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6C2F03" w14:textId="77777777" w:rsidR="00C610DF" w:rsidRPr="009406D9" w:rsidRDefault="00C610DF" w:rsidP="003C6F55">
      <w:pPr>
        <w:rPr>
          <w:w w:val="95"/>
        </w:rPr>
      </w:pPr>
    </w:p>
    <w:p w14:paraId="26546F84" w14:textId="77777777" w:rsidR="00C610DF" w:rsidRPr="009406D9" w:rsidRDefault="00C610DF" w:rsidP="00C610DF">
      <w:pPr>
        <w:jc w:val="center"/>
        <w:rPr>
          <w:rFonts w:ascii="Arial" w:hAnsi="Arial" w:cs="Arial"/>
          <w:b/>
          <w:bCs/>
          <w:w w:val="95"/>
        </w:rPr>
      </w:pPr>
      <w:r w:rsidRPr="009406D9">
        <w:rPr>
          <w:rFonts w:ascii="Arial" w:hAnsi="Arial" w:cs="Arial"/>
          <w:noProof/>
        </w:rPr>
        <w:drawing>
          <wp:inline distT="0" distB="0" distL="0" distR="0" wp14:anchorId="1046E43C" wp14:editId="0AAE9E01">
            <wp:extent cx="4227547" cy="17308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42042" cy="1736763"/>
                    </a:xfrm>
                    <a:prstGeom prst="rect">
                      <a:avLst/>
                    </a:prstGeom>
                    <a:noFill/>
                    <a:ln>
                      <a:noFill/>
                    </a:ln>
                  </pic:spPr>
                </pic:pic>
              </a:graphicData>
            </a:graphic>
          </wp:inline>
        </w:drawing>
      </w:r>
    </w:p>
    <w:p w14:paraId="7DCCF6F5" w14:textId="77777777" w:rsidR="004D338A" w:rsidRPr="009406D9" w:rsidRDefault="004D338A"/>
    <w:p w14:paraId="7783E69D" w14:textId="77777777" w:rsidR="00C610DF" w:rsidRPr="009406D9" w:rsidRDefault="00C610DF"/>
    <w:p w14:paraId="0C4C2C60" w14:textId="77777777" w:rsidR="001D2B22" w:rsidRPr="009406D9" w:rsidRDefault="001D2B22" w:rsidP="00C610DF">
      <w:pPr>
        <w:jc w:val="center"/>
        <w:rPr>
          <w:rFonts w:ascii="Times New Roman" w:hAnsi="Times New Roman" w:cs="Times New Roman"/>
          <w:sz w:val="40"/>
          <w:szCs w:val="40"/>
        </w:rPr>
      </w:pPr>
    </w:p>
    <w:p w14:paraId="2D58952E" w14:textId="7BD743AD" w:rsidR="00C610DF" w:rsidRPr="009406D9" w:rsidRDefault="00C610DF" w:rsidP="00C610DF">
      <w:pPr>
        <w:jc w:val="center"/>
        <w:rPr>
          <w:rFonts w:ascii="Times New Roman" w:hAnsi="Times New Roman" w:cs="Times New Roman"/>
          <w:sz w:val="40"/>
          <w:szCs w:val="40"/>
        </w:rPr>
      </w:pPr>
      <w:r w:rsidRPr="009406D9">
        <w:rPr>
          <w:rFonts w:ascii="Times New Roman" w:hAnsi="Times New Roman" w:cs="Times New Roman"/>
          <w:sz w:val="40"/>
          <w:szCs w:val="40"/>
        </w:rPr>
        <w:t>The Hedgehogs Dilemma:</w:t>
      </w:r>
    </w:p>
    <w:p w14:paraId="31449F0E" w14:textId="6D2D5F16" w:rsidR="00C610DF" w:rsidRPr="00DF3689" w:rsidRDefault="00C610DF" w:rsidP="00C610DF">
      <w:pPr>
        <w:jc w:val="center"/>
        <w:rPr>
          <w:rFonts w:ascii="Times New Roman" w:hAnsi="Times New Roman" w:cs="Times New Roman"/>
          <w:sz w:val="36"/>
          <w:szCs w:val="36"/>
        </w:rPr>
      </w:pPr>
      <w:r w:rsidRPr="00DF3689">
        <w:rPr>
          <w:rFonts w:ascii="Times New Roman" w:hAnsi="Times New Roman" w:cs="Times New Roman"/>
          <w:sz w:val="36"/>
          <w:szCs w:val="36"/>
        </w:rPr>
        <w:t xml:space="preserve">Examining The Debates Within </w:t>
      </w:r>
      <w:r w:rsidR="007F5183" w:rsidRPr="00DF3689">
        <w:rPr>
          <w:rFonts w:ascii="Times New Roman" w:hAnsi="Times New Roman" w:cs="Times New Roman"/>
          <w:sz w:val="36"/>
          <w:szCs w:val="36"/>
        </w:rPr>
        <w:t xml:space="preserve">Gender Critical </w:t>
      </w:r>
      <w:r w:rsidRPr="00DF3689">
        <w:rPr>
          <w:rFonts w:ascii="Times New Roman" w:hAnsi="Times New Roman" w:cs="Times New Roman"/>
          <w:sz w:val="36"/>
          <w:szCs w:val="36"/>
        </w:rPr>
        <w:t>“Feminist” Groups</w:t>
      </w:r>
      <w:r w:rsidR="00DF3689" w:rsidRPr="00DF3689">
        <w:rPr>
          <w:rFonts w:ascii="Times New Roman" w:hAnsi="Times New Roman" w:cs="Times New Roman"/>
          <w:sz w:val="36"/>
          <w:szCs w:val="36"/>
        </w:rPr>
        <w:t xml:space="preserve"> and The Role of The Media</w:t>
      </w:r>
      <w:r w:rsidR="007F5183" w:rsidRPr="00DF3689">
        <w:rPr>
          <w:rFonts w:ascii="Times New Roman" w:hAnsi="Times New Roman" w:cs="Times New Roman"/>
          <w:sz w:val="36"/>
          <w:szCs w:val="36"/>
        </w:rPr>
        <w:t xml:space="preserve"> </w:t>
      </w:r>
      <w:r w:rsidRPr="00DF3689">
        <w:rPr>
          <w:rFonts w:ascii="Times New Roman" w:hAnsi="Times New Roman" w:cs="Times New Roman"/>
          <w:sz w:val="36"/>
          <w:szCs w:val="36"/>
        </w:rPr>
        <w:t>Regarding the Transgender Community</w:t>
      </w:r>
      <w:r w:rsidR="00DF3689" w:rsidRPr="00DF3689">
        <w:rPr>
          <w:rFonts w:ascii="Times New Roman" w:hAnsi="Times New Roman" w:cs="Times New Roman"/>
          <w:sz w:val="36"/>
          <w:szCs w:val="36"/>
        </w:rPr>
        <w:t xml:space="preserve"> in The United Kingdom</w:t>
      </w:r>
    </w:p>
    <w:p w14:paraId="36A6B20A" w14:textId="77777777" w:rsidR="00C610DF" w:rsidRPr="009406D9" w:rsidRDefault="00C610DF" w:rsidP="00C610DF">
      <w:pPr>
        <w:jc w:val="center"/>
        <w:rPr>
          <w:rFonts w:ascii="Times New Roman" w:hAnsi="Times New Roman" w:cs="Times New Roman"/>
          <w:sz w:val="40"/>
          <w:szCs w:val="40"/>
        </w:rPr>
      </w:pPr>
    </w:p>
    <w:p w14:paraId="267D6052" w14:textId="77777777" w:rsidR="00C610DF" w:rsidRPr="009406D9" w:rsidRDefault="00C610DF" w:rsidP="005A09D1">
      <w:pPr>
        <w:rPr>
          <w:rFonts w:ascii="Times New Roman" w:hAnsi="Times New Roman" w:cs="Times New Roman"/>
          <w:sz w:val="40"/>
          <w:szCs w:val="40"/>
        </w:rPr>
      </w:pPr>
    </w:p>
    <w:p w14:paraId="13DDAACA" w14:textId="7008AC0C" w:rsidR="00C610DF" w:rsidRPr="009406D9" w:rsidRDefault="005C5D1A" w:rsidP="00C610DF">
      <w:pPr>
        <w:jc w:val="center"/>
        <w:rPr>
          <w:rFonts w:ascii="Times New Roman" w:hAnsi="Times New Roman" w:cs="Times New Roman"/>
          <w:sz w:val="32"/>
          <w:szCs w:val="32"/>
        </w:rPr>
      </w:pPr>
      <w:r>
        <w:rPr>
          <w:rFonts w:ascii="Times New Roman" w:hAnsi="Times New Roman" w:cs="Times New Roman"/>
          <w:sz w:val="32"/>
          <w:szCs w:val="32"/>
        </w:rPr>
        <w:t xml:space="preserve">By </w:t>
      </w:r>
      <w:r w:rsidR="00C610DF" w:rsidRPr="009406D9">
        <w:rPr>
          <w:rFonts w:ascii="Times New Roman" w:hAnsi="Times New Roman" w:cs="Times New Roman"/>
          <w:sz w:val="32"/>
          <w:szCs w:val="32"/>
        </w:rPr>
        <w:t>Emily Vaughan (1901316)</w:t>
      </w:r>
    </w:p>
    <w:p w14:paraId="39341F4B" w14:textId="77777777" w:rsidR="00C610DF" w:rsidRPr="009406D9" w:rsidRDefault="00C610DF" w:rsidP="00C610DF">
      <w:pPr>
        <w:jc w:val="center"/>
        <w:rPr>
          <w:rFonts w:ascii="Times New Roman" w:hAnsi="Times New Roman" w:cs="Times New Roman"/>
          <w:sz w:val="32"/>
          <w:szCs w:val="32"/>
        </w:rPr>
      </w:pPr>
    </w:p>
    <w:p w14:paraId="03E3DC33" w14:textId="560C34C9" w:rsidR="00C610DF" w:rsidRPr="009406D9" w:rsidRDefault="00C610DF" w:rsidP="00C610DF">
      <w:pPr>
        <w:jc w:val="center"/>
        <w:rPr>
          <w:rFonts w:ascii="Times New Roman" w:hAnsi="Times New Roman" w:cs="Times New Roman"/>
          <w:sz w:val="32"/>
          <w:szCs w:val="32"/>
        </w:rPr>
      </w:pPr>
      <w:r w:rsidRPr="009406D9">
        <w:rPr>
          <w:rFonts w:ascii="Times New Roman" w:hAnsi="Times New Roman" w:cs="Times New Roman"/>
          <w:sz w:val="32"/>
          <w:szCs w:val="32"/>
        </w:rPr>
        <w:t xml:space="preserve">Supervised by: Lester Mason </w:t>
      </w:r>
    </w:p>
    <w:p w14:paraId="0AC4FE48" w14:textId="25767CDA" w:rsidR="00C610DF" w:rsidRPr="009406D9" w:rsidRDefault="00C610DF" w:rsidP="00C610DF">
      <w:pPr>
        <w:jc w:val="center"/>
        <w:rPr>
          <w:rFonts w:ascii="Times New Roman" w:hAnsi="Times New Roman" w:cs="Times New Roman"/>
          <w:sz w:val="32"/>
          <w:szCs w:val="32"/>
        </w:rPr>
      </w:pPr>
    </w:p>
    <w:p w14:paraId="22DE6467" w14:textId="4DA075AF" w:rsidR="00C610DF" w:rsidRPr="009406D9" w:rsidRDefault="00DE1764" w:rsidP="00C610DF">
      <w:pPr>
        <w:jc w:val="center"/>
        <w:rPr>
          <w:rFonts w:ascii="Times New Roman" w:hAnsi="Times New Roman" w:cs="Times New Roman"/>
          <w:sz w:val="32"/>
          <w:szCs w:val="32"/>
        </w:rPr>
      </w:pPr>
      <w:r>
        <w:rPr>
          <w:noProof/>
        </w:rPr>
        <w:drawing>
          <wp:anchor distT="0" distB="0" distL="114300" distR="114300" simplePos="0" relativeHeight="251677696" behindDoc="1" locked="0" layoutInCell="1" allowOverlap="1" wp14:anchorId="4F3CB1A0" wp14:editId="5689005B">
            <wp:simplePos x="0" y="0"/>
            <wp:positionH relativeFrom="page">
              <wp:posOffset>-101600</wp:posOffset>
            </wp:positionH>
            <wp:positionV relativeFrom="paragraph">
              <wp:posOffset>170603</wp:posOffset>
            </wp:positionV>
            <wp:extent cx="7559040" cy="3094355"/>
            <wp:effectExtent l="152400" t="0" r="156210" b="0"/>
            <wp:wrapNone/>
            <wp:docPr id="582218647" name="Picture 6" descr="2 300+ bildbanksfoton, bilder och royaltyfria bilder med Transgender  Awareness Week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 300+ bildbanksfoton, bilder och royaltyfria bilder med Transgender  Awareness Week - iStock"/>
                    <pic:cNvPicPr>
                      <a:picLocks noChangeAspect="1" noChangeArrowheads="1"/>
                    </pic:cNvPicPr>
                  </pic:nvPicPr>
                  <pic:blipFill>
                    <a:blip r:embed="rId9">
                      <a:extLst>
                        <a:ext uri="{BEBA8EAE-BF5A-486C-A8C5-ECC9F3942E4B}">
                          <a14:imgProps xmlns:a14="http://schemas.microsoft.com/office/drawing/2010/main">
                            <a14:imgLayer r:embed="rId10">
                              <a14:imgEffect>
                                <a14:backgroundRemoval t="7283" b="89916" l="327" r="94935">
                                  <a14:foregroundMark x1="91993" y1="7563" x2="91993" y2="7563"/>
                                  <a14:foregroundMark x1="3922" y1="64426" x2="3922" y2="64426"/>
                                  <a14:foregroundMark x1="327" y1="76751" x2="327" y2="76751"/>
                                  <a14:foregroundMark x1="5065" y1="84874" x2="5065" y2="84874"/>
                                  <a14:foregroundMark x1="76144" y1="40616" x2="76144" y2="40616"/>
                                  <a14:foregroundMark x1="63399" y1="35014" x2="63399" y2="35014"/>
                                  <a14:foregroundMark x1="94935" y1="9524" x2="94935" y2="9524"/>
                                  <a14:foregroundMark x1="66013" y1="39496" x2="66013" y2="39496"/>
                                  <a14:foregroundMark x1="64706" y1="37535" x2="64706" y2="37535"/>
                                  <a14:foregroundMark x1="60458" y1="30532" x2="60458" y2="30532"/>
                                </a14:backgroundRemoval>
                              </a14:imgEffect>
                              <a14:imgEffect>
                                <a14:artisticCrisscrossEtching/>
                              </a14:imgEffect>
                            </a14:imgLayer>
                          </a14:imgProps>
                        </a:ext>
                        <a:ext uri="{28A0092B-C50C-407E-A947-70E740481C1C}">
                          <a14:useLocalDpi xmlns:a14="http://schemas.microsoft.com/office/drawing/2010/main" val="0"/>
                        </a:ext>
                      </a:extLst>
                    </a:blip>
                    <a:srcRect/>
                    <a:stretch>
                      <a:fillRect/>
                    </a:stretch>
                  </pic:blipFill>
                  <pic:spPr bwMode="auto">
                    <a:xfrm rot="11897402">
                      <a:off x="0" y="0"/>
                      <a:ext cx="7559040" cy="3094355"/>
                    </a:xfrm>
                    <a:prstGeom prst="rect">
                      <a:avLst/>
                    </a:prstGeom>
                    <a:noFill/>
                    <a:ln>
                      <a:noFill/>
                    </a:ln>
                  </pic:spPr>
                </pic:pic>
              </a:graphicData>
            </a:graphic>
            <wp14:sizeRelH relativeFrom="page">
              <wp14:pctWidth>0</wp14:pctWidth>
            </wp14:sizeRelH>
            <wp14:sizeRelV relativeFrom="page">
              <wp14:pctHeight>0</wp14:pctHeight>
            </wp14:sizeRelV>
          </wp:anchor>
        </w:drawing>
      </w:r>
      <w:r w:rsidR="00C610DF" w:rsidRPr="009406D9">
        <w:rPr>
          <w:rFonts w:ascii="Times New Roman" w:hAnsi="Times New Roman" w:cs="Times New Roman"/>
          <w:sz w:val="32"/>
          <w:szCs w:val="32"/>
        </w:rPr>
        <w:t xml:space="preserve">Submitted in partial fulfilment for the award of the Master’s Degree in Historical Studies </w:t>
      </w:r>
    </w:p>
    <w:p w14:paraId="7FB4FAF1" w14:textId="1AB702CA" w:rsidR="00C610DF" w:rsidRPr="009406D9" w:rsidRDefault="00C610DF" w:rsidP="005A09D1">
      <w:pPr>
        <w:jc w:val="center"/>
        <w:rPr>
          <w:rFonts w:ascii="Times New Roman" w:hAnsi="Times New Roman" w:cs="Times New Roman"/>
          <w:sz w:val="32"/>
          <w:szCs w:val="32"/>
        </w:rPr>
      </w:pPr>
    </w:p>
    <w:p w14:paraId="246850A6" w14:textId="1D058182" w:rsidR="005A09D1" w:rsidRDefault="00C610DF" w:rsidP="002F63FF">
      <w:pPr>
        <w:jc w:val="center"/>
        <w:rPr>
          <w:rFonts w:ascii="Times New Roman" w:hAnsi="Times New Roman" w:cs="Times New Roman"/>
          <w:sz w:val="32"/>
          <w:szCs w:val="32"/>
        </w:rPr>
      </w:pPr>
      <w:r w:rsidRPr="009406D9">
        <w:rPr>
          <w:rFonts w:ascii="Times New Roman" w:hAnsi="Times New Roman" w:cs="Times New Roman"/>
          <w:sz w:val="32"/>
          <w:szCs w:val="32"/>
        </w:rPr>
        <w:t>2024</w:t>
      </w:r>
      <w:bookmarkStart w:id="0" w:name="_Toc163587907"/>
    </w:p>
    <w:p w14:paraId="567ADBB5" w14:textId="77777777" w:rsidR="002F63FF" w:rsidRDefault="002F63FF" w:rsidP="002F63FF">
      <w:pPr>
        <w:jc w:val="center"/>
        <w:rPr>
          <w:rFonts w:ascii="Times New Roman" w:hAnsi="Times New Roman" w:cs="Times New Roman"/>
          <w:sz w:val="32"/>
          <w:szCs w:val="32"/>
        </w:rPr>
      </w:pPr>
    </w:p>
    <w:p w14:paraId="6725BC7E" w14:textId="6DA3C87B" w:rsidR="00AF48F9" w:rsidRDefault="00AF48F9" w:rsidP="002F63FF">
      <w:pPr>
        <w:jc w:val="center"/>
        <w:rPr>
          <w:rFonts w:ascii="Times New Roman" w:hAnsi="Times New Roman" w:cs="Times New Roman"/>
          <w:sz w:val="32"/>
          <w:szCs w:val="32"/>
        </w:rPr>
      </w:pPr>
    </w:p>
    <w:p w14:paraId="0281333E" w14:textId="4A8C579A" w:rsidR="00AF48F9" w:rsidRPr="00951BBF" w:rsidRDefault="00AF48F9" w:rsidP="00AF48F9">
      <w:pPr>
        <w:spacing w:after="120"/>
        <w:ind w:left="720"/>
        <w:rPr>
          <w:rFonts w:ascii="Arial" w:hAnsi="Arial" w:cs="Arial"/>
        </w:rPr>
      </w:pPr>
      <w:r>
        <w:rPr>
          <w:rFonts w:ascii="Times New Roman" w:hAnsi="Times New Roman" w:cs="Times New Roman"/>
          <w:sz w:val="32"/>
          <w:szCs w:val="32"/>
        </w:rPr>
        <w:br w:type="page"/>
      </w:r>
      <w:r>
        <w:rPr>
          <w:rFonts w:ascii="Arial" w:hAnsi="Arial" w:cs="Arial"/>
          <w:noProof/>
        </w:rPr>
        <w:lastRenderedPageBreak/>
        <w:drawing>
          <wp:inline distT="0" distB="0" distL="0" distR="0" wp14:anchorId="7A33A03C" wp14:editId="72584BF4">
            <wp:extent cx="1857375" cy="762000"/>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31978E5E" w14:textId="77777777" w:rsidR="00AF48F9" w:rsidRPr="00951BBF" w:rsidRDefault="00AF48F9" w:rsidP="00AF48F9">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14:paraId="1E3D7283" w14:textId="77777777" w:rsidR="00AF48F9" w:rsidRPr="00561C79" w:rsidRDefault="00AF48F9" w:rsidP="00561C79">
      <w:pPr>
        <w:pStyle w:val="Heading1"/>
        <w:jc w:val="center"/>
        <w:rPr>
          <w:rFonts w:ascii="Arial" w:hAnsi="Arial" w:cs="Arial"/>
          <w:bCs/>
          <w:color w:val="auto"/>
          <w:sz w:val="24"/>
          <w:szCs w:val="24"/>
        </w:rPr>
      </w:pPr>
      <w:bookmarkStart w:id="1" w:name="_Toc178240998"/>
      <w:r w:rsidRPr="00561C79">
        <w:rPr>
          <w:rFonts w:ascii="Arial" w:hAnsi="Arial" w:cs="Arial"/>
          <w:bCs/>
          <w:color w:val="auto"/>
          <w:sz w:val="24"/>
          <w:szCs w:val="24"/>
        </w:rPr>
        <w:t>Declaration Form</w:t>
      </w:r>
      <w:bookmarkEnd w:id="1"/>
    </w:p>
    <w:p w14:paraId="365EC536" w14:textId="77777777" w:rsidR="00AF48F9" w:rsidRPr="00951BBF" w:rsidRDefault="00AF48F9" w:rsidP="00AF48F9">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14:paraId="6CC0763E" w14:textId="77777777" w:rsidR="00AF48F9" w:rsidRPr="00951BBF" w:rsidRDefault="00AF48F9" w:rsidP="00AF48F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1CEF8191">
        <w:rPr>
          <w:rFonts w:ascii="Arial" w:hAnsi="Arial" w:cs="Arial"/>
        </w:rPr>
        <w:t>Name: Emily Vaughan</w:t>
      </w:r>
    </w:p>
    <w:p w14:paraId="2E850942" w14:textId="77777777" w:rsidR="00AF48F9" w:rsidRPr="00951BBF" w:rsidRDefault="00AF48F9" w:rsidP="00AF48F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1CEF8191">
        <w:rPr>
          <w:rFonts w:ascii="Arial" w:hAnsi="Arial" w:cs="Arial"/>
        </w:rPr>
        <w:t>Date: 19/09/24</w:t>
      </w:r>
    </w:p>
    <w:p w14:paraId="40C0EFA2" w14:textId="77777777" w:rsidR="00AF48F9" w:rsidRPr="00951BBF" w:rsidRDefault="00AF48F9" w:rsidP="00AF48F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44B5FEB5" w14:textId="1EC2779F" w:rsidR="00AF48F9" w:rsidRPr="00951BBF" w:rsidRDefault="00AF48F9" w:rsidP="00AF48F9">
      <w:pPr>
        <w:pBdr>
          <w:top w:val="single" w:sz="4" w:space="1" w:color="auto"/>
          <w:left w:val="single" w:sz="4" w:space="4" w:color="auto"/>
          <w:bottom w:val="single" w:sz="4" w:space="1" w:color="auto"/>
          <w:right w:val="single" w:sz="4" w:space="4" w:color="auto"/>
        </w:pBdr>
        <w:spacing w:after="120"/>
        <w:rPr>
          <w:rFonts w:ascii="Arial" w:hAnsi="Arial" w:cs="Arial"/>
        </w:rPr>
      </w:pPr>
      <w:r w:rsidRPr="1CEF8191">
        <w:rPr>
          <w:rFonts w:ascii="Arial" w:hAnsi="Arial" w:cs="Arial"/>
        </w:rPr>
        <w:t xml:space="preserve">2. This dissertation is being submitted in partial fulfilment of the requirements for the degree of </w:t>
      </w:r>
      <w:r w:rsidR="00592F12">
        <w:rPr>
          <w:rFonts w:ascii="Arial" w:hAnsi="Arial" w:cs="Arial"/>
        </w:rPr>
        <w:t>Historical Studies MA</w:t>
      </w:r>
    </w:p>
    <w:p w14:paraId="14F92BF7" w14:textId="77777777" w:rsidR="00AF48F9" w:rsidRPr="00951BBF" w:rsidRDefault="00AF48F9" w:rsidP="00AF48F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1CEF8191">
        <w:rPr>
          <w:rFonts w:ascii="Arial" w:hAnsi="Arial" w:cs="Arial"/>
        </w:rPr>
        <w:t>Name: Emily Vaughan</w:t>
      </w:r>
    </w:p>
    <w:p w14:paraId="36185DC6" w14:textId="77777777" w:rsidR="00AF48F9" w:rsidRPr="00951BBF" w:rsidRDefault="00AF48F9" w:rsidP="00AF48F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1CEF8191">
        <w:rPr>
          <w:rFonts w:ascii="Arial" w:hAnsi="Arial" w:cs="Arial"/>
        </w:rPr>
        <w:t>Date: 19/09/24</w:t>
      </w:r>
    </w:p>
    <w:p w14:paraId="5FD253DD" w14:textId="77777777" w:rsidR="00AF48F9" w:rsidRPr="00951BBF" w:rsidRDefault="00AF48F9" w:rsidP="00AF48F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22E82472" w14:textId="77777777" w:rsidR="00AF48F9" w:rsidRPr="00951BBF" w:rsidRDefault="00AF48F9" w:rsidP="00AF48F9">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14:paraId="3ECAF71D" w14:textId="77777777" w:rsidR="00AF48F9" w:rsidRPr="00951BBF" w:rsidRDefault="00AF48F9" w:rsidP="00AF48F9">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14:paraId="0B76FB3D" w14:textId="77777777" w:rsidR="00AF48F9" w:rsidRPr="00951BBF" w:rsidRDefault="00AF48F9" w:rsidP="00AF48F9">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14:paraId="6E91159E" w14:textId="77777777" w:rsidR="00AF48F9" w:rsidRPr="00951BBF" w:rsidRDefault="00AF48F9" w:rsidP="00AF48F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1CEF8191">
        <w:rPr>
          <w:rFonts w:ascii="Arial" w:hAnsi="Arial" w:cs="Arial"/>
        </w:rPr>
        <w:t>Name: Emily Vaughan</w:t>
      </w:r>
    </w:p>
    <w:p w14:paraId="4EF75305" w14:textId="77777777" w:rsidR="00AF48F9" w:rsidRPr="00951BBF" w:rsidRDefault="00AF48F9" w:rsidP="00AF48F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1CEF8191">
        <w:rPr>
          <w:rFonts w:ascii="Arial" w:hAnsi="Arial" w:cs="Arial"/>
        </w:rPr>
        <w:t>Date: 19/09/24</w:t>
      </w:r>
    </w:p>
    <w:p w14:paraId="0138D424" w14:textId="77777777" w:rsidR="00AF48F9" w:rsidRPr="00951BBF" w:rsidRDefault="00AF48F9" w:rsidP="00AF48F9">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  </w:t>
      </w:r>
    </w:p>
    <w:p w14:paraId="7C2F1D13" w14:textId="77777777" w:rsidR="00AF48F9" w:rsidRPr="00951BBF" w:rsidRDefault="00AF48F9" w:rsidP="00AF48F9">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14:paraId="367B645B" w14:textId="77777777" w:rsidR="00AF48F9" w:rsidRPr="00951BBF" w:rsidRDefault="00AF48F9" w:rsidP="00AF48F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1CEF8191">
        <w:rPr>
          <w:rFonts w:ascii="Arial" w:hAnsi="Arial" w:cs="Arial"/>
        </w:rPr>
        <w:t>Name: Emily Vaughan</w:t>
      </w:r>
    </w:p>
    <w:p w14:paraId="36C5BF37" w14:textId="77777777" w:rsidR="00AF48F9" w:rsidRPr="00951BBF" w:rsidRDefault="00AF48F9" w:rsidP="00AF48F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1CEF8191">
        <w:rPr>
          <w:rFonts w:ascii="Arial" w:hAnsi="Arial" w:cs="Arial"/>
        </w:rPr>
        <w:t>Date: 19/09/24</w:t>
      </w:r>
    </w:p>
    <w:p w14:paraId="5B4577BF" w14:textId="77777777" w:rsidR="00AF48F9" w:rsidRPr="00951BBF" w:rsidRDefault="00AF48F9" w:rsidP="00AF48F9">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14:paraId="130FC144" w14:textId="77777777" w:rsidR="00AF48F9" w:rsidRPr="00951BBF" w:rsidRDefault="00AF48F9" w:rsidP="00AF48F9">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14:paraId="5E76103D" w14:textId="77777777" w:rsidR="00AF48F9" w:rsidRPr="00951BBF" w:rsidRDefault="00AF48F9" w:rsidP="00AF48F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Signed:  …………………………………………………………………………...</w:t>
      </w:r>
    </w:p>
    <w:p w14:paraId="298BA774" w14:textId="467E1C20" w:rsidR="002F63FF" w:rsidRDefault="00AF48F9" w:rsidP="00AF48F9">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Date: ………………………………………………………………………</w:t>
      </w:r>
      <w:proofErr w:type="gramStart"/>
      <w:r>
        <w:rPr>
          <w:rFonts w:ascii="Arial" w:hAnsi="Arial" w:cs="Arial"/>
        </w:rPr>
        <w:t>…..</w:t>
      </w:r>
      <w:proofErr w:type="gramEnd"/>
    </w:p>
    <w:p w14:paraId="143E3150" w14:textId="77777777" w:rsidR="00AF48F9" w:rsidRPr="00AF48F9" w:rsidRDefault="00AF48F9" w:rsidP="00AF48F9">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p>
    <w:p w14:paraId="1F5A0DF9" w14:textId="4BB61C4B" w:rsidR="00C610DF" w:rsidRPr="009406D9" w:rsidRDefault="00FD462C" w:rsidP="00AC6B7C">
      <w:pPr>
        <w:pStyle w:val="Heading1"/>
        <w:jc w:val="center"/>
        <w:rPr>
          <w:rFonts w:ascii="Times New Roman" w:hAnsi="Times New Roman" w:cs="Times New Roman"/>
          <w:color w:val="auto"/>
          <w:sz w:val="40"/>
          <w:szCs w:val="40"/>
          <w:u w:val="single"/>
        </w:rPr>
      </w:pPr>
      <w:bookmarkStart w:id="2" w:name="_Toc178240999"/>
      <w:r w:rsidRPr="009406D9">
        <w:rPr>
          <w:rFonts w:ascii="Times New Roman" w:hAnsi="Times New Roman" w:cs="Times New Roman"/>
          <w:color w:val="auto"/>
          <w:sz w:val="40"/>
          <w:szCs w:val="40"/>
          <w:u w:val="single"/>
        </w:rPr>
        <w:lastRenderedPageBreak/>
        <w:t>Acknowledgements</w:t>
      </w:r>
      <w:bookmarkEnd w:id="0"/>
      <w:bookmarkEnd w:id="2"/>
    </w:p>
    <w:p w14:paraId="6F819D98" w14:textId="65C41226" w:rsidR="00C610DF" w:rsidRPr="009406D9" w:rsidRDefault="00C610DF" w:rsidP="00C610DF">
      <w:pPr>
        <w:jc w:val="center"/>
        <w:rPr>
          <w:rFonts w:ascii="Times New Roman" w:hAnsi="Times New Roman" w:cs="Times New Roman"/>
          <w:sz w:val="32"/>
          <w:szCs w:val="32"/>
        </w:rPr>
      </w:pPr>
    </w:p>
    <w:p w14:paraId="1143FB99" w14:textId="00621483" w:rsidR="00FD462C" w:rsidRPr="00F14CE2" w:rsidRDefault="00DE2248" w:rsidP="00DE2248">
      <w:pPr>
        <w:rPr>
          <w:rFonts w:ascii="Times New Roman" w:hAnsi="Times New Roman" w:cs="Times New Roman"/>
          <w:sz w:val="28"/>
          <w:szCs w:val="28"/>
        </w:rPr>
      </w:pPr>
      <w:r w:rsidRPr="00F14CE2">
        <w:rPr>
          <w:rFonts w:ascii="Times New Roman" w:hAnsi="Times New Roman" w:cs="Times New Roman"/>
          <w:sz w:val="28"/>
          <w:szCs w:val="28"/>
        </w:rPr>
        <w:t xml:space="preserve">I </w:t>
      </w:r>
      <w:r w:rsidR="0072261F" w:rsidRPr="00F14CE2">
        <w:rPr>
          <w:rFonts w:ascii="Times New Roman" w:hAnsi="Times New Roman" w:cs="Times New Roman"/>
          <w:sz w:val="28"/>
          <w:szCs w:val="28"/>
        </w:rPr>
        <w:t>want</w:t>
      </w:r>
      <w:r w:rsidRPr="00F14CE2">
        <w:rPr>
          <w:rFonts w:ascii="Times New Roman" w:hAnsi="Times New Roman" w:cs="Times New Roman"/>
          <w:sz w:val="28"/>
          <w:szCs w:val="28"/>
        </w:rPr>
        <w:t xml:space="preserve"> to thank my Student Support Nikki for her patience and help throughout the completion of this paper and for her continued effort to get me to write smaller sentences.</w:t>
      </w:r>
    </w:p>
    <w:p w14:paraId="507F8818" w14:textId="4DB9A25B" w:rsidR="00DE2248" w:rsidRPr="00F14CE2" w:rsidRDefault="00DE2248" w:rsidP="00DE2248">
      <w:pPr>
        <w:rPr>
          <w:rFonts w:ascii="Times New Roman" w:hAnsi="Times New Roman" w:cs="Times New Roman"/>
          <w:sz w:val="28"/>
          <w:szCs w:val="28"/>
        </w:rPr>
      </w:pPr>
      <w:r w:rsidRPr="00F14CE2">
        <w:rPr>
          <w:rFonts w:ascii="Times New Roman" w:hAnsi="Times New Roman" w:cs="Times New Roman"/>
          <w:sz w:val="28"/>
          <w:szCs w:val="28"/>
        </w:rPr>
        <w:t>I would also like to thank my supervisor Lester for his guidance and support.</w:t>
      </w:r>
    </w:p>
    <w:p w14:paraId="553FB35C" w14:textId="6827544E" w:rsidR="00FD462C" w:rsidRPr="00F14CE2" w:rsidRDefault="00DE2248" w:rsidP="00D76780">
      <w:pPr>
        <w:rPr>
          <w:rFonts w:ascii="Times New Roman" w:hAnsi="Times New Roman" w:cs="Times New Roman"/>
          <w:sz w:val="28"/>
          <w:szCs w:val="28"/>
        </w:rPr>
      </w:pPr>
      <w:r w:rsidRPr="00F14CE2">
        <w:rPr>
          <w:rFonts w:ascii="Times New Roman" w:hAnsi="Times New Roman" w:cs="Times New Roman"/>
          <w:sz w:val="28"/>
          <w:szCs w:val="28"/>
        </w:rPr>
        <w:t xml:space="preserve">I </w:t>
      </w:r>
      <w:r w:rsidR="00F52B0C" w:rsidRPr="00F14CE2">
        <w:rPr>
          <w:rFonts w:ascii="Times New Roman" w:hAnsi="Times New Roman" w:cs="Times New Roman"/>
          <w:sz w:val="28"/>
          <w:szCs w:val="28"/>
        </w:rPr>
        <w:t>want</w:t>
      </w:r>
      <w:r w:rsidRPr="00F14CE2">
        <w:rPr>
          <w:rFonts w:ascii="Times New Roman" w:hAnsi="Times New Roman" w:cs="Times New Roman"/>
          <w:sz w:val="28"/>
          <w:szCs w:val="28"/>
        </w:rPr>
        <w:t xml:space="preserve"> to give a special acknowledgement to all of the scholars cited in this </w:t>
      </w:r>
      <w:r w:rsidR="00F52B0C" w:rsidRPr="00F14CE2">
        <w:rPr>
          <w:rFonts w:ascii="Times New Roman" w:hAnsi="Times New Roman" w:cs="Times New Roman"/>
          <w:sz w:val="28"/>
          <w:szCs w:val="28"/>
        </w:rPr>
        <w:t>paper;</w:t>
      </w:r>
      <w:r w:rsidRPr="00F14CE2">
        <w:rPr>
          <w:rFonts w:ascii="Times New Roman" w:hAnsi="Times New Roman" w:cs="Times New Roman"/>
          <w:sz w:val="28"/>
          <w:szCs w:val="28"/>
        </w:rPr>
        <w:t xml:space="preserve"> </w:t>
      </w:r>
      <w:r w:rsidR="00F52B0C" w:rsidRPr="00F14CE2">
        <w:rPr>
          <w:rFonts w:ascii="Times New Roman" w:hAnsi="Times New Roman" w:cs="Times New Roman"/>
          <w:sz w:val="28"/>
          <w:szCs w:val="28"/>
        </w:rPr>
        <w:t xml:space="preserve">this dissertation </w:t>
      </w:r>
      <w:r w:rsidR="00DF0EE8" w:rsidRPr="00F14CE2">
        <w:rPr>
          <w:rFonts w:ascii="Times New Roman" w:hAnsi="Times New Roman" w:cs="Times New Roman"/>
          <w:sz w:val="28"/>
          <w:szCs w:val="28"/>
        </w:rPr>
        <w:t>would not</w:t>
      </w:r>
      <w:r w:rsidR="00F52B0C" w:rsidRPr="00F14CE2">
        <w:rPr>
          <w:rFonts w:ascii="Times New Roman" w:hAnsi="Times New Roman" w:cs="Times New Roman"/>
          <w:sz w:val="28"/>
          <w:szCs w:val="28"/>
        </w:rPr>
        <w:t xml:space="preserve"> have been possible without their academic contributions</w:t>
      </w:r>
      <w:r w:rsidR="009467AA" w:rsidRPr="00F14CE2">
        <w:rPr>
          <w:rFonts w:ascii="Times New Roman" w:hAnsi="Times New Roman" w:cs="Times New Roman"/>
          <w:sz w:val="28"/>
          <w:szCs w:val="28"/>
        </w:rPr>
        <w:t>.</w:t>
      </w:r>
    </w:p>
    <w:p w14:paraId="3C7E2961" w14:textId="71F424CE" w:rsidR="00822640" w:rsidRPr="00F14CE2" w:rsidRDefault="009467AA" w:rsidP="00846416">
      <w:pPr>
        <w:rPr>
          <w:rFonts w:ascii="Times New Roman" w:hAnsi="Times New Roman" w:cs="Times New Roman"/>
          <w:sz w:val="28"/>
          <w:szCs w:val="28"/>
        </w:rPr>
      </w:pPr>
      <w:r w:rsidRPr="00F14CE2">
        <w:rPr>
          <w:rFonts w:ascii="Times New Roman" w:hAnsi="Times New Roman" w:cs="Times New Roman"/>
          <w:sz w:val="28"/>
          <w:szCs w:val="28"/>
        </w:rPr>
        <w:t xml:space="preserve">A large and slightly unconventional thanks to Ross, Alex, and Chris whose content and entertainment have gotten me through many long nights. </w:t>
      </w:r>
    </w:p>
    <w:p w14:paraId="5BFB0EB0" w14:textId="77777777" w:rsidR="009467AA" w:rsidRDefault="009467AA" w:rsidP="00041914">
      <w:pPr>
        <w:pStyle w:val="Heading1"/>
        <w:jc w:val="center"/>
        <w:rPr>
          <w:rFonts w:ascii="Times New Roman" w:hAnsi="Times New Roman" w:cs="Times New Roman"/>
          <w:color w:val="auto"/>
          <w:sz w:val="40"/>
          <w:szCs w:val="40"/>
          <w:u w:val="single"/>
        </w:rPr>
      </w:pPr>
    </w:p>
    <w:p w14:paraId="5A9FE4BD" w14:textId="77777777" w:rsidR="009467AA" w:rsidRDefault="009467AA" w:rsidP="00041914">
      <w:pPr>
        <w:pStyle w:val="Heading1"/>
        <w:jc w:val="center"/>
        <w:rPr>
          <w:rFonts w:ascii="Times New Roman" w:hAnsi="Times New Roman" w:cs="Times New Roman"/>
          <w:color w:val="auto"/>
          <w:sz w:val="40"/>
          <w:szCs w:val="40"/>
          <w:u w:val="single"/>
        </w:rPr>
      </w:pPr>
    </w:p>
    <w:p w14:paraId="6532F7E5" w14:textId="77777777" w:rsidR="009467AA" w:rsidRDefault="009467AA" w:rsidP="00041914">
      <w:pPr>
        <w:pStyle w:val="Heading1"/>
        <w:jc w:val="center"/>
        <w:rPr>
          <w:rFonts w:ascii="Times New Roman" w:hAnsi="Times New Roman" w:cs="Times New Roman"/>
          <w:color w:val="auto"/>
          <w:sz w:val="40"/>
          <w:szCs w:val="40"/>
          <w:u w:val="single"/>
        </w:rPr>
      </w:pPr>
    </w:p>
    <w:p w14:paraId="5A984B13" w14:textId="77777777" w:rsidR="009467AA" w:rsidRDefault="009467AA" w:rsidP="00041914">
      <w:pPr>
        <w:pStyle w:val="Heading1"/>
        <w:jc w:val="center"/>
        <w:rPr>
          <w:rFonts w:ascii="Times New Roman" w:hAnsi="Times New Roman" w:cs="Times New Roman"/>
          <w:color w:val="auto"/>
          <w:sz w:val="40"/>
          <w:szCs w:val="40"/>
          <w:u w:val="single"/>
        </w:rPr>
      </w:pPr>
    </w:p>
    <w:p w14:paraId="0D4EBB8F" w14:textId="77777777" w:rsidR="005C5D1A" w:rsidRDefault="005C5D1A" w:rsidP="005C5D1A"/>
    <w:p w14:paraId="2184FD89" w14:textId="77777777" w:rsidR="005C5D1A" w:rsidRPr="005C5D1A" w:rsidRDefault="005C5D1A" w:rsidP="005C5D1A"/>
    <w:p w14:paraId="4E962584" w14:textId="77777777" w:rsidR="009467AA" w:rsidRDefault="009467AA" w:rsidP="00041914">
      <w:pPr>
        <w:pStyle w:val="Heading1"/>
        <w:jc w:val="center"/>
        <w:rPr>
          <w:rFonts w:ascii="Times New Roman" w:hAnsi="Times New Roman" w:cs="Times New Roman"/>
          <w:color w:val="auto"/>
          <w:sz w:val="40"/>
          <w:szCs w:val="40"/>
          <w:u w:val="single"/>
        </w:rPr>
      </w:pPr>
    </w:p>
    <w:p w14:paraId="0B567F97" w14:textId="77777777" w:rsidR="009467AA" w:rsidRDefault="009467AA" w:rsidP="00041914">
      <w:pPr>
        <w:pStyle w:val="Heading1"/>
        <w:jc w:val="center"/>
        <w:rPr>
          <w:rFonts w:ascii="Times New Roman" w:hAnsi="Times New Roman" w:cs="Times New Roman"/>
          <w:color w:val="auto"/>
          <w:sz w:val="40"/>
          <w:szCs w:val="40"/>
          <w:u w:val="single"/>
        </w:rPr>
      </w:pPr>
    </w:p>
    <w:p w14:paraId="29A62309" w14:textId="77777777" w:rsidR="009467AA" w:rsidRDefault="009467AA" w:rsidP="009467AA"/>
    <w:p w14:paraId="7E9ED92F" w14:textId="77777777" w:rsidR="009467AA" w:rsidRDefault="009467AA" w:rsidP="009467AA"/>
    <w:p w14:paraId="00D54DA7" w14:textId="77777777" w:rsidR="009467AA" w:rsidRDefault="009467AA" w:rsidP="009467AA"/>
    <w:p w14:paraId="26257F13" w14:textId="77777777" w:rsidR="009467AA" w:rsidRDefault="009467AA" w:rsidP="009467AA"/>
    <w:p w14:paraId="224E1762" w14:textId="77777777" w:rsidR="009467AA" w:rsidRDefault="009467AA" w:rsidP="009467AA"/>
    <w:p w14:paraId="38FB81E9" w14:textId="77777777" w:rsidR="00F14CE2" w:rsidRDefault="00F14CE2" w:rsidP="009467AA"/>
    <w:p w14:paraId="3C21B0E9" w14:textId="77777777" w:rsidR="00F14CE2" w:rsidRDefault="00F14CE2" w:rsidP="009467AA"/>
    <w:p w14:paraId="77A44E56" w14:textId="77777777" w:rsidR="00F14CE2" w:rsidRPr="009467AA" w:rsidRDefault="00F14CE2" w:rsidP="009467AA"/>
    <w:p w14:paraId="20D4A421" w14:textId="0F495535" w:rsidR="00846416" w:rsidRPr="002E5C94" w:rsidRDefault="00846416" w:rsidP="00041914">
      <w:pPr>
        <w:pStyle w:val="Heading1"/>
        <w:jc w:val="center"/>
        <w:rPr>
          <w:rFonts w:ascii="Times New Roman" w:hAnsi="Times New Roman" w:cs="Times New Roman"/>
          <w:color w:val="auto"/>
          <w:sz w:val="40"/>
          <w:szCs w:val="40"/>
        </w:rPr>
      </w:pPr>
      <w:bookmarkStart w:id="3" w:name="_Toc178241000"/>
      <w:r w:rsidRPr="009406D9">
        <w:rPr>
          <w:rFonts w:ascii="Times New Roman" w:hAnsi="Times New Roman" w:cs="Times New Roman"/>
          <w:color w:val="auto"/>
          <w:sz w:val="40"/>
          <w:szCs w:val="40"/>
          <w:u w:val="single"/>
        </w:rPr>
        <w:lastRenderedPageBreak/>
        <w:t>Abstract</w:t>
      </w:r>
      <w:bookmarkEnd w:id="3"/>
    </w:p>
    <w:p w14:paraId="3FDCAF5E" w14:textId="77777777" w:rsidR="00822640" w:rsidRPr="009406D9" w:rsidRDefault="00822640" w:rsidP="00C610DF">
      <w:pPr>
        <w:jc w:val="center"/>
        <w:rPr>
          <w:rFonts w:ascii="Times New Roman" w:hAnsi="Times New Roman" w:cs="Times New Roman"/>
          <w:sz w:val="32"/>
          <w:szCs w:val="32"/>
        </w:rPr>
      </w:pPr>
    </w:p>
    <w:p w14:paraId="5A1DC1DD" w14:textId="36B7EBEA" w:rsidR="0076365C" w:rsidRPr="00041BD1" w:rsidRDefault="00041BD1" w:rsidP="00041BD1">
      <w:pPr>
        <w:rPr>
          <w:rFonts w:ascii="Times New Roman" w:hAnsi="Times New Roman" w:cs="Times New Roman"/>
          <w:sz w:val="28"/>
          <w:szCs w:val="28"/>
        </w:rPr>
      </w:pPr>
      <w:r>
        <w:rPr>
          <w:rFonts w:ascii="Times New Roman" w:hAnsi="Times New Roman" w:cs="Times New Roman"/>
          <w:sz w:val="28"/>
          <w:szCs w:val="28"/>
        </w:rPr>
        <w:t>The introduction of the Gender Recognition Act in 2004 was</w:t>
      </w:r>
      <w:r w:rsidR="00974513">
        <w:rPr>
          <w:rFonts w:ascii="Times New Roman" w:hAnsi="Times New Roman" w:cs="Times New Roman"/>
          <w:sz w:val="28"/>
          <w:szCs w:val="28"/>
        </w:rPr>
        <w:t xml:space="preserve"> widely regarded as positive progress for the Transgender community. However, the passage of this act was also a significant catalyst in the growing divisions within British feminism. This dissertation aims to </w:t>
      </w:r>
      <w:r w:rsidR="000A78A4">
        <w:rPr>
          <w:rFonts w:ascii="Times New Roman" w:hAnsi="Times New Roman" w:cs="Times New Roman"/>
          <w:sz w:val="28"/>
          <w:szCs w:val="28"/>
        </w:rPr>
        <w:t>present the increasing phenomenon of Trans exclusionary attitudes within feminist groups over the past two decades</w:t>
      </w:r>
      <w:r w:rsidR="00A751FA">
        <w:rPr>
          <w:rFonts w:ascii="Times New Roman" w:hAnsi="Times New Roman" w:cs="Times New Roman"/>
          <w:sz w:val="28"/>
          <w:szCs w:val="28"/>
        </w:rPr>
        <w:t xml:space="preserve"> by conducting an in-depth analysis </w:t>
      </w:r>
      <w:r w:rsidR="00BD0D42">
        <w:rPr>
          <w:rFonts w:ascii="Times New Roman" w:hAnsi="Times New Roman" w:cs="Times New Roman"/>
          <w:sz w:val="28"/>
          <w:szCs w:val="28"/>
        </w:rPr>
        <w:t>of</w:t>
      </w:r>
      <w:r w:rsidR="00A751FA">
        <w:rPr>
          <w:rFonts w:ascii="Times New Roman" w:hAnsi="Times New Roman" w:cs="Times New Roman"/>
          <w:sz w:val="28"/>
          <w:szCs w:val="28"/>
        </w:rPr>
        <w:t xml:space="preserve"> the ideologies and beliefs of three major anti-Trans groups in the UK. Using social media, this research aims to examine how interactive forms of media are contributing to the rise of anti-Trans beliefs. Additionally</w:t>
      </w:r>
      <w:r w:rsidR="00CA5D66">
        <w:rPr>
          <w:rFonts w:ascii="Times New Roman" w:hAnsi="Times New Roman" w:cs="Times New Roman"/>
          <w:sz w:val="28"/>
          <w:szCs w:val="28"/>
        </w:rPr>
        <w:t xml:space="preserve">, the role of the British </w:t>
      </w:r>
      <w:r w:rsidR="0076365C">
        <w:rPr>
          <w:rFonts w:ascii="Times New Roman" w:hAnsi="Times New Roman" w:cs="Times New Roman"/>
          <w:sz w:val="28"/>
          <w:szCs w:val="28"/>
        </w:rPr>
        <w:t xml:space="preserve">press </w:t>
      </w:r>
      <w:r w:rsidR="0080488D">
        <w:rPr>
          <w:rFonts w:ascii="Times New Roman" w:hAnsi="Times New Roman" w:cs="Times New Roman"/>
          <w:sz w:val="28"/>
          <w:szCs w:val="28"/>
        </w:rPr>
        <w:t>and</w:t>
      </w:r>
      <w:r w:rsidR="0076365C">
        <w:rPr>
          <w:rFonts w:ascii="Times New Roman" w:hAnsi="Times New Roman" w:cs="Times New Roman"/>
          <w:sz w:val="28"/>
          <w:szCs w:val="28"/>
        </w:rPr>
        <w:t xml:space="preserve"> the use of negative framing around Trans issues is explored as a major factor in rising anti-Trans sentiment. The </w:t>
      </w:r>
      <w:r w:rsidR="0065165B">
        <w:rPr>
          <w:rFonts w:ascii="Times New Roman" w:hAnsi="Times New Roman" w:cs="Times New Roman"/>
          <w:sz w:val="28"/>
          <w:szCs w:val="28"/>
        </w:rPr>
        <w:t xml:space="preserve">majority of </w:t>
      </w:r>
      <w:r w:rsidR="0076365C">
        <w:rPr>
          <w:rFonts w:ascii="Times New Roman" w:hAnsi="Times New Roman" w:cs="Times New Roman"/>
          <w:sz w:val="28"/>
          <w:szCs w:val="28"/>
        </w:rPr>
        <w:t xml:space="preserve">research for this dissertation was collected through </w:t>
      </w:r>
      <w:r w:rsidR="0065165B">
        <w:rPr>
          <w:rFonts w:ascii="Times New Roman" w:hAnsi="Times New Roman" w:cs="Times New Roman"/>
          <w:sz w:val="28"/>
          <w:szCs w:val="28"/>
        </w:rPr>
        <w:t xml:space="preserve">peer-reviewed articles, books, and papers. Analysing anti-Trans feminism groups' manifestos and main beliefs also required social media. </w:t>
      </w:r>
      <w:r w:rsidR="0046551F">
        <w:rPr>
          <w:rFonts w:ascii="Times New Roman" w:hAnsi="Times New Roman" w:cs="Times New Roman"/>
          <w:sz w:val="28"/>
          <w:szCs w:val="28"/>
        </w:rPr>
        <w:t xml:space="preserve">A major conclusion of this research is that there is a clear increase in open aggression displayed by anti-Trans feminist groups on social media. This dissertation argues that there is a distinct correlation between the negative framing of major British newspapers and the rise in anti-Trans </w:t>
      </w:r>
      <w:r w:rsidR="00FF6EC6">
        <w:rPr>
          <w:rFonts w:ascii="Times New Roman" w:hAnsi="Times New Roman" w:cs="Times New Roman"/>
          <w:sz w:val="28"/>
          <w:szCs w:val="28"/>
        </w:rPr>
        <w:t xml:space="preserve">opinions in both the feminist movement and Britain. </w:t>
      </w:r>
    </w:p>
    <w:p w14:paraId="363A565C" w14:textId="77777777" w:rsidR="00822640" w:rsidRPr="009406D9" w:rsidRDefault="00822640" w:rsidP="00C610DF">
      <w:pPr>
        <w:jc w:val="center"/>
        <w:rPr>
          <w:rFonts w:ascii="Times New Roman" w:hAnsi="Times New Roman" w:cs="Times New Roman"/>
          <w:sz w:val="32"/>
          <w:szCs w:val="32"/>
        </w:rPr>
      </w:pPr>
    </w:p>
    <w:p w14:paraId="36D45DED" w14:textId="77777777" w:rsidR="00822640" w:rsidRDefault="00822640" w:rsidP="00C610DF">
      <w:pPr>
        <w:jc w:val="center"/>
        <w:rPr>
          <w:rFonts w:ascii="Times New Roman" w:hAnsi="Times New Roman" w:cs="Times New Roman"/>
          <w:sz w:val="32"/>
          <w:szCs w:val="32"/>
        </w:rPr>
      </w:pPr>
    </w:p>
    <w:p w14:paraId="3875B0AA" w14:textId="77777777" w:rsidR="009467AA" w:rsidRDefault="009467AA" w:rsidP="00C610DF">
      <w:pPr>
        <w:jc w:val="center"/>
        <w:rPr>
          <w:rFonts w:ascii="Times New Roman" w:hAnsi="Times New Roman" w:cs="Times New Roman"/>
          <w:sz w:val="32"/>
          <w:szCs w:val="32"/>
        </w:rPr>
      </w:pPr>
    </w:p>
    <w:p w14:paraId="2F20BD1C" w14:textId="77777777" w:rsidR="009467AA" w:rsidRDefault="009467AA" w:rsidP="00C610DF">
      <w:pPr>
        <w:jc w:val="center"/>
        <w:rPr>
          <w:rFonts w:ascii="Times New Roman" w:hAnsi="Times New Roman" w:cs="Times New Roman"/>
          <w:sz w:val="32"/>
          <w:szCs w:val="32"/>
        </w:rPr>
      </w:pPr>
    </w:p>
    <w:p w14:paraId="256F7AD8" w14:textId="77777777" w:rsidR="009467AA" w:rsidRDefault="009467AA" w:rsidP="00C610DF">
      <w:pPr>
        <w:jc w:val="center"/>
        <w:rPr>
          <w:rFonts w:ascii="Times New Roman" w:hAnsi="Times New Roman" w:cs="Times New Roman"/>
          <w:sz w:val="32"/>
          <w:szCs w:val="32"/>
        </w:rPr>
      </w:pPr>
    </w:p>
    <w:p w14:paraId="658C0B9B" w14:textId="77777777" w:rsidR="009467AA" w:rsidRPr="009406D9" w:rsidRDefault="009467AA" w:rsidP="00C610DF">
      <w:pPr>
        <w:jc w:val="center"/>
        <w:rPr>
          <w:rFonts w:ascii="Times New Roman" w:hAnsi="Times New Roman" w:cs="Times New Roman"/>
          <w:sz w:val="32"/>
          <w:szCs w:val="32"/>
        </w:rPr>
      </w:pPr>
    </w:p>
    <w:p w14:paraId="625E1234" w14:textId="77777777" w:rsidR="00822640" w:rsidRPr="009406D9" w:rsidRDefault="00822640" w:rsidP="00C610DF">
      <w:pPr>
        <w:jc w:val="center"/>
        <w:rPr>
          <w:rFonts w:ascii="Times New Roman" w:hAnsi="Times New Roman" w:cs="Times New Roman"/>
          <w:sz w:val="32"/>
          <w:szCs w:val="32"/>
        </w:rPr>
      </w:pPr>
    </w:p>
    <w:p w14:paraId="1FD8C597" w14:textId="77777777" w:rsidR="00822640" w:rsidRPr="009406D9" w:rsidRDefault="00822640" w:rsidP="00C610DF">
      <w:pPr>
        <w:jc w:val="center"/>
        <w:rPr>
          <w:rFonts w:ascii="Times New Roman" w:hAnsi="Times New Roman" w:cs="Times New Roman"/>
          <w:sz w:val="32"/>
          <w:szCs w:val="32"/>
        </w:rPr>
      </w:pPr>
    </w:p>
    <w:p w14:paraId="3CEDA9D3" w14:textId="77777777" w:rsidR="00822640" w:rsidRPr="009406D9" w:rsidRDefault="00822640" w:rsidP="00C610DF">
      <w:pPr>
        <w:jc w:val="center"/>
        <w:rPr>
          <w:rFonts w:ascii="Times New Roman" w:hAnsi="Times New Roman" w:cs="Times New Roman"/>
          <w:sz w:val="32"/>
          <w:szCs w:val="32"/>
        </w:rPr>
      </w:pPr>
    </w:p>
    <w:p w14:paraId="1369EF81" w14:textId="77777777" w:rsidR="00DD3EE0" w:rsidRDefault="00DD3EE0" w:rsidP="00DD3EE0">
      <w:pPr>
        <w:rPr>
          <w:rFonts w:ascii="Times New Roman" w:hAnsi="Times New Roman" w:cs="Times New Roman"/>
          <w:sz w:val="32"/>
          <w:szCs w:val="32"/>
        </w:rPr>
      </w:pPr>
    </w:p>
    <w:p w14:paraId="2C19032F" w14:textId="77777777" w:rsidR="0027110B" w:rsidRDefault="0027110B" w:rsidP="00DD3EE0"/>
    <w:p w14:paraId="547A3A2D" w14:textId="77777777" w:rsidR="008F264F" w:rsidRPr="00DD3EE0" w:rsidRDefault="008F264F" w:rsidP="00DD3EE0"/>
    <w:sdt>
      <w:sdtPr>
        <w:rPr>
          <w:rFonts w:ascii="Times New Roman" w:eastAsiaTheme="minorEastAsia" w:hAnsi="Times New Roman" w:cs="Times New Roman"/>
          <w:color w:val="auto"/>
          <w:sz w:val="28"/>
          <w:szCs w:val="28"/>
          <w:lang w:eastAsia="en-US"/>
        </w:rPr>
        <w:id w:val="-1910770271"/>
        <w:docPartObj>
          <w:docPartGallery w:val="Table of Contents"/>
          <w:docPartUnique/>
        </w:docPartObj>
      </w:sdtPr>
      <w:sdtEndPr>
        <w:rPr>
          <w:b/>
          <w:bCs/>
          <w:sz w:val="32"/>
          <w:szCs w:val="32"/>
        </w:rPr>
      </w:sdtEndPr>
      <w:sdtContent>
        <w:p w14:paraId="714355BA" w14:textId="0B0996CB" w:rsidR="009B4BF7" w:rsidRDefault="00041914" w:rsidP="003D43CB">
          <w:pPr>
            <w:pStyle w:val="TOCHeading"/>
            <w:jc w:val="center"/>
            <w:rPr>
              <w:rFonts w:ascii="Times New Roman" w:hAnsi="Times New Roman" w:cs="Times New Roman"/>
              <w:color w:val="auto"/>
              <w:sz w:val="40"/>
              <w:szCs w:val="40"/>
              <w:u w:val="single"/>
            </w:rPr>
          </w:pPr>
          <w:r w:rsidRPr="00D871E3">
            <w:rPr>
              <w:rFonts w:ascii="Times New Roman" w:hAnsi="Times New Roman" w:cs="Times New Roman"/>
              <w:color w:val="auto"/>
              <w:sz w:val="40"/>
              <w:szCs w:val="40"/>
              <w:u w:val="single"/>
            </w:rPr>
            <w:t>Table o</w:t>
          </w:r>
          <w:r w:rsidR="00D87EB1">
            <w:rPr>
              <w:rFonts w:ascii="Times New Roman" w:hAnsi="Times New Roman" w:cs="Times New Roman"/>
              <w:color w:val="auto"/>
              <w:sz w:val="40"/>
              <w:szCs w:val="40"/>
              <w:u w:val="single"/>
            </w:rPr>
            <w:t>f</w:t>
          </w:r>
          <w:r w:rsidRPr="00D871E3">
            <w:rPr>
              <w:rFonts w:ascii="Times New Roman" w:hAnsi="Times New Roman" w:cs="Times New Roman"/>
              <w:color w:val="auto"/>
              <w:sz w:val="40"/>
              <w:szCs w:val="40"/>
              <w:u w:val="single"/>
            </w:rPr>
            <w:t xml:space="preserve"> Contents</w:t>
          </w:r>
        </w:p>
        <w:p w14:paraId="04675D96" w14:textId="77777777" w:rsidR="00D103F9" w:rsidRPr="00A47C6B" w:rsidRDefault="00D103F9" w:rsidP="00A47C6B"/>
        <w:p w14:paraId="57F31918" w14:textId="702675E6" w:rsidR="006C3335" w:rsidRPr="006C3335" w:rsidRDefault="00041914">
          <w:pPr>
            <w:pStyle w:val="TOC1"/>
            <w:tabs>
              <w:tab w:val="right" w:leader="dot" w:pos="9016"/>
            </w:tabs>
            <w:rPr>
              <w:rFonts w:ascii="Times New Roman" w:hAnsi="Times New Roman" w:cs="Times New Roman"/>
              <w:noProof/>
              <w:kern w:val="2"/>
              <w:sz w:val="32"/>
              <w:szCs w:val="32"/>
              <w:lang w:eastAsia="en-GB"/>
              <w14:ligatures w14:val="standardContextual"/>
            </w:rPr>
          </w:pPr>
          <w:r w:rsidRPr="006C3335">
            <w:rPr>
              <w:rFonts w:ascii="Times New Roman" w:hAnsi="Times New Roman" w:cs="Times New Roman"/>
              <w:sz w:val="32"/>
              <w:szCs w:val="32"/>
            </w:rPr>
            <w:fldChar w:fldCharType="begin"/>
          </w:r>
          <w:r w:rsidRPr="006C3335">
            <w:rPr>
              <w:rFonts w:ascii="Times New Roman" w:hAnsi="Times New Roman" w:cs="Times New Roman"/>
              <w:sz w:val="32"/>
              <w:szCs w:val="32"/>
            </w:rPr>
            <w:instrText xml:space="preserve"> TOC \o "1-3" \h \z \u </w:instrText>
          </w:r>
          <w:r w:rsidRPr="006C3335">
            <w:rPr>
              <w:rFonts w:ascii="Times New Roman" w:hAnsi="Times New Roman" w:cs="Times New Roman"/>
              <w:sz w:val="32"/>
              <w:szCs w:val="32"/>
            </w:rPr>
            <w:fldChar w:fldCharType="separate"/>
          </w:r>
          <w:hyperlink w:anchor="_Toc178240998" w:history="1">
            <w:r w:rsidR="006C3335" w:rsidRPr="006C3335">
              <w:rPr>
                <w:rStyle w:val="Hyperlink"/>
                <w:rFonts w:ascii="Times New Roman" w:hAnsi="Times New Roman" w:cs="Times New Roman"/>
                <w:bCs/>
                <w:noProof/>
                <w:sz w:val="32"/>
                <w:szCs w:val="32"/>
              </w:rPr>
              <w:t>Declaration Form</w:t>
            </w:r>
            <w:r w:rsidR="006C3335" w:rsidRPr="006C3335">
              <w:rPr>
                <w:rFonts w:ascii="Times New Roman" w:hAnsi="Times New Roman" w:cs="Times New Roman"/>
                <w:noProof/>
                <w:webHidden/>
                <w:sz w:val="32"/>
                <w:szCs w:val="32"/>
              </w:rPr>
              <w:tab/>
            </w:r>
            <w:r w:rsidR="006C3335" w:rsidRPr="006C3335">
              <w:rPr>
                <w:rFonts w:ascii="Times New Roman" w:hAnsi="Times New Roman" w:cs="Times New Roman"/>
                <w:noProof/>
                <w:webHidden/>
                <w:sz w:val="32"/>
                <w:szCs w:val="32"/>
              </w:rPr>
              <w:fldChar w:fldCharType="begin"/>
            </w:r>
            <w:r w:rsidR="006C3335" w:rsidRPr="006C3335">
              <w:rPr>
                <w:rFonts w:ascii="Times New Roman" w:hAnsi="Times New Roman" w:cs="Times New Roman"/>
                <w:noProof/>
                <w:webHidden/>
                <w:sz w:val="32"/>
                <w:szCs w:val="32"/>
              </w:rPr>
              <w:instrText xml:space="preserve"> PAGEREF _Toc178240998 \h </w:instrText>
            </w:r>
            <w:r w:rsidR="006C3335" w:rsidRPr="006C3335">
              <w:rPr>
                <w:rFonts w:ascii="Times New Roman" w:hAnsi="Times New Roman" w:cs="Times New Roman"/>
                <w:noProof/>
                <w:webHidden/>
                <w:sz w:val="32"/>
                <w:szCs w:val="32"/>
              </w:rPr>
            </w:r>
            <w:r w:rsidR="006C3335" w:rsidRPr="006C3335">
              <w:rPr>
                <w:rFonts w:ascii="Times New Roman" w:hAnsi="Times New Roman" w:cs="Times New Roman"/>
                <w:noProof/>
                <w:webHidden/>
                <w:sz w:val="32"/>
                <w:szCs w:val="32"/>
              </w:rPr>
              <w:fldChar w:fldCharType="separate"/>
            </w:r>
            <w:r w:rsidR="006C3335" w:rsidRPr="006C3335">
              <w:rPr>
                <w:rFonts w:ascii="Times New Roman" w:hAnsi="Times New Roman" w:cs="Times New Roman"/>
                <w:noProof/>
                <w:webHidden/>
                <w:sz w:val="32"/>
                <w:szCs w:val="32"/>
              </w:rPr>
              <w:t>2</w:t>
            </w:r>
            <w:r w:rsidR="006C3335" w:rsidRPr="006C3335">
              <w:rPr>
                <w:rFonts w:ascii="Times New Roman" w:hAnsi="Times New Roman" w:cs="Times New Roman"/>
                <w:noProof/>
                <w:webHidden/>
                <w:sz w:val="32"/>
                <w:szCs w:val="32"/>
              </w:rPr>
              <w:fldChar w:fldCharType="end"/>
            </w:r>
          </w:hyperlink>
        </w:p>
        <w:p w14:paraId="2416987E" w14:textId="3D7A9C49" w:rsidR="006C3335" w:rsidRPr="006C3335" w:rsidRDefault="00000000">
          <w:pPr>
            <w:pStyle w:val="TOC1"/>
            <w:tabs>
              <w:tab w:val="right" w:leader="dot" w:pos="9016"/>
            </w:tabs>
            <w:rPr>
              <w:rFonts w:ascii="Times New Roman" w:hAnsi="Times New Roman" w:cs="Times New Roman"/>
              <w:noProof/>
              <w:kern w:val="2"/>
              <w:sz w:val="32"/>
              <w:szCs w:val="32"/>
              <w:lang w:eastAsia="en-GB"/>
              <w14:ligatures w14:val="standardContextual"/>
            </w:rPr>
          </w:pPr>
          <w:hyperlink w:anchor="_Toc178240999" w:history="1">
            <w:r w:rsidR="006C3335" w:rsidRPr="006C3335">
              <w:rPr>
                <w:rStyle w:val="Hyperlink"/>
                <w:rFonts w:ascii="Times New Roman" w:hAnsi="Times New Roman" w:cs="Times New Roman"/>
                <w:noProof/>
                <w:sz w:val="32"/>
                <w:szCs w:val="32"/>
              </w:rPr>
              <w:t>Acknowledgements</w:t>
            </w:r>
            <w:r w:rsidR="006C3335" w:rsidRPr="006C3335">
              <w:rPr>
                <w:rFonts w:ascii="Times New Roman" w:hAnsi="Times New Roman" w:cs="Times New Roman"/>
                <w:noProof/>
                <w:webHidden/>
                <w:sz w:val="32"/>
                <w:szCs w:val="32"/>
              </w:rPr>
              <w:tab/>
            </w:r>
            <w:r w:rsidR="006C3335" w:rsidRPr="006C3335">
              <w:rPr>
                <w:rFonts w:ascii="Times New Roman" w:hAnsi="Times New Roman" w:cs="Times New Roman"/>
                <w:noProof/>
                <w:webHidden/>
                <w:sz w:val="32"/>
                <w:szCs w:val="32"/>
              </w:rPr>
              <w:fldChar w:fldCharType="begin"/>
            </w:r>
            <w:r w:rsidR="006C3335" w:rsidRPr="006C3335">
              <w:rPr>
                <w:rFonts w:ascii="Times New Roman" w:hAnsi="Times New Roman" w:cs="Times New Roman"/>
                <w:noProof/>
                <w:webHidden/>
                <w:sz w:val="32"/>
                <w:szCs w:val="32"/>
              </w:rPr>
              <w:instrText xml:space="preserve"> PAGEREF _Toc178240999 \h </w:instrText>
            </w:r>
            <w:r w:rsidR="006C3335" w:rsidRPr="006C3335">
              <w:rPr>
                <w:rFonts w:ascii="Times New Roman" w:hAnsi="Times New Roman" w:cs="Times New Roman"/>
                <w:noProof/>
                <w:webHidden/>
                <w:sz w:val="32"/>
                <w:szCs w:val="32"/>
              </w:rPr>
            </w:r>
            <w:r w:rsidR="006C3335" w:rsidRPr="006C3335">
              <w:rPr>
                <w:rFonts w:ascii="Times New Roman" w:hAnsi="Times New Roman" w:cs="Times New Roman"/>
                <w:noProof/>
                <w:webHidden/>
                <w:sz w:val="32"/>
                <w:szCs w:val="32"/>
              </w:rPr>
              <w:fldChar w:fldCharType="separate"/>
            </w:r>
            <w:r w:rsidR="006C3335" w:rsidRPr="006C3335">
              <w:rPr>
                <w:rFonts w:ascii="Times New Roman" w:hAnsi="Times New Roman" w:cs="Times New Roman"/>
                <w:noProof/>
                <w:webHidden/>
                <w:sz w:val="32"/>
                <w:szCs w:val="32"/>
              </w:rPr>
              <w:t>3</w:t>
            </w:r>
            <w:r w:rsidR="006C3335" w:rsidRPr="006C3335">
              <w:rPr>
                <w:rFonts w:ascii="Times New Roman" w:hAnsi="Times New Roman" w:cs="Times New Roman"/>
                <w:noProof/>
                <w:webHidden/>
                <w:sz w:val="32"/>
                <w:szCs w:val="32"/>
              </w:rPr>
              <w:fldChar w:fldCharType="end"/>
            </w:r>
          </w:hyperlink>
        </w:p>
        <w:p w14:paraId="11E4ED66" w14:textId="1752C42D" w:rsidR="006C3335" w:rsidRPr="006C3335" w:rsidRDefault="00000000">
          <w:pPr>
            <w:pStyle w:val="TOC1"/>
            <w:tabs>
              <w:tab w:val="right" w:leader="dot" w:pos="9016"/>
            </w:tabs>
            <w:rPr>
              <w:rFonts w:ascii="Times New Roman" w:hAnsi="Times New Roman" w:cs="Times New Roman"/>
              <w:noProof/>
              <w:kern w:val="2"/>
              <w:sz w:val="32"/>
              <w:szCs w:val="32"/>
              <w:lang w:eastAsia="en-GB"/>
              <w14:ligatures w14:val="standardContextual"/>
            </w:rPr>
          </w:pPr>
          <w:hyperlink w:anchor="_Toc178241000" w:history="1">
            <w:r w:rsidR="006C3335" w:rsidRPr="006C3335">
              <w:rPr>
                <w:rStyle w:val="Hyperlink"/>
                <w:rFonts w:ascii="Times New Roman" w:hAnsi="Times New Roman" w:cs="Times New Roman"/>
                <w:noProof/>
                <w:sz w:val="32"/>
                <w:szCs w:val="32"/>
              </w:rPr>
              <w:t>Abstract</w:t>
            </w:r>
            <w:r w:rsidR="006C3335" w:rsidRPr="006C3335">
              <w:rPr>
                <w:rFonts w:ascii="Times New Roman" w:hAnsi="Times New Roman" w:cs="Times New Roman"/>
                <w:noProof/>
                <w:webHidden/>
                <w:sz w:val="32"/>
                <w:szCs w:val="32"/>
              </w:rPr>
              <w:tab/>
            </w:r>
            <w:r w:rsidR="006C3335" w:rsidRPr="006C3335">
              <w:rPr>
                <w:rFonts w:ascii="Times New Roman" w:hAnsi="Times New Roman" w:cs="Times New Roman"/>
                <w:noProof/>
                <w:webHidden/>
                <w:sz w:val="32"/>
                <w:szCs w:val="32"/>
              </w:rPr>
              <w:fldChar w:fldCharType="begin"/>
            </w:r>
            <w:r w:rsidR="006C3335" w:rsidRPr="006C3335">
              <w:rPr>
                <w:rFonts w:ascii="Times New Roman" w:hAnsi="Times New Roman" w:cs="Times New Roman"/>
                <w:noProof/>
                <w:webHidden/>
                <w:sz w:val="32"/>
                <w:szCs w:val="32"/>
              </w:rPr>
              <w:instrText xml:space="preserve"> PAGEREF _Toc178241000 \h </w:instrText>
            </w:r>
            <w:r w:rsidR="006C3335" w:rsidRPr="006C3335">
              <w:rPr>
                <w:rFonts w:ascii="Times New Roman" w:hAnsi="Times New Roman" w:cs="Times New Roman"/>
                <w:noProof/>
                <w:webHidden/>
                <w:sz w:val="32"/>
                <w:szCs w:val="32"/>
              </w:rPr>
            </w:r>
            <w:r w:rsidR="006C3335" w:rsidRPr="006C3335">
              <w:rPr>
                <w:rFonts w:ascii="Times New Roman" w:hAnsi="Times New Roman" w:cs="Times New Roman"/>
                <w:noProof/>
                <w:webHidden/>
                <w:sz w:val="32"/>
                <w:szCs w:val="32"/>
              </w:rPr>
              <w:fldChar w:fldCharType="separate"/>
            </w:r>
            <w:r w:rsidR="006C3335" w:rsidRPr="006C3335">
              <w:rPr>
                <w:rFonts w:ascii="Times New Roman" w:hAnsi="Times New Roman" w:cs="Times New Roman"/>
                <w:noProof/>
                <w:webHidden/>
                <w:sz w:val="32"/>
                <w:szCs w:val="32"/>
              </w:rPr>
              <w:t>4</w:t>
            </w:r>
            <w:r w:rsidR="006C3335" w:rsidRPr="006C3335">
              <w:rPr>
                <w:rFonts w:ascii="Times New Roman" w:hAnsi="Times New Roman" w:cs="Times New Roman"/>
                <w:noProof/>
                <w:webHidden/>
                <w:sz w:val="32"/>
                <w:szCs w:val="32"/>
              </w:rPr>
              <w:fldChar w:fldCharType="end"/>
            </w:r>
          </w:hyperlink>
        </w:p>
        <w:p w14:paraId="16740A72" w14:textId="45313AD2" w:rsidR="006C3335" w:rsidRPr="006C3335" w:rsidRDefault="00000000">
          <w:pPr>
            <w:pStyle w:val="TOC1"/>
            <w:tabs>
              <w:tab w:val="right" w:leader="dot" w:pos="9016"/>
            </w:tabs>
            <w:rPr>
              <w:rFonts w:ascii="Times New Roman" w:hAnsi="Times New Roman" w:cs="Times New Roman"/>
              <w:noProof/>
              <w:kern w:val="2"/>
              <w:sz w:val="32"/>
              <w:szCs w:val="32"/>
              <w:lang w:eastAsia="en-GB"/>
              <w14:ligatures w14:val="standardContextual"/>
            </w:rPr>
          </w:pPr>
          <w:hyperlink w:anchor="_Toc178241001" w:history="1">
            <w:r w:rsidR="006C3335" w:rsidRPr="006C3335">
              <w:rPr>
                <w:rStyle w:val="Hyperlink"/>
                <w:rFonts w:ascii="Times New Roman" w:hAnsi="Times New Roman" w:cs="Times New Roman"/>
                <w:noProof/>
                <w:sz w:val="32"/>
                <w:szCs w:val="32"/>
              </w:rPr>
              <w:t>Introduction</w:t>
            </w:r>
            <w:r w:rsidR="006C3335" w:rsidRPr="006C3335">
              <w:rPr>
                <w:rFonts w:ascii="Times New Roman" w:hAnsi="Times New Roman" w:cs="Times New Roman"/>
                <w:noProof/>
                <w:webHidden/>
                <w:sz w:val="32"/>
                <w:szCs w:val="32"/>
              </w:rPr>
              <w:tab/>
            </w:r>
            <w:r w:rsidR="006C3335" w:rsidRPr="006C3335">
              <w:rPr>
                <w:rFonts w:ascii="Times New Roman" w:hAnsi="Times New Roman" w:cs="Times New Roman"/>
                <w:noProof/>
                <w:webHidden/>
                <w:sz w:val="32"/>
                <w:szCs w:val="32"/>
              </w:rPr>
              <w:fldChar w:fldCharType="begin"/>
            </w:r>
            <w:r w:rsidR="006C3335" w:rsidRPr="006C3335">
              <w:rPr>
                <w:rFonts w:ascii="Times New Roman" w:hAnsi="Times New Roman" w:cs="Times New Roman"/>
                <w:noProof/>
                <w:webHidden/>
                <w:sz w:val="32"/>
                <w:szCs w:val="32"/>
              </w:rPr>
              <w:instrText xml:space="preserve"> PAGEREF _Toc178241001 \h </w:instrText>
            </w:r>
            <w:r w:rsidR="006C3335" w:rsidRPr="006C3335">
              <w:rPr>
                <w:rFonts w:ascii="Times New Roman" w:hAnsi="Times New Roman" w:cs="Times New Roman"/>
                <w:noProof/>
                <w:webHidden/>
                <w:sz w:val="32"/>
                <w:szCs w:val="32"/>
              </w:rPr>
            </w:r>
            <w:r w:rsidR="006C3335" w:rsidRPr="006C3335">
              <w:rPr>
                <w:rFonts w:ascii="Times New Roman" w:hAnsi="Times New Roman" w:cs="Times New Roman"/>
                <w:noProof/>
                <w:webHidden/>
                <w:sz w:val="32"/>
                <w:szCs w:val="32"/>
              </w:rPr>
              <w:fldChar w:fldCharType="separate"/>
            </w:r>
            <w:r w:rsidR="006C3335" w:rsidRPr="006C3335">
              <w:rPr>
                <w:rFonts w:ascii="Times New Roman" w:hAnsi="Times New Roman" w:cs="Times New Roman"/>
                <w:noProof/>
                <w:webHidden/>
                <w:sz w:val="32"/>
                <w:szCs w:val="32"/>
              </w:rPr>
              <w:t>5</w:t>
            </w:r>
            <w:r w:rsidR="006C3335" w:rsidRPr="006C3335">
              <w:rPr>
                <w:rFonts w:ascii="Times New Roman" w:hAnsi="Times New Roman" w:cs="Times New Roman"/>
                <w:noProof/>
                <w:webHidden/>
                <w:sz w:val="32"/>
                <w:szCs w:val="32"/>
              </w:rPr>
              <w:fldChar w:fldCharType="end"/>
            </w:r>
          </w:hyperlink>
        </w:p>
        <w:p w14:paraId="7CC16737" w14:textId="6F0F6BD8" w:rsidR="006C3335" w:rsidRPr="006C3335" w:rsidRDefault="00000000">
          <w:pPr>
            <w:pStyle w:val="TOC2"/>
            <w:tabs>
              <w:tab w:val="right" w:leader="dot" w:pos="9016"/>
            </w:tabs>
            <w:rPr>
              <w:rFonts w:ascii="Times New Roman" w:hAnsi="Times New Roman" w:cs="Times New Roman"/>
              <w:noProof/>
              <w:kern w:val="2"/>
              <w:sz w:val="32"/>
              <w:szCs w:val="32"/>
              <w:lang w:eastAsia="en-GB"/>
              <w14:ligatures w14:val="standardContextual"/>
            </w:rPr>
          </w:pPr>
          <w:hyperlink w:anchor="_Toc178241002" w:history="1">
            <w:r w:rsidR="006C3335" w:rsidRPr="006C3335">
              <w:rPr>
                <w:rStyle w:val="Hyperlink"/>
                <w:rFonts w:ascii="Times New Roman" w:hAnsi="Times New Roman" w:cs="Times New Roman"/>
                <w:noProof/>
                <w:sz w:val="32"/>
                <w:szCs w:val="32"/>
              </w:rPr>
              <w:t>Methodology &amp; Aims and Objectives</w:t>
            </w:r>
            <w:r w:rsidR="006C3335" w:rsidRPr="006C3335">
              <w:rPr>
                <w:rFonts w:ascii="Times New Roman" w:hAnsi="Times New Roman" w:cs="Times New Roman"/>
                <w:noProof/>
                <w:webHidden/>
                <w:sz w:val="32"/>
                <w:szCs w:val="32"/>
              </w:rPr>
              <w:tab/>
            </w:r>
            <w:r w:rsidR="006C3335" w:rsidRPr="006C3335">
              <w:rPr>
                <w:rFonts w:ascii="Times New Roman" w:hAnsi="Times New Roman" w:cs="Times New Roman"/>
                <w:noProof/>
                <w:webHidden/>
                <w:sz w:val="32"/>
                <w:szCs w:val="32"/>
              </w:rPr>
              <w:fldChar w:fldCharType="begin"/>
            </w:r>
            <w:r w:rsidR="006C3335" w:rsidRPr="006C3335">
              <w:rPr>
                <w:rFonts w:ascii="Times New Roman" w:hAnsi="Times New Roman" w:cs="Times New Roman"/>
                <w:noProof/>
                <w:webHidden/>
                <w:sz w:val="32"/>
                <w:szCs w:val="32"/>
              </w:rPr>
              <w:instrText xml:space="preserve"> PAGEREF _Toc178241002 \h </w:instrText>
            </w:r>
            <w:r w:rsidR="006C3335" w:rsidRPr="006C3335">
              <w:rPr>
                <w:rFonts w:ascii="Times New Roman" w:hAnsi="Times New Roman" w:cs="Times New Roman"/>
                <w:noProof/>
                <w:webHidden/>
                <w:sz w:val="32"/>
                <w:szCs w:val="32"/>
              </w:rPr>
            </w:r>
            <w:r w:rsidR="006C3335" w:rsidRPr="006C3335">
              <w:rPr>
                <w:rFonts w:ascii="Times New Roman" w:hAnsi="Times New Roman" w:cs="Times New Roman"/>
                <w:noProof/>
                <w:webHidden/>
                <w:sz w:val="32"/>
                <w:szCs w:val="32"/>
              </w:rPr>
              <w:fldChar w:fldCharType="separate"/>
            </w:r>
            <w:r w:rsidR="006C3335" w:rsidRPr="006C3335">
              <w:rPr>
                <w:rFonts w:ascii="Times New Roman" w:hAnsi="Times New Roman" w:cs="Times New Roman"/>
                <w:noProof/>
                <w:webHidden/>
                <w:sz w:val="32"/>
                <w:szCs w:val="32"/>
              </w:rPr>
              <w:t>6</w:t>
            </w:r>
            <w:r w:rsidR="006C3335" w:rsidRPr="006C3335">
              <w:rPr>
                <w:rFonts w:ascii="Times New Roman" w:hAnsi="Times New Roman" w:cs="Times New Roman"/>
                <w:noProof/>
                <w:webHidden/>
                <w:sz w:val="32"/>
                <w:szCs w:val="32"/>
              </w:rPr>
              <w:fldChar w:fldCharType="end"/>
            </w:r>
          </w:hyperlink>
        </w:p>
        <w:p w14:paraId="22A1A4D7" w14:textId="589A335B" w:rsidR="006C3335" w:rsidRPr="006C3335" w:rsidRDefault="00000000">
          <w:pPr>
            <w:pStyle w:val="TOC1"/>
            <w:tabs>
              <w:tab w:val="right" w:leader="dot" w:pos="9016"/>
            </w:tabs>
            <w:rPr>
              <w:rFonts w:ascii="Times New Roman" w:hAnsi="Times New Roman" w:cs="Times New Roman"/>
              <w:noProof/>
              <w:kern w:val="2"/>
              <w:sz w:val="32"/>
              <w:szCs w:val="32"/>
              <w:lang w:eastAsia="en-GB"/>
              <w14:ligatures w14:val="standardContextual"/>
            </w:rPr>
          </w:pPr>
          <w:hyperlink w:anchor="_Toc178241003" w:history="1">
            <w:r w:rsidR="006C3335" w:rsidRPr="006C3335">
              <w:rPr>
                <w:rStyle w:val="Hyperlink"/>
                <w:rFonts w:ascii="Times New Roman" w:hAnsi="Times New Roman" w:cs="Times New Roman"/>
                <w:noProof/>
                <w:sz w:val="32"/>
                <w:szCs w:val="32"/>
              </w:rPr>
              <w:t>Literature Review</w:t>
            </w:r>
            <w:r w:rsidR="006C3335" w:rsidRPr="006C3335">
              <w:rPr>
                <w:rFonts w:ascii="Times New Roman" w:hAnsi="Times New Roman" w:cs="Times New Roman"/>
                <w:noProof/>
                <w:webHidden/>
                <w:sz w:val="32"/>
                <w:szCs w:val="32"/>
              </w:rPr>
              <w:tab/>
            </w:r>
            <w:r w:rsidR="006C3335" w:rsidRPr="006C3335">
              <w:rPr>
                <w:rFonts w:ascii="Times New Roman" w:hAnsi="Times New Roman" w:cs="Times New Roman"/>
                <w:noProof/>
                <w:webHidden/>
                <w:sz w:val="32"/>
                <w:szCs w:val="32"/>
              </w:rPr>
              <w:fldChar w:fldCharType="begin"/>
            </w:r>
            <w:r w:rsidR="006C3335" w:rsidRPr="006C3335">
              <w:rPr>
                <w:rFonts w:ascii="Times New Roman" w:hAnsi="Times New Roman" w:cs="Times New Roman"/>
                <w:noProof/>
                <w:webHidden/>
                <w:sz w:val="32"/>
                <w:szCs w:val="32"/>
              </w:rPr>
              <w:instrText xml:space="preserve"> PAGEREF _Toc178241003 \h </w:instrText>
            </w:r>
            <w:r w:rsidR="006C3335" w:rsidRPr="006C3335">
              <w:rPr>
                <w:rFonts w:ascii="Times New Roman" w:hAnsi="Times New Roman" w:cs="Times New Roman"/>
                <w:noProof/>
                <w:webHidden/>
                <w:sz w:val="32"/>
                <w:szCs w:val="32"/>
              </w:rPr>
            </w:r>
            <w:r w:rsidR="006C3335" w:rsidRPr="006C3335">
              <w:rPr>
                <w:rFonts w:ascii="Times New Roman" w:hAnsi="Times New Roman" w:cs="Times New Roman"/>
                <w:noProof/>
                <w:webHidden/>
                <w:sz w:val="32"/>
                <w:szCs w:val="32"/>
              </w:rPr>
              <w:fldChar w:fldCharType="separate"/>
            </w:r>
            <w:r w:rsidR="006C3335" w:rsidRPr="006C3335">
              <w:rPr>
                <w:rFonts w:ascii="Times New Roman" w:hAnsi="Times New Roman" w:cs="Times New Roman"/>
                <w:noProof/>
                <w:webHidden/>
                <w:sz w:val="32"/>
                <w:szCs w:val="32"/>
              </w:rPr>
              <w:t>11</w:t>
            </w:r>
            <w:r w:rsidR="006C3335" w:rsidRPr="006C3335">
              <w:rPr>
                <w:rFonts w:ascii="Times New Roman" w:hAnsi="Times New Roman" w:cs="Times New Roman"/>
                <w:noProof/>
                <w:webHidden/>
                <w:sz w:val="32"/>
                <w:szCs w:val="32"/>
              </w:rPr>
              <w:fldChar w:fldCharType="end"/>
            </w:r>
          </w:hyperlink>
        </w:p>
        <w:p w14:paraId="2E3D8953" w14:textId="5DDA6CBF" w:rsidR="006C3335" w:rsidRPr="006C3335" w:rsidRDefault="00000000">
          <w:pPr>
            <w:pStyle w:val="TOC1"/>
            <w:tabs>
              <w:tab w:val="right" w:leader="dot" w:pos="9016"/>
            </w:tabs>
            <w:rPr>
              <w:rFonts w:ascii="Times New Roman" w:hAnsi="Times New Roman" w:cs="Times New Roman"/>
              <w:noProof/>
              <w:kern w:val="2"/>
              <w:sz w:val="32"/>
              <w:szCs w:val="32"/>
              <w:lang w:eastAsia="en-GB"/>
              <w14:ligatures w14:val="standardContextual"/>
            </w:rPr>
          </w:pPr>
          <w:hyperlink w:anchor="_Toc178241004" w:history="1">
            <w:r w:rsidR="006C3335" w:rsidRPr="006C3335">
              <w:rPr>
                <w:rStyle w:val="Hyperlink"/>
                <w:rFonts w:ascii="Times New Roman" w:hAnsi="Times New Roman" w:cs="Times New Roman"/>
                <w:noProof/>
                <w:sz w:val="32"/>
                <w:szCs w:val="32"/>
              </w:rPr>
              <w:t>Chapter 1- Historical Context and the evolution of Trans rights in the UK</w:t>
            </w:r>
            <w:r w:rsidR="006C3335" w:rsidRPr="006C3335">
              <w:rPr>
                <w:rFonts w:ascii="Times New Roman" w:hAnsi="Times New Roman" w:cs="Times New Roman"/>
                <w:noProof/>
                <w:webHidden/>
                <w:sz w:val="32"/>
                <w:szCs w:val="32"/>
              </w:rPr>
              <w:tab/>
            </w:r>
            <w:r w:rsidR="006C3335" w:rsidRPr="006C3335">
              <w:rPr>
                <w:rFonts w:ascii="Times New Roman" w:hAnsi="Times New Roman" w:cs="Times New Roman"/>
                <w:noProof/>
                <w:webHidden/>
                <w:sz w:val="32"/>
                <w:szCs w:val="32"/>
              </w:rPr>
              <w:fldChar w:fldCharType="begin"/>
            </w:r>
            <w:r w:rsidR="006C3335" w:rsidRPr="006C3335">
              <w:rPr>
                <w:rFonts w:ascii="Times New Roman" w:hAnsi="Times New Roman" w:cs="Times New Roman"/>
                <w:noProof/>
                <w:webHidden/>
                <w:sz w:val="32"/>
                <w:szCs w:val="32"/>
              </w:rPr>
              <w:instrText xml:space="preserve"> PAGEREF _Toc178241004 \h </w:instrText>
            </w:r>
            <w:r w:rsidR="006C3335" w:rsidRPr="006C3335">
              <w:rPr>
                <w:rFonts w:ascii="Times New Roman" w:hAnsi="Times New Roman" w:cs="Times New Roman"/>
                <w:noProof/>
                <w:webHidden/>
                <w:sz w:val="32"/>
                <w:szCs w:val="32"/>
              </w:rPr>
            </w:r>
            <w:r w:rsidR="006C3335" w:rsidRPr="006C3335">
              <w:rPr>
                <w:rFonts w:ascii="Times New Roman" w:hAnsi="Times New Roman" w:cs="Times New Roman"/>
                <w:noProof/>
                <w:webHidden/>
                <w:sz w:val="32"/>
                <w:szCs w:val="32"/>
              </w:rPr>
              <w:fldChar w:fldCharType="separate"/>
            </w:r>
            <w:r w:rsidR="006C3335" w:rsidRPr="006C3335">
              <w:rPr>
                <w:rFonts w:ascii="Times New Roman" w:hAnsi="Times New Roman" w:cs="Times New Roman"/>
                <w:noProof/>
                <w:webHidden/>
                <w:sz w:val="32"/>
                <w:szCs w:val="32"/>
              </w:rPr>
              <w:t>18</w:t>
            </w:r>
            <w:r w:rsidR="006C3335" w:rsidRPr="006C3335">
              <w:rPr>
                <w:rFonts w:ascii="Times New Roman" w:hAnsi="Times New Roman" w:cs="Times New Roman"/>
                <w:noProof/>
                <w:webHidden/>
                <w:sz w:val="32"/>
                <w:szCs w:val="32"/>
              </w:rPr>
              <w:fldChar w:fldCharType="end"/>
            </w:r>
          </w:hyperlink>
        </w:p>
        <w:p w14:paraId="09C9F7FE" w14:textId="7323CFC6" w:rsidR="006C3335" w:rsidRPr="006C3335" w:rsidRDefault="00000000">
          <w:pPr>
            <w:pStyle w:val="TOC1"/>
            <w:tabs>
              <w:tab w:val="right" w:leader="dot" w:pos="9016"/>
            </w:tabs>
            <w:rPr>
              <w:rFonts w:ascii="Times New Roman" w:hAnsi="Times New Roman" w:cs="Times New Roman"/>
              <w:noProof/>
              <w:kern w:val="2"/>
              <w:sz w:val="32"/>
              <w:szCs w:val="32"/>
              <w:lang w:eastAsia="en-GB"/>
              <w14:ligatures w14:val="standardContextual"/>
            </w:rPr>
          </w:pPr>
          <w:hyperlink w:anchor="_Toc178241005" w:history="1">
            <w:r w:rsidR="006C3335" w:rsidRPr="006C3335">
              <w:rPr>
                <w:rStyle w:val="Hyperlink"/>
                <w:rFonts w:ascii="Times New Roman" w:hAnsi="Times New Roman" w:cs="Times New Roman"/>
                <w:noProof/>
                <w:sz w:val="32"/>
                <w:szCs w:val="32"/>
              </w:rPr>
              <w:t>Chapter 2- Three gender-critical feminist groups in the UK and their Thoughts within the Trans Debate</w:t>
            </w:r>
            <w:r w:rsidR="006C3335" w:rsidRPr="006C3335">
              <w:rPr>
                <w:rFonts w:ascii="Times New Roman" w:hAnsi="Times New Roman" w:cs="Times New Roman"/>
                <w:noProof/>
                <w:webHidden/>
                <w:sz w:val="32"/>
                <w:szCs w:val="32"/>
              </w:rPr>
              <w:tab/>
            </w:r>
            <w:r w:rsidR="006C3335" w:rsidRPr="006C3335">
              <w:rPr>
                <w:rFonts w:ascii="Times New Roman" w:hAnsi="Times New Roman" w:cs="Times New Roman"/>
                <w:noProof/>
                <w:webHidden/>
                <w:sz w:val="32"/>
                <w:szCs w:val="32"/>
              </w:rPr>
              <w:fldChar w:fldCharType="begin"/>
            </w:r>
            <w:r w:rsidR="006C3335" w:rsidRPr="006C3335">
              <w:rPr>
                <w:rFonts w:ascii="Times New Roman" w:hAnsi="Times New Roman" w:cs="Times New Roman"/>
                <w:noProof/>
                <w:webHidden/>
                <w:sz w:val="32"/>
                <w:szCs w:val="32"/>
              </w:rPr>
              <w:instrText xml:space="preserve"> PAGEREF _Toc178241005 \h </w:instrText>
            </w:r>
            <w:r w:rsidR="006C3335" w:rsidRPr="006C3335">
              <w:rPr>
                <w:rFonts w:ascii="Times New Roman" w:hAnsi="Times New Roman" w:cs="Times New Roman"/>
                <w:noProof/>
                <w:webHidden/>
                <w:sz w:val="32"/>
                <w:szCs w:val="32"/>
              </w:rPr>
            </w:r>
            <w:r w:rsidR="006C3335" w:rsidRPr="006C3335">
              <w:rPr>
                <w:rFonts w:ascii="Times New Roman" w:hAnsi="Times New Roman" w:cs="Times New Roman"/>
                <w:noProof/>
                <w:webHidden/>
                <w:sz w:val="32"/>
                <w:szCs w:val="32"/>
              </w:rPr>
              <w:fldChar w:fldCharType="separate"/>
            </w:r>
            <w:r w:rsidR="006C3335" w:rsidRPr="006C3335">
              <w:rPr>
                <w:rFonts w:ascii="Times New Roman" w:hAnsi="Times New Roman" w:cs="Times New Roman"/>
                <w:noProof/>
                <w:webHidden/>
                <w:sz w:val="32"/>
                <w:szCs w:val="32"/>
              </w:rPr>
              <w:t>23</w:t>
            </w:r>
            <w:r w:rsidR="006C3335" w:rsidRPr="006C3335">
              <w:rPr>
                <w:rFonts w:ascii="Times New Roman" w:hAnsi="Times New Roman" w:cs="Times New Roman"/>
                <w:noProof/>
                <w:webHidden/>
                <w:sz w:val="32"/>
                <w:szCs w:val="32"/>
              </w:rPr>
              <w:fldChar w:fldCharType="end"/>
            </w:r>
          </w:hyperlink>
        </w:p>
        <w:p w14:paraId="243B7FA6" w14:textId="466A9331" w:rsidR="006C3335" w:rsidRPr="006C3335" w:rsidRDefault="00000000">
          <w:pPr>
            <w:pStyle w:val="TOC2"/>
            <w:tabs>
              <w:tab w:val="right" w:leader="dot" w:pos="9016"/>
            </w:tabs>
            <w:rPr>
              <w:rFonts w:ascii="Times New Roman" w:hAnsi="Times New Roman" w:cs="Times New Roman"/>
              <w:noProof/>
              <w:kern w:val="2"/>
              <w:sz w:val="32"/>
              <w:szCs w:val="32"/>
              <w:lang w:eastAsia="en-GB"/>
              <w14:ligatures w14:val="standardContextual"/>
            </w:rPr>
          </w:pPr>
          <w:hyperlink w:anchor="_Toc178241006" w:history="1">
            <w:r w:rsidR="006C3335" w:rsidRPr="006C3335">
              <w:rPr>
                <w:rStyle w:val="Hyperlink"/>
                <w:rFonts w:ascii="Times New Roman" w:hAnsi="Times New Roman" w:cs="Times New Roman"/>
                <w:noProof/>
                <w:sz w:val="32"/>
                <w:szCs w:val="32"/>
              </w:rPr>
              <w:t>The LGB Alliance</w:t>
            </w:r>
            <w:r w:rsidR="006C3335" w:rsidRPr="006C3335">
              <w:rPr>
                <w:rFonts w:ascii="Times New Roman" w:hAnsi="Times New Roman" w:cs="Times New Roman"/>
                <w:noProof/>
                <w:webHidden/>
                <w:sz w:val="32"/>
                <w:szCs w:val="32"/>
              </w:rPr>
              <w:tab/>
            </w:r>
            <w:r w:rsidR="006C3335" w:rsidRPr="006C3335">
              <w:rPr>
                <w:rFonts w:ascii="Times New Roman" w:hAnsi="Times New Roman" w:cs="Times New Roman"/>
                <w:noProof/>
                <w:webHidden/>
                <w:sz w:val="32"/>
                <w:szCs w:val="32"/>
              </w:rPr>
              <w:fldChar w:fldCharType="begin"/>
            </w:r>
            <w:r w:rsidR="006C3335" w:rsidRPr="006C3335">
              <w:rPr>
                <w:rFonts w:ascii="Times New Roman" w:hAnsi="Times New Roman" w:cs="Times New Roman"/>
                <w:noProof/>
                <w:webHidden/>
                <w:sz w:val="32"/>
                <w:szCs w:val="32"/>
              </w:rPr>
              <w:instrText xml:space="preserve"> PAGEREF _Toc178241006 \h </w:instrText>
            </w:r>
            <w:r w:rsidR="006C3335" w:rsidRPr="006C3335">
              <w:rPr>
                <w:rFonts w:ascii="Times New Roman" w:hAnsi="Times New Roman" w:cs="Times New Roman"/>
                <w:noProof/>
                <w:webHidden/>
                <w:sz w:val="32"/>
                <w:szCs w:val="32"/>
              </w:rPr>
            </w:r>
            <w:r w:rsidR="006C3335" w:rsidRPr="006C3335">
              <w:rPr>
                <w:rFonts w:ascii="Times New Roman" w:hAnsi="Times New Roman" w:cs="Times New Roman"/>
                <w:noProof/>
                <w:webHidden/>
                <w:sz w:val="32"/>
                <w:szCs w:val="32"/>
              </w:rPr>
              <w:fldChar w:fldCharType="separate"/>
            </w:r>
            <w:r w:rsidR="006C3335" w:rsidRPr="006C3335">
              <w:rPr>
                <w:rFonts w:ascii="Times New Roman" w:hAnsi="Times New Roman" w:cs="Times New Roman"/>
                <w:noProof/>
                <w:webHidden/>
                <w:sz w:val="32"/>
                <w:szCs w:val="32"/>
              </w:rPr>
              <w:t>23</w:t>
            </w:r>
            <w:r w:rsidR="006C3335" w:rsidRPr="006C3335">
              <w:rPr>
                <w:rFonts w:ascii="Times New Roman" w:hAnsi="Times New Roman" w:cs="Times New Roman"/>
                <w:noProof/>
                <w:webHidden/>
                <w:sz w:val="32"/>
                <w:szCs w:val="32"/>
              </w:rPr>
              <w:fldChar w:fldCharType="end"/>
            </w:r>
          </w:hyperlink>
        </w:p>
        <w:p w14:paraId="199CDBDF" w14:textId="76DEE25C" w:rsidR="006C3335" w:rsidRPr="006C3335" w:rsidRDefault="00000000">
          <w:pPr>
            <w:pStyle w:val="TOC2"/>
            <w:tabs>
              <w:tab w:val="right" w:leader="dot" w:pos="9016"/>
            </w:tabs>
            <w:rPr>
              <w:rFonts w:ascii="Times New Roman" w:hAnsi="Times New Roman" w:cs="Times New Roman"/>
              <w:noProof/>
              <w:kern w:val="2"/>
              <w:sz w:val="32"/>
              <w:szCs w:val="32"/>
              <w:lang w:eastAsia="en-GB"/>
              <w14:ligatures w14:val="standardContextual"/>
            </w:rPr>
          </w:pPr>
          <w:hyperlink w:anchor="_Toc178241007" w:history="1">
            <w:r w:rsidR="006C3335" w:rsidRPr="006C3335">
              <w:rPr>
                <w:rStyle w:val="Hyperlink"/>
                <w:rFonts w:ascii="Times New Roman" w:hAnsi="Times New Roman" w:cs="Times New Roman"/>
                <w:noProof/>
                <w:sz w:val="32"/>
                <w:szCs w:val="32"/>
              </w:rPr>
              <w:t>For Women Scotland</w:t>
            </w:r>
            <w:r w:rsidR="006C3335" w:rsidRPr="006C3335">
              <w:rPr>
                <w:rFonts w:ascii="Times New Roman" w:hAnsi="Times New Roman" w:cs="Times New Roman"/>
                <w:noProof/>
                <w:webHidden/>
                <w:sz w:val="32"/>
                <w:szCs w:val="32"/>
              </w:rPr>
              <w:tab/>
            </w:r>
            <w:r w:rsidR="006C3335" w:rsidRPr="006C3335">
              <w:rPr>
                <w:rFonts w:ascii="Times New Roman" w:hAnsi="Times New Roman" w:cs="Times New Roman"/>
                <w:noProof/>
                <w:webHidden/>
                <w:sz w:val="32"/>
                <w:szCs w:val="32"/>
              </w:rPr>
              <w:fldChar w:fldCharType="begin"/>
            </w:r>
            <w:r w:rsidR="006C3335" w:rsidRPr="006C3335">
              <w:rPr>
                <w:rFonts w:ascii="Times New Roman" w:hAnsi="Times New Roman" w:cs="Times New Roman"/>
                <w:noProof/>
                <w:webHidden/>
                <w:sz w:val="32"/>
                <w:szCs w:val="32"/>
              </w:rPr>
              <w:instrText xml:space="preserve"> PAGEREF _Toc178241007 \h </w:instrText>
            </w:r>
            <w:r w:rsidR="006C3335" w:rsidRPr="006C3335">
              <w:rPr>
                <w:rFonts w:ascii="Times New Roman" w:hAnsi="Times New Roman" w:cs="Times New Roman"/>
                <w:noProof/>
                <w:webHidden/>
                <w:sz w:val="32"/>
                <w:szCs w:val="32"/>
              </w:rPr>
            </w:r>
            <w:r w:rsidR="006C3335" w:rsidRPr="006C3335">
              <w:rPr>
                <w:rFonts w:ascii="Times New Roman" w:hAnsi="Times New Roman" w:cs="Times New Roman"/>
                <w:noProof/>
                <w:webHidden/>
                <w:sz w:val="32"/>
                <w:szCs w:val="32"/>
              </w:rPr>
              <w:fldChar w:fldCharType="separate"/>
            </w:r>
            <w:r w:rsidR="006C3335" w:rsidRPr="006C3335">
              <w:rPr>
                <w:rFonts w:ascii="Times New Roman" w:hAnsi="Times New Roman" w:cs="Times New Roman"/>
                <w:noProof/>
                <w:webHidden/>
                <w:sz w:val="32"/>
                <w:szCs w:val="32"/>
              </w:rPr>
              <w:t>25</w:t>
            </w:r>
            <w:r w:rsidR="006C3335" w:rsidRPr="006C3335">
              <w:rPr>
                <w:rFonts w:ascii="Times New Roman" w:hAnsi="Times New Roman" w:cs="Times New Roman"/>
                <w:noProof/>
                <w:webHidden/>
                <w:sz w:val="32"/>
                <w:szCs w:val="32"/>
              </w:rPr>
              <w:fldChar w:fldCharType="end"/>
            </w:r>
          </w:hyperlink>
        </w:p>
        <w:p w14:paraId="31ABC850" w14:textId="17087A2E" w:rsidR="006C3335" w:rsidRPr="006C3335" w:rsidRDefault="00000000">
          <w:pPr>
            <w:pStyle w:val="TOC2"/>
            <w:tabs>
              <w:tab w:val="right" w:leader="dot" w:pos="9016"/>
            </w:tabs>
            <w:rPr>
              <w:rFonts w:ascii="Times New Roman" w:hAnsi="Times New Roman" w:cs="Times New Roman"/>
              <w:noProof/>
              <w:kern w:val="2"/>
              <w:sz w:val="32"/>
              <w:szCs w:val="32"/>
              <w:lang w:eastAsia="en-GB"/>
              <w14:ligatures w14:val="standardContextual"/>
            </w:rPr>
          </w:pPr>
          <w:hyperlink w:anchor="_Toc178241008" w:history="1">
            <w:r w:rsidR="006C3335" w:rsidRPr="006C3335">
              <w:rPr>
                <w:rStyle w:val="Hyperlink"/>
                <w:rFonts w:ascii="Times New Roman" w:hAnsi="Times New Roman" w:cs="Times New Roman"/>
                <w:noProof/>
                <w:sz w:val="32"/>
                <w:szCs w:val="32"/>
              </w:rPr>
              <w:t>Woman’s Place UK</w:t>
            </w:r>
            <w:r w:rsidR="006C3335" w:rsidRPr="006C3335">
              <w:rPr>
                <w:rFonts w:ascii="Times New Roman" w:hAnsi="Times New Roman" w:cs="Times New Roman"/>
                <w:noProof/>
                <w:webHidden/>
                <w:sz w:val="32"/>
                <w:szCs w:val="32"/>
              </w:rPr>
              <w:tab/>
            </w:r>
            <w:r w:rsidR="006C3335" w:rsidRPr="006C3335">
              <w:rPr>
                <w:rFonts w:ascii="Times New Roman" w:hAnsi="Times New Roman" w:cs="Times New Roman"/>
                <w:noProof/>
                <w:webHidden/>
                <w:sz w:val="32"/>
                <w:szCs w:val="32"/>
              </w:rPr>
              <w:fldChar w:fldCharType="begin"/>
            </w:r>
            <w:r w:rsidR="006C3335" w:rsidRPr="006C3335">
              <w:rPr>
                <w:rFonts w:ascii="Times New Roman" w:hAnsi="Times New Roman" w:cs="Times New Roman"/>
                <w:noProof/>
                <w:webHidden/>
                <w:sz w:val="32"/>
                <w:szCs w:val="32"/>
              </w:rPr>
              <w:instrText xml:space="preserve"> PAGEREF _Toc178241008 \h </w:instrText>
            </w:r>
            <w:r w:rsidR="006C3335" w:rsidRPr="006C3335">
              <w:rPr>
                <w:rFonts w:ascii="Times New Roman" w:hAnsi="Times New Roman" w:cs="Times New Roman"/>
                <w:noProof/>
                <w:webHidden/>
                <w:sz w:val="32"/>
                <w:szCs w:val="32"/>
              </w:rPr>
            </w:r>
            <w:r w:rsidR="006C3335" w:rsidRPr="006C3335">
              <w:rPr>
                <w:rFonts w:ascii="Times New Roman" w:hAnsi="Times New Roman" w:cs="Times New Roman"/>
                <w:noProof/>
                <w:webHidden/>
                <w:sz w:val="32"/>
                <w:szCs w:val="32"/>
              </w:rPr>
              <w:fldChar w:fldCharType="separate"/>
            </w:r>
            <w:r w:rsidR="006C3335" w:rsidRPr="006C3335">
              <w:rPr>
                <w:rFonts w:ascii="Times New Roman" w:hAnsi="Times New Roman" w:cs="Times New Roman"/>
                <w:noProof/>
                <w:webHidden/>
                <w:sz w:val="32"/>
                <w:szCs w:val="32"/>
              </w:rPr>
              <w:t>26</w:t>
            </w:r>
            <w:r w:rsidR="006C3335" w:rsidRPr="006C3335">
              <w:rPr>
                <w:rFonts w:ascii="Times New Roman" w:hAnsi="Times New Roman" w:cs="Times New Roman"/>
                <w:noProof/>
                <w:webHidden/>
                <w:sz w:val="32"/>
                <w:szCs w:val="32"/>
              </w:rPr>
              <w:fldChar w:fldCharType="end"/>
            </w:r>
          </w:hyperlink>
        </w:p>
        <w:p w14:paraId="263077C9" w14:textId="1F7A9B53" w:rsidR="006C3335" w:rsidRPr="006C3335" w:rsidRDefault="00000000">
          <w:pPr>
            <w:pStyle w:val="TOC1"/>
            <w:tabs>
              <w:tab w:val="right" w:leader="dot" w:pos="9016"/>
            </w:tabs>
            <w:rPr>
              <w:rFonts w:ascii="Times New Roman" w:hAnsi="Times New Roman" w:cs="Times New Roman"/>
              <w:noProof/>
              <w:kern w:val="2"/>
              <w:sz w:val="32"/>
              <w:szCs w:val="32"/>
              <w:lang w:eastAsia="en-GB"/>
              <w14:ligatures w14:val="standardContextual"/>
            </w:rPr>
          </w:pPr>
          <w:hyperlink w:anchor="_Toc178241009" w:history="1">
            <w:r w:rsidR="006C3335" w:rsidRPr="006C3335">
              <w:rPr>
                <w:rStyle w:val="Hyperlink"/>
                <w:rFonts w:ascii="Times New Roman" w:hAnsi="Times New Roman" w:cs="Times New Roman"/>
                <w:noProof/>
                <w:sz w:val="32"/>
                <w:szCs w:val="32"/>
              </w:rPr>
              <w:t>Chapter 3- Tactics Used by gender-critical Feminists on social media</w:t>
            </w:r>
            <w:r w:rsidR="006C3335" w:rsidRPr="006C3335">
              <w:rPr>
                <w:rFonts w:ascii="Times New Roman" w:hAnsi="Times New Roman" w:cs="Times New Roman"/>
                <w:noProof/>
                <w:webHidden/>
                <w:sz w:val="32"/>
                <w:szCs w:val="32"/>
              </w:rPr>
              <w:tab/>
            </w:r>
            <w:r w:rsidR="006C3335" w:rsidRPr="006C3335">
              <w:rPr>
                <w:rFonts w:ascii="Times New Roman" w:hAnsi="Times New Roman" w:cs="Times New Roman"/>
                <w:noProof/>
                <w:webHidden/>
                <w:sz w:val="32"/>
                <w:szCs w:val="32"/>
              </w:rPr>
              <w:fldChar w:fldCharType="begin"/>
            </w:r>
            <w:r w:rsidR="006C3335" w:rsidRPr="006C3335">
              <w:rPr>
                <w:rFonts w:ascii="Times New Roman" w:hAnsi="Times New Roman" w:cs="Times New Roman"/>
                <w:noProof/>
                <w:webHidden/>
                <w:sz w:val="32"/>
                <w:szCs w:val="32"/>
              </w:rPr>
              <w:instrText xml:space="preserve"> PAGEREF _Toc178241009 \h </w:instrText>
            </w:r>
            <w:r w:rsidR="006C3335" w:rsidRPr="006C3335">
              <w:rPr>
                <w:rFonts w:ascii="Times New Roman" w:hAnsi="Times New Roman" w:cs="Times New Roman"/>
                <w:noProof/>
                <w:webHidden/>
                <w:sz w:val="32"/>
                <w:szCs w:val="32"/>
              </w:rPr>
            </w:r>
            <w:r w:rsidR="006C3335" w:rsidRPr="006C3335">
              <w:rPr>
                <w:rFonts w:ascii="Times New Roman" w:hAnsi="Times New Roman" w:cs="Times New Roman"/>
                <w:noProof/>
                <w:webHidden/>
                <w:sz w:val="32"/>
                <w:szCs w:val="32"/>
              </w:rPr>
              <w:fldChar w:fldCharType="separate"/>
            </w:r>
            <w:r w:rsidR="006C3335" w:rsidRPr="006C3335">
              <w:rPr>
                <w:rFonts w:ascii="Times New Roman" w:hAnsi="Times New Roman" w:cs="Times New Roman"/>
                <w:noProof/>
                <w:webHidden/>
                <w:sz w:val="32"/>
                <w:szCs w:val="32"/>
              </w:rPr>
              <w:t>29</w:t>
            </w:r>
            <w:r w:rsidR="006C3335" w:rsidRPr="006C3335">
              <w:rPr>
                <w:rFonts w:ascii="Times New Roman" w:hAnsi="Times New Roman" w:cs="Times New Roman"/>
                <w:noProof/>
                <w:webHidden/>
                <w:sz w:val="32"/>
                <w:szCs w:val="32"/>
              </w:rPr>
              <w:fldChar w:fldCharType="end"/>
            </w:r>
          </w:hyperlink>
        </w:p>
        <w:p w14:paraId="2C7021E1" w14:textId="714676FF" w:rsidR="006C3335" w:rsidRPr="006C3335" w:rsidRDefault="00000000">
          <w:pPr>
            <w:pStyle w:val="TOC1"/>
            <w:tabs>
              <w:tab w:val="right" w:leader="dot" w:pos="9016"/>
            </w:tabs>
            <w:rPr>
              <w:rFonts w:ascii="Times New Roman" w:hAnsi="Times New Roman" w:cs="Times New Roman"/>
              <w:noProof/>
              <w:kern w:val="2"/>
              <w:sz w:val="32"/>
              <w:szCs w:val="32"/>
              <w:lang w:eastAsia="en-GB"/>
              <w14:ligatures w14:val="standardContextual"/>
            </w:rPr>
          </w:pPr>
          <w:hyperlink w:anchor="_Toc178241010" w:history="1">
            <w:r w:rsidR="006C3335" w:rsidRPr="006C3335">
              <w:rPr>
                <w:rStyle w:val="Hyperlink"/>
                <w:rFonts w:ascii="Times New Roman" w:hAnsi="Times New Roman" w:cs="Times New Roman"/>
                <w:noProof/>
                <w:sz w:val="32"/>
                <w:szCs w:val="32"/>
              </w:rPr>
              <w:t>Chapter 4- The Evidence Against British Newspapers</w:t>
            </w:r>
            <w:r w:rsidR="006C3335" w:rsidRPr="006C3335">
              <w:rPr>
                <w:rFonts w:ascii="Times New Roman" w:hAnsi="Times New Roman" w:cs="Times New Roman"/>
                <w:noProof/>
                <w:webHidden/>
                <w:sz w:val="32"/>
                <w:szCs w:val="32"/>
              </w:rPr>
              <w:tab/>
            </w:r>
            <w:r w:rsidR="006C3335" w:rsidRPr="006C3335">
              <w:rPr>
                <w:rFonts w:ascii="Times New Roman" w:hAnsi="Times New Roman" w:cs="Times New Roman"/>
                <w:noProof/>
                <w:webHidden/>
                <w:sz w:val="32"/>
                <w:szCs w:val="32"/>
              </w:rPr>
              <w:fldChar w:fldCharType="begin"/>
            </w:r>
            <w:r w:rsidR="006C3335" w:rsidRPr="006C3335">
              <w:rPr>
                <w:rFonts w:ascii="Times New Roman" w:hAnsi="Times New Roman" w:cs="Times New Roman"/>
                <w:noProof/>
                <w:webHidden/>
                <w:sz w:val="32"/>
                <w:szCs w:val="32"/>
              </w:rPr>
              <w:instrText xml:space="preserve"> PAGEREF _Toc178241010 \h </w:instrText>
            </w:r>
            <w:r w:rsidR="006C3335" w:rsidRPr="006C3335">
              <w:rPr>
                <w:rFonts w:ascii="Times New Roman" w:hAnsi="Times New Roman" w:cs="Times New Roman"/>
                <w:noProof/>
                <w:webHidden/>
                <w:sz w:val="32"/>
                <w:szCs w:val="32"/>
              </w:rPr>
            </w:r>
            <w:r w:rsidR="006C3335" w:rsidRPr="006C3335">
              <w:rPr>
                <w:rFonts w:ascii="Times New Roman" w:hAnsi="Times New Roman" w:cs="Times New Roman"/>
                <w:noProof/>
                <w:webHidden/>
                <w:sz w:val="32"/>
                <w:szCs w:val="32"/>
              </w:rPr>
              <w:fldChar w:fldCharType="separate"/>
            </w:r>
            <w:r w:rsidR="006C3335" w:rsidRPr="006C3335">
              <w:rPr>
                <w:rFonts w:ascii="Times New Roman" w:hAnsi="Times New Roman" w:cs="Times New Roman"/>
                <w:noProof/>
                <w:webHidden/>
                <w:sz w:val="32"/>
                <w:szCs w:val="32"/>
              </w:rPr>
              <w:t>35</w:t>
            </w:r>
            <w:r w:rsidR="006C3335" w:rsidRPr="006C3335">
              <w:rPr>
                <w:rFonts w:ascii="Times New Roman" w:hAnsi="Times New Roman" w:cs="Times New Roman"/>
                <w:noProof/>
                <w:webHidden/>
                <w:sz w:val="32"/>
                <w:szCs w:val="32"/>
              </w:rPr>
              <w:fldChar w:fldCharType="end"/>
            </w:r>
          </w:hyperlink>
        </w:p>
        <w:p w14:paraId="64D06FA1" w14:textId="2A5D4F06" w:rsidR="006C3335" w:rsidRPr="006C3335" w:rsidRDefault="00000000">
          <w:pPr>
            <w:pStyle w:val="TOC2"/>
            <w:tabs>
              <w:tab w:val="right" w:leader="dot" w:pos="9016"/>
            </w:tabs>
            <w:rPr>
              <w:rFonts w:ascii="Times New Roman" w:hAnsi="Times New Roman" w:cs="Times New Roman"/>
              <w:noProof/>
              <w:kern w:val="2"/>
              <w:sz w:val="32"/>
              <w:szCs w:val="32"/>
              <w:lang w:eastAsia="en-GB"/>
              <w14:ligatures w14:val="standardContextual"/>
            </w:rPr>
          </w:pPr>
          <w:hyperlink w:anchor="_Toc178241011" w:history="1">
            <w:r w:rsidR="006C3335" w:rsidRPr="006C3335">
              <w:rPr>
                <w:rStyle w:val="Hyperlink"/>
                <w:rFonts w:ascii="Times New Roman" w:hAnsi="Times New Roman" w:cs="Times New Roman"/>
                <w:noProof/>
                <w:sz w:val="32"/>
                <w:szCs w:val="32"/>
              </w:rPr>
              <w:t>The Guardian</w:t>
            </w:r>
            <w:r w:rsidR="006C3335" w:rsidRPr="006C3335">
              <w:rPr>
                <w:rFonts w:ascii="Times New Roman" w:hAnsi="Times New Roman" w:cs="Times New Roman"/>
                <w:noProof/>
                <w:webHidden/>
                <w:sz w:val="32"/>
                <w:szCs w:val="32"/>
              </w:rPr>
              <w:tab/>
            </w:r>
            <w:r w:rsidR="006C3335" w:rsidRPr="006C3335">
              <w:rPr>
                <w:rFonts w:ascii="Times New Roman" w:hAnsi="Times New Roman" w:cs="Times New Roman"/>
                <w:noProof/>
                <w:webHidden/>
                <w:sz w:val="32"/>
                <w:szCs w:val="32"/>
              </w:rPr>
              <w:fldChar w:fldCharType="begin"/>
            </w:r>
            <w:r w:rsidR="006C3335" w:rsidRPr="006C3335">
              <w:rPr>
                <w:rFonts w:ascii="Times New Roman" w:hAnsi="Times New Roman" w:cs="Times New Roman"/>
                <w:noProof/>
                <w:webHidden/>
                <w:sz w:val="32"/>
                <w:szCs w:val="32"/>
              </w:rPr>
              <w:instrText xml:space="preserve"> PAGEREF _Toc178241011 \h </w:instrText>
            </w:r>
            <w:r w:rsidR="006C3335" w:rsidRPr="006C3335">
              <w:rPr>
                <w:rFonts w:ascii="Times New Roman" w:hAnsi="Times New Roman" w:cs="Times New Roman"/>
                <w:noProof/>
                <w:webHidden/>
                <w:sz w:val="32"/>
                <w:szCs w:val="32"/>
              </w:rPr>
            </w:r>
            <w:r w:rsidR="006C3335" w:rsidRPr="006C3335">
              <w:rPr>
                <w:rFonts w:ascii="Times New Roman" w:hAnsi="Times New Roman" w:cs="Times New Roman"/>
                <w:noProof/>
                <w:webHidden/>
                <w:sz w:val="32"/>
                <w:szCs w:val="32"/>
              </w:rPr>
              <w:fldChar w:fldCharType="separate"/>
            </w:r>
            <w:r w:rsidR="006C3335" w:rsidRPr="006C3335">
              <w:rPr>
                <w:rFonts w:ascii="Times New Roman" w:hAnsi="Times New Roman" w:cs="Times New Roman"/>
                <w:noProof/>
                <w:webHidden/>
                <w:sz w:val="32"/>
                <w:szCs w:val="32"/>
              </w:rPr>
              <w:t>35</w:t>
            </w:r>
            <w:r w:rsidR="006C3335" w:rsidRPr="006C3335">
              <w:rPr>
                <w:rFonts w:ascii="Times New Roman" w:hAnsi="Times New Roman" w:cs="Times New Roman"/>
                <w:noProof/>
                <w:webHidden/>
                <w:sz w:val="32"/>
                <w:szCs w:val="32"/>
              </w:rPr>
              <w:fldChar w:fldCharType="end"/>
            </w:r>
          </w:hyperlink>
        </w:p>
        <w:p w14:paraId="2B576ADA" w14:textId="1F27A41C" w:rsidR="006C3335" w:rsidRPr="006C3335" w:rsidRDefault="00000000">
          <w:pPr>
            <w:pStyle w:val="TOC2"/>
            <w:tabs>
              <w:tab w:val="right" w:leader="dot" w:pos="9016"/>
            </w:tabs>
            <w:rPr>
              <w:rFonts w:ascii="Times New Roman" w:hAnsi="Times New Roman" w:cs="Times New Roman"/>
              <w:noProof/>
              <w:kern w:val="2"/>
              <w:sz w:val="32"/>
              <w:szCs w:val="32"/>
              <w:lang w:eastAsia="en-GB"/>
              <w14:ligatures w14:val="standardContextual"/>
            </w:rPr>
          </w:pPr>
          <w:hyperlink w:anchor="_Toc178241012" w:history="1">
            <w:r w:rsidR="006C3335" w:rsidRPr="006C3335">
              <w:rPr>
                <w:rStyle w:val="Hyperlink"/>
                <w:rFonts w:ascii="Times New Roman" w:hAnsi="Times New Roman" w:cs="Times New Roman"/>
                <w:noProof/>
                <w:sz w:val="32"/>
                <w:szCs w:val="32"/>
              </w:rPr>
              <w:t>The Times and The Telegraph</w:t>
            </w:r>
            <w:r w:rsidR="006C3335" w:rsidRPr="006C3335">
              <w:rPr>
                <w:rFonts w:ascii="Times New Roman" w:hAnsi="Times New Roman" w:cs="Times New Roman"/>
                <w:noProof/>
                <w:webHidden/>
                <w:sz w:val="32"/>
                <w:szCs w:val="32"/>
              </w:rPr>
              <w:tab/>
            </w:r>
            <w:r w:rsidR="006C3335" w:rsidRPr="006C3335">
              <w:rPr>
                <w:rFonts w:ascii="Times New Roman" w:hAnsi="Times New Roman" w:cs="Times New Roman"/>
                <w:noProof/>
                <w:webHidden/>
                <w:sz w:val="32"/>
                <w:szCs w:val="32"/>
              </w:rPr>
              <w:fldChar w:fldCharType="begin"/>
            </w:r>
            <w:r w:rsidR="006C3335" w:rsidRPr="006C3335">
              <w:rPr>
                <w:rFonts w:ascii="Times New Roman" w:hAnsi="Times New Roman" w:cs="Times New Roman"/>
                <w:noProof/>
                <w:webHidden/>
                <w:sz w:val="32"/>
                <w:szCs w:val="32"/>
              </w:rPr>
              <w:instrText xml:space="preserve"> PAGEREF _Toc178241012 \h </w:instrText>
            </w:r>
            <w:r w:rsidR="006C3335" w:rsidRPr="006C3335">
              <w:rPr>
                <w:rFonts w:ascii="Times New Roman" w:hAnsi="Times New Roman" w:cs="Times New Roman"/>
                <w:noProof/>
                <w:webHidden/>
                <w:sz w:val="32"/>
                <w:szCs w:val="32"/>
              </w:rPr>
            </w:r>
            <w:r w:rsidR="006C3335" w:rsidRPr="006C3335">
              <w:rPr>
                <w:rFonts w:ascii="Times New Roman" w:hAnsi="Times New Roman" w:cs="Times New Roman"/>
                <w:noProof/>
                <w:webHidden/>
                <w:sz w:val="32"/>
                <w:szCs w:val="32"/>
              </w:rPr>
              <w:fldChar w:fldCharType="separate"/>
            </w:r>
            <w:r w:rsidR="006C3335" w:rsidRPr="006C3335">
              <w:rPr>
                <w:rFonts w:ascii="Times New Roman" w:hAnsi="Times New Roman" w:cs="Times New Roman"/>
                <w:noProof/>
                <w:webHidden/>
                <w:sz w:val="32"/>
                <w:szCs w:val="32"/>
              </w:rPr>
              <w:t>35</w:t>
            </w:r>
            <w:r w:rsidR="006C3335" w:rsidRPr="006C3335">
              <w:rPr>
                <w:rFonts w:ascii="Times New Roman" w:hAnsi="Times New Roman" w:cs="Times New Roman"/>
                <w:noProof/>
                <w:webHidden/>
                <w:sz w:val="32"/>
                <w:szCs w:val="32"/>
              </w:rPr>
              <w:fldChar w:fldCharType="end"/>
            </w:r>
          </w:hyperlink>
        </w:p>
        <w:p w14:paraId="53AAEE3B" w14:textId="30E085BC" w:rsidR="006C3335" w:rsidRPr="006C3335" w:rsidRDefault="00000000">
          <w:pPr>
            <w:pStyle w:val="TOC1"/>
            <w:tabs>
              <w:tab w:val="right" w:leader="dot" w:pos="9016"/>
            </w:tabs>
            <w:rPr>
              <w:rFonts w:ascii="Times New Roman" w:hAnsi="Times New Roman" w:cs="Times New Roman"/>
              <w:noProof/>
              <w:kern w:val="2"/>
              <w:sz w:val="32"/>
              <w:szCs w:val="32"/>
              <w:lang w:eastAsia="en-GB"/>
              <w14:ligatures w14:val="standardContextual"/>
            </w:rPr>
          </w:pPr>
          <w:hyperlink w:anchor="_Toc178241013" w:history="1">
            <w:r w:rsidR="006C3335" w:rsidRPr="006C3335">
              <w:rPr>
                <w:rStyle w:val="Hyperlink"/>
                <w:rFonts w:ascii="Times New Roman" w:hAnsi="Times New Roman" w:cs="Times New Roman"/>
                <w:noProof/>
                <w:sz w:val="32"/>
                <w:szCs w:val="32"/>
              </w:rPr>
              <w:t>Chapter 5- Trans-inclusive feminist groups and the importance of intersectionality</w:t>
            </w:r>
            <w:r w:rsidR="006C3335" w:rsidRPr="006C3335">
              <w:rPr>
                <w:rFonts w:ascii="Times New Roman" w:hAnsi="Times New Roman" w:cs="Times New Roman"/>
                <w:noProof/>
                <w:webHidden/>
                <w:sz w:val="32"/>
                <w:szCs w:val="32"/>
              </w:rPr>
              <w:tab/>
            </w:r>
            <w:r w:rsidR="006C3335" w:rsidRPr="006C3335">
              <w:rPr>
                <w:rFonts w:ascii="Times New Roman" w:hAnsi="Times New Roman" w:cs="Times New Roman"/>
                <w:noProof/>
                <w:webHidden/>
                <w:sz w:val="32"/>
                <w:szCs w:val="32"/>
              </w:rPr>
              <w:fldChar w:fldCharType="begin"/>
            </w:r>
            <w:r w:rsidR="006C3335" w:rsidRPr="006C3335">
              <w:rPr>
                <w:rFonts w:ascii="Times New Roman" w:hAnsi="Times New Roman" w:cs="Times New Roman"/>
                <w:noProof/>
                <w:webHidden/>
                <w:sz w:val="32"/>
                <w:szCs w:val="32"/>
              </w:rPr>
              <w:instrText xml:space="preserve"> PAGEREF _Toc178241013 \h </w:instrText>
            </w:r>
            <w:r w:rsidR="006C3335" w:rsidRPr="006C3335">
              <w:rPr>
                <w:rFonts w:ascii="Times New Roman" w:hAnsi="Times New Roman" w:cs="Times New Roman"/>
                <w:noProof/>
                <w:webHidden/>
                <w:sz w:val="32"/>
                <w:szCs w:val="32"/>
              </w:rPr>
            </w:r>
            <w:r w:rsidR="006C3335" w:rsidRPr="006C3335">
              <w:rPr>
                <w:rFonts w:ascii="Times New Roman" w:hAnsi="Times New Roman" w:cs="Times New Roman"/>
                <w:noProof/>
                <w:webHidden/>
                <w:sz w:val="32"/>
                <w:szCs w:val="32"/>
              </w:rPr>
              <w:fldChar w:fldCharType="separate"/>
            </w:r>
            <w:r w:rsidR="006C3335" w:rsidRPr="006C3335">
              <w:rPr>
                <w:rFonts w:ascii="Times New Roman" w:hAnsi="Times New Roman" w:cs="Times New Roman"/>
                <w:noProof/>
                <w:webHidden/>
                <w:sz w:val="32"/>
                <w:szCs w:val="32"/>
              </w:rPr>
              <w:t>38</w:t>
            </w:r>
            <w:r w:rsidR="006C3335" w:rsidRPr="006C3335">
              <w:rPr>
                <w:rFonts w:ascii="Times New Roman" w:hAnsi="Times New Roman" w:cs="Times New Roman"/>
                <w:noProof/>
                <w:webHidden/>
                <w:sz w:val="32"/>
                <w:szCs w:val="32"/>
              </w:rPr>
              <w:fldChar w:fldCharType="end"/>
            </w:r>
          </w:hyperlink>
        </w:p>
        <w:p w14:paraId="5F8240BF" w14:textId="511BA6DF" w:rsidR="006C3335" w:rsidRPr="006C3335" w:rsidRDefault="00000000">
          <w:pPr>
            <w:pStyle w:val="TOC2"/>
            <w:tabs>
              <w:tab w:val="right" w:leader="dot" w:pos="9016"/>
            </w:tabs>
            <w:rPr>
              <w:rFonts w:ascii="Times New Roman" w:hAnsi="Times New Roman" w:cs="Times New Roman"/>
              <w:noProof/>
              <w:kern w:val="2"/>
              <w:sz w:val="32"/>
              <w:szCs w:val="32"/>
              <w:lang w:eastAsia="en-GB"/>
              <w14:ligatures w14:val="standardContextual"/>
            </w:rPr>
          </w:pPr>
          <w:hyperlink w:anchor="_Toc178241014" w:history="1">
            <w:r w:rsidR="006C3335" w:rsidRPr="006C3335">
              <w:rPr>
                <w:rStyle w:val="Hyperlink"/>
                <w:rFonts w:ascii="Times New Roman" w:hAnsi="Times New Roman" w:cs="Times New Roman"/>
                <w:noProof/>
                <w:sz w:val="32"/>
                <w:szCs w:val="32"/>
              </w:rPr>
              <w:t>Sisters Uncut</w:t>
            </w:r>
            <w:r w:rsidR="006C3335" w:rsidRPr="006C3335">
              <w:rPr>
                <w:rFonts w:ascii="Times New Roman" w:hAnsi="Times New Roman" w:cs="Times New Roman"/>
                <w:noProof/>
                <w:webHidden/>
                <w:sz w:val="32"/>
                <w:szCs w:val="32"/>
              </w:rPr>
              <w:tab/>
            </w:r>
            <w:r w:rsidR="006C3335" w:rsidRPr="006C3335">
              <w:rPr>
                <w:rFonts w:ascii="Times New Roman" w:hAnsi="Times New Roman" w:cs="Times New Roman"/>
                <w:noProof/>
                <w:webHidden/>
                <w:sz w:val="32"/>
                <w:szCs w:val="32"/>
              </w:rPr>
              <w:fldChar w:fldCharType="begin"/>
            </w:r>
            <w:r w:rsidR="006C3335" w:rsidRPr="006C3335">
              <w:rPr>
                <w:rFonts w:ascii="Times New Roman" w:hAnsi="Times New Roman" w:cs="Times New Roman"/>
                <w:noProof/>
                <w:webHidden/>
                <w:sz w:val="32"/>
                <w:szCs w:val="32"/>
              </w:rPr>
              <w:instrText xml:space="preserve"> PAGEREF _Toc178241014 \h </w:instrText>
            </w:r>
            <w:r w:rsidR="006C3335" w:rsidRPr="006C3335">
              <w:rPr>
                <w:rFonts w:ascii="Times New Roman" w:hAnsi="Times New Roman" w:cs="Times New Roman"/>
                <w:noProof/>
                <w:webHidden/>
                <w:sz w:val="32"/>
                <w:szCs w:val="32"/>
              </w:rPr>
            </w:r>
            <w:r w:rsidR="006C3335" w:rsidRPr="006C3335">
              <w:rPr>
                <w:rFonts w:ascii="Times New Roman" w:hAnsi="Times New Roman" w:cs="Times New Roman"/>
                <w:noProof/>
                <w:webHidden/>
                <w:sz w:val="32"/>
                <w:szCs w:val="32"/>
              </w:rPr>
              <w:fldChar w:fldCharType="separate"/>
            </w:r>
            <w:r w:rsidR="006C3335" w:rsidRPr="006C3335">
              <w:rPr>
                <w:rFonts w:ascii="Times New Roman" w:hAnsi="Times New Roman" w:cs="Times New Roman"/>
                <w:noProof/>
                <w:webHidden/>
                <w:sz w:val="32"/>
                <w:szCs w:val="32"/>
              </w:rPr>
              <w:t>38</w:t>
            </w:r>
            <w:r w:rsidR="006C3335" w:rsidRPr="006C3335">
              <w:rPr>
                <w:rFonts w:ascii="Times New Roman" w:hAnsi="Times New Roman" w:cs="Times New Roman"/>
                <w:noProof/>
                <w:webHidden/>
                <w:sz w:val="32"/>
                <w:szCs w:val="32"/>
              </w:rPr>
              <w:fldChar w:fldCharType="end"/>
            </w:r>
          </w:hyperlink>
        </w:p>
        <w:p w14:paraId="22FACE22" w14:textId="073409A9" w:rsidR="006C3335" w:rsidRPr="006C3335" w:rsidRDefault="00000000">
          <w:pPr>
            <w:pStyle w:val="TOC2"/>
            <w:tabs>
              <w:tab w:val="right" w:leader="dot" w:pos="9016"/>
            </w:tabs>
            <w:rPr>
              <w:rFonts w:ascii="Times New Roman" w:hAnsi="Times New Roman" w:cs="Times New Roman"/>
              <w:noProof/>
              <w:kern w:val="2"/>
              <w:sz w:val="32"/>
              <w:szCs w:val="32"/>
              <w:lang w:eastAsia="en-GB"/>
              <w14:ligatures w14:val="standardContextual"/>
            </w:rPr>
          </w:pPr>
          <w:hyperlink w:anchor="_Toc178241015" w:history="1">
            <w:r w:rsidR="006C3335" w:rsidRPr="006C3335">
              <w:rPr>
                <w:rStyle w:val="Hyperlink"/>
                <w:rFonts w:ascii="Times New Roman" w:hAnsi="Times New Roman" w:cs="Times New Roman"/>
                <w:noProof/>
                <w:sz w:val="32"/>
                <w:szCs w:val="32"/>
              </w:rPr>
              <w:t>Engender</w:t>
            </w:r>
            <w:r w:rsidR="006C3335" w:rsidRPr="006C3335">
              <w:rPr>
                <w:rFonts w:ascii="Times New Roman" w:hAnsi="Times New Roman" w:cs="Times New Roman"/>
                <w:noProof/>
                <w:webHidden/>
                <w:sz w:val="32"/>
                <w:szCs w:val="32"/>
              </w:rPr>
              <w:tab/>
            </w:r>
            <w:r w:rsidR="006C3335" w:rsidRPr="006C3335">
              <w:rPr>
                <w:rFonts w:ascii="Times New Roman" w:hAnsi="Times New Roman" w:cs="Times New Roman"/>
                <w:noProof/>
                <w:webHidden/>
                <w:sz w:val="32"/>
                <w:szCs w:val="32"/>
              </w:rPr>
              <w:fldChar w:fldCharType="begin"/>
            </w:r>
            <w:r w:rsidR="006C3335" w:rsidRPr="006C3335">
              <w:rPr>
                <w:rFonts w:ascii="Times New Roman" w:hAnsi="Times New Roman" w:cs="Times New Roman"/>
                <w:noProof/>
                <w:webHidden/>
                <w:sz w:val="32"/>
                <w:szCs w:val="32"/>
              </w:rPr>
              <w:instrText xml:space="preserve"> PAGEREF _Toc178241015 \h </w:instrText>
            </w:r>
            <w:r w:rsidR="006C3335" w:rsidRPr="006C3335">
              <w:rPr>
                <w:rFonts w:ascii="Times New Roman" w:hAnsi="Times New Roman" w:cs="Times New Roman"/>
                <w:noProof/>
                <w:webHidden/>
                <w:sz w:val="32"/>
                <w:szCs w:val="32"/>
              </w:rPr>
            </w:r>
            <w:r w:rsidR="006C3335" w:rsidRPr="006C3335">
              <w:rPr>
                <w:rFonts w:ascii="Times New Roman" w:hAnsi="Times New Roman" w:cs="Times New Roman"/>
                <w:noProof/>
                <w:webHidden/>
                <w:sz w:val="32"/>
                <w:szCs w:val="32"/>
              </w:rPr>
              <w:fldChar w:fldCharType="separate"/>
            </w:r>
            <w:r w:rsidR="006C3335" w:rsidRPr="006C3335">
              <w:rPr>
                <w:rFonts w:ascii="Times New Roman" w:hAnsi="Times New Roman" w:cs="Times New Roman"/>
                <w:noProof/>
                <w:webHidden/>
                <w:sz w:val="32"/>
                <w:szCs w:val="32"/>
              </w:rPr>
              <w:t>39</w:t>
            </w:r>
            <w:r w:rsidR="006C3335" w:rsidRPr="006C3335">
              <w:rPr>
                <w:rFonts w:ascii="Times New Roman" w:hAnsi="Times New Roman" w:cs="Times New Roman"/>
                <w:noProof/>
                <w:webHidden/>
                <w:sz w:val="32"/>
                <w:szCs w:val="32"/>
              </w:rPr>
              <w:fldChar w:fldCharType="end"/>
            </w:r>
          </w:hyperlink>
        </w:p>
        <w:p w14:paraId="0AC2B3AA" w14:textId="5995491C" w:rsidR="006C3335" w:rsidRPr="006C3335" w:rsidRDefault="00000000">
          <w:pPr>
            <w:pStyle w:val="TOC2"/>
            <w:tabs>
              <w:tab w:val="right" w:leader="dot" w:pos="9016"/>
            </w:tabs>
            <w:rPr>
              <w:rFonts w:ascii="Times New Roman" w:hAnsi="Times New Roman" w:cs="Times New Roman"/>
              <w:noProof/>
              <w:kern w:val="2"/>
              <w:sz w:val="32"/>
              <w:szCs w:val="32"/>
              <w:lang w:eastAsia="en-GB"/>
              <w14:ligatures w14:val="standardContextual"/>
            </w:rPr>
          </w:pPr>
          <w:hyperlink w:anchor="_Toc178241016" w:history="1">
            <w:r w:rsidR="006C3335" w:rsidRPr="006C3335">
              <w:rPr>
                <w:rStyle w:val="Hyperlink"/>
                <w:rFonts w:ascii="Times New Roman" w:hAnsi="Times New Roman" w:cs="Times New Roman"/>
                <w:noProof/>
                <w:sz w:val="32"/>
                <w:szCs w:val="32"/>
              </w:rPr>
              <w:t>Women’s Equality Network Wales</w:t>
            </w:r>
            <w:r w:rsidR="006C3335" w:rsidRPr="006C3335">
              <w:rPr>
                <w:rFonts w:ascii="Times New Roman" w:hAnsi="Times New Roman" w:cs="Times New Roman"/>
                <w:noProof/>
                <w:webHidden/>
                <w:sz w:val="32"/>
                <w:szCs w:val="32"/>
              </w:rPr>
              <w:tab/>
            </w:r>
            <w:r w:rsidR="006C3335" w:rsidRPr="006C3335">
              <w:rPr>
                <w:rFonts w:ascii="Times New Roman" w:hAnsi="Times New Roman" w:cs="Times New Roman"/>
                <w:noProof/>
                <w:webHidden/>
                <w:sz w:val="32"/>
                <w:szCs w:val="32"/>
              </w:rPr>
              <w:fldChar w:fldCharType="begin"/>
            </w:r>
            <w:r w:rsidR="006C3335" w:rsidRPr="006C3335">
              <w:rPr>
                <w:rFonts w:ascii="Times New Roman" w:hAnsi="Times New Roman" w:cs="Times New Roman"/>
                <w:noProof/>
                <w:webHidden/>
                <w:sz w:val="32"/>
                <w:szCs w:val="32"/>
              </w:rPr>
              <w:instrText xml:space="preserve"> PAGEREF _Toc178241016 \h </w:instrText>
            </w:r>
            <w:r w:rsidR="006C3335" w:rsidRPr="006C3335">
              <w:rPr>
                <w:rFonts w:ascii="Times New Roman" w:hAnsi="Times New Roman" w:cs="Times New Roman"/>
                <w:noProof/>
                <w:webHidden/>
                <w:sz w:val="32"/>
                <w:szCs w:val="32"/>
              </w:rPr>
            </w:r>
            <w:r w:rsidR="006C3335" w:rsidRPr="006C3335">
              <w:rPr>
                <w:rFonts w:ascii="Times New Roman" w:hAnsi="Times New Roman" w:cs="Times New Roman"/>
                <w:noProof/>
                <w:webHidden/>
                <w:sz w:val="32"/>
                <w:szCs w:val="32"/>
              </w:rPr>
              <w:fldChar w:fldCharType="separate"/>
            </w:r>
            <w:r w:rsidR="006C3335" w:rsidRPr="006C3335">
              <w:rPr>
                <w:rFonts w:ascii="Times New Roman" w:hAnsi="Times New Roman" w:cs="Times New Roman"/>
                <w:noProof/>
                <w:webHidden/>
                <w:sz w:val="32"/>
                <w:szCs w:val="32"/>
              </w:rPr>
              <w:t>39</w:t>
            </w:r>
            <w:r w:rsidR="006C3335" w:rsidRPr="006C3335">
              <w:rPr>
                <w:rFonts w:ascii="Times New Roman" w:hAnsi="Times New Roman" w:cs="Times New Roman"/>
                <w:noProof/>
                <w:webHidden/>
                <w:sz w:val="32"/>
                <w:szCs w:val="32"/>
              </w:rPr>
              <w:fldChar w:fldCharType="end"/>
            </w:r>
          </w:hyperlink>
        </w:p>
        <w:p w14:paraId="6A7334E8" w14:textId="4C9ADCD9" w:rsidR="006C3335" w:rsidRPr="006C3335" w:rsidRDefault="00000000">
          <w:pPr>
            <w:pStyle w:val="TOC1"/>
            <w:tabs>
              <w:tab w:val="right" w:leader="dot" w:pos="9016"/>
            </w:tabs>
            <w:rPr>
              <w:rFonts w:ascii="Times New Roman" w:hAnsi="Times New Roman" w:cs="Times New Roman"/>
              <w:noProof/>
              <w:kern w:val="2"/>
              <w:sz w:val="32"/>
              <w:szCs w:val="32"/>
              <w:lang w:eastAsia="en-GB"/>
              <w14:ligatures w14:val="standardContextual"/>
            </w:rPr>
          </w:pPr>
          <w:hyperlink w:anchor="_Toc178241017" w:history="1">
            <w:r w:rsidR="006C3335" w:rsidRPr="006C3335">
              <w:rPr>
                <w:rStyle w:val="Hyperlink"/>
                <w:rFonts w:ascii="Times New Roman" w:hAnsi="Times New Roman" w:cs="Times New Roman"/>
                <w:noProof/>
                <w:sz w:val="32"/>
                <w:szCs w:val="32"/>
              </w:rPr>
              <w:t>Conclusion</w:t>
            </w:r>
            <w:r w:rsidR="006C3335" w:rsidRPr="006C3335">
              <w:rPr>
                <w:rFonts w:ascii="Times New Roman" w:hAnsi="Times New Roman" w:cs="Times New Roman"/>
                <w:noProof/>
                <w:webHidden/>
                <w:sz w:val="32"/>
                <w:szCs w:val="32"/>
              </w:rPr>
              <w:tab/>
            </w:r>
            <w:r w:rsidR="006C3335" w:rsidRPr="006C3335">
              <w:rPr>
                <w:rFonts w:ascii="Times New Roman" w:hAnsi="Times New Roman" w:cs="Times New Roman"/>
                <w:noProof/>
                <w:webHidden/>
                <w:sz w:val="32"/>
                <w:szCs w:val="32"/>
              </w:rPr>
              <w:fldChar w:fldCharType="begin"/>
            </w:r>
            <w:r w:rsidR="006C3335" w:rsidRPr="006C3335">
              <w:rPr>
                <w:rFonts w:ascii="Times New Roman" w:hAnsi="Times New Roman" w:cs="Times New Roman"/>
                <w:noProof/>
                <w:webHidden/>
                <w:sz w:val="32"/>
                <w:szCs w:val="32"/>
              </w:rPr>
              <w:instrText xml:space="preserve"> PAGEREF _Toc178241017 \h </w:instrText>
            </w:r>
            <w:r w:rsidR="006C3335" w:rsidRPr="006C3335">
              <w:rPr>
                <w:rFonts w:ascii="Times New Roman" w:hAnsi="Times New Roman" w:cs="Times New Roman"/>
                <w:noProof/>
                <w:webHidden/>
                <w:sz w:val="32"/>
                <w:szCs w:val="32"/>
              </w:rPr>
            </w:r>
            <w:r w:rsidR="006C3335" w:rsidRPr="006C3335">
              <w:rPr>
                <w:rFonts w:ascii="Times New Roman" w:hAnsi="Times New Roman" w:cs="Times New Roman"/>
                <w:noProof/>
                <w:webHidden/>
                <w:sz w:val="32"/>
                <w:szCs w:val="32"/>
              </w:rPr>
              <w:fldChar w:fldCharType="separate"/>
            </w:r>
            <w:r w:rsidR="006C3335" w:rsidRPr="006C3335">
              <w:rPr>
                <w:rFonts w:ascii="Times New Roman" w:hAnsi="Times New Roman" w:cs="Times New Roman"/>
                <w:noProof/>
                <w:webHidden/>
                <w:sz w:val="32"/>
                <w:szCs w:val="32"/>
              </w:rPr>
              <w:t>42</w:t>
            </w:r>
            <w:r w:rsidR="006C3335" w:rsidRPr="006C3335">
              <w:rPr>
                <w:rFonts w:ascii="Times New Roman" w:hAnsi="Times New Roman" w:cs="Times New Roman"/>
                <w:noProof/>
                <w:webHidden/>
                <w:sz w:val="32"/>
                <w:szCs w:val="32"/>
              </w:rPr>
              <w:fldChar w:fldCharType="end"/>
            </w:r>
          </w:hyperlink>
        </w:p>
        <w:p w14:paraId="60C1924E" w14:textId="66F8B111" w:rsidR="006C3335" w:rsidRPr="006C3335" w:rsidRDefault="00000000">
          <w:pPr>
            <w:pStyle w:val="TOC2"/>
            <w:tabs>
              <w:tab w:val="right" w:leader="dot" w:pos="9016"/>
            </w:tabs>
            <w:rPr>
              <w:rFonts w:ascii="Times New Roman" w:hAnsi="Times New Roman" w:cs="Times New Roman"/>
              <w:noProof/>
              <w:kern w:val="2"/>
              <w:sz w:val="32"/>
              <w:szCs w:val="32"/>
              <w:lang w:eastAsia="en-GB"/>
              <w14:ligatures w14:val="standardContextual"/>
            </w:rPr>
          </w:pPr>
          <w:hyperlink w:anchor="_Toc178241018" w:history="1">
            <w:r w:rsidR="006C3335" w:rsidRPr="006C3335">
              <w:rPr>
                <w:rStyle w:val="Hyperlink"/>
                <w:rFonts w:ascii="Times New Roman" w:hAnsi="Times New Roman" w:cs="Times New Roman"/>
                <w:noProof/>
                <w:sz w:val="32"/>
                <w:szCs w:val="32"/>
              </w:rPr>
              <w:t>Recommended Areas of Future Study</w:t>
            </w:r>
            <w:r w:rsidR="006C3335" w:rsidRPr="006C3335">
              <w:rPr>
                <w:rFonts w:ascii="Times New Roman" w:hAnsi="Times New Roman" w:cs="Times New Roman"/>
                <w:noProof/>
                <w:webHidden/>
                <w:sz w:val="32"/>
                <w:szCs w:val="32"/>
              </w:rPr>
              <w:tab/>
            </w:r>
            <w:r w:rsidR="006C3335" w:rsidRPr="006C3335">
              <w:rPr>
                <w:rFonts w:ascii="Times New Roman" w:hAnsi="Times New Roman" w:cs="Times New Roman"/>
                <w:noProof/>
                <w:webHidden/>
                <w:sz w:val="32"/>
                <w:szCs w:val="32"/>
              </w:rPr>
              <w:fldChar w:fldCharType="begin"/>
            </w:r>
            <w:r w:rsidR="006C3335" w:rsidRPr="006C3335">
              <w:rPr>
                <w:rFonts w:ascii="Times New Roman" w:hAnsi="Times New Roman" w:cs="Times New Roman"/>
                <w:noProof/>
                <w:webHidden/>
                <w:sz w:val="32"/>
                <w:szCs w:val="32"/>
              </w:rPr>
              <w:instrText xml:space="preserve"> PAGEREF _Toc178241018 \h </w:instrText>
            </w:r>
            <w:r w:rsidR="006C3335" w:rsidRPr="006C3335">
              <w:rPr>
                <w:rFonts w:ascii="Times New Roman" w:hAnsi="Times New Roman" w:cs="Times New Roman"/>
                <w:noProof/>
                <w:webHidden/>
                <w:sz w:val="32"/>
                <w:szCs w:val="32"/>
              </w:rPr>
            </w:r>
            <w:r w:rsidR="006C3335" w:rsidRPr="006C3335">
              <w:rPr>
                <w:rFonts w:ascii="Times New Roman" w:hAnsi="Times New Roman" w:cs="Times New Roman"/>
                <w:noProof/>
                <w:webHidden/>
                <w:sz w:val="32"/>
                <w:szCs w:val="32"/>
              </w:rPr>
              <w:fldChar w:fldCharType="separate"/>
            </w:r>
            <w:r w:rsidR="006C3335" w:rsidRPr="006C3335">
              <w:rPr>
                <w:rFonts w:ascii="Times New Roman" w:hAnsi="Times New Roman" w:cs="Times New Roman"/>
                <w:noProof/>
                <w:webHidden/>
                <w:sz w:val="32"/>
                <w:szCs w:val="32"/>
              </w:rPr>
              <w:t>44</w:t>
            </w:r>
            <w:r w:rsidR="006C3335" w:rsidRPr="006C3335">
              <w:rPr>
                <w:rFonts w:ascii="Times New Roman" w:hAnsi="Times New Roman" w:cs="Times New Roman"/>
                <w:noProof/>
                <w:webHidden/>
                <w:sz w:val="32"/>
                <w:szCs w:val="32"/>
              </w:rPr>
              <w:fldChar w:fldCharType="end"/>
            </w:r>
          </w:hyperlink>
        </w:p>
        <w:p w14:paraId="7D1694FF" w14:textId="63B24CB5" w:rsidR="006C3335" w:rsidRPr="006C3335" w:rsidRDefault="00000000">
          <w:pPr>
            <w:pStyle w:val="TOC1"/>
            <w:tabs>
              <w:tab w:val="right" w:leader="dot" w:pos="9016"/>
            </w:tabs>
            <w:rPr>
              <w:rFonts w:ascii="Times New Roman" w:hAnsi="Times New Roman" w:cs="Times New Roman"/>
              <w:noProof/>
              <w:kern w:val="2"/>
              <w:sz w:val="32"/>
              <w:szCs w:val="32"/>
              <w:lang w:eastAsia="en-GB"/>
              <w14:ligatures w14:val="standardContextual"/>
            </w:rPr>
          </w:pPr>
          <w:hyperlink w:anchor="_Toc178241019" w:history="1">
            <w:r w:rsidR="006C3335" w:rsidRPr="006C3335">
              <w:rPr>
                <w:rStyle w:val="Hyperlink"/>
                <w:rFonts w:ascii="Times New Roman" w:hAnsi="Times New Roman" w:cs="Times New Roman"/>
                <w:noProof/>
                <w:sz w:val="32"/>
                <w:szCs w:val="32"/>
              </w:rPr>
              <w:t>Bibliography</w:t>
            </w:r>
            <w:r w:rsidR="006C3335" w:rsidRPr="006C3335">
              <w:rPr>
                <w:rFonts w:ascii="Times New Roman" w:hAnsi="Times New Roman" w:cs="Times New Roman"/>
                <w:noProof/>
                <w:webHidden/>
                <w:sz w:val="32"/>
                <w:szCs w:val="32"/>
              </w:rPr>
              <w:tab/>
            </w:r>
            <w:r w:rsidR="006C3335" w:rsidRPr="006C3335">
              <w:rPr>
                <w:rFonts w:ascii="Times New Roman" w:hAnsi="Times New Roman" w:cs="Times New Roman"/>
                <w:noProof/>
                <w:webHidden/>
                <w:sz w:val="32"/>
                <w:szCs w:val="32"/>
              </w:rPr>
              <w:fldChar w:fldCharType="begin"/>
            </w:r>
            <w:r w:rsidR="006C3335" w:rsidRPr="006C3335">
              <w:rPr>
                <w:rFonts w:ascii="Times New Roman" w:hAnsi="Times New Roman" w:cs="Times New Roman"/>
                <w:noProof/>
                <w:webHidden/>
                <w:sz w:val="32"/>
                <w:szCs w:val="32"/>
              </w:rPr>
              <w:instrText xml:space="preserve"> PAGEREF _Toc178241019 \h </w:instrText>
            </w:r>
            <w:r w:rsidR="006C3335" w:rsidRPr="006C3335">
              <w:rPr>
                <w:rFonts w:ascii="Times New Roman" w:hAnsi="Times New Roman" w:cs="Times New Roman"/>
                <w:noProof/>
                <w:webHidden/>
                <w:sz w:val="32"/>
                <w:szCs w:val="32"/>
              </w:rPr>
            </w:r>
            <w:r w:rsidR="006C3335" w:rsidRPr="006C3335">
              <w:rPr>
                <w:rFonts w:ascii="Times New Roman" w:hAnsi="Times New Roman" w:cs="Times New Roman"/>
                <w:noProof/>
                <w:webHidden/>
                <w:sz w:val="32"/>
                <w:szCs w:val="32"/>
              </w:rPr>
              <w:fldChar w:fldCharType="separate"/>
            </w:r>
            <w:r w:rsidR="006C3335" w:rsidRPr="006C3335">
              <w:rPr>
                <w:rFonts w:ascii="Times New Roman" w:hAnsi="Times New Roman" w:cs="Times New Roman"/>
                <w:noProof/>
                <w:webHidden/>
                <w:sz w:val="32"/>
                <w:szCs w:val="32"/>
              </w:rPr>
              <w:t>49</w:t>
            </w:r>
            <w:r w:rsidR="006C3335" w:rsidRPr="006C3335">
              <w:rPr>
                <w:rFonts w:ascii="Times New Roman" w:hAnsi="Times New Roman" w:cs="Times New Roman"/>
                <w:noProof/>
                <w:webHidden/>
                <w:sz w:val="32"/>
                <w:szCs w:val="32"/>
              </w:rPr>
              <w:fldChar w:fldCharType="end"/>
            </w:r>
          </w:hyperlink>
        </w:p>
        <w:p w14:paraId="22BA5337" w14:textId="2CD422E8" w:rsidR="006C3335" w:rsidRPr="006C3335" w:rsidRDefault="00041914" w:rsidP="006C3335">
          <w:pPr>
            <w:rPr>
              <w:rFonts w:ascii="Times New Roman" w:hAnsi="Times New Roman" w:cs="Times New Roman"/>
              <w:b/>
              <w:bCs/>
              <w:sz w:val="32"/>
              <w:szCs w:val="32"/>
            </w:rPr>
          </w:pPr>
          <w:r w:rsidRPr="006C3335">
            <w:rPr>
              <w:rFonts w:ascii="Times New Roman" w:hAnsi="Times New Roman" w:cs="Times New Roman"/>
              <w:b/>
              <w:bCs/>
              <w:sz w:val="32"/>
              <w:szCs w:val="32"/>
            </w:rPr>
            <w:fldChar w:fldCharType="end"/>
          </w:r>
        </w:p>
      </w:sdtContent>
    </w:sdt>
    <w:bookmarkStart w:id="4" w:name="_Toc178241001" w:displacedByCustomXml="prev"/>
    <w:p w14:paraId="0D83B484" w14:textId="42C57F63" w:rsidR="009B4BF7" w:rsidRDefault="009B4BF7" w:rsidP="000B5942">
      <w:pPr>
        <w:pStyle w:val="Heading1"/>
        <w:jc w:val="center"/>
        <w:rPr>
          <w:rFonts w:ascii="Times New Roman" w:hAnsi="Times New Roman" w:cs="Times New Roman"/>
          <w:color w:val="000000" w:themeColor="text1"/>
          <w:sz w:val="40"/>
          <w:szCs w:val="40"/>
          <w:u w:val="single"/>
        </w:rPr>
      </w:pPr>
      <w:r w:rsidRPr="009B4BF7">
        <w:rPr>
          <w:rFonts w:ascii="Times New Roman" w:hAnsi="Times New Roman" w:cs="Times New Roman"/>
          <w:color w:val="000000" w:themeColor="text1"/>
          <w:sz w:val="40"/>
          <w:szCs w:val="40"/>
          <w:u w:val="single"/>
        </w:rPr>
        <w:lastRenderedPageBreak/>
        <w:t>Introduction</w:t>
      </w:r>
      <w:bookmarkEnd w:id="4"/>
    </w:p>
    <w:p w14:paraId="01EBE1CD" w14:textId="77777777" w:rsidR="000B5942" w:rsidRPr="000B5942" w:rsidRDefault="000B5942" w:rsidP="000B5942"/>
    <w:p w14:paraId="694ACE92" w14:textId="0302FD1F" w:rsidR="00130F8D" w:rsidRDefault="000B4885" w:rsidP="000B4885">
      <w:pPr>
        <w:rPr>
          <w:rFonts w:ascii="Times New Roman" w:hAnsi="Times New Roman" w:cs="Times New Roman"/>
          <w:sz w:val="28"/>
          <w:szCs w:val="28"/>
        </w:rPr>
      </w:pPr>
      <w:r>
        <w:rPr>
          <w:rFonts w:ascii="Times New Roman" w:hAnsi="Times New Roman" w:cs="Times New Roman"/>
          <w:sz w:val="28"/>
          <w:szCs w:val="28"/>
        </w:rPr>
        <w:t xml:space="preserve">The Hedgehog’s Dilemma is a philosophical concept that originates from Schopenhauer’s </w:t>
      </w:r>
      <w:r w:rsidRPr="000B4885">
        <w:rPr>
          <w:rFonts w:ascii="Times New Roman" w:hAnsi="Times New Roman" w:cs="Times New Roman"/>
          <w:sz w:val="28"/>
          <w:szCs w:val="28"/>
        </w:rPr>
        <w:t>Parerga and Paralipomena</w:t>
      </w:r>
      <w:r w:rsidR="00130F8D">
        <w:rPr>
          <w:rFonts w:ascii="Times New Roman" w:hAnsi="Times New Roman" w:cs="Times New Roman"/>
          <w:sz w:val="28"/>
          <w:szCs w:val="28"/>
        </w:rPr>
        <w:t xml:space="preserve"> and functions as a metaphor for the various challenges of human relationships</w:t>
      </w:r>
      <w:r w:rsidR="00596165">
        <w:rPr>
          <w:rFonts w:ascii="Times New Roman" w:hAnsi="Times New Roman" w:cs="Times New Roman"/>
          <w:sz w:val="28"/>
          <w:szCs w:val="28"/>
        </w:rPr>
        <w:t xml:space="preserve"> (Schopenhauer, 2000)</w:t>
      </w:r>
      <w:r w:rsidR="00902590">
        <w:rPr>
          <w:rFonts w:ascii="Times New Roman" w:hAnsi="Times New Roman" w:cs="Times New Roman"/>
          <w:sz w:val="28"/>
          <w:szCs w:val="28"/>
        </w:rPr>
        <w:t xml:space="preserve">. </w:t>
      </w:r>
      <w:r w:rsidR="0030390A">
        <w:rPr>
          <w:rFonts w:ascii="Times New Roman" w:hAnsi="Times New Roman" w:cs="Times New Roman"/>
          <w:sz w:val="28"/>
          <w:szCs w:val="28"/>
        </w:rPr>
        <w:t>The term refers to the behaviours of hedgehogs that often attempt to huddle to conserve warmth but pierce one another with their spines causing pain.</w:t>
      </w:r>
      <w:r w:rsidR="005C5D1A">
        <w:rPr>
          <w:rFonts w:ascii="Times New Roman" w:hAnsi="Times New Roman" w:cs="Times New Roman"/>
          <w:sz w:val="28"/>
          <w:szCs w:val="28"/>
        </w:rPr>
        <w:t xml:space="preserve"> </w:t>
      </w:r>
      <w:r w:rsidR="004638F2">
        <w:rPr>
          <w:rFonts w:ascii="Times New Roman" w:hAnsi="Times New Roman" w:cs="Times New Roman"/>
          <w:sz w:val="28"/>
          <w:szCs w:val="28"/>
        </w:rPr>
        <w:t xml:space="preserve">This dilemma is an apt metaphor for the main subject matter of this dissertation </w:t>
      </w:r>
      <w:r w:rsidR="00091148">
        <w:rPr>
          <w:rFonts w:ascii="Times New Roman" w:hAnsi="Times New Roman" w:cs="Times New Roman"/>
          <w:sz w:val="28"/>
          <w:szCs w:val="28"/>
        </w:rPr>
        <w:t>as</w:t>
      </w:r>
      <w:r w:rsidR="004638F2">
        <w:rPr>
          <w:rFonts w:ascii="Times New Roman" w:hAnsi="Times New Roman" w:cs="Times New Roman"/>
          <w:sz w:val="28"/>
          <w:szCs w:val="28"/>
        </w:rPr>
        <w:t xml:space="preserve"> it helps showcase why political discussions are so difficult and why people can be so hurtful towards each other</w:t>
      </w:r>
      <w:r w:rsidR="001B104C">
        <w:rPr>
          <w:rFonts w:ascii="Times New Roman" w:hAnsi="Times New Roman" w:cs="Times New Roman"/>
          <w:sz w:val="28"/>
          <w:szCs w:val="28"/>
        </w:rPr>
        <w:t xml:space="preserve">, as often in the bid to share and convince others of our own beliefs it can be easy to </w:t>
      </w:r>
      <w:r w:rsidR="00C30D5F">
        <w:rPr>
          <w:rFonts w:ascii="Times New Roman" w:hAnsi="Times New Roman" w:cs="Times New Roman"/>
          <w:sz w:val="28"/>
          <w:szCs w:val="28"/>
        </w:rPr>
        <w:t>hurt intentionally or unintentionally</w:t>
      </w:r>
      <w:r w:rsidR="001B104C">
        <w:rPr>
          <w:rFonts w:ascii="Times New Roman" w:hAnsi="Times New Roman" w:cs="Times New Roman"/>
          <w:sz w:val="28"/>
          <w:szCs w:val="28"/>
        </w:rPr>
        <w:t xml:space="preserve"> someone in the process. </w:t>
      </w:r>
      <w:r w:rsidR="004638F2">
        <w:rPr>
          <w:rFonts w:ascii="Times New Roman" w:hAnsi="Times New Roman" w:cs="Times New Roman"/>
          <w:sz w:val="28"/>
          <w:szCs w:val="28"/>
        </w:rPr>
        <w:t xml:space="preserve">By understanding and examining the fundamental tension between gender-critical </w:t>
      </w:r>
      <w:r w:rsidR="00A03B23">
        <w:rPr>
          <w:rFonts w:ascii="Times New Roman" w:hAnsi="Times New Roman" w:cs="Times New Roman"/>
          <w:sz w:val="28"/>
          <w:szCs w:val="28"/>
        </w:rPr>
        <w:t>feminists</w:t>
      </w:r>
      <w:r w:rsidR="004638F2">
        <w:rPr>
          <w:rFonts w:ascii="Times New Roman" w:hAnsi="Times New Roman" w:cs="Times New Roman"/>
          <w:sz w:val="28"/>
          <w:szCs w:val="28"/>
        </w:rPr>
        <w:t xml:space="preserve"> and the Trans community in the United Kingdom</w:t>
      </w:r>
      <w:r w:rsidR="00A55E19">
        <w:rPr>
          <w:rFonts w:ascii="Times New Roman" w:hAnsi="Times New Roman" w:cs="Times New Roman"/>
          <w:sz w:val="28"/>
          <w:szCs w:val="28"/>
        </w:rPr>
        <w:t xml:space="preserve"> (U.K.)</w:t>
      </w:r>
      <w:r w:rsidR="004638F2">
        <w:rPr>
          <w:rFonts w:ascii="Times New Roman" w:hAnsi="Times New Roman" w:cs="Times New Roman"/>
          <w:sz w:val="28"/>
          <w:szCs w:val="28"/>
        </w:rPr>
        <w:t xml:space="preserve">, a more meaningful and respectful dialogue can </w:t>
      </w:r>
      <w:r w:rsidR="001B104C">
        <w:rPr>
          <w:rFonts w:ascii="Times New Roman" w:hAnsi="Times New Roman" w:cs="Times New Roman"/>
          <w:sz w:val="28"/>
          <w:szCs w:val="28"/>
        </w:rPr>
        <w:t xml:space="preserve">demonstrate a willingness to understand opposing viewpoints and overcome challenges. </w:t>
      </w:r>
    </w:p>
    <w:p w14:paraId="3CBEAA10" w14:textId="798F0F0F" w:rsidR="00792705" w:rsidRPr="006B1C33" w:rsidRDefault="00130F8D" w:rsidP="00792705">
      <w:pPr>
        <w:pStyle w:val="IntenseQuote"/>
        <w:rPr>
          <w:rFonts w:ascii="Times New Roman" w:hAnsi="Times New Roman" w:cs="Times New Roman"/>
          <w:color w:val="auto"/>
          <w:sz w:val="28"/>
          <w:szCs w:val="28"/>
        </w:rPr>
      </w:pPr>
      <w:r w:rsidRPr="006B1C33">
        <w:rPr>
          <w:rFonts w:ascii="Times New Roman" w:hAnsi="Times New Roman" w:cs="Times New Roman"/>
          <w:color w:val="auto"/>
          <w:sz w:val="28"/>
          <w:szCs w:val="28"/>
        </w:rPr>
        <w:t>“</w:t>
      </w:r>
      <w:r w:rsidR="00902590" w:rsidRPr="006B1C33">
        <w:rPr>
          <w:rFonts w:ascii="Times New Roman" w:hAnsi="Times New Roman" w:cs="Times New Roman"/>
          <w:color w:val="auto"/>
          <w:sz w:val="28"/>
          <w:szCs w:val="28"/>
        </w:rPr>
        <w:t>Thus,</w:t>
      </w:r>
      <w:r w:rsidRPr="006B1C33">
        <w:rPr>
          <w:rFonts w:ascii="Times New Roman" w:hAnsi="Times New Roman" w:cs="Times New Roman"/>
          <w:color w:val="auto"/>
          <w:sz w:val="28"/>
          <w:szCs w:val="28"/>
        </w:rPr>
        <w:t xml:space="preserve"> the need for society which springs from the emptiness and monotony of men's lives, drives them together; but their many unpleasant and repulsive qualities and insufferable drawbacks once more drive them apart</w:t>
      </w:r>
      <w:r w:rsidRPr="006B1C33">
        <w:rPr>
          <w:rFonts w:ascii="Times New Roman" w:hAnsi="Times New Roman" w:cs="Times New Roman"/>
          <w:color w:val="auto"/>
          <w:sz w:val="28"/>
          <w:szCs w:val="28"/>
          <w:shd w:val="clear" w:color="auto" w:fill="FFFFFF"/>
        </w:rPr>
        <w:t>”</w:t>
      </w:r>
      <w:r w:rsidR="00902590" w:rsidRPr="006B1C33">
        <w:rPr>
          <w:rFonts w:ascii="Times New Roman" w:hAnsi="Times New Roman" w:cs="Times New Roman"/>
          <w:color w:val="auto"/>
          <w:sz w:val="28"/>
          <w:szCs w:val="28"/>
          <w:shd w:val="clear" w:color="auto" w:fill="FFFFFF"/>
        </w:rPr>
        <w:t xml:space="preserve"> </w:t>
      </w:r>
      <w:sdt>
        <w:sdtPr>
          <w:rPr>
            <w:rFonts w:ascii="Times New Roman" w:hAnsi="Times New Roman" w:cs="Times New Roman"/>
            <w:color w:val="auto"/>
            <w:sz w:val="28"/>
            <w:szCs w:val="28"/>
          </w:rPr>
          <w:id w:val="2116015099"/>
          <w:citation/>
        </w:sdtPr>
        <w:sdtContent>
          <w:r w:rsidR="00902590" w:rsidRPr="006B1C33">
            <w:rPr>
              <w:rFonts w:ascii="Times New Roman" w:hAnsi="Times New Roman" w:cs="Times New Roman"/>
              <w:color w:val="auto"/>
              <w:sz w:val="28"/>
              <w:szCs w:val="28"/>
            </w:rPr>
            <w:fldChar w:fldCharType="begin"/>
          </w:r>
          <w:r w:rsidR="00902590" w:rsidRPr="006B1C33">
            <w:rPr>
              <w:rFonts w:ascii="Times New Roman" w:hAnsi="Times New Roman" w:cs="Times New Roman"/>
              <w:color w:val="auto"/>
              <w:sz w:val="28"/>
              <w:szCs w:val="28"/>
            </w:rPr>
            <w:instrText xml:space="preserve">CITATION Art00 \p 652 \l 2057 </w:instrText>
          </w:r>
          <w:r w:rsidR="00902590" w:rsidRPr="006B1C33">
            <w:rPr>
              <w:rFonts w:ascii="Times New Roman" w:hAnsi="Times New Roman" w:cs="Times New Roman"/>
              <w:color w:val="auto"/>
              <w:sz w:val="28"/>
              <w:szCs w:val="28"/>
            </w:rPr>
            <w:fldChar w:fldCharType="separate"/>
          </w:r>
          <w:r w:rsidR="00902590" w:rsidRPr="006B1C33">
            <w:rPr>
              <w:rFonts w:ascii="Times New Roman" w:hAnsi="Times New Roman" w:cs="Times New Roman"/>
              <w:noProof/>
              <w:color w:val="auto"/>
              <w:sz w:val="28"/>
              <w:szCs w:val="28"/>
            </w:rPr>
            <w:t>(Schopenhauer, 2000, p. 652)</w:t>
          </w:r>
          <w:r w:rsidR="00902590" w:rsidRPr="006B1C33">
            <w:rPr>
              <w:rFonts w:ascii="Times New Roman" w:hAnsi="Times New Roman" w:cs="Times New Roman"/>
              <w:color w:val="auto"/>
              <w:sz w:val="28"/>
              <w:szCs w:val="28"/>
            </w:rPr>
            <w:fldChar w:fldCharType="end"/>
          </w:r>
        </w:sdtContent>
      </w:sdt>
    </w:p>
    <w:p w14:paraId="752A2E7F" w14:textId="77DC090E" w:rsidR="00792705" w:rsidRPr="006B1C33" w:rsidRDefault="000B5942" w:rsidP="00C86581">
      <w:pPr>
        <w:pStyle w:val="Heading2"/>
        <w:rPr>
          <w:rFonts w:ascii="Times New Roman" w:hAnsi="Times New Roman" w:cs="Times New Roman"/>
          <w:color w:val="auto"/>
          <w:sz w:val="28"/>
          <w:szCs w:val="28"/>
          <w:u w:val="single"/>
        </w:rPr>
      </w:pPr>
      <w:bookmarkStart w:id="5" w:name="_Toc178241002"/>
      <w:r w:rsidRPr="006B1C33">
        <w:rPr>
          <w:rFonts w:ascii="Times New Roman" w:hAnsi="Times New Roman" w:cs="Times New Roman"/>
          <w:color w:val="auto"/>
          <w:sz w:val="28"/>
          <w:szCs w:val="28"/>
          <w:u w:val="single"/>
        </w:rPr>
        <w:t>Methodology &amp; Aims and Objectives</w:t>
      </w:r>
      <w:bookmarkEnd w:id="5"/>
      <w:r w:rsidRPr="006B1C33">
        <w:rPr>
          <w:rFonts w:ascii="Times New Roman" w:hAnsi="Times New Roman" w:cs="Times New Roman"/>
          <w:color w:val="auto"/>
          <w:sz w:val="28"/>
          <w:szCs w:val="28"/>
          <w:u w:val="single"/>
        </w:rPr>
        <w:t xml:space="preserve"> </w:t>
      </w:r>
    </w:p>
    <w:p w14:paraId="7355E72E" w14:textId="77777777" w:rsidR="00C86581" w:rsidRPr="00C86581" w:rsidRDefault="00C86581" w:rsidP="00C86581"/>
    <w:p w14:paraId="354C51C5" w14:textId="2F67989B" w:rsidR="00CC6468" w:rsidRDefault="003F40DD" w:rsidP="00CE7CAD">
      <w:pPr>
        <w:rPr>
          <w:rFonts w:ascii="Times New Roman" w:hAnsi="Times New Roman" w:cs="Times New Roman"/>
          <w:color w:val="000000" w:themeColor="text1"/>
          <w:sz w:val="28"/>
          <w:szCs w:val="28"/>
        </w:rPr>
      </w:pPr>
      <w:r>
        <w:rPr>
          <w:rFonts w:ascii="Times New Roman" w:hAnsi="Times New Roman" w:cs="Times New Roman"/>
          <w:sz w:val="28"/>
          <w:szCs w:val="28"/>
        </w:rPr>
        <w:t xml:space="preserve">The primary aim of this research is to </w:t>
      </w:r>
      <w:r w:rsidR="00E27C34">
        <w:rPr>
          <w:rFonts w:ascii="Times New Roman" w:hAnsi="Times New Roman" w:cs="Times New Roman"/>
          <w:sz w:val="28"/>
          <w:szCs w:val="28"/>
        </w:rPr>
        <w:t xml:space="preserve">examine </w:t>
      </w:r>
      <w:r w:rsidR="00AF27CA">
        <w:rPr>
          <w:rFonts w:ascii="Times New Roman" w:hAnsi="Times New Roman" w:cs="Times New Roman"/>
          <w:sz w:val="28"/>
          <w:szCs w:val="28"/>
        </w:rPr>
        <w:t>the</w:t>
      </w:r>
      <w:r w:rsidR="006978C4">
        <w:rPr>
          <w:rFonts w:ascii="Times New Roman" w:hAnsi="Times New Roman" w:cs="Times New Roman"/>
          <w:sz w:val="28"/>
          <w:szCs w:val="28"/>
        </w:rPr>
        <w:t xml:space="preserve"> growth of the rise in Trans exclusionary attitudes within British feminist groups since the proposal to reform the Gender Recognition Act in 2018</w:t>
      </w:r>
      <w:r w:rsidR="00E27C34">
        <w:rPr>
          <w:rFonts w:ascii="Times New Roman" w:hAnsi="Times New Roman" w:cs="Times New Roman"/>
          <w:sz w:val="28"/>
          <w:szCs w:val="28"/>
        </w:rPr>
        <w:t xml:space="preserve"> by conducting an in-depth analysis of three key Trans exclusionary organisations</w:t>
      </w:r>
      <w:r w:rsidR="00953631">
        <w:rPr>
          <w:rFonts w:ascii="Times New Roman" w:hAnsi="Times New Roman" w:cs="Times New Roman"/>
          <w:sz w:val="28"/>
          <w:szCs w:val="28"/>
        </w:rPr>
        <w:t xml:space="preserve">, their core </w:t>
      </w:r>
      <w:r w:rsidR="00E8728F">
        <w:rPr>
          <w:rFonts w:ascii="Times New Roman" w:hAnsi="Times New Roman" w:cs="Times New Roman"/>
          <w:sz w:val="28"/>
          <w:szCs w:val="28"/>
        </w:rPr>
        <w:t>ideologies,</w:t>
      </w:r>
      <w:r w:rsidR="00953631">
        <w:rPr>
          <w:rFonts w:ascii="Times New Roman" w:hAnsi="Times New Roman" w:cs="Times New Roman"/>
          <w:sz w:val="28"/>
          <w:szCs w:val="28"/>
        </w:rPr>
        <w:t xml:space="preserve"> and the tactics they utilise within the med</w:t>
      </w:r>
      <w:r w:rsidR="00CE7CAD">
        <w:rPr>
          <w:rFonts w:ascii="Times New Roman" w:hAnsi="Times New Roman" w:cs="Times New Roman"/>
          <w:sz w:val="28"/>
          <w:szCs w:val="28"/>
        </w:rPr>
        <w:t xml:space="preserve">ia. Within this, an examination </w:t>
      </w:r>
      <w:r w:rsidR="00DC7DDE">
        <w:rPr>
          <w:rFonts w:ascii="Times New Roman" w:hAnsi="Times New Roman" w:cs="Times New Roman"/>
          <w:sz w:val="28"/>
          <w:szCs w:val="28"/>
        </w:rPr>
        <w:t>of</w:t>
      </w:r>
      <w:r w:rsidR="00CE7CAD">
        <w:rPr>
          <w:rFonts w:ascii="Times New Roman" w:hAnsi="Times New Roman" w:cs="Times New Roman"/>
          <w:sz w:val="28"/>
          <w:szCs w:val="28"/>
        </w:rPr>
        <w:t xml:space="preserve"> the role of the media and its weaponisation in the Trans debate will also be one of the objectives this research aims to cover. </w:t>
      </w:r>
      <w:r w:rsidR="004E3D78">
        <w:rPr>
          <w:rFonts w:ascii="Times New Roman" w:hAnsi="Times New Roman" w:cs="Times New Roman"/>
          <w:sz w:val="28"/>
          <w:szCs w:val="28"/>
        </w:rPr>
        <w:t xml:space="preserve">This research takes a look at the rejection of some British feminists to the Transgender community </w:t>
      </w:r>
      <w:r w:rsidR="00CC6468">
        <w:rPr>
          <w:rFonts w:ascii="Times New Roman" w:hAnsi="Times New Roman" w:cs="Times New Roman"/>
          <w:sz w:val="28"/>
          <w:szCs w:val="28"/>
        </w:rPr>
        <w:t>using relevant historical context from</w:t>
      </w:r>
      <w:r w:rsidR="004E3D78">
        <w:rPr>
          <w:rFonts w:ascii="Times New Roman" w:hAnsi="Times New Roman" w:cs="Times New Roman"/>
          <w:sz w:val="28"/>
          <w:szCs w:val="28"/>
        </w:rPr>
        <w:t xml:space="preserve"> the early</w:t>
      </w:r>
      <w:r w:rsidR="0080488D">
        <w:rPr>
          <w:rFonts w:ascii="Times New Roman" w:hAnsi="Times New Roman" w:cs="Times New Roman"/>
          <w:sz w:val="28"/>
          <w:szCs w:val="28"/>
        </w:rPr>
        <w:t xml:space="preserve"> </w:t>
      </w:r>
      <w:r w:rsidR="004E3D78">
        <w:rPr>
          <w:rFonts w:ascii="Times New Roman" w:hAnsi="Times New Roman" w:cs="Times New Roman"/>
          <w:sz w:val="28"/>
          <w:szCs w:val="28"/>
        </w:rPr>
        <w:t xml:space="preserve">1990s up to late 2024.  </w:t>
      </w:r>
      <w:r w:rsidR="00CE7CAD">
        <w:rPr>
          <w:rFonts w:ascii="Times New Roman" w:hAnsi="Times New Roman" w:cs="Times New Roman"/>
          <w:sz w:val="28"/>
          <w:szCs w:val="28"/>
        </w:rPr>
        <w:t>In addition to this</w:t>
      </w:r>
      <w:r w:rsidR="002B69AC">
        <w:rPr>
          <w:rFonts w:ascii="Times New Roman" w:hAnsi="Times New Roman" w:cs="Times New Roman"/>
          <w:sz w:val="28"/>
          <w:szCs w:val="28"/>
        </w:rPr>
        <w:t>,</w:t>
      </w:r>
      <w:r w:rsidR="00CE7CAD">
        <w:rPr>
          <w:rFonts w:ascii="Times New Roman" w:hAnsi="Times New Roman" w:cs="Times New Roman"/>
          <w:sz w:val="28"/>
          <w:szCs w:val="28"/>
        </w:rPr>
        <w:t xml:space="preserve"> the value of Trans inclusive feminist groups in the UK and the importance of intersectional feminism will also be presented in this research </w:t>
      </w:r>
      <w:r w:rsidR="00CB6F2E">
        <w:rPr>
          <w:rFonts w:ascii="Times New Roman" w:hAnsi="Times New Roman" w:cs="Times New Roman"/>
          <w:sz w:val="28"/>
          <w:szCs w:val="28"/>
        </w:rPr>
        <w:t>to cover</w:t>
      </w:r>
      <w:r w:rsidR="00CE7CAD">
        <w:rPr>
          <w:rFonts w:ascii="Times New Roman" w:hAnsi="Times New Roman" w:cs="Times New Roman"/>
          <w:sz w:val="28"/>
          <w:szCs w:val="28"/>
        </w:rPr>
        <w:t xml:space="preserve"> both sides of the Trans debate.</w:t>
      </w:r>
      <w:r w:rsidR="00CE7CAD">
        <w:rPr>
          <w:rFonts w:ascii="Times New Roman" w:hAnsi="Times New Roman" w:cs="Times New Roman"/>
          <w:noProof/>
          <w:color w:val="000000" w:themeColor="text1"/>
          <w:sz w:val="28"/>
          <w:szCs w:val="28"/>
          <w:u w:val="single"/>
          <w14:ligatures w14:val="standardContextual"/>
        </w:rPr>
        <mc:AlternateContent>
          <mc:Choice Requires="wpi">
            <w:drawing>
              <wp:anchor distT="0" distB="0" distL="114300" distR="114300" simplePos="0" relativeHeight="251703296" behindDoc="0" locked="0" layoutInCell="1" allowOverlap="1" wp14:anchorId="66A75D62" wp14:editId="1B6C3F9E">
                <wp:simplePos x="0" y="0"/>
                <wp:positionH relativeFrom="column">
                  <wp:posOffset>8219156</wp:posOffset>
                </wp:positionH>
                <wp:positionV relativeFrom="paragraph">
                  <wp:posOffset>6292896</wp:posOffset>
                </wp:positionV>
                <wp:extent cx="2880" cy="33120"/>
                <wp:effectExtent l="57150" t="38100" r="54610" b="43180"/>
                <wp:wrapNone/>
                <wp:docPr id="925289139" name="Ink 8"/>
                <wp:cNvGraphicFramePr/>
                <a:graphic xmlns:a="http://schemas.openxmlformats.org/drawingml/2006/main">
                  <a:graphicData uri="http://schemas.microsoft.com/office/word/2010/wordprocessingInk">
                    <w14:contentPart bwMode="auto" r:id="rId12">
                      <w14:nvContentPartPr>
                        <w14:cNvContentPartPr/>
                      </w14:nvContentPartPr>
                      <w14:xfrm>
                        <a:off x="0" y="0"/>
                        <a:ext cx="2880" cy="33120"/>
                      </w14:xfrm>
                    </w14:contentPart>
                  </a:graphicData>
                </a:graphic>
              </wp:anchor>
            </w:drawing>
          </mc:Choice>
          <mc:Fallback>
            <w:pict>
              <v:shapetype w14:anchorId="26FFB31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646.5pt;margin-top:494.8pt;width:1.65pt;height:4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">
                <v:imagedata r:id="rId13" o:title=""/>
              </v:shape>
            </w:pict>
          </mc:Fallback>
        </mc:AlternateContent>
      </w:r>
      <w:r w:rsidR="000B5942">
        <w:rPr>
          <w:rFonts w:ascii="Times New Roman" w:hAnsi="Times New Roman" w:cs="Times New Roman"/>
          <w:sz w:val="28"/>
          <w:szCs w:val="28"/>
        </w:rPr>
        <w:t xml:space="preserve"> </w:t>
      </w:r>
      <w:r w:rsidR="001011C1">
        <w:rPr>
          <w:rFonts w:ascii="Times New Roman" w:hAnsi="Times New Roman" w:cs="Times New Roman"/>
          <w:color w:val="000000" w:themeColor="text1"/>
          <w:sz w:val="28"/>
          <w:szCs w:val="28"/>
        </w:rPr>
        <w:t>Following the aims and objectives of this research</w:t>
      </w:r>
      <w:r w:rsidR="00624D2F">
        <w:rPr>
          <w:rFonts w:ascii="Times New Roman" w:hAnsi="Times New Roman" w:cs="Times New Roman"/>
          <w:color w:val="000000" w:themeColor="text1"/>
          <w:sz w:val="28"/>
          <w:szCs w:val="28"/>
        </w:rPr>
        <w:t>,</w:t>
      </w:r>
      <w:r w:rsidR="001011C1">
        <w:rPr>
          <w:rFonts w:ascii="Times New Roman" w:hAnsi="Times New Roman" w:cs="Times New Roman"/>
          <w:color w:val="000000" w:themeColor="text1"/>
          <w:sz w:val="28"/>
          <w:szCs w:val="28"/>
        </w:rPr>
        <w:t xml:space="preserve"> </w:t>
      </w:r>
      <w:r w:rsidR="00624D2F">
        <w:rPr>
          <w:rFonts w:ascii="Times New Roman" w:hAnsi="Times New Roman" w:cs="Times New Roman"/>
          <w:color w:val="000000" w:themeColor="text1"/>
          <w:sz w:val="28"/>
          <w:szCs w:val="28"/>
        </w:rPr>
        <w:t xml:space="preserve">it is important to outline the research methodology adopted in this study. </w:t>
      </w:r>
      <w:r w:rsidR="0008328A">
        <w:rPr>
          <w:rFonts w:ascii="Times New Roman" w:hAnsi="Times New Roman" w:cs="Times New Roman"/>
          <w:color w:val="000000" w:themeColor="text1"/>
          <w:sz w:val="28"/>
          <w:szCs w:val="28"/>
        </w:rPr>
        <w:t xml:space="preserve">When </w:t>
      </w:r>
      <w:r w:rsidR="0008328A">
        <w:rPr>
          <w:rFonts w:ascii="Times New Roman" w:hAnsi="Times New Roman" w:cs="Times New Roman"/>
          <w:color w:val="000000" w:themeColor="text1"/>
          <w:sz w:val="28"/>
          <w:szCs w:val="28"/>
        </w:rPr>
        <w:lastRenderedPageBreak/>
        <w:t>starting the process of researching the debates within gender-critical feminist groups was choosing which groups to analyse</w:t>
      </w:r>
      <w:r w:rsidR="004D0FDA">
        <w:rPr>
          <w:rFonts w:ascii="Times New Roman" w:hAnsi="Times New Roman" w:cs="Times New Roman"/>
          <w:color w:val="000000" w:themeColor="text1"/>
          <w:sz w:val="28"/>
          <w:szCs w:val="28"/>
        </w:rPr>
        <w:t>. T</w:t>
      </w:r>
      <w:r w:rsidR="0008328A">
        <w:rPr>
          <w:rFonts w:ascii="Times New Roman" w:hAnsi="Times New Roman" w:cs="Times New Roman"/>
          <w:color w:val="000000" w:themeColor="text1"/>
          <w:sz w:val="28"/>
          <w:szCs w:val="28"/>
        </w:rPr>
        <w:t xml:space="preserve">he criteria to fit within the </w:t>
      </w:r>
      <w:r w:rsidR="004D0FDA">
        <w:rPr>
          <w:rFonts w:ascii="Times New Roman" w:hAnsi="Times New Roman" w:cs="Times New Roman"/>
          <w:color w:val="000000" w:themeColor="text1"/>
          <w:sz w:val="28"/>
          <w:szCs w:val="28"/>
        </w:rPr>
        <w:t xml:space="preserve">realm of study </w:t>
      </w:r>
      <w:r w:rsidR="003252E8">
        <w:rPr>
          <w:rFonts w:ascii="Times New Roman" w:hAnsi="Times New Roman" w:cs="Times New Roman"/>
          <w:color w:val="000000" w:themeColor="text1"/>
          <w:sz w:val="28"/>
          <w:szCs w:val="28"/>
        </w:rPr>
        <w:t>are</w:t>
      </w:r>
      <w:r w:rsidR="004D0FDA">
        <w:rPr>
          <w:rFonts w:ascii="Times New Roman" w:hAnsi="Times New Roman" w:cs="Times New Roman"/>
          <w:color w:val="000000" w:themeColor="text1"/>
          <w:sz w:val="28"/>
          <w:szCs w:val="28"/>
        </w:rPr>
        <w:t xml:space="preserve"> firstly the groups must have been founded and operate within the UK, secondly</w:t>
      </w:r>
      <w:r w:rsidR="003252E8">
        <w:rPr>
          <w:rFonts w:ascii="Times New Roman" w:hAnsi="Times New Roman" w:cs="Times New Roman"/>
          <w:color w:val="000000" w:themeColor="text1"/>
          <w:sz w:val="28"/>
          <w:szCs w:val="28"/>
        </w:rPr>
        <w:t>,</w:t>
      </w:r>
      <w:r w:rsidR="004D0FDA">
        <w:rPr>
          <w:rFonts w:ascii="Times New Roman" w:hAnsi="Times New Roman" w:cs="Times New Roman"/>
          <w:color w:val="000000" w:themeColor="text1"/>
          <w:sz w:val="28"/>
          <w:szCs w:val="28"/>
        </w:rPr>
        <w:t xml:space="preserve"> the groups must have been founded to help fight for women’s rights whether it be regarding reproductive rights, support for domestic violence victims or boosting women’s voices. </w:t>
      </w:r>
    </w:p>
    <w:p w14:paraId="1A7EBFB9" w14:textId="2320C538" w:rsidR="00CE7CAD" w:rsidRPr="000B5942" w:rsidRDefault="004D0FDA" w:rsidP="00CE7CAD">
      <w:pPr>
        <w:rPr>
          <w:rFonts w:ascii="Times New Roman" w:hAnsi="Times New Roman" w:cs="Times New Roman"/>
          <w:sz w:val="28"/>
          <w:szCs w:val="28"/>
        </w:rPr>
      </w:pPr>
      <w:r>
        <w:rPr>
          <w:rFonts w:ascii="Times New Roman" w:hAnsi="Times New Roman" w:cs="Times New Roman"/>
          <w:color w:val="000000" w:themeColor="text1"/>
          <w:sz w:val="28"/>
          <w:szCs w:val="28"/>
        </w:rPr>
        <w:t xml:space="preserve">Finally, the third most important criteria </w:t>
      </w:r>
      <w:r w:rsidR="00CB6F2E">
        <w:rPr>
          <w:rFonts w:ascii="Times New Roman" w:hAnsi="Times New Roman" w:cs="Times New Roman"/>
          <w:color w:val="000000" w:themeColor="text1"/>
          <w:sz w:val="28"/>
          <w:szCs w:val="28"/>
        </w:rPr>
        <w:t>is</w:t>
      </w:r>
      <w:r w:rsidR="003252E8">
        <w:rPr>
          <w:rFonts w:ascii="Times New Roman" w:hAnsi="Times New Roman" w:cs="Times New Roman"/>
          <w:color w:val="000000" w:themeColor="text1"/>
          <w:sz w:val="28"/>
          <w:szCs w:val="28"/>
        </w:rPr>
        <w:t xml:space="preserve"> that the groups must demonstrate Trans-exclusionary ideologies such as </w:t>
      </w:r>
      <w:r w:rsidR="00C4508B">
        <w:rPr>
          <w:rFonts w:ascii="Times New Roman" w:hAnsi="Times New Roman" w:cs="Times New Roman"/>
          <w:color w:val="000000" w:themeColor="text1"/>
          <w:sz w:val="28"/>
          <w:szCs w:val="28"/>
        </w:rPr>
        <w:t xml:space="preserve">large focuses on the ‘importance’ of biological sex, the positioning of the Trans community as ‘endangering’ people and </w:t>
      </w:r>
      <w:r w:rsidR="0033632A">
        <w:rPr>
          <w:rFonts w:ascii="Times New Roman" w:hAnsi="Times New Roman" w:cs="Times New Roman"/>
          <w:color w:val="000000" w:themeColor="text1"/>
          <w:sz w:val="28"/>
          <w:szCs w:val="28"/>
        </w:rPr>
        <w:t>the dismissal or harassment of the Trans community through policies and behaviour on social media. Given these parameters</w:t>
      </w:r>
      <w:r w:rsidR="00831B53">
        <w:rPr>
          <w:rFonts w:ascii="Times New Roman" w:hAnsi="Times New Roman" w:cs="Times New Roman"/>
          <w:color w:val="000000" w:themeColor="text1"/>
          <w:sz w:val="28"/>
          <w:szCs w:val="28"/>
        </w:rPr>
        <w:t>,</w:t>
      </w:r>
      <w:r w:rsidR="0033632A">
        <w:rPr>
          <w:rFonts w:ascii="Times New Roman" w:hAnsi="Times New Roman" w:cs="Times New Roman"/>
          <w:color w:val="000000" w:themeColor="text1"/>
          <w:sz w:val="28"/>
          <w:szCs w:val="28"/>
        </w:rPr>
        <w:t xml:space="preserve"> the chosen groups the LGB Alliance, Women for Scotland and Woman’s Place UK</w:t>
      </w:r>
      <w:r w:rsidR="00831B53">
        <w:rPr>
          <w:rFonts w:ascii="Times New Roman" w:hAnsi="Times New Roman" w:cs="Times New Roman"/>
          <w:color w:val="000000" w:themeColor="text1"/>
          <w:sz w:val="28"/>
          <w:szCs w:val="28"/>
        </w:rPr>
        <w:t xml:space="preserve"> all fit within the criteria for </w:t>
      </w:r>
      <w:r w:rsidR="00CE7CAD">
        <w:rPr>
          <w:rFonts w:ascii="Times New Roman" w:hAnsi="Times New Roman" w:cs="Times New Roman"/>
          <w:color w:val="000000" w:themeColor="text1"/>
          <w:sz w:val="28"/>
          <w:szCs w:val="28"/>
        </w:rPr>
        <w:t>individual</w:t>
      </w:r>
      <w:r w:rsidR="001F11E0">
        <w:rPr>
          <w:rFonts w:ascii="Times New Roman" w:hAnsi="Times New Roman" w:cs="Times New Roman"/>
          <w:color w:val="000000" w:themeColor="text1"/>
          <w:sz w:val="28"/>
          <w:szCs w:val="28"/>
        </w:rPr>
        <w:t xml:space="preserve"> reasons. </w:t>
      </w:r>
      <w:r w:rsidR="00CC6468">
        <w:rPr>
          <w:rFonts w:ascii="Times New Roman" w:hAnsi="Times New Roman" w:cs="Times New Roman"/>
          <w:color w:val="000000" w:themeColor="text1"/>
          <w:sz w:val="28"/>
          <w:szCs w:val="28"/>
        </w:rPr>
        <w:t>Overall, this research aims to be an original piece of research by taking a deeper look into previously glossed-over areas of Trans issues and criticisms of British feminism. By examining the impact of social media in regard to this increasing phenomenon this paper aims to present a fresh perspective.</w:t>
      </w:r>
    </w:p>
    <w:p w14:paraId="13002A7A" w14:textId="4192CABE" w:rsidR="004D7949" w:rsidRDefault="001F11E0" w:rsidP="00D91D5C">
      <w:pPr>
        <w:rPr>
          <w:rFonts w:ascii="Times New Roman" w:hAnsi="Times New Roman" w:cs="Times New Roman"/>
          <w:sz w:val="28"/>
          <w:szCs w:val="28"/>
        </w:rPr>
      </w:pPr>
      <w:r w:rsidRPr="002A0754">
        <w:rPr>
          <w:rFonts w:ascii="Times New Roman" w:hAnsi="Times New Roman" w:cs="Times New Roman"/>
          <w:sz w:val="28"/>
          <w:szCs w:val="28"/>
        </w:rPr>
        <w:t xml:space="preserve">The examination into the tactics used by gender-critical feminists </w:t>
      </w:r>
      <w:r w:rsidR="000C7AC9" w:rsidRPr="002A0754">
        <w:rPr>
          <w:rFonts w:ascii="Times New Roman" w:hAnsi="Times New Roman" w:cs="Times New Roman"/>
          <w:sz w:val="28"/>
          <w:szCs w:val="28"/>
        </w:rPr>
        <w:t xml:space="preserve">on social media is one of the key objectives of Chapter Two, in order to showcase the ways </w:t>
      </w:r>
      <w:r w:rsidR="00926843">
        <w:rPr>
          <w:rFonts w:ascii="Times New Roman" w:hAnsi="Times New Roman" w:cs="Times New Roman"/>
          <w:sz w:val="28"/>
          <w:szCs w:val="28"/>
        </w:rPr>
        <w:t>in which</w:t>
      </w:r>
      <w:r w:rsidR="000C7AC9" w:rsidRPr="002A0754">
        <w:rPr>
          <w:rFonts w:ascii="Times New Roman" w:hAnsi="Times New Roman" w:cs="Times New Roman"/>
          <w:sz w:val="28"/>
          <w:szCs w:val="28"/>
        </w:rPr>
        <w:t xml:space="preserve"> the chosen groups </w:t>
      </w:r>
      <w:r w:rsidR="00926843">
        <w:rPr>
          <w:rFonts w:ascii="Times New Roman" w:hAnsi="Times New Roman" w:cs="Times New Roman"/>
          <w:sz w:val="28"/>
          <w:szCs w:val="28"/>
        </w:rPr>
        <w:t>weaponize</w:t>
      </w:r>
      <w:r w:rsidR="002B69AC" w:rsidRPr="002A0754">
        <w:rPr>
          <w:rFonts w:ascii="Times New Roman" w:hAnsi="Times New Roman" w:cs="Times New Roman"/>
          <w:sz w:val="28"/>
          <w:szCs w:val="28"/>
        </w:rPr>
        <w:t xml:space="preserve"> </w:t>
      </w:r>
      <w:r w:rsidR="000C7AC9" w:rsidRPr="002A0754">
        <w:rPr>
          <w:rFonts w:ascii="Times New Roman" w:hAnsi="Times New Roman" w:cs="Times New Roman"/>
          <w:sz w:val="28"/>
          <w:szCs w:val="28"/>
        </w:rPr>
        <w:t xml:space="preserve">the </w:t>
      </w:r>
      <w:r w:rsidR="00926843">
        <w:rPr>
          <w:rFonts w:ascii="Times New Roman" w:hAnsi="Times New Roman" w:cs="Times New Roman"/>
          <w:sz w:val="28"/>
          <w:szCs w:val="28"/>
        </w:rPr>
        <w:t>M</w:t>
      </w:r>
      <w:r w:rsidR="000C7AC9" w:rsidRPr="002A0754">
        <w:rPr>
          <w:rFonts w:ascii="Times New Roman" w:hAnsi="Times New Roman" w:cs="Times New Roman"/>
          <w:sz w:val="28"/>
          <w:szCs w:val="28"/>
        </w:rPr>
        <w:t>edia</w:t>
      </w:r>
      <w:r w:rsidR="00926843">
        <w:rPr>
          <w:rFonts w:ascii="Times New Roman" w:hAnsi="Times New Roman" w:cs="Times New Roman"/>
          <w:sz w:val="28"/>
          <w:szCs w:val="28"/>
        </w:rPr>
        <w:t>,</w:t>
      </w:r>
      <w:r w:rsidR="000C7AC9" w:rsidRPr="002A0754">
        <w:rPr>
          <w:rFonts w:ascii="Times New Roman" w:hAnsi="Times New Roman" w:cs="Times New Roman"/>
          <w:sz w:val="28"/>
          <w:szCs w:val="28"/>
        </w:rPr>
        <w:t xml:space="preserve"> screenshots from the </w:t>
      </w:r>
      <w:r w:rsidR="002B69AC">
        <w:rPr>
          <w:rFonts w:ascii="Times New Roman" w:hAnsi="Times New Roman" w:cs="Times New Roman"/>
          <w:sz w:val="28"/>
          <w:szCs w:val="28"/>
        </w:rPr>
        <w:t>group's</w:t>
      </w:r>
      <w:r w:rsidR="002B69AC" w:rsidRPr="002A0754">
        <w:rPr>
          <w:rFonts w:ascii="Times New Roman" w:hAnsi="Times New Roman" w:cs="Times New Roman"/>
          <w:sz w:val="28"/>
          <w:szCs w:val="28"/>
        </w:rPr>
        <w:t xml:space="preserve"> </w:t>
      </w:r>
      <w:r w:rsidR="000C7AC9" w:rsidRPr="002A0754">
        <w:rPr>
          <w:rFonts w:ascii="Times New Roman" w:hAnsi="Times New Roman" w:cs="Times New Roman"/>
          <w:sz w:val="28"/>
          <w:szCs w:val="28"/>
        </w:rPr>
        <w:t xml:space="preserve">social media </w:t>
      </w:r>
      <w:r w:rsidR="00A4301E">
        <w:rPr>
          <w:rFonts w:ascii="Times New Roman" w:hAnsi="Times New Roman" w:cs="Times New Roman"/>
          <w:sz w:val="28"/>
          <w:szCs w:val="28"/>
        </w:rPr>
        <w:t>have been</w:t>
      </w:r>
      <w:r w:rsidR="000C7AC9" w:rsidRPr="002A0754">
        <w:rPr>
          <w:rFonts w:ascii="Times New Roman" w:hAnsi="Times New Roman" w:cs="Times New Roman"/>
          <w:sz w:val="28"/>
          <w:szCs w:val="28"/>
        </w:rPr>
        <w:t xml:space="preserve"> included. These posts have been taken from both Facebook and X </w:t>
      </w:r>
      <w:r w:rsidR="0090341F" w:rsidRPr="002A0754">
        <w:rPr>
          <w:rFonts w:ascii="Times New Roman" w:hAnsi="Times New Roman" w:cs="Times New Roman"/>
          <w:sz w:val="28"/>
          <w:szCs w:val="28"/>
        </w:rPr>
        <w:t>(formally known as Twitter)</w:t>
      </w:r>
      <w:r w:rsidR="00B671CB">
        <w:rPr>
          <w:rFonts w:ascii="Times New Roman" w:hAnsi="Times New Roman" w:cs="Times New Roman"/>
          <w:sz w:val="28"/>
          <w:szCs w:val="28"/>
        </w:rPr>
        <w:t>;</w:t>
      </w:r>
      <w:r w:rsidR="0090341F" w:rsidRPr="002A0754">
        <w:rPr>
          <w:rFonts w:ascii="Times New Roman" w:hAnsi="Times New Roman" w:cs="Times New Roman"/>
          <w:sz w:val="28"/>
          <w:szCs w:val="28"/>
        </w:rPr>
        <w:t xml:space="preserve"> this is for two </w:t>
      </w:r>
      <w:r w:rsidR="00CB6F2E">
        <w:rPr>
          <w:rFonts w:ascii="Times New Roman" w:hAnsi="Times New Roman" w:cs="Times New Roman"/>
          <w:sz w:val="28"/>
          <w:szCs w:val="28"/>
        </w:rPr>
        <w:t>reasons</w:t>
      </w:r>
      <w:r w:rsidR="00B671CB">
        <w:rPr>
          <w:rFonts w:ascii="Times New Roman" w:hAnsi="Times New Roman" w:cs="Times New Roman"/>
          <w:sz w:val="28"/>
          <w:szCs w:val="28"/>
        </w:rPr>
        <w:t>,</w:t>
      </w:r>
      <w:r w:rsidR="0090341F" w:rsidRPr="002A0754">
        <w:rPr>
          <w:rFonts w:ascii="Times New Roman" w:hAnsi="Times New Roman" w:cs="Times New Roman"/>
          <w:sz w:val="28"/>
          <w:szCs w:val="28"/>
        </w:rPr>
        <w:t xml:space="preserve"> the first being that these are the platforms most frequently used by the groups and</w:t>
      </w:r>
      <w:r w:rsidR="00B671CB">
        <w:rPr>
          <w:sz w:val="28"/>
          <w:szCs w:val="28"/>
        </w:rPr>
        <w:t xml:space="preserve">, </w:t>
      </w:r>
      <w:r w:rsidR="00B671CB" w:rsidRPr="00B671CB">
        <w:rPr>
          <w:rFonts w:ascii="Times New Roman" w:hAnsi="Times New Roman" w:cs="Times New Roman"/>
          <w:sz w:val="28"/>
          <w:szCs w:val="28"/>
        </w:rPr>
        <w:t xml:space="preserve">Secondly, utilising the data gathered by Statcounter </w:t>
      </w:r>
      <w:r w:rsidR="00B671CB">
        <w:rPr>
          <w:rFonts w:ascii="Times New Roman" w:hAnsi="Times New Roman" w:cs="Times New Roman"/>
          <w:sz w:val="28"/>
          <w:szCs w:val="28"/>
        </w:rPr>
        <w:t xml:space="preserve">the data </w:t>
      </w:r>
      <w:r w:rsidR="00B671CB" w:rsidRPr="00B671CB">
        <w:rPr>
          <w:rFonts w:ascii="Times New Roman" w:hAnsi="Times New Roman" w:cs="Times New Roman"/>
          <w:sz w:val="28"/>
          <w:szCs w:val="28"/>
        </w:rPr>
        <w:t>shows that on average these are the social media platforms with the highest engagement, meaning a wider reach and larger audience</w:t>
      </w:r>
      <w:r w:rsidR="00B671CB">
        <w:rPr>
          <w:rFonts w:ascii="Times New Roman" w:hAnsi="Times New Roman" w:cs="Times New Roman"/>
          <w:sz w:val="28"/>
          <w:szCs w:val="28"/>
        </w:rPr>
        <w:t xml:space="preserve"> </w:t>
      </w:r>
      <w:r w:rsidR="00001639" w:rsidRPr="002A0754">
        <w:rPr>
          <w:rFonts w:ascii="Times New Roman" w:hAnsi="Times New Roman" w:cs="Times New Roman"/>
          <w:sz w:val="28"/>
          <w:szCs w:val="28"/>
        </w:rPr>
        <w:t xml:space="preserve">(see figure 1 &amp; 2). </w:t>
      </w:r>
      <w:r w:rsidR="002A0754" w:rsidRPr="002A0754">
        <w:rPr>
          <w:rFonts w:ascii="Times New Roman" w:hAnsi="Times New Roman" w:cs="Times New Roman"/>
          <w:sz w:val="28"/>
          <w:szCs w:val="28"/>
        </w:rPr>
        <w:t xml:space="preserve">The selected posts chosen to be analysed </w:t>
      </w:r>
      <w:r w:rsidR="006A3FBA">
        <w:rPr>
          <w:rFonts w:ascii="Times New Roman" w:hAnsi="Times New Roman" w:cs="Times New Roman"/>
          <w:sz w:val="28"/>
          <w:szCs w:val="28"/>
        </w:rPr>
        <w:t xml:space="preserve">have been </w:t>
      </w:r>
      <w:r w:rsidR="002A0754" w:rsidRPr="002A0754">
        <w:rPr>
          <w:rFonts w:ascii="Times New Roman" w:hAnsi="Times New Roman" w:cs="Times New Roman"/>
          <w:sz w:val="28"/>
          <w:szCs w:val="28"/>
        </w:rPr>
        <w:t>chosen to showcase the relevant ways</w:t>
      </w:r>
      <w:r w:rsidR="004D7949">
        <w:rPr>
          <w:rFonts w:ascii="Times New Roman" w:hAnsi="Times New Roman" w:cs="Times New Roman"/>
          <w:sz w:val="28"/>
          <w:szCs w:val="28"/>
        </w:rPr>
        <w:t xml:space="preserve"> </w:t>
      </w:r>
      <w:r w:rsidR="002A0754" w:rsidRPr="002A0754">
        <w:rPr>
          <w:rFonts w:ascii="Times New Roman" w:hAnsi="Times New Roman" w:cs="Times New Roman"/>
          <w:sz w:val="28"/>
          <w:szCs w:val="28"/>
        </w:rPr>
        <w:t>gender-critical feminists operate on social media, in addition</w:t>
      </w:r>
      <w:r w:rsidR="005027E6">
        <w:rPr>
          <w:rFonts w:ascii="Times New Roman" w:hAnsi="Times New Roman" w:cs="Times New Roman"/>
          <w:sz w:val="28"/>
          <w:szCs w:val="28"/>
        </w:rPr>
        <w:t xml:space="preserve"> </w:t>
      </w:r>
      <w:r w:rsidR="002A0754" w:rsidRPr="002A0754">
        <w:rPr>
          <w:rFonts w:ascii="Times New Roman" w:hAnsi="Times New Roman" w:cs="Times New Roman"/>
          <w:sz w:val="28"/>
          <w:szCs w:val="28"/>
        </w:rPr>
        <w:t>to</w:t>
      </w:r>
      <w:r w:rsidR="005027E6">
        <w:rPr>
          <w:rFonts w:ascii="Times New Roman" w:hAnsi="Times New Roman" w:cs="Times New Roman"/>
          <w:noProof/>
          <w:sz w:val="28"/>
          <w:szCs w:val="28"/>
          <w14:ligatures w14:val="standardContextual"/>
        </w:rPr>
        <mc:AlternateContent>
          <mc:Choice Requires="wpi">
            <w:drawing>
              <wp:anchor distT="0" distB="0" distL="114300" distR="114300" simplePos="0" relativeHeight="251706368" behindDoc="0" locked="0" layoutInCell="1" allowOverlap="1" wp14:anchorId="0044AEF7" wp14:editId="6209F6A4">
                <wp:simplePos x="0" y="0"/>
                <wp:positionH relativeFrom="column">
                  <wp:posOffset>-4221650</wp:posOffset>
                </wp:positionH>
                <wp:positionV relativeFrom="paragraph">
                  <wp:posOffset>1292830</wp:posOffset>
                </wp:positionV>
                <wp:extent cx="360" cy="360"/>
                <wp:effectExtent l="38100" t="38100" r="57150" b="57150"/>
                <wp:wrapNone/>
                <wp:docPr id="328060106"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1E603899" id="Ink 9" o:spid="_x0000_s1026" type="#_x0000_t75" style="position:absolute;margin-left:-333.1pt;margin-top:101.1pt;width:1.45pt;height:1.4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">
                <v:imagedata r:id="rId15" o:title=""/>
              </v:shape>
            </w:pict>
          </mc:Fallback>
        </mc:AlternateContent>
      </w:r>
      <w:r w:rsidR="005027E6">
        <w:rPr>
          <w:rFonts w:ascii="Times New Roman" w:hAnsi="Times New Roman" w:cs="Times New Roman"/>
          <w:sz w:val="28"/>
          <w:szCs w:val="28"/>
        </w:rPr>
        <w:t xml:space="preserve"> </w:t>
      </w:r>
      <w:r w:rsidR="002A0754" w:rsidRPr="002A0754">
        <w:rPr>
          <w:rFonts w:ascii="Times New Roman" w:hAnsi="Times New Roman" w:cs="Times New Roman"/>
          <w:sz w:val="28"/>
          <w:szCs w:val="28"/>
        </w:rPr>
        <w:t xml:space="preserve">this the selected posts all correspond to the beliefs held by these groups that </w:t>
      </w:r>
      <w:r w:rsidR="00DD1D54">
        <w:rPr>
          <w:rFonts w:ascii="Times New Roman" w:hAnsi="Times New Roman" w:cs="Times New Roman"/>
          <w:sz w:val="28"/>
          <w:szCs w:val="28"/>
        </w:rPr>
        <w:t xml:space="preserve">are </w:t>
      </w:r>
      <w:r w:rsidR="002A0754" w:rsidRPr="002A0754">
        <w:rPr>
          <w:rFonts w:ascii="Times New Roman" w:hAnsi="Times New Roman" w:cs="Times New Roman"/>
          <w:sz w:val="28"/>
          <w:szCs w:val="28"/>
        </w:rPr>
        <w:t xml:space="preserve">examined in greater detail in Chapter Three.  </w:t>
      </w:r>
      <w:r w:rsidR="00D91D5C" w:rsidRPr="00D91D5C">
        <w:rPr>
          <w:rFonts w:ascii="Times New Roman" w:hAnsi="Times New Roman" w:cs="Times New Roman"/>
          <w:sz w:val="28"/>
          <w:szCs w:val="28"/>
        </w:rPr>
        <w:t xml:space="preserve">In conjunction with </w:t>
      </w:r>
      <w:r w:rsidR="00D91D5C">
        <w:rPr>
          <w:rFonts w:ascii="Times New Roman" w:hAnsi="Times New Roman" w:cs="Times New Roman"/>
          <w:sz w:val="28"/>
          <w:szCs w:val="28"/>
        </w:rPr>
        <w:t xml:space="preserve">the selected social media posts, a contribution to the </w:t>
      </w:r>
      <w:r w:rsidR="00205ED9">
        <w:rPr>
          <w:rFonts w:ascii="Times New Roman" w:hAnsi="Times New Roman" w:cs="Times New Roman"/>
          <w:sz w:val="28"/>
          <w:szCs w:val="28"/>
        </w:rPr>
        <w:t xml:space="preserve">evidence </w:t>
      </w:r>
      <w:r w:rsidR="00D91D5C">
        <w:rPr>
          <w:rFonts w:ascii="Times New Roman" w:hAnsi="Times New Roman" w:cs="Times New Roman"/>
          <w:sz w:val="28"/>
          <w:szCs w:val="28"/>
        </w:rPr>
        <w:t xml:space="preserve">against the British newspapers showcasing a distinct bias within the Trans debate </w:t>
      </w:r>
      <w:r w:rsidR="004F72C2">
        <w:rPr>
          <w:rFonts w:ascii="Times New Roman" w:hAnsi="Times New Roman" w:cs="Times New Roman"/>
          <w:sz w:val="28"/>
          <w:szCs w:val="28"/>
        </w:rPr>
        <w:t xml:space="preserve">has also been </w:t>
      </w:r>
      <w:r w:rsidR="00D91D5C">
        <w:rPr>
          <w:rFonts w:ascii="Times New Roman" w:hAnsi="Times New Roman" w:cs="Times New Roman"/>
          <w:sz w:val="28"/>
          <w:szCs w:val="28"/>
        </w:rPr>
        <w:t>explored</w:t>
      </w:r>
      <w:r w:rsidR="00205ED9">
        <w:rPr>
          <w:rFonts w:ascii="Times New Roman" w:hAnsi="Times New Roman" w:cs="Times New Roman"/>
          <w:sz w:val="28"/>
          <w:szCs w:val="28"/>
        </w:rPr>
        <w:t xml:space="preserve"> in Chapter Four</w:t>
      </w:r>
      <w:r w:rsidR="00D91D5C">
        <w:rPr>
          <w:rFonts w:ascii="Times New Roman" w:hAnsi="Times New Roman" w:cs="Times New Roman"/>
          <w:sz w:val="28"/>
          <w:szCs w:val="28"/>
        </w:rPr>
        <w:t xml:space="preserve">. For this research, </w:t>
      </w:r>
      <w:r w:rsidR="00D91D5C" w:rsidRPr="00602D6B">
        <w:rPr>
          <w:rFonts w:ascii="Times New Roman" w:hAnsi="Times New Roman" w:cs="Times New Roman"/>
          <w:i/>
          <w:iCs/>
          <w:sz w:val="28"/>
          <w:szCs w:val="28"/>
        </w:rPr>
        <w:t>The Guardian</w:t>
      </w:r>
      <w:r w:rsidR="00D91D5C">
        <w:rPr>
          <w:rFonts w:ascii="Times New Roman" w:hAnsi="Times New Roman" w:cs="Times New Roman"/>
          <w:sz w:val="28"/>
          <w:szCs w:val="28"/>
        </w:rPr>
        <w:t xml:space="preserve">, </w:t>
      </w:r>
      <w:r w:rsidR="00D91D5C" w:rsidRPr="00602D6B">
        <w:rPr>
          <w:rFonts w:ascii="Times New Roman" w:hAnsi="Times New Roman" w:cs="Times New Roman"/>
          <w:i/>
          <w:iCs/>
          <w:sz w:val="28"/>
          <w:szCs w:val="28"/>
        </w:rPr>
        <w:t xml:space="preserve">The </w:t>
      </w:r>
      <w:r w:rsidR="00E8728F" w:rsidRPr="00602D6B">
        <w:rPr>
          <w:rFonts w:ascii="Times New Roman" w:hAnsi="Times New Roman" w:cs="Times New Roman"/>
          <w:i/>
          <w:iCs/>
          <w:sz w:val="28"/>
          <w:szCs w:val="28"/>
        </w:rPr>
        <w:t>Times</w:t>
      </w:r>
      <w:r w:rsidR="00E8728F">
        <w:rPr>
          <w:rFonts w:ascii="Times New Roman" w:hAnsi="Times New Roman" w:cs="Times New Roman"/>
          <w:sz w:val="28"/>
          <w:szCs w:val="28"/>
        </w:rPr>
        <w:t>,</w:t>
      </w:r>
      <w:r w:rsidR="00D91D5C">
        <w:rPr>
          <w:rFonts w:ascii="Times New Roman" w:hAnsi="Times New Roman" w:cs="Times New Roman"/>
          <w:sz w:val="28"/>
          <w:szCs w:val="28"/>
        </w:rPr>
        <w:t xml:space="preserve"> and </w:t>
      </w:r>
      <w:r w:rsidR="00D91D5C" w:rsidRPr="00602D6B">
        <w:rPr>
          <w:rFonts w:ascii="Times New Roman" w:hAnsi="Times New Roman" w:cs="Times New Roman"/>
          <w:i/>
          <w:iCs/>
          <w:sz w:val="28"/>
          <w:szCs w:val="28"/>
        </w:rPr>
        <w:t xml:space="preserve">The Telegraph </w:t>
      </w:r>
      <w:r w:rsidR="00D91D5C">
        <w:rPr>
          <w:rFonts w:ascii="Times New Roman" w:hAnsi="Times New Roman" w:cs="Times New Roman"/>
          <w:sz w:val="28"/>
          <w:szCs w:val="28"/>
        </w:rPr>
        <w:t xml:space="preserve">have all been chosen, </w:t>
      </w:r>
      <w:r w:rsidR="00C81217">
        <w:rPr>
          <w:rFonts w:ascii="Times New Roman" w:hAnsi="Times New Roman" w:cs="Times New Roman"/>
          <w:sz w:val="28"/>
          <w:szCs w:val="28"/>
        </w:rPr>
        <w:t>t</w:t>
      </w:r>
      <w:r w:rsidR="00C81217" w:rsidRPr="00C81217">
        <w:rPr>
          <w:rFonts w:ascii="Times New Roman" w:hAnsi="Times New Roman" w:cs="Times New Roman"/>
          <w:sz w:val="28"/>
          <w:szCs w:val="28"/>
        </w:rPr>
        <w:t xml:space="preserve">hese newspapers feature heavily in McCann, Dugarte &amp; </w:t>
      </w:r>
      <w:r w:rsidR="00DC7DDE" w:rsidRPr="00C81217">
        <w:rPr>
          <w:rFonts w:ascii="Times New Roman" w:hAnsi="Times New Roman" w:cs="Times New Roman"/>
          <w:sz w:val="28"/>
          <w:szCs w:val="28"/>
        </w:rPr>
        <w:t>McMillan,</w:t>
      </w:r>
      <w:r w:rsidR="00C81217" w:rsidRPr="00C81217">
        <w:rPr>
          <w:rFonts w:ascii="Times New Roman" w:hAnsi="Times New Roman" w:cs="Times New Roman"/>
          <w:sz w:val="28"/>
          <w:szCs w:val="28"/>
        </w:rPr>
        <w:t xml:space="preserve"> and McLean's research, three key scholars whose work has greatly </w:t>
      </w:r>
      <w:r w:rsidR="004E3589">
        <w:rPr>
          <w:rFonts w:ascii="Times New Roman" w:hAnsi="Times New Roman" w:cs="Times New Roman"/>
          <w:sz w:val="28"/>
          <w:szCs w:val="28"/>
        </w:rPr>
        <w:t>contributed to this research focus on the role and influence of these newspapers in the Trans debate.</w:t>
      </w:r>
      <w:r w:rsidR="00205ED9">
        <w:rPr>
          <w:rFonts w:ascii="Times New Roman" w:hAnsi="Times New Roman" w:cs="Times New Roman"/>
          <w:sz w:val="28"/>
          <w:szCs w:val="28"/>
        </w:rPr>
        <w:t xml:space="preserve"> In addition to this, the ramifications of the press are also discussed and the debates surrounding the responsibility of article publishing and the accountability of news outlets. </w:t>
      </w:r>
    </w:p>
    <w:p w14:paraId="56952E20" w14:textId="01C66A5B" w:rsidR="004D7949" w:rsidRDefault="004D7949">
      <w:pPr>
        <w:rPr>
          <w:rFonts w:ascii="Times New Roman" w:hAnsi="Times New Roman" w:cs="Times New Roman"/>
          <w:sz w:val="28"/>
          <w:szCs w:val="28"/>
        </w:rPr>
      </w:pPr>
      <w:r w:rsidRPr="000D1A9F">
        <w:rPr>
          <w:rFonts w:ascii="Times New Roman" w:hAnsi="Times New Roman" w:cs="Times New Roman"/>
          <w:noProof/>
          <w:sz w:val="28"/>
          <w:szCs w:val="28"/>
        </w:rPr>
        <w:lastRenderedPageBreak/>
        <mc:AlternateContent>
          <mc:Choice Requires="wps">
            <w:drawing>
              <wp:anchor distT="45720" distB="45720" distL="114300" distR="114300" simplePos="0" relativeHeight="251712512" behindDoc="0" locked="0" layoutInCell="1" allowOverlap="1" wp14:anchorId="5BE72CD8" wp14:editId="6E02E0FC">
                <wp:simplePos x="0" y="0"/>
                <wp:positionH relativeFrom="margin">
                  <wp:posOffset>-549910</wp:posOffset>
                </wp:positionH>
                <wp:positionV relativeFrom="paragraph">
                  <wp:posOffset>8193405</wp:posOffset>
                </wp:positionV>
                <wp:extent cx="6781800" cy="651510"/>
                <wp:effectExtent l="0" t="0" r="19050" b="15240"/>
                <wp:wrapSquare wrapText="bothSides"/>
                <wp:docPr id="17594769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0" cy="651510"/>
                        </a:xfrm>
                        <a:prstGeom prst="rect">
                          <a:avLst/>
                        </a:prstGeom>
                        <a:solidFill>
                          <a:srgbClr val="FFFFFF"/>
                        </a:solidFill>
                        <a:ln w="9525">
                          <a:solidFill>
                            <a:srgbClr val="000000"/>
                          </a:solidFill>
                          <a:miter lim="800000"/>
                          <a:headEnd/>
                          <a:tailEnd/>
                        </a:ln>
                      </wps:spPr>
                      <wps:txbx>
                        <w:txbxContent>
                          <w:p w14:paraId="4EE43DB7" w14:textId="54B285E0" w:rsidR="008579C0" w:rsidRPr="004D7949" w:rsidRDefault="008579C0" w:rsidP="008579C0">
                            <w:pPr>
                              <w:rPr>
                                <w:rFonts w:ascii="Times New Roman" w:hAnsi="Times New Roman" w:cs="Times New Roman"/>
                              </w:rPr>
                            </w:pPr>
                            <w:r w:rsidRPr="004D7949">
                              <w:rPr>
                                <w:rFonts w:ascii="Times New Roman" w:hAnsi="Times New Roman" w:cs="Times New Roman"/>
                              </w:rPr>
                              <w:t xml:space="preserve">Figure </w:t>
                            </w:r>
                            <w:r w:rsidR="00444FC1" w:rsidRPr="004D7949">
                              <w:rPr>
                                <w:rFonts w:ascii="Times New Roman" w:hAnsi="Times New Roman" w:cs="Times New Roman"/>
                              </w:rPr>
                              <w:t>2</w:t>
                            </w:r>
                            <w:r w:rsidRPr="004D7949">
                              <w:rPr>
                                <w:rFonts w:ascii="Times New Roman" w:hAnsi="Times New Roman" w:cs="Times New Roman"/>
                              </w:rPr>
                              <w:t>- Line Chart of Social Media Statistics in the United Kingdom 20</w:t>
                            </w:r>
                            <w:r w:rsidR="00444FC1" w:rsidRPr="004D7949">
                              <w:rPr>
                                <w:rFonts w:ascii="Times New Roman" w:hAnsi="Times New Roman" w:cs="Times New Roman"/>
                              </w:rPr>
                              <w:t>23</w:t>
                            </w:r>
                            <w:r w:rsidRPr="004D7949">
                              <w:rPr>
                                <w:rFonts w:ascii="Times New Roman" w:hAnsi="Times New Roman" w:cs="Times New Roman"/>
                              </w:rPr>
                              <w:t xml:space="preserve"> Facebook, </w:t>
                            </w:r>
                            <w:r w:rsidR="00E8728F" w:rsidRPr="004D7949">
                              <w:rPr>
                                <w:rFonts w:ascii="Times New Roman" w:hAnsi="Times New Roman" w:cs="Times New Roman"/>
                              </w:rPr>
                              <w:t>Twitter,</w:t>
                            </w:r>
                            <w:r w:rsidRPr="004D7949">
                              <w:rPr>
                                <w:rFonts w:ascii="Times New Roman" w:hAnsi="Times New Roman" w:cs="Times New Roman"/>
                              </w:rPr>
                              <w:t xml:space="preserve"> and Instagram </w:t>
                            </w:r>
                          </w:p>
                          <w:p w14:paraId="25206295" w14:textId="772FBB9A" w:rsidR="008579C0" w:rsidRPr="004D7949" w:rsidRDefault="008579C0" w:rsidP="008579C0">
                            <w:pPr>
                              <w:rPr>
                                <w:rFonts w:ascii="Times New Roman" w:hAnsi="Times New Roman" w:cs="Times New Roman"/>
                              </w:rPr>
                            </w:pPr>
                            <w:r w:rsidRPr="004D7949">
                              <w:rPr>
                                <w:rFonts w:ascii="Times New Roman" w:hAnsi="Times New Roman" w:cs="Times New Roman"/>
                              </w:rPr>
                              <w:t>Source- https://gs.statcounter.com/social-media-stats/all/united-kingdom/20</w:t>
                            </w:r>
                            <w:r w:rsidR="00444FC1" w:rsidRPr="004D7949">
                              <w:rPr>
                                <w:rFonts w:ascii="Times New Roman" w:hAnsi="Times New Roman" w:cs="Times New Roman"/>
                              </w:rPr>
                              <w:t>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E72CD8" id="_x0000_t202" coordsize="21600,21600" o:spt="202" path="m,l,21600r21600,l21600,xe">
                <v:stroke joinstyle="miter"/>
                <v:path gradientshapeok="t" o:connecttype="rect"/>
              </v:shapetype>
              <v:shape id="Text Box 2" o:spid="_x0000_s1026" type="#_x0000_t202" style="position:absolute;margin-left:-43.3pt;margin-top:645.15pt;width:534pt;height:51.3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">
                <v:textbox>
                  <w:txbxContent>
                    <w:p w14:paraId="4EE43DB7" w14:textId="54B285E0" w:rsidR="008579C0" w:rsidRPr="004D7949" w:rsidRDefault="008579C0" w:rsidP="008579C0">
                      <w:pPr>
                        <w:rPr>
                          <w:rFonts w:ascii="Times New Roman" w:hAnsi="Times New Roman" w:cs="Times New Roman"/>
                        </w:rPr>
                      </w:pPr>
                      <w:r w:rsidRPr="004D7949">
                        <w:rPr>
                          <w:rFonts w:ascii="Times New Roman" w:hAnsi="Times New Roman" w:cs="Times New Roman"/>
                        </w:rPr>
                        <w:t xml:space="preserve">Figure </w:t>
                      </w:r>
                      <w:r w:rsidR="00444FC1" w:rsidRPr="004D7949">
                        <w:rPr>
                          <w:rFonts w:ascii="Times New Roman" w:hAnsi="Times New Roman" w:cs="Times New Roman"/>
                        </w:rPr>
                        <w:t>2</w:t>
                      </w:r>
                      <w:r w:rsidRPr="004D7949">
                        <w:rPr>
                          <w:rFonts w:ascii="Times New Roman" w:hAnsi="Times New Roman" w:cs="Times New Roman"/>
                        </w:rPr>
                        <w:t>- Line Chart of Social Media Statistics in the United Kingdom 20</w:t>
                      </w:r>
                      <w:r w:rsidR="00444FC1" w:rsidRPr="004D7949">
                        <w:rPr>
                          <w:rFonts w:ascii="Times New Roman" w:hAnsi="Times New Roman" w:cs="Times New Roman"/>
                        </w:rPr>
                        <w:t>23</w:t>
                      </w:r>
                      <w:r w:rsidRPr="004D7949">
                        <w:rPr>
                          <w:rFonts w:ascii="Times New Roman" w:hAnsi="Times New Roman" w:cs="Times New Roman"/>
                        </w:rPr>
                        <w:t xml:space="preserve"> Facebook, </w:t>
                      </w:r>
                      <w:r w:rsidR="00E8728F" w:rsidRPr="004D7949">
                        <w:rPr>
                          <w:rFonts w:ascii="Times New Roman" w:hAnsi="Times New Roman" w:cs="Times New Roman"/>
                        </w:rPr>
                        <w:t>Twitter,</w:t>
                      </w:r>
                      <w:r w:rsidRPr="004D7949">
                        <w:rPr>
                          <w:rFonts w:ascii="Times New Roman" w:hAnsi="Times New Roman" w:cs="Times New Roman"/>
                        </w:rPr>
                        <w:t xml:space="preserve"> and Instagram </w:t>
                      </w:r>
                    </w:p>
                    <w:p w14:paraId="25206295" w14:textId="772FBB9A" w:rsidR="008579C0" w:rsidRPr="004D7949" w:rsidRDefault="008579C0" w:rsidP="008579C0">
                      <w:pPr>
                        <w:rPr>
                          <w:rFonts w:ascii="Times New Roman" w:hAnsi="Times New Roman" w:cs="Times New Roman"/>
                        </w:rPr>
                      </w:pPr>
                      <w:r w:rsidRPr="004D7949">
                        <w:rPr>
                          <w:rFonts w:ascii="Times New Roman" w:hAnsi="Times New Roman" w:cs="Times New Roman"/>
                        </w:rPr>
                        <w:t>Source- https://gs.statcounter.com/social-media-stats/all/united-kingdom/20</w:t>
                      </w:r>
                      <w:r w:rsidR="00444FC1" w:rsidRPr="004D7949">
                        <w:rPr>
                          <w:rFonts w:ascii="Times New Roman" w:hAnsi="Times New Roman" w:cs="Times New Roman"/>
                        </w:rPr>
                        <w:t>23</w:t>
                      </w:r>
                    </w:p>
                  </w:txbxContent>
                </v:textbox>
                <w10:wrap type="square" anchorx="margin"/>
              </v:shape>
            </w:pict>
          </mc:Fallback>
        </mc:AlternateContent>
      </w:r>
      <w:r>
        <w:rPr>
          <w:rFonts w:ascii="Times New Roman" w:hAnsi="Times New Roman" w:cs="Times New Roman"/>
          <w:noProof/>
          <w:sz w:val="28"/>
          <w:szCs w:val="28"/>
        </w:rPr>
        <w:drawing>
          <wp:anchor distT="0" distB="0" distL="114300" distR="114300" simplePos="0" relativeHeight="251710464" behindDoc="0" locked="0" layoutInCell="1" allowOverlap="1" wp14:anchorId="1BF812E8" wp14:editId="4715CE6E">
            <wp:simplePos x="0" y="0"/>
            <wp:positionH relativeFrom="page">
              <wp:posOffset>0</wp:posOffset>
            </wp:positionH>
            <wp:positionV relativeFrom="paragraph">
              <wp:posOffset>4389120</wp:posOffset>
            </wp:positionV>
            <wp:extent cx="7611110" cy="3840480"/>
            <wp:effectExtent l="0" t="0" r="8890" b="7620"/>
            <wp:wrapSquare wrapText="bothSides"/>
            <wp:docPr id="204083071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BEBA8EAE-BF5A-486C-A8C5-ECC9F3942E4B}">
                          <a14:imgProps xmlns:a14="http://schemas.microsoft.com/office/drawing/2010/main">
                            <a14:imgLayer r:embed="rId17">
                              <a14:imgEffect>
                                <a14:sharpenSoften amount="25000"/>
                              </a14:imgEffect>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7611110" cy="38404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1A9F">
        <w:rPr>
          <w:rFonts w:ascii="Times New Roman" w:hAnsi="Times New Roman" w:cs="Times New Roman"/>
          <w:noProof/>
          <w:sz w:val="28"/>
          <w:szCs w:val="28"/>
        </w:rPr>
        <mc:AlternateContent>
          <mc:Choice Requires="wps">
            <w:drawing>
              <wp:anchor distT="45720" distB="45720" distL="114300" distR="114300" simplePos="0" relativeHeight="251709440" behindDoc="0" locked="0" layoutInCell="1" allowOverlap="1" wp14:anchorId="056EDE30" wp14:editId="57308A34">
                <wp:simplePos x="0" y="0"/>
                <wp:positionH relativeFrom="margin">
                  <wp:posOffset>-716280</wp:posOffset>
                </wp:positionH>
                <wp:positionV relativeFrom="paragraph">
                  <wp:posOffset>3718560</wp:posOffset>
                </wp:positionV>
                <wp:extent cx="7132320" cy="579120"/>
                <wp:effectExtent l="0" t="0" r="11430" b="11430"/>
                <wp:wrapSquare wrapText="bothSides"/>
                <wp:docPr id="4274015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2320" cy="579120"/>
                        </a:xfrm>
                        <a:prstGeom prst="rect">
                          <a:avLst/>
                        </a:prstGeom>
                        <a:solidFill>
                          <a:srgbClr val="FFFFFF"/>
                        </a:solidFill>
                        <a:ln w="9525">
                          <a:solidFill>
                            <a:srgbClr val="000000"/>
                          </a:solidFill>
                          <a:miter lim="800000"/>
                          <a:headEnd/>
                          <a:tailEnd/>
                        </a:ln>
                      </wps:spPr>
                      <wps:txbx>
                        <w:txbxContent>
                          <w:p w14:paraId="45B17498" w14:textId="3392C9C2" w:rsidR="000D1A9F" w:rsidRPr="004D7949" w:rsidRDefault="000D1A9F">
                            <w:pPr>
                              <w:rPr>
                                <w:rFonts w:ascii="Times New Roman" w:hAnsi="Times New Roman" w:cs="Times New Roman"/>
                              </w:rPr>
                            </w:pPr>
                            <w:r w:rsidRPr="004D7949">
                              <w:rPr>
                                <w:rFonts w:ascii="Times New Roman" w:hAnsi="Times New Roman" w:cs="Times New Roman"/>
                              </w:rPr>
                              <w:t xml:space="preserve">Figure 1- Line Chart of Social Media Statistics in the United Kingdom 2018 Facebook, </w:t>
                            </w:r>
                            <w:r w:rsidR="00E8728F" w:rsidRPr="004D7949">
                              <w:rPr>
                                <w:rFonts w:ascii="Times New Roman" w:hAnsi="Times New Roman" w:cs="Times New Roman"/>
                              </w:rPr>
                              <w:t>Twitter,</w:t>
                            </w:r>
                            <w:r w:rsidRPr="004D7949">
                              <w:rPr>
                                <w:rFonts w:ascii="Times New Roman" w:hAnsi="Times New Roman" w:cs="Times New Roman"/>
                              </w:rPr>
                              <w:t xml:space="preserve"> and Instagram </w:t>
                            </w:r>
                          </w:p>
                          <w:p w14:paraId="4B7E3DCF" w14:textId="05AAB04C" w:rsidR="000D1A9F" w:rsidRPr="004D7949" w:rsidRDefault="000D1A9F">
                            <w:pPr>
                              <w:rPr>
                                <w:rFonts w:ascii="Times New Roman" w:hAnsi="Times New Roman" w:cs="Times New Roman"/>
                              </w:rPr>
                            </w:pPr>
                            <w:r w:rsidRPr="004D7949">
                              <w:rPr>
                                <w:rFonts w:ascii="Times New Roman" w:hAnsi="Times New Roman" w:cs="Times New Roman"/>
                              </w:rPr>
                              <w:t>Source- https://gs.statcounter.com/social-media-stats/all/united-kingdom/2018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6EDE30" id="_x0000_s1027" type="#_x0000_t202" style="position:absolute;margin-left:-56.4pt;margin-top:292.8pt;width:561.6pt;height:45.6pt;z-index:251709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">
                <v:textbox>
                  <w:txbxContent>
                    <w:p w14:paraId="45B17498" w14:textId="3392C9C2" w:rsidR="000D1A9F" w:rsidRPr="004D7949" w:rsidRDefault="000D1A9F">
                      <w:pPr>
                        <w:rPr>
                          <w:rFonts w:ascii="Times New Roman" w:hAnsi="Times New Roman" w:cs="Times New Roman"/>
                        </w:rPr>
                      </w:pPr>
                      <w:r w:rsidRPr="004D7949">
                        <w:rPr>
                          <w:rFonts w:ascii="Times New Roman" w:hAnsi="Times New Roman" w:cs="Times New Roman"/>
                        </w:rPr>
                        <w:t xml:space="preserve">Figure 1- Line Chart of Social Media Statistics in the United Kingdom 2018 Facebook, </w:t>
                      </w:r>
                      <w:r w:rsidR="00E8728F" w:rsidRPr="004D7949">
                        <w:rPr>
                          <w:rFonts w:ascii="Times New Roman" w:hAnsi="Times New Roman" w:cs="Times New Roman"/>
                        </w:rPr>
                        <w:t>Twitter,</w:t>
                      </w:r>
                      <w:r w:rsidRPr="004D7949">
                        <w:rPr>
                          <w:rFonts w:ascii="Times New Roman" w:hAnsi="Times New Roman" w:cs="Times New Roman"/>
                        </w:rPr>
                        <w:t xml:space="preserve"> and Instagram </w:t>
                      </w:r>
                    </w:p>
                    <w:p w14:paraId="4B7E3DCF" w14:textId="05AAB04C" w:rsidR="000D1A9F" w:rsidRPr="004D7949" w:rsidRDefault="000D1A9F">
                      <w:pPr>
                        <w:rPr>
                          <w:rFonts w:ascii="Times New Roman" w:hAnsi="Times New Roman" w:cs="Times New Roman"/>
                        </w:rPr>
                      </w:pPr>
                      <w:r w:rsidRPr="004D7949">
                        <w:rPr>
                          <w:rFonts w:ascii="Times New Roman" w:hAnsi="Times New Roman" w:cs="Times New Roman"/>
                        </w:rPr>
                        <w:t>Source- https://gs.statcounter.com/social-media-stats/all/united-kingdom/2018</w:t>
                      </w:r>
                    </w:p>
                  </w:txbxContent>
                </v:textbox>
                <w10:wrap type="square" anchorx="margin"/>
              </v:shape>
            </w:pict>
          </mc:Fallback>
        </mc:AlternateContent>
      </w:r>
      <w:r>
        <w:rPr>
          <w:rFonts w:ascii="Times New Roman" w:hAnsi="Times New Roman" w:cs="Times New Roman"/>
          <w:noProof/>
          <w:sz w:val="28"/>
          <w:szCs w:val="28"/>
        </w:rPr>
        <w:drawing>
          <wp:anchor distT="0" distB="0" distL="114300" distR="114300" simplePos="0" relativeHeight="251707392" behindDoc="1" locked="0" layoutInCell="1" allowOverlap="1" wp14:anchorId="29977B01" wp14:editId="33EADC6F">
            <wp:simplePos x="0" y="0"/>
            <wp:positionH relativeFrom="page">
              <wp:posOffset>45720</wp:posOffset>
            </wp:positionH>
            <wp:positionV relativeFrom="paragraph">
              <wp:posOffset>0</wp:posOffset>
            </wp:positionV>
            <wp:extent cx="7467600" cy="3732530"/>
            <wp:effectExtent l="0" t="0" r="0" b="1270"/>
            <wp:wrapSquare wrapText="bothSides"/>
            <wp:docPr id="179455119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BEBA8EAE-BF5A-486C-A8C5-ECC9F3942E4B}">
                          <a14:imgProps xmlns:a14="http://schemas.microsoft.com/office/drawing/2010/main">
                            <a14:imgLayer r:embed="rId19">
                              <a14:imgEffect>
                                <a14:sharpenSoften amount="25000"/>
                              </a14:imgEffect>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7467600" cy="37325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br w:type="page"/>
      </w:r>
    </w:p>
    <w:p w14:paraId="5200821C" w14:textId="4026111D" w:rsidR="00040E15" w:rsidRPr="000B5942" w:rsidRDefault="004D7949" w:rsidP="000B5942">
      <w:pPr>
        <w:rPr>
          <w:rFonts w:ascii="Times New Roman" w:hAnsi="Times New Roman" w:cs="Times New Roman"/>
          <w:sz w:val="28"/>
          <w:szCs w:val="28"/>
        </w:rPr>
      </w:pPr>
      <w:r>
        <w:rPr>
          <w:rFonts w:ascii="Times New Roman" w:hAnsi="Times New Roman" w:cs="Times New Roman"/>
          <w:sz w:val="28"/>
          <w:szCs w:val="28"/>
        </w:rPr>
        <w:lastRenderedPageBreak/>
        <w:t xml:space="preserve">To provide a contrast to the major focus of this dissertation’s research Chapter Five aims to demonstrate the Trans </w:t>
      </w:r>
      <w:r w:rsidR="004E3589">
        <w:rPr>
          <w:rFonts w:ascii="Times New Roman" w:hAnsi="Times New Roman" w:cs="Times New Roman"/>
          <w:sz w:val="28"/>
          <w:szCs w:val="28"/>
        </w:rPr>
        <w:t xml:space="preserve">inclusive side </w:t>
      </w:r>
      <w:r w:rsidR="00A952B0">
        <w:rPr>
          <w:rFonts w:ascii="Times New Roman" w:hAnsi="Times New Roman" w:cs="Times New Roman"/>
          <w:sz w:val="28"/>
          <w:szCs w:val="28"/>
        </w:rPr>
        <w:t>of</w:t>
      </w:r>
      <w:r w:rsidR="004E3589">
        <w:rPr>
          <w:rFonts w:ascii="Times New Roman" w:hAnsi="Times New Roman" w:cs="Times New Roman"/>
          <w:sz w:val="28"/>
          <w:szCs w:val="28"/>
        </w:rPr>
        <w:t xml:space="preserve"> the Trans debate</w:t>
      </w:r>
      <w:r w:rsidR="00A952B0">
        <w:rPr>
          <w:rFonts w:ascii="Times New Roman" w:hAnsi="Times New Roman" w:cs="Times New Roman"/>
          <w:sz w:val="28"/>
          <w:szCs w:val="28"/>
        </w:rPr>
        <w:t xml:space="preserve"> by presenting three Trans inclusive groups and the important role of intersectional feminism in these groups' policies and beliefs. Parallel to the established criteria of the selected gender-critical feminist groups, the Trans inclusive groups also must be founded and operate in the UK as well as having the core purpose of the group </w:t>
      </w:r>
      <w:r w:rsidR="000D2283">
        <w:rPr>
          <w:rFonts w:ascii="Times New Roman" w:hAnsi="Times New Roman" w:cs="Times New Roman"/>
          <w:sz w:val="28"/>
          <w:szCs w:val="28"/>
        </w:rPr>
        <w:t>as</w:t>
      </w:r>
      <w:r w:rsidR="00A952B0">
        <w:rPr>
          <w:rFonts w:ascii="Times New Roman" w:hAnsi="Times New Roman" w:cs="Times New Roman"/>
          <w:sz w:val="28"/>
          <w:szCs w:val="28"/>
        </w:rPr>
        <w:t xml:space="preserve"> the solidification of women’s rights. The only separate criteria for these selected groups </w:t>
      </w:r>
      <w:r w:rsidR="0099290D">
        <w:rPr>
          <w:rFonts w:ascii="Times New Roman" w:hAnsi="Times New Roman" w:cs="Times New Roman"/>
          <w:sz w:val="28"/>
          <w:szCs w:val="28"/>
        </w:rPr>
        <w:t>are</w:t>
      </w:r>
      <w:r w:rsidR="00A952B0">
        <w:rPr>
          <w:rFonts w:ascii="Times New Roman" w:hAnsi="Times New Roman" w:cs="Times New Roman"/>
          <w:sz w:val="28"/>
          <w:szCs w:val="28"/>
        </w:rPr>
        <w:t xml:space="preserve"> they must </w:t>
      </w:r>
      <w:r w:rsidR="0099290D">
        <w:rPr>
          <w:rFonts w:ascii="Times New Roman" w:hAnsi="Times New Roman" w:cs="Times New Roman"/>
          <w:sz w:val="28"/>
          <w:szCs w:val="28"/>
        </w:rPr>
        <w:t xml:space="preserve">have clear Trans inclusive policies such as an emphasis on intersectional approaches to feminism, acceptance of various gender identities </w:t>
      </w:r>
      <w:r w:rsidR="001E4123">
        <w:rPr>
          <w:rFonts w:ascii="Times New Roman" w:hAnsi="Times New Roman" w:cs="Times New Roman"/>
          <w:sz w:val="28"/>
          <w:szCs w:val="28"/>
        </w:rPr>
        <w:t xml:space="preserve">and </w:t>
      </w:r>
      <w:r w:rsidR="0099290D">
        <w:rPr>
          <w:rFonts w:ascii="Times New Roman" w:hAnsi="Times New Roman" w:cs="Times New Roman"/>
          <w:sz w:val="28"/>
          <w:szCs w:val="28"/>
        </w:rPr>
        <w:t>experiences of womanhood and the acknowledgement and emphasis on Trans related issues. After establishing this criteria Sisters Uncut, Engender and WEN Wales</w:t>
      </w:r>
      <w:r w:rsidR="001E4123">
        <w:rPr>
          <w:rFonts w:ascii="Times New Roman" w:hAnsi="Times New Roman" w:cs="Times New Roman"/>
          <w:sz w:val="28"/>
          <w:szCs w:val="28"/>
        </w:rPr>
        <w:t xml:space="preserve"> (Women’s Equality Network)</w:t>
      </w:r>
      <w:r w:rsidR="0099290D">
        <w:rPr>
          <w:rFonts w:ascii="Times New Roman" w:hAnsi="Times New Roman" w:cs="Times New Roman"/>
          <w:sz w:val="28"/>
          <w:szCs w:val="28"/>
        </w:rPr>
        <w:t xml:space="preserve"> all align with </w:t>
      </w:r>
      <w:r w:rsidR="000665CB">
        <w:rPr>
          <w:rFonts w:ascii="Times New Roman" w:hAnsi="Times New Roman" w:cs="Times New Roman"/>
          <w:sz w:val="28"/>
          <w:szCs w:val="28"/>
        </w:rPr>
        <w:t xml:space="preserve">these </w:t>
      </w:r>
      <w:r w:rsidR="0099290D">
        <w:rPr>
          <w:rFonts w:ascii="Times New Roman" w:hAnsi="Times New Roman" w:cs="Times New Roman"/>
          <w:sz w:val="28"/>
          <w:szCs w:val="28"/>
        </w:rPr>
        <w:t xml:space="preserve">necessary baselines. </w:t>
      </w:r>
    </w:p>
    <w:p w14:paraId="2066924F" w14:textId="77777777" w:rsidR="0067651E" w:rsidRDefault="00C5410D" w:rsidP="002D0D70">
      <w:pPr>
        <w:rPr>
          <w:rFonts w:ascii="Times New Roman" w:hAnsi="Times New Roman" w:cs="Times New Roman"/>
          <w:sz w:val="28"/>
          <w:szCs w:val="28"/>
        </w:rPr>
      </w:pPr>
      <w:r>
        <w:rPr>
          <w:rFonts w:ascii="Times New Roman" w:hAnsi="Times New Roman" w:cs="Times New Roman"/>
          <w:sz w:val="28"/>
          <w:szCs w:val="28"/>
        </w:rPr>
        <w:t xml:space="preserve">The author declares that she is not a member of the Transgender community and does not align with any of the gender-critical feminist organisations explored within this paper. The author has no material or financial interests that relate to the research presented in this study. </w:t>
      </w:r>
      <w:r w:rsidR="008C285C">
        <w:rPr>
          <w:rFonts w:ascii="Times New Roman" w:hAnsi="Times New Roman" w:cs="Times New Roman"/>
          <w:sz w:val="28"/>
          <w:szCs w:val="28"/>
        </w:rPr>
        <w:t xml:space="preserve">The author declares that this paper is situated within </w:t>
      </w:r>
      <w:r w:rsidR="00040E15">
        <w:rPr>
          <w:rFonts w:ascii="Times New Roman" w:hAnsi="Times New Roman" w:cs="Times New Roman"/>
          <w:sz w:val="28"/>
          <w:szCs w:val="28"/>
        </w:rPr>
        <w:t xml:space="preserve">an </w:t>
      </w:r>
      <w:r w:rsidR="008C285C">
        <w:rPr>
          <w:rFonts w:ascii="Times New Roman" w:hAnsi="Times New Roman" w:cs="Times New Roman"/>
          <w:sz w:val="28"/>
          <w:szCs w:val="28"/>
        </w:rPr>
        <w:t xml:space="preserve">intersectional feminist framework that involves Transgender individuals and </w:t>
      </w:r>
      <w:r w:rsidR="00A27231">
        <w:rPr>
          <w:rFonts w:ascii="Times New Roman" w:hAnsi="Times New Roman" w:cs="Times New Roman"/>
          <w:sz w:val="28"/>
          <w:szCs w:val="28"/>
        </w:rPr>
        <w:t>has referred</w:t>
      </w:r>
      <w:r w:rsidR="008C285C">
        <w:rPr>
          <w:rFonts w:ascii="Times New Roman" w:hAnsi="Times New Roman" w:cs="Times New Roman"/>
          <w:sz w:val="28"/>
          <w:szCs w:val="28"/>
        </w:rPr>
        <w:t xml:space="preserve"> to all parties discussed by their preferred titles. In addition to this</w:t>
      </w:r>
      <w:r w:rsidR="00A27231">
        <w:rPr>
          <w:rFonts w:ascii="Times New Roman" w:hAnsi="Times New Roman" w:cs="Times New Roman"/>
          <w:sz w:val="28"/>
          <w:szCs w:val="28"/>
        </w:rPr>
        <w:t>,</w:t>
      </w:r>
      <w:r w:rsidR="008C285C">
        <w:rPr>
          <w:rFonts w:ascii="Times New Roman" w:hAnsi="Times New Roman" w:cs="Times New Roman"/>
          <w:sz w:val="28"/>
          <w:szCs w:val="28"/>
        </w:rPr>
        <w:t xml:space="preserve"> the naming of specific individuals within the organisations examined in this research </w:t>
      </w:r>
      <w:r w:rsidR="00A27231">
        <w:rPr>
          <w:rFonts w:ascii="Times New Roman" w:hAnsi="Times New Roman" w:cs="Times New Roman"/>
          <w:sz w:val="28"/>
          <w:szCs w:val="28"/>
        </w:rPr>
        <w:t>has been</w:t>
      </w:r>
      <w:r w:rsidR="008C285C">
        <w:rPr>
          <w:rFonts w:ascii="Times New Roman" w:hAnsi="Times New Roman" w:cs="Times New Roman"/>
          <w:sz w:val="28"/>
          <w:szCs w:val="28"/>
        </w:rPr>
        <w:t xml:space="preserve"> avoided as </w:t>
      </w:r>
      <w:r w:rsidR="00040E15">
        <w:rPr>
          <w:rFonts w:ascii="Times New Roman" w:hAnsi="Times New Roman" w:cs="Times New Roman"/>
          <w:sz w:val="28"/>
          <w:szCs w:val="28"/>
        </w:rPr>
        <w:t xml:space="preserve">the </w:t>
      </w:r>
      <w:r w:rsidR="008C285C">
        <w:rPr>
          <w:rFonts w:ascii="Times New Roman" w:hAnsi="Times New Roman" w:cs="Times New Roman"/>
          <w:sz w:val="28"/>
          <w:szCs w:val="28"/>
        </w:rPr>
        <w:t xml:space="preserve">beliefs and </w:t>
      </w:r>
      <w:r w:rsidR="00040E15">
        <w:rPr>
          <w:rFonts w:ascii="Times New Roman" w:hAnsi="Times New Roman" w:cs="Times New Roman"/>
          <w:sz w:val="28"/>
          <w:szCs w:val="28"/>
        </w:rPr>
        <w:t>policies</w:t>
      </w:r>
      <w:r w:rsidR="008C285C">
        <w:rPr>
          <w:rFonts w:ascii="Times New Roman" w:hAnsi="Times New Roman" w:cs="Times New Roman"/>
          <w:sz w:val="28"/>
          <w:szCs w:val="28"/>
        </w:rPr>
        <w:t xml:space="preserve"> of groups do not always directly represent the beliefs of individuals. </w:t>
      </w:r>
      <w:r>
        <w:rPr>
          <w:rFonts w:ascii="Times New Roman" w:hAnsi="Times New Roman" w:cs="Times New Roman"/>
          <w:sz w:val="28"/>
          <w:szCs w:val="28"/>
        </w:rPr>
        <w:t xml:space="preserve">Due to some of the complex language and terminology used throughout this dissertation an addition of a glossary has been integrated throughout, when key phrases appear a cross-reference link highlighted in blue will take the reader to the appropriate explanations. </w:t>
      </w:r>
      <w:r w:rsidR="00040E15">
        <w:rPr>
          <w:rFonts w:ascii="Times New Roman" w:hAnsi="Times New Roman" w:cs="Times New Roman"/>
          <w:sz w:val="28"/>
          <w:szCs w:val="28"/>
        </w:rPr>
        <w:t>Finally,</w:t>
      </w:r>
      <w:r w:rsidR="008C285C">
        <w:rPr>
          <w:rFonts w:ascii="Times New Roman" w:hAnsi="Times New Roman" w:cs="Times New Roman"/>
          <w:sz w:val="28"/>
          <w:szCs w:val="28"/>
        </w:rPr>
        <w:t xml:space="preserve"> to draw emphasis on the focus of this research Transgender or Trans has been capitalised to signify </w:t>
      </w:r>
      <w:r w:rsidR="00040E15">
        <w:rPr>
          <w:rFonts w:ascii="Times New Roman" w:hAnsi="Times New Roman" w:cs="Times New Roman"/>
          <w:sz w:val="28"/>
          <w:szCs w:val="28"/>
        </w:rPr>
        <w:t xml:space="preserve">the significance of the word and the individuals it represents. </w:t>
      </w:r>
    </w:p>
    <w:p w14:paraId="63014524" w14:textId="34A105C1" w:rsidR="00343767" w:rsidRDefault="00CB382B" w:rsidP="002D0D70">
      <w:pPr>
        <w:rPr>
          <w:rFonts w:ascii="Times New Roman" w:hAnsi="Times New Roman" w:cs="Times New Roman"/>
          <w:sz w:val="28"/>
          <w:szCs w:val="28"/>
        </w:rPr>
      </w:pPr>
      <w:r>
        <w:rPr>
          <w:rFonts w:ascii="Times New Roman" w:hAnsi="Times New Roman" w:cs="Times New Roman"/>
          <w:sz w:val="28"/>
          <w:szCs w:val="28"/>
        </w:rPr>
        <w:t xml:space="preserve">There are some areas relating to the core focus of this research that have not been included or discussed </w:t>
      </w:r>
      <w:r w:rsidR="00CB6F2E">
        <w:rPr>
          <w:rFonts w:ascii="Times New Roman" w:hAnsi="Times New Roman" w:cs="Times New Roman"/>
          <w:sz w:val="28"/>
          <w:szCs w:val="28"/>
        </w:rPr>
        <w:t>in</w:t>
      </w:r>
      <w:r>
        <w:rPr>
          <w:rFonts w:ascii="Times New Roman" w:hAnsi="Times New Roman" w:cs="Times New Roman"/>
          <w:sz w:val="28"/>
          <w:szCs w:val="28"/>
        </w:rPr>
        <w:t xml:space="preserve"> depth due to the allotted word count and also in order not to derail the main focus of this research. One of these key areas is the role of sport in the Trans debate, the reason for not covering this more in-depth is that this area of research has already been covered at range by other academics and to present a more original research proposal this topic was </w:t>
      </w:r>
      <w:r w:rsidR="00AE0471">
        <w:rPr>
          <w:rFonts w:ascii="Times New Roman" w:hAnsi="Times New Roman" w:cs="Times New Roman"/>
          <w:sz w:val="28"/>
          <w:szCs w:val="28"/>
        </w:rPr>
        <w:t>not examined closely</w:t>
      </w:r>
      <w:r>
        <w:rPr>
          <w:rFonts w:ascii="Times New Roman" w:hAnsi="Times New Roman" w:cs="Times New Roman"/>
          <w:sz w:val="28"/>
          <w:szCs w:val="28"/>
        </w:rPr>
        <w:t xml:space="preserve">. </w:t>
      </w:r>
      <w:r w:rsidR="00AE0471">
        <w:rPr>
          <w:rFonts w:ascii="Times New Roman" w:hAnsi="Times New Roman" w:cs="Times New Roman"/>
          <w:sz w:val="28"/>
          <w:szCs w:val="28"/>
        </w:rPr>
        <w:t xml:space="preserve">Another key area that was not greatly focused on is the role of colonialism and white privilege in the growth of Trans exclusionary attitudes within British feminism. Although this factor is introduced and discussed through an intersectional approach a larger and more in-depth analysis of the role of Eurocentric ideology in the emerging pattern of anti-Trans thought </w:t>
      </w:r>
      <w:r w:rsidR="00AE0471">
        <w:rPr>
          <w:rFonts w:ascii="Times New Roman" w:hAnsi="Times New Roman" w:cs="Times New Roman"/>
          <w:sz w:val="28"/>
          <w:szCs w:val="28"/>
        </w:rPr>
        <w:lastRenderedPageBreak/>
        <w:t xml:space="preserve">within the feminist movement could be key to dismantling </w:t>
      </w:r>
      <w:r w:rsidR="000F3042">
        <w:rPr>
          <w:rFonts w:ascii="Times New Roman" w:hAnsi="Times New Roman" w:cs="Times New Roman"/>
          <w:sz w:val="28"/>
          <w:szCs w:val="28"/>
        </w:rPr>
        <w:t xml:space="preserve">the deep-rooted white European approach to sex and gender. Going forward it is recommended this area of research should have its </w:t>
      </w:r>
      <w:r w:rsidR="00A87DC1">
        <w:rPr>
          <w:rFonts w:ascii="Times New Roman" w:hAnsi="Times New Roman" w:cs="Times New Roman"/>
          <w:sz w:val="28"/>
          <w:szCs w:val="28"/>
        </w:rPr>
        <w:t xml:space="preserve">own </w:t>
      </w:r>
      <w:r w:rsidR="000F3042">
        <w:rPr>
          <w:rFonts w:ascii="Times New Roman" w:hAnsi="Times New Roman" w:cs="Times New Roman"/>
          <w:sz w:val="28"/>
          <w:szCs w:val="28"/>
        </w:rPr>
        <w:t xml:space="preserve">dedicated study.  </w:t>
      </w:r>
    </w:p>
    <w:p w14:paraId="5A1189A5" w14:textId="49366FF2" w:rsidR="009B4BF7" w:rsidRPr="009B4BF7" w:rsidRDefault="009B4BF7" w:rsidP="009B4BF7">
      <w:pPr>
        <w:rPr>
          <w:rFonts w:ascii="Times New Roman" w:hAnsi="Times New Roman" w:cs="Times New Roman"/>
          <w:sz w:val="28"/>
          <w:szCs w:val="28"/>
          <w:u w:val="single"/>
        </w:rPr>
      </w:pPr>
    </w:p>
    <w:p w14:paraId="03C48D0B" w14:textId="77777777" w:rsidR="008F264F" w:rsidRDefault="008F264F" w:rsidP="0019223C">
      <w:pPr>
        <w:pStyle w:val="Heading1"/>
        <w:jc w:val="center"/>
        <w:rPr>
          <w:rFonts w:ascii="Times New Roman" w:hAnsi="Times New Roman" w:cs="Times New Roman"/>
          <w:color w:val="auto"/>
          <w:sz w:val="40"/>
          <w:szCs w:val="40"/>
          <w:u w:val="single"/>
        </w:rPr>
      </w:pPr>
    </w:p>
    <w:p w14:paraId="241D2DEA" w14:textId="77777777" w:rsidR="008F264F" w:rsidRDefault="008F264F" w:rsidP="008C285C">
      <w:pPr>
        <w:pStyle w:val="Heading1"/>
        <w:rPr>
          <w:rFonts w:ascii="Times New Roman" w:hAnsi="Times New Roman" w:cs="Times New Roman"/>
          <w:color w:val="auto"/>
          <w:sz w:val="40"/>
          <w:szCs w:val="40"/>
          <w:u w:val="single"/>
        </w:rPr>
      </w:pPr>
    </w:p>
    <w:p w14:paraId="01D2068D" w14:textId="77777777" w:rsidR="000F3042" w:rsidRDefault="000F3042" w:rsidP="000F3042"/>
    <w:p w14:paraId="714CE990" w14:textId="77777777" w:rsidR="000F3042" w:rsidRDefault="000F3042" w:rsidP="000F3042"/>
    <w:p w14:paraId="2AD7284F" w14:textId="77777777" w:rsidR="000F3042" w:rsidRDefault="000F3042" w:rsidP="000F3042"/>
    <w:p w14:paraId="6D76DCEB" w14:textId="77777777" w:rsidR="000F3042" w:rsidRDefault="000F3042" w:rsidP="000F3042"/>
    <w:p w14:paraId="0C3DF536" w14:textId="77777777" w:rsidR="000F3042" w:rsidRDefault="000F3042" w:rsidP="000F3042"/>
    <w:p w14:paraId="732C3C4C" w14:textId="77777777" w:rsidR="002D0D70" w:rsidRDefault="002D0D70" w:rsidP="001011C1"/>
    <w:p w14:paraId="584B523F" w14:textId="77777777" w:rsidR="00B558C0" w:rsidRDefault="00B558C0" w:rsidP="001011C1"/>
    <w:p w14:paraId="62042609" w14:textId="77777777" w:rsidR="00B558C0" w:rsidRDefault="00B558C0" w:rsidP="001011C1"/>
    <w:p w14:paraId="6E964D3D" w14:textId="77777777" w:rsidR="00B558C0" w:rsidRDefault="00B558C0" w:rsidP="001011C1"/>
    <w:p w14:paraId="7A14220C" w14:textId="77777777" w:rsidR="00B558C0" w:rsidRDefault="00B558C0" w:rsidP="001011C1"/>
    <w:p w14:paraId="36BBD3BF" w14:textId="77777777" w:rsidR="00B558C0" w:rsidRDefault="00B558C0" w:rsidP="001011C1"/>
    <w:p w14:paraId="328A20AD" w14:textId="77777777" w:rsidR="00B558C0" w:rsidRDefault="00B558C0" w:rsidP="001011C1"/>
    <w:p w14:paraId="3D812FFA" w14:textId="77777777" w:rsidR="00B558C0" w:rsidRDefault="00B558C0" w:rsidP="001011C1"/>
    <w:p w14:paraId="305F9134" w14:textId="77777777" w:rsidR="00B558C0" w:rsidRDefault="00B558C0" w:rsidP="001011C1"/>
    <w:p w14:paraId="39E286EF" w14:textId="77777777" w:rsidR="00B558C0" w:rsidRDefault="00B558C0" w:rsidP="001011C1"/>
    <w:p w14:paraId="5E66489A" w14:textId="77777777" w:rsidR="00B558C0" w:rsidRDefault="00B558C0" w:rsidP="001011C1"/>
    <w:p w14:paraId="47C06FE1" w14:textId="77777777" w:rsidR="004D7949" w:rsidRDefault="004D7949" w:rsidP="001011C1"/>
    <w:p w14:paraId="1F10A2C2" w14:textId="77777777" w:rsidR="004D7949" w:rsidRDefault="004D7949" w:rsidP="001011C1"/>
    <w:p w14:paraId="3705BCA6" w14:textId="77777777" w:rsidR="004D7949" w:rsidRDefault="004D7949" w:rsidP="001011C1"/>
    <w:p w14:paraId="437BF8F4" w14:textId="77777777" w:rsidR="004D7949" w:rsidRDefault="004D7949" w:rsidP="001011C1"/>
    <w:p w14:paraId="59459C7F" w14:textId="77777777" w:rsidR="004D7949" w:rsidRDefault="004D7949" w:rsidP="001011C1"/>
    <w:p w14:paraId="27803ED0" w14:textId="77777777" w:rsidR="00B558C0" w:rsidRDefault="00B558C0" w:rsidP="001011C1"/>
    <w:p w14:paraId="1A91669B" w14:textId="77777777" w:rsidR="005027E6" w:rsidRPr="001011C1" w:rsidRDefault="005027E6" w:rsidP="001011C1"/>
    <w:p w14:paraId="1AB8EA67" w14:textId="55F9C70A" w:rsidR="0019223C" w:rsidRPr="00986D97" w:rsidRDefault="0019223C" w:rsidP="0019223C">
      <w:pPr>
        <w:pStyle w:val="Heading1"/>
        <w:jc w:val="center"/>
        <w:rPr>
          <w:rFonts w:ascii="Times New Roman" w:hAnsi="Times New Roman" w:cs="Times New Roman"/>
          <w:color w:val="auto"/>
          <w:sz w:val="40"/>
          <w:szCs w:val="40"/>
        </w:rPr>
      </w:pPr>
      <w:bookmarkStart w:id="6" w:name="_Toc178241003"/>
      <w:r w:rsidRPr="009406D9">
        <w:rPr>
          <w:rFonts w:ascii="Times New Roman" w:hAnsi="Times New Roman" w:cs="Times New Roman"/>
          <w:color w:val="auto"/>
          <w:sz w:val="40"/>
          <w:szCs w:val="40"/>
          <w:u w:val="single"/>
        </w:rPr>
        <w:lastRenderedPageBreak/>
        <w:t>Literature Review</w:t>
      </w:r>
      <w:bookmarkEnd w:id="6"/>
    </w:p>
    <w:p w14:paraId="3C8D3C03" w14:textId="77777777" w:rsidR="0019223C" w:rsidRPr="009406D9" w:rsidRDefault="0019223C" w:rsidP="0019223C"/>
    <w:p w14:paraId="4D8444A8" w14:textId="77777777" w:rsidR="00336AF4" w:rsidRPr="009406D9" w:rsidRDefault="00336AF4" w:rsidP="00336AF4">
      <w:pPr>
        <w:rPr>
          <w:rFonts w:ascii="Times New Roman" w:hAnsi="Times New Roman" w:cs="Times New Roman"/>
          <w:sz w:val="28"/>
          <w:szCs w:val="28"/>
        </w:rPr>
      </w:pPr>
      <w:r w:rsidRPr="009406D9">
        <w:rPr>
          <w:rFonts w:ascii="Times New Roman" w:hAnsi="Times New Roman" w:cs="Times New Roman"/>
          <w:sz w:val="28"/>
          <w:szCs w:val="28"/>
        </w:rPr>
        <w:t xml:space="preserve">This literature review explores the exclusion of the Transgender community by UK Feminist groups and the impact that the weaponisation of traditional media and social media has had on the spread of misinformation regarding the general public’s attitudes towards the Trans community. This review covers five main scholars whose research covers the Trans debate within the UK in the last five years, from the GRA and its proposed reform to a deeper examination of the manipulation of media to scapegoat the Trans community. This review aims to provide an overview of the key literature on these topics with the goals of establishing key findings, relevance to this paper's main argument and the arguments made comparatively between the key scholars. </w:t>
      </w:r>
    </w:p>
    <w:p w14:paraId="4AB8A828" w14:textId="71B36B81" w:rsidR="00E267FF" w:rsidRPr="00FA5D4C" w:rsidRDefault="00484630" w:rsidP="00E267FF">
      <w:pPr>
        <w:rPr>
          <w:rFonts w:ascii="Times New Roman" w:hAnsi="Times New Roman" w:cs="Times New Roman"/>
          <w:sz w:val="28"/>
          <w:szCs w:val="28"/>
          <w:u w:val="single"/>
        </w:rPr>
      </w:pPr>
      <w:r>
        <w:rPr>
          <w:rFonts w:ascii="Times New Roman" w:hAnsi="Times New Roman" w:cs="Times New Roman"/>
          <w:sz w:val="28"/>
          <w:szCs w:val="28"/>
          <w:u w:val="single"/>
        </w:rPr>
        <w:t xml:space="preserve">Scholarship </w:t>
      </w:r>
      <w:r w:rsidR="00336AF4" w:rsidRPr="00C13377">
        <w:rPr>
          <w:rFonts w:ascii="Times New Roman" w:hAnsi="Times New Roman" w:cs="Times New Roman"/>
          <w:sz w:val="28"/>
          <w:szCs w:val="28"/>
          <w:u w:val="single"/>
        </w:rPr>
        <w:t>Methodology</w:t>
      </w:r>
    </w:p>
    <w:p w14:paraId="5B79F3FC" w14:textId="15563A78" w:rsidR="00336AF4" w:rsidRPr="009406D9" w:rsidRDefault="00336AF4" w:rsidP="00336AF4">
      <w:pPr>
        <w:rPr>
          <w:rFonts w:ascii="Times New Roman" w:hAnsi="Times New Roman" w:cs="Times New Roman"/>
          <w:sz w:val="28"/>
          <w:szCs w:val="28"/>
        </w:rPr>
      </w:pPr>
      <w:r w:rsidRPr="009406D9">
        <w:rPr>
          <w:rFonts w:ascii="Times New Roman" w:hAnsi="Times New Roman" w:cs="Times New Roman"/>
          <w:sz w:val="28"/>
          <w:szCs w:val="28"/>
        </w:rPr>
        <w:t xml:space="preserve">In the first stage of this paper's research entering key phrases such as ‘Trans History in the UK’ or ‘Transgender Politics in </w:t>
      </w:r>
      <w:r w:rsidR="001F119D" w:rsidRPr="009406D9">
        <w:rPr>
          <w:rFonts w:ascii="Times New Roman" w:hAnsi="Times New Roman" w:cs="Times New Roman"/>
          <w:sz w:val="28"/>
          <w:szCs w:val="28"/>
        </w:rPr>
        <w:t xml:space="preserve">the </w:t>
      </w:r>
      <w:r w:rsidRPr="009406D9">
        <w:rPr>
          <w:rFonts w:ascii="Times New Roman" w:hAnsi="Times New Roman" w:cs="Times New Roman"/>
          <w:sz w:val="28"/>
          <w:szCs w:val="28"/>
        </w:rPr>
        <w:t xml:space="preserve">UK’ into credible search engines such as Google Scholar and the UWTDS Library </w:t>
      </w:r>
      <w:r w:rsidR="001F119D" w:rsidRPr="009406D9">
        <w:rPr>
          <w:rFonts w:ascii="Times New Roman" w:hAnsi="Times New Roman" w:cs="Times New Roman"/>
          <w:sz w:val="28"/>
          <w:szCs w:val="28"/>
        </w:rPr>
        <w:t xml:space="preserve">it </w:t>
      </w:r>
      <w:r w:rsidRPr="009406D9">
        <w:rPr>
          <w:rFonts w:ascii="Times New Roman" w:hAnsi="Times New Roman" w:cs="Times New Roman"/>
          <w:sz w:val="28"/>
          <w:szCs w:val="28"/>
        </w:rPr>
        <w:t xml:space="preserve">yielded some of the surface information. Selecting journals and papers that covered the main areas of interest or useful to the key discussion then combing through the main arguments and noting major scholars whose papers and adding to the reading list. After reading through multiple papers and exhausting the results in the search engines used as the papers became less relevant going on to analyse the useful papers in more detail and become familiarised with the material. </w:t>
      </w:r>
    </w:p>
    <w:p w14:paraId="04CBDC13" w14:textId="1E577066" w:rsidR="000148DC" w:rsidRPr="009406D9" w:rsidRDefault="00336AF4" w:rsidP="00336AF4">
      <w:pPr>
        <w:rPr>
          <w:rFonts w:ascii="Times New Roman" w:hAnsi="Times New Roman" w:cs="Times New Roman"/>
          <w:sz w:val="28"/>
          <w:szCs w:val="28"/>
        </w:rPr>
      </w:pPr>
      <w:r w:rsidRPr="009406D9">
        <w:rPr>
          <w:rFonts w:ascii="Times New Roman" w:hAnsi="Times New Roman" w:cs="Times New Roman"/>
          <w:sz w:val="28"/>
          <w:szCs w:val="28"/>
        </w:rPr>
        <w:t xml:space="preserve">Although this qualitative research method was quite lengthy it was extremely beneficial for developing the direction of the paper plus, it provided the opportunity to become familiar with the complex subject and nuanced topics from multiple viewpoints. Having to weigh each paper’s relevance to the exploration into the exclusion of the Trans community by UK </w:t>
      </w:r>
      <w:r w:rsidR="00156EC8">
        <w:rPr>
          <w:rFonts w:ascii="Times New Roman" w:hAnsi="Times New Roman" w:cs="Times New Roman"/>
          <w:sz w:val="28"/>
          <w:szCs w:val="28"/>
        </w:rPr>
        <w:t>f</w:t>
      </w:r>
      <w:r w:rsidRPr="009406D9">
        <w:rPr>
          <w:rFonts w:ascii="Times New Roman" w:hAnsi="Times New Roman" w:cs="Times New Roman"/>
          <w:sz w:val="28"/>
          <w:szCs w:val="28"/>
        </w:rPr>
        <w:t xml:space="preserve">eminist groups became easier as the study continued. As the dissertation developed a decision to include the weaponisation of the media was identified as a recurring theme, and as such, papers with more information on this became more valuable. In this literature review, a discussion including five of the major scholars whose peer-reviewed work and arguments are integral to supporting the purpose of this paper; to examine how certain </w:t>
      </w:r>
      <w:r w:rsidR="00156EC8">
        <w:rPr>
          <w:rFonts w:ascii="Times New Roman" w:hAnsi="Times New Roman" w:cs="Times New Roman"/>
          <w:sz w:val="28"/>
          <w:szCs w:val="28"/>
        </w:rPr>
        <w:t>f</w:t>
      </w:r>
      <w:r w:rsidRPr="009406D9">
        <w:rPr>
          <w:rFonts w:ascii="Times New Roman" w:hAnsi="Times New Roman" w:cs="Times New Roman"/>
          <w:sz w:val="28"/>
          <w:szCs w:val="28"/>
        </w:rPr>
        <w:t>eminist groups in the UK are becoming symbols of oppression in part due to their anti-Trans ideology and that intersectional Feminism is the way forward to create a united front against prejudice.</w:t>
      </w:r>
    </w:p>
    <w:p w14:paraId="7CA5E4C4" w14:textId="1A689026" w:rsidR="001A4C49" w:rsidRPr="009406D9" w:rsidRDefault="00336AF4" w:rsidP="00336AF4">
      <w:pPr>
        <w:rPr>
          <w:rFonts w:ascii="Times New Roman" w:hAnsi="Times New Roman" w:cs="Times New Roman"/>
          <w:sz w:val="28"/>
          <w:szCs w:val="28"/>
        </w:rPr>
      </w:pPr>
      <w:r w:rsidRPr="009406D9">
        <w:rPr>
          <w:rFonts w:ascii="Times New Roman" w:hAnsi="Times New Roman" w:cs="Times New Roman"/>
          <w:sz w:val="28"/>
          <w:szCs w:val="28"/>
        </w:rPr>
        <w:t xml:space="preserve">As with most of the key scholars cited throughout this work, Hines published Sex Wars and (trans) gender panics Identity and Body Politics in Contemporary </w:t>
      </w:r>
      <w:r w:rsidRPr="009406D9">
        <w:rPr>
          <w:rFonts w:ascii="Times New Roman" w:hAnsi="Times New Roman" w:cs="Times New Roman"/>
          <w:sz w:val="28"/>
          <w:szCs w:val="28"/>
        </w:rPr>
        <w:lastRenderedPageBreak/>
        <w:t xml:space="preserve">UK Feminism in 2020. In this article, Hines outlines many key arguments and findings valuable to the discussion of this paper. For example, Hines acknowledges that political, social, </w:t>
      </w:r>
      <w:r w:rsidR="00CF15FF" w:rsidRPr="009406D9">
        <w:rPr>
          <w:rFonts w:ascii="Times New Roman" w:hAnsi="Times New Roman" w:cs="Times New Roman"/>
          <w:sz w:val="28"/>
          <w:szCs w:val="28"/>
        </w:rPr>
        <w:t>economic,</w:t>
      </w:r>
      <w:r w:rsidRPr="009406D9">
        <w:rPr>
          <w:rFonts w:ascii="Times New Roman" w:hAnsi="Times New Roman" w:cs="Times New Roman"/>
          <w:sz w:val="28"/>
          <w:szCs w:val="28"/>
        </w:rPr>
        <w:t xml:space="preserve"> </w:t>
      </w:r>
      <w:r w:rsidRPr="00EA6F3C">
        <w:rPr>
          <w:rFonts w:ascii="Times New Roman" w:hAnsi="Times New Roman" w:cs="Times New Roman"/>
          <w:sz w:val="28"/>
          <w:szCs w:val="28"/>
        </w:rPr>
        <w:t>and cultural factors are all key to forming sex and gender and impacting our understanding of it</w:t>
      </w:r>
      <w:sdt>
        <w:sdtPr>
          <w:rPr>
            <w:rFonts w:ascii="Times New Roman" w:hAnsi="Times New Roman" w:cs="Times New Roman"/>
            <w:sz w:val="28"/>
            <w:szCs w:val="28"/>
          </w:rPr>
          <w:id w:val="-1313411055"/>
          <w:citation/>
        </w:sdtPr>
        <w:sdtContent>
          <w:r w:rsidRPr="00EA6F3C">
            <w:rPr>
              <w:rFonts w:ascii="Times New Roman" w:hAnsi="Times New Roman" w:cs="Times New Roman"/>
              <w:sz w:val="28"/>
              <w:szCs w:val="28"/>
            </w:rPr>
            <w:fldChar w:fldCharType="begin"/>
          </w:r>
          <w:r w:rsidR="00296353">
            <w:rPr>
              <w:rFonts w:ascii="Times New Roman" w:hAnsi="Times New Roman" w:cs="Times New Roman"/>
              <w:sz w:val="28"/>
              <w:szCs w:val="28"/>
            </w:rPr>
            <w:instrText xml:space="preserve">CITATION Sal20 \p 701 \t  \l 2057 </w:instrText>
          </w:r>
          <w:r w:rsidRPr="00EA6F3C">
            <w:rPr>
              <w:rFonts w:ascii="Times New Roman" w:hAnsi="Times New Roman" w:cs="Times New Roman"/>
              <w:sz w:val="28"/>
              <w:szCs w:val="28"/>
            </w:rPr>
            <w:fldChar w:fldCharType="separate"/>
          </w:r>
          <w:r w:rsidR="00296353">
            <w:rPr>
              <w:rFonts w:ascii="Times New Roman" w:hAnsi="Times New Roman" w:cs="Times New Roman"/>
              <w:noProof/>
              <w:sz w:val="28"/>
              <w:szCs w:val="28"/>
            </w:rPr>
            <w:t xml:space="preserve"> </w:t>
          </w:r>
          <w:r w:rsidR="00296353" w:rsidRPr="00296353">
            <w:rPr>
              <w:rFonts w:ascii="Times New Roman" w:hAnsi="Times New Roman" w:cs="Times New Roman"/>
              <w:noProof/>
              <w:sz w:val="28"/>
              <w:szCs w:val="28"/>
            </w:rPr>
            <w:t>(Hines, 2020, p. 701)</w:t>
          </w:r>
          <w:r w:rsidRPr="00EA6F3C">
            <w:rPr>
              <w:rFonts w:ascii="Times New Roman" w:hAnsi="Times New Roman" w:cs="Times New Roman"/>
              <w:sz w:val="28"/>
              <w:szCs w:val="28"/>
            </w:rPr>
            <w:fldChar w:fldCharType="end"/>
          </w:r>
        </w:sdtContent>
      </w:sdt>
      <w:r w:rsidRPr="00EA6F3C">
        <w:rPr>
          <w:rFonts w:ascii="Times New Roman" w:hAnsi="Times New Roman" w:cs="Times New Roman"/>
          <w:sz w:val="28"/>
          <w:szCs w:val="28"/>
        </w:rPr>
        <w:t xml:space="preserve">.  Hines introduces the reader to the idea of </w:t>
      </w:r>
      <w:r w:rsidRPr="00D7645D">
        <w:rPr>
          <w:rFonts w:ascii="Times New Roman" w:hAnsi="Times New Roman" w:cs="Times New Roman"/>
          <w:sz w:val="28"/>
          <w:szCs w:val="28"/>
        </w:rPr>
        <w:t xml:space="preserve">gender </w:t>
      </w:r>
      <w:r w:rsidR="00CB6F2E" w:rsidRPr="00D7645D">
        <w:rPr>
          <w:rFonts w:ascii="Times New Roman" w:hAnsi="Times New Roman" w:cs="Times New Roman"/>
          <w:sz w:val="28"/>
          <w:szCs w:val="28"/>
        </w:rPr>
        <w:t>essenti</w:t>
      </w:r>
      <w:r w:rsidR="00CB6F2E">
        <w:rPr>
          <w:rFonts w:ascii="Times New Roman" w:hAnsi="Times New Roman" w:cs="Times New Roman"/>
          <w:sz w:val="28"/>
          <w:szCs w:val="28"/>
        </w:rPr>
        <w:t>alism</w:t>
      </w:r>
      <w:r w:rsidR="00CB6F2E">
        <w:rPr>
          <w:rFonts w:ascii="Times New Roman" w:hAnsi="Times New Roman" w:cs="Times New Roman"/>
          <w:sz w:val="28"/>
          <w:szCs w:val="28"/>
          <w:vertAlign w:val="superscript"/>
        </w:rPr>
        <w:t xml:space="preserve"> </w:t>
      </w:r>
      <w:r w:rsidR="00F80611"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fldChar w:fldCharType="begin"/>
      </w:r>
      <w:r w:rsidR="00F80611"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instrText xml:space="preserve"> REF _Ref165900240 \r \h </w:instrText>
      </w:r>
      <w:r w:rsid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instrText xml:space="preserve"> \* MERGEFORMAT </w:instrText>
      </w:r>
      <w:r w:rsidR="00F80611"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r>
      <w:r w:rsidR="00F80611"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fldChar w:fldCharType="separate"/>
      </w:r>
      <w:r w:rsidR="00F80611"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t>1</w:t>
      </w:r>
      <w:r w:rsidR="00F80611"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fldChar w:fldCharType="end"/>
      </w:r>
      <w:r w:rsidR="00F80611"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t xml:space="preserve"> (see glossary)</w:t>
      </w:r>
      <w:r w:rsidR="00EA6F3C" w:rsidRPr="00E85188">
        <w:rPr>
          <w:rFonts w:ascii="Times New Roman" w:hAnsi="Times New Roman" w:cs="Times New Roman"/>
          <w:color w:val="4472C4" w:themeColor="accent1"/>
          <w:sz w:val="28"/>
          <w:szCs w:val="28"/>
          <w14:textOutline w14:w="0" w14:cap="flat" w14:cmpd="sng" w14:algn="ctr">
            <w14:noFill/>
            <w14:prstDash w14:val="solid"/>
            <w14:round/>
          </w14:textOutline>
        </w:rPr>
        <w:t xml:space="preserve"> </w:t>
      </w:r>
      <w:r w:rsidRPr="00EA6F3C">
        <w:rPr>
          <w:rFonts w:ascii="Times New Roman" w:hAnsi="Times New Roman" w:cs="Times New Roman"/>
          <w:sz w:val="28"/>
          <w:szCs w:val="28"/>
        </w:rPr>
        <w:t xml:space="preserve">and its roots in 19th-century European thought that </w:t>
      </w:r>
      <w:r w:rsidR="00053C85">
        <w:rPr>
          <w:rFonts w:ascii="Times New Roman" w:hAnsi="Times New Roman" w:cs="Times New Roman"/>
          <w:sz w:val="28"/>
          <w:szCs w:val="28"/>
        </w:rPr>
        <w:t>have</w:t>
      </w:r>
      <w:r w:rsidRPr="00EA6F3C">
        <w:rPr>
          <w:rFonts w:ascii="Times New Roman" w:hAnsi="Times New Roman" w:cs="Times New Roman"/>
          <w:sz w:val="28"/>
          <w:szCs w:val="28"/>
        </w:rPr>
        <w:t xml:space="preserve"> “</w:t>
      </w:r>
      <w:r w:rsidRPr="00EA6F3C">
        <w:rPr>
          <w:rFonts w:ascii="Times New Roman" w:hAnsi="Times New Roman" w:cs="Times New Roman"/>
          <w:i/>
          <w:iCs/>
          <w:sz w:val="28"/>
          <w:szCs w:val="28"/>
        </w:rPr>
        <w:t>impacted and persisted within feminist theory and politics</w:t>
      </w:r>
      <w:r w:rsidRPr="009406D9">
        <w:rPr>
          <w:rFonts w:ascii="Times New Roman" w:hAnsi="Times New Roman" w:cs="Times New Roman"/>
          <w:sz w:val="28"/>
          <w:szCs w:val="28"/>
        </w:rPr>
        <w:t>”</w:t>
      </w:r>
      <w:sdt>
        <w:sdtPr>
          <w:rPr>
            <w:rFonts w:ascii="Times New Roman" w:hAnsi="Times New Roman" w:cs="Times New Roman"/>
            <w:sz w:val="28"/>
            <w:szCs w:val="28"/>
          </w:rPr>
          <w:id w:val="-636334122"/>
          <w:citation/>
        </w:sdtPr>
        <w:sdtContent>
          <w:r w:rsidRPr="009406D9">
            <w:rPr>
              <w:rFonts w:ascii="Times New Roman" w:hAnsi="Times New Roman" w:cs="Times New Roman"/>
              <w:sz w:val="28"/>
              <w:szCs w:val="28"/>
            </w:rPr>
            <w:fldChar w:fldCharType="begin"/>
          </w:r>
          <w:r w:rsidR="00296353">
            <w:rPr>
              <w:rFonts w:ascii="Times New Roman" w:hAnsi="Times New Roman" w:cs="Times New Roman"/>
              <w:sz w:val="28"/>
              <w:szCs w:val="28"/>
            </w:rPr>
            <w:instrText xml:space="preserve">CITATION Sal20 \p 700 \t  \l 2057 </w:instrText>
          </w:r>
          <w:r w:rsidRPr="009406D9">
            <w:rPr>
              <w:rFonts w:ascii="Times New Roman" w:hAnsi="Times New Roman" w:cs="Times New Roman"/>
              <w:sz w:val="28"/>
              <w:szCs w:val="28"/>
            </w:rPr>
            <w:fldChar w:fldCharType="separate"/>
          </w:r>
          <w:r w:rsidR="00296353">
            <w:rPr>
              <w:rFonts w:ascii="Times New Roman" w:hAnsi="Times New Roman" w:cs="Times New Roman"/>
              <w:noProof/>
              <w:sz w:val="28"/>
              <w:szCs w:val="28"/>
            </w:rPr>
            <w:t xml:space="preserve"> </w:t>
          </w:r>
          <w:r w:rsidR="00296353" w:rsidRPr="00296353">
            <w:rPr>
              <w:rFonts w:ascii="Times New Roman" w:hAnsi="Times New Roman" w:cs="Times New Roman"/>
              <w:noProof/>
              <w:sz w:val="28"/>
              <w:szCs w:val="28"/>
            </w:rPr>
            <w:t>(Hines, 2020, p. 700)</w:t>
          </w:r>
          <w:r w:rsidRPr="009406D9">
            <w:rPr>
              <w:rFonts w:ascii="Times New Roman" w:hAnsi="Times New Roman" w:cs="Times New Roman"/>
              <w:sz w:val="28"/>
              <w:szCs w:val="28"/>
            </w:rPr>
            <w:fldChar w:fldCharType="end"/>
          </w:r>
        </w:sdtContent>
      </w:sdt>
      <w:r w:rsidRPr="009406D9">
        <w:rPr>
          <w:rFonts w:ascii="Times New Roman" w:hAnsi="Times New Roman" w:cs="Times New Roman"/>
          <w:sz w:val="28"/>
          <w:szCs w:val="28"/>
        </w:rPr>
        <w:t xml:space="preserve">. </w:t>
      </w:r>
    </w:p>
    <w:p w14:paraId="35630339" w14:textId="5DFE7FBD" w:rsidR="001A4C49" w:rsidRPr="009406D9" w:rsidRDefault="00336AF4" w:rsidP="00336AF4">
      <w:pPr>
        <w:rPr>
          <w:rFonts w:ascii="Times New Roman" w:hAnsi="Times New Roman" w:cs="Times New Roman"/>
          <w:sz w:val="28"/>
          <w:szCs w:val="28"/>
        </w:rPr>
      </w:pPr>
      <w:r w:rsidRPr="009406D9">
        <w:rPr>
          <w:rFonts w:ascii="Times New Roman" w:hAnsi="Times New Roman" w:cs="Times New Roman"/>
          <w:sz w:val="28"/>
          <w:szCs w:val="28"/>
        </w:rPr>
        <w:t xml:space="preserve">Hines brings attention to the high media profile of the marginal group of anti-Trans </w:t>
      </w:r>
      <w:r w:rsidR="00A03B23">
        <w:rPr>
          <w:rFonts w:ascii="Times New Roman" w:hAnsi="Times New Roman" w:cs="Times New Roman"/>
          <w:sz w:val="28"/>
          <w:szCs w:val="28"/>
        </w:rPr>
        <w:t>feminists</w:t>
      </w:r>
      <w:r w:rsidRPr="009406D9">
        <w:rPr>
          <w:rFonts w:ascii="Times New Roman" w:hAnsi="Times New Roman" w:cs="Times New Roman"/>
          <w:sz w:val="28"/>
          <w:szCs w:val="28"/>
        </w:rPr>
        <w:t xml:space="preserve"> and their increasing vocality within the last five years, prompted by the proposed changes to the GRA regarding self-ID laws that were perceived as a threat to women's well-being and safety</w:t>
      </w:r>
      <w:sdt>
        <w:sdtPr>
          <w:rPr>
            <w:rFonts w:ascii="Times New Roman" w:hAnsi="Times New Roman" w:cs="Times New Roman"/>
            <w:sz w:val="28"/>
            <w:szCs w:val="28"/>
          </w:rPr>
          <w:id w:val="1045485556"/>
          <w:citation/>
        </w:sdtPr>
        <w:sdtContent>
          <w:r w:rsidRPr="009406D9">
            <w:rPr>
              <w:rFonts w:ascii="Times New Roman" w:hAnsi="Times New Roman" w:cs="Times New Roman"/>
              <w:sz w:val="28"/>
              <w:szCs w:val="28"/>
            </w:rPr>
            <w:fldChar w:fldCharType="begin"/>
          </w:r>
          <w:r w:rsidR="00296353">
            <w:rPr>
              <w:rFonts w:ascii="Times New Roman" w:hAnsi="Times New Roman" w:cs="Times New Roman"/>
              <w:sz w:val="28"/>
              <w:szCs w:val="28"/>
            </w:rPr>
            <w:instrText xml:space="preserve">CITATION Sal20 \p 706 \t  \l 2057 </w:instrText>
          </w:r>
          <w:r w:rsidRPr="009406D9">
            <w:rPr>
              <w:rFonts w:ascii="Times New Roman" w:hAnsi="Times New Roman" w:cs="Times New Roman"/>
              <w:sz w:val="28"/>
              <w:szCs w:val="28"/>
            </w:rPr>
            <w:fldChar w:fldCharType="separate"/>
          </w:r>
          <w:r w:rsidR="00296353">
            <w:rPr>
              <w:rFonts w:ascii="Times New Roman" w:hAnsi="Times New Roman" w:cs="Times New Roman"/>
              <w:noProof/>
              <w:sz w:val="28"/>
              <w:szCs w:val="28"/>
            </w:rPr>
            <w:t xml:space="preserve"> </w:t>
          </w:r>
          <w:r w:rsidR="00296353" w:rsidRPr="00296353">
            <w:rPr>
              <w:rFonts w:ascii="Times New Roman" w:hAnsi="Times New Roman" w:cs="Times New Roman"/>
              <w:noProof/>
              <w:sz w:val="28"/>
              <w:szCs w:val="28"/>
            </w:rPr>
            <w:t>(Hines, 2020, p. 706)</w:t>
          </w:r>
          <w:r w:rsidRPr="009406D9">
            <w:rPr>
              <w:rFonts w:ascii="Times New Roman" w:hAnsi="Times New Roman" w:cs="Times New Roman"/>
              <w:sz w:val="28"/>
              <w:szCs w:val="28"/>
            </w:rPr>
            <w:fldChar w:fldCharType="end"/>
          </w:r>
        </w:sdtContent>
      </w:sdt>
      <w:r w:rsidRPr="009406D9">
        <w:rPr>
          <w:rFonts w:ascii="Times New Roman" w:hAnsi="Times New Roman" w:cs="Times New Roman"/>
          <w:sz w:val="28"/>
          <w:szCs w:val="28"/>
        </w:rPr>
        <w:t>. In addition to this Hines strongly emphasises that the harm of the anti-Trans argument does not just affect the Trans community. For instance, reproduction is a key theme within the anti-Trans debate (which also stems from 19th-century sexology). Yet, Hines brings forward that “</w:t>
      </w:r>
      <w:r w:rsidRPr="009406D9">
        <w:rPr>
          <w:rFonts w:ascii="Times New Roman" w:hAnsi="Times New Roman" w:cs="Times New Roman"/>
          <w:i/>
          <w:iCs/>
          <w:sz w:val="28"/>
          <w:szCs w:val="28"/>
        </w:rPr>
        <w:t>by reducing womanhood to reproductive capacity and role it undoes decades of feminist work that has sought to upturn conservative thought that relegates gender role to sex”</w:t>
      </w:r>
      <w:sdt>
        <w:sdtPr>
          <w:rPr>
            <w:rFonts w:ascii="Times New Roman" w:hAnsi="Times New Roman" w:cs="Times New Roman"/>
            <w:i/>
            <w:iCs/>
            <w:sz w:val="28"/>
            <w:szCs w:val="28"/>
          </w:rPr>
          <w:id w:val="-926035567"/>
          <w:citation/>
        </w:sdtPr>
        <w:sdtContent>
          <w:r w:rsidRPr="009406D9">
            <w:rPr>
              <w:rFonts w:ascii="Times New Roman" w:hAnsi="Times New Roman" w:cs="Times New Roman"/>
              <w:i/>
              <w:iCs/>
              <w:sz w:val="28"/>
              <w:szCs w:val="28"/>
            </w:rPr>
            <w:fldChar w:fldCharType="begin"/>
          </w:r>
          <w:r w:rsidR="00296353">
            <w:rPr>
              <w:rFonts w:ascii="Times New Roman" w:hAnsi="Times New Roman" w:cs="Times New Roman"/>
              <w:sz w:val="28"/>
              <w:szCs w:val="28"/>
            </w:rPr>
            <w:instrText xml:space="preserve">CITATION Sal20 \p 708 \t  \l 2057 </w:instrText>
          </w:r>
          <w:r w:rsidRPr="009406D9">
            <w:rPr>
              <w:rFonts w:ascii="Times New Roman" w:hAnsi="Times New Roman" w:cs="Times New Roman"/>
              <w:i/>
              <w:iCs/>
              <w:sz w:val="28"/>
              <w:szCs w:val="28"/>
            </w:rPr>
            <w:fldChar w:fldCharType="separate"/>
          </w:r>
          <w:r w:rsidR="00296353">
            <w:rPr>
              <w:rFonts w:ascii="Times New Roman" w:hAnsi="Times New Roman" w:cs="Times New Roman"/>
              <w:noProof/>
              <w:sz w:val="28"/>
              <w:szCs w:val="28"/>
            </w:rPr>
            <w:t xml:space="preserve"> </w:t>
          </w:r>
          <w:r w:rsidR="00296353" w:rsidRPr="00296353">
            <w:rPr>
              <w:rFonts w:ascii="Times New Roman" w:hAnsi="Times New Roman" w:cs="Times New Roman"/>
              <w:noProof/>
              <w:sz w:val="28"/>
              <w:szCs w:val="28"/>
            </w:rPr>
            <w:t>(Hines, 2020, p. 708)</w:t>
          </w:r>
          <w:r w:rsidRPr="009406D9">
            <w:rPr>
              <w:rFonts w:ascii="Times New Roman" w:hAnsi="Times New Roman" w:cs="Times New Roman"/>
              <w:i/>
              <w:iCs/>
              <w:sz w:val="28"/>
              <w:szCs w:val="28"/>
            </w:rPr>
            <w:fldChar w:fldCharType="end"/>
          </w:r>
        </w:sdtContent>
      </w:sdt>
      <w:r w:rsidRPr="009406D9">
        <w:rPr>
          <w:rFonts w:ascii="Times New Roman" w:hAnsi="Times New Roman" w:cs="Times New Roman"/>
          <w:sz w:val="28"/>
          <w:szCs w:val="28"/>
        </w:rPr>
        <w:t xml:space="preserve">. </w:t>
      </w:r>
    </w:p>
    <w:p w14:paraId="2085385E" w14:textId="3439E80F" w:rsidR="00B75810" w:rsidRPr="009406D9" w:rsidRDefault="00336AF4" w:rsidP="00336AF4">
      <w:pPr>
        <w:rPr>
          <w:rFonts w:ascii="Times New Roman" w:hAnsi="Times New Roman" w:cs="Times New Roman"/>
          <w:sz w:val="28"/>
          <w:szCs w:val="28"/>
        </w:rPr>
      </w:pPr>
      <w:r w:rsidRPr="009406D9">
        <w:rPr>
          <w:rFonts w:ascii="Times New Roman" w:hAnsi="Times New Roman" w:cs="Times New Roman"/>
          <w:sz w:val="28"/>
          <w:szCs w:val="28"/>
        </w:rPr>
        <w:t xml:space="preserve">Furthermore, the concept of </w:t>
      </w:r>
      <w:r w:rsidRPr="001A5F60">
        <w:rPr>
          <w:rFonts w:ascii="Times New Roman" w:hAnsi="Times New Roman" w:cs="Times New Roman"/>
          <w:sz w:val="28"/>
          <w:szCs w:val="28"/>
        </w:rPr>
        <w:t>gender fraud</w:t>
      </w:r>
      <w:r w:rsidR="001A5F60">
        <w:rPr>
          <w:rFonts w:ascii="Times New Roman" w:hAnsi="Times New Roman" w:cs="Times New Roman"/>
          <w:sz w:val="28"/>
          <w:szCs w:val="28"/>
        </w:rPr>
        <w:t xml:space="preserve"> </w:t>
      </w:r>
      <w:r w:rsidR="00D60E6E" w:rsidRPr="00D60E6E">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begin"/>
      </w:r>
      <w:r w:rsidR="00D60E6E" w:rsidRPr="00D60E6E">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instrText xml:space="preserve"> REF _Ref175130481 \r \h  \* MERGEFORMAT </w:instrText>
      </w:r>
      <w:r w:rsidR="00D60E6E" w:rsidRPr="00D60E6E">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r>
      <w:r w:rsidR="00D60E6E" w:rsidRPr="00D60E6E">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separate"/>
      </w:r>
      <w:r w:rsidR="00D60E6E" w:rsidRPr="00D60E6E">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2</w:t>
      </w:r>
      <w:r w:rsidR="00D60E6E" w:rsidRPr="00D60E6E">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end"/>
      </w:r>
      <w:r w:rsidR="001A5F60" w:rsidRPr="00D60E6E">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 xml:space="preserve"> (see glossary)</w:t>
      </w:r>
      <w:r w:rsidRPr="00D60E6E">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 xml:space="preserve"> </w:t>
      </w:r>
      <w:r w:rsidRPr="00D60E6E">
        <w:rPr>
          <w:rFonts w:ascii="Times New Roman" w:hAnsi="Times New Roman" w:cs="Times New Roman"/>
          <w:sz w:val="28"/>
          <w:szCs w:val="28"/>
          <w14:textOutline w14:w="0" w14:cap="flat" w14:cmpd="sng" w14:algn="ctr">
            <w14:noFill/>
            <w14:prstDash w14:val="solid"/>
            <w14:round/>
          </w14:textOutline>
        </w:rPr>
        <w:t>and</w:t>
      </w:r>
      <w:r w:rsidRPr="00D60E6E">
        <w:rPr>
          <w:rFonts w:ascii="Times New Roman" w:hAnsi="Times New Roman" w:cs="Times New Roman"/>
          <w:color w:val="4472C4" w:themeColor="accent1"/>
          <w:sz w:val="28"/>
          <w:szCs w:val="28"/>
          <w14:textOutline w14:w="0" w14:cap="flat" w14:cmpd="sng" w14:algn="ctr">
            <w14:noFill/>
            <w14:prstDash w14:val="solid"/>
            <w14:round/>
          </w14:textOutline>
        </w:rPr>
        <w:t xml:space="preserve"> </w:t>
      </w:r>
      <w:r w:rsidRPr="009406D9">
        <w:rPr>
          <w:rFonts w:ascii="Times New Roman" w:hAnsi="Times New Roman" w:cs="Times New Roman"/>
          <w:sz w:val="28"/>
          <w:szCs w:val="28"/>
        </w:rPr>
        <w:t xml:space="preserve">the social regulation of bodies is not only a cause of concern for the Trans community as the observation, regulation and certification of the ‘female’ body has been used to subjugate </w:t>
      </w:r>
      <w:r w:rsidRPr="00E85188">
        <w:rPr>
          <w:rFonts w:ascii="Times New Roman" w:hAnsi="Times New Roman" w:cs="Times New Roman"/>
          <w:sz w:val="28"/>
          <w:szCs w:val="28"/>
        </w:rPr>
        <w:t>cisgender</w:t>
      </w:r>
      <w:r w:rsidR="00C43DF1"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fldChar w:fldCharType="begin"/>
      </w:r>
      <w:r w:rsidR="00C43DF1"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instrText xml:space="preserve"> REF _Ref165900045 \n \h </w:instrText>
      </w:r>
      <w:r w:rsidR="008B25D1"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instrText xml:space="preserve"> \* MERGEFORMAT </w:instrText>
      </w:r>
      <w:r w:rsidR="00C43DF1"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r>
      <w:r w:rsidR="00C43DF1"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fldChar w:fldCharType="separate"/>
      </w:r>
      <w:r w:rsidR="00C43DF1"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t>3</w:t>
      </w:r>
      <w:r w:rsidR="00C43DF1"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fldChar w:fldCharType="end"/>
      </w:r>
      <w:r w:rsidR="008B25D1"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t xml:space="preserve"> (see glossary)</w:t>
      </w:r>
      <w:r w:rsidR="008B25D1" w:rsidRPr="00E85188">
        <w:rPr>
          <w:rFonts w:ascii="Times New Roman" w:hAnsi="Times New Roman" w:cs="Times New Roman"/>
          <w:sz w:val="28"/>
          <w:szCs w:val="28"/>
        </w:rPr>
        <w:t xml:space="preserve"> </w:t>
      </w:r>
      <w:r w:rsidRPr="009406D9">
        <w:rPr>
          <w:rFonts w:ascii="Times New Roman" w:hAnsi="Times New Roman" w:cs="Times New Roman"/>
          <w:sz w:val="28"/>
          <w:szCs w:val="28"/>
        </w:rPr>
        <w:t xml:space="preserve">women for centuries so the desire of some </w:t>
      </w:r>
      <w:r w:rsidR="00A03B23">
        <w:rPr>
          <w:rFonts w:ascii="Times New Roman" w:hAnsi="Times New Roman" w:cs="Times New Roman"/>
          <w:sz w:val="28"/>
          <w:szCs w:val="28"/>
        </w:rPr>
        <w:t>feminists</w:t>
      </w:r>
      <w:r w:rsidRPr="009406D9">
        <w:rPr>
          <w:rFonts w:ascii="Times New Roman" w:hAnsi="Times New Roman" w:cs="Times New Roman"/>
          <w:sz w:val="28"/>
          <w:szCs w:val="28"/>
        </w:rPr>
        <w:t xml:space="preserve"> to impose this system on others can be viewed as quite hypocritical. Throughout their article, there were many connections between the other key scholars of this paper for example the GRA and discussions around the self-ID laws are covered in more detail by Armitage who strongly emphasises the role of the GRA and its proposed reform as the sparking point for the rising backlash against the Trans community</w:t>
      </w:r>
      <w:sdt>
        <w:sdtPr>
          <w:rPr>
            <w:rFonts w:ascii="Times New Roman" w:hAnsi="Times New Roman" w:cs="Times New Roman"/>
            <w:sz w:val="28"/>
            <w:szCs w:val="28"/>
          </w:rPr>
          <w:id w:val="1086961527"/>
          <w:citation/>
        </w:sdtPr>
        <w:sdtContent>
          <w:r w:rsidRPr="009406D9">
            <w:rPr>
              <w:rFonts w:ascii="Times New Roman" w:hAnsi="Times New Roman" w:cs="Times New Roman"/>
              <w:sz w:val="28"/>
              <w:szCs w:val="28"/>
            </w:rPr>
            <w:fldChar w:fldCharType="begin"/>
          </w:r>
          <w:r w:rsidR="00B100D2">
            <w:rPr>
              <w:rFonts w:ascii="Times New Roman" w:hAnsi="Times New Roman" w:cs="Times New Roman"/>
              <w:sz w:val="28"/>
              <w:szCs w:val="28"/>
            </w:rPr>
            <w:instrText xml:space="preserve">CITATION Luk20 \p 12 \t  \l 2057 </w:instrText>
          </w:r>
          <w:r w:rsidRPr="009406D9">
            <w:rPr>
              <w:rFonts w:ascii="Times New Roman" w:hAnsi="Times New Roman" w:cs="Times New Roman"/>
              <w:sz w:val="28"/>
              <w:szCs w:val="28"/>
            </w:rPr>
            <w:fldChar w:fldCharType="separate"/>
          </w:r>
          <w:r w:rsidR="00B100D2">
            <w:rPr>
              <w:rFonts w:ascii="Times New Roman" w:hAnsi="Times New Roman" w:cs="Times New Roman"/>
              <w:noProof/>
              <w:sz w:val="28"/>
              <w:szCs w:val="28"/>
            </w:rPr>
            <w:t xml:space="preserve"> </w:t>
          </w:r>
          <w:r w:rsidR="00B100D2" w:rsidRPr="00B100D2">
            <w:rPr>
              <w:rFonts w:ascii="Times New Roman" w:hAnsi="Times New Roman" w:cs="Times New Roman"/>
              <w:noProof/>
              <w:sz w:val="28"/>
              <w:szCs w:val="28"/>
            </w:rPr>
            <w:t>(Armitage, 2020, p. 12)</w:t>
          </w:r>
          <w:r w:rsidRPr="009406D9">
            <w:rPr>
              <w:rFonts w:ascii="Times New Roman" w:hAnsi="Times New Roman" w:cs="Times New Roman"/>
              <w:sz w:val="28"/>
              <w:szCs w:val="28"/>
            </w:rPr>
            <w:fldChar w:fldCharType="end"/>
          </w:r>
        </w:sdtContent>
      </w:sdt>
      <w:r w:rsidRPr="009406D9">
        <w:rPr>
          <w:rFonts w:ascii="Times New Roman" w:hAnsi="Times New Roman" w:cs="Times New Roman"/>
          <w:sz w:val="28"/>
          <w:szCs w:val="28"/>
        </w:rPr>
        <w:t xml:space="preserve">. Hines also briefly mentions the bathroom bills debated and implemented in America with the social policing of bodies. McLean discusses the bathroom bill concerning the anti-Trans arguments being made in the UK mostly regarding the tactic of branding the Trans community as sexual predators mimicking the propaganda previously used against homosexuals as seen in the 50s and 60s in the UK </w:t>
      </w:r>
      <w:sdt>
        <w:sdtPr>
          <w:rPr>
            <w:rFonts w:ascii="Times New Roman" w:hAnsi="Times New Roman" w:cs="Times New Roman"/>
            <w:sz w:val="28"/>
            <w:szCs w:val="28"/>
          </w:rPr>
          <w:id w:val="981504220"/>
          <w:citation/>
        </w:sdtPr>
        <w:sdtContent>
          <w:r w:rsidRPr="009406D9">
            <w:rPr>
              <w:rFonts w:ascii="Times New Roman" w:hAnsi="Times New Roman" w:cs="Times New Roman"/>
              <w:sz w:val="28"/>
              <w:szCs w:val="28"/>
            </w:rPr>
            <w:fldChar w:fldCharType="begin"/>
          </w:r>
          <w:r w:rsidR="004C2381">
            <w:rPr>
              <w:rFonts w:ascii="Times New Roman" w:hAnsi="Times New Roman" w:cs="Times New Roman"/>
              <w:sz w:val="28"/>
              <w:szCs w:val="28"/>
            </w:rPr>
            <w:instrText xml:space="preserve">CITATION Cra21 \p 477-478 \t  \l 2057 </w:instrText>
          </w:r>
          <w:r w:rsidRPr="009406D9">
            <w:rPr>
              <w:rFonts w:ascii="Times New Roman" w:hAnsi="Times New Roman" w:cs="Times New Roman"/>
              <w:sz w:val="28"/>
              <w:szCs w:val="28"/>
            </w:rPr>
            <w:fldChar w:fldCharType="separate"/>
          </w:r>
          <w:r w:rsidR="004C2381" w:rsidRPr="004C2381">
            <w:rPr>
              <w:rFonts w:ascii="Times New Roman" w:hAnsi="Times New Roman" w:cs="Times New Roman"/>
              <w:noProof/>
              <w:sz w:val="28"/>
              <w:szCs w:val="28"/>
            </w:rPr>
            <w:t>(McLean, 2021, pp. 477-478)</w:t>
          </w:r>
          <w:r w:rsidRPr="009406D9">
            <w:rPr>
              <w:rFonts w:ascii="Times New Roman" w:hAnsi="Times New Roman" w:cs="Times New Roman"/>
              <w:sz w:val="28"/>
              <w:szCs w:val="28"/>
            </w:rPr>
            <w:fldChar w:fldCharType="end"/>
          </w:r>
        </w:sdtContent>
      </w:sdt>
      <w:r w:rsidRPr="009406D9">
        <w:rPr>
          <w:rFonts w:ascii="Times New Roman" w:hAnsi="Times New Roman" w:cs="Times New Roman"/>
          <w:sz w:val="28"/>
          <w:szCs w:val="28"/>
        </w:rPr>
        <w:t>; (Waters, C.,2012).</w:t>
      </w:r>
    </w:p>
    <w:p w14:paraId="62C31B94" w14:textId="31798A5B" w:rsidR="00336AF4" w:rsidRPr="009406D9" w:rsidRDefault="00336AF4" w:rsidP="00336AF4">
      <w:pPr>
        <w:rPr>
          <w:rFonts w:ascii="Times New Roman" w:hAnsi="Times New Roman" w:cs="Times New Roman"/>
          <w:sz w:val="28"/>
          <w:szCs w:val="28"/>
        </w:rPr>
      </w:pPr>
      <w:r w:rsidRPr="009406D9">
        <w:rPr>
          <w:rFonts w:ascii="Times New Roman" w:hAnsi="Times New Roman" w:cs="Times New Roman"/>
          <w:sz w:val="28"/>
          <w:szCs w:val="28"/>
        </w:rPr>
        <w:t xml:space="preserve">“Protect the Women” Trans-exclusionary Feminist Issue Framing and Support for Transgender Rights was written by Dugarte and McMillan in 2022; the paper covers many key relevant topics for this research. Unlike the other scholars cited in this research Dugatre and McMillan’s paper presents an empirical investigation with multiple proposed hypotheses surrounding the </w:t>
      </w:r>
      <w:r w:rsidRPr="009406D9">
        <w:rPr>
          <w:rFonts w:ascii="Times New Roman" w:hAnsi="Times New Roman" w:cs="Times New Roman"/>
          <w:sz w:val="28"/>
          <w:szCs w:val="28"/>
        </w:rPr>
        <w:lastRenderedPageBreak/>
        <w:t xml:space="preserve">negative framing of the expansion of Trans rights by certain </w:t>
      </w:r>
      <w:r w:rsidR="00156EC8">
        <w:rPr>
          <w:rFonts w:ascii="Times New Roman" w:hAnsi="Times New Roman" w:cs="Times New Roman"/>
          <w:sz w:val="28"/>
          <w:szCs w:val="28"/>
        </w:rPr>
        <w:t>f</w:t>
      </w:r>
      <w:r w:rsidRPr="009406D9">
        <w:rPr>
          <w:rFonts w:ascii="Times New Roman" w:hAnsi="Times New Roman" w:cs="Times New Roman"/>
          <w:sz w:val="28"/>
          <w:szCs w:val="28"/>
        </w:rPr>
        <w:t xml:space="preserve">eminist organisations. This investigation relies on a case study conducted in Scotland and its discussions on the types of negative framing used by Trans radical </w:t>
      </w:r>
      <w:r w:rsidR="00A03B23">
        <w:rPr>
          <w:rFonts w:ascii="Times New Roman" w:hAnsi="Times New Roman" w:cs="Times New Roman"/>
          <w:sz w:val="28"/>
          <w:szCs w:val="28"/>
        </w:rPr>
        <w:t>feminists</w:t>
      </w:r>
      <w:r w:rsidRPr="009406D9">
        <w:rPr>
          <w:rFonts w:ascii="Times New Roman" w:hAnsi="Times New Roman" w:cs="Times New Roman"/>
          <w:sz w:val="28"/>
          <w:szCs w:val="28"/>
        </w:rPr>
        <w:t xml:space="preserve">; the </w:t>
      </w:r>
      <w:r w:rsidR="0035452C">
        <w:rPr>
          <w:rFonts w:ascii="Times New Roman" w:hAnsi="Times New Roman" w:cs="Times New Roman"/>
          <w:sz w:val="28"/>
          <w:szCs w:val="28"/>
        </w:rPr>
        <w:t>investigation results</w:t>
      </w:r>
      <w:r w:rsidRPr="009406D9">
        <w:rPr>
          <w:rFonts w:ascii="Times New Roman" w:hAnsi="Times New Roman" w:cs="Times New Roman"/>
          <w:sz w:val="28"/>
          <w:szCs w:val="28"/>
        </w:rPr>
        <w:t xml:space="preserve"> make this study highly significant. To begin Dugarte and McMillan establish the proposed self-ID laws were a major factor in the reignition of old arguments and ‘gay panic’ led by both Trans radical </w:t>
      </w:r>
      <w:r w:rsidR="00A03B23">
        <w:rPr>
          <w:rFonts w:ascii="Times New Roman" w:hAnsi="Times New Roman" w:cs="Times New Roman"/>
          <w:sz w:val="28"/>
          <w:szCs w:val="28"/>
        </w:rPr>
        <w:t>feminists</w:t>
      </w:r>
      <w:r w:rsidRPr="009406D9">
        <w:rPr>
          <w:rFonts w:ascii="Times New Roman" w:hAnsi="Times New Roman" w:cs="Times New Roman"/>
          <w:sz w:val="28"/>
          <w:szCs w:val="28"/>
        </w:rPr>
        <w:t xml:space="preserve"> and Conservatives</w:t>
      </w:r>
      <w:sdt>
        <w:sdtPr>
          <w:rPr>
            <w:rFonts w:ascii="Times New Roman" w:hAnsi="Times New Roman" w:cs="Times New Roman"/>
            <w:sz w:val="28"/>
            <w:szCs w:val="28"/>
          </w:rPr>
          <w:id w:val="-1382317382"/>
          <w:citation/>
        </w:sdtPr>
        <w:sdtContent>
          <w:r w:rsidRPr="009406D9">
            <w:rPr>
              <w:rFonts w:ascii="Times New Roman" w:hAnsi="Times New Roman" w:cs="Times New Roman"/>
              <w:sz w:val="28"/>
              <w:szCs w:val="28"/>
            </w:rPr>
            <w:fldChar w:fldCharType="begin"/>
          </w:r>
          <w:r w:rsidR="00A8785E">
            <w:rPr>
              <w:rFonts w:ascii="Times New Roman" w:hAnsi="Times New Roman" w:cs="Times New Roman"/>
              <w:sz w:val="28"/>
              <w:szCs w:val="28"/>
            </w:rPr>
            <w:instrText xml:space="preserve">CITATION Tur22 \p 629 \t  \l 2057 </w:instrText>
          </w:r>
          <w:r w:rsidRPr="009406D9">
            <w:rPr>
              <w:rFonts w:ascii="Times New Roman" w:hAnsi="Times New Roman" w:cs="Times New Roman"/>
              <w:sz w:val="28"/>
              <w:szCs w:val="28"/>
            </w:rPr>
            <w:fldChar w:fldCharType="separate"/>
          </w:r>
          <w:r w:rsidR="00A8785E">
            <w:rPr>
              <w:rFonts w:ascii="Times New Roman" w:hAnsi="Times New Roman" w:cs="Times New Roman"/>
              <w:noProof/>
              <w:sz w:val="28"/>
              <w:szCs w:val="28"/>
            </w:rPr>
            <w:t xml:space="preserve"> </w:t>
          </w:r>
          <w:r w:rsidR="00A8785E" w:rsidRPr="00A8785E">
            <w:rPr>
              <w:rFonts w:ascii="Times New Roman" w:hAnsi="Times New Roman" w:cs="Times New Roman"/>
              <w:noProof/>
              <w:sz w:val="28"/>
              <w:szCs w:val="28"/>
            </w:rPr>
            <w:t>(Turnbull-Dugarte &amp; McMillan, 2022, p. 629)</w:t>
          </w:r>
          <w:r w:rsidRPr="009406D9">
            <w:rPr>
              <w:rFonts w:ascii="Times New Roman" w:hAnsi="Times New Roman" w:cs="Times New Roman"/>
              <w:sz w:val="28"/>
              <w:szCs w:val="28"/>
            </w:rPr>
            <w:fldChar w:fldCharType="end"/>
          </w:r>
        </w:sdtContent>
      </w:sdt>
      <w:r w:rsidRPr="009406D9">
        <w:rPr>
          <w:rFonts w:ascii="Times New Roman" w:hAnsi="Times New Roman" w:cs="Times New Roman"/>
          <w:sz w:val="28"/>
          <w:szCs w:val="28"/>
        </w:rPr>
        <w:t xml:space="preserve">. </w:t>
      </w:r>
    </w:p>
    <w:p w14:paraId="0BBD8769" w14:textId="63418B70" w:rsidR="00FF23B8" w:rsidRPr="009406D9" w:rsidRDefault="00336AF4" w:rsidP="00336AF4">
      <w:pPr>
        <w:rPr>
          <w:rFonts w:ascii="Times New Roman" w:hAnsi="Times New Roman" w:cs="Times New Roman"/>
          <w:sz w:val="28"/>
          <w:szCs w:val="28"/>
        </w:rPr>
      </w:pPr>
      <w:r w:rsidRPr="009406D9">
        <w:rPr>
          <w:rFonts w:ascii="Times New Roman" w:hAnsi="Times New Roman" w:cs="Times New Roman"/>
          <w:sz w:val="28"/>
          <w:szCs w:val="28"/>
        </w:rPr>
        <w:t xml:space="preserve">The concept of negative framing is a key theme in this dissertation as the exploration of the manipulation of the media against the Trans community is an essential argument. Negative framing is a persuasive technique in which fear and danger are used to push an agenda; this technique has been used very effectively by radical </w:t>
      </w:r>
      <w:r w:rsidR="00A03B23">
        <w:rPr>
          <w:rFonts w:ascii="Times New Roman" w:hAnsi="Times New Roman" w:cs="Times New Roman"/>
          <w:sz w:val="28"/>
          <w:szCs w:val="28"/>
        </w:rPr>
        <w:t>feminists</w:t>
      </w:r>
      <w:r w:rsidRPr="009406D9">
        <w:rPr>
          <w:rFonts w:ascii="Times New Roman" w:hAnsi="Times New Roman" w:cs="Times New Roman"/>
          <w:sz w:val="28"/>
          <w:szCs w:val="28"/>
        </w:rPr>
        <w:t xml:space="preserve"> for multiple reasons as explained by Dugarte and McMillan. For example, the portrayal of the Trans community as sexual deviants, although having no factual basis, greatly benefits anti-Trans policies; this is not an unfamiliar argument to the British public as historically minority groups have often been branded as deviants </w:t>
      </w:r>
      <w:sdt>
        <w:sdtPr>
          <w:rPr>
            <w:rFonts w:ascii="Times New Roman" w:hAnsi="Times New Roman" w:cs="Times New Roman"/>
            <w:sz w:val="28"/>
            <w:szCs w:val="28"/>
          </w:rPr>
          <w:id w:val="1069999229"/>
          <w:citation/>
        </w:sdtPr>
        <w:sdtContent>
          <w:r w:rsidRPr="009406D9">
            <w:rPr>
              <w:rFonts w:ascii="Times New Roman" w:hAnsi="Times New Roman" w:cs="Times New Roman"/>
              <w:sz w:val="28"/>
              <w:szCs w:val="28"/>
            </w:rPr>
            <w:fldChar w:fldCharType="begin"/>
          </w:r>
          <w:r w:rsidR="003C5590">
            <w:rPr>
              <w:rFonts w:ascii="Times New Roman" w:hAnsi="Times New Roman" w:cs="Times New Roman"/>
              <w:sz w:val="28"/>
              <w:szCs w:val="28"/>
            </w:rPr>
            <w:instrText xml:space="preserve">CITATION Tur22 \p 639,650 \t  \l 2057 </w:instrText>
          </w:r>
          <w:r w:rsidRPr="009406D9">
            <w:rPr>
              <w:rFonts w:ascii="Times New Roman" w:hAnsi="Times New Roman" w:cs="Times New Roman"/>
              <w:sz w:val="28"/>
              <w:szCs w:val="28"/>
            </w:rPr>
            <w:fldChar w:fldCharType="separate"/>
          </w:r>
          <w:r w:rsidR="003C5590" w:rsidRPr="003C5590">
            <w:rPr>
              <w:rFonts w:ascii="Times New Roman" w:hAnsi="Times New Roman" w:cs="Times New Roman"/>
              <w:noProof/>
              <w:sz w:val="28"/>
              <w:szCs w:val="28"/>
            </w:rPr>
            <w:t>(Turnbull-Dugarte &amp; McMillan, 2022, pp. 639,650)</w:t>
          </w:r>
          <w:r w:rsidRPr="009406D9">
            <w:rPr>
              <w:rFonts w:ascii="Times New Roman" w:hAnsi="Times New Roman" w:cs="Times New Roman"/>
              <w:sz w:val="28"/>
              <w:szCs w:val="28"/>
            </w:rPr>
            <w:fldChar w:fldCharType="end"/>
          </w:r>
        </w:sdtContent>
      </w:sdt>
      <w:r w:rsidRPr="009406D9">
        <w:rPr>
          <w:rFonts w:ascii="Times New Roman" w:hAnsi="Times New Roman" w:cs="Times New Roman"/>
          <w:sz w:val="28"/>
          <w:szCs w:val="28"/>
        </w:rPr>
        <w:t>. The conclusions of Dugarte and McMillan’s study indicated that the effect of this negative framing on their subjects was not small and as hypothesised even greater among women when the type of negative framing was women’s welfare being endangered and presented by feminist groups</w:t>
      </w:r>
      <w:sdt>
        <w:sdtPr>
          <w:rPr>
            <w:rFonts w:ascii="Times New Roman" w:hAnsi="Times New Roman" w:cs="Times New Roman"/>
            <w:sz w:val="28"/>
            <w:szCs w:val="28"/>
          </w:rPr>
          <w:id w:val="-620379214"/>
          <w:citation/>
        </w:sdtPr>
        <w:sdtContent>
          <w:r w:rsidRPr="009406D9">
            <w:rPr>
              <w:rFonts w:ascii="Times New Roman" w:hAnsi="Times New Roman" w:cs="Times New Roman"/>
              <w:sz w:val="28"/>
              <w:szCs w:val="28"/>
            </w:rPr>
            <w:fldChar w:fldCharType="begin"/>
          </w:r>
          <w:r w:rsidR="003C5590">
            <w:rPr>
              <w:rFonts w:ascii="Times New Roman" w:hAnsi="Times New Roman" w:cs="Times New Roman"/>
              <w:sz w:val="28"/>
              <w:szCs w:val="28"/>
            </w:rPr>
            <w:instrText xml:space="preserve">CITATION Tur22 \p 649 \t  \l 2057 </w:instrText>
          </w:r>
          <w:r w:rsidRPr="009406D9">
            <w:rPr>
              <w:rFonts w:ascii="Times New Roman" w:hAnsi="Times New Roman" w:cs="Times New Roman"/>
              <w:sz w:val="28"/>
              <w:szCs w:val="28"/>
            </w:rPr>
            <w:fldChar w:fldCharType="separate"/>
          </w:r>
          <w:r w:rsidR="003C5590">
            <w:rPr>
              <w:rFonts w:ascii="Times New Roman" w:hAnsi="Times New Roman" w:cs="Times New Roman"/>
              <w:noProof/>
              <w:sz w:val="28"/>
              <w:szCs w:val="28"/>
            </w:rPr>
            <w:t xml:space="preserve"> </w:t>
          </w:r>
          <w:r w:rsidR="003C5590" w:rsidRPr="003C5590">
            <w:rPr>
              <w:rFonts w:ascii="Times New Roman" w:hAnsi="Times New Roman" w:cs="Times New Roman"/>
              <w:noProof/>
              <w:sz w:val="28"/>
              <w:szCs w:val="28"/>
            </w:rPr>
            <w:t>(Turnbull-Dugarte &amp; McMillan, 2022, p. 649)</w:t>
          </w:r>
          <w:r w:rsidRPr="009406D9">
            <w:rPr>
              <w:rFonts w:ascii="Times New Roman" w:hAnsi="Times New Roman" w:cs="Times New Roman"/>
              <w:sz w:val="28"/>
              <w:szCs w:val="28"/>
            </w:rPr>
            <w:fldChar w:fldCharType="end"/>
          </w:r>
        </w:sdtContent>
      </w:sdt>
      <w:r w:rsidRPr="009406D9">
        <w:rPr>
          <w:rFonts w:ascii="Times New Roman" w:hAnsi="Times New Roman" w:cs="Times New Roman"/>
          <w:sz w:val="28"/>
          <w:szCs w:val="28"/>
        </w:rPr>
        <w:t xml:space="preserve">. </w:t>
      </w:r>
    </w:p>
    <w:p w14:paraId="7205F120" w14:textId="65D70FEF" w:rsidR="00336AF4" w:rsidRPr="009406D9" w:rsidRDefault="00336AF4" w:rsidP="00336AF4">
      <w:pPr>
        <w:rPr>
          <w:rFonts w:ascii="Times New Roman" w:hAnsi="Times New Roman" w:cs="Times New Roman"/>
          <w:sz w:val="28"/>
          <w:szCs w:val="28"/>
        </w:rPr>
      </w:pPr>
      <w:r w:rsidRPr="009406D9">
        <w:rPr>
          <w:rFonts w:ascii="Times New Roman" w:hAnsi="Times New Roman" w:cs="Times New Roman"/>
          <w:sz w:val="28"/>
          <w:szCs w:val="28"/>
        </w:rPr>
        <w:t xml:space="preserve">This could be used to understand why there has been such a rise in anti-Trans sentiment within certain UK </w:t>
      </w:r>
      <w:r w:rsidR="00156EC8">
        <w:rPr>
          <w:rFonts w:ascii="Times New Roman" w:hAnsi="Times New Roman" w:cs="Times New Roman"/>
          <w:sz w:val="28"/>
          <w:szCs w:val="28"/>
        </w:rPr>
        <w:t>f</w:t>
      </w:r>
      <w:r w:rsidRPr="009406D9">
        <w:rPr>
          <w:rFonts w:ascii="Times New Roman" w:hAnsi="Times New Roman" w:cs="Times New Roman"/>
          <w:sz w:val="28"/>
          <w:szCs w:val="28"/>
        </w:rPr>
        <w:t xml:space="preserve">eminist groups. Although unique in approach to the other scholars cited in this research Dugarte and McMillan lend themselves to touch on several other key points made by others. For instance, both Hines and McLean are discussed in the study in the context of the expansion of queer rights often drawing heated debate. The important role that Trans radical </w:t>
      </w:r>
      <w:r w:rsidR="00A03B23">
        <w:rPr>
          <w:rFonts w:ascii="Times New Roman" w:hAnsi="Times New Roman" w:cs="Times New Roman"/>
          <w:sz w:val="28"/>
          <w:szCs w:val="28"/>
        </w:rPr>
        <w:t>feminists</w:t>
      </w:r>
      <w:r w:rsidRPr="009406D9">
        <w:rPr>
          <w:rFonts w:ascii="Times New Roman" w:hAnsi="Times New Roman" w:cs="Times New Roman"/>
          <w:sz w:val="28"/>
          <w:szCs w:val="28"/>
        </w:rPr>
        <w:t xml:space="preserve"> play in the rise of anti-Trans ideology and the effectiveness of using them (particularly in the media) is also covered by Armitage who looks more closely at the key arguments often used by Trans radical </w:t>
      </w:r>
      <w:r w:rsidR="00A03B23">
        <w:rPr>
          <w:rFonts w:ascii="Times New Roman" w:hAnsi="Times New Roman" w:cs="Times New Roman"/>
          <w:sz w:val="28"/>
          <w:szCs w:val="28"/>
        </w:rPr>
        <w:t>feminists</w:t>
      </w:r>
      <w:r w:rsidRPr="009406D9">
        <w:rPr>
          <w:rFonts w:ascii="Times New Roman" w:hAnsi="Times New Roman" w:cs="Times New Roman"/>
          <w:sz w:val="28"/>
          <w:szCs w:val="28"/>
        </w:rPr>
        <w:t xml:space="preserve"> to justify their beliefs</w:t>
      </w:r>
      <w:sdt>
        <w:sdtPr>
          <w:rPr>
            <w:rFonts w:ascii="Times New Roman" w:hAnsi="Times New Roman" w:cs="Times New Roman"/>
            <w:sz w:val="28"/>
            <w:szCs w:val="28"/>
          </w:rPr>
          <w:id w:val="-51078656"/>
          <w:citation/>
        </w:sdtPr>
        <w:sdtContent>
          <w:r w:rsidRPr="009406D9">
            <w:rPr>
              <w:rFonts w:ascii="Times New Roman" w:hAnsi="Times New Roman" w:cs="Times New Roman"/>
              <w:sz w:val="28"/>
              <w:szCs w:val="28"/>
            </w:rPr>
            <w:fldChar w:fldCharType="begin"/>
          </w:r>
          <w:r w:rsidR="003530D7">
            <w:rPr>
              <w:rFonts w:ascii="Times New Roman" w:hAnsi="Times New Roman" w:cs="Times New Roman"/>
              <w:sz w:val="28"/>
              <w:szCs w:val="28"/>
            </w:rPr>
            <w:instrText xml:space="preserve">CITATION Luk20 \p 16,23,26 \t  \l 2057 </w:instrText>
          </w:r>
          <w:r w:rsidRPr="009406D9">
            <w:rPr>
              <w:rFonts w:ascii="Times New Roman" w:hAnsi="Times New Roman" w:cs="Times New Roman"/>
              <w:sz w:val="28"/>
              <w:szCs w:val="28"/>
            </w:rPr>
            <w:fldChar w:fldCharType="separate"/>
          </w:r>
          <w:r w:rsidR="003530D7">
            <w:rPr>
              <w:rFonts w:ascii="Times New Roman" w:hAnsi="Times New Roman" w:cs="Times New Roman"/>
              <w:noProof/>
              <w:sz w:val="28"/>
              <w:szCs w:val="28"/>
            </w:rPr>
            <w:t xml:space="preserve"> </w:t>
          </w:r>
          <w:r w:rsidR="003530D7" w:rsidRPr="003530D7">
            <w:rPr>
              <w:rFonts w:ascii="Times New Roman" w:hAnsi="Times New Roman" w:cs="Times New Roman"/>
              <w:noProof/>
              <w:sz w:val="28"/>
              <w:szCs w:val="28"/>
            </w:rPr>
            <w:t>(Armitage, 2020, pp. 16,23,26)</w:t>
          </w:r>
          <w:r w:rsidRPr="009406D9">
            <w:rPr>
              <w:rFonts w:ascii="Times New Roman" w:hAnsi="Times New Roman" w:cs="Times New Roman"/>
              <w:sz w:val="28"/>
              <w:szCs w:val="28"/>
            </w:rPr>
            <w:fldChar w:fldCharType="end"/>
          </w:r>
        </w:sdtContent>
      </w:sdt>
      <w:r w:rsidRPr="009406D9">
        <w:rPr>
          <w:rFonts w:ascii="Times New Roman" w:hAnsi="Times New Roman" w:cs="Times New Roman"/>
          <w:sz w:val="28"/>
          <w:szCs w:val="28"/>
        </w:rPr>
        <w:t xml:space="preserve">. </w:t>
      </w:r>
    </w:p>
    <w:p w14:paraId="4DDDE8DE" w14:textId="7FFBA038" w:rsidR="00336AF4" w:rsidRPr="009406D9" w:rsidRDefault="00336AF4" w:rsidP="00336AF4">
      <w:pPr>
        <w:rPr>
          <w:rFonts w:ascii="Times New Roman" w:hAnsi="Times New Roman" w:cs="Times New Roman"/>
          <w:sz w:val="28"/>
          <w:szCs w:val="28"/>
        </w:rPr>
      </w:pPr>
      <w:r w:rsidRPr="009406D9">
        <w:rPr>
          <w:rFonts w:ascii="Times New Roman" w:hAnsi="Times New Roman" w:cs="Times New Roman"/>
          <w:sz w:val="28"/>
          <w:szCs w:val="28"/>
        </w:rPr>
        <w:t>McLean’s 2021 paper, The Growth of the Anti-Transgender Movement in the United Kingdom</w:t>
      </w:r>
      <w:r w:rsidR="00666215">
        <w:rPr>
          <w:rFonts w:ascii="Times New Roman" w:hAnsi="Times New Roman" w:cs="Times New Roman"/>
          <w:sz w:val="28"/>
          <w:szCs w:val="28"/>
        </w:rPr>
        <w:t xml:space="preserve"> </w:t>
      </w:r>
      <w:proofErr w:type="gramStart"/>
      <w:r w:rsidRPr="009406D9">
        <w:rPr>
          <w:rFonts w:ascii="Times New Roman" w:hAnsi="Times New Roman" w:cs="Times New Roman"/>
          <w:sz w:val="28"/>
          <w:szCs w:val="28"/>
        </w:rPr>
        <w:t>The</w:t>
      </w:r>
      <w:proofErr w:type="gramEnd"/>
      <w:r w:rsidRPr="009406D9">
        <w:rPr>
          <w:rFonts w:ascii="Times New Roman" w:hAnsi="Times New Roman" w:cs="Times New Roman"/>
          <w:sz w:val="28"/>
          <w:szCs w:val="28"/>
        </w:rPr>
        <w:t xml:space="preserve"> Silent Radicalization of the British Electorate lends itself to be a highly researched and bold source. McLean’s research sets out to cover three key topics, the first being the anti-Trans tropes pushed by </w:t>
      </w:r>
      <w:r w:rsidR="00D67B47">
        <w:rPr>
          <w:rFonts w:ascii="Times New Roman" w:hAnsi="Times New Roman" w:cs="Times New Roman"/>
          <w:sz w:val="28"/>
          <w:szCs w:val="28"/>
        </w:rPr>
        <w:t>gender-critical</w:t>
      </w:r>
      <w:r w:rsidRPr="00BF265B">
        <w:rPr>
          <w:rFonts w:ascii="Times New Roman" w:hAnsi="Times New Roman" w:cs="Times New Roman"/>
          <w:sz w:val="28"/>
          <w:szCs w:val="28"/>
        </w:rPr>
        <w:t xml:space="preserve"> </w:t>
      </w:r>
      <w:r w:rsidR="00A03B23">
        <w:rPr>
          <w:rFonts w:ascii="Times New Roman" w:hAnsi="Times New Roman" w:cs="Times New Roman"/>
          <w:sz w:val="28"/>
          <w:szCs w:val="28"/>
        </w:rPr>
        <w:t>feminists</w:t>
      </w:r>
      <w:r w:rsidR="008C5A5F"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fldChar w:fldCharType="begin"/>
      </w:r>
      <w:r w:rsidR="008C5A5F"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instrText xml:space="preserve"> REF _Ref165901679 \r \h  \* MERGEFORMAT </w:instrText>
      </w:r>
      <w:r w:rsidR="008C5A5F"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r>
      <w:r w:rsidR="008C5A5F"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fldChar w:fldCharType="separate"/>
      </w:r>
      <w:r w:rsidR="008C5A5F"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t>4</w:t>
      </w:r>
      <w:r w:rsidR="008C5A5F"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fldChar w:fldCharType="end"/>
      </w:r>
      <w:r w:rsidR="008C5A5F" w:rsidRPr="00246125">
        <w:rPr>
          <w:rFonts w:ascii="Times New Roman" w:hAnsi="Times New Roman" w:cs="Times New Roman"/>
          <w:b/>
          <w:bCs/>
          <w:color w:val="4472C4" w:themeColor="accent1"/>
          <w:sz w:val="28"/>
          <w:szCs w:val="28"/>
          <w14:textOutline w14:w="0" w14:cap="flat" w14:cmpd="sng" w14:algn="ctr">
            <w14:noFill/>
            <w14:prstDash w14:val="solid"/>
            <w14:round/>
          </w14:textOutline>
        </w:rPr>
        <w:t xml:space="preserve"> </w:t>
      </w:r>
      <w:r w:rsidR="008C5A5F"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t>(see glossary)</w:t>
      </w:r>
      <w:r w:rsidRPr="009406D9">
        <w:rPr>
          <w:rFonts w:ascii="Times New Roman" w:hAnsi="Times New Roman" w:cs="Times New Roman"/>
          <w:sz w:val="28"/>
          <w:szCs w:val="28"/>
        </w:rPr>
        <w:t xml:space="preserve"> (referred to as Trans radical </w:t>
      </w:r>
      <w:r w:rsidR="00A03B23">
        <w:rPr>
          <w:rFonts w:ascii="Times New Roman" w:hAnsi="Times New Roman" w:cs="Times New Roman"/>
          <w:sz w:val="28"/>
          <w:szCs w:val="28"/>
        </w:rPr>
        <w:t>feminists</w:t>
      </w:r>
      <w:r w:rsidRPr="009406D9">
        <w:rPr>
          <w:rFonts w:ascii="Times New Roman" w:hAnsi="Times New Roman" w:cs="Times New Roman"/>
          <w:sz w:val="28"/>
          <w:szCs w:val="28"/>
        </w:rPr>
        <w:t xml:space="preserve"> in this paper), the second being the context in which these debates have emerged and the third being a closer look into the use of ‘free speech’ as a cover to demonise the </w:t>
      </w:r>
      <w:r w:rsidRPr="009406D9">
        <w:rPr>
          <w:rFonts w:ascii="Times New Roman" w:hAnsi="Times New Roman" w:cs="Times New Roman"/>
          <w:sz w:val="28"/>
          <w:szCs w:val="28"/>
        </w:rPr>
        <w:lastRenderedPageBreak/>
        <w:t xml:space="preserve">Trans community </w:t>
      </w:r>
      <w:sdt>
        <w:sdtPr>
          <w:rPr>
            <w:rFonts w:ascii="Times New Roman" w:hAnsi="Times New Roman" w:cs="Times New Roman"/>
            <w:sz w:val="28"/>
            <w:szCs w:val="28"/>
          </w:rPr>
          <w:id w:val="1162044122"/>
          <w:citation/>
        </w:sdtPr>
        <w:sdtContent>
          <w:r w:rsidRPr="009406D9">
            <w:rPr>
              <w:rFonts w:ascii="Times New Roman" w:hAnsi="Times New Roman" w:cs="Times New Roman"/>
              <w:sz w:val="28"/>
              <w:szCs w:val="28"/>
            </w:rPr>
            <w:fldChar w:fldCharType="begin"/>
          </w:r>
          <w:r w:rsidR="00C35228">
            <w:rPr>
              <w:rFonts w:ascii="Times New Roman" w:hAnsi="Times New Roman" w:cs="Times New Roman"/>
              <w:sz w:val="28"/>
              <w:szCs w:val="28"/>
            </w:rPr>
            <w:instrText xml:space="preserve">CITATION Cra21 \p 475 \t  \l 2057 </w:instrText>
          </w:r>
          <w:r w:rsidRPr="009406D9">
            <w:rPr>
              <w:rFonts w:ascii="Times New Roman" w:hAnsi="Times New Roman" w:cs="Times New Roman"/>
              <w:sz w:val="28"/>
              <w:szCs w:val="28"/>
            </w:rPr>
            <w:fldChar w:fldCharType="separate"/>
          </w:r>
          <w:r w:rsidR="00C35228" w:rsidRPr="00C35228">
            <w:rPr>
              <w:rFonts w:ascii="Times New Roman" w:hAnsi="Times New Roman" w:cs="Times New Roman"/>
              <w:noProof/>
              <w:sz w:val="28"/>
              <w:szCs w:val="28"/>
            </w:rPr>
            <w:t>(McLean, 2021, p. 475)</w:t>
          </w:r>
          <w:r w:rsidRPr="009406D9">
            <w:rPr>
              <w:rFonts w:ascii="Times New Roman" w:hAnsi="Times New Roman" w:cs="Times New Roman"/>
              <w:sz w:val="28"/>
              <w:szCs w:val="28"/>
            </w:rPr>
            <w:fldChar w:fldCharType="end"/>
          </w:r>
        </w:sdtContent>
      </w:sdt>
      <w:r w:rsidRPr="009406D9">
        <w:rPr>
          <w:rFonts w:ascii="Times New Roman" w:hAnsi="Times New Roman" w:cs="Times New Roman"/>
          <w:sz w:val="28"/>
          <w:szCs w:val="28"/>
        </w:rPr>
        <w:t>. McLean offers a more in-depth understanding of gender essentialism and its impact on the Trans rights debate, uniquely McLean links the Evangelical beliefs held by most American Republicans as a factor in their anti-Trans debate. Dugarte and McMillan touch on this point made by McLean about the Judeo-Christian beliefs seen in the UK both “</w:t>
      </w:r>
      <w:r w:rsidRPr="009406D9">
        <w:rPr>
          <w:rFonts w:ascii="Times New Roman" w:hAnsi="Times New Roman" w:cs="Times New Roman"/>
          <w:i/>
          <w:iCs/>
          <w:sz w:val="28"/>
          <w:szCs w:val="28"/>
        </w:rPr>
        <w:t>have become commonplace around issues of so-called ‘morality politics’</w:t>
      </w:r>
      <w:r w:rsidRPr="009406D9">
        <w:rPr>
          <w:rFonts w:ascii="Times New Roman" w:hAnsi="Times New Roman" w:cs="Times New Roman"/>
          <w:sz w:val="28"/>
          <w:szCs w:val="28"/>
        </w:rPr>
        <w:t xml:space="preserve">” </w:t>
      </w:r>
      <w:sdt>
        <w:sdtPr>
          <w:rPr>
            <w:rFonts w:ascii="Times New Roman" w:hAnsi="Times New Roman" w:cs="Times New Roman"/>
            <w:sz w:val="28"/>
            <w:szCs w:val="28"/>
          </w:rPr>
          <w:id w:val="-1128389609"/>
          <w:citation/>
        </w:sdtPr>
        <w:sdtContent>
          <w:r w:rsidRPr="009406D9">
            <w:rPr>
              <w:rFonts w:ascii="Times New Roman" w:hAnsi="Times New Roman" w:cs="Times New Roman"/>
              <w:sz w:val="28"/>
              <w:szCs w:val="28"/>
            </w:rPr>
            <w:fldChar w:fldCharType="begin"/>
          </w:r>
          <w:r w:rsidR="003530D7">
            <w:rPr>
              <w:rFonts w:ascii="Times New Roman" w:hAnsi="Times New Roman" w:cs="Times New Roman"/>
              <w:sz w:val="28"/>
              <w:szCs w:val="28"/>
            </w:rPr>
            <w:instrText xml:space="preserve">CITATION Tur22 \p 634 \t  \l 2057 </w:instrText>
          </w:r>
          <w:r w:rsidRPr="009406D9">
            <w:rPr>
              <w:rFonts w:ascii="Times New Roman" w:hAnsi="Times New Roman" w:cs="Times New Roman"/>
              <w:sz w:val="28"/>
              <w:szCs w:val="28"/>
            </w:rPr>
            <w:fldChar w:fldCharType="separate"/>
          </w:r>
          <w:r w:rsidR="003530D7" w:rsidRPr="003530D7">
            <w:rPr>
              <w:rFonts w:ascii="Times New Roman" w:hAnsi="Times New Roman" w:cs="Times New Roman"/>
              <w:noProof/>
              <w:sz w:val="28"/>
              <w:szCs w:val="28"/>
            </w:rPr>
            <w:t>(Turnbull-Dugarte &amp; McMillan, 2022, p. 634)</w:t>
          </w:r>
          <w:r w:rsidRPr="009406D9">
            <w:rPr>
              <w:rFonts w:ascii="Times New Roman" w:hAnsi="Times New Roman" w:cs="Times New Roman"/>
              <w:sz w:val="28"/>
              <w:szCs w:val="28"/>
            </w:rPr>
            <w:fldChar w:fldCharType="end"/>
          </w:r>
        </w:sdtContent>
      </w:sdt>
      <w:r w:rsidRPr="009406D9">
        <w:rPr>
          <w:rFonts w:ascii="Times New Roman" w:hAnsi="Times New Roman" w:cs="Times New Roman"/>
          <w:sz w:val="28"/>
          <w:szCs w:val="28"/>
        </w:rPr>
        <w:t xml:space="preserve">. Similar to the arguments made by Dugarte and McMillan surrounding negative framing McLean dedicates great focus on the manufactured portraiture of the Trans community by Trans radical </w:t>
      </w:r>
      <w:r w:rsidR="00A03B23">
        <w:rPr>
          <w:rFonts w:ascii="Times New Roman" w:hAnsi="Times New Roman" w:cs="Times New Roman"/>
          <w:sz w:val="28"/>
          <w:szCs w:val="28"/>
        </w:rPr>
        <w:t>feminists</w:t>
      </w:r>
      <w:r w:rsidRPr="009406D9">
        <w:rPr>
          <w:rFonts w:ascii="Times New Roman" w:hAnsi="Times New Roman" w:cs="Times New Roman"/>
          <w:sz w:val="28"/>
          <w:szCs w:val="28"/>
        </w:rPr>
        <w:t>. In particular, the ‘sexual predators’ trope is used to “</w:t>
      </w:r>
      <w:r w:rsidRPr="009406D9">
        <w:rPr>
          <w:rFonts w:ascii="Times New Roman" w:hAnsi="Times New Roman" w:cs="Times New Roman"/>
          <w:i/>
          <w:iCs/>
          <w:sz w:val="28"/>
          <w:szCs w:val="28"/>
        </w:rPr>
        <w:t>generate outrage through constructing all trans women as dangerous</w:t>
      </w:r>
      <w:r w:rsidRPr="009406D9">
        <w:rPr>
          <w:rFonts w:ascii="Times New Roman" w:hAnsi="Times New Roman" w:cs="Times New Roman"/>
          <w:sz w:val="28"/>
          <w:szCs w:val="28"/>
        </w:rPr>
        <w:t xml:space="preserve">,” McLean also explains that allegations of this nature are intended to incite the public to radicalise against transgender rights </w:t>
      </w:r>
      <w:sdt>
        <w:sdtPr>
          <w:rPr>
            <w:rFonts w:ascii="Times New Roman" w:hAnsi="Times New Roman" w:cs="Times New Roman"/>
            <w:sz w:val="28"/>
            <w:szCs w:val="28"/>
          </w:rPr>
          <w:id w:val="-1420933961"/>
          <w:citation/>
        </w:sdtPr>
        <w:sdtContent>
          <w:r w:rsidRPr="009406D9">
            <w:rPr>
              <w:rFonts w:ascii="Times New Roman" w:hAnsi="Times New Roman" w:cs="Times New Roman"/>
              <w:sz w:val="28"/>
              <w:szCs w:val="28"/>
            </w:rPr>
            <w:fldChar w:fldCharType="begin"/>
          </w:r>
          <w:r w:rsidR="003530D7">
            <w:rPr>
              <w:rFonts w:ascii="Times New Roman" w:hAnsi="Times New Roman" w:cs="Times New Roman"/>
              <w:sz w:val="28"/>
              <w:szCs w:val="28"/>
            </w:rPr>
            <w:instrText xml:space="preserve">CITATION Cra21 \p 479,480 \t  \l 2057 </w:instrText>
          </w:r>
          <w:r w:rsidRPr="009406D9">
            <w:rPr>
              <w:rFonts w:ascii="Times New Roman" w:hAnsi="Times New Roman" w:cs="Times New Roman"/>
              <w:sz w:val="28"/>
              <w:szCs w:val="28"/>
            </w:rPr>
            <w:fldChar w:fldCharType="separate"/>
          </w:r>
          <w:r w:rsidR="003530D7" w:rsidRPr="003530D7">
            <w:rPr>
              <w:rFonts w:ascii="Times New Roman" w:hAnsi="Times New Roman" w:cs="Times New Roman"/>
              <w:noProof/>
              <w:sz w:val="28"/>
              <w:szCs w:val="28"/>
            </w:rPr>
            <w:t>(McLean, 2021, pp. 479,480)</w:t>
          </w:r>
          <w:r w:rsidRPr="009406D9">
            <w:rPr>
              <w:rFonts w:ascii="Times New Roman" w:hAnsi="Times New Roman" w:cs="Times New Roman"/>
              <w:sz w:val="28"/>
              <w:szCs w:val="28"/>
            </w:rPr>
            <w:fldChar w:fldCharType="end"/>
          </w:r>
        </w:sdtContent>
      </w:sdt>
      <w:r w:rsidR="000A0B1B">
        <w:rPr>
          <w:rFonts w:ascii="Times New Roman" w:hAnsi="Times New Roman" w:cs="Times New Roman"/>
          <w:sz w:val="28"/>
          <w:szCs w:val="28"/>
        </w:rPr>
        <w:t>;</w:t>
      </w:r>
      <w:r w:rsidRPr="009406D9">
        <w:rPr>
          <w:rFonts w:ascii="Times New Roman" w:hAnsi="Times New Roman" w:cs="Times New Roman"/>
          <w:sz w:val="28"/>
          <w:szCs w:val="28"/>
        </w:rPr>
        <w:t xml:space="preserve">(Phipps, A., 2016). </w:t>
      </w:r>
    </w:p>
    <w:p w14:paraId="0C1FFB62" w14:textId="1C02807D" w:rsidR="00336AF4" w:rsidRPr="004769F5" w:rsidRDefault="00336AF4" w:rsidP="00336AF4">
      <w:pPr>
        <w:rPr>
          <w:rFonts w:ascii="Times New Roman" w:hAnsi="Times New Roman" w:cs="Times New Roman"/>
          <w:sz w:val="28"/>
          <w:szCs w:val="28"/>
        </w:rPr>
      </w:pPr>
      <w:r w:rsidRPr="009406D9">
        <w:rPr>
          <w:rFonts w:ascii="Times New Roman" w:hAnsi="Times New Roman" w:cs="Times New Roman"/>
          <w:sz w:val="28"/>
          <w:szCs w:val="28"/>
        </w:rPr>
        <w:t>McLean covers the concept of radicalisation within the UK public regarding Trans exclusion with a notable passion, this particular argument of the ‘turning o</w:t>
      </w:r>
      <w:r w:rsidRPr="00404EB1">
        <w:rPr>
          <w:rFonts w:ascii="Times New Roman" w:hAnsi="Times New Roman" w:cs="Times New Roman"/>
          <w:sz w:val="28"/>
          <w:szCs w:val="28"/>
        </w:rPr>
        <w:t>f a blind eye’ by British authorities to the treatment of the Trans community in favour of the GC’s (gender critical) ‘good radicalisation’</w:t>
      </w:r>
      <w:r w:rsidR="001E063A">
        <w:rPr>
          <w:rFonts w:ascii="Times New Roman" w:hAnsi="Times New Roman" w:cs="Times New Roman"/>
          <w:sz w:val="28"/>
          <w:szCs w:val="28"/>
        </w:rPr>
        <w:t xml:space="preserve"> </w:t>
      </w:r>
      <w:r w:rsidRPr="00404EB1">
        <w:rPr>
          <w:rFonts w:ascii="Times New Roman" w:hAnsi="Times New Roman" w:cs="Times New Roman"/>
          <w:sz w:val="28"/>
          <w:szCs w:val="28"/>
        </w:rPr>
        <w:t xml:space="preserve">is highly relevant to the discussions brought forward in this dissertation </w:t>
      </w:r>
      <w:sdt>
        <w:sdtPr>
          <w:rPr>
            <w:rFonts w:ascii="Times New Roman" w:hAnsi="Times New Roman" w:cs="Times New Roman"/>
            <w:sz w:val="28"/>
            <w:szCs w:val="28"/>
          </w:rPr>
          <w:id w:val="-726910688"/>
          <w:citation/>
        </w:sdtPr>
        <w:sdtContent>
          <w:r w:rsidRPr="00404EB1">
            <w:rPr>
              <w:rFonts w:ascii="Times New Roman" w:hAnsi="Times New Roman" w:cs="Times New Roman"/>
              <w:sz w:val="28"/>
              <w:szCs w:val="28"/>
            </w:rPr>
            <w:fldChar w:fldCharType="begin"/>
          </w:r>
          <w:r w:rsidR="002B4200">
            <w:rPr>
              <w:rFonts w:ascii="Times New Roman" w:hAnsi="Times New Roman" w:cs="Times New Roman"/>
              <w:sz w:val="28"/>
              <w:szCs w:val="28"/>
            </w:rPr>
            <w:instrText xml:space="preserve">CITATION Cra21 \p 480 \t  \l 2057 </w:instrText>
          </w:r>
          <w:r w:rsidRPr="00404EB1">
            <w:rPr>
              <w:rFonts w:ascii="Times New Roman" w:hAnsi="Times New Roman" w:cs="Times New Roman"/>
              <w:sz w:val="28"/>
              <w:szCs w:val="28"/>
            </w:rPr>
            <w:fldChar w:fldCharType="separate"/>
          </w:r>
          <w:r w:rsidR="002B4200" w:rsidRPr="002B4200">
            <w:rPr>
              <w:rFonts w:ascii="Times New Roman" w:hAnsi="Times New Roman" w:cs="Times New Roman"/>
              <w:noProof/>
              <w:sz w:val="28"/>
              <w:szCs w:val="28"/>
            </w:rPr>
            <w:t>(McLean, 2021, p. 480)</w:t>
          </w:r>
          <w:r w:rsidRPr="00404EB1">
            <w:rPr>
              <w:rFonts w:ascii="Times New Roman" w:hAnsi="Times New Roman" w:cs="Times New Roman"/>
              <w:sz w:val="28"/>
              <w:szCs w:val="28"/>
            </w:rPr>
            <w:fldChar w:fldCharType="end"/>
          </w:r>
        </w:sdtContent>
      </w:sdt>
      <w:r w:rsidRPr="00404EB1">
        <w:rPr>
          <w:rFonts w:ascii="Times New Roman" w:hAnsi="Times New Roman" w:cs="Times New Roman"/>
          <w:sz w:val="28"/>
          <w:szCs w:val="28"/>
        </w:rPr>
        <w:t>.</w:t>
      </w:r>
      <w:r w:rsidR="00404EB1" w:rsidRPr="00404EB1">
        <w:rPr>
          <w:rFonts w:ascii="Times New Roman" w:hAnsi="Times New Roman" w:cs="Times New Roman"/>
          <w:sz w:val="28"/>
          <w:szCs w:val="28"/>
        </w:rPr>
        <w:t xml:space="preserve"> </w:t>
      </w:r>
      <w:r w:rsidRPr="00404EB1">
        <w:rPr>
          <w:rFonts w:ascii="Times New Roman" w:hAnsi="Times New Roman" w:cs="Times New Roman"/>
          <w:sz w:val="28"/>
          <w:szCs w:val="28"/>
        </w:rPr>
        <w:t>McLean like many other of the key scholars used in this research draws a connection between the attempted reform of the GRA to the rise of Trans radical Feminist ideology that “</w:t>
      </w:r>
      <w:r w:rsidRPr="00404EB1">
        <w:rPr>
          <w:rFonts w:ascii="Times New Roman" w:hAnsi="Times New Roman" w:cs="Times New Roman"/>
          <w:i/>
          <w:iCs/>
          <w:sz w:val="28"/>
          <w:szCs w:val="28"/>
        </w:rPr>
        <w:t>did not emerge in a vacuum. Rather, they are a contextual expression of a wider trans-exclusionary political climate</w:t>
      </w:r>
      <w:r w:rsidRPr="00404EB1">
        <w:rPr>
          <w:rFonts w:ascii="Times New Roman" w:hAnsi="Times New Roman" w:cs="Times New Roman"/>
          <w:sz w:val="28"/>
          <w:szCs w:val="28"/>
        </w:rPr>
        <w:t xml:space="preserve">” </w:t>
      </w:r>
      <w:sdt>
        <w:sdtPr>
          <w:rPr>
            <w:rFonts w:ascii="Times New Roman" w:hAnsi="Times New Roman" w:cs="Times New Roman"/>
            <w:sz w:val="28"/>
            <w:szCs w:val="28"/>
          </w:rPr>
          <w:id w:val="-1894193470"/>
          <w:citation/>
        </w:sdtPr>
        <w:sdtContent>
          <w:r w:rsidRPr="00404EB1">
            <w:rPr>
              <w:rFonts w:ascii="Times New Roman" w:hAnsi="Times New Roman" w:cs="Times New Roman"/>
              <w:sz w:val="28"/>
              <w:szCs w:val="28"/>
            </w:rPr>
            <w:fldChar w:fldCharType="begin"/>
          </w:r>
          <w:r w:rsidR="002B4200">
            <w:rPr>
              <w:rFonts w:ascii="Times New Roman" w:hAnsi="Times New Roman" w:cs="Times New Roman"/>
              <w:sz w:val="28"/>
              <w:szCs w:val="28"/>
            </w:rPr>
            <w:instrText xml:space="preserve">CITATION Cra21 \p 478 \t  \l 2057 </w:instrText>
          </w:r>
          <w:r w:rsidRPr="00404EB1">
            <w:rPr>
              <w:rFonts w:ascii="Times New Roman" w:hAnsi="Times New Roman" w:cs="Times New Roman"/>
              <w:sz w:val="28"/>
              <w:szCs w:val="28"/>
            </w:rPr>
            <w:fldChar w:fldCharType="separate"/>
          </w:r>
          <w:r w:rsidR="002B4200" w:rsidRPr="002B4200">
            <w:rPr>
              <w:rFonts w:ascii="Times New Roman" w:hAnsi="Times New Roman" w:cs="Times New Roman"/>
              <w:noProof/>
              <w:sz w:val="28"/>
              <w:szCs w:val="28"/>
            </w:rPr>
            <w:t>(McLean, 2021, p. 478)</w:t>
          </w:r>
          <w:r w:rsidRPr="00404EB1">
            <w:rPr>
              <w:rFonts w:ascii="Times New Roman" w:hAnsi="Times New Roman" w:cs="Times New Roman"/>
              <w:sz w:val="28"/>
              <w:szCs w:val="28"/>
            </w:rPr>
            <w:fldChar w:fldCharType="end"/>
          </w:r>
        </w:sdtContent>
      </w:sdt>
      <w:r w:rsidR="001E063A">
        <w:rPr>
          <w:rFonts w:ascii="Times New Roman" w:hAnsi="Times New Roman" w:cs="Times New Roman"/>
          <w:sz w:val="28"/>
          <w:szCs w:val="28"/>
        </w:rPr>
        <w:t>;</w:t>
      </w:r>
      <w:r w:rsidRPr="00404EB1">
        <w:rPr>
          <w:rFonts w:ascii="Times New Roman" w:hAnsi="Times New Roman" w:cs="Times New Roman"/>
          <w:sz w:val="28"/>
          <w:szCs w:val="28"/>
        </w:rPr>
        <w:t xml:space="preserve"> (Pearce, R., Erikainen, S., &amp; Vincent, B., 2020). Throughout McLean’s paper, they cite Hines's work concerning </w:t>
      </w:r>
      <w:r w:rsidRPr="00D27A7A">
        <w:rPr>
          <w:rFonts w:ascii="Times New Roman" w:hAnsi="Times New Roman" w:cs="Times New Roman"/>
          <w:sz w:val="28"/>
          <w:szCs w:val="28"/>
        </w:rPr>
        <w:t>gender reassignment therapies</w:t>
      </w:r>
      <w:r w:rsidR="00D27A7A"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fldChar w:fldCharType="begin"/>
      </w:r>
      <w:r w:rsidR="00D27A7A"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instrText xml:space="preserve"> REF _Ref165901751 \r \h  \* MERGEFORMAT </w:instrText>
      </w:r>
      <w:r w:rsidR="00D27A7A"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r>
      <w:r w:rsidR="00D27A7A"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fldChar w:fldCharType="separate"/>
      </w:r>
      <w:r w:rsidR="00D27A7A"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t>5</w:t>
      </w:r>
      <w:r w:rsidR="00D27A7A"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fldChar w:fldCharType="end"/>
      </w:r>
      <w:r w:rsidR="00D27A7A" w:rsidRPr="00246125">
        <w:rPr>
          <w:rFonts w:ascii="Times New Roman" w:hAnsi="Times New Roman" w:cs="Times New Roman"/>
          <w:b/>
          <w:bCs/>
          <w:color w:val="4472C4" w:themeColor="accent1"/>
          <w:sz w:val="28"/>
          <w:szCs w:val="28"/>
          <w14:textOutline w14:w="0" w14:cap="flat" w14:cmpd="sng" w14:algn="ctr">
            <w14:noFill/>
            <w14:prstDash w14:val="solid"/>
            <w14:round/>
          </w14:textOutline>
        </w:rPr>
        <w:t xml:space="preserve"> </w:t>
      </w:r>
      <w:r w:rsidR="00D27A7A"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t>(see glossary)</w:t>
      </w:r>
      <w:r w:rsidRPr="00404EB1">
        <w:rPr>
          <w:rFonts w:ascii="Times New Roman" w:hAnsi="Times New Roman" w:cs="Times New Roman"/>
          <w:sz w:val="28"/>
          <w:szCs w:val="28"/>
        </w:rPr>
        <w:t xml:space="preserve">, the disproportionate response from Trans radical </w:t>
      </w:r>
      <w:r w:rsidR="00A03B23">
        <w:rPr>
          <w:rFonts w:ascii="Times New Roman" w:hAnsi="Times New Roman" w:cs="Times New Roman"/>
          <w:sz w:val="28"/>
          <w:szCs w:val="28"/>
        </w:rPr>
        <w:t>feminists</w:t>
      </w:r>
      <w:r w:rsidRPr="00404EB1">
        <w:rPr>
          <w:rFonts w:ascii="Times New Roman" w:hAnsi="Times New Roman" w:cs="Times New Roman"/>
          <w:sz w:val="28"/>
          <w:szCs w:val="28"/>
        </w:rPr>
        <w:t xml:space="preserve"> and other key discussions. In addition to Hines, McLean also cites Zanghellini’s work concerning the held belief of a few Trans radical </w:t>
      </w:r>
      <w:r w:rsidR="00A03B23">
        <w:rPr>
          <w:rFonts w:ascii="Times New Roman" w:hAnsi="Times New Roman" w:cs="Times New Roman"/>
          <w:sz w:val="28"/>
          <w:szCs w:val="28"/>
        </w:rPr>
        <w:t>feminists</w:t>
      </w:r>
      <w:r w:rsidRPr="00404EB1">
        <w:rPr>
          <w:rFonts w:ascii="Times New Roman" w:hAnsi="Times New Roman" w:cs="Times New Roman"/>
          <w:sz w:val="28"/>
          <w:szCs w:val="28"/>
        </w:rPr>
        <w:t xml:space="preserve"> that Trans individuals </w:t>
      </w:r>
      <w:r w:rsidR="00FF23B8" w:rsidRPr="00404EB1">
        <w:rPr>
          <w:rFonts w:ascii="Times New Roman" w:hAnsi="Times New Roman" w:cs="Times New Roman"/>
          <w:sz w:val="28"/>
          <w:szCs w:val="28"/>
        </w:rPr>
        <w:t xml:space="preserve">who have </w:t>
      </w:r>
      <w:r w:rsidRPr="00404EB1">
        <w:rPr>
          <w:rFonts w:ascii="Times New Roman" w:hAnsi="Times New Roman" w:cs="Times New Roman"/>
          <w:sz w:val="28"/>
          <w:szCs w:val="28"/>
        </w:rPr>
        <w:t xml:space="preserve">undertaken gender reassignment surgery are considered ‘acceptable’ in women’s spaces </w:t>
      </w:r>
      <w:sdt>
        <w:sdtPr>
          <w:rPr>
            <w:rFonts w:ascii="Times New Roman" w:hAnsi="Times New Roman" w:cs="Times New Roman"/>
            <w:sz w:val="28"/>
            <w:szCs w:val="28"/>
          </w:rPr>
          <w:id w:val="1303042424"/>
          <w:citation/>
        </w:sdtPr>
        <w:sdtContent>
          <w:r w:rsidRPr="00404EB1">
            <w:rPr>
              <w:rFonts w:ascii="Times New Roman" w:hAnsi="Times New Roman" w:cs="Times New Roman"/>
              <w:sz w:val="28"/>
              <w:szCs w:val="28"/>
            </w:rPr>
            <w:fldChar w:fldCharType="begin"/>
          </w:r>
          <w:r w:rsidR="002B4200">
            <w:rPr>
              <w:rFonts w:ascii="Times New Roman" w:hAnsi="Times New Roman" w:cs="Times New Roman"/>
              <w:sz w:val="28"/>
              <w:szCs w:val="28"/>
            </w:rPr>
            <w:instrText xml:space="preserve">CITATION Cra21 \p 474 \t  \l 2057 </w:instrText>
          </w:r>
          <w:r w:rsidRPr="00404EB1">
            <w:rPr>
              <w:rFonts w:ascii="Times New Roman" w:hAnsi="Times New Roman" w:cs="Times New Roman"/>
              <w:sz w:val="28"/>
              <w:szCs w:val="28"/>
            </w:rPr>
            <w:fldChar w:fldCharType="separate"/>
          </w:r>
          <w:r w:rsidR="002B4200" w:rsidRPr="002B4200">
            <w:rPr>
              <w:rFonts w:ascii="Times New Roman" w:hAnsi="Times New Roman" w:cs="Times New Roman"/>
              <w:noProof/>
              <w:sz w:val="28"/>
              <w:szCs w:val="28"/>
            </w:rPr>
            <w:t>(McLean, 2021, p. 474)</w:t>
          </w:r>
          <w:r w:rsidRPr="00404EB1">
            <w:rPr>
              <w:rFonts w:ascii="Times New Roman" w:hAnsi="Times New Roman" w:cs="Times New Roman"/>
              <w:sz w:val="28"/>
              <w:szCs w:val="28"/>
            </w:rPr>
            <w:fldChar w:fldCharType="end"/>
          </w:r>
        </w:sdtContent>
      </w:sdt>
      <w:r w:rsidR="001E063A">
        <w:rPr>
          <w:rFonts w:ascii="Times New Roman" w:hAnsi="Times New Roman" w:cs="Times New Roman"/>
          <w:sz w:val="28"/>
          <w:szCs w:val="28"/>
        </w:rPr>
        <w:t>;</w:t>
      </w:r>
      <w:r w:rsidRPr="00404EB1">
        <w:rPr>
          <w:rFonts w:ascii="Times New Roman" w:hAnsi="Times New Roman" w:cs="Times New Roman"/>
          <w:sz w:val="28"/>
          <w:szCs w:val="28"/>
        </w:rPr>
        <w:t xml:space="preserve"> (Zanghellini, 2020). </w:t>
      </w:r>
    </w:p>
    <w:p w14:paraId="793F4DAB" w14:textId="47DA27BB" w:rsidR="00FF23B8" w:rsidRPr="009406D9" w:rsidRDefault="00336AF4" w:rsidP="00336AF4">
      <w:pPr>
        <w:rPr>
          <w:rFonts w:ascii="Times New Roman" w:hAnsi="Times New Roman" w:cs="Times New Roman"/>
          <w:sz w:val="28"/>
          <w:szCs w:val="28"/>
        </w:rPr>
      </w:pPr>
      <w:r w:rsidRPr="009406D9">
        <w:rPr>
          <w:rFonts w:ascii="Times New Roman" w:hAnsi="Times New Roman" w:cs="Times New Roman"/>
          <w:sz w:val="28"/>
          <w:szCs w:val="28"/>
        </w:rPr>
        <w:t xml:space="preserve">Armitage’s 2020 paper Explaining the Backlash to Trans and Non-binary Genders in the Context of the UK Gender Recognition Act Reform establishes itself as one of the most highly influential papers within this dissertation. This is because of two main topics covered within the paper, the first being as laid out by Armitage the exploration into why the beliefs of smaller groups (e.g. Trans radical </w:t>
      </w:r>
      <w:r w:rsidR="00A03B23">
        <w:rPr>
          <w:rFonts w:ascii="Times New Roman" w:hAnsi="Times New Roman" w:cs="Times New Roman"/>
          <w:sz w:val="28"/>
          <w:szCs w:val="28"/>
        </w:rPr>
        <w:t>feminists</w:t>
      </w:r>
      <w:r w:rsidRPr="009406D9">
        <w:rPr>
          <w:rFonts w:ascii="Times New Roman" w:hAnsi="Times New Roman" w:cs="Times New Roman"/>
          <w:sz w:val="28"/>
          <w:szCs w:val="28"/>
        </w:rPr>
        <w:t xml:space="preserve">) have led to such compelling influence on the wider held UK public opinion. The second is Armitage’s argument that the gendered socialisation we all experience through education, media and political institutions is and has created a baseline belief in </w:t>
      </w:r>
      <w:r w:rsidRPr="003B0390">
        <w:rPr>
          <w:rFonts w:ascii="Times New Roman" w:hAnsi="Times New Roman" w:cs="Times New Roman"/>
          <w:sz w:val="28"/>
          <w:szCs w:val="28"/>
        </w:rPr>
        <w:t>gender determinism</w:t>
      </w:r>
      <w:r w:rsidRPr="009406D9">
        <w:rPr>
          <w:rFonts w:ascii="Times New Roman" w:hAnsi="Times New Roman" w:cs="Times New Roman"/>
          <w:sz w:val="28"/>
          <w:szCs w:val="28"/>
        </w:rPr>
        <w:t xml:space="preserve"> </w:t>
      </w:r>
      <w:r w:rsidR="0086413A" w:rsidRPr="0086413A">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begin"/>
      </w:r>
      <w:r w:rsidR="0086413A" w:rsidRPr="0086413A">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instrText xml:space="preserve"> REF _Ref175131687 \r \h  \* MERGEFORMAT </w:instrText>
      </w:r>
      <w:r w:rsidR="0086413A" w:rsidRPr="0086413A">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r>
      <w:r w:rsidR="0086413A" w:rsidRPr="0086413A">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separate"/>
      </w:r>
      <w:r w:rsidR="0086413A" w:rsidRPr="0086413A">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6</w:t>
      </w:r>
      <w:r w:rsidR="0086413A" w:rsidRPr="0086413A">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end"/>
      </w:r>
      <w:r w:rsidR="0086413A" w:rsidRPr="0086413A">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 xml:space="preserve"> (see glossary)</w:t>
      </w:r>
      <w:r w:rsidR="0086413A" w:rsidRPr="0086413A">
        <w:rPr>
          <w:rFonts w:ascii="Times New Roman" w:hAnsi="Times New Roman" w:cs="Times New Roman"/>
          <w:color w:val="4472C4" w:themeColor="accent1"/>
          <w:sz w:val="28"/>
          <w:szCs w:val="28"/>
          <w14:textOutline w14:w="0" w14:cap="flat" w14:cmpd="sng" w14:algn="ctr">
            <w14:noFill/>
            <w14:prstDash w14:val="solid"/>
            <w14:round/>
          </w14:textOutline>
        </w:rPr>
        <w:t xml:space="preserve"> </w:t>
      </w:r>
      <w:r w:rsidRPr="009406D9">
        <w:rPr>
          <w:rFonts w:ascii="Times New Roman" w:hAnsi="Times New Roman" w:cs="Times New Roman"/>
          <w:sz w:val="28"/>
          <w:szCs w:val="28"/>
        </w:rPr>
        <w:lastRenderedPageBreak/>
        <w:t xml:space="preserve">that has generated a lot of misinformation around the Trans community </w:t>
      </w:r>
      <w:sdt>
        <w:sdtPr>
          <w:rPr>
            <w:rFonts w:ascii="Times New Roman" w:hAnsi="Times New Roman" w:cs="Times New Roman"/>
            <w:sz w:val="28"/>
            <w:szCs w:val="28"/>
          </w:rPr>
          <w:id w:val="-180661012"/>
          <w:citation/>
        </w:sdtPr>
        <w:sdtContent>
          <w:r w:rsidRPr="009406D9">
            <w:rPr>
              <w:rFonts w:ascii="Times New Roman" w:hAnsi="Times New Roman" w:cs="Times New Roman"/>
              <w:sz w:val="28"/>
              <w:szCs w:val="28"/>
            </w:rPr>
            <w:fldChar w:fldCharType="begin"/>
          </w:r>
          <w:r w:rsidR="003B0390">
            <w:rPr>
              <w:rFonts w:ascii="Times New Roman" w:hAnsi="Times New Roman" w:cs="Times New Roman"/>
              <w:sz w:val="28"/>
              <w:szCs w:val="28"/>
            </w:rPr>
            <w:instrText xml:space="preserve">CITATION Luk20 \p 11 \t  \l 2057 </w:instrText>
          </w:r>
          <w:r w:rsidRPr="009406D9">
            <w:rPr>
              <w:rFonts w:ascii="Times New Roman" w:hAnsi="Times New Roman" w:cs="Times New Roman"/>
              <w:sz w:val="28"/>
              <w:szCs w:val="28"/>
            </w:rPr>
            <w:fldChar w:fldCharType="separate"/>
          </w:r>
          <w:r w:rsidR="003B0390" w:rsidRPr="003B0390">
            <w:rPr>
              <w:rFonts w:ascii="Times New Roman" w:hAnsi="Times New Roman" w:cs="Times New Roman"/>
              <w:noProof/>
              <w:sz w:val="28"/>
              <w:szCs w:val="28"/>
            </w:rPr>
            <w:t>(Armitage, 2020, p. 11)</w:t>
          </w:r>
          <w:r w:rsidRPr="009406D9">
            <w:rPr>
              <w:rFonts w:ascii="Times New Roman" w:hAnsi="Times New Roman" w:cs="Times New Roman"/>
              <w:sz w:val="28"/>
              <w:szCs w:val="28"/>
            </w:rPr>
            <w:fldChar w:fldCharType="end"/>
          </w:r>
        </w:sdtContent>
      </w:sdt>
      <w:r w:rsidRPr="009406D9">
        <w:rPr>
          <w:rFonts w:ascii="Times New Roman" w:hAnsi="Times New Roman" w:cs="Times New Roman"/>
          <w:sz w:val="28"/>
          <w:szCs w:val="28"/>
        </w:rPr>
        <w:t xml:space="preserve">. </w:t>
      </w:r>
    </w:p>
    <w:p w14:paraId="6DD1BBE6" w14:textId="532C675D" w:rsidR="00336AF4" w:rsidRPr="009406D9" w:rsidRDefault="00336AF4" w:rsidP="00336AF4">
      <w:pPr>
        <w:rPr>
          <w:rFonts w:ascii="Times New Roman" w:hAnsi="Times New Roman" w:cs="Times New Roman"/>
          <w:sz w:val="28"/>
          <w:szCs w:val="28"/>
        </w:rPr>
      </w:pPr>
      <w:r w:rsidRPr="009406D9">
        <w:rPr>
          <w:rFonts w:ascii="Times New Roman" w:hAnsi="Times New Roman" w:cs="Times New Roman"/>
          <w:sz w:val="28"/>
          <w:szCs w:val="28"/>
        </w:rPr>
        <w:t xml:space="preserve">Within the context of the proposed reform around the GRA functioning as the starting point for the evolution of the backlash against the Trans community, Armitage expertly dissects the social and contextual reasonings behind the scapegoating of the Trans community. Armitage </w:t>
      </w:r>
      <w:r w:rsidR="0019122E">
        <w:rPr>
          <w:rFonts w:ascii="Times New Roman" w:hAnsi="Times New Roman" w:cs="Times New Roman"/>
          <w:sz w:val="28"/>
          <w:szCs w:val="28"/>
        </w:rPr>
        <w:t xml:space="preserve">covers </w:t>
      </w:r>
      <w:r w:rsidRPr="009406D9">
        <w:rPr>
          <w:rFonts w:ascii="Times New Roman" w:hAnsi="Times New Roman" w:cs="Times New Roman"/>
          <w:sz w:val="28"/>
          <w:szCs w:val="28"/>
        </w:rPr>
        <w:t>the influence of Western religion particularly Christianity on the anti-Trans sentiment seen within a few European countries</w:t>
      </w:r>
      <w:r w:rsidR="0063481A">
        <w:rPr>
          <w:rFonts w:ascii="Times New Roman" w:hAnsi="Times New Roman" w:cs="Times New Roman"/>
          <w:sz w:val="28"/>
          <w:szCs w:val="28"/>
        </w:rPr>
        <w:t xml:space="preserve"> similar to that of McLean</w:t>
      </w:r>
      <w:sdt>
        <w:sdtPr>
          <w:rPr>
            <w:rFonts w:ascii="Times New Roman" w:hAnsi="Times New Roman" w:cs="Times New Roman"/>
            <w:sz w:val="28"/>
            <w:szCs w:val="28"/>
          </w:rPr>
          <w:id w:val="-1282034265"/>
          <w:citation/>
        </w:sdtPr>
        <w:sdtContent>
          <w:r w:rsidRPr="009406D9">
            <w:rPr>
              <w:rFonts w:ascii="Times New Roman" w:hAnsi="Times New Roman" w:cs="Times New Roman"/>
              <w:sz w:val="28"/>
              <w:szCs w:val="28"/>
            </w:rPr>
            <w:fldChar w:fldCharType="begin"/>
          </w:r>
          <w:r w:rsidR="00AE0492">
            <w:rPr>
              <w:rFonts w:ascii="Times New Roman" w:hAnsi="Times New Roman" w:cs="Times New Roman"/>
              <w:sz w:val="28"/>
              <w:szCs w:val="28"/>
            </w:rPr>
            <w:instrText xml:space="preserve">CITATION Luk20 \p 13 \t  \l 2057 </w:instrText>
          </w:r>
          <w:r w:rsidRPr="009406D9">
            <w:rPr>
              <w:rFonts w:ascii="Times New Roman" w:hAnsi="Times New Roman" w:cs="Times New Roman"/>
              <w:sz w:val="28"/>
              <w:szCs w:val="28"/>
            </w:rPr>
            <w:fldChar w:fldCharType="separate"/>
          </w:r>
          <w:r w:rsidR="00AE0492">
            <w:rPr>
              <w:rFonts w:ascii="Times New Roman" w:hAnsi="Times New Roman" w:cs="Times New Roman"/>
              <w:noProof/>
              <w:sz w:val="28"/>
              <w:szCs w:val="28"/>
            </w:rPr>
            <w:t xml:space="preserve"> </w:t>
          </w:r>
          <w:r w:rsidR="00AE0492" w:rsidRPr="00AE0492">
            <w:rPr>
              <w:rFonts w:ascii="Times New Roman" w:hAnsi="Times New Roman" w:cs="Times New Roman"/>
              <w:noProof/>
              <w:sz w:val="28"/>
              <w:szCs w:val="28"/>
            </w:rPr>
            <w:t>(Armitage, 2020, p. 13)</w:t>
          </w:r>
          <w:r w:rsidRPr="009406D9">
            <w:rPr>
              <w:rFonts w:ascii="Times New Roman" w:hAnsi="Times New Roman" w:cs="Times New Roman"/>
              <w:sz w:val="28"/>
              <w:szCs w:val="28"/>
            </w:rPr>
            <w:fldChar w:fldCharType="end"/>
          </w:r>
        </w:sdtContent>
      </w:sdt>
      <w:r w:rsidRPr="009406D9">
        <w:rPr>
          <w:rFonts w:ascii="Times New Roman" w:hAnsi="Times New Roman" w:cs="Times New Roman"/>
          <w:sz w:val="28"/>
          <w:szCs w:val="28"/>
        </w:rPr>
        <w:t xml:space="preserve">, </w:t>
      </w:r>
      <w:sdt>
        <w:sdtPr>
          <w:rPr>
            <w:rFonts w:ascii="Times New Roman" w:hAnsi="Times New Roman" w:cs="Times New Roman"/>
            <w:sz w:val="28"/>
            <w:szCs w:val="28"/>
          </w:rPr>
          <w:id w:val="692648154"/>
          <w:citation/>
        </w:sdtPr>
        <w:sdtContent>
          <w:r w:rsidRPr="009406D9">
            <w:rPr>
              <w:rFonts w:ascii="Times New Roman" w:hAnsi="Times New Roman" w:cs="Times New Roman"/>
              <w:sz w:val="28"/>
              <w:szCs w:val="28"/>
            </w:rPr>
            <w:fldChar w:fldCharType="begin"/>
          </w:r>
          <w:r w:rsidR="00C35228">
            <w:rPr>
              <w:rFonts w:ascii="Times New Roman" w:hAnsi="Times New Roman" w:cs="Times New Roman"/>
              <w:sz w:val="28"/>
              <w:szCs w:val="28"/>
            </w:rPr>
            <w:instrText xml:space="preserve">CITATION Cra21 \p 476 \t  \l 2057 </w:instrText>
          </w:r>
          <w:r w:rsidRPr="009406D9">
            <w:rPr>
              <w:rFonts w:ascii="Times New Roman" w:hAnsi="Times New Roman" w:cs="Times New Roman"/>
              <w:sz w:val="28"/>
              <w:szCs w:val="28"/>
            </w:rPr>
            <w:fldChar w:fldCharType="separate"/>
          </w:r>
          <w:r w:rsidR="00C35228" w:rsidRPr="00C35228">
            <w:rPr>
              <w:rFonts w:ascii="Times New Roman" w:hAnsi="Times New Roman" w:cs="Times New Roman"/>
              <w:noProof/>
              <w:sz w:val="28"/>
              <w:szCs w:val="28"/>
            </w:rPr>
            <w:t>(McLean, 2021, p. 476)</w:t>
          </w:r>
          <w:r w:rsidRPr="009406D9">
            <w:rPr>
              <w:rFonts w:ascii="Times New Roman" w:hAnsi="Times New Roman" w:cs="Times New Roman"/>
              <w:sz w:val="28"/>
              <w:szCs w:val="28"/>
            </w:rPr>
            <w:fldChar w:fldCharType="end"/>
          </w:r>
        </w:sdtContent>
      </w:sdt>
      <w:r w:rsidRPr="009406D9">
        <w:rPr>
          <w:rFonts w:ascii="Times New Roman" w:hAnsi="Times New Roman" w:cs="Times New Roman"/>
          <w:sz w:val="28"/>
          <w:szCs w:val="28"/>
        </w:rPr>
        <w:t xml:space="preserve">; particularly </w:t>
      </w:r>
      <w:r w:rsidR="00585A65">
        <w:rPr>
          <w:rFonts w:ascii="Times New Roman" w:hAnsi="Times New Roman" w:cs="Times New Roman"/>
          <w:sz w:val="28"/>
          <w:szCs w:val="28"/>
        </w:rPr>
        <w:t>in regards to</w:t>
      </w:r>
      <w:r w:rsidRPr="009406D9">
        <w:rPr>
          <w:rFonts w:ascii="Times New Roman" w:hAnsi="Times New Roman" w:cs="Times New Roman"/>
          <w:sz w:val="28"/>
          <w:szCs w:val="28"/>
        </w:rPr>
        <w:t xml:space="preserve"> the idea of </w:t>
      </w:r>
      <w:r w:rsidRPr="00D24FBD">
        <w:rPr>
          <w:rFonts w:ascii="Times New Roman" w:hAnsi="Times New Roman" w:cs="Times New Roman"/>
          <w:sz w:val="28"/>
          <w:szCs w:val="28"/>
        </w:rPr>
        <w:t>‘gender ideology’</w:t>
      </w:r>
      <w:r w:rsidRPr="009406D9">
        <w:rPr>
          <w:rFonts w:ascii="Times New Roman" w:hAnsi="Times New Roman" w:cs="Times New Roman"/>
          <w:sz w:val="28"/>
          <w:szCs w:val="28"/>
        </w:rPr>
        <w:t xml:space="preserve"> </w:t>
      </w:r>
      <w:r w:rsidR="00D24FBD" w:rsidRPr="00D24FBD">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begin"/>
      </w:r>
      <w:r w:rsidR="00D24FBD" w:rsidRPr="00D24FBD">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instrText xml:space="preserve"> REF _Ref175298364 \r \h  \* MERGEFORMAT </w:instrText>
      </w:r>
      <w:r w:rsidR="00D24FBD" w:rsidRPr="00D24FBD">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r>
      <w:r w:rsidR="00D24FBD" w:rsidRPr="00D24FBD">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separate"/>
      </w:r>
      <w:r w:rsidR="00D24FBD" w:rsidRPr="00D24FBD">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7</w:t>
      </w:r>
      <w:r w:rsidR="00D24FBD" w:rsidRPr="00D24FBD">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end"/>
      </w:r>
      <w:r w:rsidR="00D24FBD" w:rsidRPr="00D24FBD">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 xml:space="preserve"> (see glossary)</w:t>
      </w:r>
      <w:r w:rsidR="00D24FBD">
        <w:rPr>
          <w:rFonts w:ascii="Times New Roman" w:hAnsi="Times New Roman" w:cs="Times New Roman"/>
          <w:sz w:val="28"/>
          <w:szCs w:val="28"/>
        </w:rPr>
        <w:t xml:space="preserve"> </w:t>
      </w:r>
      <w:r w:rsidRPr="009406D9">
        <w:rPr>
          <w:rFonts w:ascii="Times New Roman" w:hAnsi="Times New Roman" w:cs="Times New Roman"/>
          <w:sz w:val="28"/>
          <w:szCs w:val="28"/>
        </w:rPr>
        <w:t>where to go against your assigned gender is to essentially ‘go against god’</w:t>
      </w:r>
      <w:sdt>
        <w:sdtPr>
          <w:rPr>
            <w:rFonts w:ascii="Times New Roman" w:hAnsi="Times New Roman" w:cs="Times New Roman"/>
            <w:sz w:val="28"/>
            <w:szCs w:val="28"/>
          </w:rPr>
          <w:id w:val="-1869278792"/>
          <w:citation/>
        </w:sdtPr>
        <w:sdtContent>
          <w:r w:rsidRPr="009406D9">
            <w:rPr>
              <w:rFonts w:ascii="Times New Roman" w:hAnsi="Times New Roman" w:cs="Times New Roman"/>
              <w:sz w:val="28"/>
              <w:szCs w:val="28"/>
            </w:rPr>
            <w:fldChar w:fldCharType="begin"/>
          </w:r>
          <w:r w:rsidR="00AE0492">
            <w:rPr>
              <w:rFonts w:ascii="Times New Roman" w:hAnsi="Times New Roman" w:cs="Times New Roman"/>
              <w:sz w:val="28"/>
              <w:szCs w:val="28"/>
            </w:rPr>
            <w:instrText xml:space="preserve">CITATION Luk20 \p 13 \t  \l 2057 </w:instrText>
          </w:r>
          <w:r w:rsidRPr="009406D9">
            <w:rPr>
              <w:rFonts w:ascii="Times New Roman" w:hAnsi="Times New Roman" w:cs="Times New Roman"/>
              <w:sz w:val="28"/>
              <w:szCs w:val="28"/>
            </w:rPr>
            <w:fldChar w:fldCharType="separate"/>
          </w:r>
          <w:r w:rsidR="00AE0492">
            <w:rPr>
              <w:rFonts w:ascii="Times New Roman" w:hAnsi="Times New Roman" w:cs="Times New Roman"/>
              <w:noProof/>
              <w:sz w:val="28"/>
              <w:szCs w:val="28"/>
            </w:rPr>
            <w:t xml:space="preserve"> </w:t>
          </w:r>
          <w:r w:rsidR="00AE0492" w:rsidRPr="00AE0492">
            <w:rPr>
              <w:rFonts w:ascii="Times New Roman" w:hAnsi="Times New Roman" w:cs="Times New Roman"/>
              <w:noProof/>
              <w:sz w:val="28"/>
              <w:szCs w:val="28"/>
            </w:rPr>
            <w:t>(Armitage, 2020, p. 13)</w:t>
          </w:r>
          <w:r w:rsidRPr="009406D9">
            <w:rPr>
              <w:rFonts w:ascii="Times New Roman" w:hAnsi="Times New Roman" w:cs="Times New Roman"/>
              <w:sz w:val="28"/>
              <w:szCs w:val="28"/>
            </w:rPr>
            <w:fldChar w:fldCharType="end"/>
          </w:r>
        </w:sdtContent>
      </w:sdt>
      <w:r w:rsidR="001E063A">
        <w:rPr>
          <w:rFonts w:ascii="Times New Roman" w:hAnsi="Times New Roman" w:cs="Times New Roman"/>
          <w:sz w:val="28"/>
          <w:szCs w:val="28"/>
        </w:rPr>
        <w:t>;</w:t>
      </w:r>
      <w:r w:rsidRPr="009406D9">
        <w:rPr>
          <w:rFonts w:ascii="Times New Roman" w:hAnsi="Times New Roman" w:cs="Times New Roman"/>
          <w:sz w:val="28"/>
          <w:szCs w:val="28"/>
        </w:rPr>
        <w:t xml:space="preserve"> (Butler, 2019). </w:t>
      </w:r>
    </w:p>
    <w:p w14:paraId="22224857" w14:textId="03C4900C" w:rsidR="00336AF4" w:rsidRPr="009406D9" w:rsidRDefault="00336AF4" w:rsidP="00336AF4">
      <w:pPr>
        <w:rPr>
          <w:rFonts w:ascii="Times New Roman" w:hAnsi="Times New Roman" w:cs="Times New Roman"/>
          <w:sz w:val="28"/>
          <w:szCs w:val="28"/>
        </w:rPr>
      </w:pPr>
      <w:r w:rsidRPr="009406D9">
        <w:rPr>
          <w:rFonts w:ascii="Times New Roman" w:hAnsi="Times New Roman" w:cs="Times New Roman"/>
          <w:sz w:val="28"/>
          <w:szCs w:val="28"/>
        </w:rPr>
        <w:t xml:space="preserve">Throughout his paper, Armitage examines many key tactics used by groups in opposition to Trans rights that are relevant to this paper's discussion, the first being the weaponisation of women’s reproductive capacities by Trans radical </w:t>
      </w:r>
      <w:r w:rsidR="00A03B23">
        <w:rPr>
          <w:rFonts w:ascii="Times New Roman" w:hAnsi="Times New Roman" w:cs="Times New Roman"/>
          <w:sz w:val="28"/>
          <w:szCs w:val="28"/>
        </w:rPr>
        <w:t>feminists</w:t>
      </w:r>
      <w:r w:rsidRPr="009406D9">
        <w:rPr>
          <w:rFonts w:ascii="Times New Roman" w:hAnsi="Times New Roman" w:cs="Times New Roman"/>
          <w:sz w:val="28"/>
          <w:szCs w:val="28"/>
        </w:rPr>
        <w:t xml:space="preserve">. Armitage like Hines points out the hypocrisy of gender-critical </w:t>
      </w:r>
      <w:r w:rsidR="00A03B23">
        <w:rPr>
          <w:rFonts w:ascii="Times New Roman" w:hAnsi="Times New Roman" w:cs="Times New Roman"/>
          <w:sz w:val="28"/>
          <w:szCs w:val="28"/>
        </w:rPr>
        <w:t>feminists</w:t>
      </w:r>
      <w:r w:rsidRPr="009406D9">
        <w:rPr>
          <w:rFonts w:ascii="Times New Roman" w:hAnsi="Times New Roman" w:cs="Times New Roman"/>
          <w:sz w:val="28"/>
          <w:szCs w:val="28"/>
        </w:rPr>
        <w:t xml:space="preserve"> using a person's reproductive capacity as a means of policing who should ‘be allowed to be considered a woman’ as this has been used historically to oppress cis-gendered women </w:t>
      </w:r>
      <w:sdt>
        <w:sdtPr>
          <w:rPr>
            <w:rFonts w:ascii="Times New Roman" w:hAnsi="Times New Roman" w:cs="Times New Roman"/>
            <w:sz w:val="28"/>
            <w:szCs w:val="28"/>
          </w:rPr>
          <w:id w:val="314689642"/>
          <w:citation/>
        </w:sdtPr>
        <w:sdtContent>
          <w:r w:rsidRPr="009406D9">
            <w:rPr>
              <w:rFonts w:ascii="Times New Roman" w:hAnsi="Times New Roman" w:cs="Times New Roman"/>
              <w:sz w:val="28"/>
              <w:szCs w:val="28"/>
            </w:rPr>
            <w:fldChar w:fldCharType="begin"/>
          </w:r>
          <w:r w:rsidR="00AE0492">
            <w:rPr>
              <w:rFonts w:ascii="Times New Roman" w:hAnsi="Times New Roman" w:cs="Times New Roman"/>
              <w:sz w:val="28"/>
              <w:szCs w:val="28"/>
            </w:rPr>
            <w:instrText xml:space="preserve">CITATION Luk20 \p 16,17 \t  \l 2057 </w:instrText>
          </w:r>
          <w:r w:rsidRPr="009406D9">
            <w:rPr>
              <w:rFonts w:ascii="Times New Roman" w:hAnsi="Times New Roman" w:cs="Times New Roman"/>
              <w:sz w:val="28"/>
              <w:szCs w:val="28"/>
            </w:rPr>
            <w:fldChar w:fldCharType="separate"/>
          </w:r>
          <w:r w:rsidR="00AE0492" w:rsidRPr="00AE0492">
            <w:rPr>
              <w:rFonts w:ascii="Times New Roman" w:hAnsi="Times New Roman" w:cs="Times New Roman"/>
              <w:noProof/>
              <w:sz w:val="28"/>
              <w:szCs w:val="28"/>
            </w:rPr>
            <w:t>(Armitage, 2020, pp. 16,17)</w:t>
          </w:r>
          <w:r w:rsidRPr="009406D9">
            <w:rPr>
              <w:rFonts w:ascii="Times New Roman" w:hAnsi="Times New Roman" w:cs="Times New Roman"/>
              <w:sz w:val="28"/>
              <w:szCs w:val="28"/>
            </w:rPr>
            <w:fldChar w:fldCharType="end"/>
          </w:r>
        </w:sdtContent>
      </w:sdt>
      <w:r w:rsidR="001E063A">
        <w:rPr>
          <w:rFonts w:ascii="Times New Roman" w:hAnsi="Times New Roman" w:cs="Times New Roman"/>
          <w:sz w:val="28"/>
          <w:szCs w:val="28"/>
        </w:rPr>
        <w:t>;</w:t>
      </w:r>
      <w:sdt>
        <w:sdtPr>
          <w:rPr>
            <w:rFonts w:ascii="Times New Roman" w:hAnsi="Times New Roman" w:cs="Times New Roman"/>
            <w:sz w:val="28"/>
            <w:szCs w:val="28"/>
          </w:rPr>
          <w:id w:val="-1706394511"/>
          <w:citation/>
        </w:sdtPr>
        <w:sdtContent>
          <w:r w:rsidRPr="009406D9">
            <w:rPr>
              <w:rFonts w:ascii="Times New Roman" w:hAnsi="Times New Roman" w:cs="Times New Roman"/>
              <w:sz w:val="28"/>
              <w:szCs w:val="28"/>
            </w:rPr>
            <w:fldChar w:fldCharType="begin"/>
          </w:r>
          <w:r w:rsidR="00AB57CC">
            <w:rPr>
              <w:rFonts w:ascii="Times New Roman" w:hAnsi="Times New Roman" w:cs="Times New Roman"/>
              <w:sz w:val="28"/>
              <w:szCs w:val="28"/>
            </w:rPr>
            <w:instrText xml:space="preserve">CITATION Sal20 \t  \l 2057 </w:instrText>
          </w:r>
          <w:r w:rsidRPr="009406D9">
            <w:rPr>
              <w:rFonts w:ascii="Times New Roman" w:hAnsi="Times New Roman" w:cs="Times New Roman"/>
              <w:sz w:val="28"/>
              <w:szCs w:val="28"/>
            </w:rPr>
            <w:fldChar w:fldCharType="separate"/>
          </w:r>
          <w:r w:rsidR="00AB57CC">
            <w:rPr>
              <w:rFonts w:ascii="Times New Roman" w:hAnsi="Times New Roman" w:cs="Times New Roman"/>
              <w:noProof/>
              <w:sz w:val="28"/>
              <w:szCs w:val="28"/>
            </w:rPr>
            <w:t xml:space="preserve"> </w:t>
          </w:r>
          <w:r w:rsidR="00AB57CC" w:rsidRPr="00AB57CC">
            <w:rPr>
              <w:rFonts w:ascii="Times New Roman" w:hAnsi="Times New Roman" w:cs="Times New Roman"/>
              <w:noProof/>
              <w:sz w:val="28"/>
              <w:szCs w:val="28"/>
            </w:rPr>
            <w:t>(Hines, 2020)</w:t>
          </w:r>
          <w:r w:rsidRPr="009406D9">
            <w:rPr>
              <w:rFonts w:ascii="Times New Roman" w:hAnsi="Times New Roman" w:cs="Times New Roman"/>
              <w:sz w:val="28"/>
              <w:szCs w:val="28"/>
            </w:rPr>
            <w:fldChar w:fldCharType="end"/>
          </w:r>
        </w:sdtContent>
      </w:sdt>
      <w:r w:rsidRPr="009406D9">
        <w:rPr>
          <w:rFonts w:ascii="Times New Roman" w:hAnsi="Times New Roman" w:cs="Times New Roman"/>
          <w:sz w:val="28"/>
          <w:szCs w:val="28"/>
        </w:rPr>
        <w:t>. The second major tactic highlighted by Armitage is the use of children in anti-Trans rhetoric. Children being positioned as fragile and in need of safeguarding against ‘evil’ outside influences is not a new idea, and as Armitage explains “</w:t>
      </w:r>
      <w:r w:rsidRPr="009406D9">
        <w:rPr>
          <w:rFonts w:ascii="Times New Roman" w:hAnsi="Times New Roman" w:cs="Times New Roman"/>
          <w:i/>
          <w:iCs/>
          <w:sz w:val="28"/>
          <w:szCs w:val="28"/>
        </w:rPr>
        <w:t>the idea of the ‘ideal child’ does not reflect reality… and are often used as stand-ins to allow adults to hold false beliefs</w:t>
      </w:r>
      <w:r w:rsidRPr="009406D9">
        <w:rPr>
          <w:rFonts w:ascii="Times New Roman" w:hAnsi="Times New Roman" w:cs="Times New Roman"/>
          <w:sz w:val="28"/>
          <w:szCs w:val="28"/>
        </w:rPr>
        <w:t xml:space="preserve">” </w:t>
      </w:r>
      <w:sdt>
        <w:sdtPr>
          <w:rPr>
            <w:rFonts w:ascii="Times New Roman" w:hAnsi="Times New Roman" w:cs="Times New Roman"/>
            <w:sz w:val="28"/>
            <w:szCs w:val="28"/>
          </w:rPr>
          <w:id w:val="1437247511"/>
          <w:citation/>
        </w:sdtPr>
        <w:sdtContent>
          <w:r w:rsidRPr="009406D9">
            <w:rPr>
              <w:rFonts w:ascii="Times New Roman" w:hAnsi="Times New Roman" w:cs="Times New Roman"/>
              <w:sz w:val="28"/>
              <w:szCs w:val="28"/>
            </w:rPr>
            <w:fldChar w:fldCharType="begin"/>
          </w:r>
          <w:r w:rsidR="00AE0492">
            <w:rPr>
              <w:rFonts w:ascii="Times New Roman" w:hAnsi="Times New Roman" w:cs="Times New Roman"/>
              <w:sz w:val="28"/>
              <w:szCs w:val="28"/>
            </w:rPr>
            <w:instrText xml:space="preserve">CITATION Luk20 \p 23 \t  \l 2057 </w:instrText>
          </w:r>
          <w:r w:rsidRPr="009406D9">
            <w:rPr>
              <w:rFonts w:ascii="Times New Roman" w:hAnsi="Times New Roman" w:cs="Times New Roman"/>
              <w:sz w:val="28"/>
              <w:szCs w:val="28"/>
            </w:rPr>
            <w:fldChar w:fldCharType="separate"/>
          </w:r>
          <w:r w:rsidR="00AE0492" w:rsidRPr="00AE0492">
            <w:rPr>
              <w:rFonts w:ascii="Times New Roman" w:hAnsi="Times New Roman" w:cs="Times New Roman"/>
              <w:noProof/>
              <w:sz w:val="28"/>
              <w:szCs w:val="28"/>
            </w:rPr>
            <w:t>(Armitage, 2020, p. 23)</w:t>
          </w:r>
          <w:r w:rsidRPr="009406D9">
            <w:rPr>
              <w:rFonts w:ascii="Times New Roman" w:hAnsi="Times New Roman" w:cs="Times New Roman"/>
              <w:sz w:val="28"/>
              <w:szCs w:val="28"/>
            </w:rPr>
            <w:fldChar w:fldCharType="end"/>
          </w:r>
        </w:sdtContent>
      </w:sdt>
      <w:r w:rsidR="00BC0698">
        <w:rPr>
          <w:rFonts w:ascii="Times New Roman" w:hAnsi="Times New Roman" w:cs="Times New Roman"/>
          <w:sz w:val="28"/>
          <w:szCs w:val="28"/>
        </w:rPr>
        <w:t>;</w:t>
      </w:r>
      <w:r w:rsidRPr="009406D9">
        <w:rPr>
          <w:rFonts w:ascii="Times New Roman" w:hAnsi="Times New Roman" w:cs="Times New Roman"/>
          <w:sz w:val="28"/>
          <w:szCs w:val="28"/>
        </w:rPr>
        <w:t xml:space="preserve">(Burman, 2008). Armitage concludes that although religion still plays a large role in the anti-Trans debate, it is the threat that certain feminist groups feel the Trans community poses that has the louder voice within the debate </w:t>
      </w:r>
      <w:sdt>
        <w:sdtPr>
          <w:rPr>
            <w:rFonts w:ascii="Times New Roman" w:hAnsi="Times New Roman" w:cs="Times New Roman"/>
            <w:sz w:val="28"/>
            <w:szCs w:val="28"/>
          </w:rPr>
          <w:id w:val="-236481369"/>
          <w:citation/>
        </w:sdtPr>
        <w:sdtContent>
          <w:r w:rsidRPr="009406D9">
            <w:rPr>
              <w:rFonts w:ascii="Times New Roman" w:hAnsi="Times New Roman" w:cs="Times New Roman"/>
              <w:sz w:val="28"/>
              <w:szCs w:val="28"/>
            </w:rPr>
            <w:fldChar w:fldCharType="begin"/>
          </w:r>
          <w:r w:rsidR="00AE0492">
            <w:rPr>
              <w:rFonts w:ascii="Times New Roman" w:hAnsi="Times New Roman" w:cs="Times New Roman"/>
              <w:sz w:val="28"/>
              <w:szCs w:val="28"/>
            </w:rPr>
            <w:instrText xml:space="preserve">CITATION Luk20 \p 27 \t  \l 2057 </w:instrText>
          </w:r>
          <w:r w:rsidRPr="009406D9">
            <w:rPr>
              <w:rFonts w:ascii="Times New Roman" w:hAnsi="Times New Roman" w:cs="Times New Roman"/>
              <w:sz w:val="28"/>
              <w:szCs w:val="28"/>
            </w:rPr>
            <w:fldChar w:fldCharType="separate"/>
          </w:r>
          <w:r w:rsidR="00AE0492" w:rsidRPr="00AE0492">
            <w:rPr>
              <w:rFonts w:ascii="Times New Roman" w:hAnsi="Times New Roman" w:cs="Times New Roman"/>
              <w:noProof/>
              <w:sz w:val="28"/>
              <w:szCs w:val="28"/>
            </w:rPr>
            <w:t>(Armitage, 2020, p. 27)</w:t>
          </w:r>
          <w:r w:rsidRPr="009406D9">
            <w:rPr>
              <w:rFonts w:ascii="Times New Roman" w:hAnsi="Times New Roman" w:cs="Times New Roman"/>
              <w:sz w:val="28"/>
              <w:szCs w:val="28"/>
            </w:rPr>
            <w:fldChar w:fldCharType="end"/>
          </w:r>
        </w:sdtContent>
      </w:sdt>
      <w:r w:rsidRPr="009406D9">
        <w:rPr>
          <w:rFonts w:ascii="Times New Roman" w:hAnsi="Times New Roman" w:cs="Times New Roman"/>
          <w:sz w:val="28"/>
          <w:szCs w:val="28"/>
        </w:rPr>
        <w:t xml:space="preserve">. </w:t>
      </w:r>
    </w:p>
    <w:p w14:paraId="19C96575" w14:textId="76373015" w:rsidR="00336AF4" w:rsidRPr="009406D9" w:rsidRDefault="00336AF4" w:rsidP="00336AF4">
      <w:pPr>
        <w:rPr>
          <w:rFonts w:ascii="Times New Roman" w:hAnsi="Times New Roman" w:cs="Times New Roman"/>
          <w:sz w:val="28"/>
          <w:szCs w:val="28"/>
        </w:rPr>
      </w:pPr>
      <w:r w:rsidRPr="009406D9">
        <w:rPr>
          <w:rFonts w:ascii="Times New Roman" w:hAnsi="Times New Roman" w:cs="Times New Roman"/>
          <w:sz w:val="28"/>
          <w:szCs w:val="28"/>
        </w:rPr>
        <w:t>The weaponisation of the media is a prevalent factor within this research as its impact on the spread of misinformation and anti-Trans rhetoric within the UK is key to understanding the exclusion of the Trans community by UK ‘</w:t>
      </w:r>
      <w:r w:rsidR="00A03B23">
        <w:rPr>
          <w:rFonts w:ascii="Times New Roman" w:hAnsi="Times New Roman" w:cs="Times New Roman"/>
          <w:sz w:val="28"/>
          <w:szCs w:val="28"/>
        </w:rPr>
        <w:t>feminists</w:t>
      </w:r>
      <w:r w:rsidR="00CF15FF" w:rsidRPr="009406D9">
        <w:rPr>
          <w:rFonts w:ascii="Times New Roman" w:hAnsi="Times New Roman" w:cs="Times New Roman"/>
          <w:sz w:val="28"/>
          <w:szCs w:val="28"/>
        </w:rPr>
        <w:t>.’</w:t>
      </w:r>
      <w:r w:rsidRPr="009406D9">
        <w:rPr>
          <w:rFonts w:ascii="Times New Roman" w:hAnsi="Times New Roman" w:cs="Times New Roman"/>
          <w:sz w:val="28"/>
          <w:szCs w:val="28"/>
        </w:rPr>
        <w:t xml:space="preserve"> McCann’s 2022 paper titled “</w:t>
      </w:r>
      <w:r w:rsidR="003A145D" w:rsidRPr="009406D9">
        <w:rPr>
          <w:rFonts w:ascii="Times New Roman" w:hAnsi="Times New Roman" w:cs="Times New Roman"/>
          <w:sz w:val="28"/>
          <w:szCs w:val="28"/>
        </w:rPr>
        <w:t>It is</w:t>
      </w:r>
      <w:r w:rsidRPr="009406D9">
        <w:rPr>
          <w:rFonts w:ascii="Times New Roman" w:hAnsi="Times New Roman" w:cs="Times New Roman"/>
          <w:sz w:val="28"/>
          <w:szCs w:val="28"/>
        </w:rPr>
        <w:t xml:space="preserve"> like we are not human discourses o</w:t>
      </w:r>
      <w:r w:rsidR="00B958FE">
        <w:rPr>
          <w:rFonts w:ascii="Times New Roman" w:hAnsi="Times New Roman" w:cs="Times New Roman"/>
          <w:sz w:val="28"/>
          <w:szCs w:val="28"/>
        </w:rPr>
        <w:t xml:space="preserve">n </w:t>
      </w:r>
      <w:r w:rsidRPr="009406D9">
        <w:rPr>
          <w:rFonts w:ascii="Times New Roman" w:hAnsi="Times New Roman" w:cs="Times New Roman"/>
          <w:sz w:val="28"/>
          <w:szCs w:val="28"/>
        </w:rPr>
        <w:t>humanisation and otherness in the representation of trans identity in British broadsheet newspapers</w:t>
      </w:r>
      <w:r w:rsidR="00B958FE">
        <w:rPr>
          <w:rFonts w:ascii="Times New Roman" w:hAnsi="Times New Roman" w:cs="Times New Roman"/>
          <w:sz w:val="28"/>
          <w:szCs w:val="28"/>
        </w:rPr>
        <w:t xml:space="preserve"> and</w:t>
      </w:r>
      <w:r w:rsidRPr="009406D9">
        <w:rPr>
          <w:rFonts w:ascii="Times New Roman" w:hAnsi="Times New Roman" w:cs="Times New Roman"/>
          <w:sz w:val="28"/>
          <w:szCs w:val="28"/>
        </w:rPr>
        <w:t xml:space="preserve"> examines how the Trans community is represented across three British papers. McCann interestingly concludes that Feminism has become a vehicle for mainstream news to push agendas</w:t>
      </w:r>
      <w:sdt>
        <w:sdtPr>
          <w:rPr>
            <w:rFonts w:ascii="Times New Roman" w:hAnsi="Times New Roman" w:cs="Times New Roman"/>
            <w:sz w:val="28"/>
            <w:szCs w:val="28"/>
          </w:rPr>
          <w:id w:val="1092661712"/>
          <w:citation/>
        </w:sdtPr>
        <w:sdtContent>
          <w:r w:rsidRPr="009406D9">
            <w:rPr>
              <w:rFonts w:ascii="Times New Roman" w:hAnsi="Times New Roman" w:cs="Times New Roman"/>
              <w:sz w:val="28"/>
              <w:szCs w:val="28"/>
            </w:rPr>
            <w:fldChar w:fldCharType="begin"/>
          </w:r>
          <w:r w:rsidR="00AE0492">
            <w:rPr>
              <w:rFonts w:ascii="Times New Roman" w:hAnsi="Times New Roman" w:cs="Times New Roman"/>
              <w:sz w:val="28"/>
              <w:szCs w:val="28"/>
            </w:rPr>
            <w:instrText xml:space="preserve">CITATION Cam22 \p 2962 \t  \l 2057 </w:instrText>
          </w:r>
          <w:r w:rsidRPr="009406D9">
            <w:rPr>
              <w:rFonts w:ascii="Times New Roman" w:hAnsi="Times New Roman" w:cs="Times New Roman"/>
              <w:sz w:val="28"/>
              <w:szCs w:val="28"/>
            </w:rPr>
            <w:fldChar w:fldCharType="separate"/>
          </w:r>
          <w:r w:rsidR="00AE0492">
            <w:rPr>
              <w:rFonts w:ascii="Times New Roman" w:hAnsi="Times New Roman" w:cs="Times New Roman"/>
              <w:noProof/>
              <w:sz w:val="28"/>
              <w:szCs w:val="28"/>
            </w:rPr>
            <w:t xml:space="preserve"> </w:t>
          </w:r>
          <w:r w:rsidR="00AE0492" w:rsidRPr="00AE0492">
            <w:rPr>
              <w:rFonts w:ascii="Times New Roman" w:hAnsi="Times New Roman" w:cs="Times New Roman"/>
              <w:noProof/>
              <w:sz w:val="28"/>
              <w:szCs w:val="28"/>
            </w:rPr>
            <w:t>(Montiel-McCann, 2022, p. 2962)</w:t>
          </w:r>
          <w:r w:rsidRPr="009406D9">
            <w:rPr>
              <w:rFonts w:ascii="Times New Roman" w:hAnsi="Times New Roman" w:cs="Times New Roman"/>
              <w:sz w:val="28"/>
              <w:szCs w:val="28"/>
            </w:rPr>
            <w:fldChar w:fldCharType="end"/>
          </w:r>
        </w:sdtContent>
      </w:sdt>
      <w:r w:rsidRPr="009406D9">
        <w:rPr>
          <w:rFonts w:ascii="Times New Roman" w:hAnsi="Times New Roman" w:cs="Times New Roman"/>
          <w:sz w:val="28"/>
          <w:szCs w:val="28"/>
        </w:rPr>
        <w:t xml:space="preserve">. Via the analysis of the debates within the British newspapers, McCann argues that the more noticeable pattern of the UK government scapegoating the Trans community acts to fuel a ‘culture war’ to distract the </w:t>
      </w:r>
      <w:r w:rsidRPr="009406D9">
        <w:rPr>
          <w:rFonts w:ascii="Times New Roman" w:hAnsi="Times New Roman" w:cs="Times New Roman"/>
          <w:sz w:val="28"/>
          <w:szCs w:val="28"/>
        </w:rPr>
        <w:lastRenderedPageBreak/>
        <w:t xml:space="preserve">population from other political crises </w:t>
      </w:r>
      <w:sdt>
        <w:sdtPr>
          <w:rPr>
            <w:rFonts w:ascii="Times New Roman" w:hAnsi="Times New Roman" w:cs="Times New Roman"/>
            <w:sz w:val="28"/>
            <w:szCs w:val="28"/>
          </w:rPr>
          <w:id w:val="475038566"/>
          <w:citation/>
        </w:sdtPr>
        <w:sdtContent>
          <w:r w:rsidRPr="009406D9">
            <w:rPr>
              <w:rFonts w:ascii="Times New Roman" w:hAnsi="Times New Roman" w:cs="Times New Roman"/>
              <w:sz w:val="28"/>
              <w:szCs w:val="28"/>
            </w:rPr>
            <w:fldChar w:fldCharType="begin"/>
          </w:r>
          <w:r w:rsidR="00AE0492">
            <w:rPr>
              <w:rFonts w:ascii="Times New Roman" w:hAnsi="Times New Roman" w:cs="Times New Roman"/>
              <w:sz w:val="28"/>
              <w:szCs w:val="28"/>
            </w:rPr>
            <w:instrText xml:space="preserve">CITATION Cam22 \p 2963 \t  \l 2057 </w:instrText>
          </w:r>
          <w:r w:rsidRPr="009406D9">
            <w:rPr>
              <w:rFonts w:ascii="Times New Roman" w:hAnsi="Times New Roman" w:cs="Times New Roman"/>
              <w:sz w:val="28"/>
              <w:szCs w:val="28"/>
            </w:rPr>
            <w:fldChar w:fldCharType="separate"/>
          </w:r>
          <w:r w:rsidR="00AE0492" w:rsidRPr="00AE0492">
            <w:rPr>
              <w:rFonts w:ascii="Times New Roman" w:hAnsi="Times New Roman" w:cs="Times New Roman"/>
              <w:noProof/>
              <w:sz w:val="28"/>
              <w:szCs w:val="28"/>
            </w:rPr>
            <w:t>(Montiel-McCann, 2022, p. 2963)</w:t>
          </w:r>
          <w:r w:rsidRPr="009406D9">
            <w:rPr>
              <w:rFonts w:ascii="Times New Roman" w:hAnsi="Times New Roman" w:cs="Times New Roman"/>
              <w:sz w:val="28"/>
              <w:szCs w:val="28"/>
            </w:rPr>
            <w:fldChar w:fldCharType="end"/>
          </w:r>
        </w:sdtContent>
      </w:sdt>
      <w:r w:rsidR="00BC0698">
        <w:rPr>
          <w:rFonts w:ascii="Times New Roman" w:hAnsi="Times New Roman" w:cs="Times New Roman"/>
          <w:sz w:val="28"/>
          <w:szCs w:val="28"/>
        </w:rPr>
        <w:t>;</w:t>
      </w:r>
      <w:r w:rsidRPr="009406D9">
        <w:rPr>
          <w:rFonts w:ascii="Times New Roman" w:hAnsi="Times New Roman" w:cs="Times New Roman"/>
          <w:sz w:val="28"/>
          <w:szCs w:val="28"/>
        </w:rPr>
        <w:t xml:space="preserve"> (Faye, 2021). </w:t>
      </w:r>
    </w:p>
    <w:p w14:paraId="530C0119" w14:textId="5F628558" w:rsidR="00FF23B8" w:rsidRPr="009406D9" w:rsidRDefault="00336AF4" w:rsidP="00336AF4">
      <w:pPr>
        <w:rPr>
          <w:rFonts w:ascii="Times New Roman" w:hAnsi="Times New Roman" w:cs="Times New Roman"/>
          <w:sz w:val="28"/>
          <w:szCs w:val="28"/>
        </w:rPr>
      </w:pPr>
      <w:r w:rsidRPr="009406D9">
        <w:rPr>
          <w:rFonts w:ascii="Times New Roman" w:hAnsi="Times New Roman" w:cs="Times New Roman"/>
          <w:sz w:val="28"/>
          <w:szCs w:val="28"/>
        </w:rPr>
        <w:t xml:space="preserve">As opposed to Armitage’s focus on </w:t>
      </w:r>
      <w:r w:rsidRPr="004D157E">
        <w:rPr>
          <w:rFonts w:ascii="Times New Roman" w:hAnsi="Times New Roman" w:cs="Times New Roman"/>
          <w:sz w:val="28"/>
          <w:szCs w:val="28"/>
        </w:rPr>
        <w:t>hegemonic masculinity</w:t>
      </w:r>
      <w:r w:rsidR="004D157E"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fldChar w:fldCharType="begin"/>
      </w:r>
      <w:r w:rsidR="004D157E"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instrText xml:space="preserve"> REF _Ref165900950 \r \h  \* MERGEFORMAT </w:instrText>
      </w:r>
      <w:r w:rsidR="004D157E"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r>
      <w:r w:rsidR="004D157E"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fldChar w:fldCharType="separate"/>
      </w:r>
      <w:r w:rsidR="004D157E"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t>7</w:t>
      </w:r>
      <w:r w:rsidR="004D157E"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fldChar w:fldCharType="end"/>
      </w:r>
      <w:r w:rsidR="00783E13" w:rsidRPr="00246125">
        <w:rPr>
          <w:rFonts w:ascii="Times New Roman" w:hAnsi="Times New Roman" w:cs="Times New Roman"/>
          <w:b/>
          <w:bCs/>
          <w:color w:val="4472C4" w:themeColor="accent1"/>
          <w:sz w:val="28"/>
          <w:szCs w:val="28"/>
          <w:vertAlign w:val="superscript"/>
          <w14:textOutline w14:w="0" w14:cap="flat" w14:cmpd="sng" w14:algn="ctr">
            <w14:noFill/>
            <w14:prstDash w14:val="solid"/>
            <w14:round/>
          </w14:textOutline>
        </w:rPr>
        <w:t xml:space="preserve"> (see glossary)</w:t>
      </w:r>
      <w:r w:rsidRPr="009406D9">
        <w:rPr>
          <w:rFonts w:ascii="Times New Roman" w:hAnsi="Times New Roman" w:cs="Times New Roman"/>
          <w:sz w:val="28"/>
          <w:szCs w:val="28"/>
        </w:rPr>
        <w:t xml:space="preserve"> or ‘classical masculinity’ positioning heterosexual cisgender men as at the top of the social hierarchy and as such the most ‘threatened’ by ‘opposing’ gender ideology</w:t>
      </w:r>
      <w:sdt>
        <w:sdtPr>
          <w:rPr>
            <w:rFonts w:ascii="Times New Roman" w:hAnsi="Times New Roman" w:cs="Times New Roman"/>
            <w:sz w:val="28"/>
            <w:szCs w:val="28"/>
          </w:rPr>
          <w:id w:val="1465935422"/>
          <w:citation/>
        </w:sdtPr>
        <w:sdtContent>
          <w:r w:rsidRPr="009406D9">
            <w:rPr>
              <w:rFonts w:ascii="Times New Roman" w:hAnsi="Times New Roman" w:cs="Times New Roman"/>
              <w:sz w:val="28"/>
              <w:szCs w:val="28"/>
            </w:rPr>
            <w:fldChar w:fldCharType="begin"/>
          </w:r>
          <w:r w:rsidR="00F0088C">
            <w:rPr>
              <w:rFonts w:ascii="Times New Roman" w:hAnsi="Times New Roman" w:cs="Times New Roman"/>
              <w:sz w:val="28"/>
              <w:szCs w:val="28"/>
            </w:rPr>
            <w:instrText xml:space="preserve">CITATION Luk20 \p 14 \t  \l 2057 </w:instrText>
          </w:r>
          <w:r w:rsidRPr="009406D9">
            <w:rPr>
              <w:rFonts w:ascii="Times New Roman" w:hAnsi="Times New Roman" w:cs="Times New Roman"/>
              <w:sz w:val="28"/>
              <w:szCs w:val="28"/>
            </w:rPr>
            <w:fldChar w:fldCharType="separate"/>
          </w:r>
          <w:r w:rsidR="00F0088C">
            <w:rPr>
              <w:rFonts w:ascii="Times New Roman" w:hAnsi="Times New Roman" w:cs="Times New Roman"/>
              <w:noProof/>
              <w:sz w:val="28"/>
              <w:szCs w:val="28"/>
            </w:rPr>
            <w:t xml:space="preserve"> </w:t>
          </w:r>
          <w:r w:rsidR="00F0088C" w:rsidRPr="00F0088C">
            <w:rPr>
              <w:rFonts w:ascii="Times New Roman" w:hAnsi="Times New Roman" w:cs="Times New Roman"/>
              <w:noProof/>
              <w:sz w:val="28"/>
              <w:szCs w:val="28"/>
            </w:rPr>
            <w:t>(Armitage, 2020, p. 14)</w:t>
          </w:r>
          <w:r w:rsidRPr="009406D9">
            <w:rPr>
              <w:rFonts w:ascii="Times New Roman" w:hAnsi="Times New Roman" w:cs="Times New Roman"/>
              <w:sz w:val="28"/>
              <w:szCs w:val="28"/>
            </w:rPr>
            <w:fldChar w:fldCharType="end"/>
          </w:r>
        </w:sdtContent>
      </w:sdt>
      <w:r w:rsidRPr="009406D9">
        <w:rPr>
          <w:rFonts w:ascii="Times New Roman" w:hAnsi="Times New Roman" w:cs="Times New Roman"/>
          <w:sz w:val="28"/>
          <w:szCs w:val="28"/>
        </w:rPr>
        <w:t xml:space="preserve">. McCann highlights the negative impact that </w:t>
      </w:r>
      <w:r w:rsidRPr="00552837">
        <w:rPr>
          <w:rFonts w:ascii="Times New Roman" w:hAnsi="Times New Roman" w:cs="Times New Roman"/>
          <w:sz w:val="28"/>
          <w:szCs w:val="28"/>
        </w:rPr>
        <w:t>hegemonic femininity</w:t>
      </w:r>
      <w:r w:rsidR="00552837" w:rsidRPr="00552837">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begin"/>
      </w:r>
      <w:r w:rsidR="00552837" w:rsidRPr="00552837">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instrText xml:space="preserve"> REF _Ref167706375 \r \h  \* MERGEFORMAT </w:instrText>
      </w:r>
      <w:r w:rsidR="00552837" w:rsidRPr="00552837">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r>
      <w:r w:rsidR="00552837" w:rsidRPr="00552837">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separate"/>
      </w:r>
      <w:r w:rsidR="00552837" w:rsidRPr="00552837">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9</w:t>
      </w:r>
      <w:r w:rsidR="00552837" w:rsidRPr="00552837">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end"/>
      </w:r>
      <w:r w:rsidR="00552837" w:rsidRPr="00552837">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 xml:space="preserve"> (see glossary)</w:t>
      </w:r>
      <w:r w:rsidRPr="00552837">
        <w:rPr>
          <w:rFonts w:ascii="Times New Roman" w:hAnsi="Times New Roman" w:cs="Times New Roman"/>
          <w:sz w:val="28"/>
          <w:szCs w:val="28"/>
        </w:rPr>
        <w:t xml:space="preserve"> has</w:t>
      </w:r>
      <w:r w:rsidRPr="009406D9">
        <w:rPr>
          <w:rFonts w:ascii="Times New Roman" w:hAnsi="Times New Roman" w:cs="Times New Roman"/>
          <w:sz w:val="28"/>
          <w:szCs w:val="28"/>
        </w:rPr>
        <w:t xml:space="preserve"> had on the development of the Feminist movement in the UK as well as the arguments other opposing parties have put forward that rely on hegemonic femininity. The standards of womanhood set out by hegemonic femininity are problematic and exclusionary, also referred to as ‘traditional’ feminism it places </w:t>
      </w:r>
      <w:r w:rsidR="00B958FE">
        <w:rPr>
          <w:rFonts w:ascii="Times New Roman" w:hAnsi="Times New Roman" w:cs="Times New Roman"/>
          <w:sz w:val="28"/>
          <w:szCs w:val="28"/>
        </w:rPr>
        <w:t>w</w:t>
      </w:r>
      <w:r w:rsidRPr="009406D9">
        <w:rPr>
          <w:rFonts w:ascii="Times New Roman" w:hAnsi="Times New Roman" w:cs="Times New Roman"/>
          <w:sz w:val="28"/>
          <w:szCs w:val="28"/>
        </w:rPr>
        <w:t xml:space="preserve">hite, cis-gendered wealthy women at the centre of the movement who then create an environment in which only those deemed ‘worthy’ of being included are accepted </w:t>
      </w:r>
      <w:sdt>
        <w:sdtPr>
          <w:rPr>
            <w:rFonts w:ascii="Times New Roman" w:hAnsi="Times New Roman" w:cs="Times New Roman"/>
            <w:sz w:val="28"/>
            <w:szCs w:val="28"/>
          </w:rPr>
          <w:id w:val="558443926"/>
          <w:citation/>
        </w:sdtPr>
        <w:sdtContent>
          <w:r w:rsidRPr="009406D9">
            <w:rPr>
              <w:rFonts w:ascii="Times New Roman" w:hAnsi="Times New Roman" w:cs="Times New Roman"/>
              <w:sz w:val="28"/>
              <w:szCs w:val="28"/>
            </w:rPr>
            <w:fldChar w:fldCharType="begin"/>
          </w:r>
          <w:r w:rsidR="00F0088C">
            <w:rPr>
              <w:rFonts w:ascii="Times New Roman" w:hAnsi="Times New Roman" w:cs="Times New Roman"/>
              <w:sz w:val="28"/>
              <w:szCs w:val="28"/>
            </w:rPr>
            <w:instrText xml:space="preserve">CITATION Cam22 \p 2965 \t  \l 2057 </w:instrText>
          </w:r>
          <w:r w:rsidRPr="009406D9">
            <w:rPr>
              <w:rFonts w:ascii="Times New Roman" w:hAnsi="Times New Roman" w:cs="Times New Roman"/>
              <w:sz w:val="28"/>
              <w:szCs w:val="28"/>
            </w:rPr>
            <w:fldChar w:fldCharType="separate"/>
          </w:r>
          <w:r w:rsidR="00F0088C" w:rsidRPr="00F0088C">
            <w:rPr>
              <w:rFonts w:ascii="Times New Roman" w:hAnsi="Times New Roman" w:cs="Times New Roman"/>
              <w:noProof/>
              <w:sz w:val="28"/>
              <w:szCs w:val="28"/>
            </w:rPr>
            <w:t>(Montiel-McCann, 2022, p. 2965)</w:t>
          </w:r>
          <w:r w:rsidRPr="009406D9">
            <w:rPr>
              <w:rFonts w:ascii="Times New Roman" w:hAnsi="Times New Roman" w:cs="Times New Roman"/>
              <w:sz w:val="28"/>
              <w:szCs w:val="28"/>
            </w:rPr>
            <w:fldChar w:fldCharType="end"/>
          </w:r>
        </w:sdtContent>
      </w:sdt>
      <w:r w:rsidR="00BC0698">
        <w:rPr>
          <w:rFonts w:ascii="Times New Roman" w:hAnsi="Times New Roman" w:cs="Times New Roman"/>
          <w:sz w:val="28"/>
          <w:szCs w:val="28"/>
        </w:rPr>
        <w:t>;</w:t>
      </w:r>
      <w:r w:rsidRPr="009406D9">
        <w:rPr>
          <w:rFonts w:ascii="Times New Roman" w:hAnsi="Times New Roman" w:cs="Times New Roman"/>
          <w:sz w:val="28"/>
          <w:szCs w:val="28"/>
        </w:rPr>
        <w:t xml:space="preserve">(Hooks, 2000). </w:t>
      </w:r>
    </w:p>
    <w:p w14:paraId="5E4604F5" w14:textId="4801BDE0" w:rsidR="00336AF4" w:rsidRPr="009406D9" w:rsidRDefault="00336AF4" w:rsidP="00336AF4">
      <w:pPr>
        <w:rPr>
          <w:rFonts w:ascii="Times New Roman" w:hAnsi="Times New Roman" w:cs="Times New Roman"/>
          <w:sz w:val="28"/>
          <w:szCs w:val="28"/>
        </w:rPr>
      </w:pPr>
      <w:r w:rsidRPr="009406D9">
        <w:rPr>
          <w:rFonts w:ascii="Times New Roman" w:hAnsi="Times New Roman" w:cs="Times New Roman"/>
          <w:sz w:val="28"/>
          <w:szCs w:val="28"/>
        </w:rPr>
        <w:t xml:space="preserve">Hegemonic femininity functioning as a core building block bolsters many other strategies implemented by anti-Trans groups. The ‘not real women’ argument is a perfect example, as Trans radical </w:t>
      </w:r>
      <w:r w:rsidR="00A03B23">
        <w:rPr>
          <w:rFonts w:ascii="Times New Roman" w:hAnsi="Times New Roman" w:cs="Times New Roman"/>
          <w:sz w:val="28"/>
          <w:szCs w:val="28"/>
        </w:rPr>
        <w:t>feminists</w:t>
      </w:r>
      <w:r w:rsidRPr="009406D9">
        <w:rPr>
          <w:rFonts w:ascii="Times New Roman" w:hAnsi="Times New Roman" w:cs="Times New Roman"/>
          <w:sz w:val="28"/>
          <w:szCs w:val="28"/>
        </w:rPr>
        <w:t xml:space="preserve"> are unwilling to view Trans women as ‘real women</w:t>
      </w:r>
      <w:r w:rsidR="00B958FE" w:rsidRPr="009406D9">
        <w:rPr>
          <w:rFonts w:ascii="Times New Roman" w:hAnsi="Times New Roman" w:cs="Times New Roman"/>
          <w:sz w:val="28"/>
          <w:szCs w:val="28"/>
        </w:rPr>
        <w:t>;’</w:t>
      </w:r>
      <w:r w:rsidR="00B958FE">
        <w:rPr>
          <w:rFonts w:ascii="Times New Roman" w:hAnsi="Times New Roman" w:cs="Times New Roman"/>
          <w:sz w:val="28"/>
          <w:szCs w:val="28"/>
        </w:rPr>
        <w:t xml:space="preserve"> </w:t>
      </w:r>
      <w:r w:rsidRPr="009406D9">
        <w:rPr>
          <w:rFonts w:ascii="Times New Roman" w:hAnsi="Times New Roman" w:cs="Times New Roman"/>
          <w:sz w:val="28"/>
          <w:szCs w:val="28"/>
        </w:rPr>
        <w:t xml:space="preserve">they are then painted as ‘actually men’ simply dressed up as women to position themselves to abuse women. This ties in with the ‘sexual predator’ label often thrown around as Trans women are positioned as trying to deceive ‘real women’ endangering them </w:t>
      </w:r>
      <w:sdt>
        <w:sdtPr>
          <w:rPr>
            <w:rFonts w:ascii="Times New Roman" w:hAnsi="Times New Roman" w:cs="Times New Roman"/>
            <w:sz w:val="28"/>
            <w:szCs w:val="28"/>
          </w:rPr>
          <w:id w:val="142560543"/>
          <w:citation/>
        </w:sdtPr>
        <w:sdtContent>
          <w:r w:rsidRPr="009406D9">
            <w:rPr>
              <w:rFonts w:ascii="Times New Roman" w:hAnsi="Times New Roman" w:cs="Times New Roman"/>
              <w:sz w:val="28"/>
              <w:szCs w:val="28"/>
            </w:rPr>
            <w:fldChar w:fldCharType="begin"/>
          </w:r>
          <w:r w:rsidR="00F0088C">
            <w:rPr>
              <w:rFonts w:ascii="Times New Roman" w:hAnsi="Times New Roman" w:cs="Times New Roman"/>
              <w:sz w:val="28"/>
              <w:szCs w:val="28"/>
            </w:rPr>
            <w:instrText xml:space="preserve">CITATION Cam22 \p 2973 \t  \l 2057 </w:instrText>
          </w:r>
          <w:r w:rsidRPr="009406D9">
            <w:rPr>
              <w:rFonts w:ascii="Times New Roman" w:hAnsi="Times New Roman" w:cs="Times New Roman"/>
              <w:sz w:val="28"/>
              <w:szCs w:val="28"/>
            </w:rPr>
            <w:fldChar w:fldCharType="separate"/>
          </w:r>
          <w:r w:rsidR="00F0088C" w:rsidRPr="00F0088C">
            <w:rPr>
              <w:rFonts w:ascii="Times New Roman" w:hAnsi="Times New Roman" w:cs="Times New Roman"/>
              <w:noProof/>
              <w:sz w:val="28"/>
              <w:szCs w:val="28"/>
            </w:rPr>
            <w:t>(Montiel-McCann, 2022, p. 2973)</w:t>
          </w:r>
          <w:r w:rsidRPr="009406D9">
            <w:rPr>
              <w:rFonts w:ascii="Times New Roman" w:hAnsi="Times New Roman" w:cs="Times New Roman"/>
              <w:sz w:val="28"/>
              <w:szCs w:val="28"/>
            </w:rPr>
            <w:fldChar w:fldCharType="end"/>
          </w:r>
        </w:sdtContent>
      </w:sdt>
      <w:r w:rsidRPr="009406D9">
        <w:rPr>
          <w:rFonts w:ascii="Times New Roman" w:hAnsi="Times New Roman" w:cs="Times New Roman"/>
          <w:sz w:val="28"/>
          <w:szCs w:val="28"/>
        </w:rPr>
        <w:t xml:space="preserve">. This ‘appropriation’ of feminism as McCann explains only functions to encourage the more privileged </w:t>
      </w:r>
      <w:r w:rsidR="00A03B23">
        <w:rPr>
          <w:rFonts w:ascii="Times New Roman" w:hAnsi="Times New Roman" w:cs="Times New Roman"/>
          <w:sz w:val="28"/>
          <w:szCs w:val="28"/>
        </w:rPr>
        <w:t>feminists</w:t>
      </w:r>
      <w:r w:rsidRPr="009406D9">
        <w:rPr>
          <w:rFonts w:ascii="Times New Roman" w:hAnsi="Times New Roman" w:cs="Times New Roman"/>
          <w:sz w:val="28"/>
          <w:szCs w:val="28"/>
        </w:rPr>
        <w:t xml:space="preserve"> to focus their energies on opposing the Trans community due to self-perceived entitlement. As a social and political movement, with the end goal of </w:t>
      </w:r>
      <w:r w:rsidR="00B958FE">
        <w:rPr>
          <w:rFonts w:ascii="Times New Roman" w:hAnsi="Times New Roman" w:cs="Times New Roman"/>
          <w:sz w:val="28"/>
          <w:szCs w:val="28"/>
        </w:rPr>
        <w:t xml:space="preserve">dismantling </w:t>
      </w:r>
      <w:r w:rsidRPr="009406D9">
        <w:rPr>
          <w:rFonts w:ascii="Times New Roman" w:hAnsi="Times New Roman" w:cs="Times New Roman"/>
          <w:sz w:val="28"/>
          <w:szCs w:val="28"/>
        </w:rPr>
        <w:t>gender discrimination, a push to function as a collective in solidarity with one another is necessary to tackle the dismantling of all the oppressive structures denying rights to gender-oppressed people</w:t>
      </w:r>
      <w:sdt>
        <w:sdtPr>
          <w:rPr>
            <w:rFonts w:ascii="Times New Roman" w:hAnsi="Times New Roman" w:cs="Times New Roman"/>
            <w:sz w:val="28"/>
            <w:szCs w:val="28"/>
          </w:rPr>
          <w:id w:val="1559445662"/>
          <w:citation/>
        </w:sdtPr>
        <w:sdtContent>
          <w:r w:rsidRPr="009406D9">
            <w:rPr>
              <w:rFonts w:ascii="Times New Roman" w:hAnsi="Times New Roman" w:cs="Times New Roman"/>
              <w:sz w:val="28"/>
              <w:szCs w:val="28"/>
            </w:rPr>
            <w:fldChar w:fldCharType="begin"/>
          </w:r>
          <w:r w:rsidR="00F0088C">
            <w:rPr>
              <w:rFonts w:ascii="Times New Roman" w:hAnsi="Times New Roman" w:cs="Times New Roman"/>
              <w:sz w:val="28"/>
              <w:szCs w:val="28"/>
            </w:rPr>
            <w:instrText xml:space="preserve">CITATION Cam22 \p 2976 \t  \l 2057 </w:instrText>
          </w:r>
          <w:r w:rsidRPr="009406D9">
            <w:rPr>
              <w:rFonts w:ascii="Times New Roman" w:hAnsi="Times New Roman" w:cs="Times New Roman"/>
              <w:sz w:val="28"/>
              <w:szCs w:val="28"/>
            </w:rPr>
            <w:fldChar w:fldCharType="separate"/>
          </w:r>
          <w:r w:rsidR="00F0088C">
            <w:rPr>
              <w:rFonts w:ascii="Times New Roman" w:hAnsi="Times New Roman" w:cs="Times New Roman"/>
              <w:noProof/>
              <w:sz w:val="28"/>
              <w:szCs w:val="28"/>
            </w:rPr>
            <w:t xml:space="preserve"> </w:t>
          </w:r>
          <w:r w:rsidR="00F0088C" w:rsidRPr="00F0088C">
            <w:rPr>
              <w:rFonts w:ascii="Times New Roman" w:hAnsi="Times New Roman" w:cs="Times New Roman"/>
              <w:noProof/>
              <w:sz w:val="28"/>
              <w:szCs w:val="28"/>
            </w:rPr>
            <w:t>(Montiel-McCann, 2022, p. 2976)</w:t>
          </w:r>
          <w:r w:rsidRPr="009406D9">
            <w:rPr>
              <w:rFonts w:ascii="Times New Roman" w:hAnsi="Times New Roman" w:cs="Times New Roman"/>
              <w:sz w:val="28"/>
              <w:szCs w:val="28"/>
            </w:rPr>
            <w:fldChar w:fldCharType="end"/>
          </w:r>
        </w:sdtContent>
      </w:sdt>
      <w:r w:rsidRPr="009406D9">
        <w:rPr>
          <w:rFonts w:ascii="Times New Roman" w:hAnsi="Times New Roman" w:cs="Times New Roman"/>
          <w:sz w:val="28"/>
          <w:szCs w:val="28"/>
        </w:rPr>
        <w:t>.</w:t>
      </w:r>
    </w:p>
    <w:p w14:paraId="08FA49F7" w14:textId="7EB1F432" w:rsidR="00336AF4" w:rsidRPr="009406D9" w:rsidRDefault="00336AF4" w:rsidP="00336AF4">
      <w:pPr>
        <w:rPr>
          <w:rFonts w:ascii="Times New Roman" w:hAnsi="Times New Roman" w:cs="Times New Roman"/>
          <w:sz w:val="28"/>
          <w:szCs w:val="28"/>
        </w:rPr>
      </w:pPr>
      <w:r w:rsidRPr="009406D9">
        <w:rPr>
          <w:rFonts w:ascii="Times New Roman" w:hAnsi="Times New Roman" w:cs="Times New Roman"/>
          <w:sz w:val="28"/>
          <w:szCs w:val="28"/>
        </w:rPr>
        <w:t xml:space="preserve">Among the many key papers and scholars used throughout this research, there were copious others whose works are mentioned in a minor capacity, mainly Zanghellini and Butler. Due to the importance of these minor sources in this research, a further explanation of them and their main arguments is still highly informative. First, in Zanghellini’s 2020 paper </w:t>
      </w:r>
      <w:r w:rsidRPr="00B958FE">
        <w:rPr>
          <w:rFonts w:ascii="Times New Roman" w:hAnsi="Times New Roman" w:cs="Times New Roman"/>
          <w:i/>
          <w:iCs/>
          <w:sz w:val="28"/>
          <w:szCs w:val="28"/>
        </w:rPr>
        <w:t>Philosophical Problems with the Gender-Critical Feminist Argument Against Trans Inclusion</w:t>
      </w:r>
      <w:r w:rsidRPr="009406D9">
        <w:rPr>
          <w:rFonts w:ascii="Times New Roman" w:hAnsi="Times New Roman" w:cs="Times New Roman"/>
          <w:sz w:val="28"/>
          <w:szCs w:val="28"/>
        </w:rPr>
        <w:t xml:space="preserve">, Zanghellini examines some of the arguments put forward by gender-critical </w:t>
      </w:r>
      <w:r w:rsidR="00A03B23">
        <w:rPr>
          <w:rFonts w:ascii="Times New Roman" w:hAnsi="Times New Roman" w:cs="Times New Roman"/>
          <w:sz w:val="28"/>
          <w:szCs w:val="28"/>
        </w:rPr>
        <w:t>feminists</w:t>
      </w:r>
      <w:r w:rsidRPr="009406D9">
        <w:rPr>
          <w:rFonts w:ascii="Times New Roman" w:hAnsi="Times New Roman" w:cs="Times New Roman"/>
          <w:sz w:val="28"/>
          <w:szCs w:val="28"/>
        </w:rPr>
        <w:t>. Like McCann, Zanghellini argues that these narrow-minded arguments are often based on an essentialist definition of ‘womanhood’ that does not make room for diverse experiences</w:t>
      </w:r>
      <w:sdt>
        <w:sdtPr>
          <w:rPr>
            <w:rFonts w:ascii="Times New Roman" w:hAnsi="Times New Roman" w:cs="Times New Roman"/>
            <w:sz w:val="28"/>
            <w:szCs w:val="28"/>
          </w:rPr>
          <w:id w:val="-662472086"/>
          <w:citation/>
        </w:sdtPr>
        <w:sdtContent>
          <w:r w:rsidRPr="009406D9">
            <w:rPr>
              <w:rFonts w:ascii="Times New Roman" w:hAnsi="Times New Roman" w:cs="Times New Roman"/>
              <w:sz w:val="28"/>
              <w:szCs w:val="28"/>
            </w:rPr>
            <w:fldChar w:fldCharType="begin"/>
          </w:r>
          <w:r w:rsidR="00F0088C">
            <w:rPr>
              <w:rFonts w:ascii="Times New Roman" w:hAnsi="Times New Roman" w:cs="Times New Roman"/>
              <w:sz w:val="28"/>
              <w:szCs w:val="28"/>
            </w:rPr>
            <w:instrText xml:space="preserve">CITATION Ale20 \t  \l 2057 </w:instrText>
          </w:r>
          <w:r w:rsidRPr="009406D9">
            <w:rPr>
              <w:rFonts w:ascii="Times New Roman" w:hAnsi="Times New Roman" w:cs="Times New Roman"/>
              <w:sz w:val="28"/>
              <w:szCs w:val="28"/>
            </w:rPr>
            <w:fldChar w:fldCharType="separate"/>
          </w:r>
          <w:r w:rsidR="00F0088C">
            <w:rPr>
              <w:rFonts w:ascii="Times New Roman" w:hAnsi="Times New Roman" w:cs="Times New Roman"/>
              <w:noProof/>
              <w:sz w:val="28"/>
              <w:szCs w:val="28"/>
            </w:rPr>
            <w:t xml:space="preserve"> </w:t>
          </w:r>
          <w:r w:rsidR="00F0088C" w:rsidRPr="00F0088C">
            <w:rPr>
              <w:rFonts w:ascii="Times New Roman" w:hAnsi="Times New Roman" w:cs="Times New Roman"/>
              <w:noProof/>
              <w:sz w:val="28"/>
              <w:szCs w:val="28"/>
            </w:rPr>
            <w:t>(Zanghellini, 2020)</w:t>
          </w:r>
          <w:r w:rsidRPr="009406D9">
            <w:rPr>
              <w:rFonts w:ascii="Times New Roman" w:hAnsi="Times New Roman" w:cs="Times New Roman"/>
              <w:sz w:val="28"/>
              <w:szCs w:val="28"/>
            </w:rPr>
            <w:fldChar w:fldCharType="end"/>
          </w:r>
        </w:sdtContent>
      </w:sdt>
      <w:r w:rsidR="00BC0698">
        <w:rPr>
          <w:rFonts w:ascii="Times New Roman" w:hAnsi="Times New Roman" w:cs="Times New Roman"/>
          <w:sz w:val="28"/>
          <w:szCs w:val="28"/>
        </w:rPr>
        <w:t>;</w:t>
      </w:r>
      <w:r w:rsidRPr="009406D9">
        <w:rPr>
          <w:rFonts w:ascii="Times New Roman" w:hAnsi="Times New Roman" w:cs="Times New Roman"/>
          <w:sz w:val="28"/>
          <w:szCs w:val="28"/>
        </w:rPr>
        <w:t xml:space="preserve"> </w:t>
      </w:r>
      <w:sdt>
        <w:sdtPr>
          <w:rPr>
            <w:rFonts w:ascii="Times New Roman" w:hAnsi="Times New Roman" w:cs="Times New Roman"/>
            <w:sz w:val="28"/>
            <w:szCs w:val="28"/>
          </w:rPr>
          <w:id w:val="1529137324"/>
          <w:citation/>
        </w:sdtPr>
        <w:sdtContent>
          <w:r w:rsidRPr="009406D9">
            <w:rPr>
              <w:rFonts w:ascii="Times New Roman" w:hAnsi="Times New Roman" w:cs="Times New Roman"/>
              <w:sz w:val="28"/>
              <w:szCs w:val="28"/>
            </w:rPr>
            <w:fldChar w:fldCharType="begin"/>
          </w:r>
          <w:r w:rsidR="002C7AC3">
            <w:rPr>
              <w:rFonts w:ascii="Times New Roman" w:hAnsi="Times New Roman" w:cs="Times New Roman"/>
              <w:sz w:val="28"/>
              <w:szCs w:val="28"/>
            </w:rPr>
            <w:instrText xml:space="preserve">CITATION Cam22 \p 2973 \t  \l 2057 </w:instrText>
          </w:r>
          <w:r w:rsidRPr="009406D9">
            <w:rPr>
              <w:rFonts w:ascii="Times New Roman" w:hAnsi="Times New Roman" w:cs="Times New Roman"/>
              <w:sz w:val="28"/>
              <w:szCs w:val="28"/>
            </w:rPr>
            <w:fldChar w:fldCharType="separate"/>
          </w:r>
          <w:r w:rsidR="002C7AC3" w:rsidRPr="002C7AC3">
            <w:rPr>
              <w:rFonts w:ascii="Times New Roman" w:hAnsi="Times New Roman" w:cs="Times New Roman"/>
              <w:noProof/>
              <w:sz w:val="28"/>
              <w:szCs w:val="28"/>
            </w:rPr>
            <w:t>(Montiel-McCann, 2022, p. 2973)</w:t>
          </w:r>
          <w:r w:rsidRPr="009406D9">
            <w:rPr>
              <w:rFonts w:ascii="Times New Roman" w:hAnsi="Times New Roman" w:cs="Times New Roman"/>
              <w:sz w:val="28"/>
              <w:szCs w:val="28"/>
            </w:rPr>
            <w:fldChar w:fldCharType="end"/>
          </w:r>
        </w:sdtContent>
      </w:sdt>
      <w:r w:rsidRPr="009406D9">
        <w:rPr>
          <w:rFonts w:ascii="Times New Roman" w:hAnsi="Times New Roman" w:cs="Times New Roman"/>
          <w:sz w:val="28"/>
          <w:szCs w:val="28"/>
        </w:rPr>
        <w:t xml:space="preserve">. </w:t>
      </w:r>
      <w:r w:rsidRPr="009406D9">
        <w:rPr>
          <w:rFonts w:ascii="Times New Roman" w:hAnsi="Times New Roman" w:cs="Times New Roman"/>
          <w:sz w:val="28"/>
          <w:szCs w:val="28"/>
        </w:rPr>
        <w:lastRenderedPageBreak/>
        <w:t xml:space="preserve">Overall Zanghellini’s paper presents the potential of the Trans-inclusive feminist perspective that this paper aims </w:t>
      </w:r>
      <w:r w:rsidR="00BC0698">
        <w:rPr>
          <w:rFonts w:ascii="Times New Roman" w:hAnsi="Times New Roman" w:cs="Times New Roman"/>
          <w:sz w:val="28"/>
          <w:szCs w:val="28"/>
        </w:rPr>
        <w:t>also to highlight</w:t>
      </w:r>
      <w:r w:rsidRPr="009406D9">
        <w:rPr>
          <w:rFonts w:ascii="Times New Roman" w:hAnsi="Times New Roman" w:cs="Times New Roman"/>
          <w:sz w:val="28"/>
          <w:szCs w:val="28"/>
        </w:rPr>
        <w:t xml:space="preserve">. </w:t>
      </w:r>
    </w:p>
    <w:p w14:paraId="4F1B24C3" w14:textId="389AA2A8" w:rsidR="000E2928" w:rsidRPr="009406D9" w:rsidRDefault="00336AF4" w:rsidP="00336AF4">
      <w:pPr>
        <w:rPr>
          <w:rFonts w:ascii="Times New Roman" w:hAnsi="Times New Roman" w:cs="Times New Roman"/>
          <w:sz w:val="28"/>
          <w:szCs w:val="28"/>
        </w:rPr>
      </w:pPr>
      <w:r w:rsidRPr="009406D9">
        <w:rPr>
          <w:rFonts w:ascii="Times New Roman" w:hAnsi="Times New Roman" w:cs="Times New Roman"/>
          <w:sz w:val="28"/>
          <w:szCs w:val="28"/>
        </w:rPr>
        <w:t>Second is</w:t>
      </w:r>
      <w:r w:rsidR="0058005F">
        <w:rPr>
          <w:rFonts w:ascii="Times New Roman" w:hAnsi="Times New Roman" w:cs="Times New Roman"/>
          <w:sz w:val="28"/>
          <w:szCs w:val="28"/>
        </w:rPr>
        <w:t xml:space="preserve"> </w:t>
      </w:r>
      <w:r w:rsidRPr="009406D9">
        <w:rPr>
          <w:rFonts w:ascii="Times New Roman" w:hAnsi="Times New Roman" w:cs="Times New Roman"/>
          <w:sz w:val="28"/>
          <w:szCs w:val="28"/>
        </w:rPr>
        <w:t xml:space="preserve">Butler's 1990 book </w:t>
      </w:r>
      <w:r w:rsidRPr="00B958FE">
        <w:rPr>
          <w:rFonts w:ascii="Times New Roman" w:hAnsi="Times New Roman" w:cs="Times New Roman"/>
          <w:i/>
          <w:iCs/>
          <w:sz w:val="28"/>
          <w:szCs w:val="28"/>
        </w:rPr>
        <w:t>Gender Trouble</w:t>
      </w:r>
      <w:r w:rsidRPr="009406D9">
        <w:rPr>
          <w:rFonts w:ascii="Times New Roman" w:hAnsi="Times New Roman" w:cs="Times New Roman"/>
          <w:sz w:val="28"/>
          <w:szCs w:val="28"/>
        </w:rPr>
        <w:t xml:space="preserve">, although </w:t>
      </w:r>
      <w:r w:rsidR="00B958FE">
        <w:rPr>
          <w:rFonts w:ascii="Times New Roman" w:hAnsi="Times New Roman" w:cs="Times New Roman"/>
          <w:sz w:val="28"/>
          <w:szCs w:val="28"/>
        </w:rPr>
        <w:t>slightly</w:t>
      </w:r>
      <w:r w:rsidRPr="009406D9">
        <w:rPr>
          <w:rFonts w:ascii="Times New Roman" w:hAnsi="Times New Roman" w:cs="Times New Roman"/>
          <w:sz w:val="28"/>
          <w:szCs w:val="28"/>
        </w:rPr>
        <w:t xml:space="preserve"> </w:t>
      </w:r>
      <w:r w:rsidR="00B958FE">
        <w:rPr>
          <w:rFonts w:ascii="Times New Roman" w:hAnsi="Times New Roman" w:cs="Times New Roman"/>
          <w:sz w:val="28"/>
          <w:szCs w:val="28"/>
        </w:rPr>
        <w:t xml:space="preserve">earlier </w:t>
      </w:r>
      <w:r w:rsidRPr="009406D9">
        <w:rPr>
          <w:rFonts w:ascii="Times New Roman" w:hAnsi="Times New Roman" w:cs="Times New Roman"/>
          <w:sz w:val="28"/>
          <w:szCs w:val="28"/>
        </w:rPr>
        <w:t xml:space="preserve">than some of the sources used in this research Butler’s work surrounding gender and identity is considered by many to be groundbreaking </w:t>
      </w:r>
      <w:sdt>
        <w:sdtPr>
          <w:rPr>
            <w:rFonts w:ascii="Times New Roman" w:hAnsi="Times New Roman" w:cs="Times New Roman"/>
            <w:sz w:val="28"/>
            <w:szCs w:val="28"/>
          </w:rPr>
          <w:id w:val="723953327"/>
          <w:citation/>
        </w:sdtPr>
        <w:sdtContent>
          <w:r w:rsidRPr="009406D9">
            <w:rPr>
              <w:rFonts w:ascii="Times New Roman" w:hAnsi="Times New Roman" w:cs="Times New Roman"/>
              <w:sz w:val="28"/>
              <w:szCs w:val="28"/>
            </w:rPr>
            <w:fldChar w:fldCharType="begin"/>
          </w:r>
          <w:r w:rsidR="00C35228">
            <w:rPr>
              <w:rFonts w:ascii="Times New Roman" w:hAnsi="Times New Roman" w:cs="Times New Roman"/>
              <w:sz w:val="28"/>
              <w:szCs w:val="28"/>
            </w:rPr>
            <w:instrText xml:space="preserve">CITATION Jud90 \t  \l 2057 </w:instrText>
          </w:r>
          <w:r w:rsidRPr="009406D9">
            <w:rPr>
              <w:rFonts w:ascii="Times New Roman" w:hAnsi="Times New Roman" w:cs="Times New Roman"/>
              <w:sz w:val="28"/>
              <w:szCs w:val="28"/>
            </w:rPr>
            <w:fldChar w:fldCharType="separate"/>
          </w:r>
          <w:r w:rsidR="00C35228" w:rsidRPr="00C35228">
            <w:rPr>
              <w:rFonts w:ascii="Times New Roman" w:hAnsi="Times New Roman" w:cs="Times New Roman"/>
              <w:noProof/>
              <w:sz w:val="28"/>
              <w:szCs w:val="28"/>
            </w:rPr>
            <w:t>(Butler, 1990)</w:t>
          </w:r>
          <w:r w:rsidRPr="009406D9">
            <w:rPr>
              <w:rFonts w:ascii="Times New Roman" w:hAnsi="Times New Roman" w:cs="Times New Roman"/>
              <w:sz w:val="28"/>
              <w:szCs w:val="28"/>
            </w:rPr>
            <w:fldChar w:fldCharType="end"/>
          </w:r>
        </w:sdtContent>
      </w:sdt>
      <w:r w:rsidRPr="009406D9">
        <w:rPr>
          <w:rFonts w:ascii="Times New Roman" w:hAnsi="Times New Roman" w:cs="Times New Roman"/>
          <w:sz w:val="28"/>
          <w:szCs w:val="28"/>
        </w:rPr>
        <w:t xml:space="preserve">. In </w:t>
      </w:r>
      <w:r w:rsidRPr="00B958FE">
        <w:rPr>
          <w:rFonts w:ascii="Times New Roman" w:hAnsi="Times New Roman" w:cs="Times New Roman"/>
          <w:i/>
          <w:iCs/>
          <w:sz w:val="28"/>
          <w:szCs w:val="28"/>
        </w:rPr>
        <w:t>Gender Trouble</w:t>
      </w:r>
      <w:r w:rsidRPr="009406D9">
        <w:rPr>
          <w:rFonts w:ascii="Times New Roman" w:hAnsi="Times New Roman" w:cs="Times New Roman"/>
          <w:sz w:val="28"/>
          <w:szCs w:val="28"/>
        </w:rPr>
        <w:t xml:space="preserve"> Butler puts forward the argument that gender is not fixed or an inherent human trait but rather a socially enforced construct, by challenging the binary Butler shows that gender is an ever-evolving category. </w:t>
      </w:r>
      <w:r w:rsidRPr="00B958FE">
        <w:rPr>
          <w:rFonts w:ascii="Times New Roman" w:hAnsi="Times New Roman" w:cs="Times New Roman"/>
          <w:i/>
          <w:iCs/>
          <w:sz w:val="28"/>
          <w:szCs w:val="28"/>
        </w:rPr>
        <w:t>Gender Trouble</w:t>
      </w:r>
      <w:r w:rsidRPr="009406D9">
        <w:rPr>
          <w:rFonts w:ascii="Times New Roman" w:hAnsi="Times New Roman" w:cs="Times New Roman"/>
          <w:sz w:val="28"/>
          <w:szCs w:val="28"/>
        </w:rPr>
        <w:t xml:space="preserve"> argues that Trans people are not trying to conform to societal expectations but rather challenging and deconstructing the expected performance of gender. Hines</w:t>
      </w:r>
      <w:r w:rsidR="0058005F">
        <w:rPr>
          <w:rFonts w:ascii="Times New Roman" w:hAnsi="Times New Roman" w:cs="Times New Roman"/>
          <w:sz w:val="28"/>
          <w:szCs w:val="28"/>
        </w:rPr>
        <w:t xml:space="preserve">, </w:t>
      </w:r>
      <w:r w:rsidRPr="009406D9">
        <w:rPr>
          <w:rFonts w:ascii="Times New Roman" w:hAnsi="Times New Roman" w:cs="Times New Roman"/>
          <w:sz w:val="28"/>
          <w:szCs w:val="28"/>
        </w:rPr>
        <w:t xml:space="preserve">McCann, </w:t>
      </w:r>
      <w:r w:rsidR="0058005F">
        <w:rPr>
          <w:rFonts w:ascii="Times New Roman" w:hAnsi="Times New Roman" w:cs="Times New Roman"/>
          <w:sz w:val="28"/>
          <w:szCs w:val="28"/>
        </w:rPr>
        <w:t xml:space="preserve">and </w:t>
      </w:r>
      <w:r w:rsidRPr="009406D9">
        <w:rPr>
          <w:rFonts w:ascii="Times New Roman" w:hAnsi="Times New Roman" w:cs="Times New Roman"/>
          <w:sz w:val="28"/>
          <w:szCs w:val="28"/>
        </w:rPr>
        <w:t xml:space="preserve">Butler </w:t>
      </w:r>
      <w:r w:rsidR="0058005F">
        <w:rPr>
          <w:rFonts w:ascii="Times New Roman" w:hAnsi="Times New Roman" w:cs="Times New Roman"/>
          <w:sz w:val="28"/>
          <w:szCs w:val="28"/>
        </w:rPr>
        <w:t>assert</w:t>
      </w:r>
      <w:r w:rsidRPr="009406D9">
        <w:rPr>
          <w:rFonts w:ascii="Times New Roman" w:hAnsi="Times New Roman" w:cs="Times New Roman"/>
          <w:sz w:val="28"/>
          <w:szCs w:val="28"/>
        </w:rPr>
        <w:t xml:space="preserve"> the viewpoint that </w:t>
      </w:r>
      <w:r w:rsidR="00A03B23">
        <w:rPr>
          <w:rFonts w:ascii="Times New Roman" w:hAnsi="Times New Roman" w:cs="Times New Roman"/>
          <w:sz w:val="28"/>
          <w:szCs w:val="28"/>
        </w:rPr>
        <w:t>feminists</w:t>
      </w:r>
      <w:r w:rsidRPr="009406D9">
        <w:rPr>
          <w:rFonts w:ascii="Times New Roman" w:hAnsi="Times New Roman" w:cs="Times New Roman"/>
          <w:sz w:val="28"/>
          <w:szCs w:val="28"/>
        </w:rPr>
        <w:t xml:space="preserve"> who are committed to justice for all gender-oppressed people have a responsibility to address the harm </w:t>
      </w:r>
      <w:r w:rsidR="00B958FE">
        <w:rPr>
          <w:rFonts w:ascii="Times New Roman" w:hAnsi="Times New Roman" w:cs="Times New Roman"/>
          <w:sz w:val="28"/>
          <w:szCs w:val="28"/>
        </w:rPr>
        <w:t>t</w:t>
      </w:r>
      <w:r w:rsidRPr="009406D9">
        <w:rPr>
          <w:rFonts w:ascii="Times New Roman" w:hAnsi="Times New Roman" w:cs="Times New Roman"/>
          <w:sz w:val="28"/>
          <w:szCs w:val="28"/>
        </w:rPr>
        <w:t xml:space="preserve">ransphobic attitudes have on both Women and the Trans community as a whole.   </w:t>
      </w:r>
    </w:p>
    <w:p w14:paraId="7D746902" w14:textId="1A977EA5" w:rsidR="0019223C" w:rsidRDefault="00336AF4" w:rsidP="0019223C">
      <w:pPr>
        <w:rPr>
          <w:rFonts w:ascii="Times New Roman" w:hAnsi="Times New Roman" w:cs="Times New Roman"/>
          <w:sz w:val="28"/>
          <w:szCs w:val="28"/>
        </w:rPr>
      </w:pPr>
      <w:r w:rsidRPr="009406D9">
        <w:rPr>
          <w:rFonts w:ascii="Times New Roman" w:hAnsi="Times New Roman" w:cs="Times New Roman"/>
          <w:sz w:val="28"/>
          <w:szCs w:val="28"/>
        </w:rPr>
        <w:t xml:space="preserve">In conclusion, the existing literature presented in this review provides strong evidence that the arguments made by Trans radical </w:t>
      </w:r>
      <w:r w:rsidR="00A03B23">
        <w:rPr>
          <w:rFonts w:ascii="Times New Roman" w:hAnsi="Times New Roman" w:cs="Times New Roman"/>
          <w:sz w:val="28"/>
          <w:szCs w:val="28"/>
        </w:rPr>
        <w:t>feminists</w:t>
      </w:r>
      <w:r w:rsidRPr="009406D9">
        <w:rPr>
          <w:rFonts w:ascii="Times New Roman" w:hAnsi="Times New Roman" w:cs="Times New Roman"/>
          <w:sz w:val="28"/>
          <w:szCs w:val="28"/>
        </w:rPr>
        <w:t xml:space="preserve"> in the UK against the Trans community are complexly tied to deep-rooted, highly problematic societal expectations placed upon women. The ‘us versus them’ narrative pushed by Trans radical </w:t>
      </w:r>
      <w:r w:rsidR="00A03B23">
        <w:rPr>
          <w:rFonts w:ascii="Times New Roman" w:hAnsi="Times New Roman" w:cs="Times New Roman"/>
          <w:sz w:val="28"/>
          <w:szCs w:val="28"/>
        </w:rPr>
        <w:t>feminists</w:t>
      </w:r>
      <w:r w:rsidRPr="009406D9">
        <w:rPr>
          <w:rFonts w:ascii="Times New Roman" w:hAnsi="Times New Roman" w:cs="Times New Roman"/>
          <w:sz w:val="28"/>
          <w:szCs w:val="28"/>
        </w:rPr>
        <w:t xml:space="preserve"> is only an issue when it comes to the presupposed fragility of safe spaces and the rights that women have managed to secure for themselves. The fear is that by ‘allowing’ Trans women into these small </w:t>
      </w:r>
      <w:r w:rsidR="00296353">
        <w:rPr>
          <w:rFonts w:ascii="Times New Roman" w:hAnsi="Times New Roman" w:cs="Times New Roman"/>
          <w:sz w:val="28"/>
          <w:szCs w:val="28"/>
        </w:rPr>
        <w:t>spaces</w:t>
      </w:r>
      <w:r w:rsidRPr="009406D9">
        <w:rPr>
          <w:rFonts w:ascii="Times New Roman" w:hAnsi="Times New Roman" w:cs="Times New Roman"/>
          <w:sz w:val="28"/>
          <w:szCs w:val="28"/>
        </w:rPr>
        <w:t xml:space="preserve"> women have carved out for themselves they will be put at risk. The opposite is true. The strength that women, </w:t>
      </w:r>
      <w:r w:rsidR="00A03B23">
        <w:rPr>
          <w:rFonts w:ascii="Times New Roman" w:hAnsi="Times New Roman" w:cs="Times New Roman"/>
          <w:sz w:val="28"/>
          <w:szCs w:val="28"/>
        </w:rPr>
        <w:t>feminists</w:t>
      </w:r>
      <w:r w:rsidR="00CF15FF" w:rsidRPr="009406D9">
        <w:rPr>
          <w:rFonts w:ascii="Times New Roman" w:hAnsi="Times New Roman" w:cs="Times New Roman"/>
          <w:sz w:val="28"/>
          <w:szCs w:val="28"/>
        </w:rPr>
        <w:t>,</w:t>
      </w:r>
      <w:r w:rsidRPr="009406D9">
        <w:rPr>
          <w:rFonts w:ascii="Times New Roman" w:hAnsi="Times New Roman" w:cs="Times New Roman"/>
          <w:sz w:val="28"/>
          <w:szCs w:val="28"/>
        </w:rPr>
        <w:t xml:space="preserve"> and all gender-oppressed people could establish by working together would provide a larger</w:t>
      </w:r>
      <w:r w:rsidR="00B958FE">
        <w:rPr>
          <w:rFonts w:ascii="Times New Roman" w:hAnsi="Times New Roman" w:cs="Times New Roman"/>
          <w:sz w:val="28"/>
          <w:szCs w:val="28"/>
        </w:rPr>
        <w:t xml:space="preserve">, </w:t>
      </w:r>
      <w:r w:rsidRPr="009406D9">
        <w:rPr>
          <w:rFonts w:ascii="Times New Roman" w:hAnsi="Times New Roman" w:cs="Times New Roman"/>
          <w:sz w:val="28"/>
          <w:szCs w:val="28"/>
        </w:rPr>
        <w:t xml:space="preserve">much stronger voice to combat the oppressive structures aiming to oppress minority groups. </w:t>
      </w:r>
    </w:p>
    <w:p w14:paraId="3F91C24E" w14:textId="77777777" w:rsidR="0078103E" w:rsidRPr="009406D9" w:rsidRDefault="0078103E" w:rsidP="0078103E"/>
    <w:p w14:paraId="35C9555D" w14:textId="77777777" w:rsidR="007F6537" w:rsidRDefault="007F6537" w:rsidP="007F6537"/>
    <w:p w14:paraId="5CC43B6E" w14:textId="77777777" w:rsidR="00933CD7" w:rsidRPr="009406D9" w:rsidRDefault="00933CD7" w:rsidP="007F6537"/>
    <w:p w14:paraId="33C7991F" w14:textId="77777777" w:rsidR="007F6537" w:rsidRPr="009406D9" w:rsidRDefault="007F6537" w:rsidP="007F6537"/>
    <w:p w14:paraId="33CC9CCD" w14:textId="77777777" w:rsidR="007F6537" w:rsidRDefault="007F6537" w:rsidP="007F6537"/>
    <w:p w14:paraId="3111EFE7" w14:textId="74A987FA" w:rsidR="00FA7FC8" w:rsidRDefault="00FA7FC8" w:rsidP="004769F5">
      <w:pPr>
        <w:tabs>
          <w:tab w:val="left" w:pos="7706"/>
        </w:tabs>
      </w:pPr>
    </w:p>
    <w:p w14:paraId="72265263" w14:textId="77777777" w:rsidR="003A4303" w:rsidRPr="009406D9" w:rsidRDefault="003A4303" w:rsidP="004769F5">
      <w:pPr>
        <w:tabs>
          <w:tab w:val="left" w:pos="7706"/>
        </w:tabs>
      </w:pPr>
    </w:p>
    <w:p w14:paraId="24050B1A" w14:textId="4B72CA56" w:rsidR="00FA7FC8" w:rsidRPr="00986D97" w:rsidRDefault="00FA7FC8" w:rsidP="00FA7FC8">
      <w:pPr>
        <w:pStyle w:val="Heading1"/>
        <w:jc w:val="center"/>
        <w:rPr>
          <w:rFonts w:ascii="Times New Roman" w:hAnsi="Times New Roman" w:cs="Times New Roman"/>
          <w:color w:val="auto"/>
          <w:sz w:val="40"/>
          <w:szCs w:val="40"/>
        </w:rPr>
      </w:pPr>
      <w:bookmarkStart w:id="7" w:name="_Toc178241004"/>
      <w:r w:rsidRPr="009406D9">
        <w:rPr>
          <w:rFonts w:ascii="Times New Roman" w:hAnsi="Times New Roman" w:cs="Times New Roman"/>
          <w:color w:val="auto"/>
          <w:sz w:val="40"/>
          <w:szCs w:val="40"/>
          <w:u w:val="single"/>
        </w:rPr>
        <w:lastRenderedPageBreak/>
        <w:t xml:space="preserve">Chapter 1- </w:t>
      </w:r>
      <w:r w:rsidR="00091148">
        <w:rPr>
          <w:rFonts w:ascii="Times New Roman" w:hAnsi="Times New Roman" w:cs="Times New Roman"/>
          <w:color w:val="auto"/>
          <w:sz w:val="40"/>
          <w:szCs w:val="40"/>
          <w:u w:val="single"/>
        </w:rPr>
        <w:t>Historical Context</w:t>
      </w:r>
      <w:r w:rsidR="000C70C2">
        <w:rPr>
          <w:rFonts w:ascii="Times New Roman" w:hAnsi="Times New Roman" w:cs="Times New Roman"/>
          <w:color w:val="auto"/>
          <w:sz w:val="40"/>
          <w:szCs w:val="40"/>
          <w:u w:val="single"/>
        </w:rPr>
        <w:t xml:space="preserve"> and the evolution of Trans rights in the UK</w:t>
      </w:r>
      <w:bookmarkEnd w:id="7"/>
      <w:r w:rsidR="00986D97">
        <w:rPr>
          <w:rFonts w:ascii="Times New Roman" w:hAnsi="Times New Roman" w:cs="Times New Roman"/>
          <w:color w:val="auto"/>
          <w:sz w:val="40"/>
          <w:szCs w:val="40"/>
          <w:u w:val="single"/>
        </w:rPr>
        <w:t xml:space="preserve"> </w:t>
      </w:r>
    </w:p>
    <w:p w14:paraId="7CF2461B" w14:textId="77777777" w:rsidR="00FA7FC8" w:rsidRPr="009406D9" w:rsidRDefault="00FA7FC8" w:rsidP="00FA7FC8"/>
    <w:p w14:paraId="149167FB" w14:textId="1875583B" w:rsidR="00E267FF" w:rsidRPr="005F1AC5" w:rsidRDefault="00FA7FC8" w:rsidP="00E267FF">
      <w:pPr>
        <w:rPr>
          <w:rFonts w:ascii="Times New Roman" w:hAnsi="Times New Roman" w:cs="Times New Roman"/>
          <w:sz w:val="28"/>
          <w:szCs w:val="28"/>
        </w:rPr>
      </w:pPr>
      <w:r w:rsidRPr="009406D9">
        <w:rPr>
          <w:rFonts w:ascii="Times New Roman" w:hAnsi="Times New Roman" w:cs="Times New Roman"/>
          <w:sz w:val="28"/>
          <w:szCs w:val="28"/>
        </w:rPr>
        <w:t>The history of the Transgender community holds a great deal of significance not only for this paper but also for the LGBTQIA+ (Lesbian, Gay, Bisexual, Transgender, Queer, Questioning, Intersex or Asexual) community as a whole, presenting a wider view of the key pieces of legislation, legal cases, and other key events in the United Kingdom (UK) and establishes many important contextual clues. The first is the undeniable mistreatment and unnecessary scapegoating of the</w:t>
      </w:r>
      <w:r w:rsidRPr="009406D9">
        <w:rPr>
          <w:rFonts w:ascii="Times New Roman" w:hAnsi="Times New Roman" w:cs="Times New Roman"/>
          <w:sz w:val="32"/>
          <w:szCs w:val="32"/>
        </w:rPr>
        <w:t xml:space="preserve"> Trans</w:t>
      </w:r>
      <w:r w:rsidRPr="009406D9">
        <w:rPr>
          <w:rFonts w:ascii="Times New Roman" w:hAnsi="Times New Roman" w:cs="Times New Roman"/>
          <w:sz w:val="40"/>
          <w:szCs w:val="40"/>
        </w:rPr>
        <w:t xml:space="preserve"> </w:t>
      </w:r>
      <w:r w:rsidRPr="009406D9">
        <w:rPr>
          <w:rFonts w:ascii="Times New Roman" w:hAnsi="Times New Roman" w:cs="Times New Roman"/>
          <w:sz w:val="28"/>
          <w:szCs w:val="28"/>
        </w:rPr>
        <w:t xml:space="preserve">community, the second is that there is a clear pattern of prejudice within the United Kingdom surrounding the Trans community that stems from the unique social and cultural makeup of the United Kingdom. Finally, within the deep pile of acts and legislation, there are still positive events that have safeguarded the Trans community and allowed for the hopeful progression of equal rights. By laying the groundwork of historical context it presents the clear progression of the Trans fight for recognition. </w:t>
      </w:r>
    </w:p>
    <w:p w14:paraId="0D7A5D9E" w14:textId="40346A88" w:rsidR="00FA7FC8" w:rsidRPr="009406D9" w:rsidRDefault="00FA7FC8" w:rsidP="00FA7FC8">
      <w:pPr>
        <w:rPr>
          <w:rFonts w:ascii="Times New Roman" w:hAnsi="Times New Roman" w:cs="Times New Roman"/>
          <w:sz w:val="28"/>
          <w:szCs w:val="28"/>
        </w:rPr>
      </w:pPr>
      <w:r w:rsidRPr="009406D9">
        <w:rPr>
          <w:rFonts w:ascii="Times New Roman" w:hAnsi="Times New Roman" w:cs="Times New Roman"/>
          <w:sz w:val="28"/>
          <w:szCs w:val="28"/>
        </w:rPr>
        <w:t>In 1988 Section 28 commenced under the Thatcher administration; part of this legislation was regarding the “</w:t>
      </w:r>
      <w:r w:rsidRPr="009406D9">
        <w:rPr>
          <w:rFonts w:ascii="Times New Roman" w:hAnsi="Times New Roman" w:cs="Times New Roman"/>
          <w:i/>
          <w:iCs/>
          <w:sz w:val="28"/>
          <w:szCs w:val="28"/>
        </w:rPr>
        <w:t>Prohibition on promoting homosexuality by teaching or by publishing material</w:t>
      </w:r>
      <w:r w:rsidRPr="009406D9">
        <w:rPr>
          <w:rFonts w:ascii="Times New Roman" w:hAnsi="Times New Roman" w:cs="Times New Roman"/>
          <w:sz w:val="28"/>
          <w:szCs w:val="28"/>
        </w:rPr>
        <w:t xml:space="preserve">” </w:t>
      </w:r>
      <w:r w:rsidRPr="009406D9">
        <w:rPr>
          <w:rFonts w:ascii="Times New Roman" w:hAnsi="Times New Roman" w:cs="Times New Roman"/>
          <w:color w:val="000000"/>
          <w:sz w:val="28"/>
          <w:szCs w:val="28"/>
          <w:shd w:val="clear" w:color="auto" w:fill="FFFFFF"/>
        </w:rPr>
        <w:t>(Legislation.gov.uk, 2024)</w:t>
      </w:r>
      <w:r w:rsidRPr="009406D9">
        <w:rPr>
          <w:rFonts w:ascii="Times New Roman" w:hAnsi="Times New Roman" w:cs="Times New Roman"/>
          <w:sz w:val="28"/>
          <w:szCs w:val="28"/>
        </w:rPr>
        <w:t>. This legislation as Greenland &amp; Nunney (2008) discussed led to an ‘atmosphere of confusion and uncertainty’. This was due to certain factors such as the unspecific nature of the legislation leading to a standstill of discussions surrounding homosexuality in some cases due to teachers fearing termination for violating the act. Greenland &amp; Nunney highlight that one of the other damaging effects of this act was the rise in homophobia and bullying, singling out homosexuality as a taboo topic established the group as something ‘other’ allowing harassment to become standard practice (Warwick et al., 2001). This act was introduced by the Conservative government as 1987 saw the Labour Party’s third consecutive defeat in the general election, in addition to this Curran (2005) examines the power that the right-wing sections of the press held in this political era as the rise of the ‘Looney Left’ started to arise giving way to a moral panic allowing the conservatives party’s wider political goals as touched upon by Greenland &amp; Nunney (2008).</w:t>
      </w:r>
    </w:p>
    <w:p w14:paraId="2A662BE6" w14:textId="616F2E74" w:rsidR="00FA7FC8" w:rsidRPr="009406D9" w:rsidRDefault="00FA7FC8" w:rsidP="00FA7FC8">
      <w:pPr>
        <w:rPr>
          <w:rFonts w:ascii="Times New Roman" w:hAnsi="Times New Roman" w:cs="Times New Roman"/>
          <w:color w:val="000000"/>
          <w:sz w:val="28"/>
          <w:szCs w:val="28"/>
          <w:shd w:val="clear" w:color="auto" w:fill="FFFFFF"/>
        </w:rPr>
      </w:pPr>
      <w:r w:rsidRPr="009406D9">
        <w:rPr>
          <w:rFonts w:ascii="Times New Roman" w:hAnsi="Times New Roman" w:cs="Times New Roman"/>
          <w:sz w:val="28"/>
          <w:szCs w:val="28"/>
        </w:rPr>
        <w:t xml:space="preserve">This act would not be repealed until 2003 for most of the United Kingdom aside from Scotland which repealed the act in 2000. Although this piece of legislation was centred on homosexuality with all legislation affecting the Trans community it had a bleed-out effect that touched the entire spectrum of the LGBTQIA+ community which can be seen in the other examples throughout </w:t>
      </w:r>
      <w:r w:rsidRPr="009406D9">
        <w:rPr>
          <w:rFonts w:ascii="Times New Roman" w:hAnsi="Times New Roman" w:cs="Times New Roman"/>
          <w:sz w:val="28"/>
          <w:szCs w:val="28"/>
        </w:rPr>
        <w:lastRenderedPageBreak/>
        <w:t xml:space="preserve">this paper. Section 28 holds significance to this paper’s overall discussion as it is an example of how political parties in Britain can weaponize the media to normalise discrimination and how often minority groups are purposely targeted to push an agenda </w:t>
      </w:r>
      <w:r w:rsidRPr="009406D9">
        <w:rPr>
          <w:rFonts w:ascii="Times New Roman" w:hAnsi="Times New Roman" w:cs="Times New Roman"/>
          <w:color w:val="000000"/>
          <w:sz w:val="28"/>
          <w:szCs w:val="28"/>
          <w:shd w:val="clear" w:color="auto" w:fill="FFFFFF"/>
        </w:rPr>
        <w:t>(Bham.ac.uk, 2022)</w:t>
      </w:r>
      <w:r w:rsidRPr="009406D9">
        <w:rPr>
          <w:rFonts w:ascii="Times New Roman" w:hAnsi="Times New Roman" w:cs="Times New Roman"/>
          <w:sz w:val="28"/>
          <w:szCs w:val="28"/>
        </w:rPr>
        <w:t xml:space="preserve">.  Furthermore, it demonstrates that although these pieces of legislation can be repealed </w:t>
      </w:r>
      <w:r w:rsidR="00667D35" w:rsidRPr="009406D9">
        <w:rPr>
          <w:rFonts w:ascii="Times New Roman" w:hAnsi="Times New Roman" w:cs="Times New Roman"/>
          <w:sz w:val="28"/>
          <w:szCs w:val="28"/>
        </w:rPr>
        <w:t>during</w:t>
      </w:r>
      <w:r w:rsidRPr="009406D9">
        <w:rPr>
          <w:rFonts w:ascii="Times New Roman" w:hAnsi="Times New Roman" w:cs="Times New Roman"/>
          <w:sz w:val="28"/>
          <w:szCs w:val="28"/>
        </w:rPr>
        <w:t xml:space="preserve"> the LGBTQI+ community into a sense of safety, legislation similar to Section 28 is still very much being discussed within the UK government, for example, a draft of non-statutory guidance regarding Gender Questioning Children in England published in 2023 as outlined by PinkNews uses combative language, states that teachers can decline to use pupils preferred pronouns, advises a cautious approach to social transitioning and states that pupils should use toilets, showers and changing rooms of their biological sex unless it causes distress. Although this simplified list is regarding a non-statutory draft for England it still stands as an example of the continuous policing the Trans community has and continues to face </w:t>
      </w:r>
      <w:r w:rsidRPr="009406D9">
        <w:rPr>
          <w:rFonts w:ascii="Times New Roman" w:hAnsi="Times New Roman" w:cs="Times New Roman"/>
          <w:color w:val="000000"/>
          <w:sz w:val="28"/>
          <w:szCs w:val="28"/>
          <w:shd w:val="clear" w:color="auto" w:fill="FFFFFF"/>
        </w:rPr>
        <w:t>(Perry, 2023).</w:t>
      </w:r>
    </w:p>
    <w:p w14:paraId="4C82F8CC" w14:textId="77777777" w:rsidR="00FA7FC8" w:rsidRPr="009406D9" w:rsidRDefault="00FA7FC8" w:rsidP="00FA7FC8">
      <w:pPr>
        <w:rPr>
          <w:rFonts w:ascii="Times New Roman" w:hAnsi="Times New Roman" w:cs="Times New Roman"/>
          <w:color w:val="000000"/>
          <w:sz w:val="28"/>
          <w:szCs w:val="28"/>
          <w:shd w:val="clear" w:color="auto" w:fill="FFFFFF"/>
        </w:rPr>
      </w:pPr>
      <w:r w:rsidRPr="009406D9">
        <w:rPr>
          <w:rFonts w:ascii="Times New Roman" w:hAnsi="Times New Roman" w:cs="Times New Roman"/>
          <w:color w:val="000000"/>
          <w:sz w:val="28"/>
          <w:szCs w:val="28"/>
          <w:shd w:val="clear" w:color="auto" w:fill="FFFFFF"/>
        </w:rPr>
        <w:t xml:space="preserve">In 1994 the UK Full Court received a case submission that would go on to become a celebrated landmark within the European Court of Justice for the LGBTQIA+ community for the court’s decision in 1996. A simplified summary of P v S and Cornwall County Council taken from the European Court reports of 1996 entails a Trans woman’s dismissal from her place of work after informing her employers of her </w:t>
      </w:r>
      <w:r w:rsidRPr="00F06A6F">
        <w:rPr>
          <w:rFonts w:ascii="Times New Roman" w:hAnsi="Times New Roman" w:cs="Times New Roman"/>
          <w:color w:val="000000"/>
          <w:sz w:val="28"/>
          <w:szCs w:val="28"/>
          <w:shd w:val="clear" w:color="auto" w:fill="FFFFFF"/>
        </w:rPr>
        <w:t>gender reassignment surgery</w:t>
      </w:r>
      <w:r w:rsidRPr="009406D9">
        <w:rPr>
          <w:rFonts w:ascii="Times New Roman" w:hAnsi="Times New Roman" w:cs="Times New Roman"/>
          <w:color w:val="000000"/>
          <w:sz w:val="28"/>
          <w:szCs w:val="28"/>
          <w:shd w:val="clear" w:color="auto" w:fill="FFFFFF"/>
        </w:rPr>
        <w:t>, however, the place of employment claimed that the dismissal was due to a redundancy (</w:t>
      </w:r>
      <w:r w:rsidRPr="009406D9">
        <w:rPr>
          <w:rFonts w:ascii="Times New Roman" w:hAnsi="Times New Roman" w:cs="Times New Roman"/>
          <w:color w:val="000000"/>
          <w:sz w:val="28"/>
          <w:szCs w:val="28"/>
        </w:rPr>
        <w:t>Europa.eu., 2024)</w:t>
      </w:r>
      <w:r w:rsidRPr="009406D9">
        <w:rPr>
          <w:rFonts w:ascii="Times New Roman" w:hAnsi="Times New Roman" w:cs="Times New Roman"/>
          <w:color w:val="000000"/>
          <w:sz w:val="28"/>
          <w:szCs w:val="28"/>
          <w:shd w:val="clear" w:color="auto" w:fill="FFFFFF"/>
        </w:rPr>
        <w:t xml:space="preserve">. In short, the tribunal urged the Court to rule that P had been dismissed due to her surgery and this case was ruled in P’s favour establishing the first piece of case law preventing discrimination in employment (Whittle, 2002). </w:t>
      </w:r>
    </w:p>
    <w:p w14:paraId="23FAFC77" w14:textId="3D32E12C" w:rsidR="00E267FF" w:rsidRPr="005F1AC5" w:rsidRDefault="00FA7FC8" w:rsidP="0090394D">
      <w:pPr>
        <w:rPr>
          <w:rFonts w:ascii="Times New Roman" w:hAnsi="Times New Roman" w:cs="Times New Roman"/>
          <w:color w:val="000000"/>
          <w:sz w:val="28"/>
          <w:szCs w:val="28"/>
          <w:shd w:val="clear" w:color="auto" w:fill="FFFFFF"/>
        </w:rPr>
      </w:pPr>
      <w:r w:rsidRPr="009406D9">
        <w:rPr>
          <w:rFonts w:ascii="Times New Roman" w:hAnsi="Times New Roman" w:cs="Times New Roman"/>
          <w:color w:val="000000"/>
          <w:sz w:val="28"/>
          <w:szCs w:val="28"/>
          <w:shd w:val="clear" w:color="auto" w:fill="FFFFFF"/>
        </w:rPr>
        <w:t>This case and the court’s decision as emphasised by Bell 1999 opened the question of ‘What is sexual discrimination?’ and brought to the surface the “</w:t>
      </w:r>
      <w:r w:rsidRPr="009406D9">
        <w:rPr>
          <w:rFonts w:ascii="Times New Roman" w:hAnsi="Times New Roman" w:cs="Times New Roman"/>
          <w:i/>
          <w:iCs/>
          <w:color w:val="000000"/>
          <w:sz w:val="28"/>
          <w:szCs w:val="28"/>
          <w:shd w:val="clear" w:color="auto" w:fill="FFFFFF"/>
        </w:rPr>
        <w:t>underlying objective of anti-discrimination legislation to break down gendered stereotypes</w:t>
      </w:r>
      <w:r w:rsidRPr="009406D9">
        <w:rPr>
          <w:rFonts w:ascii="Times New Roman" w:hAnsi="Times New Roman" w:cs="Times New Roman"/>
          <w:color w:val="000000"/>
          <w:sz w:val="28"/>
          <w:szCs w:val="28"/>
          <w:shd w:val="clear" w:color="auto" w:fill="FFFFFF"/>
        </w:rPr>
        <w:t xml:space="preserve">” (Bell, 1999). During the </w:t>
      </w:r>
      <w:r w:rsidR="00E61D3C">
        <w:rPr>
          <w:rFonts w:ascii="Times New Roman" w:hAnsi="Times New Roman" w:cs="Times New Roman"/>
          <w:color w:val="000000"/>
          <w:sz w:val="28"/>
          <w:szCs w:val="28"/>
          <w:shd w:val="clear" w:color="auto" w:fill="FFFFFF"/>
        </w:rPr>
        <w:t>19</w:t>
      </w:r>
      <w:r w:rsidRPr="009406D9">
        <w:rPr>
          <w:rFonts w:ascii="Times New Roman" w:hAnsi="Times New Roman" w:cs="Times New Roman"/>
          <w:color w:val="000000"/>
          <w:sz w:val="28"/>
          <w:szCs w:val="28"/>
          <w:shd w:val="clear" w:color="auto" w:fill="FFFFFF"/>
        </w:rPr>
        <w:t xml:space="preserve">90’s the trans community in Britain had very little government protection in ways of legislation. The Sexual Discrimination Act of 1975 protecting men and women from discrimination on grounds of sex or marital status would often not quite extend to the Trans community and it </w:t>
      </w:r>
      <w:r w:rsidR="000C462F" w:rsidRPr="009406D9">
        <w:rPr>
          <w:rFonts w:ascii="Times New Roman" w:hAnsi="Times New Roman" w:cs="Times New Roman"/>
          <w:color w:val="000000"/>
          <w:sz w:val="28"/>
          <w:szCs w:val="28"/>
          <w:shd w:val="clear" w:color="auto" w:fill="FFFFFF"/>
        </w:rPr>
        <w:t>would not</w:t>
      </w:r>
      <w:r w:rsidRPr="009406D9">
        <w:rPr>
          <w:rFonts w:ascii="Times New Roman" w:hAnsi="Times New Roman" w:cs="Times New Roman"/>
          <w:color w:val="000000"/>
          <w:sz w:val="28"/>
          <w:szCs w:val="28"/>
          <w:shd w:val="clear" w:color="auto" w:fill="FFFFFF"/>
        </w:rPr>
        <w:t xml:space="preserve"> be until 1999 that the act would go on to be amended to include people intending to have or having Gender Reassignment Surgery (Legislation.gov.uk, 2024). P v S and Cornwall County Council was a small but positive step forward for the fight against Transgender discrimination in the UK. Although its impact was minor its relevancy in this paper's larger argument remains valuable as it serves as an example of how a court decision </w:t>
      </w:r>
      <w:r w:rsidRPr="009406D9">
        <w:rPr>
          <w:rFonts w:ascii="Times New Roman" w:hAnsi="Times New Roman" w:cs="Times New Roman"/>
          <w:color w:val="000000"/>
          <w:sz w:val="28"/>
          <w:szCs w:val="28"/>
          <w:shd w:val="clear" w:color="auto" w:fill="FFFFFF"/>
        </w:rPr>
        <w:lastRenderedPageBreak/>
        <w:t xml:space="preserve">can safeguard Trans individuals within the work space allowing for wider validation by acknowledging and including individuals lessens workplace discrimination and empowering them to show courage in the face of adversity. </w:t>
      </w:r>
    </w:p>
    <w:p w14:paraId="1DBA47DB" w14:textId="26A9885E" w:rsidR="00FA7FC8" w:rsidRPr="009406D9" w:rsidRDefault="00FA7FC8" w:rsidP="00FA7FC8">
      <w:pPr>
        <w:rPr>
          <w:rFonts w:ascii="Times New Roman" w:hAnsi="Times New Roman" w:cs="Times New Roman"/>
          <w:sz w:val="28"/>
          <w:szCs w:val="28"/>
        </w:rPr>
      </w:pPr>
      <w:r w:rsidRPr="009406D9">
        <w:rPr>
          <w:rFonts w:ascii="Times New Roman" w:hAnsi="Times New Roman" w:cs="Times New Roman"/>
          <w:color w:val="000000"/>
          <w:sz w:val="28"/>
          <w:szCs w:val="28"/>
          <w:shd w:val="clear" w:color="auto" w:fill="FFFFFF"/>
        </w:rPr>
        <w:t xml:space="preserve">The </w:t>
      </w:r>
      <w:r w:rsidR="005F1AC5">
        <w:rPr>
          <w:rFonts w:ascii="Times New Roman" w:hAnsi="Times New Roman" w:cs="Times New Roman"/>
          <w:color w:val="000000"/>
          <w:sz w:val="28"/>
          <w:szCs w:val="28"/>
          <w:shd w:val="clear" w:color="auto" w:fill="FFFFFF"/>
        </w:rPr>
        <w:t>2000</w:t>
      </w:r>
      <w:r w:rsidRPr="009406D9">
        <w:rPr>
          <w:rFonts w:ascii="Times New Roman" w:hAnsi="Times New Roman" w:cs="Times New Roman"/>
          <w:color w:val="000000"/>
          <w:sz w:val="28"/>
          <w:szCs w:val="28"/>
          <w:shd w:val="clear" w:color="auto" w:fill="FFFFFF"/>
        </w:rPr>
        <w:t>s brought with it an “</w:t>
      </w:r>
      <w:r w:rsidRPr="009406D9">
        <w:rPr>
          <w:rFonts w:ascii="Times New Roman" w:hAnsi="Times New Roman" w:cs="Times New Roman"/>
          <w:i/>
          <w:iCs/>
          <w:color w:val="000000"/>
          <w:sz w:val="28"/>
          <w:szCs w:val="28"/>
          <w:shd w:val="clear" w:color="auto" w:fill="FFFFFF"/>
        </w:rPr>
        <w:t>unprecedented awareness of Trans people in social and cultural spheres in the UK</w:t>
      </w:r>
      <w:r w:rsidRPr="009406D9">
        <w:rPr>
          <w:rFonts w:ascii="Times New Roman" w:hAnsi="Times New Roman" w:cs="Times New Roman"/>
          <w:color w:val="000000"/>
          <w:sz w:val="28"/>
          <w:szCs w:val="28"/>
          <w:shd w:val="clear" w:color="auto" w:fill="FFFFFF"/>
        </w:rPr>
        <w:t xml:space="preserve">” (Hines, 2007). Part of this awareness comes from The Gender Recognition Act (GRA) passed in 2004 in the Blair era. The act allows individuals suffering from </w:t>
      </w:r>
      <w:r w:rsidRPr="0078145D">
        <w:rPr>
          <w:rFonts w:ascii="Times New Roman" w:hAnsi="Times New Roman" w:cs="Times New Roman"/>
          <w:color w:val="000000"/>
          <w:sz w:val="28"/>
          <w:szCs w:val="28"/>
          <w:shd w:val="clear" w:color="auto" w:fill="FFFFFF"/>
        </w:rPr>
        <w:t>gender dysphoria</w:t>
      </w:r>
      <w:r w:rsidR="0078145D" w:rsidRPr="0078145D">
        <w:rPr>
          <w:rFonts w:ascii="Times New Roman" w:hAnsi="Times New Roman" w:cs="Times New Roman"/>
          <w:color w:val="000000"/>
          <w:sz w:val="28"/>
          <w:szCs w:val="28"/>
          <w:shd w:val="clear" w:color="auto" w:fill="FFFFFF"/>
        </w:rPr>
        <w:t xml:space="preserve"> </w:t>
      </w:r>
      <w:r w:rsidR="00762F58" w:rsidRPr="0078145D">
        <w:rPr>
          <w:rFonts w:ascii="Times New Roman" w:hAnsi="Times New Roman" w:cs="Times New Roman"/>
          <w:color w:val="4472C4" w:themeColor="accent1"/>
          <w:sz w:val="28"/>
          <w:szCs w:val="28"/>
          <w:shd w:val="clear" w:color="auto" w:fill="FFFFFF"/>
          <w:vertAlign w:val="superscript"/>
          <w14:textOutline w14:w="0" w14:cap="flat" w14:cmpd="sng" w14:algn="ctr">
            <w14:noFill/>
            <w14:prstDash w14:val="solid"/>
            <w14:round/>
          </w14:textOutline>
        </w:rPr>
        <w:fldChar w:fldCharType="begin"/>
      </w:r>
      <w:r w:rsidR="00762F58" w:rsidRPr="0078145D">
        <w:rPr>
          <w:rFonts w:ascii="Times New Roman" w:hAnsi="Times New Roman" w:cs="Times New Roman"/>
          <w:color w:val="4472C4" w:themeColor="accent1"/>
          <w:sz w:val="28"/>
          <w:szCs w:val="28"/>
          <w:shd w:val="clear" w:color="auto" w:fill="FFFFFF"/>
          <w:vertAlign w:val="superscript"/>
          <w14:textOutline w14:w="0" w14:cap="flat" w14:cmpd="sng" w14:algn="ctr">
            <w14:noFill/>
            <w14:prstDash w14:val="solid"/>
            <w14:round/>
          </w14:textOutline>
        </w:rPr>
        <w:instrText xml:space="preserve"> REF _Ref167193786 \r \h  \* MERGEFORMAT </w:instrText>
      </w:r>
      <w:r w:rsidR="00762F58" w:rsidRPr="0078145D">
        <w:rPr>
          <w:rFonts w:ascii="Times New Roman" w:hAnsi="Times New Roman" w:cs="Times New Roman"/>
          <w:color w:val="4472C4" w:themeColor="accent1"/>
          <w:sz w:val="28"/>
          <w:szCs w:val="28"/>
          <w:shd w:val="clear" w:color="auto" w:fill="FFFFFF"/>
          <w:vertAlign w:val="superscript"/>
          <w14:textOutline w14:w="0" w14:cap="flat" w14:cmpd="sng" w14:algn="ctr">
            <w14:noFill/>
            <w14:prstDash w14:val="solid"/>
            <w14:round/>
          </w14:textOutline>
        </w:rPr>
      </w:r>
      <w:r w:rsidR="00762F58" w:rsidRPr="0078145D">
        <w:rPr>
          <w:rFonts w:ascii="Times New Roman" w:hAnsi="Times New Roman" w:cs="Times New Roman"/>
          <w:color w:val="4472C4" w:themeColor="accent1"/>
          <w:sz w:val="28"/>
          <w:szCs w:val="28"/>
          <w:shd w:val="clear" w:color="auto" w:fill="FFFFFF"/>
          <w:vertAlign w:val="superscript"/>
          <w14:textOutline w14:w="0" w14:cap="flat" w14:cmpd="sng" w14:algn="ctr">
            <w14:noFill/>
            <w14:prstDash w14:val="solid"/>
            <w14:round/>
          </w14:textOutline>
        </w:rPr>
        <w:fldChar w:fldCharType="separate"/>
      </w:r>
      <w:r w:rsidR="00762F58" w:rsidRPr="0078145D">
        <w:rPr>
          <w:rFonts w:ascii="Times New Roman" w:hAnsi="Times New Roman" w:cs="Times New Roman"/>
          <w:color w:val="4472C4" w:themeColor="accent1"/>
          <w:sz w:val="28"/>
          <w:szCs w:val="28"/>
          <w:shd w:val="clear" w:color="auto" w:fill="FFFFFF"/>
          <w:vertAlign w:val="superscript"/>
          <w14:textOutline w14:w="0" w14:cap="flat" w14:cmpd="sng" w14:algn="ctr">
            <w14:noFill/>
            <w14:prstDash w14:val="solid"/>
            <w14:round/>
          </w14:textOutline>
        </w:rPr>
        <w:t>10</w:t>
      </w:r>
      <w:r w:rsidR="00762F58" w:rsidRPr="0078145D">
        <w:rPr>
          <w:rFonts w:ascii="Times New Roman" w:hAnsi="Times New Roman" w:cs="Times New Roman"/>
          <w:color w:val="4472C4" w:themeColor="accent1"/>
          <w:sz w:val="28"/>
          <w:szCs w:val="28"/>
          <w:shd w:val="clear" w:color="auto" w:fill="FFFFFF"/>
          <w:vertAlign w:val="superscript"/>
          <w14:textOutline w14:w="0" w14:cap="flat" w14:cmpd="sng" w14:algn="ctr">
            <w14:noFill/>
            <w14:prstDash w14:val="solid"/>
            <w14:round/>
          </w14:textOutline>
        </w:rPr>
        <w:fldChar w:fldCharType="end"/>
      </w:r>
      <w:r w:rsidR="00762F58">
        <w:rPr>
          <w:rFonts w:ascii="Times New Roman" w:hAnsi="Times New Roman" w:cs="Times New Roman"/>
          <w:color w:val="4472C4" w:themeColor="accent1"/>
          <w:sz w:val="28"/>
          <w:szCs w:val="28"/>
          <w:shd w:val="clear" w:color="auto" w:fill="FFFFFF"/>
          <w:vertAlign w:val="superscript"/>
          <w14:textOutline w14:w="0" w14:cap="flat" w14:cmpd="sng" w14:algn="ctr">
            <w14:noFill/>
            <w14:prstDash w14:val="solid"/>
            <w14:round/>
          </w14:textOutline>
        </w:rPr>
        <w:t xml:space="preserve"> </w:t>
      </w:r>
      <w:r w:rsidR="0078145D" w:rsidRPr="0078145D">
        <w:rPr>
          <w:rFonts w:ascii="Times New Roman" w:hAnsi="Times New Roman" w:cs="Times New Roman"/>
          <w:color w:val="4472C4" w:themeColor="accent1"/>
          <w:sz w:val="28"/>
          <w:szCs w:val="28"/>
          <w:shd w:val="clear" w:color="auto" w:fill="FFFFFF"/>
          <w:vertAlign w:val="superscript"/>
          <w14:textOutline w14:w="0" w14:cap="flat" w14:cmpd="sng" w14:algn="ctr">
            <w14:noFill/>
            <w14:prstDash w14:val="solid"/>
            <w14:round/>
          </w14:textOutline>
        </w:rPr>
        <w:t>(see glossary</w:t>
      </w:r>
      <w:r w:rsidR="00762F58">
        <w:rPr>
          <w:rFonts w:ascii="Times New Roman" w:hAnsi="Times New Roman" w:cs="Times New Roman"/>
          <w:color w:val="4472C4" w:themeColor="accent1"/>
          <w:sz w:val="28"/>
          <w:szCs w:val="28"/>
          <w:shd w:val="clear" w:color="auto" w:fill="FFFFFF"/>
          <w:vertAlign w:val="superscript"/>
          <w14:textOutline w14:w="0" w14:cap="flat" w14:cmpd="sng" w14:algn="ctr">
            <w14:noFill/>
            <w14:prstDash w14:val="solid"/>
            <w14:round/>
          </w14:textOutline>
        </w:rPr>
        <w:t xml:space="preserve">) </w:t>
      </w:r>
      <w:r w:rsidRPr="0078145D">
        <w:rPr>
          <w:rFonts w:ascii="Times New Roman" w:hAnsi="Times New Roman" w:cs="Times New Roman"/>
          <w:color w:val="000000"/>
          <w:sz w:val="28"/>
          <w:szCs w:val="28"/>
          <w:shd w:val="clear" w:color="auto" w:fill="FFFFFF"/>
        </w:rPr>
        <w:t>legal recognition to identify as their preferred sex by obtaining</w:t>
      </w:r>
      <w:r w:rsidRPr="009406D9">
        <w:rPr>
          <w:rFonts w:ascii="Times New Roman" w:hAnsi="Times New Roman" w:cs="Times New Roman"/>
          <w:color w:val="000000"/>
          <w:sz w:val="28"/>
          <w:szCs w:val="28"/>
          <w:shd w:val="clear" w:color="auto" w:fill="FFFFFF"/>
        </w:rPr>
        <w:t xml:space="preserve"> a gender recognition certificate which essentially functions as a new birth certificate (Armitage, 2020). To secure one of these certificates, however, there is quite a lengthy application process requiring two years’ worth of evidence of living as their preferred gender together with in-depth medical reports (</w:t>
      </w:r>
      <w:r w:rsidRPr="009406D9">
        <w:rPr>
          <w:rFonts w:ascii="Times New Roman" w:hAnsi="Times New Roman" w:cs="Times New Roman"/>
          <w:color w:val="000000"/>
          <w:sz w:val="28"/>
          <w:szCs w:val="28"/>
        </w:rPr>
        <w:t>Legislation.gov.uk.,2024). It would be this process that would bring the act under criticism as highlighted by the Scottish Government's review of the act stating “</w:t>
      </w:r>
      <w:r w:rsidRPr="009406D9">
        <w:rPr>
          <w:rFonts w:ascii="Times New Roman" w:hAnsi="Times New Roman" w:cs="Times New Roman"/>
          <w:i/>
          <w:iCs/>
          <w:color w:val="000000"/>
          <w:sz w:val="28"/>
          <w:szCs w:val="28"/>
        </w:rPr>
        <w:t>the existing process is demeaning, intrusive, distressing or stressful for applicants</w:t>
      </w:r>
      <w:r w:rsidRPr="009406D9">
        <w:rPr>
          <w:rFonts w:ascii="Times New Roman" w:hAnsi="Times New Roman" w:cs="Times New Roman"/>
          <w:color w:val="000000"/>
          <w:sz w:val="28"/>
          <w:szCs w:val="28"/>
        </w:rPr>
        <w:t xml:space="preserve">” </w:t>
      </w:r>
      <w:r w:rsidRPr="009406D9">
        <w:rPr>
          <w:rFonts w:ascii="Times New Roman" w:hAnsi="Times New Roman" w:cs="Times New Roman"/>
          <w:color w:val="000000"/>
          <w:sz w:val="28"/>
          <w:szCs w:val="28"/>
          <w:shd w:val="clear" w:color="auto" w:fill="FFFFFF"/>
        </w:rPr>
        <w:t xml:space="preserve">(The Scottish </w:t>
      </w:r>
      <w:r w:rsidRPr="009406D9">
        <w:rPr>
          <w:rFonts w:ascii="Times New Roman" w:hAnsi="Times New Roman" w:cs="Times New Roman"/>
          <w:sz w:val="28"/>
          <w:szCs w:val="28"/>
        </w:rPr>
        <w:t xml:space="preserve">Government, 2018). This understanding of the negative connotations of the GRA for the Trans community led to discussions of potential reform with a Self I.D system instead which saw a new and uncomfortable emergence of backlash. </w:t>
      </w:r>
    </w:p>
    <w:p w14:paraId="0E63634B" w14:textId="03104C96" w:rsidR="00FA7FC8" w:rsidRPr="009406D9" w:rsidRDefault="00FA7FC8" w:rsidP="00FA7FC8">
      <w:pPr>
        <w:rPr>
          <w:rFonts w:ascii="Times New Roman" w:hAnsi="Times New Roman" w:cs="Times New Roman"/>
          <w:sz w:val="28"/>
          <w:szCs w:val="28"/>
        </w:rPr>
      </w:pPr>
      <w:r w:rsidRPr="009406D9">
        <w:rPr>
          <w:rFonts w:ascii="Times New Roman" w:hAnsi="Times New Roman" w:cs="Times New Roman"/>
          <w:sz w:val="28"/>
          <w:szCs w:val="28"/>
        </w:rPr>
        <w:t xml:space="preserve">The </w:t>
      </w:r>
      <w:r w:rsidR="006763AA">
        <w:rPr>
          <w:rFonts w:ascii="Times New Roman" w:hAnsi="Times New Roman" w:cs="Times New Roman"/>
          <w:sz w:val="28"/>
          <w:szCs w:val="28"/>
        </w:rPr>
        <w:t>20</w:t>
      </w:r>
      <w:r w:rsidRPr="009406D9">
        <w:rPr>
          <w:rFonts w:ascii="Times New Roman" w:hAnsi="Times New Roman" w:cs="Times New Roman"/>
          <w:sz w:val="28"/>
          <w:szCs w:val="28"/>
        </w:rPr>
        <w:t xml:space="preserve">00s function as one of the first periods that </w:t>
      </w:r>
      <w:r w:rsidR="00667D35" w:rsidRPr="009406D9">
        <w:rPr>
          <w:rFonts w:ascii="Times New Roman" w:hAnsi="Times New Roman" w:cs="Times New Roman"/>
          <w:sz w:val="28"/>
          <w:szCs w:val="28"/>
        </w:rPr>
        <w:t>bring</w:t>
      </w:r>
      <w:r w:rsidRPr="009406D9">
        <w:rPr>
          <w:rFonts w:ascii="Times New Roman" w:hAnsi="Times New Roman" w:cs="Times New Roman"/>
          <w:sz w:val="28"/>
          <w:szCs w:val="28"/>
        </w:rPr>
        <w:t xml:space="preserve"> forward the major themes of this paper’s argument as within this period of what should be a largely positive change a pattern starts to emerge; backlash from minority ‘Feminist’ groups starts becoming more apparent as put forward by Hines (2020) (the growth of will be explored later on). In addition to this, a very clear anti-Trans rhetoric started to emerge within the British media as explored by Arm</w:t>
      </w:r>
      <w:r w:rsidR="00F829B2">
        <w:rPr>
          <w:rFonts w:ascii="Times New Roman" w:hAnsi="Times New Roman" w:cs="Times New Roman"/>
          <w:sz w:val="28"/>
          <w:szCs w:val="28"/>
        </w:rPr>
        <w:t>itage</w:t>
      </w:r>
      <w:r w:rsidRPr="009406D9">
        <w:rPr>
          <w:rFonts w:ascii="Times New Roman" w:hAnsi="Times New Roman" w:cs="Times New Roman"/>
          <w:sz w:val="28"/>
          <w:szCs w:val="28"/>
        </w:rPr>
        <w:t xml:space="preserve"> (2020). </w:t>
      </w:r>
    </w:p>
    <w:p w14:paraId="3FFF22CA" w14:textId="2F71CE8D" w:rsidR="0031630D" w:rsidRDefault="00FA7FC8" w:rsidP="00FA7FC8">
      <w:pPr>
        <w:rPr>
          <w:rFonts w:ascii="Times New Roman" w:hAnsi="Times New Roman" w:cs="Times New Roman"/>
          <w:sz w:val="28"/>
          <w:szCs w:val="28"/>
        </w:rPr>
      </w:pPr>
      <w:r w:rsidRPr="009406D9">
        <w:rPr>
          <w:rFonts w:ascii="Times New Roman" w:hAnsi="Times New Roman" w:cs="Times New Roman"/>
          <w:sz w:val="28"/>
          <w:szCs w:val="28"/>
        </w:rPr>
        <w:t xml:space="preserve">The GRA stands as one of the most important pieces of legislation for Transgender rights referenced in this paper and its passing brought with it a new wave of queer debate amongst scholars and within the general public. The attempted later amendments to the Act function as the perfect viewing post to understanding how the Trans community became the target of moral panic given their deviation away from the established understanding of sex and gender and the way that certain ‘Feminist’ groups and the general public constructed them as a threat (Craig McLean, 2021). </w:t>
      </w:r>
    </w:p>
    <w:p w14:paraId="59B47AE0" w14:textId="7CCF0AB4" w:rsidR="00FA7FC8" w:rsidRPr="009406D9" w:rsidRDefault="00FA7FC8" w:rsidP="00FA7FC8">
      <w:pPr>
        <w:rPr>
          <w:rFonts w:ascii="Times New Roman" w:hAnsi="Times New Roman" w:cs="Times New Roman"/>
          <w:sz w:val="28"/>
          <w:szCs w:val="28"/>
        </w:rPr>
      </w:pPr>
      <w:r w:rsidRPr="009406D9">
        <w:rPr>
          <w:rFonts w:ascii="Times New Roman" w:hAnsi="Times New Roman" w:cs="Times New Roman"/>
          <w:sz w:val="28"/>
          <w:szCs w:val="28"/>
        </w:rPr>
        <w:t xml:space="preserve">A new and interesting tension begins to come to a head in the </w:t>
      </w:r>
      <w:r w:rsidR="00F0088C">
        <w:rPr>
          <w:rFonts w:ascii="Times New Roman" w:hAnsi="Times New Roman" w:cs="Times New Roman"/>
          <w:sz w:val="28"/>
          <w:szCs w:val="28"/>
        </w:rPr>
        <w:t>twenties</w:t>
      </w:r>
      <w:r w:rsidRPr="009406D9">
        <w:rPr>
          <w:rFonts w:ascii="Times New Roman" w:hAnsi="Times New Roman" w:cs="Times New Roman"/>
          <w:sz w:val="28"/>
          <w:szCs w:val="28"/>
        </w:rPr>
        <w:t xml:space="preserve"> with the emergence of backlash beginning to appear in the </w:t>
      </w:r>
      <w:r w:rsidR="00F0088C">
        <w:rPr>
          <w:rFonts w:ascii="Times New Roman" w:hAnsi="Times New Roman" w:cs="Times New Roman"/>
          <w:sz w:val="28"/>
          <w:szCs w:val="28"/>
        </w:rPr>
        <w:t>early two thousands</w:t>
      </w:r>
      <w:r w:rsidRPr="009406D9">
        <w:rPr>
          <w:rFonts w:ascii="Times New Roman" w:hAnsi="Times New Roman" w:cs="Times New Roman"/>
          <w:sz w:val="28"/>
          <w:szCs w:val="28"/>
        </w:rPr>
        <w:t xml:space="preserve"> in part due to the introduction of the GRA and its proposed reform. The 10s in Britain saw a prominent repeat of the same pattern. The Equality Act 2010 commenced </w:t>
      </w:r>
      <w:r w:rsidRPr="009406D9">
        <w:rPr>
          <w:rFonts w:ascii="Times New Roman" w:hAnsi="Times New Roman" w:cs="Times New Roman"/>
          <w:sz w:val="28"/>
          <w:szCs w:val="28"/>
        </w:rPr>
        <w:lastRenderedPageBreak/>
        <w:t>on the 1</w:t>
      </w:r>
      <w:r w:rsidRPr="009406D9">
        <w:rPr>
          <w:rFonts w:ascii="Times New Roman" w:hAnsi="Times New Roman" w:cs="Times New Roman"/>
          <w:sz w:val="28"/>
          <w:szCs w:val="28"/>
          <w:vertAlign w:val="superscript"/>
        </w:rPr>
        <w:t>st</w:t>
      </w:r>
      <w:r w:rsidRPr="009406D9">
        <w:rPr>
          <w:rFonts w:ascii="Times New Roman" w:hAnsi="Times New Roman" w:cs="Times New Roman"/>
          <w:sz w:val="28"/>
          <w:szCs w:val="28"/>
        </w:rPr>
        <w:t xml:space="preserve"> of October during Gordon Brown’s run as Prime Minister it was revolutionary in the protection that it offered people against workplace discrimination. Following Brown, however, David Cameron's era of ministry saw the beginning of quite a politically turbulent era for Britain, especially with the first steps of the referendum and what would become a push for Brexit, introducing side issues that would impact the Trans community.  Nevertheless, The Equality Act provided safeguarding based on nine important characteristics such as disability, sexual </w:t>
      </w:r>
      <w:r w:rsidR="000C462F" w:rsidRPr="009406D9">
        <w:rPr>
          <w:rFonts w:ascii="Times New Roman" w:hAnsi="Times New Roman" w:cs="Times New Roman"/>
          <w:sz w:val="28"/>
          <w:szCs w:val="28"/>
        </w:rPr>
        <w:t>orientation,</w:t>
      </w:r>
      <w:r w:rsidRPr="009406D9">
        <w:rPr>
          <w:rFonts w:ascii="Times New Roman" w:hAnsi="Times New Roman" w:cs="Times New Roman"/>
          <w:sz w:val="28"/>
          <w:szCs w:val="28"/>
        </w:rPr>
        <w:t xml:space="preserve"> and gender reassignment. The passing of the Equality Act marks the emergence of patterns regarding British attitudes towards the growth of Trans rights. </w:t>
      </w:r>
    </w:p>
    <w:p w14:paraId="7BDAD44A" w14:textId="69ADB683" w:rsidR="00FA7FC8" w:rsidRPr="009406D9" w:rsidRDefault="00FA7FC8" w:rsidP="00FA7FC8">
      <w:pPr>
        <w:pStyle w:val="NormalWeb"/>
        <w:spacing w:before="0" w:beforeAutospacing="0" w:after="0" w:afterAutospacing="0"/>
        <w:rPr>
          <w:sz w:val="28"/>
          <w:szCs w:val="28"/>
        </w:rPr>
      </w:pPr>
      <w:r w:rsidRPr="009406D9">
        <w:rPr>
          <w:sz w:val="28"/>
          <w:szCs w:val="28"/>
        </w:rPr>
        <w:t xml:space="preserve">The first and more pertinent </w:t>
      </w:r>
      <w:r w:rsidR="00667D35" w:rsidRPr="009406D9">
        <w:rPr>
          <w:sz w:val="28"/>
          <w:szCs w:val="28"/>
        </w:rPr>
        <w:t>is</w:t>
      </w:r>
      <w:r w:rsidRPr="009406D9">
        <w:rPr>
          <w:sz w:val="28"/>
          <w:szCs w:val="28"/>
        </w:rPr>
        <w:t xml:space="preserve"> that at the end of the twenty-tens the start of the founding of what would go on to become some of the most influential Anti-Trans groups in the UK;  Hands Across the Aisle Coalition formed in 2017 which despite being primarily American group has had an undeniable impact, For Women Scotland formed 2018 has received support from one of the most vocal and influential Anti-Trans figures in Britain J.K. Rowling and the LGB Alliance formed in 2019 in opposition to the LGBTQIA+ policies of Stonewall regarding Transgender issues</w:t>
      </w:r>
      <w:r w:rsidR="00883A4C">
        <w:rPr>
          <w:sz w:val="28"/>
          <w:szCs w:val="28"/>
        </w:rPr>
        <w:t xml:space="preserve"> (McKee, 2024)</w:t>
      </w:r>
      <w:r w:rsidR="00884A45">
        <w:rPr>
          <w:sz w:val="28"/>
          <w:szCs w:val="28"/>
        </w:rPr>
        <w:t>;</w:t>
      </w:r>
      <w:r w:rsidR="00884A45" w:rsidRPr="00884A45">
        <w:rPr>
          <w:sz w:val="28"/>
          <w:szCs w:val="28"/>
        </w:rPr>
        <w:t xml:space="preserve"> </w:t>
      </w:r>
      <w:r w:rsidR="00884A45" w:rsidRPr="009406D9">
        <w:rPr>
          <w:sz w:val="28"/>
          <w:szCs w:val="28"/>
        </w:rPr>
        <w:t>(Ravell, 2023)</w:t>
      </w:r>
      <w:r w:rsidRPr="009406D9">
        <w:rPr>
          <w:sz w:val="28"/>
          <w:szCs w:val="28"/>
        </w:rPr>
        <w:t>. These groups and their impact on the British Trans community are covered in more depth further into the paper</w:t>
      </w:r>
      <w:r w:rsidR="00884A45">
        <w:rPr>
          <w:sz w:val="28"/>
          <w:szCs w:val="28"/>
        </w:rPr>
        <w:t>.</w:t>
      </w:r>
    </w:p>
    <w:p w14:paraId="150F10D3" w14:textId="77777777" w:rsidR="00FA7FC8" w:rsidRPr="009406D9" w:rsidRDefault="00FA7FC8" w:rsidP="00FA7FC8">
      <w:pPr>
        <w:pStyle w:val="NormalWeb"/>
        <w:spacing w:before="0" w:beforeAutospacing="0" w:after="0" w:afterAutospacing="0"/>
        <w:rPr>
          <w:sz w:val="28"/>
          <w:szCs w:val="28"/>
        </w:rPr>
      </w:pPr>
    </w:p>
    <w:p w14:paraId="7E051E87" w14:textId="6002D246" w:rsidR="00FA7FC8" w:rsidRPr="009406D9" w:rsidRDefault="00FA7FC8" w:rsidP="00FA7FC8">
      <w:pPr>
        <w:pStyle w:val="NormalWeb"/>
        <w:spacing w:before="0" w:beforeAutospacing="0" w:after="0" w:afterAutospacing="0"/>
        <w:rPr>
          <w:sz w:val="28"/>
          <w:szCs w:val="28"/>
        </w:rPr>
      </w:pPr>
      <w:r w:rsidRPr="009406D9">
        <w:rPr>
          <w:sz w:val="28"/>
          <w:szCs w:val="28"/>
        </w:rPr>
        <w:t xml:space="preserve">The second is a smaller pattern that appears in the legislation, Section 28 a piece of legislation that had a negative impact on LQBTQIA+ rights was passed by the Conservative Party (also referred to as the Tory Party) a pattern that becomes even more visible in the 2020s, whereas </w:t>
      </w:r>
      <w:r w:rsidR="002C76FD">
        <w:rPr>
          <w:sz w:val="28"/>
          <w:szCs w:val="28"/>
        </w:rPr>
        <w:t>the Labour Party passed the GRA and the EA</w:t>
      </w:r>
      <w:r w:rsidRPr="009406D9">
        <w:rPr>
          <w:sz w:val="28"/>
          <w:szCs w:val="28"/>
        </w:rPr>
        <w:t>; Rayside, D.M. (1992) explains in his paper regarding Class and Homophobia within England “</w:t>
      </w:r>
      <w:r w:rsidRPr="000022B9">
        <w:rPr>
          <w:i/>
          <w:iCs/>
          <w:sz w:val="28"/>
          <w:szCs w:val="28"/>
        </w:rPr>
        <w:t>Class differences are particularly important in the development of gender ideology, which substantially overlaps the development of norms about same-sex orientation</w:t>
      </w:r>
      <w:r w:rsidRPr="009406D9">
        <w:rPr>
          <w:sz w:val="28"/>
          <w:szCs w:val="28"/>
        </w:rPr>
        <w:t>” (Rayside, 1992). This suggests that an argument could be made that when Britain is experiencing a period of Conservative leadership, the legislation passed may reflect this.</w:t>
      </w:r>
    </w:p>
    <w:p w14:paraId="378AA1E2" w14:textId="3E368ED5" w:rsidR="00E267FF" w:rsidRPr="00D871E3" w:rsidRDefault="00E267FF" w:rsidP="00A47C6B">
      <w:pPr>
        <w:pStyle w:val="NormalWeb"/>
        <w:spacing w:before="0" w:beforeAutospacing="0" w:after="0" w:afterAutospacing="0"/>
        <w:rPr>
          <w:sz w:val="28"/>
          <w:szCs w:val="28"/>
          <w:u w:val="single"/>
        </w:rPr>
      </w:pPr>
    </w:p>
    <w:p w14:paraId="5DDA6440" w14:textId="238ADF2E" w:rsidR="00FA7FC8" w:rsidRPr="009406D9" w:rsidRDefault="00FA7FC8" w:rsidP="00FA7FC8">
      <w:pPr>
        <w:rPr>
          <w:rFonts w:ascii="Times New Roman" w:hAnsi="Times New Roman" w:cs="Times New Roman"/>
          <w:color w:val="222222"/>
          <w:sz w:val="28"/>
          <w:szCs w:val="28"/>
          <w:shd w:val="clear" w:color="auto" w:fill="FFFFFF"/>
        </w:rPr>
      </w:pPr>
      <w:r w:rsidRPr="009406D9">
        <w:rPr>
          <w:rFonts w:ascii="Times New Roman" w:hAnsi="Times New Roman" w:cs="Times New Roman"/>
          <w:sz w:val="28"/>
          <w:szCs w:val="28"/>
        </w:rPr>
        <w:t>Bringing the timeline closer to the current time the twenty-twenties this period has experienced a significant amount of political instability carrying over from the Cameron Ministry (</w:t>
      </w:r>
      <w:r w:rsidRPr="009406D9">
        <w:rPr>
          <w:rFonts w:ascii="Times New Roman" w:hAnsi="Times New Roman" w:cs="Times New Roman"/>
          <w:color w:val="222222"/>
          <w:sz w:val="28"/>
          <w:szCs w:val="28"/>
          <w:shd w:val="clear" w:color="auto" w:fill="FFFFFF"/>
        </w:rPr>
        <w:t>Beech, M., &amp; Lee.S, 2023). From 2019 to the current year 2024, Britain has seen four Prime Ministers all of which were Conservative including Prime Minister Rishi Sunak</w:t>
      </w:r>
      <w:r w:rsidR="00F16C43">
        <w:rPr>
          <w:rFonts w:ascii="Times New Roman" w:hAnsi="Times New Roman" w:cs="Times New Roman"/>
          <w:color w:val="222222"/>
          <w:sz w:val="28"/>
          <w:szCs w:val="28"/>
          <w:shd w:val="clear" w:color="auto" w:fill="FFFFFF"/>
        </w:rPr>
        <w:t xml:space="preserve"> (current prime minister at time of writing)</w:t>
      </w:r>
      <w:r w:rsidRPr="009406D9">
        <w:rPr>
          <w:rFonts w:ascii="Times New Roman" w:hAnsi="Times New Roman" w:cs="Times New Roman"/>
          <w:color w:val="222222"/>
          <w:sz w:val="28"/>
          <w:szCs w:val="28"/>
          <w:shd w:val="clear" w:color="auto" w:fill="FFFFFF"/>
        </w:rPr>
        <w:t>. As previously suggested when Britain is undergoing a period of Conservative leadership, the legislation passed will often reflect an anti-trans agenda.</w:t>
      </w:r>
    </w:p>
    <w:p w14:paraId="1E44E4B6" w14:textId="53448C8E" w:rsidR="00FA7FC8" w:rsidRPr="009406D9" w:rsidRDefault="00FA7FC8" w:rsidP="00FA7FC8">
      <w:pPr>
        <w:rPr>
          <w:rFonts w:ascii="Times New Roman" w:hAnsi="Times New Roman" w:cs="Times New Roman"/>
          <w:sz w:val="28"/>
          <w:szCs w:val="28"/>
        </w:rPr>
      </w:pPr>
      <w:r w:rsidRPr="009406D9">
        <w:rPr>
          <w:rFonts w:ascii="Times New Roman" w:hAnsi="Times New Roman" w:cs="Times New Roman"/>
          <w:sz w:val="28"/>
          <w:szCs w:val="28"/>
        </w:rPr>
        <w:lastRenderedPageBreak/>
        <w:t xml:space="preserve">This pattern of changing political leadership impacting Transgender rights is not unique to Britain and is often being mirrored by American politics as seen by the Trump administration that began in 2017 and led to a rise of Anti-Trans sentiment and legislation such as the quite infamous </w:t>
      </w:r>
      <w:r w:rsidRPr="004B0A67">
        <w:rPr>
          <w:rFonts w:ascii="Times New Roman" w:hAnsi="Times New Roman" w:cs="Times New Roman"/>
          <w:sz w:val="28"/>
          <w:szCs w:val="28"/>
        </w:rPr>
        <w:t>‘Bathroom Ban’</w:t>
      </w:r>
      <w:r w:rsidR="004B0A67">
        <w:rPr>
          <w:rFonts w:ascii="Times New Roman" w:hAnsi="Times New Roman" w:cs="Times New Roman"/>
          <w:sz w:val="28"/>
          <w:szCs w:val="28"/>
        </w:rPr>
        <w:t xml:space="preserve"> </w:t>
      </w:r>
      <w:r w:rsidR="004B0A67" w:rsidRPr="004B0A67">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begin"/>
      </w:r>
      <w:r w:rsidR="004B0A67" w:rsidRPr="004B0A67">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instrText xml:space="preserve"> REF _Ref175300364 \r \h  \* MERGEFORMAT </w:instrText>
      </w:r>
      <w:r w:rsidR="004B0A67" w:rsidRPr="004B0A67">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r>
      <w:r w:rsidR="004B0A67" w:rsidRPr="004B0A67">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separate"/>
      </w:r>
      <w:r w:rsidR="004B0A67" w:rsidRPr="004B0A67">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11</w:t>
      </w:r>
      <w:r w:rsidR="004B0A67" w:rsidRPr="004B0A67">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end"/>
      </w:r>
      <w:r w:rsidR="004B0A67" w:rsidRPr="004B0A67">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 xml:space="preserve"> (see glossary)</w:t>
      </w:r>
      <w:r w:rsidRPr="009406D9">
        <w:rPr>
          <w:rFonts w:ascii="Times New Roman" w:hAnsi="Times New Roman" w:cs="Times New Roman"/>
          <w:sz w:val="28"/>
          <w:szCs w:val="28"/>
        </w:rPr>
        <w:t>. In his 2021 paper The Growth of the Anti-Transgender Movement in the United Kingdom. The Silent Radicalization of the British Electorate Craig McLean comments on this pattern stating.</w:t>
      </w:r>
    </w:p>
    <w:p w14:paraId="5406E9EA" w14:textId="77777777" w:rsidR="00FA7FC8" w:rsidRPr="006862E9" w:rsidRDefault="00FA7FC8" w:rsidP="00FA4306">
      <w:pPr>
        <w:pStyle w:val="IntenseQuote"/>
        <w:rPr>
          <w:rStyle w:val="Emphasis"/>
          <w:rFonts w:ascii="Times New Roman" w:hAnsi="Times New Roman" w:cs="Times New Roman"/>
          <w:color w:val="auto"/>
          <w:sz w:val="28"/>
          <w:szCs w:val="28"/>
        </w:rPr>
      </w:pPr>
      <w:r w:rsidRPr="006862E9">
        <w:rPr>
          <w:rStyle w:val="Emphasis"/>
          <w:rFonts w:ascii="Times New Roman" w:hAnsi="Times New Roman" w:cs="Times New Roman"/>
          <w:color w:val="auto"/>
          <w:sz w:val="28"/>
          <w:szCs w:val="28"/>
        </w:rPr>
        <w:t>“</w:t>
      </w:r>
      <w:r w:rsidRPr="006862E9">
        <w:rPr>
          <w:rStyle w:val="Emphasis"/>
          <w:rFonts w:ascii="Times New Roman" w:hAnsi="Times New Roman" w:cs="Times New Roman"/>
          <w:i/>
          <w:iCs/>
          <w:color w:val="auto"/>
          <w:sz w:val="28"/>
          <w:szCs w:val="28"/>
        </w:rPr>
        <w:t>At the time of writing, so-called bathroom bills remain a live issue in many of the U.S. states. The casual observer of American politics might be surprised to discover, however, that these anti-trans arguments are being replayed almost verbatim within the United Kingdom</w:t>
      </w:r>
      <w:r w:rsidRPr="006862E9">
        <w:rPr>
          <w:rStyle w:val="Emphasis"/>
          <w:rFonts w:ascii="Times New Roman" w:hAnsi="Times New Roman" w:cs="Times New Roman"/>
          <w:color w:val="auto"/>
          <w:sz w:val="28"/>
          <w:szCs w:val="28"/>
        </w:rPr>
        <w:t>” (McLean, 2021).</w:t>
      </w:r>
    </w:p>
    <w:p w14:paraId="6E323DF8" w14:textId="618EECF4" w:rsidR="00AB083D" w:rsidRDefault="00FA7FC8" w:rsidP="00FA7FC8">
      <w:pPr>
        <w:rPr>
          <w:rFonts w:ascii="Times New Roman" w:hAnsi="Times New Roman" w:cs="Times New Roman"/>
          <w:sz w:val="28"/>
          <w:szCs w:val="28"/>
        </w:rPr>
      </w:pPr>
      <w:r w:rsidRPr="009406D9">
        <w:rPr>
          <w:rFonts w:ascii="Times New Roman" w:hAnsi="Times New Roman" w:cs="Times New Roman"/>
          <w:color w:val="222222"/>
          <w:sz w:val="28"/>
          <w:szCs w:val="28"/>
          <w:shd w:val="clear" w:color="auto" w:fill="FFFFFF"/>
        </w:rPr>
        <w:t xml:space="preserve">This bathroom debate functions well as our crossing-over point to the Public Buildings Regulation </w:t>
      </w:r>
      <w:r w:rsidR="00667D35" w:rsidRPr="009406D9">
        <w:rPr>
          <w:rFonts w:ascii="Times New Roman" w:hAnsi="Times New Roman" w:cs="Times New Roman"/>
          <w:color w:val="222222"/>
          <w:sz w:val="28"/>
          <w:szCs w:val="28"/>
          <w:shd w:val="clear" w:color="auto" w:fill="FFFFFF"/>
        </w:rPr>
        <w:t>Amendments</w:t>
      </w:r>
      <w:r w:rsidRPr="009406D9">
        <w:rPr>
          <w:rFonts w:ascii="Times New Roman" w:hAnsi="Times New Roman" w:cs="Times New Roman"/>
          <w:color w:val="222222"/>
          <w:sz w:val="28"/>
          <w:szCs w:val="28"/>
          <w:shd w:val="clear" w:color="auto" w:fill="FFFFFF"/>
        </w:rPr>
        <w:t xml:space="preserve"> 2023 and the discussions it brought with it in the British media. This seemingly unimportant government measure explained was an effort by </w:t>
      </w:r>
      <w:r w:rsidRPr="009406D9">
        <w:rPr>
          <w:rFonts w:ascii="Times New Roman" w:hAnsi="Times New Roman" w:cs="Times New Roman"/>
          <w:sz w:val="28"/>
          <w:szCs w:val="28"/>
        </w:rPr>
        <w:t>the Tory party to ‘protect’ single-sex spaces by implementing a rule that stated “</w:t>
      </w:r>
      <w:r w:rsidRPr="009406D9">
        <w:rPr>
          <w:rFonts w:ascii="Times New Roman" w:hAnsi="Times New Roman" w:cs="Times New Roman"/>
          <w:i/>
          <w:iCs/>
          <w:sz w:val="28"/>
          <w:szCs w:val="28"/>
        </w:rPr>
        <w:t>all new non-domestic public and private buildings will be required to provide separate single-sex toilets</w:t>
      </w:r>
      <w:r w:rsidRPr="009406D9">
        <w:rPr>
          <w:rFonts w:ascii="Times New Roman" w:hAnsi="Times New Roman" w:cs="Times New Roman"/>
          <w:sz w:val="28"/>
          <w:szCs w:val="28"/>
        </w:rPr>
        <w:t xml:space="preserve">” (Department for Levelling Up, Housing and Communities, The Rt Hon Kemi Badenoch MP, and Baroness Scott of Bybrook OBE, 2023). This small piece of legislation is quite sinister in its implementation as the Tory party's overall arguments as to why this was put in place are integral to some of this paper's overall arguments that are covered in depth at later points namely the false pretence of ‘protecting’ women’s spaces, its hidden motives against the Trans community and the responsibility of British Feminist groups. </w:t>
      </w:r>
    </w:p>
    <w:p w14:paraId="528F9C34" w14:textId="77777777" w:rsidR="00B558C0" w:rsidRDefault="00B558C0" w:rsidP="00FA7FC8">
      <w:pPr>
        <w:rPr>
          <w:rFonts w:ascii="Times New Roman" w:hAnsi="Times New Roman" w:cs="Times New Roman"/>
          <w:sz w:val="28"/>
          <w:szCs w:val="28"/>
        </w:rPr>
      </w:pPr>
    </w:p>
    <w:p w14:paraId="30BE0AF7" w14:textId="77777777" w:rsidR="005F1AC5" w:rsidRDefault="005F1AC5" w:rsidP="00FA7FC8">
      <w:pPr>
        <w:rPr>
          <w:rFonts w:ascii="Times New Roman" w:hAnsi="Times New Roman" w:cs="Times New Roman"/>
          <w:sz w:val="28"/>
          <w:szCs w:val="28"/>
        </w:rPr>
      </w:pPr>
    </w:p>
    <w:p w14:paraId="6B3E5A5D" w14:textId="77777777" w:rsidR="005F1AC5" w:rsidRDefault="005F1AC5" w:rsidP="00FA7FC8">
      <w:pPr>
        <w:rPr>
          <w:rFonts w:ascii="Times New Roman" w:hAnsi="Times New Roman" w:cs="Times New Roman"/>
          <w:sz w:val="28"/>
          <w:szCs w:val="28"/>
        </w:rPr>
      </w:pPr>
    </w:p>
    <w:p w14:paraId="5507823A" w14:textId="77777777" w:rsidR="005F1AC5" w:rsidRDefault="005F1AC5" w:rsidP="00FA7FC8">
      <w:pPr>
        <w:rPr>
          <w:rFonts w:ascii="Times New Roman" w:hAnsi="Times New Roman" w:cs="Times New Roman"/>
          <w:sz w:val="28"/>
          <w:szCs w:val="28"/>
        </w:rPr>
      </w:pPr>
    </w:p>
    <w:p w14:paraId="4B159EEA" w14:textId="77777777" w:rsidR="006763AA" w:rsidRDefault="006763AA" w:rsidP="00FA7FC8">
      <w:pPr>
        <w:rPr>
          <w:rFonts w:ascii="Times New Roman" w:hAnsi="Times New Roman" w:cs="Times New Roman"/>
          <w:sz w:val="28"/>
          <w:szCs w:val="28"/>
        </w:rPr>
      </w:pPr>
    </w:p>
    <w:p w14:paraId="3303CDBB" w14:textId="77777777" w:rsidR="00AB083D" w:rsidRPr="009406D9" w:rsidRDefault="00AB083D" w:rsidP="00FA7FC8"/>
    <w:p w14:paraId="341D3739" w14:textId="6BCD8A53" w:rsidR="00311C89" w:rsidRPr="00986D97" w:rsidRDefault="00942281" w:rsidP="00D87EB1">
      <w:pPr>
        <w:pStyle w:val="Heading1"/>
        <w:jc w:val="center"/>
        <w:rPr>
          <w:rFonts w:ascii="Times New Roman" w:hAnsi="Times New Roman" w:cs="Times New Roman"/>
          <w:color w:val="auto"/>
          <w:sz w:val="40"/>
          <w:szCs w:val="40"/>
        </w:rPr>
      </w:pPr>
      <w:bookmarkStart w:id="8" w:name="_Toc178241005"/>
      <w:bookmarkStart w:id="9" w:name="_Hlk168397559"/>
      <w:r w:rsidRPr="009406D9">
        <w:rPr>
          <w:rFonts w:ascii="Times New Roman" w:hAnsi="Times New Roman" w:cs="Times New Roman"/>
          <w:color w:val="auto"/>
          <w:sz w:val="40"/>
          <w:szCs w:val="40"/>
          <w:u w:val="single"/>
        </w:rPr>
        <w:lastRenderedPageBreak/>
        <w:t xml:space="preserve">Chapter 2- </w:t>
      </w:r>
      <w:r w:rsidR="000C70C2">
        <w:rPr>
          <w:rFonts w:ascii="Times New Roman" w:hAnsi="Times New Roman" w:cs="Times New Roman"/>
          <w:color w:val="auto"/>
          <w:sz w:val="40"/>
          <w:szCs w:val="40"/>
          <w:u w:val="single"/>
        </w:rPr>
        <w:t>Three gender-critical feminist groups in the UK and their Thoughts within the Trans Debate</w:t>
      </w:r>
      <w:bookmarkEnd w:id="8"/>
    </w:p>
    <w:p w14:paraId="66B16271" w14:textId="77777777" w:rsidR="007A2BB8" w:rsidRPr="009406D9" w:rsidRDefault="007A2BB8" w:rsidP="00942281">
      <w:pPr>
        <w:tabs>
          <w:tab w:val="left" w:pos="5040"/>
        </w:tabs>
      </w:pPr>
    </w:p>
    <w:p w14:paraId="41BE1124" w14:textId="5532D857" w:rsidR="007A2BB8" w:rsidRPr="00A6548B" w:rsidRDefault="00942281" w:rsidP="00942281">
      <w:pPr>
        <w:tabs>
          <w:tab w:val="left" w:pos="5040"/>
        </w:tabs>
        <w:rPr>
          <w:rFonts w:ascii="Times New Roman" w:hAnsi="Times New Roman" w:cs="Times New Roman"/>
          <w:sz w:val="28"/>
          <w:szCs w:val="28"/>
          <w:u w:val="single"/>
        </w:rPr>
      </w:pPr>
      <w:r w:rsidRPr="00A6548B">
        <w:rPr>
          <w:rFonts w:ascii="Times New Roman" w:hAnsi="Times New Roman" w:cs="Times New Roman"/>
          <w:sz w:val="28"/>
          <w:szCs w:val="28"/>
        </w:rPr>
        <w:t xml:space="preserve">This </w:t>
      </w:r>
      <w:r w:rsidR="00C105D1">
        <w:rPr>
          <w:rFonts w:ascii="Times New Roman" w:hAnsi="Times New Roman" w:cs="Times New Roman"/>
          <w:sz w:val="28"/>
          <w:szCs w:val="28"/>
        </w:rPr>
        <w:t xml:space="preserve">chapter </w:t>
      </w:r>
      <w:r w:rsidRPr="00A6548B">
        <w:rPr>
          <w:rFonts w:ascii="Times New Roman" w:hAnsi="Times New Roman" w:cs="Times New Roman"/>
          <w:sz w:val="28"/>
          <w:szCs w:val="28"/>
        </w:rPr>
        <w:t xml:space="preserve">of the dissertation aims to explore more deeply three ‘Feminist’ groups in the UK that publicly promote the exclusion, erasure, and misinformation of the Trans community. This chapter aims to examine two of the major arguments and themes published by the groups and compare these arguments with the scholarship gathered </w:t>
      </w:r>
      <w:r w:rsidR="009406D9" w:rsidRPr="00A6548B">
        <w:rPr>
          <w:rFonts w:ascii="Times New Roman" w:hAnsi="Times New Roman" w:cs="Times New Roman"/>
          <w:sz w:val="28"/>
          <w:szCs w:val="28"/>
        </w:rPr>
        <w:t>to</w:t>
      </w:r>
      <w:r w:rsidRPr="00A6548B">
        <w:rPr>
          <w:rFonts w:ascii="Times New Roman" w:hAnsi="Times New Roman" w:cs="Times New Roman"/>
          <w:sz w:val="28"/>
          <w:szCs w:val="28"/>
        </w:rPr>
        <w:t xml:space="preserve"> present both sides of the Trans debate from both ‘Feminist’ groups and relevant scholarship. </w:t>
      </w:r>
    </w:p>
    <w:p w14:paraId="7D2E5D0C" w14:textId="282238F5" w:rsidR="00E267FF" w:rsidRPr="00E267FF" w:rsidRDefault="00942281" w:rsidP="00A47C6B">
      <w:pPr>
        <w:pStyle w:val="Heading2"/>
      </w:pPr>
      <w:bookmarkStart w:id="10" w:name="_Toc178241006"/>
      <w:r w:rsidRPr="00D871E3">
        <w:rPr>
          <w:rFonts w:ascii="Times New Roman" w:hAnsi="Times New Roman" w:cs="Times New Roman"/>
          <w:color w:val="auto"/>
          <w:sz w:val="28"/>
          <w:szCs w:val="28"/>
          <w:u w:val="single"/>
        </w:rPr>
        <w:t>The LGB Alliance</w:t>
      </w:r>
      <w:bookmarkEnd w:id="10"/>
      <w:r w:rsidRPr="00D871E3">
        <w:rPr>
          <w:rFonts w:ascii="Times New Roman" w:hAnsi="Times New Roman" w:cs="Times New Roman"/>
          <w:color w:val="auto"/>
          <w:sz w:val="28"/>
          <w:szCs w:val="28"/>
          <w:u w:val="single"/>
        </w:rPr>
        <w:t xml:space="preserve">  </w:t>
      </w:r>
    </w:p>
    <w:p w14:paraId="6CB1532D" w14:textId="771C210D" w:rsidR="00942281" w:rsidRPr="00A6548B" w:rsidRDefault="00942281" w:rsidP="00942281">
      <w:pPr>
        <w:rPr>
          <w:rFonts w:ascii="Times New Roman" w:hAnsi="Times New Roman" w:cs="Times New Roman"/>
          <w:sz w:val="28"/>
          <w:szCs w:val="28"/>
        </w:rPr>
      </w:pPr>
      <w:r w:rsidRPr="00A6548B">
        <w:rPr>
          <w:rFonts w:ascii="Times New Roman" w:hAnsi="Times New Roman" w:cs="Times New Roman"/>
          <w:sz w:val="28"/>
          <w:szCs w:val="28"/>
        </w:rPr>
        <w:t xml:space="preserve">Starting with analysing the first group a British non-profit organisation named the LGB Alliance, </w:t>
      </w:r>
      <w:r w:rsidR="009406D9" w:rsidRPr="00A6548B">
        <w:rPr>
          <w:rFonts w:ascii="Times New Roman" w:hAnsi="Times New Roman" w:cs="Times New Roman"/>
          <w:sz w:val="28"/>
          <w:szCs w:val="28"/>
        </w:rPr>
        <w:t xml:space="preserve">was </w:t>
      </w:r>
      <w:r w:rsidRPr="00A6548B">
        <w:rPr>
          <w:rFonts w:ascii="Times New Roman" w:hAnsi="Times New Roman" w:cs="Times New Roman"/>
          <w:sz w:val="28"/>
          <w:szCs w:val="28"/>
        </w:rPr>
        <w:t>founded in October 2019 in opposition to the Trans policies introduced by Stonewall. The group states that the</w:t>
      </w:r>
      <w:r w:rsidRPr="00A6548B">
        <w:rPr>
          <w:rFonts w:ascii="Times New Roman" w:hAnsi="Times New Roman" w:cs="Times New Roman"/>
          <w:i/>
          <w:iCs/>
          <w:sz w:val="28"/>
          <w:szCs w:val="28"/>
        </w:rPr>
        <w:t xml:space="preserve"> “LGB Alliance is a charity that supports lesbian, gay and bisexual people by building community, providing high-quality information, being a source of inspiration for people who feel marginalised</w:t>
      </w:r>
      <w:r w:rsidRPr="00A6548B">
        <w:rPr>
          <w:rFonts w:ascii="Times New Roman" w:hAnsi="Times New Roman" w:cs="Times New Roman"/>
          <w:sz w:val="28"/>
          <w:szCs w:val="28"/>
        </w:rPr>
        <w:t xml:space="preserve">” </w:t>
      </w:r>
      <w:sdt>
        <w:sdtPr>
          <w:rPr>
            <w:rFonts w:ascii="Times New Roman" w:hAnsi="Times New Roman" w:cs="Times New Roman"/>
            <w:sz w:val="28"/>
            <w:szCs w:val="28"/>
          </w:rPr>
          <w:id w:val="-1511827471"/>
          <w:citation/>
        </w:sdtPr>
        <w:sdtContent>
          <w:r w:rsidRPr="00A6548B">
            <w:rPr>
              <w:rFonts w:ascii="Times New Roman" w:hAnsi="Times New Roman" w:cs="Times New Roman"/>
              <w:sz w:val="28"/>
              <w:szCs w:val="28"/>
            </w:rPr>
            <w:fldChar w:fldCharType="begin"/>
          </w:r>
          <w:r w:rsidRPr="00A6548B">
            <w:rPr>
              <w:rFonts w:ascii="Times New Roman" w:hAnsi="Times New Roman" w:cs="Times New Roman"/>
              <w:sz w:val="28"/>
              <w:szCs w:val="28"/>
            </w:rPr>
            <w:instrText xml:space="preserve">CITATION LGB24 \l 2057 </w:instrText>
          </w:r>
          <w:r w:rsidRPr="00A6548B">
            <w:rPr>
              <w:rFonts w:ascii="Times New Roman" w:hAnsi="Times New Roman" w:cs="Times New Roman"/>
              <w:sz w:val="28"/>
              <w:szCs w:val="28"/>
            </w:rPr>
            <w:fldChar w:fldCharType="separate"/>
          </w:r>
          <w:r w:rsidR="00EB2BB5" w:rsidRPr="00EB2BB5">
            <w:rPr>
              <w:rFonts w:ascii="Times New Roman" w:hAnsi="Times New Roman" w:cs="Times New Roman"/>
              <w:noProof/>
              <w:sz w:val="28"/>
              <w:szCs w:val="28"/>
            </w:rPr>
            <w:t>(LGBALLIANCE, LGB Alliance About, 2024)</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 xml:space="preserve">. The group presents itself to be in support of women’s reproductive rights and bodily autonomy and the fight to conserve all the rights secured by women, gay men, lesbian women and both bisexual men and women seemingly depicting itself as a charity concerned with Feminism and gay rights </w:t>
      </w:r>
      <w:sdt>
        <w:sdtPr>
          <w:rPr>
            <w:rFonts w:ascii="Times New Roman" w:hAnsi="Times New Roman" w:cs="Times New Roman"/>
            <w:sz w:val="28"/>
            <w:szCs w:val="28"/>
          </w:rPr>
          <w:id w:val="-1017077981"/>
          <w:citation/>
        </w:sdtPr>
        <w:sdtContent>
          <w:r w:rsidRPr="00A6548B">
            <w:rPr>
              <w:rFonts w:ascii="Times New Roman" w:hAnsi="Times New Roman" w:cs="Times New Roman"/>
              <w:sz w:val="28"/>
              <w:szCs w:val="28"/>
            </w:rPr>
            <w:fldChar w:fldCharType="begin"/>
          </w:r>
          <w:r w:rsidRPr="00A6548B">
            <w:rPr>
              <w:rFonts w:ascii="Times New Roman" w:hAnsi="Times New Roman" w:cs="Times New Roman"/>
              <w:sz w:val="28"/>
              <w:szCs w:val="28"/>
            </w:rPr>
            <w:instrText xml:space="preserve"> CITATION LGB241 \l 2057 </w:instrText>
          </w:r>
          <w:r w:rsidRPr="00A6548B">
            <w:rPr>
              <w:rFonts w:ascii="Times New Roman" w:hAnsi="Times New Roman" w:cs="Times New Roman"/>
              <w:sz w:val="28"/>
              <w:szCs w:val="28"/>
            </w:rPr>
            <w:fldChar w:fldCharType="separate"/>
          </w:r>
          <w:r w:rsidR="00EB2BB5" w:rsidRPr="00EB2BB5">
            <w:rPr>
              <w:rFonts w:ascii="Times New Roman" w:hAnsi="Times New Roman" w:cs="Times New Roman"/>
              <w:noProof/>
              <w:sz w:val="28"/>
              <w:szCs w:val="28"/>
            </w:rPr>
            <w:t>(LGBALLIANCE, LGB Alliance Purpose , 2024)</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 xml:space="preserve"> </w:t>
      </w:r>
    </w:p>
    <w:p w14:paraId="0B206549" w14:textId="707553E3" w:rsidR="00942281" w:rsidRPr="00A6548B" w:rsidRDefault="00942281" w:rsidP="00942281">
      <w:pPr>
        <w:rPr>
          <w:rFonts w:ascii="Times New Roman" w:hAnsi="Times New Roman" w:cs="Times New Roman"/>
          <w:sz w:val="28"/>
          <w:szCs w:val="28"/>
        </w:rPr>
      </w:pPr>
      <w:r w:rsidRPr="00A6548B">
        <w:rPr>
          <w:rFonts w:ascii="Times New Roman" w:hAnsi="Times New Roman" w:cs="Times New Roman"/>
          <w:sz w:val="28"/>
          <w:szCs w:val="28"/>
        </w:rPr>
        <w:t>One of the major viewpoints of the LGB is “</w:t>
      </w:r>
      <w:r w:rsidRPr="00A6548B">
        <w:rPr>
          <w:rFonts w:ascii="Times New Roman" w:hAnsi="Times New Roman" w:cs="Times New Roman"/>
          <w:i/>
          <w:iCs/>
          <w:sz w:val="28"/>
          <w:szCs w:val="28"/>
        </w:rPr>
        <w:t>the reality of biological sex matters</w:t>
      </w:r>
      <w:r w:rsidRPr="00A6548B">
        <w:rPr>
          <w:rFonts w:ascii="Times New Roman" w:hAnsi="Times New Roman" w:cs="Times New Roman"/>
          <w:sz w:val="28"/>
          <w:szCs w:val="28"/>
        </w:rPr>
        <w:t xml:space="preserve">,” ‘Reality’ as presented by the LBG is that human sex is binary and determined at conception further stating whether capable of production or not male and female biology promotes the creation of sperm and eggs </w:t>
      </w:r>
      <w:sdt>
        <w:sdtPr>
          <w:rPr>
            <w:rFonts w:ascii="Times New Roman" w:hAnsi="Times New Roman" w:cs="Times New Roman"/>
            <w:sz w:val="28"/>
            <w:szCs w:val="28"/>
          </w:rPr>
          <w:id w:val="-1220363201"/>
          <w:citation/>
        </w:sdtPr>
        <w:sdtContent>
          <w:r w:rsidRPr="00A6548B">
            <w:rPr>
              <w:rFonts w:ascii="Times New Roman" w:hAnsi="Times New Roman" w:cs="Times New Roman"/>
              <w:sz w:val="28"/>
              <w:szCs w:val="28"/>
            </w:rPr>
            <w:fldChar w:fldCharType="begin"/>
          </w:r>
          <w:r w:rsidRPr="00A6548B">
            <w:rPr>
              <w:rFonts w:ascii="Times New Roman" w:hAnsi="Times New Roman" w:cs="Times New Roman"/>
              <w:sz w:val="28"/>
              <w:szCs w:val="28"/>
            </w:rPr>
            <w:instrText xml:space="preserve"> CITATION LGB242 \l 2057 </w:instrText>
          </w:r>
          <w:r w:rsidRPr="00A6548B">
            <w:rPr>
              <w:rFonts w:ascii="Times New Roman" w:hAnsi="Times New Roman" w:cs="Times New Roman"/>
              <w:sz w:val="28"/>
              <w:szCs w:val="28"/>
            </w:rPr>
            <w:fldChar w:fldCharType="separate"/>
          </w:r>
          <w:r w:rsidR="00EB2BB5" w:rsidRPr="00EB2BB5">
            <w:rPr>
              <w:rFonts w:ascii="Times New Roman" w:hAnsi="Times New Roman" w:cs="Times New Roman"/>
              <w:noProof/>
              <w:sz w:val="28"/>
              <w:szCs w:val="28"/>
            </w:rPr>
            <w:t>(LGBALLIANCE, LGB Alliance Myths, 2024)</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 On their resource page, the LGB declare some Trans people as “</w:t>
      </w:r>
      <w:r w:rsidRPr="00A6548B">
        <w:rPr>
          <w:rFonts w:ascii="Times New Roman" w:hAnsi="Times New Roman" w:cs="Times New Roman"/>
          <w:i/>
          <w:iCs/>
          <w:sz w:val="28"/>
          <w:szCs w:val="28"/>
        </w:rPr>
        <w:t>Some people with male anatomy referring to themselves as lesbians</w:t>
      </w:r>
      <w:r w:rsidRPr="00A6548B">
        <w:rPr>
          <w:rFonts w:ascii="Times New Roman" w:hAnsi="Times New Roman" w:cs="Times New Roman"/>
          <w:sz w:val="28"/>
          <w:szCs w:val="28"/>
        </w:rPr>
        <w:t>” and “</w:t>
      </w:r>
      <w:r w:rsidRPr="00A6548B">
        <w:rPr>
          <w:rFonts w:ascii="Times New Roman" w:hAnsi="Times New Roman" w:cs="Times New Roman"/>
          <w:i/>
          <w:iCs/>
          <w:sz w:val="28"/>
          <w:szCs w:val="28"/>
        </w:rPr>
        <w:t>males who are self-identified ‘lesbians’</w:t>
      </w:r>
      <w:r w:rsidRPr="00A6548B">
        <w:rPr>
          <w:rFonts w:ascii="Times New Roman" w:hAnsi="Times New Roman" w:cs="Times New Roman"/>
          <w:sz w:val="28"/>
          <w:szCs w:val="28"/>
        </w:rPr>
        <w:t xml:space="preserve">” showcasing the value they hold to </w:t>
      </w:r>
      <w:r w:rsidRPr="00EA6F3C">
        <w:rPr>
          <w:rFonts w:ascii="Times New Roman" w:hAnsi="Times New Roman" w:cs="Times New Roman"/>
          <w:sz w:val="28"/>
          <w:szCs w:val="28"/>
        </w:rPr>
        <w:t>gender essentialism</w:t>
      </w:r>
      <w:r w:rsidRPr="00A6548B">
        <w:rPr>
          <w:rFonts w:ascii="Times New Roman" w:hAnsi="Times New Roman" w:cs="Times New Roman"/>
          <w:sz w:val="28"/>
          <w:szCs w:val="28"/>
        </w:rPr>
        <w:t xml:space="preserve">. The LGB assert clearly that they believe the concerns of those oriented to same-sex or bisexuals differ from those of Trans people and as such believe that government bills on matters like </w:t>
      </w:r>
      <w:r w:rsidRPr="00E216DF">
        <w:rPr>
          <w:rFonts w:ascii="Times New Roman" w:hAnsi="Times New Roman" w:cs="Times New Roman"/>
          <w:sz w:val="28"/>
          <w:szCs w:val="28"/>
        </w:rPr>
        <w:t>conversion therapy</w:t>
      </w:r>
      <w:r w:rsidRPr="00A6548B">
        <w:rPr>
          <w:rFonts w:ascii="Times New Roman" w:hAnsi="Times New Roman" w:cs="Times New Roman"/>
          <w:sz w:val="28"/>
          <w:szCs w:val="28"/>
        </w:rPr>
        <w:t xml:space="preserve"> </w:t>
      </w:r>
      <w:r w:rsidR="00E216DF" w:rsidRPr="00E216DF">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begin"/>
      </w:r>
      <w:r w:rsidR="00E216DF" w:rsidRPr="00E216DF">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instrText xml:space="preserve"> REF _Ref167194308 \r \h  \* MERGEFORMAT </w:instrText>
      </w:r>
      <w:r w:rsidR="00E216DF" w:rsidRPr="00E216DF">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r>
      <w:r w:rsidR="00E216DF" w:rsidRPr="00E216DF">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separate"/>
      </w:r>
      <w:r w:rsidR="00E216DF" w:rsidRPr="00E216DF">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12</w:t>
      </w:r>
      <w:r w:rsidR="00E216DF" w:rsidRPr="00E216DF">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end"/>
      </w:r>
      <w:r w:rsidR="00E216DF" w:rsidRPr="00E216DF">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(see glossary)</w:t>
      </w:r>
      <w:r w:rsidR="00E216DF">
        <w:rPr>
          <w:rFonts w:ascii="Times New Roman" w:hAnsi="Times New Roman" w:cs="Times New Roman"/>
          <w:sz w:val="28"/>
          <w:szCs w:val="28"/>
        </w:rPr>
        <w:t xml:space="preserve"> </w:t>
      </w:r>
      <w:r w:rsidRPr="00A6548B">
        <w:rPr>
          <w:rFonts w:ascii="Times New Roman" w:hAnsi="Times New Roman" w:cs="Times New Roman"/>
          <w:sz w:val="28"/>
          <w:szCs w:val="28"/>
        </w:rPr>
        <w:t>should be drafted separately</w:t>
      </w:r>
      <w:sdt>
        <w:sdtPr>
          <w:rPr>
            <w:rFonts w:ascii="Times New Roman" w:hAnsi="Times New Roman" w:cs="Times New Roman"/>
            <w:sz w:val="28"/>
            <w:szCs w:val="28"/>
          </w:rPr>
          <w:id w:val="304666913"/>
          <w:citation/>
        </w:sdtPr>
        <w:sdtContent>
          <w:r w:rsidRPr="00A6548B">
            <w:rPr>
              <w:rFonts w:ascii="Times New Roman" w:hAnsi="Times New Roman" w:cs="Times New Roman"/>
              <w:sz w:val="28"/>
              <w:szCs w:val="28"/>
            </w:rPr>
            <w:fldChar w:fldCharType="begin"/>
          </w:r>
          <w:r w:rsidR="00C35228">
            <w:rPr>
              <w:rFonts w:ascii="Times New Roman" w:hAnsi="Times New Roman" w:cs="Times New Roman"/>
              <w:sz w:val="28"/>
              <w:szCs w:val="28"/>
            </w:rPr>
            <w:instrText xml:space="preserve">CITATION LGB243 \t  \l 2057 </w:instrText>
          </w:r>
          <w:r w:rsidRPr="00A6548B">
            <w:rPr>
              <w:rFonts w:ascii="Times New Roman" w:hAnsi="Times New Roman" w:cs="Times New Roman"/>
              <w:sz w:val="28"/>
              <w:szCs w:val="28"/>
            </w:rPr>
            <w:fldChar w:fldCharType="separate"/>
          </w:r>
          <w:r w:rsidR="00C35228">
            <w:rPr>
              <w:rFonts w:ascii="Times New Roman" w:hAnsi="Times New Roman" w:cs="Times New Roman"/>
              <w:noProof/>
              <w:sz w:val="28"/>
              <w:szCs w:val="28"/>
            </w:rPr>
            <w:t xml:space="preserve"> </w:t>
          </w:r>
          <w:r w:rsidR="00C35228" w:rsidRPr="00C35228">
            <w:rPr>
              <w:rFonts w:ascii="Times New Roman" w:hAnsi="Times New Roman" w:cs="Times New Roman"/>
              <w:noProof/>
              <w:sz w:val="28"/>
              <w:szCs w:val="28"/>
            </w:rPr>
            <w:t>(LGBALLIANCE, 2024)</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 xml:space="preserve">. </w:t>
      </w:r>
    </w:p>
    <w:p w14:paraId="67C463EB" w14:textId="7D26E1D4" w:rsidR="007A2BB8" w:rsidRPr="00A6548B" w:rsidRDefault="00942281" w:rsidP="00942281">
      <w:pPr>
        <w:rPr>
          <w:rFonts w:ascii="Times New Roman" w:hAnsi="Times New Roman" w:cs="Times New Roman"/>
          <w:sz w:val="28"/>
          <w:szCs w:val="28"/>
        </w:rPr>
      </w:pPr>
      <w:r w:rsidRPr="00A6548B">
        <w:rPr>
          <w:rFonts w:ascii="Times New Roman" w:hAnsi="Times New Roman" w:cs="Times New Roman"/>
          <w:sz w:val="28"/>
          <w:szCs w:val="28"/>
        </w:rPr>
        <w:t xml:space="preserve">The second major viewpoint of the LGB is regarding the government ban on conversion therapy. The organisation has faced significant criticism from many other LGBTQIA+ groups for their stance on this topic like Stonewall and Mermaids, in fact in 2021 Mermaids attempted to challenge the Charity </w:t>
      </w:r>
      <w:r w:rsidRPr="00A6548B">
        <w:rPr>
          <w:rFonts w:ascii="Times New Roman" w:hAnsi="Times New Roman" w:cs="Times New Roman"/>
          <w:sz w:val="28"/>
          <w:szCs w:val="28"/>
        </w:rPr>
        <w:lastRenderedPageBreak/>
        <w:t xml:space="preserve">Commission's decision to register LGB as a charity but failed </w:t>
      </w:r>
      <w:sdt>
        <w:sdtPr>
          <w:rPr>
            <w:rFonts w:ascii="Times New Roman" w:hAnsi="Times New Roman" w:cs="Times New Roman"/>
            <w:sz w:val="28"/>
            <w:szCs w:val="28"/>
          </w:rPr>
          <w:id w:val="-636881506"/>
          <w:citation/>
        </w:sdtPr>
        <w:sdtContent>
          <w:r w:rsidRPr="00A6548B">
            <w:rPr>
              <w:rFonts w:ascii="Times New Roman" w:hAnsi="Times New Roman" w:cs="Times New Roman"/>
              <w:sz w:val="28"/>
              <w:szCs w:val="28"/>
            </w:rPr>
            <w:fldChar w:fldCharType="begin"/>
          </w:r>
          <w:r w:rsidRPr="00A6548B">
            <w:rPr>
              <w:rFonts w:ascii="Times New Roman" w:hAnsi="Times New Roman" w:cs="Times New Roman"/>
              <w:sz w:val="28"/>
              <w:szCs w:val="28"/>
            </w:rPr>
            <w:instrText xml:space="preserve">CITATION Cha21 \l 2057 </w:instrText>
          </w:r>
          <w:r w:rsidRPr="00A6548B">
            <w:rPr>
              <w:rFonts w:ascii="Times New Roman" w:hAnsi="Times New Roman" w:cs="Times New Roman"/>
              <w:sz w:val="28"/>
              <w:szCs w:val="28"/>
            </w:rPr>
            <w:fldChar w:fldCharType="separate"/>
          </w:r>
          <w:r w:rsidR="00EB2BB5" w:rsidRPr="00EB2BB5">
            <w:rPr>
              <w:rFonts w:ascii="Times New Roman" w:hAnsi="Times New Roman" w:cs="Times New Roman"/>
              <w:noProof/>
              <w:sz w:val="28"/>
              <w:szCs w:val="28"/>
            </w:rPr>
            <w:t>(GOV.UK, 2021)</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 Here are some of the group's public thoughts about conversion therapy, the first being that the prohibition on therapists “</w:t>
      </w:r>
      <w:r w:rsidRPr="00A6548B">
        <w:rPr>
          <w:rFonts w:ascii="Times New Roman" w:hAnsi="Times New Roman" w:cs="Times New Roman"/>
          <w:i/>
          <w:iCs/>
          <w:sz w:val="28"/>
          <w:szCs w:val="28"/>
        </w:rPr>
        <w:t>probing client's minds</w:t>
      </w:r>
      <w:r w:rsidRPr="00A6548B">
        <w:rPr>
          <w:rFonts w:ascii="Times New Roman" w:hAnsi="Times New Roman" w:cs="Times New Roman"/>
          <w:sz w:val="28"/>
          <w:szCs w:val="28"/>
        </w:rPr>
        <w:t>” is unfair as it may lead to ‘conversion therapy’ as lesbian and gay people “</w:t>
      </w:r>
      <w:r w:rsidRPr="00A6548B">
        <w:rPr>
          <w:rFonts w:ascii="Times New Roman" w:hAnsi="Times New Roman" w:cs="Times New Roman"/>
          <w:i/>
          <w:iCs/>
          <w:sz w:val="28"/>
          <w:szCs w:val="28"/>
        </w:rPr>
        <w:t>may come to believe they are transgender when they are not</w:t>
      </w:r>
      <w:r w:rsidRPr="00A6548B">
        <w:rPr>
          <w:rFonts w:ascii="Times New Roman" w:hAnsi="Times New Roman" w:cs="Times New Roman"/>
          <w:sz w:val="28"/>
          <w:szCs w:val="28"/>
        </w:rPr>
        <w:t xml:space="preserve">” </w:t>
      </w:r>
      <w:sdt>
        <w:sdtPr>
          <w:rPr>
            <w:rFonts w:ascii="Times New Roman" w:hAnsi="Times New Roman" w:cs="Times New Roman"/>
            <w:sz w:val="28"/>
            <w:szCs w:val="28"/>
          </w:rPr>
          <w:id w:val="1053897297"/>
          <w:citation/>
        </w:sdtPr>
        <w:sdtContent>
          <w:r w:rsidRPr="00A6548B">
            <w:rPr>
              <w:rFonts w:ascii="Times New Roman" w:hAnsi="Times New Roman" w:cs="Times New Roman"/>
              <w:sz w:val="28"/>
              <w:szCs w:val="28"/>
            </w:rPr>
            <w:fldChar w:fldCharType="begin"/>
          </w:r>
          <w:r w:rsidR="00C35228">
            <w:rPr>
              <w:rFonts w:ascii="Times New Roman" w:hAnsi="Times New Roman" w:cs="Times New Roman"/>
              <w:sz w:val="28"/>
              <w:szCs w:val="28"/>
            </w:rPr>
            <w:instrText xml:space="preserve">CITATION LGB243 \t  \l 2057 </w:instrText>
          </w:r>
          <w:r w:rsidRPr="00A6548B">
            <w:rPr>
              <w:rFonts w:ascii="Times New Roman" w:hAnsi="Times New Roman" w:cs="Times New Roman"/>
              <w:sz w:val="28"/>
              <w:szCs w:val="28"/>
            </w:rPr>
            <w:fldChar w:fldCharType="separate"/>
          </w:r>
          <w:r w:rsidR="00C35228" w:rsidRPr="00C35228">
            <w:rPr>
              <w:rFonts w:ascii="Times New Roman" w:hAnsi="Times New Roman" w:cs="Times New Roman"/>
              <w:noProof/>
              <w:sz w:val="28"/>
              <w:szCs w:val="28"/>
            </w:rPr>
            <w:t>(LGBALLIANCE, 2024)</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 xml:space="preserve">. The second is that they hold the view that </w:t>
      </w:r>
      <w:r w:rsidRPr="00AF7244">
        <w:rPr>
          <w:rFonts w:ascii="Times New Roman" w:hAnsi="Times New Roman" w:cs="Times New Roman"/>
          <w:sz w:val="28"/>
          <w:szCs w:val="28"/>
        </w:rPr>
        <w:t>puberty blockers</w:t>
      </w:r>
      <w:r w:rsidRPr="00A6548B">
        <w:rPr>
          <w:rFonts w:ascii="Times New Roman" w:hAnsi="Times New Roman" w:cs="Times New Roman"/>
          <w:sz w:val="28"/>
          <w:szCs w:val="28"/>
        </w:rPr>
        <w:t xml:space="preserve"> </w:t>
      </w:r>
      <w:r w:rsidR="00AF7244" w:rsidRPr="00AF7244">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begin"/>
      </w:r>
      <w:r w:rsidR="00AF7244" w:rsidRPr="00AF7244">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instrText xml:space="preserve"> REF _Ref167198900 \r \h  \* MERGEFORMAT </w:instrText>
      </w:r>
      <w:r w:rsidR="00AF7244" w:rsidRPr="00AF7244">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r>
      <w:r w:rsidR="00AF7244" w:rsidRPr="00AF7244">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separate"/>
      </w:r>
      <w:r w:rsidR="00AF7244" w:rsidRPr="00AF7244">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13</w:t>
      </w:r>
      <w:r w:rsidR="00AF7244" w:rsidRPr="00AF7244">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end"/>
      </w:r>
      <w:r w:rsidR="00AF7244" w:rsidRPr="00AF7244">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 xml:space="preserve"> (see glossary)</w:t>
      </w:r>
      <w:r w:rsidR="00AF7244" w:rsidRPr="00AF7244">
        <w:rPr>
          <w:rFonts w:ascii="Times New Roman" w:hAnsi="Times New Roman" w:cs="Times New Roman"/>
          <w:color w:val="4472C4" w:themeColor="accent1"/>
          <w:sz w:val="28"/>
          <w:szCs w:val="28"/>
          <w14:textOutline w14:w="0" w14:cap="flat" w14:cmpd="sng" w14:algn="ctr">
            <w14:noFill/>
            <w14:prstDash w14:val="solid"/>
            <w14:round/>
          </w14:textOutline>
        </w:rPr>
        <w:t xml:space="preserve"> </w:t>
      </w:r>
      <w:r w:rsidRPr="00A6548B">
        <w:rPr>
          <w:rFonts w:ascii="Times New Roman" w:hAnsi="Times New Roman" w:cs="Times New Roman"/>
          <w:sz w:val="28"/>
          <w:szCs w:val="28"/>
        </w:rPr>
        <w:t>are the largest culprit of conversion therapy to “</w:t>
      </w:r>
      <w:r w:rsidRPr="00A6548B">
        <w:rPr>
          <w:rFonts w:ascii="Times New Roman" w:hAnsi="Times New Roman" w:cs="Times New Roman"/>
          <w:i/>
          <w:iCs/>
          <w:sz w:val="28"/>
          <w:szCs w:val="28"/>
        </w:rPr>
        <w:t>teens claiming to be the opposite sex”</w:t>
      </w:r>
      <w:r w:rsidRPr="00A6548B">
        <w:rPr>
          <w:rFonts w:ascii="Times New Roman" w:hAnsi="Times New Roman" w:cs="Times New Roman"/>
          <w:sz w:val="28"/>
          <w:szCs w:val="28"/>
        </w:rPr>
        <w:t xml:space="preserve"> </w:t>
      </w:r>
      <w:sdt>
        <w:sdtPr>
          <w:rPr>
            <w:rFonts w:ascii="Times New Roman" w:hAnsi="Times New Roman" w:cs="Times New Roman"/>
            <w:sz w:val="28"/>
            <w:szCs w:val="28"/>
          </w:rPr>
          <w:id w:val="721714133"/>
          <w:citation/>
        </w:sdtPr>
        <w:sdtContent>
          <w:r w:rsidRPr="00A6548B">
            <w:rPr>
              <w:rFonts w:ascii="Times New Roman" w:hAnsi="Times New Roman" w:cs="Times New Roman"/>
              <w:sz w:val="28"/>
              <w:szCs w:val="28"/>
            </w:rPr>
            <w:fldChar w:fldCharType="begin"/>
          </w:r>
          <w:r w:rsidR="00C35228">
            <w:rPr>
              <w:rFonts w:ascii="Times New Roman" w:hAnsi="Times New Roman" w:cs="Times New Roman"/>
              <w:sz w:val="28"/>
              <w:szCs w:val="28"/>
            </w:rPr>
            <w:instrText xml:space="preserve">CITATION LGB243 \t  \l 2057 </w:instrText>
          </w:r>
          <w:r w:rsidRPr="00A6548B">
            <w:rPr>
              <w:rFonts w:ascii="Times New Roman" w:hAnsi="Times New Roman" w:cs="Times New Roman"/>
              <w:sz w:val="28"/>
              <w:szCs w:val="28"/>
            </w:rPr>
            <w:fldChar w:fldCharType="separate"/>
          </w:r>
          <w:r w:rsidR="00C35228" w:rsidRPr="00C35228">
            <w:rPr>
              <w:rFonts w:ascii="Times New Roman" w:hAnsi="Times New Roman" w:cs="Times New Roman"/>
              <w:noProof/>
              <w:sz w:val="28"/>
              <w:szCs w:val="28"/>
            </w:rPr>
            <w:t>(LGBALLIANCE, 2024)</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 xml:space="preserve">. In the same vein, the LGB also consider the </w:t>
      </w:r>
      <w:r w:rsidRPr="00341832">
        <w:rPr>
          <w:rFonts w:ascii="Times New Roman" w:hAnsi="Times New Roman" w:cs="Times New Roman"/>
          <w:sz w:val="28"/>
          <w:szCs w:val="28"/>
        </w:rPr>
        <w:t>gender-affirming care</w:t>
      </w:r>
      <w:r w:rsidR="00341832">
        <w:rPr>
          <w:rFonts w:ascii="Times New Roman" w:hAnsi="Times New Roman" w:cs="Times New Roman"/>
          <w:sz w:val="28"/>
          <w:szCs w:val="28"/>
        </w:rPr>
        <w:t xml:space="preserve"> </w:t>
      </w:r>
      <w:r w:rsidR="00341832" w:rsidRPr="00341832">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begin"/>
      </w:r>
      <w:r w:rsidR="00341832" w:rsidRPr="00341832">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instrText xml:space="preserve"> REF _Ref167199193 \r \h  \* MERGEFORMAT </w:instrText>
      </w:r>
      <w:r w:rsidR="00341832" w:rsidRPr="00341832">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r>
      <w:r w:rsidR="00341832" w:rsidRPr="00341832">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separate"/>
      </w:r>
      <w:r w:rsidR="00341832" w:rsidRPr="00341832">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14</w:t>
      </w:r>
      <w:r w:rsidR="00341832" w:rsidRPr="00341832">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end"/>
      </w:r>
      <w:r w:rsidRPr="00341832">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 xml:space="preserve"> </w:t>
      </w:r>
      <w:r w:rsidR="00341832" w:rsidRPr="00341832">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(see glossary)</w:t>
      </w:r>
      <w:r w:rsidR="00341832" w:rsidRPr="00341832">
        <w:rPr>
          <w:rFonts w:ascii="Times New Roman" w:hAnsi="Times New Roman" w:cs="Times New Roman"/>
          <w:color w:val="4472C4" w:themeColor="accent1"/>
          <w:sz w:val="28"/>
          <w:szCs w:val="28"/>
          <w14:textOutline w14:w="0" w14:cap="flat" w14:cmpd="sng" w14:algn="ctr">
            <w14:noFill/>
            <w14:prstDash w14:val="solid"/>
            <w14:round/>
          </w14:textOutline>
        </w:rPr>
        <w:t xml:space="preserve"> </w:t>
      </w:r>
      <w:r w:rsidRPr="00A6548B">
        <w:rPr>
          <w:rFonts w:ascii="Times New Roman" w:hAnsi="Times New Roman" w:cs="Times New Roman"/>
          <w:sz w:val="28"/>
          <w:szCs w:val="28"/>
        </w:rPr>
        <w:t xml:space="preserve">of </w:t>
      </w:r>
      <w:r w:rsidRPr="007E0AA6">
        <w:rPr>
          <w:rFonts w:ascii="Times New Roman" w:hAnsi="Times New Roman" w:cs="Times New Roman"/>
          <w:sz w:val="28"/>
          <w:szCs w:val="28"/>
        </w:rPr>
        <w:t>binding</w:t>
      </w:r>
      <w:r w:rsidRPr="00A6548B">
        <w:rPr>
          <w:rFonts w:ascii="Times New Roman" w:hAnsi="Times New Roman" w:cs="Times New Roman"/>
          <w:sz w:val="28"/>
          <w:szCs w:val="28"/>
        </w:rPr>
        <w:t xml:space="preserve"> </w:t>
      </w:r>
      <w:r w:rsidR="007E0AA6">
        <w:rPr>
          <w:rFonts w:ascii="Times New Roman" w:hAnsi="Times New Roman" w:cs="Times New Roman"/>
          <w:sz w:val="28"/>
          <w:szCs w:val="28"/>
        </w:rPr>
        <w:t xml:space="preserve"> </w:t>
      </w:r>
      <w:r w:rsidR="007E0AA6" w:rsidRPr="007E0AA6">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begin"/>
      </w:r>
      <w:r w:rsidR="007E0AA6" w:rsidRPr="007E0AA6">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instrText xml:space="preserve"> REF _Ref167199602 \r \h  \* MERGEFORMAT </w:instrText>
      </w:r>
      <w:r w:rsidR="007E0AA6" w:rsidRPr="007E0AA6">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r>
      <w:r w:rsidR="007E0AA6" w:rsidRPr="007E0AA6">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separate"/>
      </w:r>
      <w:r w:rsidR="007E0AA6" w:rsidRPr="007E0AA6">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15</w:t>
      </w:r>
      <w:r w:rsidR="007E0AA6" w:rsidRPr="007E0AA6">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end"/>
      </w:r>
      <w:r w:rsidR="007E0AA6" w:rsidRPr="007E0AA6">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 xml:space="preserve"> (see glossary)</w:t>
      </w:r>
      <w:r w:rsidR="007E0AA6">
        <w:rPr>
          <w:rFonts w:ascii="Times New Roman" w:hAnsi="Times New Roman" w:cs="Times New Roman"/>
          <w:sz w:val="28"/>
          <w:szCs w:val="28"/>
        </w:rPr>
        <w:t xml:space="preserve"> </w:t>
      </w:r>
      <w:r w:rsidRPr="00390D09">
        <w:rPr>
          <w:rFonts w:ascii="Times New Roman" w:hAnsi="Times New Roman" w:cs="Times New Roman"/>
          <w:sz w:val="28"/>
          <w:szCs w:val="28"/>
        </w:rPr>
        <w:t>and chest binders</w:t>
      </w:r>
      <w:r w:rsidR="00390D09">
        <w:rPr>
          <w:rFonts w:ascii="Times New Roman" w:hAnsi="Times New Roman" w:cs="Times New Roman"/>
          <w:sz w:val="28"/>
          <w:szCs w:val="28"/>
        </w:rPr>
        <w:t xml:space="preserve"> </w:t>
      </w:r>
      <w:r w:rsidR="00390D09" w:rsidRPr="00390D09">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begin"/>
      </w:r>
      <w:r w:rsidR="00390D09" w:rsidRPr="00390D09">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instrText xml:space="preserve"> REF _Ref175300457 \r \h  \* MERGEFORMAT </w:instrText>
      </w:r>
      <w:r w:rsidR="00390D09" w:rsidRPr="00390D09">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r>
      <w:r w:rsidR="00390D09" w:rsidRPr="00390D09">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separate"/>
      </w:r>
      <w:r w:rsidR="00390D09" w:rsidRPr="00390D09">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16</w:t>
      </w:r>
      <w:r w:rsidR="00390D09" w:rsidRPr="00390D09">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end"/>
      </w:r>
      <w:r w:rsidR="00390D09" w:rsidRPr="00390D09">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 xml:space="preserve"> (see glossary)</w:t>
      </w:r>
      <w:r w:rsidRPr="00390D09">
        <w:rPr>
          <w:rFonts w:ascii="Times New Roman" w:hAnsi="Times New Roman" w:cs="Times New Roman"/>
          <w:color w:val="4472C4" w:themeColor="accent1"/>
          <w:sz w:val="28"/>
          <w:szCs w:val="28"/>
          <w14:textOutline w14:w="0" w14:cap="flat" w14:cmpd="sng" w14:algn="ctr">
            <w14:noFill/>
            <w14:prstDash w14:val="solid"/>
            <w14:round/>
          </w14:textOutline>
        </w:rPr>
        <w:t xml:space="preserve"> </w:t>
      </w:r>
      <w:r w:rsidRPr="00A6548B">
        <w:rPr>
          <w:rFonts w:ascii="Times New Roman" w:hAnsi="Times New Roman" w:cs="Times New Roman"/>
          <w:sz w:val="28"/>
          <w:szCs w:val="28"/>
        </w:rPr>
        <w:t>to be harmful and view them “</w:t>
      </w:r>
      <w:r w:rsidRPr="00A6548B">
        <w:rPr>
          <w:rFonts w:ascii="Times New Roman" w:eastAsia="Times New Roman" w:hAnsi="Times New Roman" w:cs="Times New Roman"/>
          <w:i/>
          <w:iCs/>
          <w:sz w:val="28"/>
          <w:szCs w:val="28"/>
          <w:lang w:eastAsia="en-GB"/>
        </w:rPr>
        <w:t>as a kind of conversion therapy for young lesbians</w:t>
      </w:r>
      <w:r w:rsidRPr="00A6548B">
        <w:rPr>
          <w:rFonts w:ascii="Times New Roman" w:eastAsia="Times New Roman" w:hAnsi="Times New Roman" w:cs="Times New Roman"/>
          <w:sz w:val="28"/>
          <w:szCs w:val="28"/>
          <w:lang w:eastAsia="en-GB"/>
        </w:rPr>
        <w:t>”</w:t>
      </w:r>
    </w:p>
    <w:p w14:paraId="6DC56844" w14:textId="6B6183DD" w:rsidR="00942281" w:rsidRPr="00A6548B" w:rsidRDefault="00942281" w:rsidP="00942281">
      <w:pPr>
        <w:rPr>
          <w:rFonts w:ascii="Times New Roman" w:hAnsi="Times New Roman" w:cs="Times New Roman"/>
          <w:sz w:val="28"/>
          <w:szCs w:val="28"/>
        </w:rPr>
      </w:pPr>
      <w:r w:rsidRPr="00A6548B">
        <w:rPr>
          <w:rFonts w:ascii="Times New Roman" w:hAnsi="Times New Roman" w:cs="Times New Roman"/>
          <w:sz w:val="28"/>
          <w:szCs w:val="28"/>
        </w:rPr>
        <w:t>Having examined the LGB’s key beliefs an opportunity arises to juxtapose the primary arguments presented with the evidence collected from scholarly research. In regards to the LGB’s first belief that human sex is binary and assigned at birth, Hines offers that “</w:t>
      </w:r>
      <w:r w:rsidRPr="00A6548B">
        <w:rPr>
          <w:rFonts w:ascii="Times New Roman" w:hAnsi="Times New Roman" w:cs="Times New Roman"/>
          <w:i/>
          <w:iCs/>
          <w:sz w:val="28"/>
          <w:szCs w:val="28"/>
        </w:rPr>
        <w:t>reducing womanhood to reproductive capacity undoes decades of feminist work</w:t>
      </w:r>
      <w:r w:rsidRPr="00A6548B">
        <w:rPr>
          <w:rFonts w:ascii="Times New Roman" w:hAnsi="Times New Roman" w:cs="Times New Roman"/>
          <w:sz w:val="28"/>
          <w:szCs w:val="28"/>
        </w:rPr>
        <w:t xml:space="preserve">” Although the LGB includes both male and female reproductive biology their definition still heavily relies on reproductive capacity </w:t>
      </w:r>
      <w:sdt>
        <w:sdtPr>
          <w:rPr>
            <w:rFonts w:ascii="Times New Roman" w:hAnsi="Times New Roman" w:cs="Times New Roman"/>
            <w:sz w:val="28"/>
            <w:szCs w:val="28"/>
          </w:rPr>
          <w:id w:val="585809622"/>
          <w:citation/>
        </w:sdtPr>
        <w:sdtContent>
          <w:r w:rsidRPr="00A6548B">
            <w:rPr>
              <w:rFonts w:ascii="Times New Roman" w:hAnsi="Times New Roman" w:cs="Times New Roman"/>
              <w:sz w:val="28"/>
              <w:szCs w:val="28"/>
            </w:rPr>
            <w:fldChar w:fldCharType="begin"/>
          </w:r>
          <w:r w:rsidR="003C5590">
            <w:rPr>
              <w:rFonts w:ascii="Times New Roman" w:hAnsi="Times New Roman" w:cs="Times New Roman"/>
              <w:sz w:val="28"/>
              <w:szCs w:val="28"/>
            </w:rPr>
            <w:instrText xml:space="preserve">CITATION Sal201 \p 701 \t  \l 2057 </w:instrText>
          </w:r>
          <w:r w:rsidRPr="00A6548B">
            <w:rPr>
              <w:rFonts w:ascii="Times New Roman" w:hAnsi="Times New Roman" w:cs="Times New Roman"/>
              <w:sz w:val="28"/>
              <w:szCs w:val="28"/>
            </w:rPr>
            <w:fldChar w:fldCharType="separate"/>
          </w:r>
          <w:r w:rsidR="003C5590" w:rsidRPr="003C5590">
            <w:rPr>
              <w:rFonts w:ascii="Times New Roman" w:hAnsi="Times New Roman" w:cs="Times New Roman"/>
              <w:noProof/>
              <w:sz w:val="28"/>
              <w:szCs w:val="28"/>
            </w:rPr>
            <w:t>(Hines, 2020, p. 701)</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 xml:space="preserve">. Building upon this line of academic thought Armitage proposes that the biologically determined definition of womanhood, which determines a person's assigned sex, has been criticised for being exclusive and used to justify the inappropriate and discriminatory policing of certain bodies to "verify" a person's gender, especially for women of colour and gender non-conforming women </w:t>
      </w:r>
      <w:sdt>
        <w:sdtPr>
          <w:rPr>
            <w:rFonts w:ascii="Times New Roman" w:hAnsi="Times New Roman" w:cs="Times New Roman"/>
            <w:sz w:val="28"/>
            <w:szCs w:val="28"/>
          </w:rPr>
          <w:id w:val="-153920869"/>
          <w:citation/>
        </w:sdtPr>
        <w:sdtContent>
          <w:r w:rsidRPr="00A6548B">
            <w:rPr>
              <w:rFonts w:ascii="Times New Roman" w:hAnsi="Times New Roman" w:cs="Times New Roman"/>
              <w:sz w:val="28"/>
              <w:szCs w:val="28"/>
            </w:rPr>
            <w:fldChar w:fldCharType="begin"/>
          </w:r>
          <w:r w:rsidR="00B332C0">
            <w:rPr>
              <w:rFonts w:ascii="Times New Roman" w:hAnsi="Times New Roman" w:cs="Times New Roman"/>
              <w:sz w:val="28"/>
              <w:szCs w:val="28"/>
            </w:rPr>
            <w:instrText xml:space="preserve">CITATION Luk201 \p 17 \t  \l 2057 </w:instrText>
          </w:r>
          <w:r w:rsidRPr="00A6548B">
            <w:rPr>
              <w:rFonts w:ascii="Times New Roman" w:hAnsi="Times New Roman" w:cs="Times New Roman"/>
              <w:sz w:val="28"/>
              <w:szCs w:val="28"/>
            </w:rPr>
            <w:fldChar w:fldCharType="separate"/>
          </w:r>
          <w:r w:rsidR="00B332C0" w:rsidRPr="00B332C0">
            <w:rPr>
              <w:rFonts w:ascii="Times New Roman" w:hAnsi="Times New Roman" w:cs="Times New Roman"/>
              <w:noProof/>
              <w:sz w:val="28"/>
              <w:szCs w:val="28"/>
            </w:rPr>
            <w:t>(Armitage, 2020, p. 17)</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w:t>
      </w:r>
    </w:p>
    <w:p w14:paraId="67692623" w14:textId="558F12FD" w:rsidR="00942281" w:rsidRPr="00A6548B" w:rsidRDefault="00942281" w:rsidP="00942281">
      <w:pPr>
        <w:rPr>
          <w:rFonts w:ascii="Times New Roman" w:hAnsi="Times New Roman" w:cs="Times New Roman"/>
          <w:sz w:val="28"/>
          <w:szCs w:val="28"/>
        </w:rPr>
      </w:pPr>
      <w:r w:rsidRPr="00A6548B">
        <w:rPr>
          <w:rFonts w:ascii="Times New Roman" w:hAnsi="Times New Roman" w:cs="Times New Roman"/>
          <w:sz w:val="28"/>
          <w:szCs w:val="28"/>
        </w:rPr>
        <w:t>On the subject of the LGB’s presentation on the issue of conversion therapy, the group dedicates a large portion of their argument to the ‘concern for young people’ and the safeguarding of children, particularly from a ‘</w:t>
      </w:r>
      <w:r w:rsidRPr="00A6548B">
        <w:rPr>
          <w:rFonts w:ascii="Times New Roman" w:hAnsi="Times New Roman" w:cs="Times New Roman"/>
          <w:i/>
          <w:iCs/>
          <w:sz w:val="28"/>
          <w:szCs w:val="28"/>
        </w:rPr>
        <w:t xml:space="preserve">path of lifetime medicalisation with permanent ramifications that some may regret’ </w:t>
      </w:r>
      <w:sdt>
        <w:sdtPr>
          <w:rPr>
            <w:rFonts w:ascii="Times New Roman" w:hAnsi="Times New Roman" w:cs="Times New Roman"/>
            <w:sz w:val="28"/>
            <w:szCs w:val="28"/>
          </w:rPr>
          <w:id w:val="-350575221"/>
          <w:citation/>
        </w:sdtPr>
        <w:sdtContent>
          <w:r w:rsidRPr="00A6548B">
            <w:rPr>
              <w:rFonts w:ascii="Times New Roman" w:hAnsi="Times New Roman" w:cs="Times New Roman"/>
              <w:sz w:val="28"/>
              <w:szCs w:val="28"/>
            </w:rPr>
            <w:fldChar w:fldCharType="begin"/>
          </w:r>
          <w:r w:rsidR="002A2496">
            <w:rPr>
              <w:rFonts w:ascii="Times New Roman" w:hAnsi="Times New Roman" w:cs="Times New Roman"/>
              <w:sz w:val="28"/>
              <w:szCs w:val="28"/>
            </w:rPr>
            <w:instrText xml:space="preserve">CITATION LGB243 \t  \l 2057 </w:instrText>
          </w:r>
          <w:r w:rsidRPr="00A6548B">
            <w:rPr>
              <w:rFonts w:ascii="Times New Roman" w:hAnsi="Times New Roman" w:cs="Times New Roman"/>
              <w:sz w:val="28"/>
              <w:szCs w:val="28"/>
            </w:rPr>
            <w:fldChar w:fldCharType="separate"/>
          </w:r>
          <w:r w:rsidR="002A2496" w:rsidRPr="002A2496">
            <w:rPr>
              <w:rFonts w:ascii="Times New Roman" w:hAnsi="Times New Roman" w:cs="Times New Roman"/>
              <w:noProof/>
              <w:sz w:val="28"/>
              <w:szCs w:val="28"/>
            </w:rPr>
            <w:t>(LGBALLIANCE, 2024)</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 xml:space="preserve">. </w:t>
      </w:r>
      <w:r w:rsidR="007A2BB8" w:rsidRPr="00A6548B">
        <w:rPr>
          <w:rFonts w:ascii="Times New Roman" w:hAnsi="Times New Roman" w:cs="Times New Roman"/>
          <w:sz w:val="28"/>
          <w:szCs w:val="28"/>
        </w:rPr>
        <w:t>Concerning</w:t>
      </w:r>
      <w:r w:rsidRPr="00A6548B">
        <w:rPr>
          <w:rFonts w:ascii="Times New Roman" w:hAnsi="Times New Roman" w:cs="Times New Roman"/>
          <w:sz w:val="28"/>
          <w:szCs w:val="28"/>
        </w:rPr>
        <w:t xml:space="preserve"> this issue Durgarte and McMillian put forward that “</w:t>
      </w:r>
      <w:r w:rsidRPr="00A6548B">
        <w:rPr>
          <w:rFonts w:ascii="Times New Roman" w:hAnsi="Times New Roman" w:cs="Times New Roman"/>
          <w:i/>
          <w:iCs/>
          <w:sz w:val="28"/>
          <w:szCs w:val="28"/>
        </w:rPr>
        <w:t xml:space="preserve">Gendered notions of women and children as fragile and in need of protection are effective as they have long been used as a means of legitimising perceived threats” </w:t>
      </w:r>
      <w:sdt>
        <w:sdtPr>
          <w:rPr>
            <w:rFonts w:ascii="Times New Roman" w:hAnsi="Times New Roman" w:cs="Times New Roman"/>
            <w:i/>
            <w:iCs/>
            <w:sz w:val="28"/>
            <w:szCs w:val="28"/>
          </w:rPr>
          <w:id w:val="-281343473"/>
          <w:citation/>
        </w:sdtPr>
        <w:sdtContent>
          <w:r w:rsidRPr="00A6548B">
            <w:rPr>
              <w:rFonts w:ascii="Times New Roman" w:hAnsi="Times New Roman" w:cs="Times New Roman"/>
              <w:i/>
              <w:iCs/>
              <w:sz w:val="28"/>
              <w:szCs w:val="28"/>
            </w:rPr>
            <w:fldChar w:fldCharType="begin"/>
          </w:r>
          <w:r w:rsidR="002A2496">
            <w:rPr>
              <w:rFonts w:ascii="Times New Roman" w:hAnsi="Times New Roman" w:cs="Times New Roman"/>
              <w:sz w:val="28"/>
              <w:szCs w:val="28"/>
            </w:rPr>
            <w:instrText xml:space="preserve">CITATION Tur221 \p 639 \t  \l 2057 </w:instrText>
          </w:r>
          <w:r w:rsidRPr="00A6548B">
            <w:rPr>
              <w:rFonts w:ascii="Times New Roman" w:hAnsi="Times New Roman" w:cs="Times New Roman"/>
              <w:i/>
              <w:iCs/>
              <w:sz w:val="28"/>
              <w:szCs w:val="28"/>
            </w:rPr>
            <w:fldChar w:fldCharType="separate"/>
          </w:r>
          <w:r w:rsidR="002A2496" w:rsidRPr="002A2496">
            <w:rPr>
              <w:rFonts w:ascii="Times New Roman" w:hAnsi="Times New Roman" w:cs="Times New Roman"/>
              <w:noProof/>
              <w:sz w:val="28"/>
              <w:szCs w:val="28"/>
            </w:rPr>
            <w:t>(Turnbull-Dugarte &amp; McMillan, 2022, p. 639)</w:t>
          </w:r>
          <w:r w:rsidRPr="00A6548B">
            <w:rPr>
              <w:rFonts w:ascii="Times New Roman" w:hAnsi="Times New Roman" w:cs="Times New Roman"/>
              <w:i/>
              <w:iCs/>
              <w:sz w:val="28"/>
              <w:szCs w:val="28"/>
            </w:rPr>
            <w:fldChar w:fldCharType="end"/>
          </w:r>
        </w:sdtContent>
      </w:sdt>
      <w:r w:rsidRPr="00A6548B">
        <w:rPr>
          <w:rFonts w:ascii="Times New Roman" w:hAnsi="Times New Roman" w:cs="Times New Roman"/>
          <w:i/>
          <w:iCs/>
          <w:sz w:val="28"/>
          <w:szCs w:val="28"/>
        </w:rPr>
        <w:t xml:space="preserve">. </w:t>
      </w:r>
      <w:r w:rsidRPr="00A6548B">
        <w:rPr>
          <w:rFonts w:ascii="Times New Roman" w:hAnsi="Times New Roman" w:cs="Times New Roman"/>
          <w:sz w:val="28"/>
          <w:szCs w:val="28"/>
        </w:rPr>
        <w:t>Armitage further highlights this viewpoint that “</w:t>
      </w:r>
      <w:r w:rsidRPr="00A6548B">
        <w:rPr>
          <w:rFonts w:ascii="Times New Roman" w:hAnsi="Times New Roman" w:cs="Times New Roman"/>
          <w:i/>
          <w:iCs/>
          <w:sz w:val="28"/>
          <w:szCs w:val="28"/>
        </w:rPr>
        <w:t xml:space="preserve">the use of children has been an important theme in anti-trans rhetoric, including </w:t>
      </w:r>
      <w:r w:rsidR="009406D9" w:rsidRPr="00A6548B">
        <w:rPr>
          <w:rFonts w:ascii="Times New Roman" w:hAnsi="Times New Roman" w:cs="Times New Roman"/>
          <w:i/>
          <w:iCs/>
          <w:sz w:val="28"/>
          <w:szCs w:val="28"/>
        </w:rPr>
        <w:t>concerning</w:t>
      </w:r>
      <w:r w:rsidRPr="00A6548B">
        <w:rPr>
          <w:rFonts w:ascii="Times New Roman" w:hAnsi="Times New Roman" w:cs="Times New Roman"/>
          <w:i/>
          <w:iCs/>
          <w:sz w:val="28"/>
          <w:szCs w:val="28"/>
        </w:rPr>
        <w:t xml:space="preserve"> sexual threat and anxieties. Trans children are constructed as not truly trans, but rather as exploited and misled by a trans ‘agenda’</w:t>
      </w:r>
      <w:r w:rsidRPr="00A6548B">
        <w:rPr>
          <w:rFonts w:ascii="Times New Roman" w:hAnsi="Times New Roman" w:cs="Times New Roman"/>
          <w:sz w:val="28"/>
          <w:szCs w:val="28"/>
        </w:rPr>
        <w:t xml:space="preserve">” as seen by the arguments presented by the LGB </w:t>
      </w:r>
      <w:sdt>
        <w:sdtPr>
          <w:rPr>
            <w:rFonts w:ascii="Times New Roman" w:hAnsi="Times New Roman" w:cs="Times New Roman"/>
            <w:sz w:val="28"/>
            <w:szCs w:val="28"/>
          </w:rPr>
          <w:id w:val="520204036"/>
          <w:citation/>
        </w:sdtPr>
        <w:sdtContent>
          <w:r w:rsidRPr="00A6548B">
            <w:rPr>
              <w:rFonts w:ascii="Times New Roman" w:hAnsi="Times New Roman" w:cs="Times New Roman"/>
              <w:sz w:val="28"/>
              <w:szCs w:val="28"/>
            </w:rPr>
            <w:fldChar w:fldCharType="begin"/>
          </w:r>
          <w:r w:rsidR="002A2496">
            <w:rPr>
              <w:rFonts w:ascii="Times New Roman" w:hAnsi="Times New Roman" w:cs="Times New Roman"/>
              <w:sz w:val="28"/>
              <w:szCs w:val="28"/>
            </w:rPr>
            <w:instrText xml:space="preserve">CITATION Luk201 \p 23 \t  \l 2057 </w:instrText>
          </w:r>
          <w:r w:rsidRPr="00A6548B">
            <w:rPr>
              <w:rFonts w:ascii="Times New Roman" w:hAnsi="Times New Roman" w:cs="Times New Roman"/>
              <w:sz w:val="28"/>
              <w:szCs w:val="28"/>
            </w:rPr>
            <w:fldChar w:fldCharType="separate"/>
          </w:r>
          <w:r w:rsidR="002A2496" w:rsidRPr="002A2496">
            <w:rPr>
              <w:rFonts w:ascii="Times New Roman" w:hAnsi="Times New Roman" w:cs="Times New Roman"/>
              <w:noProof/>
              <w:sz w:val="28"/>
              <w:szCs w:val="28"/>
            </w:rPr>
            <w:t>(Armitage, 2020, p. 23)</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 xml:space="preserve">. </w:t>
      </w:r>
    </w:p>
    <w:p w14:paraId="09BABCFA" w14:textId="43EFD7AF" w:rsidR="00E267FF" w:rsidRPr="00E267FF" w:rsidRDefault="00942281" w:rsidP="00A47C6B">
      <w:pPr>
        <w:pStyle w:val="Heading2"/>
      </w:pPr>
      <w:bookmarkStart w:id="11" w:name="_Toc178241007"/>
      <w:r w:rsidRPr="00D871E3">
        <w:rPr>
          <w:rFonts w:ascii="Times New Roman" w:hAnsi="Times New Roman" w:cs="Times New Roman"/>
          <w:color w:val="auto"/>
          <w:sz w:val="28"/>
          <w:szCs w:val="28"/>
          <w:u w:val="single"/>
        </w:rPr>
        <w:lastRenderedPageBreak/>
        <w:t>For Women Scotland</w:t>
      </w:r>
      <w:bookmarkEnd w:id="11"/>
      <w:r w:rsidRPr="00D871E3">
        <w:rPr>
          <w:rFonts w:ascii="Times New Roman" w:hAnsi="Times New Roman" w:cs="Times New Roman"/>
          <w:color w:val="auto"/>
          <w:sz w:val="28"/>
          <w:szCs w:val="28"/>
          <w:u w:val="single"/>
        </w:rPr>
        <w:t xml:space="preserve"> </w:t>
      </w:r>
    </w:p>
    <w:p w14:paraId="4D51C237" w14:textId="544524CD" w:rsidR="00942281" w:rsidRPr="00A6548B" w:rsidRDefault="00942281" w:rsidP="00942281">
      <w:pPr>
        <w:rPr>
          <w:rFonts w:ascii="Times New Roman" w:hAnsi="Times New Roman" w:cs="Times New Roman"/>
          <w:sz w:val="28"/>
          <w:szCs w:val="28"/>
        </w:rPr>
      </w:pPr>
      <w:r w:rsidRPr="00A6548B">
        <w:rPr>
          <w:rFonts w:ascii="Times New Roman" w:hAnsi="Times New Roman" w:cs="Times New Roman"/>
          <w:sz w:val="28"/>
          <w:szCs w:val="28"/>
        </w:rPr>
        <w:t xml:space="preserve">Moving on to analysing the second organisation a Scottish grassroots women’s group called For Women Scotland, </w:t>
      </w:r>
      <w:r w:rsidR="008E3646">
        <w:rPr>
          <w:rFonts w:ascii="Times New Roman" w:hAnsi="Times New Roman" w:cs="Times New Roman"/>
          <w:sz w:val="28"/>
          <w:szCs w:val="28"/>
        </w:rPr>
        <w:t xml:space="preserve">which </w:t>
      </w:r>
      <w:r w:rsidRPr="00A6548B">
        <w:rPr>
          <w:rFonts w:ascii="Times New Roman" w:hAnsi="Times New Roman" w:cs="Times New Roman"/>
          <w:sz w:val="28"/>
          <w:szCs w:val="28"/>
        </w:rPr>
        <w:t>was founded in June 2018 in response to the proposed reforms surrounding the GRA, particularly the suggestion of Self-ID laws</w:t>
      </w:r>
      <w:sdt>
        <w:sdtPr>
          <w:rPr>
            <w:rFonts w:ascii="Times New Roman" w:hAnsi="Times New Roman" w:cs="Times New Roman"/>
            <w:sz w:val="28"/>
            <w:szCs w:val="28"/>
          </w:rPr>
          <w:id w:val="1258019964"/>
          <w:citation/>
        </w:sdtPr>
        <w:sdtContent>
          <w:r w:rsidRPr="00A6548B">
            <w:rPr>
              <w:rFonts w:ascii="Times New Roman" w:hAnsi="Times New Roman" w:cs="Times New Roman"/>
              <w:sz w:val="28"/>
              <w:szCs w:val="28"/>
            </w:rPr>
            <w:fldChar w:fldCharType="begin"/>
          </w:r>
          <w:r w:rsidRPr="00A6548B">
            <w:rPr>
              <w:rFonts w:ascii="Times New Roman" w:hAnsi="Times New Roman" w:cs="Times New Roman"/>
              <w:sz w:val="28"/>
              <w:szCs w:val="28"/>
            </w:rPr>
            <w:instrText xml:space="preserve"> CITATION FWS24 \l 2057 </w:instrText>
          </w:r>
          <w:r w:rsidRPr="00A6548B">
            <w:rPr>
              <w:rFonts w:ascii="Times New Roman" w:hAnsi="Times New Roman" w:cs="Times New Roman"/>
              <w:sz w:val="28"/>
              <w:szCs w:val="28"/>
            </w:rPr>
            <w:fldChar w:fldCharType="separate"/>
          </w:r>
          <w:r w:rsidR="00EB2BB5">
            <w:rPr>
              <w:rFonts w:ascii="Times New Roman" w:hAnsi="Times New Roman" w:cs="Times New Roman"/>
              <w:noProof/>
              <w:sz w:val="28"/>
              <w:szCs w:val="28"/>
            </w:rPr>
            <w:t xml:space="preserve"> </w:t>
          </w:r>
          <w:r w:rsidR="00EB2BB5" w:rsidRPr="00EB2BB5">
            <w:rPr>
              <w:rFonts w:ascii="Times New Roman" w:hAnsi="Times New Roman" w:cs="Times New Roman"/>
              <w:noProof/>
              <w:sz w:val="28"/>
              <w:szCs w:val="28"/>
            </w:rPr>
            <w:t>(FWS, For Women Scotland About , 2024)</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 The main aims of the group include “</w:t>
      </w:r>
      <w:r w:rsidRPr="00A6548B">
        <w:rPr>
          <w:rFonts w:ascii="Times New Roman" w:hAnsi="Times New Roman" w:cs="Times New Roman"/>
          <w:i/>
          <w:iCs/>
          <w:sz w:val="28"/>
          <w:szCs w:val="28"/>
        </w:rPr>
        <w:t>Protecting ‘sex’ in law policy, helping people speak up and promoting evidence-based discussions</w:t>
      </w:r>
      <w:r w:rsidRPr="00A6548B">
        <w:rPr>
          <w:rFonts w:ascii="Times New Roman" w:hAnsi="Times New Roman" w:cs="Times New Roman"/>
          <w:sz w:val="28"/>
          <w:szCs w:val="28"/>
        </w:rPr>
        <w:t xml:space="preserve">” and </w:t>
      </w:r>
      <w:r w:rsidR="009406D9" w:rsidRPr="00A6548B">
        <w:rPr>
          <w:rFonts w:ascii="Times New Roman" w:hAnsi="Times New Roman" w:cs="Times New Roman"/>
          <w:sz w:val="28"/>
          <w:szCs w:val="28"/>
        </w:rPr>
        <w:t>advertising</w:t>
      </w:r>
      <w:r w:rsidRPr="00A6548B">
        <w:rPr>
          <w:rFonts w:ascii="Times New Roman" w:hAnsi="Times New Roman" w:cs="Times New Roman"/>
          <w:sz w:val="28"/>
          <w:szCs w:val="28"/>
        </w:rPr>
        <w:t xml:space="preserve"> that they “</w:t>
      </w:r>
      <w:r w:rsidRPr="00A6548B">
        <w:rPr>
          <w:rFonts w:ascii="Times New Roman" w:hAnsi="Times New Roman" w:cs="Times New Roman"/>
          <w:i/>
          <w:iCs/>
          <w:sz w:val="28"/>
          <w:szCs w:val="28"/>
        </w:rPr>
        <w:t>believe there are only two sexes, that a person's sex is not a choice, nor can it be changed</w:t>
      </w:r>
      <w:r w:rsidRPr="00A6548B">
        <w:rPr>
          <w:rFonts w:ascii="Times New Roman" w:hAnsi="Times New Roman" w:cs="Times New Roman"/>
          <w:sz w:val="28"/>
          <w:szCs w:val="28"/>
        </w:rPr>
        <w:t xml:space="preserve">” </w:t>
      </w:r>
      <w:sdt>
        <w:sdtPr>
          <w:rPr>
            <w:rFonts w:ascii="Times New Roman" w:hAnsi="Times New Roman" w:cs="Times New Roman"/>
            <w:sz w:val="28"/>
            <w:szCs w:val="28"/>
          </w:rPr>
          <w:id w:val="-1172255733"/>
          <w:citation/>
        </w:sdtPr>
        <w:sdtContent>
          <w:r w:rsidRPr="00A6548B">
            <w:rPr>
              <w:rFonts w:ascii="Times New Roman" w:hAnsi="Times New Roman" w:cs="Times New Roman"/>
              <w:sz w:val="28"/>
              <w:szCs w:val="28"/>
            </w:rPr>
            <w:fldChar w:fldCharType="begin"/>
          </w:r>
          <w:r w:rsidRPr="00A6548B">
            <w:rPr>
              <w:rFonts w:ascii="Times New Roman" w:hAnsi="Times New Roman" w:cs="Times New Roman"/>
              <w:sz w:val="28"/>
              <w:szCs w:val="28"/>
            </w:rPr>
            <w:instrText xml:space="preserve"> CITATION FWS14 \l 2057 </w:instrText>
          </w:r>
          <w:r w:rsidRPr="00A6548B">
            <w:rPr>
              <w:rFonts w:ascii="Times New Roman" w:hAnsi="Times New Roman" w:cs="Times New Roman"/>
              <w:sz w:val="28"/>
              <w:szCs w:val="28"/>
            </w:rPr>
            <w:fldChar w:fldCharType="separate"/>
          </w:r>
          <w:r w:rsidR="00EB2BB5" w:rsidRPr="00EB2BB5">
            <w:rPr>
              <w:rFonts w:ascii="Times New Roman" w:hAnsi="Times New Roman" w:cs="Times New Roman"/>
              <w:noProof/>
              <w:sz w:val="28"/>
              <w:szCs w:val="28"/>
            </w:rPr>
            <w:t>(FWS, For Womens Scotland Main Page , 2014)</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 The organisation holds itself to ensuring the “</w:t>
      </w:r>
      <w:r w:rsidRPr="00A6548B">
        <w:rPr>
          <w:rFonts w:ascii="Times New Roman" w:hAnsi="Times New Roman" w:cs="Times New Roman"/>
          <w:i/>
          <w:iCs/>
          <w:sz w:val="28"/>
          <w:szCs w:val="28"/>
        </w:rPr>
        <w:t>dignity, safety and fairness”</w:t>
      </w:r>
      <w:r w:rsidRPr="00A6548B">
        <w:rPr>
          <w:rFonts w:ascii="Times New Roman" w:hAnsi="Times New Roman" w:cs="Times New Roman"/>
          <w:sz w:val="28"/>
          <w:szCs w:val="28"/>
        </w:rPr>
        <w:t xml:space="preserve"> of women and that they campaign on a “</w:t>
      </w:r>
      <w:r w:rsidRPr="00A6548B">
        <w:rPr>
          <w:rFonts w:ascii="Times New Roman" w:hAnsi="Times New Roman" w:cs="Times New Roman"/>
          <w:i/>
          <w:iCs/>
          <w:sz w:val="28"/>
          <w:szCs w:val="28"/>
        </w:rPr>
        <w:t>positive, pro-women basis</w:t>
      </w:r>
      <w:r w:rsidRPr="00A6548B">
        <w:rPr>
          <w:rFonts w:ascii="Times New Roman" w:hAnsi="Times New Roman" w:cs="Times New Roman"/>
          <w:sz w:val="28"/>
          <w:szCs w:val="28"/>
        </w:rPr>
        <w:t xml:space="preserve">” </w:t>
      </w:r>
      <w:sdt>
        <w:sdtPr>
          <w:rPr>
            <w:rFonts w:ascii="Times New Roman" w:hAnsi="Times New Roman" w:cs="Times New Roman"/>
            <w:sz w:val="28"/>
            <w:szCs w:val="28"/>
          </w:rPr>
          <w:id w:val="-2034480457"/>
          <w:citation/>
        </w:sdtPr>
        <w:sdtContent>
          <w:r w:rsidRPr="00A6548B">
            <w:rPr>
              <w:rFonts w:ascii="Times New Roman" w:hAnsi="Times New Roman" w:cs="Times New Roman"/>
              <w:sz w:val="28"/>
              <w:szCs w:val="28"/>
            </w:rPr>
            <w:fldChar w:fldCharType="begin"/>
          </w:r>
          <w:r w:rsidRPr="00A6548B">
            <w:rPr>
              <w:rFonts w:ascii="Times New Roman" w:hAnsi="Times New Roman" w:cs="Times New Roman"/>
              <w:sz w:val="28"/>
              <w:szCs w:val="28"/>
            </w:rPr>
            <w:instrText xml:space="preserve"> CITATION FWS24 \l 2057 </w:instrText>
          </w:r>
          <w:r w:rsidRPr="00A6548B">
            <w:rPr>
              <w:rFonts w:ascii="Times New Roman" w:hAnsi="Times New Roman" w:cs="Times New Roman"/>
              <w:sz w:val="28"/>
              <w:szCs w:val="28"/>
            </w:rPr>
            <w:fldChar w:fldCharType="separate"/>
          </w:r>
          <w:r w:rsidR="00EB2BB5" w:rsidRPr="00EB2BB5">
            <w:rPr>
              <w:rFonts w:ascii="Times New Roman" w:hAnsi="Times New Roman" w:cs="Times New Roman"/>
              <w:noProof/>
              <w:sz w:val="28"/>
              <w:szCs w:val="28"/>
            </w:rPr>
            <w:t>(FWS, For Women Scotland About , 2024)</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 xml:space="preserve">. </w:t>
      </w:r>
    </w:p>
    <w:p w14:paraId="6182E448" w14:textId="0EA5CA79" w:rsidR="00942281" w:rsidRPr="00A6548B" w:rsidRDefault="00942281" w:rsidP="00942281">
      <w:pPr>
        <w:rPr>
          <w:rFonts w:ascii="Times New Roman" w:hAnsi="Times New Roman" w:cs="Times New Roman"/>
          <w:sz w:val="28"/>
          <w:szCs w:val="28"/>
        </w:rPr>
      </w:pPr>
      <w:r w:rsidRPr="00A6548B">
        <w:rPr>
          <w:rFonts w:ascii="Times New Roman" w:hAnsi="Times New Roman" w:cs="Times New Roman"/>
          <w:sz w:val="28"/>
          <w:szCs w:val="28"/>
        </w:rPr>
        <w:t xml:space="preserve">One of For Women’s Scotland’s major arguing points is that the rights that the Trans community (Trans women in particular) are fighting to secure are endangering women and women’s rights. For example, in a leaflet published by the group regarding a judicial review appeal towards the Equality Act 2010 expanding to recognised sex in law rather than biological sex. The group states that they believe this to be incorrect as ‘sex’ under common law refers to only biological sex and </w:t>
      </w:r>
      <w:r w:rsidR="00A52262">
        <w:rPr>
          <w:rFonts w:ascii="Times New Roman" w:hAnsi="Times New Roman" w:cs="Times New Roman"/>
          <w:sz w:val="28"/>
          <w:szCs w:val="28"/>
        </w:rPr>
        <w:t xml:space="preserve">interpreting </w:t>
      </w:r>
      <w:r w:rsidRPr="00A6548B">
        <w:rPr>
          <w:rFonts w:ascii="Times New Roman" w:hAnsi="Times New Roman" w:cs="Times New Roman"/>
          <w:sz w:val="28"/>
          <w:szCs w:val="28"/>
        </w:rPr>
        <w:t>it differently leads to “</w:t>
      </w:r>
      <w:r w:rsidRPr="00A6548B">
        <w:rPr>
          <w:rFonts w:ascii="Times New Roman" w:hAnsi="Times New Roman" w:cs="Times New Roman"/>
          <w:i/>
          <w:iCs/>
          <w:sz w:val="28"/>
          <w:szCs w:val="28"/>
        </w:rPr>
        <w:t>significant</w:t>
      </w:r>
      <w:r w:rsidRPr="00A6548B">
        <w:rPr>
          <w:rFonts w:ascii="Times New Roman" w:hAnsi="Times New Roman" w:cs="Times New Roman"/>
          <w:i/>
          <w:iCs/>
          <w:sz w:val="28"/>
          <w:szCs w:val="28"/>
        </w:rPr>
        <w:br/>
        <w:t>inconsistencies and incoherence which cause detriment to women</w:t>
      </w:r>
      <w:r w:rsidRPr="00A6548B">
        <w:rPr>
          <w:rFonts w:ascii="Times New Roman" w:hAnsi="Times New Roman" w:cs="Times New Roman"/>
          <w:sz w:val="28"/>
          <w:szCs w:val="28"/>
        </w:rPr>
        <w:t xml:space="preserve">” </w:t>
      </w:r>
      <w:sdt>
        <w:sdtPr>
          <w:rPr>
            <w:rFonts w:ascii="Times New Roman" w:hAnsi="Times New Roman" w:cs="Times New Roman"/>
            <w:sz w:val="28"/>
            <w:szCs w:val="28"/>
          </w:rPr>
          <w:id w:val="-506905615"/>
          <w:citation/>
        </w:sdtPr>
        <w:sdtContent>
          <w:r w:rsidRPr="00A6548B">
            <w:rPr>
              <w:rFonts w:ascii="Times New Roman" w:hAnsi="Times New Roman" w:cs="Times New Roman"/>
              <w:sz w:val="28"/>
              <w:szCs w:val="28"/>
            </w:rPr>
            <w:fldChar w:fldCharType="begin"/>
          </w:r>
          <w:r w:rsidRPr="00A6548B">
            <w:rPr>
              <w:rFonts w:ascii="Times New Roman" w:hAnsi="Times New Roman" w:cs="Times New Roman"/>
              <w:sz w:val="28"/>
              <w:szCs w:val="28"/>
            </w:rPr>
            <w:instrText xml:space="preserve">CITATION FWS241 \l 2057 </w:instrText>
          </w:r>
          <w:r w:rsidRPr="00A6548B">
            <w:rPr>
              <w:rFonts w:ascii="Times New Roman" w:hAnsi="Times New Roman" w:cs="Times New Roman"/>
              <w:sz w:val="28"/>
              <w:szCs w:val="28"/>
            </w:rPr>
            <w:fldChar w:fldCharType="separate"/>
          </w:r>
          <w:r w:rsidR="00EB2BB5" w:rsidRPr="00EB2BB5">
            <w:rPr>
              <w:rFonts w:ascii="Times New Roman" w:hAnsi="Times New Roman" w:cs="Times New Roman"/>
              <w:noProof/>
              <w:sz w:val="28"/>
              <w:szCs w:val="28"/>
            </w:rPr>
            <w:t>(FWS, For Women Scotland Leaflet Catalogue, 2024)</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 In another leaflet about the proposed GRA reform the group published that “‘</w:t>
      </w:r>
      <w:r w:rsidRPr="00A6548B">
        <w:rPr>
          <w:rFonts w:ascii="Times New Roman" w:hAnsi="Times New Roman" w:cs="Times New Roman"/>
          <w:i/>
          <w:iCs/>
          <w:sz w:val="28"/>
          <w:szCs w:val="28"/>
        </w:rPr>
        <w:t>Woman’ and ‘man’ will no longer have biological meaning in law and this will destroy many rights that we take for granted</w:t>
      </w:r>
      <w:r w:rsidRPr="00A6548B">
        <w:rPr>
          <w:rFonts w:ascii="Times New Roman" w:hAnsi="Times New Roman" w:cs="Times New Roman"/>
          <w:sz w:val="28"/>
          <w:szCs w:val="28"/>
        </w:rPr>
        <w:t xml:space="preserve">” </w:t>
      </w:r>
      <w:sdt>
        <w:sdtPr>
          <w:rPr>
            <w:rFonts w:ascii="Times New Roman" w:hAnsi="Times New Roman" w:cs="Times New Roman"/>
            <w:sz w:val="28"/>
            <w:szCs w:val="28"/>
          </w:rPr>
          <w:id w:val="-293294629"/>
          <w:citation/>
        </w:sdtPr>
        <w:sdtContent>
          <w:r w:rsidRPr="00A6548B">
            <w:rPr>
              <w:rFonts w:ascii="Times New Roman" w:hAnsi="Times New Roman" w:cs="Times New Roman"/>
              <w:sz w:val="28"/>
              <w:szCs w:val="28"/>
            </w:rPr>
            <w:fldChar w:fldCharType="begin"/>
          </w:r>
          <w:r w:rsidRPr="00A6548B">
            <w:rPr>
              <w:rFonts w:ascii="Times New Roman" w:hAnsi="Times New Roman" w:cs="Times New Roman"/>
              <w:sz w:val="28"/>
              <w:szCs w:val="28"/>
            </w:rPr>
            <w:instrText xml:space="preserve"> CITATION FWS20 \l 2057 </w:instrText>
          </w:r>
          <w:r w:rsidRPr="00A6548B">
            <w:rPr>
              <w:rFonts w:ascii="Times New Roman" w:hAnsi="Times New Roman" w:cs="Times New Roman"/>
              <w:sz w:val="28"/>
              <w:szCs w:val="28"/>
            </w:rPr>
            <w:fldChar w:fldCharType="separate"/>
          </w:r>
          <w:r w:rsidR="00EB2BB5" w:rsidRPr="00EB2BB5">
            <w:rPr>
              <w:rFonts w:ascii="Times New Roman" w:hAnsi="Times New Roman" w:cs="Times New Roman"/>
              <w:noProof/>
              <w:sz w:val="28"/>
              <w:szCs w:val="28"/>
            </w:rPr>
            <w:t>(FWS, Ban The BIll Gender Recognition Reform , 2020)</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w:t>
      </w:r>
    </w:p>
    <w:p w14:paraId="4361DFD1" w14:textId="7D6A3223" w:rsidR="00942281" w:rsidRPr="00A6548B" w:rsidRDefault="00942281" w:rsidP="00942281">
      <w:pPr>
        <w:rPr>
          <w:rFonts w:ascii="Times New Roman" w:hAnsi="Times New Roman" w:cs="Times New Roman"/>
          <w:sz w:val="28"/>
          <w:szCs w:val="28"/>
        </w:rPr>
      </w:pPr>
      <w:r w:rsidRPr="00A6548B">
        <w:rPr>
          <w:rFonts w:ascii="Times New Roman" w:hAnsi="Times New Roman" w:cs="Times New Roman"/>
          <w:sz w:val="28"/>
          <w:szCs w:val="28"/>
        </w:rPr>
        <w:t xml:space="preserve">The second primary argument and theme constantly mentioned by For Women Scotland is the perpetuation of the stereotype that Transgender people (Trans women more so) are sexual deviants. Throughout the groups, </w:t>
      </w:r>
      <w:r w:rsidR="009406D9" w:rsidRPr="00A6548B">
        <w:rPr>
          <w:rFonts w:ascii="Times New Roman" w:hAnsi="Times New Roman" w:cs="Times New Roman"/>
          <w:sz w:val="28"/>
          <w:szCs w:val="28"/>
        </w:rPr>
        <w:t>websites</w:t>
      </w:r>
      <w:r w:rsidRPr="00A6548B">
        <w:rPr>
          <w:rFonts w:ascii="Times New Roman" w:hAnsi="Times New Roman" w:cs="Times New Roman"/>
          <w:sz w:val="28"/>
          <w:szCs w:val="28"/>
        </w:rPr>
        <w:t xml:space="preserve"> and leaflets accessed through their catalogue, points surrounding unisex bathrooms or changing spaces are often linked to sexual abuse. For example, on their ‘Did you know’ page the group claims that “</w:t>
      </w:r>
      <w:r w:rsidRPr="00A6548B">
        <w:rPr>
          <w:rFonts w:ascii="Times New Roman" w:hAnsi="Times New Roman" w:cs="Times New Roman"/>
          <w:i/>
          <w:iCs/>
          <w:sz w:val="28"/>
          <w:szCs w:val="28"/>
        </w:rPr>
        <w:t>despite less than half of changing rooms in swimming pools and sports centres being mixed sex, 90% of sexual assaults have happened in them</w:t>
      </w:r>
      <w:r w:rsidRPr="00A6548B">
        <w:rPr>
          <w:rFonts w:ascii="Times New Roman" w:hAnsi="Times New Roman" w:cs="Times New Roman"/>
          <w:sz w:val="28"/>
          <w:szCs w:val="28"/>
        </w:rPr>
        <w:t xml:space="preserve">” </w:t>
      </w:r>
      <w:sdt>
        <w:sdtPr>
          <w:rPr>
            <w:rFonts w:ascii="Times New Roman" w:hAnsi="Times New Roman" w:cs="Times New Roman"/>
            <w:sz w:val="28"/>
            <w:szCs w:val="28"/>
          </w:rPr>
          <w:id w:val="201217875"/>
          <w:citation/>
        </w:sdtPr>
        <w:sdtContent>
          <w:r w:rsidRPr="00A6548B">
            <w:rPr>
              <w:rFonts w:ascii="Times New Roman" w:hAnsi="Times New Roman" w:cs="Times New Roman"/>
              <w:sz w:val="28"/>
              <w:szCs w:val="28"/>
            </w:rPr>
            <w:fldChar w:fldCharType="begin"/>
          </w:r>
          <w:r w:rsidRPr="00A6548B">
            <w:rPr>
              <w:rFonts w:ascii="Times New Roman" w:hAnsi="Times New Roman" w:cs="Times New Roman"/>
              <w:sz w:val="28"/>
              <w:szCs w:val="28"/>
            </w:rPr>
            <w:instrText xml:space="preserve"> CITATION FWS242 \l 2057 </w:instrText>
          </w:r>
          <w:r w:rsidRPr="00A6548B">
            <w:rPr>
              <w:rFonts w:ascii="Times New Roman" w:hAnsi="Times New Roman" w:cs="Times New Roman"/>
              <w:sz w:val="28"/>
              <w:szCs w:val="28"/>
            </w:rPr>
            <w:fldChar w:fldCharType="separate"/>
          </w:r>
          <w:r w:rsidR="00EB2BB5" w:rsidRPr="00EB2BB5">
            <w:rPr>
              <w:rFonts w:ascii="Times New Roman" w:hAnsi="Times New Roman" w:cs="Times New Roman"/>
              <w:noProof/>
              <w:sz w:val="28"/>
              <w:szCs w:val="28"/>
            </w:rPr>
            <w:t>(FWS, For Women Scotland Did you know..., 2024)</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 Although this source is now inaccessible on the group's site, it is possible that this statistic was taken from a 2018 article</w:t>
      </w:r>
      <w:r w:rsidR="007F1ACC">
        <w:rPr>
          <w:rFonts w:ascii="Times New Roman" w:hAnsi="Times New Roman" w:cs="Times New Roman"/>
          <w:sz w:val="28"/>
          <w:szCs w:val="28"/>
        </w:rPr>
        <w:t xml:space="preserve"> </w:t>
      </w:r>
      <w:r w:rsidRPr="00A6548B">
        <w:rPr>
          <w:rFonts w:ascii="Times New Roman" w:hAnsi="Times New Roman" w:cs="Times New Roman"/>
          <w:sz w:val="28"/>
          <w:szCs w:val="28"/>
        </w:rPr>
        <w:t>that stated: “</w:t>
      </w:r>
      <w:r w:rsidRPr="00A6548B">
        <w:rPr>
          <w:rFonts w:ascii="Times New Roman" w:hAnsi="Times New Roman" w:cs="Times New Roman"/>
          <w:i/>
          <w:iCs/>
          <w:sz w:val="28"/>
          <w:szCs w:val="28"/>
          <w:shd w:val="clear" w:color="auto" w:fill="FFFFFF"/>
        </w:rPr>
        <w:t>Just under 90 per cent of complaints regarding changing room sexual assaults, voyeurism and harassment are about incidents in unisex facilities</w:t>
      </w:r>
      <w:r w:rsidRPr="00A6548B">
        <w:rPr>
          <w:rFonts w:ascii="Times New Roman" w:hAnsi="Times New Roman" w:cs="Times New Roman"/>
          <w:sz w:val="28"/>
          <w:szCs w:val="28"/>
          <w:shd w:val="clear" w:color="auto" w:fill="FFFFFF"/>
        </w:rPr>
        <w:t>”</w:t>
      </w:r>
      <w:sdt>
        <w:sdtPr>
          <w:rPr>
            <w:rFonts w:ascii="Times New Roman" w:hAnsi="Times New Roman" w:cs="Times New Roman"/>
            <w:sz w:val="28"/>
            <w:szCs w:val="28"/>
          </w:rPr>
          <w:id w:val="-885173465"/>
          <w:citation/>
        </w:sdtPr>
        <w:sdtContent>
          <w:r w:rsidRPr="00A6548B">
            <w:rPr>
              <w:rFonts w:ascii="Times New Roman" w:hAnsi="Times New Roman" w:cs="Times New Roman"/>
              <w:sz w:val="28"/>
              <w:szCs w:val="28"/>
            </w:rPr>
            <w:fldChar w:fldCharType="begin"/>
          </w:r>
          <w:r w:rsidRPr="00A6548B">
            <w:rPr>
              <w:rFonts w:ascii="Times New Roman" w:hAnsi="Times New Roman" w:cs="Times New Roman"/>
              <w:sz w:val="28"/>
              <w:szCs w:val="28"/>
            </w:rPr>
            <w:instrText xml:space="preserve"> CITATION And18 \l 2057 </w:instrText>
          </w:r>
          <w:r w:rsidRPr="00A6548B">
            <w:rPr>
              <w:rFonts w:ascii="Times New Roman" w:hAnsi="Times New Roman" w:cs="Times New Roman"/>
              <w:sz w:val="28"/>
              <w:szCs w:val="28"/>
            </w:rPr>
            <w:fldChar w:fldCharType="separate"/>
          </w:r>
          <w:r w:rsidR="00EB2BB5">
            <w:rPr>
              <w:rFonts w:ascii="Times New Roman" w:hAnsi="Times New Roman" w:cs="Times New Roman"/>
              <w:noProof/>
              <w:sz w:val="28"/>
              <w:szCs w:val="28"/>
            </w:rPr>
            <w:t xml:space="preserve"> </w:t>
          </w:r>
          <w:r w:rsidR="00EB2BB5" w:rsidRPr="00EB2BB5">
            <w:rPr>
              <w:rFonts w:ascii="Times New Roman" w:hAnsi="Times New Roman" w:cs="Times New Roman"/>
              <w:noProof/>
              <w:sz w:val="28"/>
              <w:szCs w:val="28"/>
            </w:rPr>
            <w:t>(Gilligan, 2018)</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 One thing to consider about this statistic is that a 2021 investigation by the Independent Press Standards Organisation stated, “</w:t>
      </w:r>
      <w:r w:rsidRPr="00A6548B">
        <w:rPr>
          <w:rFonts w:ascii="Times New Roman" w:hAnsi="Times New Roman" w:cs="Times New Roman"/>
          <w:i/>
          <w:iCs/>
          <w:color w:val="000000"/>
          <w:sz w:val="28"/>
          <w:szCs w:val="28"/>
        </w:rPr>
        <w:t>T</w:t>
      </w:r>
      <w:r w:rsidRPr="00A6548B">
        <w:rPr>
          <w:rFonts w:ascii="Times New Roman" w:hAnsi="Times New Roman" w:cs="Times New Roman"/>
          <w:i/>
          <w:iCs/>
          <w:sz w:val="28"/>
          <w:szCs w:val="28"/>
        </w:rPr>
        <w:t xml:space="preserve">he publication said this was based on extensive research and FOI requests to police forces around the country. It said it could not provide the FOI request as the journalist was no longer working at </w:t>
      </w:r>
      <w:r w:rsidRPr="00A6548B">
        <w:rPr>
          <w:rFonts w:ascii="Times New Roman" w:hAnsi="Times New Roman" w:cs="Times New Roman"/>
          <w:i/>
          <w:iCs/>
          <w:sz w:val="28"/>
          <w:szCs w:val="28"/>
        </w:rPr>
        <w:lastRenderedPageBreak/>
        <w:t>the publication</w:t>
      </w:r>
      <w:r w:rsidRPr="00A6548B">
        <w:rPr>
          <w:rFonts w:ascii="Times New Roman" w:hAnsi="Times New Roman" w:cs="Times New Roman"/>
          <w:sz w:val="28"/>
          <w:szCs w:val="28"/>
        </w:rPr>
        <w:t xml:space="preserve">” </w:t>
      </w:r>
      <w:r w:rsidRPr="00602D6B">
        <w:rPr>
          <w:rFonts w:ascii="Times New Roman" w:hAnsi="Times New Roman" w:cs="Times New Roman"/>
          <w:i/>
          <w:iCs/>
          <w:sz w:val="28"/>
          <w:szCs w:val="28"/>
        </w:rPr>
        <w:t>The Times</w:t>
      </w:r>
      <w:r w:rsidRPr="00A6548B">
        <w:rPr>
          <w:rFonts w:ascii="Times New Roman" w:hAnsi="Times New Roman" w:cs="Times New Roman"/>
          <w:sz w:val="28"/>
          <w:szCs w:val="28"/>
        </w:rPr>
        <w:t xml:space="preserve"> was unable to provide the origin of these statistics. Secondly, the journalist in question has previously had his claims about the Trans community heavily criticised due to personal bias </w:t>
      </w:r>
      <w:sdt>
        <w:sdtPr>
          <w:rPr>
            <w:rFonts w:ascii="Times New Roman" w:hAnsi="Times New Roman" w:cs="Times New Roman"/>
            <w:sz w:val="28"/>
            <w:szCs w:val="28"/>
          </w:rPr>
          <w:id w:val="866098023"/>
          <w:citation/>
        </w:sdtPr>
        <w:sdtContent>
          <w:r w:rsidRPr="00A6548B">
            <w:rPr>
              <w:rFonts w:ascii="Times New Roman" w:hAnsi="Times New Roman" w:cs="Times New Roman"/>
              <w:sz w:val="28"/>
              <w:szCs w:val="28"/>
            </w:rPr>
            <w:fldChar w:fldCharType="begin"/>
          </w:r>
          <w:r w:rsidRPr="00A6548B">
            <w:rPr>
              <w:rFonts w:ascii="Times New Roman" w:hAnsi="Times New Roman" w:cs="Times New Roman"/>
              <w:sz w:val="28"/>
              <w:szCs w:val="28"/>
            </w:rPr>
            <w:instrText xml:space="preserve"> CITATION ips21 \l 2057 </w:instrText>
          </w:r>
          <w:r w:rsidRPr="00A6548B">
            <w:rPr>
              <w:rFonts w:ascii="Times New Roman" w:hAnsi="Times New Roman" w:cs="Times New Roman"/>
              <w:sz w:val="28"/>
              <w:szCs w:val="28"/>
            </w:rPr>
            <w:fldChar w:fldCharType="separate"/>
          </w:r>
          <w:r w:rsidR="00EB2BB5" w:rsidRPr="00EB2BB5">
            <w:rPr>
              <w:rFonts w:ascii="Times New Roman" w:hAnsi="Times New Roman" w:cs="Times New Roman"/>
              <w:noProof/>
              <w:sz w:val="28"/>
              <w:szCs w:val="28"/>
            </w:rPr>
            <w:t>(ipso, 2021)</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 xml:space="preserve">; </w:t>
      </w:r>
      <w:sdt>
        <w:sdtPr>
          <w:rPr>
            <w:rFonts w:ascii="Times New Roman" w:hAnsi="Times New Roman" w:cs="Times New Roman"/>
            <w:sz w:val="28"/>
            <w:szCs w:val="28"/>
          </w:rPr>
          <w:id w:val="390550008"/>
          <w:citation/>
        </w:sdtPr>
        <w:sdtContent>
          <w:r w:rsidRPr="00A6548B">
            <w:rPr>
              <w:rFonts w:ascii="Times New Roman" w:hAnsi="Times New Roman" w:cs="Times New Roman"/>
              <w:sz w:val="28"/>
              <w:szCs w:val="28"/>
            </w:rPr>
            <w:fldChar w:fldCharType="begin"/>
          </w:r>
          <w:r w:rsidRPr="00A6548B">
            <w:rPr>
              <w:rFonts w:ascii="Times New Roman" w:hAnsi="Times New Roman" w:cs="Times New Roman"/>
              <w:sz w:val="28"/>
              <w:szCs w:val="28"/>
            </w:rPr>
            <w:instrText xml:space="preserve"> CITATION Luc23 \l 2057 </w:instrText>
          </w:r>
          <w:r w:rsidRPr="00A6548B">
            <w:rPr>
              <w:rFonts w:ascii="Times New Roman" w:hAnsi="Times New Roman" w:cs="Times New Roman"/>
              <w:sz w:val="28"/>
              <w:szCs w:val="28"/>
            </w:rPr>
            <w:fldChar w:fldCharType="separate"/>
          </w:r>
          <w:r w:rsidR="00EB2BB5" w:rsidRPr="00EB2BB5">
            <w:rPr>
              <w:rFonts w:ascii="Times New Roman" w:hAnsi="Times New Roman" w:cs="Times New Roman"/>
              <w:noProof/>
              <w:sz w:val="28"/>
              <w:szCs w:val="28"/>
            </w:rPr>
            <w:t>(McCarthy, 2023)</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w:t>
      </w:r>
    </w:p>
    <w:p w14:paraId="139720EE" w14:textId="437EAC2E" w:rsidR="00942281" w:rsidRPr="00A6548B" w:rsidRDefault="00942281" w:rsidP="00942281">
      <w:pPr>
        <w:rPr>
          <w:rFonts w:ascii="Times New Roman" w:hAnsi="Times New Roman" w:cs="Times New Roman"/>
          <w:sz w:val="28"/>
          <w:szCs w:val="28"/>
        </w:rPr>
      </w:pPr>
      <w:r w:rsidRPr="00A6548B">
        <w:rPr>
          <w:rFonts w:ascii="Times New Roman" w:hAnsi="Times New Roman" w:cs="Times New Roman"/>
          <w:sz w:val="28"/>
          <w:szCs w:val="28"/>
        </w:rPr>
        <w:t>After reviewing the group's ‘concerns’ relating to the Trans community's effect on women’s safety, particularly the group's belief that moving away from the ‘importance’ of biology under the law would lead to the collapse of the rights women have secured. In their study, Durgarte &amp; McMillan offer that “</w:t>
      </w:r>
      <w:r w:rsidRPr="00A6548B">
        <w:rPr>
          <w:rFonts w:ascii="Times New Roman" w:hAnsi="Times New Roman" w:cs="Times New Roman"/>
          <w:i/>
          <w:iCs/>
          <w:sz w:val="28"/>
          <w:szCs w:val="28"/>
        </w:rPr>
        <w:t>opponents that leverage issue frames that appeal to concerns regarding women's safety are effective at depressing support for trans rights</w:t>
      </w:r>
      <w:r w:rsidRPr="00A6548B">
        <w:rPr>
          <w:rFonts w:ascii="Times New Roman" w:hAnsi="Times New Roman" w:cs="Times New Roman"/>
          <w:sz w:val="28"/>
          <w:szCs w:val="28"/>
        </w:rPr>
        <w:t xml:space="preserve">” </w:t>
      </w:r>
      <w:sdt>
        <w:sdtPr>
          <w:rPr>
            <w:rFonts w:ascii="Times New Roman" w:hAnsi="Times New Roman" w:cs="Times New Roman"/>
            <w:sz w:val="28"/>
            <w:szCs w:val="28"/>
          </w:rPr>
          <w:id w:val="-1755512940"/>
          <w:citation/>
        </w:sdtPr>
        <w:sdtContent>
          <w:r w:rsidRPr="00A6548B">
            <w:rPr>
              <w:rFonts w:ascii="Times New Roman" w:hAnsi="Times New Roman" w:cs="Times New Roman"/>
              <w:sz w:val="28"/>
              <w:szCs w:val="28"/>
            </w:rPr>
            <w:fldChar w:fldCharType="begin"/>
          </w:r>
          <w:r w:rsidR="000772CD">
            <w:rPr>
              <w:rFonts w:ascii="Times New Roman" w:hAnsi="Times New Roman" w:cs="Times New Roman"/>
              <w:sz w:val="28"/>
              <w:szCs w:val="28"/>
            </w:rPr>
            <w:instrText xml:space="preserve">CITATION Tur221 \p 631 \t  \l 2057 </w:instrText>
          </w:r>
          <w:r w:rsidRPr="00A6548B">
            <w:rPr>
              <w:rFonts w:ascii="Times New Roman" w:hAnsi="Times New Roman" w:cs="Times New Roman"/>
              <w:sz w:val="28"/>
              <w:szCs w:val="28"/>
            </w:rPr>
            <w:fldChar w:fldCharType="separate"/>
          </w:r>
          <w:r w:rsidR="000772CD" w:rsidRPr="000772CD">
            <w:rPr>
              <w:rFonts w:ascii="Times New Roman" w:hAnsi="Times New Roman" w:cs="Times New Roman"/>
              <w:noProof/>
              <w:sz w:val="28"/>
              <w:szCs w:val="28"/>
            </w:rPr>
            <w:t>(Turnbull-Dugarte &amp; McMillan, 2022, p. 631)</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 xml:space="preserve">. The framing of women’s welfare as being ‘put at risk’ is a highly effective scare tactic as the study found it to greatly affect women when the issue is presented to them through ‘feminist groups’ ensuring a decrease in protection awarded to Trans individuals </w:t>
      </w:r>
      <w:sdt>
        <w:sdtPr>
          <w:rPr>
            <w:rFonts w:ascii="Times New Roman" w:hAnsi="Times New Roman" w:cs="Times New Roman"/>
            <w:sz w:val="28"/>
            <w:szCs w:val="28"/>
          </w:rPr>
          <w:id w:val="-1543975753"/>
          <w:citation/>
        </w:sdtPr>
        <w:sdtContent>
          <w:r w:rsidRPr="00A6548B">
            <w:rPr>
              <w:rFonts w:ascii="Times New Roman" w:hAnsi="Times New Roman" w:cs="Times New Roman"/>
              <w:sz w:val="28"/>
              <w:szCs w:val="28"/>
            </w:rPr>
            <w:fldChar w:fldCharType="begin"/>
          </w:r>
          <w:r w:rsidR="000772CD">
            <w:rPr>
              <w:rFonts w:ascii="Times New Roman" w:hAnsi="Times New Roman" w:cs="Times New Roman"/>
              <w:sz w:val="28"/>
              <w:szCs w:val="28"/>
            </w:rPr>
            <w:instrText xml:space="preserve">CITATION Tur221 \p 650 \t  \l 2057 </w:instrText>
          </w:r>
          <w:r w:rsidRPr="00A6548B">
            <w:rPr>
              <w:rFonts w:ascii="Times New Roman" w:hAnsi="Times New Roman" w:cs="Times New Roman"/>
              <w:sz w:val="28"/>
              <w:szCs w:val="28"/>
            </w:rPr>
            <w:fldChar w:fldCharType="separate"/>
          </w:r>
          <w:r w:rsidR="000772CD" w:rsidRPr="000772CD">
            <w:rPr>
              <w:rFonts w:ascii="Times New Roman" w:hAnsi="Times New Roman" w:cs="Times New Roman"/>
              <w:noProof/>
              <w:sz w:val="28"/>
              <w:szCs w:val="28"/>
            </w:rPr>
            <w:t>(Turnbull-Dugarte &amp; McMillan, 2022, p. 650)</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 xml:space="preserve">. </w:t>
      </w:r>
    </w:p>
    <w:p w14:paraId="7E1DAEC1" w14:textId="27AED6A0" w:rsidR="00942281" w:rsidRPr="00A6548B" w:rsidRDefault="007A2BB8" w:rsidP="00942281">
      <w:pPr>
        <w:rPr>
          <w:rFonts w:ascii="Times New Roman" w:hAnsi="Times New Roman" w:cs="Times New Roman"/>
          <w:sz w:val="28"/>
          <w:szCs w:val="28"/>
        </w:rPr>
      </w:pPr>
      <w:r w:rsidRPr="00A6548B">
        <w:rPr>
          <w:rFonts w:ascii="Times New Roman" w:hAnsi="Times New Roman" w:cs="Times New Roman"/>
          <w:sz w:val="28"/>
          <w:szCs w:val="28"/>
        </w:rPr>
        <w:t>On</w:t>
      </w:r>
      <w:r w:rsidR="00942281" w:rsidRPr="00A6548B">
        <w:rPr>
          <w:rFonts w:ascii="Times New Roman" w:hAnsi="Times New Roman" w:cs="Times New Roman"/>
          <w:sz w:val="28"/>
          <w:szCs w:val="28"/>
        </w:rPr>
        <w:t xml:space="preserve"> the group's trend of relating Trans issues to predatory behaviour as seen through several published leaflets</w:t>
      </w:r>
      <w:r w:rsidR="002C76FD">
        <w:rPr>
          <w:rFonts w:ascii="Times New Roman" w:hAnsi="Times New Roman" w:cs="Times New Roman"/>
          <w:sz w:val="28"/>
          <w:szCs w:val="28"/>
        </w:rPr>
        <w:t>,</w:t>
      </w:r>
      <w:r w:rsidR="00942281" w:rsidRPr="00A6548B">
        <w:rPr>
          <w:rFonts w:ascii="Times New Roman" w:hAnsi="Times New Roman" w:cs="Times New Roman"/>
          <w:sz w:val="28"/>
          <w:szCs w:val="28"/>
        </w:rPr>
        <w:t xml:space="preserve"> McLean writes that “</w:t>
      </w:r>
      <w:r w:rsidR="00942281" w:rsidRPr="00A6548B">
        <w:rPr>
          <w:rFonts w:ascii="Times New Roman" w:hAnsi="Times New Roman" w:cs="Times New Roman"/>
          <w:i/>
          <w:iCs/>
          <w:sz w:val="28"/>
          <w:szCs w:val="28"/>
        </w:rPr>
        <w:t>trans-exclusionary feminism generates outrage through constructing all trans women as dangerous in response to isolated incidents</w:t>
      </w:r>
      <w:r w:rsidR="00942281" w:rsidRPr="00A6548B">
        <w:rPr>
          <w:rFonts w:ascii="Times New Roman" w:hAnsi="Times New Roman" w:cs="Times New Roman"/>
          <w:sz w:val="28"/>
          <w:szCs w:val="28"/>
        </w:rPr>
        <w:t xml:space="preserve">” </w:t>
      </w:r>
      <w:sdt>
        <w:sdtPr>
          <w:rPr>
            <w:rFonts w:ascii="Times New Roman" w:hAnsi="Times New Roman" w:cs="Times New Roman"/>
            <w:sz w:val="28"/>
            <w:szCs w:val="28"/>
          </w:rPr>
          <w:id w:val="1888915100"/>
          <w:citation/>
        </w:sdtPr>
        <w:sdtContent>
          <w:r w:rsidR="00942281" w:rsidRPr="00A6548B">
            <w:rPr>
              <w:rFonts w:ascii="Times New Roman" w:hAnsi="Times New Roman" w:cs="Times New Roman"/>
              <w:sz w:val="28"/>
              <w:szCs w:val="28"/>
            </w:rPr>
            <w:fldChar w:fldCharType="begin"/>
          </w:r>
          <w:r w:rsidR="000772CD">
            <w:rPr>
              <w:rFonts w:ascii="Times New Roman" w:hAnsi="Times New Roman" w:cs="Times New Roman"/>
              <w:sz w:val="28"/>
              <w:szCs w:val="28"/>
            </w:rPr>
            <w:instrText xml:space="preserve">CITATION Cra211 \p 479 \t  \l 2057 </w:instrText>
          </w:r>
          <w:r w:rsidR="00942281" w:rsidRPr="00A6548B">
            <w:rPr>
              <w:rFonts w:ascii="Times New Roman" w:hAnsi="Times New Roman" w:cs="Times New Roman"/>
              <w:sz w:val="28"/>
              <w:szCs w:val="28"/>
            </w:rPr>
            <w:fldChar w:fldCharType="separate"/>
          </w:r>
          <w:r w:rsidR="000772CD" w:rsidRPr="000772CD">
            <w:rPr>
              <w:rFonts w:ascii="Times New Roman" w:hAnsi="Times New Roman" w:cs="Times New Roman"/>
              <w:noProof/>
              <w:sz w:val="28"/>
              <w:szCs w:val="28"/>
            </w:rPr>
            <w:t>(McLean, 2021, p. 479)</w:t>
          </w:r>
          <w:r w:rsidR="00942281" w:rsidRPr="00A6548B">
            <w:rPr>
              <w:rFonts w:ascii="Times New Roman" w:hAnsi="Times New Roman" w:cs="Times New Roman"/>
              <w:sz w:val="28"/>
              <w:szCs w:val="28"/>
            </w:rPr>
            <w:fldChar w:fldCharType="end"/>
          </w:r>
        </w:sdtContent>
      </w:sdt>
      <w:r w:rsidR="00942281" w:rsidRPr="00A6548B">
        <w:rPr>
          <w:rFonts w:ascii="Times New Roman" w:hAnsi="Times New Roman" w:cs="Times New Roman"/>
          <w:sz w:val="28"/>
          <w:szCs w:val="28"/>
        </w:rPr>
        <w:t>. In addition to this McLean states that “</w:t>
      </w:r>
      <w:r w:rsidR="00942281" w:rsidRPr="00A6548B">
        <w:rPr>
          <w:rFonts w:ascii="Times New Roman" w:hAnsi="Times New Roman" w:cs="Times New Roman"/>
          <w:i/>
          <w:iCs/>
          <w:sz w:val="28"/>
          <w:szCs w:val="28"/>
        </w:rPr>
        <w:t>through having their agendas accepted uncritically and platformed by the media, these GC lobby groups have been able to pressurize the trans community into defending themselves against “reasonable concerns” allegations that they may be sexual predators</w:t>
      </w:r>
      <w:r w:rsidR="00942281" w:rsidRPr="00A6548B">
        <w:rPr>
          <w:rFonts w:ascii="Times New Roman" w:hAnsi="Times New Roman" w:cs="Times New Roman"/>
          <w:sz w:val="28"/>
          <w:szCs w:val="28"/>
        </w:rPr>
        <w:t xml:space="preserve">” </w:t>
      </w:r>
      <w:sdt>
        <w:sdtPr>
          <w:rPr>
            <w:rFonts w:ascii="Times New Roman" w:hAnsi="Times New Roman" w:cs="Times New Roman"/>
            <w:sz w:val="28"/>
            <w:szCs w:val="28"/>
          </w:rPr>
          <w:id w:val="1285468288"/>
          <w:citation/>
        </w:sdtPr>
        <w:sdtContent>
          <w:r w:rsidR="00942281" w:rsidRPr="00A6548B">
            <w:rPr>
              <w:rFonts w:ascii="Times New Roman" w:hAnsi="Times New Roman" w:cs="Times New Roman"/>
              <w:sz w:val="28"/>
              <w:szCs w:val="28"/>
            </w:rPr>
            <w:fldChar w:fldCharType="begin"/>
          </w:r>
          <w:r w:rsidR="000772CD">
            <w:rPr>
              <w:rFonts w:ascii="Times New Roman" w:hAnsi="Times New Roman" w:cs="Times New Roman"/>
              <w:sz w:val="28"/>
              <w:szCs w:val="28"/>
            </w:rPr>
            <w:instrText xml:space="preserve">CITATION Cra211 \p 479 \t  \l 2057 </w:instrText>
          </w:r>
          <w:r w:rsidR="00942281" w:rsidRPr="00A6548B">
            <w:rPr>
              <w:rFonts w:ascii="Times New Roman" w:hAnsi="Times New Roman" w:cs="Times New Roman"/>
              <w:sz w:val="28"/>
              <w:szCs w:val="28"/>
            </w:rPr>
            <w:fldChar w:fldCharType="separate"/>
          </w:r>
          <w:r w:rsidR="000772CD" w:rsidRPr="000772CD">
            <w:rPr>
              <w:rFonts w:ascii="Times New Roman" w:hAnsi="Times New Roman" w:cs="Times New Roman"/>
              <w:noProof/>
              <w:sz w:val="28"/>
              <w:szCs w:val="28"/>
            </w:rPr>
            <w:t>(McLean, 2021, p. 479)</w:t>
          </w:r>
          <w:r w:rsidR="00942281" w:rsidRPr="00A6548B">
            <w:rPr>
              <w:rFonts w:ascii="Times New Roman" w:hAnsi="Times New Roman" w:cs="Times New Roman"/>
              <w:sz w:val="28"/>
              <w:szCs w:val="28"/>
            </w:rPr>
            <w:fldChar w:fldCharType="end"/>
          </w:r>
        </w:sdtContent>
      </w:sdt>
      <w:r w:rsidR="00942281" w:rsidRPr="00A6548B">
        <w:rPr>
          <w:rFonts w:ascii="Times New Roman" w:hAnsi="Times New Roman" w:cs="Times New Roman"/>
          <w:sz w:val="28"/>
          <w:szCs w:val="28"/>
        </w:rPr>
        <w:t>. Similar to that of ‘women’s safety being at risk’ this alarmist talk surrounding the stereotyping of the LGBTQIA+ community as ‘sexual predators’ in the UK can be seen going back to the 50s most likely influenced by Western Christian religious ideology as highlighted by Butler in Armitage’s 2020 paper quote “</w:t>
      </w:r>
      <w:r w:rsidR="00942281" w:rsidRPr="00A6548B">
        <w:rPr>
          <w:rFonts w:ascii="Times New Roman" w:hAnsi="Times New Roman" w:cs="Times New Roman"/>
          <w:i/>
          <w:iCs/>
          <w:sz w:val="28"/>
          <w:szCs w:val="28"/>
        </w:rPr>
        <w:t>This Christian perspective considers dichotomous gender roles- as determined irrefutably by assigned sex- to be dictated by God as truth</w:t>
      </w:r>
      <w:r w:rsidR="00942281" w:rsidRPr="00A6548B">
        <w:rPr>
          <w:rFonts w:ascii="Times New Roman" w:hAnsi="Times New Roman" w:cs="Times New Roman"/>
          <w:sz w:val="28"/>
          <w:szCs w:val="28"/>
        </w:rPr>
        <w:t xml:space="preserve">” </w:t>
      </w:r>
      <w:sdt>
        <w:sdtPr>
          <w:rPr>
            <w:rFonts w:ascii="Times New Roman" w:hAnsi="Times New Roman" w:cs="Times New Roman"/>
            <w:sz w:val="28"/>
            <w:szCs w:val="28"/>
          </w:rPr>
          <w:id w:val="-240022612"/>
          <w:citation/>
        </w:sdtPr>
        <w:sdtContent>
          <w:r w:rsidR="00942281" w:rsidRPr="00A6548B">
            <w:rPr>
              <w:rFonts w:ascii="Times New Roman" w:hAnsi="Times New Roman" w:cs="Times New Roman"/>
              <w:sz w:val="28"/>
              <w:szCs w:val="28"/>
            </w:rPr>
            <w:fldChar w:fldCharType="begin"/>
          </w:r>
          <w:r w:rsidR="000772CD">
            <w:rPr>
              <w:rFonts w:ascii="Times New Roman" w:hAnsi="Times New Roman" w:cs="Times New Roman"/>
              <w:sz w:val="28"/>
              <w:szCs w:val="28"/>
            </w:rPr>
            <w:instrText xml:space="preserve">CITATION Luk202 \t  \l 2057 </w:instrText>
          </w:r>
          <w:r w:rsidR="00942281" w:rsidRPr="00A6548B">
            <w:rPr>
              <w:rFonts w:ascii="Times New Roman" w:hAnsi="Times New Roman" w:cs="Times New Roman"/>
              <w:sz w:val="28"/>
              <w:szCs w:val="28"/>
            </w:rPr>
            <w:fldChar w:fldCharType="separate"/>
          </w:r>
          <w:r w:rsidR="000772CD" w:rsidRPr="000772CD">
            <w:rPr>
              <w:rFonts w:ascii="Times New Roman" w:hAnsi="Times New Roman" w:cs="Times New Roman"/>
              <w:noProof/>
              <w:sz w:val="28"/>
              <w:szCs w:val="28"/>
            </w:rPr>
            <w:t>(Armitage, 2020)</w:t>
          </w:r>
          <w:r w:rsidR="00942281" w:rsidRPr="00A6548B">
            <w:rPr>
              <w:rFonts w:ascii="Times New Roman" w:hAnsi="Times New Roman" w:cs="Times New Roman"/>
              <w:sz w:val="28"/>
              <w:szCs w:val="28"/>
            </w:rPr>
            <w:fldChar w:fldCharType="end"/>
          </w:r>
        </w:sdtContent>
      </w:sdt>
      <w:r w:rsidR="00942281" w:rsidRPr="00A6548B">
        <w:rPr>
          <w:rFonts w:ascii="Times New Roman" w:hAnsi="Times New Roman" w:cs="Times New Roman"/>
          <w:sz w:val="28"/>
          <w:szCs w:val="28"/>
        </w:rPr>
        <w:t xml:space="preserve">; </w:t>
      </w:r>
      <w:sdt>
        <w:sdtPr>
          <w:rPr>
            <w:rFonts w:ascii="Times New Roman" w:hAnsi="Times New Roman" w:cs="Times New Roman"/>
            <w:sz w:val="28"/>
            <w:szCs w:val="28"/>
          </w:rPr>
          <w:id w:val="-1791891473"/>
          <w:citation/>
        </w:sdtPr>
        <w:sdtContent>
          <w:r w:rsidR="00942281" w:rsidRPr="00A6548B">
            <w:rPr>
              <w:rFonts w:ascii="Times New Roman" w:hAnsi="Times New Roman" w:cs="Times New Roman"/>
              <w:sz w:val="28"/>
              <w:szCs w:val="28"/>
            </w:rPr>
            <w:fldChar w:fldCharType="begin"/>
          </w:r>
          <w:r w:rsidR="00942281" w:rsidRPr="00A6548B">
            <w:rPr>
              <w:rFonts w:ascii="Times New Roman" w:hAnsi="Times New Roman" w:cs="Times New Roman"/>
              <w:sz w:val="28"/>
              <w:szCs w:val="28"/>
            </w:rPr>
            <w:instrText xml:space="preserve"> CITATION Jud19 \l 2057 </w:instrText>
          </w:r>
          <w:r w:rsidR="00942281" w:rsidRPr="00A6548B">
            <w:rPr>
              <w:rFonts w:ascii="Times New Roman" w:hAnsi="Times New Roman" w:cs="Times New Roman"/>
              <w:sz w:val="28"/>
              <w:szCs w:val="28"/>
            </w:rPr>
            <w:fldChar w:fldCharType="separate"/>
          </w:r>
          <w:r w:rsidR="00EB2BB5" w:rsidRPr="00EB2BB5">
            <w:rPr>
              <w:rFonts w:ascii="Times New Roman" w:hAnsi="Times New Roman" w:cs="Times New Roman"/>
              <w:noProof/>
              <w:sz w:val="28"/>
              <w:szCs w:val="28"/>
            </w:rPr>
            <w:t>(Butler, Judith Butler: the backlash against “gender ideology” must stop, 2019)</w:t>
          </w:r>
          <w:r w:rsidR="00942281" w:rsidRPr="00A6548B">
            <w:rPr>
              <w:rFonts w:ascii="Times New Roman" w:hAnsi="Times New Roman" w:cs="Times New Roman"/>
              <w:sz w:val="28"/>
              <w:szCs w:val="28"/>
            </w:rPr>
            <w:fldChar w:fldCharType="end"/>
          </w:r>
        </w:sdtContent>
      </w:sdt>
      <w:r w:rsidR="00942281" w:rsidRPr="00A6548B">
        <w:rPr>
          <w:rFonts w:ascii="Times New Roman" w:hAnsi="Times New Roman" w:cs="Times New Roman"/>
          <w:sz w:val="28"/>
          <w:szCs w:val="28"/>
        </w:rPr>
        <w:t>.</w:t>
      </w:r>
    </w:p>
    <w:p w14:paraId="31C660FE" w14:textId="633235C1" w:rsidR="00E267FF" w:rsidRPr="00E267FF" w:rsidRDefault="00942281" w:rsidP="00A47C6B">
      <w:pPr>
        <w:pStyle w:val="Heading2"/>
      </w:pPr>
      <w:bookmarkStart w:id="12" w:name="_Toc178241008"/>
      <w:r w:rsidRPr="00D871E3">
        <w:rPr>
          <w:rFonts w:ascii="Times New Roman" w:hAnsi="Times New Roman" w:cs="Times New Roman"/>
          <w:color w:val="auto"/>
          <w:sz w:val="28"/>
          <w:szCs w:val="28"/>
          <w:u w:val="single"/>
        </w:rPr>
        <w:t>Woman’s Place UK</w:t>
      </w:r>
      <w:bookmarkEnd w:id="12"/>
    </w:p>
    <w:p w14:paraId="6FBB363A" w14:textId="563CA037" w:rsidR="00942281" w:rsidRPr="00A6548B" w:rsidRDefault="00942281" w:rsidP="00942281">
      <w:pPr>
        <w:rPr>
          <w:rFonts w:ascii="Times New Roman" w:hAnsi="Times New Roman" w:cs="Times New Roman"/>
          <w:sz w:val="28"/>
          <w:szCs w:val="28"/>
        </w:rPr>
      </w:pPr>
      <w:r w:rsidRPr="00A6548B">
        <w:rPr>
          <w:rFonts w:ascii="Times New Roman" w:hAnsi="Times New Roman" w:cs="Times New Roman"/>
          <w:sz w:val="28"/>
          <w:szCs w:val="28"/>
        </w:rPr>
        <w:t>The third final UK ‘feminist’ group whose beliefs will be further examined is called Woman’s Place UK, founded in September 2017 the group was created in response to the proposed reforms of the GRA stating that they wanted to “</w:t>
      </w:r>
      <w:r w:rsidRPr="00A6548B">
        <w:rPr>
          <w:rFonts w:ascii="Times New Roman" w:hAnsi="Times New Roman" w:cs="Times New Roman"/>
          <w:i/>
          <w:iCs/>
          <w:sz w:val="28"/>
          <w:szCs w:val="28"/>
        </w:rPr>
        <w:t>ensure women’s voices would be heard and since then had evolved to broader women’s rights”</w:t>
      </w:r>
      <w:r w:rsidRPr="00A6548B">
        <w:rPr>
          <w:rFonts w:ascii="Times New Roman" w:hAnsi="Times New Roman" w:cs="Times New Roman"/>
          <w:sz w:val="28"/>
          <w:szCs w:val="28"/>
        </w:rPr>
        <w:t xml:space="preserve"> </w:t>
      </w:r>
      <w:sdt>
        <w:sdtPr>
          <w:rPr>
            <w:rFonts w:ascii="Times New Roman" w:hAnsi="Times New Roman" w:cs="Times New Roman"/>
            <w:sz w:val="28"/>
            <w:szCs w:val="28"/>
          </w:rPr>
          <w:id w:val="-972669891"/>
          <w:citation/>
        </w:sdtPr>
        <w:sdtContent>
          <w:r w:rsidRPr="00A6548B">
            <w:rPr>
              <w:rFonts w:ascii="Times New Roman" w:hAnsi="Times New Roman" w:cs="Times New Roman"/>
              <w:sz w:val="28"/>
              <w:szCs w:val="28"/>
            </w:rPr>
            <w:fldChar w:fldCharType="begin"/>
          </w:r>
          <w:r w:rsidRPr="00A6548B">
            <w:rPr>
              <w:rFonts w:ascii="Times New Roman" w:hAnsi="Times New Roman" w:cs="Times New Roman"/>
              <w:sz w:val="28"/>
              <w:szCs w:val="28"/>
            </w:rPr>
            <w:instrText xml:space="preserve"> CITATION WPU24 \l 2057 </w:instrText>
          </w:r>
          <w:r w:rsidRPr="00A6548B">
            <w:rPr>
              <w:rFonts w:ascii="Times New Roman" w:hAnsi="Times New Roman" w:cs="Times New Roman"/>
              <w:sz w:val="28"/>
              <w:szCs w:val="28"/>
            </w:rPr>
            <w:fldChar w:fldCharType="separate"/>
          </w:r>
          <w:r w:rsidR="00EB2BB5" w:rsidRPr="00EB2BB5">
            <w:rPr>
              <w:rFonts w:ascii="Times New Roman" w:hAnsi="Times New Roman" w:cs="Times New Roman"/>
              <w:noProof/>
              <w:sz w:val="28"/>
              <w:szCs w:val="28"/>
            </w:rPr>
            <w:t>(WPUK, About, 2024)</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 The group holds the belief that “</w:t>
      </w:r>
      <w:r w:rsidRPr="00A6548B">
        <w:rPr>
          <w:rFonts w:ascii="Times New Roman" w:hAnsi="Times New Roman" w:cs="Times New Roman"/>
          <w:i/>
          <w:iCs/>
          <w:sz w:val="28"/>
          <w:szCs w:val="28"/>
        </w:rPr>
        <w:t>Sex matters</w:t>
      </w:r>
      <w:r w:rsidRPr="00A6548B">
        <w:rPr>
          <w:rFonts w:ascii="Times New Roman" w:hAnsi="Times New Roman" w:cs="Times New Roman"/>
          <w:sz w:val="28"/>
          <w:szCs w:val="28"/>
        </w:rPr>
        <w:t>” and that “</w:t>
      </w:r>
      <w:r w:rsidRPr="00A6548B">
        <w:rPr>
          <w:rFonts w:ascii="Times New Roman" w:hAnsi="Times New Roman" w:cs="Times New Roman"/>
          <w:i/>
          <w:iCs/>
          <w:sz w:val="28"/>
          <w:szCs w:val="28"/>
        </w:rPr>
        <w:t xml:space="preserve">The law must be strengthened to ensure that all women who want or need single-sex spaces </w:t>
      </w:r>
      <w:r w:rsidR="009406D9" w:rsidRPr="00A6548B">
        <w:rPr>
          <w:rFonts w:ascii="Times New Roman" w:hAnsi="Times New Roman" w:cs="Times New Roman"/>
          <w:i/>
          <w:iCs/>
          <w:sz w:val="28"/>
          <w:szCs w:val="28"/>
        </w:rPr>
        <w:t>can</w:t>
      </w:r>
      <w:r w:rsidRPr="00A6548B">
        <w:rPr>
          <w:rFonts w:ascii="Times New Roman" w:hAnsi="Times New Roman" w:cs="Times New Roman"/>
          <w:i/>
          <w:iCs/>
          <w:sz w:val="28"/>
          <w:szCs w:val="28"/>
        </w:rPr>
        <w:t xml:space="preserve"> access them without resorting to </w:t>
      </w:r>
      <w:r w:rsidRPr="00A6548B">
        <w:rPr>
          <w:rFonts w:ascii="Times New Roman" w:hAnsi="Times New Roman" w:cs="Times New Roman"/>
          <w:i/>
          <w:iCs/>
          <w:sz w:val="28"/>
          <w:szCs w:val="28"/>
        </w:rPr>
        <w:lastRenderedPageBreak/>
        <w:t>extraordinary measures</w:t>
      </w:r>
      <w:r w:rsidRPr="00A6548B">
        <w:rPr>
          <w:rFonts w:ascii="Times New Roman" w:hAnsi="Times New Roman" w:cs="Times New Roman"/>
          <w:sz w:val="28"/>
          <w:szCs w:val="28"/>
        </w:rPr>
        <w:t xml:space="preserve">” </w:t>
      </w:r>
      <w:sdt>
        <w:sdtPr>
          <w:rPr>
            <w:rFonts w:ascii="Times New Roman" w:hAnsi="Times New Roman" w:cs="Times New Roman"/>
            <w:sz w:val="28"/>
            <w:szCs w:val="28"/>
          </w:rPr>
          <w:id w:val="1486517182"/>
          <w:citation/>
        </w:sdtPr>
        <w:sdtContent>
          <w:r w:rsidRPr="00A6548B">
            <w:rPr>
              <w:rFonts w:ascii="Times New Roman" w:hAnsi="Times New Roman" w:cs="Times New Roman"/>
              <w:sz w:val="28"/>
              <w:szCs w:val="28"/>
            </w:rPr>
            <w:fldChar w:fldCharType="begin"/>
          </w:r>
          <w:r w:rsidRPr="00A6548B">
            <w:rPr>
              <w:rFonts w:ascii="Times New Roman" w:hAnsi="Times New Roman" w:cs="Times New Roman"/>
              <w:sz w:val="28"/>
              <w:szCs w:val="28"/>
            </w:rPr>
            <w:instrText xml:space="preserve"> CITATION WPU24 \l 2057 </w:instrText>
          </w:r>
          <w:r w:rsidRPr="00A6548B">
            <w:rPr>
              <w:rFonts w:ascii="Times New Roman" w:hAnsi="Times New Roman" w:cs="Times New Roman"/>
              <w:sz w:val="28"/>
              <w:szCs w:val="28"/>
            </w:rPr>
            <w:fldChar w:fldCharType="separate"/>
          </w:r>
          <w:r w:rsidR="00EB2BB5" w:rsidRPr="00EB2BB5">
            <w:rPr>
              <w:rFonts w:ascii="Times New Roman" w:hAnsi="Times New Roman" w:cs="Times New Roman"/>
              <w:noProof/>
              <w:sz w:val="28"/>
              <w:szCs w:val="28"/>
            </w:rPr>
            <w:t>(WPUK, About, 2024)</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 Woman’s Place UK upholds that they support, fight, and protect the rights of women and girls in the UK.</w:t>
      </w:r>
    </w:p>
    <w:p w14:paraId="62DDFBD6" w14:textId="539A5A3A" w:rsidR="00942281" w:rsidRPr="00A6548B" w:rsidRDefault="00942281" w:rsidP="00942281">
      <w:pPr>
        <w:rPr>
          <w:rFonts w:ascii="Times New Roman" w:hAnsi="Times New Roman" w:cs="Times New Roman"/>
          <w:sz w:val="28"/>
          <w:szCs w:val="28"/>
        </w:rPr>
      </w:pPr>
      <w:r w:rsidRPr="00A6548B">
        <w:rPr>
          <w:rFonts w:ascii="Times New Roman" w:hAnsi="Times New Roman" w:cs="Times New Roman"/>
          <w:sz w:val="28"/>
          <w:szCs w:val="28"/>
        </w:rPr>
        <w:t>One of the major topics that Woman’s Place UK covers extensively is female participation in sport, in an open letter to the Scottish government titled Evidence to the Scottish Government: Female Participation in Sport published on the 19</w:t>
      </w:r>
      <w:r w:rsidRPr="00A6548B">
        <w:rPr>
          <w:rFonts w:ascii="Times New Roman" w:hAnsi="Times New Roman" w:cs="Times New Roman"/>
          <w:sz w:val="28"/>
          <w:szCs w:val="28"/>
          <w:vertAlign w:val="superscript"/>
        </w:rPr>
        <w:t>th</w:t>
      </w:r>
      <w:r w:rsidRPr="00A6548B">
        <w:rPr>
          <w:rFonts w:ascii="Times New Roman" w:hAnsi="Times New Roman" w:cs="Times New Roman"/>
          <w:sz w:val="28"/>
          <w:szCs w:val="28"/>
        </w:rPr>
        <w:t xml:space="preserve"> of December 2022 the group outlines some of their major beliefs on the topic. The group holds the opinion that “</w:t>
      </w:r>
      <w:r w:rsidRPr="00A6548B">
        <w:rPr>
          <w:rFonts w:ascii="Times New Roman" w:hAnsi="Times New Roman" w:cs="Times New Roman"/>
          <w:i/>
          <w:iCs/>
          <w:sz w:val="28"/>
          <w:szCs w:val="28"/>
        </w:rPr>
        <w:t>Males, however they identify, do not belong in women’s sports under any circumstances… Nobody can change their sex. Women’s sport is exclusively for those born female</w:t>
      </w:r>
      <w:r w:rsidRPr="00A6548B">
        <w:rPr>
          <w:rFonts w:ascii="Times New Roman" w:hAnsi="Times New Roman" w:cs="Times New Roman"/>
          <w:sz w:val="28"/>
          <w:szCs w:val="28"/>
        </w:rPr>
        <w:t xml:space="preserve">” </w:t>
      </w:r>
      <w:sdt>
        <w:sdtPr>
          <w:rPr>
            <w:rFonts w:ascii="Times New Roman" w:hAnsi="Times New Roman" w:cs="Times New Roman"/>
            <w:sz w:val="28"/>
            <w:szCs w:val="28"/>
          </w:rPr>
          <w:id w:val="-2058152272"/>
          <w:citation/>
        </w:sdtPr>
        <w:sdtContent>
          <w:r w:rsidRPr="00A6548B">
            <w:rPr>
              <w:rFonts w:ascii="Times New Roman" w:hAnsi="Times New Roman" w:cs="Times New Roman"/>
              <w:sz w:val="28"/>
              <w:szCs w:val="28"/>
            </w:rPr>
            <w:fldChar w:fldCharType="begin"/>
          </w:r>
          <w:r w:rsidR="0025643B">
            <w:rPr>
              <w:rFonts w:ascii="Times New Roman" w:hAnsi="Times New Roman" w:cs="Times New Roman"/>
              <w:sz w:val="28"/>
              <w:szCs w:val="28"/>
            </w:rPr>
            <w:instrText xml:space="preserve">CITATION WPU22 \t  \l 2057 </w:instrText>
          </w:r>
          <w:r w:rsidRPr="00A6548B">
            <w:rPr>
              <w:rFonts w:ascii="Times New Roman" w:hAnsi="Times New Roman" w:cs="Times New Roman"/>
              <w:sz w:val="28"/>
              <w:szCs w:val="28"/>
            </w:rPr>
            <w:fldChar w:fldCharType="separate"/>
          </w:r>
          <w:r w:rsidR="0025643B" w:rsidRPr="0025643B">
            <w:rPr>
              <w:rFonts w:ascii="Times New Roman" w:hAnsi="Times New Roman" w:cs="Times New Roman"/>
              <w:noProof/>
              <w:sz w:val="28"/>
              <w:szCs w:val="28"/>
            </w:rPr>
            <w:t>(WPUK, 2022)</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 Similar to the points raised by the LGB and FWS, Woman’s Place UK holds biological sex to be highly important and that the shift away from the recognition of biological sex is leading to ‘discrimination’ against biologically female participants in sports and “</w:t>
      </w:r>
      <w:r w:rsidRPr="00A6548B">
        <w:rPr>
          <w:rFonts w:ascii="Times New Roman" w:hAnsi="Times New Roman" w:cs="Times New Roman"/>
          <w:i/>
          <w:iCs/>
          <w:sz w:val="28"/>
          <w:szCs w:val="28"/>
        </w:rPr>
        <w:t>This will inevitably deprive them of competitive opportunities, podium places, sponsorship and earning capacity</w:t>
      </w:r>
      <w:r w:rsidRPr="00A6548B">
        <w:rPr>
          <w:rFonts w:ascii="Times New Roman" w:hAnsi="Times New Roman" w:cs="Times New Roman"/>
          <w:sz w:val="28"/>
          <w:szCs w:val="28"/>
        </w:rPr>
        <w:t xml:space="preserve">” </w:t>
      </w:r>
      <w:sdt>
        <w:sdtPr>
          <w:rPr>
            <w:rFonts w:ascii="Times New Roman" w:hAnsi="Times New Roman" w:cs="Times New Roman"/>
            <w:sz w:val="28"/>
            <w:szCs w:val="28"/>
          </w:rPr>
          <w:id w:val="332736606"/>
          <w:citation/>
        </w:sdtPr>
        <w:sdtContent>
          <w:r w:rsidRPr="00A6548B">
            <w:rPr>
              <w:rFonts w:ascii="Times New Roman" w:hAnsi="Times New Roman" w:cs="Times New Roman"/>
              <w:sz w:val="28"/>
              <w:szCs w:val="28"/>
            </w:rPr>
            <w:fldChar w:fldCharType="begin"/>
          </w:r>
          <w:r w:rsidR="0025643B">
            <w:rPr>
              <w:rFonts w:ascii="Times New Roman" w:hAnsi="Times New Roman" w:cs="Times New Roman"/>
              <w:sz w:val="28"/>
              <w:szCs w:val="28"/>
            </w:rPr>
            <w:instrText xml:space="preserve">CITATION WPU22 \t  \l 2057 </w:instrText>
          </w:r>
          <w:r w:rsidRPr="00A6548B">
            <w:rPr>
              <w:rFonts w:ascii="Times New Roman" w:hAnsi="Times New Roman" w:cs="Times New Roman"/>
              <w:sz w:val="28"/>
              <w:szCs w:val="28"/>
            </w:rPr>
            <w:fldChar w:fldCharType="separate"/>
          </w:r>
          <w:r w:rsidR="0025643B" w:rsidRPr="0025643B">
            <w:rPr>
              <w:rFonts w:ascii="Times New Roman" w:hAnsi="Times New Roman" w:cs="Times New Roman"/>
              <w:noProof/>
              <w:sz w:val="28"/>
              <w:szCs w:val="28"/>
            </w:rPr>
            <w:t>(WPUK, 2022)</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w:t>
      </w:r>
    </w:p>
    <w:p w14:paraId="6F0BFF7C" w14:textId="589E07FC" w:rsidR="00942281" w:rsidRPr="00A6548B" w:rsidRDefault="00942281" w:rsidP="00942281">
      <w:pPr>
        <w:rPr>
          <w:rFonts w:ascii="Times New Roman" w:hAnsi="Times New Roman" w:cs="Times New Roman"/>
          <w:sz w:val="28"/>
          <w:szCs w:val="28"/>
        </w:rPr>
      </w:pPr>
      <w:r w:rsidRPr="00A6548B">
        <w:rPr>
          <w:rFonts w:ascii="Times New Roman" w:hAnsi="Times New Roman" w:cs="Times New Roman"/>
          <w:sz w:val="28"/>
          <w:szCs w:val="28"/>
        </w:rPr>
        <w:t>In the open letter to the Scottish government, the group also brings attention to their belief that they along with several Scottish female athletes are being ‘silenced’ quote</w:t>
      </w:r>
      <w:r w:rsidRPr="00A6548B">
        <w:rPr>
          <w:rFonts w:ascii="Times New Roman" w:hAnsi="Times New Roman" w:cs="Times New Roman"/>
          <w:i/>
          <w:iCs/>
          <w:sz w:val="28"/>
          <w:szCs w:val="28"/>
        </w:rPr>
        <w:t xml:space="preserve"> “Research with female Olympic athletes which includes a Scottish Olympian, finds that they feel silenced by being called bigoted and transphobic. As a consequence, the fundamental right to freedom of expression is compromised</w:t>
      </w:r>
      <w:r w:rsidRPr="00A6548B">
        <w:rPr>
          <w:rFonts w:ascii="Times New Roman" w:hAnsi="Times New Roman" w:cs="Times New Roman"/>
          <w:sz w:val="28"/>
          <w:szCs w:val="28"/>
        </w:rPr>
        <w:t xml:space="preserve">” </w:t>
      </w:r>
      <w:sdt>
        <w:sdtPr>
          <w:rPr>
            <w:rFonts w:ascii="Times New Roman" w:hAnsi="Times New Roman" w:cs="Times New Roman"/>
            <w:sz w:val="28"/>
            <w:szCs w:val="28"/>
          </w:rPr>
          <w:id w:val="975492018"/>
          <w:citation/>
        </w:sdtPr>
        <w:sdtContent>
          <w:r w:rsidRPr="00A6548B">
            <w:rPr>
              <w:rFonts w:ascii="Times New Roman" w:hAnsi="Times New Roman" w:cs="Times New Roman"/>
              <w:sz w:val="28"/>
              <w:szCs w:val="28"/>
            </w:rPr>
            <w:fldChar w:fldCharType="begin"/>
          </w:r>
          <w:r w:rsidR="0025643B">
            <w:rPr>
              <w:rFonts w:ascii="Times New Roman" w:hAnsi="Times New Roman" w:cs="Times New Roman"/>
              <w:sz w:val="28"/>
              <w:szCs w:val="28"/>
            </w:rPr>
            <w:instrText xml:space="preserve">CITATION WPU22 \t  \l 2057 </w:instrText>
          </w:r>
          <w:r w:rsidRPr="00A6548B">
            <w:rPr>
              <w:rFonts w:ascii="Times New Roman" w:hAnsi="Times New Roman" w:cs="Times New Roman"/>
              <w:sz w:val="28"/>
              <w:szCs w:val="28"/>
            </w:rPr>
            <w:fldChar w:fldCharType="separate"/>
          </w:r>
          <w:r w:rsidR="0025643B" w:rsidRPr="0025643B">
            <w:rPr>
              <w:rFonts w:ascii="Times New Roman" w:hAnsi="Times New Roman" w:cs="Times New Roman"/>
              <w:noProof/>
              <w:sz w:val="28"/>
              <w:szCs w:val="28"/>
            </w:rPr>
            <w:t>(WPUK, 2022)</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 xml:space="preserve">; </w:t>
      </w:r>
      <w:sdt>
        <w:sdtPr>
          <w:rPr>
            <w:rFonts w:ascii="Times New Roman" w:hAnsi="Times New Roman" w:cs="Times New Roman"/>
            <w:sz w:val="28"/>
            <w:szCs w:val="28"/>
          </w:rPr>
          <w:id w:val="-139809660"/>
          <w:citation/>
        </w:sdtPr>
        <w:sdtContent>
          <w:r w:rsidRPr="00A6548B">
            <w:rPr>
              <w:rFonts w:ascii="Times New Roman" w:hAnsi="Times New Roman" w:cs="Times New Roman"/>
              <w:sz w:val="28"/>
              <w:szCs w:val="28"/>
            </w:rPr>
            <w:fldChar w:fldCharType="begin"/>
          </w:r>
          <w:r w:rsidRPr="00A6548B">
            <w:rPr>
              <w:rFonts w:ascii="Times New Roman" w:hAnsi="Times New Roman" w:cs="Times New Roman"/>
              <w:sz w:val="28"/>
              <w:szCs w:val="28"/>
            </w:rPr>
            <w:instrText xml:space="preserve"> CITATION Cat21 \l 2057 </w:instrText>
          </w:r>
          <w:r w:rsidRPr="00A6548B">
            <w:rPr>
              <w:rFonts w:ascii="Times New Roman" w:hAnsi="Times New Roman" w:cs="Times New Roman"/>
              <w:sz w:val="28"/>
              <w:szCs w:val="28"/>
            </w:rPr>
            <w:fldChar w:fldCharType="separate"/>
          </w:r>
          <w:r w:rsidR="00EB2BB5" w:rsidRPr="00EB2BB5">
            <w:rPr>
              <w:rFonts w:ascii="Times New Roman" w:hAnsi="Times New Roman" w:cs="Times New Roman"/>
              <w:noProof/>
              <w:sz w:val="28"/>
              <w:szCs w:val="28"/>
            </w:rPr>
            <w:t>(Devine, 2021)</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 xml:space="preserve">. Devine’s paper cited by the group concerning this ‘issue’ however, is critically examined by Burke who offers that outdated gender essentialist assumptions heavily influence Devine’s position and challenges the claim that trans women pose a threat to cisgender women citing the lack of evidence further stating that although there may be validity to the concerns this concern should not be used to justify exclusion </w:t>
      </w:r>
      <w:sdt>
        <w:sdtPr>
          <w:rPr>
            <w:rFonts w:ascii="Times New Roman" w:hAnsi="Times New Roman" w:cs="Times New Roman"/>
            <w:sz w:val="28"/>
            <w:szCs w:val="28"/>
          </w:rPr>
          <w:id w:val="-1215507071"/>
          <w:citation/>
        </w:sdtPr>
        <w:sdtContent>
          <w:r w:rsidRPr="00A6548B">
            <w:rPr>
              <w:rFonts w:ascii="Times New Roman" w:hAnsi="Times New Roman" w:cs="Times New Roman"/>
              <w:sz w:val="28"/>
              <w:szCs w:val="28"/>
            </w:rPr>
            <w:fldChar w:fldCharType="begin"/>
          </w:r>
          <w:r w:rsidRPr="00A6548B">
            <w:rPr>
              <w:rFonts w:ascii="Times New Roman" w:hAnsi="Times New Roman" w:cs="Times New Roman"/>
              <w:sz w:val="28"/>
              <w:szCs w:val="28"/>
            </w:rPr>
            <w:instrText xml:space="preserve"> CITATION Mic22 \l 2057 </w:instrText>
          </w:r>
          <w:r w:rsidRPr="00A6548B">
            <w:rPr>
              <w:rFonts w:ascii="Times New Roman" w:hAnsi="Times New Roman" w:cs="Times New Roman"/>
              <w:sz w:val="28"/>
              <w:szCs w:val="28"/>
            </w:rPr>
            <w:fldChar w:fldCharType="separate"/>
          </w:r>
          <w:r w:rsidR="00EB2BB5" w:rsidRPr="00EB2BB5">
            <w:rPr>
              <w:rFonts w:ascii="Times New Roman" w:hAnsi="Times New Roman" w:cs="Times New Roman"/>
              <w:noProof/>
              <w:sz w:val="28"/>
              <w:szCs w:val="28"/>
            </w:rPr>
            <w:t>(Burke, 2022)</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w:t>
      </w:r>
    </w:p>
    <w:p w14:paraId="01CF29CF" w14:textId="79FFC07F" w:rsidR="00942281" w:rsidRPr="00A6548B" w:rsidRDefault="00942281" w:rsidP="00942281">
      <w:pPr>
        <w:rPr>
          <w:rFonts w:ascii="Times New Roman" w:hAnsi="Times New Roman" w:cs="Times New Roman"/>
          <w:sz w:val="28"/>
          <w:szCs w:val="28"/>
        </w:rPr>
      </w:pPr>
      <w:r w:rsidRPr="00A6548B">
        <w:rPr>
          <w:rFonts w:ascii="Times New Roman" w:hAnsi="Times New Roman" w:cs="Times New Roman"/>
          <w:sz w:val="28"/>
          <w:szCs w:val="28"/>
        </w:rPr>
        <w:t xml:space="preserve">On the topic of women’s sports and the process surrounding gender verification in Olympic sports, Hines notes that </w:t>
      </w:r>
      <w:r w:rsidRPr="00A6548B">
        <w:rPr>
          <w:rFonts w:ascii="Times New Roman" w:hAnsi="Times New Roman" w:cs="Times New Roman"/>
          <w:i/>
          <w:iCs/>
          <w:sz w:val="28"/>
          <w:szCs w:val="28"/>
        </w:rPr>
        <w:t>“Attempts to define ‘woman’ on the bases of biology or genetics, then, raises a range of sticky questions for the rights of trans, cis, and/or intersex women… The reduction of gender to sex within some strains of feminism is thus scientifically as well as politically problematic</w:t>
      </w:r>
      <w:r w:rsidRPr="00A6548B">
        <w:rPr>
          <w:rFonts w:ascii="Times New Roman" w:hAnsi="Times New Roman" w:cs="Times New Roman"/>
          <w:sz w:val="28"/>
          <w:szCs w:val="28"/>
        </w:rPr>
        <w:t xml:space="preserve">” </w:t>
      </w:r>
      <w:sdt>
        <w:sdtPr>
          <w:rPr>
            <w:rFonts w:ascii="Times New Roman" w:hAnsi="Times New Roman" w:cs="Times New Roman"/>
            <w:sz w:val="28"/>
            <w:szCs w:val="28"/>
          </w:rPr>
          <w:id w:val="114023293"/>
          <w:citation/>
        </w:sdtPr>
        <w:sdtContent>
          <w:r w:rsidRPr="00A6548B">
            <w:rPr>
              <w:rFonts w:ascii="Times New Roman" w:hAnsi="Times New Roman" w:cs="Times New Roman"/>
              <w:sz w:val="28"/>
              <w:szCs w:val="28"/>
            </w:rPr>
            <w:fldChar w:fldCharType="begin"/>
          </w:r>
          <w:r w:rsidRPr="00A6548B">
            <w:rPr>
              <w:rFonts w:ascii="Times New Roman" w:hAnsi="Times New Roman" w:cs="Times New Roman"/>
              <w:sz w:val="28"/>
              <w:szCs w:val="28"/>
            </w:rPr>
            <w:instrText xml:space="preserve">CITATION Sal201 \p 709 \l 2057 </w:instrText>
          </w:r>
          <w:r w:rsidRPr="00A6548B">
            <w:rPr>
              <w:rFonts w:ascii="Times New Roman" w:hAnsi="Times New Roman" w:cs="Times New Roman"/>
              <w:sz w:val="28"/>
              <w:szCs w:val="28"/>
            </w:rPr>
            <w:fldChar w:fldCharType="separate"/>
          </w:r>
          <w:r w:rsidR="00EB2BB5" w:rsidRPr="00EB2BB5">
            <w:rPr>
              <w:rFonts w:ascii="Times New Roman" w:hAnsi="Times New Roman" w:cs="Times New Roman"/>
              <w:noProof/>
              <w:sz w:val="28"/>
              <w:szCs w:val="28"/>
            </w:rPr>
            <w:t>(Hines, Sex wars and (trans) gender panics: Identity and body politics in contemporary UK feminism , 2020, p. 709)</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 xml:space="preserve">. Concerning the exclusion of Trans women Hines cites an incident that took place in the 2020 Olympics where a large number of gender-critical </w:t>
      </w:r>
      <w:r w:rsidR="00A03B23">
        <w:rPr>
          <w:rFonts w:ascii="Times New Roman" w:hAnsi="Times New Roman" w:cs="Times New Roman"/>
          <w:sz w:val="28"/>
          <w:szCs w:val="28"/>
        </w:rPr>
        <w:t>feminists</w:t>
      </w:r>
      <w:r w:rsidRPr="00A6548B">
        <w:rPr>
          <w:rFonts w:ascii="Times New Roman" w:hAnsi="Times New Roman" w:cs="Times New Roman"/>
          <w:sz w:val="28"/>
          <w:szCs w:val="28"/>
        </w:rPr>
        <w:t xml:space="preserve"> publicly debated and questioned the gender of successful Chinese athletes highlighting “</w:t>
      </w:r>
      <w:r w:rsidRPr="00A6548B">
        <w:rPr>
          <w:rFonts w:ascii="Times New Roman" w:hAnsi="Times New Roman" w:cs="Times New Roman"/>
          <w:i/>
          <w:iCs/>
          <w:sz w:val="28"/>
          <w:szCs w:val="28"/>
        </w:rPr>
        <w:t xml:space="preserve">the white Western-centric lens through which gender is, literally, seen, and reinstated by misogynistic </w:t>
      </w:r>
      <w:r w:rsidRPr="00A6548B">
        <w:rPr>
          <w:rFonts w:ascii="Times New Roman" w:hAnsi="Times New Roman" w:cs="Times New Roman"/>
          <w:i/>
          <w:iCs/>
          <w:sz w:val="28"/>
          <w:szCs w:val="28"/>
        </w:rPr>
        <w:lastRenderedPageBreak/>
        <w:t>tropes of how women’s bodies should appear in order to be recognised and valued</w:t>
      </w:r>
      <w:r w:rsidRPr="00A6548B">
        <w:rPr>
          <w:rFonts w:ascii="Times New Roman" w:hAnsi="Times New Roman" w:cs="Times New Roman"/>
          <w:sz w:val="28"/>
          <w:szCs w:val="28"/>
        </w:rPr>
        <w:t xml:space="preserve">” </w:t>
      </w:r>
      <w:sdt>
        <w:sdtPr>
          <w:rPr>
            <w:rFonts w:ascii="Times New Roman" w:hAnsi="Times New Roman" w:cs="Times New Roman"/>
            <w:sz w:val="28"/>
            <w:szCs w:val="28"/>
          </w:rPr>
          <w:id w:val="1796103307"/>
          <w:citation/>
        </w:sdtPr>
        <w:sdtContent>
          <w:r w:rsidRPr="00A6548B">
            <w:rPr>
              <w:rFonts w:ascii="Times New Roman" w:hAnsi="Times New Roman" w:cs="Times New Roman"/>
              <w:sz w:val="28"/>
              <w:szCs w:val="28"/>
            </w:rPr>
            <w:fldChar w:fldCharType="begin"/>
          </w:r>
          <w:r w:rsidR="000772CD">
            <w:rPr>
              <w:rFonts w:ascii="Times New Roman" w:hAnsi="Times New Roman" w:cs="Times New Roman"/>
              <w:sz w:val="28"/>
              <w:szCs w:val="28"/>
            </w:rPr>
            <w:instrText xml:space="preserve">CITATION Sal201 \p 713 \t  \l 2057 </w:instrText>
          </w:r>
          <w:r w:rsidRPr="00A6548B">
            <w:rPr>
              <w:rFonts w:ascii="Times New Roman" w:hAnsi="Times New Roman" w:cs="Times New Roman"/>
              <w:sz w:val="28"/>
              <w:szCs w:val="28"/>
            </w:rPr>
            <w:fldChar w:fldCharType="separate"/>
          </w:r>
          <w:r w:rsidR="000772CD" w:rsidRPr="000772CD">
            <w:rPr>
              <w:rFonts w:ascii="Times New Roman" w:hAnsi="Times New Roman" w:cs="Times New Roman"/>
              <w:noProof/>
              <w:sz w:val="28"/>
              <w:szCs w:val="28"/>
            </w:rPr>
            <w:t>(Hines, 2020, p. 713)</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w:t>
      </w:r>
    </w:p>
    <w:p w14:paraId="03838C98" w14:textId="28F9E431" w:rsidR="00942281" w:rsidRPr="00A6548B" w:rsidRDefault="00942281" w:rsidP="00942281">
      <w:pPr>
        <w:rPr>
          <w:rFonts w:ascii="Times New Roman" w:hAnsi="Times New Roman" w:cs="Times New Roman"/>
          <w:sz w:val="28"/>
          <w:szCs w:val="28"/>
        </w:rPr>
      </w:pPr>
      <w:r w:rsidRPr="00A6548B">
        <w:rPr>
          <w:rFonts w:ascii="Times New Roman" w:hAnsi="Times New Roman" w:cs="Times New Roman"/>
          <w:sz w:val="28"/>
          <w:szCs w:val="28"/>
        </w:rPr>
        <w:t>Relating to the belief held by Woman’s Place UK that they are being ‘silenced’ McCann presents that “</w:t>
      </w:r>
      <w:r w:rsidRPr="00A6548B">
        <w:rPr>
          <w:rFonts w:ascii="Times New Roman" w:hAnsi="Times New Roman" w:cs="Times New Roman"/>
          <w:i/>
          <w:iCs/>
          <w:sz w:val="28"/>
          <w:szCs w:val="28"/>
        </w:rPr>
        <w:t>Re-presenting hate speech and harassment as not merely an opinion but a right paradoxically draws on human rights discourse to effectively suppress the rights of trans people to live free from discrimination</w:t>
      </w:r>
      <w:r w:rsidRPr="00A6548B">
        <w:rPr>
          <w:rFonts w:ascii="Times New Roman" w:hAnsi="Times New Roman" w:cs="Times New Roman"/>
          <w:sz w:val="28"/>
          <w:szCs w:val="28"/>
        </w:rPr>
        <w:t xml:space="preserve">” </w:t>
      </w:r>
      <w:sdt>
        <w:sdtPr>
          <w:rPr>
            <w:rFonts w:ascii="Times New Roman" w:hAnsi="Times New Roman" w:cs="Times New Roman"/>
            <w:sz w:val="28"/>
            <w:szCs w:val="28"/>
          </w:rPr>
          <w:id w:val="367491278"/>
          <w:citation/>
        </w:sdtPr>
        <w:sdtContent>
          <w:r w:rsidRPr="00A6548B">
            <w:rPr>
              <w:rFonts w:ascii="Times New Roman" w:hAnsi="Times New Roman" w:cs="Times New Roman"/>
              <w:sz w:val="28"/>
              <w:szCs w:val="28"/>
            </w:rPr>
            <w:fldChar w:fldCharType="begin"/>
          </w:r>
          <w:r w:rsidR="000772CD">
            <w:rPr>
              <w:rFonts w:ascii="Times New Roman" w:hAnsi="Times New Roman" w:cs="Times New Roman"/>
              <w:sz w:val="28"/>
              <w:szCs w:val="28"/>
            </w:rPr>
            <w:instrText xml:space="preserve">CITATION Cam221 \p 2971 \t  \l 2057 </w:instrText>
          </w:r>
          <w:r w:rsidRPr="00A6548B">
            <w:rPr>
              <w:rFonts w:ascii="Times New Roman" w:hAnsi="Times New Roman" w:cs="Times New Roman"/>
              <w:sz w:val="28"/>
              <w:szCs w:val="28"/>
            </w:rPr>
            <w:fldChar w:fldCharType="separate"/>
          </w:r>
          <w:r w:rsidR="000772CD" w:rsidRPr="000772CD">
            <w:rPr>
              <w:rFonts w:ascii="Times New Roman" w:hAnsi="Times New Roman" w:cs="Times New Roman"/>
              <w:noProof/>
              <w:sz w:val="28"/>
              <w:szCs w:val="28"/>
            </w:rPr>
            <w:t>(Montiel-McCann, 2022, p. 2971)</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 This paradox is very much apparent in the group's published beliefs as despite the group’s stance being “</w:t>
      </w:r>
      <w:r w:rsidRPr="00A6548B">
        <w:rPr>
          <w:rFonts w:ascii="Times New Roman" w:hAnsi="Times New Roman" w:cs="Times New Roman"/>
          <w:i/>
          <w:iCs/>
          <w:sz w:val="28"/>
          <w:szCs w:val="28"/>
        </w:rPr>
        <w:t>against all forms of discrimination”</w:t>
      </w:r>
      <w:r w:rsidRPr="00A6548B">
        <w:rPr>
          <w:rFonts w:ascii="Times New Roman" w:hAnsi="Times New Roman" w:cs="Times New Roman"/>
          <w:sz w:val="28"/>
          <w:szCs w:val="28"/>
        </w:rPr>
        <w:t xml:space="preserve"> the organisation still continuously upholds the belief that Trans women are males and </w:t>
      </w:r>
      <w:r w:rsidR="00784FD7">
        <w:rPr>
          <w:rFonts w:ascii="Times New Roman" w:hAnsi="Times New Roman" w:cs="Times New Roman"/>
          <w:sz w:val="28"/>
          <w:szCs w:val="28"/>
        </w:rPr>
        <w:t>does</w:t>
      </w:r>
      <w:r w:rsidRPr="00A6548B">
        <w:rPr>
          <w:rFonts w:ascii="Times New Roman" w:hAnsi="Times New Roman" w:cs="Times New Roman"/>
          <w:sz w:val="28"/>
          <w:szCs w:val="28"/>
        </w:rPr>
        <w:t xml:space="preserve"> not recognise them as anything else discriminating against them as a result, continuing the paradox </w:t>
      </w:r>
      <w:sdt>
        <w:sdtPr>
          <w:rPr>
            <w:rFonts w:ascii="Times New Roman" w:hAnsi="Times New Roman" w:cs="Times New Roman"/>
            <w:sz w:val="28"/>
            <w:szCs w:val="28"/>
          </w:rPr>
          <w:id w:val="-20703668"/>
          <w:citation/>
        </w:sdtPr>
        <w:sdtContent>
          <w:r w:rsidRPr="00A6548B">
            <w:rPr>
              <w:rFonts w:ascii="Times New Roman" w:hAnsi="Times New Roman" w:cs="Times New Roman"/>
              <w:sz w:val="28"/>
              <w:szCs w:val="28"/>
            </w:rPr>
            <w:fldChar w:fldCharType="begin"/>
          </w:r>
          <w:r w:rsidRPr="00A6548B">
            <w:rPr>
              <w:rFonts w:ascii="Times New Roman" w:hAnsi="Times New Roman" w:cs="Times New Roman"/>
              <w:sz w:val="28"/>
              <w:szCs w:val="28"/>
            </w:rPr>
            <w:instrText xml:space="preserve"> CITATION WPU24 \l 2057 </w:instrText>
          </w:r>
          <w:r w:rsidRPr="00A6548B">
            <w:rPr>
              <w:rFonts w:ascii="Times New Roman" w:hAnsi="Times New Roman" w:cs="Times New Roman"/>
              <w:sz w:val="28"/>
              <w:szCs w:val="28"/>
            </w:rPr>
            <w:fldChar w:fldCharType="separate"/>
          </w:r>
          <w:r w:rsidR="00EB2BB5" w:rsidRPr="00EB2BB5">
            <w:rPr>
              <w:rFonts w:ascii="Times New Roman" w:hAnsi="Times New Roman" w:cs="Times New Roman"/>
              <w:noProof/>
              <w:sz w:val="28"/>
              <w:szCs w:val="28"/>
            </w:rPr>
            <w:t>(WPUK, About, 2024)</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 xml:space="preserve">. </w:t>
      </w:r>
    </w:p>
    <w:p w14:paraId="68B56502" w14:textId="3918617E" w:rsidR="00942281" w:rsidRPr="00A6548B" w:rsidRDefault="00942281" w:rsidP="00942281">
      <w:pPr>
        <w:rPr>
          <w:rFonts w:ascii="Times New Roman" w:hAnsi="Times New Roman" w:cs="Times New Roman"/>
          <w:sz w:val="28"/>
          <w:szCs w:val="28"/>
        </w:rPr>
      </w:pPr>
      <w:r w:rsidRPr="00A6548B">
        <w:rPr>
          <w:rFonts w:ascii="Times New Roman" w:hAnsi="Times New Roman" w:cs="Times New Roman"/>
          <w:sz w:val="28"/>
          <w:szCs w:val="28"/>
        </w:rPr>
        <w:t>In conclusion, these groups operate under the guise of ‘feminist issues’ to promote their opinions that at best are misplaced concerns and at worst transphobic hate speech (particularly in the case of FWS). All three of these groups to some extent hold gender essentialist views to a substantial degree often citing biology as the basis for their arguments regarding their belief that Trans women due to being biologically male will never be women which is an unusually cruel form of gatekeeping in regards to the concept of womanhood. In addition to this the protection of women, and girls and the rights secured by them are also utilised in a way that positions the Trans community to be this “</w:t>
      </w:r>
      <w:r w:rsidR="00E147FF" w:rsidRPr="00A6548B">
        <w:rPr>
          <w:rFonts w:ascii="Times New Roman" w:hAnsi="Times New Roman" w:cs="Times New Roman"/>
          <w:sz w:val="28"/>
          <w:szCs w:val="28"/>
        </w:rPr>
        <w:t>boogeymen</w:t>
      </w:r>
      <w:r w:rsidRPr="00A6548B">
        <w:rPr>
          <w:rFonts w:ascii="Times New Roman" w:hAnsi="Times New Roman" w:cs="Times New Roman"/>
          <w:sz w:val="28"/>
          <w:szCs w:val="28"/>
        </w:rPr>
        <w:t xml:space="preserve">” coming to take away or jeopardise women’s rights. This is not the case. The Trans community like any marginalised group have been and still </w:t>
      </w:r>
      <w:r w:rsidR="009406D9" w:rsidRPr="00A6548B">
        <w:rPr>
          <w:rFonts w:ascii="Times New Roman" w:hAnsi="Times New Roman" w:cs="Times New Roman"/>
          <w:sz w:val="28"/>
          <w:szCs w:val="28"/>
        </w:rPr>
        <w:t>is</w:t>
      </w:r>
      <w:r w:rsidRPr="00A6548B">
        <w:rPr>
          <w:rFonts w:ascii="Times New Roman" w:hAnsi="Times New Roman" w:cs="Times New Roman"/>
          <w:sz w:val="28"/>
          <w:szCs w:val="28"/>
        </w:rPr>
        <w:t xml:space="preserve"> fighting for their rights alongside women rather than in opposition to them. To quote McCann “</w:t>
      </w:r>
      <w:r w:rsidRPr="00A6548B">
        <w:rPr>
          <w:rFonts w:ascii="Times New Roman" w:hAnsi="Times New Roman" w:cs="Times New Roman"/>
          <w:i/>
          <w:iCs/>
          <w:sz w:val="28"/>
          <w:szCs w:val="28"/>
        </w:rPr>
        <w:t>Feminism, as I see it, is the collective struggle to end gender discrimination, that necessitates solidarity among all and gender-oppressed people”</w:t>
      </w:r>
      <w:r w:rsidRPr="00A6548B">
        <w:rPr>
          <w:rFonts w:ascii="Times New Roman" w:hAnsi="Times New Roman" w:cs="Times New Roman"/>
          <w:sz w:val="28"/>
          <w:szCs w:val="28"/>
        </w:rPr>
        <w:t xml:space="preserve"> </w:t>
      </w:r>
      <w:sdt>
        <w:sdtPr>
          <w:rPr>
            <w:rFonts w:ascii="Times New Roman" w:hAnsi="Times New Roman" w:cs="Times New Roman"/>
            <w:sz w:val="28"/>
            <w:szCs w:val="28"/>
          </w:rPr>
          <w:id w:val="-746265077"/>
          <w:citation/>
        </w:sdtPr>
        <w:sdtContent>
          <w:r w:rsidRPr="00A6548B">
            <w:rPr>
              <w:rFonts w:ascii="Times New Roman" w:hAnsi="Times New Roman" w:cs="Times New Roman"/>
              <w:sz w:val="28"/>
              <w:szCs w:val="28"/>
            </w:rPr>
            <w:fldChar w:fldCharType="begin"/>
          </w:r>
          <w:r w:rsidR="000772CD">
            <w:rPr>
              <w:rFonts w:ascii="Times New Roman" w:hAnsi="Times New Roman" w:cs="Times New Roman"/>
              <w:sz w:val="28"/>
              <w:szCs w:val="28"/>
            </w:rPr>
            <w:instrText xml:space="preserve">CITATION Cam221 \p "2975, 2976" \t  \l 2057 </w:instrText>
          </w:r>
          <w:r w:rsidRPr="00A6548B">
            <w:rPr>
              <w:rFonts w:ascii="Times New Roman" w:hAnsi="Times New Roman" w:cs="Times New Roman"/>
              <w:sz w:val="28"/>
              <w:szCs w:val="28"/>
            </w:rPr>
            <w:fldChar w:fldCharType="separate"/>
          </w:r>
          <w:r w:rsidR="000772CD" w:rsidRPr="000772CD">
            <w:rPr>
              <w:rFonts w:ascii="Times New Roman" w:hAnsi="Times New Roman" w:cs="Times New Roman"/>
              <w:noProof/>
              <w:sz w:val="28"/>
              <w:szCs w:val="28"/>
            </w:rPr>
            <w:t>(Montiel-McCann, 2022, pp. 2975, 2976)</w:t>
          </w:r>
          <w:r w:rsidRPr="00A6548B">
            <w:rPr>
              <w:rFonts w:ascii="Times New Roman" w:hAnsi="Times New Roman" w:cs="Times New Roman"/>
              <w:sz w:val="28"/>
              <w:szCs w:val="28"/>
            </w:rPr>
            <w:fldChar w:fldCharType="end"/>
          </w:r>
        </w:sdtContent>
      </w:sdt>
      <w:r w:rsidRPr="00A6548B">
        <w:rPr>
          <w:rFonts w:ascii="Times New Roman" w:hAnsi="Times New Roman" w:cs="Times New Roman"/>
          <w:sz w:val="28"/>
          <w:szCs w:val="28"/>
        </w:rPr>
        <w:t>.</w:t>
      </w:r>
    </w:p>
    <w:p w14:paraId="11F0DAA2" w14:textId="77777777" w:rsidR="00942281" w:rsidRDefault="00942281" w:rsidP="00E865BD">
      <w:pPr>
        <w:rPr>
          <w:rFonts w:ascii="Times New Roman" w:hAnsi="Times New Roman" w:cs="Times New Roman"/>
          <w:sz w:val="24"/>
          <w:szCs w:val="24"/>
        </w:rPr>
      </w:pPr>
    </w:p>
    <w:p w14:paraId="547D501A" w14:textId="77777777" w:rsidR="00AB57CC" w:rsidRDefault="00AB57CC" w:rsidP="00E865BD">
      <w:pPr>
        <w:rPr>
          <w:rFonts w:ascii="Times New Roman" w:hAnsi="Times New Roman" w:cs="Times New Roman"/>
          <w:sz w:val="24"/>
          <w:szCs w:val="24"/>
        </w:rPr>
      </w:pPr>
    </w:p>
    <w:p w14:paraId="48CB9067" w14:textId="77777777" w:rsidR="00AB57CC" w:rsidRDefault="00AB57CC" w:rsidP="00E865BD">
      <w:pPr>
        <w:rPr>
          <w:rFonts w:ascii="Times New Roman" w:hAnsi="Times New Roman" w:cs="Times New Roman"/>
          <w:sz w:val="24"/>
          <w:szCs w:val="24"/>
        </w:rPr>
      </w:pPr>
    </w:p>
    <w:p w14:paraId="007FEABD" w14:textId="77777777" w:rsidR="00AB57CC" w:rsidRDefault="00AB57CC" w:rsidP="00E865BD">
      <w:pPr>
        <w:rPr>
          <w:rFonts w:ascii="Times New Roman" w:hAnsi="Times New Roman" w:cs="Times New Roman"/>
          <w:sz w:val="24"/>
          <w:szCs w:val="24"/>
        </w:rPr>
      </w:pPr>
    </w:p>
    <w:p w14:paraId="21A2DCAA" w14:textId="77777777" w:rsidR="00AB57CC" w:rsidRDefault="00AB57CC" w:rsidP="00E865BD">
      <w:pPr>
        <w:rPr>
          <w:rFonts w:ascii="Times New Roman" w:hAnsi="Times New Roman" w:cs="Times New Roman"/>
          <w:sz w:val="24"/>
          <w:szCs w:val="24"/>
        </w:rPr>
      </w:pPr>
    </w:p>
    <w:p w14:paraId="4F449249" w14:textId="77777777" w:rsidR="00AB57CC" w:rsidRDefault="00AB57CC" w:rsidP="00E865BD">
      <w:pPr>
        <w:rPr>
          <w:rFonts w:ascii="Times New Roman" w:hAnsi="Times New Roman" w:cs="Times New Roman"/>
          <w:sz w:val="24"/>
          <w:szCs w:val="24"/>
        </w:rPr>
      </w:pPr>
    </w:p>
    <w:p w14:paraId="36ED1DC4" w14:textId="77777777" w:rsidR="00E90F2D" w:rsidRPr="00E865BD" w:rsidRDefault="00E90F2D" w:rsidP="00E865BD">
      <w:bookmarkStart w:id="13" w:name="_Hlk167102890"/>
      <w:bookmarkEnd w:id="9"/>
    </w:p>
    <w:p w14:paraId="16A6823E" w14:textId="480BA3ED" w:rsidR="000A193F" w:rsidRPr="00A85EF0" w:rsidRDefault="000A193F" w:rsidP="00C065D0">
      <w:pPr>
        <w:pStyle w:val="Heading1"/>
        <w:jc w:val="center"/>
        <w:rPr>
          <w:rFonts w:ascii="Times New Roman" w:hAnsi="Times New Roman" w:cs="Times New Roman"/>
          <w:color w:val="auto"/>
          <w:sz w:val="40"/>
          <w:szCs w:val="40"/>
        </w:rPr>
      </w:pPr>
      <w:bookmarkStart w:id="14" w:name="_Toc178241009"/>
      <w:r w:rsidRPr="000A193F">
        <w:rPr>
          <w:rFonts w:ascii="Times New Roman" w:hAnsi="Times New Roman" w:cs="Times New Roman"/>
          <w:color w:val="auto"/>
          <w:sz w:val="40"/>
          <w:szCs w:val="40"/>
          <w:u w:val="single"/>
        </w:rPr>
        <w:lastRenderedPageBreak/>
        <w:t xml:space="preserve">Chapter 3- </w:t>
      </w:r>
      <w:r w:rsidR="000D3081">
        <w:rPr>
          <w:rFonts w:ascii="Times New Roman" w:hAnsi="Times New Roman" w:cs="Times New Roman"/>
          <w:color w:val="auto"/>
          <w:sz w:val="40"/>
          <w:szCs w:val="40"/>
          <w:u w:val="single"/>
        </w:rPr>
        <w:t xml:space="preserve">Tactics </w:t>
      </w:r>
      <w:r w:rsidR="00C23B55">
        <w:rPr>
          <w:rFonts w:ascii="Times New Roman" w:hAnsi="Times New Roman" w:cs="Times New Roman"/>
          <w:color w:val="auto"/>
          <w:sz w:val="40"/>
          <w:szCs w:val="40"/>
          <w:u w:val="single"/>
        </w:rPr>
        <w:t>Used</w:t>
      </w:r>
      <w:r w:rsidR="000D3081">
        <w:rPr>
          <w:rFonts w:ascii="Times New Roman" w:hAnsi="Times New Roman" w:cs="Times New Roman"/>
          <w:color w:val="auto"/>
          <w:sz w:val="40"/>
          <w:szCs w:val="40"/>
          <w:u w:val="single"/>
        </w:rPr>
        <w:t xml:space="preserve"> by gender-critical </w:t>
      </w:r>
      <w:r w:rsidR="00C23B55">
        <w:rPr>
          <w:rFonts w:ascii="Times New Roman" w:hAnsi="Times New Roman" w:cs="Times New Roman"/>
          <w:color w:val="auto"/>
          <w:sz w:val="40"/>
          <w:szCs w:val="40"/>
          <w:u w:val="single"/>
        </w:rPr>
        <w:t>Feminists</w:t>
      </w:r>
      <w:r w:rsidR="000D3081">
        <w:rPr>
          <w:rFonts w:ascii="Times New Roman" w:hAnsi="Times New Roman" w:cs="Times New Roman"/>
          <w:color w:val="auto"/>
          <w:sz w:val="40"/>
          <w:szCs w:val="40"/>
          <w:u w:val="single"/>
        </w:rPr>
        <w:t xml:space="preserve"> on </w:t>
      </w:r>
      <w:r w:rsidR="001F0726">
        <w:rPr>
          <w:rFonts w:ascii="Times New Roman" w:hAnsi="Times New Roman" w:cs="Times New Roman"/>
          <w:color w:val="auto"/>
          <w:sz w:val="40"/>
          <w:szCs w:val="40"/>
          <w:u w:val="single"/>
        </w:rPr>
        <w:t>social media</w:t>
      </w:r>
      <w:bookmarkEnd w:id="14"/>
    </w:p>
    <w:p w14:paraId="4187D6C3" w14:textId="64F3DBC2" w:rsidR="0041053B" w:rsidRDefault="0041053B" w:rsidP="0041053B"/>
    <w:p w14:paraId="14A2F727" w14:textId="3BD0AE4A" w:rsidR="00E267FF" w:rsidRDefault="00EB2BB5" w:rsidP="00EB2BB5">
      <w:pPr>
        <w:rPr>
          <w:rFonts w:ascii="Times New Roman" w:hAnsi="Times New Roman" w:cs="Times New Roman"/>
          <w:sz w:val="28"/>
          <w:szCs w:val="28"/>
        </w:rPr>
      </w:pPr>
      <w:r>
        <w:rPr>
          <w:rFonts w:ascii="Times New Roman" w:hAnsi="Times New Roman" w:cs="Times New Roman"/>
          <w:sz w:val="28"/>
          <w:szCs w:val="28"/>
        </w:rPr>
        <w:t>This chapter explore</w:t>
      </w:r>
      <w:r w:rsidR="006F7E19">
        <w:rPr>
          <w:rFonts w:ascii="Times New Roman" w:hAnsi="Times New Roman" w:cs="Times New Roman"/>
          <w:sz w:val="28"/>
          <w:szCs w:val="28"/>
        </w:rPr>
        <w:t>s</w:t>
      </w:r>
      <w:r>
        <w:rPr>
          <w:rFonts w:ascii="Times New Roman" w:hAnsi="Times New Roman" w:cs="Times New Roman"/>
          <w:sz w:val="28"/>
          <w:szCs w:val="28"/>
        </w:rPr>
        <w:t xml:space="preserve"> the role of the media in the debate surrounding the Trans community. The goals of this section </w:t>
      </w:r>
      <w:r w:rsidR="001F05B7">
        <w:rPr>
          <w:rFonts w:ascii="Times New Roman" w:hAnsi="Times New Roman" w:cs="Times New Roman"/>
          <w:sz w:val="28"/>
          <w:szCs w:val="28"/>
        </w:rPr>
        <w:t>are</w:t>
      </w:r>
      <w:r>
        <w:rPr>
          <w:rFonts w:ascii="Times New Roman" w:hAnsi="Times New Roman" w:cs="Times New Roman"/>
          <w:sz w:val="28"/>
          <w:szCs w:val="28"/>
        </w:rPr>
        <w:t xml:space="preserve"> to analyse how ‘feminist’ groups (previously discussed) are weaponizing the media to broadcast their beliefs by</w:t>
      </w:r>
      <w:r w:rsidR="00DA5F5A">
        <w:rPr>
          <w:rFonts w:ascii="Times New Roman" w:hAnsi="Times New Roman" w:cs="Times New Roman"/>
          <w:sz w:val="28"/>
          <w:szCs w:val="28"/>
        </w:rPr>
        <w:t xml:space="preserve"> </w:t>
      </w:r>
      <w:r w:rsidR="007A48A3">
        <w:rPr>
          <w:rFonts w:ascii="Times New Roman" w:hAnsi="Times New Roman" w:cs="Times New Roman"/>
          <w:sz w:val="28"/>
          <w:szCs w:val="28"/>
        </w:rPr>
        <w:t xml:space="preserve">the analysis of </w:t>
      </w:r>
      <w:r w:rsidR="00DA5F5A">
        <w:rPr>
          <w:rFonts w:ascii="Times New Roman" w:hAnsi="Times New Roman" w:cs="Times New Roman"/>
          <w:sz w:val="28"/>
          <w:szCs w:val="28"/>
        </w:rPr>
        <w:t>social media posts and</w:t>
      </w:r>
      <w:r>
        <w:rPr>
          <w:rFonts w:ascii="Times New Roman" w:hAnsi="Times New Roman" w:cs="Times New Roman"/>
          <w:sz w:val="28"/>
          <w:szCs w:val="28"/>
        </w:rPr>
        <w:t xml:space="preserve"> scholarly discussions regarding the weaponisation of the British media and its role in the perpetuation of harmful discourse. Overall, this chapter’s goal is to put forward the argument that there is a clear transphobic agenda within certain ‘feminist’ groups' media platforms and the British media</w:t>
      </w:r>
      <w:r w:rsidR="00DA5F5A">
        <w:rPr>
          <w:rFonts w:ascii="Times New Roman" w:hAnsi="Times New Roman" w:cs="Times New Roman"/>
          <w:sz w:val="28"/>
          <w:szCs w:val="28"/>
        </w:rPr>
        <w:t xml:space="preserve"> placing the Trans community under intense and sometimes dangerous scrutiny</w:t>
      </w:r>
      <w:r>
        <w:rPr>
          <w:rFonts w:ascii="Times New Roman" w:hAnsi="Times New Roman" w:cs="Times New Roman"/>
          <w:sz w:val="28"/>
          <w:szCs w:val="28"/>
        </w:rPr>
        <w:t>.</w:t>
      </w:r>
    </w:p>
    <w:p w14:paraId="09803CF5" w14:textId="0B6419AD" w:rsidR="00EB2BB5" w:rsidRPr="005E1ED7" w:rsidRDefault="00EB2BB5" w:rsidP="00EB2BB5">
      <w:pPr>
        <w:rPr>
          <w:rFonts w:ascii="Times New Roman" w:hAnsi="Times New Roman" w:cs="Times New Roman"/>
          <w:b/>
          <w:bCs/>
          <w:sz w:val="28"/>
          <w:szCs w:val="28"/>
          <w:u w:val="single"/>
        </w:rPr>
      </w:pPr>
      <w:r>
        <w:rPr>
          <w:rFonts w:ascii="Times New Roman" w:hAnsi="Times New Roman" w:cs="Times New Roman"/>
          <w:sz w:val="28"/>
          <w:szCs w:val="28"/>
        </w:rPr>
        <w:t>The main focus of this dissertation is how UK ‘feminist’ groups have become Trans-exclusionary, as such examining the ways</w:t>
      </w:r>
      <w:r w:rsidR="006F7E19">
        <w:rPr>
          <w:rFonts w:ascii="Times New Roman" w:hAnsi="Times New Roman" w:cs="Times New Roman"/>
          <w:sz w:val="28"/>
          <w:szCs w:val="28"/>
        </w:rPr>
        <w:t xml:space="preserve"> in which</w:t>
      </w:r>
      <w:r>
        <w:rPr>
          <w:rFonts w:ascii="Times New Roman" w:hAnsi="Times New Roman" w:cs="Times New Roman"/>
          <w:sz w:val="28"/>
          <w:szCs w:val="28"/>
        </w:rPr>
        <w:t xml:space="preserve"> these groups have utilised the media to broadcast their minority opinion so effectively as to influence a large portion of the public debate</w:t>
      </w:r>
      <w:r w:rsidR="00006DE7">
        <w:rPr>
          <w:rFonts w:ascii="Times New Roman" w:hAnsi="Times New Roman" w:cs="Times New Roman"/>
          <w:sz w:val="28"/>
          <w:szCs w:val="28"/>
        </w:rPr>
        <w:t xml:space="preserve">. It </w:t>
      </w:r>
      <w:r>
        <w:rPr>
          <w:rFonts w:ascii="Times New Roman" w:hAnsi="Times New Roman" w:cs="Times New Roman"/>
          <w:sz w:val="28"/>
          <w:szCs w:val="28"/>
        </w:rPr>
        <w:t>provides a valuable wider perspective on th</w:t>
      </w:r>
      <w:r w:rsidR="00357D21">
        <w:rPr>
          <w:rFonts w:ascii="Times New Roman" w:hAnsi="Times New Roman" w:cs="Times New Roman"/>
          <w:sz w:val="28"/>
          <w:szCs w:val="28"/>
        </w:rPr>
        <w:t>e</w:t>
      </w:r>
      <w:r>
        <w:rPr>
          <w:rFonts w:ascii="Times New Roman" w:hAnsi="Times New Roman" w:cs="Times New Roman"/>
          <w:sz w:val="28"/>
          <w:szCs w:val="28"/>
        </w:rPr>
        <w:t xml:space="preserve"> evolution of certain </w:t>
      </w:r>
      <w:r w:rsidR="00006DE7">
        <w:rPr>
          <w:rFonts w:ascii="Times New Roman" w:hAnsi="Times New Roman" w:cs="Times New Roman"/>
          <w:sz w:val="28"/>
          <w:szCs w:val="28"/>
        </w:rPr>
        <w:t>groups'</w:t>
      </w:r>
      <w:r>
        <w:rPr>
          <w:rFonts w:ascii="Times New Roman" w:hAnsi="Times New Roman" w:cs="Times New Roman"/>
          <w:sz w:val="28"/>
          <w:szCs w:val="28"/>
        </w:rPr>
        <w:t xml:space="preserve"> marginalisation of the Trans community. </w:t>
      </w:r>
    </w:p>
    <w:p w14:paraId="39B2885F" w14:textId="0D479222" w:rsidR="00EB2BB5" w:rsidRDefault="007E0F8F" w:rsidP="00EB2BB5">
      <w:pPr>
        <w:rPr>
          <w:rFonts w:ascii="Times New Roman" w:hAnsi="Times New Roman" w:cs="Times New Roman"/>
          <w:sz w:val="28"/>
          <w:szCs w:val="28"/>
        </w:rPr>
      </w:pPr>
      <w:r>
        <w:rPr>
          <w:noProof/>
        </w:rPr>
        <w:drawing>
          <wp:anchor distT="0" distB="0" distL="114300" distR="114300" simplePos="0" relativeHeight="251659264" behindDoc="0" locked="0" layoutInCell="1" allowOverlap="1" wp14:anchorId="2949A272" wp14:editId="0DBDC92B">
            <wp:simplePos x="0" y="0"/>
            <wp:positionH relativeFrom="margin">
              <wp:align>right</wp:align>
            </wp:positionH>
            <wp:positionV relativeFrom="paragraph">
              <wp:posOffset>1390197</wp:posOffset>
            </wp:positionV>
            <wp:extent cx="2571115" cy="2241550"/>
            <wp:effectExtent l="0" t="0" r="635" b="6350"/>
            <wp:wrapSquare wrapText="bothSides"/>
            <wp:docPr id="1521844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a:extLst>
                        <a:ext uri="{28A0092B-C50C-407E-A947-70E740481C1C}">
                          <a14:useLocalDpi xmlns:a14="http://schemas.microsoft.com/office/drawing/2010/main" val="0"/>
                        </a:ext>
                      </a:extLst>
                    </a:blip>
                    <a:srcRect l="2724" t="2094" r="4141" b="10518"/>
                    <a:stretch/>
                  </pic:blipFill>
                  <pic:spPr bwMode="auto">
                    <a:xfrm>
                      <a:off x="0" y="0"/>
                      <a:ext cx="2571115" cy="2241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5080F">
        <w:rPr>
          <w:rFonts w:ascii="Times New Roman" w:hAnsi="Times New Roman" w:cs="Times New Roman"/>
          <w:noProof/>
          <w:sz w:val="28"/>
          <w:szCs w:val="28"/>
        </w:rPr>
        <mc:AlternateContent>
          <mc:Choice Requires="wps">
            <w:drawing>
              <wp:anchor distT="45720" distB="45720" distL="114300" distR="114300" simplePos="0" relativeHeight="251660288" behindDoc="0" locked="0" layoutInCell="1" allowOverlap="1" wp14:anchorId="749DC0E0" wp14:editId="6E127EEF">
                <wp:simplePos x="0" y="0"/>
                <wp:positionH relativeFrom="margin">
                  <wp:posOffset>2923903</wp:posOffset>
                </wp:positionH>
                <wp:positionV relativeFrom="paragraph">
                  <wp:posOffset>3746047</wp:posOffset>
                </wp:positionV>
                <wp:extent cx="2928620" cy="661035"/>
                <wp:effectExtent l="0" t="0" r="2413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8620" cy="66103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AC78C13" w14:textId="123B849D" w:rsidR="00EB2BB5" w:rsidRPr="007A53B3" w:rsidRDefault="00EB2BB5" w:rsidP="00EB2BB5">
                            <w:pPr>
                              <w:rPr>
                                <w:rFonts w:ascii="Times New Roman" w:hAnsi="Times New Roman" w:cs="Times New Roman"/>
                                <w:sz w:val="20"/>
                                <w:szCs w:val="20"/>
                              </w:rPr>
                            </w:pPr>
                            <w:r w:rsidRPr="007A53B3">
                              <w:rPr>
                                <w:rFonts w:ascii="Times New Roman" w:hAnsi="Times New Roman" w:cs="Times New Roman"/>
                                <w:sz w:val="20"/>
                                <w:szCs w:val="20"/>
                              </w:rPr>
                              <w:t xml:space="preserve">Figure </w:t>
                            </w:r>
                            <w:r w:rsidR="00001639">
                              <w:rPr>
                                <w:rFonts w:ascii="Times New Roman" w:hAnsi="Times New Roman" w:cs="Times New Roman"/>
                                <w:sz w:val="20"/>
                                <w:szCs w:val="20"/>
                              </w:rPr>
                              <w:t>3</w:t>
                            </w:r>
                            <w:r w:rsidRPr="007A53B3">
                              <w:rPr>
                                <w:rFonts w:ascii="Times New Roman" w:hAnsi="Times New Roman" w:cs="Times New Roman"/>
                                <w:sz w:val="20"/>
                                <w:szCs w:val="20"/>
                              </w:rPr>
                              <w:t xml:space="preserve">- Screenshot of LGB’s Facebook page, post made 18/04/24, screenshot taken 24/04/24 </w:t>
                            </w:r>
                          </w:p>
                          <w:p w14:paraId="0455957D" w14:textId="77777777" w:rsidR="00EB2BB5" w:rsidRPr="007A53B3" w:rsidRDefault="00EB2BB5" w:rsidP="00EB2BB5">
                            <w:pPr>
                              <w:rPr>
                                <w:rFonts w:ascii="Times New Roman" w:hAnsi="Times New Roman" w:cs="Times New Roman"/>
                                <w:sz w:val="20"/>
                                <w:szCs w:val="20"/>
                              </w:rPr>
                            </w:pPr>
                            <w:r w:rsidRPr="007A53B3">
                              <w:rPr>
                                <w:rFonts w:ascii="Times New Roman" w:hAnsi="Times New Roman" w:cs="Times New Roman"/>
                                <w:sz w:val="20"/>
                                <w:szCs w:val="20"/>
                              </w:rPr>
                              <w:t>Source- https://www.facebook.com/LGBAllianceUK</w:t>
                            </w:r>
                          </w:p>
                          <w:p w14:paraId="62549521" w14:textId="77777777" w:rsidR="00EB2BB5" w:rsidRDefault="00EB2BB5" w:rsidP="00EB2BB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9DC0E0" id="_x0000_s1028" type="#_x0000_t202" style="position:absolute;margin-left:230.25pt;margin-top:294.95pt;width:230.6pt;height:52.0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" fillcolor="white [3201]" strokecolor="black [3200]" strokeweight="1pt">
                <v:textbox>
                  <w:txbxContent>
                    <w:p w14:paraId="6AC78C13" w14:textId="123B849D" w:rsidR="00EB2BB5" w:rsidRPr="007A53B3" w:rsidRDefault="00EB2BB5" w:rsidP="00EB2BB5">
                      <w:pPr>
                        <w:rPr>
                          <w:rFonts w:ascii="Times New Roman" w:hAnsi="Times New Roman" w:cs="Times New Roman"/>
                          <w:sz w:val="20"/>
                          <w:szCs w:val="20"/>
                        </w:rPr>
                      </w:pPr>
                      <w:r w:rsidRPr="007A53B3">
                        <w:rPr>
                          <w:rFonts w:ascii="Times New Roman" w:hAnsi="Times New Roman" w:cs="Times New Roman"/>
                          <w:sz w:val="20"/>
                          <w:szCs w:val="20"/>
                        </w:rPr>
                        <w:t xml:space="preserve">Figure </w:t>
                      </w:r>
                      <w:r w:rsidR="00001639">
                        <w:rPr>
                          <w:rFonts w:ascii="Times New Roman" w:hAnsi="Times New Roman" w:cs="Times New Roman"/>
                          <w:sz w:val="20"/>
                          <w:szCs w:val="20"/>
                        </w:rPr>
                        <w:t>3</w:t>
                      </w:r>
                      <w:r w:rsidRPr="007A53B3">
                        <w:rPr>
                          <w:rFonts w:ascii="Times New Roman" w:hAnsi="Times New Roman" w:cs="Times New Roman"/>
                          <w:sz w:val="20"/>
                          <w:szCs w:val="20"/>
                        </w:rPr>
                        <w:t xml:space="preserve">- Screenshot of LGB’s Facebook page, post made 18/04/24, screenshot taken 24/04/24 </w:t>
                      </w:r>
                    </w:p>
                    <w:p w14:paraId="0455957D" w14:textId="77777777" w:rsidR="00EB2BB5" w:rsidRPr="007A53B3" w:rsidRDefault="00EB2BB5" w:rsidP="00EB2BB5">
                      <w:pPr>
                        <w:rPr>
                          <w:rFonts w:ascii="Times New Roman" w:hAnsi="Times New Roman" w:cs="Times New Roman"/>
                          <w:sz w:val="20"/>
                          <w:szCs w:val="20"/>
                        </w:rPr>
                      </w:pPr>
                      <w:r w:rsidRPr="007A53B3">
                        <w:rPr>
                          <w:rFonts w:ascii="Times New Roman" w:hAnsi="Times New Roman" w:cs="Times New Roman"/>
                          <w:sz w:val="20"/>
                          <w:szCs w:val="20"/>
                        </w:rPr>
                        <w:t>Source- https://www.facebook.com/LGBAllianceUK</w:t>
                      </w:r>
                    </w:p>
                    <w:p w14:paraId="62549521" w14:textId="77777777" w:rsidR="00EB2BB5" w:rsidRDefault="00EB2BB5" w:rsidP="00EB2BB5"/>
                  </w:txbxContent>
                </v:textbox>
                <w10:wrap type="square" anchorx="margin"/>
              </v:shape>
            </w:pict>
          </mc:Fallback>
        </mc:AlternateContent>
      </w:r>
      <w:r w:rsidR="00EB2BB5">
        <w:rPr>
          <w:rFonts w:ascii="Times New Roman" w:hAnsi="Times New Roman" w:cs="Times New Roman"/>
          <w:sz w:val="28"/>
          <w:szCs w:val="28"/>
        </w:rPr>
        <w:t xml:space="preserve">The LGB Alliance has a range of social media platforms in which the group frequently shares its beliefs and engages in public debate, ranging from X and Facebook as well as having their own news section on their website. By briefly </w:t>
      </w:r>
      <w:r w:rsidR="006802EB">
        <w:rPr>
          <w:rFonts w:ascii="Times New Roman" w:hAnsi="Times New Roman" w:cs="Times New Roman"/>
          <w:sz w:val="28"/>
          <w:szCs w:val="28"/>
        </w:rPr>
        <w:t>scrutinising</w:t>
      </w:r>
      <w:r w:rsidR="00EB2BB5">
        <w:rPr>
          <w:rFonts w:ascii="Times New Roman" w:hAnsi="Times New Roman" w:cs="Times New Roman"/>
          <w:sz w:val="28"/>
          <w:szCs w:val="28"/>
        </w:rPr>
        <w:t xml:space="preserve"> the group's Facebook posts a few noticeable and previously identified themes can be seen</w:t>
      </w:r>
      <w:r w:rsidR="006802EB">
        <w:rPr>
          <w:rFonts w:ascii="Times New Roman" w:hAnsi="Times New Roman" w:cs="Times New Roman"/>
          <w:sz w:val="28"/>
          <w:szCs w:val="28"/>
        </w:rPr>
        <w:t>. T</w:t>
      </w:r>
      <w:r w:rsidR="00EB2BB5">
        <w:rPr>
          <w:rFonts w:ascii="Times New Roman" w:hAnsi="Times New Roman" w:cs="Times New Roman"/>
          <w:sz w:val="28"/>
          <w:szCs w:val="28"/>
        </w:rPr>
        <w:t xml:space="preserve">he first </w:t>
      </w:r>
      <w:r w:rsidR="006802EB">
        <w:rPr>
          <w:rFonts w:ascii="Times New Roman" w:hAnsi="Times New Roman" w:cs="Times New Roman"/>
          <w:sz w:val="28"/>
          <w:szCs w:val="28"/>
        </w:rPr>
        <w:t>is</w:t>
      </w:r>
      <w:r w:rsidR="00EB2BB5">
        <w:rPr>
          <w:rFonts w:ascii="Times New Roman" w:hAnsi="Times New Roman" w:cs="Times New Roman"/>
          <w:sz w:val="28"/>
          <w:szCs w:val="28"/>
        </w:rPr>
        <w:t xml:space="preserve"> that the Trans community are often completely dismissed by the group -as seen by a Facebook post taken from their page (See Figure </w:t>
      </w:r>
      <w:r w:rsidR="00001639">
        <w:rPr>
          <w:rFonts w:ascii="Times New Roman" w:hAnsi="Times New Roman" w:cs="Times New Roman"/>
          <w:sz w:val="28"/>
          <w:szCs w:val="28"/>
        </w:rPr>
        <w:t>3</w:t>
      </w:r>
      <w:r w:rsidR="00EB2BB5">
        <w:rPr>
          <w:rFonts w:ascii="Times New Roman" w:hAnsi="Times New Roman" w:cs="Times New Roman"/>
          <w:sz w:val="28"/>
          <w:szCs w:val="28"/>
        </w:rPr>
        <w:t>) the post refers to the majority of young people prescribed puberty blockers as being “</w:t>
      </w:r>
      <w:r w:rsidR="00EB2BB5" w:rsidRPr="00E770BB">
        <w:rPr>
          <w:rFonts w:ascii="Times New Roman" w:hAnsi="Times New Roman" w:cs="Times New Roman"/>
          <w:i/>
          <w:iCs/>
          <w:sz w:val="28"/>
          <w:szCs w:val="28"/>
        </w:rPr>
        <w:t>gay or bisexual</w:t>
      </w:r>
      <w:r w:rsidR="00EB2BB5">
        <w:rPr>
          <w:rFonts w:ascii="Times New Roman" w:hAnsi="Times New Roman" w:cs="Times New Roman"/>
          <w:sz w:val="28"/>
          <w:szCs w:val="28"/>
        </w:rPr>
        <w:t xml:space="preserve">” </w:t>
      </w:r>
      <w:sdt>
        <w:sdtPr>
          <w:rPr>
            <w:rFonts w:ascii="Times New Roman" w:hAnsi="Times New Roman" w:cs="Times New Roman"/>
            <w:sz w:val="28"/>
            <w:szCs w:val="28"/>
          </w:rPr>
          <w:id w:val="1375657114"/>
          <w:citation/>
        </w:sdtPr>
        <w:sdtContent>
          <w:r w:rsidR="00EB2BB5">
            <w:rPr>
              <w:rFonts w:ascii="Times New Roman" w:hAnsi="Times New Roman" w:cs="Times New Roman"/>
              <w:sz w:val="28"/>
              <w:szCs w:val="28"/>
            </w:rPr>
            <w:fldChar w:fldCharType="begin"/>
          </w:r>
          <w:r w:rsidR="00EB2BB5">
            <w:rPr>
              <w:rFonts w:ascii="Times New Roman" w:hAnsi="Times New Roman" w:cs="Times New Roman"/>
              <w:sz w:val="28"/>
              <w:szCs w:val="28"/>
            </w:rPr>
            <w:instrText xml:space="preserve">CITATION Placeholder1 \l 2057 </w:instrText>
          </w:r>
          <w:r w:rsidR="00EB2BB5">
            <w:rPr>
              <w:rFonts w:ascii="Times New Roman" w:hAnsi="Times New Roman" w:cs="Times New Roman"/>
              <w:sz w:val="28"/>
              <w:szCs w:val="28"/>
            </w:rPr>
            <w:fldChar w:fldCharType="separate"/>
          </w:r>
          <w:r w:rsidR="00EB2BB5" w:rsidRPr="00EB2BB5">
            <w:rPr>
              <w:rFonts w:ascii="Times New Roman" w:hAnsi="Times New Roman" w:cs="Times New Roman"/>
              <w:noProof/>
              <w:sz w:val="28"/>
              <w:szCs w:val="28"/>
            </w:rPr>
            <w:t>(LGB, Facebook, 2024)</w:t>
          </w:r>
          <w:r w:rsidR="00EB2BB5">
            <w:rPr>
              <w:rFonts w:ascii="Times New Roman" w:hAnsi="Times New Roman" w:cs="Times New Roman"/>
              <w:sz w:val="28"/>
              <w:szCs w:val="28"/>
            </w:rPr>
            <w:fldChar w:fldCharType="end"/>
          </w:r>
        </w:sdtContent>
      </w:sdt>
      <w:r w:rsidR="00EB2BB5">
        <w:rPr>
          <w:rFonts w:ascii="Times New Roman" w:hAnsi="Times New Roman" w:cs="Times New Roman"/>
          <w:sz w:val="28"/>
          <w:szCs w:val="28"/>
        </w:rPr>
        <w:t>. Bucholtz and Hall cover this tactic of purposeful dismissal regarding “</w:t>
      </w:r>
      <w:r w:rsidR="00EB2BB5" w:rsidRPr="00CD1A3E">
        <w:rPr>
          <w:rFonts w:ascii="Times New Roman" w:hAnsi="Times New Roman" w:cs="Times New Roman"/>
          <w:i/>
          <w:iCs/>
          <w:sz w:val="28"/>
          <w:szCs w:val="28"/>
        </w:rPr>
        <w:t>Authorisation and illegitimation</w:t>
      </w:r>
      <w:r w:rsidR="00EB2BB5">
        <w:rPr>
          <w:rFonts w:ascii="Times New Roman" w:hAnsi="Times New Roman" w:cs="Times New Roman"/>
          <w:sz w:val="28"/>
          <w:szCs w:val="28"/>
        </w:rPr>
        <w:t>,” quote “</w:t>
      </w:r>
      <w:r w:rsidR="00EB2BB5" w:rsidRPr="00CD1A3E">
        <w:rPr>
          <w:rFonts w:ascii="Times New Roman" w:hAnsi="Times New Roman" w:cs="Times New Roman"/>
          <w:i/>
          <w:iCs/>
          <w:sz w:val="28"/>
          <w:szCs w:val="28"/>
        </w:rPr>
        <w:t>Illegitimation, addresses the ways in which identities are dismissed, censored, or simply ignored</w:t>
      </w:r>
      <w:r w:rsidR="00EB2BB5">
        <w:rPr>
          <w:rFonts w:ascii="Times New Roman" w:hAnsi="Times New Roman" w:cs="Times New Roman"/>
          <w:sz w:val="28"/>
          <w:szCs w:val="28"/>
        </w:rPr>
        <w:t xml:space="preserve">” </w:t>
      </w:r>
      <w:sdt>
        <w:sdtPr>
          <w:rPr>
            <w:rFonts w:ascii="Times New Roman" w:hAnsi="Times New Roman" w:cs="Times New Roman"/>
            <w:sz w:val="28"/>
            <w:szCs w:val="28"/>
          </w:rPr>
          <w:id w:val="-1950768499"/>
          <w:citation/>
        </w:sdtPr>
        <w:sdtContent>
          <w:r w:rsidR="00EB2BB5">
            <w:rPr>
              <w:rFonts w:ascii="Times New Roman" w:hAnsi="Times New Roman" w:cs="Times New Roman"/>
              <w:sz w:val="28"/>
              <w:szCs w:val="28"/>
            </w:rPr>
            <w:fldChar w:fldCharType="begin"/>
          </w:r>
          <w:r w:rsidR="00EB2BB5">
            <w:rPr>
              <w:rFonts w:ascii="Times New Roman" w:hAnsi="Times New Roman" w:cs="Times New Roman"/>
              <w:sz w:val="28"/>
              <w:szCs w:val="28"/>
            </w:rPr>
            <w:instrText xml:space="preserve"> CITATION Buc05 \l 2057 </w:instrText>
          </w:r>
          <w:r w:rsidR="00EB2BB5">
            <w:rPr>
              <w:rFonts w:ascii="Times New Roman" w:hAnsi="Times New Roman" w:cs="Times New Roman"/>
              <w:sz w:val="28"/>
              <w:szCs w:val="28"/>
            </w:rPr>
            <w:fldChar w:fldCharType="separate"/>
          </w:r>
          <w:r w:rsidR="00EB2BB5" w:rsidRPr="00EB2BB5">
            <w:rPr>
              <w:rFonts w:ascii="Times New Roman" w:hAnsi="Times New Roman" w:cs="Times New Roman"/>
              <w:noProof/>
              <w:sz w:val="28"/>
              <w:szCs w:val="28"/>
            </w:rPr>
            <w:t>(Bucholtz &amp; Hall, 2005)</w:t>
          </w:r>
          <w:r w:rsidR="00EB2BB5">
            <w:rPr>
              <w:rFonts w:ascii="Times New Roman" w:hAnsi="Times New Roman" w:cs="Times New Roman"/>
              <w:sz w:val="28"/>
              <w:szCs w:val="28"/>
            </w:rPr>
            <w:fldChar w:fldCharType="end"/>
          </w:r>
        </w:sdtContent>
      </w:sdt>
      <w:r w:rsidR="00EB2BB5">
        <w:rPr>
          <w:rFonts w:ascii="Times New Roman" w:hAnsi="Times New Roman" w:cs="Times New Roman"/>
          <w:sz w:val="28"/>
          <w:szCs w:val="28"/>
        </w:rPr>
        <w:t xml:space="preserve">; (McCann, 2022). </w:t>
      </w:r>
    </w:p>
    <w:p w14:paraId="112673DD" w14:textId="13CC7802" w:rsidR="00EB2BB5" w:rsidRDefault="00EB2BB5" w:rsidP="00EB2BB5">
      <w:pPr>
        <w:rPr>
          <w:rFonts w:ascii="Times New Roman" w:hAnsi="Times New Roman" w:cs="Times New Roman"/>
          <w:sz w:val="28"/>
          <w:szCs w:val="28"/>
        </w:rPr>
      </w:pPr>
      <w:r w:rsidRPr="00640432">
        <w:rPr>
          <w:rFonts w:ascii="Times New Roman" w:hAnsi="Times New Roman" w:cs="Times New Roman"/>
          <w:noProof/>
          <w:sz w:val="28"/>
          <w:szCs w:val="28"/>
        </w:rPr>
        <w:lastRenderedPageBreak/>
        <mc:AlternateContent>
          <mc:Choice Requires="wps">
            <w:drawing>
              <wp:anchor distT="45720" distB="45720" distL="114300" distR="114300" simplePos="0" relativeHeight="251662336" behindDoc="0" locked="0" layoutInCell="1" allowOverlap="1" wp14:anchorId="09035502" wp14:editId="46FFC7C8">
                <wp:simplePos x="0" y="0"/>
                <wp:positionH relativeFrom="margin">
                  <wp:align>right</wp:align>
                </wp:positionH>
                <wp:positionV relativeFrom="paragraph">
                  <wp:posOffset>829025</wp:posOffset>
                </wp:positionV>
                <wp:extent cx="1365250" cy="1469390"/>
                <wp:effectExtent l="0" t="0" r="25400" b="16510"/>
                <wp:wrapSquare wrapText="bothSides"/>
                <wp:docPr id="19849644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250" cy="1469571"/>
                        </a:xfrm>
                        <a:prstGeom prst="rect">
                          <a:avLst/>
                        </a:prstGeom>
                        <a:solidFill>
                          <a:srgbClr val="FFFFFF"/>
                        </a:solidFill>
                        <a:ln w="9525">
                          <a:solidFill>
                            <a:srgbClr val="000000"/>
                          </a:solidFill>
                          <a:miter lim="800000"/>
                          <a:headEnd/>
                          <a:tailEnd/>
                        </a:ln>
                      </wps:spPr>
                      <wps:txbx>
                        <w:txbxContent>
                          <w:p w14:paraId="61EA0015" w14:textId="6648C50B" w:rsidR="00EB2BB5" w:rsidRDefault="00EB2BB5" w:rsidP="00EB2BB5">
                            <w:pPr>
                              <w:rPr>
                                <w:rFonts w:ascii="Times New Roman" w:hAnsi="Times New Roman" w:cs="Times New Roman"/>
                                <w:sz w:val="20"/>
                                <w:szCs w:val="20"/>
                              </w:rPr>
                            </w:pPr>
                            <w:r w:rsidRPr="00B67E92">
                              <w:rPr>
                                <w:rFonts w:ascii="Times New Roman" w:hAnsi="Times New Roman" w:cs="Times New Roman"/>
                                <w:sz w:val="20"/>
                                <w:szCs w:val="20"/>
                              </w:rPr>
                              <w:t xml:space="preserve">Figure </w:t>
                            </w:r>
                            <w:r w:rsidR="00001639">
                              <w:rPr>
                                <w:rFonts w:ascii="Times New Roman" w:hAnsi="Times New Roman" w:cs="Times New Roman"/>
                                <w:sz w:val="20"/>
                                <w:szCs w:val="20"/>
                              </w:rPr>
                              <w:t>4</w:t>
                            </w:r>
                            <w:r w:rsidRPr="00B67E92">
                              <w:rPr>
                                <w:rFonts w:ascii="Times New Roman" w:hAnsi="Times New Roman" w:cs="Times New Roman"/>
                                <w:sz w:val="20"/>
                                <w:szCs w:val="20"/>
                              </w:rPr>
                              <w:t>- Screenshot of LGB’s X page, post made 12/09/20, screenshot taken 24/04/2024</w:t>
                            </w:r>
                          </w:p>
                          <w:p w14:paraId="69121173" w14:textId="77777777" w:rsidR="00EB2BB5" w:rsidRPr="00B67E92" w:rsidRDefault="00EB2BB5" w:rsidP="00EB2BB5">
                            <w:pPr>
                              <w:rPr>
                                <w:rFonts w:ascii="Times New Roman" w:hAnsi="Times New Roman" w:cs="Times New Roman"/>
                                <w:sz w:val="20"/>
                                <w:szCs w:val="20"/>
                              </w:rPr>
                            </w:pPr>
                            <w:r>
                              <w:rPr>
                                <w:rFonts w:ascii="Times New Roman" w:hAnsi="Times New Roman" w:cs="Times New Roman"/>
                                <w:sz w:val="20"/>
                                <w:szCs w:val="20"/>
                              </w:rPr>
                              <w:t xml:space="preserve">Source- </w:t>
                            </w:r>
                            <w:r w:rsidRPr="00C626F8">
                              <w:rPr>
                                <w:rFonts w:ascii="Times New Roman" w:hAnsi="Times New Roman" w:cs="Times New Roman"/>
                                <w:sz w:val="20"/>
                                <w:szCs w:val="20"/>
                              </w:rPr>
                              <w:t>https://twitter.com/AllianceLGB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035502" id="_x0000_s1029" type="#_x0000_t202" style="position:absolute;margin-left:56.3pt;margin-top:65.3pt;width:107.5pt;height:115.7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">
                <v:textbox>
                  <w:txbxContent>
                    <w:p w14:paraId="61EA0015" w14:textId="6648C50B" w:rsidR="00EB2BB5" w:rsidRDefault="00EB2BB5" w:rsidP="00EB2BB5">
                      <w:pPr>
                        <w:rPr>
                          <w:rFonts w:ascii="Times New Roman" w:hAnsi="Times New Roman" w:cs="Times New Roman"/>
                          <w:sz w:val="20"/>
                          <w:szCs w:val="20"/>
                        </w:rPr>
                      </w:pPr>
                      <w:r w:rsidRPr="00B67E92">
                        <w:rPr>
                          <w:rFonts w:ascii="Times New Roman" w:hAnsi="Times New Roman" w:cs="Times New Roman"/>
                          <w:sz w:val="20"/>
                          <w:szCs w:val="20"/>
                        </w:rPr>
                        <w:t xml:space="preserve">Figure </w:t>
                      </w:r>
                      <w:r w:rsidR="00001639">
                        <w:rPr>
                          <w:rFonts w:ascii="Times New Roman" w:hAnsi="Times New Roman" w:cs="Times New Roman"/>
                          <w:sz w:val="20"/>
                          <w:szCs w:val="20"/>
                        </w:rPr>
                        <w:t>4</w:t>
                      </w:r>
                      <w:r w:rsidRPr="00B67E92">
                        <w:rPr>
                          <w:rFonts w:ascii="Times New Roman" w:hAnsi="Times New Roman" w:cs="Times New Roman"/>
                          <w:sz w:val="20"/>
                          <w:szCs w:val="20"/>
                        </w:rPr>
                        <w:t>- Screenshot of LGB’s X page, post made 12/09/20, screenshot taken 24/04/2024</w:t>
                      </w:r>
                    </w:p>
                    <w:p w14:paraId="69121173" w14:textId="77777777" w:rsidR="00EB2BB5" w:rsidRPr="00B67E92" w:rsidRDefault="00EB2BB5" w:rsidP="00EB2BB5">
                      <w:pPr>
                        <w:rPr>
                          <w:rFonts w:ascii="Times New Roman" w:hAnsi="Times New Roman" w:cs="Times New Roman"/>
                          <w:sz w:val="20"/>
                          <w:szCs w:val="20"/>
                        </w:rPr>
                      </w:pPr>
                      <w:r>
                        <w:rPr>
                          <w:rFonts w:ascii="Times New Roman" w:hAnsi="Times New Roman" w:cs="Times New Roman"/>
                          <w:sz w:val="20"/>
                          <w:szCs w:val="20"/>
                        </w:rPr>
                        <w:t xml:space="preserve">Source- </w:t>
                      </w:r>
                      <w:r w:rsidRPr="00C626F8">
                        <w:rPr>
                          <w:rFonts w:ascii="Times New Roman" w:hAnsi="Times New Roman" w:cs="Times New Roman"/>
                          <w:sz w:val="20"/>
                          <w:szCs w:val="20"/>
                        </w:rPr>
                        <w:t>https://twitter.com/AllianceLGB</w:t>
                      </w:r>
                    </w:p>
                  </w:txbxContent>
                </v:textbox>
                <w10:wrap type="square" anchorx="margin"/>
              </v:shape>
            </w:pict>
          </mc:Fallback>
        </mc:AlternateContent>
      </w:r>
      <w:r>
        <w:rPr>
          <w:rFonts w:ascii="Times New Roman" w:hAnsi="Times New Roman" w:cs="Times New Roman"/>
          <w:sz w:val="28"/>
          <w:szCs w:val="28"/>
        </w:rPr>
        <w:t xml:space="preserve">Going further back into the group's posts on X different forms of weaponisation can also be seen, for example, in a post from 2020 (See Figure </w:t>
      </w:r>
      <w:r w:rsidR="00001639">
        <w:rPr>
          <w:rFonts w:ascii="Times New Roman" w:hAnsi="Times New Roman" w:cs="Times New Roman"/>
          <w:sz w:val="28"/>
          <w:szCs w:val="28"/>
        </w:rPr>
        <w:t>4</w:t>
      </w:r>
      <w:r>
        <w:rPr>
          <w:rFonts w:ascii="Times New Roman" w:hAnsi="Times New Roman" w:cs="Times New Roman"/>
          <w:sz w:val="28"/>
          <w:szCs w:val="28"/>
        </w:rPr>
        <w:t xml:space="preserve">) a familiar tactic previously discussed can be seen being used specifically the ‘Silenced’ tactic. </w:t>
      </w:r>
    </w:p>
    <w:p w14:paraId="0B37A67A" w14:textId="77777777" w:rsidR="00EB2BB5" w:rsidRDefault="00EB2BB5" w:rsidP="00EB2BB5">
      <w:pPr>
        <w:pStyle w:val="NormalWeb"/>
      </w:pPr>
      <w:r>
        <w:rPr>
          <w:noProof/>
        </w:rPr>
        <w:drawing>
          <wp:anchor distT="0" distB="0" distL="114300" distR="114300" simplePos="0" relativeHeight="251661312" behindDoc="0" locked="0" layoutInCell="1" allowOverlap="1" wp14:anchorId="5220AE92" wp14:editId="4AD5EB68">
            <wp:simplePos x="0" y="0"/>
            <wp:positionH relativeFrom="margin">
              <wp:align>left</wp:align>
            </wp:positionH>
            <wp:positionV relativeFrom="paragraph">
              <wp:posOffset>62006</wp:posOffset>
            </wp:positionV>
            <wp:extent cx="4144010" cy="976630"/>
            <wp:effectExtent l="0" t="0" r="0" b="0"/>
            <wp:wrapSquare wrapText="bothSides"/>
            <wp:docPr id="15886655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1">
                      <a:extLst>
                        <a:ext uri="{28A0092B-C50C-407E-A947-70E740481C1C}">
                          <a14:useLocalDpi xmlns:a14="http://schemas.microsoft.com/office/drawing/2010/main" val="0"/>
                        </a:ext>
                      </a:extLst>
                    </a:blip>
                    <a:srcRect l="2816" t="6182" r="2399" b="5429"/>
                    <a:stretch/>
                  </pic:blipFill>
                  <pic:spPr bwMode="auto">
                    <a:xfrm>
                      <a:off x="0" y="0"/>
                      <a:ext cx="4168847" cy="9829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FA4AD8" w14:textId="1C9F5F1E" w:rsidR="00EB2BB5" w:rsidRDefault="00EB2BB5" w:rsidP="00EB2BB5">
      <w:pPr>
        <w:rPr>
          <w:rFonts w:ascii="Times New Roman" w:hAnsi="Times New Roman" w:cs="Times New Roman"/>
          <w:sz w:val="28"/>
          <w:szCs w:val="28"/>
        </w:rPr>
      </w:pPr>
      <w:r>
        <w:rPr>
          <w:noProof/>
        </w:rPr>
        <w:drawing>
          <wp:anchor distT="0" distB="0" distL="114300" distR="114300" simplePos="0" relativeHeight="251663360" behindDoc="0" locked="0" layoutInCell="1" allowOverlap="1" wp14:anchorId="0BB4E2DB" wp14:editId="11F2E85E">
            <wp:simplePos x="0" y="0"/>
            <wp:positionH relativeFrom="margin">
              <wp:align>right</wp:align>
            </wp:positionH>
            <wp:positionV relativeFrom="paragraph">
              <wp:posOffset>1595269</wp:posOffset>
            </wp:positionV>
            <wp:extent cx="2661920" cy="2877185"/>
            <wp:effectExtent l="0" t="0" r="5080" b="0"/>
            <wp:wrapSquare wrapText="bothSides"/>
            <wp:docPr id="1275432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1920" cy="2877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0051">
        <w:rPr>
          <w:rFonts w:ascii="Times New Roman" w:hAnsi="Times New Roman" w:cs="Times New Roman"/>
          <w:sz w:val="28"/>
          <w:szCs w:val="28"/>
        </w:rPr>
        <w:t>As McCann offers this tactic encourages an “</w:t>
      </w:r>
      <w:r w:rsidRPr="00BB0051">
        <w:rPr>
          <w:rFonts w:ascii="Times New Roman" w:hAnsi="Times New Roman" w:cs="Times New Roman"/>
          <w:i/>
          <w:iCs/>
          <w:sz w:val="28"/>
          <w:szCs w:val="28"/>
        </w:rPr>
        <w:t>’us versus them’ narrative is manufactured, in which the ‘us’ that the reader is encouraged to align with is not characterised as anti-trans, but rather as pro-free speech</w:t>
      </w:r>
      <w:r w:rsidRPr="00BB0051">
        <w:rPr>
          <w:rFonts w:ascii="Times New Roman" w:hAnsi="Times New Roman" w:cs="Times New Roman"/>
          <w:sz w:val="28"/>
          <w:szCs w:val="28"/>
        </w:rPr>
        <w:t>”</w:t>
      </w:r>
      <w:r>
        <w:rPr>
          <w:rFonts w:ascii="Times New Roman" w:hAnsi="Times New Roman" w:cs="Times New Roman"/>
          <w:sz w:val="28"/>
          <w:szCs w:val="28"/>
        </w:rPr>
        <w:t xml:space="preserve"> (McCann, 2022, pp. 2971). Applying Dinnage’s research the language used in this post (Figure </w:t>
      </w:r>
      <w:r w:rsidR="00001639">
        <w:rPr>
          <w:rFonts w:ascii="Times New Roman" w:hAnsi="Times New Roman" w:cs="Times New Roman"/>
          <w:sz w:val="28"/>
          <w:szCs w:val="28"/>
        </w:rPr>
        <w:t>4</w:t>
      </w:r>
      <w:r>
        <w:rPr>
          <w:rFonts w:ascii="Times New Roman" w:hAnsi="Times New Roman" w:cs="Times New Roman"/>
          <w:sz w:val="28"/>
          <w:szCs w:val="28"/>
        </w:rPr>
        <w:t>) “</w:t>
      </w:r>
      <w:r w:rsidRPr="00C03CAE">
        <w:rPr>
          <w:rFonts w:ascii="Times New Roman" w:hAnsi="Times New Roman" w:cs="Times New Roman"/>
          <w:i/>
          <w:iCs/>
          <w:sz w:val="28"/>
          <w:szCs w:val="28"/>
        </w:rPr>
        <w:t>horrified, death threats and abuse</w:t>
      </w:r>
      <w:r>
        <w:rPr>
          <w:rFonts w:ascii="Times New Roman" w:hAnsi="Times New Roman" w:cs="Times New Roman"/>
          <w:sz w:val="28"/>
          <w:szCs w:val="28"/>
        </w:rPr>
        <w:t>” reverses the discourse to position those pushing back against harmful rhetoric as “</w:t>
      </w:r>
      <w:r w:rsidRPr="00F43B30">
        <w:rPr>
          <w:rFonts w:ascii="Times New Roman" w:hAnsi="Times New Roman" w:cs="Times New Roman"/>
          <w:i/>
          <w:iCs/>
          <w:sz w:val="28"/>
          <w:szCs w:val="28"/>
        </w:rPr>
        <w:t>perpetrators of radical violence</w:t>
      </w:r>
      <w:r>
        <w:rPr>
          <w:rFonts w:ascii="Times New Roman" w:hAnsi="Times New Roman" w:cs="Times New Roman"/>
          <w:sz w:val="28"/>
          <w:szCs w:val="28"/>
        </w:rPr>
        <w:t xml:space="preserve">” </w:t>
      </w:r>
      <w:sdt>
        <w:sdtPr>
          <w:rPr>
            <w:rFonts w:ascii="Times New Roman" w:hAnsi="Times New Roman" w:cs="Times New Roman"/>
            <w:sz w:val="28"/>
            <w:szCs w:val="28"/>
          </w:rPr>
          <w:id w:val="1479191029"/>
          <w:citation/>
        </w:sdt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Din22 \l 2057 </w:instrText>
          </w:r>
          <w:r>
            <w:rPr>
              <w:rFonts w:ascii="Times New Roman" w:hAnsi="Times New Roman" w:cs="Times New Roman"/>
              <w:sz w:val="28"/>
              <w:szCs w:val="28"/>
            </w:rPr>
            <w:fldChar w:fldCharType="separate"/>
          </w:r>
          <w:r w:rsidRPr="00EB2BB5">
            <w:rPr>
              <w:rFonts w:ascii="Times New Roman" w:hAnsi="Times New Roman" w:cs="Times New Roman"/>
              <w:noProof/>
              <w:sz w:val="28"/>
              <w:szCs w:val="28"/>
            </w:rPr>
            <w:t>(Dinnage, 2022)</w:t>
          </w:r>
          <w:r>
            <w:rPr>
              <w:rFonts w:ascii="Times New Roman" w:hAnsi="Times New Roman" w:cs="Times New Roman"/>
              <w:sz w:val="28"/>
              <w:szCs w:val="28"/>
            </w:rPr>
            <w:fldChar w:fldCharType="end"/>
          </w:r>
        </w:sdtContent>
      </w:sdt>
      <w:r>
        <w:rPr>
          <w:rFonts w:ascii="Times New Roman" w:hAnsi="Times New Roman" w:cs="Times New Roman"/>
          <w:sz w:val="28"/>
          <w:szCs w:val="28"/>
        </w:rPr>
        <w:t>;</w:t>
      </w:r>
      <w:r w:rsidRPr="000F49DD">
        <w:rPr>
          <w:rFonts w:ascii="Times New Roman" w:hAnsi="Times New Roman" w:cs="Times New Roman"/>
          <w:sz w:val="28"/>
          <w:szCs w:val="28"/>
        </w:rPr>
        <w:t xml:space="preserve"> </w:t>
      </w:r>
      <w:sdt>
        <w:sdtPr>
          <w:rPr>
            <w:rFonts w:ascii="Times New Roman" w:hAnsi="Times New Roman" w:cs="Times New Roman"/>
            <w:sz w:val="28"/>
            <w:szCs w:val="28"/>
          </w:rPr>
          <w:id w:val="1288856584"/>
          <w:citation/>
        </w:sdt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CITATION LGB20 \l 2057 </w:instrText>
          </w:r>
          <w:r>
            <w:rPr>
              <w:rFonts w:ascii="Times New Roman" w:hAnsi="Times New Roman" w:cs="Times New Roman"/>
              <w:sz w:val="28"/>
              <w:szCs w:val="28"/>
            </w:rPr>
            <w:fldChar w:fldCharType="separate"/>
          </w:r>
          <w:r w:rsidRPr="00EB2BB5">
            <w:rPr>
              <w:rFonts w:ascii="Times New Roman" w:hAnsi="Times New Roman" w:cs="Times New Roman"/>
              <w:noProof/>
              <w:sz w:val="28"/>
              <w:szCs w:val="28"/>
            </w:rPr>
            <w:t>(LGB, X, 2020)</w:t>
          </w:r>
          <w:r>
            <w:rPr>
              <w:rFonts w:ascii="Times New Roman" w:hAnsi="Times New Roman" w:cs="Times New Roman"/>
              <w:sz w:val="28"/>
              <w:szCs w:val="28"/>
            </w:rPr>
            <w:fldChar w:fldCharType="end"/>
          </w:r>
        </w:sdtContent>
      </w:sdt>
      <w:r>
        <w:rPr>
          <w:rFonts w:ascii="Times New Roman" w:hAnsi="Times New Roman" w:cs="Times New Roman"/>
          <w:sz w:val="28"/>
          <w:szCs w:val="28"/>
        </w:rPr>
        <w:t xml:space="preserve">. </w:t>
      </w:r>
    </w:p>
    <w:p w14:paraId="4D1626F8" w14:textId="3FD12FA7" w:rsidR="00EB2BB5" w:rsidRDefault="00EB2BB5" w:rsidP="00EB2BB5">
      <w:pPr>
        <w:rPr>
          <w:rFonts w:ascii="Times New Roman" w:eastAsia="Times New Roman" w:hAnsi="Times New Roman" w:cs="Times New Roman"/>
          <w:sz w:val="28"/>
          <w:szCs w:val="28"/>
          <w:lang w:eastAsia="en-GB"/>
        </w:rPr>
      </w:pPr>
      <w:r w:rsidRPr="00E53C0B">
        <w:rPr>
          <w:rFonts w:ascii="Times New Roman" w:hAnsi="Times New Roman" w:cs="Times New Roman"/>
          <w:noProof/>
          <w:sz w:val="28"/>
          <w:szCs w:val="28"/>
        </w:rPr>
        <mc:AlternateContent>
          <mc:Choice Requires="wps">
            <w:drawing>
              <wp:anchor distT="45720" distB="45720" distL="114300" distR="114300" simplePos="0" relativeHeight="251664384" behindDoc="0" locked="0" layoutInCell="1" allowOverlap="1" wp14:anchorId="153AD932" wp14:editId="0DAB1375">
                <wp:simplePos x="0" y="0"/>
                <wp:positionH relativeFrom="margin">
                  <wp:posOffset>3305505</wp:posOffset>
                </wp:positionH>
                <wp:positionV relativeFrom="paragraph">
                  <wp:posOffset>2919374</wp:posOffset>
                </wp:positionV>
                <wp:extent cx="2360930" cy="829310"/>
                <wp:effectExtent l="0" t="0" r="12700" b="27940"/>
                <wp:wrapSquare wrapText="bothSides"/>
                <wp:docPr id="17193955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29310"/>
                        </a:xfrm>
                        <a:prstGeom prst="rect">
                          <a:avLst/>
                        </a:prstGeom>
                        <a:solidFill>
                          <a:srgbClr val="FFFFFF"/>
                        </a:solidFill>
                        <a:ln w="9525">
                          <a:solidFill>
                            <a:srgbClr val="000000"/>
                          </a:solidFill>
                          <a:miter lim="800000"/>
                          <a:headEnd/>
                          <a:tailEnd/>
                        </a:ln>
                      </wps:spPr>
                      <wps:txbx>
                        <w:txbxContent>
                          <w:p w14:paraId="75345139" w14:textId="1A6E6CF3" w:rsidR="00EB2BB5" w:rsidRPr="001C092A" w:rsidRDefault="00EB2BB5" w:rsidP="00EB2BB5">
                            <w:pPr>
                              <w:rPr>
                                <w:rFonts w:ascii="Times New Roman" w:hAnsi="Times New Roman" w:cs="Times New Roman"/>
                                <w:sz w:val="20"/>
                                <w:szCs w:val="20"/>
                              </w:rPr>
                            </w:pPr>
                            <w:r w:rsidRPr="001C092A">
                              <w:rPr>
                                <w:rFonts w:ascii="Times New Roman" w:hAnsi="Times New Roman" w:cs="Times New Roman"/>
                                <w:sz w:val="20"/>
                                <w:szCs w:val="20"/>
                              </w:rPr>
                              <w:t xml:space="preserve">Figure </w:t>
                            </w:r>
                            <w:r w:rsidR="00001639">
                              <w:rPr>
                                <w:rFonts w:ascii="Times New Roman" w:hAnsi="Times New Roman" w:cs="Times New Roman"/>
                                <w:sz w:val="20"/>
                                <w:szCs w:val="20"/>
                              </w:rPr>
                              <w:t>5</w:t>
                            </w:r>
                            <w:r w:rsidRPr="001C092A">
                              <w:rPr>
                                <w:rFonts w:ascii="Times New Roman" w:hAnsi="Times New Roman" w:cs="Times New Roman"/>
                                <w:sz w:val="20"/>
                                <w:szCs w:val="20"/>
                              </w:rPr>
                              <w:t>- Screenshot of LGB’s X Page, post made 29/08/21, screenshot taken 24/04/24</w:t>
                            </w:r>
                          </w:p>
                          <w:p w14:paraId="731CFFD9" w14:textId="77777777" w:rsidR="00EB2BB5" w:rsidRPr="001C092A" w:rsidRDefault="00EB2BB5" w:rsidP="00EB2BB5">
                            <w:pPr>
                              <w:rPr>
                                <w:rFonts w:ascii="Times New Roman" w:hAnsi="Times New Roman" w:cs="Times New Roman"/>
                                <w:sz w:val="20"/>
                                <w:szCs w:val="20"/>
                              </w:rPr>
                            </w:pPr>
                            <w:r w:rsidRPr="001C092A">
                              <w:rPr>
                                <w:rFonts w:ascii="Times New Roman" w:hAnsi="Times New Roman" w:cs="Times New Roman"/>
                                <w:sz w:val="20"/>
                                <w:szCs w:val="20"/>
                              </w:rPr>
                              <w:t>Source- https://twitter.com/AllianceLGB</w:t>
                            </w:r>
                          </w:p>
                          <w:p w14:paraId="3A9029AF" w14:textId="77777777" w:rsidR="00EB2BB5" w:rsidRPr="001C092A" w:rsidRDefault="00EB2BB5" w:rsidP="00EB2BB5">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53AD932" id="_x0000_s1030" type="#_x0000_t202" style="position:absolute;margin-left:260.3pt;margin-top:229.85pt;width:185.9pt;height:65.3pt;z-index:25166438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">
                <v:textbox>
                  <w:txbxContent>
                    <w:p w14:paraId="75345139" w14:textId="1A6E6CF3" w:rsidR="00EB2BB5" w:rsidRPr="001C092A" w:rsidRDefault="00EB2BB5" w:rsidP="00EB2BB5">
                      <w:pPr>
                        <w:rPr>
                          <w:rFonts w:ascii="Times New Roman" w:hAnsi="Times New Roman" w:cs="Times New Roman"/>
                          <w:sz w:val="20"/>
                          <w:szCs w:val="20"/>
                        </w:rPr>
                      </w:pPr>
                      <w:r w:rsidRPr="001C092A">
                        <w:rPr>
                          <w:rFonts w:ascii="Times New Roman" w:hAnsi="Times New Roman" w:cs="Times New Roman"/>
                          <w:sz w:val="20"/>
                          <w:szCs w:val="20"/>
                        </w:rPr>
                        <w:t xml:space="preserve">Figure </w:t>
                      </w:r>
                      <w:r w:rsidR="00001639">
                        <w:rPr>
                          <w:rFonts w:ascii="Times New Roman" w:hAnsi="Times New Roman" w:cs="Times New Roman"/>
                          <w:sz w:val="20"/>
                          <w:szCs w:val="20"/>
                        </w:rPr>
                        <w:t>5</w:t>
                      </w:r>
                      <w:r w:rsidRPr="001C092A">
                        <w:rPr>
                          <w:rFonts w:ascii="Times New Roman" w:hAnsi="Times New Roman" w:cs="Times New Roman"/>
                          <w:sz w:val="20"/>
                          <w:szCs w:val="20"/>
                        </w:rPr>
                        <w:t>- Screenshot of LGB’s X Page, post made 29/08/21, screenshot taken 24/04/24</w:t>
                      </w:r>
                    </w:p>
                    <w:p w14:paraId="731CFFD9" w14:textId="77777777" w:rsidR="00EB2BB5" w:rsidRPr="001C092A" w:rsidRDefault="00EB2BB5" w:rsidP="00EB2BB5">
                      <w:pPr>
                        <w:rPr>
                          <w:rFonts w:ascii="Times New Roman" w:hAnsi="Times New Roman" w:cs="Times New Roman"/>
                          <w:sz w:val="20"/>
                          <w:szCs w:val="20"/>
                        </w:rPr>
                      </w:pPr>
                      <w:r w:rsidRPr="001C092A">
                        <w:rPr>
                          <w:rFonts w:ascii="Times New Roman" w:hAnsi="Times New Roman" w:cs="Times New Roman"/>
                          <w:sz w:val="20"/>
                          <w:szCs w:val="20"/>
                        </w:rPr>
                        <w:t>Source- https://twitter.com/AllianceLGB</w:t>
                      </w:r>
                    </w:p>
                    <w:p w14:paraId="3A9029AF" w14:textId="77777777" w:rsidR="00EB2BB5" w:rsidRPr="001C092A" w:rsidRDefault="00EB2BB5" w:rsidP="00EB2BB5">
                      <w:pPr>
                        <w:rPr>
                          <w:rFonts w:ascii="Times New Roman" w:hAnsi="Times New Roman" w:cs="Times New Roman"/>
                          <w:sz w:val="20"/>
                          <w:szCs w:val="20"/>
                        </w:rPr>
                      </w:pPr>
                    </w:p>
                  </w:txbxContent>
                </v:textbox>
                <w10:wrap type="square" anchorx="margin"/>
              </v:shape>
            </w:pict>
          </mc:Fallback>
        </mc:AlternateContent>
      </w:r>
      <w:r w:rsidRPr="00E53C0B">
        <w:rPr>
          <w:rFonts w:ascii="Times New Roman" w:hAnsi="Times New Roman" w:cs="Times New Roman"/>
          <w:sz w:val="28"/>
          <w:szCs w:val="28"/>
        </w:rPr>
        <w:t xml:space="preserve">A statement </w:t>
      </w:r>
      <w:r w:rsidR="006802EB">
        <w:rPr>
          <w:rFonts w:ascii="Times New Roman" w:hAnsi="Times New Roman" w:cs="Times New Roman"/>
          <w:sz w:val="28"/>
          <w:szCs w:val="28"/>
        </w:rPr>
        <w:t xml:space="preserve">was </w:t>
      </w:r>
      <w:r w:rsidRPr="00E53C0B">
        <w:rPr>
          <w:rFonts w:ascii="Times New Roman" w:hAnsi="Times New Roman" w:cs="Times New Roman"/>
          <w:sz w:val="28"/>
          <w:szCs w:val="28"/>
        </w:rPr>
        <w:t>published by the group in 2021 regarding what the LGB referred to as a “</w:t>
      </w:r>
      <w:r w:rsidRPr="00E53C0B">
        <w:rPr>
          <w:rFonts w:ascii="Times New Roman" w:hAnsi="Times New Roman" w:cs="Times New Roman"/>
          <w:i/>
          <w:iCs/>
          <w:sz w:val="28"/>
          <w:szCs w:val="28"/>
        </w:rPr>
        <w:t>shocking incident</w:t>
      </w:r>
      <w:r w:rsidRPr="00E53C0B">
        <w:rPr>
          <w:rFonts w:ascii="Times New Roman" w:hAnsi="Times New Roman" w:cs="Times New Roman"/>
          <w:sz w:val="28"/>
          <w:szCs w:val="28"/>
        </w:rPr>
        <w:t xml:space="preserve">” (See Figure </w:t>
      </w:r>
      <w:r w:rsidR="00001639">
        <w:rPr>
          <w:rFonts w:ascii="Times New Roman" w:hAnsi="Times New Roman" w:cs="Times New Roman"/>
          <w:sz w:val="28"/>
          <w:szCs w:val="28"/>
        </w:rPr>
        <w:t>5</w:t>
      </w:r>
      <w:r w:rsidRPr="00E53C0B">
        <w:rPr>
          <w:rFonts w:ascii="Times New Roman" w:hAnsi="Times New Roman" w:cs="Times New Roman"/>
          <w:sz w:val="28"/>
          <w:szCs w:val="28"/>
        </w:rPr>
        <w:t>)</w:t>
      </w:r>
      <w:r w:rsidR="006802EB">
        <w:rPr>
          <w:rFonts w:ascii="Times New Roman" w:hAnsi="Times New Roman" w:cs="Times New Roman"/>
          <w:sz w:val="28"/>
          <w:szCs w:val="28"/>
        </w:rPr>
        <w:t>. T</w:t>
      </w:r>
      <w:r w:rsidRPr="00E53C0B">
        <w:rPr>
          <w:rFonts w:ascii="Times New Roman" w:hAnsi="Times New Roman" w:cs="Times New Roman"/>
          <w:sz w:val="28"/>
          <w:szCs w:val="28"/>
        </w:rPr>
        <w:t xml:space="preserve">he incident in question </w:t>
      </w:r>
      <w:r w:rsidR="006802EB">
        <w:rPr>
          <w:rFonts w:ascii="Times New Roman" w:hAnsi="Times New Roman" w:cs="Times New Roman"/>
          <w:sz w:val="28"/>
          <w:szCs w:val="28"/>
        </w:rPr>
        <w:t>was</w:t>
      </w:r>
      <w:r w:rsidRPr="00E53C0B">
        <w:rPr>
          <w:rFonts w:ascii="Times New Roman" w:hAnsi="Times New Roman" w:cs="Times New Roman"/>
          <w:sz w:val="28"/>
          <w:szCs w:val="28"/>
        </w:rPr>
        <w:t xml:space="preserve"> a member of the protest wearing LGB merchandise seeking police escort for “</w:t>
      </w:r>
      <w:r w:rsidRPr="00E53C0B">
        <w:rPr>
          <w:rFonts w:ascii="Times New Roman" w:hAnsi="Times New Roman" w:cs="Times New Roman"/>
          <w:i/>
          <w:iCs/>
          <w:sz w:val="28"/>
          <w:szCs w:val="28"/>
        </w:rPr>
        <w:t>personal protection</w:t>
      </w:r>
      <w:r w:rsidRPr="00E53C0B">
        <w:rPr>
          <w:rFonts w:ascii="Times New Roman" w:hAnsi="Times New Roman" w:cs="Times New Roman"/>
          <w:sz w:val="28"/>
          <w:szCs w:val="28"/>
        </w:rPr>
        <w:t xml:space="preserve">” from Trans activists peacefully chanting ‘Trans lives matter’ and allegedly having his hat stolen </w:t>
      </w:r>
      <w:sdt>
        <w:sdtPr>
          <w:rPr>
            <w:rFonts w:ascii="Times New Roman" w:hAnsi="Times New Roman" w:cs="Times New Roman"/>
            <w:sz w:val="28"/>
            <w:szCs w:val="28"/>
          </w:rPr>
          <w:id w:val="825160538"/>
          <w:citation/>
        </w:sdtPr>
        <w:sdtContent>
          <w:r w:rsidRPr="00E53C0B">
            <w:rPr>
              <w:rFonts w:ascii="Times New Roman" w:hAnsi="Times New Roman" w:cs="Times New Roman"/>
              <w:sz w:val="28"/>
              <w:szCs w:val="28"/>
            </w:rPr>
            <w:fldChar w:fldCharType="begin"/>
          </w:r>
          <w:r w:rsidRPr="00E53C0B">
            <w:rPr>
              <w:rFonts w:ascii="Times New Roman" w:hAnsi="Times New Roman" w:cs="Times New Roman"/>
              <w:sz w:val="28"/>
              <w:szCs w:val="28"/>
            </w:rPr>
            <w:instrText xml:space="preserve"> CITATION Mai21 \l 2057 </w:instrText>
          </w:r>
          <w:r w:rsidRPr="00E53C0B">
            <w:rPr>
              <w:rFonts w:ascii="Times New Roman" w:hAnsi="Times New Roman" w:cs="Times New Roman"/>
              <w:sz w:val="28"/>
              <w:szCs w:val="28"/>
            </w:rPr>
            <w:fldChar w:fldCharType="separate"/>
          </w:r>
          <w:r w:rsidRPr="00EB2BB5">
            <w:rPr>
              <w:rFonts w:ascii="Times New Roman" w:hAnsi="Times New Roman" w:cs="Times New Roman"/>
              <w:noProof/>
              <w:sz w:val="28"/>
              <w:szCs w:val="28"/>
            </w:rPr>
            <w:t>(Maidment, 2021)</w:t>
          </w:r>
          <w:r w:rsidRPr="00E53C0B">
            <w:rPr>
              <w:rFonts w:ascii="Times New Roman" w:hAnsi="Times New Roman" w:cs="Times New Roman"/>
              <w:sz w:val="28"/>
              <w:szCs w:val="28"/>
            </w:rPr>
            <w:fldChar w:fldCharType="end"/>
          </w:r>
        </w:sdtContent>
      </w:sdt>
      <w:r w:rsidRPr="00E53C0B">
        <w:rPr>
          <w:rFonts w:ascii="Times New Roman" w:hAnsi="Times New Roman" w:cs="Times New Roman"/>
          <w:sz w:val="28"/>
          <w:szCs w:val="28"/>
        </w:rPr>
        <w:t xml:space="preserve">. It is important to point out that this statement was liked by over three thousand people and broadcast to a potential audience of seventy-eight thousand (based on the group's current follow count) </w:t>
      </w:r>
      <w:sdt>
        <w:sdtPr>
          <w:rPr>
            <w:rFonts w:ascii="Times New Roman" w:hAnsi="Times New Roman" w:cs="Times New Roman"/>
            <w:sz w:val="28"/>
            <w:szCs w:val="28"/>
          </w:rPr>
          <w:id w:val="-278270045"/>
          <w:citation/>
        </w:sdtPr>
        <w:sdtContent>
          <w:r w:rsidRPr="00E53C0B">
            <w:rPr>
              <w:rFonts w:ascii="Times New Roman" w:hAnsi="Times New Roman" w:cs="Times New Roman"/>
              <w:sz w:val="28"/>
              <w:szCs w:val="28"/>
            </w:rPr>
            <w:fldChar w:fldCharType="begin"/>
          </w:r>
          <w:r>
            <w:rPr>
              <w:rFonts w:ascii="Times New Roman" w:hAnsi="Times New Roman" w:cs="Times New Roman"/>
              <w:sz w:val="28"/>
              <w:szCs w:val="28"/>
            </w:rPr>
            <w:instrText xml:space="preserve">CITATION LGB245 \l 2057 </w:instrText>
          </w:r>
          <w:r w:rsidRPr="00E53C0B">
            <w:rPr>
              <w:rFonts w:ascii="Times New Roman" w:hAnsi="Times New Roman" w:cs="Times New Roman"/>
              <w:sz w:val="28"/>
              <w:szCs w:val="28"/>
            </w:rPr>
            <w:fldChar w:fldCharType="separate"/>
          </w:r>
          <w:r w:rsidRPr="00EB2BB5">
            <w:rPr>
              <w:rFonts w:ascii="Times New Roman" w:hAnsi="Times New Roman" w:cs="Times New Roman"/>
              <w:noProof/>
              <w:sz w:val="28"/>
              <w:szCs w:val="28"/>
            </w:rPr>
            <w:t>(LGB, X, 2024)</w:t>
          </w:r>
          <w:r w:rsidRPr="00E53C0B">
            <w:rPr>
              <w:rFonts w:ascii="Times New Roman" w:hAnsi="Times New Roman" w:cs="Times New Roman"/>
              <w:sz w:val="28"/>
              <w:szCs w:val="28"/>
            </w:rPr>
            <w:fldChar w:fldCharType="end"/>
          </w:r>
        </w:sdtContent>
      </w:sdt>
      <w:r w:rsidRPr="00E53C0B">
        <w:rPr>
          <w:rFonts w:ascii="Times New Roman" w:hAnsi="Times New Roman" w:cs="Times New Roman"/>
          <w:sz w:val="28"/>
          <w:szCs w:val="28"/>
        </w:rPr>
        <w:t xml:space="preserve">. </w:t>
      </w:r>
      <w:r w:rsidRPr="00E53C0B">
        <w:rPr>
          <w:rFonts w:ascii="Times New Roman" w:eastAsia="Times New Roman" w:hAnsi="Times New Roman" w:cs="Times New Roman"/>
          <w:sz w:val="28"/>
          <w:szCs w:val="28"/>
          <w:lang w:eastAsia="en-GB"/>
        </w:rPr>
        <w:t xml:space="preserve">Given the </w:t>
      </w:r>
      <w:r w:rsidR="006802EB">
        <w:rPr>
          <w:rFonts w:ascii="Times New Roman" w:eastAsia="Times New Roman" w:hAnsi="Times New Roman" w:cs="Times New Roman"/>
          <w:sz w:val="28"/>
          <w:szCs w:val="28"/>
          <w:lang w:eastAsia="en-GB"/>
        </w:rPr>
        <w:t xml:space="preserve">influential </w:t>
      </w:r>
      <w:r w:rsidRPr="00E53C0B">
        <w:rPr>
          <w:rFonts w:ascii="Times New Roman" w:eastAsia="Times New Roman" w:hAnsi="Times New Roman" w:cs="Times New Roman"/>
          <w:sz w:val="28"/>
          <w:szCs w:val="28"/>
          <w:lang w:eastAsia="en-GB"/>
        </w:rPr>
        <w:t>impact of having a significant social media presence, it is critical to emphasise and question the image portrayed to possibly tens of thousands of media consumers</w:t>
      </w:r>
      <w:r>
        <w:rPr>
          <w:rFonts w:ascii="Times New Roman" w:eastAsia="Times New Roman" w:hAnsi="Times New Roman" w:cs="Times New Roman"/>
          <w:sz w:val="28"/>
          <w:szCs w:val="28"/>
          <w:lang w:eastAsia="en-GB"/>
        </w:rPr>
        <w:t xml:space="preserve"> </w:t>
      </w:r>
      <w:sdt>
        <w:sdtPr>
          <w:rPr>
            <w:rFonts w:ascii="Times New Roman" w:eastAsia="Times New Roman" w:hAnsi="Times New Roman" w:cs="Times New Roman"/>
            <w:sz w:val="28"/>
            <w:szCs w:val="28"/>
            <w:lang w:eastAsia="en-GB"/>
          </w:rPr>
          <w:id w:val="447587224"/>
          <w:citation/>
        </w:sdtPr>
        <w:sdtContent>
          <w:r>
            <w:rPr>
              <w:rFonts w:ascii="Times New Roman" w:eastAsia="Times New Roman" w:hAnsi="Times New Roman" w:cs="Times New Roman"/>
              <w:sz w:val="28"/>
              <w:szCs w:val="28"/>
              <w:lang w:eastAsia="en-GB"/>
            </w:rPr>
            <w:fldChar w:fldCharType="begin"/>
          </w:r>
          <w:r>
            <w:rPr>
              <w:rFonts w:ascii="Times New Roman" w:eastAsia="Times New Roman" w:hAnsi="Times New Roman" w:cs="Times New Roman"/>
              <w:sz w:val="28"/>
              <w:szCs w:val="28"/>
              <w:lang w:eastAsia="en-GB"/>
            </w:rPr>
            <w:instrText xml:space="preserve">CITATION Din22 \p 4 \l 2057 </w:instrText>
          </w:r>
          <w:r>
            <w:rPr>
              <w:rFonts w:ascii="Times New Roman" w:eastAsia="Times New Roman" w:hAnsi="Times New Roman" w:cs="Times New Roman"/>
              <w:sz w:val="28"/>
              <w:szCs w:val="28"/>
              <w:lang w:eastAsia="en-GB"/>
            </w:rPr>
            <w:fldChar w:fldCharType="separate"/>
          </w:r>
          <w:r w:rsidRPr="00EB2BB5">
            <w:rPr>
              <w:rFonts w:ascii="Times New Roman" w:eastAsia="Times New Roman" w:hAnsi="Times New Roman" w:cs="Times New Roman"/>
              <w:noProof/>
              <w:sz w:val="28"/>
              <w:szCs w:val="28"/>
              <w:lang w:eastAsia="en-GB"/>
            </w:rPr>
            <w:t>(Dinnage, 2022, p. 4)</w:t>
          </w:r>
          <w:r>
            <w:rPr>
              <w:rFonts w:ascii="Times New Roman" w:eastAsia="Times New Roman" w:hAnsi="Times New Roman" w:cs="Times New Roman"/>
              <w:sz w:val="28"/>
              <w:szCs w:val="28"/>
              <w:lang w:eastAsia="en-GB"/>
            </w:rPr>
            <w:fldChar w:fldCharType="end"/>
          </w:r>
        </w:sdtContent>
      </w:sdt>
      <w:r>
        <w:rPr>
          <w:rFonts w:ascii="Times New Roman" w:eastAsia="Times New Roman" w:hAnsi="Times New Roman" w:cs="Times New Roman"/>
          <w:sz w:val="28"/>
          <w:szCs w:val="28"/>
          <w:lang w:eastAsia="en-GB"/>
        </w:rPr>
        <w:t>.</w:t>
      </w:r>
    </w:p>
    <w:p w14:paraId="5412681D" w14:textId="77777777" w:rsidR="00E267FF" w:rsidRPr="008D7045" w:rsidRDefault="00E267FF" w:rsidP="00EB2BB5">
      <w:pPr>
        <w:rPr>
          <w:rFonts w:ascii="Times New Roman" w:eastAsia="Times New Roman" w:hAnsi="Times New Roman" w:cs="Times New Roman"/>
          <w:sz w:val="28"/>
          <w:szCs w:val="28"/>
          <w:lang w:eastAsia="en-GB"/>
        </w:rPr>
      </w:pPr>
    </w:p>
    <w:p w14:paraId="26086F6D" w14:textId="0C6514E9" w:rsidR="00EB2BB5" w:rsidRDefault="00EB2BB5" w:rsidP="00EB2BB5">
      <w:pPr>
        <w:rPr>
          <w:rFonts w:ascii="Times New Roman" w:hAnsi="Times New Roman" w:cs="Times New Roman"/>
          <w:sz w:val="28"/>
          <w:szCs w:val="28"/>
        </w:rPr>
      </w:pPr>
      <w:r>
        <w:rPr>
          <w:rFonts w:ascii="Times New Roman" w:hAnsi="Times New Roman" w:cs="Times New Roman"/>
          <w:sz w:val="28"/>
          <w:szCs w:val="28"/>
        </w:rPr>
        <w:lastRenderedPageBreak/>
        <w:t>Similar</w:t>
      </w:r>
      <w:r w:rsidR="00D37933">
        <w:rPr>
          <w:rFonts w:ascii="Times New Roman" w:hAnsi="Times New Roman" w:cs="Times New Roman"/>
          <w:sz w:val="28"/>
          <w:szCs w:val="28"/>
        </w:rPr>
        <w:t>ly</w:t>
      </w:r>
      <w:r>
        <w:rPr>
          <w:rFonts w:ascii="Times New Roman" w:hAnsi="Times New Roman" w:cs="Times New Roman"/>
          <w:sz w:val="28"/>
          <w:szCs w:val="28"/>
        </w:rPr>
        <w:t xml:space="preserve"> to the LGB Alliance, For Women Scotland also frequently uses both X and Facebook to broadcast their side of the Trans debate in addition to an entire section of their site dedicated to the group's contributions to TV, radio, podcasts, and newspapers </w:t>
      </w:r>
      <w:sdt>
        <w:sdtPr>
          <w:rPr>
            <w:rFonts w:ascii="Times New Roman" w:hAnsi="Times New Roman" w:cs="Times New Roman"/>
            <w:sz w:val="28"/>
            <w:szCs w:val="28"/>
          </w:rPr>
          <w:id w:val="1382441112"/>
          <w:citation/>
        </w:sdt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CITATION FWS1 \y  \l 2057 </w:instrText>
          </w:r>
          <w:r>
            <w:rPr>
              <w:rFonts w:ascii="Times New Roman" w:hAnsi="Times New Roman" w:cs="Times New Roman"/>
              <w:sz w:val="28"/>
              <w:szCs w:val="28"/>
            </w:rPr>
            <w:fldChar w:fldCharType="separate"/>
          </w:r>
          <w:r w:rsidRPr="00EB2BB5">
            <w:rPr>
              <w:rFonts w:ascii="Times New Roman" w:hAnsi="Times New Roman" w:cs="Times New Roman"/>
              <w:noProof/>
              <w:sz w:val="28"/>
              <w:szCs w:val="28"/>
            </w:rPr>
            <w:t>(FWS, FWS in the Media)</w:t>
          </w:r>
          <w:r>
            <w:rPr>
              <w:rFonts w:ascii="Times New Roman" w:hAnsi="Times New Roman" w:cs="Times New Roman"/>
              <w:sz w:val="28"/>
              <w:szCs w:val="28"/>
            </w:rPr>
            <w:fldChar w:fldCharType="end"/>
          </w:r>
        </w:sdtContent>
      </w:sdt>
      <w:r>
        <w:rPr>
          <w:rFonts w:ascii="Times New Roman" w:hAnsi="Times New Roman" w:cs="Times New Roman"/>
          <w:sz w:val="28"/>
          <w:szCs w:val="28"/>
        </w:rPr>
        <w:t xml:space="preserve">. An argument could be made that For Women Scotland weaponizes their social media platforms in a notably problematic way engaging in </w:t>
      </w:r>
      <w:r w:rsidRPr="00DE7DC5">
        <w:rPr>
          <w:rFonts w:ascii="Times New Roman" w:hAnsi="Times New Roman" w:cs="Times New Roman"/>
          <w:sz w:val="28"/>
          <w:szCs w:val="28"/>
        </w:rPr>
        <w:t>misgendering</w:t>
      </w:r>
      <w:r w:rsidR="00DE7DC5">
        <w:rPr>
          <w:rFonts w:ascii="Times New Roman" w:hAnsi="Times New Roman" w:cs="Times New Roman"/>
          <w:sz w:val="28"/>
          <w:szCs w:val="28"/>
        </w:rPr>
        <w:t xml:space="preserve"> </w:t>
      </w:r>
      <w:r w:rsidR="00DE7DC5" w:rsidRPr="00DE7DC5">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begin"/>
      </w:r>
      <w:r w:rsidR="00DE7DC5" w:rsidRPr="00DE7DC5">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instrText xml:space="preserve"> REF _Ref167196287 \r \h  \* MERGEFORMAT </w:instrText>
      </w:r>
      <w:r w:rsidR="00DE7DC5" w:rsidRPr="00DE7DC5">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r>
      <w:r w:rsidR="00DE7DC5" w:rsidRPr="00DE7DC5">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separate"/>
      </w:r>
      <w:r w:rsidR="00DE7DC5" w:rsidRPr="00DE7DC5">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17</w:t>
      </w:r>
      <w:r w:rsidR="00DE7DC5" w:rsidRPr="00DE7DC5">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end"/>
      </w:r>
      <w:r w:rsidR="00DA36C8">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 xml:space="preserve"> </w:t>
      </w:r>
      <w:r w:rsidR="00DE7DC5" w:rsidRPr="00DE7DC5">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(see glossary)</w:t>
      </w:r>
      <w:r w:rsidRPr="00DE7DC5">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 xml:space="preserve"> </w:t>
      </w:r>
      <w:r>
        <w:rPr>
          <w:rFonts w:ascii="Times New Roman" w:hAnsi="Times New Roman" w:cs="Times New Roman"/>
          <w:sz w:val="28"/>
          <w:szCs w:val="28"/>
        </w:rPr>
        <w:t xml:space="preserve">and spreading misinformation which </w:t>
      </w:r>
      <w:r w:rsidR="00D37933">
        <w:rPr>
          <w:rFonts w:ascii="Times New Roman" w:hAnsi="Times New Roman" w:cs="Times New Roman"/>
          <w:sz w:val="28"/>
          <w:szCs w:val="28"/>
        </w:rPr>
        <w:t>is</w:t>
      </w:r>
      <w:r>
        <w:rPr>
          <w:rFonts w:ascii="Times New Roman" w:hAnsi="Times New Roman" w:cs="Times New Roman"/>
          <w:sz w:val="28"/>
          <w:szCs w:val="28"/>
        </w:rPr>
        <w:t xml:space="preserve"> highlighted through the analysis of a selection of their posts. </w:t>
      </w:r>
    </w:p>
    <w:p w14:paraId="035852E1" w14:textId="1336417D" w:rsidR="00E76C5F" w:rsidRDefault="00E76C5F" w:rsidP="00EB2BB5">
      <w:pPr>
        <w:rPr>
          <w:rFonts w:ascii="Times New Roman" w:hAnsi="Times New Roman" w:cs="Times New Roman"/>
          <w:sz w:val="28"/>
          <w:szCs w:val="28"/>
        </w:rPr>
      </w:pPr>
      <w:r>
        <w:rPr>
          <w:noProof/>
        </w:rPr>
        <w:drawing>
          <wp:anchor distT="0" distB="0" distL="114300" distR="114300" simplePos="0" relativeHeight="251665408" behindDoc="0" locked="0" layoutInCell="1" allowOverlap="1" wp14:anchorId="77161D22" wp14:editId="6A7EE78D">
            <wp:simplePos x="0" y="0"/>
            <wp:positionH relativeFrom="margin">
              <wp:align>center</wp:align>
            </wp:positionH>
            <wp:positionV relativeFrom="paragraph">
              <wp:posOffset>554003</wp:posOffset>
            </wp:positionV>
            <wp:extent cx="4798695" cy="1168400"/>
            <wp:effectExtent l="0" t="0" r="1905" b="0"/>
            <wp:wrapSquare wrapText="bothSides"/>
            <wp:docPr id="1555575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a:extLst>
                        <a:ext uri="{28A0092B-C50C-407E-A947-70E740481C1C}">
                          <a14:useLocalDpi xmlns:a14="http://schemas.microsoft.com/office/drawing/2010/main" val="0"/>
                        </a:ext>
                      </a:extLst>
                    </a:blip>
                    <a:srcRect l="1688" t="7435" r="2589" b="5634"/>
                    <a:stretch/>
                  </pic:blipFill>
                  <pic:spPr bwMode="auto">
                    <a:xfrm>
                      <a:off x="0" y="0"/>
                      <a:ext cx="4798695" cy="1168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14:ligatures w14:val="standardContextual"/>
        </w:rPr>
        <mc:AlternateContent>
          <mc:Choice Requires="wps">
            <w:drawing>
              <wp:anchor distT="0" distB="0" distL="114300" distR="114300" simplePos="0" relativeHeight="251667456" behindDoc="0" locked="0" layoutInCell="1" allowOverlap="1" wp14:anchorId="14DA0F7B" wp14:editId="31F3C27C">
                <wp:simplePos x="0" y="0"/>
                <wp:positionH relativeFrom="column">
                  <wp:posOffset>860425</wp:posOffset>
                </wp:positionH>
                <wp:positionV relativeFrom="paragraph">
                  <wp:posOffset>714516</wp:posOffset>
                </wp:positionV>
                <wp:extent cx="1742032" cy="223520"/>
                <wp:effectExtent l="0" t="0" r="10795" b="24130"/>
                <wp:wrapNone/>
                <wp:docPr id="563110074" name="Rectangle 12"/>
                <wp:cNvGraphicFramePr/>
                <a:graphic xmlns:a="http://schemas.openxmlformats.org/drawingml/2006/main">
                  <a:graphicData uri="http://schemas.microsoft.com/office/word/2010/wordprocessingShape">
                    <wps:wsp>
                      <wps:cNvSpPr/>
                      <wps:spPr>
                        <a:xfrm>
                          <a:off x="0" y="0"/>
                          <a:ext cx="1742032" cy="223520"/>
                        </a:xfrm>
                        <a:prstGeom prst="rect">
                          <a:avLst/>
                        </a:prstGeom>
                        <a:ln w="3175">
                          <a:solidFill>
                            <a:srgbClr val="FF0000"/>
                          </a:solidFill>
                        </a:ln>
                      </wps:spPr>
                      <wps:style>
                        <a:lnRef idx="2">
                          <a:schemeClr val="dk1">
                            <a:shade val="15000"/>
                          </a:schemeClr>
                        </a:lnRef>
                        <a:fillRef idx="1">
                          <a:schemeClr val="dk1"/>
                        </a:fillRef>
                        <a:effectRef idx="0">
                          <a:schemeClr val="dk1"/>
                        </a:effectRef>
                        <a:fontRef idx="minor">
                          <a:schemeClr val="lt1"/>
                        </a:fontRef>
                      </wps:style>
                      <wps:txbx>
                        <w:txbxContent>
                          <w:p w14:paraId="479BF02C" w14:textId="77777777" w:rsidR="00EB2BB5" w:rsidRPr="00706B1D" w:rsidRDefault="00EB2BB5" w:rsidP="00EB2BB5">
                            <w:pPr>
                              <w:jc w:val="center"/>
                              <w:rPr>
                                <w:color w:val="FF0000"/>
                                <w:sz w:val="12"/>
                                <w:szCs w:val="12"/>
                              </w:rPr>
                            </w:pPr>
                            <w:r w:rsidRPr="00706B1D">
                              <w:rPr>
                                <w:color w:val="FF0000"/>
                                <w:sz w:val="12"/>
                                <w:szCs w:val="12"/>
                              </w:rPr>
                              <w:t>Certain X usernames have been hidden for privacy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DA0F7B" id="Rectangle 12" o:spid="_x0000_s1031" style="position:absolute;margin-left:67.75pt;margin-top:56.25pt;width:137.15pt;height:17.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" fillcolor="black [3200]" strokecolor="red" strokeweight=".25pt">
                <v:textbox>
                  <w:txbxContent>
                    <w:p w14:paraId="479BF02C" w14:textId="77777777" w:rsidR="00EB2BB5" w:rsidRPr="00706B1D" w:rsidRDefault="00EB2BB5" w:rsidP="00EB2BB5">
                      <w:pPr>
                        <w:jc w:val="center"/>
                        <w:rPr>
                          <w:color w:val="FF0000"/>
                          <w:sz w:val="12"/>
                          <w:szCs w:val="12"/>
                        </w:rPr>
                      </w:pPr>
                      <w:r w:rsidRPr="00706B1D">
                        <w:rPr>
                          <w:color w:val="FF0000"/>
                          <w:sz w:val="12"/>
                          <w:szCs w:val="12"/>
                        </w:rPr>
                        <w:t>Certain X usernames have been hidden for privacy</w:t>
                      </w:r>
                    </w:p>
                  </w:txbxContent>
                </v:textbox>
              </v:rect>
            </w:pict>
          </mc:Fallback>
        </mc:AlternateContent>
      </w:r>
      <w:r w:rsidR="00D37933">
        <w:rPr>
          <w:rFonts w:ascii="Times New Roman" w:hAnsi="Times New Roman" w:cs="Times New Roman"/>
          <w:sz w:val="28"/>
          <w:szCs w:val="28"/>
        </w:rPr>
        <w:t>Researching the</w:t>
      </w:r>
      <w:r w:rsidR="00EB2BB5">
        <w:rPr>
          <w:rFonts w:ascii="Times New Roman" w:hAnsi="Times New Roman" w:cs="Times New Roman"/>
          <w:sz w:val="28"/>
          <w:szCs w:val="28"/>
        </w:rPr>
        <w:t xml:space="preserve"> For Women Scotland’s X page reveals a few unique ways the group weaponizes the media, for example, a post from 2023 (See Figure </w:t>
      </w:r>
      <w:r w:rsidR="00001639">
        <w:rPr>
          <w:rFonts w:ascii="Times New Roman" w:hAnsi="Times New Roman" w:cs="Times New Roman"/>
          <w:sz w:val="28"/>
          <w:szCs w:val="28"/>
        </w:rPr>
        <w:t>6</w:t>
      </w:r>
      <w:r w:rsidR="00EB2BB5">
        <w:rPr>
          <w:rFonts w:ascii="Times New Roman" w:hAnsi="Times New Roman" w:cs="Times New Roman"/>
          <w:sz w:val="28"/>
          <w:szCs w:val="28"/>
        </w:rPr>
        <w:t xml:space="preserve">) </w:t>
      </w:r>
    </w:p>
    <w:p w14:paraId="2CD43793" w14:textId="77777777" w:rsidR="00E76C5F" w:rsidRDefault="00E76C5F" w:rsidP="00EB2BB5">
      <w:pPr>
        <w:rPr>
          <w:rFonts w:ascii="Times New Roman" w:hAnsi="Times New Roman" w:cs="Times New Roman"/>
          <w:sz w:val="28"/>
          <w:szCs w:val="28"/>
        </w:rPr>
      </w:pPr>
    </w:p>
    <w:p w14:paraId="0B8A71E6" w14:textId="77777777" w:rsidR="00E76C5F" w:rsidRDefault="00E76C5F" w:rsidP="00EB2BB5">
      <w:pPr>
        <w:rPr>
          <w:rFonts w:ascii="Times New Roman" w:hAnsi="Times New Roman" w:cs="Times New Roman"/>
          <w:sz w:val="28"/>
          <w:szCs w:val="28"/>
        </w:rPr>
      </w:pPr>
    </w:p>
    <w:p w14:paraId="0FF4799B" w14:textId="77777777" w:rsidR="00E76C5F" w:rsidRDefault="00E76C5F" w:rsidP="00EB2BB5">
      <w:pPr>
        <w:rPr>
          <w:rFonts w:ascii="Times New Roman" w:hAnsi="Times New Roman" w:cs="Times New Roman"/>
          <w:sz w:val="28"/>
          <w:szCs w:val="28"/>
        </w:rPr>
      </w:pPr>
    </w:p>
    <w:p w14:paraId="7E76DBC0" w14:textId="77777777" w:rsidR="00E76C5F" w:rsidRDefault="00E76C5F" w:rsidP="00EB2BB5">
      <w:pPr>
        <w:rPr>
          <w:rFonts w:ascii="Times New Roman" w:hAnsi="Times New Roman" w:cs="Times New Roman"/>
          <w:sz w:val="28"/>
          <w:szCs w:val="28"/>
        </w:rPr>
      </w:pPr>
    </w:p>
    <w:p w14:paraId="1AA7C86C" w14:textId="6B5502FC" w:rsidR="00E76C5F" w:rsidRDefault="00E76C5F" w:rsidP="00EB2BB5">
      <w:pPr>
        <w:rPr>
          <w:rFonts w:ascii="Times New Roman" w:hAnsi="Times New Roman" w:cs="Times New Roman"/>
          <w:sz w:val="28"/>
          <w:szCs w:val="28"/>
        </w:rPr>
      </w:pPr>
      <w:r w:rsidRPr="00EF0F89">
        <w:rPr>
          <w:rFonts w:ascii="Times New Roman" w:hAnsi="Times New Roman" w:cs="Times New Roman"/>
          <w:noProof/>
          <w:sz w:val="28"/>
          <w:szCs w:val="28"/>
        </w:rPr>
        <mc:AlternateContent>
          <mc:Choice Requires="wps">
            <w:drawing>
              <wp:anchor distT="45720" distB="45720" distL="114300" distR="114300" simplePos="0" relativeHeight="251668480" behindDoc="0" locked="0" layoutInCell="1" allowOverlap="1" wp14:anchorId="797CD6B5" wp14:editId="6872D30B">
                <wp:simplePos x="0" y="0"/>
                <wp:positionH relativeFrom="margin">
                  <wp:posOffset>1025525</wp:posOffset>
                </wp:positionH>
                <wp:positionV relativeFrom="paragraph">
                  <wp:posOffset>4092</wp:posOffset>
                </wp:positionV>
                <wp:extent cx="3284855" cy="533400"/>
                <wp:effectExtent l="0" t="0" r="10795" b="19050"/>
                <wp:wrapSquare wrapText="bothSides"/>
                <wp:docPr id="9465860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4855" cy="533400"/>
                        </a:xfrm>
                        <a:prstGeom prst="rect">
                          <a:avLst/>
                        </a:prstGeom>
                        <a:solidFill>
                          <a:srgbClr val="FFFFFF"/>
                        </a:solidFill>
                        <a:ln w="9525">
                          <a:solidFill>
                            <a:srgbClr val="000000"/>
                          </a:solidFill>
                          <a:miter lim="800000"/>
                          <a:headEnd/>
                          <a:tailEnd/>
                        </a:ln>
                      </wps:spPr>
                      <wps:txbx>
                        <w:txbxContent>
                          <w:p w14:paraId="44599A68" w14:textId="244A69EC" w:rsidR="00EB2BB5" w:rsidRPr="00BE653E" w:rsidRDefault="00EB2BB5" w:rsidP="00EB2BB5">
                            <w:pPr>
                              <w:rPr>
                                <w:rFonts w:ascii="Times New Roman" w:hAnsi="Times New Roman" w:cs="Times New Roman"/>
                                <w:sz w:val="20"/>
                                <w:szCs w:val="20"/>
                              </w:rPr>
                            </w:pPr>
                            <w:r w:rsidRPr="00BE653E">
                              <w:rPr>
                                <w:rFonts w:ascii="Times New Roman" w:hAnsi="Times New Roman" w:cs="Times New Roman"/>
                                <w:sz w:val="20"/>
                                <w:szCs w:val="20"/>
                              </w:rPr>
                              <w:t xml:space="preserve">Figure </w:t>
                            </w:r>
                            <w:r w:rsidR="00001639">
                              <w:rPr>
                                <w:rFonts w:ascii="Times New Roman" w:hAnsi="Times New Roman" w:cs="Times New Roman"/>
                                <w:sz w:val="20"/>
                                <w:szCs w:val="20"/>
                              </w:rPr>
                              <w:t>6</w:t>
                            </w:r>
                            <w:r w:rsidRPr="00BE653E">
                              <w:rPr>
                                <w:rFonts w:ascii="Times New Roman" w:hAnsi="Times New Roman" w:cs="Times New Roman"/>
                                <w:sz w:val="20"/>
                                <w:szCs w:val="20"/>
                              </w:rPr>
                              <w:t>- Screenshot of FWS’s X Page, post made 31/07/23</w:t>
                            </w:r>
                          </w:p>
                          <w:p w14:paraId="3C855A21" w14:textId="77777777" w:rsidR="00EB2BB5" w:rsidRPr="00BE653E" w:rsidRDefault="00EB2BB5" w:rsidP="00EB2BB5">
                            <w:pPr>
                              <w:rPr>
                                <w:rFonts w:ascii="Times New Roman" w:hAnsi="Times New Roman" w:cs="Times New Roman"/>
                                <w:sz w:val="20"/>
                                <w:szCs w:val="20"/>
                              </w:rPr>
                            </w:pPr>
                            <w:r w:rsidRPr="00BE653E">
                              <w:rPr>
                                <w:rFonts w:ascii="Times New Roman" w:hAnsi="Times New Roman" w:cs="Times New Roman"/>
                                <w:sz w:val="20"/>
                                <w:szCs w:val="20"/>
                              </w:rPr>
                              <w:t>Source- https://twitter.com/ForwomenScot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7CD6B5" id="_x0000_s1032" type="#_x0000_t202" style="position:absolute;margin-left:80.75pt;margin-top:.3pt;width:258.65pt;height:42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">
                <v:textbox>
                  <w:txbxContent>
                    <w:p w14:paraId="44599A68" w14:textId="244A69EC" w:rsidR="00EB2BB5" w:rsidRPr="00BE653E" w:rsidRDefault="00EB2BB5" w:rsidP="00EB2BB5">
                      <w:pPr>
                        <w:rPr>
                          <w:rFonts w:ascii="Times New Roman" w:hAnsi="Times New Roman" w:cs="Times New Roman"/>
                          <w:sz w:val="20"/>
                          <w:szCs w:val="20"/>
                        </w:rPr>
                      </w:pPr>
                      <w:r w:rsidRPr="00BE653E">
                        <w:rPr>
                          <w:rFonts w:ascii="Times New Roman" w:hAnsi="Times New Roman" w:cs="Times New Roman"/>
                          <w:sz w:val="20"/>
                          <w:szCs w:val="20"/>
                        </w:rPr>
                        <w:t xml:space="preserve">Figure </w:t>
                      </w:r>
                      <w:r w:rsidR="00001639">
                        <w:rPr>
                          <w:rFonts w:ascii="Times New Roman" w:hAnsi="Times New Roman" w:cs="Times New Roman"/>
                          <w:sz w:val="20"/>
                          <w:szCs w:val="20"/>
                        </w:rPr>
                        <w:t>6</w:t>
                      </w:r>
                      <w:r w:rsidRPr="00BE653E">
                        <w:rPr>
                          <w:rFonts w:ascii="Times New Roman" w:hAnsi="Times New Roman" w:cs="Times New Roman"/>
                          <w:sz w:val="20"/>
                          <w:szCs w:val="20"/>
                        </w:rPr>
                        <w:t>- Screenshot of FWS’s X Page, post made 31/07/23</w:t>
                      </w:r>
                    </w:p>
                    <w:p w14:paraId="3C855A21" w14:textId="77777777" w:rsidR="00EB2BB5" w:rsidRPr="00BE653E" w:rsidRDefault="00EB2BB5" w:rsidP="00EB2BB5">
                      <w:pPr>
                        <w:rPr>
                          <w:rFonts w:ascii="Times New Roman" w:hAnsi="Times New Roman" w:cs="Times New Roman"/>
                          <w:sz w:val="20"/>
                          <w:szCs w:val="20"/>
                        </w:rPr>
                      </w:pPr>
                      <w:r w:rsidRPr="00BE653E">
                        <w:rPr>
                          <w:rFonts w:ascii="Times New Roman" w:hAnsi="Times New Roman" w:cs="Times New Roman"/>
                          <w:sz w:val="20"/>
                          <w:szCs w:val="20"/>
                        </w:rPr>
                        <w:t>Source- https://twitter.com/ForwomenScot</w:t>
                      </w:r>
                    </w:p>
                  </w:txbxContent>
                </v:textbox>
                <w10:wrap type="square" anchorx="margin"/>
              </v:shape>
            </w:pict>
          </mc:Fallback>
        </mc:AlternateContent>
      </w:r>
    </w:p>
    <w:p w14:paraId="52D5CF84" w14:textId="5ACFA760" w:rsidR="00E76C5F" w:rsidRDefault="00E76C5F" w:rsidP="00EB2BB5">
      <w:pPr>
        <w:rPr>
          <w:rFonts w:ascii="Times New Roman" w:hAnsi="Times New Roman" w:cs="Times New Roman"/>
          <w:sz w:val="28"/>
          <w:szCs w:val="28"/>
        </w:rPr>
      </w:pPr>
    </w:p>
    <w:p w14:paraId="04E761DD" w14:textId="557B5BC3" w:rsidR="00E76C5F" w:rsidRDefault="00EB2BB5" w:rsidP="00E76C5F">
      <w:pPr>
        <w:rPr>
          <w:rFonts w:ascii="Times New Roman" w:hAnsi="Times New Roman" w:cs="Times New Roman"/>
          <w:sz w:val="28"/>
          <w:szCs w:val="28"/>
        </w:rPr>
      </w:pPr>
      <w:r>
        <w:rPr>
          <w:rFonts w:ascii="Times New Roman" w:hAnsi="Times New Roman" w:cs="Times New Roman"/>
          <w:sz w:val="28"/>
          <w:szCs w:val="28"/>
        </w:rPr>
        <w:t xml:space="preserve">shows the group directly addressing Costa Coffee </w:t>
      </w:r>
      <w:r w:rsidRPr="00C2154E">
        <w:rPr>
          <w:rFonts w:ascii="Times New Roman" w:hAnsi="Times New Roman" w:cs="Times New Roman"/>
          <w:sz w:val="28"/>
          <w:szCs w:val="28"/>
          <w:vertAlign w:val="superscript"/>
        </w:rPr>
        <w:t>©</w:t>
      </w:r>
      <w:r>
        <w:rPr>
          <w:rFonts w:ascii="Times New Roman" w:hAnsi="Times New Roman" w:cs="Times New Roman"/>
          <w:sz w:val="28"/>
          <w:szCs w:val="28"/>
          <w:vertAlign w:val="superscript"/>
        </w:rPr>
        <w:t xml:space="preserve"> </w:t>
      </w:r>
      <w:r>
        <w:rPr>
          <w:rFonts w:ascii="Times New Roman" w:hAnsi="Times New Roman" w:cs="Times New Roman"/>
          <w:sz w:val="28"/>
          <w:szCs w:val="28"/>
        </w:rPr>
        <w:t xml:space="preserve">concerning a mural placed on the side of a coffee van depicting a person with </w:t>
      </w:r>
      <w:r w:rsidRPr="00EF75F3">
        <w:rPr>
          <w:rFonts w:ascii="Times New Roman" w:hAnsi="Times New Roman" w:cs="Times New Roman"/>
          <w:sz w:val="28"/>
          <w:szCs w:val="28"/>
        </w:rPr>
        <w:t>visible top surgery</w:t>
      </w:r>
      <w:r w:rsidR="00EF75F3">
        <w:rPr>
          <w:rFonts w:ascii="Times New Roman" w:hAnsi="Times New Roman" w:cs="Times New Roman"/>
          <w:sz w:val="28"/>
          <w:szCs w:val="28"/>
        </w:rPr>
        <w:t xml:space="preserve"> </w:t>
      </w:r>
      <w:r w:rsidR="00762F58" w:rsidRPr="00EF75F3">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8</w:t>
      </w:r>
      <w:r w:rsidR="00762F58" w:rsidRPr="00EF75F3">
        <w:rPr>
          <w:rFonts w:ascii="Times New Roman" w:hAnsi="Times New Roman" w:cs="Times New Roman"/>
          <w:color w:val="4472C4" w:themeColor="accent1"/>
          <w:sz w:val="28"/>
          <w:szCs w:val="28"/>
          <w14:textOutline w14:w="0" w14:cap="flat" w14:cmpd="sng" w14:algn="ctr">
            <w14:noFill/>
            <w14:prstDash w14:val="solid"/>
            <w14:round/>
          </w14:textOutline>
        </w:rPr>
        <w:t xml:space="preserve"> </w:t>
      </w:r>
      <w:r w:rsidR="00EF75F3" w:rsidRPr="00EF75F3">
        <w:rPr>
          <w:rFonts w:ascii="Times New Roman" w:hAnsi="Times New Roman" w:cs="Times New Roman"/>
          <w:color w:val="4472C4" w:themeColor="accent1"/>
          <w:sz w:val="28"/>
          <w:szCs w:val="28"/>
          <w14:textOutline w14:w="0" w14:cap="flat" w14:cmpd="sng" w14:algn="ctr">
            <w14:noFill/>
            <w14:prstDash w14:val="solid"/>
            <w14:round/>
          </w14:textOutline>
        </w:rPr>
        <w:t>(</w:t>
      </w:r>
      <w:r w:rsidR="00EF75F3" w:rsidRPr="00EF75F3">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see Glossary</w:t>
      </w:r>
      <w:r w:rsidR="00EF75F3" w:rsidRPr="00EF75F3">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begin"/>
      </w:r>
      <w:r w:rsidR="00EF75F3" w:rsidRPr="00EF75F3">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instrText xml:space="preserve"> REF _Ref167193241 \r \h  \* MERGEFORMAT </w:instrText>
      </w:r>
      <w:r w:rsidR="00EF75F3" w:rsidRPr="00EF75F3">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r>
      <w:r w:rsidR="00000000">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separate"/>
      </w:r>
      <w:r w:rsidR="00EF75F3" w:rsidRPr="00EF75F3">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end"/>
      </w:r>
      <w:r w:rsidR="00EF75F3" w:rsidRPr="00EF75F3">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w:t>
      </w:r>
      <w:r w:rsidRPr="00EF75F3">
        <w:rPr>
          <w:rFonts w:ascii="Times New Roman" w:hAnsi="Times New Roman" w:cs="Times New Roman"/>
          <w:sz w:val="28"/>
          <w:szCs w:val="28"/>
          <w:vertAlign w:val="superscript"/>
        </w:rPr>
        <w:t xml:space="preserve"> </w:t>
      </w:r>
      <w:r>
        <w:rPr>
          <w:rFonts w:ascii="Times New Roman" w:hAnsi="Times New Roman" w:cs="Times New Roman"/>
          <w:sz w:val="28"/>
          <w:szCs w:val="28"/>
        </w:rPr>
        <w:t>scars.</w:t>
      </w:r>
      <w:r>
        <w:rPr>
          <w:noProof/>
          <w14:ligatures w14:val="standardContextual"/>
        </w:rPr>
        <mc:AlternateContent>
          <mc:Choice Requires="wpi">
            <w:drawing>
              <wp:anchor distT="0" distB="0" distL="114300" distR="114300" simplePos="0" relativeHeight="251666432" behindDoc="0" locked="0" layoutInCell="1" allowOverlap="1" wp14:anchorId="21583BD6" wp14:editId="50FC48AC">
                <wp:simplePos x="0" y="0"/>
                <wp:positionH relativeFrom="column">
                  <wp:posOffset>2136630</wp:posOffset>
                </wp:positionH>
                <wp:positionV relativeFrom="paragraph">
                  <wp:posOffset>361810</wp:posOffset>
                </wp:positionV>
                <wp:extent cx="9360" cy="2520"/>
                <wp:effectExtent l="38100" t="57150" r="48260" b="55245"/>
                <wp:wrapNone/>
                <wp:docPr id="1928829135" name="Ink 9"/>
                <wp:cNvGraphicFramePr/>
                <a:graphic xmlns:a="http://schemas.openxmlformats.org/drawingml/2006/main">
                  <a:graphicData uri="http://schemas.microsoft.com/office/word/2010/wordprocessingInk">
                    <w14:contentPart bwMode="auto" r:id="rId24">
                      <w14:nvContentPartPr>
                        <w14:cNvContentPartPr/>
                      </w14:nvContentPartPr>
                      <w14:xfrm>
                        <a:off x="0" y="0"/>
                        <a:ext cx="9360" cy="2520"/>
                      </w14:xfrm>
                    </w14:contentPart>
                  </a:graphicData>
                </a:graphic>
                <wp14:sizeRelH relativeFrom="margin">
                  <wp14:pctWidth>0</wp14:pctWidth>
                </wp14:sizeRelH>
                <wp14:sizeRelV relativeFrom="margin">
                  <wp14:pctHeight>0</wp14:pctHeight>
                </wp14:sizeRelV>
              </wp:anchor>
            </w:drawing>
          </mc:Choice>
          <mc:Fallback>
            <w:pict>
              <v:shape w14:anchorId="160B4A36" id="Ink 9" o:spid="_x0000_s1026" type="#_x0000_t75" style="position:absolute;margin-left:167.55pt;margin-top:27.8pt;width:2.2pt;height:1.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">
                <v:imagedata r:id="rId25" o:title=""/>
              </v:shape>
            </w:pict>
          </mc:Fallback>
        </mc:AlternateContent>
      </w:r>
      <w:r w:rsidR="00E76C5F">
        <w:rPr>
          <w:rFonts w:ascii="Times New Roman" w:hAnsi="Times New Roman" w:cs="Times New Roman"/>
          <w:sz w:val="28"/>
          <w:szCs w:val="28"/>
        </w:rPr>
        <w:t xml:space="preserve"> </w:t>
      </w:r>
      <w:r>
        <w:rPr>
          <w:rFonts w:ascii="Times New Roman" w:hAnsi="Times New Roman" w:cs="Times New Roman"/>
          <w:sz w:val="28"/>
          <w:szCs w:val="28"/>
        </w:rPr>
        <w:t>Applying Dinnage’s critical analysis of Transphobic discourse the group's use of phrases like “</w:t>
      </w:r>
      <w:r w:rsidRPr="00290B7C">
        <w:rPr>
          <w:rFonts w:ascii="Times New Roman" w:hAnsi="Times New Roman" w:cs="Times New Roman"/>
          <w:i/>
          <w:iCs/>
          <w:sz w:val="28"/>
          <w:szCs w:val="28"/>
        </w:rPr>
        <w:t>glorification, distressing, offensive and suffered</w:t>
      </w:r>
      <w:r>
        <w:rPr>
          <w:rFonts w:ascii="Times New Roman" w:hAnsi="Times New Roman" w:cs="Times New Roman"/>
          <w:sz w:val="28"/>
          <w:szCs w:val="28"/>
        </w:rPr>
        <w:t xml:space="preserve">” all serve to position this mural as causing genuine harm to a group of people perceived as vulnerable such as people who have experienced breast cancer </w:t>
      </w:r>
      <w:sdt>
        <w:sdtPr>
          <w:rPr>
            <w:rFonts w:ascii="Times New Roman" w:hAnsi="Times New Roman" w:cs="Times New Roman"/>
            <w:sz w:val="28"/>
            <w:szCs w:val="28"/>
          </w:rPr>
          <w:id w:val="-802769167"/>
          <w:citation/>
        </w:sdt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CITATION FWS23 \l 2057 </w:instrText>
          </w:r>
          <w:r>
            <w:rPr>
              <w:rFonts w:ascii="Times New Roman" w:hAnsi="Times New Roman" w:cs="Times New Roman"/>
              <w:sz w:val="28"/>
              <w:szCs w:val="28"/>
            </w:rPr>
            <w:fldChar w:fldCharType="separate"/>
          </w:r>
          <w:r w:rsidRPr="00EB2BB5">
            <w:rPr>
              <w:rFonts w:ascii="Times New Roman" w:hAnsi="Times New Roman" w:cs="Times New Roman"/>
              <w:noProof/>
              <w:sz w:val="28"/>
              <w:szCs w:val="28"/>
            </w:rPr>
            <w:t>(FWS, X, 2023)</w:t>
          </w:r>
          <w:r>
            <w:rPr>
              <w:rFonts w:ascii="Times New Roman" w:hAnsi="Times New Roman" w:cs="Times New Roman"/>
              <w:sz w:val="28"/>
              <w:szCs w:val="28"/>
            </w:rPr>
            <w:fldChar w:fldCharType="end"/>
          </w:r>
        </w:sdtContent>
      </w:sdt>
      <w:r>
        <w:rPr>
          <w:rFonts w:ascii="Times New Roman" w:hAnsi="Times New Roman" w:cs="Times New Roman"/>
          <w:sz w:val="28"/>
          <w:szCs w:val="28"/>
        </w:rPr>
        <w:t>;</w:t>
      </w:r>
      <w:sdt>
        <w:sdtPr>
          <w:rPr>
            <w:rFonts w:ascii="Times New Roman" w:hAnsi="Times New Roman" w:cs="Times New Roman"/>
            <w:sz w:val="28"/>
            <w:szCs w:val="28"/>
          </w:rPr>
          <w:id w:val="-337615316"/>
          <w:citation/>
        </w:sdt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Din22 \l 2057 </w:instrText>
          </w:r>
          <w:r>
            <w:rPr>
              <w:rFonts w:ascii="Times New Roman" w:hAnsi="Times New Roman" w:cs="Times New Roman"/>
              <w:sz w:val="28"/>
              <w:szCs w:val="28"/>
            </w:rPr>
            <w:fldChar w:fldCharType="separate"/>
          </w:r>
          <w:r>
            <w:rPr>
              <w:rFonts w:ascii="Times New Roman" w:hAnsi="Times New Roman" w:cs="Times New Roman"/>
              <w:noProof/>
              <w:sz w:val="28"/>
              <w:szCs w:val="28"/>
            </w:rPr>
            <w:t xml:space="preserve"> </w:t>
          </w:r>
          <w:r w:rsidRPr="00EB2BB5">
            <w:rPr>
              <w:rFonts w:ascii="Times New Roman" w:hAnsi="Times New Roman" w:cs="Times New Roman"/>
              <w:noProof/>
              <w:sz w:val="28"/>
              <w:szCs w:val="28"/>
            </w:rPr>
            <w:t>(Dinnage, 2022)</w:t>
          </w:r>
          <w:r>
            <w:rPr>
              <w:rFonts w:ascii="Times New Roman" w:hAnsi="Times New Roman" w:cs="Times New Roman"/>
              <w:sz w:val="28"/>
              <w:szCs w:val="28"/>
            </w:rPr>
            <w:fldChar w:fldCharType="end"/>
          </w:r>
        </w:sdtContent>
      </w:sdt>
      <w:r>
        <w:rPr>
          <w:rFonts w:ascii="Times New Roman" w:hAnsi="Times New Roman" w:cs="Times New Roman"/>
          <w:sz w:val="28"/>
          <w:szCs w:val="28"/>
        </w:rPr>
        <w:t xml:space="preserve">. </w:t>
      </w:r>
    </w:p>
    <w:p w14:paraId="6E7AD446" w14:textId="0A733150" w:rsidR="00EB2BB5" w:rsidRPr="00E76C5F" w:rsidRDefault="00EB2BB5" w:rsidP="00E76C5F">
      <w:pPr>
        <w:rPr>
          <w:rFonts w:ascii="Times New Roman" w:hAnsi="Times New Roman" w:cs="Times New Roman"/>
          <w:sz w:val="28"/>
          <w:szCs w:val="28"/>
        </w:rPr>
      </w:pPr>
      <w:r>
        <w:rPr>
          <w:rFonts w:ascii="Times New Roman" w:hAnsi="Times New Roman" w:cs="Times New Roman"/>
          <w:sz w:val="28"/>
          <w:szCs w:val="28"/>
        </w:rPr>
        <w:t xml:space="preserve">The apparent ‘offence’ experienced by cisgender women from the mural is weaponised as it is deemed more important than the inclusion of the </w:t>
      </w:r>
      <w:r w:rsidRPr="00D6478B">
        <w:rPr>
          <w:rFonts w:ascii="Times New Roman" w:hAnsi="Times New Roman" w:cs="Times New Roman"/>
          <w:sz w:val="28"/>
          <w:szCs w:val="28"/>
        </w:rPr>
        <w:t>Trans community and normalisation of top surgery scars. Zanghellini offers that</w:t>
      </w:r>
      <w:r>
        <w:rPr>
          <w:rFonts w:ascii="Times New Roman" w:hAnsi="Times New Roman" w:cs="Times New Roman"/>
          <w:sz w:val="28"/>
          <w:szCs w:val="28"/>
        </w:rPr>
        <w:t xml:space="preserve"> </w:t>
      </w:r>
      <w:r w:rsidRPr="00D6478B">
        <w:rPr>
          <w:rFonts w:ascii="Times New Roman" w:hAnsi="Times New Roman" w:cs="Times New Roman"/>
          <w:sz w:val="28"/>
          <w:szCs w:val="28"/>
        </w:rPr>
        <w:t>“</w:t>
      </w:r>
      <w:r w:rsidRPr="00D6478B">
        <w:rPr>
          <w:rFonts w:ascii="Times New Roman" w:hAnsi="Times New Roman" w:cs="Times New Roman"/>
          <w:i/>
          <w:iCs/>
          <w:sz w:val="28"/>
          <w:szCs w:val="28"/>
        </w:rPr>
        <w:t>the idea that trans-inclusive utterances could deny or cause illocutionary harm to cissexual realities is… philosophically unintelligible</w:t>
      </w:r>
      <w:r w:rsidRPr="00D6478B">
        <w:rPr>
          <w:rFonts w:ascii="Times New Roman" w:hAnsi="Times New Roman" w:cs="Times New Roman"/>
          <w:sz w:val="28"/>
          <w:szCs w:val="28"/>
        </w:rPr>
        <w:t>”</w:t>
      </w:r>
      <w:r>
        <w:rPr>
          <w:rFonts w:ascii="Times New Roman" w:hAnsi="Times New Roman" w:cs="Times New Roman"/>
          <w:sz w:val="28"/>
          <w:szCs w:val="28"/>
        </w:rPr>
        <w:t xml:space="preserve"> </w:t>
      </w:r>
      <w:sdt>
        <w:sdtPr>
          <w:rPr>
            <w:rFonts w:ascii="Times New Roman" w:hAnsi="Times New Roman" w:cs="Times New Roman"/>
            <w:sz w:val="28"/>
            <w:szCs w:val="28"/>
          </w:rPr>
          <w:id w:val="722565085"/>
          <w:citation/>
        </w:sdtPr>
        <w:sdtContent>
          <w:r>
            <w:rPr>
              <w:rFonts w:ascii="Times New Roman" w:hAnsi="Times New Roman" w:cs="Times New Roman"/>
              <w:sz w:val="28"/>
              <w:szCs w:val="28"/>
            </w:rPr>
            <w:fldChar w:fldCharType="begin"/>
          </w:r>
          <w:r w:rsidR="000772CD">
            <w:rPr>
              <w:rFonts w:ascii="Times New Roman" w:hAnsi="Times New Roman" w:cs="Times New Roman"/>
              <w:sz w:val="28"/>
              <w:szCs w:val="28"/>
            </w:rPr>
            <w:instrText xml:space="preserve">CITATION Ale201 \p 7 \t  \l 2057 </w:instrText>
          </w:r>
          <w:r>
            <w:rPr>
              <w:rFonts w:ascii="Times New Roman" w:hAnsi="Times New Roman" w:cs="Times New Roman"/>
              <w:sz w:val="28"/>
              <w:szCs w:val="28"/>
            </w:rPr>
            <w:fldChar w:fldCharType="separate"/>
          </w:r>
          <w:r w:rsidR="000772CD" w:rsidRPr="000772CD">
            <w:rPr>
              <w:rFonts w:ascii="Times New Roman" w:hAnsi="Times New Roman" w:cs="Times New Roman"/>
              <w:noProof/>
              <w:sz w:val="28"/>
              <w:szCs w:val="28"/>
            </w:rPr>
            <w:t>(Zanghellini, 2020, p. 7)</w:t>
          </w:r>
          <w:r>
            <w:rPr>
              <w:rFonts w:ascii="Times New Roman" w:hAnsi="Times New Roman" w:cs="Times New Roman"/>
              <w:sz w:val="28"/>
              <w:szCs w:val="28"/>
            </w:rPr>
            <w:fldChar w:fldCharType="end"/>
          </w:r>
        </w:sdtContent>
      </w:sdt>
      <w:r>
        <w:rPr>
          <w:rFonts w:ascii="Times New Roman" w:hAnsi="Times New Roman" w:cs="Times New Roman"/>
          <w:sz w:val="28"/>
          <w:szCs w:val="28"/>
        </w:rPr>
        <w:t>.</w:t>
      </w:r>
    </w:p>
    <w:p w14:paraId="792E7C62" w14:textId="17A121FC" w:rsidR="00EB2BB5" w:rsidRDefault="00EB2BB5" w:rsidP="00EB2BB5">
      <w:pPr>
        <w:rPr>
          <w:rFonts w:ascii="Times New Roman" w:hAnsi="Times New Roman" w:cs="Times New Roman"/>
          <w:sz w:val="28"/>
          <w:szCs w:val="28"/>
        </w:rPr>
      </w:pPr>
      <w:r>
        <w:rPr>
          <w:noProof/>
        </w:rPr>
        <w:lastRenderedPageBreak/>
        <w:drawing>
          <wp:anchor distT="0" distB="0" distL="114300" distR="114300" simplePos="0" relativeHeight="251669504" behindDoc="0" locked="0" layoutInCell="1" allowOverlap="1" wp14:anchorId="226F8833" wp14:editId="2BC8E3E5">
            <wp:simplePos x="0" y="0"/>
            <wp:positionH relativeFrom="column">
              <wp:posOffset>654524</wp:posOffset>
            </wp:positionH>
            <wp:positionV relativeFrom="paragraph">
              <wp:posOffset>524576</wp:posOffset>
            </wp:positionV>
            <wp:extent cx="4166235" cy="2073910"/>
            <wp:effectExtent l="0" t="0" r="5715" b="2540"/>
            <wp:wrapSquare wrapText="bothSides"/>
            <wp:docPr id="14975086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6">
                      <a:extLst>
                        <a:ext uri="{28A0092B-C50C-407E-A947-70E740481C1C}">
                          <a14:useLocalDpi xmlns:a14="http://schemas.microsoft.com/office/drawing/2010/main" val="0"/>
                        </a:ext>
                      </a:extLst>
                    </a:blip>
                    <a:srcRect l="3335" t="3432" r="2490"/>
                    <a:stretch/>
                  </pic:blipFill>
                  <pic:spPr bwMode="auto">
                    <a:xfrm>
                      <a:off x="0" y="0"/>
                      <a:ext cx="4166235" cy="20739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t xml:space="preserve">The group also engages in deliberate public misgendering of members of the Trans community, for example, (See Figure </w:t>
      </w:r>
      <w:r w:rsidR="00001639">
        <w:rPr>
          <w:rFonts w:ascii="Times New Roman" w:hAnsi="Times New Roman" w:cs="Times New Roman"/>
          <w:sz w:val="28"/>
          <w:szCs w:val="28"/>
        </w:rPr>
        <w:t>7</w:t>
      </w:r>
      <w:r>
        <w:rPr>
          <w:rFonts w:ascii="Times New Roman" w:hAnsi="Times New Roman" w:cs="Times New Roman"/>
          <w:sz w:val="28"/>
          <w:szCs w:val="28"/>
        </w:rPr>
        <w:t xml:space="preserve">). </w:t>
      </w:r>
    </w:p>
    <w:p w14:paraId="0766BEA8" w14:textId="77777777" w:rsidR="00EB2BB5" w:rsidRDefault="00EB2BB5" w:rsidP="00EB2BB5">
      <w:pPr>
        <w:pStyle w:val="NormalWeb"/>
      </w:pPr>
    </w:p>
    <w:p w14:paraId="0BACDAAC" w14:textId="77777777" w:rsidR="00EB2BB5" w:rsidRDefault="00EB2BB5" w:rsidP="00EB2BB5">
      <w:pPr>
        <w:rPr>
          <w:rFonts w:ascii="Times New Roman" w:hAnsi="Times New Roman" w:cs="Times New Roman"/>
          <w:sz w:val="28"/>
          <w:szCs w:val="28"/>
        </w:rPr>
      </w:pPr>
    </w:p>
    <w:p w14:paraId="014DAF56" w14:textId="77777777" w:rsidR="00EB2BB5" w:rsidRDefault="00EB2BB5" w:rsidP="00EB2BB5">
      <w:pPr>
        <w:pStyle w:val="NormalWeb"/>
        <w:rPr>
          <w:noProof/>
        </w:rPr>
      </w:pPr>
      <w:r>
        <w:rPr>
          <w:noProof/>
        </w:rPr>
        <w:drawing>
          <wp:anchor distT="0" distB="0" distL="114300" distR="114300" simplePos="0" relativeHeight="251670528" behindDoc="0" locked="0" layoutInCell="1" allowOverlap="1" wp14:anchorId="54DB9A16" wp14:editId="07B32C4A">
            <wp:simplePos x="0" y="0"/>
            <wp:positionH relativeFrom="margin">
              <wp:posOffset>1016635</wp:posOffset>
            </wp:positionH>
            <wp:positionV relativeFrom="paragraph">
              <wp:posOffset>138430</wp:posOffset>
            </wp:positionV>
            <wp:extent cx="1036955" cy="159385"/>
            <wp:effectExtent l="0" t="0" r="0" b="0"/>
            <wp:wrapSquare wrapText="bothSides"/>
            <wp:docPr id="72720489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7">
                      <a:extLst>
                        <a:ext uri="{28A0092B-C50C-407E-A947-70E740481C1C}">
                          <a14:useLocalDpi xmlns:a14="http://schemas.microsoft.com/office/drawing/2010/main" val="0"/>
                        </a:ext>
                      </a:extLst>
                    </a:blip>
                    <a:srcRect t="82876" r="73047" b="982"/>
                    <a:stretch/>
                  </pic:blipFill>
                  <pic:spPr bwMode="auto">
                    <a:xfrm>
                      <a:off x="0" y="0"/>
                      <a:ext cx="1036955" cy="1593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4C2839" w14:textId="77777777" w:rsidR="00EB2BB5" w:rsidRDefault="00EB2BB5" w:rsidP="00EB2BB5">
      <w:pPr>
        <w:pStyle w:val="NormalWeb"/>
      </w:pPr>
    </w:p>
    <w:p w14:paraId="30AFCC1B" w14:textId="77777777" w:rsidR="00EB2BB5" w:rsidRDefault="00EB2BB5" w:rsidP="00EB2BB5">
      <w:pPr>
        <w:rPr>
          <w:rFonts w:ascii="Times New Roman" w:hAnsi="Times New Roman" w:cs="Times New Roman"/>
          <w:sz w:val="28"/>
          <w:szCs w:val="28"/>
        </w:rPr>
      </w:pPr>
    </w:p>
    <w:p w14:paraId="6335EC07" w14:textId="77777777" w:rsidR="00EB2BB5" w:rsidRDefault="00EB2BB5" w:rsidP="00EB2BB5">
      <w:pPr>
        <w:rPr>
          <w:rFonts w:ascii="Times New Roman" w:hAnsi="Times New Roman" w:cs="Times New Roman"/>
          <w:sz w:val="28"/>
          <w:szCs w:val="28"/>
        </w:rPr>
      </w:pPr>
    </w:p>
    <w:p w14:paraId="26ACC44A" w14:textId="77777777" w:rsidR="00EB2BB5" w:rsidRDefault="00EB2BB5" w:rsidP="00EB2BB5">
      <w:pPr>
        <w:rPr>
          <w:rFonts w:ascii="Times New Roman" w:hAnsi="Times New Roman" w:cs="Times New Roman"/>
          <w:sz w:val="28"/>
          <w:szCs w:val="28"/>
        </w:rPr>
      </w:pPr>
      <w:r w:rsidRPr="00EF0F89">
        <w:rPr>
          <w:rFonts w:ascii="Times New Roman" w:hAnsi="Times New Roman" w:cs="Times New Roman"/>
          <w:noProof/>
          <w:sz w:val="28"/>
          <w:szCs w:val="28"/>
        </w:rPr>
        <mc:AlternateContent>
          <mc:Choice Requires="wps">
            <w:drawing>
              <wp:anchor distT="45720" distB="45720" distL="114300" distR="114300" simplePos="0" relativeHeight="251671552" behindDoc="0" locked="0" layoutInCell="1" allowOverlap="1" wp14:anchorId="7FB6D4BE" wp14:editId="240C7044">
                <wp:simplePos x="0" y="0"/>
                <wp:positionH relativeFrom="margin">
                  <wp:align>center</wp:align>
                </wp:positionH>
                <wp:positionV relativeFrom="paragraph">
                  <wp:posOffset>11049</wp:posOffset>
                </wp:positionV>
                <wp:extent cx="3284855" cy="533400"/>
                <wp:effectExtent l="0" t="0" r="10795" b="19050"/>
                <wp:wrapSquare wrapText="bothSides"/>
                <wp:docPr id="5612155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4855" cy="533400"/>
                        </a:xfrm>
                        <a:prstGeom prst="rect">
                          <a:avLst/>
                        </a:prstGeom>
                        <a:solidFill>
                          <a:srgbClr val="FFFFFF"/>
                        </a:solidFill>
                        <a:ln w="9525">
                          <a:solidFill>
                            <a:srgbClr val="000000"/>
                          </a:solidFill>
                          <a:miter lim="800000"/>
                          <a:headEnd/>
                          <a:tailEnd/>
                        </a:ln>
                      </wps:spPr>
                      <wps:txbx>
                        <w:txbxContent>
                          <w:p w14:paraId="62DF6F5D" w14:textId="6341C471" w:rsidR="00EB2BB5" w:rsidRPr="00BE653E" w:rsidRDefault="00EB2BB5" w:rsidP="00EB2BB5">
                            <w:pPr>
                              <w:rPr>
                                <w:rFonts w:ascii="Times New Roman" w:hAnsi="Times New Roman" w:cs="Times New Roman"/>
                                <w:sz w:val="20"/>
                                <w:szCs w:val="20"/>
                              </w:rPr>
                            </w:pPr>
                            <w:r w:rsidRPr="00BE653E">
                              <w:rPr>
                                <w:rFonts w:ascii="Times New Roman" w:hAnsi="Times New Roman" w:cs="Times New Roman"/>
                                <w:sz w:val="20"/>
                                <w:szCs w:val="20"/>
                              </w:rPr>
                              <w:t xml:space="preserve">Figure </w:t>
                            </w:r>
                            <w:r w:rsidR="00001639">
                              <w:rPr>
                                <w:rFonts w:ascii="Times New Roman" w:hAnsi="Times New Roman" w:cs="Times New Roman"/>
                                <w:sz w:val="20"/>
                                <w:szCs w:val="20"/>
                              </w:rPr>
                              <w:t>7</w:t>
                            </w:r>
                            <w:r w:rsidRPr="00BE653E">
                              <w:rPr>
                                <w:rFonts w:ascii="Times New Roman" w:hAnsi="Times New Roman" w:cs="Times New Roman"/>
                                <w:sz w:val="20"/>
                                <w:szCs w:val="20"/>
                              </w:rPr>
                              <w:t xml:space="preserve">- Screenshot of FWS’s X Page, post made </w:t>
                            </w:r>
                            <w:r>
                              <w:rPr>
                                <w:rFonts w:ascii="Times New Roman" w:hAnsi="Times New Roman" w:cs="Times New Roman"/>
                                <w:sz w:val="20"/>
                                <w:szCs w:val="20"/>
                              </w:rPr>
                              <w:t>17</w:t>
                            </w:r>
                            <w:r w:rsidRPr="00BE653E">
                              <w:rPr>
                                <w:rFonts w:ascii="Times New Roman" w:hAnsi="Times New Roman" w:cs="Times New Roman"/>
                                <w:sz w:val="20"/>
                                <w:szCs w:val="20"/>
                              </w:rPr>
                              <w:t>/</w:t>
                            </w:r>
                            <w:r>
                              <w:rPr>
                                <w:rFonts w:ascii="Times New Roman" w:hAnsi="Times New Roman" w:cs="Times New Roman"/>
                                <w:sz w:val="20"/>
                                <w:szCs w:val="20"/>
                              </w:rPr>
                              <w:t>11</w:t>
                            </w:r>
                            <w:r w:rsidRPr="00BE653E">
                              <w:rPr>
                                <w:rFonts w:ascii="Times New Roman" w:hAnsi="Times New Roman" w:cs="Times New Roman"/>
                                <w:sz w:val="20"/>
                                <w:szCs w:val="20"/>
                              </w:rPr>
                              <w:t>/23</w:t>
                            </w:r>
                          </w:p>
                          <w:p w14:paraId="30C038A6" w14:textId="77777777" w:rsidR="00EB2BB5" w:rsidRPr="00BE653E" w:rsidRDefault="00EB2BB5" w:rsidP="00EB2BB5">
                            <w:pPr>
                              <w:rPr>
                                <w:rFonts w:ascii="Times New Roman" w:hAnsi="Times New Roman" w:cs="Times New Roman"/>
                                <w:sz w:val="20"/>
                                <w:szCs w:val="20"/>
                              </w:rPr>
                            </w:pPr>
                            <w:r w:rsidRPr="00BE653E">
                              <w:rPr>
                                <w:rFonts w:ascii="Times New Roman" w:hAnsi="Times New Roman" w:cs="Times New Roman"/>
                                <w:sz w:val="20"/>
                                <w:szCs w:val="20"/>
                              </w:rPr>
                              <w:t>Source- https://twitter.com/ForwomenScot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B6D4BE" id="_x0000_s1033" type="#_x0000_t202" style="position:absolute;margin-left:0;margin-top:.85pt;width:258.65pt;height:42pt;z-index:2516715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">
                <v:textbox>
                  <w:txbxContent>
                    <w:p w14:paraId="62DF6F5D" w14:textId="6341C471" w:rsidR="00EB2BB5" w:rsidRPr="00BE653E" w:rsidRDefault="00EB2BB5" w:rsidP="00EB2BB5">
                      <w:pPr>
                        <w:rPr>
                          <w:rFonts w:ascii="Times New Roman" w:hAnsi="Times New Roman" w:cs="Times New Roman"/>
                          <w:sz w:val="20"/>
                          <w:szCs w:val="20"/>
                        </w:rPr>
                      </w:pPr>
                      <w:r w:rsidRPr="00BE653E">
                        <w:rPr>
                          <w:rFonts w:ascii="Times New Roman" w:hAnsi="Times New Roman" w:cs="Times New Roman"/>
                          <w:sz w:val="20"/>
                          <w:szCs w:val="20"/>
                        </w:rPr>
                        <w:t xml:space="preserve">Figure </w:t>
                      </w:r>
                      <w:r w:rsidR="00001639">
                        <w:rPr>
                          <w:rFonts w:ascii="Times New Roman" w:hAnsi="Times New Roman" w:cs="Times New Roman"/>
                          <w:sz w:val="20"/>
                          <w:szCs w:val="20"/>
                        </w:rPr>
                        <w:t>7</w:t>
                      </w:r>
                      <w:r w:rsidRPr="00BE653E">
                        <w:rPr>
                          <w:rFonts w:ascii="Times New Roman" w:hAnsi="Times New Roman" w:cs="Times New Roman"/>
                          <w:sz w:val="20"/>
                          <w:szCs w:val="20"/>
                        </w:rPr>
                        <w:t xml:space="preserve">- Screenshot of FWS’s X Page, post made </w:t>
                      </w:r>
                      <w:r>
                        <w:rPr>
                          <w:rFonts w:ascii="Times New Roman" w:hAnsi="Times New Roman" w:cs="Times New Roman"/>
                          <w:sz w:val="20"/>
                          <w:szCs w:val="20"/>
                        </w:rPr>
                        <w:t>17</w:t>
                      </w:r>
                      <w:r w:rsidRPr="00BE653E">
                        <w:rPr>
                          <w:rFonts w:ascii="Times New Roman" w:hAnsi="Times New Roman" w:cs="Times New Roman"/>
                          <w:sz w:val="20"/>
                          <w:szCs w:val="20"/>
                        </w:rPr>
                        <w:t>/</w:t>
                      </w:r>
                      <w:r>
                        <w:rPr>
                          <w:rFonts w:ascii="Times New Roman" w:hAnsi="Times New Roman" w:cs="Times New Roman"/>
                          <w:sz w:val="20"/>
                          <w:szCs w:val="20"/>
                        </w:rPr>
                        <w:t>11</w:t>
                      </w:r>
                      <w:r w:rsidRPr="00BE653E">
                        <w:rPr>
                          <w:rFonts w:ascii="Times New Roman" w:hAnsi="Times New Roman" w:cs="Times New Roman"/>
                          <w:sz w:val="20"/>
                          <w:szCs w:val="20"/>
                        </w:rPr>
                        <w:t>/23</w:t>
                      </w:r>
                    </w:p>
                    <w:p w14:paraId="30C038A6" w14:textId="77777777" w:rsidR="00EB2BB5" w:rsidRPr="00BE653E" w:rsidRDefault="00EB2BB5" w:rsidP="00EB2BB5">
                      <w:pPr>
                        <w:rPr>
                          <w:rFonts w:ascii="Times New Roman" w:hAnsi="Times New Roman" w:cs="Times New Roman"/>
                          <w:sz w:val="20"/>
                          <w:szCs w:val="20"/>
                        </w:rPr>
                      </w:pPr>
                      <w:r w:rsidRPr="00BE653E">
                        <w:rPr>
                          <w:rFonts w:ascii="Times New Roman" w:hAnsi="Times New Roman" w:cs="Times New Roman"/>
                          <w:sz w:val="20"/>
                          <w:szCs w:val="20"/>
                        </w:rPr>
                        <w:t>Source- https://twitter.com/ForwomenScot</w:t>
                      </w:r>
                    </w:p>
                  </w:txbxContent>
                </v:textbox>
                <w10:wrap type="square" anchorx="margin"/>
              </v:shape>
            </w:pict>
          </mc:Fallback>
        </mc:AlternateContent>
      </w:r>
    </w:p>
    <w:p w14:paraId="4CF310B7" w14:textId="77777777" w:rsidR="00EB2BB5" w:rsidRDefault="00EB2BB5" w:rsidP="00EB2BB5">
      <w:pPr>
        <w:rPr>
          <w:rFonts w:ascii="Times New Roman" w:hAnsi="Times New Roman" w:cs="Times New Roman"/>
          <w:sz w:val="28"/>
          <w:szCs w:val="28"/>
        </w:rPr>
      </w:pPr>
    </w:p>
    <w:p w14:paraId="23D52169" w14:textId="68AB9CFC" w:rsidR="00EB2BB5" w:rsidRPr="00C97FAE" w:rsidRDefault="00EB2BB5" w:rsidP="00EB2BB5">
      <w:pPr>
        <w:rPr>
          <w:rFonts w:ascii="Times New Roman" w:hAnsi="Times New Roman" w:cs="Times New Roman"/>
          <w:sz w:val="30"/>
          <w:szCs w:val="30"/>
        </w:rPr>
      </w:pPr>
      <w:r>
        <w:rPr>
          <w:rFonts w:ascii="Times New Roman" w:hAnsi="Times New Roman" w:cs="Times New Roman"/>
          <w:sz w:val="28"/>
          <w:szCs w:val="28"/>
        </w:rPr>
        <w:t>Here the group inconsiderately refers to a Transgender woman as “</w:t>
      </w:r>
      <w:r w:rsidRPr="003A4497">
        <w:rPr>
          <w:rFonts w:ascii="Times New Roman" w:hAnsi="Times New Roman" w:cs="Times New Roman"/>
          <w:i/>
          <w:iCs/>
          <w:sz w:val="28"/>
          <w:szCs w:val="28"/>
        </w:rPr>
        <w:t>Male</w:t>
      </w:r>
      <w:r>
        <w:rPr>
          <w:rFonts w:ascii="Times New Roman" w:hAnsi="Times New Roman" w:cs="Times New Roman"/>
          <w:sz w:val="28"/>
          <w:szCs w:val="28"/>
        </w:rPr>
        <w:t>” and purposely uses incorrect pronouns such as “</w:t>
      </w:r>
      <w:r w:rsidRPr="003A4497">
        <w:rPr>
          <w:rFonts w:ascii="Times New Roman" w:hAnsi="Times New Roman" w:cs="Times New Roman"/>
          <w:i/>
          <w:iCs/>
          <w:sz w:val="28"/>
          <w:szCs w:val="28"/>
        </w:rPr>
        <w:t>he/him</w:t>
      </w:r>
      <w:r>
        <w:rPr>
          <w:rFonts w:ascii="Times New Roman" w:hAnsi="Times New Roman" w:cs="Times New Roman"/>
          <w:sz w:val="28"/>
          <w:szCs w:val="28"/>
        </w:rPr>
        <w:t>”</w:t>
      </w:r>
      <w:r w:rsidRPr="00BB02BA">
        <w:rPr>
          <w:rFonts w:ascii="Times New Roman" w:hAnsi="Times New Roman" w:cs="Times New Roman"/>
          <w:sz w:val="30"/>
          <w:szCs w:val="30"/>
        </w:rPr>
        <w:t xml:space="preserve"> </w:t>
      </w:r>
      <w:sdt>
        <w:sdtPr>
          <w:rPr>
            <w:rFonts w:ascii="Times New Roman" w:hAnsi="Times New Roman" w:cs="Times New Roman"/>
            <w:sz w:val="30"/>
            <w:szCs w:val="30"/>
          </w:rPr>
          <w:id w:val="542800608"/>
          <w:citation/>
        </w:sdtPr>
        <w:sdtContent>
          <w:r>
            <w:rPr>
              <w:rFonts w:ascii="Times New Roman" w:hAnsi="Times New Roman" w:cs="Times New Roman"/>
              <w:sz w:val="30"/>
              <w:szCs w:val="30"/>
            </w:rPr>
            <w:fldChar w:fldCharType="begin"/>
          </w:r>
          <w:r>
            <w:rPr>
              <w:rFonts w:ascii="Times New Roman" w:hAnsi="Times New Roman" w:cs="Times New Roman"/>
              <w:sz w:val="30"/>
              <w:szCs w:val="30"/>
            </w:rPr>
            <w:instrText xml:space="preserve"> CITATION FWS231 \l 2057 </w:instrText>
          </w:r>
          <w:r>
            <w:rPr>
              <w:rFonts w:ascii="Times New Roman" w:hAnsi="Times New Roman" w:cs="Times New Roman"/>
              <w:sz w:val="30"/>
              <w:szCs w:val="30"/>
            </w:rPr>
            <w:fldChar w:fldCharType="separate"/>
          </w:r>
          <w:r w:rsidRPr="00EB2BB5">
            <w:rPr>
              <w:rFonts w:ascii="Times New Roman" w:hAnsi="Times New Roman" w:cs="Times New Roman"/>
              <w:noProof/>
              <w:sz w:val="30"/>
              <w:szCs w:val="30"/>
            </w:rPr>
            <w:t>(FWS, X, 2023)</w:t>
          </w:r>
          <w:r>
            <w:rPr>
              <w:rFonts w:ascii="Times New Roman" w:hAnsi="Times New Roman" w:cs="Times New Roman"/>
              <w:sz w:val="30"/>
              <w:szCs w:val="30"/>
            </w:rPr>
            <w:fldChar w:fldCharType="end"/>
          </w:r>
        </w:sdtContent>
      </w:sdt>
      <w:r>
        <w:rPr>
          <w:rFonts w:ascii="Times New Roman" w:hAnsi="Times New Roman" w:cs="Times New Roman"/>
          <w:sz w:val="30"/>
          <w:szCs w:val="30"/>
        </w:rPr>
        <w:t xml:space="preserve">. When certain ‘feminist’ groups use </w:t>
      </w:r>
      <w:r w:rsidRPr="00994091">
        <w:rPr>
          <w:rFonts w:ascii="Times New Roman" w:hAnsi="Times New Roman" w:cs="Times New Roman"/>
          <w:sz w:val="30"/>
          <w:szCs w:val="30"/>
        </w:rPr>
        <w:t>deadnaming</w:t>
      </w:r>
      <w:r>
        <w:rPr>
          <w:rFonts w:ascii="Times New Roman" w:hAnsi="Times New Roman" w:cs="Times New Roman"/>
          <w:sz w:val="30"/>
          <w:szCs w:val="30"/>
        </w:rPr>
        <w:t xml:space="preserve">, incorrect pronouns, transphobic language or principles that invalidate Trans individuals, it is often a way to disregard and </w:t>
      </w:r>
      <w:r w:rsidR="00583567">
        <w:rPr>
          <w:rFonts w:ascii="Times New Roman" w:hAnsi="Times New Roman" w:cs="Times New Roman"/>
          <w:sz w:val="30"/>
          <w:szCs w:val="30"/>
        </w:rPr>
        <w:t xml:space="preserve">demean </w:t>
      </w:r>
      <w:r>
        <w:rPr>
          <w:rFonts w:ascii="Times New Roman" w:hAnsi="Times New Roman" w:cs="Times New Roman"/>
          <w:sz w:val="30"/>
          <w:szCs w:val="30"/>
        </w:rPr>
        <w:t xml:space="preserve">the Trans community. This form of weaponisation is intended to reinforce the idea that gender is unchangeable and bolsters the group's belief that Transgenderism is an inauthentic expression of gender </w:t>
      </w:r>
      <w:sdt>
        <w:sdtPr>
          <w:rPr>
            <w:rFonts w:ascii="Times New Roman" w:hAnsi="Times New Roman" w:cs="Times New Roman"/>
            <w:sz w:val="30"/>
            <w:szCs w:val="30"/>
          </w:rPr>
          <w:id w:val="1857220964"/>
          <w:citation/>
        </w:sdtPr>
        <w:sdtContent>
          <w:r>
            <w:rPr>
              <w:rFonts w:ascii="Times New Roman" w:hAnsi="Times New Roman" w:cs="Times New Roman"/>
              <w:sz w:val="30"/>
              <w:szCs w:val="30"/>
            </w:rPr>
            <w:fldChar w:fldCharType="begin"/>
          </w:r>
          <w:r w:rsidR="000772CD">
            <w:rPr>
              <w:rFonts w:ascii="Times New Roman" w:hAnsi="Times New Roman" w:cs="Times New Roman"/>
              <w:sz w:val="30"/>
              <w:szCs w:val="30"/>
            </w:rPr>
            <w:instrText xml:space="preserve">CITATION Ale201 \p 7 \t  \l 2057 </w:instrText>
          </w:r>
          <w:r>
            <w:rPr>
              <w:rFonts w:ascii="Times New Roman" w:hAnsi="Times New Roman" w:cs="Times New Roman"/>
              <w:sz w:val="30"/>
              <w:szCs w:val="30"/>
            </w:rPr>
            <w:fldChar w:fldCharType="separate"/>
          </w:r>
          <w:r w:rsidR="000772CD" w:rsidRPr="000772CD">
            <w:rPr>
              <w:rFonts w:ascii="Times New Roman" w:hAnsi="Times New Roman" w:cs="Times New Roman"/>
              <w:noProof/>
              <w:sz w:val="30"/>
              <w:szCs w:val="30"/>
            </w:rPr>
            <w:t>(Zanghellini, 2020, p. 7)</w:t>
          </w:r>
          <w:r>
            <w:rPr>
              <w:rFonts w:ascii="Times New Roman" w:hAnsi="Times New Roman" w:cs="Times New Roman"/>
              <w:sz w:val="30"/>
              <w:szCs w:val="30"/>
            </w:rPr>
            <w:fldChar w:fldCharType="end"/>
          </w:r>
        </w:sdtContent>
      </w:sdt>
      <w:r>
        <w:rPr>
          <w:rFonts w:ascii="Times New Roman" w:hAnsi="Times New Roman" w:cs="Times New Roman"/>
          <w:sz w:val="30"/>
          <w:szCs w:val="30"/>
        </w:rPr>
        <w:t>.</w:t>
      </w:r>
    </w:p>
    <w:p w14:paraId="4AF9ABC3" w14:textId="3BE02D50" w:rsidR="00E76C5F" w:rsidRDefault="00851B35" w:rsidP="00EB2BB5">
      <w:pPr>
        <w:rPr>
          <w:rFonts w:ascii="Times New Roman" w:hAnsi="Times New Roman" w:cs="Times New Roman"/>
          <w:sz w:val="28"/>
          <w:szCs w:val="28"/>
        </w:rPr>
      </w:pPr>
      <w:r>
        <w:rPr>
          <w:rFonts w:ascii="Times New Roman" w:hAnsi="Times New Roman" w:cs="Times New Roman"/>
          <w:sz w:val="28"/>
          <w:szCs w:val="28"/>
        </w:rPr>
        <w:t>T</w:t>
      </w:r>
      <w:r w:rsidR="00EB2BB5">
        <w:rPr>
          <w:rFonts w:ascii="Times New Roman" w:hAnsi="Times New Roman" w:cs="Times New Roman"/>
          <w:sz w:val="28"/>
          <w:szCs w:val="28"/>
        </w:rPr>
        <w:t>he third key ‘feminist’ group that this dissertation aim</w:t>
      </w:r>
      <w:r>
        <w:rPr>
          <w:rFonts w:ascii="Times New Roman" w:hAnsi="Times New Roman" w:cs="Times New Roman"/>
          <w:sz w:val="28"/>
          <w:szCs w:val="28"/>
        </w:rPr>
        <w:t>ing</w:t>
      </w:r>
      <w:r w:rsidR="00EB2BB5">
        <w:rPr>
          <w:rFonts w:ascii="Times New Roman" w:hAnsi="Times New Roman" w:cs="Times New Roman"/>
          <w:sz w:val="28"/>
          <w:szCs w:val="28"/>
        </w:rPr>
        <w:t xml:space="preserve"> to explore, Woman’s Place UK also frequently engage on both Facebook and X in addition to running their blog hosted on their website </w:t>
      </w:r>
      <w:sdt>
        <w:sdtPr>
          <w:rPr>
            <w:rFonts w:ascii="Times New Roman" w:hAnsi="Times New Roman" w:cs="Times New Roman"/>
            <w:sz w:val="28"/>
            <w:szCs w:val="28"/>
          </w:rPr>
          <w:id w:val="-1226527495"/>
          <w:citation/>
        </w:sdtPr>
        <w:sdtContent>
          <w:r w:rsidR="00EB2BB5">
            <w:rPr>
              <w:rFonts w:ascii="Times New Roman" w:hAnsi="Times New Roman" w:cs="Times New Roman"/>
              <w:sz w:val="28"/>
              <w:szCs w:val="28"/>
            </w:rPr>
            <w:fldChar w:fldCharType="begin"/>
          </w:r>
          <w:r w:rsidR="00EB2BB5">
            <w:rPr>
              <w:rFonts w:ascii="Times New Roman" w:hAnsi="Times New Roman" w:cs="Times New Roman"/>
              <w:sz w:val="28"/>
              <w:szCs w:val="28"/>
            </w:rPr>
            <w:instrText xml:space="preserve">CITATION WPU \l 2057 </w:instrText>
          </w:r>
          <w:r w:rsidR="00EB2BB5">
            <w:rPr>
              <w:rFonts w:ascii="Times New Roman" w:hAnsi="Times New Roman" w:cs="Times New Roman"/>
              <w:sz w:val="28"/>
              <w:szCs w:val="28"/>
            </w:rPr>
            <w:fldChar w:fldCharType="separate"/>
          </w:r>
          <w:r w:rsidR="00EB2BB5" w:rsidRPr="00EB2BB5">
            <w:rPr>
              <w:rFonts w:ascii="Times New Roman" w:hAnsi="Times New Roman" w:cs="Times New Roman"/>
              <w:noProof/>
              <w:sz w:val="28"/>
              <w:szCs w:val="28"/>
            </w:rPr>
            <w:t>(WPUK, Blog, 2024)</w:t>
          </w:r>
          <w:r w:rsidR="00EB2BB5">
            <w:rPr>
              <w:rFonts w:ascii="Times New Roman" w:hAnsi="Times New Roman" w:cs="Times New Roman"/>
              <w:sz w:val="28"/>
              <w:szCs w:val="28"/>
            </w:rPr>
            <w:fldChar w:fldCharType="end"/>
          </w:r>
        </w:sdtContent>
      </w:sdt>
      <w:r w:rsidR="00EB2BB5">
        <w:rPr>
          <w:rFonts w:ascii="Times New Roman" w:hAnsi="Times New Roman" w:cs="Times New Roman"/>
          <w:sz w:val="28"/>
          <w:szCs w:val="28"/>
        </w:rPr>
        <w:t xml:space="preserve">. </w:t>
      </w:r>
      <w:r w:rsidR="00EB2BB5" w:rsidRPr="0092065C">
        <w:rPr>
          <w:rFonts w:ascii="Times New Roman" w:hAnsi="Times New Roman" w:cs="Times New Roman"/>
          <w:sz w:val="28"/>
          <w:szCs w:val="28"/>
        </w:rPr>
        <w:t xml:space="preserve">Similar to the tactics used by Women </w:t>
      </w:r>
      <w:r w:rsidR="001F05B7" w:rsidRPr="0092065C">
        <w:rPr>
          <w:rFonts w:ascii="Times New Roman" w:hAnsi="Times New Roman" w:cs="Times New Roman"/>
          <w:sz w:val="28"/>
          <w:szCs w:val="28"/>
        </w:rPr>
        <w:t>for</w:t>
      </w:r>
      <w:r w:rsidR="00EB2BB5" w:rsidRPr="0092065C">
        <w:rPr>
          <w:rFonts w:ascii="Times New Roman" w:hAnsi="Times New Roman" w:cs="Times New Roman"/>
          <w:sz w:val="28"/>
          <w:szCs w:val="28"/>
        </w:rPr>
        <w:t xml:space="preserve"> Scotlan</w:t>
      </w:r>
      <w:r w:rsidR="00EB2BB5">
        <w:rPr>
          <w:rFonts w:ascii="Times New Roman" w:hAnsi="Times New Roman" w:cs="Times New Roman"/>
          <w:sz w:val="28"/>
          <w:szCs w:val="28"/>
        </w:rPr>
        <w:t xml:space="preserve">d, Woman’s Place UK also weaponizes </w:t>
      </w:r>
      <w:r>
        <w:rPr>
          <w:rFonts w:ascii="Times New Roman" w:hAnsi="Times New Roman" w:cs="Times New Roman"/>
          <w:sz w:val="28"/>
          <w:szCs w:val="28"/>
        </w:rPr>
        <w:t>its</w:t>
      </w:r>
      <w:r w:rsidR="00EB2BB5">
        <w:rPr>
          <w:rFonts w:ascii="Times New Roman" w:hAnsi="Times New Roman" w:cs="Times New Roman"/>
          <w:sz w:val="28"/>
          <w:szCs w:val="28"/>
        </w:rPr>
        <w:t xml:space="preserve"> social media platform to engage in misgendering of Trans individuals (See Figure </w:t>
      </w:r>
      <w:r w:rsidR="00001639">
        <w:rPr>
          <w:rFonts w:ascii="Times New Roman" w:hAnsi="Times New Roman" w:cs="Times New Roman"/>
          <w:sz w:val="28"/>
          <w:szCs w:val="28"/>
        </w:rPr>
        <w:t>8</w:t>
      </w:r>
      <w:r w:rsidR="00EB2BB5">
        <w:rPr>
          <w:rFonts w:ascii="Times New Roman" w:hAnsi="Times New Roman" w:cs="Times New Roman"/>
          <w:sz w:val="28"/>
          <w:szCs w:val="28"/>
        </w:rPr>
        <w:t xml:space="preserve">). </w:t>
      </w:r>
    </w:p>
    <w:p w14:paraId="287B1937" w14:textId="77777777" w:rsidR="00EB2BB5" w:rsidRDefault="00EB2BB5" w:rsidP="00EB2BB5">
      <w:pPr>
        <w:rPr>
          <w:rFonts w:ascii="Times New Roman" w:hAnsi="Times New Roman" w:cs="Times New Roman"/>
          <w:sz w:val="28"/>
          <w:szCs w:val="28"/>
        </w:rPr>
      </w:pPr>
      <w:r w:rsidRPr="00EA33F9">
        <w:rPr>
          <w:noProof/>
          <w:sz w:val="28"/>
          <w:szCs w:val="28"/>
        </w:rPr>
        <w:drawing>
          <wp:anchor distT="0" distB="0" distL="114300" distR="114300" simplePos="0" relativeHeight="251673600" behindDoc="0" locked="0" layoutInCell="1" allowOverlap="1" wp14:anchorId="0C3BA245" wp14:editId="66CCE211">
            <wp:simplePos x="0" y="0"/>
            <wp:positionH relativeFrom="margin">
              <wp:align>center</wp:align>
            </wp:positionH>
            <wp:positionV relativeFrom="paragraph">
              <wp:posOffset>5636</wp:posOffset>
            </wp:positionV>
            <wp:extent cx="4440555" cy="1160145"/>
            <wp:effectExtent l="0" t="0" r="0" b="1905"/>
            <wp:wrapSquare wrapText="bothSides"/>
            <wp:docPr id="21193251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40555" cy="1160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830842" w14:textId="77777777" w:rsidR="00EB2BB5" w:rsidRDefault="00EB2BB5" w:rsidP="00EB2BB5">
      <w:pPr>
        <w:rPr>
          <w:rFonts w:ascii="Times New Roman" w:hAnsi="Times New Roman" w:cs="Times New Roman"/>
          <w:sz w:val="28"/>
          <w:szCs w:val="28"/>
        </w:rPr>
      </w:pPr>
    </w:p>
    <w:p w14:paraId="5EE08512" w14:textId="77777777" w:rsidR="00EB2BB5" w:rsidRDefault="00EB2BB5" w:rsidP="00EB2BB5">
      <w:pPr>
        <w:rPr>
          <w:rFonts w:ascii="Times New Roman" w:hAnsi="Times New Roman" w:cs="Times New Roman"/>
          <w:sz w:val="28"/>
          <w:szCs w:val="28"/>
        </w:rPr>
      </w:pPr>
    </w:p>
    <w:p w14:paraId="665DED1C" w14:textId="77777777" w:rsidR="00EB2BB5" w:rsidRDefault="00EB2BB5" w:rsidP="00EB2BB5">
      <w:pPr>
        <w:rPr>
          <w:rFonts w:ascii="Times New Roman" w:hAnsi="Times New Roman" w:cs="Times New Roman"/>
          <w:sz w:val="28"/>
          <w:szCs w:val="28"/>
        </w:rPr>
      </w:pPr>
    </w:p>
    <w:p w14:paraId="3C5E48C1" w14:textId="77777777" w:rsidR="00EB2BB5" w:rsidRDefault="00EB2BB5" w:rsidP="00EB2BB5">
      <w:pPr>
        <w:rPr>
          <w:rFonts w:ascii="Times New Roman" w:hAnsi="Times New Roman" w:cs="Times New Roman"/>
          <w:sz w:val="28"/>
          <w:szCs w:val="28"/>
        </w:rPr>
      </w:pPr>
      <w:r w:rsidRPr="00E25525">
        <w:rPr>
          <w:rFonts w:ascii="Times New Roman" w:hAnsi="Times New Roman" w:cs="Times New Roman"/>
          <w:noProof/>
          <w:sz w:val="28"/>
          <w:szCs w:val="28"/>
        </w:rPr>
        <mc:AlternateContent>
          <mc:Choice Requires="wps">
            <w:drawing>
              <wp:anchor distT="45720" distB="45720" distL="114300" distR="114300" simplePos="0" relativeHeight="251672576" behindDoc="0" locked="0" layoutInCell="1" allowOverlap="1" wp14:anchorId="5D099E6F" wp14:editId="550FF69E">
                <wp:simplePos x="0" y="0"/>
                <wp:positionH relativeFrom="margin">
                  <wp:align>center</wp:align>
                </wp:positionH>
                <wp:positionV relativeFrom="paragraph">
                  <wp:posOffset>10373</wp:posOffset>
                </wp:positionV>
                <wp:extent cx="4337685" cy="651510"/>
                <wp:effectExtent l="0" t="0" r="24765" b="15240"/>
                <wp:wrapSquare wrapText="bothSides"/>
                <wp:docPr id="8796453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7685" cy="651510"/>
                        </a:xfrm>
                        <a:prstGeom prst="rect">
                          <a:avLst/>
                        </a:prstGeom>
                        <a:solidFill>
                          <a:srgbClr val="FFFFFF"/>
                        </a:solidFill>
                        <a:ln w="9525">
                          <a:solidFill>
                            <a:srgbClr val="000000"/>
                          </a:solidFill>
                          <a:miter lim="800000"/>
                          <a:headEnd/>
                          <a:tailEnd/>
                        </a:ln>
                      </wps:spPr>
                      <wps:txbx>
                        <w:txbxContent>
                          <w:p w14:paraId="594A076E" w14:textId="1F448A7C" w:rsidR="00EB2BB5" w:rsidRPr="00FB4899" w:rsidRDefault="00EB2BB5" w:rsidP="00EB2BB5">
                            <w:pPr>
                              <w:rPr>
                                <w:rFonts w:ascii="Times New Roman" w:hAnsi="Times New Roman" w:cs="Times New Roman"/>
                                <w:sz w:val="20"/>
                                <w:szCs w:val="20"/>
                              </w:rPr>
                            </w:pPr>
                            <w:r w:rsidRPr="00FB4899">
                              <w:rPr>
                                <w:rFonts w:ascii="Times New Roman" w:hAnsi="Times New Roman" w:cs="Times New Roman"/>
                                <w:sz w:val="20"/>
                                <w:szCs w:val="20"/>
                              </w:rPr>
                              <w:t xml:space="preserve">Figure </w:t>
                            </w:r>
                            <w:r w:rsidR="00001639">
                              <w:rPr>
                                <w:rFonts w:ascii="Times New Roman" w:hAnsi="Times New Roman" w:cs="Times New Roman"/>
                                <w:sz w:val="20"/>
                                <w:szCs w:val="20"/>
                              </w:rPr>
                              <w:t>8</w:t>
                            </w:r>
                            <w:r w:rsidRPr="00FB4899">
                              <w:rPr>
                                <w:rFonts w:ascii="Times New Roman" w:hAnsi="Times New Roman" w:cs="Times New Roman"/>
                                <w:sz w:val="20"/>
                                <w:szCs w:val="20"/>
                              </w:rPr>
                              <w:t>- Screenshot of WPUK’s X page, post made 2</w:t>
                            </w:r>
                            <w:r>
                              <w:rPr>
                                <w:rFonts w:ascii="Times New Roman" w:hAnsi="Times New Roman" w:cs="Times New Roman"/>
                                <w:sz w:val="20"/>
                                <w:szCs w:val="20"/>
                              </w:rPr>
                              <w:t>6/09/2022, screenshot taken 26/04/2024</w:t>
                            </w:r>
                          </w:p>
                          <w:p w14:paraId="080BD99C" w14:textId="77777777" w:rsidR="00EB2BB5" w:rsidRPr="00FB4899" w:rsidRDefault="00EB2BB5" w:rsidP="00EB2BB5">
                            <w:pPr>
                              <w:rPr>
                                <w:rFonts w:ascii="Times New Roman" w:hAnsi="Times New Roman" w:cs="Times New Roman"/>
                                <w:sz w:val="20"/>
                                <w:szCs w:val="20"/>
                              </w:rPr>
                            </w:pPr>
                            <w:r w:rsidRPr="00FB4899">
                              <w:rPr>
                                <w:rFonts w:ascii="Times New Roman" w:hAnsi="Times New Roman" w:cs="Times New Roman"/>
                                <w:sz w:val="20"/>
                                <w:szCs w:val="20"/>
                              </w:rPr>
                              <w:t>Source- https://twitter.com/Womans_Place_UK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099E6F" id="_x0000_s1034" type="#_x0000_t202" style="position:absolute;margin-left:0;margin-top:.8pt;width:341.55pt;height:51.3pt;z-index:2516725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">
                <v:textbox>
                  <w:txbxContent>
                    <w:p w14:paraId="594A076E" w14:textId="1F448A7C" w:rsidR="00EB2BB5" w:rsidRPr="00FB4899" w:rsidRDefault="00EB2BB5" w:rsidP="00EB2BB5">
                      <w:pPr>
                        <w:rPr>
                          <w:rFonts w:ascii="Times New Roman" w:hAnsi="Times New Roman" w:cs="Times New Roman"/>
                          <w:sz w:val="20"/>
                          <w:szCs w:val="20"/>
                        </w:rPr>
                      </w:pPr>
                      <w:r w:rsidRPr="00FB4899">
                        <w:rPr>
                          <w:rFonts w:ascii="Times New Roman" w:hAnsi="Times New Roman" w:cs="Times New Roman"/>
                          <w:sz w:val="20"/>
                          <w:szCs w:val="20"/>
                        </w:rPr>
                        <w:t xml:space="preserve">Figure </w:t>
                      </w:r>
                      <w:r w:rsidR="00001639">
                        <w:rPr>
                          <w:rFonts w:ascii="Times New Roman" w:hAnsi="Times New Roman" w:cs="Times New Roman"/>
                          <w:sz w:val="20"/>
                          <w:szCs w:val="20"/>
                        </w:rPr>
                        <w:t>8</w:t>
                      </w:r>
                      <w:r w:rsidRPr="00FB4899">
                        <w:rPr>
                          <w:rFonts w:ascii="Times New Roman" w:hAnsi="Times New Roman" w:cs="Times New Roman"/>
                          <w:sz w:val="20"/>
                          <w:szCs w:val="20"/>
                        </w:rPr>
                        <w:t>- Screenshot of WPUK’s X page, post made 2</w:t>
                      </w:r>
                      <w:r>
                        <w:rPr>
                          <w:rFonts w:ascii="Times New Roman" w:hAnsi="Times New Roman" w:cs="Times New Roman"/>
                          <w:sz w:val="20"/>
                          <w:szCs w:val="20"/>
                        </w:rPr>
                        <w:t>6/09/2022, screenshot taken 26/04/2024</w:t>
                      </w:r>
                    </w:p>
                    <w:p w14:paraId="080BD99C" w14:textId="77777777" w:rsidR="00EB2BB5" w:rsidRPr="00FB4899" w:rsidRDefault="00EB2BB5" w:rsidP="00EB2BB5">
                      <w:pPr>
                        <w:rPr>
                          <w:rFonts w:ascii="Times New Roman" w:hAnsi="Times New Roman" w:cs="Times New Roman"/>
                          <w:sz w:val="20"/>
                          <w:szCs w:val="20"/>
                        </w:rPr>
                      </w:pPr>
                      <w:r w:rsidRPr="00FB4899">
                        <w:rPr>
                          <w:rFonts w:ascii="Times New Roman" w:hAnsi="Times New Roman" w:cs="Times New Roman"/>
                          <w:sz w:val="20"/>
                          <w:szCs w:val="20"/>
                        </w:rPr>
                        <w:t>Source- https://twitter.com/Womans_Place_UK</w:t>
                      </w:r>
                    </w:p>
                  </w:txbxContent>
                </v:textbox>
                <w10:wrap type="square" anchorx="margin"/>
              </v:shape>
            </w:pict>
          </mc:Fallback>
        </mc:AlternateContent>
      </w:r>
    </w:p>
    <w:p w14:paraId="0819D814" w14:textId="77777777" w:rsidR="00EB2BB5" w:rsidRDefault="00EB2BB5" w:rsidP="00EB2BB5">
      <w:pPr>
        <w:rPr>
          <w:rFonts w:ascii="Times New Roman" w:hAnsi="Times New Roman" w:cs="Times New Roman"/>
          <w:sz w:val="28"/>
          <w:szCs w:val="28"/>
        </w:rPr>
      </w:pPr>
    </w:p>
    <w:p w14:paraId="62832113" w14:textId="77777777" w:rsidR="00EB2BB5" w:rsidRDefault="00EB2BB5" w:rsidP="00EB2BB5">
      <w:pPr>
        <w:rPr>
          <w:rFonts w:ascii="Times New Roman" w:hAnsi="Times New Roman" w:cs="Times New Roman"/>
          <w:sz w:val="28"/>
          <w:szCs w:val="28"/>
        </w:rPr>
      </w:pPr>
    </w:p>
    <w:p w14:paraId="5B98BD61" w14:textId="0E1D2728" w:rsidR="00EB2BB5" w:rsidRDefault="00EB2BB5" w:rsidP="00EB2BB5">
      <w:pPr>
        <w:rPr>
          <w:rFonts w:ascii="Times New Roman" w:hAnsi="Times New Roman" w:cs="Times New Roman"/>
          <w:sz w:val="28"/>
          <w:szCs w:val="28"/>
        </w:rPr>
      </w:pPr>
      <w:r>
        <w:rPr>
          <w:rFonts w:ascii="Times New Roman" w:hAnsi="Times New Roman" w:cs="Times New Roman"/>
          <w:sz w:val="28"/>
          <w:szCs w:val="28"/>
        </w:rPr>
        <w:lastRenderedPageBreak/>
        <w:t xml:space="preserve">A 2022 post made by the group shows them referring to British </w:t>
      </w:r>
      <w:r w:rsidRPr="003020F4">
        <w:rPr>
          <w:rFonts w:ascii="Times New Roman" w:hAnsi="Times New Roman" w:cs="Times New Roman"/>
          <w:sz w:val="28"/>
          <w:szCs w:val="28"/>
        </w:rPr>
        <w:t>genderfluid</w:t>
      </w:r>
      <w:r w:rsidR="003020F4">
        <w:rPr>
          <w:rFonts w:ascii="Times New Roman" w:hAnsi="Times New Roman" w:cs="Times New Roman"/>
          <w:sz w:val="28"/>
          <w:szCs w:val="28"/>
        </w:rPr>
        <w:t xml:space="preserve"> </w:t>
      </w:r>
      <w:r w:rsidR="00762F58" w:rsidRPr="003020F4">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 xml:space="preserve">9 </w:t>
      </w:r>
      <w:r w:rsidR="003020F4" w:rsidRPr="003020F4">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 xml:space="preserve">(see </w:t>
      </w:r>
      <w:r w:rsidR="003020F4" w:rsidRPr="00762F58">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 xml:space="preserve">glossary </w:t>
      </w:r>
      <w:r w:rsidR="003020F4" w:rsidRPr="00762F58">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begin"/>
      </w:r>
      <w:r w:rsidR="003020F4" w:rsidRPr="00762F58">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instrText xml:space="preserve"> REF _Ref167193483 \r \h  \* MERGEFORMAT </w:instrText>
      </w:r>
      <w:r w:rsidR="003020F4" w:rsidRPr="00762F58">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r>
      <w:r w:rsidR="00000000">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separate"/>
      </w:r>
      <w:r w:rsidR="003020F4" w:rsidRPr="00762F58">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fldChar w:fldCharType="end"/>
      </w:r>
      <w:r w:rsidR="003020F4" w:rsidRPr="00762F58">
        <w:rPr>
          <w:rFonts w:ascii="Times New Roman" w:hAnsi="Times New Roman" w:cs="Times New Roman"/>
          <w:color w:val="4472C4" w:themeColor="accent1"/>
          <w:sz w:val="28"/>
          <w:szCs w:val="28"/>
          <w:vertAlign w:val="superscript"/>
          <w14:textOutline w14:w="0" w14:cap="flat" w14:cmpd="sng" w14:algn="ctr">
            <w14:noFill/>
            <w14:prstDash w14:val="solid"/>
            <w14:round/>
          </w14:textOutline>
        </w:rPr>
        <w:t>)</w:t>
      </w:r>
      <w:r w:rsidR="003020F4" w:rsidRPr="00762F58">
        <w:rPr>
          <w:rFonts w:ascii="Times New Roman" w:hAnsi="Times New Roman" w:cs="Times New Roman"/>
          <w:color w:val="4472C4" w:themeColor="accent1"/>
          <w:sz w:val="28"/>
          <w:szCs w:val="28"/>
          <w14:textOutline w14:w="0" w14:cap="flat" w14:cmpd="sng" w14:algn="ctr">
            <w14:noFill/>
            <w14:prstDash w14:val="solid"/>
            <w14:round/>
          </w14:textOutline>
        </w:rPr>
        <w:t xml:space="preserve"> </w:t>
      </w:r>
      <w:r>
        <w:rPr>
          <w:rFonts w:ascii="Times New Roman" w:hAnsi="Times New Roman" w:cs="Times New Roman"/>
          <w:sz w:val="28"/>
          <w:szCs w:val="28"/>
        </w:rPr>
        <w:t>comedian and activist Eddie Izzard (also known as Suzy) as “</w:t>
      </w:r>
      <w:r w:rsidRPr="00D97F53">
        <w:rPr>
          <w:rFonts w:ascii="Times New Roman" w:hAnsi="Times New Roman" w:cs="Times New Roman"/>
          <w:i/>
          <w:iCs/>
          <w:sz w:val="28"/>
          <w:szCs w:val="28"/>
        </w:rPr>
        <w:t>not a woman</w:t>
      </w:r>
      <w:r>
        <w:rPr>
          <w:rFonts w:ascii="Times New Roman" w:hAnsi="Times New Roman" w:cs="Times New Roman"/>
          <w:sz w:val="28"/>
          <w:szCs w:val="28"/>
        </w:rPr>
        <w:t>” and ‘</w:t>
      </w:r>
      <w:r w:rsidRPr="00B2643D">
        <w:rPr>
          <w:rFonts w:ascii="Times New Roman" w:hAnsi="Times New Roman" w:cs="Times New Roman"/>
          <w:i/>
          <w:iCs/>
          <w:sz w:val="28"/>
          <w:szCs w:val="28"/>
        </w:rPr>
        <w:t>not belonging</w:t>
      </w:r>
      <w:r>
        <w:rPr>
          <w:rFonts w:ascii="Times New Roman" w:hAnsi="Times New Roman" w:cs="Times New Roman"/>
          <w:sz w:val="28"/>
          <w:szCs w:val="28"/>
        </w:rPr>
        <w:t>’ “</w:t>
      </w:r>
      <w:r w:rsidRPr="00133D38">
        <w:rPr>
          <w:rFonts w:ascii="Times New Roman" w:hAnsi="Times New Roman" w:cs="Times New Roman"/>
          <w:i/>
          <w:iCs/>
          <w:sz w:val="28"/>
          <w:szCs w:val="28"/>
        </w:rPr>
        <w:t>on a woman’s shortlist</w:t>
      </w:r>
      <w:r>
        <w:rPr>
          <w:rFonts w:ascii="Times New Roman" w:hAnsi="Times New Roman" w:cs="Times New Roman"/>
          <w:sz w:val="28"/>
          <w:szCs w:val="28"/>
        </w:rPr>
        <w:t xml:space="preserve">” despite the comedian publicly going by she/her pronouns </w:t>
      </w:r>
      <w:sdt>
        <w:sdtPr>
          <w:rPr>
            <w:rFonts w:ascii="Times New Roman" w:hAnsi="Times New Roman" w:cs="Times New Roman"/>
            <w:sz w:val="28"/>
            <w:szCs w:val="28"/>
          </w:rPr>
          <w:id w:val="-5830175"/>
          <w:citation/>
        </w:sdt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WPU221 \l 2057 </w:instrText>
          </w:r>
          <w:r>
            <w:rPr>
              <w:rFonts w:ascii="Times New Roman" w:hAnsi="Times New Roman" w:cs="Times New Roman"/>
              <w:sz w:val="28"/>
              <w:szCs w:val="28"/>
            </w:rPr>
            <w:fldChar w:fldCharType="separate"/>
          </w:r>
          <w:r w:rsidRPr="00EB2BB5">
            <w:rPr>
              <w:rFonts w:ascii="Times New Roman" w:hAnsi="Times New Roman" w:cs="Times New Roman"/>
              <w:noProof/>
              <w:sz w:val="28"/>
              <w:szCs w:val="28"/>
            </w:rPr>
            <w:t>(WPUK, X, 2022)</w:t>
          </w:r>
          <w:r>
            <w:rPr>
              <w:rFonts w:ascii="Times New Roman" w:hAnsi="Times New Roman" w:cs="Times New Roman"/>
              <w:sz w:val="28"/>
              <w:szCs w:val="28"/>
            </w:rPr>
            <w:fldChar w:fldCharType="end"/>
          </w:r>
        </w:sdtContent>
      </w:sdt>
      <w:r>
        <w:rPr>
          <w:rFonts w:ascii="Times New Roman" w:hAnsi="Times New Roman" w:cs="Times New Roman"/>
          <w:sz w:val="28"/>
          <w:szCs w:val="28"/>
        </w:rPr>
        <w:t>;</w:t>
      </w:r>
      <w:sdt>
        <w:sdtPr>
          <w:rPr>
            <w:rFonts w:ascii="Times New Roman" w:hAnsi="Times New Roman" w:cs="Times New Roman"/>
            <w:sz w:val="28"/>
            <w:szCs w:val="28"/>
          </w:rPr>
          <w:id w:val="-1744940301"/>
          <w:citation/>
        </w:sdt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Jac22 \l 2057 </w:instrText>
          </w:r>
          <w:r>
            <w:rPr>
              <w:rFonts w:ascii="Times New Roman" w:hAnsi="Times New Roman" w:cs="Times New Roman"/>
              <w:sz w:val="28"/>
              <w:szCs w:val="28"/>
            </w:rPr>
            <w:fldChar w:fldCharType="separate"/>
          </w:r>
          <w:r>
            <w:rPr>
              <w:rFonts w:ascii="Times New Roman" w:hAnsi="Times New Roman" w:cs="Times New Roman"/>
              <w:noProof/>
              <w:sz w:val="28"/>
              <w:szCs w:val="28"/>
            </w:rPr>
            <w:t xml:space="preserve"> </w:t>
          </w:r>
          <w:r w:rsidRPr="00EB2BB5">
            <w:rPr>
              <w:rFonts w:ascii="Times New Roman" w:hAnsi="Times New Roman" w:cs="Times New Roman"/>
              <w:noProof/>
              <w:sz w:val="28"/>
              <w:szCs w:val="28"/>
            </w:rPr>
            <w:t>(Stolworthy, 2022)</w:t>
          </w:r>
          <w:r>
            <w:rPr>
              <w:rFonts w:ascii="Times New Roman" w:hAnsi="Times New Roman" w:cs="Times New Roman"/>
              <w:sz w:val="28"/>
              <w:szCs w:val="28"/>
            </w:rPr>
            <w:fldChar w:fldCharType="end"/>
          </w:r>
        </w:sdtContent>
      </w:sdt>
      <w:r>
        <w:rPr>
          <w:rFonts w:ascii="Times New Roman" w:hAnsi="Times New Roman" w:cs="Times New Roman"/>
          <w:sz w:val="28"/>
          <w:szCs w:val="28"/>
        </w:rPr>
        <w:t>. Hines writes “</w:t>
      </w:r>
      <w:r w:rsidRPr="005F52FF">
        <w:rPr>
          <w:rFonts w:ascii="Times New Roman" w:hAnsi="Times New Roman" w:cs="Times New Roman"/>
          <w:i/>
          <w:iCs/>
          <w:sz w:val="28"/>
          <w:szCs w:val="28"/>
        </w:rPr>
        <w:t>In recent years, then, UK organisations have sought to isolate sex from gender, placing it as the apex of what makes a woman”</w:t>
      </w:r>
      <w:r>
        <w:rPr>
          <w:rFonts w:ascii="Times New Roman" w:hAnsi="Times New Roman" w:cs="Times New Roman"/>
          <w:sz w:val="28"/>
          <w:szCs w:val="28"/>
        </w:rPr>
        <w:t xml:space="preserve"> </w:t>
      </w:r>
      <w:sdt>
        <w:sdtPr>
          <w:rPr>
            <w:rFonts w:ascii="Times New Roman" w:hAnsi="Times New Roman" w:cs="Times New Roman"/>
            <w:sz w:val="28"/>
            <w:szCs w:val="28"/>
          </w:rPr>
          <w:id w:val="1809897096"/>
          <w:citation/>
        </w:sdt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Sal202 \l 2057 </w:instrText>
          </w:r>
          <w:r>
            <w:rPr>
              <w:rFonts w:ascii="Times New Roman" w:hAnsi="Times New Roman" w:cs="Times New Roman"/>
              <w:sz w:val="28"/>
              <w:szCs w:val="28"/>
            </w:rPr>
            <w:fldChar w:fldCharType="separate"/>
          </w:r>
          <w:r w:rsidRPr="00EB2BB5">
            <w:rPr>
              <w:rFonts w:ascii="Times New Roman" w:hAnsi="Times New Roman" w:cs="Times New Roman"/>
              <w:noProof/>
              <w:sz w:val="28"/>
              <w:szCs w:val="28"/>
            </w:rPr>
            <w:t>(Hines, Sex wars and (trans) gender panics: Identity and body politics in contemporary UK feminism, 2020)</w:t>
          </w:r>
          <w:r>
            <w:rPr>
              <w:rFonts w:ascii="Times New Roman" w:hAnsi="Times New Roman" w:cs="Times New Roman"/>
              <w:sz w:val="28"/>
              <w:szCs w:val="28"/>
            </w:rPr>
            <w:fldChar w:fldCharType="end"/>
          </w:r>
        </w:sdtContent>
      </w:sdt>
      <w:r>
        <w:rPr>
          <w:rFonts w:ascii="Times New Roman" w:hAnsi="Times New Roman" w:cs="Times New Roman"/>
          <w:sz w:val="28"/>
          <w:szCs w:val="28"/>
        </w:rPr>
        <w:t xml:space="preserve">. </w:t>
      </w:r>
    </w:p>
    <w:p w14:paraId="63C873D6" w14:textId="7004393E" w:rsidR="004769F5" w:rsidRDefault="004E353C" w:rsidP="00EB2BB5">
      <w:pPr>
        <w:rPr>
          <w:rFonts w:ascii="Times New Roman" w:hAnsi="Times New Roman" w:cs="Times New Roman"/>
          <w:sz w:val="28"/>
          <w:szCs w:val="28"/>
        </w:rPr>
      </w:pPr>
      <w:r w:rsidRPr="00E25525">
        <w:rPr>
          <w:rFonts w:ascii="Times New Roman" w:hAnsi="Times New Roman" w:cs="Times New Roman"/>
          <w:noProof/>
          <w:sz w:val="28"/>
          <w:szCs w:val="28"/>
        </w:rPr>
        <mc:AlternateContent>
          <mc:Choice Requires="wps">
            <w:drawing>
              <wp:anchor distT="45720" distB="45720" distL="114300" distR="114300" simplePos="0" relativeHeight="251675648" behindDoc="0" locked="0" layoutInCell="1" allowOverlap="1" wp14:anchorId="4D2CFDC6" wp14:editId="5759D98E">
                <wp:simplePos x="0" y="0"/>
                <wp:positionH relativeFrom="margin">
                  <wp:align>right</wp:align>
                </wp:positionH>
                <wp:positionV relativeFrom="margin">
                  <wp:align>center</wp:align>
                </wp:positionV>
                <wp:extent cx="3815715" cy="651510"/>
                <wp:effectExtent l="0" t="0" r="13335" b="15240"/>
                <wp:wrapSquare wrapText="bothSides"/>
                <wp:docPr id="19419941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5715" cy="651510"/>
                        </a:xfrm>
                        <a:prstGeom prst="rect">
                          <a:avLst/>
                        </a:prstGeom>
                        <a:solidFill>
                          <a:srgbClr val="FFFFFF"/>
                        </a:solidFill>
                        <a:ln w="9525">
                          <a:solidFill>
                            <a:srgbClr val="000000"/>
                          </a:solidFill>
                          <a:miter lim="800000"/>
                          <a:headEnd/>
                          <a:tailEnd/>
                        </a:ln>
                      </wps:spPr>
                      <wps:txbx>
                        <w:txbxContent>
                          <w:p w14:paraId="49A7F68F" w14:textId="1E11B5C0" w:rsidR="00EB2BB5" w:rsidRPr="00FB4899" w:rsidRDefault="00EB2BB5" w:rsidP="00EB2BB5">
                            <w:pPr>
                              <w:rPr>
                                <w:rFonts w:ascii="Times New Roman" w:hAnsi="Times New Roman" w:cs="Times New Roman"/>
                                <w:sz w:val="20"/>
                                <w:szCs w:val="20"/>
                              </w:rPr>
                            </w:pPr>
                            <w:r w:rsidRPr="00FB4899">
                              <w:rPr>
                                <w:rFonts w:ascii="Times New Roman" w:hAnsi="Times New Roman" w:cs="Times New Roman"/>
                                <w:sz w:val="20"/>
                                <w:szCs w:val="20"/>
                              </w:rPr>
                              <w:t xml:space="preserve">Figure </w:t>
                            </w:r>
                            <w:r w:rsidR="00001639">
                              <w:rPr>
                                <w:rFonts w:ascii="Times New Roman" w:hAnsi="Times New Roman" w:cs="Times New Roman"/>
                                <w:sz w:val="20"/>
                                <w:szCs w:val="20"/>
                              </w:rPr>
                              <w:t>9</w:t>
                            </w:r>
                            <w:r w:rsidRPr="00FB4899">
                              <w:rPr>
                                <w:rFonts w:ascii="Times New Roman" w:hAnsi="Times New Roman" w:cs="Times New Roman"/>
                                <w:sz w:val="20"/>
                                <w:szCs w:val="20"/>
                              </w:rPr>
                              <w:t>- Screenshot of WPUK’s X page, post made 2</w:t>
                            </w:r>
                            <w:r>
                              <w:rPr>
                                <w:rFonts w:ascii="Times New Roman" w:hAnsi="Times New Roman" w:cs="Times New Roman"/>
                                <w:sz w:val="20"/>
                                <w:szCs w:val="20"/>
                              </w:rPr>
                              <w:t>7/03/2024, screenshot taken 26/04/2024</w:t>
                            </w:r>
                          </w:p>
                          <w:p w14:paraId="4BAAB154" w14:textId="77777777" w:rsidR="00EB2BB5" w:rsidRPr="00FB4899" w:rsidRDefault="00EB2BB5" w:rsidP="00EB2BB5">
                            <w:pPr>
                              <w:rPr>
                                <w:rFonts w:ascii="Times New Roman" w:hAnsi="Times New Roman" w:cs="Times New Roman"/>
                                <w:sz w:val="20"/>
                                <w:szCs w:val="20"/>
                              </w:rPr>
                            </w:pPr>
                            <w:r w:rsidRPr="00FB4899">
                              <w:rPr>
                                <w:rFonts w:ascii="Times New Roman" w:hAnsi="Times New Roman" w:cs="Times New Roman"/>
                                <w:sz w:val="20"/>
                                <w:szCs w:val="20"/>
                              </w:rPr>
                              <w:t>Source- https://twitter.com/Womans_Place_UK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2CFDC6" id="_x0000_s1035" type="#_x0000_t202" style="position:absolute;margin-left:249.25pt;margin-top:0;width:300.45pt;height:51.3pt;z-index:251675648;visibility:visible;mso-wrap-style:square;mso-width-percent:0;mso-height-percent:0;mso-wrap-distance-left:9pt;mso-wrap-distance-top:3.6pt;mso-wrap-distance-right:9pt;mso-wrap-distance-bottom:3.6pt;mso-position-horizontal:right;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">
                <v:textbox>
                  <w:txbxContent>
                    <w:p w14:paraId="49A7F68F" w14:textId="1E11B5C0" w:rsidR="00EB2BB5" w:rsidRPr="00FB4899" w:rsidRDefault="00EB2BB5" w:rsidP="00EB2BB5">
                      <w:pPr>
                        <w:rPr>
                          <w:rFonts w:ascii="Times New Roman" w:hAnsi="Times New Roman" w:cs="Times New Roman"/>
                          <w:sz w:val="20"/>
                          <w:szCs w:val="20"/>
                        </w:rPr>
                      </w:pPr>
                      <w:r w:rsidRPr="00FB4899">
                        <w:rPr>
                          <w:rFonts w:ascii="Times New Roman" w:hAnsi="Times New Roman" w:cs="Times New Roman"/>
                          <w:sz w:val="20"/>
                          <w:szCs w:val="20"/>
                        </w:rPr>
                        <w:t xml:space="preserve">Figure </w:t>
                      </w:r>
                      <w:r w:rsidR="00001639">
                        <w:rPr>
                          <w:rFonts w:ascii="Times New Roman" w:hAnsi="Times New Roman" w:cs="Times New Roman"/>
                          <w:sz w:val="20"/>
                          <w:szCs w:val="20"/>
                        </w:rPr>
                        <w:t>9</w:t>
                      </w:r>
                      <w:r w:rsidRPr="00FB4899">
                        <w:rPr>
                          <w:rFonts w:ascii="Times New Roman" w:hAnsi="Times New Roman" w:cs="Times New Roman"/>
                          <w:sz w:val="20"/>
                          <w:szCs w:val="20"/>
                        </w:rPr>
                        <w:t>- Screenshot of WPUK’s X page, post made 2</w:t>
                      </w:r>
                      <w:r>
                        <w:rPr>
                          <w:rFonts w:ascii="Times New Roman" w:hAnsi="Times New Roman" w:cs="Times New Roman"/>
                          <w:sz w:val="20"/>
                          <w:szCs w:val="20"/>
                        </w:rPr>
                        <w:t>7/03/2024, screenshot taken 26/04/2024</w:t>
                      </w:r>
                    </w:p>
                    <w:p w14:paraId="4BAAB154" w14:textId="77777777" w:rsidR="00EB2BB5" w:rsidRPr="00FB4899" w:rsidRDefault="00EB2BB5" w:rsidP="00EB2BB5">
                      <w:pPr>
                        <w:rPr>
                          <w:rFonts w:ascii="Times New Roman" w:hAnsi="Times New Roman" w:cs="Times New Roman"/>
                          <w:sz w:val="20"/>
                          <w:szCs w:val="20"/>
                        </w:rPr>
                      </w:pPr>
                      <w:r w:rsidRPr="00FB4899">
                        <w:rPr>
                          <w:rFonts w:ascii="Times New Roman" w:hAnsi="Times New Roman" w:cs="Times New Roman"/>
                          <w:sz w:val="20"/>
                          <w:szCs w:val="20"/>
                        </w:rPr>
                        <w:t>Source- https://twitter.com/Womans_Place_UK</w:t>
                      </w:r>
                    </w:p>
                  </w:txbxContent>
                </v:textbox>
                <w10:wrap type="square" anchorx="margin" anchory="margin"/>
              </v:shape>
            </w:pict>
          </mc:Fallback>
        </mc:AlternateContent>
      </w:r>
      <w:r w:rsidRPr="003839BB">
        <w:rPr>
          <w:rFonts w:ascii="Times New Roman" w:hAnsi="Times New Roman" w:cs="Times New Roman"/>
          <w:noProof/>
          <w:sz w:val="28"/>
          <w:szCs w:val="28"/>
        </w:rPr>
        <w:drawing>
          <wp:anchor distT="0" distB="0" distL="114300" distR="114300" simplePos="0" relativeHeight="251674624" behindDoc="0" locked="0" layoutInCell="1" allowOverlap="1" wp14:anchorId="6074F39F" wp14:editId="1D3EBB57">
            <wp:simplePos x="0" y="0"/>
            <wp:positionH relativeFrom="margin">
              <wp:align>right</wp:align>
            </wp:positionH>
            <wp:positionV relativeFrom="paragraph">
              <wp:posOffset>43626</wp:posOffset>
            </wp:positionV>
            <wp:extent cx="3859530" cy="2040255"/>
            <wp:effectExtent l="0" t="0" r="7620" b="0"/>
            <wp:wrapSquare wrapText="bothSides"/>
            <wp:docPr id="10160105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9">
                      <a:extLst>
                        <a:ext uri="{28A0092B-C50C-407E-A947-70E740481C1C}">
                          <a14:useLocalDpi xmlns:a14="http://schemas.microsoft.com/office/drawing/2010/main" val="0"/>
                        </a:ext>
                      </a:extLst>
                    </a:blip>
                    <a:srcRect l="2542" t="9048" r="1587" b="3150"/>
                    <a:stretch/>
                  </pic:blipFill>
                  <pic:spPr bwMode="auto">
                    <a:xfrm>
                      <a:off x="0" y="0"/>
                      <a:ext cx="3859530" cy="20402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B2BB5" w:rsidRPr="00464052">
        <w:rPr>
          <w:rFonts w:ascii="Times New Roman" w:hAnsi="Times New Roman" w:cs="Times New Roman"/>
          <w:sz w:val="28"/>
          <w:szCs w:val="28"/>
        </w:rPr>
        <w:t xml:space="preserve">The </w:t>
      </w:r>
      <w:r w:rsidR="00EB2BB5">
        <w:rPr>
          <w:rFonts w:ascii="Times New Roman" w:hAnsi="Times New Roman" w:cs="Times New Roman"/>
          <w:sz w:val="28"/>
          <w:szCs w:val="28"/>
        </w:rPr>
        <w:t xml:space="preserve">group's </w:t>
      </w:r>
      <w:r w:rsidR="00EB2BB5" w:rsidRPr="00464052">
        <w:rPr>
          <w:rFonts w:ascii="Times New Roman" w:hAnsi="Times New Roman" w:cs="Times New Roman"/>
          <w:sz w:val="28"/>
          <w:szCs w:val="28"/>
        </w:rPr>
        <w:t xml:space="preserve">argument posits that the </w:t>
      </w:r>
      <w:r w:rsidR="00EB2BB5">
        <w:rPr>
          <w:rFonts w:ascii="Times New Roman" w:hAnsi="Times New Roman" w:cs="Times New Roman"/>
          <w:sz w:val="28"/>
          <w:szCs w:val="28"/>
        </w:rPr>
        <w:t xml:space="preserve">inclusion of Trans (or genderfluid in this instance) individuals </w:t>
      </w:r>
      <w:r w:rsidR="00EB2BB5" w:rsidRPr="00464052">
        <w:rPr>
          <w:rFonts w:ascii="Times New Roman" w:hAnsi="Times New Roman" w:cs="Times New Roman"/>
          <w:sz w:val="28"/>
          <w:szCs w:val="28"/>
        </w:rPr>
        <w:t xml:space="preserve">is undermining </w:t>
      </w:r>
      <w:r w:rsidR="00EB2BB5">
        <w:rPr>
          <w:rFonts w:ascii="Times New Roman" w:hAnsi="Times New Roman" w:cs="Times New Roman"/>
          <w:sz w:val="28"/>
          <w:szCs w:val="28"/>
        </w:rPr>
        <w:t xml:space="preserve">women’s </w:t>
      </w:r>
      <w:r w:rsidR="00EB2BB5" w:rsidRPr="00464052">
        <w:rPr>
          <w:rFonts w:ascii="Times New Roman" w:hAnsi="Times New Roman" w:cs="Times New Roman"/>
          <w:sz w:val="28"/>
          <w:szCs w:val="28"/>
        </w:rPr>
        <w:t xml:space="preserve">rights and that </w:t>
      </w:r>
      <w:r w:rsidR="00EB2BB5">
        <w:rPr>
          <w:rFonts w:ascii="Times New Roman" w:hAnsi="Times New Roman" w:cs="Times New Roman"/>
          <w:sz w:val="28"/>
          <w:szCs w:val="28"/>
        </w:rPr>
        <w:t xml:space="preserve">Transgenderism is a </w:t>
      </w:r>
      <w:r w:rsidR="00EB2BB5" w:rsidRPr="00464052">
        <w:rPr>
          <w:rFonts w:ascii="Times New Roman" w:hAnsi="Times New Roman" w:cs="Times New Roman"/>
          <w:sz w:val="28"/>
          <w:szCs w:val="28"/>
        </w:rPr>
        <w:t>threat to the concept and application of women's rights as human rights.</w:t>
      </w:r>
      <w:r w:rsidR="00EB2BB5">
        <w:rPr>
          <w:rFonts w:ascii="Times New Roman" w:hAnsi="Times New Roman" w:cs="Times New Roman"/>
          <w:sz w:val="28"/>
          <w:szCs w:val="28"/>
        </w:rPr>
        <w:t xml:space="preserve"> Woman’s Place UK</w:t>
      </w:r>
      <w:r w:rsidR="00851B35">
        <w:rPr>
          <w:rFonts w:ascii="Times New Roman" w:hAnsi="Times New Roman" w:cs="Times New Roman"/>
          <w:sz w:val="28"/>
          <w:szCs w:val="28"/>
        </w:rPr>
        <w:t xml:space="preserve">, </w:t>
      </w:r>
      <w:r w:rsidR="00EB2BB5">
        <w:rPr>
          <w:rFonts w:ascii="Times New Roman" w:hAnsi="Times New Roman" w:cs="Times New Roman"/>
          <w:sz w:val="28"/>
          <w:szCs w:val="28"/>
        </w:rPr>
        <w:t>like the other ‘feminist’ groups explored in this research</w:t>
      </w:r>
      <w:r w:rsidR="00851B35">
        <w:rPr>
          <w:rFonts w:ascii="Times New Roman" w:hAnsi="Times New Roman" w:cs="Times New Roman"/>
          <w:sz w:val="28"/>
          <w:szCs w:val="28"/>
        </w:rPr>
        <w:t xml:space="preserve">, </w:t>
      </w:r>
      <w:r w:rsidR="00EB2BB5">
        <w:rPr>
          <w:rFonts w:ascii="Times New Roman" w:hAnsi="Times New Roman" w:cs="Times New Roman"/>
          <w:sz w:val="28"/>
          <w:szCs w:val="28"/>
        </w:rPr>
        <w:t>disregard the more “</w:t>
      </w:r>
      <w:r w:rsidR="00EB2BB5" w:rsidRPr="00C77273">
        <w:rPr>
          <w:rFonts w:ascii="Times New Roman" w:hAnsi="Times New Roman" w:cs="Times New Roman"/>
          <w:i/>
          <w:iCs/>
          <w:sz w:val="28"/>
          <w:szCs w:val="28"/>
        </w:rPr>
        <w:t>nuanced understandings of gender and womanhood</w:t>
      </w:r>
      <w:r w:rsidR="00EB2BB5">
        <w:rPr>
          <w:rFonts w:ascii="Times New Roman" w:hAnsi="Times New Roman" w:cs="Times New Roman"/>
          <w:sz w:val="28"/>
          <w:szCs w:val="28"/>
        </w:rPr>
        <w:t xml:space="preserve">” in the media they broadcast in favour of pushing their beliefs that being a woman as being </w:t>
      </w:r>
      <w:r w:rsidR="00851B35">
        <w:rPr>
          <w:rFonts w:ascii="Times New Roman" w:hAnsi="Times New Roman" w:cs="Times New Roman"/>
          <w:sz w:val="28"/>
          <w:szCs w:val="28"/>
        </w:rPr>
        <w:t xml:space="preserve">only limited to those </w:t>
      </w:r>
      <w:r w:rsidR="00EB2BB5">
        <w:rPr>
          <w:rFonts w:ascii="Times New Roman" w:hAnsi="Times New Roman" w:cs="Times New Roman"/>
          <w:sz w:val="28"/>
          <w:szCs w:val="28"/>
        </w:rPr>
        <w:t xml:space="preserve">assigned female at birth </w:t>
      </w:r>
      <w:sdt>
        <w:sdtPr>
          <w:rPr>
            <w:rFonts w:ascii="Times New Roman" w:hAnsi="Times New Roman" w:cs="Times New Roman"/>
            <w:sz w:val="28"/>
            <w:szCs w:val="28"/>
          </w:rPr>
          <w:id w:val="1880660715"/>
          <w:citation/>
        </w:sdtPr>
        <w:sdtContent>
          <w:r w:rsidR="00EB2BB5">
            <w:rPr>
              <w:rFonts w:ascii="Times New Roman" w:hAnsi="Times New Roman" w:cs="Times New Roman"/>
              <w:sz w:val="28"/>
              <w:szCs w:val="28"/>
            </w:rPr>
            <w:fldChar w:fldCharType="begin"/>
          </w:r>
          <w:r w:rsidR="000772CD">
            <w:rPr>
              <w:rFonts w:ascii="Times New Roman" w:hAnsi="Times New Roman" w:cs="Times New Roman"/>
              <w:sz w:val="28"/>
              <w:szCs w:val="28"/>
            </w:rPr>
            <w:instrText xml:space="preserve">CITATION Luk203 \p 16 \t  \l 2057 </w:instrText>
          </w:r>
          <w:r w:rsidR="00EB2BB5">
            <w:rPr>
              <w:rFonts w:ascii="Times New Roman" w:hAnsi="Times New Roman" w:cs="Times New Roman"/>
              <w:sz w:val="28"/>
              <w:szCs w:val="28"/>
            </w:rPr>
            <w:fldChar w:fldCharType="separate"/>
          </w:r>
          <w:r w:rsidR="000772CD" w:rsidRPr="000772CD">
            <w:rPr>
              <w:rFonts w:ascii="Times New Roman" w:hAnsi="Times New Roman" w:cs="Times New Roman"/>
              <w:noProof/>
              <w:sz w:val="28"/>
              <w:szCs w:val="28"/>
            </w:rPr>
            <w:t>(Armitage, 2020, p. 16)</w:t>
          </w:r>
          <w:r w:rsidR="00EB2BB5">
            <w:rPr>
              <w:rFonts w:ascii="Times New Roman" w:hAnsi="Times New Roman" w:cs="Times New Roman"/>
              <w:sz w:val="28"/>
              <w:szCs w:val="28"/>
            </w:rPr>
            <w:fldChar w:fldCharType="end"/>
          </w:r>
        </w:sdtContent>
      </w:sdt>
      <w:r w:rsidR="00EB2BB5">
        <w:rPr>
          <w:rFonts w:ascii="Times New Roman" w:hAnsi="Times New Roman" w:cs="Times New Roman"/>
          <w:sz w:val="28"/>
          <w:szCs w:val="28"/>
        </w:rPr>
        <w:t xml:space="preserve">.Following the ways that Women </w:t>
      </w:r>
      <w:r w:rsidR="001F05B7">
        <w:rPr>
          <w:rFonts w:ascii="Times New Roman" w:hAnsi="Times New Roman" w:cs="Times New Roman"/>
          <w:sz w:val="28"/>
          <w:szCs w:val="28"/>
        </w:rPr>
        <w:t>for</w:t>
      </w:r>
      <w:r w:rsidR="00EB2BB5">
        <w:rPr>
          <w:rFonts w:ascii="Times New Roman" w:hAnsi="Times New Roman" w:cs="Times New Roman"/>
          <w:sz w:val="28"/>
          <w:szCs w:val="28"/>
        </w:rPr>
        <w:t xml:space="preserve"> Scotland weaponizes the media an argument could be made that Woman’s Place UK’s post (See Figure </w:t>
      </w:r>
      <w:r w:rsidR="00001639">
        <w:rPr>
          <w:rFonts w:ascii="Times New Roman" w:hAnsi="Times New Roman" w:cs="Times New Roman"/>
          <w:sz w:val="28"/>
          <w:szCs w:val="28"/>
        </w:rPr>
        <w:t>9</w:t>
      </w:r>
      <w:r w:rsidR="00EB2BB5">
        <w:rPr>
          <w:rFonts w:ascii="Times New Roman" w:hAnsi="Times New Roman" w:cs="Times New Roman"/>
          <w:sz w:val="28"/>
          <w:szCs w:val="28"/>
        </w:rPr>
        <w:t xml:space="preserve">) might be exploiting the emotional response of an audience when faced with the trauma individuals have historically experienced at the hands of men </w:t>
      </w:r>
      <w:sdt>
        <w:sdtPr>
          <w:rPr>
            <w:rFonts w:ascii="Times New Roman" w:hAnsi="Times New Roman" w:cs="Times New Roman"/>
            <w:sz w:val="28"/>
            <w:szCs w:val="28"/>
          </w:rPr>
          <w:id w:val="527610993"/>
          <w:citation/>
        </w:sdtPr>
        <w:sdtContent>
          <w:r w:rsidR="00EB2BB5">
            <w:rPr>
              <w:rFonts w:ascii="Times New Roman" w:hAnsi="Times New Roman" w:cs="Times New Roman"/>
              <w:sz w:val="28"/>
              <w:szCs w:val="28"/>
            </w:rPr>
            <w:fldChar w:fldCharType="begin"/>
          </w:r>
          <w:r w:rsidR="009553C5">
            <w:rPr>
              <w:rFonts w:ascii="Times New Roman" w:hAnsi="Times New Roman" w:cs="Times New Roman"/>
              <w:sz w:val="28"/>
              <w:szCs w:val="28"/>
            </w:rPr>
            <w:instrText xml:space="preserve">CITATION Luk203 \p 18 \t  \l 2057 </w:instrText>
          </w:r>
          <w:r w:rsidR="00EB2BB5">
            <w:rPr>
              <w:rFonts w:ascii="Times New Roman" w:hAnsi="Times New Roman" w:cs="Times New Roman"/>
              <w:sz w:val="28"/>
              <w:szCs w:val="28"/>
            </w:rPr>
            <w:fldChar w:fldCharType="separate"/>
          </w:r>
          <w:r w:rsidR="009553C5" w:rsidRPr="009553C5">
            <w:rPr>
              <w:rFonts w:ascii="Times New Roman" w:hAnsi="Times New Roman" w:cs="Times New Roman"/>
              <w:noProof/>
              <w:sz w:val="28"/>
              <w:szCs w:val="28"/>
            </w:rPr>
            <w:t>(Armitage, 2020, p. 18)</w:t>
          </w:r>
          <w:r w:rsidR="00EB2BB5">
            <w:rPr>
              <w:rFonts w:ascii="Times New Roman" w:hAnsi="Times New Roman" w:cs="Times New Roman"/>
              <w:sz w:val="28"/>
              <w:szCs w:val="28"/>
            </w:rPr>
            <w:fldChar w:fldCharType="end"/>
          </w:r>
        </w:sdtContent>
      </w:sdt>
      <w:r w:rsidR="00EB2BB5">
        <w:rPr>
          <w:rFonts w:ascii="Times New Roman" w:hAnsi="Times New Roman" w:cs="Times New Roman"/>
          <w:sz w:val="28"/>
          <w:szCs w:val="28"/>
        </w:rPr>
        <w:t xml:space="preserve">. </w:t>
      </w:r>
    </w:p>
    <w:p w14:paraId="1A22A68F" w14:textId="019CA952" w:rsidR="000B46CC" w:rsidRDefault="00EB2BB5" w:rsidP="00EB2BB5">
      <w:pPr>
        <w:rPr>
          <w:rFonts w:ascii="Times New Roman" w:hAnsi="Times New Roman" w:cs="Times New Roman"/>
          <w:sz w:val="28"/>
          <w:szCs w:val="28"/>
        </w:rPr>
      </w:pPr>
      <w:r>
        <w:rPr>
          <w:rFonts w:ascii="Times New Roman" w:hAnsi="Times New Roman" w:cs="Times New Roman"/>
          <w:sz w:val="28"/>
          <w:szCs w:val="28"/>
        </w:rPr>
        <w:t xml:space="preserve">Critically examining the article shared by the group can reveal several key points. One </w:t>
      </w:r>
      <w:r w:rsidR="009553C5">
        <w:rPr>
          <w:rFonts w:ascii="Times New Roman" w:hAnsi="Times New Roman" w:cs="Times New Roman"/>
          <w:sz w:val="28"/>
          <w:szCs w:val="28"/>
        </w:rPr>
        <w:t>is</w:t>
      </w:r>
      <w:r>
        <w:rPr>
          <w:rFonts w:ascii="Times New Roman" w:hAnsi="Times New Roman" w:cs="Times New Roman"/>
          <w:sz w:val="28"/>
          <w:szCs w:val="28"/>
        </w:rPr>
        <w:t xml:space="preserve"> that the article presents a clear bias towards Trans-exclusionary views positioning the Trans community as a threat towards cisgender women rather than a marginalised group that deserves support and protection. Dillon writes </w:t>
      </w:r>
      <w:r w:rsidRPr="005E35AB">
        <w:rPr>
          <w:rFonts w:ascii="Times New Roman" w:hAnsi="Times New Roman" w:cs="Times New Roman"/>
          <w:sz w:val="28"/>
          <w:szCs w:val="28"/>
        </w:rPr>
        <w:t>“</w:t>
      </w:r>
      <w:r w:rsidRPr="005E35AB">
        <w:rPr>
          <w:rFonts w:ascii="Times New Roman" w:hAnsi="Times New Roman" w:cs="Times New Roman"/>
          <w:i/>
          <w:iCs/>
          <w:sz w:val="28"/>
          <w:szCs w:val="28"/>
        </w:rPr>
        <w:t>As always, the most vulnerable women pay the price</w:t>
      </w:r>
      <w:r w:rsidRPr="005E35AB">
        <w:rPr>
          <w:rFonts w:ascii="Times New Roman" w:hAnsi="Times New Roman" w:cs="Times New Roman"/>
          <w:sz w:val="28"/>
          <w:szCs w:val="28"/>
        </w:rPr>
        <w:t>”</w:t>
      </w:r>
      <w:r>
        <w:rPr>
          <w:rFonts w:ascii="Times New Roman" w:hAnsi="Times New Roman" w:cs="Times New Roman"/>
          <w:sz w:val="28"/>
          <w:szCs w:val="28"/>
        </w:rPr>
        <w:t xml:space="preserve"> unintentionally this statement is alarmingly true but not for the argument Dillion is presenting</w:t>
      </w:r>
      <w:r w:rsidR="00796818">
        <w:rPr>
          <w:rFonts w:ascii="Times New Roman" w:hAnsi="Times New Roman" w:cs="Times New Roman"/>
          <w:sz w:val="28"/>
          <w:szCs w:val="28"/>
        </w:rPr>
        <w:t xml:space="preserve"> (WPUK, X, 2024)</w:t>
      </w:r>
      <w:r>
        <w:rPr>
          <w:rFonts w:ascii="Times New Roman" w:hAnsi="Times New Roman" w:cs="Times New Roman"/>
          <w:sz w:val="28"/>
          <w:szCs w:val="28"/>
        </w:rPr>
        <w:t xml:space="preserve">. Applying Dinnage’s critical analysis of Transphobic discourse the article could be seen as highly apathetic to the other side of the debate relying on emotive language and personal opinion to manipulate the </w:t>
      </w:r>
      <w:r>
        <w:rPr>
          <w:rFonts w:ascii="Times New Roman" w:hAnsi="Times New Roman" w:cs="Times New Roman"/>
          <w:sz w:val="28"/>
          <w:szCs w:val="28"/>
        </w:rPr>
        <w:lastRenderedPageBreak/>
        <w:t xml:space="preserve">narrative </w:t>
      </w:r>
      <w:sdt>
        <w:sdtPr>
          <w:rPr>
            <w:rFonts w:ascii="Times New Roman" w:hAnsi="Times New Roman" w:cs="Times New Roman"/>
            <w:sz w:val="28"/>
            <w:szCs w:val="28"/>
          </w:rPr>
          <w:id w:val="-1319802003"/>
          <w:citation/>
        </w:sdt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Din22 \l 2057 </w:instrText>
          </w:r>
          <w:r>
            <w:rPr>
              <w:rFonts w:ascii="Times New Roman" w:hAnsi="Times New Roman" w:cs="Times New Roman"/>
              <w:sz w:val="28"/>
              <w:szCs w:val="28"/>
            </w:rPr>
            <w:fldChar w:fldCharType="separate"/>
          </w:r>
          <w:r w:rsidRPr="00EB2BB5">
            <w:rPr>
              <w:rFonts w:ascii="Times New Roman" w:hAnsi="Times New Roman" w:cs="Times New Roman"/>
              <w:noProof/>
              <w:sz w:val="28"/>
              <w:szCs w:val="28"/>
            </w:rPr>
            <w:t>(Dinnage, 2022)</w:t>
          </w:r>
          <w:r>
            <w:rPr>
              <w:rFonts w:ascii="Times New Roman" w:hAnsi="Times New Roman" w:cs="Times New Roman"/>
              <w:sz w:val="28"/>
              <w:szCs w:val="28"/>
            </w:rPr>
            <w:fldChar w:fldCharType="end"/>
          </w:r>
        </w:sdtContent>
      </w:sdt>
      <w:r>
        <w:rPr>
          <w:rFonts w:ascii="Times New Roman" w:hAnsi="Times New Roman" w:cs="Times New Roman"/>
          <w:sz w:val="28"/>
          <w:szCs w:val="28"/>
        </w:rPr>
        <w:t xml:space="preserve">. A reminder that these issues should be covered with empathy and respect towards all people -Transgender people included- should not be necessary. </w:t>
      </w:r>
    </w:p>
    <w:p w14:paraId="06ED2707" w14:textId="4224EB21" w:rsidR="006A5931" w:rsidRDefault="006A5931" w:rsidP="006A5931">
      <w:pPr>
        <w:rPr>
          <w:rFonts w:ascii="Times New Roman" w:hAnsi="Times New Roman" w:cs="Times New Roman"/>
          <w:sz w:val="28"/>
          <w:szCs w:val="28"/>
        </w:rPr>
      </w:pPr>
      <w:r>
        <w:rPr>
          <w:rFonts w:ascii="Times New Roman" w:hAnsi="Times New Roman" w:cs="Times New Roman"/>
          <w:sz w:val="28"/>
          <w:szCs w:val="28"/>
        </w:rPr>
        <w:t>After analysing the ways that gender-critical ‘feminist’ groups can use a range of tactics on social media to broadcast their beliefs a clear pattern can be seen across all three groups. The first is the manipulation of news stories and the use of biased sources to solidify the authority of their statements on social media. The second utilised by Women for Scotland and Women’s Place UK, misgendering and deadnaming are deployed to delegitimise Trans identities and any backlash the group experiences can be labelled as a violation of freedom of speech</w:t>
      </w:r>
      <w:r w:rsidR="00A74A54">
        <w:rPr>
          <w:rFonts w:ascii="Times New Roman" w:hAnsi="Times New Roman" w:cs="Times New Roman"/>
          <w:sz w:val="28"/>
          <w:szCs w:val="28"/>
        </w:rPr>
        <w:t>.</w:t>
      </w:r>
    </w:p>
    <w:p w14:paraId="4EA13AB2" w14:textId="77777777" w:rsidR="000B46CC" w:rsidRDefault="000B46CC" w:rsidP="00EB2BB5">
      <w:pPr>
        <w:rPr>
          <w:rFonts w:ascii="Times New Roman" w:hAnsi="Times New Roman" w:cs="Times New Roman"/>
          <w:sz w:val="28"/>
          <w:szCs w:val="28"/>
        </w:rPr>
      </w:pPr>
    </w:p>
    <w:p w14:paraId="62E1E659" w14:textId="77777777" w:rsidR="000B46CC" w:rsidRDefault="000B46CC" w:rsidP="00EB2BB5">
      <w:pPr>
        <w:rPr>
          <w:rFonts w:ascii="Times New Roman" w:hAnsi="Times New Roman" w:cs="Times New Roman"/>
          <w:sz w:val="28"/>
          <w:szCs w:val="28"/>
        </w:rPr>
      </w:pPr>
    </w:p>
    <w:p w14:paraId="600F9409" w14:textId="77777777" w:rsidR="000B46CC" w:rsidRDefault="000B46CC" w:rsidP="00EB2BB5">
      <w:pPr>
        <w:rPr>
          <w:rFonts w:ascii="Times New Roman" w:hAnsi="Times New Roman" w:cs="Times New Roman"/>
          <w:sz w:val="28"/>
          <w:szCs w:val="28"/>
        </w:rPr>
      </w:pPr>
    </w:p>
    <w:p w14:paraId="65F9BFEF" w14:textId="77777777" w:rsidR="000B46CC" w:rsidRDefault="000B46CC" w:rsidP="00EB2BB5">
      <w:pPr>
        <w:rPr>
          <w:rFonts w:ascii="Times New Roman" w:hAnsi="Times New Roman" w:cs="Times New Roman"/>
          <w:sz w:val="28"/>
          <w:szCs w:val="28"/>
        </w:rPr>
      </w:pPr>
    </w:p>
    <w:p w14:paraId="2AF8CF9C" w14:textId="77777777" w:rsidR="000B46CC" w:rsidRDefault="000B46CC" w:rsidP="00EB2BB5">
      <w:pPr>
        <w:rPr>
          <w:rFonts w:ascii="Times New Roman" w:hAnsi="Times New Roman" w:cs="Times New Roman"/>
          <w:sz w:val="28"/>
          <w:szCs w:val="28"/>
        </w:rPr>
      </w:pPr>
    </w:p>
    <w:p w14:paraId="354FC091" w14:textId="77777777" w:rsidR="000B46CC" w:rsidRDefault="000B46CC" w:rsidP="00EB2BB5">
      <w:pPr>
        <w:rPr>
          <w:rFonts w:ascii="Times New Roman" w:hAnsi="Times New Roman" w:cs="Times New Roman"/>
          <w:sz w:val="28"/>
          <w:szCs w:val="28"/>
        </w:rPr>
      </w:pPr>
    </w:p>
    <w:p w14:paraId="142E8754" w14:textId="77777777" w:rsidR="000B46CC" w:rsidRDefault="000B46CC" w:rsidP="00EB2BB5">
      <w:pPr>
        <w:rPr>
          <w:rFonts w:ascii="Times New Roman" w:hAnsi="Times New Roman" w:cs="Times New Roman"/>
          <w:sz w:val="28"/>
          <w:szCs w:val="28"/>
        </w:rPr>
      </w:pPr>
    </w:p>
    <w:p w14:paraId="1FAD82F9" w14:textId="77777777" w:rsidR="000B46CC" w:rsidRDefault="000B46CC" w:rsidP="00EB2BB5">
      <w:pPr>
        <w:rPr>
          <w:rFonts w:ascii="Times New Roman" w:hAnsi="Times New Roman" w:cs="Times New Roman"/>
          <w:sz w:val="28"/>
          <w:szCs w:val="28"/>
        </w:rPr>
      </w:pPr>
    </w:p>
    <w:p w14:paraId="61FC8939" w14:textId="77777777" w:rsidR="000B46CC" w:rsidRDefault="000B46CC" w:rsidP="00EB2BB5">
      <w:pPr>
        <w:rPr>
          <w:rFonts w:ascii="Times New Roman" w:hAnsi="Times New Roman" w:cs="Times New Roman"/>
          <w:sz w:val="28"/>
          <w:szCs w:val="28"/>
        </w:rPr>
      </w:pPr>
    </w:p>
    <w:p w14:paraId="392B2F00" w14:textId="77777777" w:rsidR="000B46CC" w:rsidRDefault="000B46CC" w:rsidP="00EB2BB5">
      <w:pPr>
        <w:rPr>
          <w:rFonts w:ascii="Times New Roman" w:hAnsi="Times New Roman" w:cs="Times New Roman"/>
          <w:sz w:val="28"/>
          <w:szCs w:val="28"/>
        </w:rPr>
      </w:pPr>
    </w:p>
    <w:p w14:paraId="2E6C1179" w14:textId="77777777" w:rsidR="000B46CC" w:rsidRDefault="000B46CC" w:rsidP="00EB2BB5">
      <w:pPr>
        <w:rPr>
          <w:rFonts w:ascii="Times New Roman" w:hAnsi="Times New Roman" w:cs="Times New Roman"/>
          <w:sz w:val="28"/>
          <w:szCs w:val="28"/>
        </w:rPr>
      </w:pPr>
    </w:p>
    <w:p w14:paraId="3C8953B7" w14:textId="77777777" w:rsidR="000772CD" w:rsidRDefault="000772CD" w:rsidP="00EB2BB5">
      <w:pPr>
        <w:rPr>
          <w:rFonts w:ascii="Times New Roman" w:hAnsi="Times New Roman" w:cs="Times New Roman"/>
          <w:sz w:val="28"/>
          <w:szCs w:val="28"/>
        </w:rPr>
      </w:pPr>
    </w:p>
    <w:p w14:paraId="344BE597" w14:textId="77777777" w:rsidR="000772CD" w:rsidRDefault="000772CD" w:rsidP="00EB2BB5">
      <w:pPr>
        <w:rPr>
          <w:rFonts w:ascii="Times New Roman" w:hAnsi="Times New Roman" w:cs="Times New Roman"/>
          <w:sz w:val="28"/>
          <w:szCs w:val="28"/>
        </w:rPr>
      </w:pPr>
    </w:p>
    <w:p w14:paraId="53055B75" w14:textId="77777777" w:rsidR="000772CD" w:rsidRDefault="000772CD" w:rsidP="00EB2BB5">
      <w:pPr>
        <w:rPr>
          <w:rFonts w:ascii="Times New Roman" w:hAnsi="Times New Roman" w:cs="Times New Roman"/>
          <w:sz w:val="28"/>
          <w:szCs w:val="28"/>
        </w:rPr>
      </w:pPr>
    </w:p>
    <w:p w14:paraId="0EDF58CA" w14:textId="77777777" w:rsidR="00AB57CC" w:rsidRDefault="00AB57CC" w:rsidP="00EB2BB5">
      <w:pPr>
        <w:rPr>
          <w:rFonts w:ascii="Times New Roman" w:hAnsi="Times New Roman" w:cs="Times New Roman"/>
          <w:sz w:val="28"/>
          <w:szCs w:val="28"/>
        </w:rPr>
      </w:pPr>
    </w:p>
    <w:p w14:paraId="132A8264" w14:textId="77777777" w:rsidR="00AB57CC" w:rsidRDefault="00AB57CC" w:rsidP="00EB2BB5">
      <w:pPr>
        <w:rPr>
          <w:rFonts w:ascii="Times New Roman" w:hAnsi="Times New Roman" w:cs="Times New Roman"/>
          <w:sz w:val="28"/>
          <w:szCs w:val="28"/>
        </w:rPr>
      </w:pPr>
    </w:p>
    <w:p w14:paraId="7AA7EA53" w14:textId="77777777" w:rsidR="00FE0D56" w:rsidRDefault="00FE0D56" w:rsidP="000B46CC">
      <w:pPr>
        <w:rPr>
          <w:rFonts w:ascii="Times New Roman" w:hAnsi="Times New Roman" w:cs="Times New Roman"/>
          <w:sz w:val="28"/>
          <w:szCs w:val="28"/>
        </w:rPr>
      </w:pPr>
    </w:p>
    <w:p w14:paraId="500FC150" w14:textId="77777777" w:rsidR="00AB57CC" w:rsidRDefault="00AB57CC" w:rsidP="000B46CC">
      <w:pPr>
        <w:rPr>
          <w:rFonts w:ascii="Times New Roman" w:hAnsi="Times New Roman" w:cs="Times New Roman"/>
          <w:sz w:val="28"/>
          <w:szCs w:val="28"/>
        </w:rPr>
      </w:pPr>
    </w:p>
    <w:p w14:paraId="2504C2F9" w14:textId="5BDD667F" w:rsidR="000B46CC" w:rsidRDefault="00F31F97" w:rsidP="00A47C6B">
      <w:pPr>
        <w:pStyle w:val="Heading1"/>
        <w:rPr>
          <w:rFonts w:ascii="Times New Roman" w:hAnsi="Times New Roman" w:cs="Times New Roman"/>
          <w:sz w:val="40"/>
          <w:szCs w:val="40"/>
          <w:u w:val="single"/>
        </w:rPr>
      </w:pPr>
      <w:bookmarkStart w:id="15" w:name="_Toc178241010"/>
      <w:r w:rsidRPr="00A47C6B">
        <w:rPr>
          <w:rFonts w:ascii="Times New Roman" w:hAnsi="Times New Roman" w:cs="Times New Roman"/>
          <w:color w:val="auto"/>
          <w:sz w:val="40"/>
          <w:szCs w:val="40"/>
          <w:u w:val="single"/>
        </w:rPr>
        <w:lastRenderedPageBreak/>
        <w:t xml:space="preserve">Chapter 4- </w:t>
      </w:r>
      <w:r w:rsidR="000B46CC" w:rsidRPr="00A47C6B">
        <w:rPr>
          <w:rFonts w:ascii="Times New Roman" w:hAnsi="Times New Roman" w:cs="Times New Roman"/>
          <w:color w:val="auto"/>
          <w:sz w:val="40"/>
          <w:szCs w:val="40"/>
          <w:u w:val="single"/>
        </w:rPr>
        <w:t>T</w:t>
      </w:r>
      <w:r w:rsidR="000B46CC" w:rsidRPr="005112A4">
        <w:rPr>
          <w:rFonts w:ascii="Times New Roman" w:hAnsi="Times New Roman" w:cs="Times New Roman"/>
          <w:color w:val="auto"/>
          <w:sz w:val="40"/>
          <w:szCs w:val="40"/>
          <w:u w:val="single"/>
        </w:rPr>
        <w:t>he Evidence Against British Newspapers</w:t>
      </w:r>
      <w:bookmarkEnd w:id="15"/>
    </w:p>
    <w:p w14:paraId="73C824E8" w14:textId="77777777" w:rsidR="000B46CC" w:rsidRDefault="000B46CC" w:rsidP="00A47C6B">
      <w:pPr>
        <w:jc w:val="center"/>
        <w:rPr>
          <w:rFonts w:ascii="Times New Roman" w:hAnsi="Times New Roman" w:cs="Times New Roman"/>
          <w:sz w:val="28"/>
          <w:szCs w:val="28"/>
        </w:rPr>
      </w:pPr>
    </w:p>
    <w:p w14:paraId="0AF796B5" w14:textId="1B2FEA5F" w:rsidR="006F0594" w:rsidRPr="00A47C6B" w:rsidRDefault="00B60987" w:rsidP="00A47C6B">
      <w:pPr>
        <w:pStyle w:val="Heading2"/>
        <w:rPr>
          <w:rFonts w:ascii="Times New Roman" w:hAnsi="Times New Roman" w:cs="Times New Roman"/>
          <w:color w:val="auto"/>
          <w:sz w:val="28"/>
          <w:szCs w:val="28"/>
          <w:u w:val="single"/>
        </w:rPr>
      </w:pPr>
      <w:bookmarkStart w:id="16" w:name="_Toc178241011"/>
      <w:r w:rsidRPr="00A47C6B">
        <w:rPr>
          <w:rFonts w:ascii="Times New Roman" w:hAnsi="Times New Roman" w:cs="Times New Roman"/>
          <w:color w:val="auto"/>
          <w:sz w:val="28"/>
          <w:szCs w:val="28"/>
          <w:u w:val="single"/>
        </w:rPr>
        <w:t>The Guardian</w:t>
      </w:r>
      <w:bookmarkEnd w:id="16"/>
      <w:r w:rsidRPr="00A47C6B">
        <w:rPr>
          <w:rFonts w:ascii="Times New Roman" w:hAnsi="Times New Roman" w:cs="Times New Roman"/>
          <w:color w:val="auto"/>
          <w:sz w:val="28"/>
          <w:szCs w:val="28"/>
          <w:u w:val="single"/>
        </w:rPr>
        <w:t xml:space="preserve"> </w:t>
      </w:r>
    </w:p>
    <w:p w14:paraId="237D6F56" w14:textId="3C3FE569" w:rsidR="00456D6D" w:rsidRDefault="00C27F60" w:rsidP="00EB2BB5">
      <w:pPr>
        <w:rPr>
          <w:rFonts w:ascii="Times New Roman" w:hAnsi="Times New Roman" w:cs="Times New Roman"/>
          <w:sz w:val="28"/>
          <w:szCs w:val="28"/>
        </w:rPr>
      </w:pPr>
      <w:r>
        <w:rPr>
          <w:rFonts w:ascii="Times New Roman" w:hAnsi="Times New Roman" w:cs="Times New Roman"/>
          <w:sz w:val="28"/>
          <w:szCs w:val="28"/>
        </w:rPr>
        <w:t>Trans-exclusionary</w:t>
      </w:r>
      <w:r w:rsidR="00E2306A">
        <w:rPr>
          <w:rFonts w:ascii="Times New Roman" w:hAnsi="Times New Roman" w:cs="Times New Roman"/>
          <w:sz w:val="28"/>
          <w:szCs w:val="28"/>
        </w:rPr>
        <w:t xml:space="preserve"> groups like Women </w:t>
      </w:r>
      <w:r w:rsidR="003E3C30">
        <w:rPr>
          <w:rFonts w:ascii="Times New Roman" w:hAnsi="Times New Roman" w:cs="Times New Roman"/>
          <w:sz w:val="28"/>
          <w:szCs w:val="28"/>
        </w:rPr>
        <w:t>for</w:t>
      </w:r>
      <w:r w:rsidR="00E2306A">
        <w:rPr>
          <w:rFonts w:ascii="Times New Roman" w:hAnsi="Times New Roman" w:cs="Times New Roman"/>
          <w:sz w:val="28"/>
          <w:szCs w:val="28"/>
        </w:rPr>
        <w:t xml:space="preserve"> Scotland and the LGB Alliance </w:t>
      </w:r>
      <w:r>
        <w:rPr>
          <w:rFonts w:ascii="Times New Roman" w:hAnsi="Times New Roman" w:cs="Times New Roman"/>
          <w:sz w:val="28"/>
          <w:szCs w:val="28"/>
        </w:rPr>
        <w:t xml:space="preserve">can broadcast their thoughts and beliefs freely on social media with little moderation by the platforms. </w:t>
      </w:r>
      <w:r w:rsidR="003E3C30">
        <w:rPr>
          <w:rFonts w:ascii="Times New Roman" w:hAnsi="Times New Roman" w:cs="Times New Roman"/>
          <w:sz w:val="28"/>
          <w:szCs w:val="28"/>
        </w:rPr>
        <w:t xml:space="preserve">The policies and moderators of the platform decide </w:t>
      </w:r>
      <w:r w:rsidR="00D90270">
        <w:rPr>
          <w:rFonts w:ascii="Times New Roman" w:hAnsi="Times New Roman" w:cs="Times New Roman"/>
          <w:sz w:val="28"/>
          <w:szCs w:val="28"/>
        </w:rPr>
        <w:t xml:space="preserve">how to enforce </w:t>
      </w:r>
      <w:r w:rsidR="003E3C30">
        <w:rPr>
          <w:rFonts w:ascii="Times New Roman" w:hAnsi="Times New Roman" w:cs="Times New Roman"/>
          <w:sz w:val="28"/>
          <w:szCs w:val="28"/>
        </w:rPr>
        <w:t xml:space="preserve">regulations on problematic behaviour </w:t>
      </w:r>
      <w:r w:rsidR="00FE0D56">
        <w:rPr>
          <w:rFonts w:ascii="Times New Roman" w:hAnsi="Times New Roman" w:cs="Times New Roman"/>
          <w:sz w:val="28"/>
          <w:szCs w:val="28"/>
        </w:rPr>
        <w:t>such as</w:t>
      </w:r>
      <w:r w:rsidR="003E3C30">
        <w:rPr>
          <w:rFonts w:ascii="Times New Roman" w:hAnsi="Times New Roman" w:cs="Times New Roman"/>
          <w:sz w:val="28"/>
          <w:szCs w:val="28"/>
        </w:rPr>
        <w:t xml:space="preserve"> hate speech and discrimination</w:t>
      </w:r>
      <w:r w:rsidR="00D90270">
        <w:rPr>
          <w:rFonts w:ascii="Times New Roman" w:hAnsi="Times New Roman" w:cs="Times New Roman"/>
          <w:sz w:val="28"/>
          <w:szCs w:val="28"/>
        </w:rPr>
        <w:t xml:space="preserve"> based on platform policies</w:t>
      </w:r>
      <w:r w:rsidR="003E3C30">
        <w:rPr>
          <w:rFonts w:ascii="Times New Roman" w:hAnsi="Times New Roman" w:cs="Times New Roman"/>
          <w:sz w:val="28"/>
          <w:szCs w:val="28"/>
        </w:rPr>
        <w:t xml:space="preserve">, and as freedom of speech is often a large priority of social media platforms other problematic behaviours such as purposeful misgendering and deadnaming are often dismissed </w:t>
      </w:r>
      <w:r w:rsidR="00D90270">
        <w:rPr>
          <w:rFonts w:ascii="Times New Roman" w:hAnsi="Times New Roman" w:cs="Times New Roman"/>
          <w:sz w:val="28"/>
          <w:szCs w:val="28"/>
        </w:rPr>
        <w:t>under the dubious cloak of ‘free speech’ (McLean, 2021, p</w:t>
      </w:r>
      <w:r w:rsidR="001710C8">
        <w:rPr>
          <w:rFonts w:ascii="Times New Roman" w:hAnsi="Times New Roman" w:cs="Times New Roman"/>
          <w:sz w:val="28"/>
          <w:szCs w:val="28"/>
        </w:rPr>
        <w:t>g</w:t>
      </w:r>
      <w:r w:rsidR="00D90270">
        <w:rPr>
          <w:rFonts w:ascii="Times New Roman" w:hAnsi="Times New Roman" w:cs="Times New Roman"/>
          <w:sz w:val="28"/>
          <w:szCs w:val="28"/>
        </w:rPr>
        <w:t xml:space="preserve">. 479). </w:t>
      </w:r>
    </w:p>
    <w:p w14:paraId="1A4B97F5" w14:textId="1E74D289" w:rsidR="00B60987" w:rsidRDefault="00D90270" w:rsidP="00EB2BB5">
      <w:pPr>
        <w:rPr>
          <w:rFonts w:ascii="Times New Roman" w:hAnsi="Times New Roman" w:cs="Times New Roman"/>
          <w:sz w:val="28"/>
          <w:szCs w:val="28"/>
        </w:rPr>
      </w:pPr>
      <w:r>
        <w:rPr>
          <w:rFonts w:ascii="Times New Roman" w:hAnsi="Times New Roman" w:cs="Times New Roman"/>
          <w:sz w:val="28"/>
          <w:szCs w:val="28"/>
        </w:rPr>
        <w:t xml:space="preserve">Although social media platforms like Facebook and X exist within the ‘Wild West’ of open (largely unmoderated) </w:t>
      </w:r>
      <w:r w:rsidR="00917985">
        <w:rPr>
          <w:rFonts w:ascii="Times New Roman" w:hAnsi="Times New Roman" w:cs="Times New Roman"/>
          <w:sz w:val="28"/>
          <w:szCs w:val="28"/>
        </w:rPr>
        <w:t xml:space="preserve">internet debate that focuses on personal opinion, </w:t>
      </w:r>
      <w:r w:rsidR="000758CE">
        <w:rPr>
          <w:rFonts w:ascii="Times New Roman" w:hAnsi="Times New Roman" w:cs="Times New Roman"/>
          <w:sz w:val="28"/>
          <w:szCs w:val="28"/>
        </w:rPr>
        <w:t xml:space="preserve">a substantial case could be made that the intensifying hostility to Trans inclusion also stretches to British </w:t>
      </w:r>
      <w:r w:rsidR="006B21F3">
        <w:rPr>
          <w:rFonts w:ascii="Times New Roman" w:hAnsi="Times New Roman" w:cs="Times New Roman"/>
          <w:sz w:val="28"/>
          <w:szCs w:val="28"/>
        </w:rPr>
        <w:t>Newspapers</w:t>
      </w:r>
      <w:r w:rsidR="000758CE">
        <w:rPr>
          <w:rFonts w:ascii="Times New Roman" w:hAnsi="Times New Roman" w:cs="Times New Roman"/>
          <w:sz w:val="28"/>
          <w:szCs w:val="28"/>
        </w:rPr>
        <w:t xml:space="preserve"> like </w:t>
      </w:r>
      <w:r w:rsidR="000758CE" w:rsidRPr="00602D6B">
        <w:rPr>
          <w:rFonts w:ascii="Times New Roman" w:hAnsi="Times New Roman" w:cs="Times New Roman"/>
          <w:i/>
          <w:iCs/>
          <w:sz w:val="28"/>
          <w:szCs w:val="28"/>
        </w:rPr>
        <w:t>The Guardian</w:t>
      </w:r>
      <w:r w:rsidR="000758CE">
        <w:rPr>
          <w:rFonts w:ascii="Times New Roman" w:hAnsi="Times New Roman" w:cs="Times New Roman"/>
          <w:sz w:val="28"/>
          <w:szCs w:val="28"/>
        </w:rPr>
        <w:t xml:space="preserve">. In Capitalism’s Conscience: 200 Years of </w:t>
      </w:r>
      <w:r w:rsidR="00602D6B">
        <w:rPr>
          <w:rFonts w:ascii="Times New Roman" w:hAnsi="Times New Roman" w:cs="Times New Roman"/>
          <w:i/>
          <w:iCs/>
          <w:sz w:val="28"/>
          <w:szCs w:val="28"/>
        </w:rPr>
        <w:t>T</w:t>
      </w:r>
      <w:r w:rsidR="000758CE" w:rsidRPr="00602D6B">
        <w:rPr>
          <w:rFonts w:ascii="Times New Roman" w:hAnsi="Times New Roman" w:cs="Times New Roman"/>
          <w:i/>
          <w:iCs/>
          <w:sz w:val="28"/>
          <w:szCs w:val="28"/>
        </w:rPr>
        <w:t>he Guardian</w:t>
      </w:r>
      <w:r w:rsidR="000758CE">
        <w:rPr>
          <w:rFonts w:ascii="Times New Roman" w:hAnsi="Times New Roman" w:cs="Times New Roman"/>
          <w:sz w:val="28"/>
          <w:szCs w:val="28"/>
        </w:rPr>
        <w:t>, Pfannebecker</w:t>
      </w:r>
      <w:r w:rsidR="00763512">
        <w:rPr>
          <w:rFonts w:ascii="Times New Roman" w:hAnsi="Times New Roman" w:cs="Times New Roman"/>
          <w:sz w:val="28"/>
          <w:szCs w:val="28"/>
        </w:rPr>
        <w:t xml:space="preserve"> and Kay examine</w:t>
      </w:r>
      <w:r w:rsidR="00763512" w:rsidRPr="00763512">
        <w:rPr>
          <w:rFonts w:ascii="Times New Roman" w:hAnsi="Times New Roman" w:cs="Times New Roman"/>
          <w:sz w:val="28"/>
          <w:szCs w:val="28"/>
        </w:rPr>
        <w:t xml:space="preserve"> how </w:t>
      </w:r>
      <w:r w:rsidR="00763512" w:rsidRPr="00602D6B">
        <w:rPr>
          <w:rFonts w:ascii="Times New Roman" w:hAnsi="Times New Roman" w:cs="Times New Roman"/>
          <w:i/>
          <w:iCs/>
          <w:sz w:val="28"/>
          <w:szCs w:val="28"/>
        </w:rPr>
        <w:t>The Guardian</w:t>
      </w:r>
      <w:r w:rsidR="00763512" w:rsidRPr="00763512">
        <w:rPr>
          <w:rFonts w:ascii="Times New Roman" w:hAnsi="Times New Roman" w:cs="Times New Roman"/>
          <w:sz w:val="28"/>
          <w:szCs w:val="28"/>
        </w:rPr>
        <w:t xml:space="preserve"> has provided a platform for feminism that prioritises biological essentialism over trans rights.</w:t>
      </w:r>
      <w:r w:rsidR="00300CD0" w:rsidRPr="00300CD0">
        <w:t xml:space="preserve"> </w:t>
      </w:r>
      <w:r w:rsidR="00300CD0" w:rsidRPr="00300CD0">
        <w:rPr>
          <w:rFonts w:ascii="Times New Roman" w:hAnsi="Times New Roman" w:cs="Times New Roman"/>
          <w:sz w:val="28"/>
          <w:szCs w:val="28"/>
        </w:rPr>
        <w:t xml:space="preserve">It </w:t>
      </w:r>
      <w:r w:rsidR="00300CD0">
        <w:rPr>
          <w:rFonts w:ascii="Times New Roman" w:hAnsi="Times New Roman" w:cs="Times New Roman"/>
          <w:sz w:val="28"/>
          <w:szCs w:val="28"/>
        </w:rPr>
        <w:t xml:space="preserve">also </w:t>
      </w:r>
      <w:r w:rsidR="00300CD0" w:rsidRPr="00300CD0">
        <w:rPr>
          <w:rFonts w:ascii="Times New Roman" w:hAnsi="Times New Roman" w:cs="Times New Roman"/>
          <w:sz w:val="28"/>
          <w:szCs w:val="28"/>
        </w:rPr>
        <w:t>looks at how centrist politics have affected feminist discourse in the media and the background of Jeremy Corbyn's tenure as leader of the Labour Party.</w:t>
      </w:r>
      <w:r w:rsidR="00300CD0">
        <w:rPr>
          <w:rFonts w:ascii="Times New Roman" w:hAnsi="Times New Roman" w:cs="Times New Roman"/>
          <w:sz w:val="28"/>
          <w:szCs w:val="28"/>
        </w:rPr>
        <w:t xml:space="preserve"> </w:t>
      </w:r>
      <w:r w:rsidR="00300CD0" w:rsidRPr="00300CD0">
        <w:rPr>
          <w:rFonts w:ascii="Times New Roman" w:hAnsi="Times New Roman" w:cs="Times New Roman"/>
          <w:sz w:val="28"/>
          <w:szCs w:val="28"/>
        </w:rPr>
        <w:t>The chapter examines how some feminist viewpoints have aligned with centrist politics, creating opposition to transgender people's accepta</w:t>
      </w:r>
      <w:r w:rsidR="00300CD0">
        <w:rPr>
          <w:rFonts w:ascii="Times New Roman" w:hAnsi="Times New Roman" w:cs="Times New Roman"/>
          <w:sz w:val="28"/>
          <w:szCs w:val="28"/>
        </w:rPr>
        <w:t>nce</w:t>
      </w:r>
      <w:r w:rsidR="00300CD0" w:rsidRPr="00300CD0">
        <w:rPr>
          <w:rFonts w:ascii="Times New Roman" w:hAnsi="Times New Roman" w:cs="Times New Roman"/>
          <w:sz w:val="28"/>
          <w:szCs w:val="28"/>
        </w:rPr>
        <w:t xml:space="preserve"> in British culture</w:t>
      </w:r>
      <w:r w:rsidR="00300CD0">
        <w:rPr>
          <w:rFonts w:ascii="Times New Roman" w:hAnsi="Times New Roman" w:cs="Times New Roman"/>
          <w:sz w:val="28"/>
          <w:szCs w:val="28"/>
        </w:rPr>
        <w:t xml:space="preserve"> </w:t>
      </w:r>
      <w:sdt>
        <w:sdtPr>
          <w:rPr>
            <w:rFonts w:ascii="Times New Roman" w:hAnsi="Times New Roman" w:cs="Times New Roman"/>
            <w:sz w:val="28"/>
            <w:szCs w:val="28"/>
          </w:rPr>
          <w:id w:val="-99185426"/>
          <w:citation/>
        </w:sdtPr>
        <w:sdtContent>
          <w:r w:rsidR="00300CD0">
            <w:rPr>
              <w:rFonts w:ascii="Times New Roman" w:hAnsi="Times New Roman" w:cs="Times New Roman"/>
              <w:sz w:val="28"/>
              <w:szCs w:val="28"/>
            </w:rPr>
            <w:fldChar w:fldCharType="begin"/>
          </w:r>
          <w:r w:rsidR="00300CD0">
            <w:rPr>
              <w:rFonts w:ascii="Times New Roman" w:hAnsi="Times New Roman" w:cs="Times New Roman"/>
              <w:sz w:val="28"/>
              <w:szCs w:val="28"/>
            </w:rPr>
            <w:instrText xml:space="preserve"> CITATION Pfa21 \l 2057 </w:instrText>
          </w:r>
          <w:r w:rsidR="00300CD0">
            <w:rPr>
              <w:rFonts w:ascii="Times New Roman" w:hAnsi="Times New Roman" w:cs="Times New Roman"/>
              <w:sz w:val="28"/>
              <w:szCs w:val="28"/>
            </w:rPr>
            <w:fldChar w:fldCharType="separate"/>
          </w:r>
          <w:r w:rsidR="00300CD0" w:rsidRPr="00300CD0">
            <w:rPr>
              <w:rFonts w:ascii="Times New Roman" w:hAnsi="Times New Roman" w:cs="Times New Roman"/>
              <w:noProof/>
              <w:sz w:val="28"/>
              <w:szCs w:val="28"/>
            </w:rPr>
            <w:t>(Pfannebecker &amp; Kay, 2021)</w:t>
          </w:r>
          <w:r w:rsidR="00300CD0">
            <w:rPr>
              <w:rFonts w:ascii="Times New Roman" w:hAnsi="Times New Roman" w:cs="Times New Roman"/>
              <w:sz w:val="28"/>
              <w:szCs w:val="28"/>
            </w:rPr>
            <w:fldChar w:fldCharType="end"/>
          </w:r>
        </w:sdtContent>
      </w:sdt>
      <w:r w:rsidR="00F46477">
        <w:rPr>
          <w:rFonts w:ascii="Times New Roman" w:hAnsi="Times New Roman" w:cs="Times New Roman"/>
          <w:sz w:val="28"/>
          <w:szCs w:val="28"/>
        </w:rPr>
        <w:t xml:space="preserve">. </w:t>
      </w:r>
      <w:r w:rsidR="00D80872">
        <w:rPr>
          <w:rFonts w:ascii="Times New Roman" w:hAnsi="Times New Roman" w:cs="Times New Roman"/>
          <w:sz w:val="28"/>
          <w:szCs w:val="28"/>
        </w:rPr>
        <w:t xml:space="preserve">Pfannebecker and Kay argue that Transphobia is a widespread phenomenon in </w:t>
      </w:r>
      <w:r w:rsidR="00986E4A">
        <w:rPr>
          <w:rFonts w:ascii="Times New Roman" w:hAnsi="Times New Roman" w:cs="Times New Roman"/>
          <w:sz w:val="28"/>
          <w:szCs w:val="28"/>
        </w:rPr>
        <w:t xml:space="preserve">UK </w:t>
      </w:r>
      <w:r w:rsidR="00D80872">
        <w:rPr>
          <w:rFonts w:ascii="Times New Roman" w:hAnsi="Times New Roman" w:cs="Times New Roman"/>
          <w:sz w:val="28"/>
          <w:szCs w:val="28"/>
        </w:rPr>
        <w:t xml:space="preserve">politics, but its most prominent manifestation in mainstream feminist discourse within </w:t>
      </w:r>
      <w:r w:rsidR="00986E4A">
        <w:rPr>
          <w:rFonts w:ascii="Times New Roman" w:hAnsi="Times New Roman" w:cs="Times New Roman"/>
          <w:sz w:val="28"/>
          <w:szCs w:val="28"/>
        </w:rPr>
        <w:t xml:space="preserve">British newspapers </w:t>
      </w:r>
      <w:r w:rsidR="00D80872">
        <w:rPr>
          <w:rFonts w:ascii="Times New Roman" w:hAnsi="Times New Roman" w:cs="Times New Roman"/>
          <w:sz w:val="28"/>
          <w:szCs w:val="28"/>
        </w:rPr>
        <w:t xml:space="preserve">provides evidence of a centrist radicalisation that weaponizes the debate to mask </w:t>
      </w:r>
      <w:r w:rsidR="00E25079">
        <w:rPr>
          <w:rFonts w:ascii="Times New Roman" w:hAnsi="Times New Roman" w:cs="Times New Roman"/>
          <w:sz w:val="28"/>
          <w:szCs w:val="28"/>
        </w:rPr>
        <w:t xml:space="preserve">the cracks of </w:t>
      </w:r>
      <w:r w:rsidR="00D80872">
        <w:rPr>
          <w:rFonts w:ascii="Times New Roman" w:hAnsi="Times New Roman" w:cs="Times New Roman"/>
          <w:sz w:val="28"/>
          <w:szCs w:val="28"/>
        </w:rPr>
        <w:t xml:space="preserve">political divisions </w:t>
      </w:r>
      <w:r w:rsidR="00E25079">
        <w:rPr>
          <w:rFonts w:ascii="Times New Roman" w:hAnsi="Times New Roman" w:cs="Times New Roman"/>
          <w:sz w:val="28"/>
          <w:szCs w:val="28"/>
        </w:rPr>
        <w:t xml:space="preserve">following the 2007 financial crisis, </w:t>
      </w:r>
      <w:r w:rsidR="003A145D">
        <w:rPr>
          <w:rFonts w:ascii="Times New Roman" w:hAnsi="Times New Roman" w:cs="Times New Roman"/>
          <w:sz w:val="28"/>
          <w:szCs w:val="28"/>
        </w:rPr>
        <w:t>Brexit,</w:t>
      </w:r>
      <w:r w:rsidR="00E25079">
        <w:rPr>
          <w:rFonts w:ascii="Times New Roman" w:hAnsi="Times New Roman" w:cs="Times New Roman"/>
          <w:sz w:val="28"/>
          <w:szCs w:val="28"/>
        </w:rPr>
        <w:t xml:space="preserve"> and the Trump administration </w:t>
      </w:r>
      <w:sdt>
        <w:sdtPr>
          <w:rPr>
            <w:rFonts w:ascii="Times New Roman" w:hAnsi="Times New Roman" w:cs="Times New Roman"/>
            <w:sz w:val="28"/>
            <w:szCs w:val="28"/>
          </w:rPr>
          <w:id w:val="2134515052"/>
          <w:citation/>
        </w:sdtPr>
        <w:sdtContent>
          <w:r w:rsidR="00E25079">
            <w:rPr>
              <w:rFonts w:ascii="Times New Roman" w:hAnsi="Times New Roman" w:cs="Times New Roman"/>
              <w:sz w:val="28"/>
              <w:szCs w:val="28"/>
            </w:rPr>
            <w:fldChar w:fldCharType="begin"/>
          </w:r>
          <w:r w:rsidR="00E25079">
            <w:rPr>
              <w:rFonts w:ascii="Times New Roman" w:hAnsi="Times New Roman" w:cs="Times New Roman"/>
              <w:sz w:val="28"/>
              <w:szCs w:val="28"/>
            </w:rPr>
            <w:instrText xml:space="preserve">CITATION Pfa21 \p 131 \l 2057 </w:instrText>
          </w:r>
          <w:r w:rsidR="00E25079">
            <w:rPr>
              <w:rFonts w:ascii="Times New Roman" w:hAnsi="Times New Roman" w:cs="Times New Roman"/>
              <w:sz w:val="28"/>
              <w:szCs w:val="28"/>
            </w:rPr>
            <w:fldChar w:fldCharType="separate"/>
          </w:r>
          <w:r w:rsidR="00E25079" w:rsidRPr="00E25079">
            <w:rPr>
              <w:rFonts w:ascii="Times New Roman" w:hAnsi="Times New Roman" w:cs="Times New Roman"/>
              <w:noProof/>
              <w:sz w:val="28"/>
              <w:szCs w:val="28"/>
            </w:rPr>
            <w:t>(Pfannebecker &amp; Kay, 2021, p. 131)</w:t>
          </w:r>
          <w:r w:rsidR="00E25079">
            <w:rPr>
              <w:rFonts w:ascii="Times New Roman" w:hAnsi="Times New Roman" w:cs="Times New Roman"/>
              <w:sz w:val="28"/>
              <w:szCs w:val="28"/>
            </w:rPr>
            <w:fldChar w:fldCharType="end"/>
          </w:r>
        </w:sdtContent>
      </w:sdt>
      <w:r w:rsidR="00E25079">
        <w:rPr>
          <w:rFonts w:ascii="Times New Roman" w:hAnsi="Times New Roman" w:cs="Times New Roman"/>
          <w:sz w:val="28"/>
          <w:szCs w:val="28"/>
        </w:rPr>
        <w:t>.</w:t>
      </w:r>
    </w:p>
    <w:p w14:paraId="08E16B7B" w14:textId="71FE49B1" w:rsidR="006F0594" w:rsidRPr="006F0594" w:rsidRDefault="00B60987" w:rsidP="00A47C6B">
      <w:pPr>
        <w:pStyle w:val="Heading2"/>
        <w:rPr>
          <w:rFonts w:ascii="Times New Roman" w:hAnsi="Times New Roman" w:cs="Times New Roman"/>
          <w:color w:val="auto"/>
          <w:sz w:val="28"/>
          <w:szCs w:val="28"/>
          <w:u w:val="single"/>
        </w:rPr>
      </w:pPr>
      <w:bookmarkStart w:id="17" w:name="_Toc178241012"/>
      <w:r w:rsidRPr="00B60987">
        <w:rPr>
          <w:rFonts w:ascii="Times New Roman" w:hAnsi="Times New Roman" w:cs="Times New Roman"/>
          <w:color w:val="auto"/>
          <w:sz w:val="28"/>
          <w:szCs w:val="28"/>
          <w:u w:val="single"/>
        </w:rPr>
        <w:t>The Times and The Telegraph</w:t>
      </w:r>
      <w:bookmarkEnd w:id="17"/>
      <w:r w:rsidRPr="00B60987">
        <w:rPr>
          <w:rFonts w:ascii="Times New Roman" w:hAnsi="Times New Roman" w:cs="Times New Roman"/>
          <w:color w:val="auto"/>
          <w:sz w:val="28"/>
          <w:szCs w:val="28"/>
          <w:u w:val="single"/>
        </w:rPr>
        <w:t xml:space="preserve"> </w:t>
      </w:r>
    </w:p>
    <w:p w14:paraId="0E45B597" w14:textId="4580C63D" w:rsidR="00406CEB" w:rsidRDefault="00B13984" w:rsidP="00406CEB">
      <w:pPr>
        <w:rPr>
          <w:rFonts w:ascii="Times New Roman" w:hAnsi="Times New Roman" w:cs="Times New Roman"/>
          <w:sz w:val="28"/>
          <w:szCs w:val="28"/>
        </w:rPr>
      </w:pPr>
      <w:r w:rsidRPr="00602D6B">
        <w:rPr>
          <w:rFonts w:ascii="Times New Roman" w:hAnsi="Times New Roman" w:cs="Times New Roman"/>
          <w:i/>
          <w:iCs/>
          <w:sz w:val="28"/>
          <w:szCs w:val="28"/>
        </w:rPr>
        <w:t>The Guardian</w:t>
      </w:r>
      <w:r>
        <w:rPr>
          <w:rFonts w:ascii="Times New Roman" w:hAnsi="Times New Roman" w:cs="Times New Roman"/>
          <w:sz w:val="28"/>
          <w:szCs w:val="28"/>
        </w:rPr>
        <w:t xml:space="preserve"> is not the only British newspaper that lends itself to bolstering the case of intensifying Transphobic sentiment. McCann in her 2022 paper examin</w:t>
      </w:r>
      <w:r w:rsidR="005237C0">
        <w:rPr>
          <w:rFonts w:ascii="Times New Roman" w:hAnsi="Times New Roman" w:cs="Times New Roman"/>
          <w:sz w:val="28"/>
          <w:szCs w:val="28"/>
        </w:rPr>
        <w:t>es</w:t>
      </w:r>
      <w:r>
        <w:rPr>
          <w:rFonts w:ascii="Times New Roman" w:hAnsi="Times New Roman" w:cs="Times New Roman"/>
          <w:sz w:val="28"/>
          <w:szCs w:val="28"/>
        </w:rPr>
        <w:t xml:space="preserve"> how Trans identity is represented across three different British papers</w:t>
      </w:r>
      <w:r w:rsidR="00F3089B">
        <w:rPr>
          <w:rFonts w:ascii="Times New Roman" w:hAnsi="Times New Roman" w:cs="Times New Roman"/>
          <w:sz w:val="28"/>
          <w:szCs w:val="28"/>
        </w:rPr>
        <w:t xml:space="preserve"> including </w:t>
      </w:r>
      <w:r w:rsidR="00F3089B" w:rsidRPr="00602D6B">
        <w:rPr>
          <w:rFonts w:ascii="Times New Roman" w:hAnsi="Times New Roman" w:cs="Times New Roman"/>
          <w:i/>
          <w:iCs/>
          <w:sz w:val="28"/>
          <w:szCs w:val="28"/>
        </w:rPr>
        <w:t>The Times</w:t>
      </w:r>
      <w:r w:rsidR="00F3089B">
        <w:rPr>
          <w:rFonts w:ascii="Times New Roman" w:hAnsi="Times New Roman" w:cs="Times New Roman"/>
          <w:sz w:val="28"/>
          <w:szCs w:val="28"/>
        </w:rPr>
        <w:t xml:space="preserve"> and </w:t>
      </w:r>
      <w:r w:rsidR="00F3089B" w:rsidRPr="00602D6B">
        <w:rPr>
          <w:rFonts w:ascii="Times New Roman" w:hAnsi="Times New Roman" w:cs="Times New Roman"/>
          <w:i/>
          <w:iCs/>
          <w:sz w:val="28"/>
          <w:szCs w:val="28"/>
        </w:rPr>
        <w:t>The Telegraph</w:t>
      </w:r>
      <w:r w:rsidR="00F3089B">
        <w:rPr>
          <w:rFonts w:ascii="Times New Roman" w:hAnsi="Times New Roman" w:cs="Times New Roman"/>
          <w:sz w:val="28"/>
          <w:szCs w:val="28"/>
        </w:rPr>
        <w:t xml:space="preserve">. </w:t>
      </w:r>
      <w:r w:rsidR="00406CEB">
        <w:rPr>
          <w:rFonts w:ascii="Times New Roman" w:hAnsi="Times New Roman" w:cs="Times New Roman"/>
          <w:sz w:val="28"/>
          <w:szCs w:val="28"/>
        </w:rPr>
        <w:t>McCann</w:t>
      </w:r>
      <w:r w:rsidR="00986E4A">
        <w:rPr>
          <w:rFonts w:ascii="Times New Roman" w:hAnsi="Times New Roman" w:cs="Times New Roman"/>
          <w:sz w:val="28"/>
          <w:szCs w:val="28"/>
        </w:rPr>
        <w:t xml:space="preserve"> also</w:t>
      </w:r>
      <w:r w:rsidR="00406CEB" w:rsidRPr="00406CEB">
        <w:rPr>
          <w:rFonts w:ascii="Times New Roman" w:hAnsi="Times New Roman" w:cs="Times New Roman"/>
          <w:sz w:val="28"/>
          <w:szCs w:val="28"/>
        </w:rPr>
        <w:t xml:space="preserve"> examines how newspapers portray </w:t>
      </w:r>
      <w:r w:rsidR="00986E4A">
        <w:rPr>
          <w:rFonts w:ascii="Times New Roman" w:hAnsi="Times New Roman" w:cs="Times New Roman"/>
          <w:sz w:val="28"/>
          <w:szCs w:val="28"/>
        </w:rPr>
        <w:t>T</w:t>
      </w:r>
      <w:r w:rsidR="00406CEB" w:rsidRPr="00406CEB">
        <w:rPr>
          <w:rFonts w:ascii="Times New Roman" w:hAnsi="Times New Roman" w:cs="Times New Roman"/>
          <w:sz w:val="28"/>
          <w:szCs w:val="28"/>
        </w:rPr>
        <w:t xml:space="preserve">rans people </w:t>
      </w:r>
      <w:r w:rsidR="00406CEB">
        <w:rPr>
          <w:rFonts w:ascii="Times New Roman" w:hAnsi="Times New Roman" w:cs="Times New Roman"/>
          <w:sz w:val="28"/>
          <w:szCs w:val="28"/>
        </w:rPr>
        <w:t>to</w:t>
      </w:r>
      <w:r w:rsidR="00406CEB" w:rsidRPr="00406CEB">
        <w:rPr>
          <w:rFonts w:ascii="Times New Roman" w:hAnsi="Times New Roman" w:cs="Times New Roman"/>
          <w:sz w:val="28"/>
          <w:szCs w:val="28"/>
        </w:rPr>
        <w:t xml:space="preserve"> normalise or "other" their identities through feminist critical discourse analysis</w:t>
      </w:r>
      <w:r w:rsidR="00406CEB">
        <w:rPr>
          <w:rFonts w:ascii="Times New Roman" w:hAnsi="Times New Roman" w:cs="Times New Roman"/>
          <w:sz w:val="28"/>
          <w:szCs w:val="28"/>
        </w:rPr>
        <w:t xml:space="preserve"> (McCann, 2022). </w:t>
      </w:r>
      <w:r w:rsidR="00406CEB" w:rsidRPr="00406CEB">
        <w:rPr>
          <w:rFonts w:ascii="Times New Roman" w:hAnsi="Times New Roman" w:cs="Times New Roman"/>
          <w:sz w:val="28"/>
          <w:szCs w:val="28"/>
        </w:rPr>
        <w:t xml:space="preserve">The media's classification of </w:t>
      </w:r>
      <w:r w:rsidR="00986E4A">
        <w:rPr>
          <w:rFonts w:ascii="Times New Roman" w:hAnsi="Times New Roman" w:cs="Times New Roman"/>
          <w:sz w:val="28"/>
          <w:szCs w:val="28"/>
        </w:rPr>
        <w:t>T</w:t>
      </w:r>
      <w:r w:rsidR="00406CEB" w:rsidRPr="00406CEB">
        <w:rPr>
          <w:rFonts w:ascii="Times New Roman" w:hAnsi="Times New Roman" w:cs="Times New Roman"/>
          <w:sz w:val="28"/>
          <w:szCs w:val="28"/>
        </w:rPr>
        <w:t xml:space="preserve">rans women as "women," which keeps them from </w:t>
      </w:r>
      <w:r w:rsidR="00F3089B">
        <w:rPr>
          <w:rFonts w:ascii="Times New Roman" w:hAnsi="Times New Roman" w:cs="Times New Roman"/>
          <w:sz w:val="28"/>
          <w:szCs w:val="28"/>
        </w:rPr>
        <w:t>practising</w:t>
      </w:r>
      <w:r w:rsidR="00406CEB" w:rsidRPr="00406CEB">
        <w:rPr>
          <w:rFonts w:ascii="Times New Roman" w:hAnsi="Times New Roman" w:cs="Times New Roman"/>
          <w:sz w:val="28"/>
          <w:szCs w:val="28"/>
        </w:rPr>
        <w:t xml:space="preserve"> their civil and human rights, is criticised in this </w:t>
      </w:r>
      <w:r w:rsidR="00F3089B">
        <w:rPr>
          <w:rFonts w:ascii="Times New Roman" w:hAnsi="Times New Roman" w:cs="Times New Roman"/>
          <w:sz w:val="28"/>
          <w:szCs w:val="28"/>
        </w:rPr>
        <w:t>paper</w:t>
      </w:r>
      <w:r w:rsidR="00406CEB" w:rsidRPr="00406CEB">
        <w:rPr>
          <w:rFonts w:ascii="Times New Roman" w:hAnsi="Times New Roman" w:cs="Times New Roman"/>
          <w:sz w:val="28"/>
          <w:szCs w:val="28"/>
        </w:rPr>
        <w:t xml:space="preserve">. According to </w:t>
      </w:r>
      <w:r w:rsidR="00F3089B">
        <w:rPr>
          <w:rFonts w:ascii="Times New Roman" w:hAnsi="Times New Roman" w:cs="Times New Roman"/>
          <w:sz w:val="28"/>
          <w:szCs w:val="28"/>
        </w:rPr>
        <w:t>McCann</w:t>
      </w:r>
      <w:r w:rsidR="00406CEB" w:rsidRPr="00406CEB">
        <w:rPr>
          <w:rFonts w:ascii="Times New Roman" w:hAnsi="Times New Roman" w:cs="Times New Roman"/>
          <w:sz w:val="28"/>
          <w:szCs w:val="28"/>
        </w:rPr>
        <w:t xml:space="preserve">, presenting </w:t>
      </w:r>
      <w:r w:rsidR="00986E4A">
        <w:rPr>
          <w:rFonts w:ascii="Times New Roman" w:hAnsi="Times New Roman" w:cs="Times New Roman"/>
          <w:sz w:val="28"/>
          <w:szCs w:val="28"/>
        </w:rPr>
        <w:t>T</w:t>
      </w:r>
      <w:r w:rsidR="00406CEB" w:rsidRPr="00406CEB">
        <w:rPr>
          <w:rFonts w:ascii="Times New Roman" w:hAnsi="Times New Roman" w:cs="Times New Roman"/>
          <w:sz w:val="28"/>
          <w:szCs w:val="28"/>
        </w:rPr>
        <w:t xml:space="preserve">rans </w:t>
      </w:r>
      <w:r w:rsidR="00406CEB" w:rsidRPr="00406CEB">
        <w:rPr>
          <w:rFonts w:ascii="Times New Roman" w:hAnsi="Times New Roman" w:cs="Times New Roman"/>
          <w:sz w:val="28"/>
          <w:szCs w:val="28"/>
        </w:rPr>
        <w:lastRenderedPageBreak/>
        <w:t xml:space="preserve">identity as a topic for discussion dehumanises </w:t>
      </w:r>
      <w:r w:rsidR="00986E4A">
        <w:rPr>
          <w:rFonts w:ascii="Times New Roman" w:hAnsi="Times New Roman" w:cs="Times New Roman"/>
          <w:sz w:val="28"/>
          <w:szCs w:val="28"/>
        </w:rPr>
        <w:t>T</w:t>
      </w:r>
      <w:r w:rsidR="00406CEB" w:rsidRPr="00406CEB">
        <w:rPr>
          <w:rFonts w:ascii="Times New Roman" w:hAnsi="Times New Roman" w:cs="Times New Roman"/>
          <w:sz w:val="28"/>
          <w:szCs w:val="28"/>
        </w:rPr>
        <w:t xml:space="preserve">rans people and silences their voices in discussions held </w:t>
      </w:r>
      <w:r w:rsidR="00EE1EB8">
        <w:rPr>
          <w:rFonts w:ascii="Times New Roman" w:hAnsi="Times New Roman" w:cs="Times New Roman"/>
          <w:sz w:val="28"/>
          <w:szCs w:val="28"/>
        </w:rPr>
        <w:t xml:space="preserve">within </w:t>
      </w:r>
      <w:r w:rsidR="00406CEB" w:rsidRPr="00406CEB">
        <w:rPr>
          <w:rFonts w:ascii="Times New Roman" w:hAnsi="Times New Roman" w:cs="Times New Roman"/>
          <w:sz w:val="28"/>
          <w:szCs w:val="28"/>
        </w:rPr>
        <w:t>mainstream media</w:t>
      </w:r>
      <w:r w:rsidR="00EE1EB8">
        <w:rPr>
          <w:rFonts w:ascii="Times New Roman" w:hAnsi="Times New Roman" w:cs="Times New Roman"/>
          <w:sz w:val="28"/>
          <w:szCs w:val="28"/>
        </w:rPr>
        <w:t xml:space="preserve"> (McCann, 2022</w:t>
      </w:r>
      <w:r w:rsidR="009E3883">
        <w:rPr>
          <w:rFonts w:ascii="Times New Roman" w:hAnsi="Times New Roman" w:cs="Times New Roman"/>
          <w:sz w:val="28"/>
          <w:szCs w:val="28"/>
        </w:rPr>
        <w:t>, pg. 29</w:t>
      </w:r>
      <w:r w:rsidR="00163FE5">
        <w:rPr>
          <w:rFonts w:ascii="Times New Roman" w:hAnsi="Times New Roman" w:cs="Times New Roman"/>
          <w:sz w:val="28"/>
          <w:szCs w:val="28"/>
        </w:rPr>
        <w:t>63</w:t>
      </w:r>
      <w:r w:rsidR="00EE1EB8">
        <w:rPr>
          <w:rFonts w:ascii="Times New Roman" w:hAnsi="Times New Roman" w:cs="Times New Roman"/>
          <w:sz w:val="28"/>
          <w:szCs w:val="28"/>
        </w:rPr>
        <w:t>).</w:t>
      </w:r>
    </w:p>
    <w:p w14:paraId="096FE21E" w14:textId="13B8D6F6" w:rsidR="000A4BDD" w:rsidRDefault="00033FC0" w:rsidP="0041053B">
      <w:pPr>
        <w:rPr>
          <w:rFonts w:ascii="Times New Roman" w:hAnsi="Times New Roman" w:cs="Times New Roman"/>
          <w:sz w:val="28"/>
          <w:szCs w:val="28"/>
        </w:rPr>
      </w:pPr>
      <w:r>
        <w:rPr>
          <w:rFonts w:ascii="Times New Roman" w:hAnsi="Times New Roman" w:cs="Times New Roman"/>
          <w:sz w:val="28"/>
          <w:szCs w:val="28"/>
        </w:rPr>
        <w:t xml:space="preserve">Throughout her analysis, McCann holds that </w:t>
      </w:r>
      <w:r w:rsidR="00CA3B42" w:rsidRPr="00602D6B">
        <w:rPr>
          <w:rFonts w:ascii="Times New Roman" w:hAnsi="Times New Roman" w:cs="Times New Roman"/>
          <w:i/>
          <w:iCs/>
          <w:sz w:val="28"/>
          <w:szCs w:val="28"/>
        </w:rPr>
        <w:t>The Times</w:t>
      </w:r>
      <w:r w:rsidR="00CA3B42">
        <w:rPr>
          <w:rFonts w:ascii="Times New Roman" w:hAnsi="Times New Roman" w:cs="Times New Roman"/>
          <w:sz w:val="28"/>
          <w:szCs w:val="28"/>
        </w:rPr>
        <w:t xml:space="preserve"> and </w:t>
      </w:r>
      <w:r w:rsidR="00CA3B42" w:rsidRPr="00602D6B">
        <w:rPr>
          <w:rFonts w:ascii="Times New Roman" w:hAnsi="Times New Roman" w:cs="Times New Roman"/>
          <w:i/>
          <w:iCs/>
          <w:sz w:val="28"/>
          <w:szCs w:val="28"/>
        </w:rPr>
        <w:t xml:space="preserve">The Telegraph </w:t>
      </w:r>
      <w:r w:rsidR="00CA3B42">
        <w:rPr>
          <w:rFonts w:ascii="Times New Roman" w:hAnsi="Times New Roman" w:cs="Times New Roman"/>
          <w:sz w:val="28"/>
          <w:szCs w:val="28"/>
        </w:rPr>
        <w:t xml:space="preserve">both weaponize the </w:t>
      </w:r>
      <w:r w:rsidR="00CD1CED">
        <w:rPr>
          <w:rFonts w:ascii="Times New Roman" w:hAnsi="Times New Roman" w:cs="Times New Roman"/>
          <w:sz w:val="28"/>
          <w:szCs w:val="28"/>
        </w:rPr>
        <w:t>‘</w:t>
      </w:r>
      <w:r w:rsidR="00CA3B42" w:rsidRPr="00CD1CED">
        <w:rPr>
          <w:rFonts w:ascii="Times New Roman" w:hAnsi="Times New Roman" w:cs="Times New Roman"/>
          <w:sz w:val="28"/>
          <w:szCs w:val="28"/>
        </w:rPr>
        <w:t>Trans rights are dangerous</w:t>
      </w:r>
      <w:r w:rsidR="00CD1CED">
        <w:rPr>
          <w:rFonts w:ascii="Times New Roman" w:hAnsi="Times New Roman" w:cs="Times New Roman"/>
          <w:sz w:val="28"/>
          <w:szCs w:val="28"/>
        </w:rPr>
        <w:t xml:space="preserve">’ </w:t>
      </w:r>
      <w:r w:rsidR="00CA3B42">
        <w:rPr>
          <w:rFonts w:ascii="Times New Roman" w:hAnsi="Times New Roman" w:cs="Times New Roman"/>
          <w:sz w:val="28"/>
          <w:szCs w:val="28"/>
        </w:rPr>
        <w:t xml:space="preserve">side of </w:t>
      </w:r>
      <w:r w:rsidR="00986E4A">
        <w:rPr>
          <w:rFonts w:ascii="Times New Roman" w:hAnsi="Times New Roman" w:cs="Times New Roman"/>
          <w:sz w:val="28"/>
          <w:szCs w:val="28"/>
        </w:rPr>
        <w:t xml:space="preserve">public </w:t>
      </w:r>
      <w:r w:rsidR="00CA3B42">
        <w:rPr>
          <w:rFonts w:ascii="Times New Roman" w:hAnsi="Times New Roman" w:cs="Times New Roman"/>
          <w:sz w:val="28"/>
          <w:szCs w:val="28"/>
        </w:rPr>
        <w:t>discourse</w:t>
      </w:r>
      <w:r w:rsidR="004F3AA7">
        <w:rPr>
          <w:rFonts w:ascii="Times New Roman" w:hAnsi="Times New Roman" w:cs="Times New Roman"/>
          <w:sz w:val="28"/>
          <w:szCs w:val="28"/>
        </w:rPr>
        <w:t xml:space="preserve">, they do this by withholding the Trans community </w:t>
      </w:r>
      <w:r w:rsidR="00986E4A">
        <w:rPr>
          <w:rFonts w:ascii="Times New Roman" w:hAnsi="Times New Roman" w:cs="Times New Roman"/>
          <w:sz w:val="28"/>
          <w:szCs w:val="28"/>
        </w:rPr>
        <w:t xml:space="preserve">their </w:t>
      </w:r>
      <w:r w:rsidR="004F3AA7">
        <w:rPr>
          <w:rFonts w:ascii="Times New Roman" w:hAnsi="Times New Roman" w:cs="Times New Roman"/>
          <w:sz w:val="28"/>
          <w:szCs w:val="28"/>
        </w:rPr>
        <w:t xml:space="preserve">voice </w:t>
      </w:r>
      <w:r w:rsidR="00986E4A">
        <w:rPr>
          <w:rFonts w:ascii="Times New Roman" w:hAnsi="Times New Roman" w:cs="Times New Roman"/>
          <w:sz w:val="28"/>
          <w:szCs w:val="28"/>
        </w:rPr>
        <w:t xml:space="preserve">and instead </w:t>
      </w:r>
      <w:r w:rsidR="004F3AA7">
        <w:rPr>
          <w:rFonts w:ascii="Times New Roman" w:hAnsi="Times New Roman" w:cs="Times New Roman"/>
          <w:sz w:val="28"/>
          <w:szCs w:val="28"/>
        </w:rPr>
        <w:t xml:space="preserve">lending a large portion of their platforms to the beliefs of gender critical </w:t>
      </w:r>
      <w:r w:rsidR="00A03B23">
        <w:rPr>
          <w:rFonts w:ascii="Times New Roman" w:hAnsi="Times New Roman" w:cs="Times New Roman"/>
          <w:sz w:val="28"/>
          <w:szCs w:val="28"/>
        </w:rPr>
        <w:t>feminists</w:t>
      </w:r>
      <w:r w:rsidR="009E3883">
        <w:rPr>
          <w:rFonts w:ascii="Times New Roman" w:hAnsi="Times New Roman" w:cs="Times New Roman"/>
          <w:sz w:val="28"/>
          <w:szCs w:val="28"/>
        </w:rPr>
        <w:t xml:space="preserve"> (McCann, 2022, pg</w:t>
      </w:r>
      <w:r w:rsidR="004F3AA7">
        <w:rPr>
          <w:rFonts w:ascii="Times New Roman" w:hAnsi="Times New Roman" w:cs="Times New Roman"/>
          <w:sz w:val="28"/>
          <w:szCs w:val="28"/>
        </w:rPr>
        <w:t>.</w:t>
      </w:r>
      <w:r w:rsidR="009E3883">
        <w:rPr>
          <w:rFonts w:ascii="Times New Roman" w:hAnsi="Times New Roman" w:cs="Times New Roman"/>
          <w:sz w:val="28"/>
          <w:szCs w:val="28"/>
        </w:rPr>
        <w:t xml:space="preserve"> 2974).</w:t>
      </w:r>
      <w:r w:rsidR="004F3AA7">
        <w:rPr>
          <w:rFonts w:ascii="Times New Roman" w:hAnsi="Times New Roman" w:cs="Times New Roman"/>
          <w:sz w:val="28"/>
          <w:szCs w:val="28"/>
        </w:rPr>
        <w:t xml:space="preserve"> This loud minority are then given wide-reaching news sources that push the opinion that the progression of Trans rights </w:t>
      </w:r>
      <w:r w:rsidR="001F05B7">
        <w:rPr>
          <w:rFonts w:ascii="Times New Roman" w:hAnsi="Times New Roman" w:cs="Times New Roman"/>
          <w:sz w:val="28"/>
          <w:szCs w:val="28"/>
        </w:rPr>
        <w:t>is</w:t>
      </w:r>
      <w:r w:rsidR="004F3AA7">
        <w:rPr>
          <w:rFonts w:ascii="Times New Roman" w:hAnsi="Times New Roman" w:cs="Times New Roman"/>
          <w:sz w:val="28"/>
          <w:szCs w:val="28"/>
        </w:rPr>
        <w:t xml:space="preserve"> a threat to the rights cisgender women have secured</w:t>
      </w:r>
      <w:r w:rsidR="005237C0">
        <w:rPr>
          <w:rFonts w:ascii="Times New Roman" w:hAnsi="Times New Roman" w:cs="Times New Roman"/>
          <w:sz w:val="28"/>
          <w:szCs w:val="28"/>
        </w:rPr>
        <w:t xml:space="preserve">, </w:t>
      </w:r>
      <w:r w:rsidR="009E3883">
        <w:rPr>
          <w:rFonts w:ascii="Times New Roman" w:hAnsi="Times New Roman" w:cs="Times New Roman"/>
          <w:sz w:val="28"/>
          <w:szCs w:val="28"/>
        </w:rPr>
        <w:t>effectively pitting feminist factions against each other. This creates a divide within British feminism that renders all parties vulnerable to harassment by other sources of oppression caused by the unequal distribution of power</w:t>
      </w:r>
      <w:r w:rsidR="00162016">
        <w:rPr>
          <w:rFonts w:ascii="Times New Roman" w:hAnsi="Times New Roman" w:cs="Times New Roman"/>
          <w:sz w:val="28"/>
          <w:szCs w:val="28"/>
        </w:rPr>
        <w:t>. W</w:t>
      </w:r>
      <w:r w:rsidR="007255E4">
        <w:rPr>
          <w:rFonts w:ascii="Times New Roman" w:hAnsi="Times New Roman" w:cs="Times New Roman"/>
          <w:sz w:val="28"/>
          <w:szCs w:val="28"/>
        </w:rPr>
        <w:t xml:space="preserve">ith the Trans community </w:t>
      </w:r>
      <w:r w:rsidR="00162016">
        <w:rPr>
          <w:rFonts w:ascii="Times New Roman" w:hAnsi="Times New Roman" w:cs="Times New Roman"/>
          <w:sz w:val="28"/>
          <w:szCs w:val="28"/>
        </w:rPr>
        <w:t>making up only a “</w:t>
      </w:r>
      <w:r w:rsidR="00162016" w:rsidRPr="00162016">
        <w:rPr>
          <w:rFonts w:ascii="Times New Roman" w:hAnsi="Times New Roman" w:cs="Times New Roman"/>
          <w:i/>
          <w:iCs/>
          <w:sz w:val="28"/>
          <w:szCs w:val="28"/>
        </w:rPr>
        <w:t>small proportion of the population</w:t>
      </w:r>
      <w:r w:rsidR="00162016">
        <w:rPr>
          <w:rFonts w:ascii="Times New Roman" w:hAnsi="Times New Roman" w:cs="Times New Roman"/>
          <w:sz w:val="28"/>
          <w:szCs w:val="28"/>
        </w:rPr>
        <w:t xml:space="preserve">” the prevalent anti-Trans sentiment circulated by British newspapers makes an already vulnerable minority the scapegoat </w:t>
      </w:r>
      <w:r w:rsidR="001F0726">
        <w:rPr>
          <w:rFonts w:ascii="Times New Roman" w:hAnsi="Times New Roman" w:cs="Times New Roman"/>
          <w:sz w:val="28"/>
          <w:szCs w:val="28"/>
        </w:rPr>
        <w:t xml:space="preserve">for </w:t>
      </w:r>
      <w:r w:rsidR="00162016">
        <w:rPr>
          <w:rFonts w:ascii="Times New Roman" w:hAnsi="Times New Roman" w:cs="Times New Roman"/>
          <w:sz w:val="28"/>
          <w:szCs w:val="28"/>
        </w:rPr>
        <w:t>intense negative public opinion</w:t>
      </w:r>
      <w:r w:rsidR="00DE5915">
        <w:rPr>
          <w:rFonts w:ascii="Times New Roman" w:hAnsi="Times New Roman" w:cs="Times New Roman"/>
          <w:sz w:val="28"/>
          <w:szCs w:val="28"/>
        </w:rPr>
        <w:t xml:space="preserve"> (Dugarte &amp; McMillan, 2022, pg.639).</w:t>
      </w:r>
      <w:bookmarkEnd w:id="13"/>
      <w:r w:rsidR="001F0726">
        <w:rPr>
          <w:rFonts w:ascii="Times New Roman" w:hAnsi="Times New Roman" w:cs="Times New Roman"/>
          <w:sz w:val="28"/>
          <w:szCs w:val="28"/>
        </w:rPr>
        <w:t xml:space="preserve"> </w:t>
      </w:r>
    </w:p>
    <w:p w14:paraId="5C20C7DE" w14:textId="77777777" w:rsidR="00603435" w:rsidRDefault="001F0726" w:rsidP="0041053B">
      <w:pPr>
        <w:rPr>
          <w:rFonts w:ascii="Times New Roman" w:hAnsi="Times New Roman" w:cs="Times New Roman"/>
          <w:sz w:val="28"/>
          <w:szCs w:val="28"/>
        </w:rPr>
      </w:pPr>
      <w:r>
        <w:rPr>
          <w:rFonts w:ascii="Times New Roman" w:hAnsi="Times New Roman" w:cs="Times New Roman"/>
          <w:sz w:val="28"/>
          <w:szCs w:val="28"/>
        </w:rPr>
        <w:t>Unfortunately</w:t>
      </w:r>
      <w:r w:rsidR="000A4BDD">
        <w:rPr>
          <w:rFonts w:ascii="Times New Roman" w:hAnsi="Times New Roman" w:cs="Times New Roman"/>
          <w:sz w:val="28"/>
          <w:szCs w:val="28"/>
        </w:rPr>
        <w:t xml:space="preserve">, this vulnerability partly created by the negative press has had undeniable ramifications on people's lives such as the tragic case of Lucy Meadows. </w:t>
      </w:r>
      <w:r w:rsidR="00465749">
        <w:rPr>
          <w:rFonts w:ascii="Times New Roman" w:hAnsi="Times New Roman" w:cs="Times New Roman"/>
          <w:sz w:val="28"/>
          <w:szCs w:val="28"/>
        </w:rPr>
        <w:t>Ms Meadows was a British schoolteacher whose gender reassignment surgery was announced by her place of employment which was then covered ruthlessly by local and national media</w:t>
      </w:r>
      <w:r w:rsidR="00E0722C">
        <w:rPr>
          <w:rFonts w:ascii="Times New Roman" w:hAnsi="Times New Roman" w:cs="Times New Roman"/>
          <w:sz w:val="28"/>
          <w:szCs w:val="28"/>
        </w:rPr>
        <w:t xml:space="preserve"> </w:t>
      </w:r>
      <w:r w:rsidR="00E0722C" w:rsidRPr="00E0722C">
        <w:rPr>
          <w:rFonts w:ascii="Times New Roman" w:hAnsi="Times New Roman" w:cs="Times New Roman"/>
          <w:sz w:val="28"/>
          <w:szCs w:val="28"/>
        </w:rPr>
        <w:t>(Smith, 2017)</w:t>
      </w:r>
      <w:r w:rsidR="00465749">
        <w:rPr>
          <w:rFonts w:ascii="Times New Roman" w:hAnsi="Times New Roman" w:cs="Times New Roman"/>
          <w:sz w:val="28"/>
          <w:szCs w:val="28"/>
        </w:rPr>
        <w:t xml:space="preserve">. The most notorious article was written by The </w:t>
      </w:r>
      <w:r w:rsidR="00465749" w:rsidRPr="00C21680">
        <w:rPr>
          <w:rFonts w:ascii="Times New Roman" w:hAnsi="Times New Roman" w:cs="Times New Roman"/>
          <w:i/>
          <w:iCs/>
          <w:sz w:val="28"/>
          <w:szCs w:val="28"/>
        </w:rPr>
        <w:t>Daily Mail</w:t>
      </w:r>
      <w:r w:rsidR="00465749">
        <w:rPr>
          <w:rFonts w:ascii="Times New Roman" w:hAnsi="Times New Roman" w:cs="Times New Roman"/>
          <w:sz w:val="28"/>
          <w:szCs w:val="28"/>
        </w:rPr>
        <w:t xml:space="preserve"> (which is no longer available </w:t>
      </w:r>
      <w:r w:rsidR="00E0722C">
        <w:rPr>
          <w:rFonts w:ascii="Times New Roman" w:hAnsi="Times New Roman" w:cs="Times New Roman"/>
          <w:sz w:val="28"/>
          <w:szCs w:val="28"/>
        </w:rPr>
        <w:t xml:space="preserve">to read </w:t>
      </w:r>
      <w:r w:rsidR="00465749">
        <w:rPr>
          <w:rFonts w:ascii="Times New Roman" w:hAnsi="Times New Roman" w:cs="Times New Roman"/>
          <w:sz w:val="28"/>
          <w:szCs w:val="28"/>
        </w:rPr>
        <w:t xml:space="preserve">on the site), this article featured many of the literary tactics </w:t>
      </w:r>
      <w:r w:rsidR="00E0722C">
        <w:rPr>
          <w:rFonts w:ascii="Times New Roman" w:hAnsi="Times New Roman" w:cs="Times New Roman"/>
          <w:sz w:val="28"/>
          <w:szCs w:val="28"/>
        </w:rPr>
        <w:t xml:space="preserve">already </w:t>
      </w:r>
      <w:r w:rsidR="00465749">
        <w:rPr>
          <w:rFonts w:ascii="Times New Roman" w:hAnsi="Times New Roman" w:cs="Times New Roman"/>
          <w:sz w:val="28"/>
          <w:szCs w:val="28"/>
        </w:rPr>
        <w:t>covered in this research such as weaponizing children</w:t>
      </w:r>
      <w:r w:rsidR="00E0722C">
        <w:rPr>
          <w:rFonts w:ascii="Times New Roman" w:hAnsi="Times New Roman" w:cs="Times New Roman"/>
          <w:sz w:val="28"/>
          <w:szCs w:val="28"/>
        </w:rPr>
        <w:t xml:space="preserve"> and misgendering. Finding herself at the centre of a national media frenzy angled to assassinate her character Ms Meadows committed suicide in 2013</w:t>
      </w:r>
      <w:r w:rsidR="00D4756A">
        <w:rPr>
          <w:rFonts w:ascii="Times New Roman" w:hAnsi="Times New Roman" w:cs="Times New Roman"/>
          <w:sz w:val="28"/>
          <w:szCs w:val="28"/>
        </w:rPr>
        <w:t xml:space="preserve"> (Faye, 2021</w:t>
      </w:r>
      <w:r w:rsidR="00376197">
        <w:rPr>
          <w:rFonts w:ascii="Times New Roman" w:hAnsi="Times New Roman" w:cs="Times New Roman"/>
          <w:sz w:val="28"/>
          <w:szCs w:val="28"/>
        </w:rPr>
        <w:t xml:space="preserve">). </w:t>
      </w:r>
    </w:p>
    <w:p w14:paraId="38BC7CF8" w14:textId="196E0710" w:rsidR="000B2988" w:rsidRDefault="00376197" w:rsidP="00DD479D">
      <w:pPr>
        <w:rPr>
          <w:rFonts w:ascii="Times New Roman" w:hAnsi="Times New Roman" w:cs="Times New Roman"/>
          <w:sz w:val="28"/>
          <w:szCs w:val="28"/>
        </w:rPr>
      </w:pPr>
      <w:r>
        <w:rPr>
          <w:rFonts w:ascii="Times New Roman" w:hAnsi="Times New Roman" w:cs="Times New Roman"/>
          <w:sz w:val="28"/>
          <w:szCs w:val="28"/>
        </w:rPr>
        <w:t xml:space="preserve">A 2018 research article written by Kat Gupta </w:t>
      </w:r>
      <w:r w:rsidR="00603435">
        <w:rPr>
          <w:rFonts w:ascii="Times New Roman" w:hAnsi="Times New Roman" w:cs="Times New Roman"/>
          <w:sz w:val="28"/>
          <w:szCs w:val="28"/>
        </w:rPr>
        <w:t>examined the tendency of British newspapers to misgender</w:t>
      </w:r>
      <w:r w:rsidR="00FF618A">
        <w:rPr>
          <w:rFonts w:ascii="Times New Roman" w:hAnsi="Times New Roman" w:cs="Times New Roman"/>
          <w:sz w:val="28"/>
          <w:szCs w:val="28"/>
        </w:rPr>
        <w:t xml:space="preserve"> Trans individuals</w:t>
      </w:r>
      <w:r w:rsidR="00603435">
        <w:rPr>
          <w:rFonts w:ascii="Times New Roman" w:hAnsi="Times New Roman" w:cs="Times New Roman"/>
          <w:sz w:val="28"/>
          <w:szCs w:val="28"/>
        </w:rPr>
        <w:t>, especially during the coverage of Ms Meadow's transition.</w:t>
      </w:r>
      <w:r w:rsidR="00537141">
        <w:rPr>
          <w:rFonts w:ascii="Times New Roman" w:hAnsi="Times New Roman" w:cs="Times New Roman"/>
          <w:sz w:val="28"/>
          <w:szCs w:val="28"/>
        </w:rPr>
        <w:t xml:space="preserve"> Gupta highlights how deeply negative media representation impacts the mental health of the Trans community </w:t>
      </w:r>
      <w:r w:rsidR="000B2988">
        <w:rPr>
          <w:rFonts w:ascii="Times New Roman" w:hAnsi="Times New Roman" w:cs="Times New Roman"/>
          <w:sz w:val="28"/>
          <w:szCs w:val="28"/>
        </w:rPr>
        <w:t>quote “</w:t>
      </w:r>
      <w:r w:rsidR="000B2988" w:rsidRPr="00A47C6B">
        <w:rPr>
          <w:rFonts w:ascii="Times New Roman" w:hAnsi="Times New Roman" w:cs="Times New Roman"/>
          <w:i/>
          <w:iCs/>
          <w:sz w:val="28"/>
          <w:szCs w:val="28"/>
        </w:rPr>
        <w:t>Considerable numbers of transgender people have reported anger, unhappiness, exclusion and fear as a result of poor media reporting on transgender issues</w:t>
      </w:r>
      <w:r w:rsidR="000B2988">
        <w:rPr>
          <w:rFonts w:ascii="Times New Roman" w:hAnsi="Times New Roman" w:cs="Times New Roman"/>
          <w:sz w:val="28"/>
          <w:szCs w:val="28"/>
        </w:rPr>
        <w:t xml:space="preserve">” </w:t>
      </w:r>
      <w:r w:rsidR="000B2988" w:rsidRPr="000B2988">
        <w:rPr>
          <w:rFonts w:ascii="Times New Roman" w:hAnsi="Times New Roman" w:cs="Times New Roman"/>
          <w:sz w:val="28"/>
          <w:szCs w:val="28"/>
        </w:rPr>
        <w:t>(Gupta, 2019)</w:t>
      </w:r>
      <w:r w:rsidR="000B2988">
        <w:rPr>
          <w:rFonts w:ascii="Times New Roman" w:hAnsi="Times New Roman" w:cs="Times New Roman"/>
          <w:sz w:val="28"/>
          <w:szCs w:val="28"/>
        </w:rPr>
        <w:t xml:space="preserve">. </w:t>
      </w:r>
      <w:r w:rsidR="00C97E28">
        <w:rPr>
          <w:rFonts w:ascii="Times New Roman" w:hAnsi="Times New Roman" w:cs="Times New Roman"/>
          <w:sz w:val="28"/>
          <w:szCs w:val="28"/>
        </w:rPr>
        <w:t>The ethics employed by reporting outlets is discussed at length by Gupta, particularly concerning</w:t>
      </w:r>
      <w:r w:rsidR="008943B1">
        <w:rPr>
          <w:rFonts w:ascii="Times New Roman" w:hAnsi="Times New Roman" w:cs="Times New Roman"/>
          <w:sz w:val="28"/>
          <w:szCs w:val="28"/>
        </w:rPr>
        <w:t xml:space="preserve"> the impact of negative press on the Trans community and </w:t>
      </w:r>
      <w:r w:rsidR="00C97E28">
        <w:rPr>
          <w:rFonts w:ascii="Times New Roman" w:hAnsi="Times New Roman" w:cs="Times New Roman"/>
          <w:sz w:val="28"/>
          <w:szCs w:val="28"/>
        </w:rPr>
        <w:t xml:space="preserve">the Leverson Inquiry. </w:t>
      </w:r>
      <w:r w:rsidR="00501246">
        <w:rPr>
          <w:rFonts w:ascii="Times New Roman" w:hAnsi="Times New Roman" w:cs="Times New Roman"/>
          <w:sz w:val="28"/>
          <w:szCs w:val="28"/>
        </w:rPr>
        <w:t xml:space="preserve">The Leveson Inquiry was a legal </w:t>
      </w:r>
      <w:r w:rsidR="008943B1">
        <w:rPr>
          <w:rFonts w:ascii="Times New Roman" w:hAnsi="Times New Roman" w:cs="Times New Roman"/>
          <w:sz w:val="28"/>
          <w:szCs w:val="28"/>
        </w:rPr>
        <w:t xml:space="preserve">investigation </w:t>
      </w:r>
      <w:r w:rsidR="00501246">
        <w:rPr>
          <w:rFonts w:ascii="Times New Roman" w:hAnsi="Times New Roman" w:cs="Times New Roman"/>
          <w:sz w:val="28"/>
          <w:szCs w:val="28"/>
        </w:rPr>
        <w:t>into the ethics of the British press after the 2007 News of the World phone hacking incident</w:t>
      </w:r>
      <w:r w:rsidR="00116423">
        <w:rPr>
          <w:rFonts w:ascii="Times New Roman" w:hAnsi="Times New Roman" w:cs="Times New Roman"/>
          <w:sz w:val="28"/>
          <w:szCs w:val="28"/>
        </w:rPr>
        <w:t xml:space="preserve">, Ms Meadows's death happened shortly after the inquiry </w:t>
      </w:r>
      <w:r w:rsidR="00501246" w:rsidRPr="00501246">
        <w:rPr>
          <w:rFonts w:ascii="Times New Roman" w:hAnsi="Times New Roman" w:cs="Times New Roman"/>
          <w:sz w:val="28"/>
          <w:szCs w:val="28"/>
        </w:rPr>
        <w:t>(Davies and Hill, 2011)</w:t>
      </w:r>
      <w:r w:rsidR="00501246">
        <w:rPr>
          <w:rFonts w:ascii="Times New Roman" w:hAnsi="Times New Roman" w:cs="Times New Roman"/>
          <w:sz w:val="28"/>
          <w:szCs w:val="28"/>
        </w:rPr>
        <w:t xml:space="preserve">. </w:t>
      </w:r>
      <w:r w:rsidR="00116423">
        <w:rPr>
          <w:rFonts w:ascii="Times New Roman" w:hAnsi="Times New Roman" w:cs="Times New Roman"/>
          <w:sz w:val="28"/>
          <w:szCs w:val="28"/>
        </w:rPr>
        <w:t xml:space="preserve">However, the Trans Media Watch submitted evidence spotlighting the damaging press and the tactics commonly </w:t>
      </w:r>
      <w:r w:rsidR="00116423">
        <w:rPr>
          <w:rFonts w:ascii="Times New Roman" w:hAnsi="Times New Roman" w:cs="Times New Roman"/>
          <w:sz w:val="28"/>
          <w:szCs w:val="28"/>
        </w:rPr>
        <w:lastRenderedPageBreak/>
        <w:t>used such as misgendering, dead naming and the use of demeaning language. All of which are also highlighted in this dissertation.</w:t>
      </w:r>
      <w:r w:rsidR="00DD479D">
        <w:rPr>
          <w:rFonts w:ascii="Times New Roman" w:hAnsi="Times New Roman" w:cs="Times New Roman"/>
          <w:sz w:val="28"/>
          <w:szCs w:val="28"/>
        </w:rPr>
        <w:t xml:space="preserve"> </w:t>
      </w:r>
    </w:p>
    <w:p w14:paraId="08E69B60" w14:textId="452E60A4" w:rsidR="00DD479D" w:rsidRDefault="00DD479D" w:rsidP="00DD479D">
      <w:pPr>
        <w:rPr>
          <w:rFonts w:ascii="Times New Roman" w:hAnsi="Times New Roman" w:cs="Times New Roman"/>
          <w:sz w:val="28"/>
          <w:szCs w:val="28"/>
        </w:rPr>
      </w:pPr>
      <w:r>
        <w:rPr>
          <w:rFonts w:ascii="Times New Roman" w:hAnsi="Times New Roman" w:cs="Times New Roman"/>
          <w:sz w:val="28"/>
          <w:szCs w:val="28"/>
        </w:rPr>
        <w:t xml:space="preserve">Gupta argues that despite the inquiry and its coverage the behaviour of the British press towards the Trans community continued to persevere </w:t>
      </w:r>
      <w:r w:rsidR="0026009B">
        <w:rPr>
          <w:rFonts w:ascii="Times New Roman" w:hAnsi="Times New Roman" w:cs="Times New Roman"/>
          <w:sz w:val="28"/>
          <w:szCs w:val="28"/>
        </w:rPr>
        <w:t>failing to learn from Ms Meadow’s death and the media’s role in it. The discussion underscores the ongoing need for responsible publishing and the protection of vulnerable groups from harmful reporting practices</w:t>
      </w:r>
      <w:r w:rsidR="00C04485">
        <w:rPr>
          <w:rFonts w:ascii="Times New Roman" w:hAnsi="Times New Roman" w:cs="Times New Roman"/>
          <w:sz w:val="28"/>
          <w:szCs w:val="28"/>
        </w:rPr>
        <w:t xml:space="preserve"> (Gupta, 2019)</w:t>
      </w:r>
      <w:r w:rsidR="0026009B">
        <w:rPr>
          <w:rFonts w:ascii="Times New Roman" w:hAnsi="Times New Roman" w:cs="Times New Roman"/>
          <w:sz w:val="28"/>
          <w:szCs w:val="28"/>
        </w:rPr>
        <w:t xml:space="preserve">. Over a decade after this article’s publication, this dissertation observes the still lacking decorum of in the British press and specifically within social media. Very little progress has been made towards safeguarding the Trans community from widely used harmful media practices still despite the Trans community’s voice becoming more prominent over the last decade. </w:t>
      </w:r>
    </w:p>
    <w:p w14:paraId="5E58999A" w14:textId="6ABB9B95" w:rsidR="006D0DA8" w:rsidRDefault="006D0DA8" w:rsidP="0041053B">
      <w:pPr>
        <w:rPr>
          <w:rFonts w:ascii="Times New Roman" w:hAnsi="Times New Roman" w:cs="Times New Roman"/>
          <w:sz w:val="28"/>
          <w:szCs w:val="28"/>
        </w:rPr>
      </w:pPr>
    </w:p>
    <w:p w14:paraId="63C28168" w14:textId="77777777" w:rsidR="006A5931" w:rsidRDefault="006A5931" w:rsidP="0041053B">
      <w:pPr>
        <w:rPr>
          <w:rFonts w:ascii="Times New Roman" w:hAnsi="Times New Roman" w:cs="Times New Roman"/>
          <w:sz w:val="28"/>
          <w:szCs w:val="28"/>
        </w:rPr>
      </w:pPr>
    </w:p>
    <w:p w14:paraId="5012C6C2" w14:textId="77777777" w:rsidR="006D0DA8" w:rsidRDefault="006D0DA8" w:rsidP="0041053B">
      <w:pPr>
        <w:rPr>
          <w:rFonts w:ascii="Times New Roman" w:hAnsi="Times New Roman" w:cs="Times New Roman"/>
          <w:sz w:val="28"/>
          <w:szCs w:val="28"/>
        </w:rPr>
      </w:pPr>
    </w:p>
    <w:p w14:paraId="699BD4AB" w14:textId="77777777" w:rsidR="006D0DA8" w:rsidRDefault="006D0DA8" w:rsidP="0041053B">
      <w:pPr>
        <w:rPr>
          <w:rFonts w:ascii="Times New Roman" w:hAnsi="Times New Roman" w:cs="Times New Roman"/>
          <w:sz w:val="28"/>
          <w:szCs w:val="28"/>
        </w:rPr>
      </w:pPr>
    </w:p>
    <w:p w14:paraId="6F1855C2" w14:textId="77777777" w:rsidR="006D0DA8" w:rsidRDefault="006D0DA8" w:rsidP="0041053B">
      <w:pPr>
        <w:rPr>
          <w:rFonts w:ascii="Times New Roman" w:hAnsi="Times New Roman" w:cs="Times New Roman"/>
          <w:sz w:val="28"/>
          <w:szCs w:val="28"/>
        </w:rPr>
      </w:pPr>
    </w:p>
    <w:p w14:paraId="560B35AB" w14:textId="77777777" w:rsidR="006D0DA8" w:rsidRDefault="006D0DA8" w:rsidP="0041053B">
      <w:pPr>
        <w:rPr>
          <w:rFonts w:ascii="Times New Roman" w:hAnsi="Times New Roman" w:cs="Times New Roman"/>
          <w:sz w:val="28"/>
          <w:szCs w:val="28"/>
        </w:rPr>
      </w:pPr>
    </w:p>
    <w:p w14:paraId="3B96C03C" w14:textId="77777777" w:rsidR="006D0DA8" w:rsidRDefault="006D0DA8" w:rsidP="0041053B">
      <w:pPr>
        <w:rPr>
          <w:rFonts w:ascii="Times New Roman" w:hAnsi="Times New Roman" w:cs="Times New Roman"/>
          <w:sz w:val="28"/>
          <w:szCs w:val="28"/>
        </w:rPr>
      </w:pPr>
    </w:p>
    <w:p w14:paraId="021CF017" w14:textId="77777777" w:rsidR="006D0DA8" w:rsidRDefault="006D0DA8" w:rsidP="0041053B">
      <w:pPr>
        <w:rPr>
          <w:rFonts w:ascii="Times New Roman" w:hAnsi="Times New Roman" w:cs="Times New Roman"/>
          <w:sz w:val="28"/>
          <w:szCs w:val="28"/>
        </w:rPr>
      </w:pPr>
    </w:p>
    <w:p w14:paraId="394C3FF3" w14:textId="77777777" w:rsidR="006D0DA8" w:rsidRDefault="006D0DA8" w:rsidP="0041053B">
      <w:pPr>
        <w:rPr>
          <w:rFonts w:ascii="Times New Roman" w:hAnsi="Times New Roman" w:cs="Times New Roman"/>
          <w:sz w:val="28"/>
          <w:szCs w:val="28"/>
        </w:rPr>
      </w:pPr>
    </w:p>
    <w:p w14:paraId="0682CB31" w14:textId="77777777" w:rsidR="006D0DA8" w:rsidRDefault="006D0DA8" w:rsidP="0041053B">
      <w:pPr>
        <w:rPr>
          <w:rFonts w:ascii="Times New Roman" w:hAnsi="Times New Roman" w:cs="Times New Roman"/>
          <w:sz w:val="28"/>
          <w:szCs w:val="28"/>
        </w:rPr>
      </w:pPr>
    </w:p>
    <w:p w14:paraId="125C2016" w14:textId="77777777" w:rsidR="006D0DA8" w:rsidRDefault="006D0DA8" w:rsidP="0041053B">
      <w:pPr>
        <w:rPr>
          <w:rFonts w:ascii="Times New Roman" w:hAnsi="Times New Roman" w:cs="Times New Roman"/>
          <w:sz w:val="28"/>
          <w:szCs w:val="28"/>
        </w:rPr>
      </w:pPr>
    </w:p>
    <w:p w14:paraId="164966DB" w14:textId="77777777" w:rsidR="006D0DA8" w:rsidRDefault="006D0DA8" w:rsidP="0041053B">
      <w:pPr>
        <w:rPr>
          <w:rFonts w:ascii="Times New Roman" w:hAnsi="Times New Roman" w:cs="Times New Roman"/>
          <w:sz w:val="28"/>
          <w:szCs w:val="28"/>
        </w:rPr>
      </w:pPr>
    </w:p>
    <w:p w14:paraId="0CB35665" w14:textId="77777777" w:rsidR="006D0DA8" w:rsidRDefault="006D0DA8" w:rsidP="0041053B">
      <w:pPr>
        <w:rPr>
          <w:rFonts w:ascii="Times New Roman" w:hAnsi="Times New Roman" w:cs="Times New Roman"/>
          <w:sz w:val="28"/>
          <w:szCs w:val="28"/>
        </w:rPr>
      </w:pPr>
    </w:p>
    <w:p w14:paraId="21768493" w14:textId="77777777" w:rsidR="006D0DA8" w:rsidRDefault="006D0DA8" w:rsidP="0041053B">
      <w:pPr>
        <w:rPr>
          <w:rFonts w:ascii="Times New Roman" w:hAnsi="Times New Roman" w:cs="Times New Roman"/>
          <w:sz w:val="28"/>
          <w:szCs w:val="28"/>
        </w:rPr>
      </w:pPr>
    </w:p>
    <w:p w14:paraId="0F72A941" w14:textId="77777777" w:rsidR="006D0DA8" w:rsidRDefault="006D0DA8" w:rsidP="0041053B">
      <w:pPr>
        <w:rPr>
          <w:rFonts w:ascii="Times New Roman" w:hAnsi="Times New Roman" w:cs="Times New Roman"/>
          <w:sz w:val="28"/>
          <w:szCs w:val="28"/>
        </w:rPr>
      </w:pPr>
    </w:p>
    <w:p w14:paraId="5C415BA2" w14:textId="77777777" w:rsidR="006D0DA8" w:rsidRDefault="006D0DA8" w:rsidP="0041053B">
      <w:pPr>
        <w:rPr>
          <w:rFonts w:ascii="Times New Roman" w:hAnsi="Times New Roman" w:cs="Times New Roman"/>
          <w:sz w:val="28"/>
          <w:szCs w:val="28"/>
        </w:rPr>
      </w:pPr>
    </w:p>
    <w:p w14:paraId="2C80DADA" w14:textId="77777777" w:rsidR="006D0DA8" w:rsidRDefault="006D0DA8" w:rsidP="0041053B">
      <w:pPr>
        <w:rPr>
          <w:rFonts w:ascii="Times New Roman" w:hAnsi="Times New Roman" w:cs="Times New Roman"/>
          <w:sz w:val="28"/>
          <w:szCs w:val="28"/>
        </w:rPr>
      </w:pPr>
    </w:p>
    <w:p w14:paraId="62F791F4" w14:textId="77777777" w:rsidR="006D0DA8" w:rsidRPr="005323AB" w:rsidRDefault="006D0DA8" w:rsidP="0041053B">
      <w:pPr>
        <w:rPr>
          <w:rFonts w:ascii="Times New Roman" w:hAnsi="Times New Roman" w:cs="Times New Roman"/>
          <w:sz w:val="28"/>
          <w:szCs w:val="28"/>
        </w:rPr>
      </w:pPr>
    </w:p>
    <w:p w14:paraId="0B6ED910" w14:textId="3D0FF163" w:rsidR="00566B62" w:rsidRPr="00D3333B" w:rsidRDefault="00566B62" w:rsidP="00461AA0">
      <w:pPr>
        <w:pStyle w:val="Heading1"/>
        <w:jc w:val="center"/>
        <w:rPr>
          <w:rFonts w:ascii="Times New Roman" w:hAnsi="Times New Roman" w:cs="Times New Roman"/>
          <w:color w:val="auto"/>
          <w:sz w:val="40"/>
          <w:szCs w:val="40"/>
        </w:rPr>
      </w:pPr>
      <w:bookmarkStart w:id="18" w:name="_Toc178241013"/>
      <w:bookmarkStart w:id="19" w:name="_Hlk167102811"/>
      <w:bookmarkStart w:id="20" w:name="_Hlk170303665"/>
      <w:r w:rsidRPr="0041053B">
        <w:rPr>
          <w:rFonts w:ascii="Times New Roman" w:hAnsi="Times New Roman" w:cs="Times New Roman"/>
          <w:color w:val="auto"/>
          <w:sz w:val="40"/>
          <w:szCs w:val="40"/>
          <w:u w:val="single"/>
        </w:rPr>
        <w:lastRenderedPageBreak/>
        <w:t xml:space="preserve">Chapter </w:t>
      </w:r>
      <w:r w:rsidR="00F31F97">
        <w:rPr>
          <w:rFonts w:ascii="Times New Roman" w:hAnsi="Times New Roman" w:cs="Times New Roman"/>
          <w:color w:val="auto"/>
          <w:sz w:val="40"/>
          <w:szCs w:val="40"/>
          <w:u w:val="single"/>
        </w:rPr>
        <w:t>5</w:t>
      </w:r>
      <w:r w:rsidR="000D3081">
        <w:rPr>
          <w:rFonts w:ascii="Times New Roman" w:hAnsi="Times New Roman" w:cs="Times New Roman"/>
          <w:color w:val="auto"/>
          <w:sz w:val="40"/>
          <w:szCs w:val="40"/>
          <w:u w:val="single"/>
        </w:rPr>
        <w:t>- Trans-inclusive feminist groups</w:t>
      </w:r>
      <w:r w:rsidR="00F31F97">
        <w:rPr>
          <w:rFonts w:ascii="Times New Roman" w:hAnsi="Times New Roman" w:cs="Times New Roman"/>
          <w:color w:val="auto"/>
          <w:sz w:val="40"/>
          <w:szCs w:val="40"/>
          <w:u w:val="single"/>
        </w:rPr>
        <w:t xml:space="preserve"> and</w:t>
      </w:r>
      <w:r w:rsidR="000D3081">
        <w:rPr>
          <w:rFonts w:ascii="Times New Roman" w:hAnsi="Times New Roman" w:cs="Times New Roman"/>
          <w:color w:val="auto"/>
          <w:sz w:val="40"/>
          <w:szCs w:val="40"/>
          <w:u w:val="single"/>
        </w:rPr>
        <w:t xml:space="preserve"> the importance of intersectionality</w:t>
      </w:r>
      <w:bookmarkEnd w:id="18"/>
      <w:r w:rsidR="000D3081">
        <w:rPr>
          <w:rFonts w:ascii="Times New Roman" w:hAnsi="Times New Roman" w:cs="Times New Roman"/>
          <w:color w:val="auto"/>
          <w:sz w:val="40"/>
          <w:szCs w:val="40"/>
          <w:u w:val="single"/>
        </w:rPr>
        <w:t xml:space="preserve"> </w:t>
      </w:r>
    </w:p>
    <w:p w14:paraId="6AF9536B" w14:textId="77777777" w:rsidR="00E76C5F" w:rsidRPr="00E76C5F" w:rsidRDefault="00E76C5F" w:rsidP="00E76C5F"/>
    <w:p w14:paraId="640B4695" w14:textId="0C81C62B" w:rsidR="00461AA0" w:rsidRPr="00C1105E" w:rsidRDefault="00C1105E" w:rsidP="00461AA0">
      <w:pPr>
        <w:rPr>
          <w:rFonts w:ascii="Times New Roman" w:hAnsi="Times New Roman" w:cs="Times New Roman"/>
          <w:sz w:val="28"/>
          <w:szCs w:val="28"/>
        </w:rPr>
      </w:pPr>
      <w:r>
        <w:rPr>
          <w:rFonts w:ascii="Times New Roman" w:hAnsi="Times New Roman" w:cs="Times New Roman"/>
          <w:sz w:val="28"/>
          <w:szCs w:val="28"/>
        </w:rPr>
        <w:t xml:space="preserve">This chapter </w:t>
      </w:r>
      <w:r w:rsidR="00671478">
        <w:rPr>
          <w:rFonts w:ascii="Times New Roman" w:hAnsi="Times New Roman" w:cs="Times New Roman"/>
          <w:sz w:val="28"/>
          <w:szCs w:val="28"/>
        </w:rPr>
        <w:t xml:space="preserve">moves away from </w:t>
      </w:r>
      <w:r w:rsidR="00E06BDF">
        <w:rPr>
          <w:rFonts w:ascii="Times New Roman" w:hAnsi="Times New Roman" w:cs="Times New Roman"/>
          <w:sz w:val="28"/>
          <w:szCs w:val="28"/>
        </w:rPr>
        <w:t>the more Trans-exclusionary mi</w:t>
      </w:r>
      <w:r w:rsidR="00F32FAF">
        <w:rPr>
          <w:rFonts w:ascii="Times New Roman" w:hAnsi="Times New Roman" w:cs="Times New Roman"/>
          <w:sz w:val="28"/>
          <w:szCs w:val="28"/>
        </w:rPr>
        <w:t>n</w:t>
      </w:r>
      <w:r w:rsidR="00E06BDF">
        <w:rPr>
          <w:rFonts w:ascii="Times New Roman" w:hAnsi="Times New Roman" w:cs="Times New Roman"/>
          <w:sz w:val="28"/>
          <w:szCs w:val="28"/>
        </w:rPr>
        <w:t>dset</w:t>
      </w:r>
      <w:r w:rsidR="00F32FAF">
        <w:rPr>
          <w:rFonts w:ascii="Times New Roman" w:hAnsi="Times New Roman" w:cs="Times New Roman"/>
          <w:sz w:val="28"/>
          <w:szCs w:val="28"/>
        </w:rPr>
        <w:t xml:space="preserve"> </w:t>
      </w:r>
      <w:r w:rsidR="00F17B18">
        <w:rPr>
          <w:rFonts w:ascii="Times New Roman" w:hAnsi="Times New Roman" w:cs="Times New Roman"/>
          <w:sz w:val="28"/>
          <w:szCs w:val="28"/>
        </w:rPr>
        <w:t xml:space="preserve">and </w:t>
      </w:r>
      <w:r w:rsidR="0046051A">
        <w:rPr>
          <w:rFonts w:ascii="Times New Roman" w:hAnsi="Times New Roman" w:cs="Times New Roman"/>
          <w:sz w:val="28"/>
          <w:szCs w:val="28"/>
        </w:rPr>
        <w:t xml:space="preserve">aims </w:t>
      </w:r>
      <w:r w:rsidR="00B7696D">
        <w:rPr>
          <w:rFonts w:ascii="Times New Roman" w:hAnsi="Times New Roman" w:cs="Times New Roman"/>
          <w:sz w:val="28"/>
          <w:szCs w:val="28"/>
        </w:rPr>
        <w:t xml:space="preserve">instead </w:t>
      </w:r>
      <w:r w:rsidR="00F17B18">
        <w:rPr>
          <w:rFonts w:ascii="Times New Roman" w:hAnsi="Times New Roman" w:cs="Times New Roman"/>
          <w:sz w:val="28"/>
          <w:szCs w:val="28"/>
        </w:rPr>
        <w:t xml:space="preserve">to </w:t>
      </w:r>
      <w:r w:rsidR="00B7696D">
        <w:rPr>
          <w:rFonts w:ascii="Times New Roman" w:hAnsi="Times New Roman" w:cs="Times New Roman"/>
          <w:sz w:val="28"/>
          <w:szCs w:val="28"/>
        </w:rPr>
        <w:t>demonstrat</w:t>
      </w:r>
      <w:r w:rsidR="00F17B18">
        <w:rPr>
          <w:rFonts w:ascii="Times New Roman" w:hAnsi="Times New Roman" w:cs="Times New Roman"/>
          <w:sz w:val="28"/>
          <w:szCs w:val="28"/>
        </w:rPr>
        <w:t xml:space="preserve">e </w:t>
      </w:r>
      <w:r w:rsidR="00F32FAF">
        <w:rPr>
          <w:rFonts w:ascii="Times New Roman" w:hAnsi="Times New Roman" w:cs="Times New Roman"/>
          <w:sz w:val="28"/>
          <w:szCs w:val="28"/>
        </w:rPr>
        <w:t xml:space="preserve">a more </w:t>
      </w:r>
      <w:r w:rsidR="00B7696D">
        <w:rPr>
          <w:rFonts w:ascii="Times New Roman" w:hAnsi="Times New Roman" w:cs="Times New Roman"/>
          <w:sz w:val="28"/>
          <w:szCs w:val="28"/>
        </w:rPr>
        <w:t xml:space="preserve">positive </w:t>
      </w:r>
      <w:r w:rsidR="00022FF5">
        <w:rPr>
          <w:rFonts w:ascii="Times New Roman" w:hAnsi="Times New Roman" w:cs="Times New Roman"/>
          <w:sz w:val="28"/>
          <w:szCs w:val="28"/>
        </w:rPr>
        <w:t xml:space="preserve">outlook on the </w:t>
      </w:r>
      <w:r w:rsidR="009352AD">
        <w:rPr>
          <w:rFonts w:ascii="Times New Roman" w:hAnsi="Times New Roman" w:cs="Times New Roman"/>
          <w:sz w:val="28"/>
          <w:szCs w:val="28"/>
        </w:rPr>
        <w:t xml:space="preserve">Transgender debate within the UK feminist movement. </w:t>
      </w:r>
      <w:r w:rsidR="003F195F">
        <w:rPr>
          <w:rFonts w:ascii="Times New Roman" w:hAnsi="Times New Roman" w:cs="Times New Roman"/>
          <w:sz w:val="28"/>
          <w:szCs w:val="28"/>
        </w:rPr>
        <w:t>Throughout this research</w:t>
      </w:r>
      <w:r w:rsidR="009C1846">
        <w:rPr>
          <w:rFonts w:ascii="Times New Roman" w:hAnsi="Times New Roman" w:cs="Times New Roman"/>
          <w:sz w:val="28"/>
          <w:szCs w:val="28"/>
        </w:rPr>
        <w:t>,</w:t>
      </w:r>
      <w:r w:rsidR="003F195F">
        <w:rPr>
          <w:rFonts w:ascii="Times New Roman" w:hAnsi="Times New Roman" w:cs="Times New Roman"/>
          <w:sz w:val="28"/>
          <w:szCs w:val="28"/>
        </w:rPr>
        <w:t xml:space="preserve"> there has been a large </w:t>
      </w:r>
      <w:r w:rsidR="001C1D62">
        <w:rPr>
          <w:rFonts w:ascii="Times New Roman" w:hAnsi="Times New Roman" w:cs="Times New Roman"/>
          <w:sz w:val="28"/>
          <w:szCs w:val="28"/>
        </w:rPr>
        <w:t xml:space="preserve">focus </w:t>
      </w:r>
      <w:r w:rsidR="00F45030">
        <w:rPr>
          <w:rFonts w:ascii="Times New Roman" w:hAnsi="Times New Roman" w:cs="Times New Roman"/>
          <w:sz w:val="28"/>
          <w:szCs w:val="28"/>
        </w:rPr>
        <w:t xml:space="preserve">on the </w:t>
      </w:r>
      <w:r w:rsidR="009C1846">
        <w:rPr>
          <w:rFonts w:ascii="Times New Roman" w:hAnsi="Times New Roman" w:cs="Times New Roman"/>
          <w:sz w:val="28"/>
          <w:szCs w:val="28"/>
        </w:rPr>
        <w:t xml:space="preserve">potentially adverse facets of the </w:t>
      </w:r>
      <w:r w:rsidR="00B620EB">
        <w:rPr>
          <w:rFonts w:ascii="Times New Roman" w:hAnsi="Times New Roman" w:cs="Times New Roman"/>
          <w:sz w:val="28"/>
          <w:szCs w:val="28"/>
        </w:rPr>
        <w:t>debate surrounding the exclusion of the Trans community by British feminism</w:t>
      </w:r>
      <w:r w:rsidR="009C1846">
        <w:rPr>
          <w:rFonts w:ascii="Times New Roman" w:hAnsi="Times New Roman" w:cs="Times New Roman"/>
          <w:sz w:val="28"/>
          <w:szCs w:val="28"/>
        </w:rPr>
        <w:t xml:space="preserve"> </w:t>
      </w:r>
      <w:r w:rsidR="00642C2C">
        <w:rPr>
          <w:rFonts w:ascii="Times New Roman" w:hAnsi="Times New Roman" w:cs="Times New Roman"/>
          <w:sz w:val="28"/>
          <w:szCs w:val="28"/>
        </w:rPr>
        <w:t xml:space="preserve">and so examining </w:t>
      </w:r>
      <w:r w:rsidR="00C85F37">
        <w:rPr>
          <w:rFonts w:ascii="Times New Roman" w:hAnsi="Times New Roman" w:cs="Times New Roman"/>
          <w:sz w:val="28"/>
          <w:szCs w:val="28"/>
        </w:rPr>
        <w:t>the</w:t>
      </w:r>
      <w:r w:rsidR="009C620C">
        <w:rPr>
          <w:rFonts w:ascii="Times New Roman" w:hAnsi="Times New Roman" w:cs="Times New Roman"/>
          <w:sz w:val="28"/>
          <w:szCs w:val="28"/>
        </w:rPr>
        <w:t xml:space="preserve"> Trans-inclusive </w:t>
      </w:r>
      <w:r w:rsidR="00C85F37">
        <w:rPr>
          <w:rFonts w:ascii="Times New Roman" w:hAnsi="Times New Roman" w:cs="Times New Roman"/>
          <w:sz w:val="28"/>
          <w:szCs w:val="28"/>
        </w:rPr>
        <w:t xml:space="preserve">side of the </w:t>
      </w:r>
      <w:r w:rsidR="00A25DE8">
        <w:rPr>
          <w:rFonts w:ascii="Times New Roman" w:hAnsi="Times New Roman" w:cs="Times New Roman"/>
          <w:sz w:val="28"/>
          <w:szCs w:val="28"/>
        </w:rPr>
        <w:t xml:space="preserve">feminist movement </w:t>
      </w:r>
      <w:r w:rsidR="00B74496">
        <w:rPr>
          <w:rFonts w:ascii="Times New Roman" w:hAnsi="Times New Roman" w:cs="Times New Roman"/>
          <w:sz w:val="28"/>
          <w:szCs w:val="28"/>
        </w:rPr>
        <w:t xml:space="preserve">can showcase </w:t>
      </w:r>
      <w:r w:rsidR="00336C54">
        <w:rPr>
          <w:rFonts w:ascii="Times New Roman" w:hAnsi="Times New Roman" w:cs="Times New Roman"/>
          <w:sz w:val="28"/>
          <w:szCs w:val="28"/>
        </w:rPr>
        <w:t xml:space="preserve">the more </w:t>
      </w:r>
      <w:r w:rsidR="006774FE">
        <w:rPr>
          <w:rFonts w:ascii="Times New Roman" w:hAnsi="Times New Roman" w:cs="Times New Roman"/>
          <w:sz w:val="28"/>
          <w:szCs w:val="28"/>
        </w:rPr>
        <w:t>intersectional approaches to feminism whose ideologies this paper is largely situated within.</w:t>
      </w:r>
      <w:r w:rsidR="00336C54">
        <w:rPr>
          <w:rFonts w:ascii="Times New Roman" w:hAnsi="Times New Roman" w:cs="Times New Roman"/>
          <w:sz w:val="28"/>
          <w:szCs w:val="28"/>
        </w:rPr>
        <w:t xml:space="preserve"> </w:t>
      </w:r>
      <w:r w:rsidR="00BE59D8">
        <w:rPr>
          <w:rFonts w:ascii="Times New Roman" w:hAnsi="Times New Roman" w:cs="Times New Roman"/>
          <w:sz w:val="28"/>
          <w:szCs w:val="28"/>
        </w:rPr>
        <w:t xml:space="preserve">This chapter </w:t>
      </w:r>
      <w:r w:rsidR="000065A5">
        <w:rPr>
          <w:rFonts w:ascii="Times New Roman" w:hAnsi="Times New Roman" w:cs="Times New Roman"/>
          <w:sz w:val="28"/>
          <w:szCs w:val="28"/>
        </w:rPr>
        <w:t xml:space="preserve">aims </w:t>
      </w:r>
      <w:r w:rsidR="007055AA">
        <w:rPr>
          <w:rFonts w:ascii="Times New Roman" w:hAnsi="Times New Roman" w:cs="Times New Roman"/>
          <w:sz w:val="28"/>
          <w:szCs w:val="28"/>
        </w:rPr>
        <w:t>to</w:t>
      </w:r>
      <w:r w:rsidR="00C037F8">
        <w:rPr>
          <w:rFonts w:ascii="Times New Roman" w:hAnsi="Times New Roman" w:cs="Times New Roman"/>
          <w:sz w:val="28"/>
          <w:szCs w:val="28"/>
        </w:rPr>
        <w:t xml:space="preserve"> </w:t>
      </w:r>
      <w:r w:rsidR="00FE14CF">
        <w:rPr>
          <w:rFonts w:ascii="Times New Roman" w:hAnsi="Times New Roman" w:cs="Times New Roman"/>
          <w:sz w:val="28"/>
          <w:szCs w:val="28"/>
        </w:rPr>
        <w:t>mirror</w:t>
      </w:r>
      <w:r w:rsidR="00754BFB">
        <w:rPr>
          <w:rFonts w:ascii="Times New Roman" w:hAnsi="Times New Roman" w:cs="Times New Roman"/>
          <w:sz w:val="28"/>
          <w:szCs w:val="28"/>
        </w:rPr>
        <w:t xml:space="preserve"> Chapter </w:t>
      </w:r>
      <w:r w:rsidR="0031518A">
        <w:rPr>
          <w:rFonts w:ascii="Times New Roman" w:hAnsi="Times New Roman" w:cs="Times New Roman"/>
          <w:sz w:val="28"/>
          <w:szCs w:val="28"/>
        </w:rPr>
        <w:t>Two</w:t>
      </w:r>
      <w:r w:rsidR="00B620EB">
        <w:rPr>
          <w:rFonts w:ascii="Times New Roman" w:hAnsi="Times New Roman" w:cs="Times New Roman"/>
          <w:sz w:val="28"/>
          <w:szCs w:val="28"/>
        </w:rPr>
        <w:t xml:space="preserve"> which examined three Trans exclusionary groups and their manifestos</w:t>
      </w:r>
      <w:r w:rsidR="00870647">
        <w:rPr>
          <w:rFonts w:ascii="Times New Roman" w:hAnsi="Times New Roman" w:cs="Times New Roman"/>
          <w:sz w:val="28"/>
          <w:szCs w:val="28"/>
        </w:rPr>
        <w:t xml:space="preserve"> </w:t>
      </w:r>
      <w:r w:rsidR="00113621">
        <w:rPr>
          <w:rFonts w:ascii="Times New Roman" w:hAnsi="Times New Roman" w:cs="Times New Roman"/>
          <w:sz w:val="28"/>
          <w:szCs w:val="28"/>
        </w:rPr>
        <w:t xml:space="preserve">and </w:t>
      </w:r>
      <w:r w:rsidR="00B620EB">
        <w:rPr>
          <w:rFonts w:ascii="Times New Roman" w:hAnsi="Times New Roman" w:cs="Times New Roman"/>
          <w:sz w:val="28"/>
          <w:szCs w:val="28"/>
        </w:rPr>
        <w:t xml:space="preserve">instead </w:t>
      </w:r>
      <w:r w:rsidR="00870647">
        <w:rPr>
          <w:rFonts w:ascii="Times New Roman" w:hAnsi="Times New Roman" w:cs="Times New Roman"/>
          <w:sz w:val="28"/>
          <w:szCs w:val="28"/>
        </w:rPr>
        <w:t xml:space="preserve">analyse three Trans-inclusive </w:t>
      </w:r>
      <w:r w:rsidR="00DD4AA9">
        <w:rPr>
          <w:rFonts w:ascii="Times New Roman" w:hAnsi="Times New Roman" w:cs="Times New Roman"/>
          <w:sz w:val="28"/>
          <w:szCs w:val="28"/>
        </w:rPr>
        <w:t>feminist groups in the UK</w:t>
      </w:r>
      <w:r w:rsidR="007B56CA">
        <w:rPr>
          <w:rFonts w:ascii="Times New Roman" w:hAnsi="Times New Roman" w:cs="Times New Roman"/>
          <w:sz w:val="28"/>
          <w:szCs w:val="28"/>
        </w:rPr>
        <w:t xml:space="preserve"> comparing </w:t>
      </w:r>
      <w:r w:rsidR="00F825BF">
        <w:rPr>
          <w:rFonts w:ascii="Times New Roman" w:hAnsi="Times New Roman" w:cs="Times New Roman"/>
          <w:sz w:val="28"/>
          <w:szCs w:val="28"/>
        </w:rPr>
        <w:t xml:space="preserve">the beliefs </w:t>
      </w:r>
      <w:r w:rsidR="00803029">
        <w:rPr>
          <w:rFonts w:ascii="Times New Roman" w:hAnsi="Times New Roman" w:cs="Times New Roman"/>
          <w:sz w:val="28"/>
          <w:szCs w:val="28"/>
        </w:rPr>
        <w:t xml:space="preserve">of those groups with the </w:t>
      </w:r>
      <w:r w:rsidR="00D45DFE">
        <w:rPr>
          <w:rFonts w:ascii="Times New Roman" w:hAnsi="Times New Roman" w:cs="Times New Roman"/>
          <w:sz w:val="28"/>
          <w:szCs w:val="28"/>
        </w:rPr>
        <w:t>gender-critical</w:t>
      </w:r>
      <w:r w:rsidR="00803029">
        <w:rPr>
          <w:rFonts w:ascii="Times New Roman" w:hAnsi="Times New Roman" w:cs="Times New Roman"/>
          <w:sz w:val="28"/>
          <w:szCs w:val="28"/>
        </w:rPr>
        <w:t xml:space="preserve"> </w:t>
      </w:r>
      <w:r w:rsidR="00A03B23">
        <w:rPr>
          <w:rFonts w:ascii="Times New Roman" w:hAnsi="Times New Roman" w:cs="Times New Roman"/>
          <w:sz w:val="28"/>
          <w:szCs w:val="28"/>
        </w:rPr>
        <w:t>feminists</w:t>
      </w:r>
      <w:r w:rsidR="00B620EB">
        <w:rPr>
          <w:rFonts w:ascii="Times New Roman" w:hAnsi="Times New Roman" w:cs="Times New Roman"/>
          <w:sz w:val="28"/>
          <w:szCs w:val="28"/>
        </w:rPr>
        <w:t xml:space="preserve"> i</w:t>
      </w:r>
      <w:r w:rsidR="007E18E5">
        <w:rPr>
          <w:rFonts w:ascii="Times New Roman" w:hAnsi="Times New Roman" w:cs="Times New Roman"/>
          <w:sz w:val="28"/>
          <w:szCs w:val="28"/>
        </w:rPr>
        <w:t xml:space="preserve">n addition to </w:t>
      </w:r>
      <w:r w:rsidR="00340F0A">
        <w:rPr>
          <w:rFonts w:ascii="Times New Roman" w:hAnsi="Times New Roman" w:cs="Times New Roman"/>
          <w:sz w:val="28"/>
          <w:szCs w:val="28"/>
        </w:rPr>
        <w:t xml:space="preserve">dedicating some space to examining the achievements of the Trans community in the UK. </w:t>
      </w:r>
    </w:p>
    <w:p w14:paraId="47A519BB" w14:textId="5BF1C42B" w:rsidR="00316315" w:rsidRDefault="00615B5B" w:rsidP="001C4EDB">
      <w:pPr>
        <w:rPr>
          <w:rFonts w:ascii="Times New Roman" w:hAnsi="Times New Roman" w:cs="Times New Roman"/>
          <w:sz w:val="28"/>
          <w:szCs w:val="28"/>
        </w:rPr>
      </w:pPr>
      <w:r>
        <w:rPr>
          <w:rFonts w:ascii="Times New Roman" w:hAnsi="Times New Roman" w:cs="Times New Roman"/>
          <w:sz w:val="28"/>
          <w:szCs w:val="28"/>
        </w:rPr>
        <w:t>Until this point</w:t>
      </w:r>
      <w:r w:rsidR="00273E64">
        <w:rPr>
          <w:rFonts w:ascii="Times New Roman" w:hAnsi="Times New Roman" w:cs="Times New Roman"/>
          <w:sz w:val="28"/>
          <w:szCs w:val="28"/>
        </w:rPr>
        <w:t>,</w:t>
      </w:r>
      <w:r>
        <w:rPr>
          <w:rFonts w:ascii="Times New Roman" w:hAnsi="Times New Roman" w:cs="Times New Roman"/>
          <w:sz w:val="28"/>
          <w:szCs w:val="28"/>
        </w:rPr>
        <w:t xml:space="preserve"> this dissertation’s </w:t>
      </w:r>
      <w:r w:rsidR="00273E64">
        <w:rPr>
          <w:rFonts w:ascii="Times New Roman" w:hAnsi="Times New Roman" w:cs="Times New Roman"/>
          <w:sz w:val="28"/>
          <w:szCs w:val="28"/>
        </w:rPr>
        <w:t xml:space="preserve">key </w:t>
      </w:r>
      <w:r w:rsidR="002E09AD">
        <w:rPr>
          <w:rFonts w:ascii="Times New Roman" w:hAnsi="Times New Roman" w:cs="Times New Roman"/>
          <w:sz w:val="28"/>
          <w:szCs w:val="28"/>
        </w:rPr>
        <w:t>focus has been on the Trans-exclusionary ‘feminist’ groups in the UK</w:t>
      </w:r>
      <w:r w:rsidR="006012CE">
        <w:rPr>
          <w:rFonts w:ascii="Times New Roman" w:hAnsi="Times New Roman" w:cs="Times New Roman"/>
          <w:sz w:val="28"/>
          <w:szCs w:val="28"/>
        </w:rPr>
        <w:t>. However,</w:t>
      </w:r>
      <w:r w:rsidR="000812E4">
        <w:rPr>
          <w:rFonts w:ascii="Times New Roman" w:hAnsi="Times New Roman" w:cs="Times New Roman"/>
          <w:sz w:val="28"/>
          <w:szCs w:val="28"/>
        </w:rPr>
        <w:t xml:space="preserve"> </w:t>
      </w:r>
      <w:r w:rsidR="00B620EB">
        <w:rPr>
          <w:rFonts w:ascii="Times New Roman" w:hAnsi="Times New Roman" w:cs="Times New Roman"/>
          <w:sz w:val="28"/>
          <w:szCs w:val="28"/>
        </w:rPr>
        <w:t>several inclusive groups within the UK stand</w:t>
      </w:r>
      <w:r w:rsidR="00EB1B85">
        <w:rPr>
          <w:rFonts w:ascii="Times New Roman" w:hAnsi="Times New Roman" w:cs="Times New Roman"/>
          <w:sz w:val="28"/>
          <w:szCs w:val="28"/>
        </w:rPr>
        <w:t xml:space="preserve"> to uphold and progress women’s rights </w:t>
      </w:r>
      <w:r w:rsidR="00C926E0">
        <w:rPr>
          <w:rFonts w:ascii="Times New Roman" w:hAnsi="Times New Roman" w:cs="Times New Roman"/>
          <w:sz w:val="28"/>
          <w:szCs w:val="28"/>
        </w:rPr>
        <w:t xml:space="preserve">alongside the Trans community </w:t>
      </w:r>
      <w:r w:rsidR="004647C2">
        <w:rPr>
          <w:rFonts w:ascii="Times New Roman" w:hAnsi="Times New Roman" w:cs="Times New Roman"/>
          <w:sz w:val="28"/>
          <w:szCs w:val="28"/>
        </w:rPr>
        <w:t xml:space="preserve">in contrast to the other groups </w:t>
      </w:r>
      <w:r w:rsidR="004340CE">
        <w:rPr>
          <w:rFonts w:ascii="Times New Roman" w:hAnsi="Times New Roman" w:cs="Times New Roman"/>
          <w:sz w:val="28"/>
          <w:szCs w:val="28"/>
        </w:rPr>
        <w:t xml:space="preserve">previously examined. </w:t>
      </w:r>
      <w:r w:rsidR="00B620EB">
        <w:rPr>
          <w:rFonts w:ascii="Times New Roman" w:hAnsi="Times New Roman" w:cs="Times New Roman"/>
          <w:sz w:val="28"/>
          <w:szCs w:val="28"/>
        </w:rPr>
        <w:t>Similar to</w:t>
      </w:r>
      <w:r w:rsidR="00A778F3">
        <w:rPr>
          <w:rFonts w:ascii="Times New Roman" w:hAnsi="Times New Roman" w:cs="Times New Roman"/>
          <w:sz w:val="28"/>
          <w:szCs w:val="28"/>
        </w:rPr>
        <w:t xml:space="preserve"> this research </w:t>
      </w:r>
      <w:r w:rsidR="00FD506A">
        <w:rPr>
          <w:rFonts w:ascii="Times New Roman" w:hAnsi="Times New Roman" w:cs="Times New Roman"/>
          <w:sz w:val="28"/>
          <w:szCs w:val="28"/>
        </w:rPr>
        <w:t xml:space="preserve">these </w:t>
      </w:r>
      <w:r w:rsidR="002107E1">
        <w:rPr>
          <w:rFonts w:ascii="Times New Roman" w:hAnsi="Times New Roman" w:cs="Times New Roman"/>
          <w:sz w:val="28"/>
          <w:szCs w:val="28"/>
        </w:rPr>
        <w:t>groups'</w:t>
      </w:r>
      <w:r w:rsidR="00FD506A">
        <w:rPr>
          <w:rFonts w:ascii="Times New Roman" w:hAnsi="Times New Roman" w:cs="Times New Roman"/>
          <w:sz w:val="28"/>
          <w:szCs w:val="28"/>
        </w:rPr>
        <w:t xml:space="preserve"> </w:t>
      </w:r>
      <w:r w:rsidR="002107E1">
        <w:rPr>
          <w:rFonts w:ascii="Times New Roman" w:hAnsi="Times New Roman" w:cs="Times New Roman"/>
          <w:sz w:val="28"/>
          <w:szCs w:val="28"/>
        </w:rPr>
        <w:t>ideologies</w:t>
      </w:r>
      <w:r w:rsidR="00FD506A">
        <w:rPr>
          <w:rFonts w:ascii="Times New Roman" w:hAnsi="Times New Roman" w:cs="Times New Roman"/>
          <w:sz w:val="28"/>
          <w:szCs w:val="28"/>
        </w:rPr>
        <w:t xml:space="preserve"> and beliefs are situated within an intersectional feminist framework </w:t>
      </w:r>
      <w:r w:rsidR="00B47DD6">
        <w:rPr>
          <w:rFonts w:ascii="Times New Roman" w:hAnsi="Times New Roman" w:cs="Times New Roman"/>
          <w:sz w:val="28"/>
          <w:szCs w:val="28"/>
        </w:rPr>
        <w:t xml:space="preserve">that </w:t>
      </w:r>
      <w:r w:rsidR="00720A72">
        <w:rPr>
          <w:rFonts w:ascii="Times New Roman" w:hAnsi="Times New Roman" w:cs="Times New Roman"/>
          <w:sz w:val="28"/>
          <w:szCs w:val="28"/>
        </w:rPr>
        <w:t xml:space="preserve">focuses on the ways race, class, </w:t>
      </w:r>
      <w:r w:rsidR="000117C1">
        <w:rPr>
          <w:rFonts w:ascii="Times New Roman" w:hAnsi="Times New Roman" w:cs="Times New Roman"/>
          <w:sz w:val="28"/>
          <w:szCs w:val="28"/>
        </w:rPr>
        <w:t>gender,</w:t>
      </w:r>
      <w:r w:rsidR="008E2F8C">
        <w:rPr>
          <w:rFonts w:ascii="Times New Roman" w:hAnsi="Times New Roman" w:cs="Times New Roman"/>
          <w:sz w:val="28"/>
          <w:szCs w:val="28"/>
        </w:rPr>
        <w:t xml:space="preserve"> </w:t>
      </w:r>
      <w:r w:rsidR="00C64645">
        <w:rPr>
          <w:rFonts w:ascii="Times New Roman" w:hAnsi="Times New Roman" w:cs="Times New Roman"/>
          <w:sz w:val="28"/>
          <w:szCs w:val="28"/>
        </w:rPr>
        <w:t xml:space="preserve">and disability </w:t>
      </w:r>
      <w:r w:rsidR="00FD6DBF">
        <w:rPr>
          <w:rFonts w:ascii="Times New Roman" w:hAnsi="Times New Roman" w:cs="Times New Roman"/>
          <w:sz w:val="28"/>
          <w:szCs w:val="28"/>
        </w:rPr>
        <w:t>affect</w:t>
      </w:r>
      <w:r w:rsidR="006B6495">
        <w:rPr>
          <w:rFonts w:ascii="Times New Roman" w:hAnsi="Times New Roman" w:cs="Times New Roman"/>
          <w:sz w:val="28"/>
          <w:szCs w:val="28"/>
        </w:rPr>
        <w:t xml:space="preserve"> </w:t>
      </w:r>
      <w:r w:rsidR="00FD6DBF">
        <w:rPr>
          <w:rFonts w:ascii="Times New Roman" w:hAnsi="Times New Roman" w:cs="Times New Roman"/>
          <w:sz w:val="28"/>
          <w:szCs w:val="28"/>
        </w:rPr>
        <w:t>women</w:t>
      </w:r>
      <w:r w:rsidR="00E95F12">
        <w:rPr>
          <w:rFonts w:ascii="Times New Roman" w:hAnsi="Times New Roman" w:cs="Times New Roman"/>
          <w:sz w:val="28"/>
          <w:szCs w:val="28"/>
        </w:rPr>
        <w:t xml:space="preserve">. </w:t>
      </w:r>
      <w:r w:rsidR="000117C1" w:rsidRPr="00B44B56">
        <w:rPr>
          <w:rFonts w:ascii="Times New Roman" w:hAnsi="Times New Roman" w:cs="Times New Roman"/>
          <w:sz w:val="28"/>
          <w:szCs w:val="28"/>
        </w:rPr>
        <w:t xml:space="preserve">Establishing connections between </w:t>
      </w:r>
      <w:r w:rsidR="00006F79" w:rsidRPr="00B44B56">
        <w:rPr>
          <w:rFonts w:ascii="Times New Roman" w:hAnsi="Times New Roman" w:cs="Times New Roman"/>
          <w:sz w:val="28"/>
          <w:szCs w:val="28"/>
        </w:rPr>
        <w:t xml:space="preserve">diverse areas of feminism </w:t>
      </w:r>
      <w:r w:rsidR="00F83B30" w:rsidRPr="00B44B56">
        <w:rPr>
          <w:rFonts w:ascii="Times New Roman" w:hAnsi="Times New Roman" w:cs="Times New Roman"/>
          <w:sz w:val="28"/>
          <w:szCs w:val="28"/>
        </w:rPr>
        <w:t xml:space="preserve">strengthens the movement as a whole </w:t>
      </w:r>
      <w:r w:rsidR="00B44B56" w:rsidRPr="00B44B56">
        <w:rPr>
          <w:rFonts w:ascii="Times New Roman" w:hAnsi="Times New Roman" w:cs="Times New Roman"/>
          <w:sz w:val="28"/>
          <w:szCs w:val="28"/>
        </w:rPr>
        <w:t>and is crucial for a feminist</w:t>
      </w:r>
      <w:r w:rsidR="00A12730">
        <w:rPr>
          <w:rFonts w:ascii="Times New Roman" w:hAnsi="Times New Roman" w:cs="Times New Roman"/>
          <w:sz w:val="28"/>
          <w:szCs w:val="28"/>
        </w:rPr>
        <w:t>’s dedication</w:t>
      </w:r>
      <w:r w:rsidR="00B44B56" w:rsidRPr="00B44B56">
        <w:rPr>
          <w:rFonts w:ascii="Times New Roman" w:hAnsi="Times New Roman" w:cs="Times New Roman"/>
          <w:sz w:val="28"/>
          <w:szCs w:val="28"/>
        </w:rPr>
        <w:t xml:space="preserve"> </w:t>
      </w:r>
      <w:r w:rsidR="00A12730">
        <w:rPr>
          <w:rFonts w:ascii="Times New Roman" w:hAnsi="Times New Roman" w:cs="Times New Roman"/>
          <w:sz w:val="28"/>
          <w:szCs w:val="28"/>
        </w:rPr>
        <w:t xml:space="preserve">to </w:t>
      </w:r>
      <w:r w:rsidR="00B44B56" w:rsidRPr="00B44B56">
        <w:rPr>
          <w:rFonts w:ascii="Times New Roman" w:hAnsi="Times New Roman" w:cs="Times New Roman"/>
          <w:sz w:val="28"/>
          <w:szCs w:val="28"/>
        </w:rPr>
        <w:t>social justice</w:t>
      </w:r>
      <w:r w:rsidR="000F731B">
        <w:rPr>
          <w:rFonts w:ascii="Times New Roman" w:hAnsi="Times New Roman" w:cs="Times New Roman"/>
          <w:sz w:val="28"/>
          <w:szCs w:val="28"/>
        </w:rPr>
        <w:t xml:space="preserve"> </w:t>
      </w:r>
      <w:sdt>
        <w:sdtPr>
          <w:rPr>
            <w:rFonts w:ascii="Times New Roman" w:hAnsi="Times New Roman" w:cs="Times New Roman"/>
            <w:sz w:val="28"/>
            <w:szCs w:val="28"/>
          </w:rPr>
          <w:id w:val="-1318413948"/>
          <w:citation/>
        </w:sdtPr>
        <w:sdtContent>
          <w:r w:rsidR="00ED1BC9">
            <w:rPr>
              <w:rFonts w:ascii="Times New Roman" w:hAnsi="Times New Roman" w:cs="Times New Roman"/>
              <w:sz w:val="28"/>
              <w:szCs w:val="28"/>
            </w:rPr>
            <w:fldChar w:fldCharType="begin"/>
          </w:r>
          <w:r w:rsidR="00ED1BC9">
            <w:rPr>
              <w:rFonts w:ascii="Times New Roman" w:hAnsi="Times New Roman" w:cs="Times New Roman"/>
              <w:sz w:val="28"/>
              <w:szCs w:val="28"/>
            </w:rPr>
            <w:instrText xml:space="preserve">CITATION Sal202 \p 712 \t  \l 2057 </w:instrText>
          </w:r>
          <w:r w:rsidR="00ED1BC9">
            <w:rPr>
              <w:rFonts w:ascii="Times New Roman" w:hAnsi="Times New Roman" w:cs="Times New Roman"/>
              <w:sz w:val="28"/>
              <w:szCs w:val="28"/>
            </w:rPr>
            <w:fldChar w:fldCharType="separate"/>
          </w:r>
          <w:r w:rsidR="00ED1BC9" w:rsidRPr="00ED1BC9">
            <w:rPr>
              <w:rFonts w:ascii="Times New Roman" w:hAnsi="Times New Roman" w:cs="Times New Roman"/>
              <w:noProof/>
              <w:sz w:val="28"/>
              <w:szCs w:val="28"/>
            </w:rPr>
            <w:t>(Hines, 2020, p. 712)</w:t>
          </w:r>
          <w:r w:rsidR="00ED1BC9">
            <w:rPr>
              <w:rFonts w:ascii="Times New Roman" w:hAnsi="Times New Roman" w:cs="Times New Roman"/>
              <w:sz w:val="28"/>
              <w:szCs w:val="28"/>
            </w:rPr>
            <w:fldChar w:fldCharType="end"/>
          </w:r>
        </w:sdtContent>
      </w:sdt>
      <w:r w:rsidR="00ED1BC9">
        <w:rPr>
          <w:rFonts w:ascii="Times New Roman" w:hAnsi="Times New Roman" w:cs="Times New Roman"/>
          <w:sz w:val="28"/>
          <w:szCs w:val="28"/>
        </w:rPr>
        <w:t xml:space="preserve">. </w:t>
      </w:r>
    </w:p>
    <w:p w14:paraId="5791A3DA" w14:textId="27AC26A0" w:rsidR="00E267FF" w:rsidRPr="00E267FF" w:rsidRDefault="001B259E" w:rsidP="00A47C6B">
      <w:pPr>
        <w:pStyle w:val="Heading2"/>
      </w:pPr>
      <w:bookmarkStart w:id="21" w:name="_Toc178241014"/>
      <w:r w:rsidRPr="00891677">
        <w:rPr>
          <w:rFonts w:ascii="Times New Roman" w:hAnsi="Times New Roman" w:cs="Times New Roman"/>
          <w:color w:val="auto"/>
          <w:sz w:val="28"/>
          <w:szCs w:val="28"/>
          <w:u w:val="single"/>
        </w:rPr>
        <w:t xml:space="preserve">Sisters </w:t>
      </w:r>
      <w:r w:rsidR="00210C7D" w:rsidRPr="00891677">
        <w:rPr>
          <w:rFonts w:ascii="Times New Roman" w:hAnsi="Times New Roman" w:cs="Times New Roman"/>
          <w:color w:val="auto"/>
          <w:sz w:val="28"/>
          <w:szCs w:val="28"/>
          <w:u w:val="single"/>
        </w:rPr>
        <w:t>Uncut</w:t>
      </w:r>
      <w:bookmarkEnd w:id="21"/>
      <w:r w:rsidR="00210C7D" w:rsidRPr="00891677">
        <w:rPr>
          <w:rFonts w:ascii="Times New Roman" w:hAnsi="Times New Roman" w:cs="Times New Roman"/>
          <w:color w:val="auto"/>
          <w:sz w:val="28"/>
          <w:szCs w:val="28"/>
          <w:u w:val="single"/>
        </w:rPr>
        <w:t xml:space="preserve"> </w:t>
      </w:r>
    </w:p>
    <w:p w14:paraId="6112A6F0" w14:textId="766510A7" w:rsidR="002C1D9B" w:rsidRDefault="002C1D9B" w:rsidP="001C4EDB">
      <w:pPr>
        <w:rPr>
          <w:rFonts w:ascii="Times New Roman" w:hAnsi="Times New Roman" w:cs="Times New Roman"/>
          <w:sz w:val="28"/>
          <w:szCs w:val="28"/>
        </w:rPr>
      </w:pPr>
      <w:r>
        <w:rPr>
          <w:rFonts w:ascii="Times New Roman" w:hAnsi="Times New Roman" w:cs="Times New Roman"/>
          <w:sz w:val="28"/>
          <w:szCs w:val="28"/>
        </w:rPr>
        <w:t xml:space="preserve">Founded in 2014 Sisters Uncut </w:t>
      </w:r>
      <w:r w:rsidR="00891677">
        <w:rPr>
          <w:rFonts w:ascii="Times New Roman" w:hAnsi="Times New Roman" w:cs="Times New Roman"/>
          <w:sz w:val="28"/>
          <w:szCs w:val="28"/>
        </w:rPr>
        <w:t xml:space="preserve">was created </w:t>
      </w:r>
      <w:r>
        <w:rPr>
          <w:rFonts w:ascii="Times New Roman" w:hAnsi="Times New Roman" w:cs="Times New Roman"/>
          <w:sz w:val="28"/>
          <w:szCs w:val="28"/>
        </w:rPr>
        <w:t>in response to the drastic cuts made to domestic violence services in England and Wales under the coalition government</w:t>
      </w:r>
      <w:r w:rsidR="00A55815">
        <w:rPr>
          <w:rFonts w:ascii="Times New Roman" w:hAnsi="Times New Roman" w:cs="Times New Roman"/>
          <w:sz w:val="28"/>
          <w:szCs w:val="28"/>
        </w:rPr>
        <w:t>.</w:t>
      </w:r>
      <w:r>
        <w:rPr>
          <w:rFonts w:ascii="Times New Roman" w:hAnsi="Times New Roman" w:cs="Times New Roman"/>
          <w:sz w:val="28"/>
          <w:szCs w:val="28"/>
        </w:rPr>
        <w:t xml:space="preserve"> </w:t>
      </w:r>
      <w:r w:rsidR="00A55815">
        <w:rPr>
          <w:rFonts w:ascii="Times New Roman" w:hAnsi="Times New Roman" w:cs="Times New Roman"/>
          <w:sz w:val="28"/>
          <w:szCs w:val="28"/>
        </w:rPr>
        <w:t>A</w:t>
      </w:r>
      <w:r>
        <w:rPr>
          <w:rFonts w:ascii="Times New Roman" w:hAnsi="Times New Roman" w:cs="Times New Roman"/>
          <w:sz w:val="28"/>
          <w:szCs w:val="28"/>
        </w:rPr>
        <w:t xml:space="preserve">ccording to a </w:t>
      </w:r>
      <w:r w:rsidR="00891677">
        <w:rPr>
          <w:rFonts w:ascii="Times New Roman" w:hAnsi="Times New Roman" w:cs="Times New Roman"/>
          <w:sz w:val="28"/>
          <w:szCs w:val="28"/>
        </w:rPr>
        <w:t>2012 report “</w:t>
      </w:r>
      <w:r w:rsidR="00891677" w:rsidRPr="00891677">
        <w:rPr>
          <w:rFonts w:ascii="Times New Roman" w:hAnsi="Times New Roman" w:cs="Times New Roman"/>
          <w:i/>
          <w:iCs/>
          <w:sz w:val="28"/>
          <w:szCs w:val="28"/>
        </w:rPr>
        <w:t>Thirty-one percent of the funding to the domestic violence and sexual abuse sector from local authorities was cut between 2010/11 to 2011/12, a reduction from £7.8 million to £5.4 million</w:t>
      </w:r>
      <w:r w:rsidR="00891677">
        <w:rPr>
          <w:rFonts w:ascii="Times New Roman" w:hAnsi="Times New Roman" w:cs="Times New Roman"/>
          <w:sz w:val="28"/>
          <w:szCs w:val="28"/>
        </w:rPr>
        <w:t xml:space="preserve">” (Towers and Walby, 2012). </w:t>
      </w:r>
      <w:r w:rsidR="00FF5ED7">
        <w:rPr>
          <w:rFonts w:ascii="Times New Roman" w:hAnsi="Times New Roman" w:cs="Times New Roman"/>
          <w:sz w:val="28"/>
          <w:szCs w:val="28"/>
        </w:rPr>
        <w:t>It was these cuts and the growing concerns around the depleting resources for victims or survivors of domestic abuse that led to the group's creation. Under the ‘</w:t>
      </w:r>
      <w:r w:rsidR="00FF5ED7" w:rsidRPr="00670D0D">
        <w:rPr>
          <w:rFonts w:ascii="Times New Roman" w:hAnsi="Times New Roman" w:cs="Times New Roman"/>
          <w:i/>
          <w:iCs/>
          <w:sz w:val="28"/>
          <w:szCs w:val="28"/>
        </w:rPr>
        <w:t>Why we are fighting’</w:t>
      </w:r>
      <w:r w:rsidR="00FF5ED7" w:rsidRPr="00670D0D">
        <w:rPr>
          <w:rFonts w:ascii="Times New Roman" w:hAnsi="Times New Roman" w:cs="Times New Roman"/>
          <w:sz w:val="28"/>
          <w:szCs w:val="28"/>
        </w:rPr>
        <w:t xml:space="preserve"> tab of the group’s website </w:t>
      </w:r>
      <w:r w:rsidR="00670D0D" w:rsidRPr="00670D0D">
        <w:rPr>
          <w:rFonts w:ascii="Times New Roman" w:hAnsi="Times New Roman" w:cs="Times New Roman"/>
          <w:sz w:val="28"/>
          <w:szCs w:val="28"/>
        </w:rPr>
        <w:t>it reads</w:t>
      </w:r>
      <w:r w:rsidR="00670D0D" w:rsidRPr="00670D0D">
        <w:rPr>
          <w:rFonts w:ascii="Times New Roman" w:hAnsi="Times New Roman" w:cs="Times New Roman"/>
          <w:i/>
          <w:iCs/>
          <w:sz w:val="28"/>
          <w:szCs w:val="28"/>
        </w:rPr>
        <w:t xml:space="preserve"> “2 women a week are killed by a partner or ex-partner, 1 in 2 survivors turned away from refuge and refuge funding cut by ¼ since 2010</w:t>
      </w:r>
      <w:r w:rsidR="00670D0D">
        <w:rPr>
          <w:rFonts w:ascii="Times New Roman" w:hAnsi="Times New Roman" w:cs="Times New Roman"/>
          <w:sz w:val="28"/>
          <w:szCs w:val="28"/>
        </w:rPr>
        <w:t>” (Sisters Uncut, 2018).</w:t>
      </w:r>
    </w:p>
    <w:p w14:paraId="22730C8B" w14:textId="515D2D9C" w:rsidR="00670D0D" w:rsidRPr="00C31280" w:rsidRDefault="00C31280" w:rsidP="00463E1C">
      <w:pPr>
        <w:rPr>
          <w:rFonts w:ascii="Times New Roman" w:hAnsi="Times New Roman" w:cs="Times New Roman"/>
          <w:sz w:val="28"/>
          <w:szCs w:val="28"/>
        </w:rPr>
      </w:pPr>
      <w:r>
        <w:rPr>
          <w:rFonts w:ascii="Times New Roman" w:hAnsi="Times New Roman" w:cs="Times New Roman"/>
          <w:sz w:val="28"/>
          <w:szCs w:val="28"/>
        </w:rPr>
        <w:lastRenderedPageBreak/>
        <w:t>In regards to the group's position and beliefs on Transgender inclusion within UK feminist spaces</w:t>
      </w:r>
      <w:r w:rsidR="00A55815">
        <w:rPr>
          <w:rFonts w:ascii="Times New Roman" w:hAnsi="Times New Roman" w:cs="Times New Roman"/>
          <w:sz w:val="28"/>
          <w:szCs w:val="28"/>
        </w:rPr>
        <w:t xml:space="preserve">, </w:t>
      </w:r>
      <w:r>
        <w:rPr>
          <w:rFonts w:ascii="Times New Roman" w:hAnsi="Times New Roman" w:cs="Times New Roman"/>
          <w:sz w:val="28"/>
          <w:szCs w:val="28"/>
        </w:rPr>
        <w:t>on the organisation's FAQs tab</w:t>
      </w:r>
      <w:r w:rsidR="00570A78">
        <w:rPr>
          <w:rFonts w:ascii="Times New Roman" w:hAnsi="Times New Roman" w:cs="Times New Roman"/>
          <w:sz w:val="28"/>
          <w:szCs w:val="28"/>
        </w:rPr>
        <w:t>,</w:t>
      </w:r>
      <w:r>
        <w:rPr>
          <w:rFonts w:ascii="Times New Roman" w:hAnsi="Times New Roman" w:cs="Times New Roman"/>
          <w:sz w:val="28"/>
          <w:szCs w:val="28"/>
        </w:rPr>
        <w:t xml:space="preserve"> it states “</w:t>
      </w:r>
      <w:r>
        <w:rPr>
          <w:rFonts w:ascii="Times New Roman" w:hAnsi="Times New Roman" w:cs="Times New Roman"/>
          <w:i/>
          <w:iCs/>
          <w:sz w:val="28"/>
          <w:szCs w:val="28"/>
        </w:rPr>
        <w:t>Our meetings should be inclusive and supportive spaces for all women (trans, intersex and cis) and all nonbinary, agender and gender variant people. Self-definition is at the sole discretion of that individual. We do not police gender in our spaces</w:t>
      </w:r>
      <w:r>
        <w:rPr>
          <w:rFonts w:ascii="Times New Roman" w:hAnsi="Times New Roman" w:cs="Times New Roman"/>
          <w:sz w:val="28"/>
          <w:szCs w:val="28"/>
        </w:rPr>
        <w:t xml:space="preserve">” (Sisters Uncut, 2018). </w:t>
      </w:r>
      <w:r w:rsidR="00570A78">
        <w:rPr>
          <w:rFonts w:ascii="Times New Roman" w:hAnsi="Times New Roman" w:cs="Times New Roman"/>
          <w:sz w:val="28"/>
          <w:szCs w:val="28"/>
        </w:rPr>
        <w:t xml:space="preserve">One of the group’s beliefs stated in their ‘Feministo’ is that as an intersectional feminist group, it is important to fight the other forms of oppression such as </w:t>
      </w:r>
      <w:r w:rsidR="00930C2A">
        <w:rPr>
          <w:rFonts w:ascii="Times New Roman" w:hAnsi="Times New Roman" w:cs="Times New Roman"/>
          <w:sz w:val="28"/>
          <w:szCs w:val="28"/>
        </w:rPr>
        <w:t xml:space="preserve">racism, transphobia, antisemitism etc. The group states </w:t>
      </w:r>
      <w:r w:rsidR="00930C2A" w:rsidRPr="00930C2A">
        <w:rPr>
          <w:rFonts w:ascii="Times New Roman" w:hAnsi="Times New Roman" w:cs="Times New Roman"/>
          <w:sz w:val="28"/>
          <w:szCs w:val="28"/>
        </w:rPr>
        <w:t>“</w:t>
      </w:r>
      <w:r w:rsidR="00930C2A" w:rsidRPr="00930C2A">
        <w:rPr>
          <w:rFonts w:ascii="Times New Roman" w:hAnsi="Times New Roman" w:cs="Times New Roman"/>
          <w:i/>
          <w:iCs/>
          <w:color w:val="000000"/>
          <w:sz w:val="28"/>
          <w:szCs w:val="28"/>
          <w:shd w:val="clear" w:color="auto" w:fill="FFFFFF"/>
        </w:rPr>
        <w:t>We fight for the safety of all of our siblings: we work in solidarity with the movements for trans liberation and sex worker rights</w:t>
      </w:r>
      <w:r w:rsidR="00930C2A">
        <w:rPr>
          <w:rFonts w:ascii="Times New Roman" w:hAnsi="Times New Roman" w:cs="Times New Roman"/>
          <w:color w:val="000000"/>
          <w:sz w:val="28"/>
          <w:szCs w:val="28"/>
          <w:shd w:val="clear" w:color="auto" w:fill="FFFFFF"/>
        </w:rPr>
        <w:t xml:space="preserve">” (Sisters Uncut, 2018). </w:t>
      </w:r>
    </w:p>
    <w:p w14:paraId="21196A87" w14:textId="1252A2CB" w:rsidR="00E267FF" w:rsidRPr="00E267FF" w:rsidRDefault="003C6ACA" w:rsidP="00A47C6B">
      <w:pPr>
        <w:pStyle w:val="Heading2"/>
      </w:pPr>
      <w:bookmarkStart w:id="22" w:name="_Toc178241015"/>
      <w:r w:rsidRPr="001C4EDB">
        <w:rPr>
          <w:rFonts w:ascii="Times New Roman" w:hAnsi="Times New Roman" w:cs="Times New Roman"/>
          <w:color w:val="auto"/>
          <w:sz w:val="28"/>
          <w:szCs w:val="28"/>
          <w:u w:val="single"/>
        </w:rPr>
        <w:t>E</w:t>
      </w:r>
      <w:r w:rsidR="0039302E" w:rsidRPr="001C4EDB">
        <w:rPr>
          <w:rFonts w:ascii="Times New Roman" w:hAnsi="Times New Roman" w:cs="Times New Roman"/>
          <w:color w:val="auto"/>
          <w:sz w:val="28"/>
          <w:szCs w:val="28"/>
          <w:u w:val="single"/>
        </w:rPr>
        <w:t>ngender</w:t>
      </w:r>
      <w:bookmarkEnd w:id="22"/>
      <w:r w:rsidR="0039302E" w:rsidRPr="001C4EDB">
        <w:rPr>
          <w:rFonts w:ascii="Times New Roman" w:hAnsi="Times New Roman" w:cs="Times New Roman"/>
          <w:color w:val="auto"/>
          <w:sz w:val="28"/>
          <w:szCs w:val="28"/>
          <w:u w:val="single"/>
        </w:rPr>
        <w:t xml:space="preserve"> </w:t>
      </w:r>
    </w:p>
    <w:p w14:paraId="7401768C" w14:textId="57979C4D" w:rsidR="001C4EDB" w:rsidRDefault="004D6CD9" w:rsidP="001C4EDB">
      <w:pPr>
        <w:rPr>
          <w:rFonts w:ascii="Times New Roman" w:hAnsi="Times New Roman" w:cs="Times New Roman"/>
          <w:sz w:val="28"/>
          <w:szCs w:val="28"/>
        </w:rPr>
      </w:pPr>
      <w:r>
        <w:rPr>
          <w:rFonts w:ascii="Times New Roman" w:hAnsi="Times New Roman" w:cs="Times New Roman"/>
          <w:sz w:val="28"/>
          <w:szCs w:val="28"/>
        </w:rPr>
        <w:t>The second Trans inclusive group is a Scottish anti-sexist group founded in 1993</w:t>
      </w:r>
      <w:r w:rsidR="00F86E55">
        <w:rPr>
          <w:rFonts w:ascii="Times New Roman" w:hAnsi="Times New Roman" w:cs="Times New Roman"/>
          <w:sz w:val="28"/>
          <w:szCs w:val="28"/>
        </w:rPr>
        <w:t xml:space="preserve"> as a research o</w:t>
      </w:r>
      <w:r>
        <w:rPr>
          <w:rFonts w:ascii="Times New Roman" w:hAnsi="Times New Roman" w:cs="Times New Roman"/>
          <w:sz w:val="28"/>
          <w:szCs w:val="28"/>
        </w:rPr>
        <w:t>rganisation</w:t>
      </w:r>
      <w:r w:rsidR="00A55815">
        <w:rPr>
          <w:rFonts w:ascii="Times New Roman" w:hAnsi="Times New Roman" w:cs="Times New Roman"/>
          <w:sz w:val="28"/>
          <w:szCs w:val="28"/>
        </w:rPr>
        <w:t>. T</w:t>
      </w:r>
      <w:r w:rsidR="00F86E55">
        <w:rPr>
          <w:rFonts w:ascii="Times New Roman" w:hAnsi="Times New Roman" w:cs="Times New Roman"/>
          <w:sz w:val="28"/>
          <w:szCs w:val="28"/>
        </w:rPr>
        <w:t xml:space="preserve">he group’s major goal is to </w:t>
      </w:r>
      <w:r>
        <w:rPr>
          <w:rFonts w:ascii="Times New Roman" w:hAnsi="Times New Roman" w:cs="Times New Roman"/>
          <w:sz w:val="28"/>
          <w:szCs w:val="28"/>
        </w:rPr>
        <w:t>“</w:t>
      </w:r>
      <w:r>
        <w:rPr>
          <w:rFonts w:ascii="Times New Roman" w:hAnsi="Times New Roman" w:cs="Times New Roman"/>
          <w:i/>
          <w:iCs/>
          <w:sz w:val="28"/>
          <w:szCs w:val="28"/>
        </w:rPr>
        <w:t>Work to dismantle structural sexism to increase women’s social, political and economic equality, and enable women’s rights</w:t>
      </w:r>
      <w:r>
        <w:rPr>
          <w:rFonts w:ascii="Times New Roman" w:hAnsi="Times New Roman" w:cs="Times New Roman"/>
          <w:sz w:val="28"/>
          <w:szCs w:val="28"/>
        </w:rPr>
        <w:t xml:space="preserve">” (Engender, 2024). </w:t>
      </w:r>
      <w:r w:rsidR="0065778A">
        <w:rPr>
          <w:rFonts w:ascii="Times New Roman" w:hAnsi="Times New Roman" w:cs="Times New Roman"/>
          <w:sz w:val="28"/>
          <w:szCs w:val="28"/>
        </w:rPr>
        <w:t>The group openly places the intersectional and inclusive ideology on their home page stating “</w:t>
      </w:r>
      <w:r w:rsidR="0065778A">
        <w:rPr>
          <w:rFonts w:ascii="Times New Roman" w:hAnsi="Times New Roman" w:cs="Times New Roman"/>
          <w:i/>
          <w:iCs/>
          <w:sz w:val="28"/>
          <w:szCs w:val="28"/>
        </w:rPr>
        <w:t>We believe in intersectional, inclusive feminism</w:t>
      </w:r>
      <w:r w:rsidR="0065778A">
        <w:rPr>
          <w:rFonts w:ascii="Times New Roman" w:hAnsi="Times New Roman" w:cs="Times New Roman"/>
          <w:sz w:val="28"/>
          <w:szCs w:val="28"/>
        </w:rPr>
        <w:t xml:space="preserve">” (Engender, 2024). </w:t>
      </w:r>
    </w:p>
    <w:p w14:paraId="111D6AD8" w14:textId="70FD6FAC" w:rsidR="004340CE" w:rsidRDefault="00137811" w:rsidP="00463E1C">
      <w:pPr>
        <w:rPr>
          <w:rFonts w:ascii="Times New Roman" w:hAnsi="Times New Roman" w:cs="Times New Roman"/>
          <w:sz w:val="28"/>
          <w:szCs w:val="28"/>
        </w:rPr>
      </w:pPr>
      <w:r>
        <w:rPr>
          <w:rFonts w:ascii="Times New Roman" w:hAnsi="Times New Roman" w:cs="Times New Roman"/>
          <w:sz w:val="28"/>
          <w:szCs w:val="28"/>
        </w:rPr>
        <w:t xml:space="preserve">On the group's stance on Transgender inclusivity within UK feminism Engender offers </w:t>
      </w:r>
      <w:r w:rsidR="000E39FB">
        <w:rPr>
          <w:rFonts w:ascii="Times New Roman" w:hAnsi="Times New Roman" w:cs="Times New Roman"/>
          <w:sz w:val="28"/>
          <w:szCs w:val="28"/>
        </w:rPr>
        <w:t>many</w:t>
      </w:r>
      <w:r>
        <w:rPr>
          <w:rFonts w:ascii="Times New Roman" w:hAnsi="Times New Roman" w:cs="Times New Roman"/>
          <w:sz w:val="28"/>
          <w:szCs w:val="28"/>
        </w:rPr>
        <w:t xml:space="preserve"> public beliefs, the first being similar to Sisters Uncut that Scottish women face multiple areas of discrimination </w:t>
      </w:r>
      <w:r w:rsidR="00154740">
        <w:rPr>
          <w:rFonts w:ascii="Times New Roman" w:hAnsi="Times New Roman" w:cs="Times New Roman"/>
          <w:sz w:val="28"/>
          <w:szCs w:val="28"/>
        </w:rPr>
        <w:t>and “</w:t>
      </w:r>
      <w:r w:rsidR="00154740" w:rsidRPr="00154740">
        <w:rPr>
          <w:rFonts w:ascii="Times New Roman" w:hAnsi="Times New Roman" w:cs="Times New Roman"/>
          <w:i/>
          <w:iCs/>
          <w:sz w:val="28"/>
          <w:szCs w:val="28"/>
        </w:rPr>
        <w:t xml:space="preserve">fighting for gender equality ensures positive change for all women including transgender women, black women, disabled women </w:t>
      </w:r>
      <w:r w:rsidR="00A55815">
        <w:rPr>
          <w:rFonts w:ascii="Times New Roman" w:hAnsi="Times New Roman" w:cs="Times New Roman"/>
          <w:i/>
          <w:iCs/>
          <w:sz w:val="28"/>
          <w:szCs w:val="28"/>
        </w:rPr>
        <w:t>E</w:t>
      </w:r>
      <w:r w:rsidR="00154740" w:rsidRPr="00154740">
        <w:rPr>
          <w:rFonts w:ascii="Times New Roman" w:hAnsi="Times New Roman" w:cs="Times New Roman"/>
          <w:i/>
          <w:iCs/>
          <w:sz w:val="28"/>
          <w:szCs w:val="28"/>
        </w:rPr>
        <w:t>tc</w:t>
      </w:r>
      <w:r w:rsidR="00154740">
        <w:rPr>
          <w:rFonts w:ascii="Times New Roman" w:hAnsi="Times New Roman" w:cs="Times New Roman"/>
          <w:sz w:val="28"/>
          <w:szCs w:val="28"/>
        </w:rPr>
        <w:t xml:space="preserve">” (Engender Blog, 2016). </w:t>
      </w:r>
      <w:r w:rsidR="000E39FB">
        <w:rPr>
          <w:rFonts w:ascii="Times New Roman" w:hAnsi="Times New Roman" w:cs="Times New Roman"/>
          <w:sz w:val="28"/>
          <w:szCs w:val="28"/>
        </w:rPr>
        <w:t xml:space="preserve">In a Blog titled ‘Frequently Asked Questions: women’s </w:t>
      </w:r>
      <w:r w:rsidR="00A55815">
        <w:rPr>
          <w:rFonts w:ascii="Times New Roman" w:hAnsi="Times New Roman" w:cs="Times New Roman"/>
          <w:sz w:val="28"/>
          <w:szCs w:val="28"/>
        </w:rPr>
        <w:t>Equality</w:t>
      </w:r>
      <w:r w:rsidR="000E39FB">
        <w:rPr>
          <w:rFonts w:ascii="Times New Roman" w:hAnsi="Times New Roman" w:cs="Times New Roman"/>
          <w:sz w:val="28"/>
          <w:szCs w:val="28"/>
        </w:rPr>
        <w:t xml:space="preserve"> and the gender recognition act,’ the organisation answered several questions concerning their stance on Trans </w:t>
      </w:r>
      <w:r w:rsidR="00B25802">
        <w:rPr>
          <w:rFonts w:ascii="Times New Roman" w:hAnsi="Times New Roman" w:cs="Times New Roman"/>
          <w:sz w:val="28"/>
          <w:szCs w:val="28"/>
        </w:rPr>
        <w:t>Inclusion</w:t>
      </w:r>
      <w:r w:rsidR="000E39FB">
        <w:rPr>
          <w:rFonts w:ascii="Times New Roman" w:hAnsi="Times New Roman" w:cs="Times New Roman"/>
          <w:sz w:val="28"/>
          <w:szCs w:val="28"/>
        </w:rPr>
        <w:t xml:space="preserve"> and the GRA. The first </w:t>
      </w:r>
      <w:r w:rsidR="004E1321">
        <w:rPr>
          <w:rFonts w:ascii="Times New Roman" w:hAnsi="Times New Roman" w:cs="Times New Roman"/>
          <w:sz w:val="28"/>
          <w:szCs w:val="28"/>
        </w:rPr>
        <w:t xml:space="preserve">was </w:t>
      </w:r>
      <w:r w:rsidR="00990B28">
        <w:rPr>
          <w:rFonts w:ascii="Times New Roman" w:hAnsi="Times New Roman" w:cs="Times New Roman"/>
          <w:sz w:val="28"/>
          <w:szCs w:val="28"/>
        </w:rPr>
        <w:t xml:space="preserve">that during the </w:t>
      </w:r>
      <w:r w:rsidR="0009158B">
        <w:rPr>
          <w:rFonts w:ascii="Times New Roman" w:hAnsi="Times New Roman" w:cs="Times New Roman"/>
          <w:sz w:val="28"/>
          <w:szCs w:val="28"/>
        </w:rPr>
        <w:t>GRA’s proposed reform debate Engender welcomed the reform and viewed the reform as “</w:t>
      </w:r>
      <w:r w:rsidR="0009158B" w:rsidRPr="0009158B">
        <w:rPr>
          <w:rFonts w:ascii="Times New Roman" w:hAnsi="Times New Roman" w:cs="Times New Roman"/>
          <w:i/>
          <w:iCs/>
          <w:sz w:val="28"/>
          <w:szCs w:val="28"/>
        </w:rPr>
        <w:t>a positive step forward</w:t>
      </w:r>
      <w:r w:rsidR="0009158B">
        <w:rPr>
          <w:rFonts w:ascii="Times New Roman" w:hAnsi="Times New Roman" w:cs="Times New Roman"/>
          <w:sz w:val="28"/>
          <w:szCs w:val="28"/>
        </w:rPr>
        <w:t xml:space="preserve">” </w:t>
      </w:r>
      <w:r w:rsidR="004E1321">
        <w:rPr>
          <w:rFonts w:ascii="Times New Roman" w:hAnsi="Times New Roman" w:cs="Times New Roman"/>
          <w:sz w:val="28"/>
          <w:szCs w:val="28"/>
        </w:rPr>
        <w:t>(Engender, 20</w:t>
      </w:r>
      <w:r w:rsidR="001858A9">
        <w:rPr>
          <w:rFonts w:ascii="Times New Roman" w:hAnsi="Times New Roman" w:cs="Times New Roman"/>
          <w:sz w:val="28"/>
          <w:szCs w:val="28"/>
        </w:rPr>
        <w:t>17</w:t>
      </w:r>
      <w:r w:rsidR="004E1321">
        <w:rPr>
          <w:rFonts w:ascii="Times New Roman" w:hAnsi="Times New Roman" w:cs="Times New Roman"/>
          <w:sz w:val="28"/>
          <w:szCs w:val="28"/>
        </w:rPr>
        <w:t>). The second is that in a follow-up to how the group came to this position</w:t>
      </w:r>
      <w:r w:rsidR="001858A9">
        <w:rPr>
          <w:rFonts w:ascii="Times New Roman" w:hAnsi="Times New Roman" w:cs="Times New Roman"/>
          <w:sz w:val="28"/>
          <w:szCs w:val="28"/>
        </w:rPr>
        <w:t>,</w:t>
      </w:r>
      <w:r w:rsidR="004E1321">
        <w:rPr>
          <w:rFonts w:ascii="Times New Roman" w:hAnsi="Times New Roman" w:cs="Times New Roman"/>
          <w:sz w:val="28"/>
          <w:szCs w:val="28"/>
        </w:rPr>
        <w:t xml:space="preserve"> they </w:t>
      </w:r>
      <w:r w:rsidR="004E1321" w:rsidRPr="001858A9">
        <w:rPr>
          <w:rFonts w:ascii="Times New Roman" w:hAnsi="Times New Roman" w:cs="Times New Roman"/>
          <w:sz w:val="28"/>
          <w:szCs w:val="28"/>
        </w:rPr>
        <w:t xml:space="preserve">stated </w:t>
      </w:r>
      <w:r w:rsidR="001858A9" w:rsidRPr="001858A9">
        <w:rPr>
          <w:rFonts w:ascii="Times New Roman" w:hAnsi="Times New Roman" w:cs="Times New Roman"/>
          <w:sz w:val="28"/>
          <w:szCs w:val="28"/>
        </w:rPr>
        <w:t>“</w:t>
      </w:r>
      <w:r w:rsidR="001858A9" w:rsidRPr="001858A9">
        <w:rPr>
          <w:rFonts w:ascii="Times New Roman" w:hAnsi="Times New Roman" w:cs="Times New Roman"/>
          <w:i/>
          <w:iCs/>
          <w:sz w:val="28"/>
          <w:szCs w:val="28"/>
        </w:rPr>
        <w:t>Our organisations have a long history of deliberation on the interrelationship between trans equality and rights and women’s equality and rights</w:t>
      </w:r>
      <w:r w:rsidR="001858A9" w:rsidRPr="001858A9">
        <w:rPr>
          <w:rFonts w:ascii="Times New Roman" w:hAnsi="Times New Roman" w:cs="Times New Roman"/>
          <w:sz w:val="28"/>
          <w:szCs w:val="28"/>
        </w:rPr>
        <w:t>”</w:t>
      </w:r>
      <w:r w:rsidR="001858A9">
        <w:rPr>
          <w:rFonts w:ascii="Times New Roman" w:hAnsi="Times New Roman" w:cs="Times New Roman"/>
          <w:sz w:val="28"/>
          <w:szCs w:val="28"/>
        </w:rPr>
        <w:t xml:space="preserve"> (Engender, 2017). Finally, the group has stated that Trans women have enriched and supported the movement through volunteering and becoming valued members of staff within the group, showcasing </w:t>
      </w:r>
      <w:r w:rsidR="005200E4">
        <w:rPr>
          <w:rFonts w:ascii="Times New Roman" w:hAnsi="Times New Roman" w:cs="Times New Roman"/>
          <w:sz w:val="28"/>
          <w:szCs w:val="28"/>
        </w:rPr>
        <w:t xml:space="preserve">the ways that feminist groups can work with the Trans community. </w:t>
      </w:r>
    </w:p>
    <w:p w14:paraId="3384033E" w14:textId="073BF0FC" w:rsidR="00E267FF" w:rsidRPr="00E267FF" w:rsidRDefault="005200E4" w:rsidP="00A47C6B">
      <w:pPr>
        <w:pStyle w:val="Heading2"/>
      </w:pPr>
      <w:bookmarkStart w:id="23" w:name="_Toc178241016"/>
      <w:r w:rsidRPr="005200E4">
        <w:rPr>
          <w:rFonts w:ascii="Times New Roman" w:hAnsi="Times New Roman" w:cs="Times New Roman"/>
          <w:color w:val="auto"/>
          <w:sz w:val="28"/>
          <w:szCs w:val="28"/>
          <w:u w:val="single"/>
        </w:rPr>
        <w:t>Women’s Equality Network</w:t>
      </w:r>
      <w:r w:rsidR="00A80499">
        <w:rPr>
          <w:rFonts w:ascii="Times New Roman" w:hAnsi="Times New Roman" w:cs="Times New Roman"/>
          <w:color w:val="auto"/>
          <w:sz w:val="28"/>
          <w:szCs w:val="28"/>
          <w:u w:val="single"/>
        </w:rPr>
        <w:t xml:space="preserve"> Wales</w:t>
      </w:r>
      <w:bookmarkEnd w:id="23"/>
    </w:p>
    <w:p w14:paraId="5D40D02E" w14:textId="00E977EA" w:rsidR="007F0BB8" w:rsidRDefault="00A80499" w:rsidP="00463E1C">
      <w:pPr>
        <w:rPr>
          <w:rFonts w:ascii="Times New Roman" w:hAnsi="Times New Roman" w:cs="Times New Roman"/>
          <w:sz w:val="28"/>
          <w:szCs w:val="28"/>
        </w:rPr>
      </w:pPr>
      <w:r>
        <w:rPr>
          <w:rFonts w:ascii="Times New Roman" w:hAnsi="Times New Roman" w:cs="Times New Roman"/>
          <w:sz w:val="28"/>
          <w:szCs w:val="28"/>
        </w:rPr>
        <w:t xml:space="preserve">The third </w:t>
      </w:r>
      <w:r w:rsidR="00EC0E0C">
        <w:rPr>
          <w:rFonts w:ascii="Times New Roman" w:hAnsi="Times New Roman" w:cs="Times New Roman"/>
          <w:sz w:val="28"/>
          <w:szCs w:val="28"/>
        </w:rPr>
        <w:t xml:space="preserve">organisation is a network of over 700 organisations and </w:t>
      </w:r>
      <w:r w:rsidR="00074FF6">
        <w:rPr>
          <w:rFonts w:ascii="Times New Roman" w:hAnsi="Times New Roman" w:cs="Times New Roman"/>
          <w:sz w:val="28"/>
          <w:szCs w:val="28"/>
        </w:rPr>
        <w:t>individuals, WEN</w:t>
      </w:r>
      <w:r>
        <w:rPr>
          <w:rFonts w:ascii="Times New Roman" w:hAnsi="Times New Roman" w:cs="Times New Roman"/>
          <w:sz w:val="28"/>
          <w:szCs w:val="28"/>
        </w:rPr>
        <w:t xml:space="preserve"> was established in 2011 with the key aim of freeing Wales from gender discrimination. </w:t>
      </w:r>
      <w:r w:rsidR="00074FF6">
        <w:rPr>
          <w:rFonts w:ascii="Times New Roman" w:hAnsi="Times New Roman" w:cs="Times New Roman"/>
          <w:sz w:val="28"/>
          <w:szCs w:val="28"/>
        </w:rPr>
        <w:t xml:space="preserve">As a whole the organisation’s manifesto explains that </w:t>
      </w:r>
      <w:r w:rsidR="00387965">
        <w:rPr>
          <w:rFonts w:ascii="Times New Roman" w:hAnsi="Times New Roman" w:cs="Times New Roman"/>
          <w:sz w:val="28"/>
          <w:szCs w:val="28"/>
        </w:rPr>
        <w:t xml:space="preserve">it recognises the diverse experiences of women and is united in fighting </w:t>
      </w:r>
      <w:r w:rsidR="00387965">
        <w:rPr>
          <w:rFonts w:ascii="Times New Roman" w:hAnsi="Times New Roman" w:cs="Times New Roman"/>
          <w:sz w:val="28"/>
          <w:szCs w:val="28"/>
        </w:rPr>
        <w:lastRenderedPageBreak/>
        <w:t>“</w:t>
      </w:r>
      <w:r w:rsidR="00387965" w:rsidRPr="00387965">
        <w:rPr>
          <w:rFonts w:ascii="Times New Roman" w:hAnsi="Times New Roman" w:cs="Times New Roman"/>
          <w:i/>
          <w:iCs/>
          <w:sz w:val="28"/>
          <w:szCs w:val="28"/>
        </w:rPr>
        <w:t>discrimination and abuse experienced by trans women as women</w:t>
      </w:r>
      <w:r w:rsidR="00387965">
        <w:rPr>
          <w:rFonts w:ascii="Times New Roman" w:hAnsi="Times New Roman" w:cs="Times New Roman"/>
          <w:sz w:val="28"/>
          <w:szCs w:val="28"/>
        </w:rPr>
        <w:t xml:space="preserve">” </w:t>
      </w:r>
      <w:sdt>
        <w:sdtPr>
          <w:rPr>
            <w:rFonts w:ascii="Times New Roman" w:hAnsi="Times New Roman" w:cs="Times New Roman"/>
            <w:sz w:val="28"/>
            <w:szCs w:val="28"/>
          </w:rPr>
          <w:id w:val="95371733"/>
          <w:citation/>
        </w:sdtPr>
        <w:sdtContent>
          <w:r w:rsidR="00387965">
            <w:rPr>
              <w:rFonts w:ascii="Times New Roman" w:hAnsi="Times New Roman" w:cs="Times New Roman"/>
              <w:sz w:val="28"/>
              <w:szCs w:val="28"/>
            </w:rPr>
            <w:fldChar w:fldCharType="begin"/>
          </w:r>
          <w:r w:rsidR="00387965">
            <w:rPr>
              <w:rFonts w:ascii="Times New Roman" w:hAnsi="Times New Roman" w:cs="Times New Roman"/>
              <w:sz w:val="28"/>
              <w:szCs w:val="28"/>
            </w:rPr>
            <w:instrText xml:space="preserve">CITATION WEN18 \p 2 \l 2057 </w:instrText>
          </w:r>
          <w:r w:rsidR="00387965">
            <w:rPr>
              <w:rFonts w:ascii="Times New Roman" w:hAnsi="Times New Roman" w:cs="Times New Roman"/>
              <w:sz w:val="28"/>
              <w:szCs w:val="28"/>
            </w:rPr>
            <w:fldChar w:fldCharType="separate"/>
          </w:r>
          <w:r w:rsidR="00387965" w:rsidRPr="00387965">
            <w:rPr>
              <w:rFonts w:ascii="Times New Roman" w:hAnsi="Times New Roman" w:cs="Times New Roman"/>
              <w:noProof/>
              <w:sz w:val="28"/>
              <w:szCs w:val="28"/>
            </w:rPr>
            <w:t>(WEN, 2018, p. 2)</w:t>
          </w:r>
          <w:r w:rsidR="00387965">
            <w:rPr>
              <w:rFonts w:ascii="Times New Roman" w:hAnsi="Times New Roman" w:cs="Times New Roman"/>
              <w:sz w:val="28"/>
              <w:szCs w:val="28"/>
            </w:rPr>
            <w:fldChar w:fldCharType="end"/>
          </w:r>
        </w:sdtContent>
      </w:sdt>
      <w:r w:rsidR="00387965">
        <w:rPr>
          <w:rFonts w:ascii="Times New Roman" w:hAnsi="Times New Roman" w:cs="Times New Roman"/>
          <w:sz w:val="28"/>
          <w:szCs w:val="28"/>
        </w:rPr>
        <w:t xml:space="preserve">. </w:t>
      </w:r>
      <w:r w:rsidR="004A52DD">
        <w:rPr>
          <w:rFonts w:ascii="Times New Roman" w:hAnsi="Times New Roman" w:cs="Times New Roman"/>
          <w:sz w:val="28"/>
          <w:szCs w:val="28"/>
        </w:rPr>
        <w:t>Under the group's eighth point of their manifesto ‘</w:t>
      </w:r>
      <w:r w:rsidR="004A52DD" w:rsidRPr="005911D6">
        <w:rPr>
          <w:rFonts w:ascii="Times New Roman" w:hAnsi="Times New Roman" w:cs="Times New Roman"/>
          <w:i/>
          <w:iCs/>
          <w:sz w:val="28"/>
          <w:szCs w:val="28"/>
        </w:rPr>
        <w:t xml:space="preserve">women and girls face health </w:t>
      </w:r>
      <w:r w:rsidR="00DC1596" w:rsidRPr="005911D6">
        <w:rPr>
          <w:rFonts w:ascii="Times New Roman" w:hAnsi="Times New Roman" w:cs="Times New Roman"/>
          <w:i/>
          <w:iCs/>
          <w:sz w:val="28"/>
          <w:szCs w:val="28"/>
        </w:rPr>
        <w:t>inequalities</w:t>
      </w:r>
      <w:r w:rsidR="00DC1596">
        <w:rPr>
          <w:rFonts w:ascii="Times New Roman" w:hAnsi="Times New Roman" w:cs="Times New Roman"/>
          <w:sz w:val="28"/>
          <w:szCs w:val="28"/>
        </w:rPr>
        <w:t>;’</w:t>
      </w:r>
      <w:r w:rsidR="004A52DD">
        <w:rPr>
          <w:rFonts w:ascii="Times New Roman" w:hAnsi="Times New Roman" w:cs="Times New Roman"/>
          <w:sz w:val="28"/>
          <w:szCs w:val="28"/>
        </w:rPr>
        <w:t xml:space="preserve"> they highlight and prioritise Trans health and gender care as part of women’s health. </w:t>
      </w:r>
      <w:r w:rsidR="00DC1596">
        <w:rPr>
          <w:rFonts w:ascii="Times New Roman" w:hAnsi="Times New Roman" w:cs="Times New Roman"/>
          <w:sz w:val="28"/>
          <w:szCs w:val="28"/>
        </w:rPr>
        <w:t xml:space="preserve">In addition to this under their eighth point of suggested solutions, ‘Women’s health and well-being is prioritised’ the group wants the Welsh Government to ensure that services are accessible including Transgender services and Trans-aware health screening (WEN, 2018, p. 15). </w:t>
      </w:r>
    </w:p>
    <w:p w14:paraId="0B494FB2" w14:textId="73EA97B2" w:rsidR="00F35CAD" w:rsidRDefault="00B25802" w:rsidP="00463E1C">
      <w:pPr>
        <w:rPr>
          <w:rFonts w:ascii="Times New Roman" w:hAnsi="Times New Roman" w:cs="Times New Roman"/>
          <w:sz w:val="28"/>
          <w:szCs w:val="28"/>
        </w:rPr>
      </w:pPr>
      <w:r>
        <w:rPr>
          <w:rFonts w:ascii="Times New Roman" w:hAnsi="Times New Roman" w:cs="Times New Roman"/>
          <w:sz w:val="28"/>
          <w:szCs w:val="28"/>
        </w:rPr>
        <w:t xml:space="preserve">In contrast with the gender-critical </w:t>
      </w:r>
      <w:r w:rsidR="00834BE8">
        <w:rPr>
          <w:rFonts w:ascii="Times New Roman" w:hAnsi="Times New Roman" w:cs="Times New Roman"/>
          <w:sz w:val="28"/>
          <w:szCs w:val="28"/>
        </w:rPr>
        <w:t>feminist groups examined in chapters two and three, the Trans inclusionary feminist organisations hold separate ideologies</w:t>
      </w:r>
      <w:r w:rsidR="0044739D">
        <w:rPr>
          <w:rFonts w:ascii="Times New Roman" w:hAnsi="Times New Roman" w:cs="Times New Roman"/>
          <w:sz w:val="28"/>
          <w:szCs w:val="28"/>
        </w:rPr>
        <w:t xml:space="preserve"> despite the fact both of the party's major aims and objectives often overlap. Comparing the six </w:t>
      </w:r>
      <w:r w:rsidR="00D84EA0">
        <w:rPr>
          <w:rFonts w:ascii="Times New Roman" w:hAnsi="Times New Roman" w:cs="Times New Roman"/>
          <w:sz w:val="28"/>
          <w:szCs w:val="28"/>
        </w:rPr>
        <w:t>groups’</w:t>
      </w:r>
      <w:r w:rsidR="0044739D">
        <w:rPr>
          <w:rFonts w:ascii="Times New Roman" w:hAnsi="Times New Roman" w:cs="Times New Roman"/>
          <w:sz w:val="28"/>
          <w:szCs w:val="28"/>
        </w:rPr>
        <w:t xml:space="preserve"> Sisters Uncut was founded largely in response to the cuts in </w:t>
      </w:r>
      <w:r w:rsidR="00D84EA0">
        <w:rPr>
          <w:rFonts w:ascii="Times New Roman" w:hAnsi="Times New Roman" w:cs="Times New Roman"/>
          <w:sz w:val="28"/>
          <w:szCs w:val="28"/>
        </w:rPr>
        <w:t xml:space="preserve">funding for domestic violence services and WFS believes in ensuring the safety of women. WEN Wales highlights and prioritises the need for better health care for women and the LGB Alliance supports and prioritises women’s reproductive rights. And finally, </w:t>
      </w:r>
      <w:r w:rsidR="00087370">
        <w:rPr>
          <w:rFonts w:ascii="Times New Roman" w:hAnsi="Times New Roman" w:cs="Times New Roman"/>
          <w:sz w:val="28"/>
          <w:szCs w:val="28"/>
        </w:rPr>
        <w:t>Engender</w:t>
      </w:r>
      <w:r w:rsidR="00D84EA0">
        <w:rPr>
          <w:rFonts w:ascii="Times New Roman" w:hAnsi="Times New Roman" w:cs="Times New Roman"/>
          <w:sz w:val="28"/>
          <w:szCs w:val="28"/>
        </w:rPr>
        <w:t xml:space="preserve"> works to dismantle institutional sexism to increase women’s equality and WPUK wants to ensure women’s voices are heard to broaden women’s rights. </w:t>
      </w:r>
      <w:r w:rsidR="00087370">
        <w:rPr>
          <w:rFonts w:ascii="Times New Roman" w:hAnsi="Times New Roman" w:cs="Times New Roman"/>
          <w:sz w:val="28"/>
          <w:szCs w:val="28"/>
        </w:rPr>
        <w:t>Despite</w:t>
      </w:r>
      <w:r w:rsidR="00D84EA0">
        <w:rPr>
          <w:rFonts w:ascii="Times New Roman" w:hAnsi="Times New Roman" w:cs="Times New Roman"/>
          <w:sz w:val="28"/>
          <w:szCs w:val="28"/>
        </w:rPr>
        <w:t xml:space="preserve"> the common ground that these groups share ultimately</w:t>
      </w:r>
      <w:r w:rsidR="00B92249">
        <w:rPr>
          <w:rFonts w:ascii="Times New Roman" w:hAnsi="Times New Roman" w:cs="Times New Roman"/>
          <w:sz w:val="28"/>
          <w:szCs w:val="28"/>
        </w:rPr>
        <w:t>,</w:t>
      </w:r>
      <w:r w:rsidR="00D84EA0">
        <w:rPr>
          <w:rFonts w:ascii="Times New Roman" w:hAnsi="Times New Roman" w:cs="Times New Roman"/>
          <w:sz w:val="28"/>
          <w:szCs w:val="28"/>
        </w:rPr>
        <w:t xml:space="preserve"> it is the gender-critical feminist </w:t>
      </w:r>
      <w:r w:rsidR="00B92249">
        <w:rPr>
          <w:rFonts w:ascii="Times New Roman" w:hAnsi="Times New Roman" w:cs="Times New Roman"/>
          <w:sz w:val="28"/>
          <w:szCs w:val="28"/>
        </w:rPr>
        <w:t>group's dismissal, isolation and often blatant harassment of the Trans community that divides them preventing a united front on the sole basis of not meeting their criteria for ‘being a woman</w:t>
      </w:r>
      <w:r w:rsidR="003F4800">
        <w:rPr>
          <w:rFonts w:ascii="Times New Roman" w:hAnsi="Times New Roman" w:cs="Times New Roman"/>
          <w:sz w:val="28"/>
          <w:szCs w:val="28"/>
        </w:rPr>
        <w:t>.’</w:t>
      </w:r>
      <w:r w:rsidR="00B92249">
        <w:rPr>
          <w:rFonts w:ascii="Times New Roman" w:hAnsi="Times New Roman" w:cs="Times New Roman"/>
          <w:sz w:val="28"/>
          <w:szCs w:val="28"/>
        </w:rPr>
        <w:t xml:space="preserve"> </w:t>
      </w:r>
    </w:p>
    <w:p w14:paraId="122A3D5E" w14:textId="27247D19" w:rsidR="00B92249" w:rsidRDefault="00393464" w:rsidP="00463E1C">
      <w:pPr>
        <w:rPr>
          <w:rFonts w:ascii="Times New Roman" w:hAnsi="Times New Roman" w:cs="Times New Roman"/>
          <w:sz w:val="28"/>
          <w:szCs w:val="28"/>
        </w:rPr>
      </w:pPr>
      <w:r>
        <w:rPr>
          <w:rFonts w:ascii="Times New Roman" w:hAnsi="Times New Roman" w:cs="Times New Roman"/>
          <w:sz w:val="28"/>
          <w:szCs w:val="28"/>
        </w:rPr>
        <w:t xml:space="preserve">Armitage proposes that by acknowledging that sex is </w:t>
      </w:r>
      <w:r w:rsidR="00DF3689">
        <w:rPr>
          <w:rFonts w:ascii="Times New Roman" w:hAnsi="Times New Roman" w:cs="Times New Roman"/>
          <w:sz w:val="28"/>
          <w:szCs w:val="28"/>
        </w:rPr>
        <w:t xml:space="preserve">not </w:t>
      </w:r>
      <w:r>
        <w:rPr>
          <w:rFonts w:ascii="Times New Roman" w:hAnsi="Times New Roman" w:cs="Times New Roman"/>
          <w:sz w:val="28"/>
          <w:szCs w:val="28"/>
        </w:rPr>
        <w:t xml:space="preserve">solely determined by biology, but </w:t>
      </w:r>
      <w:r w:rsidR="00C57026">
        <w:rPr>
          <w:rFonts w:ascii="Times New Roman" w:hAnsi="Times New Roman" w:cs="Times New Roman"/>
          <w:sz w:val="28"/>
          <w:szCs w:val="28"/>
        </w:rPr>
        <w:t xml:space="preserve">rather </w:t>
      </w:r>
      <w:r>
        <w:rPr>
          <w:rFonts w:ascii="Times New Roman" w:hAnsi="Times New Roman" w:cs="Times New Roman"/>
          <w:sz w:val="28"/>
          <w:szCs w:val="28"/>
        </w:rPr>
        <w:t xml:space="preserve">influenced by social norms and institutional bodies, there is no longer a need to create a separate ‘gender’ </w:t>
      </w:r>
      <w:r w:rsidR="00F35CAD">
        <w:rPr>
          <w:rFonts w:ascii="Times New Roman" w:hAnsi="Times New Roman" w:cs="Times New Roman"/>
          <w:sz w:val="28"/>
          <w:szCs w:val="28"/>
        </w:rPr>
        <w:t>category</w:t>
      </w:r>
      <w:r>
        <w:rPr>
          <w:rFonts w:ascii="Times New Roman" w:hAnsi="Times New Roman" w:cs="Times New Roman"/>
          <w:sz w:val="28"/>
          <w:szCs w:val="28"/>
        </w:rPr>
        <w:t xml:space="preserve"> to </w:t>
      </w:r>
      <w:r w:rsidR="00F35CAD">
        <w:rPr>
          <w:rFonts w:ascii="Times New Roman" w:hAnsi="Times New Roman" w:cs="Times New Roman"/>
          <w:sz w:val="28"/>
          <w:szCs w:val="28"/>
        </w:rPr>
        <w:t>represent</w:t>
      </w:r>
      <w:r>
        <w:rPr>
          <w:rFonts w:ascii="Times New Roman" w:hAnsi="Times New Roman" w:cs="Times New Roman"/>
          <w:sz w:val="28"/>
          <w:szCs w:val="28"/>
        </w:rPr>
        <w:t xml:space="preserve"> </w:t>
      </w:r>
      <w:r w:rsidR="00F35CAD">
        <w:rPr>
          <w:rFonts w:ascii="Times New Roman" w:hAnsi="Times New Roman" w:cs="Times New Roman"/>
          <w:sz w:val="28"/>
          <w:szCs w:val="28"/>
        </w:rPr>
        <w:t xml:space="preserve">the socially constructed aspect. Applying a more nuanced understanding of gender and sex suggested in part by Butler, the idea that everyone should have the right to self-identify based on personal beliefs and experiences should align perfectly with feminist values of political freedom and bodily autonomy and fighting the oppressive institutions threatening these rights should be a priority for all groups that claim to want to protect and broaden women’s rights (Armitage, 2020, pg. 17); (Butler, 2019). </w:t>
      </w:r>
    </w:p>
    <w:p w14:paraId="64D17AAF" w14:textId="56E4B127" w:rsidR="000D3081" w:rsidRDefault="00326691" w:rsidP="00C57026">
      <w:pPr>
        <w:rPr>
          <w:rFonts w:ascii="Times New Roman" w:hAnsi="Times New Roman" w:cs="Times New Roman"/>
          <w:sz w:val="28"/>
          <w:szCs w:val="28"/>
        </w:rPr>
      </w:pPr>
      <w:r>
        <w:rPr>
          <w:rFonts w:ascii="Times New Roman" w:hAnsi="Times New Roman" w:cs="Times New Roman"/>
          <w:sz w:val="28"/>
          <w:szCs w:val="28"/>
        </w:rPr>
        <w:t>Considering the divisions within British feminism, the importance of the move towards intersectional feminism once again becomes an underl</w:t>
      </w:r>
      <w:r w:rsidR="005911D6">
        <w:rPr>
          <w:rFonts w:ascii="Times New Roman" w:hAnsi="Times New Roman" w:cs="Times New Roman"/>
          <w:sz w:val="28"/>
          <w:szCs w:val="28"/>
        </w:rPr>
        <w:t>ying</w:t>
      </w:r>
      <w:r>
        <w:rPr>
          <w:rFonts w:ascii="Times New Roman" w:hAnsi="Times New Roman" w:cs="Times New Roman"/>
          <w:sz w:val="28"/>
          <w:szCs w:val="28"/>
        </w:rPr>
        <w:t xml:space="preserve"> matter in this dissertation. In </w:t>
      </w:r>
      <w:r w:rsidR="00156EC8">
        <w:rPr>
          <w:rFonts w:ascii="Times New Roman" w:hAnsi="Times New Roman" w:cs="Times New Roman"/>
          <w:sz w:val="28"/>
          <w:szCs w:val="28"/>
        </w:rPr>
        <w:t>her 2016 article</w:t>
      </w:r>
      <w:r w:rsidR="005911D6">
        <w:rPr>
          <w:rFonts w:ascii="Times New Roman" w:hAnsi="Times New Roman" w:cs="Times New Roman"/>
          <w:sz w:val="28"/>
          <w:szCs w:val="28"/>
        </w:rPr>
        <w:t xml:space="preserve">, </w:t>
      </w:r>
      <w:r w:rsidR="00156EC8">
        <w:rPr>
          <w:rFonts w:ascii="Times New Roman" w:hAnsi="Times New Roman" w:cs="Times New Roman"/>
          <w:sz w:val="28"/>
          <w:szCs w:val="28"/>
        </w:rPr>
        <w:t>Intersectionality as feminist</w:t>
      </w:r>
      <w:r w:rsidR="00DF48F2">
        <w:rPr>
          <w:rFonts w:ascii="Times New Roman" w:hAnsi="Times New Roman" w:cs="Times New Roman"/>
          <w:sz w:val="28"/>
          <w:szCs w:val="28"/>
        </w:rPr>
        <w:t xml:space="preserve"> praxis in the UK</w:t>
      </w:r>
      <w:r w:rsidR="005911D6">
        <w:rPr>
          <w:rFonts w:ascii="Times New Roman" w:hAnsi="Times New Roman" w:cs="Times New Roman"/>
          <w:sz w:val="28"/>
          <w:szCs w:val="28"/>
        </w:rPr>
        <w:t xml:space="preserve">, </w:t>
      </w:r>
      <w:r w:rsidR="00DF48F2">
        <w:rPr>
          <w:rFonts w:ascii="Times New Roman" w:hAnsi="Times New Roman" w:cs="Times New Roman"/>
          <w:sz w:val="28"/>
          <w:szCs w:val="28"/>
        </w:rPr>
        <w:t xml:space="preserve">Evans </w:t>
      </w:r>
      <w:r w:rsidR="008D5490">
        <w:rPr>
          <w:rFonts w:ascii="Times New Roman" w:hAnsi="Times New Roman" w:cs="Times New Roman"/>
          <w:sz w:val="28"/>
          <w:szCs w:val="28"/>
        </w:rPr>
        <w:t xml:space="preserve">explores the impact and application of intersectionality within UK feminist activism, particularly among student feminist societies (Evans, 2016). </w:t>
      </w:r>
      <w:r w:rsidR="00FC2020">
        <w:rPr>
          <w:rFonts w:ascii="Times New Roman" w:hAnsi="Times New Roman" w:cs="Times New Roman"/>
          <w:sz w:val="28"/>
          <w:szCs w:val="28"/>
        </w:rPr>
        <w:t xml:space="preserve">With the work of Collins and Bilge, Evans argues that intersectionality research provides scholars and activists with a framework to understand how multiple </w:t>
      </w:r>
      <w:r w:rsidR="00FC2020">
        <w:rPr>
          <w:rFonts w:ascii="Times New Roman" w:hAnsi="Times New Roman" w:cs="Times New Roman"/>
          <w:sz w:val="28"/>
          <w:szCs w:val="28"/>
        </w:rPr>
        <w:lastRenderedPageBreak/>
        <w:t xml:space="preserve">systems of oppression intersect (Evans, 2016); (Collins &amp; Bilge, 2020).  </w:t>
      </w:r>
      <w:r w:rsidR="0029496C" w:rsidRPr="0029496C">
        <w:rPr>
          <w:rFonts w:ascii="Times New Roman" w:hAnsi="Times New Roman" w:cs="Times New Roman"/>
          <w:sz w:val="28"/>
          <w:szCs w:val="28"/>
        </w:rPr>
        <w:t xml:space="preserve">Intersectionality emphasizes how social issues, such as power dynamics, relate to each other. Through this lens, various forms of oppression and marginalization are interconnected and influence each other. </w:t>
      </w:r>
      <w:r w:rsidR="001F05B7">
        <w:rPr>
          <w:rFonts w:ascii="Times New Roman" w:hAnsi="Times New Roman" w:cs="Times New Roman"/>
          <w:sz w:val="28"/>
          <w:szCs w:val="28"/>
        </w:rPr>
        <w:t xml:space="preserve">Feminists </w:t>
      </w:r>
      <w:r w:rsidR="0029496C" w:rsidRPr="0029496C">
        <w:rPr>
          <w:rFonts w:ascii="Times New Roman" w:hAnsi="Times New Roman" w:cs="Times New Roman"/>
          <w:sz w:val="28"/>
          <w:szCs w:val="28"/>
        </w:rPr>
        <w:t>should be aware of the impact of historical, economic, and political forces on social inequalities. This awareness is necessary to identify and combat systemic discrimination and exploitation</w:t>
      </w:r>
      <w:r w:rsidR="0029496C">
        <w:rPr>
          <w:rFonts w:ascii="Times New Roman" w:hAnsi="Times New Roman" w:cs="Times New Roman"/>
          <w:sz w:val="28"/>
          <w:szCs w:val="28"/>
        </w:rPr>
        <w:t xml:space="preserve"> (Evans, 2016, pg.68).</w:t>
      </w:r>
    </w:p>
    <w:p w14:paraId="34AB42F3" w14:textId="535C7BE4" w:rsidR="0029496C" w:rsidRDefault="001F05B7" w:rsidP="00C57026">
      <w:pPr>
        <w:rPr>
          <w:rFonts w:ascii="Times New Roman" w:hAnsi="Times New Roman" w:cs="Times New Roman"/>
          <w:sz w:val="28"/>
          <w:szCs w:val="28"/>
        </w:rPr>
      </w:pPr>
      <w:r w:rsidRPr="002549E8">
        <w:rPr>
          <w:rFonts w:ascii="Times New Roman" w:hAnsi="Times New Roman" w:cs="Times New Roman"/>
          <w:sz w:val="28"/>
          <w:szCs w:val="28"/>
        </w:rPr>
        <w:t xml:space="preserve">Moreover, Evans warns that the false impression of intersectionality as an attempt to avoid or distract </w:t>
      </w:r>
      <w:r w:rsidR="002549E8" w:rsidRPr="002549E8">
        <w:rPr>
          <w:rFonts w:ascii="Times New Roman" w:hAnsi="Times New Roman" w:cs="Times New Roman"/>
          <w:sz w:val="28"/>
          <w:szCs w:val="28"/>
        </w:rPr>
        <w:t>people from the core debate surrounding women’s rights is untrue. Rather intersectional feminists are constantly striving towards advocating for the most underrepresented and oppressed women worldwide</w:t>
      </w:r>
      <w:r w:rsidR="002549E8">
        <w:rPr>
          <w:rFonts w:ascii="Times New Roman" w:hAnsi="Times New Roman" w:cs="Times New Roman"/>
          <w:sz w:val="28"/>
          <w:szCs w:val="28"/>
        </w:rPr>
        <w:t>. I</w:t>
      </w:r>
      <w:r w:rsidR="002549E8" w:rsidRPr="002549E8">
        <w:rPr>
          <w:rFonts w:ascii="Times New Roman" w:hAnsi="Times New Roman" w:cs="Times New Roman"/>
          <w:sz w:val="28"/>
          <w:szCs w:val="28"/>
        </w:rPr>
        <w:t>ntersectionality's adoption as a standard for inclusive feminism reflects the rejection of feminism that overlooks the interdependent nature of women's various experiences of oppression</w:t>
      </w:r>
      <w:r w:rsidR="002549E8">
        <w:rPr>
          <w:rFonts w:ascii="Times New Roman" w:hAnsi="Times New Roman" w:cs="Times New Roman"/>
          <w:sz w:val="28"/>
          <w:szCs w:val="28"/>
        </w:rPr>
        <w:t xml:space="preserve"> (Evans, 2019, pg. 73). </w:t>
      </w:r>
    </w:p>
    <w:p w14:paraId="4035802A" w14:textId="77777777" w:rsidR="000B46CC" w:rsidRDefault="000B46CC" w:rsidP="00C57026">
      <w:pPr>
        <w:rPr>
          <w:rFonts w:ascii="Times New Roman" w:hAnsi="Times New Roman" w:cs="Times New Roman"/>
          <w:sz w:val="28"/>
          <w:szCs w:val="28"/>
        </w:rPr>
      </w:pPr>
    </w:p>
    <w:p w14:paraId="373A09AC" w14:textId="77777777" w:rsidR="000B46CC" w:rsidRDefault="000B46CC" w:rsidP="00C57026">
      <w:pPr>
        <w:rPr>
          <w:rFonts w:ascii="Times New Roman" w:hAnsi="Times New Roman" w:cs="Times New Roman"/>
          <w:sz w:val="28"/>
          <w:szCs w:val="28"/>
        </w:rPr>
      </w:pPr>
    </w:p>
    <w:p w14:paraId="57322BEB" w14:textId="77777777" w:rsidR="000B46CC" w:rsidRDefault="000B46CC" w:rsidP="00C57026">
      <w:pPr>
        <w:rPr>
          <w:rFonts w:ascii="Times New Roman" w:hAnsi="Times New Roman" w:cs="Times New Roman"/>
          <w:sz w:val="28"/>
          <w:szCs w:val="28"/>
        </w:rPr>
      </w:pPr>
    </w:p>
    <w:p w14:paraId="11AEF563" w14:textId="77777777" w:rsidR="000B46CC" w:rsidRDefault="000B46CC" w:rsidP="00C57026">
      <w:pPr>
        <w:rPr>
          <w:rFonts w:ascii="Times New Roman" w:hAnsi="Times New Roman" w:cs="Times New Roman"/>
          <w:sz w:val="28"/>
          <w:szCs w:val="28"/>
        </w:rPr>
      </w:pPr>
    </w:p>
    <w:p w14:paraId="28CB0D2A" w14:textId="77777777" w:rsidR="000B46CC" w:rsidRDefault="000B46CC" w:rsidP="00C57026">
      <w:pPr>
        <w:rPr>
          <w:rFonts w:ascii="Times New Roman" w:hAnsi="Times New Roman" w:cs="Times New Roman"/>
          <w:sz w:val="28"/>
          <w:szCs w:val="28"/>
        </w:rPr>
      </w:pPr>
    </w:p>
    <w:p w14:paraId="7FA98C43" w14:textId="77777777" w:rsidR="000B46CC" w:rsidRDefault="000B46CC" w:rsidP="00C57026">
      <w:pPr>
        <w:rPr>
          <w:rFonts w:ascii="Times New Roman" w:hAnsi="Times New Roman" w:cs="Times New Roman"/>
          <w:sz w:val="28"/>
          <w:szCs w:val="28"/>
        </w:rPr>
      </w:pPr>
    </w:p>
    <w:p w14:paraId="6F63D810" w14:textId="77777777" w:rsidR="000B46CC" w:rsidRDefault="000B46CC" w:rsidP="00C57026">
      <w:pPr>
        <w:rPr>
          <w:rFonts w:ascii="Times New Roman" w:hAnsi="Times New Roman" w:cs="Times New Roman"/>
          <w:sz w:val="28"/>
          <w:szCs w:val="28"/>
        </w:rPr>
      </w:pPr>
    </w:p>
    <w:p w14:paraId="18A6B93D" w14:textId="77777777" w:rsidR="000B46CC" w:rsidRDefault="000B46CC" w:rsidP="00C57026">
      <w:pPr>
        <w:rPr>
          <w:rFonts w:ascii="Times New Roman" w:hAnsi="Times New Roman" w:cs="Times New Roman"/>
          <w:sz w:val="28"/>
          <w:szCs w:val="28"/>
        </w:rPr>
      </w:pPr>
    </w:p>
    <w:p w14:paraId="547BF8B0" w14:textId="77777777" w:rsidR="000B46CC" w:rsidRDefault="000B46CC" w:rsidP="00C57026">
      <w:pPr>
        <w:rPr>
          <w:rFonts w:ascii="Times New Roman" w:hAnsi="Times New Roman" w:cs="Times New Roman"/>
          <w:sz w:val="28"/>
          <w:szCs w:val="28"/>
        </w:rPr>
      </w:pPr>
    </w:p>
    <w:p w14:paraId="7E4B712C" w14:textId="77777777" w:rsidR="000B46CC" w:rsidRDefault="000B46CC" w:rsidP="00C57026">
      <w:pPr>
        <w:rPr>
          <w:rFonts w:ascii="Times New Roman" w:hAnsi="Times New Roman" w:cs="Times New Roman"/>
          <w:sz w:val="28"/>
          <w:szCs w:val="28"/>
        </w:rPr>
      </w:pPr>
    </w:p>
    <w:p w14:paraId="526D1C59" w14:textId="77777777" w:rsidR="000B46CC" w:rsidRDefault="000B46CC" w:rsidP="00C57026">
      <w:pPr>
        <w:rPr>
          <w:rFonts w:ascii="Times New Roman" w:hAnsi="Times New Roman" w:cs="Times New Roman"/>
          <w:sz w:val="28"/>
          <w:szCs w:val="28"/>
        </w:rPr>
      </w:pPr>
    </w:p>
    <w:p w14:paraId="38F5C9F6" w14:textId="77777777" w:rsidR="000B46CC" w:rsidRDefault="000B46CC" w:rsidP="00C57026">
      <w:pPr>
        <w:rPr>
          <w:rFonts w:ascii="Times New Roman" w:hAnsi="Times New Roman" w:cs="Times New Roman"/>
          <w:sz w:val="28"/>
          <w:szCs w:val="28"/>
        </w:rPr>
      </w:pPr>
    </w:p>
    <w:p w14:paraId="00C28C59" w14:textId="77777777" w:rsidR="000B46CC" w:rsidRDefault="000B46CC" w:rsidP="00C57026">
      <w:pPr>
        <w:rPr>
          <w:rFonts w:ascii="Times New Roman" w:hAnsi="Times New Roman" w:cs="Times New Roman"/>
          <w:sz w:val="28"/>
          <w:szCs w:val="28"/>
        </w:rPr>
      </w:pPr>
    </w:p>
    <w:p w14:paraId="2B44CC84" w14:textId="77777777" w:rsidR="000B46CC" w:rsidRDefault="000B46CC" w:rsidP="00C57026">
      <w:pPr>
        <w:rPr>
          <w:rFonts w:ascii="Times New Roman" w:hAnsi="Times New Roman" w:cs="Times New Roman"/>
          <w:sz w:val="28"/>
          <w:szCs w:val="28"/>
        </w:rPr>
      </w:pPr>
    </w:p>
    <w:p w14:paraId="5A132B60" w14:textId="7DFB9149" w:rsidR="000B46CC" w:rsidRDefault="00A74A54" w:rsidP="00C57026">
      <w:pPr>
        <w:rPr>
          <w:rFonts w:ascii="Times New Roman" w:hAnsi="Times New Roman" w:cs="Times New Roman"/>
          <w:sz w:val="28"/>
          <w:szCs w:val="28"/>
        </w:rPr>
      </w:pPr>
      <w:r>
        <w:rPr>
          <w:rFonts w:ascii="Times New Roman" w:hAnsi="Times New Roman" w:cs="Times New Roman"/>
          <w:sz w:val="28"/>
          <w:szCs w:val="28"/>
        </w:rPr>
        <w:t>‘</w:t>
      </w:r>
    </w:p>
    <w:p w14:paraId="558802E2" w14:textId="77777777" w:rsidR="00E26261" w:rsidRPr="0029496C" w:rsidRDefault="00E26261" w:rsidP="00C57026">
      <w:pPr>
        <w:rPr>
          <w:rFonts w:ascii="Times New Roman" w:hAnsi="Times New Roman" w:cs="Times New Roman"/>
          <w:sz w:val="28"/>
          <w:szCs w:val="28"/>
        </w:rPr>
      </w:pPr>
    </w:p>
    <w:p w14:paraId="10E00D57" w14:textId="46A6537B" w:rsidR="005C1EAE" w:rsidRPr="00EF74C5" w:rsidRDefault="00987ABF" w:rsidP="00EF74C5">
      <w:pPr>
        <w:pStyle w:val="Heading1"/>
        <w:jc w:val="center"/>
        <w:rPr>
          <w:rFonts w:ascii="Times New Roman" w:hAnsi="Times New Roman" w:cs="Times New Roman"/>
          <w:color w:val="auto"/>
          <w:sz w:val="40"/>
          <w:szCs w:val="40"/>
        </w:rPr>
      </w:pPr>
      <w:bookmarkStart w:id="24" w:name="_Toc178241017"/>
      <w:bookmarkEnd w:id="19"/>
      <w:bookmarkEnd w:id="20"/>
      <w:r w:rsidRPr="00752B92">
        <w:rPr>
          <w:rFonts w:ascii="Times New Roman" w:hAnsi="Times New Roman" w:cs="Times New Roman"/>
          <w:color w:val="auto"/>
          <w:sz w:val="40"/>
          <w:szCs w:val="40"/>
          <w:u w:val="single"/>
        </w:rPr>
        <w:lastRenderedPageBreak/>
        <w:t>Conclusio</w:t>
      </w:r>
      <w:r w:rsidR="00537141">
        <w:rPr>
          <w:rFonts w:ascii="Times New Roman" w:hAnsi="Times New Roman" w:cs="Times New Roman"/>
          <w:color w:val="auto"/>
          <w:sz w:val="40"/>
          <w:szCs w:val="40"/>
          <w:u w:val="single"/>
        </w:rPr>
        <w:t>n</w:t>
      </w:r>
      <w:bookmarkEnd w:id="24"/>
    </w:p>
    <w:p w14:paraId="6EF243D9" w14:textId="77777777" w:rsidR="0090152C" w:rsidRDefault="0090152C" w:rsidP="0041053B"/>
    <w:p w14:paraId="08AA6CA2" w14:textId="55347F65" w:rsidR="005C1EAE" w:rsidRDefault="00B1032E" w:rsidP="0041053B">
      <w:pPr>
        <w:rPr>
          <w:rFonts w:ascii="Times New Roman" w:hAnsi="Times New Roman" w:cs="Times New Roman"/>
          <w:sz w:val="28"/>
          <w:szCs w:val="28"/>
        </w:rPr>
      </w:pPr>
      <w:r w:rsidRPr="008E4241">
        <w:rPr>
          <w:rFonts w:ascii="Times New Roman" w:hAnsi="Times New Roman" w:cs="Times New Roman"/>
          <w:sz w:val="28"/>
          <w:szCs w:val="28"/>
        </w:rPr>
        <w:t xml:space="preserve">This dissertation has demonstrated a deep analysis </w:t>
      </w:r>
      <w:r w:rsidR="007A7541">
        <w:rPr>
          <w:rFonts w:ascii="Times New Roman" w:hAnsi="Times New Roman" w:cs="Times New Roman"/>
          <w:sz w:val="28"/>
          <w:szCs w:val="28"/>
        </w:rPr>
        <w:t>of</w:t>
      </w:r>
      <w:r w:rsidRPr="008E4241">
        <w:rPr>
          <w:rFonts w:ascii="Times New Roman" w:hAnsi="Times New Roman" w:cs="Times New Roman"/>
          <w:sz w:val="28"/>
          <w:szCs w:val="28"/>
        </w:rPr>
        <w:t xml:space="preserve"> some of the factors surrounding the </w:t>
      </w:r>
      <w:r w:rsidR="00A0366C" w:rsidRPr="008E4241">
        <w:rPr>
          <w:rFonts w:ascii="Times New Roman" w:hAnsi="Times New Roman" w:cs="Times New Roman"/>
          <w:sz w:val="28"/>
          <w:szCs w:val="28"/>
        </w:rPr>
        <w:t xml:space="preserve">clear pattern of </w:t>
      </w:r>
      <w:r w:rsidRPr="008E4241">
        <w:rPr>
          <w:rFonts w:ascii="Times New Roman" w:hAnsi="Times New Roman" w:cs="Times New Roman"/>
          <w:sz w:val="28"/>
          <w:szCs w:val="28"/>
        </w:rPr>
        <w:t xml:space="preserve">growth </w:t>
      </w:r>
      <w:r w:rsidR="00A0366C" w:rsidRPr="008E4241">
        <w:rPr>
          <w:rFonts w:ascii="Times New Roman" w:hAnsi="Times New Roman" w:cs="Times New Roman"/>
          <w:sz w:val="28"/>
          <w:szCs w:val="28"/>
        </w:rPr>
        <w:t xml:space="preserve">regarding </w:t>
      </w:r>
      <w:r w:rsidRPr="008E4241">
        <w:rPr>
          <w:rFonts w:ascii="Times New Roman" w:hAnsi="Times New Roman" w:cs="Times New Roman"/>
          <w:sz w:val="28"/>
          <w:szCs w:val="28"/>
        </w:rPr>
        <w:t xml:space="preserve">Trans exclusionary behaviour within the British feminist movement over the past two decades. </w:t>
      </w:r>
      <w:r w:rsidR="00A0366C" w:rsidRPr="008E4241">
        <w:rPr>
          <w:rFonts w:ascii="Times New Roman" w:hAnsi="Times New Roman" w:cs="Times New Roman"/>
          <w:sz w:val="28"/>
          <w:szCs w:val="28"/>
        </w:rPr>
        <w:t xml:space="preserve">The </w:t>
      </w:r>
      <w:r w:rsidR="00B052F2" w:rsidRPr="008E4241">
        <w:rPr>
          <w:rFonts w:ascii="Times New Roman" w:hAnsi="Times New Roman" w:cs="Times New Roman"/>
          <w:sz w:val="28"/>
          <w:szCs w:val="28"/>
        </w:rPr>
        <w:t xml:space="preserve">proposed reform of the GRA </w:t>
      </w:r>
      <w:r w:rsidR="00A0366C" w:rsidRPr="008E4241">
        <w:rPr>
          <w:rFonts w:ascii="Times New Roman" w:hAnsi="Times New Roman" w:cs="Times New Roman"/>
          <w:sz w:val="28"/>
          <w:szCs w:val="28"/>
        </w:rPr>
        <w:t>in 2018 was a major point in the following domino effect of the backlash against Trans rights, since its rejection very little positive progress has been made in the UK regarding the securement of Trans rights. This lack of progress</w:t>
      </w:r>
      <w:r w:rsidR="00F11F36" w:rsidRPr="008E4241">
        <w:rPr>
          <w:rFonts w:ascii="Times New Roman" w:hAnsi="Times New Roman" w:cs="Times New Roman"/>
          <w:sz w:val="28"/>
          <w:szCs w:val="28"/>
        </w:rPr>
        <w:t xml:space="preserve">, </w:t>
      </w:r>
      <w:r w:rsidR="00A0366C" w:rsidRPr="008E4241">
        <w:rPr>
          <w:rFonts w:ascii="Times New Roman" w:hAnsi="Times New Roman" w:cs="Times New Roman"/>
          <w:sz w:val="28"/>
          <w:szCs w:val="28"/>
        </w:rPr>
        <w:t xml:space="preserve">continuing anti-Trans rhetoric </w:t>
      </w:r>
      <w:r w:rsidR="00F11F36" w:rsidRPr="008E4241">
        <w:rPr>
          <w:rFonts w:ascii="Times New Roman" w:hAnsi="Times New Roman" w:cs="Times New Roman"/>
          <w:sz w:val="28"/>
          <w:szCs w:val="28"/>
        </w:rPr>
        <w:t xml:space="preserve">and failure to ban conversion therapy have seen the UK fall down the Rainbow Map rankings significantly from its </w:t>
      </w:r>
      <w:r w:rsidR="008E4241">
        <w:rPr>
          <w:rFonts w:ascii="Times New Roman" w:hAnsi="Times New Roman" w:cs="Times New Roman"/>
          <w:sz w:val="28"/>
          <w:szCs w:val="28"/>
        </w:rPr>
        <w:t xml:space="preserve">previous </w:t>
      </w:r>
      <w:r w:rsidR="00F11F36" w:rsidRPr="008E4241">
        <w:rPr>
          <w:rFonts w:ascii="Times New Roman" w:hAnsi="Times New Roman" w:cs="Times New Roman"/>
          <w:sz w:val="28"/>
          <w:szCs w:val="28"/>
        </w:rPr>
        <w:t xml:space="preserve">place in the top five along with Malta, Belgium, Norway, </w:t>
      </w:r>
      <w:r w:rsidR="008E4241" w:rsidRPr="008E4241">
        <w:rPr>
          <w:rFonts w:ascii="Times New Roman" w:hAnsi="Times New Roman" w:cs="Times New Roman"/>
          <w:sz w:val="28"/>
          <w:szCs w:val="28"/>
        </w:rPr>
        <w:t>Finland,</w:t>
      </w:r>
      <w:r w:rsidR="00F11F36" w:rsidRPr="008E4241">
        <w:rPr>
          <w:rFonts w:ascii="Times New Roman" w:hAnsi="Times New Roman" w:cs="Times New Roman"/>
          <w:sz w:val="28"/>
          <w:szCs w:val="28"/>
        </w:rPr>
        <w:t xml:space="preserve"> and France to </w:t>
      </w:r>
      <w:r w:rsidR="008E4241" w:rsidRPr="008E4241">
        <w:rPr>
          <w:rFonts w:ascii="Times New Roman" w:hAnsi="Times New Roman" w:cs="Times New Roman"/>
          <w:sz w:val="28"/>
          <w:szCs w:val="28"/>
        </w:rPr>
        <w:t xml:space="preserve">seventeenth place in 2023 </w:t>
      </w:r>
      <w:r w:rsidR="008E4241" w:rsidRPr="008E4241">
        <w:rPr>
          <w:rFonts w:ascii="Times New Roman" w:hAnsi="Times New Roman" w:cs="Times New Roman"/>
          <w:color w:val="000000"/>
          <w:sz w:val="28"/>
          <w:szCs w:val="28"/>
          <w:shd w:val="clear" w:color="auto" w:fill="FFFFFF"/>
        </w:rPr>
        <w:t>(ILGA-Europe, 2018); (ILGA-Europe, 2023); (Elton, 2024)</w:t>
      </w:r>
      <w:r w:rsidR="008E4241">
        <w:rPr>
          <w:rFonts w:ascii="Times New Roman" w:hAnsi="Times New Roman" w:cs="Times New Roman"/>
          <w:color w:val="000000"/>
          <w:sz w:val="28"/>
          <w:szCs w:val="28"/>
          <w:shd w:val="clear" w:color="auto" w:fill="FFFFFF"/>
        </w:rPr>
        <w:t xml:space="preserve">. This </w:t>
      </w:r>
      <w:r w:rsidR="00285FEF">
        <w:rPr>
          <w:rFonts w:ascii="Times New Roman" w:hAnsi="Times New Roman" w:cs="Times New Roman"/>
          <w:color w:val="000000"/>
          <w:sz w:val="28"/>
          <w:szCs w:val="28"/>
          <w:shd w:val="clear" w:color="auto" w:fill="FFFFFF"/>
        </w:rPr>
        <w:t xml:space="preserve">decrease in rankings for the safety and security of the LGBTQIA+ community is a testament to the damage the anti-Trans sentiment is generating in the UK. </w:t>
      </w:r>
      <w:r w:rsidR="00285FEF" w:rsidRPr="00285FEF">
        <w:rPr>
          <w:rFonts w:ascii="Times New Roman" w:hAnsi="Times New Roman" w:cs="Times New Roman"/>
          <w:color w:val="000000"/>
          <w:sz w:val="28"/>
          <w:szCs w:val="28"/>
          <w:shd w:val="clear" w:color="auto" w:fill="FFFFFF"/>
        </w:rPr>
        <w:t>T</w:t>
      </w:r>
      <w:r w:rsidR="00285FEF" w:rsidRPr="00285FEF">
        <w:rPr>
          <w:rFonts w:ascii="Times New Roman" w:hAnsi="Times New Roman" w:cs="Times New Roman"/>
          <w:sz w:val="28"/>
          <w:szCs w:val="28"/>
        </w:rPr>
        <w:t xml:space="preserve">here could be a cause for genuine concern for the safety and well-being of the Trans community in the future if this pattern continues to </w:t>
      </w:r>
      <w:r w:rsidR="00943257" w:rsidRPr="00602D6B">
        <w:rPr>
          <w:rFonts w:ascii="Times New Roman" w:hAnsi="Times New Roman" w:cs="Times New Roman"/>
          <w:i/>
          <w:iCs/>
          <w:sz w:val="28"/>
          <w:szCs w:val="28"/>
        </w:rPr>
        <w:t>E</w:t>
      </w:r>
      <w:r w:rsidR="00285FEF" w:rsidRPr="00602D6B">
        <w:rPr>
          <w:rFonts w:ascii="Times New Roman" w:hAnsi="Times New Roman" w:cs="Times New Roman"/>
          <w:i/>
          <w:iCs/>
          <w:sz w:val="28"/>
          <w:szCs w:val="28"/>
        </w:rPr>
        <w:t>volve</w:t>
      </w:r>
      <w:r w:rsidR="00943257" w:rsidRPr="00602D6B">
        <w:rPr>
          <w:rFonts w:ascii="Times New Roman" w:hAnsi="Times New Roman" w:cs="Times New Roman"/>
          <w:i/>
          <w:iCs/>
          <w:sz w:val="28"/>
          <w:szCs w:val="28"/>
        </w:rPr>
        <w:t>;</w:t>
      </w:r>
      <w:r w:rsidR="00285FEF" w:rsidRPr="00602D6B">
        <w:rPr>
          <w:rFonts w:ascii="Times New Roman" w:hAnsi="Times New Roman" w:cs="Times New Roman"/>
          <w:i/>
          <w:iCs/>
          <w:sz w:val="28"/>
          <w:szCs w:val="28"/>
        </w:rPr>
        <w:t xml:space="preserve"> as McLean comments “The demonization of a group may not always</w:t>
      </w:r>
      <w:r w:rsidR="00285FEF" w:rsidRPr="00285FEF">
        <w:rPr>
          <w:rFonts w:ascii="Times New Roman" w:hAnsi="Times New Roman" w:cs="Times New Roman"/>
          <w:i/>
          <w:iCs/>
          <w:sz w:val="28"/>
          <w:szCs w:val="28"/>
        </w:rPr>
        <w:t xml:space="preserve"> remain a nonviolent pastime”</w:t>
      </w:r>
      <w:r w:rsidR="00285FEF">
        <w:rPr>
          <w:rFonts w:ascii="Times New Roman" w:hAnsi="Times New Roman" w:cs="Times New Roman"/>
          <w:sz w:val="28"/>
          <w:szCs w:val="28"/>
        </w:rPr>
        <w:t xml:space="preserve"> (McLean, 2021, pg. 481).</w:t>
      </w:r>
    </w:p>
    <w:p w14:paraId="478479BC" w14:textId="69FDB8E6" w:rsidR="008211BF" w:rsidRDefault="00417424" w:rsidP="0041053B">
      <w:pPr>
        <w:rPr>
          <w:rFonts w:ascii="Times New Roman" w:hAnsi="Times New Roman" w:cs="Times New Roman"/>
          <w:sz w:val="28"/>
          <w:szCs w:val="28"/>
        </w:rPr>
      </w:pPr>
      <w:r>
        <w:rPr>
          <w:rFonts w:ascii="Times New Roman" w:hAnsi="Times New Roman" w:cs="Times New Roman"/>
          <w:sz w:val="28"/>
          <w:szCs w:val="28"/>
        </w:rPr>
        <w:t xml:space="preserve">This research has presented evidence that many major British newspapers </w:t>
      </w:r>
      <w:r w:rsidR="00D90B29">
        <w:rPr>
          <w:rFonts w:ascii="Times New Roman" w:hAnsi="Times New Roman" w:cs="Times New Roman"/>
          <w:sz w:val="28"/>
          <w:szCs w:val="28"/>
        </w:rPr>
        <w:t xml:space="preserve">such as </w:t>
      </w:r>
      <w:r w:rsidR="00D90B29" w:rsidRPr="00602D6B">
        <w:rPr>
          <w:rFonts w:ascii="Times New Roman" w:hAnsi="Times New Roman" w:cs="Times New Roman"/>
          <w:i/>
          <w:iCs/>
          <w:sz w:val="28"/>
          <w:szCs w:val="28"/>
        </w:rPr>
        <w:t>The Guardian</w:t>
      </w:r>
      <w:r w:rsidR="00D90B29">
        <w:rPr>
          <w:rFonts w:ascii="Times New Roman" w:hAnsi="Times New Roman" w:cs="Times New Roman"/>
          <w:sz w:val="28"/>
          <w:szCs w:val="28"/>
        </w:rPr>
        <w:t xml:space="preserve">, </w:t>
      </w:r>
      <w:r w:rsidR="00602D6B" w:rsidRPr="00602D6B">
        <w:rPr>
          <w:rFonts w:ascii="Times New Roman" w:hAnsi="Times New Roman" w:cs="Times New Roman"/>
          <w:i/>
          <w:iCs/>
          <w:sz w:val="28"/>
          <w:szCs w:val="28"/>
        </w:rPr>
        <w:t>The Times</w:t>
      </w:r>
      <w:r w:rsidR="00602D6B">
        <w:rPr>
          <w:rFonts w:ascii="Times New Roman" w:hAnsi="Times New Roman" w:cs="Times New Roman"/>
          <w:sz w:val="28"/>
          <w:szCs w:val="28"/>
        </w:rPr>
        <w:t xml:space="preserve"> </w:t>
      </w:r>
      <w:r w:rsidR="00D90B29">
        <w:rPr>
          <w:rFonts w:ascii="Times New Roman" w:hAnsi="Times New Roman" w:cs="Times New Roman"/>
          <w:sz w:val="28"/>
          <w:szCs w:val="28"/>
        </w:rPr>
        <w:t xml:space="preserve">and </w:t>
      </w:r>
      <w:r w:rsidR="00D90B29" w:rsidRPr="00602D6B">
        <w:rPr>
          <w:rFonts w:ascii="Times New Roman" w:hAnsi="Times New Roman" w:cs="Times New Roman"/>
          <w:i/>
          <w:iCs/>
          <w:sz w:val="28"/>
          <w:szCs w:val="28"/>
        </w:rPr>
        <w:t>The Telegraph</w:t>
      </w:r>
      <w:r w:rsidR="00D90B29">
        <w:rPr>
          <w:rFonts w:ascii="Times New Roman" w:hAnsi="Times New Roman" w:cs="Times New Roman"/>
          <w:sz w:val="28"/>
          <w:szCs w:val="28"/>
        </w:rPr>
        <w:t xml:space="preserve"> have demonstrated a clear bias against the Trans community (McCann, 2022); (Durgarte &amp; McMillan, 2022). Personal opinion has been treated as fact and there is an emerging pattern of uniquely distinct animosity the Trans community (</w:t>
      </w:r>
      <w:r w:rsidR="003E3CC5">
        <w:rPr>
          <w:rFonts w:ascii="Times New Roman" w:hAnsi="Times New Roman" w:cs="Times New Roman"/>
          <w:sz w:val="28"/>
          <w:szCs w:val="28"/>
        </w:rPr>
        <w:t xml:space="preserve">male-to-female specifically) </w:t>
      </w:r>
      <w:r w:rsidR="008211BF">
        <w:rPr>
          <w:rFonts w:ascii="Times New Roman" w:hAnsi="Times New Roman" w:cs="Times New Roman"/>
          <w:sz w:val="28"/>
          <w:szCs w:val="28"/>
        </w:rPr>
        <w:t>is</w:t>
      </w:r>
      <w:r w:rsidR="003E3CC5">
        <w:rPr>
          <w:rFonts w:ascii="Times New Roman" w:hAnsi="Times New Roman" w:cs="Times New Roman"/>
          <w:sz w:val="28"/>
          <w:szCs w:val="28"/>
        </w:rPr>
        <w:t xml:space="preserve"> being dealt at the hands of gender-critical feminists whose voices are endorsed by major news outlets. This seemingly symbiotic relationship between a large portion of the media and gender-critical feminists leaves an already small percentage of people</w:t>
      </w:r>
      <w:r w:rsidR="00CC2FC1">
        <w:rPr>
          <w:rFonts w:ascii="Times New Roman" w:hAnsi="Times New Roman" w:cs="Times New Roman"/>
          <w:sz w:val="28"/>
          <w:szCs w:val="28"/>
        </w:rPr>
        <w:t xml:space="preserve">, </w:t>
      </w:r>
      <w:r w:rsidR="003E3CC5">
        <w:rPr>
          <w:rFonts w:ascii="Times New Roman" w:hAnsi="Times New Roman" w:cs="Times New Roman"/>
          <w:sz w:val="28"/>
          <w:szCs w:val="28"/>
        </w:rPr>
        <w:t>for the most part</w:t>
      </w:r>
      <w:r w:rsidR="00CC2FC1">
        <w:rPr>
          <w:rFonts w:ascii="Times New Roman" w:hAnsi="Times New Roman" w:cs="Times New Roman"/>
          <w:sz w:val="28"/>
          <w:szCs w:val="28"/>
        </w:rPr>
        <w:t>,</w:t>
      </w:r>
      <w:r w:rsidR="003E3CC5">
        <w:rPr>
          <w:rFonts w:ascii="Times New Roman" w:hAnsi="Times New Roman" w:cs="Times New Roman"/>
          <w:sz w:val="28"/>
          <w:szCs w:val="28"/>
        </w:rPr>
        <w:t xml:space="preserve"> vulnerable to any </w:t>
      </w:r>
      <w:r w:rsidR="00392C80">
        <w:rPr>
          <w:rFonts w:ascii="Times New Roman" w:hAnsi="Times New Roman" w:cs="Times New Roman"/>
          <w:sz w:val="28"/>
          <w:szCs w:val="28"/>
        </w:rPr>
        <w:t>subsequent</w:t>
      </w:r>
      <w:r w:rsidR="003E3CC5">
        <w:rPr>
          <w:rFonts w:ascii="Times New Roman" w:hAnsi="Times New Roman" w:cs="Times New Roman"/>
          <w:sz w:val="28"/>
          <w:szCs w:val="28"/>
        </w:rPr>
        <w:t xml:space="preserve"> public outrage</w:t>
      </w:r>
      <w:r w:rsidR="00CC2FC1">
        <w:rPr>
          <w:rFonts w:ascii="Times New Roman" w:hAnsi="Times New Roman" w:cs="Times New Roman"/>
          <w:sz w:val="28"/>
          <w:szCs w:val="28"/>
        </w:rPr>
        <w:t xml:space="preserve"> and journalistic scrutiny. </w:t>
      </w:r>
    </w:p>
    <w:p w14:paraId="4205A240" w14:textId="4B5EB8A7" w:rsidR="00417424" w:rsidRDefault="00CC2FC1" w:rsidP="0041053B">
      <w:pPr>
        <w:rPr>
          <w:rFonts w:ascii="Times New Roman" w:hAnsi="Times New Roman" w:cs="Times New Roman"/>
          <w:sz w:val="28"/>
          <w:szCs w:val="28"/>
        </w:rPr>
      </w:pPr>
      <w:r>
        <w:rPr>
          <w:rFonts w:ascii="Times New Roman" w:hAnsi="Times New Roman" w:cs="Times New Roman"/>
          <w:sz w:val="28"/>
          <w:szCs w:val="28"/>
        </w:rPr>
        <w:t>Historically this has harmed the lives of Trans individuals</w:t>
      </w:r>
      <w:r w:rsidR="008211BF">
        <w:rPr>
          <w:rFonts w:ascii="Times New Roman" w:hAnsi="Times New Roman" w:cs="Times New Roman"/>
          <w:sz w:val="28"/>
          <w:szCs w:val="28"/>
        </w:rPr>
        <w:t>, for example</w:t>
      </w:r>
      <w:r w:rsidR="00810811">
        <w:rPr>
          <w:rFonts w:ascii="Times New Roman" w:hAnsi="Times New Roman" w:cs="Times New Roman"/>
          <w:sz w:val="28"/>
          <w:szCs w:val="28"/>
        </w:rPr>
        <w:t>,</w:t>
      </w:r>
      <w:r w:rsidR="008211BF">
        <w:rPr>
          <w:rFonts w:ascii="Times New Roman" w:hAnsi="Times New Roman" w:cs="Times New Roman"/>
          <w:sz w:val="28"/>
          <w:szCs w:val="28"/>
        </w:rPr>
        <w:t xml:space="preserve"> the</w:t>
      </w:r>
      <w:r>
        <w:rPr>
          <w:rFonts w:ascii="Times New Roman" w:hAnsi="Times New Roman" w:cs="Times New Roman"/>
          <w:sz w:val="28"/>
          <w:szCs w:val="28"/>
        </w:rPr>
        <w:t xml:space="preserve"> </w:t>
      </w:r>
      <w:r w:rsidR="008211BF">
        <w:rPr>
          <w:rFonts w:ascii="Times New Roman" w:hAnsi="Times New Roman" w:cs="Times New Roman"/>
          <w:sz w:val="28"/>
          <w:szCs w:val="28"/>
        </w:rPr>
        <w:t>death</w:t>
      </w:r>
      <w:r>
        <w:rPr>
          <w:rFonts w:ascii="Times New Roman" w:hAnsi="Times New Roman" w:cs="Times New Roman"/>
          <w:sz w:val="28"/>
          <w:szCs w:val="28"/>
        </w:rPr>
        <w:t xml:space="preserve"> of </w:t>
      </w:r>
      <w:r w:rsidR="008211BF">
        <w:rPr>
          <w:rFonts w:ascii="Times New Roman" w:hAnsi="Times New Roman" w:cs="Times New Roman"/>
          <w:sz w:val="28"/>
          <w:szCs w:val="28"/>
        </w:rPr>
        <w:t xml:space="preserve">British teacher </w:t>
      </w:r>
      <w:r>
        <w:rPr>
          <w:rFonts w:ascii="Times New Roman" w:hAnsi="Times New Roman" w:cs="Times New Roman"/>
          <w:sz w:val="28"/>
          <w:szCs w:val="28"/>
        </w:rPr>
        <w:t xml:space="preserve">Lucy Meadows in 2013 can serve as </w:t>
      </w:r>
      <w:r w:rsidR="008211BF">
        <w:rPr>
          <w:rFonts w:ascii="Times New Roman" w:hAnsi="Times New Roman" w:cs="Times New Roman"/>
          <w:sz w:val="28"/>
          <w:szCs w:val="28"/>
        </w:rPr>
        <w:t>an</w:t>
      </w:r>
      <w:r>
        <w:rPr>
          <w:rFonts w:ascii="Times New Roman" w:hAnsi="Times New Roman" w:cs="Times New Roman"/>
          <w:sz w:val="28"/>
          <w:szCs w:val="28"/>
        </w:rPr>
        <w:t xml:space="preserve"> example</w:t>
      </w:r>
      <w:r w:rsidR="003E3CC5">
        <w:rPr>
          <w:rFonts w:ascii="Times New Roman" w:hAnsi="Times New Roman" w:cs="Times New Roman"/>
          <w:sz w:val="28"/>
          <w:szCs w:val="28"/>
        </w:rPr>
        <w:t xml:space="preserve"> </w:t>
      </w:r>
      <w:r w:rsidR="00B90ED5">
        <w:rPr>
          <w:rFonts w:ascii="Times New Roman" w:hAnsi="Times New Roman" w:cs="Times New Roman"/>
          <w:sz w:val="28"/>
          <w:szCs w:val="28"/>
        </w:rPr>
        <w:t xml:space="preserve">as to </w:t>
      </w:r>
      <w:r>
        <w:rPr>
          <w:rFonts w:ascii="Times New Roman" w:hAnsi="Times New Roman" w:cs="Times New Roman"/>
          <w:sz w:val="28"/>
          <w:szCs w:val="28"/>
        </w:rPr>
        <w:t xml:space="preserve">the real ways </w:t>
      </w:r>
      <w:r w:rsidR="008211BF">
        <w:rPr>
          <w:rFonts w:ascii="Times New Roman" w:hAnsi="Times New Roman" w:cs="Times New Roman"/>
          <w:sz w:val="28"/>
          <w:szCs w:val="28"/>
        </w:rPr>
        <w:t>harmful media practices</w:t>
      </w:r>
      <w:r>
        <w:rPr>
          <w:rFonts w:ascii="Times New Roman" w:hAnsi="Times New Roman" w:cs="Times New Roman"/>
          <w:sz w:val="28"/>
          <w:szCs w:val="28"/>
        </w:rPr>
        <w:t xml:space="preserve"> can </w:t>
      </w:r>
      <w:r w:rsidR="00B90ED5">
        <w:rPr>
          <w:rFonts w:ascii="Times New Roman" w:hAnsi="Times New Roman" w:cs="Times New Roman"/>
          <w:sz w:val="28"/>
          <w:szCs w:val="28"/>
        </w:rPr>
        <w:t>affect</w:t>
      </w:r>
      <w:r>
        <w:rPr>
          <w:rFonts w:ascii="Times New Roman" w:hAnsi="Times New Roman" w:cs="Times New Roman"/>
          <w:sz w:val="28"/>
          <w:szCs w:val="28"/>
        </w:rPr>
        <w:t xml:space="preserve"> individuals</w:t>
      </w:r>
      <w:r w:rsidR="008211BF">
        <w:rPr>
          <w:rFonts w:ascii="Times New Roman" w:hAnsi="Times New Roman" w:cs="Times New Roman"/>
          <w:sz w:val="28"/>
          <w:szCs w:val="28"/>
        </w:rPr>
        <w:t xml:space="preserve">. The inciting media frenzy after the announcement of her gender reassignment surgery is considered one of the major reasons for her suicide and can serve as a reminder </w:t>
      </w:r>
      <w:r w:rsidR="00810811">
        <w:rPr>
          <w:rFonts w:ascii="Times New Roman" w:hAnsi="Times New Roman" w:cs="Times New Roman"/>
          <w:sz w:val="28"/>
          <w:szCs w:val="28"/>
        </w:rPr>
        <w:t>of</w:t>
      </w:r>
      <w:r w:rsidR="008211BF">
        <w:rPr>
          <w:rFonts w:ascii="Times New Roman" w:hAnsi="Times New Roman" w:cs="Times New Roman"/>
          <w:sz w:val="28"/>
          <w:szCs w:val="28"/>
        </w:rPr>
        <w:t xml:space="preserve"> the responsibility of the media to safeguard vulnerable groups. I</w:t>
      </w:r>
      <w:r w:rsidR="0082122A">
        <w:rPr>
          <w:rFonts w:ascii="Times New Roman" w:hAnsi="Times New Roman" w:cs="Times New Roman"/>
          <w:sz w:val="28"/>
          <w:szCs w:val="28"/>
        </w:rPr>
        <w:t xml:space="preserve">n addition to the recommendation from the research of this dissertation that a consideration to stricter regulations </w:t>
      </w:r>
      <w:r w:rsidR="00076FD5">
        <w:rPr>
          <w:rFonts w:ascii="Times New Roman" w:hAnsi="Times New Roman" w:cs="Times New Roman"/>
          <w:sz w:val="28"/>
          <w:szCs w:val="28"/>
        </w:rPr>
        <w:t xml:space="preserve">being imposed on the harassment perpetrated by British tabloids be investigated </w:t>
      </w:r>
      <w:r>
        <w:rPr>
          <w:rFonts w:ascii="Times New Roman" w:hAnsi="Times New Roman" w:cs="Times New Roman"/>
          <w:sz w:val="28"/>
          <w:szCs w:val="28"/>
        </w:rPr>
        <w:t>(Gupta,</w:t>
      </w:r>
      <w:r w:rsidR="00B90ED5">
        <w:rPr>
          <w:rFonts w:ascii="Times New Roman" w:hAnsi="Times New Roman" w:cs="Times New Roman"/>
          <w:sz w:val="28"/>
          <w:szCs w:val="28"/>
        </w:rPr>
        <w:t xml:space="preserve"> 2018). </w:t>
      </w:r>
    </w:p>
    <w:p w14:paraId="4B0463EB" w14:textId="1B464C54" w:rsidR="00B90ED5" w:rsidRDefault="00B90ED5" w:rsidP="0041053B">
      <w:pPr>
        <w:rPr>
          <w:rFonts w:ascii="Times New Roman" w:hAnsi="Times New Roman" w:cs="Times New Roman"/>
          <w:sz w:val="28"/>
          <w:szCs w:val="28"/>
        </w:rPr>
      </w:pPr>
      <w:r>
        <w:rPr>
          <w:rFonts w:ascii="Times New Roman" w:hAnsi="Times New Roman" w:cs="Times New Roman"/>
          <w:sz w:val="28"/>
          <w:szCs w:val="28"/>
        </w:rPr>
        <w:lastRenderedPageBreak/>
        <w:t xml:space="preserve">Very often the major arguments put forward by gender-critical feminists </w:t>
      </w:r>
      <w:r w:rsidR="005520C9">
        <w:rPr>
          <w:rFonts w:ascii="Times New Roman" w:hAnsi="Times New Roman" w:cs="Times New Roman"/>
          <w:sz w:val="28"/>
          <w:szCs w:val="28"/>
        </w:rPr>
        <w:t xml:space="preserve">such as </w:t>
      </w:r>
      <w:r>
        <w:rPr>
          <w:rFonts w:ascii="Times New Roman" w:hAnsi="Times New Roman" w:cs="Times New Roman"/>
          <w:sz w:val="28"/>
          <w:szCs w:val="28"/>
        </w:rPr>
        <w:t xml:space="preserve">the ‘sexual deviant’ framing, </w:t>
      </w:r>
      <w:r w:rsidR="00AF79B0">
        <w:rPr>
          <w:rFonts w:ascii="Times New Roman" w:hAnsi="Times New Roman" w:cs="Times New Roman"/>
          <w:sz w:val="28"/>
          <w:szCs w:val="28"/>
        </w:rPr>
        <w:t xml:space="preserve">the ‘Trans people are unnatural’ framing and the ‘keep children safe’ framing have all historically been used within the homophobic debate. </w:t>
      </w:r>
      <w:r w:rsidR="005520C9">
        <w:rPr>
          <w:rFonts w:ascii="Times New Roman" w:hAnsi="Times New Roman" w:cs="Times New Roman"/>
          <w:sz w:val="28"/>
          <w:szCs w:val="28"/>
        </w:rPr>
        <w:t>These familiar tactics</w:t>
      </w:r>
      <w:r w:rsidR="00AF79B0">
        <w:rPr>
          <w:rFonts w:ascii="Times New Roman" w:hAnsi="Times New Roman" w:cs="Times New Roman"/>
          <w:sz w:val="28"/>
          <w:szCs w:val="28"/>
        </w:rPr>
        <w:t xml:space="preserve"> </w:t>
      </w:r>
      <w:r w:rsidR="005520C9">
        <w:rPr>
          <w:rFonts w:ascii="Times New Roman" w:hAnsi="Times New Roman" w:cs="Times New Roman"/>
          <w:sz w:val="28"/>
          <w:szCs w:val="28"/>
        </w:rPr>
        <w:t>are</w:t>
      </w:r>
      <w:r w:rsidR="00AF79B0">
        <w:rPr>
          <w:rFonts w:ascii="Times New Roman" w:hAnsi="Times New Roman" w:cs="Times New Roman"/>
          <w:sz w:val="28"/>
          <w:szCs w:val="28"/>
        </w:rPr>
        <w:t xml:space="preserve"> being repackaged in a distinct manner that frames women’s rights as being under attack, effectively positioning the gender-critical feminists and intersectional feminists against each other. </w:t>
      </w:r>
      <w:r w:rsidR="00D279A8">
        <w:rPr>
          <w:rFonts w:ascii="Times New Roman" w:hAnsi="Times New Roman" w:cs="Times New Roman"/>
          <w:sz w:val="28"/>
          <w:szCs w:val="28"/>
        </w:rPr>
        <w:t>As a result of the large reach of gender-critical opinion, it could be argued that British feminism is slowly aligning itself more and more with conservative values that historically have not sought to progress women’s rights</w:t>
      </w:r>
      <w:r w:rsidR="00772086">
        <w:rPr>
          <w:rFonts w:ascii="Times New Roman" w:hAnsi="Times New Roman" w:cs="Times New Roman"/>
          <w:sz w:val="28"/>
          <w:szCs w:val="28"/>
        </w:rPr>
        <w:t>, furthermore, it has been theorised by Durgarte &amp; McMillan that the negative frames weaponised by gender-critical feminists are “</w:t>
      </w:r>
      <w:r w:rsidR="00772086" w:rsidRPr="00772086">
        <w:rPr>
          <w:rFonts w:ascii="Times New Roman" w:hAnsi="Times New Roman" w:cs="Times New Roman"/>
          <w:i/>
          <w:iCs/>
          <w:sz w:val="28"/>
          <w:szCs w:val="28"/>
        </w:rPr>
        <w:t>likely to be very successful at depressing support for Trans rights</w:t>
      </w:r>
      <w:r w:rsidR="00772086">
        <w:rPr>
          <w:rFonts w:ascii="Times New Roman" w:hAnsi="Times New Roman" w:cs="Times New Roman"/>
          <w:sz w:val="28"/>
          <w:szCs w:val="28"/>
        </w:rPr>
        <w:t xml:space="preserve">” (Durgarte &amp; McMillan, 2022, pg. 649). </w:t>
      </w:r>
    </w:p>
    <w:p w14:paraId="01FC00B8" w14:textId="4E9B2787" w:rsidR="00AD002F" w:rsidRDefault="00AD002F" w:rsidP="0041053B">
      <w:pPr>
        <w:rPr>
          <w:rFonts w:ascii="Times New Roman" w:hAnsi="Times New Roman" w:cs="Times New Roman"/>
          <w:sz w:val="28"/>
          <w:szCs w:val="28"/>
        </w:rPr>
      </w:pPr>
      <w:r>
        <w:rPr>
          <w:rFonts w:ascii="Times New Roman" w:hAnsi="Times New Roman" w:cs="Times New Roman"/>
          <w:sz w:val="28"/>
          <w:szCs w:val="28"/>
        </w:rPr>
        <w:t xml:space="preserve">This example of negative framing and its effect on the support for </w:t>
      </w:r>
      <w:r w:rsidR="00506FAF">
        <w:rPr>
          <w:rFonts w:ascii="Times New Roman" w:hAnsi="Times New Roman" w:cs="Times New Roman"/>
          <w:sz w:val="28"/>
          <w:szCs w:val="28"/>
        </w:rPr>
        <w:t xml:space="preserve">the </w:t>
      </w:r>
      <w:r>
        <w:rPr>
          <w:rFonts w:ascii="Times New Roman" w:hAnsi="Times New Roman" w:cs="Times New Roman"/>
          <w:sz w:val="28"/>
          <w:szCs w:val="28"/>
        </w:rPr>
        <w:t xml:space="preserve">positive progression </w:t>
      </w:r>
      <w:r w:rsidR="00506FAF">
        <w:rPr>
          <w:rFonts w:ascii="Times New Roman" w:hAnsi="Times New Roman" w:cs="Times New Roman"/>
          <w:sz w:val="28"/>
          <w:szCs w:val="28"/>
        </w:rPr>
        <w:t xml:space="preserve">of </w:t>
      </w:r>
      <w:r>
        <w:rPr>
          <w:rFonts w:ascii="Times New Roman" w:hAnsi="Times New Roman" w:cs="Times New Roman"/>
          <w:sz w:val="28"/>
          <w:szCs w:val="28"/>
        </w:rPr>
        <w:t xml:space="preserve">Trans </w:t>
      </w:r>
      <w:r w:rsidR="00506FAF">
        <w:rPr>
          <w:rFonts w:ascii="Times New Roman" w:hAnsi="Times New Roman" w:cs="Times New Roman"/>
          <w:sz w:val="28"/>
          <w:szCs w:val="28"/>
        </w:rPr>
        <w:t>rights is just one of the ways that this dissertation’s title can be applied. The hedgehog’s dilemma</w:t>
      </w:r>
      <w:r w:rsidR="00A02A5E">
        <w:rPr>
          <w:rFonts w:ascii="Times New Roman" w:hAnsi="Times New Roman" w:cs="Times New Roman"/>
          <w:sz w:val="28"/>
          <w:szCs w:val="28"/>
        </w:rPr>
        <w:t xml:space="preserve">, coined by German philosopher Arthur Schopenhauer conceived the metaphor of life as a porcupine’s dilemma, in which individuals, regardless of their good intentions must be guarded and sceptical around relationships. This is due to the constant risk that human closeness posits such as the risk of both harming others and being harmed. It is this fear that leads to isolation and paranoia of others rather than harmonious </w:t>
      </w:r>
      <w:r w:rsidR="00A02A5E" w:rsidRPr="00A02A5E">
        <w:rPr>
          <w:rFonts w:ascii="Times New Roman" w:hAnsi="Times New Roman" w:cs="Times New Roman"/>
          <w:sz w:val="28"/>
          <w:szCs w:val="28"/>
        </w:rPr>
        <w:t>coexistence</w:t>
      </w:r>
      <w:r w:rsidR="00A02A5E">
        <w:rPr>
          <w:rFonts w:ascii="Times New Roman" w:hAnsi="Times New Roman" w:cs="Times New Roman"/>
          <w:sz w:val="28"/>
          <w:szCs w:val="28"/>
        </w:rPr>
        <w:t>. (</w:t>
      </w:r>
      <w:r w:rsidR="00A02A5E" w:rsidRPr="00A02A5E">
        <w:rPr>
          <w:rFonts w:ascii="Times New Roman" w:hAnsi="Times New Roman" w:cs="Times New Roman"/>
          <w:sz w:val="28"/>
          <w:szCs w:val="28"/>
        </w:rPr>
        <w:t>Schopenhauer, A</w:t>
      </w:r>
      <w:r w:rsidR="00A02A5E">
        <w:rPr>
          <w:rFonts w:ascii="Times New Roman" w:hAnsi="Times New Roman" w:cs="Times New Roman"/>
          <w:sz w:val="28"/>
          <w:szCs w:val="28"/>
        </w:rPr>
        <w:t xml:space="preserve">, </w:t>
      </w:r>
      <w:r w:rsidR="00A02A5E" w:rsidRPr="00A02A5E">
        <w:rPr>
          <w:rFonts w:ascii="Times New Roman" w:hAnsi="Times New Roman" w:cs="Times New Roman"/>
          <w:sz w:val="28"/>
          <w:szCs w:val="28"/>
        </w:rPr>
        <w:t>2000)</w:t>
      </w:r>
      <w:r w:rsidR="00086DA4">
        <w:rPr>
          <w:rFonts w:ascii="Times New Roman" w:hAnsi="Times New Roman" w:cs="Times New Roman"/>
          <w:sz w:val="28"/>
          <w:szCs w:val="28"/>
        </w:rPr>
        <w:t xml:space="preserve">. </w:t>
      </w:r>
    </w:p>
    <w:p w14:paraId="5DC88374" w14:textId="52B7DA25" w:rsidR="00AD002F" w:rsidRDefault="00B90ED5" w:rsidP="00227F17">
      <w:pPr>
        <w:rPr>
          <w:rFonts w:ascii="Times New Roman" w:hAnsi="Times New Roman" w:cs="Times New Roman"/>
          <w:sz w:val="28"/>
          <w:szCs w:val="28"/>
        </w:rPr>
      </w:pPr>
      <w:r>
        <w:rPr>
          <w:rFonts w:ascii="Times New Roman" w:hAnsi="Times New Roman" w:cs="Times New Roman"/>
          <w:sz w:val="28"/>
          <w:szCs w:val="28"/>
        </w:rPr>
        <w:t>As seen in examining the tactics used by gender-critical feminists</w:t>
      </w:r>
      <w:r w:rsidR="00227F17">
        <w:rPr>
          <w:rFonts w:ascii="Times New Roman" w:hAnsi="Times New Roman" w:cs="Times New Roman"/>
          <w:sz w:val="28"/>
          <w:szCs w:val="28"/>
        </w:rPr>
        <w:t xml:space="preserve"> and the points outlined by McCann, as a means </w:t>
      </w:r>
      <w:r w:rsidR="00FC6BDE">
        <w:rPr>
          <w:rFonts w:ascii="Times New Roman" w:hAnsi="Times New Roman" w:cs="Times New Roman"/>
          <w:sz w:val="28"/>
          <w:szCs w:val="28"/>
        </w:rPr>
        <w:t xml:space="preserve">of validating their stance, moral arguments are </w:t>
      </w:r>
      <w:r w:rsidR="005A4809">
        <w:rPr>
          <w:rFonts w:ascii="Times New Roman" w:hAnsi="Times New Roman" w:cs="Times New Roman"/>
          <w:sz w:val="28"/>
          <w:szCs w:val="28"/>
        </w:rPr>
        <w:t>employed such as referencing freedom of speech from human rights concerns and repurposing feminism as a vehicle to position the Trans community as “</w:t>
      </w:r>
      <w:r w:rsidR="005A4809" w:rsidRPr="005A4809">
        <w:rPr>
          <w:rFonts w:ascii="Times New Roman" w:hAnsi="Times New Roman" w:cs="Times New Roman"/>
          <w:i/>
          <w:iCs/>
          <w:sz w:val="28"/>
          <w:szCs w:val="28"/>
        </w:rPr>
        <w:t>villains rather than victims</w:t>
      </w:r>
      <w:r w:rsidR="005A4809">
        <w:rPr>
          <w:rFonts w:ascii="Times New Roman" w:hAnsi="Times New Roman" w:cs="Times New Roman"/>
          <w:sz w:val="28"/>
          <w:szCs w:val="28"/>
        </w:rPr>
        <w:t xml:space="preserve">” (McCann, 2022, pg. 2974). </w:t>
      </w:r>
      <w:r w:rsidR="003616C5">
        <w:rPr>
          <w:rFonts w:ascii="Times New Roman" w:hAnsi="Times New Roman" w:cs="Times New Roman"/>
          <w:sz w:val="28"/>
          <w:szCs w:val="28"/>
        </w:rPr>
        <w:t xml:space="preserve">Via the traditional criteria enforced by gender-critical feminists </w:t>
      </w:r>
      <w:r w:rsidR="002739CB">
        <w:rPr>
          <w:rFonts w:ascii="Times New Roman" w:hAnsi="Times New Roman" w:cs="Times New Roman"/>
          <w:sz w:val="28"/>
          <w:szCs w:val="28"/>
        </w:rPr>
        <w:t xml:space="preserve">which </w:t>
      </w:r>
      <w:r w:rsidR="003616C5">
        <w:rPr>
          <w:rFonts w:ascii="Times New Roman" w:hAnsi="Times New Roman" w:cs="Times New Roman"/>
          <w:sz w:val="28"/>
          <w:szCs w:val="28"/>
        </w:rPr>
        <w:t xml:space="preserve">only </w:t>
      </w:r>
      <w:r w:rsidR="005112A4">
        <w:rPr>
          <w:rFonts w:ascii="Times New Roman" w:hAnsi="Times New Roman" w:cs="Times New Roman"/>
          <w:sz w:val="28"/>
          <w:szCs w:val="28"/>
        </w:rPr>
        <w:t>prioritis</w:t>
      </w:r>
      <w:r w:rsidR="002739CB">
        <w:rPr>
          <w:rFonts w:ascii="Times New Roman" w:hAnsi="Times New Roman" w:cs="Times New Roman"/>
          <w:sz w:val="28"/>
          <w:szCs w:val="28"/>
        </w:rPr>
        <w:t xml:space="preserve">es </w:t>
      </w:r>
      <w:r w:rsidR="003616C5">
        <w:rPr>
          <w:rFonts w:ascii="Times New Roman" w:hAnsi="Times New Roman" w:cs="Times New Roman"/>
          <w:sz w:val="28"/>
          <w:szCs w:val="28"/>
        </w:rPr>
        <w:t xml:space="preserve">the understanding of gender concerning to the white, upper-class experience which only embraces others that fit within this model; cisgender women </w:t>
      </w:r>
      <w:r w:rsidR="00E62DAF">
        <w:rPr>
          <w:rFonts w:ascii="Times New Roman" w:hAnsi="Times New Roman" w:cs="Times New Roman"/>
          <w:sz w:val="28"/>
          <w:szCs w:val="28"/>
        </w:rPr>
        <w:t xml:space="preserve">are situated higher and ‘more deserving’ of civil rights than Trans women (McCann, 2022, pg. 2975). </w:t>
      </w:r>
    </w:p>
    <w:p w14:paraId="2CF12B89" w14:textId="77777777" w:rsidR="00087370" w:rsidRDefault="00D23C82" w:rsidP="0041053B">
      <w:pPr>
        <w:rPr>
          <w:rFonts w:ascii="Times New Roman" w:hAnsi="Times New Roman" w:cs="Times New Roman"/>
          <w:sz w:val="28"/>
          <w:szCs w:val="28"/>
        </w:rPr>
      </w:pPr>
      <w:r>
        <w:rPr>
          <w:rFonts w:ascii="Times New Roman" w:hAnsi="Times New Roman" w:cs="Times New Roman"/>
          <w:sz w:val="28"/>
          <w:szCs w:val="28"/>
        </w:rPr>
        <w:t>Throughout the evidence presented in this research</w:t>
      </w:r>
      <w:r w:rsidR="001E103E">
        <w:rPr>
          <w:rFonts w:ascii="Times New Roman" w:hAnsi="Times New Roman" w:cs="Times New Roman"/>
          <w:sz w:val="28"/>
          <w:szCs w:val="28"/>
        </w:rPr>
        <w:t>,</w:t>
      </w:r>
      <w:r>
        <w:rPr>
          <w:rFonts w:ascii="Times New Roman" w:hAnsi="Times New Roman" w:cs="Times New Roman"/>
          <w:sz w:val="28"/>
          <w:szCs w:val="28"/>
        </w:rPr>
        <w:t xml:space="preserve"> </w:t>
      </w:r>
      <w:r w:rsidR="001E103E">
        <w:rPr>
          <w:rFonts w:ascii="Times New Roman" w:hAnsi="Times New Roman" w:cs="Times New Roman"/>
          <w:sz w:val="28"/>
          <w:szCs w:val="28"/>
        </w:rPr>
        <w:t xml:space="preserve">it is possible to suggest that </w:t>
      </w:r>
      <w:r w:rsidR="00AA6100">
        <w:rPr>
          <w:rFonts w:ascii="Times New Roman" w:hAnsi="Times New Roman" w:cs="Times New Roman"/>
          <w:sz w:val="28"/>
          <w:szCs w:val="28"/>
        </w:rPr>
        <w:t>the gender-critical sect of British feminism that has been steadily growing in influence over the past two decades could benefit from an intersectional perspective. By taking an intersectional approach a deeper more nuanced understanding of</w:t>
      </w:r>
      <w:r w:rsidR="00F031A8">
        <w:rPr>
          <w:rFonts w:ascii="Times New Roman" w:hAnsi="Times New Roman" w:cs="Times New Roman"/>
          <w:sz w:val="28"/>
          <w:szCs w:val="28"/>
        </w:rPr>
        <w:t xml:space="preserve"> all the factors surrounding the oppressive structures threatening women’s rights can be </w:t>
      </w:r>
      <w:r w:rsidR="00137A7A">
        <w:rPr>
          <w:rFonts w:ascii="Times New Roman" w:hAnsi="Times New Roman" w:cs="Times New Roman"/>
          <w:sz w:val="28"/>
          <w:szCs w:val="28"/>
        </w:rPr>
        <w:t>considered</w:t>
      </w:r>
      <w:r w:rsidR="00F031A8">
        <w:rPr>
          <w:rFonts w:ascii="Times New Roman" w:hAnsi="Times New Roman" w:cs="Times New Roman"/>
          <w:sz w:val="28"/>
          <w:szCs w:val="28"/>
        </w:rPr>
        <w:t xml:space="preserve">. </w:t>
      </w:r>
    </w:p>
    <w:p w14:paraId="651ED91E" w14:textId="5C92ED18" w:rsidR="00FA060B" w:rsidRDefault="00F031A8" w:rsidP="0041053B">
      <w:pPr>
        <w:rPr>
          <w:rFonts w:ascii="Times New Roman" w:hAnsi="Times New Roman" w:cs="Times New Roman"/>
          <w:sz w:val="28"/>
          <w:szCs w:val="28"/>
        </w:rPr>
      </w:pPr>
      <w:r>
        <w:rPr>
          <w:rFonts w:ascii="Times New Roman" w:hAnsi="Times New Roman" w:cs="Times New Roman"/>
          <w:sz w:val="28"/>
          <w:szCs w:val="28"/>
        </w:rPr>
        <w:lastRenderedPageBreak/>
        <w:t xml:space="preserve">In his master’s thesis </w:t>
      </w:r>
      <w:r w:rsidR="00197264">
        <w:rPr>
          <w:rFonts w:ascii="Times New Roman" w:hAnsi="Times New Roman" w:cs="Times New Roman"/>
          <w:sz w:val="28"/>
          <w:szCs w:val="28"/>
        </w:rPr>
        <w:t xml:space="preserve">regarding the development of gender-critical discourse and the colonial remnants of gender discourse, </w:t>
      </w:r>
      <w:r>
        <w:rPr>
          <w:rFonts w:ascii="Times New Roman" w:hAnsi="Times New Roman" w:cs="Times New Roman"/>
          <w:sz w:val="28"/>
          <w:szCs w:val="28"/>
        </w:rPr>
        <w:t>Simons</w:t>
      </w:r>
      <w:r w:rsidR="002739CB">
        <w:rPr>
          <w:rFonts w:ascii="Times New Roman" w:hAnsi="Times New Roman" w:cs="Times New Roman"/>
          <w:sz w:val="28"/>
          <w:szCs w:val="28"/>
        </w:rPr>
        <w:t xml:space="preserve"> 2021</w:t>
      </w:r>
      <w:r>
        <w:rPr>
          <w:rFonts w:ascii="Times New Roman" w:hAnsi="Times New Roman" w:cs="Times New Roman"/>
          <w:sz w:val="28"/>
          <w:szCs w:val="28"/>
        </w:rPr>
        <w:t xml:space="preserve"> </w:t>
      </w:r>
      <w:r w:rsidR="00197264">
        <w:rPr>
          <w:rFonts w:ascii="Times New Roman" w:hAnsi="Times New Roman" w:cs="Times New Roman"/>
          <w:sz w:val="28"/>
          <w:szCs w:val="28"/>
        </w:rPr>
        <w:t xml:space="preserve">explains that the scientific discourse </w:t>
      </w:r>
      <w:r w:rsidR="00137A7A">
        <w:rPr>
          <w:rFonts w:ascii="Times New Roman" w:hAnsi="Times New Roman" w:cs="Times New Roman"/>
          <w:sz w:val="28"/>
          <w:szCs w:val="28"/>
        </w:rPr>
        <w:t xml:space="preserve">surrounding sex and gender has sought to deconstruct the Eurocentric view set. This approach incorporates the substantial contributions of Black intersectional scholars establishing how factors like race, </w:t>
      </w:r>
      <w:r w:rsidR="00E8728F">
        <w:rPr>
          <w:rFonts w:ascii="Times New Roman" w:hAnsi="Times New Roman" w:cs="Times New Roman"/>
          <w:sz w:val="28"/>
          <w:szCs w:val="28"/>
        </w:rPr>
        <w:t>disability,</w:t>
      </w:r>
      <w:r w:rsidR="00137A7A">
        <w:rPr>
          <w:rFonts w:ascii="Times New Roman" w:hAnsi="Times New Roman" w:cs="Times New Roman"/>
          <w:sz w:val="28"/>
          <w:szCs w:val="28"/>
        </w:rPr>
        <w:t xml:space="preserve"> and</w:t>
      </w:r>
      <w:r w:rsidR="00116581">
        <w:rPr>
          <w:rFonts w:ascii="Times New Roman" w:hAnsi="Times New Roman" w:cs="Times New Roman"/>
          <w:sz w:val="28"/>
          <w:szCs w:val="28"/>
        </w:rPr>
        <w:t xml:space="preserve"> sexual orientation position people differently in “</w:t>
      </w:r>
      <w:r w:rsidR="00116581">
        <w:rPr>
          <w:rFonts w:ascii="Times New Roman" w:hAnsi="Times New Roman" w:cs="Times New Roman"/>
          <w:i/>
          <w:iCs/>
          <w:sz w:val="28"/>
          <w:szCs w:val="28"/>
        </w:rPr>
        <w:t xml:space="preserve">The Matrix of </w:t>
      </w:r>
      <w:r w:rsidR="00C67BA2">
        <w:rPr>
          <w:rFonts w:ascii="Times New Roman" w:hAnsi="Times New Roman" w:cs="Times New Roman"/>
          <w:i/>
          <w:iCs/>
          <w:sz w:val="28"/>
          <w:szCs w:val="28"/>
        </w:rPr>
        <w:t>Oppression</w:t>
      </w:r>
      <w:r w:rsidR="00116581">
        <w:rPr>
          <w:rFonts w:ascii="Times New Roman" w:hAnsi="Times New Roman" w:cs="Times New Roman"/>
          <w:sz w:val="28"/>
          <w:szCs w:val="28"/>
        </w:rPr>
        <w:t>” (Simon, 2021, pg. 68)</w:t>
      </w:r>
      <w:r w:rsidR="007A5670">
        <w:rPr>
          <w:rFonts w:ascii="Times New Roman" w:hAnsi="Times New Roman" w:cs="Times New Roman"/>
          <w:sz w:val="28"/>
          <w:szCs w:val="28"/>
        </w:rPr>
        <w:t xml:space="preserve">. </w:t>
      </w:r>
      <w:r w:rsidR="00C67BA2">
        <w:rPr>
          <w:rFonts w:ascii="Times New Roman" w:hAnsi="Times New Roman" w:cs="Times New Roman"/>
          <w:sz w:val="28"/>
          <w:szCs w:val="28"/>
        </w:rPr>
        <w:t xml:space="preserve">The deconstruction of exclusionary gender </w:t>
      </w:r>
      <w:r w:rsidR="00BC0A0A">
        <w:rPr>
          <w:rFonts w:ascii="Times New Roman" w:hAnsi="Times New Roman" w:cs="Times New Roman"/>
          <w:sz w:val="28"/>
          <w:szCs w:val="28"/>
        </w:rPr>
        <w:t xml:space="preserve">structures </w:t>
      </w:r>
      <w:r w:rsidR="00457A7A">
        <w:rPr>
          <w:rFonts w:ascii="Times New Roman" w:hAnsi="Times New Roman" w:cs="Times New Roman"/>
          <w:sz w:val="28"/>
          <w:szCs w:val="28"/>
        </w:rPr>
        <w:t>does not just serve the Trans community but the feminist movement as a whole</w:t>
      </w:r>
      <w:r w:rsidR="00FE7464">
        <w:rPr>
          <w:rFonts w:ascii="Times New Roman" w:hAnsi="Times New Roman" w:cs="Times New Roman"/>
          <w:sz w:val="28"/>
          <w:szCs w:val="28"/>
        </w:rPr>
        <w:t xml:space="preserve">. </w:t>
      </w:r>
      <w:r w:rsidR="0045611C">
        <w:rPr>
          <w:rFonts w:ascii="Times New Roman" w:hAnsi="Times New Roman" w:cs="Times New Roman"/>
          <w:sz w:val="28"/>
          <w:szCs w:val="28"/>
        </w:rPr>
        <w:t>A collective drive by feminist groups to c</w:t>
      </w:r>
      <w:r w:rsidR="00FE7464">
        <w:rPr>
          <w:rFonts w:ascii="Times New Roman" w:hAnsi="Times New Roman" w:cs="Times New Roman"/>
          <w:sz w:val="28"/>
          <w:szCs w:val="28"/>
        </w:rPr>
        <w:t>hal</w:t>
      </w:r>
      <w:r w:rsidR="0045611C">
        <w:rPr>
          <w:rFonts w:ascii="Times New Roman" w:hAnsi="Times New Roman" w:cs="Times New Roman"/>
          <w:sz w:val="28"/>
          <w:szCs w:val="28"/>
        </w:rPr>
        <w:t>lenge</w:t>
      </w:r>
      <w:r w:rsidR="00FE7464">
        <w:rPr>
          <w:rFonts w:ascii="Times New Roman" w:hAnsi="Times New Roman" w:cs="Times New Roman"/>
          <w:sz w:val="28"/>
          <w:szCs w:val="28"/>
        </w:rPr>
        <w:t xml:space="preserve"> the deep-rooted power structures </w:t>
      </w:r>
      <w:r w:rsidR="00840453">
        <w:rPr>
          <w:rFonts w:ascii="Times New Roman" w:hAnsi="Times New Roman" w:cs="Times New Roman"/>
          <w:sz w:val="28"/>
          <w:szCs w:val="28"/>
        </w:rPr>
        <w:t xml:space="preserve">being pushed by gender-critical feminists and British tabloids </w:t>
      </w:r>
      <w:r w:rsidR="0045611C">
        <w:rPr>
          <w:rFonts w:ascii="Times New Roman" w:hAnsi="Times New Roman" w:cs="Times New Roman"/>
          <w:sz w:val="28"/>
          <w:szCs w:val="28"/>
        </w:rPr>
        <w:t>could be the key to securing a positive</w:t>
      </w:r>
      <w:r w:rsidR="00D74587">
        <w:rPr>
          <w:rFonts w:ascii="Times New Roman" w:hAnsi="Times New Roman" w:cs="Times New Roman"/>
          <w:sz w:val="28"/>
          <w:szCs w:val="28"/>
        </w:rPr>
        <w:t xml:space="preserve"> progression for the</w:t>
      </w:r>
      <w:r w:rsidR="0045611C">
        <w:rPr>
          <w:rFonts w:ascii="Times New Roman" w:hAnsi="Times New Roman" w:cs="Times New Roman"/>
          <w:sz w:val="28"/>
          <w:szCs w:val="28"/>
        </w:rPr>
        <w:t xml:space="preserve"> future </w:t>
      </w:r>
      <w:r w:rsidR="00D74587">
        <w:rPr>
          <w:rFonts w:ascii="Times New Roman" w:hAnsi="Times New Roman" w:cs="Times New Roman"/>
          <w:sz w:val="28"/>
          <w:szCs w:val="28"/>
        </w:rPr>
        <w:t>of women’s rights in the UK</w:t>
      </w:r>
      <w:r w:rsidR="00C14EF0">
        <w:rPr>
          <w:rFonts w:ascii="Times New Roman" w:hAnsi="Times New Roman" w:cs="Times New Roman"/>
          <w:sz w:val="28"/>
          <w:szCs w:val="28"/>
        </w:rPr>
        <w:t xml:space="preserve"> (Simon, 2021, pg. 76). </w:t>
      </w:r>
    </w:p>
    <w:p w14:paraId="301F320A" w14:textId="32DCCBC4" w:rsidR="00597636" w:rsidRDefault="00E82A19" w:rsidP="0041053B">
      <w:pPr>
        <w:rPr>
          <w:rFonts w:ascii="Times New Roman" w:hAnsi="Times New Roman" w:cs="Times New Roman"/>
          <w:sz w:val="28"/>
          <w:szCs w:val="28"/>
        </w:rPr>
      </w:pPr>
      <w:r>
        <w:rPr>
          <w:rFonts w:ascii="Times New Roman" w:hAnsi="Times New Roman" w:cs="Times New Roman"/>
          <w:sz w:val="28"/>
          <w:szCs w:val="28"/>
        </w:rPr>
        <w:t xml:space="preserve">This research has examined the debates within key gender-critical feminist groups and the role of social media and British newspapers in the </w:t>
      </w:r>
      <w:r w:rsidR="0068549F">
        <w:rPr>
          <w:rFonts w:ascii="Times New Roman" w:hAnsi="Times New Roman" w:cs="Times New Roman"/>
          <w:sz w:val="28"/>
          <w:szCs w:val="28"/>
        </w:rPr>
        <w:t xml:space="preserve">emerging pattern of </w:t>
      </w:r>
      <w:r>
        <w:rPr>
          <w:rFonts w:ascii="Times New Roman" w:hAnsi="Times New Roman" w:cs="Times New Roman"/>
          <w:sz w:val="28"/>
          <w:szCs w:val="28"/>
        </w:rPr>
        <w:t>anti-</w:t>
      </w:r>
      <w:r w:rsidR="0068549F">
        <w:rPr>
          <w:rFonts w:ascii="Times New Roman" w:hAnsi="Times New Roman" w:cs="Times New Roman"/>
          <w:sz w:val="28"/>
          <w:szCs w:val="28"/>
        </w:rPr>
        <w:t>Trans thought within the UK</w:t>
      </w:r>
      <w:r w:rsidR="00597636">
        <w:rPr>
          <w:rFonts w:ascii="Times New Roman" w:hAnsi="Times New Roman" w:cs="Times New Roman"/>
          <w:sz w:val="28"/>
          <w:szCs w:val="28"/>
        </w:rPr>
        <w:t xml:space="preserve"> over the past twenty years</w:t>
      </w:r>
      <w:r w:rsidR="0068549F">
        <w:rPr>
          <w:rFonts w:ascii="Times New Roman" w:hAnsi="Times New Roman" w:cs="Times New Roman"/>
          <w:sz w:val="28"/>
          <w:szCs w:val="28"/>
        </w:rPr>
        <w:t xml:space="preserve">. </w:t>
      </w:r>
      <w:r w:rsidR="004C09B6">
        <w:rPr>
          <w:rFonts w:ascii="Times New Roman" w:hAnsi="Times New Roman" w:cs="Times New Roman"/>
          <w:sz w:val="28"/>
          <w:szCs w:val="28"/>
        </w:rPr>
        <w:t xml:space="preserve">By taking this approach to these particular areas this paper has contributed an original and new perspective to this growing phenomenon within some areas of British feminism. </w:t>
      </w:r>
      <w:r w:rsidR="0068549F">
        <w:rPr>
          <w:rFonts w:ascii="Times New Roman" w:hAnsi="Times New Roman" w:cs="Times New Roman"/>
          <w:sz w:val="28"/>
          <w:szCs w:val="28"/>
        </w:rPr>
        <w:t xml:space="preserve">Some recommended areas of additional research are </w:t>
      </w:r>
      <w:r w:rsidR="00597636">
        <w:rPr>
          <w:rFonts w:ascii="Times New Roman" w:hAnsi="Times New Roman" w:cs="Times New Roman"/>
          <w:sz w:val="28"/>
          <w:szCs w:val="28"/>
        </w:rPr>
        <w:t>the historical connections between the UK feminist movement and the Trans community</w:t>
      </w:r>
      <w:r w:rsidR="00397023">
        <w:rPr>
          <w:rFonts w:ascii="Times New Roman" w:hAnsi="Times New Roman" w:cs="Times New Roman"/>
          <w:sz w:val="28"/>
          <w:szCs w:val="28"/>
        </w:rPr>
        <w:t xml:space="preserve"> together with the recommendation that additional research is done into the histor</w:t>
      </w:r>
      <w:r w:rsidR="000B7326">
        <w:rPr>
          <w:rFonts w:ascii="Times New Roman" w:hAnsi="Times New Roman" w:cs="Times New Roman"/>
          <w:sz w:val="28"/>
          <w:szCs w:val="28"/>
        </w:rPr>
        <w:t xml:space="preserve">y of the negative frames utilised by British news outlets to scapegoat minority groups.  </w:t>
      </w:r>
    </w:p>
    <w:p w14:paraId="42F12C09" w14:textId="77777777" w:rsidR="00025B9A" w:rsidRPr="001D1F43" w:rsidRDefault="00025B9A" w:rsidP="00025B9A">
      <w:pPr>
        <w:pStyle w:val="Heading2"/>
        <w:rPr>
          <w:rFonts w:ascii="Times New Roman" w:hAnsi="Times New Roman" w:cs="Times New Roman"/>
          <w:color w:val="000000" w:themeColor="text1"/>
          <w:sz w:val="28"/>
          <w:szCs w:val="28"/>
          <w:u w:val="single"/>
        </w:rPr>
      </w:pPr>
      <w:bookmarkStart w:id="25" w:name="_Toc178241018"/>
      <w:r w:rsidRPr="001D1F43">
        <w:rPr>
          <w:rFonts w:ascii="Times New Roman" w:hAnsi="Times New Roman" w:cs="Times New Roman"/>
          <w:color w:val="000000" w:themeColor="text1"/>
          <w:sz w:val="28"/>
          <w:szCs w:val="28"/>
          <w:u w:val="single"/>
        </w:rPr>
        <w:t xml:space="preserve">Recommended </w:t>
      </w:r>
      <w:r>
        <w:rPr>
          <w:rFonts w:ascii="Times New Roman" w:hAnsi="Times New Roman" w:cs="Times New Roman"/>
          <w:color w:val="000000" w:themeColor="text1"/>
          <w:sz w:val="28"/>
          <w:szCs w:val="28"/>
          <w:u w:val="single"/>
        </w:rPr>
        <w:t>A</w:t>
      </w:r>
      <w:r w:rsidRPr="001D1F43">
        <w:rPr>
          <w:rFonts w:ascii="Times New Roman" w:hAnsi="Times New Roman" w:cs="Times New Roman"/>
          <w:color w:val="000000" w:themeColor="text1"/>
          <w:sz w:val="28"/>
          <w:szCs w:val="28"/>
          <w:u w:val="single"/>
        </w:rPr>
        <w:t xml:space="preserve">reas of </w:t>
      </w:r>
      <w:r>
        <w:rPr>
          <w:rFonts w:ascii="Times New Roman" w:hAnsi="Times New Roman" w:cs="Times New Roman"/>
          <w:color w:val="000000" w:themeColor="text1"/>
          <w:sz w:val="28"/>
          <w:szCs w:val="28"/>
          <w:u w:val="single"/>
        </w:rPr>
        <w:t>F</w:t>
      </w:r>
      <w:r w:rsidRPr="001D1F43">
        <w:rPr>
          <w:rFonts w:ascii="Times New Roman" w:hAnsi="Times New Roman" w:cs="Times New Roman"/>
          <w:color w:val="000000" w:themeColor="text1"/>
          <w:sz w:val="28"/>
          <w:szCs w:val="28"/>
          <w:u w:val="single"/>
        </w:rPr>
        <w:t xml:space="preserve">uture </w:t>
      </w:r>
      <w:r>
        <w:rPr>
          <w:rFonts w:ascii="Times New Roman" w:hAnsi="Times New Roman" w:cs="Times New Roman"/>
          <w:color w:val="000000" w:themeColor="text1"/>
          <w:sz w:val="28"/>
          <w:szCs w:val="28"/>
          <w:u w:val="single"/>
        </w:rPr>
        <w:t>S</w:t>
      </w:r>
      <w:r w:rsidRPr="001D1F43">
        <w:rPr>
          <w:rFonts w:ascii="Times New Roman" w:hAnsi="Times New Roman" w:cs="Times New Roman"/>
          <w:color w:val="000000" w:themeColor="text1"/>
          <w:sz w:val="28"/>
          <w:szCs w:val="28"/>
          <w:u w:val="single"/>
        </w:rPr>
        <w:t>tudy</w:t>
      </w:r>
      <w:bookmarkEnd w:id="25"/>
      <w:r w:rsidRPr="001D1F43">
        <w:rPr>
          <w:rFonts w:ascii="Times New Roman" w:hAnsi="Times New Roman" w:cs="Times New Roman"/>
          <w:color w:val="000000" w:themeColor="text1"/>
          <w:sz w:val="28"/>
          <w:szCs w:val="28"/>
          <w:u w:val="single"/>
        </w:rPr>
        <w:t xml:space="preserve"> </w:t>
      </w:r>
    </w:p>
    <w:p w14:paraId="211E8864" w14:textId="77777777" w:rsidR="00503A12" w:rsidRDefault="00025B9A" w:rsidP="00503A12">
      <w:pPr>
        <w:rPr>
          <w:rFonts w:ascii="Times New Roman" w:hAnsi="Times New Roman" w:cs="Times New Roman"/>
          <w:sz w:val="28"/>
          <w:szCs w:val="28"/>
        </w:rPr>
      </w:pPr>
      <w:r>
        <w:rPr>
          <w:rFonts w:ascii="Times New Roman" w:hAnsi="Times New Roman" w:cs="Times New Roman"/>
          <w:sz w:val="28"/>
          <w:szCs w:val="28"/>
        </w:rPr>
        <w:t xml:space="preserve">In the future, some aspects of further areas of research could be the historical links between the Trans community and the feminist movement before the twentieth century as a timeline of intertwined activism and overlapping causes might be useful in establishing a deeper understanding of the ways that feminist struggles overlap with the struggles the Trans community have historically faced. Another area of suggested research is the evolution of the opinions and tactics demonstrated by British newspapers surrounding the LGBTQIA+ community before the twentieth century. This would allow a wider perspective on the ways the press can be weaponised to push an agenda and the distinct pattern of the scapegoating of minority communities to generate fear to further a political agenda. Finally, the patriarchal or male response to the Trans debate within the UK could also be researched in more depth as a large portion of the research done is often situated within the feminist viewpoint due to the huge focus on the gender-critical feminist voice in the debate. A focus on the patriarchal response would be useful to gain a complete understanding of all </w:t>
      </w:r>
      <w:r>
        <w:rPr>
          <w:rFonts w:ascii="Times New Roman" w:hAnsi="Times New Roman" w:cs="Times New Roman"/>
          <w:sz w:val="28"/>
          <w:szCs w:val="28"/>
        </w:rPr>
        <w:lastRenderedPageBreak/>
        <w:t xml:space="preserve">viewpoints of the Trans debate and some of the specific findings may indicate other reasons to the emerging pattern of anti-Trans thought since 2018. </w:t>
      </w:r>
    </w:p>
    <w:p w14:paraId="179CFD15" w14:textId="77777777" w:rsidR="00503A12" w:rsidRDefault="00503A12" w:rsidP="00503A12">
      <w:pPr>
        <w:rPr>
          <w:rFonts w:ascii="Times New Roman" w:hAnsi="Times New Roman" w:cs="Times New Roman"/>
          <w:sz w:val="28"/>
          <w:szCs w:val="28"/>
        </w:rPr>
      </w:pPr>
    </w:p>
    <w:p w14:paraId="769C5F29" w14:textId="77777777" w:rsidR="00537E19" w:rsidRDefault="00537E19" w:rsidP="00503A12">
      <w:pPr>
        <w:jc w:val="center"/>
        <w:rPr>
          <w:rFonts w:ascii="Times New Roman" w:hAnsi="Times New Roman" w:cs="Times New Roman"/>
          <w:sz w:val="40"/>
          <w:szCs w:val="40"/>
          <w:u w:val="single"/>
        </w:rPr>
      </w:pPr>
    </w:p>
    <w:p w14:paraId="39A0D91B" w14:textId="77777777" w:rsidR="00537E19" w:rsidRDefault="00537E19" w:rsidP="00503A12">
      <w:pPr>
        <w:jc w:val="center"/>
        <w:rPr>
          <w:rFonts w:ascii="Times New Roman" w:hAnsi="Times New Roman" w:cs="Times New Roman"/>
          <w:sz w:val="40"/>
          <w:szCs w:val="40"/>
          <w:u w:val="single"/>
        </w:rPr>
      </w:pPr>
    </w:p>
    <w:p w14:paraId="5958DD61" w14:textId="77777777" w:rsidR="00537E19" w:rsidRDefault="00537E19" w:rsidP="00503A12">
      <w:pPr>
        <w:jc w:val="center"/>
        <w:rPr>
          <w:rFonts w:ascii="Times New Roman" w:hAnsi="Times New Roman" w:cs="Times New Roman"/>
          <w:sz w:val="40"/>
          <w:szCs w:val="40"/>
          <w:u w:val="single"/>
        </w:rPr>
      </w:pPr>
    </w:p>
    <w:p w14:paraId="2C918B2F" w14:textId="77777777" w:rsidR="00537E19" w:rsidRDefault="00537E19" w:rsidP="00503A12">
      <w:pPr>
        <w:jc w:val="center"/>
        <w:rPr>
          <w:rFonts w:ascii="Times New Roman" w:hAnsi="Times New Roman" w:cs="Times New Roman"/>
          <w:sz w:val="40"/>
          <w:szCs w:val="40"/>
          <w:u w:val="single"/>
        </w:rPr>
      </w:pPr>
    </w:p>
    <w:p w14:paraId="0BDEFCEB" w14:textId="77777777" w:rsidR="00537E19" w:rsidRDefault="00537E19" w:rsidP="00503A12">
      <w:pPr>
        <w:jc w:val="center"/>
        <w:rPr>
          <w:rFonts w:ascii="Times New Roman" w:hAnsi="Times New Roman" w:cs="Times New Roman"/>
          <w:sz w:val="40"/>
          <w:szCs w:val="40"/>
          <w:u w:val="single"/>
        </w:rPr>
      </w:pPr>
    </w:p>
    <w:p w14:paraId="0C912A1B" w14:textId="77777777" w:rsidR="00537E19" w:rsidRDefault="00537E19" w:rsidP="00503A12">
      <w:pPr>
        <w:jc w:val="center"/>
        <w:rPr>
          <w:rFonts w:ascii="Times New Roman" w:hAnsi="Times New Roman" w:cs="Times New Roman"/>
          <w:sz w:val="40"/>
          <w:szCs w:val="40"/>
          <w:u w:val="single"/>
        </w:rPr>
      </w:pPr>
    </w:p>
    <w:p w14:paraId="4C18C3FA" w14:textId="77777777" w:rsidR="00537E19" w:rsidRDefault="00537E19" w:rsidP="00503A12">
      <w:pPr>
        <w:jc w:val="center"/>
        <w:rPr>
          <w:rFonts w:ascii="Times New Roman" w:hAnsi="Times New Roman" w:cs="Times New Roman"/>
          <w:sz w:val="40"/>
          <w:szCs w:val="40"/>
          <w:u w:val="single"/>
        </w:rPr>
      </w:pPr>
    </w:p>
    <w:p w14:paraId="787EB285" w14:textId="77777777" w:rsidR="00537E19" w:rsidRDefault="00537E19" w:rsidP="00503A12">
      <w:pPr>
        <w:jc w:val="center"/>
        <w:rPr>
          <w:rFonts w:ascii="Times New Roman" w:hAnsi="Times New Roman" w:cs="Times New Roman"/>
          <w:sz w:val="40"/>
          <w:szCs w:val="40"/>
          <w:u w:val="single"/>
        </w:rPr>
      </w:pPr>
    </w:p>
    <w:p w14:paraId="4C7CF5FE" w14:textId="77777777" w:rsidR="00537E19" w:rsidRDefault="00537E19" w:rsidP="00503A12">
      <w:pPr>
        <w:jc w:val="center"/>
        <w:rPr>
          <w:rFonts w:ascii="Times New Roman" w:hAnsi="Times New Roman" w:cs="Times New Roman"/>
          <w:sz w:val="40"/>
          <w:szCs w:val="40"/>
          <w:u w:val="single"/>
        </w:rPr>
      </w:pPr>
    </w:p>
    <w:p w14:paraId="27E18B56" w14:textId="77777777" w:rsidR="00537E19" w:rsidRDefault="00537E19" w:rsidP="00503A12">
      <w:pPr>
        <w:jc w:val="center"/>
        <w:rPr>
          <w:rFonts w:ascii="Times New Roman" w:hAnsi="Times New Roman" w:cs="Times New Roman"/>
          <w:sz w:val="40"/>
          <w:szCs w:val="40"/>
          <w:u w:val="single"/>
        </w:rPr>
      </w:pPr>
    </w:p>
    <w:p w14:paraId="496FB9E0" w14:textId="77777777" w:rsidR="00537E19" w:rsidRDefault="00537E19" w:rsidP="00503A12">
      <w:pPr>
        <w:jc w:val="center"/>
        <w:rPr>
          <w:rFonts w:ascii="Times New Roman" w:hAnsi="Times New Roman" w:cs="Times New Roman"/>
          <w:sz w:val="40"/>
          <w:szCs w:val="40"/>
          <w:u w:val="single"/>
        </w:rPr>
      </w:pPr>
    </w:p>
    <w:p w14:paraId="0BF89A72" w14:textId="77777777" w:rsidR="00537E19" w:rsidRDefault="00537E19" w:rsidP="00503A12">
      <w:pPr>
        <w:jc w:val="center"/>
        <w:rPr>
          <w:rFonts w:ascii="Times New Roman" w:hAnsi="Times New Roman" w:cs="Times New Roman"/>
          <w:sz w:val="40"/>
          <w:szCs w:val="40"/>
          <w:u w:val="single"/>
        </w:rPr>
      </w:pPr>
    </w:p>
    <w:p w14:paraId="38B5B5EE" w14:textId="77777777" w:rsidR="00537E19" w:rsidRDefault="00537E19" w:rsidP="00503A12">
      <w:pPr>
        <w:jc w:val="center"/>
        <w:rPr>
          <w:rFonts w:ascii="Times New Roman" w:hAnsi="Times New Roman" w:cs="Times New Roman"/>
          <w:sz w:val="40"/>
          <w:szCs w:val="40"/>
          <w:u w:val="single"/>
        </w:rPr>
      </w:pPr>
    </w:p>
    <w:p w14:paraId="652F8894" w14:textId="77777777" w:rsidR="00537E19" w:rsidRDefault="00537E19" w:rsidP="00503A12">
      <w:pPr>
        <w:jc w:val="center"/>
        <w:rPr>
          <w:rFonts w:ascii="Times New Roman" w:hAnsi="Times New Roman" w:cs="Times New Roman"/>
          <w:sz w:val="40"/>
          <w:szCs w:val="40"/>
          <w:u w:val="single"/>
        </w:rPr>
      </w:pPr>
    </w:p>
    <w:p w14:paraId="2CBB124F" w14:textId="77777777" w:rsidR="00537E19" w:rsidRDefault="00537E19" w:rsidP="00503A12">
      <w:pPr>
        <w:jc w:val="center"/>
        <w:rPr>
          <w:rFonts w:ascii="Times New Roman" w:hAnsi="Times New Roman" w:cs="Times New Roman"/>
          <w:sz w:val="40"/>
          <w:szCs w:val="40"/>
          <w:u w:val="single"/>
        </w:rPr>
      </w:pPr>
    </w:p>
    <w:p w14:paraId="434B3580" w14:textId="77777777" w:rsidR="00537E19" w:rsidRDefault="00537E19" w:rsidP="00503A12">
      <w:pPr>
        <w:jc w:val="center"/>
        <w:rPr>
          <w:rFonts w:ascii="Times New Roman" w:hAnsi="Times New Roman" w:cs="Times New Roman"/>
          <w:sz w:val="40"/>
          <w:szCs w:val="40"/>
          <w:u w:val="single"/>
        </w:rPr>
      </w:pPr>
    </w:p>
    <w:p w14:paraId="1C03B856" w14:textId="77777777" w:rsidR="00537E19" w:rsidRDefault="00537E19" w:rsidP="00503A12">
      <w:pPr>
        <w:jc w:val="center"/>
        <w:rPr>
          <w:rFonts w:ascii="Times New Roman" w:hAnsi="Times New Roman" w:cs="Times New Roman"/>
          <w:sz w:val="40"/>
          <w:szCs w:val="40"/>
          <w:u w:val="single"/>
        </w:rPr>
      </w:pPr>
    </w:p>
    <w:p w14:paraId="454D5C96" w14:textId="77777777" w:rsidR="00537E19" w:rsidRDefault="00537E19" w:rsidP="00503A12">
      <w:pPr>
        <w:jc w:val="center"/>
        <w:rPr>
          <w:rFonts w:ascii="Times New Roman" w:hAnsi="Times New Roman" w:cs="Times New Roman"/>
          <w:sz w:val="40"/>
          <w:szCs w:val="40"/>
          <w:u w:val="single"/>
        </w:rPr>
      </w:pPr>
    </w:p>
    <w:p w14:paraId="5E6121F3" w14:textId="77777777" w:rsidR="00537E19" w:rsidRDefault="00537E19" w:rsidP="00503A12">
      <w:pPr>
        <w:jc w:val="center"/>
        <w:rPr>
          <w:rFonts w:ascii="Times New Roman" w:hAnsi="Times New Roman" w:cs="Times New Roman"/>
          <w:sz w:val="40"/>
          <w:szCs w:val="40"/>
          <w:u w:val="single"/>
        </w:rPr>
      </w:pPr>
    </w:p>
    <w:p w14:paraId="3D51FA6F" w14:textId="43E5B518" w:rsidR="00DD242D" w:rsidRPr="00503A12" w:rsidRDefault="00DD242D" w:rsidP="00503A12">
      <w:pPr>
        <w:jc w:val="center"/>
        <w:rPr>
          <w:rFonts w:ascii="Times New Roman" w:hAnsi="Times New Roman" w:cs="Times New Roman"/>
          <w:sz w:val="28"/>
          <w:szCs w:val="28"/>
        </w:rPr>
      </w:pPr>
      <w:r w:rsidRPr="00DD242D">
        <w:rPr>
          <w:rFonts w:ascii="Times New Roman" w:hAnsi="Times New Roman" w:cs="Times New Roman"/>
          <w:sz w:val="40"/>
          <w:szCs w:val="40"/>
          <w:u w:val="single"/>
        </w:rPr>
        <w:lastRenderedPageBreak/>
        <w:t>Glossary</w:t>
      </w:r>
    </w:p>
    <w:p w14:paraId="2A515AF4" w14:textId="77777777" w:rsidR="00A031E3" w:rsidRPr="00A47C6B" w:rsidRDefault="00A031E3" w:rsidP="00A47C6B"/>
    <w:p w14:paraId="011018C1" w14:textId="670CA31A" w:rsidR="00EA6F3C" w:rsidRDefault="00EA6F3C" w:rsidP="00D324BA">
      <w:pPr>
        <w:pStyle w:val="ListParagraph"/>
        <w:numPr>
          <w:ilvl w:val="0"/>
          <w:numId w:val="2"/>
        </w:numPr>
        <w:rPr>
          <w:rFonts w:ascii="Times New Roman" w:hAnsi="Times New Roman" w:cs="Times New Roman"/>
          <w:sz w:val="28"/>
          <w:szCs w:val="28"/>
        </w:rPr>
      </w:pPr>
      <w:bookmarkStart w:id="26" w:name="_Ref165900240"/>
      <w:r>
        <w:rPr>
          <w:rFonts w:ascii="Times New Roman" w:hAnsi="Times New Roman" w:cs="Times New Roman"/>
          <w:sz w:val="28"/>
          <w:szCs w:val="28"/>
        </w:rPr>
        <w:t>Gender Essentialism</w:t>
      </w:r>
      <w:bookmarkEnd w:id="26"/>
      <w:r w:rsidR="00D324BA">
        <w:rPr>
          <w:rFonts w:ascii="Times New Roman" w:hAnsi="Times New Roman" w:cs="Times New Roman"/>
          <w:sz w:val="28"/>
          <w:szCs w:val="28"/>
        </w:rPr>
        <w:t xml:space="preserve"> </w:t>
      </w:r>
      <w:r w:rsidR="009D53B1">
        <w:rPr>
          <w:rFonts w:ascii="Times New Roman" w:hAnsi="Times New Roman" w:cs="Times New Roman"/>
          <w:sz w:val="28"/>
          <w:szCs w:val="28"/>
        </w:rPr>
        <w:t>–</w:t>
      </w:r>
      <w:r w:rsidR="00D324BA">
        <w:rPr>
          <w:rFonts w:ascii="Times New Roman" w:hAnsi="Times New Roman" w:cs="Times New Roman"/>
          <w:sz w:val="28"/>
          <w:szCs w:val="28"/>
        </w:rPr>
        <w:t xml:space="preserve"> </w:t>
      </w:r>
      <w:r w:rsidR="009D53B1" w:rsidRPr="009D53B1">
        <w:rPr>
          <w:rFonts w:ascii="Times New Roman" w:hAnsi="Times New Roman" w:cs="Times New Roman"/>
          <w:i/>
          <w:iCs/>
          <w:sz w:val="28"/>
          <w:szCs w:val="28"/>
        </w:rPr>
        <w:t>“</w:t>
      </w:r>
      <w:r w:rsidR="00D324BA" w:rsidRPr="009D53B1">
        <w:rPr>
          <w:rFonts w:ascii="Times New Roman" w:hAnsi="Times New Roman" w:cs="Times New Roman"/>
          <w:i/>
          <w:iCs/>
          <w:sz w:val="28"/>
          <w:szCs w:val="28"/>
        </w:rPr>
        <w:t>The belief that males and females are born with distinctively different natures, determined biologically rather than culturally. This involves an equation of gender and sex. The term is often used pejoratively by constructionists, but strategic essentialism is a common activist strategy, and biological essentialism surfaces in the insistence of some feminists that the physical facts of sexual difference do have entailments</w:t>
      </w:r>
      <w:r w:rsidR="009D53B1" w:rsidRPr="009D53B1">
        <w:rPr>
          <w:rFonts w:ascii="Times New Roman" w:hAnsi="Times New Roman" w:cs="Times New Roman"/>
          <w:i/>
          <w:iCs/>
          <w:sz w:val="28"/>
          <w:szCs w:val="28"/>
        </w:rPr>
        <w:t>.”</w:t>
      </w:r>
      <w:r w:rsidR="009D53B1" w:rsidRPr="009D53B1">
        <w:rPr>
          <w:color w:val="000000"/>
          <w:shd w:val="clear" w:color="auto" w:fill="FFFFFF"/>
        </w:rPr>
        <w:t xml:space="preserve"> </w:t>
      </w:r>
      <w:r w:rsidR="009D53B1" w:rsidRPr="009D53B1">
        <w:rPr>
          <w:rFonts w:ascii="Times New Roman" w:hAnsi="Times New Roman" w:cs="Times New Roman"/>
          <w:sz w:val="28"/>
          <w:szCs w:val="28"/>
        </w:rPr>
        <w:t>(Oxford Reference, 2024).</w:t>
      </w:r>
    </w:p>
    <w:p w14:paraId="36BD646C" w14:textId="1EC47489" w:rsidR="00C260C1" w:rsidRDefault="00C260C1" w:rsidP="00D324BA">
      <w:pPr>
        <w:pStyle w:val="ListParagraph"/>
        <w:numPr>
          <w:ilvl w:val="0"/>
          <w:numId w:val="2"/>
        </w:numPr>
        <w:rPr>
          <w:rFonts w:ascii="Times New Roman" w:hAnsi="Times New Roman" w:cs="Times New Roman"/>
          <w:sz w:val="28"/>
          <w:szCs w:val="28"/>
        </w:rPr>
      </w:pPr>
      <w:bookmarkStart w:id="27" w:name="_Ref175130481"/>
      <w:r>
        <w:rPr>
          <w:rFonts w:ascii="Times New Roman" w:hAnsi="Times New Roman" w:cs="Times New Roman"/>
          <w:sz w:val="28"/>
          <w:szCs w:val="28"/>
        </w:rPr>
        <w:t>Gender Fraud</w:t>
      </w:r>
      <w:r w:rsidR="00632C5E">
        <w:rPr>
          <w:rFonts w:ascii="Times New Roman" w:hAnsi="Times New Roman" w:cs="Times New Roman"/>
          <w:sz w:val="28"/>
          <w:szCs w:val="28"/>
        </w:rPr>
        <w:t xml:space="preserve">- </w:t>
      </w:r>
      <w:r w:rsidR="001A5F60">
        <w:rPr>
          <w:rFonts w:ascii="Times New Roman" w:hAnsi="Times New Roman" w:cs="Times New Roman"/>
          <w:sz w:val="28"/>
          <w:szCs w:val="28"/>
        </w:rPr>
        <w:t>The idea that Transgender individuals are fraudulently falsifying their gender to gain access to certain spaces, the monitoring of “correct” gender performance relies on outdated stereotypes that harm Cisgender women as well as Transgender Women</w:t>
      </w:r>
      <w:bookmarkEnd w:id="27"/>
      <w:r w:rsidR="001A5F60">
        <w:rPr>
          <w:rFonts w:ascii="Times New Roman" w:hAnsi="Times New Roman" w:cs="Times New Roman"/>
          <w:sz w:val="28"/>
          <w:szCs w:val="28"/>
        </w:rPr>
        <w:t xml:space="preserve">  </w:t>
      </w:r>
    </w:p>
    <w:p w14:paraId="206F01FF" w14:textId="0B24819B" w:rsidR="00C260C1" w:rsidRPr="00AF1293" w:rsidRDefault="00C260C1" w:rsidP="00AF1293">
      <w:pPr>
        <w:pStyle w:val="ListParagraph"/>
        <w:numPr>
          <w:ilvl w:val="0"/>
          <w:numId w:val="2"/>
        </w:numPr>
        <w:jc w:val="both"/>
        <w:rPr>
          <w:rFonts w:ascii="Times New Roman" w:hAnsi="Times New Roman" w:cs="Times New Roman"/>
          <w:sz w:val="28"/>
          <w:szCs w:val="28"/>
        </w:rPr>
      </w:pPr>
      <w:bookmarkStart w:id="28" w:name="_Ref165900045"/>
      <w:r>
        <w:rPr>
          <w:rFonts w:ascii="Times New Roman" w:hAnsi="Times New Roman" w:cs="Times New Roman"/>
          <w:sz w:val="28"/>
          <w:szCs w:val="28"/>
        </w:rPr>
        <w:t>Cisgender or Cis</w:t>
      </w:r>
      <w:r w:rsidR="00AF1293">
        <w:rPr>
          <w:rFonts w:ascii="Times New Roman" w:hAnsi="Times New Roman" w:cs="Times New Roman"/>
          <w:sz w:val="28"/>
          <w:szCs w:val="28"/>
        </w:rPr>
        <w:t>-</w:t>
      </w:r>
      <w:r w:rsidR="001D4BE4" w:rsidRPr="00AF1293">
        <w:rPr>
          <w:rFonts w:ascii="Times New Roman" w:hAnsi="Times New Roman" w:cs="Times New Roman"/>
          <w:sz w:val="28"/>
          <w:szCs w:val="28"/>
        </w:rPr>
        <w:t xml:space="preserve"> </w:t>
      </w:r>
      <w:r w:rsidR="00AE182D" w:rsidRPr="00AF1293">
        <w:rPr>
          <w:rFonts w:ascii="Times New Roman" w:hAnsi="Times New Roman" w:cs="Times New Roman"/>
          <w:sz w:val="28"/>
          <w:szCs w:val="28"/>
        </w:rPr>
        <w:t>“</w:t>
      </w:r>
      <w:r w:rsidR="00AE182D" w:rsidRPr="00AF1293">
        <w:rPr>
          <w:rFonts w:ascii="Times New Roman" w:hAnsi="Times New Roman" w:cs="Times New Roman"/>
          <w:i/>
          <w:iCs/>
          <w:sz w:val="28"/>
          <w:szCs w:val="28"/>
        </w:rPr>
        <w:t>Used to describe a person whose gender matches the body they were born with</w:t>
      </w:r>
      <w:r w:rsidR="00AE182D" w:rsidRPr="00AF1293">
        <w:rPr>
          <w:rFonts w:ascii="Times New Roman" w:hAnsi="Times New Roman" w:cs="Times New Roman"/>
          <w:sz w:val="28"/>
          <w:szCs w:val="28"/>
        </w:rPr>
        <w:t>”</w:t>
      </w:r>
      <w:r w:rsidR="00FF0A98" w:rsidRPr="00AF1293">
        <w:rPr>
          <w:rFonts w:ascii="Times New Roman" w:hAnsi="Times New Roman" w:cs="Times New Roman"/>
          <w:sz w:val="28"/>
          <w:szCs w:val="28"/>
        </w:rPr>
        <w:t xml:space="preserve"> </w:t>
      </w:r>
      <w:r w:rsidR="009437F4" w:rsidRPr="009437F4">
        <w:rPr>
          <w:rFonts w:ascii="Times New Roman" w:hAnsi="Times New Roman" w:cs="Times New Roman"/>
          <w:color w:val="000000"/>
          <w:sz w:val="28"/>
          <w:szCs w:val="28"/>
          <w:shd w:val="clear" w:color="auto" w:fill="FFFFFF"/>
        </w:rPr>
        <w:t>(Cambridge Dictionary, 2024)</w:t>
      </w:r>
      <w:r w:rsidR="00017570">
        <w:rPr>
          <w:rFonts w:ascii="Times New Roman" w:hAnsi="Times New Roman" w:cs="Times New Roman"/>
          <w:color w:val="000000"/>
          <w:sz w:val="28"/>
          <w:szCs w:val="28"/>
          <w:shd w:val="clear" w:color="auto" w:fill="FFFFFF"/>
        </w:rPr>
        <w:t>.</w:t>
      </w:r>
      <w:bookmarkEnd w:id="28"/>
    </w:p>
    <w:p w14:paraId="15249CF1" w14:textId="30D040E2" w:rsidR="00B30C02" w:rsidRPr="00F06A6F" w:rsidRDefault="00C260C1" w:rsidP="009276CA">
      <w:pPr>
        <w:pStyle w:val="ListParagraph"/>
        <w:numPr>
          <w:ilvl w:val="0"/>
          <w:numId w:val="2"/>
        </w:numPr>
        <w:rPr>
          <w:rFonts w:ascii="Times New Roman" w:hAnsi="Times New Roman" w:cs="Times New Roman"/>
          <w:sz w:val="28"/>
          <w:szCs w:val="28"/>
        </w:rPr>
      </w:pPr>
      <w:bookmarkStart w:id="29" w:name="_Ref165901679"/>
      <w:r>
        <w:rPr>
          <w:rFonts w:ascii="Times New Roman" w:hAnsi="Times New Roman" w:cs="Times New Roman"/>
          <w:sz w:val="28"/>
          <w:szCs w:val="28"/>
        </w:rPr>
        <w:t xml:space="preserve">Gender Critical </w:t>
      </w:r>
      <w:r w:rsidR="00A03B23">
        <w:rPr>
          <w:rFonts w:ascii="Times New Roman" w:hAnsi="Times New Roman" w:cs="Times New Roman"/>
          <w:sz w:val="28"/>
          <w:szCs w:val="28"/>
        </w:rPr>
        <w:t>feminists</w:t>
      </w:r>
      <w:r>
        <w:rPr>
          <w:rFonts w:ascii="Times New Roman" w:hAnsi="Times New Roman" w:cs="Times New Roman"/>
          <w:sz w:val="28"/>
          <w:szCs w:val="28"/>
        </w:rPr>
        <w:t xml:space="preserve"> </w:t>
      </w:r>
      <w:r w:rsidR="00AC73F2">
        <w:rPr>
          <w:rFonts w:ascii="Times New Roman" w:hAnsi="Times New Roman" w:cs="Times New Roman"/>
          <w:sz w:val="28"/>
          <w:szCs w:val="28"/>
        </w:rPr>
        <w:t xml:space="preserve">– </w:t>
      </w:r>
      <w:r w:rsidR="00AC73F2" w:rsidRPr="00D825DA">
        <w:rPr>
          <w:rFonts w:ascii="Times New Roman" w:hAnsi="Times New Roman" w:cs="Times New Roman"/>
          <w:sz w:val="28"/>
          <w:szCs w:val="28"/>
        </w:rPr>
        <w:t>“</w:t>
      </w:r>
      <w:r w:rsidR="00E36105" w:rsidRPr="00D825DA">
        <w:rPr>
          <w:rFonts w:ascii="Times New Roman" w:hAnsi="Times New Roman" w:cs="Times New Roman"/>
          <w:i/>
          <w:iCs/>
          <w:sz w:val="28"/>
          <w:szCs w:val="28"/>
        </w:rPr>
        <w:t>Gender-critical</w:t>
      </w:r>
      <w:r w:rsidR="00D825DA" w:rsidRPr="00D825DA">
        <w:rPr>
          <w:rFonts w:ascii="Times New Roman" w:hAnsi="Times New Roman" w:cs="Times New Roman"/>
          <w:i/>
          <w:iCs/>
          <w:sz w:val="28"/>
          <w:szCs w:val="28"/>
        </w:rPr>
        <w:t xml:space="preserve"> </w:t>
      </w:r>
      <w:r w:rsidR="00E36105" w:rsidRPr="00D825DA">
        <w:rPr>
          <w:rFonts w:ascii="Times New Roman" w:hAnsi="Times New Roman" w:cs="Times New Roman"/>
          <w:i/>
          <w:iCs/>
          <w:sz w:val="28"/>
          <w:szCs w:val="28"/>
        </w:rPr>
        <w:t>feminism, also known as trans-exclusionary radical feminism or TERF</w:t>
      </w:r>
      <w:r w:rsidR="009276CA">
        <w:rPr>
          <w:rFonts w:ascii="Times New Roman" w:hAnsi="Times New Roman" w:cs="Times New Roman"/>
          <w:i/>
          <w:iCs/>
          <w:sz w:val="28"/>
          <w:szCs w:val="28"/>
        </w:rPr>
        <w:t>S</w:t>
      </w:r>
      <w:r w:rsidR="00E36105" w:rsidRPr="00D825DA">
        <w:rPr>
          <w:rFonts w:ascii="Times New Roman" w:hAnsi="Times New Roman" w:cs="Times New Roman"/>
          <w:i/>
          <w:iCs/>
          <w:sz w:val="28"/>
          <w:szCs w:val="28"/>
        </w:rPr>
        <w:t>, is an ideology or movement that opposes what it refers to as "</w:t>
      </w:r>
      <w:r w:rsidR="002B00DF">
        <w:rPr>
          <w:rFonts w:ascii="Times New Roman" w:hAnsi="Times New Roman" w:cs="Times New Roman"/>
          <w:i/>
          <w:iCs/>
          <w:sz w:val="28"/>
          <w:szCs w:val="28"/>
        </w:rPr>
        <w:t xml:space="preserve">gender </w:t>
      </w:r>
      <w:r w:rsidR="00C84E00" w:rsidRPr="00D825DA">
        <w:rPr>
          <w:rFonts w:ascii="Times New Roman" w:hAnsi="Times New Roman" w:cs="Times New Roman"/>
          <w:i/>
          <w:iCs/>
          <w:sz w:val="28"/>
          <w:szCs w:val="28"/>
        </w:rPr>
        <w:t>ideology”: the</w:t>
      </w:r>
      <w:r w:rsidR="00E36105" w:rsidRPr="00D825DA">
        <w:rPr>
          <w:rFonts w:ascii="Times New Roman" w:hAnsi="Times New Roman" w:cs="Times New Roman"/>
          <w:i/>
          <w:iCs/>
          <w:sz w:val="28"/>
          <w:szCs w:val="28"/>
        </w:rPr>
        <w:t xml:space="preserve"> concept of gender identity and transgender</w:t>
      </w:r>
      <w:r w:rsidR="00703B80">
        <w:rPr>
          <w:rFonts w:ascii="Times New Roman" w:hAnsi="Times New Roman" w:cs="Times New Roman"/>
          <w:i/>
          <w:iCs/>
          <w:sz w:val="28"/>
          <w:szCs w:val="28"/>
        </w:rPr>
        <w:t xml:space="preserve"> </w:t>
      </w:r>
      <w:r w:rsidR="00E36105" w:rsidRPr="00D825DA">
        <w:rPr>
          <w:rFonts w:ascii="Times New Roman" w:hAnsi="Times New Roman" w:cs="Times New Roman"/>
          <w:i/>
          <w:iCs/>
          <w:sz w:val="28"/>
          <w:szCs w:val="28"/>
        </w:rPr>
        <w:t xml:space="preserve">rights, especially gender self-identification. Gender-critical </w:t>
      </w:r>
      <w:r w:rsidR="00A03B23">
        <w:rPr>
          <w:rFonts w:ascii="Times New Roman" w:hAnsi="Times New Roman" w:cs="Times New Roman"/>
          <w:i/>
          <w:iCs/>
          <w:sz w:val="28"/>
          <w:szCs w:val="28"/>
        </w:rPr>
        <w:t>feminists</w:t>
      </w:r>
      <w:r w:rsidR="00E36105" w:rsidRPr="00D825DA">
        <w:rPr>
          <w:rFonts w:ascii="Times New Roman" w:hAnsi="Times New Roman" w:cs="Times New Roman"/>
          <w:i/>
          <w:iCs/>
          <w:sz w:val="28"/>
          <w:szCs w:val="28"/>
        </w:rPr>
        <w:t xml:space="preserve"> believe that sex is biological and immutable,</w:t>
      </w:r>
      <w:r w:rsidR="00C84E00" w:rsidRPr="00D825DA">
        <w:rPr>
          <w:rFonts w:ascii="Times New Roman" w:hAnsi="Times New Roman" w:cs="Times New Roman"/>
          <w:i/>
          <w:iCs/>
          <w:sz w:val="28"/>
          <w:szCs w:val="28"/>
        </w:rPr>
        <w:t xml:space="preserve"> </w:t>
      </w:r>
      <w:r w:rsidR="00E36105" w:rsidRPr="00D825DA">
        <w:rPr>
          <w:rFonts w:ascii="Times New Roman" w:hAnsi="Times New Roman" w:cs="Times New Roman"/>
          <w:i/>
          <w:iCs/>
          <w:sz w:val="28"/>
          <w:szCs w:val="28"/>
        </w:rPr>
        <w:t>while believing gender, including both gender identity and gender roles, to be inherently oppressive.</w:t>
      </w:r>
      <w:r w:rsidR="00C84E00" w:rsidRPr="00D825DA">
        <w:rPr>
          <w:rFonts w:ascii="Times New Roman" w:hAnsi="Times New Roman" w:cs="Times New Roman"/>
          <w:i/>
          <w:iCs/>
          <w:sz w:val="28"/>
          <w:szCs w:val="28"/>
        </w:rPr>
        <w:t xml:space="preserve"> </w:t>
      </w:r>
      <w:r w:rsidR="00E36105" w:rsidRPr="00D825DA">
        <w:rPr>
          <w:rFonts w:ascii="Times New Roman" w:hAnsi="Times New Roman" w:cs="Times New Roman"/>
          <w:i/>
          <w:iCs/>
          <w:sz w:val="28"/>
          <w:szCs w:val="28"/>
        </w:rPr>
        <w:t>They reject the concept of transgender </w:t>
      </w:r>
      <w:r w:rsidR="00E36105" w:rsidRPr="0091505D">
        <w:rPr>
          <w:rFonts w:ascii="Times New Roman" w:hAnsi="Times New Roman" w:cs="Times New Roman"/>
          <w:i/>
          <w:iCs/>
          <w:sz w:val="28"/>
          <w:szCs w:val="28"/>
        </w:rPr>
        <w:t>identities</w:t>
      </w:r>
      <w:r w:rsidR="00AC73F2" w:rsidRPr="0091505D">
        <w:rPr>
          <w:rFonts w:ascii="Times New Roman" w:hAnsi="Times New Roman" w:cs="Times New Roman"/>
          <w:sz w:val="28"/>
          <w:szCs w:val="28"/>
        </w:rPr>
        <w:t xml:space="preserve">” </w:t>
      </w:r>
      <w:r w:rsidR="00121C1A" w:rsidRPr="0091505D">
        <w:rPr>
          <w:rFonts w:ascii="Times New Roman" w:hAnsi="Times New Roman" w:cs="Times New Roman"/>
          <w:color w:val="000000"/>
          <w:sz w:val="28"/>
          <w:szCs w:val="28"/>
          <w:shd w:val="clear" w:color="auto" w:fill="FFFFFF"/>
        </w:rPr>
        <w:t>(Wikipedia Contributors, 2024)</w:t>
      </w:r>
      <w:r w:rsidR="0091505D" w:rsidRPr="0091505D">
        <w:rPr>
          <w:rFonts w:ascii="Times New Roman" w:hAnsi="Times New Roman" w:cs="Times New Roman"/>
          <w:color w:val="000000"/>
          <w:sz w:val="28"/>
          <w:szCs w:val="28"/>
          <w:shd w:val="clear" w:color="auto" w:fill="FFFFFF"/>
        </w:rPr>
        <w:t>.</w:t>
      </w:r>
      <w:bookmarkEnd w:id="29"/>
    </w:p>
    <w:p w14:paraId="25A9DD5C" w14:textId="567C0E6B" w:rsidR="00F06A6F" w:rsidRPr="00F06A6F" w:rsidRDefault="00F06A6F" w:rsidP="00F06A6F">
      <w:pPr>
        <w:pStyle w:val="ListParagraph"/>
        <w:numPr>
          <w:ilvl w:val="0"/>
          <w:numId w:val="2"/>
        </w:numPr>
        <w:rPr>
          <w:rFonts w:ascii="Times New Roman" w:hAnsi="Times New Roman" w:cs="Times New Roman"/>
          <w:sz w:val="28"/>
          <w:szCs w:val="28"/>
        </w:rPr>
      </w:pPr>
      <w:bookmarkStart w:id="30" w:name="_Ref165901751"/>
      <w:r>
        <w:rPr>
          <w:rFonts w:ascii="Times New Roman" w:hAnsi="Times New Roman" w:cs="Times New Roman"/>
          <w:sz w:val="28"/>
          <w:szCs w:val="28"/>
        </w:rPr>
        <w:t>Gender Reassignment Surgery- “</w:t>
      </w:r>
      <w:r w:rsidRPr="007127C1">
        <w:rPr>
          <w:rFonts w:ascii="Times New Roman" w:hAnsi="Times New Roman" w:cs="Times New Roman"/>
          <w:i/>
          <w:iCs/>
          <w:color w:val="202122"/>
          <w:sz w:val="28"/>
          <w:szCs w:val="28"/>
          <w:shd w:val="clear" w:color="auto" w:fill="FFFFFF"/>
        </w:rPr>
        <w:t>Gender-reassignment surgery is a </w:t>
      </w:r>
      <w:r w:rsidRPr="007127C1">
        <w:rPr>
          <w:rFonts w:ascii="Times New Roman" w:hAnsi="Times New Roman" w:cs="Times New Roman"/>
          <w:i/>
          <w:iCs/>
          <w:sz w:val="28"/>
          <w:szCs w:val="28"/>
          <w:shd w:val="clear" w:color="auto" w:fill="FFFFFF"/>
        </w:rPr>
        <w:t>surgical</w:t>
      </w:r>
      <w:r w:rsidRPr="007127C1">
        <w:rPr>
          <w:rFonts w:ascii="Times New Roman" w:hAnsi="Times New Roman" w:cs="Times New Roman"/>
          <w:i/>
          <w:iCs/>
          <w:color w:val="202122"/>
          <w:sz w:val="28"/>
          <w:szCs w:val="28"/>
          <w:shd w:val="clear" w:color="auto" w:fill="FFFFFF"/>
        </w:rPr>
        <w:t> procedure, or series of procedures, that alters a person's physical appearance and </w:t>
      </w:r>
      <w:r w:rsidRPr="007127C1">
        <w:rPr>
          <w:rFonts w:ascii="Times New Roman" w:hAnsi="Times New Roman" w:cs="Times New Roman"/>
          <w:i/>
          <w:iCs/>
          <w:sz w:val="28"/>
          <w:szCs w:val="28"/>
          <w:shd w:val="clear" w:color="auto" w:fill="FFFFFF"/>
        </w:rPr>
        <w:t>sexual characteristics</w:t>
      </w:r>
      <w:r w:rsidRPr="007127C1">
        <w:rPr>
          <w:rFonts w:ascii="Times New Roman" w:hAnsi="Times New Roman" w:cs="Times New Roman"/>
          <w:i/>
          <w:iCs/>
          <w:color w:val="202122"/>
          <w:sz w:val="28"/>
          <w:szCs w:val="28"/>
          <w:shd w:val="clear" w:color="auto" w:fill="FFFFFF"/>
        </w:rPr>
        <w:t> to resemble those associated with their identified </w:t>
      </w:r>
      <w:r w:rsidRPr="007127C1">
        <w:rPr>
          <w:rFonts w:ascii="Times New Roman" w:hAnsi="Times New Roman" w:cs="Times New Roman"/>
          <w:i/>
          <w:iCs/>
          <w:sz w:val="28"/>
          <w:szCs w:val="28"/>
          <w:shd w:val="clear" w:color="auto" w:fill="FFFFFF"/>
        </w:rPr>
        <w:t>gender</w:t>
      </w:r>
      <w:r w:rsidRPr="007127C1">
        <w:rPr>
          <w:rFonts w:ascii="Times New Roman" w:hAnsi="Times New Roman" w:cs="Times New Roman"/>
          <w:i/>
          <w:iCs/>
          <w:color w:val="202122"/>
          <w:sz w:val="28"/>
          <w:szCs w:val="28"/>
          <w:shd w:val="clear" w:color="auto" w:fill="FFFFFF"/>
        </w:rPr>
        <w:t xml:space="preserve">. </w:t>
      </w:r>
      <w:r w:rsidRPr="007127C1">
        <w:rPr>
          <w:rFonts w:ascii="Times New Roman" w:hAnsi="Times New Roman" w:cs="Times New Roman"/>
          <w:i/>
          <w:iCs/>
          <w:sz w:val="28"/>
          <w:szCs w:val="28"/>
          <w:shd w:val="clear" w:color="auto" w:fill="FFFFFF"/>
        </w:rPr>
        <w:t>Feminisation surgeries</w:t>
      </w:r>
      <w:r w:rsidRPr="007127C1">
        <w:rPr>
          <w:rFonts w:ascii="Times New Roman" w:hAnsi="Times New Roman" w:cs="Times New Roman"/>
          <w:i/>
          <w:iCs/>
          <w:color w:val="202122"/>
          <w:sz w:val="28"/>
          <w:szCs w:val="28"/>
          <w:shd w:val="clear" w:color="auto" w:fill="FFFFFF"/>
        </w:rPr>
        <w:t> are surgeries that result in anatomy that is typically gendered female, such as </w:t>
      </w:r>
      <w:r w:rsidRPr="007127C1">
        <w:rPr>
          <w:rFonts w:ascii="Times New Roman" w:hAnsi="Times New Roman" w:cs="Times New Roman"/>
          <w:i/>
          <w:iCs/>
          <w:sz w:val="28"/>
          <w:szCs w:val="28"/>
          <w:shd w:val="clear" w:color="auto" w:fill="FFFFFF"/>
        </w:rPr>
        <w:t>vaginoplasty</w:t>
      </w:r>
      <w:r w:rsidRPr="007127C1">
        <w:rPr>
          <w:rFonts w:ascii="Times New Roman" w:hAnsi="Times New Roman" w:cs="Times New Roman"/>
          <w:i/>
          <w:iCs/>
          <w:color w:val="202122"/>
          <w:sz w:val="28"/>
          <w:szCs w:val="28"/>
          <w:shd w:val="clear" w:color="auto" w:fill="FFFFFF"/>
        </w:rPr>
        <w:t>, </w:t>
      </w:r>
      <w:r w:rsidR="00EC2F6D">
        <w:rPr>
          <w:rFonts w:ascii="Times New Roman" w:hAnsi="Times New Roman" w:cs="Times New Roman"/>
          <w:i/>
          <w:iCs/>
          <w:sz w:val="28"/>
          <w:szCs w:val="28"/>
          <w:shd w:val="clear" w:color="auto" w:fill="FFFFFF"/>
        </w:rPr>
        <w:t>valvuloplasty</w:t>
      </w:r>
      <w:r w:rsidRPr="007127C1">
        <w:rPr>
          <w:rFonts w:ascii="Times New Roman" w:hAnsi="Times New Roman" w:cs="Times New Roman"/>
          <w:i/>
          <w:iCs/>
          <w:color w:val="202122"/>
          <w:sz w:val="28"/>
          <w:szCs w:val="28"/>
          <w:shd w:val="clear" w:color="auto" w:fill="FFFFFF"/>
        </w:rPr>
        <w:t> and </w:t>
      </w:r>
      <w:r w:rsidRPr="007127C1">
        <w:rPr>
          <w:rFonts w:ascii="Times New Roman" w:hAnsi="Times New Roman" w:cs="Times New Roman"/>
          <w:i/>
          <w:iCs/>
          <w:sz w:val="28"/>
          <w:szCs w:val="28"/>
          <w:shd w:val="clear" w:color="auto" w:fill="FFFFFF"/>
        </w:rPr>
        <w:t>breast augmentation</w:t>
      </w:r>
      <w:r w:rsidRPr="007127C1">
        <w:rPr>
          <w:rFonts w:ascii="Times New Roman" w:hAnsi="Times New Roman" w:cs="Times New Roman"/>
          <w:i/>
          <w:iCs/>
          <w:color w:val="202122"/>
          <w:sz w:val="28"/>
          <w:szCs w:val="28"/>
          <w:shd w:val="clear" w:color="auto" w:fill="FFFFFF"/>
        </w:rPr>
        <w:t>, while </w:t>
      </w:r>
      <w:r w:rsidRPr="007127C1">
        <w:rPr>
          <w:rFonts w:ascii="Times New Roman" w:hAnsi="Times New Roman" w:cs="Times New Roman"/>
          <w:i/>
          <w:iCs/>
          <w:sz w:val="28"/>
          <w:szCs w:val="28"/>
          <w:shd w:val="clear" w:color="auto" w:fill="FFFFFF"/>
        </w:rPr>
        <w:t>masculinisation surgeries</w:t>
      </w:r>
      <w:r w:rsidRPr="007127C1">
        <w:rPr>
          <w:rFonts w:ascii="Times New Roman" w:hAnsi="Times New Roman" w:cs="Times New Roman"/>
          <w:i/>
          <w:iCs/>
          <w:color w:val="202122"/>
          <w:sz w:val="28"/>
          <w:szCs w:val="28"/>
          <w:shd w:val="clear" w:color="auto" w:fill="FFFFFF"/>
        </w:rPr>
        <w:t> are those that result in anatomy that is typically gendered male, such as </w:t>
      </w:r>
      <w:r w:rsidRPr="007127C1">
        <w:rPr>
          <w:rFonts w:ascii="Times New Roman" w:hAnsi="Times New Roman" w:cs="Times New Roman"/>
          <w:i/>
          <w:iCs/>
          <w:sz w:val="28"/>
          <w:szCs w:val="28"/>
          <w:shd w:val="clear" w:color="auto" w:fill="FFFFFF"/>
        </w:rPr>
        <w:t>phalloplasty</w:t>
      </w:r>
      <w:r w:rsidRPr="007127C1">
        <w:rPr>
          <w:rFonts w:ascii="Times New Roman" w:hAnsi="Times New Roman" w:cs="Times New Roman"/>
          <w:i/>
          <w:iCs/>
          <w:color w:val="202122"/>
          <w:sz w:val="28"/>
          <w:szCs w:val="28"/>
          <w:shd w:val="clear" w:color="auto" w:fill="FFFFFF"/>
        </w:rPr>
        <w:t> and </w:t>
      </w:r>
      <w:r w:rsidRPr="007127C1">
        <w:rPr>
          <w:rFonts w:ascii="Times New Roman" w:hAnsi="Times New Roman" w:cs="Times New Roman"/>
          <w:i/>
          <w:iCs/>
          <w:sz w:val="28"/>
          <w:szCs w:val="28"/>
          <w:shd w:val="clear" w:color="auto" w:fill="FFFFFF"/>
        </w:rPr>
        <w:t>breast reduction</w:t>
      </w:r>
      <w:r>
        <w:rPr>
          <w:rFonts w:ascii="Times New Roman" w:hAnsi="Times New Roman" w:cs="Times New Roman"/>
          <w:color w:val="202122"/>
          <w:sz w:val="28"/>
          <w:szCs w:val="28"/>
          <w:shd w:val="clear" w:color="auto" w:fill="FFFFFF"/>
        </w:rPr>
        <w:t>”</w:t>
      </w:r>
      <w:bookmarkEnd w:id="30"/>
    </w:p>
    <w:p w14:paraId="629625BC" w14:textId="3D987D4E" w:rsidR="00C260C1" w:rsidRPr="00A85E68" w:rsidRDefault="00C260C1" w:rsidP="002B00DF">
      <w:pPr>
        <w:pStyle w:val="ListParagraph"/>
        <w:numPr>
          <w:ilvl w:val="0"/>
          <w:numId w:val="2"/>
        </w:numPr>
        <w:rPr>
          <w:rFonts w:ascii="Times New Roman" w:hAnsi="Times New Roman" w:cs="Times New Roman"/>
          <w:sz w:val="28"/>
          <w:szCs w:val="28"/>
        </w:rPr>
      </w:pPr>
      <w:bookmarkStart w:id="31" w:name="_Ref175131687"/>
      <w:r w:rsidRPr="002B00DF">
        <w:rPr>
          <w:rFonts w:ascii="Times New Roman" w:hAnsi="Times New Roman" w:cs="Times New Roman"/>
          <w:sz w:val="28"/>
          <w:szCs w:val="28"/>
        </w:rPr>
        <w:t>Gender Determinism</w:t>
      </w:r>
      <w:r w:rsidR="00615319" w:rsidRPr="00A85E68">
        <w:rPr>
          <w:rFonts w:ascii="Times New Roman" w:hAnsi="Times New Roman" w:cs="Times New Roman"/>
          <w:sz w:val="28"/>
          <w:szCs w:val="28"/>
        </w:rPr>
        <w:t xml:space="preserve">- </w:t>
      </w:r>
      <w:r w:rsidR="00A85E68" w:rsidRPr="00A85E68">
        <w:rPr>
          <w:rFonts w:ascii="Times New Roman" w:hAnsi="Times New Roman" w:cs="Times New Roman"/>
          <w:sz w:val="28"/>
          <w:szCs w:val="28"/>
        </w:rPr>
        <w:t>Gender determinism is defined by Armitage as the belief that binary gender differences are inevitable consequences of biology. This concept essentialises gender as fixed and unchangeable, delegitimising trans experiences and reinforcing the idea that there are only two genders, male and female. </w:t>
      </w:r>
      <w:r w:rsidR="00A85E68">
        <w:rPr>
          <w:rFonts w:ascii="Times New Roman" w:hAnsi="Times New Roman" w:cs="Times New Roman"/>
          <w:sz w:val="28"/>
          <w:szCs w:val="28"/>
        </w:rPr>
        <w:t>“</w:t>
      </w:r>
      <w:hyperlink r:id="rId30" w:anchor="sjevt%7CDiscover.Chat.SydneyClickPageCitation%7Cadpclick%7C0%7C41002a6c-a91d-470c-8d58-bdbc99eab016" w:history="1">
        <w:r w:rsidR="00A85E68" w:rsidRPr="00A85E68">
          <w:rPr>
            <w:rStyle w:val="Hyperlink"/>
            <w:rFonts w:ascii="Times New Roman" w:hAnsi="Times New Roman" w:cs="Times New Roman"/>
            <w:i/>
            <w:iCs/>
            <w:color w:val="auto"/>
            <w:sz w:val="28"/>
            <w:szCs w:val="28"/>
            <w:u w:val="none"/>
          </w:rPr>
          <w:t>This belief is deeply ingrained through gendered socialisation in education, media, and political institution</w:t>
        </w:r>
        <w:r w:rsidR="00A85E68" w:rsidRPr="00A85E68">
          <w:rPr>
            <w:rStyle w:val="Hyperlink"/>
            <w:rFonts w:ascii="Times New Roman" w:hAnsi="Times New Roman" w:cs="Times New Roman"/>
            <w:color w:val="auto"/>
            <w:sz w:val="28"/>
            <w:szCs w:val="28"/>
            <w:u w:val="none"/>
          </w:rPr>
          <w:t>s</w:t>
        </w:r>
      </w:hyperlink>
      <w:r w:rsidR="00A85E68">
        <w:rPr>
          <w:rFonts w:ascii="Times New Roman" w:hAnsi="Times New Roman" w:cs="Times New Roman"/>
          <w:sz w:val="28"/>
          <w:szCs w:val="28"/>
        </w:rPr>
        <w:t>” (Armitage, 2020).</w:t>
      </w:r>
      <w:bookmarkEnd w:id="31"/>
    </w:p>
    <w:p w14:paraId="533F30A0" w14:textId="72DC7F2A" w:rsidR="00C260C1" w:rsidRDefault="00C260C1" w:rsidP="00891C0B">
      <w:pPr>
        <w:pStyle w:val="ListParagraph"/>
        <w:numPr>
          <w:ilvl w:val="0"/>
          <w:numId w:val="2"/>
        </w:numPr>
        <w:rPr>
          <w:rFonts w:ascii="Times New Roman" w:hAnsi="Times New Roman" w:cs="Times New Roman"/>
          <w:sz w:val="28"/>
          <w:szCs w:val="28"/>
        </w:rPr>
      </w:pPr>
      <w:bookmarkStart w:id="32" w:name="_Ref175298364"/>
      <w:r>
        <w:rPr>
          <w:rFonts w:ascii="Times New Roman" w:hAnsi="Times New Roman" w:cs="Times New Roman"/>
          <w:sz w:val="28"/>
          <w:szCs w:val="28"/>
        </w:rPr>
        <w:lastRenderedPageBreak/>
        <w:t>Gender Ideology</w:t>
      </w:r>
      <w:r w:rsidR="00615319">
        <w:rPr>
          <w:rFonts w:ascii="Times New Roman" w:hAnsi="Times New Roman" w:cs="Times New Roman"/>
          <w:sz w:val="28"/>
          <w:szCs w:val="28"/>
        </w:rPr>
        <w:t xml:space="preserve">- </w:t>
      </w:r>
      <w:r w:rsidR="00891C0B">
        <w:rPr>
          <w:rFonts w:ascii="Times New Roman" w:hAnsi="Times New Roman" w:cs="Times New Roman"/>
          <w:sz w:val="28"/>
          <w:szCs w:val="28"/>
        </w:rPr>
        <w:t>“</w:t>
      </w:r>
      <w:r w:rsidR="00891C0B" w:rsidRPr="00891C0B">
        <w:rPr>
          <w:rFonts w:ascii="Times New Roman" w:hAnsi="Times New Roman" w:cs="Times New Roman"/>
          <w:i/>
          <w:iCs/>
          <w:sz w:val="28"/>
          <w:szCs w:val="28"/>
        </w:rPr>
        <w:t>The term ‘gender ideology’ appears to have originated in right-wing Catholic groups that oppose the use of the word ‘gender’ in governmental documents and policies, beginning with the first use in an inter-governmental negotiation document at the 1994 Cairo International Conference on Population and Development (Corrêa, 2017). These anti-gender groups instead favour use of only ‘sex’ as the important and apparently natural and binary distinction between men and women, which forms the basis of the traditional family and its associated values</w:t>
      </w:r>
      <w:r w:rsidR="003A145D">
        <w:rPr>
          <w:rFonts w:ascii="Times New Roman" w:hAnsi="Times New Roman" w:cs="Times New Roman"/>
          <w:sz w:val="28"/>
          <w:szCs w:val="28"/>
        </w:rPr>
        <w:t>.”</w:t>
      </w:r>
      <w:r w:rsidR="00891C0B">
        <w:rPr>
          <w:rFonts w:ascii="Times New Roman" w:hAnsi="Times New Roman" w:cs="Times New Roman"/>
          <w:sz w:val="28"/>
          <w:szCs w:val="28"/>
        </w:rPr>
        <w:t xml:space="preserve"> (Armitage, 2020, pg.13)</w:t>
      </w:r>
      <w:bookmarkEnd w:id="32"/>
    </w:p>
    <w:p w14:paraId="2F459E21" w14:textId="15B9DAB0" w:rsidR="00C260C1" w:rsidRPr="00725161" w:rsidRDefault="00C260C1" w:rsidP="00725161">
      <w:pPr>
        <w:pStyle w:val="ListParagraph"/>
        <w:numPr>
          <w:ilvl w:val="0"/>
          <w:numId w:val="2"/>
        </w:numPr>
        <w:rPr>
          <w:rFonts w:ascii="Times New Roman" w:hAnsi="Times New Roman" w:cs="Times New Roman"/>
          <w:sz w:val="28"/>
          <w:szCs w:val="28"/>
        </w:rPr>
      </w:pPr>
      <w:bookmarkStart w:id="33" w:name="_Ref165900950"/>
      <w:r>
        <w:rPr>
          <w:rFonts w:ascii="Times New Roman" w:hAnsi="Times New Roman" w:cs="Times New Roman"/>
          <w:sz w:val="28"/>
          <w:szCs w:val="28"/>
        </w:rPr>
        <w:t xml:space="preserve">Hegemonic Masculinity </w:t>
      </w:r>
      <w:r w:rsidR="00F73BB8">
        <w:rPr>
          <w:rFonts w:ascii="Times New Roman" w:hAnsi="Times New Roman" w:cs="Times New Roman"/>
          <w:sz w:val="28"/>
          <w:szCs w:val="28"/>
        </w:rPr>
        <w:t>–</w:t>
      </w:r>
      <w:r w:rsidR="00725161" w:rsidRPr="00725161">
        <w:rPr>
          <w:rFonts w:ascii="Arial" w:hAnsi="Arial" w:cs="Arial"/>
          <w:color w:val="202122"/>
          <w:sz w:val="21"/>
          <w:szCs w:val="21"/>
          <w:shd w:val="clear" w:color="auto" w:fill="FFFFFF"/>
        </w:rPr>
        <w:t xml:space="preserve"> </w:t>
      </w:r>
      <w:r w:rsidR="00F73BB8">
        <w:rPr>
          <w:rFonts w:ascii="Arial" w:hAnsi="Arial" w:cs="Arial"/>
          <w:color w:val="202122"/>
          <w:sz w:val="21"/>
          <w:szCs w:val="21"/>
          <w:shd w:val="clear" w:color="auto" w:fill="FFFFFF"/>
        </w:rPr>
        <w:t>“</w:t>
      </w:r>
      <w:r w:rsidR="00725161" w:rsidRPr="00F73BB8">
        <w:rPr>
          <w:rFonts w:ascii="Times New Roman" w:hAnsi="Times New Roman" w:cs="Times New Roman"/>
          <w:i/>
          <w:iCs/>
          <w:sz w:val="28"/>
          <w:szCs w:val="28"/>
        </w:rPr>
        <w:t>Hegemonic masculinity is defined as a practice that legitimi</w:t>
      </w:r>
      <w:r w:rsidR="007127C1">
        <w:rPr>
          <w:rFonts w:ascii="Times New Roman" w:hAnsi="Times New Roman" w:cs="Times New Roman"/>
          <w:i/>
          <w:iCs/>
          <w:sz w:val="28"/>
          <w:szCs w:val="28"/>
        </w:rPr>
        <w:t>s</w:t>
      </w:r>
      <w:r w:rsidR="00725161" w:rsidRPr="00F73BB8">
        <w:rPr>
          <w:rFonts w:ascii="Times New Roman" w:hAnsi="Times New Roman" w:cs="Times New Roman"/>
          <w:i/>
          <w:iCs/>
          <w:sz w:val="28"/>
          <w:szCs w:val="28"/>
        </w:rPr>
        <w:t>es men's dominant position in society and justifies the subordination of the common male population and women, and other marginali</w:t>
      </w:r>
      <w:r w:rsidR="007127C1">
        <w:rPr>
          <w:rFonts w:ascii="Times New Roman" w:hAnsi="Times New Roman" w:cs="Times New Roman"/>
          <w:i/>
          <w:iCs/>
          <w:sz w:val="28"/>
          <w:szCs w:val="28"/>
        </w:rPr>
        <w:t>s</w:t>
      </w:r>
      <w:r w:rsidR="00725161" w:rsidRPr="00F73BB8">
        <w:rPr>
          <w:rFonts w:ascii="Times New Roman" w:hAnsi="Times New Roman" w:cs="Times New Roman"/>
          <w:i/>
          <w:iCs/>
          <w:sz w:val="28"/>
          <w:szCs w:val="28"/>
        </w:rPr>
        <w:t>ed ways of being a man. Conceptually, hegemonic masculinity proposes to explain how and why men maintain dominant social roles over women, and other gender identities, which are perceived as "feminine" in a given society</w:t>
      </w:r>
      <w:r w:rsidR="00F73BB8">
        <w:rPr>
          <w:rFonts w:ascii="Times New Roman" w:hAnsi="Times New Roman" w:cs="Times New Roman"/>
          <w:sz w:val="28"/>
          <w:szCs w:val="28"/>
        </w:rPr>
        <w:t xml:space="preserve">” </w:t>
      </w:r>
      <w:r w:rsidR="00F73BB8" w:rsidRPr="0091505D">
        <w:rPr>
          <w:rFonts w:ascii="Times New Roman" w:hAnsi="Times New Roman" w:cs="Times New Roman"/>
          <w:color w:val="000000"/>
          <w:sz w:val="28"/>
          <w:szCs w:val="28"/>
          <w:shd w:val="clear" w:color="auto" w:fill="FFFFFF"/>
        </w:rPr>
        <w:t>(Wikipedia Contributors, 2024).</w:t>
      </w:r>
      <w:bookmarkEnd w:id="33"/>
    </w:p>
    <w:p w14:paraId="30217B67" w14:textId="563103A1" w:rsidR="00C260C1" w:rsidRPr="003F462D" w:rsidRDefault="00C260C1" w:rsidP="00E62DAF">
      <w:pPr>
        <w:pStyle w:val="ListParagraph"/>
        <w:numPr>
          <w:ilvl w:val="0"/>
          <w:numId w:val="2"/>
        </w:numPr>
        <w:rPr>
          <w:rFonts w:ascii="Times New Roman" w:hAnsi="Times New Roman" w:cs="Times New Roman"/>
          <w:color w:val="000000" w:themeColor="text1"/>
          <w:sz w:val="28"/>
          <w:szCs w:val="28"/>
        </w:rPr>
      </w:pPr>
      <w:bookmarkStart w:id="34" w:name="_Ref167706375"/>
      <w:r>
        <w:rPr>
          <w:rFonts w:ascii="Times New Roman" w:hAnsi="Times New Roman" w:cs="Times New Roman"/>
          <w:sz w:val="28"/>
          <w:szCs w:val="28"/>
        </w:rPr>
        <w:t>Hegemonic Femininity</w:t>
      </w:r>
      <w:r w:rsidR="00F61CA9">
        <w:rPr>
          <w:rFonts w:ascii="Times New Roman" w:hAnsi="Times New Roman" w:cs="Times New Roman"/>
          <w:sz w:val="28"/>
          <w:szCs w:val="28"/>
        </w:rPr>
        <w:t xml:space="preserve">- </w:t>
      </w:r>
      <w:r w:rsidR="003F462D">
        <w:rPr>
          <w:rFonts w:ascii="Times New Roman" w:hAnsi="Times New Roman" w:cs="Times New Roman"/>
          <w:sz w:val="28"/>
          <w:szCs w:val="28"/>
        </w:rPr>
        <w:t>“</w:t>
      </w:r>
      <w:r w:rsidR="00E62DAF" w:rsidRPr="003F462D">
        <w:rPr>
          <w:rFonts w:ascii="Times New Roman" w:hAnsi="Times New Roman" w:cs="Times New Roman"/>
          <w:i/>
          <w:iCs/>
          <w:color w:val="000000" w:themeColor="text1"/>
          <w:sz w:val="28"/>
          <w:szCs w:val="28"/>
        </w:rPr>
        <w:t>Hegemonic femininity is a term used to describe the dominating characteristics of women that are complimentary to male dominance and subordination of females</w:t>
      </w:r>
      <w:r w:rsidR="003F462D" w:rsidRPr="003F462D">
        <w:rPr>
          <w:rFonts w:ascii="Times New Roman" w:hAnsi="Times New Roman" w:cs="Times New Roman"/>
          <w:color w:val="000000" w:themeColor="text1"/>
          <w:sz w:val="28"/>
          <w:szCs w:val="28"/>
        </w:rPr>
        <w:t>”</w:t>
      </w:r>
      <w:r w:rsidR="00E62DAF" w:rsidRPr="003F462D">
        <w:rPr>
          <w:rFonts w:ascii="Times New Roman" w:hAnsi="Times New Roman" w:cs="Times New Roman"/>
          <w:color w:val="000000" w:themeColor="text1"/>
          <w:sz w:val="28"/>
          <w:szCs w:val="28"/>
        </w:rPr>
        <w:t xml:space="preserve"> </w:t>
      </w:r>
      <w:r w:rsidR="003F462D" w:rsidRPr="003F462D">
        <w:rPr>
          <w:rFonts w:ascii="Times New Roman" w:hAnsi="Times New Roman" w:cs="Times New Roman"/>
          <w:color w:val="000000" w:themeColor="text1"/>
          <w:sz w:val="28"/>
          <w:szCs w:val="28"/>
        </w:rPr>
        <w:t>(</w:t>
      </w:r>
      <w:r w:rsidR="003F462D" w:rsidRPr="003F462D">
        <w:rPr>
          <w:rFonts w:ascii="Times New Roman" w:hAnsi="Times New Roman" w:cs="Times New Roman"/>
          <w:color w:val="000000"/>
          <w:sz w:val="28"/>
          <w:szCs w:val="28"/>
          <w:shd w:val="clear" w:color="auto" w:fill="FFFFFF"/>
        </w:rPr>
        <w:t>lifederen, 2018)</w:t>
      </w:r>
      <w:r w:rsidR="003F462D">
        <w:rPr>
          <w:rFonts w:ascii="Times New Roman" w:hAnsi="Times New Roman" w:cs="Times New Roman"/>
          <w:color w:val="000000"/>
          <w:sz w:val="28"/>
          <w:szCs w:val="28"/>
          <w:shd w:val="clear" w:color="auto" w:fill="FFFFFF"/>
        </w:rPr>
        <w:t>.</w:t>
      </w:r>
      <w:bookmarkEnd w:id="34"/>
    </w:p>
    <w:p w14:paraId="6E7FBBF6" w14:textId="4BC0C9DA" w:rsidR="00E62DAF" w:rsidRPr="003F462D" w:rsidRDefault="003F462D" w:rsidP="003F462D">
      <w:pPr>
        <w:pStyle w:val="ListParagraph"/>
        <w:numPr>
          <w:ilvl w:val="0"/>
          <w:numId w:val="5"/>
        </w:numPr>
        <w:rPr>
          <w:rFonts w:ascii="Times New Roman" w:hAnsi="Times New Roman" w:cs="Times New Roman"/>
          <w:color w:val="000000" w:themeColor="text1"/>
          <w:sz w:val="28"/>
          <w:szCs w:val="28"/>
        </w:rPr>
      </w:pPr>
      <w:r>
        <w:rPr>
          <w:rFonts w:ascii="Times New Roman" w:hAnsi="Times New Roman" w:cs="Times New Roman"/>
          <w:sz w:val="28"/>
          <w:szCs w:val="28"/>
        </w:rPr>
        <w:t>“</w:t>
      </w:r>
      <w:r w:rsidRPr="003F462D">
        <w:rPr>
          <w:rFonts w:ascii="Times New Roman" w:hAnsi="Times New Roman" w:cs="Times New Roman"/>
          <w:i/>
          <w:iCs/>
          <w:color w:val="000000" w:themeColor="text1"/>
          <w:sz w:val="28"/>
          <w:szCs w:val="28"/>
          <w:shd w:val="clear" w:color="auto" w:fill="FFFFFF"/>
        </w:rPr>
        <w:t>Hegemonic feminism, also known as white feminism or second-wave feminism, is considered the ‘traditional’ feminism that focuses on white, urban, and middle or upper-class women, mainly from the US and Europe, as the only model of women where others must fit in</w:t>
      </w:r>
      <w:r>
        <w:rPr>
          <w:rFonts w:ascii="Times New Roman" w:hAnsi="Times New Roman" w:cs="Times New Roman"/>
          <w:color w:val="000000" w:themeColor="text1"/>
          <w:sz w:val="28"/>
          <w:szCs w:val="28"/>
          <w:shd w:val="clear" w:color="auto" w:fill="FFFFFF"/>
        </w:rPr>
        <w:t xml:space="preserve">” </w:t>
      </w:r>
      <w:r w:rsidRPr="003F462D">
        <w:rPr>
          <w:rFonts w:ascii="Times New Roman" w:hAnsi="Times New Roman" w:cs="Times New Roman"/>
          <w:color w:val="000000"/>
          <w:sz w:val="28"/>
          <w:szCs w:val="28"/>
          <w:shd w:val="clear" w:color="auto" w:fill="FFFFFF"/>
        </w:rPr>
        <w:t>(Modii.org, 2020)</w:t>
      </w:r>
      <w:r>
        <w:rPr>
          <w:rFonts w:ascii="Times New Roman" w:hAnsi="Times New Roman" w:cs="Times New Roman"/>
          <w:color w:val="000000"/>
          <w:sz w:val="28"/>
          <w:szCs w:val="28"/>
          <w:shd w:val="clear" w:color="auto" w:fill="FFFFFF"/>
        </w:rPr>
        <w:t>.</w:t>
      </w:r>
    </w:p>
    <w:p w14:paraId="4B28B73D" w14:textId="6B46A02A" w:rsidR="00C260C1" w:rsidRDefault="00C260C1" w:rsidP="0078145D">
      <w:pPr>
        <w:pStyle w:val="ListParagraph"/>
        <w:numPr>
          <w:ilvl w:val="0"/>
          <w:numId w:val="2"/>
        </w:numPr>
        <w:rPr>
          <w:rFonts w:ascii="Times New Roman" w:hAnsi="Times New Roman" w:cs="Times New Roman"/>
          <w:sz w:val="28"/>
          <w:szCs w:val="28"/>
        </w:rPr>
      </w:pPr>
      <w:bookmarkStart w:id="35" w:name="_Ref167193786"/>
      <w:r>
        <w:rPr>
          <w:rFonts w:ascii="Times New Roman" w:hAnsi="Times New Roman" w:cs="Times New Roman"/>
          <w:sz w:val="28"/>
          <w:szCs w:val="28"/>
        </w:rPr>
        <w:t>Gender Dysphoria</w:t>
      </w:r>
      <w:r w:rsidR="00901E75">
        <w:rPr>
          <w:rFonts w:ascii="Times New Roman" w:hAnsi="Times New Roman" w:cs="Times New Roman"/>
          <w:sz w:val="28"/>
          <w:szCs w:val="28"/>
        </w:rPr>
        <w:t xml:space="preserve">- </w:t>
      </w:r>
      <w:r w:rsidR="0078145D">
        <w:rPr>
          <w:rFonts w:ascii="Times New Roman" w:hAnsi="Times New Roman" w:cs="Times New Roman"/>
          <w:sz w:val="28"/>
          <w:szCs w:val="28"/>
        </w:rPr>
        <w:t>“</w:t>
      </w:r>
      <w:r w:rsidR="0078145D" w:rsidRPr="0078145D">
        <w:rPr>
          <w:rFonts w:ascii="Times New Roman" w:hAnsi="Times New Roman" w:cs="Times New Roman"/>
          <w:i/>
          <w:iCs/>
          <w:sz w:val="28"/>
          <w:szCs w:val="28"/>
        </w:rPr>
        <w:t>The very deep feeling of extreme anxiety and unhappiness that some people have when their body or other people's treatment of them does not match their gender identity and they wish it did</w:t>
      </w:r>
      <w:r w:rsidR="0078145D">
        <w:rPr>
          <w:rFonts w:ascii="Times New Roman" w:hAnsi="Times New Roman" w:cs="Times New Roman"/>
          <w:sz w:val="28"/>
          <w:szCs w:val="28"/>
        </w:rPr>
        <w:t xml:space="preserve">” </w:t>
      </w:r>
      <w:r w:rsidR="0078145D" w:rsidRPr="009437F4">
        <w:rPr>
          <w:rFonts w:ascii="Times New Roman" w:hAnsi="Times New Roman" w:cs="Times New Roman"/>
          <w:color w:val="000000"/>
          <w:sz w:val="28"/>
          <w:szCs w:val="28"/>
          <w:shd w:val="clear" w:color="auto" w:fill="FFFFFF"/>
        </w:rPr>
        <w:t>(Cambridge Dictionary, 2024)</w:t>
      </w:r>
      <w:r w:rsidR="0078145D">
        <w:rPr>
          <w:rFonts w:ascii="Times New Roman" w:hAnsi="Times New Roman" w:cs="Times New Roman"/>
          <w:color w:val="000000"/>
          <w:sz w:val="28"/>
          <w:szCs w:val="28"/>
          <w:shd w:val="clear" w:color="auto" w:fill="FFFFFF"/>
        </w:rPr>
        <w:t>.</w:t>
      </w:r>
      <w:bookmarkEnd w:id="35"/>
    </w:p>
    <w:p w14:paraId="55E57227" w14:textId="05A75354" w:rsidR="00C260C1" w:rsidRDefault="00C260C1" w:rsidP="00A40F88">
      <w:pPr>
        <w:pStyle w:val="ListParagraph"/>
        <w:numPr>
          <w:ilvl w:val="0"/>
          <w:numId w:val="2"/>
        </w:numPr>
        <w:rPr>
          <w:rFonts w:ascii="Times New Roman" w:hAnsi="Times New Roman" w:cs="Times New Roman"/>
          <w:sz w:val="28"/>
          <w:szCs w:val="28"/>
        </w:rPr>
      </w:pPr>
      <w:bookmarkStart w:id="36" w:name="_Ref175300364"/>
      <w:r>
        <w:rPr>
          <w:rFonts w:ascii="Times New Roman" w:hAnsi="Times New Roman" w:cs="Times New Roman"/>
          <w:sz w:val="28"/>
          <w:szCs w:val="28"/>
        </w:rPr>
        <w:t>“Bathroom Ban”</w:t>
      </w:r>
      <w:r w:rsidR="009F5B3C">
        <w:rPr>
          <w:rFonts w:ascii="Times New Roman" w:hAnsi="Times New Roman" w:cs="Times New Roman"/>
          <w:sz w:val="28"/>
          <w:szCs w:val="28"/>
        </w:rPr>
        <w:t xml:space="preserve"> </w:t>
      </w:r>
      <w:r w:rsidR="00A40F88">
        <w:rPr>
          <w:rFonts w:ascii="Times New Roman" w:hAnsi="Times New Roman" w:cs="Times New Roman"/>
          <w:sz w:val="28"/>
          <w:szCs w:val="28"/>
        </w:rPr>
        <w:t>– “</w:t>
      </w:r>
      <w:r w:rsidR="00A40F88" w:rsidRPr="00A40F88">
        <w:rPr>
          <w:rFonts w:ascii="Times New Roman" w:hAnsi="Times New Roman" w:cs="Times New Roman"/>
          <w:i/>
          <w:iCs/>
          <w:sz w:val="28"/>
          <w:szCs w:val="28"/>
        </w:rPr>
        <w:t>A bathroom bill is legislation that seeks to allow or ban transgender individuals from using public facilities, particularly bathrooms, that correspond to their gender identity rather than to the sex they were assigned at birth. Over 200 U.S. cities and 18 states have positive laws that protect the rights and safety of transgender people, allowing them to use the bathroom of their choice. Other municipalities have passed laws banning such use by transgender people, usually by attempting to incite “bathroom panic”—an irrational fear that non-discrimination laws will compromise the safety of women and children in public restrooms</w:t>
      </w:r>
      <w:r w:rsidR="003A145D">
        <w:rPr>
          <w:rFonts w:ascii="Times New Roman" w:hAnsi="Times New Roman" w:cs="Times New Roman"/>
          <w:sz w:val="28"/>
          <w:szCs w:val="28"/>
        </w:rPr>
        <w:t>.”</w:t>
      </w:r>
      <w:r w:rsidR="00A40F88">
        <w:rPr>
          <w:rFonts w:ascii="Times New Roman" w:hAnsi="Times New Roman" w:cs="Times New Roman"/>
          <w:sz w:val="28"/>
          <w:szCs w:val="28"/>
        </w:rPr>
        <w:t xml:space="preserve"> </w:t>
      </w:r>
      <w:r w:rsidR="00A40F88" w:rsidRPr="00A40F88">
        <w:rPr>
          <w:rFonts w:ascii="Times New Roman" w:hAnsi="Times New Roman" w:cs="Times New Roman"/>
          <w:sz w:val="28"/>
          <w:szCs w:val="28"/>
        </w:rPr>
        <w:t>(Reconciling Works, 2023)</w:t>
      </w:r>
      <w:bookmarkEnd w:id="36"/>
    </w:p>
    <w:p w14:paraId="767628D0" w14:textId="6EF98732" w:rsidR="00C260C1" w:rsidRDefault="00C260C1" w:rsidP="0035257D">
      <w:pPr>
        <w:pStyle w:val="ListParagraph"/>
        <w:numPr>
          <w:ilvl w:val="0"/>
          <w:numId w:val="2"/>
        </w:numPr>
        <w:rPr>
          <w:rFonts w:ascii="Times New Roman" w:hAnsi="Times New Roman" w:cs="Times New Roman"/>
          <w:sz w:val="28"/>
          <w:szCs w:val="28"/>
        </w:rPr>
      </w:pPr>
      <w:bookmarkStart w:id="37" w:name="_Ref167194308"/>
      <w:r>
        <w:rPr>
          <w:rFonts w:ascii="Times New Roman" w:hAnsi="Times New Roman" w:cs="Times New Roman"/>
          <w:sz w:val="28"/>
          <w:szCs w:val="28"/>
        </w:rPr>
        <w:lastRenderedPageBreak/>
        <w:t xml:space="preserve">Conversion Therapy </w:t>
      </w:r>
      <w:r w:rsidR="0035257D">
        <w:rPr>
          <w:rFonts w:ascii="Times New Roman" w:hAnsi="Times New Roman" w:cs="Times New Roman"/>
          <w:sz w:val="28"/>
          <w:szCs w:val="28"/>
        </w:rPr>
        <w:t>– “</w:t>
      </w:r>
      <w:r w:rsidR="0035257D" w:rsidRPr="0035257D">
        <w:rPr>
          <w:rFonts w:ascii="Times New Roman" w:hAnsi="Times New Roman" w:cs="Times New Roman"/>
          <w:i/>
          <w:iCs/>
          <w:sz w:val="28"/>
          <w:szCs w:val="28"/>
        </w:rPr>
        <w:t>Treatment that is intended to change someone's sexual orientation, especially from being gay to being heterosexual</w:t>
      </w:r>
      <w:r w:rsidR="0035257D">
        <w:rPr>
          <w:rFonts w:ascii="Times New Roman" w:hAnsi="Times New Roman" w:cs="Times New Roman"/>
          <w:sz w:val="28"/>
          <w:szCs w:val="28"/>
        </w:rPr>
        <w:t xml:space="preserve">” </w:t>
      </w:r>
      <w:r w:rsidR="0035257D" w:rsidRPr="009437F4">
        <w:rPr>
          <w:rFonts w:ascii="Times New Roman" w:hAnsi="Times New Roman" w:cs="Times New Roman"/>
          <w:color w:val="000000"/>
          <w:sz w:val="28"/>
          <w:szCs w:val="28"/>
          <w:shd w:val="clear" w:color="auto" w:fill="FFFFFF"/>
        </w:rPr>
        <w:t>(Cambridge Dictionary, 2024)</w:t>
      </w:r>
      <w:r w:rsidR="0035257D">
        <w:rPr>
          <w:rFonts w:ascii="Times New Roman" w:hAnsi="Times New Roman" w:cs="Times New Roman"/>
          <w:color w:val="000000"/>
          <w:sz w:val="28"/>
          <w:szCs w:val="28"/>
          <w:shd w:val="clear" w:color="auto" w:fill="FFFFFF"/>
        </w:rPr>
        <w:t>.</w:t>
      </w:r>
      <w:bookmarkEnd w:id="37"/>
    </w:p>
    <w:p w14:paraId="676D62E3" w14:textId="2C63D1A6" w:rsidR="00C260C1" w:rsidRPr="00AF7244" w:rsidRDefault="00C260C1" w:rsidP="00AF7244">
      <w:pPr>
        <w:pStyle w:val="ListParagraph"/>
        <w:numPr>
          <w:ilvl w:val="0"/>
          <w:numId w:val="2"/>
        </w:numPr>
        <w:rPr>
          <w:rFonts w:ascii="Times New Roman" w:hAnsi="Times New Roman" w:cs="Times New Roman"/>
          <w:sz w:val="28"/>
          <w:szCs w:val="28"/>
        </w:rPr>
      </w:pPr>
      <w:bookmarkStart w:id="38" w:name="_Ref167198900"/>
      <w:r w:rsidRPr="00AF7244">
        <w:rPr>
          <w:rFonts w:ascii="Times New Roman" w:hAnsi="Times New Roman" w:cs="Times New Roman"/>
          <w:sz w:val="28"/>
          <w:szCs w:val="28"/>
        </w:rPr>
        <w:t xml:space="preserve">Puberty Blockers </w:t>
      </w:r>
      <w:r w:rsidR="00AF7244">
        <w:rPr>
          <w:rFonts w:ascii="Times New Roman" w:hAnsi="Times New Roman" w:cs="Times New Roman"/>
          <w:sz w:val="28"/>
          <w:szCs w:val="28"/>
        </w:rPr>
        <w:t>–</w:t>
      </w:r>
      <w:r w:rsidR="00AF7244" w:rsidRPr="00AF7244">
        <w:rPr>
          <w:rFonts w:ascii="Times New Roman" w:hAnsi="Times New Roman" w:cs="Times New Roman"/>
          <w:sz w:val="28"/>
          <w:szCs w:val="28"/>
        </w:rPr>
        <w:t xml:space="preserve"> </w:t>
      </w:r>
      <w:r w:rsidR="00AF7244">
        <w:rPr>
          <w:rFonts w:ascii="Times New Roman" w:hAnsi="Times New Roman" w:cs="Times New Roman"/>
          <w:sz w:val="28"/>
          <w:szCs w:val="28"/>
        </w:rPr>
        <w:t>“</w:t>
      </w:r>
      <w:r w:rsidR="00AF7244" w:rsidRPr="00AF7244">
        <w:rPr>
          <w:rFonts w:ascii="Times New Roman" w:hAnsi="Times New Roman" w:cs="Times New Roman"/>
          <w:i/>
          <w:iCs/>
          <w:sz w:val="28"/>
          <w:szCs w:val="28"/>
        </w:rPr>
        <w:t>Medications that temporarily prevent the production of hormones causing puberty changes, used by transgender youth and those with precocious puberty</w:t>
      </w:r>
      <w:r w:rsidR="00AF7244">
        <w:rPr>
          <w:rFonts w:ascii="Times New Roman" w:hAnsi="Times New Roman" w:cs="Times New Roman"/>
          <w:sz w:val="28"/>
          <w:szCs w:val="28"/>
        </w:rPr>
        <w:t>” (Zambon, 2021).</w:t>
      </w:r>
      <w:bookmarkEnd w:id="38"/>
    </w:p>
    <w:p w14:paraId="038837D4" w14:textId="2A2FCA45" w:rsidR="00C260C1" w:rsidRPr="00341832" w:rsidRDefault="00C260C1" w:rsidP="006574C9">
      <w:pPr>
        <w:pStyle w:val="ListParagraph"/>
        <w:numPr>
          <w:ilvl w:val="0"/>
          <w:numId w:val="2"/>
        </w:numPr>
        <w:jc w:val="both"/>
        <w:rPr>
          <w:rFonts w:ascii="Times New Roman" w:hAnsi="Times New Roman" w:cs="Times New Roman"/>
          <w:sz w:val="28"/>
          <w:szCs w:val="28"/>
        </w:rPr>
      </w:pPr>
      <w:bookmarkStart w:id="39" w:name="_Ref167199193"/>
      <w:r>
        <w:rPr>
          <w:rFonts w:ascii="Times New Roman" w:hAnsi="Times New Roman" w:cs="Times New Roman"/>
          <w:sz w:val="28"/>
          <w:szCs w:val="28"/>
        </w:rPr>
        <w:t>Gender-Affirming Care</w:t>
      </w:r>
      <w:r w:rsidR="00341832">
        <w:rPr>
          <w:rFonts w:ascii="Times New Roman" w:hAnsi="Times New Roman" w:cs="Times New Roman"/>
          <w:sz w:val="28"/>
          <w:szCs w:val="28"/>
        </w:rPr>
        <w:t xml:space="preserve"> </w:t>
      </w:r>
      <w:r w:rsidR="00341832" w:rsidRPr="00341832">
        <w:rPr>
          <w:rFonts w:ascii="Times New Roman" w:hAnsi="Times New Roman" w:cs="Times New Roman"/>
          <w:sz w:val="28"/>
          <w:szCs w:val="28"/>
        </w:rPr>
        <w:t>– “</w:t>
      </w:r>
      <w:r w:rsidR="00341832" w:rsidRPr="00341832">
        <w:rPr>
          <w:rFonts w:ascii="Times New Roman" w:hAnsi="Times New Roman" w:cs="Times New Roman"/>
          <w:i/>
          <w:iCs/>
          <w:sz w:val="28"/>
          <w:szCs w:val="28"/>
          <w:shd w:val="clear" w:color="auto" w:fill="FFFFFF"/>
        </w:rPr>
        <w:t>Gender-affirmative health care can include any single or combination of a number of social, psychological, behavioural or medical (including hormonal treatment or surgery) interventions designed to support and affirm an individual’s gender identity</w:t>
      </w:r>
      <w:r w:rsidR="00341832" w:rsidRPr="00341832">
        <w:rPr>
          <w:rFonts w:ascii="Times New Roman" w:hAnsi="Times New Roman" w:cs="Times New Roman"/>
          <w:sz w:val="28"/>
          <w:szCs w:val="28"/>
          <w:shd w:val="clear" w:color="auto" w:fill="FFFFFF"/>
        </w:rPr>
        <w:t>”</w:t>
      </w:r>
      <w:r w:rsidR="00341832">
        <w:rPr>
          <w:rFonts w:ascii="Times New Roman" w:hAnsi="Times New Roman" w:cs="Times New Roman"/>
          <w:sz w:val="28"/>
          <w:szCs w:val="28"/>
          <w:shd w:val="clear" w:color="auto" w:fill="FFFFFF"/>
        </w:rPr>
        <w:t xml:space="preserve"> (WHO, 2024).</w:t>
      </w:r>
      <w:bookmarkEnd w:id="39"/>
    </w:p>
    <w:p w14:paraId="04823051" w14:textId="2924EA0C" w:rsidR="00C260C1" w:rsidRPr="007B4B52" w:rsidRDefault="00C260C1" w:rsidP="007B4B52">
      <w:pPr>
        <w:pStyle w:val="ListParagraph"/>
        <w:numPr>
          <w:ilvl w:val="0"/>
          <w:numId w:val="2"/>
        </w:numPr>
        <w:rPr>
          <w:rFonts w:ascii="Times New Roman" w:hAnsi="Times New Roman" w:cs="Times New Roman"/>
          <w:sz w:val="28"/>
          <w:szCs w:val="28"/>
        </w:rPr>
      </w:pPr>
      <w:bookmarkStart w:id="40" w:name="_Ref167199602"/>
      <w:r w:rsidRPr="007B4B52">
        <w:rPr>
          <w:rFonts w:ascii="Times New Roman" w:hAnsi="Times New Roman" w:cs="Times New Roman"/>
          <w:sz w:val="28"/>
          <w:szCs w:val="28"/>
        </w:rPr>
        <w:t xml:space="preserve">Binding </w:t>
      </w:r>
      <w:r w:rsidR="007B4B52" w:rsidRPr="007B4B52">
        <w:rPr>
          <w:rFonts w:ascii="Times New Roman" w:hAnsi="Times New Roman" w:cs="Times New Roman"/>
          <w:sz w:val="28"/>
          <w:szCs w:val="28"/>
        </w:rPr>
        <w:t>– “</w:t>
      </w:r>
      <w:r w:rsidR="007B4B52" w:rsidRPr="007B4B52">
        <w:rPr>
          <w:rFonts w:ascii="Times New Roman" w:hAnsi="Times New Roman" w:cs="Times New Roman"/>
          <w:i/>
          <w:iCs/>
          <w:sz w:val="28"/>
          <w:szCs w:val="28"/>
        </w:rPr>
        <w:t>Chest binding or ‘binding’ is a practice used by many trans and nonbinary people assigned female sex at birth to achieve a flatter chest contour and affirm their gender. Binding allows individuals to affirm their gender in a temporary, reversible way</w:t>
      </w:r>
      <w:r w:rsidR="007B4B52" w:rsidRPr="007B4B52">
        <w:rPr>
          <w:rFonts w:ascii="Times New Roman" w:hAnsi="Times New Roman" w:cs="Times New Roman"/>
          <w:sz w:val="28"/>
          <w:szCs w:val="28"/>
        </w:rPr>
        <w:t>”</w:t>
      </w:r>
      <w:r w:rsidR="007E0AA6">
        <w:rPr>
          <w:rFonts w:ascii="Times New Roman" w:hAnsi="Times New Roman" w:cs="Times New Roman"/>
          <w:sz w:val="28"/>
          <w:szCs w:val="28"/>
        </w:rPr>
        <w:t xml:space="preserve"> (Peitzmeier, 2021).</w:t>
      </w:r>
      <w:bookmarkEnd w:id="40"/>
    </w:p>
    <w:p w14:paraId="15C59A53" w14:textId="19F970C9" w:rsidR="00C260C1" w:rsidRPr="007B4B52" w:rsidRDefault="00C260C1" w:rsidP="007B4B52">
      <w:pPr>
        <w:pStyle w:val="ListParagraph"/>
        <w:numPr>
          <w:ilvl w:val="0"/>
          <w:numId w:val="2"/>
        </w:numPr>
        <w:rPr>
          <w:rFonts w:ascii="Times New Roman" w:hAnsi="Times New Roman" w:cs="Times New Roman"/>
          <w:sz w:val="28"/>
          <w:szCs w:val="28"/>
        </w:rPr>
      </w:pPr>
      <w:bookmarkStart w:id="41" w:name="_Ref175300457"/>
      <w:r w:rsidRPr="007B4B52">
        <w:rPr>
          <w:rFonts w:ascii="Times New Roman" w:hAnsi="Times New Roman" w:cs="Times New Roman"/>
          <w:sz w:val="28"/>
          <w:szCs w:val="28"/>
        </w:rPr>
        <w:t>Chest Binders</w:t>
      </w:r>
      <w:r w:rsidR="00025630">
        <w:rPr>
          <w:rFonts w:ascii="Times New Roman" w:hAnsi="Times New Roman" w:cs="Times New Roman"/>
          <w:sz w:val="28"/>
          <w:szCs w:val="28"/>
        </w:rPr>
        <w:t>- “</w:t>
      </w:r>
      <w:r w:rsidR="00025630" w:rsidRPr="00025630">
        <w:rPr>
          <w:rFonts w:ascii="Times New Roman" w:hAnsi="Times New Roman" w:cs="Times New Roman"/>
          <w:i/>
          <w:iCs/>
          <w:sz w:val="28"/>
          <w:szCs w:val="28"/>
        </w:rPr>
        <w:t>A binder, also known as a chest binder, FtM binder, bra binder or breast binder, is an underwear garment that allows you to painlessly and effectively flatten your chest. A binder works by pressing the breasts flat against the chest, spreading the mass of the breasts. This makes the breasts appear flatter and less present, which can help reduce gender dysphoria or any other uncomfortable feelings that people might have about their chests</w:t>
      </w:r>
      <w:r w:rsidR="003A145D">
        <w:rPr>
          <w:rFonts w:ascii="Times New Roman" w:hAnsi="Times New Roman" w:cs="Times New Roman"/>
          <w:sz w:val="28"/>
          <w:szCs w:val="28"/>
        </w:rPr>
        <w:t>.”</w:t>
      </w:r>
      <w:r w:rsidR="00025630">
        <w:rPr>
          <w:rFonts w:ascii="Times New Roman" w:hAnsi="Times New Roman" w:cs="Times New Roman"/>
          <w:sz w:val="28"/>
          <w:szCs w:val="28"/>
        </w:rPr>
        <w:t xml:space="preserve"> </w:t>
      </w:r>
      <w:r w:rsidR="00025630" w:rsidRPr="00025630">
        <w:rPr>
          <w:rFonts w:ascii="Times New Roman" w:hAnsi="Times New Roman" w:cs="Times New Roman"/>
          <w:sz w:val="28"/>
          <w:szCs w:val="28"/>
        </w:rPr>
        <w:t>(UNTAG, 2021)</w:t>
      </w:r>
      <w:bookmarkEnd w:id="41"/>
    </w:p>
    <w:p w14:paraId="3EE960A9" w14:textId="2043E2A9" w:rsidR="007D19D0" w:rsidRDefault="007D19D0" w:rsidP="00312075">
      <w:pPr>
        <w:pStyle w:val="ListParagraph"/>
        <w:numPr>
          <w:ilvl w:val="0"/>
          <w:numId w:val="2"/>
        </w:numPr>
        <w:rPr>
          <w:rFonts w:ascii="Times New Roman" w:hAnsi="Times New Roman" w:cs="Times New Roman"/>
          <w:sz w:val="28"/>
          <w:szCs w:val="28"/>
        </w:rPr>
      </w:pPr>
      <w:bookmarkStart w:id="42" w:name="_Ref167196287"/>
      <w:r>
        <w:rPr>
          <w:rFonts w:ascii="Times New Roman" w:hAnsi="Times New Roman" w:cs="Times New Roman"/>
          <w:sz w:val="28"/>
          <w:szCs w:val="28"/>
        </w:rPr>
        <w:t xml:space="preserve">Misgender </w:t>
      </w:r>
      <w:r w:rsidR="005920E4">
        <w:rPr>
          <w:rFonts w:ascii="Times New Roman" w:hAnsi="Times New Roman" w:cs="Times New Roman"/>
          <w:sz w:val="28"/>
          <w:szCs w:val="28"/>
        </w:rPr>
        <w:t xml:space="preserve">or Misgendering </w:t>
      </w:r>
      <w:r w:rsidR="00312075">
        <w:rPr>
          <w:rFonts w:ascii="Times New Roman" w:hAnsi="Times New Roman" w:cs="Times New Roman"/>
          <w:sz w:val="28"/>
          <w:szCs w:val="28"/>
        </w:rPr>
        <w:t>– “</w:t>
      </w:r>
      <w:r w:rsidR="00312075" w:rsidRPr="00312075">
        <w:rPr>
          <w:rFonts w:ascii="Times New Roman" w:hAnsi="Times New Roman" w:cs="Times New Roman"/>
          <w:i/>
          <w:iCs/>
          <w:sz w:val="28"/>
          <w:szCs w:val="28"/>
        </w:rPr>
        <w:t>To use the wrong pronouns or other gender-specific words when referring to or speaking to someone, especially a transgender person (= a person whose gender does not match the body they were born with)”</w:t>
      </w:r>
      <w:r w:rsidR="00312075">
        <w:rPr>
          <w:rFonts w:ascii="Times New Roman" w:hAnsi="Times New Roman" w:cs="Times New Roman"/>
          <w:i/>
          <w:iCs/>
          <w:sz w:val="28"/>
          <w:szCs w:val="28"/>
        </w:rPr>
        <w:t xml:space="preserve"> </w:t>
      </w:r>
      <w:r w:rsidR="00312075" w:rsidRPr="009437F4">
        <w:rPr>
          <w:rFonts w:ascii="Times New Roman" w:hAnsi="Times New Roman" w:cs="Times New Roman"/>
          <w:color w:val="000000"/>
          <w:sz w:val="28"/>
          <w:szCs w:val="28"/>
          <w:shd w:val="clear" w:color="auto" w:fill="FFFFFF"/>
        </w:rPr>
        <w:t>Cambridge Dictionary, 2024)</w:t>
      </w:r>
      <w:r w:rsidR="00312075">
        <w:rPr>
          <w:rFonts w:ascii="Times New Roman" w:hAnsi="Times New Roman" w:cs="Times New Roman"/>
          <w:color w:val="000000"/>
          <w:sz w:val="28"/>
          <w:szCs w:val="28"/>
          <w:shd w:val="clear" w:color="auto" w:fill="FFFFFF"/>
        </w:rPr>
        <w:t>.</w:t>
      </w:r>
      <w:bookmarkEnd w:id="42"/>
    </w:p>
    <w:p w14:paraId="0F811CA4" w14:textId="318382DC" w:rsidR="005920E4" w:rsidRPr="00263A82" w:rsidRDefault="005920E4" w:rsidP="00263A82">
      <w:pPr>
        <w:pStyle w:val="ListParagraph"/>
        <w:numPr>
          <w:ilvl w:val="0"/>
          <w:numId w:val="2"/>
        </w:numPr>
        <w:rPr>
          <w:rFonts w:ascii="Times New Roman" w:hAnsi="Times New Roman" w:cs="Times New Roman"/>
          <w:sz w:val="28"/>
          <w:szCs w:val="28"/>
        </w:rPr>
      </w:pPr>
      <w:bookmarkStart w:id="43" w:name="_Ref167193241"/>
      <w:r w:rsidRPr="00263A82">
        <w:rPr>
          <w:rFonts w:ascii="Times New Roman" w:hAnsi="Times New Roman" w:cs="Times New Roman"/>
          <w:sz w:val="28"/>
          <w:szCs w:val="28"/>
        </w:rPr>
        <w:t xml:space="preserve">Top Surgery </w:t>
      </w:r>
      <w:r w:rsidR="00263A82" w:rsidRPr="00263A82">
        <w:rPr>
          <w:rFonts w:ascii="Times New Roman" w:hAnsi="Times New Roman" w:cs="Times New Roman"/>
          <w:sz w:val="28"/>
          <w:szCs w:val="28"/>
        </w:rPr>
        <w:t>– “</w:t>
      </w:r>
      <w:r w:rsidR="00263A82" w:rsidRPr="00263A82">
        <w:rPr>
          <w:rFonts w:ascii="Times New Roman" w:hAnsi="Times New Roman" w:cs="Times New Roman"/>
          <w:i/>
          <w:iCs/>
          <w:sz w:val="28"/>
          <w:szCs w:val="28"/>
        </w:rPr>
        <w:t>A medical operation to change the appearance of someone's chest that is done as part of the process of gender reassignment (= changing someone's body to match their gender identity). It can involve either removing breast tissue for a trans man, or making the breasts larger for a trans woman</w:t>
      </w:r>
      <w:r w:rsidR="00263A82" w:rsidRPr="00263A82">
        <w:rPr>
          <w:rFonts w:ascii="Times New Roman" w:hAnsi="Times New Roman" w:cs="Times New Roman"/>
          <w:sz w:val="28"/>
          <w:szCs w:val="28"/>
        </w:rPr>
        <w:t>” (Cambridge Dictionary, 2024).</w:t>
      </w:r>
      <w:bookmarkEnd w:id="43"/>
    </w:p>
    <w:p w14:paraId="73A73421" w14:textId="570F5632" w:rsidR="00E94E55" w:rsidRPr="0012086E" w:rsidRDefault="00FE0D3E" w:rsidP="0012086E">
      <w:pPr>
        <w:pStyle w:val="ListParagraph"/>
        <w:numPr>
          <w:ilvl w:val="0"/>
          <w:numId w:val="2"/>
        </w:numPr>
      </w:pPr>
      <w:bookmarkStart w:id="44" w:name="_Ref167193483"/>
      <w:r>
        <w:rPr>
          <w:rFonts w:ascii="Times New Roman" w:hAnsi="Times New Roman" w:cs="Times New Roman"/>
          <w:sz w:val="28"/>
          <w:szCs w:val="28"/>
        </w:rPr>
        <w:t xml:space="preserve">Genderfluid </w:t>
      </w:r>
      <w:r w:rsidR="00562606">
        <w:rPr>
          <w:rFonts w:ascii="Times New Roman" w:hAnsi="Times New Roman" w:cs="Times New Roman"/>
          <w:sz w:val="28"/>
          <w:szCs w:val="28"/>
        </w:rPr>
        <w:t>– “</w:t>
      </w:r>
      <w:r w:rsidR="00562606">
        <w:rPr>
          <w:rFonts w:ascii="Times New Roman" w:hAnsi="Times New Roman" w:cs="Times New Roman"/>
          <w:i/>
          <w:iCs/>
          <w:sz w:val="28"/>
          <w:szCs w:val="28"/>
        </w:rPr>
        <w:t>Not having only one gender, or moving freely between genders</w:t>
      </w:r>
      <w:r w:rsidR="00562606">
        <w:rPr>
          <w:rFonts w:ascii="Times New Roman" w:hAnsi="Times New Roman" w:cs="Times New Roman"/>
          <w:sz w:val="28"/>
          <w:szCs w:val="28"/>
        </w:rPr>
        <w:t xml:space="preserve">” </w:t>
      </w:r>
      <w:r w:rsidR="00562606" w:rsidRPr="00263A82">
        <w:rPr>
          <w:rFonts w:ascii="Times New Roman" w:hAnsi="Times New Roman" w:cs="Times New Roman"/>
          <w:sz w:val="28"/>
          <w:szCs w:val="28"/>
        </w:rPr>
        <w:t>Cambridge Dictionary, 2024).</w:t>
      </w:r>
      <w:bookmarkEnd w:id="44"/>
    </w:p>
    <w:p w14:paraId="25D20BE4" w14:textId="77777777" w:rsidR="00E94E55" w:rsidRDefault="00E94E55" w:rsidP="00F90A6E">
      <w:pPr>
        <w:pStyle w:val="Heading1"/>
        <w:jc w:val="center"/>
        <w:rPr>
          <w:rFonts w:ascii="Times New Roman" w:hAnsi="Times New Roman" w:cs="Times New Roman"/>
          <w:color w:val="auto"/>
          <w:sz w:val="40"/>
          <w:szCs w:val="40"/>
          <w:u w:val="single"/>
        </w:rPr>
      </w:pPr>
    </w:p>
    <w:p w14:paraId="17680BEF" w14:textId="77777777" w:rsidR="009B4BF7" w:rsidRDefault="009B4BF7" w:rsidP="009B4BF7"/>
    <w:p w14:paraId="3428CEE5" w14:textId="77777777" w:rsidR="00C10AA3" w:rsidRDefault="00C10AA3" w:rsidP="009B4BF7"/>
    <w:p w14:paraId="621A1D80" w14:textId="77777777" w:rsidR="009B4BF7" w:rsidRPr="009B4BF7" w:rsidRDefault="009B4BF7" w:rsidP="009B4BF7"/>
    <w:p w14:paraId="51A598FD" w14:textId="754912C0" w:rsidR="00BB2287" w:rsidRPr="00A623B4" w:rsidRDefault="001F73A6" w:rsidP="00A623B4">
      <w:pPr>
        <w:pStyle w:val="Heading1"/>
        <w:jc w:val="center"/>
        <w:rPr>
          <w:rFonts w:ascii="Times New Roman" w:hAnsi="Times New Roman" w:cs="Times New Roman"/>
          <w:color w:val="auto"/>
          <w:sz w:val="40"/>
          <w:szCs w:val="40"/>
          <w:u w:val="single"/>
        </w:rPr>
      </w:pPr>
      <w:bookmarkStart w:id="45" w:name="_Toc178241019"/>
      <w:r w:rsidRPr="001F73A6">
        <w:rPr>
          <w:rFonts w:ascii="Times New Roman" w:hAnsi="Times New Roman" w:cs="Times New Roman"/>
          <w:color w:val="auto"/>
          <w:sz w:val="40"/>
          <w:szCs w:val="40"/>
          <w:u w:val="single"/>
        </w:rPr>
        <w:lastRenderedPageBreak/>
        <w:t>Bibliography</w:t>
      </w:r>
      <w:bookmarkEnd w:id="45"/>
    </w:p>
    <w:p w14:paraId="56FFCCE2" w14:textId="77777777" w:rsidR="00F90A6E" w:rsidRDefault="00F90A6E" w:rsidP="00BB2287"/>
    <w:p w14:paraId="40DC4E68" w14:textId="77777777" w:rsidR="00A623B4" w:rsidRPr="00C10AA3" w:rsidRDefault="00A623B4" w:rsidP="00A623B4">
      <w:pPr>
        <w:pStyle w:val="NormalWeb"/>
        <w:spacing w:before="0" w:beforeAutospacing="0" w:after="160" w:afterAutospacing="0"/>
        <w:rPr>
          <w:sz w:val="20"/>
          <w:szCs w:val="20"/>
        </w:rPr>
      </w:pPr>
      <w:r w:rsidRPr="00C10AA3">
        <w:rPr>
          <w:sz w:val="20"/>
          <w:szCs w:val="20"/>
        </w:rPr>
        <w:t xml:space="preserve">Armitage, L. (2020). Explaining backlash to trans and non-binary genders in the context of UK Gender Recognition Act reform. </w:t>
      </w:r>
      <w:r w:rsidRPr="00C10AA3">
        <w:rPr>
          <w:i/>
          <w:iCs/>
          <w:sz w:val="20"/>
          <w:szCs w:val="20"/>
        </w:rPr>
        <w:t>Journal of the International Network for Sexual Ethics and Politics, Special Issue</w:t>
      </w:r>
      <w:r w:rsidRPr="00C10AA3">
        <w:rPr>
          <w:sz w:val="20"/>
          <w:szCs w:val="20"/>
        </w:rPr>
        <w:t>.</w:t>
      </w:r>
    </w:p>
    <w:p w14:paraId="5EB8D401" w14:textId="77777777" w:rsidR="00A623B4" w:rsidRPr="00C10AA3" w:rsidRDefault="00A623B4" w:rsidP="00A623B4">
      <w:pPr>
        <w:pStyle w:val="NormalWeb"/>
        <w:spacing w:before="0" w:beforeAutospacing="0" w:after="160" w:afterAutospacing="0"/>
        <w:rPr>
          <w:color w:val="201F1E"/>
          <w:sz w:val="20"/>
          <w:szCs w:val="20"/>
        </w:rPr>
      </w:pPr>
      <w:r w:rsidRPr="00C10AA3">
        <w:rPr>
          <w:color w:val="201F1E"/>
          <w:sz w:val="20"/>
          <w:szCs w:val="20"/>
        </w:rPr>
        <w:t>Bell, M. (1999), Shifting Conceptions of Sexual Discrimination at the Court of Justice: from </w:t>
      </w:r>
      <w:r w:rsidRPr="00C10AA3">
        <w:rPr>
          <w:i/>
          <w:iCs/>
          <w:color w:val="201F1E"/>
          <w:sz w:val="20"/>
          <w:szCs w:val="20"/>
          <w:shd w:val="clear" w:color="auto" w:fill="FFFFFF"/>
        </w:rPr>
        <w:t>P v S</w:t>
      </w:r>
      <w:r w:rsidRPr="00C10AA3">
        <w:rPr>
          <w:color w:val="201F1E"/>
          <w:sz w:val="20"/>
          <w:szCs w:val="20"/>
        </w:rPr>
        <w:t> to </w:t>
      </w:r>
      <w:r w:rsidRPr="00C10AA3">
        <w:rPr>
          <w:i/>
          <w:iCs/>
          <w:color w:val="201F1E"/>
          <w:sz w:val="20"/>
          <w:szCs w:val="20"/>
          <w:shd w:val="clear" w:color="auto" w:fill="FFFFFF"/>
        </w:rPr>
        <w:t>Grant v SWT</w:t>
      </w:r>
      <w:r w:rsidRPr="00C10AA3">
        <w:rPr>
          <w:color w:val="201F1E"/>
          <w:sz w:val="20"/>
          <w:szCs w:val="20"/>
        </w:rPr>
        <w:t xml:space="preserve">. European Law Journal, 5: 63-81.  </w:t>
      </w:r>
      <w:hyperlink r:id="rId31" w:history="1">
        <w:r w:rsidRPr="00C10AA3">
          <w:rPr>
            <w:rStyle w:val="Hyperlink"/>
            <w:sz w:val="20"/>
            <w:szCs w:val="20"/>
            <w:shd w:val="clear" w:color="auto" w:fill="FFFFFF"/>
          </w:rPr>
          <w:t>https://doi.org/10.1111/1468-0386.00066</w:t>
        </w:r>
      </w:hyperlink>
    </w:p>
    <w:p w14:paraId="73AA1D9A" w14:textId="77777777" w:rsidR="00A623B4" w:rsidRPr="00C10AA3" w:rsidRDefault="00A623B4" w:rsidP="00A623B4">
      <w:pPr>
        <w:pStyle w:val="NormalWeb"/>
        <w:spacing w:before="0" w:beforeAutospacing="0" w:after="160" w:afterAutospacing="0"/>
        <w:rPr>
          <w:color w:val="201F1E"/>
          <w:sz w:val="20"/>
          <w:szCs w:val="20"/>
        </w:rPr>
      </w:pPr>
      <w:r w:rsidRPr="00C10AA3">
        <w:rPr>
          <w:color w:val="201F1E"/>
          <w:sz w:val="20"/>
          <w:szCs w:val="20"/>
        </w:rPr>
        <w:t>Bevir, M. (2009). The Remaking of Labour, 1987-1997. </w:t>
      </w:r>
      <w:r w:rsidRPr="00C10AA3">
        <w:rPr>
          <w:i/>
          <w:iCs/>
          <w:color w:val="201F1E"/>
          <w:sz w:val="20"/>
          <w:szCs w:val="20"/>
        </w:rPr>
        <w:t>Observatoire de la société britannique</w:t>
      </w:r>
      <w:r w:rsidRPr="00C10AA3">
        <w:rPr>
          <w:color w:val="201F1E"/>
          <w:sz w:val="20"/>
          <w:szCs w:val="20"/>
        </w:rPr>
        <w:t xml:space="preserve">, [online] (7), pp.351–366. doi: </w:t>
      </w:r>
      <w:hyperlink r:id="rId32" w:history="1">
        <w:r w:rsidRPr="00C10AA3">
          <w:rPr>
            <w:rStyle w:val="Hyperlink"/>
            <w:sz w:val="20"/>
            <w:szCs w:val="20"/>
          </w:rPr>
          <w:t>https://doi.org/10.4000/osb.861</w:t>
        </w:r>
      </w:hyperlink>
      <w:r w:rsidRPr="00C10AA3">
        <w:rPr>
          <w:color w:val="201F1E"/>
          <w:sz w:val="20"/>
          <w:szCs w:val="20"/>
        </w:rPr>
        <w:t>.</w:t>
      </w:r>
    </w:p>
    <w:p w14:paraId="603E84B8" w14:textId="77777777" w:rsidR="00A623B4" w:rsidRPr="00C10AA3" w:rsidRDefault="00A623B4" w:rsidP="00A623B4">
      <w:pPr>
        <w:pStyle w:val="NormalWeb"/>
        <w:spacing w:before="0" w:beforeAutospacing="0" w:after="0" w:afterAutospacing="0"/>
        <w:rPr>
          <w:sz w:val="20"/>
          <w:szCs w:val="20"/>
        </w:rPr>
      </w:pPr>
      <w:r w:rsidRPr="00C10AA3">
        <w:rPr>
          <w:color w:val="201F1E"/>
          <w:sz w:val="20"/>
          <w:szCs w:val="20"/>
        </w:rPr>
        <w:t>Bham.ac.uk. (2022). </w:t>
      </w:r>
      <w:r w:rsidRPr="00C10AA3">
        <w:rPr>
          <w:i/>
          <w:iCs/>
          <w:color w:val="201F1E"/>
          <w:sz w:val="20"/>
          <w:szCs w:val="20"/>
        </w:rPr>
        <w:t>LGBTQ+ History Month 2022: The Legacy of Section 28 – Social Sciences Birmingham</w:t>
      </w:r>
      <w:r w:rsidRPr="00C10AA3">
        <w:rPr>
          <w:color w:val="201F1E"/>
          <w:sz w:val="20"/>
          <w:szCs w:val="20"/>
        </w:rPr>
        <w:t xml:space="preserve">. [online] Available at: </w:t>
      </w:r>
      <w:hyperlink r:id="rId33" w:anchor=":~:text=Section%2028%20was%20a%20blow%20to%20this%20progress.,community%2C%20whilst%20fostering%20an%20increase%20in%20homophobic%20bullying" w:history="1">
        <w:r w:rsidRPr="00C10AA3">
          <w:rPr>
            <w:rStyle w:val="Hyperlink"/>
            <w:sz w:val="20"/>
            <w:szCs w:val="20"/>
          </w:rPr>
          <w:t>https://blog.bham.ac.uk/socialsciencesbirmingham/2022/02/08/lgbtq-history-month-2022-the-legacy-of-section-28/#:~:text=Section%2028%20was%20a%20blow%20to%20this%20progress.,community%2C%20whilst%20fostering%20an%20increase%20in%20homophobic%20bullying</w:t>
        </w:r>
      </w:hyperlink>
      <w:r w:rsidRPr="00C10AA3">
        <w:rPr>
          <w:color w:val="201F1E"/>
          <w:sz w:val="20"/>
          <w:szCs w:val="20"/>
        </w:rPr>
        <w:t>. [Accessed 9 Feb. 2024]</w:t>
      </w:r>
    </w:p>
    <w:p w14:paraId="597676B6" w14:textId="77777777" w:rsidR="00A623B4" w:rsidRPr="00C10AA3" w:rsidRDefault="00A623B4" w:rsidP="00A623B4">
      <w:pPr>
        <w:pStyle w:val="NormalWeb"/>
        <w:spacing w:before="0" w:beforeAutospacing="0" w:after="0" w:afterAutospacing="0"/>
        <w:rPr>
          <w:color w:val="201F1E"/>
          <w:sz w:val="20"/>
          <w:szCs w:val="20"/>
        </w:rPr>
      </w:pPr>
      <w:r w:rsidRPr="00C10AA3">
        <w:rPr>
          <w:color w:val="201F1E"/>
          <w:sz w:val="20"/>
          <w:szCs w:val="20"/>
        </w:rPr>
        <w:t> </w:t>
      </w:r>
    </w:p>
    <w:p w14:paraId="30B5053A" w14:textId="77777777" w:rsidR="00A623B4" w:rsidRPr="00C10AA3" w:rsidRDefault="00A623B4" w:rsidP="00A623B4">
      <w:pPr>
        <w:pStyle w:val="NormalWeb"/>
        <w:spacing w:before="0" w:beforeAutospacing="0" w:after="160" w:afterAutospacing="0"/>
        <w:rPr>
          <w:sz w:val="20"/>
          <w:szCs w:val="20"/>
        </w:rPr>
      </w:pPr>
      <w:r w:rsidRPr="00C10AA3">
        <w:rPr>
          <w:sz w:val="20"/>
          <w:szCs w:val="20"/>
        </w:rPr>
        <w:t xml:space="preserve">Burke, M. (2022). Trans women participation in sport: a commentary on the conservatism of gender critical feminism. </w:t>
      </w:r>
      <w:r w:rsidRPr="00C10AA3">
        <w:rPr>
          <w:i/>
          <w:iCs/>
          <w:sz w:val="20"/>
          <w:szCs w:val="20"/>
        </w:rPr>
        <w:t>International Journal of Sport Policy and Politics</w:t>
      </w:r>
      <w:r w:rsidRPr="00C10AA3">
        <w:rPr>
          <w:sz w:val="20"/>
          <w:szCs w:val="20"/>
        </w:rPr>
        <w:t>.</w:t>
      </w:r>
    </w:p>
    <w:p w14:paraId="2B964522" w14:textId="77777777" w:rsidR="00A623B4" w:rsidRPr="00C10AA3" w:rsidRDefault="00A623B4" w:rsidP="00A623B4">
      <w:pPr>
        <w:pStyle w:val="NormalWeb"/>
        <w:spacing w:before="0" w:beforeAutospacing="0" w:after="160" w:afterAutospacing="0"/>
        <w:rPr>
          <w:sz w:val="20"/>
          <w:szCs w:val="20"/>
        </w:rPr>
      </w:pPr>
      <w:r w:rsidRPr="00C10AA3">
        <w:rPr>
          <w:sz w:val="20"/>
          <w:szCs w:val="20"/>
        </w:rPr>
        <w:t xml:space="preserve">Butler, J. (1990). </w:t>
      </w:r>
      <w:r w:rsidRPr="00C10AA3">
        <w:rPr>
          <w:i/>
          <w:iCs/>
          <w:sz w:val="20"/>
          <w:szCs w:val="20"/>
        </w:rPr>
        <w:t>Gender Trouble: Feminism and the Subversion of Identity.</w:t>
      </w:r>
      <w:r w:rsidRPr="00C10AA3">
        <w:rPr>
          <w:sz w:val="20"/>
          <w:szCs w:val="20"/>
        </w:rPr>
        <w:t xml:space="preserve"> New York: Routledge.</w:t>
      </w:r>
    </w:p>
    <w:p w14:paraId="3EE6F2A2" w14:textId="77777777" w:rsidR="00A623B4" w:rsidRPr="00C10AA3" w:rsidRDefault="00A623B4" w:rsidP="00A623B4">
      <w:pPr>
        <w:pStyle w:val="NormalWeb"/>
        <w:spacing w:before="0" w:beforeAutospacing="0" w:after="160" w:afterAutospacing="0"/>
        <w:rPr>
          <w:sz w:val="20"/>
          <w:szCs w:val="20"/>
        </w:rPr>
      </w:pPr>
      <w:r w:rsidRPr="00C10AA3">
        <w:rPr>
          <w:sz w:val="20"/>
          <w:szCs w:val="20"/>
        </w:rPr>
        <w:t xml:space="preserve">Butler, J. (2019, 01 21). </w:t>
      </w:r>
      <w:r w:rsidRPr="00C10AA3">
        <w:rPr>
          <w:i/>
          <w:iCs/>
          <w:sz w:val="20"/>
          <w:szCs w:val="20"/>
        </w:rPr>
        <w:t>Judith Butler: the backlash against “gender ideology” must stop</w:t>
      </w:r>
      <w:r w:rsidRPr="00C10AA3">
        <w:rPr>
          <w:sz w:val="20"/>
          <w:szCs w:val="20"/>
        </w:rPr>
        <w:t xml:space="preserve">. Retrieved from The New Statesman: </w:t>
      </w:r>
      <w:hyperlink r:id="rId34" w:history="1">
        <w:r w:rsidRPr="00C10AA3">
          <w:rPr>
            <w:rStyle w:val="Hyperlink"/>
            <w:sz w:val="20"/>
            <w:szCs w:val="20"/>
          </w:rPr>
          <w:t>https://www.newstatesman.com/culture/2019/01/judith-butler-backlash-against-gender-ideology-must-stop</w:t>
        </w:r>
      </w:hyperlink>
    </w:p>
    <w:p w14:paraId="3CF6FD0E" w14:textId="77777777" w:rsidR="00A623B4" w:rsidRPr="00C10AA3" w:rsidRDefault="00A623B4" w:rsidP="00A623B4">
      <w:pPr>
        <w:pStyle w:val="NormalWeb"/>
        <w:spacing w:before="0" w:beforeAutospacing="0" w:after="160" w:afterAutospacing="0"/>
        <w:rPr>
          <w:sz w:val="20"/>
          <w:szCs w:val="20"/>
        </w:rPr>
      </w:pPr>
      <w:r w:rsidRPr="00C10AA3">
        <w:rPr>
          <w:sz w:val="20"/>
          <w:szCs w:val="20"/>
        </w:rPr>
        <w:t>Butler, J. (2001). Doing Justice to Someone: Sex Reassignment and Allegories of Transsexuality. </w:t>
      </w:r>
      <w:r w:rsidRPr="00C10AA3">
        <w:rPr>
          <w:i/>
          <w:iCs/>
          <w:color w:val="2F2F2F"/>
          <w:sz w:val="20"/>
          <w:szCs w:val="20"/>
          <w:shd w:val="clear" w:color="auto" w:fill="FFFFFF"/>
        </w:rPr>
        <w:t>GLQ: A Journal of Lesbian and Gay Studies</w:t>
      </w:r>
      <w:r w:rsidRPr="00C10AA3">
        <w:rPr>
          <w:sz w:val="20"/>
          <w:szCs w:val="20"/>
        </w:rPr>
        <w:t> </w:t>
      </w:r>
      <w:r w:rsidRPr="00C10AA3">
        <w:rPr>
          <w:i/>
          <w:iCs/>
          <w:color w:val="2F2F2F"/>
          <w:sz w:val="20"/>
          <w:szCs w:val="20"/>
          <w:shd w:val="clear" w:color="auto" w:fill="FFFFFF"/>
        </w:rPr>
        <w:t>7</w:t>
      </w:r>
      <w:r w:rsidRPr="00C10AA3">
        <w:rPr>
          <w:sz w:val="20"/>
          <w:szCs w:val="20"/>
        </w:rPr>
        <w:t>(4), 621-636. </w:t>
      </w:r>
      <w:hyperlink r:id="rId35" w:history="1">
        <w:r w:rsidRPr="00C10AA3">
          <w:rPr>
            <w:rStyle w:val="Hyperlink"/>
            <w:sz w:val="20"/>
            <w:szCs w:val="20"/>
            <w:shd w:val="clear" w:color="auto" w:fill="FFFFFF"/>
          </w:rPr>
          <w:t>https://www.muse.jhu.edu/article/12181</w:t>
        </w:r>
      </w:hyperlink>
      <w:r w:rsidRPr="00C10AA3">
        <w:rPr>
          <w:sz w:val="20"/>
          <w:szCs w:val="20"/>
        </w:rPr>
        <w:t>.</w:t>
      </w:r>
    </w:p>
    <w:p w14:paraId="6A56D182"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CambridgeWords. (2024). </w:t>
      </w:r>
      <w:r w:rsidRPr="00C10AA3">
        <w:rPr>
          <w:i/>
          <w:iCs/>
          <w:color w:val="000000"/>
          <w:sz w:val="20"/>
          <w:szCs w:val="20"/>
        </w:rPr>
        <w:t>Cambridge Dictionary | English Dictionary, Translations &amp; Thesaurus</w:t>
      </w:r>
      <w:r w:rsidRPr="00C10AA3">
        <w:rPr>
          <w:color w:val="000000"/>
          <w:sz w:val="20"/>
          <w:szCs w:val="20"/>
        </w:rPr>
        <w:t xml:space="preserve">. [online] Available at: </w:t>
      </w:r>
      <w:hyperlink r:id="rId36" w:history="1">
        <w:r w:rsidRPr="00C10AA3">
          <w:rPr>
            <w:rStyle w:val="Hyperlink"/>
            <w:sz w:val="20"/>
            <w:szCs w:val="20"/>
          </w:rPr>
          <w:t>https://dictionary.cambridge.org/</w:t>
        </w:r>
      </w:hyperlink>
      <w:r w:rsidRPr="00C10AA3">
        <w:rPr>
          <w:color w:val="000000"/>
          <w:sz w:val="20"/>
          <w:szCs w:val="20"/>
        </w:rPr>
        <w:t xml:space="preserve"> [Accessed 21 May 2024].</w:t>
      </w:r>
    </w:p>
    <w:p w14:paraId="1FB056C0"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 </w:t>
      </w:r>
    </w:p>
    <w:p w14:paraId="4AFCB427" w14:textId="77777777" w:rsidR="00A623B4" w:rsidRPr="00C10AA3" w:rsidRDefault="00A623B4" w:rsidP="00A623B4">
      <w:pPr>
        <w:pStyle w:val="NormalWeb"/>
        <w:spacing w:before="0" w:beforeAutospacing="0" w:after="0" w:afterAutospacing="0"/>
        <w:rPr>
          <w:color w:val="201F1E"/>
          <w:sz w:val="20"/>
          <w:szCs w:val="20"/>
        </w:rPr>
      </w:pPr>
      <w:r w:rsidRPr="00C10AA3">
        <w:rPr>
          <w:color w:val="201F1E"/>
          <w:sz w:val="20"/>
          <w:szCs w:val="20"/>
          <w:shd w:val="clear" w:color="auto" w:fill="FFFFFF"/>
        </w:rPr>
        <w:t>Craig McLean</w:t>
      </w:r>
      <w:r w:rsidRPr="00C10AA3">
        <w:rPr>
          <w:color w:val="201F1E"/>
          <w:sz w:val="20"/>
          <w:szCs w:val="20"/>
        </w:rPr>
        <w:t> </w:t>
      </w:r>
      <w:r w:rsidRPr="00C10AA3">
        <w:rPr>
          <w:color w:val="201F1E"/>
          <w:sz w:val="20"/>
          <w:szCs w:val="20"/>
          <w:shd w:val="clear" w:color="auto" w:fill="FFFFFF"/>
        </w:rPr>
        <w:t>(2021)</w:t>
      </w:r>
      <w:r w:rsidRPr="00C10AA3">
        <w:rPr>
          <w:color w:val="201F1E"/>
          <w:sz w:val="20"/>
          <w:szCs w:val="20"/>
        </w:rPr>
        <w:t> </w:t>
      </w:r>
      <w:r w:rsidRPr="00C10AA3">
        <w:rPr>
          <w:color w:val="201F1E"/>
          <w:sz w:val="20"/>
          <w:szCs w:val="20"/>
          <w:shd w:val="clear" w:color="auto" w:fill="FFFFFF"/>
        </w:rPr>
        <w:t>The Growth of the Anti-Transgender Movement in the United Kingdom. The Silent Radicalization of the British Electorate,</w:t>
      </w:r>
      <w:r w:rsidRPr="00C10AA3">
        <w:rPr>
          <w:color w:val="201F1E"/>
          <w:sz w:val="20"/>
          <w:szCs w:val="20"/>
        </w:rPr>
        <w:t> </w:t>
      </w:r>
      <w:r w:rsidRPr="00C10AA3">
        <w:rPr>
          <w:color w:val="201F1E"/>
          <w:sz w:val="20"/>
          <w:szCs w:val="20"/>
          <w:shd w:val="clear" w:color="auto" w:fill="FFFFFF"/>
        </w:rPr>
        <w:t>International Journal of Sociology,</w:t>
      </w:r>
      <w:r w:rsidRPr="00C10AA3">
        <w:rPr>
          <w:color w:val="201F1E"/>
          <w:sz w:val="20"/>
          <w:szCs w:val="20"/>
        </w:rPr>
        <w:t> </w:t>
      </w:r>
      <w:r w:rsidRPr="00C10AA3">
        <w:rPr>
          <w:color w:val="201F1E"/>
          <w:sz w:val="20"/>
          <w:szCs w:val="20"/>
          <w:shd w:val="clear" w:color="auto" w:fill="FFFFFF"/>
        </w:rPr>
        <w:t>51:6,</w:t>
      </w:r>
      <w:r w:rsidRPr="00C10AA3">
        <w:rPr>
          <w:color w:val="201F1E"/>
          <w:sz w:val="20"/>
          <w:szCs w:val="20"/>
        </w:rPr>
        <w:t> </w:t>
      </w:r>
      <w:r w:rsidRPr="00C10AA3">
        <w:rPr>
          <w:color w:val="201F1E"/>
          <w:sz w:val="20"/>
          <w:szCs w:val="20"/>
          <w:shd w:val="clear" w:color="auto" w:fill="FFFFFF"/>
        </w:rPr>
        <w:t>473-482,</w:t>
      </w:r>
      <w:r w:rsidRPr="00C10AA3">
        <w:rPr>
          <w:color w:val="201F1E"/>
          <w:sz w:val="20"/>
          <w:szCs w:val="20"/>
        </w:rPr>
        <w:t> </w:t>
      </w:r>
      <w:r w:rsidRPr="00C10AA3">
        <w:rPr>
          <w:color w:val="201F1E"/>
          <w:sz w:val="20"/>
          <w:szCs w:val="20"/>
          <w:shd w:val="clear" w:color="auto" w:fill="FFFFFF"/>
        </w:rPr>
        <w:t>DOI: </w:t>
      </w:r>
      <w:hyperlink r:id="rId37" w:history="1">
        <w:r w:rsidRPr="00C10AA3">
          <w:rPr>
            <w:rStyle w:val="Hyperlink"/>
            <w:sz w:val="20"/>
            <w:szCs w:val="20"/>
            <w:shd w:val="clear" w:color="auto" w:fill="FFFFFF"/>
          </w:rPr>
          <w:t>10.1080/00207659.2021.1939946</w:t>
        </w:r>
      </w:hyperlink>
    </w:p>
    <w:p w14:paraId="5B98230B" w14:textId="77777777" w:rsidR="00A623B4" w:rsidRPr="00C10AA3" w:rsidRDefault="00A623B4" w:rsidP="00A623B4">
      <w:pPr>
        <w:pStyle w:val="NormalWeb"/>
        <w:spacing w:before="0" w:beforeAutospacing="0" w:after="0" w:afterAutospacing="0"/>
        <w:rPr>
          <w:color w:val="201F1E"/>
          <w:sz w:val="20"/>
          <w:szCs w:val="20"/>
        </w:rPr>
      </w:pPr>
      <w:r w:rsidRPr="00C10AA3">
        <w:rPr>
          <w:color w:val="201F1E"/>
          <w:sz w:val="20"/>
          <w:szCs w:val="20"/>
        </w:rPr>
        <w:t> </w:t>
      </w:r>
    </w:p>
    <w:p w14:paraId="768545E5" w14:textId="77777777" w:rsidR="00A623B4" w:rsidRPr="00C10AA3" w:rsidRDefault="00A623B4" w:rsidP="00A623B4">
      <w:pPr>
        <w:pStyle w:val="NormalWeb"/>
        <w:spacing w:before="0" w:beforeAutospacing="0" w:after="0" w:afterAutospacing="0"/>
        <w:rPr>
          <w:color w:val="201F1E"/>
          <w:sz w:val="20"/>
          <w:szCs w:val="20"/>
        </w:rPr>
      </w:pPr>
      <w:r w:rsidRPr="00C10AA3">
        <w:rPr>
          <w:color w:val="201F1E"/>
          <w:sz w:val="20"/>
          <w:szCs w:val="20"/>
        </w:rPr>
        <w:t>Collins, P. H., Bilge, S. (2020). Intersectionality. United Kingdom: Polity Press.</w:t>
      </w:r>
    </w:p>
    <w:p w14:paraId="71D7476B"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 </w:t>
      </w:r>
    </w:p>
    <w:p w14:paraId="6ADBBCFE" w14:textId="77777777" w:rsidR="00A623B4" w:rsidRPr="00C10AA3" w:rsidRDefault="00A623B4" w:rsidP="00A623B4">
      <w:pPr>
        <w:pStyle w:val="NormalWeb"/>
        <w:spacing w:before="0" w:beforeAutospacing="0" w:after="160" w:afterAutospacing="0"/>
        <w:rPr>
          <w:rStyle w:val="Hyperlink"/>
          <w:sz w:val="20"/>
          <w:szCs w:val="20"/>
        </w:rPr>
      </w:pPr>
      <w:r w:rsidRPr="00C10AA3">
        <w:rPr>
          <w:color w:val="201F1E"/>
          <w:sz w:val="20"/>
          <w:szCs w:val="20"/>
        </w:rPr>
        <w:t xml:space="preserve">Curran, J., Gaber, I., &amp; Petley, J. (2018). Culture Wars: The Media and the British Left (2nd ed.). Routledge. </w:t>
      </w:r>
      <w:hyperlink r:id="rId38" w:history="1">
        <w:r w:rsidRPr="00C10AA3">
          <w:rPr>
            <w:rStyle w:val="Hyperlink"/>
            <w:sz w:val="20"/>
            <w:szCs w:val="20"/>
          </w:rPr>
          <w:t>https://doi.org/10.4324/9781315406183</w:t>
        </w:r>
      </w:hyperlink>
    </w:p>
    <w:p w14:paraId="63349034" w14:textId="50EE620F" w:rsidR="00501246" w:rsidRPr="00A47C6B" w:rsidRDefault="00501246" w:rsidP="00A47C6B">
      <w:pPr>
        <w:pStyle w:val="NormalWeb"/>
        <w:spacing w:after="160"/>
        <w:rPr>
          <w:sz w:val="20"/>
          <w:szCs w:val="20"/>
        </w:rPr>
      </w:pPr>
      <w:r w:rsidRPr="00C10AA3">
        <w:rPr>
          <w:sz w:val="20"/>
          <w:szCs w:val="20"/>
        </w:rPr>
        <w:t>Davies, N. and Hill, A. (2011). </w:t>
      </w:r>
      <w:r w:rsidRPr="00C10AA3">
        <w:rPr>
          <w:i/>
          <w:iCs/>
          <w:sz w:val="20"/>
          <w:szCs w:val="20"/>
        </w:rPr>
        <w:t>Missing Milly Dowler’s voicemail was hacked by News of the World</w:t>
      </w:r>
      <w:r w:rsidRPr="00C10AA3">
        <w:rPr>
          <w:sz w:val="20"/>
          <w:szCs w:val="20"/>
        </w:rPr>
        <w:t>. [online] the Guardian. Available at: https://www.theguardian.com/uk/2011/jul/04/milly-dowler-voicemail-hacked-news-of-world [Accessed 14 Aug. 2024].</w:t>
      </w:r>
    </w:p>
    <w:p w14:paraId="50490348" w14:textId="77777777" w:rsidR="00A623B4" w:rsidRPr="00C10AA3" w:rsidRDefault="00A623B4" w:rsidP="00A623B4">
      <w:pPr>
        <w:pStyle w:val="NormalWeb"/>
        <w:spacing w:before="0" w:beforeAutospacing="0" w:after="160" w:afterAutospacing="0"/>
        <w:rPr>
          <w:sz w:val="20"/>
          <w:szCs w:val="20"/>
        </w:rPr>
      </w:pPr>
      <w:r w:rsidRPr="00C10AA3">
        <w:rPr>
          <w:sz w:val="20"/>
          <w:szCs w:val="20"/>
        </w:rPr>
        <w:t xml:space="preserve">Devine, C. (2021). Female Olympians’ voices: Female sports categories and International Olympic Committee Transgender guidelines. </w:t>
      </w:r>
      <w:r w:rsidRPr="00C10AA3">
        <w:rPr>
          <w:i/>
          <w:iCs/>
          <w:sz w:val="20"/>
          <w:szCs w:val="20"/>
        </w:rPr>
        <w:t>International Review for the Sociology of Sport</w:t>
      </w:r>
      <w:r w:rsidRPr="00C10AA3">
        <w:rPr>
          <w:sz w:val="20"/>
          <w:szCs w:val="20"/>
        </w:rPr>
        <w:t>.</w:t>
      </w:r>
    </w:p>
    <w:p w14:paraId="2015EC96" w14:textId="2C48BC4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Elton, C. (2024). </w:t>
      </w:r>
      <w:r w:rsidRPr="00C10AA3">
        <w:rPr>
          <w:i/>
          <w:iCs/>
          <w:color w:val="000000"/>
          <w:sz w:val="20"/>
          <w:szCs w:val="20"/>
        </w:rPr>
        <w:t xml:space="preserve">The UK used to be the most LGBTQ-friendly place in Europe. Now, </w:t>
      </w:r>
      <w:r w:rsidR="003A145D" w:rsidRPr="00C10AA3">
        <w:rPr>
          <w:i/>
          <w:iCs/>
          <w:color w:val="000000"/>
          <w:sz w:val="20"/>
          <w:szCs w:val="20"/>
        </w:rPr>
        <w:t>it is</w:t>
      </w:r>
      <w:r w:rsidRPr="00C10AA3">
        <w:rPr>
          <w:i/>
          <w:iCs/>
          <w:color w:val="000000"/>
          <w:sz w:val="20"/>
          <w:szCs w:val="20"/>
        </w:rPr>
        <w:t xml:space="preserve"> not even close</w:t>
      </w:r>
      <w:r w:rsidRPr="00C10AA3">
        <w:rPr>
          <w:color w:val="000000"/>
          <w:sz w:val="20"/>
          <w:szCs w:val="20"/>
        </w:rPr>
        <w:t xml:space="preserve">. [online] Big Issue. Available at: </w:t>
      </w:r>
      <w:hyperlink r:id="rId39" w:history="1">
        <w:r w:rsidRPr="00C10AA3">
          <w:rPr>
            <w:rStyle w:val="Hyperlink"/>
            <w:sz w:val="20"/>
            <w:szCs w:val="20"/>
          </w:rPr>
          <w:t>https://www.bigissue.com/news/social-justice/lgbtq-friendly-countries-uk-europe-ilga-rainbow-index/</w:t>
        </w:r>
      </w:hyperlink>
      <w:r w:rsidRPr="00C10AA3">
        <w:rPr>
          <w:color w:val="000000"/>
          <w:sz w:val="20"/>
          <w:szCs w:val="20"/>
        </w:rPr>
        <w:t xml:space="preserve"> [Accessed 26 May 2024].</w:t>
      </w:r>
    </w:p>
    <w:p w14:paraId="0422071E"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 </w:t>
      </w:r>
    </w:p>
    <w:p w14:paraId="2877CE76"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 xml:space="preserve">Engender. (2024). Available at: </w:t>
      </w:r>
      <w:hyperlink r:id="rId40" w:history="1">
        <w:r w:rsidRPr="00C10AA3">
          <w:rPr>
            <w:rStyle w:val="Hyperlink"/>
            <w:sz w:val="20"/>
            <w:szCs w:val="20"/>
          </w:rPr>
          <w:t>https://www.engender.org.uk/</w:t>
        </w:r>
      </w:hyperlink>
      <w:r w:rsidRPr="00C10AA3">
        <w:rPr>
          <w:color w:val="000000"/>
          <w:sz w:val="20"/>
          <w:szCs w:val="20"/>
        </w:rPr>
        <w:t xml:space="preserve"> [Accessed 20 May 2024].</w:t>
      </w:r>
    </w:p>
    <w:p w14:paraId="17384010"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 </w:t>
      </w:r>
    </w:p>
    <w:p w14:paraId="63FE6C51"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Engender. (2016). </w:t>
      </w:r>
      <w:r w:rsidRPr="00C10AA3">
        <w:rPr>
          <w:i/>
          <w:iCs/>
          <w:color w:val="000000"/>
          <w:sz w:val="20"/>
          <w:szCs w:val="20"/>
        </w:rPr>
        <w:t>Engender blog | Gender Matters: Twenty for 2016</w:t>
      </w:r>
      <w:r w:rsidRPr="00C10AA3">
        <w:rPr>
          <w:color w:val="000000"/>
          <w:sz w:val="20"/>
          <w:szCs w:val="20"/>
        </w:rPr>
        <w:t xml:space="preserve">. [online] Available at: </w:t>
      </w:r>
      <w:hyperlink r:id="rId41" w:history="1">
        <w:r w:rsidRPr="00C10AA3">
          <w:rPr>
            <w:rStyle w:val="Hyperlink"/>
            <w:sz w:val="20"/>
            <w:szCs w:val="20"/>
          </w:rPr>
          <w:t>https://www.engender.org.uk/news/blog/gender-matters-twenty-for-2016</w:t>
        </w:r>
      </w:hyperlink>
      <w:r w:rsidRPr="00C10AA3">
        <w:rPr>
          <w:color w:val="000000"/>
          <w:sz w:val="20"/>
          <w:szCs w:val="20"/>
        </w:rPr>
        <w:t xml:space="preserve"> [Accessed 20 May 2024].</w:t>
      </w:r>
    </w:p>
    <w:p w14:paraId="328E5CB5"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 </w:t>
      </w:r>
    </w:p>
    <w:p w14:paraId="1A875A35"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 xml:space="preserve">EQUALITY FOR WOMEN AND GIRLS IN WALES: OUR MANIFESTO In partnership with. (2018). Available at: </w:t>
      </w:r>
      <w:hyperlink r:id="rId42" w:history="1">
        <w:r w:rsidRPr="00C10AA3">
          <w:rPr>
            <w:rStyle w:val="Hyperlink"/>
            <w:sz w:val="20"/>
            <w:szCs w:val="20"/>
          </w:rPr>
          <w:t>https://www.wenwales.org.uk/wp-content/uploads/LR_11509-WEN-Manifesto-20pp-A4-English.pdf</w:t>
        </w:r>
      </w:hyperlink>
      <w:r w:rsidRPr="00C10AA3">
        <w:rPr>
          <w:color w:val="000000"/>
          <w:sz w:val="20"/>
          <w:szCs w:val="20"/>
        </w:rPr>
        <w:t>.</w:t>
      </w:r>
    </w:p>
    <w:p w14:paraId="559C5D8C"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lastRenderedPageBreak/>
        <w:t> </w:t>
      </w:r>
    </w:p>
    <w:p w14:paraId="6ABDA9D6" w14:textId="1AE948D1" w:rsidR="00A623B4" w:rsidRPr="00C10AA3" w:rsidRDefault="00A623B4" w:rsidP="00A623B4">
      <w:pPr>
        <w:pStyle w:val="NormalWeb"/>
        <w:spacing w:before="0" w:beforeAutospacing="0" w:after="0" w:afterAutospacing="0"/>
        <w:rPr>
          <w:color w:val="201F1E"/>
          <w:sz w:val="20"/>
          <w:szCs w:val="20"/>
        </w:rPr>
      </w:pPr>
      <w:r w:rsidRPr="00C10AA3">
        <w:rPr>
          <w:color w:val="201F1E"/>
          <w:sz w:val="20"/>
          <w:szCs w:val="20"/>
        </w:rPr>
        <w:t xml:space="preserve">Europa. </w:t>
      </w:r>
      <w:r w:rsidR="0044706D" w:rsidRPr="00C10AA3">
        <w:rPr>
          <w:color w:val="201F1E"/>
          <w:sz w:val="20"/>
          <w:szCs w:val="20"/>
        </w:rPr>
        <w:t>EU</w:t>
      </w:r>
      <w:r w:rsidRPr="00C10AA3">
        <w:rPr>
          <w:color w:val="201F1E"/>
          <w:sz w:val="20"/>
          <w:szCs w:val="20"/>
        </w:rPr>
        <w:t>. (2024). </w:t>
      </w:r>
      <w:r w:rsidRPr="00C10AA3">
        <w:rPr>
          <w:i/>
          <w:iCs/>
          <w:color w:val="201F1E"/>
          <w:sz w:val="20"/>
          <w:szCs w:val="20"/>
        </w:rPr>
        <w:t>EUR-Lex - 61994CJ0013 - EN - EUR-Lex</w:t>
      </w:r>
      <w:r w:rsidRPr="00C10AA3">
        <w:rPr>
          <w:color w:val="201F1E"/>
          <w:sz w:val="20"/>
          <w:szCs w:val="20"/>
        </w:rPr>
        <w:t xml:space="preserve">. [online] Available at: </w:t>
      </w:r>
      <w:hyperlink r:id="rId43" w:history="1">
        <w:r w:rsidRPr="00C10AA3">
          <w:rPr>
            <w:rStyle w:val="Hyperlink"/>
            <w:sz w:val="20"/>
            <w:szCs w:val="20"/>
          </w:rPr>
          <w:t>https://eur-lex.europa.eu/legal-content/EN/TXT/?uri=CELEX:61994CJ0013</w:t>
        </w:r>
      </w:hyperlink>
      <w:r w:rsidRPr="00C10AA3">
        <w:rPr>
          <w:color w:val="201F1E"/>
          <w:sz w:val="20"/>
          <w:szCs w:val="20"/>
        </w:rPr>
        <w:t xml:space="preserve"> [Accessed 12 Feb. 2024].</w:t>
      </w:r>
    </w:p>
    <w:p w14:paraId="092958C1" w14:textId="77777777" w:rsidR="00A623B4" w:rsidRPr="00C10AA3" w:rsidRDefault="00A623B4" w:rsidP="00A623B4">
      <w:pPr>
        <w:pStyle w:val="NormalWeb"/>
        <w:spacing w:before="0" w:beforeAutospacing="0" w:after="0" w:afterAutospacing="0"/>
        <w:rPr>
          <w:color w:val="201F1E"/>
          <w:sz w:val="20"/>
          <w:szCs w:val="20"/>
        </w:rPr>
      </w:pPr>
      <w:r w:rsidRPr="00C10AA3">
        <w:rPr>
          <w:color w:val="201F1E"/>
          <w:sz w:val="20"/>
          <w:szCs w:val="20"/>
        </w:rPr>
        <w:t> </w:t>
      </w:r>
    </w:p>
    <w:p w14:paraId="123E87B5" w14:textId="6DC1E0AC"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Evans, E. (2016). Intersectionality as feminist praxis in the UK. </w:t>
      </w:r>
      <w:r w:rsidRPr="00C10AA3">
        <w:rPr>
          <w:i/>
          <w:iCs/>
          <w:color w:val="000000"/>
          <w:sz w:val="20"/>
          <w:szCs w:val="20"/>
        </w:rPr>
        <w:t>Women’s Studies International Forum</w:t>
      </w:r>
      <w:r w:rsidRPr="00C10AA3">
        <w:rPr>
          <w:color w:val="000000"/>
          <w:sz w:val="20"/>
          <w:szCs w:val="20"/>
        </w:rPr>
        <w:t xml:space="preserve">, [online] 59, pp.67–75. </w:t>
      </w:r>
      <w:r w:rsidR="00E8728F" w:rsidRPr="00C10AA3">
        <w:rPr>
          <w:color w:val="000000"/>
          <w:sz w:val="20"/>
          <w:szCs w:val="20"/>
        </w:rPr>
        <w:t>doi: https</w:t>
      </w:r>
      <w:r w:rsidRPr="00C10AA3">
        <w:rPr>
          <w:color w:val="000000"/>
          <w:sz w:val="20"/>
          <w:szCs w:val="20"/>
        </w:rPr>
        <w:t>://doi.org/10.1016/j.wsif.2016.10.004.</w:t>
      </w:r>
    </w:p>
    <w:p w14:paraId="03E8E8F3"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 </w:t>
      </w:r>
    </w:p>
    <w:p w14:paraId="193D5C9D" w14:textId="77777777" w:rsidR="00A623B4" w:rsidRPr="00C10AA3" w:rsidRDefault="00A623B4" w:rsidP="00A623B4">
      <w:pPr>
        <w:pStyle w:val="NormalWeb"/>
        <w:spacing w:before="0" w:beforeAutospacing="0" w:after="160" w:afterAutospacing="0"/>
        <w:rPr>
          <w:sz w:val="20"/>
          <w:szCs w:val="20"/>
        </w:rPr>
      </w:pPr>
      <w:r w:rsidRPr="00C10AA3">
        <w:rPr>
          <w:sz w:val="20"/>
          <w:szCs w:val="20"/>
        </w:rPr>
        <w:t>Faye, Shon. 2021. The Transgender Issue. London: Allen Lane.</w:t>
      </w:r>
    </w:p>
    <w:p w14:paraId="6216BE90" w14:textId="77777777" w:rsidR="00A623B4" w:rsidRPr="00C10AA3" w:rsidRDefault="00A623B4" w:rsidP="00A623B4">
      <w:pPr>
        <w:pStyle w:val="NormalWeb"/>
        <w:spacing w:before="0" w:beforeAutospacing="0" w:after="160" w:afterAutospacing="0"/>
        <w:rPr>
          <w:sz w:val="20"/>
          <w:szCs w:val="20"/>
        </w:rPr>
      </w:pPr>
      <w:r w:rsidRPr="00C10AA3">
        <w:rPr>
          <w:sz w:val="20"/>
          <w:szCs w:val="20"/>
        </w:rPr>
        <w:t xml:space="preserve">FWS. (2014). </w:t>
      </w:r>
      <w:r w:rsidRPr="00C10AA3">
        <w:rPr>
          <w:i/>
          <w:iCs/>
          <w:sz w:val="20"/>
          <w:szCs w:val="20"/>
        </w:rPr>
        <w:t>For Women's Scotland Main Page</w:t>
      </w:r>
      <w:r w:rsidRPr="00C10AA3">
        <w:rPr>
          <w:sz w:val="20"/>
          <w:szCs w:val="20"/>
        </w:rPr>
        <w:t xml:space="preserve">. Retrieved from For Women Scotland: </w:t>
      </w:r>
      <w:hyperlink r:id="rId44" w:history="1">
        <w:r w:rsidRPr="00C10AA3">
          <w:rPr>
            <w:rStyle w:val="Hyperlink"/>
            <w:sz w:val="20"/>
            <w:szCs w:val="20"/>
          </w:rPr>
          <w:t>https://forwomen.scot/</w:t>
        </w:r>
      </w:hyperlink>
    </w:p>
    <w:p w14:paraId="1D9977C0" w14:textId="77777777" w:rsidR="00A623B4" w:rsidRPr="00C10AA3" w:rsidRDefault="00A623B4" w:rsidP="00A623B4">
      <w:pPr>
        <w:pStyle w:val="NormalWeb"/>
        <w:spacing w:before="0" w:beforeAutospacing="0" w:after="160" w:afterAutospacing="0"/>
        <w:rPr>
          <w:sz w:val="20"/>
          <w:szCs w:val="20"/>
        </w:rPr>
      </w:pPr>
      <w:r w:rsidRPr="00C10AA3">
        <w:rPr>
          <w:sz w:val="20"/>
          <w:szCs w:val="20"/>
        </w:rPr>
        <w:t xml:space="preserve">FWS. (2020, January). </w:t>
      </w:r>
      <w:r w:rsidRPr="00C10AA3">
        <w:rPr>
          <w:i/>
          <w:iCs/>
          <w:sz w:val="20"/>
          <w:szCs w:val="20"/>
        </w:rPr>
        <w:t>Ban The Bill Gender Recognition Reform.</w:t>
      </w:r>
      <w:r w:rsidRPr="00C10AA3">
        <w:rPr>
          <w:sz w:val="20"/>
          <w:szCs w:val="20"/>
        </w:rPr>
        <w:t xml:space="preserve"> Retrieved from For Women Scotland Leaflet Catalogue: </w:t>
      </w:r>
      <w:hyperlink r:id="rId45" w:history="1">
        <w:r w:rsidRPr="00C10AA3">
          <w:rPr>
            <w:rStyle w:val="Hyperlink"/>
            <w:sz w:val="20"/>
            <w:szCs w:val="20"/>
          </w:rPr>
          <w:t>https://forwomen.scot/wp-content/uploads/2020/01/BIN-THE-BILL-LEAFLET-FRONT.pdf</w:t>
        </w:r>
      </w:hyperlink>
    </w:p>
    <w:p w14:paraId="2393C7A2" w14:textId="77777777" w:rsidR="00A623B4" w:rsidRPr="00C10AA3" w:rsidRDefault="00A623B4" w:rsidP="00A623B4">
      <w:pPr>
        <w:pStyle w:val="NormalWeb"/>
        <w:spacing w:before="0" w:beforeAutospacing="0" w:after="160" w:afterAutospacing="0"/>
        <w:rPr>
          <w:sz w:val="20"/>
          <w:szCs w:val="20"/>
        </w:rPr>
      </w:pPr>
      <w:r w:rsidRPr="00C10AA3">
        <w:rPr>
          <w:sz w:val="20"/>
          <w:szCs w:val="20"/>
        </w:rPr>
        <w:t xml:space="preserve">FWS. (2024). </w:t>
      </w:r>
      <w:r w:rsidRPr="00C10AA3">
        <w:rPr>
          <w:i/>
          <w:iCs/>
          <w:sz w:val="20"/>
          <w:szCs w:val="20"/>
        </w:rPr>
        <w:t>For Women Scotland About</w:t>
      </w:r>
      <w:r w:rsidRPr="00C10AA3">
        <w:rPr>
          <w:sz w:val="20"/>
          <w:szCs w:val="20"/>
        </w:rPr>
        <w:t xml:space="preserve">. Retrieved from For Women Scotland: </w:t>
      </w:r>
      <w:hyperlink r:id="rId46" w:history="1">
        <w:r w:rsidRPr="00C10AA3">
          <w:rPr>
            <w:rStyle w:val="Hyperlink"/>
            <w:sz w:val="20"/>
            <w:szCs w:val="20"/>
          </w:rPr>
          <w:t>https://forwomen.scot/about/</w:t>
        </w:r>
      </w:hyperlink>
    </w:p>
    <w:p w14:paraId="775E653E" w14:textId="77777777" w:rsidR="00A623B4" w:rsidRPr="00C10AA3" w:rsidRDefault="00A623B4" w:rsidP="00A623B4">
      <w:pPr>
        <w:pStyle w:val="NormalWeb"/>
        <w:spacing w:before="0" w:beforeAutospacing="0" w:after="160" w:afterAutospacing="0"/>
        <w:rPr>
          <w:sz w:val="20"/>
          <w:szCs w:val="20"/>
        </w:rPr>
      </w:pPr>
      <w:r w:rsidRPr="00C10AA3">
        <w:rPr>
          <w:sz w:val="20"/>
          <w:szCs w:val="20"/>
        </w:rPr>
        <w:t xml:space="preserve">FWS. (2024). </w:t>
      </w:r>
      <w:r w:rsidRPr="00C10AA3">
        <w:rPr>
          <w:i/>
          <w:iCs/>
          <w:sz w:val="20"/>
          <w:szCs w:val="20"/>
        </w:rPr>
        <w:t>For Women Scotland Did you know...</w:t>
      </w:r>
      <w:r w:rsidRPr="00C10AA3">
        <w:rPr>
          <w:sz w:val="20"/>
          <w:szCs w:val="20"/>
        </w:rPr>
        <w:t xml:space="preserve"> Retrieved from For Women Scotland: </w:t>
      </w:r>
      <w:hyperlink r:id="rId47" w:history="1">
        <w:r w:rsidRPr="00C10AA3">
          <w:rPr>
            <w:rStyle w:val="Hyperlink"/>
            <w:sz w:val="20"/>
            <w:szCs w:val="20"/>
          </w:rPr>
          <w:t>https://forwomen.scot/did-you-know/</w:t>
        </w:r>
      </w:hyperlink>
    </w:p>
    <w:p w14:paraId="7B5F0217" w14:textId="77777777" w:rsidR="00A623B4" w:rsidRPr="00C10AA3" w:rsidRDefault="00A623B4" w:rsidP="00A623B4">
      <w:pPr>
        <w:pStyle w:val="NormalWeb"/>
        <w:spacing w:before="0" w:beforeAutospacing="0" w:after="160" w:afterAutospacing="0"/>
        <w:rPr>
          <w:sz w:val="20"/>
          <w:szCs w:val="20"/>
        </w:rPr>
      </w:pPr>
      <w:r w:rsidRPr="00C10AA3">
        <w:rPr>
          <w:sz w:val="20"/>
          <w:szCs w:val="20"/>
        </w:rPr>
        <w:t xml:space="preserve">FWS. (2024). </w:t>
      </w:r>
      <w:r w:rsidRPr="00C10AA3">
        <w:rPr>
          <w:i/>
          <w:iCs/>
          <w:sz w:val="20"/>
          <w:szCs w:val="20"/>
        </w:rPr>
        <w:t>For Women Scotland Leaflet Catalogue.</w:t>
      </w:r>
      <w:r w:rsidRPr="00C10AA3">
        <w:rPr>
          <w:sz w:val="20"/>
          <w:szCs w:val="20"/>
        </w:rPr>
        <w:t xml:space="preserve"> Retrieved from </w:t>
      </w:r>
      <w:hyperlink r:id="rId48" w:history="1">
        <w:r w:rsidRPr="00C10AA3">
          <w:rPr>
            <w:rStyle w:val="Hyperlink"/>
            <w:sz w:val="20"/>
            <w:szCs w:val="20"/>
          </w:rPr>
          <w:t>https://forwomen.scot/leaflets/</w:t>
        </w:r>
      </w:hyperlink>
      <w:r w:rsidRPr="00C10AA3">
        <w:rPr>
          <w:sz w:val="20"/>
          <w:szCs w:val="20"/>
        </w:rPr>
        <w:t xml:space="preserve">: </w:t>
      </w:r>
      <w:hyperlink r:id="rId49" w:history="1">
        <w:r w:rsidRPr="00C10AA3">
          <w:rPr>
            <w:rStyle w:val="Hyperlink"/>
            <w:sz w:val="20"/>
            <w:szCs w:val="20"/>
          </w:rPr>
          <w:t>https://forwomen.scot/wp-content/uploads/2023/04/Leaflet_JR.pdf</w:t>
        </w:r>
      </w:hyperlink>
    </w:p>
    <w:p w14:paraId="06E03541" w14:textId="77777777" w:rsidR="00A623B4" w:rsidRPr="00C10AA3" w:rsidRDefault="00A623B4" w:rsidP="00A623B4">
      <w:pPr>
        <w:pStyle w:val="NormalWeb"/>
        <w:spacing w:before="0" w:beforeAutospacing="0" w:after="160" w:afterAutospacing="0"/>
        <w:rPr>
          <w:sz w:val="20"/>
          <w:szCs w:val="20"/>
        </w:rPr>
      </w:pPr>
      <w:r w:rsidRPr="00C10AA3">
        <w:rPr>
          <w:sz w:val="20"/>
          <w:szCs w:val="20"/>
        </w:rPr>
        <w:t xml:space="preserve">Gilligan, A. (2018, 08 02). </w:t>
      </w:r>
      <w:r w:rsidRPr="00C10AA3">
        <w:rPr>
          <w:i/>
          <w:iCs/>
          <w:sz w:val="20"/>
          <w:szCs w:val="20"/>
        </w:rPr>
        <w:t>Unisex changing rooms put women in danger</w:t>
      </w:r>
      <w:r w:rsidRPr="00C10AA3">
        <w:rPr>
          <w:sz w:val="20"/>
          <w:szCs w:val="20"/>
        </w:rPr>
        <w:t xml:space="preserve">. Retrieved from The Times: </w:t>
      </w:r>
      <w:hyperlink r:id="rId50" w:history="1">
        <w:r w:rsidRPr="00C10AA3">
          <w:rPr>
            <w:rStyle w:val="Hyperlink"/>
            <w:sz w:val="20"/>
            <w:szCs w:val="20"/>
          </w:rPr>
          <w:t>https://www.thetimes.co.uk/article/unisex-changing-rooms-put-women-in-danger-8lwbp8kgk</w:t>
        </w:r>
      </w:hyperlink>
    </w:p>
    <w:p w14:paraId="6267ACB1" w14:textId="77777777" w:rsidR="00A623B4" w:rsidRPr="00C10AA3" w:rsidRDefault="00A623B4" w:rsidP="00A623B4">
      <w:pPr>
        <w:pStyle w:val="NormalWeb"/>
        <w:spacing w:before="0" w:beforeAutospacing="0" w:after="160" w:afterAutospacing="0"/>
        <w:rPr>
          <w:sz w:val="20"/>
          <w:szCs w:val="20"/>
        </w:rPr>
      </w:pPr>
      <w:r w:rsidRPr="00C10AA3">
        <w:rPr>
          <w:sz w:val="20"/>
          <w:szCs w:val="20"/>
        </w:rPr>
        <w:t xml:space="preserve">GOV.UK. (2021). </w:t>
      </w:r>
      <w:r w:rsidRPr="00C10AA3">
        <w:rPr>
          <w:i/>
          <w:iCs/>
          <w:sz w:val="20"/>
          <w:szCs w:val="20"/>
        </w:rPr>
        <w:t>LGB Alliance - Full decision</w:t>
      </w:r>
      <w:r w:rsidRPr="00C10AA3">
        <w:rPr>
          <w:sz w:val="20"/>
          <w:szCs w:val="20"/>
        </w:rPr>
        <w:t xml:space="preserve">. Retrieved from GOV.UK: </w:t>
      </w:r>
      <w:hyperlink r:id="rId51" w:history="1">
        <w:r w:rsidRPr="00C10AA3">
          <w:rPr>
            <w:rStyle w:val="Hyperlink"/>
            <w:sz w:val="20"/>
            <w:szCs w:val="20"/>
          </w:rPr>
          <w:t>https://www.gov.uk/government/publications/lgb-alliance/lgb-alliance-full-decision</w:t>
        </w:r>
      </w:hyperlink>
    </w:p>
    <w:p w14:paraId="3E58F757" w14:textId="77777777" w:rsidR="00A623B4" w:rsidRPr="00C10AA3" w:rsidRDefault="00A623B4" w:rsidP="00A623B4">
      <w:pPr>
        <w:pStyle w:val="NormalWeb"/>
        <w:spacing w:before="0" w:beforeAutospacing="0" w:after="160" w:afterAutospacing="0"/>
        <w:rPr>
          <w:color w:val="201F1E"/>
          <w:sz w:val="20"/>
          <w:szCs w:val="20"/>
        </w:rPr>
      </w:pPr>
      <w:r w:rsidRPr="00C10AA3">
        <w:rPr>
          <w:color w:val="201F1E"/>
          <w:sz w:val="20"/>
          <w:szCs w:val="20"/>
        </w:rPr>
        <w:t>GOV.UK. (2023). </w:t>
      </w:r>
      <w:r w:rsidRPr="00C10AA3">
        <w:rPr>
          <w:i/>
          <w:iCs/>
          <w:color w:val="201F1E"/>
          <w:sz w:val="20"/>
          <w:szCs w:val="20"/>
        </w:rPr>
        <w:t>New building requirements for separate male and female toilets</w:t>
      </w:r>
      <w:r w:rsidRPr="00C10AA3">
        <w:rPr>
          <w:color w:val="201F1E"/>
          <w:sz w:val="20"/>
          <w:szCs w:val="20"/>
        </w:rPr>
        <w:t xml:space="preserve">. [online] GOV.UK. Available at: </w:t>
      </w:r>
      <w:hyperlink r:id="rId52" w:history="1">
        <w:r w:rsidRPr="00C10AA3">
          <w:rPr>
            <w:rStyle w:val="Hyperlink"/>
            <w:sz w:val="20"/>
            <w:szCs w:val="20"/>
          </w:rPr>
          <w:t>https://www.gov.uk/government/news/new-building-requirements-for-separate-male-and-female-toilets</w:t>
        </w:r>
      </w:hyperlink>
      <w:r w:rsidRPr="00C10AA3">
        <w:rPr>
          <w:color w:val="201F1E"/>
          <w:sz w:val="20"/>
          <w:szCs w:val="20"/>
        </w:rPr>
        <w:t xml:space="preserve"> [Accessed 15 Feb. 2024].</w:t>
      </w:r>
    </w:p>
    <w:p w14:paraId="7A1642E0" w14:textId="2D393150" w:rsidR="00A40B72" w:rsidRPr="00A47C6B" w:rsidRDefault="00A40B72" w:rsidP="00A47C6B">
      <w:pPr>
        <w:pStyle w:val="NormalWeb"/>
        <w:spacing w:after="160"/>
        <w:rPr>
          <w:color w:val="201F1E"/>
          <w:sz w:val="20"/>
          <w:szCs w:val="20"/>
        </w:rPr>
      </w:pPr>
      <w:r w:rsidRPr="00C10AA3">
        <w:rPr>
          <w:color w:val="201F1E"/>
          <w:sz w:val="20"/>
          <w:szCs w:val="20"/>
        </w:rPr>
        <w:t>Gupta, K. (2019). </w:t>
      </w:r>
      <w:r w:rsidRPr="00C10AA3">
        <w:rPr>
          <w:i/>
          <w:iCs/>
          <w:color w:val="201F1E"/>
          <w:sz w:val="20"/>
          <w:szCs w:val="20"/>
        </w:rPr>
        <w:t>Response and responsibility: Mainstream media and Lucy Meadows in a post-Leveson context - Kat Gupta, 2019</w:t>
      </w:r>
      <w:r w:rsidRPr="00C10AA3">
        <w:rPr>
          <w:color w:val="201F1E"/>
          <w:sz w:val="20"/>
          <w:szCs w:val="20"/>
        </w:rPr>
        <w:t>. [online] Sexualities. Available at: https://journals.sagepub.com/doi/full/10.1177/1363460717740259 [Accessed 14 Aug. 2024].</w:t>
      </w:r>
    </w:p>
    <w:p w14:paraId="761593CD" w14:textId="2537CDEE" w:rsidR="00A623B4" w:rsidRPr="00C10AA3" w:rsidRDefault="00A623B4" w:rsidP="00A623B4">
      <w:pPr>
        <w:pStyle w:val="NormalWeb"/>
        <w:spacing w:before="0" w:beforeAutospacing="0" w:after="160" w:afterAutospacing="0"/>
        <w:rPr>
          <w:sz w:val="20"/>
          <w:szCs w:val="20"/>
        </w:rPr>
      </w:pPr>
      <w:r w:rsidRPr="00C10AA3">
        <w:rPr>
          <w:sz w:val="20"/>
          <w:szCs w:val="20"/>
        </w:rPr>
        <w:t xml:space="preserve">Hines, S. (2020). Sex Wars and (trans) Gender Panics: Identity and Body Politics in Contemporary UK </w:t>
      </w:r>
      <w:r w:rsidR="00E8728F" w:rsidRPr="00C10AA3">
        <w:rPr>
          <w:sz w:val="20"/>
          <w:szCs w:val="20"/>
        </w:rPr>
        <w:t>Feminism</w:t>
      </w:r>
      <w:r w:rsidRPr="00C10AA3">
        <w:rPr>
          <w:sz w:val="20"/>
          <w:szCs w:val="20"/>
        </w:rPr>
        <w:t xml:space="preserve">. </w:t>
      </w:r>
      <w:r w:rsidRPr="00C10AA3">
        <w:rPr>
          <w:i/>
          <w:iCs/>
          <w:sz w:val="20"/>
          <w:szCs w:val="20"/>
        </w:rPr>
        <w:t>The Sociological Review Monographs</w:t>
      </w:r>
    </w:p>
    <w:p w14:paraId="34D41F74" w14:textId="0BC1786F" w:rsidR="00A623B4" w:rsidRPr="00C10AA3" w:rsidRDefault="00A623B4" w:rsidP="00A623B4">
      <w:pPr>
        <w:pStyle w:val="NormalWeb"/>
        <w:spacing w:before="0" w:beforeAutospacing="0" w:after="160" w:afterAutospacing="0"/>
        <w:rPr>
          <w:sz w:val="20"/>
          <w:szCs w:val="20"/>
        </w:rPr>
      </w:pPr>
      <w:r w:rsidRPr="00C10AA3">
        <w:rPr>
          <w:sz w:val="20"/>
          <w:szCs w:val="20"/>
        </w:rPr>
        <w:t xml:space="preserve">Hooks, Bell. 2000. Feminist Theory: From Margin to </w:t>
      </w:r>
      <w:r w:rsidR="00E8728F" w:rsidRPr="00C10AA3">
        <w:rPr>
          <w:sz w:val="20"/>
          <w:szCs w:val="20"/>
        </w:rPr>
        <w:t>Centre</w:t>
      </w:r>
      <w:r w:rsidRPr="00C10AA3">
        <w:rPr>
          <w:sz w:val="20"/>
          <w:szCs w:val="20"/>
        </w:rPr>
        <w:t>. 2nd ed. London: Pluto Press.</w:t>
      </w:r>
    </w:p>
    <w:p w14:paraId="48C761E8" w14:textId="0F5F5E1C"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 xml:space="preserve">ILGA-Europe | Safety, </w:t>
      </w:r>
      <w:r w:rsidR="00E8728F" w:rsidRPr="00C10AA3">
        <w:rPr>
          <w:color w:val="000000"/>
          <w:sz w:val="20"/>
          <w:szCs w:val="20"/>
        </w:rPr>
        <w:t>equality,</w:t>
      </w:r>
      <w:r w:rsidRPr="00C10AA3">
        <w:rPr>
          <w:color w:val="000000"/>
          <w:sz w:val="20"/>
          <w:szCs w:val="20"/>
        </w:rPr>
        <w:t xml:space="preserve"> and freedom for LGBTI people in Europe &amp; Central Asia. (2018). </w:t>
      </w:r>
      <w:r w:rsidRPr="00C10AA3">
        <w:rPr>
          <w:i/>
          <w:iCs/>
          <w:color w:val="000000"/>
          <w:sz w:val="20"/>
          <w:szCs w:val="20"/>
        </w:rPr>
        <w:t>Rainbow Europe Map and Index 2018 | ILGA-Europe</w:t>
      </w:r>
      <w:r w:rsidRPr="00C10AA3">
        <w:rPr>
          <w:color w:val="000000"/>
          <w:sz w:val="20"/>
          <w:szCs w:val="20"/>
        </w:rPr>
        <w:t xml:space="preserve">. [online] Available at: </w:t>
      </w:r>
      <w:hyperlink r:id="rId53" w:history="1">
        <w:r w:rsidRPr="00C10AA3">
          <w:rPr>
            <w:rStyle w:val="Hyperlink"/>
            <w:sz w:val="20"/>
            <w:szCs w:val="20"/>
          </w:rPr>
          <w:t>https://www.ilga-europe.org/report/rainbow-europe-2018/</w:t>
        </w:r>
      </w:hyperlink>
      <w:r w:rsidRPr="00C10AA3">
        <w:rPr>
          <w:color w:val="000000"/>
          <w:sz w:val="20"/>
          <w:szCs w:val="20"/>
        </w:rPr>
        <w:t xml:space="preserve"> [Accessed 26 May 2024].</w:t>
      </w:r>
    </w:p>
    <w:p w14:paraId="2403E709"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 </w:t>
      </w:r>
    </w:p>
    <w:p w14:paraId="44C3115F" w14:textId="6EF05E7C"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 xml:space="preserve">ILGA-Europe | Safety, </w:t>
      </w:r>
      <w:r w:rsidR="00E8728F" w:rsidRPr="00C10AA3">
        <w:rPr>
          <w:color w:val="000000"/>
          <w:sz w:val="20"/>
          <w:szCs w:val="20"/>
        </w:rPr>
        <w:t>equality,</w:t>
      </w:r>
      <w:r w:rsidRPr="00C10AA3">
        <w:rPr>
          <w:color w:val="000000"/>
          <w:sz w:val="20"/>
          <w:szCs w:val="20"/>
        </w:rPr>
        <w:t xml:space="preserve"> and freedom for LGBTI people in Europe &amp; Central Asia. (2023). </w:t>
      </w:r>
      <w:r w:rsidRPr="00C10AA3">
        <w:rPr>
          <w:i/>
          <w:iCs/>
          <w:color w:val="000000"/>
          <w:sz w:val="20"/>
          <w:szCs w:val="20"/>
        </w:rPr>
        <w:t>Rainbow Europe Map and Index 2023 | ILGA-Europe</w:t>
      </w:r>
      <w:r w:rsidRPr="00C10AA3">
        <w:rPr>
          <w:color w:val="000000"/>
          <w:sz w:val="20"/>
          <w:szCs w:val="20"/>
        </w:rPr>
        <w:t xml:space="preserve">. [online] Available at: </w:t>
      </w:r>
      <w:hyperlink r:id="rId54" w:history="1">
        <w:r w:rsidRPr="00C10AA3">
          <w:rPr>
            <w:rStyle w:val="Hyperlink"/>
            <w:sz w:val="20"/>
            <w:szCs w:val="20"/>
          </w:rPr>
          <w:t>https://www.ilga-europe.org/report/rainbow-europe-2023/</w:t>
        </w:r>
      </w:hyperlink>
      <w:r w:rsidRPr="00C10AA3">
        <w:rPr>
          <w:color w:val="000000"/>
          <w:sz w:val="20"/>
          <w:szCs w:val="20"/>
        </w:rPr>
        <w:t xml:space="preserve"> [Accessed 26 May 2024].</w:t>
      </w:r>
    </w:p>
    <w:p w14:paraId="0A7E3FD5"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 </w:t>
      </w:r>
    </w:p>
    <w:p w14:paraId="28638B72" w14:textId="568886AF" w:rsidR="00A623B4" w:rsidRPr="00C10AA3" w:rsidRDefault="00A623B4" w:rsidP="00A623B4">
      <w:pPr>
        <w:pStyle w:val="NormalWeb"/>
        <w:spacing w:before="0" w:beforeAutospacing="0" w:after="160" w:afterAutospacing="0"/>
        <w:rPr>
          <w:sz w:val="20"/>
          <w:szCs w:val="20"/>
        </w:rPr>
      </w:pPr>
      <w:r w:rsidRPr="00C10AA3">
        <w:rPr>
          <w:sz w:val="20"/>
          <w:szCs w:val="20"/>
        </w:rPr>
        <w:t xml:space="preserve">ipso. (2021). </w:t>
      </w:r>
      <w:r w:rsidRPr="00C10AA3">
        <w:rPr>
          <w:i/>
          <w:iCs/>
          <w:sz w:val="20"/>
          <w:szCs w:val="20"/>
        </w:rPr>
        <w:t>Vinsen v The Sunday Times</w:t>
      </w:r>
      <w:r w:rsidRPr="00C10AA3">
        <w:rPr>
          <w:sz w:val="20"/>
          <w:szCs w:val="20"/>
        </w:rPr>
        <w:t xml:space="preserve">. Retrieved from independent press standards </w:t>
      </w:r>
      <w:r w:rsidR="00E8728F" w:rsidRPr="00C10AA3">
        <w:rPr>
          <w:sz w:val="20"/>
          <w:szCs w:val="20"/>
        </w:rPr>
        <w:t>organisation:</w:t>
      </w:r>
      <w:r w:rsidRPr="00C10AA3">
        <w:rPr>
          <w:sz w:val="20"/>
          <w:szCs w:val="20"/>
        </w:rPr>
        <w:t xml:space="preserve"> </w:t>
      </w:r>
      <w:hyperlink r:id="rId55" w:history="1">
        <w:r w:rsidRPr="00C10AA3">
          <w:rPr>
            <w:rStyle w:val="Hyperlink"/>
            <w:sz w:val="20"/>
            <w:szCs w:val="20"/>
          </w:rPr>
          <w:t>https://www.ipso.co.uk/rulings-and-resolution-statements/ruling/?id=11966-22</w:t>
        </w:r>
      </w:hyperlink>
    </w:p>
    <w:p w14:paraId="0DE96FAE" w14:textId="77777777" w:rsidR="00A623B4" w:rsidRPr="00C10AA3" w:rsidRDefault="00A623B4" w:rsidP="00A623B4">
      <w:pPr>
        <w:pStyle w:val="NormalWeb"/>
        <w:spacing w:before="0" w:beforeAutospacing="0" w:after="160" w:afterAutospacing="0"/>
        <w:rPr>
          <w:sz w:val="20"/>
          <w:szCs w:val="20"/>
        </w:rPr>
      </w:pPr>
      <w:r w:rsidRPr="00C10AA3">
        <w:rPr>
          <w:sz w:val="20"/>
          <w:szCs w:val="20"/>
        </w:rPr>
        <w:t xml:space="preserve">Jeffreys, S. (2008). They Know It When They See It: The UK Gender Recognition Act 2004. </w:t>
      </w:r>
      <w:r w:rsidRPr="00C10AA3">
        <w:rPr>
          <w:i/>
          <w:iCs/>
          <w:sz w:val="20"/>
          <w:szCs w:val="20"/>
        </w:rPr>
        <w:t>Political Studies Association, Volume 10</w:t>
      </w:r>
      <w:r w:rsidRPr="00C10AA3">
        <w:rPr>
          <w:sz w:val="20"/>
          <w:szCs w:val="20"/>
        </w:rPr>
        <w:t>.</w:t>
      </w:r>
    </w:p>
    <w:p w14:paraId="4F6E22D4" w14:textId="7F559558" w:rsidR="00A623B4" w:rsidRPr="00C10AA3" w:rsidRDefault="00A623B4" w:rsidP="00A623B4">
      <w:pPr>
        <w:pStyle w:val="NormalWeb"/>
        <w:spacing w:before="0" w:beforeAutospacing="0" w:after="160" w:afterAutospacing="0"/>
        <w:rPr>
          <w:sz w:val="20"/>
          <w:szCs w:val="20"/>
        </w:rPr>
      </w:pPr>
      <w:r w:rsidRPr="00C10AA3">
        <w:rPr>
          <w:color w:val="2F2F2F"/>
          <w:sz w:val="20"/>
          <w:szCs w:val="20"/>
          <w:shd w:val="clear" w:color="auto" w:fill="FFFFFF"/>
        </w:rPr>
        <w:t xml:space="preserve">Katy Greenland &amp; Rosalind Nunney (2008) The repeal of Section 28: it ain't over 'til </w:t>
      </w:r>
      <w:r w:rsidR="003A145D" w:rsidRPr="00C10AA3">
        <w:rPr>
          <w:color w:val="2F2F2F"/>
          <w:sz w:val="20"/>
          <w:szCs w:val="20"/>
          <w:shd w:val="clear" w:color="auto" w:fill="FFFFFF"/>
        </w:rPr>
        <w:t>it is</w:t>
      </w:r>
      <w:r w:rsidRPr="00C10AA3">
        <w:rPr>
          <w:color w:val="2F2F2F"/>
          <w:sz w:val="20"/>
          <w:szCs w:val="20"/>
          <w:shd w:val="clear" w:color="auto" w:fill="FFFFFF"/>
        </w:rPr>
        <w:t xml:space="preserve"> over, Pastoral Care in Education, 26:4, 243-251, DOI: </w:t>
      </w:r>
      <w:hyperlink r:id="rId56" w:history="1">
        <w:r w:rsidRPr="00C10AA3">
          <w:rPr>
            <w:rStyle w:val="Hyperlink"/>
            <w:sz w:val="20"/>
            <w:szCs w:val="20"/>
            <w:shd w:val="clear" w:color="auto" w:fill="FFFFFF"/>
          </w:rPr>
          <w:t>10.1080/02643940802472171</w:t>
        </w:r>
      </w:hyperlink>
    </w:p>
    <w:p w14:paraId="4F3AF6D5" w14:textId="77777777" w:rsidR="00A623B4" w:rsidRPr="00C10AA3" w:rsidRDefault="00A623B4" w:rsidP="00A623B4">
      <w:pPr>
        <w:pStyle w:val="NormalWeb"/>
        <w:spacing w:before="0" w:beforeAutospacing="0" w:after="0" w:afterAutospacing="0"/>
        <w:rPr>
          <w:color w:val="201F1E"/>
          <w:sz w:val="20"/>
          <w:szCs w:val="20"/>
        </w:rPr>
      </w:pPr>
      <w:r w:rsidRPr="00C10AA3">
        <w:rPr>
          <w:color w:val="201F1E"/>
          <w:sz w:val="20"/>
          <w:szCs w:val="20"/>
        </w:rPr>
        <w:t> </w:t>
      </w:r>
    </w:p>
    <w:p w14:paraId="241C1EB9" w14:textId="77777777" w:rsidR="00A623B4" w:rsidRPr="00C10AA3" w:rsidRDefault="00A623B4" w:rsidP="00A623B4">
      <w:pPr>
        <w:pStyle w:val="NormalWeb"/>
        <w:spacing w:before="0" w:beforeAutospacing="0" w:after="0" w:afterAutospacing="0"/>
        <w:rPr>
          <w:color w:val="201F1E"/>
          <w:sz w:val="20"/>
          <w:szCs w:val="20"/>
        </w:rPr>
      </w:pPr>
      <w:r w:rsidRPr="00C10AA3">
        <w:rPr>
          <w:color w:val="201F1E"/>
          <w:sz w:val="20"/>
          <w:szCs w:val="20"/>
        </w:rPr>
        <w:t>Legislation.gov.uk. (2024). </w:t>
      </w:r>
      <w:r w:rsidRPr="00C10AA3">
        <w:rPr>
          <w:i/>
          <w:iCs/>
          <w:color w:val="201F1E"/>
          <w:sz w:val="20"/>
          <w:szCs w:val="20"/>
        </w:rPr>
        <w:t>Equality Act 2010</w:t>
      </w:r>
      <w:r w:rsidRPr="00C10AA3">
        <w:rPr>
          <w:color w:val="201F1E"/>
          <w:sz w:val="20"/>
          <w:szCs w:val="20"/>
        </w:rPr>
        <w:t xml:space="preserve">. [online] Available at: </w:t>
      </w:r>
      <w:hyperlink r:id="rId57" w:history="1">
        <w:r w:rsidRPr="00C10AA3">
          <w:rPr>
            <w:rStyle w:val="Hyperlink"/>
            <w:sz w:val="20"/>
            <w:szCs w:val="20"/>
          </w:rPr>
          <w:t>https://www.legislation.gov.uk/ukpga/2010/15/contents</w:t>
        </w:r>
      </w:hyperlink>
      <w:r w:rsidRPr="00C10AA3">
        <w:rPr>
          <w:color w:val="201F1E"/>
          <w:sz w:val="20"/>
          <w:szCs w:val="20"/>
        </w:rPr>
        <w:t xml:space="preserve"> [Accessed 14 Feb. 2024].</w:t>
      </w:r>
    </w:p>
    <w:p w14:paraId="65D374C6" w14:textId="77777777" w:rsidR="00A623B4" w:rsidRPr="00C10AA3" w:rsidRDefault="00A623B4" w:rsidP="00A623B4">
      <w:pPr>
        <w:pStyle w:val="NormalWeb"/>
        <w:spacing w:before="0" w:beforeAutospacing="0" w:after="0" w:afterAutospacing="0"/>
        <w:rPr>
          <w:color w:val="201F1E"/>
          <w:sz w:val="20"/>
          <w:szCs w:val="20"/>
        </w:rPr>
      </w:pPr>
      <w:r w:rsidRPr="00C10AA3">
        <w:rPr>
          <w:color w:val="201F1E"/>
          <w:sz w:val="20"/>
          <w:szCs w:val="20"/>
        </w:rPr>
        <w:t> </w:t>
      </w:r>
    </w:p>
    <w:p w14:paraId="7C33BA66" w14:textId="77777777" w:rsidR="00A623B4" w:rsidRPr="00C10AA3" w:rsidRDefault="00A623B4" w:rsidP="00A623B4">
      <w:pPr>
        <w:pStyle w:val="NormalWeb"/>
        <w:spacing w:before="0" w:beforeAutospacing="0" w:after="0" w:afterAutospacing="0"/>
        <w:rPr>
          <w:color w:val="201F1E"/>
          <w:sz w:val="20"/>
          <w:szCs w:val="20"/>
        </w:rPr>
      </w:pPr>
      <w:r w:rsidRPr="00C10AA3">
        <w:rPr>
          <w:color w:val="201F1E"/>
          <w:sz w:val="20"/>
          <w:szCs w:val="20"/>
        </w:rPr>
        <w:t>Legislation.gov.uk. (2024). </w:t>
      </w:r>
      <w:r w:rsidRPr="00C10AA3">
        <w:rPr>
          <w:i/>
          <w:iCs/>
          <w:color w:val="201F1E"/>
          <w:sz w:val="20"/>
          <w:szCs w:val="20"/>
        </w:rPr>
        <w:t>Gender Recognition Act 2004</w:t>
      </w:r>
      <w:r w:rsidRPr="00C10AA3">
        <w:rPr>
          <w:color w:val="201F1E"/>
          <w:sz w:val="20"/>
          <w:szCs w:val="20"/>
        </w:rPr>
        <w:t xml:space="preserve">. [online] Available at: </w:t>
      </w:r>
      <w:hyperlink r:id="rId58" w:history="1">
        <w:r w:rsidRPr="00C10AA3">
          <w:rPr>
            <w:rStyle w:val="Hyperlink"/>
            <w:sz w:val="20"/>
            <w:szCs w:val="20"/>
          </w:rPr>
          <w:t>https://www.legislation.gov.uk/ukpga/2004/7/contents</w:t>
        </w:r>
      </w:hyperlink>
      <w:r w:rsidRPr="00C10AA3">
        <w:rPr>
          <w:color w:val="201F1E"/>
          <w:sz w:val="20"/>
          <w:szCs w:val="20"/>
        </w:rPr>
        <w:t xml:space="preserve"> [Accessed 13 Feb. 2024].</w:t>
      </w:r>
    </w:p>
    <w:p w14:paraId="6782DF87" w14:textId="77777777" w:rsidR="00A623B4" w:rsidRPr="00C10AA3" w:rsidRDefault="00A623B4" w:rsidP="00A623B4">
      <w:pPr>
        <w:pStyle w:val="NormalWeb"/>
        <w:spacing w:before="0" w:beforeAutospacing="0" w:after="160" w:afterAutospacing="0"/>
        <w:rPr>
          <w:color w:val="2F2F2F"/>
          <w:sz w:val="20"/>
          <w:szCs w:val="20"/>
        </w:rPr>
      </w:pPr>
      <w:r w:rsidRPr="00C10AA3">
        <w:rPr>
          <w:color w:val="2F2F2F"/>
          <w:sz w:val="20"/>
          <w:szCs w:val="20"/>
        </w:rPr>
        <w:lastRenderedPageBreak/>
        <w:t> </w:t>
      </w:r>
    </w:p>
    <w:p w14:paraId="22C61D47" w14:textId="77777777" w:rsidR="00A623B4" w:rsidRPr="00C10AA3" w:rsidRDefault="00A623B4" w:rsidP="00A623B4">
      <w:pPr>
        <w:pStyle w:val="NormalWeb"/>
        <w:spacing w:before="0" w:beforeAutospacing="0" w:after="160" w:afterAutospacing="0"/>
        <w:rPr>
          <w:sz w:val="20"/>
          <w:szCs w:val="20"/>
        </w:rPr>
      </w:pPr>
      <w:r w:rsidRPr="00C10AA3">
        <w:rPr>
          <w:color w:val="201F1E"/>
          <w:sz w:val="20"/>
          <w:szCs w:val="20"/>
        </w:rPr>
        <w:t>Legislation.gov.uk. (2024). </w:t>
      </w:r>
      <w:r w:rsidRPr="00C10AA3">
        <w:rPr>
          <w:i/>
          <w:iCs/>
          <w:color w:val="201F1E"/>
          <w:sz w:val="20"/>
          <w:szCs w:val="20"/>
        </w:rPr>
        <w:t>Local Government Act 1988</w:t>
      </w:r>
      <w:r w:rsidRPr="00C10AA3">
        <w:rPr>
          <w:color w:val="201F1E"/>
          <w:sz w:val="20"/>
          <w:szCs w:val="20"/>
        </w:rPr>
        <w:t xml:space="preserve">. [online] Available at:    </w:t>
      </w:r>
      <w:hyperlink r:id="rId59" w:history="1">
        <w:r w:rsidRPr="00C10AA3">
          <w:rPr>
            <w:rStyle w:val="Hyperlink"/>
            <w:sz w:val="20"/>
            <w:szCs w:val="20"/>
          </w:rPr>
          <w:t>https://www.legislation.gov.uk/ukpga/1988/9/section/28/enacted</w:t>
        </w:r>
      </w:hyperlink>
      <w:r w:rsidRPr="00C10AA3">
        <w:rPr>
          <w:color w:val="201F1E"/>
          <w:sz w:val="20"/>
          <w:szCs w:val="20"/>
        </w:rPr>
        <w:t xml:space="preserve"> [Accessed 9 Feb. 2024].</w:t>
      </w:r>
    </w:p>
    <w:p w14:paraId="255E0177" w14:textId="77777777" w:rsidR="00A623B4" w:rsidRPr="00C10AA3" w:rsidRDefault="00A623B4" w:rsidP="00A623B4">
      <w:pPr>
        <w:pStyle w:val="NormalWeb"/>
        <w:spacing w:before="0" w:beforeAutospacing="0" w:after="0" w:afterAutospacing="0"/>
        <w:rPr>
          <w:color w:val="201F1E"/>
          <w:sz w:val="20"/>
          <w:szCs w:val="20"/>
        </w:rPr>
      </w:pPr>
      <w:r w:rsidRPr="00C10AA3">
        <w:rPr>
          <w:color w:val="201F1E"/>
          <w:sz w:val="20"/>
          <w:szCs w:val="20"/>
        </w:rPr>
        <w:t> </w:t>
      </w:r>
    </w:p>
    <w:p w14:paraId="7B70D19C" w14:textId="020F8F7F" w:rsidR="00A623B4" w:rsidRPr="00C10AA3" w:rsidRDefault="00A623B4" w:rsidP="00E8728F">
      <w:pPr>
        <w:pStyle w:val="NormalWeb"/>
        <w:spacing w:before="0" w:beforeAutospacing="0" w:after="0" w:afterAutospacing="0"/>
        <w:rPr>
          <w:color w:val="201F1E"/>
          <w:sz w:val="20"/>
          <w:szCs w:val="20"/>
        </w:rPr>
      </w:pPr>
      <w:r w:rsidRPr="00C10AA3">
        <w:rPr>
          <w:color w:val="201F1E"/>
          <w:sz w:val="20"/>
          <w:szCs w:val="20"/>
        </w:rPr>
        <w:t>Legislation.gov.uk. (2024). </w:t>
      </w:r>
      <w:r w:rsidRPr="00C10AA3">
        <w:rPr>
          <w:i/>
          <w:iCs/>
          <w:color w:val="201F1E"/>
          <w:sz w:val="20"/>
          <w:szCs w:val="20"/>
        </w:rPr>
        <w:t>Sex Discrimination Act 1975</w:t>
      </w:r>
      <w:r w:rsidRPr="00C10AA3">
        <w:rPr>
          <w:color w:val="201F1E"/>
          <w:sz w:val="20"/>
          <w:szCs w:val="20"/>
        </w:rPr>
        <w:t xml:space="preserve">. [online] Available at: </w:t>
      </w:r>
      <w:hyperlink r:id="rId60" w:history="1">
        <w:r w:rsidRPr="00C10AA3">
          <w:rPr>
            <w:rStyle w:val="Hyperlink"/>
            <w:sz w:val="20"/>
            <w:szCs w:val="20"/>
          </w:rPr>
          <w:t>https://www.legislation.gov.uk/ukpga/1975/65/enacted</w:t>
        </w:r>
      </w:hyperlink>
      <w:r w:rsidRPr="00C10AA3">
        <w:rPr>
          <w:color w:val="201F1E"/>
          <w:sz w:val="20"/>
          <w:szCs w:val="20"/>
        </w:rPr>
        <w:t xml:space="preserve"> [Accessed 12 Feb. 2024].</w:t>
      </w:r>
    </w:p>
    <w:p w14:paraId="75744303" w14:textId="77777777" w:rsidR="00E8728F" w:rsidRPr="00C10AA3" w:rsidRDefault="00E8728F" w:rsidP="00E8728F">
      <w:pPr>
        <w:pStyle w:val="NormalWeb"/>
        <w:spacing w:before="0" w:beforeAutospacing="0" w:after="0" w:afterAutospacing="0"/>
        <w:rPr>
          <w:color w:val="201F1E"/>
          <w:sz w:val="20"/>
          <w:szCs w:val="20"/>
        </w:rPr>
      </w:pPr>
    </w:p>
    <w:p w14:paraId="32264EC6" w14:textId="77777777" w:rsidR="00A623B4" w:rsidRPr="00C10AA3" w:rsidRDefault="00A623B4" w:rsidP="00A623B4">
      <w:pPr>
        <w:pStyle w:val="NormalWeb"/>
        <w:spacing w:before="0" w:beforeAutospacing="0" w:after="160" w:afterAutospacing="0"/>
        <w:rPr>
          <w:sz w:val="20"/>
          <w:szCs w:val="20"/>
        </w:rPr>
      </w:pPr>
      <w:r w:rsidRPr="00C10AA3">
        <w:rPr>
          <w:sz w:val="20"/>
          <w:szCs w:val="20"/>
        </w:rPr>
        <w:t xml:space="preserve">LGBALLIANCE. (2024, 04 02). </w:t>
      </w:r>
      <w:r w:rsidRPr="00C10AA3">
        <w:rPr>
          <w:i/>
          <w:iCs/>
          <w:sz w:val="20"/>
          <w:szCs w:val="20"/>
        </w:rPr>
        <w:t>LGB Alliance About</w:t>
      </w:r>
      <w:r w:rsidRPr="00C10AA3">
        <w:rPr>
          <w:sz w:val="20"/>
          <w:szCs w:val="20"/>
        </w:rPr>
        <w:t xml:space="preserve">. Retrieved from lgballiance.org.uk: </w:t>
      </w:r>
      <w:hyperlink r:id="rId61" w:history="1">
        <w:r w:rsidRPr="00C10AA3">
          <w:rPr>
            <w:rStyle w:val="Hyperlink"/>
            <w:sz w:val="20"/>
            <w:szCs w:val="20"/>
          </w:rPr>
          <w:t>https://lgballiance.org.uk/about/</w:t>
        </w:r>
      </w:hyperlink>
    </w:p>
    <w:p w14:paraId="02A8DA93" w14:textId="77777777" w:rsidR="00A623B4" w:rsidRPr="00C10AA3" w:rsidRDefault="00A623B4" w:rsidP="00A623B4">
      <w:pPr>
        <w:pStyle w:val="NormalWeb"/>
        <w:spacing w:before="0" w:beforeAutospacing="0" w:after="160" w:afterAutospacing="0"/>
        <w:rPr>
          <w:sz w:val="20"/>
          <w:szCs w:val="20"/>
        </w:rPr>
      </w:pPr>
      <w:r w:rsidRPr="00C10AA3">
        <w:rPr>
          <w:sz w:val="20"/>
          <w:szCs w:val="20"/>
        </w:rPr>
        <w:t xml:space="preserve">LGBALLIANCE. (2024). </w:t>
      </w:r>
      <w:r w:rsidRPr="00C10AA3">
        <w:rPr>
          <w:i/>
          <w:iCs/>
          <w:sz w:val="20"/>
          <w:szCs w:val="20"/>
        </w:rPr>
        <w:t>LGB Alliance Myths</w:t>
      </w:r>
      <w:r w:rsidRPr="00C10AA3">
        <w:rPr>
          <w:sz w:val="20"/>
          <w:szCs w:val="20"/>
        </w:rPr>
        <w:t xml:space="preserve">. Retrieved from LGBALLIANCE: </w:t>
      </w:r>
      <w:hyperlink r:id="rId62" w:history="1">
        <w:r w:rsidRPr="00C10AA3">
          <w:rPr>
            <w:rStyle w:val="Hyperlink"/>
            <w:sz w:val="20"/>
            <w:szCs w:val="20"/>
          </w:rPr>
          <w:t>https://lgballiance.org.uk/facts/</w:t>
        </w:r>
      </w:hyperlink>
    </w:p>
    <w:p w14:paraId="22D5E84F" w14:textId="7E1150B7" w:rsidR="00A623B4" w:rsidRPr="00C10AA3" w:rsidRDefault="00A623B4" w:rsidP="00A623B4">
      <w:pPr>
        <w:pStyle w:val="NormalWeb"/>
        <w:spacing w:before="0" w:beforeAutospacing="0" w:after="160" w:afterAutospacing="0"/>
        <w:rPr>
          <w:sz w:val="20"/>
          <w:szCs w:val="20"/>
        </w:rPr>
      </w:pPr>
      <w:r w:rsidRPr="00C10AA3">
        <w:rPr>
          <w:sz w:val="20"/>
          <w:szCs w:val="20"/>
        </w:rPr>
        <w:t xml:space="preserve">LGBALLIANCE. (2024). </w:t>
      </w:r>
      <w:r w:rsidRPr="00C10AA3">
        <w:rPr>
          <w:i/>
          <w:iCs/>
          <w:sz w:val="20"/>
          <w:szCs w:val="20"/>
        </w:rPr>
        <w:t xml:space="preserve">LGB Alliance </w:t>
      </w:r>
      <w:r w:rsidR="00E8728F" w:rsidRPr="00C10AA3">
        <w:rPr>
          <w:i/>
          <w:iCs/>
          <w:sz w:val="20"/>
          <w:szCs w:val="20"/>
        </w:rPr>
        <w:t>Purpose.</w:t>
      </w:r>
      <w:r w:rsidRPr="00C10AA3">
        <w:rPr>
          <w:sz w:val="20"/>
          <w:szCs w:val="20"/>
        </w:rPr>
        <w:t xml:space="preserve"> Retrieved from LGB ALLIANCE: </w:t>
      </w:r>
      <w:hyperlink r:id="rId63" w:history="1">
        <w:r w:rsidRPr="00C10AA3">
          <w:rPr>
            <w:rStyle w:val="Hyperlink"/>
            <w:sz w:val="20"/>
            <w:szCs w:val="20"/>
          </w:rPr>
          <w:t>https://lgballiance.org.uk/policies/</w:t>
        </w:r>
      </w:hyperlink>
    </w:p>
    <w:p w14:paraId="033DED4E" w14:textId="77777777" w:rsidR="00A623B4" w:rsidRPr="00C10AA3" w:rsidRDefault="00A623B4" w:rsidP="00A623B4">
      <w:pPr>
        <w:pStyle w:val="NormalWeb"/>
        <w:spacing w:before="0" w:beforeAutospacing="0" w:after="160" w:afterAutospacing="0"/>
        <w:rPr>
          <w:sz w:val="20"/>
          <w:szCs w:val="20"/>
        </w:rPr>
      </w:pPr>
      <w:r w:rsidRPr="00C10AA3">
        <w:rPr>
          <w:sz w:val="20"/>
          <w:szCs w:val="20"/>
        </w:rPr>
        <w:t xml:space="preserve">LGBALLIANCE. (2024). </w:t>
      </w:r>
      <w:r w:rsidRPr="00C10AA3">
        <w:rPr>
          <w:i/>
          <w:iCs/>
          <w:sz w:val="20"/>
          <w:szCs w:val="20"/>
        </w:rPr>
        <w:t>LGB Alliance Response to the Government Consultation on Banning Conversion Therapy</w:t>
      </w:r>
      <w:r w:rsidRPr="00C10AA3">
        <w:rPr>
          <w:sz w:val="20"/>
          <w:szCs w:val="20"/>
        </w:rPr>
        <w:t xml:space="preserve">. Retrieved from LGBALLIANCE: </w:t>
      </w:r>
      <w:hyperlink r:id="rId64" w:history="1">
        <w:r w:rsidRPr="00C10AA3">
          <w:rPr>
            <w:rStyle w:val="Hyperlink"/>
            <w:sz w:val="20"/>
            <w:szCs w:val="20"/>
          </w:rPr>
          <w:t>https://lgballiance.org.uk/lgb-alliances-response-to-the-government-consultation-on-banning-conversion-therapy/</w:t>
        </w:r>
      </w:hyperlink>
    </w:p>
    <w:p w14:paraId="79C58234"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lifederen (2018). </w:t>
      </w:r>
      <w:r w:rsidRPr="00C10AA3">
        <w:rPr>
          <w:i/>
          <w:iCs/>
          <w:color w:val="000000"/>
          <w:sz w:val="20"/>
          <w:szCs w:val="20"/>
        </w:rPr>
        <w:t>What is Hegemonic Femininity? - lifeder English</w:t>
      </w:r>
      <w:r w:rsidRPr="00C10AA3">
        <w:rPr>
          <w:color w:val="000000"/>
          <w:sz w:val="20"/>
          <w:szCs w:val="20"/>
        </w:rPr>
        <w:t xml:space="preserve">. [online] lifeder English. Available at: </w:t>
      </w:r>
      <w:hyperlink r:id="rId65" w:history="1">
        <w:r w:rsidRPr="00C10AA3">
          <w:rPr>
            <w:rStyle w:val="Hyperlink"/>
            <w:sz w:val="20"/>
            <w:szCs w:val="20"/>
          </w:rPr>
          <w:t>https://en.lifeder.com/hegemonic-femininity/</w:t>
        </w:r>
      </w:hyperlink>
      <w:r w:rsidRPr="00C10AA3">
        <w:rPr>
          <w:color w:val="000000"/>
          <w:sz w:val="20"/>
          <w:szCs w:val="20"/>
        </w:rPr>
        <w:t>.</w:t>
      </w:r>
    </w:p>
    <w:p w14:paraId="2920FFED"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 </w:t>
      </w:r>
    </w:p>
    <w:p w14:paraId="7206FB64"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Markbreiter, C. (2018). </w:t>
      </w:r>
      <w:r w:rsidRPr="00C10AA3">
        <w:rPr>
          <w:i/>
          <w:iCs/>
          <w:color w:val="000000"/>
          <w:sz w:val="20"/>
          <w:szCs w:val="20"/>
        </w:rPr>
        <w:t>Jesse Darling</w:t>
      </w:r>
      <w:r w:rsidRPr="00C10AA3">
        <w:rPr>
          <w:color w:val="000000"/>
          <w:sz w:val="20"/>
          <w:szCs w:val="20"/>
        </w:rPr>
        <w:t xml:space="preserve">. [online] Artforum. Available at: </w:t>
      </w:r>
      <w:hyperlink r:id="rId66" w:history="1">
        <w:r w:rsidRPr="00C10AA3">
          <w:rPr>
            <w:rStyle w:val="Hyperlink"/>
            <w:sz w:val="20"/>
            <w:szCs w:val="20"/>
          </w:rPr>
          <w:t>https://www.artforum.com/events/jesse-darling-239296/</w:t>
        </w:r>
      </w:hyperlink>
      <w:r w:rsidRPr="00C10AA3">
        <w:rPr>
          <w:color w:val="000000"/>
          <w:sz w:val="20"/>
          <w:szCs w:val="20"/>
        </w:rPr>
        <w:t xml:space="preserve"> [Accessed 22 May 2024].</w:t>
      </w:r>
    </w:p>
    <w:p w14:paraId="10E7126F"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 </w:t>
      </w:r>
    </w:p>
    <w:p w14:paraId="0BBADD68" w14:textId="77777777" w:rsidR="00A623B4" w:rsidRPr="00C10AA3" w:rsidRDefault="00A623B4" w:rsidP="00A623B4">
      <w:pPr>
        <w:pStyle w:val="NormalWeb"/>
        <w:spacing w:before="0" w:beforeAutospacing="0" w:after="160" w:afterAutospacing="0"/>
        <w:rPr>
          <w:sz w:val="20"/>
          <w:szCs w:val="20"/>
        </w:rPr>
      </w:pPr>
      <w:r w:rsidRPr="00C10AA3">
        <w:rPr>
          <w:sz w:val="20"/>
          <w:szCs w:val="20"/>
        </w:rPr>
        <w:t xml:space="preserve">McCarthy, L. (2023, 09 26). </w:t>
      </w:r>
      <w:r w:rsidRPr="00C10AA3">
        <w:rPr>
          <w:i/>
          <w:iCs/>
          <w:sz w:val="20"/>
          <w:szCs w:val="20"/>
        </w:rPr>
        <w:t>Do Trans-Inclusive Changing Rooms Put Women in Danger?</w:t>
      </w:r>
      <w:r w:rsidRPr="00C10AA3">
        <w:rPr>
          <w:sz w:val="20"/>
          <w:szCs w:val="20"/>
        </w:rPr>
        <w:t xml:space="preserve"> Retrieved from Medium: </w:t>
      </w:r>
      <w:hyperlink r:id="rId67" w:history="1">
        <w:r w:rsidRPr="00C10AA3">
          <w:rPr>
            <w:rStyle w:val="Hyperlink"/>
            <w:sz w:val="20"/>
            <w:szCs w:val="20"/>
          </w:rPr>
          <w:t>https://medium.com/@lmccarthy395/do-trans-inclusive-changing-rooms-put-women-in-danger-967a4d475d34</w:t>
        </w:r>
      </w:hyperlink>
    </w:p>
    <w:p w14:paraId="1ACC9149" w14:textId="3ACDC685" w:rsidR="00A623B4" w:rsidRPr="00C10AA3" w:rsidRDefault="00A623B4" w:rsidP="00A623B4">
      <w:pPr>
        <w:pStyle w:val="NormalWeb"/>
        <w:spacing w:before="0" w:beforeAutospacing="0" w:after="160" w:afterAutospacing="0"/>
        <w:rPr>
          <w:color w:val="000000"/>
          <w:sz w:val="20"/>
          <w:szCs w:val="20"/>
        </w:rPr>
      </w:pPr>
      <w:r w:rsidRPr="00C10AA3">
        <w:rPr>
          <w:color w:val="000000"/>
          <w:sz w:val="20"/>
          <w:szCs w:val="20"/>
        </w:rPr>
        <w:t>McKee, J. (2024). </w:t>
      </w:r>
      <w:r w:rsidRPr="00C10AA3">
        <w:rPr>
          <w:i/>
          <w:iCs/>
          <w:color w:val="000000"/>
          <w:sz w:val="20"/>
          <w:szCs w:val="20"/>
        </w:rPr>
        <w:t>What has JK Rowling said about trans people? The ongoing saga of the Harry Potter author’s views</w:t>
      </w:r>
      <w:r w:rsidRPr="00C10AA3">
        <w:rPr>
          <w:color w:val="000000"/>
          <w:sz w:val="20"/>
          <w:szCs w:val="20"/>
        </w:rPr>
        <w:t xml:space="preserve">. [online] PinkNews | Latest lesbian, gay, </w:t>
      </w:r>
      <w:r w:rsidR="003A145D" w:rsidRPr="00C10AA3">
        <w:rPr>
          <w:color w:val="000000"/>
          <w:sz w:val="20"/>
          <w:szCs w:val="20"/>
        </w:rPr>
        <w:t>bi,</w:t>
      </w:r>
      <w:r w:rsidRPr="00C10AA3">
        <w:rPr>
          <w:color w:val="000000"/>
          <w:sz w:val="20"/>
          <w:szCs w:val="20"/>
        </w:rPr>
        <w:t xml:space="preserve"> and trans news | LGBTQ+ news. Available at: </w:t>
      </w:r>
      <w:hyperlink r:id="rId68" w:history="1">
        <w:r w:rsidRPr="00C10AA3">
          <w:rPr>
            <w:rStyle w:val="Hyperlink"/>
            <w:sz w:val="20"/>
            <w:szCs w:val="20"/>
          </w:rPr>
          <w:t>https://www.thepinknews.com/2024/04/03/what-has-jk-rowling-said-about-transgender-people-trans-views-tweets/</w:t>
        </w:r>
      </w:hyperlink>
      <w:r w:rsidRPr="00C10AA3">
        <w:rPr>
          <w:color w:val="000000"/>
          <w:sz w:val="20"/>
          <w:szCs w:val="20"/>
        </w:rPr>
        <w:t xml:space="preserve"> [Accessed 20 May 2024].</w:t>
      </w:r>
    </w:p>
    <w:p w14:paraId="34EE6155" w14:textId="77777777" w:rsidR="00A623B4" w:rsidRPr="00C10AA3" w:rsidRDefault="00A623B4" w:rsidP="00A623B4">
      <w:pPr>
        <w:pStyle w:val="NormalWeb"/>
        <w:spacing w:before="0" w:beforeAutospacing="0" w:after="160" w:afterAutospacing="0"/>
        <w:rPr>
          <w:sz w:val="20"/>
          <w:szCs w:val="20"/>
        </w:rPr>
      </w:pPr>
      <w:r w:rsidRPr="00C10AA3">
        <w:rPr>
          <w:sz w:val="20"/>
          <w:szCs w:val="20"/>
        </w:rPr>
        <w:t xml:space="preserve">McLean, C. (2021). The Growth of the Anti-Transgender Movement in. </w:t>
      </w:r>
      <w:r w:rsidRPr="00C10AA3">
        <w:rPr>
          <w:i/>
          <w:iCs/>
          <w:sz w:val="20"/>
          <w:szCs w:val="20"/>
        </w:rPr>
        <w:t>International Journal of Sociology</w:t>
      </w:r>
      <w:r w:rsidRPr="00C10AA3">
        <w:rPr>
          <w:sz w:val="20"/>
          <w:szCs w:val="20"/>
        </w:rPr>
        <w:t>.‌</w:t>
      </w:r>
    </w:p>
    <w:p w14:paraId="3818BC1E" w14:textId="77777777" w:rsidR="00A623B4" w:rsidRPr="00C10AA3" w:rsidRDefault="00A623B4" w:rsidP="00A623B4">
      <w:pPr>
        <w:pStyle w:val="NormalWeb"/>
        <w:spacing w:before="0" w:beforeAutospacing="0" w:after="160" w:afterAutospacing="0"/>
        <w:rPr>
          <w:color w:val="201F1E"/>
          <w:sz w:val="20"/>
          <w:szCs w:val="20"/>
        </w:rPr>
      </w:pPr>
      <w:r w:rsidRPr="00C10AA3">
        <w:rPr>
          <w:color w:val="201F1E"/>
          <w:sz w:val="20"/>
          <w:szCs w:val="20"/>
        </w:rPr>
        <w:t>McManus, M. (2011). Tory Pride and Prejudice: The Conservative Party and Homosexual Law Reform. United Kingdom: Biteback Publishing.</w:t>
      </w:r>
    </w:p>
    <w:p w14:paraId="27F59441"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Modii.org. (2020). </w:t>
      </w:r>
      <w:r w:rsidRPr="00C10AA3">
        <w:rPr>
          <w:i/>
          <w:iCs/>
          <w:color w:val="000000"/>
          <w:sz w:val="20"/>
          <w:szCs w:val="20"/>
        </w:rPr>
        <w:t>Hegemonic feminism – MODII</w:t>
      </w:r>
      <w:r w:rsidRPr="00C10AA3">
        <w:rPr>
          <w:color w:val="000000"/>
          <w:sz w:val="20"/>
          <w:szCs w:val="20"/>
        </w:rPr>
        <w:t xml:space="preserve">. [online] Available at: </w:t>
      </w:r>
      <w:hyperlink r:id="rId69" w:history="1">
        <w:r w:rsidRPr="00C10AA3">
          <w:rPr>
            <w:rStyle w:val="Hyperlink"/>
            <w:sz w:val="20"/>
            <w:szCs w:val="20"/>
          </w:rPr>
          <w:t>https://modii.org/en/hegemonic-feminism/</w:t>
        </w:r>
      </w:hyperlink>
      <w:r w:rsidRPr="00C10AA3">
        <w:rPr>
          <w:color w:val="000000"/>
          <w:sz w:val="20"/>
          <w:szCs w:val="20"/>
        </w:rPr>
        <w:t xml:space="preserve"> [Accessed 26 May 2024].</w:t>
      </w:r>
    </w:p>
    <w:p w14:paraId="134554C9"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 </w:t>
      </w:r>
    </w:p>
    <w:p w14:paraId="65D26E52" w14:textId="77777777" w:rsidR="00A623B4" w:rsidRPr="00C10AA3" w:rsidRDefault="00A623B4" w:rsidP="00A623B4">
      <w:pPr>
        <w:pStyle w:val="NormalWeb"/>
        <w:spacing w:before="0" w:beforeAutospacing="0" w:after="160" w:afterAutospacing="0"/>
        <w:rPr>
          <w:sz w:val="20"/>
          <w:szCs w:val="20"/>
        </w:rPr>
      </w:pPr>
      <w:r w:rsidRPr="00C10AA3">
        <w:rPr>
          <w:sz w:val="20"/>
          <w:szCs w:val="20"/>
        </w:rPr>
        <w:t xml:space="preserve">Montiel-McCann, C. S. (2022). “It’s like we are not human”: discourses of humanisation and otherness in the representation of trans identity in British broadsheet newspaper. </w:t>
      </w:r>
      <w:r w:rsidRPr="00C10AA3">
        <w:rPr>
          <w:i/>
          <w:iCs/>
          <w:sz w:val="20"/>
          <w:szCs w:val="20"/>
        </w:rPr>
        <w:t>Feminist Media Studies</w:t>
      </w:r>
      <w:r w:rsidRPr="00C10AA3">
        <w:rPr>
          <w:sz w:val="20"/>
          <w:szCs w:val="20"/>
        </w:rPr>
        <w:t>.</w:t>
      </w:r>
    </w:p>
    <w:p w14:paraId="28D5E15A" w14:textId="75B1F07F" w:rsidR="009D53B1" w:rsidRPr="00C10AA3" w:rsidRDefault="009D53B1" w:rsidP="009D53B1">
      <w:pPr>
        <w:pStyle w:val="NormalWeb"/>
        <w:spacing w:after="0"/>
        <w:rPr>
          <w:color w:val="000000"/>
          <w:sz w:val="20"/>
          <w:szCs w:val="20"/>
        </w:rPr>
      </w:pPr>
      <w:r w:rsidRPr="00C10AA3">
        <w:rPr>
          <w:color w:val="000000"/>
          <w:sz w:val="20"/>
          <w:szCs w:val="20"/>
        </w:rPr>
        <w:t>Oxford Reference. (2024). </w:t>
      </w:r>
      <w:r w:rsidRPr="00C10AA3">
        <w:rPr>
          <w:i/>
          <w:iCs/>
          <w:color w:val="000000"/>
          <w:sz w:val="20"/>
          <w:szCs w:val="20"/>
        </w:rPr>
        <w:t>gender essentialism</w:t>
      </w:r>
      <w:r w:rsidRPr="00C10AA3">
        <w:rPr>
          <w:color w:val="000000"/>
          <w:sz w:val="20"/>
          <w:szCs w:val="20"/>
        </w:rPr>
        <w:t>. [online] Available at: https://www.oxfordreference.com/display/10.1093/oi/authority.20110803095846595 [Accessed 8 Aug. 2024].</w:t>
      </w:r>
    </w:p>
    <w:p w14:paraId="7E54C48F" w14:textId="77777777" w:rsidR="00A623B4" w:rsidRPr="00C10AA3" w:rsidRDefault="00A623B4" w:rsidP="00A623B4">
      <w:pPr>
        <w:pStyle w:val="NormalWeb"/>
        <w:spacing w:before="0" w:beforeAutospacing="0" w:after="160" w:afterAutospacing="0"/>
        <w:rPr>
          <w:sz w:val="20"/>
          <w:szCs w:val="20"/>
        </w:rPr>
      </w:pPr>
      <w:r w:rsidRPr="00C10AA3">
        <w:rPr>
          <w:sz w:val="20"/>
          <w:szCs w:val="20"/>
        </w:rPr>
        <w:t xml:space="preserve">Pearce, R., Erikainen, S., &amp; Vincent, B. (2020). TERF wars: An introduction. </w:t>
      </w:r>
      <w:r w:rsidRPr="00C10AA3">
        <w:rPr>
          <w:i/>
          <w:iCs/>
          <w:sz w:val="20"/>
          <w:szCs w:val="20"/>
        </w:rPr>
        <w:t>The Sociological Review</w:t>
      </w:r>
      <w:r w:rsidRPr="00C10AA3">
        <w:rPr>
          <w:sz w:val="20"/>
          <w:szCs w:val="20"/>
        </w:rPr>
        <w:t xml:space="preserve">. </w:t>
      </w:r>
      <w:hyperlink r:id="rId70" w:history="1">
        <w:r w:rsidRPr="00C10AA3">
          <w:rPr>
            <w:rStyle w:val="Hyperlink"/>
            <w:sz w:val="20"/>
            <w:szCs w:val="20"/>
          </w:rPr>
          <w:t>https://doi.org/10.1177/0038026120934713</w:t>
        </w:r>
      </w:hyperlink>
    </w:p>
    <w:p w14:paraId="15058CBA" w14:textId="77777777" w:rsidR="00A623B4" w:rsidRPr="00C10AA3" w:rsidRDefault="00A623B4" w:rsidP="00A623B4">
      <w:pPr>
        <w:pStyle w:val="NormalWeb"/>
        <w:spacing w:before="0" w:beforeAutospacing="0" w:after="0" w:afterAutospacing="0"/>
        <w:rPr>
          <w:sz w:val="20"/>
          <w:szCs w:val="20"/>
        </w:rPr>
      </w:pPr>
      <w:r w:rsidRPr="00C10AA3">
        <w:rPr>
          <w:sz w:val="20"/>
          <w:szCs w:val="20"/>
        </w:rPr>
        <w:t>Peitzmeier, S. M. </w:t>
      </w:r>
      <w:r w:rsidRPr="00C10AA3">
        <w:rPr>
          <w:i/>
          <w:iCs/>
          <w:color w:val="2B2B2B"/>
          <w:sz w:val="20"/>
          <w:szCs w:val="20"/>
          <w:shd w:val="clear" w:color="auto" w:fill="EAEAEA"/>
        </w:rPr>
        <w:t>et al.</w:t>
      </w:r>
      <w:r w:rsidRPr="00C10AA3">
        <w:rPr>
          <w:sz w:val="20"/>
          <w:szCs w:val="20"/>
        </w:rPr>
        <w:t> (2022) ‘Chest binding in context: stigma, fear, and lack of information drive negative outcomes’, </w:t>
      </w:r>
      <w:r w:rsidRPr="00C10AA3">
        <w:rPr>
          <w:i/>
          <w:iCs/>
          <w:color w:val="2B2B2B"/>
          <w:sz w:val="20"/>
          <w:szCs w:val="20"/>
          <w:shd w:val="clear" w:color="auto" w:fill="EAEAEA"/>
        </w:rPr>
        <w:t>Culture, Health &amp; Sexuality</w:t>
      </w:r>
      <w:r w:rsidRPr="00C10AA3">
        <w:rPr>
          <w:sz w:val="20"/>
          <w:szCs w:val="20"/>
        </w:rPr>
        <w:t>, 24(2), pp. 284–287. doi: 10.1080/13691058.2021.1970814.</w:t>
      </w:r>
    </w:p>
    <w:p w14:paraId="10F468E8" w14:textId="77777777" w:rsidR="00A623B4" w:rsidRPr="00C10AA3" w:rsidRDefault="00A623B4" w:rsidP="00A623B4">
      <w:pPr>
        <w:pStyle w:val="NormalWeb"/>
        <w:spacing w:before="0" w:beforeAutospacing="0" w:after="0" w:afterAutospacing="0"/>
        <w:rPr>
          <w:sz w:val="20"/>
          <w:szCs w:val="20"/>
        </w:rPr>
      </w:pPr>
      <w:r w:rsidRPr="00C10AA3">
        <w:rPr>
          <w:sz w:val="20"/>
          <w:szCs w:val="20"/>
        </w:rPr>
        <w:t> </w:t>
      </w:r>
    </w:p>
    <w:p w14:paraId="0B693BA4" w14:textId="136C910E" w:rsidR="00A623B4" w:rsidRPr="00C10AA3" w:rsidRDefault="00A623B4" w:rsidP="00A623B4">
      <w:pPr>
        <w:pStyle w:val="NormalWeb"/>
        <w:spacing w:before="0" w:beforeAutospacing="0" w:after="0" w:afterAutospacing="0"/>
        <w:rPr>
          <w:color w:val="201F1E"/>
          <w:sz w:val="20"/>
          <w:szCs w:val="20"/>
        </w:rPr>
      </w:pPr>
      <w:r w:rsidRPr="00C10AA3">
        <w:rPr>
          <w:color w:val="201F1E"/>
          <w:sz w:val="20"/>
          <w:szCs w:val="20"/>
        </w:rPr>
        <w:t>Perry, S. (2023). </w:t>
      </w:r>
      <w:r w:rsidRPr="00C10AA3">
        <w:rPr>
          <w:i/>
          <w:iCs/>
          <w:color w:val="201F1E"/>
          <w:sz w:val="20"/>
          <w:szCs w:val="20"/>
        </w:rPr>
        <w:t>Four important things to know about the UK government’s school guidance on trans pupils</w:t>
      </w:r>
      <w:r w:rsidRPr="00C10AA3">
        <w:rPr>
          <w:color w:val="201F1E"/>
          <w:sz w:val="20"/>
          <w:szCs w:val="20"/>
        </w:rPr>
        <w:t xml:space="preserve">. [online] PinkNews | Latest lesbian, gay, </w:t>
      </w:r>
      <w:r w:rsidR="003A145D" w:rsidRPr="00C10AA3">
        <w:rPr>
          <w:color w:val="201F1E"/>
          <w:sz w:val="20"/>
          <w:szCs w:val="20"/>
        </w:rPr>
        <w:t>bi,</w:t>
      </w:r>
      <w:r w:rsidRPr="00C10AA3">
        <w:rPr>
          <w:color w:val="201F1E"/>
          <w:sz w:val="20"/>
          <w:szCs w:val="20"/>
        </w:rPr>
        <w:t xml:space="preserve"> and trans news | LGBTQ+ news. Available at: </w:t>
      </w:r>
      <w:hyperlink r:id="rId71" w:anchor="page/3" w:history="1">
        <w:r w:rsidRPr="00C10AA3">
          <w:rPr>
            <w:rStyle w:val="Hyperlink"/>
            <w:sz w:val="20"/>
            <w:szCs w:val="20"/>
          </w:rPr>
          <w:t>https://www.thepinknews.com/2023/12/19/uk-government-trans-school-guidance/#page/3</w:t>
        </w:r>
      </w:hyperlink>
      <w:r w:rsidRPr="00C10AA3">
        <w:rPr>
          <w:color w:val="201F1E"/>
          <w:sz w:val="20"/>
          <w:szCs w:val="20"/>
        </w:rPr>
        <w:t xml:space="preserve"> [Accessed 9 Feb. 2024].</w:t>
      </w:r>
    </w:p>
    <w:p w14:paraId="5F21AE42" w14:textId="77777777" w:rsidR="00A623B4" w:rsidRPr="00C10AA3" w:rsidRDefault="00A623B4" w:rsidP="00A623B4">
      <w:pPr>
        <w:pStyle w:val="NormalWeb"/>
        <w:spacing w:before="0" w:beforeAutospacing="0" w:after="0" w:afterAutospacing="0"/>
        <w:rPr>
          <w:color w:val="201F1E"/>
          <w:sz w:val="20"/>
          <w:szCs w:val="20"/>
        </w:rPr>
      </w:pPr>
      <w:r w:rsidRPr="00C10AA3">
        <w:rPr>
          <w:color w:val="201F1E"/>
          <w:sz w:val="20"/>
          <w:szCs w:val="20"/>
        </w:rPr>
        <w:t> </w:t>
      </w:r>
    </w:p>
    <w:p w14:paraId="2A271636" w14:textId="3527CF49" w:rsidR="00A623B4" w:rsidRPr="00C10AA3" w:rsidRDefault="00A623B4" w:rsidP="00A623B4">
      <w:pPr>
        <w:pStyle w:val="NormalWeb"/>
        <w:spacing w:before="0" w:beforeAutospacing="0" w:after="160" w:afterAutospacing="0"/>
        <w:rPr>
          <w:sz w:val="20"/>
          <w:szCs w:val="20"/>
        </w:rPr>
      </w:pPr>
      <w:r w:rsidRPr="00C10AA3">
        <w:rPr>
          <w:sz w:val="20"/>
          <w:szCs w:val="20"/>
        </w:rPr>
        <w:lastRenderedPageBreak/>
        <w:t xml:space="preserve">Pfannebecker, M., &amp; Kay, J. B. (2021). Trans Exclusionary Radical Centrism: The Guardian, Neoliberal Feminism. </w:t>
      </w:r>
      <w:r w:rsidR="003A145D" w:rsidRPr="00C10AA3">
        <w:rPr>
          <w:sz w:val="20"/>
          <w:szCs w:val="20"/>
        </w:rPr>
        <w:t>In,</w:t>
      </w:r>
      <w:r w:rsidRPr="00C10AA3">
        <w:rPr>
          <w:sz w:val="20"/>
          <w:szCs w:val="20"/>
        </w:rPr>
        <w:t xml:space="preserve"> G. Younge, V. Brittain, G. Karmi, H. Hamad, T. Mills, N. Fenton, . . . J. Schlosberg, </w:t>
      </w:r>
      <w:r w:rsidRPr="00C10AA3">
        <w:rPr>
          <w:i/>
          <w:iCs/>
          <w:sz w:val="20"/>
          <w:szCs w:val="20"/>
        </w:rPr>
        <w:t>Capitalism's Conscience: 200 Years of the Guardian</w:t>
      </w:r>
      <w:r w:rsidRPr="00C10AA3">
        <w:rPr>
          <w:sz w:val="20"/>
          <w:szCs w:val="20"/>
        </w:rPr>
        <w:t xml:space="preserve"> (pp. 130-146). Pluto Press.</w:t>
      </w:r>
    </w:p>
    <w:p w14:paraId="388BCF3D" w14:textId="77777777" w:rsidR="00A623B4" w:rsidRPr="00C10AA3" w:rsidRDefault="00A623B4" w:rsidP="00A623B4">
      <w:pPr>
        <w:pStyle w:val="NormalWeb"/>
        <w:spacing w:before="0" w:beforeAutospacing="0" w:after="0" w:afterAutospacing="0"/>
        <w:rPr>
          <w:color w:val="201F1E"/>
          <w:sz w:val="20"/>
          <w:szCs w:val="20"/>
        </w:rPr>
      </w:pPr>
      <w:r w:rsidRPr="00C10AA3">
        <w:rPr>
          <w:color w:val="201F1E"/>
          <w:sz w:val="20"/>
          <w:szCs w:val="20"/>
        </w:rPr>
        <w:t> </w:t>
      </w:r>
    </w:p>
    <w:p w14:paraId="669A24C9" w14:textId="3DADB02D" w:rsidR="00A623B4" w:rsidRPr="00C10AA3" w:rsidRDefault="00A623B4" w:rsidP="00A623B4">
      <w:pPr>
        <w:pStyle w:val="NormalWeb"/>
        <w:spacing w:before="0" w:beforeAutospacing="0" w:after="160" w:afterAutospacing="0"/>
        <w:rPr>
          <w:sz w:val="20"/>
          <w:szCs w:val="20"/>
        </w:rPr>
      </w:pPr>
      <w:r w:rsidRPr="00C10AA3">
        <w:rPr>
          <w:sz w:val="20"/>
          <w:szCs w:val="20"/>
        </w:rPr>
        <w:t xml:space="preserve">Phipps, A. (2016). </w:t>
      </w:r>
      <w:r w:rsidR="003A145D" w:rsidRPr="00C10AA3">
        <w:rPr>
          <w:sz w:val="20"/>
          <w:szCs w:val="20"/>
        </w:rPr>
        <w:t>Who is</w:t>
      </w:r>
      <w:r w:rsidRPr="00C10AA3">
        <w:rPr>
          <w:sz w:val="20"/>
          <w:szCs w:val="20"/>
        </w:rPr>
        <w:t xml:space="preserve"> personal is more political? Experience in contemporary feminist politics. </w:t>
      </w:r>
      <w:r w:rsidRPr="00C10AA3">
        <w:rPr>
          <w:i/>
          <w:iCs/>
          <w:sz w:val="20"/>
          <w:szCs w:val="20"/>
        </w:rPr>
        <w:t>Feminist Theory</w:t>
      </w:r>
      <w:r w:rsidRPr="00C10AA3">
        <w:rPr>
          <w:sz w:val="20"/>
          <w:szCs w:val="20"/>
        </w:rPr>
        <w:t xml:space="preserve">. </w:t>
      </w:r>
      <w:hyperlink r:id="rId72" w:history="1">
        <w:r w:rsidRPr="00C10AA3">
          <w:rPr>
            <w:rStyle w:val="Hyperlink"/>
            <w:sz w:val="20"/>
            <w:szCs w:val="20"/>
          </w:rPr>
          <w:t>https://doi.org/10.1177/1464700116663831</w:t>
        </w:r>
      </w:hyperlink>
    </w:p>
    <w:p w14:paraId="428213C1" w14:textId="77777777" w:rsidR="00A623B4" w:rsidRPr="00C10AA3" w:rsidRDefault="00A623B4" w:rsidP="00A623B4">
      <w:pPr>
        <w:pStyle w:val="NormalWeb"/>
        <w:spacing w:before="0" w:beforeAutospacing="0" w:after="160" w:afterAutospacing="0"/>
        <w:rPr>
          <w:sz w:val="20"/>
          <w:szCs w:val="20"/>
        </w:rPr>
      </w:pPr>
      <w:r w:rsidRPr="00C10AA3">
        <w:rPr>
          <w:sz w:val="20"/>
          <w:szCs w:val="20"/>
        </w:rPr>
        <w:t xml:space="preserve">Ravell, H. (2023). #RIPJKRowling: A tale of a fandom, Twitter and a haunting author who refuses to die. Public Relations Inquiry, 12(3), 239-270. </w:t>
      </w:r>
      <w:hyperlink r:id="rId73" w:history="1">
        <w:r w:rsidRPr="00C10AA3">
          <w:rPr>
            <w:rStyle w:val="Hyperlink"/>
            <w:sz w:val="20"/>
            <w:szCs w:val="20"/>
          </w:rPr>
          <w:t>https://doi.org/10.1177/2046147X231180501</w:t>
        </w:r>
      </w:hyperlink>
    </w:p>
    <w:p w14:paraId="133C99B3" w14:textId="77777777" w:rsidR="00A623B4" w:rsidRPr="00C10AA3" w:rsidRDefault="00A623B4" w:rsidP="00A623B4">
      <w:pPr>
        <w:pStyle w:val="NormalWeb"/>
        <w:spacing w:before="0" w:beforeAutospacing="0" w:after="0" w:afterAutospacing="0"/>
        <w:rPr>
          <w:color w:val="201F1E"/>
          <w:sz w:val="20"/>
          <w:szCs w:val="20"/>
        </w:rPr>
      </w:pPr>
      <w:r w:rsidRPr="00C10AA3">
        <w:rPr>
          <w:color w:val="201F1E"/>
          <w:sz w:val="20"/>
          <w:szCs w:val="20"/>
        </w:rPr>
        <w:t> </w:t>
      </w:r>
    </w:p>
    <w:p w14:paraId="16E11F8D" w14:textId="08CA05EF" w:rsidR="00A623B4" w:rsidRPr="00C10AA3" w:rsidRDefault="00A623B4" w:rsidP="00A623B4">
      <w:pPr>
        <w:pStyle w:val="NormalWeb"/>
        <w:spacing w:before="0" w:beforeAutospacing="0" w:after="0" w:afterAutospacing="0"/>
        <w:rPr>
          <w:color w:val="201F1E"/>
          <w:sz w:val="20"/>
          <w:szCs w:val="20"/>
        </w:rPr>
      </w:pPr>
      <w:r w:rsidRPr="00C10AA3">
        <w:rPr>
          <w:color w:val="201F1E"/>
          <w:sz w:val="20"/>
          <w:szCs w:val="20"/>
        </w:rPr>
        <w:t xml:space="preserve">Rayside, D. M. (1992). Homophobia, </w:t>
      </w:r>
      <w:r w:rsidR="00E8728F" w:rsidRPr="00C10AA3">
        <w:rPr>
          <w:color w:val="201F1E"/>
          <w:sz w:val="20"/>
          <w:szCs w:val="20"/>
        </w:rPr>
        <w:t>Class,</w:t>
      </w:r>
      <w:r w:rsidRPr="00C10AA3">
        <w:rPr>
          <w:color w:val="201F1E"/>
          <w:sz w:val="20"/>
          <w:szCs w:val="20"/>
        </w:rPr>
        <w:t xml:space="preserve"> and Party in England. </w:t>
      </w:r>
      <w:r w:rsidRPr="00C10AA3">
        <w:rPr>
          <w:i/>
          <w:iCs/>
          <w:color w:val="201F1E"/>
          <w:sz w:val="20"/>
          <w:szCs w:val="20"/>
        </w:rPr>
        <w:t>Canadian Journal of Political Science / Revue Canadienne de Science Politique</w:t>
      </w:r>
      <w:r w:rsidRPr="00C10AA3">
        <w:rPr>
          <w:color w:val="201F1E"/>
          <w:sz w:val="20"/>
          <w:szCs w:val="20"/>
        </w:rPr>
        <w:t xml:space="preserve">, </w:t>
      </w:r>
      <w:r w:rsidRPr="00C10AA3">
        <w:rPr>
          <w:i/>
          <w:iCs/>
          <w:color w:val="201F1E"/>
          <w:sz w:val="20"/>
          <w:szCs w:val="20"/>
        </w:rPr>
        <w:t>25</w:t>
      </w:r>
      <w:r w:rsidRPr="00C10AA3">
        <w:rPr>
          <w:color w:val="201F1E"/>
          <w:sz w:val="20"/>
          <w:szCs w:val="20"/>
        </w:rPr>
        <w:t xml:space="preserve">(1), 121–149. </w:t>
      </w:r>
      <w:hyperlink r:id="rId74" w:history="1">
        <w:r w:rsidRPr="00C10AA3">
          <w:rPr>
            <w:rStyle w:val="Hyperlink"/>
            <w:sz w:val="20"/>
            <w:szCs w:val="20"/>
          </w:rPr>
          <w:t>http://www.jstor.org/stable/3228952</w:t>
        </w:r>
      </w:hyperlink>
    </w:p>
    <w:p w14:paraId="55842E8D" w14:textId="77777777" w:rsidR="00A623B4" w:rsidRPr="00C10AA3" w:rsidRDefault="00A623B4" w:rsidP="00A623B4">
      <w:pPr>
        <w:pStyle w:val="NormalWeb"/>
        <w:spacing w:before="0" w:beforeAutospacing="0" w:after="0" w:afterAutospacing="0"/>
        <w:rPr>
          <w:color w:val="201F1E"/>
          <w:sz w:val="20"/>
          <w:szCs w:val="20"/>
        </w:rPr>
      </w:pPr>
      <w:r w:rsidRPr="00C10AA3">
        <w:rPr>
          <w:color w:val="201F1E"/>
          <w:sz w:val="20"/>
          <w:szCs w:val="20"/>
        </w:rPr>
        <w:t> </w:t>
      </w:r>
    </w:p>
    <w:p w14:paraId="003AC340" w14:textId="668D7C94" w:rsidR="00A40F88" w:rsidRPr="00C10AA3" w:rsidRDefault="00A40F88" w:rsidP="00A40F88">
      <w:pPr>
        <w:pStyle w:val="NormalWeb"/>
        <w:spacing w:after="0"/>
        <w:rPr>
          <w:color w:val="201F1E"/>
          <w:sz w:val="20"/>
          <w:szCs w:val="20"/>
        </w:rPr>
      </w:pPr>
      <w:r w:rsidRPr="00A40F88">
        <w:rPr>
          <w:color w:val="201F1E"/>
          <w:sz w:val="20"/>
          <w:szCs w:val="20"/>
        </w:rPr>
        <w:t>Reconciling Works. (2023). </w:t>
      </w:r>
      <w:r w:rsidRPr="00A40F88">
        <w:rPr>
          <w:i/>
          <w:iCs/>
          <w:color w:val="201F1E"/>
          <w:sz w:val="20"/>
          <w:szCs w:val="20"/>
        </w:rPr>
        <w:t>Bathroom Bills: Frequently Asked Questions - Reconciling Works</w:t>
      </w:r>
      <w:r w:rsidRPr="00A40F88">
        <w:rPr>
          <w:color w:val="201F1E"/>
          <w:sz w:val="20"/>
          <w:szCs w:val="20"/>
        </w:rPr>
        <w:t>. [online] Available at: https://www.reconcilingworks.org/resources/justice/bathroomfaqs/ [Accessed 23 Aug. 2024].</w:t>
      </w:r>
    </w:p>
    <w:p w14:paraId="4AFAB841" w14:textId="77777777" w:rsidR="00A623B4" w:rsidRPr="00C10AA3" w:rsidRDefault="00A623B4" w:rsidP="00A623B4">
      <w:pPr>
        <w:pStyle w:val="NormalWeb"/>
        <w:spacing w:before="0" w:beforeAutospacing="0" w:after="0" w:afterAutospacing="0"/>
        <w:rPr>
          <w:sz w:val="20"/>
          <w:szCs w:val="20"/>
        </w:rPr>
      </w:pPr>
      <w:r w:rsidRPr="00C10AA3">
        <w:rPr>
          <w:sz w:val="20"/>
          <w:szCs w:val="20"/>
        </w:rPr>
        <w:t>Schopenhauer, A. (2000). Parerga and Paralipomena: Short Philosophical Essays. United Kingdom: Clarendon Press.</w:t>
      </w:r>
    </w:p>
    <w:p w14:paraId="5CE52E9E" w14:textId="77777777" w:rsidR="00D4756A" w:rsidRPr="00C10AA3" w:rsidRDefault="00D4756A" w:rsidP="00A623B4">
      <w:pPr>
        <w:pStyle w:val="NormalWeb"/>
        <w:spacing w:before="0" w:beforeAutospacing="0" w:after="0" w:afterAutospacing="0"/>
        <w:rPr>
          <w:sz w:val="20"/>
          <w:szCs w:val="20"/>
        </w:rPr>
      </w:pPr>
    </w:p>
    <w:p w14:paraId="57DE94E9" w14:textId="7955E61D" w:rsidR="00D4756A" w:rsidRPr="00C10AA3" w:rsidRDefault="00D4756A" w:rsidP="00A623B4">
      <w:pPr>
        <w:pStyle w:val="NormalWeb"/>
        <w:spacing w:before="0" w:beforeAutospacing="0" w:after="0" w:afterAutospacing="0"/>
        <w:rPr>
          <w:sz w:val="20"/>
          <w:szCs w:val="20"/>
        </w:rPr>
      </w:pPr>
      <w:r w:rsidRPr="00C10AA3">
        <w:rPr>
          <w:sz w:val="20"/>
          <w:szCs w:val="20"/>
        </w:rPr>
        <w:t>Faye, S. (2021). The Transgender Issue: An Argument for Justice. United Kingdom: Penguin Books Limited.</w:t>
      </w:r>
    </w:p>
    <w:p w14:paraId="0F7B7813" w14:textId="77777777" w:rsidR="00A623B4" w:rsidRPr="00C10AA3" w:rsidRDefault="00A623B4" w:rsidP="00A623B4">
      <w:pPr>
        <w:pStyle w:val="NormalWeb"/>
        <w:spacing w:before="0" w:beforeAutospacing="0" w:after="0" w:afterAutospacing="0"/>
        <w:rPr>
          <w:sz w:val="20"/>
          <w:szCs w:val="20"/>
        </w:rPr>
      </w:pPr>
      <w:r w:rsidRPr="00C10AA3">
        <w:rPr>
          <w:sz w:val="20"/>
          <w:szCs w:val="20"/>
        </w:rPr>
        <w:t> </w:t>
      </w:r>
    </w:p>
    <w:p w14:paraId="0EBA17F1" w14:textId="77777777" w:rsidR="00A623B4" w:rsidRPr="00C10AA3" w:rsidRDefault="00A623B4" w:rsidP="00A623B4">
      <w:pPr>
        <w:pStyle w:val="NormalWeb"/>
        <w:spacing w:before="0" w:beforeAutospacing="0" w:after="0" w:afterAutospacing="0"/>
        <w:rPr>
          <w:sz w:val="20"/>
          <w:szCs w:val="20"/>
        </w:rPr>
      </w:pPr>
      <w:r w:rsidRPr="00C10AA3">
        <w:rPr>
          <w:sz w:val="20"/>
          <w:szCs w:val="20"/>
        </w:rPr>
        <w:t xml:space="preserve">Simon, Braedyn. (2021). "IT ISN'T HATE TO SPEAK THE TRUTH": ANTI-TRANS (GENDER) POLITICS IN THE UK AND THE DEVELOPMENT OF THE GENDER CRITICAL FEMINIST MOVEMENT: a critical look into the colonial remnants of gender discourse. 10.13140/RG.2.2.35269.78565. </w:t>
      </w:r>
    </w:p>
    <w:p w14:paraId="14354462" w14:textId="77777777" w:rsidR="00A623B4" w:rsidRPr="00C10AA3" w:rsidRDefault="00A623B4" w:rsidP="00A623B4">
      <w:pPr>
        <w:pStyle w:val="NormalWeb"/>
        <w:spacing w:before="0" w:beforeAutospacing="0" w:after="0" w:afterAutospacing="0"/>
        <w:rPr>
          <w:color w:val="201F1E"/>
          <w:sz w:val="20"/>
          <w:szCs w:val="20"/>
        </w:rPr>
      </w:pPr>
      <w:r w:rsidRPr="00C10AA3">
        <w:rPr>
          <w:color w:val="201F1E"/>
          <w:sz w:val="20"/>
          <w:szCs w:val="20"/>
        </w:rPr>
        <w:t> </w:t>
      </w:r>
    </w:p>
    <w:p w14:paraId="5A8D102F"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Sisters Uncut. (2018). </w:t>
      </w:r>
      <w:r w:rsidRPr="00C10AA3">
        <w:rPr>
          <w:i/>
          <w:iCs/>
          <w:color w:val="000000"/>
          <w:sz w:val="20"/>
          <w:szCs w:val="20"/>
        </w:rPr>
        <w:t>Sisters Uncut: FAQs</w:t>
      </w:r>
      <w:r w:rsidRPr="00C10AA3">
        <w:rPr>
          <w:color w:val="000000"/>
          <w:sz w:val="20"/>
          <w:szCs w:val="20"/>
        </w:rPr>
        <w:t xml:space="preserve">. [online] Available at: </w:t>
      </w:r>
      <w:hyperlink r:id="rId75" w:history="1">
        <w:r w:rsidRPr="00C10AA3">
          <w:rPr>
            <w:rStyle w:val="Hyperlink"/>
            <w:sz w:val="20"/>
            <w:szCs w:val="20"/>
          </w:rPr>
          <w:t>https://www.sistersuncut.org/faqs/</w:t>
        </w:r>
      </w:hyperlink>
      <w:r w:rsidRPr="00C10AA3">
        <w:rPr>
          <w:color w:val="000000"/>
          <w:sz w:val="20"/>
          <w:szCs w:val="20"/>
        </w:rPr>
        <w:t xml:space="preserve"> [Accessed 20 May 2024].</w:t>
      </w:r>
    </w:p>
    <w:p w14:paraId="70B2B7D5"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 </w:t>
      </w:r>
    </w:p>
    <w:p w14:paraId="134361A4"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Sisters Uncut. (2018). </w:t>
      </w:r>
      <w:r w:rsidRPr="00C10AA3">
        <w:rPr>
          <w:i/>
          <w:iCs/>
          <w:color w:val="000000"/>
          <w:sz w:val="20"/>
          <w:szCs w:val="20"/>
        </w:rPr>
        <w:t>Sisters Uncut: Feministo</w:t>
      </w:r>
      <w:r w:rsidRPr="00C10AA3">
        <w:rPr>
          <w:color w:val="000000"/>
          <w:sz w:val="20"/>
          <w:szCs w:val="20"/>
        </w:rPr>
        <w:t xml:space="preserve">. [online] Available at: </w:t>
      </w:r>
      <w:hyperlink r:id="rId76" w:history="1">
        <w:r w:rsidRPr="00C10AA3">
          <w:rPr>
            <w:rStyle w:val="Hyperlink"/>
            <w:sz w:val="20"/>
            <w:szCs w:val="20"/>
          </w:rPr>
          <w:t>https://www.sistersuncut.org/feministo/</w:t>
        </w:r>
      </w:hyperlink>
      <w:r w:rsidRPr="00C10AA3">
        <w:rPr>
          <w:color w:val="000000"/>
          <w:sz w:val="20"/>
          <w:szCs w:val="20"/>
        </w:rPr>
        <w:t xml:space="preserve"> [Accessed 20 May 2024].</w:t>
      </w:r>
    </w:p>
    <w:p w14:paraId="1B057C6A"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 </w:t>
      </w:r>
    </w:p>
    <w:p w14:paraId="3C82ABF3"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Sisters Uncut. (2018). </w:t>
      </w:r>
      <w:r w:rsidRPr="00C10AA3">
        <w:rPr>
          <w:i/>
          <w:iCs/>
          <w:color w:val="000000"/>
          <w:sz w:val="20"/>
          <w:szCs w:val="20"/>
        </w:rPr>
        <w:t>Sisters Uncut</w:t>
      </w:r>
      <w:r w:rsidRPr="00C10AA3">
        <w:rPr>
          <w:color w:val="000000"/>
          <w:sz w:val="20"/>
          <w:szCs w:val="20"/>
        </w:rPr>
        <w:t xml:space="preserve">. [online] Available at: </w:t>
      </w:r>
      <w:hyperlink r:id="rId77" w:anchor="why" w:history="1">
        <w:r w:rsidRPr="00C10AA3">
          <w:rPr>
            <w:rStyle w:val="Hyperlink"/>
            <w:sz w:val="20"/>
            <w:szCs w:val="20"/>
          </w:rPr>
          <w:t>https://www.sistersuncut.org/#why</w:t>
        </w:r>
      </w:hyperlink>
      <w:r w:rsidRPr="00C10AA3">
        <w:rPr>
          <w:color w:val="000000"/>
          <w:sz w:val="20"/>
          <w:szCs w:val="20"/>
        </w:rPr>
        <w:t xml:space="preserve"> [Accessed 20 May 2024].</w:t>
      </w:r>
    </w:p>
    <w:p w14:paraId="7C0B6104" w14:textId="5A2168AA" w:rsidR="00A623B4" w:rsidRPr="00C10AA3" w:rsidRDefault="00E0722C" w:rsidP="00A47C6B">
      <w:pPr>
        <w:pStyle w:val="NormalWeb"/>
        <w:spacing w:after="0"/>
        <w:rPr>
          <w:color w:val="000000"/>
          <w:sz w:val="20"/>
          <w:szCs w:val="20"/>
        </w:rPr>
      </w:pPr>
      <w:r w:rsidRPr="00C10AA3">
        <w:rPr>
          <w:color w:val="000000"/>
          <w:sz w:val="20"/>
          <w:szCs w:val="20"/>
        </w:rPr>
        <w:t>Smith, R. (2017). Lucy Meadows was a transgender teacher who took her own life. Her story must be remembered. </w:t>
      </w:r>
      <w:r w:rsidRPr="00C10AA3">
        <w:rPr>
          <w:i/>
          <w:iCs/>
          <w:color w:val="000000"/>
          <w:sz w:val="20"/>
          <w:szCs w:val="20"/>
        </w:rPr>
        <w:t>The Independent</w:t>
      </w:r>
      <w:r w:rsidRPr="00C10AA3">
        <w:rPr>
          <w:color w:val="000000"/>
          <w:sz w:val="20"/>
          <w:szCs w:val="20"/>
        </w:rPr>
        <w:t>. [online] 20 Nov. Available at: https://www.independent.co.uk/news/long_reads/lucy-meadows-transgender-teacher-ruth-smith-media-press-daily-mail-lgbt-rights-a8063946.html [Accessed 14 Aug. 2024].</w:t>
      </w:r>
    </w:p>
    <w:p w14:paraId="5B95CB31" w14:textId="45C1BEFC"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StatCounter Global Stats. (2024). </w:t>
      </w:r>
      <w:r w:rsidRPr="00C10AA3">
        <w:rPr>
          <w:i/>
          <w:iCs/>
          <w:color w:val="000000"/>
          <w:sz w:val="20"/>
          <w:szCs w:val="20"/>
        </w:rPr>
        <w:t>Social Media Stats United Kingdom | Statcounter Global Stats</w:t>
      </w:r>
      <w:r w:rsidRPr="00C10AA3">
        <w:rPr>
          <w:color w:val="000000"/>
          <w:sz w:val="20"/>
          <w:szCs w:val="20"/>
        </w:rPr>
        <w:t xml:space="preserve">. [online] Available at: </w:t>
      </w:r>
      <w:hyperlink r:id="rId78" w:history="1">
        <w:r w:rsidRPr="00C10AA3">
          <w:rPr>
            <w:rStyle w:val="Hyperlink"/>
            <w:sz w:val="20"/>
            <w:szCs w:val="20"/>
          </w:rPr>
          <w:t>https://gs.statcounter.com/social-media-stats/all/united-kingdom/2018</w:t>
        </w:r>
      </w:hyperlink>
      <w:r w:rsidRPr="00C10AA3">
        <w:rPr>
          <w:color w:val="000000"/>
          <w:sz w:val="20"/>
          <w:szCs w:val="20"/>
        </w:rPr>
        <w:t xml:space="preserve"> [Accessed 30 May 2024].</w:t>
      </w:r>
    </w:p>
    <w:p w14:paraId="1CA0F0A4"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 </w:t>
      </w:r>
    </w:p>
    <w:p w14:paraId="653C953F"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StatCounter Global Stats. (2024). </w:t>
      </w:r>
      <w:r w:rsidRPr="00C10AA3">
        <w:rPr>
          <w:i/>
          <w:iCs/>
          <w:color w:val="000000"/>
          <w:sz w:val="20"/>
          <w:szCs w:val="20"/>
        </w:rPr>
        <w:t>Social Media Stats United Kingdom | Statcounter Global Stats</w:t>
      </w:r>
      <w:r w:rsidRPr="00C10AA3">
        <w:rPr>
          <w:color w:val="000000"/>
          <w:sz w:val="20"/>
          <w:szCs w:val="20"/>
        </w:rPr>
        <w:t xml:space="preserve">. [online] Available at: </w:t>
      </w:r>
      <w:hyperlink r:id="rId79" w:history="1">
        <w:r w:rsidRPr="00C10AA3">
          <w:rPr>
            <w:rStyle w:val="Hyperlink"/>
            <w:sz w:val="20"/>
            <w:szCs w:val="20"/>
          </w:rPr>
          <w:t>https://gs.statcounter.com/social-media-stats/all/united-kingdom/2023</w:t>
        </w:r>
      </w:hyperlink>
      <w:r w:rsidRPr="00C10AA3">
        <w:rPr>
          <w:color w:val="000000"/>
          <w:sz w:val="20"/>
          <w:szCs w:val="20"/>
        </w:rPr>
        <w:t xml:space="preserve"> [Accessed 30 May 2024].</w:t>
      </w:r>
    </w:p>
    <w:p w14:paraId="603691A3"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 </w:t>
      </w:r>
    </w:p>
    <w:p w14:paraId="287E0ECE" w14:textId="0F0006E6" w:rsidR="00A623B4" w:rsidRPr="00C10AA3" w:rsidRDefault="00A623B4" w:rsidP="00A623B4">
      <w:pPr>
        <w:pStyle w:val="NormalWeb"/>
        <w:spacing w:before="0" w:beforeAutospacing="0" w:after="0" w:afterAutospacing="0"/>
        <w:rPr>
          <w:color w:val="201F1E"/>
          <w:sz w:val="20"/>
          <w:szCs w:val="20"/>
        </w:rPr>
      </w:pPr>
      <w:r w:rsidRPr="00C10AA3">
        <w:rPr>
          <w:color w:val="201F1E"/>
          <w:sz w:val="20"/>
          <w:szCs w:val="20"/>
        </w:rPr>
        <w:t>Stychin, C.F. (1997). Troubling Genders. </w:t>
      </w:r>
      <w:r w:rsidRPr="00C10AA3">
        <w:rPr>
          <w:i/>
          <w:iCs/>
          <w:color w:val="201F1E"/>
          <w:sz w:val="20"/>
          <w:szCs w:val="20"/>
        </w:rPr>
        <w:t>International Journal of Discrimination and the Law</w:t>
      </w:r>
      <w:r w:rsidRPr="00C10AA3">
        <w:rPr>
          <w:color w:val="201F1E"/>
          <w:sz w:val="20"/>
          <w:szCs w:val="20"/>
        </w:rPr>
        <w:t xml:space="preserve">, 2(3), pp.217–222. </w:t>
      </w:r>
      <w:r w:rsidR="00E8728F" w:rsidRPr="00C10AA3">
        <w:rPr>
          <w:color w:val="201F1E"/>
          <w:sz w:val="20"/>
          <w:szCs w:val="20"/>
        </w:rPr>
        <w:t>doi: https://doi.org/10.1177/135822919700200305</w:t>
      </w:r>
      <w:r w:rsidRPr="00C10AA3">
        <w:rPr>
          <w:color w:val="201F1E"/>
          <w:sz w:val="20"/>
          <w:szCs w:val="20"/>
        </w:rPr>
        <w:t>.</w:t>
      </w:r>
    </w:p>
    <w:p w14:paraId="070AC098" w14:textId="77777777" w:rsidR="00A623B4" w:rsidRPr="00C10AA3" w:rsidRDefault="00A623B4" w:rsidP="00A623B4">
      <w:pPr>
        <w:pStyle w:val="NormalWeb"/>
        <w:spacing w:before="0" w:beforeAutospacing="0" w:after="0" w:afterAutospacing="0"/>
        <w:rPr>
          <w:color w:val="201F1E"/>
          <w:sz w:val="20"/>
          <w:szCs w:val="20"/>
        </w:rPr>
      </w:pPr>
      <w:r w:rsidRPr="00C10AA3">
        <w:rPr>
          <w:color w:val="201F1E"/>
          <w:sz w:val="20"/>
          <w:szCs w:val="20"/>
        </w:rPr>
        <w:t> </w:t>
      </w:r>
    </w:p>
    <w:p w14:paraId="428B2CD5" w14:textId="77777777" w:rsidR="00A623B4" w:rsidRPr="00C10AA3" w:rsidRDefault="00A623B4" w:rsidP="00A623B4">
      <w:pPr>
        <w:pStyle w:val="NormalWeb"/>
        <w:spacing w:before="0" w:beforeAutospacing="0" w:after="0" w:afterAutospacing="0"/>
        <w:rPr>
          <w:color w:val="201F1E"/>
          <w:sz w:val="20"/>
          <w:szCs w:val="20"/>
        </w:rPr>
      </w:pPr>
      <w:r w:rsidRPr="00C10AA3">
        <w:rPr>
          <w:color w:val="201F1E"/>
          <w:sz w:val="20"/>
          <w:szCs w:val="20"/>
        </w:rPr>
        <w:t>The Scottish Government (2018). </w:t>
      </w:r>
      <w:r w:rsidRPr="00C10AA3">
        <w:rPr>
          <w:i/>
          <w:iCs/>
          <w:color w:val="201F1E"/>
          <w:sz w:val="20"/>
          <w:szCs w:val="20"/>
        </w:rPr>
        <w:t>Review of the Gender Recognition Act 2004: consultation analysis</w:t>
      </w:r>
      <w:r w:rsidRPr="00C10AA3">
        <w:rPr>
          <w:color w:val="201F1E"/>
          <w:sz w:val="20"/>
          <w:szCs w:val="20"/>
        </w:rPr>
        <w:t xml:space="preserve">. [online] Gov.scot. Available at: </w:t>
      </w:r>
      <w:hyperlink r:id="rId80" w:history="1">
        <w:r w:rsidRPr="00C10AA3">
          <w:rPr>
            <w:rStyle w:val="Hyperlink"/>
            <w:sz w:val="20"/>
            <w:szCs w:val="20"/>
          </w:rPr>
          <w:t>https://www.gov.scot/publications/review-gender-recognition-act-2004-analysis-responses-public-consultation-exercise-report/</w:t>
        </w:r>
      </w:hyperlink>
      <w:r w:rsidRPr="00C10AA3">
        <w:rPr>
          <w:color w:val="201F1E"/>
          <w:sz w:val="20"/>
          <w:szCs w:val="20"/>
        </w:rPr>
        <w:t xml:space="preserve"> [Accessed 13 Feb. 2024].</w:t>
      </w:r>
    </w:p>
    <w:p w14:paraId="7043C842"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 </w:t>
      </w:r>
    </w:p>
    <w:p w14:paraId="736686DB"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Towers, J. and Walby, S. (2012.). </w:t>
      </w:r>
      <w:r w:rsidRPr="00C10AA3">
        <w:rPr>
          <w:i/>
          <w:iCs/>
          <w:color w:val="000000"/>
          <w:sz w:val="20"/>
          <w:szCs w:val="20"/>
        </w:rPr>
        <w:t>Measuring the impact of cuts in public expenditure on the provision of services to prevent violence against women and girls</w:t>
      </w:r>
      <w:r w:rsidRPr="00C10AA3">
        <w:rPr>
          <w:color w:val="000000"/>
          <w:sz w:val="20"/>
          <w:szCs w:val="20"/>
        </w:rPr>
        <w:t xml:space="preserve">. [online] Available at: </w:t>
      </w:r>
      <w:hyperlink r:id="rId81" w:history="1">
        <w:r w:rsidRPr="00C10AA3">
          <w:rPr>
            <w:rStyle w:val="Hyperlink"/>
            <w:sz w:val="20"/>
            <w:szCs w:val="20"/>
          </w:rPr>
          <w:t>https://tfl.ams3.cdn.digitaloceanspaces.com/media/documents/VAWG-Cuts-Full-Report.pdf</w:t>
        </w:r>
      </w:hyperlink>
      <w:r w:rsidRPr="00C10AA3">
        <w:rPr>
          <w:color w:val="000000"/>
          <w:sz w:val="20"/>
          <w:szCs w:val="20"/>
        </w:rPr>
        <w:t>.</w:t>
      </w:r>
    </w:p>
    <w:p w14:paraId="3F507B91"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 </w:t>
      </w:r>
    </w:p>
    <w:p w14:paraId="0DA134D5" w14:textId="74637AC8" w:rsidR="00A623B4" w:rsidRPr="00C10AA3" w:rsidRDefault="00A623B4" w:rsidP="00A623B4">
      <w:pPr>
        <w:pStyle w:val="NormalWeb"/>
        <w:spacing w:before="0" w:beforeAutospacing="0" w:after="160" w:afterAutospacing="0"/>
        <w:rPr>
          <w:sz w:val="20"/>
          <w:szCs w:val="20"/>
        </w:rPr>
      </w:pPr>
      <w:r w:rsidRPr="00C10AA3">
        <w:rPr>
          <w:sz w:val="20"/>
          <w:szCs w:val="20"/>
        </w:rPr>
        <w:lastRenderedPageBreak/>
        <w:t xml:space="preserve">Turnbull-Dugarte, S. J., &amp; McMillan, F. (2022). “Protect the women!” Trans-exclusionary </w:t>
      </w:r>
      <w:r w:rsidR="00E8728F" w:rsidRPr="00C10AA3">
        <w:rPr>
          <w:sz w:val="20"/>
          <w:szCs w:val="20"/>
        </w:rPr>
        <w:t>feminist.</w:t>
      </w:r>
      <w:r w:rsidRPr="00C10AA3">
        <w:rPr>
          <w:sz w:val="20"/>
          <w:szCs w:val="20"/>
        </w:rPr>
        <w:t xml:space="preserve"> </w:t>
      </w:r>
      <w:r w:rsidRPr="00C10AA3">
        <w:rPr>
          <w:i/>
          <w:iCs/>
          <w:sz w:val="20"/>
          <w:szCs w:val="20"/>
        </w:rPr>
        <w:t xml:space="preserve">Policy Studies </w:t>
      </w:r>
      <w:r w:rsidR="00E8728F" w:rsidRPr="00C10AA3">
        <w:rPr>
          <w:i/>
          <w:iCs/>
          <w:sz w:val="20"/>
          <w:szCs w:val="20"/>
        </w:rPr>
        <w:t>Journal Volume</w:t>
      </w:r>
      <w:r w:rsidRPr="00C10AA3">
        <w:rPr>
          <w:i/>
          <w:iCs/>
          <w:sz w:val="20"/>
          <w:szCs w:val="20"/>
        </w:rPr>
        <w:t xml:space="preserve"> 51, Issue 3</w:t>
      </w:r>
      <w:r w:rsidRPr="00C10AA3">
        <w:rPr>
          <w:sz w:val="20"/>
          <w:szCs w:val="20"/>
        </w:rPr>
        <w:t>.</w:t>
      </w:r>
    </w:p>
    <w:p w14:paraId="65F3FBD2" w14:textId="433CE3B7" w:rsidR="00025630" w:rsidRPr="00C10AA3" w:rsidRDefault="00025630" w:rsidP="00025630">
      <w:pPr>
        <w:pStyle w:val="NormalWeb"/>
        <w:spacing w:after="160"/>
        <w:rPr>
          <w:sz w:val="20"/>
          <w:szCs w:val="20"/>
        </w:rPr>
      </w:pPr>
      <w:r w:rsidRPr="00025630">
        <w:rPr>
          <w:sz w:val="20"/>
          <w:szCs w:val="20"/>
        </w:rPr>
        <w:t>UNTAG. (2021). </w:t>
      </w:r>
      <w:r w:rsidRPr="00025630">
        <w:rPr>
          <w:i/>
          <w:iCs/>
          <w:sz w:val="20"/>
          <w:szCs w:val="20"/>
        </w:rPr>
        <w:t>The ultimate chest binder guide, bind safe! | UNTAG</w:t>
      </w:r>
      <w:r w:rsidRPr="00025630">
        <w:rPr>
          <w:sz w:val="20"/>
          <w:szCs w:val="20"/>
        </w:rPr>
        <w:t>. [online] Available at: https://untag.com/pages/chest-binder-guide [Accessed 23 Aug. 2024].</w:t>
      </w:r>
    </w:p>
    <w:p w14:paraId="7C7489F8" w14:textId="77777777" w:rsidR="00A623B4" w:rsidRPr="00C10AA3" w:rsidRDefault="00A623B4" w:rsidP="00A623B4">
      <w:pPr>
        <w:pStyle w:val="NormalWeb"/>
        <w:spacing w:before="0" w:beforeAutospacing="0" w:after="160" w:afterAutospacing="0"/>
        <w:rPr>
          <w:color w:val="201F1E"/>
          <w:sz w:val="20"/>
          <w:szCs w:val="20"/>
        </w:rPr>
      </w:pPr>
      <w:r w:rsidRPr="00C10AA3">
        <w:rPr>
          <w:color w:val="201F1E"/>
          <w:sz w:val="20"/>
          <w:szCs w:val="20"/>
        </w:rPr>
        <w:t>Warwick, I., Aggleton, P., &amp; Douglas, N. (2001). Playing it safe: Addressing the emotional and physical health of lesbian and gay pupils in the U.K. Journal of Adolescence, 24(1), 129–140</w:t>
      </w:r>
    </w:p>
    <w:p w14:paraId="1DDDF0F2" w14:textId="77777777" w:rsidR="00A623B4" w:rsidRPr="00C10AA3" w:rsidRDefault="00A623B4" w:rsidP="00A623B4">
      <w:pPr>
        <w:pStyle w:val="NormalWeb"/>
        <w:spacing w:before="0" w:beforeAutospacing="0" w:after="160" w:afterAutospacing="0"/>
        <w:rPr>
          <w:sz w:val="20"/>
          <w:szCs w:val="20"/>
        </w:rPr>
      </w:pPr>
      <w:r w:rsidRPr="00C10AA3">
        <w:rPr>
          <w:sz w:val="20"/>
          <w:szCs w:val="20"/>
        </w:rPr>
        <w:t xml:space="preserve">Waters, C. (2012). The Homosexual as a Social Being in Britain, 1945—1968. </w:t>
      </w:r>
      <w:r w:rsidRPr="00C10AA3">
        <w:rPr>
          <w:i/>
          <w:iCs/>
          <w:sz w:val="20"/>
          <w:szCs w:val="20"/>
        </w:rPr>
        <w:t>Journal of British Studies</w:t>
      </w:r>
      <w:r w:rsidRPr="00C10AA3">
        <w:rPr>
          <w:sz w:val="20"/>
          <w:szCs w:val="20"/>
        </w:rPr>
        <w:t xml:space="preserve">, </w:t>
      </w:r>
      <w:r w:rsidRPr="00C10AA3">
        <w:rPr>
          <w:i/>
          <w:iCs/>
          <w:sz w:val="20"/>
          <w:szCs w:val="20"/>
        </w:rPr>
        <w:t>51</w:t>
      </w:r>
      <w:r w:rsidRPr="00C10AA3">
        <w:rPr>
          <w:sz w:val="20"/>
          <w:szCs w:val="20"/>
        </w:rPr>
        <w:t xml:space="preserve">(3), 685–710. </w:t>
      </w:r>
      <w:hyperlink r:id="rId82" w:history="1">
        <w:r w:rsidRPr="00C10AA3">
          <w:rPr>
            <w:rStyle w:val="Hyperlink"/>
            <w:sz w:val="20"/>
            <w:szCs w:val="20"/>
          </w:rPr>
          <w:t>http://www.jstor.org/stable/23265600</w:t>
        </w:r>
      </w:hyperlink>
    </w:p>
    <w:p w14:paraId="66714582" w14:textId="77777777" w:rsidR="00A623B4" w:rsidRPr="00C10AA3" w:rsidRDefault="00000000" w:rsidP="00A623B4">
      <w:pPr>
        <w:pStyle w:val="NormalWeb"/>
        <w:spacing w:before="0" w:beforeAutospacing="0" w:after="160" w:afterAutospacing="0"/>
        <w:rPr>
          <w:color w:val="201F1E"/>
          <w:sz w:val="20"/>
          <w:szCs w:val="20"/>
        </w:rPr>
      </w:pPr>
      <w:hyperlink r:id="rId83" w:history="1">
        <w:r w:rsidR="00A623B4" w:rsidRPr="00C10AA3">
          <w:rPr>
            <w:rStyle w:val="Hyperlink"/>
            <w:sz w:val="20"/>
            <w:szCs w:val="20"/>
            <w:shd w:val="clear" w:color="auto" w:fill="FFFFFF"/>
          </w:rPr>
          <w:t>Whittle, Stephen</w:t>
        </w:r>
      </w:hyperlink>
      <w:r w:rsidR="00A623B4" w:rsidRPr="00C10AA3">
        <w:rPr>
          <w:color w:val="201F1E"/>
          <w:sz w:val="20"/>
          <w:szCs w:val="20"/>
          <w:shd w:val="clear" w:color="auto" w:fill="FFFFFF"/>
        </w:rPr>
        <w:t> (2002). </w:t>
      </w:r>
      <w:hyperlink r:id="rId84" w:history="1">
        <w:r w:rsidR="00A623B4" w:rsidRPr="00C10AA3">
          <w:rPr>
            <w:rStyle w:val="Hyperlink"/>
            <w:sz w:val="20"/>
            <w:szCs w:val="20"/>
            <w:shd w:val="clear" w:color="auto" w:fill="FFFFFF"/>
          </w:rPr>
          <w:t>"Employment Discrimination and Transsexual People"</w:t>
        </w:r>
      </w:hyperlink>
      <w:r w:rsidR="00A623B4" w:rsidRPr="00C10AA3">
        <w:rPr>
          <w:color w:val="201F1E"/>
          <w:sz w:val="20"/>
          <w:szCs w:val="20"/>
          <w:shd w:val="clear" w:color="auto" w:fill="FFFFFF"/>
        </w:rPr>
        <w:t> . </w:t>
      </w:r>
      <w:r w:rsidR="00A623B4" w:rsidRPr="00C10AA3">
        <w:rPr>
          <w:i/>
          <w:iCs/>
          <w:color w:val="201F1E"/>
          <w:sz w:val="20"/>
          <w:szCs w:val="20"/>
          <w:shd w:val="clear" w:color="auto" w:fill="FFFFFF"/>
        </w:rPr>
        <w:t>gires.org.uk</w:t>
      </w:r>
      <w:r w:rsidR="00A623B4" w:rsidRPr="00C10AA3">
        <w:rPr>
          <w:color w:val="201F1E"/>
          <w:sz w:val="20"/>
          <w:szCs w:val="20"/>
          <w:shd w:val="clear" w:color="auto" w:fill="FFFFFF"/>
        </w:rPr>
        <w:t>. Gender Identity Research and Education Society. Archived from </w:t>
      </w:r>
      <w:hyperlink r:id="rId85" w:history="1">
        <w:r w:rsidR="00A623B4" w:rsidRPr="00C10AA3">
          <w:rPr>
            <w:rStyle w:val="Hyperlink"/>
            <w:sz w:val="20"/>
            <w:szCs w:val="20"/>
            <w:shd w:val="clear" w:color="auto" w:fill="FFFFFF"/>
          </w:rPr>
          <w:t>the original</w:t>
        </w:r>
      </w:hyperlink>
      <w:r w:rsidR="00A623B4" w:rsidRPr="00C10AA3">
        <w:rPr>
          <w:color w:val="201F1E"/>
          <w:sz w:val="20"/>
          <w:szCs w:val="20"/>
          <w:shd w:val="clear" w:color="auto" w:fill="FFFFFF"/>
        </w:rPr>
        <w:t> on 15 August 2015. Retrieved 20 May 2015.</w:t>
      </w:r>
    </w:p>
    <w:p w14:paraId="22848503"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Who.int. (2024). </w:t>
      </w:r>
      <w:r w:rsidRPr="00C10AA3">
        <w:rPr>
          <w:i/>
          <w:iCs/>
          <w:color w:val="000000"/>
          <w:sz w:val="20"/>
          <w:szCs w:val="20"/>
        </w:rPr>
        <w:t>Gender incongruence and transgender health in the ICD</w:t>
      </w:r>
      <w:r w:rsidRPr="00C10AA3">
        <w:rPr>
          <w:color w:val="000000"/>
          <w:sz w:val="20"/>
          <w:szCs w:val="20"/>
        </w:rPr>
        <w:t xml:space="preserve">. [online] Available at: </w:t>
      </w:r>
      <w:hyperlink r:id="rId86" w:anchor=":~:text=What%20is%20gender%2Daffirmative%20health,affirm%20an%20individual's%20gender%20identity" w:history="1">
        <w:r w:rsidRPr="00C10AA3">
          <w:rPr>
            <w:rStyle w:val="Hyperlink"/>
            <w:sz w:val="20"/>
            <w:szCs w:val="20"/>
          </w:rPr>
          <w:t>https://www.who.int/standards/classifications/frequently-asked-questions/gender-incongruence-and-transgender-health-in-the-icd#:~:text=What%20is%20gender%2Daffirmative%20health,affirm%20an%20individual's%20gender%20identity</w:t>
        </w:r>
      </w:hyperlink>
      <w:r w:rsidRPr="00C10AA3">
        <w:rPr>
          <w:color w:val="000000"/>
          <w:sz w:val="20"/>
          <w:szCs w:val="20"/>
        </w:rPr>
        <w:t xml:space="preserve"> [Accessed 21 May 2024].</w:t>
      </w:r>
    </w:p>
    <w:p w14:paraId="50EF966F"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 </w:t>
      </w:r>
    </w:p>
    <w:p w14:paraId="126B1212" w14:textId="77777777" w:rsidR="00A623B4" w:rsidRPr="00C10AA3" w:rsidRDefault="00A623B4" w:rsidP="00A623B4">
      <w:pPr>
        <w:pStyle w:val="NormalWeb"/>
        <w:spacing w:before="0" w:beforeAutospacing="0" w:after="160" w:afterAutospacing="0"/>
        <w:rPr>
          <w:sz w:val="20"/>
          <w:szCs w:val="20"/>
        </w:rPr>
      </w:pPr>
      <w:r w:rsidRPr="00C10AA3">
        <w:rPr>
          <w:sz w:val="20"/>
          <w:szCs w:val="20"/>
        </w:rPr>
        <w:t xml:space="preserve">WPUK. (2022, 12 19). </w:t>
      </w:r>
      <w:r w:rsidRPr="00C10AA3">
        <w:rPr>
          <w:i/>
          <w:iCs/>
          <w:sz w:val="20"/>
          <w:szCs w:val="20"/>
        </w:rPr>
        <w:t>Evidence to the Scottish Government: female participation in sport</w:t>
      </w:r>
      <w:r w:rsidRPr="00C10AA3">
        <w:rPr>
          <w:sz w:val="20"/>
          <w:szCs w:val="20"/>
        </w:rPr>
        <w:t xml:space="preserve">. Retrieved from Woman's Place UK: </w:t>
      </w:r>
      <w:hyperlink r:id="rId87" w:history="1">
        <w:r w:rsidRPr="00C10AA3">
          <w:rPr>
            <w:rStyle w:val="Hyperlink"/>
            <w:sz w:val="20"/>
            <w:szCs w:val="20"/>
          </w:rPr>
          <w:t>https://womansplaceuk.org/2022/12/19/scottish-government-submission-on-female-participation-in-sport/</w:t>
        </w:r>
      </w:hyperlink>
    </w:p>
    <w:p w14:paraId="30A0E5AD" w14:textId="77777777" w:rsidR="00A623B4" w:rsidRPr="00C10AA3" w:rsidRDefault="00A623B4" w:rsidP="00A623B4">
      <w:pPr>
        <w:pStyle w:val="NormalWeb"/>
        <w:spacing w:before="0" w:beforeAutospacing="0" w:after="160" w:afterAutospacing="0"/>
        <w:rPr>
          <w:sz w:val="20"/>
          <w:szCs w:val="20"/>
        </w:rPr>
      </w:pPr>
      <w:r w:rsidRPr="00C10AA3">
        <w:rPr>
          <w:sz w:val="20"/>
          <w:szCs w:val="20"/>
        </w:rPr>
        <w:t xml:space="preserve">WPUK. (2024). </w:t>
      </w:r>
      <w:r w:rsidRPr="00C10AA3">
        <w:rPr>
          <w:i/>
          <w:iCs/>
          <w:sz w:val="20"/>
          <w:szCs w:val="20"/>
        </w:rPr>
        <w:t>About</w:t>
      </w:r>
      <w:r w:rsidRPr="00C10AA3">
        <w:rPr>
          <w:sz w:val="20"/>
          <w:szCs w:val="20"/>
        </w:rPr>
        <w:t xml:space="preserve">. Retrieved from Women's Place UK: </w:t>
      </w:r>
      <w:hyperlink r:id="rId88" w:history="1">
        <w:r w:rsidRPr="00C10AA3">
          <w:rPr>
            <w:rStyle w:val="Hyperlink"/>
            <w:sz w:val="20"/>
            <w:szCs w:val="20"/>
          </w:rPr>
          <w:t>https://womansplaceuk.org/about/</w:t>
        </w:r>
      </w:hyperlink>
    </w:p>
    <w:p w14:paraId="2797ECF9"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Zambon, V. (2021). </w:t>
      </w:r>
      <w:r w:rsidRPr="00C10AA3">
        <w:rPr>
          <w:i/>
          <w:iCs/>
          <w:color w:val="000000"/>
          <w:sz w:val="20"/>
          <w:szCs w:val="20"/>
        </w:rPr>
        <w:t>What are puberty blockers?</w:t>
      </w:r>
      <w:r w:rsidRPr="00C10AA3">
        <w:rPr>
          <w:color w:val="000000"/>
          <w:sz w:val="20"/>
          <w:szCs w:val="20"/>
        </w:rPr>
        <w:t xml:space="preserve"> [online] Medicalnewstoday.com. Available at: </w:t>
      </w:r>
      <w:hyperlink r:id="rId89" w:history="1">
        <w:r w:rsidRPr="00C10AA3">
          <w:rPr>
            <w:rStyle w:val="Hyperlink"/>
            <w:sz w:val="20"/>
            <w:szCs w:val="20"/>
          </w:rPr>
          <w:t>https://www.medicalnewstoday.com/articles/puberty-blockers</w:t>
        </w:r>
      </w:hyperlink>
      <w:r w:rsidRPr="00C10AA3">
        <w:rPr>
          <w:color w:val="000000"/>
          <w:sz w:val="20"/>
          <w:szCs w:val="20"/>
        </w:rPr>
        <w:t xml:space="preserve"> [Accessed 21 May 2024].</w:t>
      </w:r>
    </w:p>
    <w:p w14:paraId="0A6ADF1B" w14:textId="77777777" w:rsidR="00A623B4" w:rsidRPr="00C10AA3" w:rsidRDefault="00A623B4" w:rsidP="00A623B4">
      <w:pPr>
        <w:pStyle w:val="NormalWeb"/>
        <w:spacing w:before="0" w:beforeAutospacing="0" w:after="0" w:afterAutospacing="0"/>
        <w:rPr>
          <w:color w:val="000000"/>
          <w:sz w:val="20"/>
          <w:szCs w:val="20"/>
        </w:rPr>
      </w:pPr>
      <w:r w:rsidRPr="00C10AA3">
        <w:rPr>
          <w:color w:val="000000"/>
          <w:sz w:val="20"/>
          <w:szCs w:val="20"/>
        </w:rPr>
        <w:t> </w:t>
      </w:r>
    </w:p>
    <w:p w14:paraId="40FDCFB2" w14:textId="318AA555" w:rsidR="00A623B4" w:rsidRPr="00C10AA3" w:rsidRDefault="00A623B4" w:rsidP="00A623B4">
      <w:pPr>
        <w:pStyle w:val="NormalWeb"/>
        <w:spacing w:before="0" w:beforeAutospacing="0" w:after="160" w:afterAutospacing="0"/>
        <w:rPr>
          <w:sz w:val="20"/>
          <w:szCs w:val="20"/>
        </w:rPr>
      </w:pPr>
      <w:r w:rsidRPr="00C10AA3">
        <w:rPr>
          <w:sz w:val="20"/>
          <w:szCs w:val="20"/>
        </w:rPr>
        <w:t xml:space="preserve">Zanghellini, A. (2020). Philosophical Problems </w:t>
      </w:r>
      <w:r w:rsidR="00E8728F" w:rsidRPr="00C10AA3">
        <w:rPr>
          <w:sz w:val="20"/>
          <w:szCs w:val="20"/>
        </w:rPr>
        <w:t>with</w:t>
      </w:r>
      <w:r w:rsidRPr="00C10AA3">
        <w:rPr>
          <w:sz w:val="20"/>
          <w:szCs w:val="20"/>
        </w:rPr>
        <w:t xml:space="preserve"> the Gender-Critical Feminist Argument Against Trans Inclusion. </w:t>
      </w:r>
      <w:r w:rsidRPr="00C10AA3">
        <w:rPr>
          <w:i/>
          <w:iCs/>
          <w:sz w:val="20"/>
          <w:szCs w:val="20"/>
        </w:rPr>
        <w:t>SAGE Open</w:t>
      </w:r>
      <w:r w:rsidRPr="00C10AA3">
        <w:rPr>
          <w:sz w:val="20"/>
          <w:szCs w:val="20"/>
        </w:rPr>
        <w:t>.</w:t>
      </w:r>
    </w:p>
    <w:p w14:paraId="4A334EC7" w14:textId="77777777" w:rsidR="00F90A6E" w:rsidRPr="00C10AA3" w:rsidRDefault="00F90A6E" w:rsidP="00BB2287">
      <w:pPr>
        <w:rPr>
          <w:rFonts w:ascii="Times New Roman" w:hAnsi="Times New Roman" w:cs="Times New Roman"/>
          <w:sz w:val="20"/>
          <w:szCs w:val="20"/>
        </w:rPr>
      </w:pPr>
    </w:p>
    <w:p w14:paraId="25433527" w14:textId="34C89F1E" w:rsidR="00F90A6E" w:rsidRPr="00C10AA3" w:rsidRDefault="00EA5B90" w:rsidP="00BB2287">
      <w:pPr>
        <w:rPr>
          <w:rFonts w:ascii="Times New Roman" w:hAnsi="Times New Roman" w:cs="Times New Roman"/>
          <w:sz w:val="20"/>
          <w:szCs w:val="20"/>
        </w:rPr>
      </w:pPr>
      <w:r>
        <w:rPr>
          <w:noProof/>
        </w:rPr>
        <w:drawing>
          <wp:anchor distT="0" distB="0" distL="114300" distR="114300" simplePos="0" relativeHeight="251714560" behindDoc="1" locked="0" layoutInCell="1" allowOverlap="1" wp14:anchorId="5C6E5949" wp14:editId="6D9D3C4C">
            <wp:simplePos x="0" y="0"/>
            <wp:positionH relativeFrom="page">
              <wp:posOffset>98425</wp:posOffset>
            </wp:positionH>
            <wp:positionV relativeFrom="paragraph">
              <wp:posOffset>1400084</wp:posOffset>
            </wp:positionV>
            <wp:extent cx="7559040" cy="3094355"/>
            <wp:effectExtent l="152400" t="0" r="156210" b="0"/>
            <wp:wrapNone/>
            <wp:docPr id="2013206289" name="Picture 6" descr="2 300+ bildbanksfoton, bilder och royaltyfria bilder med Transgender  Awareness Week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 300+ bildbanksfoton, bilder och royaltyfria bilder med Transgender  Awareness Week - iStock"/>
                    <pic:cNvPicPr>
                      <a:picLocks noChangeAspect="1" noChangeArrowheads="1"/>
                    </pic:cNvPicPr>
                  </pic:nvPicPr>
                  <pic:blipFill>
                    <a:blip r:embed="rId9">
                      <a:extLst>
                        <a:ext uri="{BEBA8EAE-BF5A-486C-A8C5-ECC9F3942E4B}">
                          <a14:imgProps xmlns:a14="http://schemas.microsoft.com/office/drawing/2010/main">
                            <a14:imgLayer r:embed="rId10">
                              <a14:imgEffect>
                                <a14:backgroundRemoval t="7283" b="89916" l="327" r="94935">
                                  <a14:foregroundMark x1="91993" y1="7563" x2="91993" y2="7563"/>
                                  <a14:foregroundMark x1="3922" y1="64426" x2="3922" y2="64426"/>
                                  <a14:foregroundMark x1="327" y1="76751" x2="327" y2="76751"/>
                                  <a14:foregroundMark x1="5065" y1="84874" x2="5065" y2="84874"/>
                                  <a14:foregroundMark x1="76144" y1="40616" x2="76144" y2="40616"/>
                                  <a14:foregroundMark x1="63399" y1="35014" x2="63399" y2="35014"/>
                                  <a14:foregroundMark x1="94935" y1="9524" x2="94935" y2="9524"/>
                                  <a14:foregroundMark x1="66013" y1="39496" x2="66013" y2="39496"/>
                                  <a14:foregroundMark x1="64706" y1="37535" x2="64706" y2="37535"/>
                                  <a14:foregroundMark x1="60458" y1="30532" x2="60458" y2="30532"/>
                                </a14:backgroundRemoval>
                              </a14:imgEffect>
                              <a14:imgEffect>
                                <a14:artisticCrisscrossEtching/>
                              </a14:imgEffect>
                            </a14:imgLayer>
                          </a14:imgProps>
                        </a:ext>
                        <a:ext uri="{28A0092B-C50C-407E-A947-70E740481C1C}">
                          <a14:useLocalDpi xmlns:a14="http://schemas.microsoft.com/office/drawing/2010/main" val="0"/>
                        </a:ext>
                      </a:extLst>
                    </a:blip>
                    <a:srcRect/>
                    <a:stretch>
                      <a:fillRect/>
                    </a:stretch>
                  </pic:blipFill>
                  <pic:spPr bwMode="auto">
                    <a:xfrm rot="11897402">
                      <a:off x="0" y="0"/>
                      <a:ext cx="7559040" cy="309435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F90A6E" w:rsidRPr="00C10AA3">
      <w:footerReference w:type="default" r:id="rId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0BDCA3" w14:textId="77777777" w:rsidR="00B01541" w:rsidRPr="009406D9" w:rsidRDefault="00B01541" w:rsidP="00884B93">
      <w:pPr>
        <w:spacing w:after="0" w:line="240" w:lineRule="auto"/>
      </w:pPr>
      <w:r w:rsidRPr="009406D9">
        <w:separator/>
      </w:r>
    </w:p>
  </w:endnote>
  <w:endnote w:type="continuationSeparator" w:id="0">
    <w:p w14:paraId="1E3ED006" w14:textId="77777777" w:rsidR="00B01541" w:rsidRPr="009406D9" w:rsidRDefault="00B01541" w:rsidP="00884B93">
      <w:pPr>
        <w:spacing w:after="0" w:line="240" w:lineRule="auto"/>
      </w:pPr>
      <w:r w:rsidRPr="009406D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90704162"/>
      <w:docPartObj>
        <w:docPartGallery w:val="Page Numbers (Bottom of Page)"/>
        <w:docPartUnique/>
      </w:docPartObj>
    </w:sdtPr>
    <w:sdtEndPr>
      <w:rPr>
        <w:color w:val="7F7F7F" w:themeColor="background1" w:themeShade="7F"/>
        <w:spacing w:val="60"/>
      </w:rPr>
    </w:sdtEndPr>
    <w:sdtContent>
      <w:p w14:paraId="536A8D14" w14:textId="5DF3545D" w:rsidR="00884B93" w:rsidRPr="009406D9" w:rsidRDefault="00B81990">
        <w:pPr>
          <w:pStyle w:val="Footer"/>
          <w:pBdr>
            <w:top w:val="single" w:sz="4" w:space="1" w:color="D9D9D9" w:themeColor="background1" w:themeShade="D9"/>
          </w:pBdr>
          <w:jc w:val="right"/>
        </w:pPr>
        <w:r>
          <w:rPr>
            <w:noProof/>
          </w:rPr>
          <w:drawing>
            <wp:anchor distT="0" distB="0" distL="114300" distR="114300" simplePos="0" relativeHeight="251659264" behindDoc="0" locked="0" layoutInCell="1" allowOverlap="1" wp14:anchorId="3D301EBE" wp14:editId="08737243">
              <wp:simplePos x="0" y="0"/>
              <wp:positionH relativeFrom="margin">
                <wp:posOffset>2772410</wp:posOffset>
              </wp:positionH>
              <wp:positionV relativeFrom="paragraph">
                <wp:posOffset>-1812290</wp:posOffset>
              </wp:positionV>
              <wp:extent cx="181610" cy="9308465"/>
              <wp:effectExtent l="8572" t="0" r="0" b="0"/>
              <wp:wrapSquare wrapText="bothSides"/>
              <wp:docPr id="717373425" name="Picture 1" descr="Download Free 100 + trans flag phone Wallpap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Free 100 + trans flag phone Wallpapers"/>
                      <pic:cNvPicPr>
                        <a:picLocks noChangeAspect="1" noChangeArrowheads="1"/>
                      </pic:cNvPicPr>
                    </pic:nvPicPr>
                    <pic:blipFill rotWithShape="1">
                      <a:blip r:embed="rId1">
                        <a:extLst>
                          <a:ext uri="{28A0092B-C50C-407E-A947-70E740481C1C}">
                            <a14:useLocalDpi xmlns:a14="http://schemas.microsoft.com/office/drawing/2010/main" val="0"/>
                          </a:ext>
                        </a:extLst>
                      </a:blip>
                      <a:srcRect l="16306" r="74489"/>
                      <a:stretch/>
                    </pic:blipFill>
                    <pic:spPr bwMode="auto">
                      <a:xfrm rot="5400000">
                        <a:off x="0" y="0"/>
                        <a:ext cx="181610" cy="93084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84B93" w:rsidRPr="009406D9">
          <w:fldChar w:fldCharType="begin"/>
        </w:r>
        <w:r w:rsidR="00884B93" w:rsidRPr="009406D9">
          <w:instrText>PAGE   \* MERGEFORMAT</w:instrText>
        </w:r>
        <w:r w:rsidR="00884B93" w:rsidRPr="009406D9">
          <w:fldChar w:fldCharType="separate"/>
        </w:r>
        <w:r w:rsidR="00884B93" w:rsidRPr="009406D9">
          <w:t>2</w:t>
        </w:r>
        <w:r w:rsidR="00884B93" w:rsidRPr="009406D9">
          <w:fldChar w:fldCharType="end"/>
        </w:r>
        <w:r w:rsidR="00884B93" w:rsidRPr="009406D9">
          <w:t xml:space="preserve"> | </w:t>
        </w:r>
        <w:r w:rsidR="00884B93" w:rsidRPr="009406D9">
          <w:rPr>
            <w:color w:val="7F7F7F" w:themeColor="background1" w:themeShade="7F"/>
            <w:spacing w:val="60"/>
          </w:rPr>
          <w:t>Page</w:t>
        </w:r>
      </w:p>
    </w:sdtContent>
  </w:sdt>
  <w:p w14:paraId="374DC7BC" w14:textId="5936158F" w:rsidR="00884B93" w:rsidRPr="009406D9" w:rsidRDefault="00834D58">
    <w:pPr>
      <w:pStyle w:val="Footer"/>
    </w:pPr>
    <w:r>
      <w:rPr>
        <w:noProof/>
        <w14:ligatures w14:val="standardContextual"/>
      </w:rPr>
      <w:drawing>
        <wp:anchor distT="0" distB="0" distL="114300" distR="114300" simplePos="0" relativeHeight="251666432" behindDoc="0" locked="0" layoutInCell="1" allowOverlap="1" wp14:anchorId="5B49ED43" wp14:editId="5BE845CF">
          <wp:simplePos x="0" y="0"/>
          <wp:positionH relativeFrom="margin">
            <wp:posOffset>0</wp:posOffset>
          </wp:positionH>
          <wp:positionV relativeFrom="paragraph">
            <wp:posOffset>1889760</wp:posOffset>
          </wp:positionV>
          <wp:extent cx="5726430" cy="449580"/>
          <wp:effectExtent l="0" t="0" r="7620" b="7620"/>
          <wp:wrapSquare wrapText="bothSides"/>
          <wp:docPr id="330290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29029" name="Picture 33029029"/>
                  <pic:cNvPicPr/>
                </pic:nvPicPr>
                <pic:blipFill>
                  <a:blip r:embed="rId2">
                    <a:extLst>
                      <a:ext uri="{28A0092B-C50C-407E-A947-70E740481C1C}">
                        <a14:useLocalDpi xmlns:a14="http://schemas.microsoft.com/office/drawing/2010/main" val="0"/>
                      </a:ext>
                      <a:ext uri="{837473B0-CC2E-450A-ABE3-18F120FF3D39}">
                        <a1611:picAttrSrcUrl xmlns:a1611="http://schemas.microsoft.com/office/drawing/2016/11/main" r:id="rId3"/>
                      </a:ext>
                    </a:extLst>
                  </a:blip>
                  <a:stretch>
                    <a:fillRect/>
                  </a:stretch>
                </pic:blipFill>
                <pic:spPr>
                  <a:xfrm>
                    <a:off x="0" y="0"/>
                    <a:ext cx="5726430" cy="449580"/>
                  </a:xfrm>
                  <a:prstGeom prst="rect">
                    <a:avLst/>
                  </a:prstGeom>
                </pic:spPr>
              </pic:pic>
            </a:graphicData>
          </a:graphic>
          <wp14:sizeRelH relativeFrom="page">
            <wp14:pctWidth>0</wp14:pctWidth>
          </wp14:sizeRelH>
          <wp14:sizeRelV relativeFrom="page">
            <wp14:pctHeight>0</wp14:pctHeight>
          </wp14:sizeRelV>
        </wp:anchor>
      </w:drawing>
    </w:r>
    <w:r w:rsidR="009F0305">
      <w:rPr>
        <w:noProof/>
      </w:rPr>
      <w:drawing>
        <wp:anchor distT="0" distB="0" distL="114300" distR="114300" simplePos="0" relativeHeight="251665408" behindDoc="0" locked="0" layoutInCell="1" allowOverlap="1" wp14:anchorId="0B129B34" wp14:editId="63D8D2FC">
          <wp:simplePos x="0" y="0"/>
          <wp:positionH relativeFrom="margin">
            <wp:posOffset>152400</wp:posOffset>
          </wp:positionH>
          <wp:positionV relativeFrom="paragraph">
            <wp:posOffset>326390</wp:posOffset>
          </wp:positionV>
          <wp:extent cx="142240" cy="9308465"/>
          <wp:effectExtent l="7937" t="0" r="0" b="0"/>
          <wp:wrapSquare wrapText="bothSides"/>
          <wp:docPr id="415135779" name="Picture 1" descr="Download Free 100 + trans flag phone Wallpap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Free 100 + trans flag phone Wallpapers"/>
                  <pic:cNvPicPr>
                    <a:picLocks noChangeAspect="1" noChangeArrowheads="1"/>
                  </pic:cNvPicPr>
                </pic:nvPicPr>
                <pic:blipFill rotWithShape="1">
                  <a:blip r:embed="rId1">
                    <a:extLst>
                      <a:ext uri="{28A0092B-C50C-407E-A947-70E740481C1C}">
                        <a14:useLocalDpi xmlns:a14="http://schemas.microsoft.com/office/drawing/2010/main" val="0"/>
                      </a:ext>
                    </a:extLst>
                  </a:blip>
                  <a:srcRect l="16306" r="74489"/>
                  <a:stretch/>
                </pic:blipFill>
                <pic:spPr bwMode="auto">
                  <a:xfrm rot="5400000">
                    <a:off x="0" y="0"/>
                    <a:ext cx="142240" cy="93084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C0958">
      <w:rPr>
        <w:noProof/>
      </w:rPr>
      <w:drawing>
        <wp:anchor distT="0" distB="0" distL="114300" distR="114300" simplePos="0" relativeHeight="251663360" behindDoc="0" locked="0" layoutInCell="1" allowOverlap="1" wp14:anchorId="4A5899AB" wp14:editId="440C1615">
          <wp:simplePos x="0" y="0"/>
          <wp:positionH relativeFrom="margin">
            <wp:posOffset>0</wp:posOffset>
          </wp:positionH>
          <wp:positionV relativeFrom="paragraph">
            <wp:posOffset>173990</wp:posOffset>
          </wp:positionV>
          <wp:extent cx="142240" cy="9308465"/>
          <wp:effectExtent l="7937" t="0" r="0" b="0"/>
          <wp:wrapSquare wrapText="bothSides"/>
          <wp:docPr id="1000238285" name="Picture 1" descr="Download Free 100 + trans flag phone Wallpap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Free 100 + trans flag phone Wallpapers"/>
                  <pic:cNvPicPr>
                    <a:picLocks noChangeAspect="1" noChangeArrowheads="1"/>
                  </pic:cNvPicPr>
                </pic:nvPicPr>
                <pic:blipFill rotWithShape="1">
                  <a:blip r:embed="rId1">
                    <a:extLst>
                      <a:ext uri="{28A0092B-C50C-407E-A947-70E740481C1C}">
                        <a14:useLocalDpi xmlns:a14="http://schemas.microsoft.com/office/drawing/2010/main" val="0"/>
                      </a:ext>
                    </a:extLst>
                  </a:blip>
                  <a:srcRect l="16306" r="74489"/>
                  <a:stretch/>
                </pic:blipFill>
                <pic:spPr bwMode="auto">
                  <a:xfrm rot="5400000">
                    <a:off x="0" y="0"/>
                    <a:ext cx="142240" cy="93084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7B2EBF" w14:textId="77777777" w:rsidR="00B01541" w:rsidRPr="009406D9" w:rsidRDefault="00B01541" w:rsidP="00884B93">
      <w:pPr>
        <w:spacing w:after="0" w:line="240" w:lineRule="auto"/>
      </w:pPr>
      <w:r w:rsidRPr="009406D9">
        <w:separator/>
      </w:r>
    </w:p>
  </w:footnote>
  <w:footnote w:type="continuationSeparator" w:id="0">
    <w:p w14:paraId="2BC1CFAF" w14:textId="77777777" w:rsidR="00B01541" w:rsidRPr="009406D9" w:rsidRDefault="00B01541" w:rsidP="00884B93">
      <w:pPr>
        <w:spacing w:after="0" w:line="240" w:lineRule="auto"/>
      </w:pPr>
      <w:r w:rsidRPr="009406D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3D6BAF"/>
    <w:multiLevelType w:val="hybridMultilevel"/>
    <w:tmpl w:val="D696DD18"/>
    <w:lvl w:ilvl="0" w:tplc="000ABCCE">
      <w:numFmt w:val="bullet"/>
      <w:lvlText w:val="-"/>
      <w:lvlJc w:val="left"/>
      <w:pPr>
        <w:ind w:left="1080" w:hanging="360"/>
      </w:pPr>
      <w:rPr>
        <w:rFonts w:ascii="Times New Roman" w:eastAsiaTheme="minorEastAsia"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0C61FB1"/>
    <w:multiLevelType w:val="hybridMultilevel"/>
    <w:tmpl w:val="00D2B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F836D1"/>
    <w:multiLevelType w:val="multilevel"/>
    <w:tmpl w:val="36F0E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6E56C7"/>
    <w:multiLevelType w:val="multilevel"/>
    <w:tmpl w:val="A1D86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4D36F0"/>
    <w:multiLevelType w:val="hybridMultilevel"/>
    <w:tmpl w:val="0DF280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901823">
    <w:abstractNumId w:val="1"/>
  </w:num>
  <w:num w:numId="2" w16cid:durableId="2125995558">
    <w:abstractNumId w:val="4"/>
  </w:num>
  <w:num w:numId="3" w16cid:durableId="1112748658">
    <w:abstractNumId w:val="3"/>
  </w:num>
  <w:num w:numId="4" w16cid:durableId="68385926">
    <w:abstractNumId w:val="2"/>
  </w:num>
  <w:num w:numId="5" w16cid:durableId="1035544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0DF"/>
    <w:rsid w:val="000015B7"/>
    <w:rsid w:val="00001639"/>
    <w:rsid w:val="000022B9"/>
    <w:rsid w:val="00003BE3"/>
    <w:rsid w:val="000053AE"/>
    <w:rsid w:val="000065A5"/>
    <w:rsid w:val="00006DE7"/>
    <w:rsid w:val="00006F79"/>
    <w:rsid w:val="00011112"/>
    <w:rsid w:val="000117C1"/>
    <w:rsid w:val="00014525"/>
    <w:rsid w:val="000148DC"/>
    <w:rsid w:val="00016744"/>
    <w:rsid w:val="00017570"/>
    <w:rsid w:val="00020C8C"/>
    <w:rsid w:val="00021482"/>
    <w:rsid w:val="00021E2C"/>
    <w:rsid w:val="00022FF5"/>
    <w:rsid w:val="00024F46"/>
    <w:rsid w:val="000251D2"/>
    <w:rsid w:val="00025630"/>
    <w:rsid w:val="00025A74"/>
    <w:rsid w:val="00025B9A"/>
    <w:rsid w:val="0003306F"/>
    <w:rsid w:val="000333D4"/>
    <w:rsid w:val="00033FC0"/>
    <w:rsid w:val="00040A8F"/>
    <w:rsid w:val="00040E15"/>
    <w:rsid w:val="00041914"/>
    <w:rsid w:val="00041BD1"/>
    <w:rsid w:val="0004412D"/>
    <w:rsid w:val="0004501E"/>
    <w:rsid w:val="00045A70"/>
    <w:rsid w:val="00050E39"/>
    <w:rsid w:val="00051255"/>
    <w:rsid w:val="000518F8"/>
    <w:rsid w:val="0005234A"/>
    <w:rsid w:val="00053C85"/>
    <w:rsid w:val="00054101"/>
    <w:rsid w:val="00054FB9"/>
    <w:rsid w:val="00061D6F"/>
    <w:rsid w:val="00064177"/>
    <w:rsid w:val="000665CB"/>
    <w:rsid w:val="000667E4"/>
    <w:rsid w:val="0006722D"/>
    <w:rsid w:val="00071556"/>
    <w:rsid w:val="00072088"/>
    <w:rsid w:val="00073DE2"/>
    <w:rsid w:val="00074FF6"/>
    <w:rsid w:val="000758CE"/>
    <w:rsid w:val="00075D8D"/>
    <w:rsid w:val="00076FD5"/>
    <w:rsid w:val="000772CD"/>
    <w:rsid w:val="000808D1"/>
    <w:rsid w:val="000812E4"/>
    <w:rsid w:val="00081CE1"/>
    <w:rsid w:val="00082EA9"/>
    <w:rsid w:val="0008328A"/>
    <w:rsid w:val="00085542"/>
    <w:rsid w:val="000868A3"/>
    <w:rsid w:val="00086DA4"/>
    <w:rsid w:val="00087370"/>
    <w:rsid w:val="00091148"/>
    <w:rsid w:val="000914CD"/>
    <w:rsid w:val="0009158B"/>
    <w:rsid w:val="0009224A"/>
    <w:rsid w:val="00092590"/>
    <w:rsid w:val="00092FC6"/>
    <w:rsid w:val="0009700D"/>
    <w:rsid w:val="000A0B1B"/>
    <w:rsid w:val="000A193F"/>
    <w:rsid w:val="000A2AC1"/>
    <w:rsid w:val="000A4BDD"/>
    <w:rsid w:val="000A78A4"/>
    <w:rsid w:val="000B25B0"/>
    <w:rsid w:val="000B2988"/>
    <w:rsid w:val="000B2AF9"/>
    <w:rsid w:val="000B46CC"/>
    <w:rsid w:val="000B4885"/>
    <w:rsid w:val="000B5942"/>
    <w:rsid w:val="000B6DA7"/>
    <w:rsid w:val="000B7326"/>
    <w:rsid w:val="000C462F"/>
    <w:rsid w:val="000C5974"/>
    <w:rsid w:val="000C63AC"/>
    <w:rsid w:val="000C70C2"/>
    <w:rsid w:val="000C753C"/>
    <w:rsid w:val="000C7AC9"/>
    <w:rsid w:val="000C7C0F"/>
    <w:rsid w:val="000D1A9F"/>
    <w:rsid w:val="000D2283"/>
    <w:rsid w:val="000D26FA"/>
    <w:rsid w:val="000D3081"/>
    <w:rsid w:val="000D3763"/>
    <w:rsid w:val="000D3C21"/>
    <w:rsid w:val="000D41C0"/>
    <w:rsid w:val="000D633A"/>
    <w:rsid w:val="000D6B49"/>
    <w:rsid w:val="000E135B"/>
    <w:rsid w:val="000E2417"/>
    <w:rsid w:val="000E2928"/>
    <w:rsid w:val="000E39FB"/>
    <w:rsid w:val="000F1F07"/>
    <w:rsid w:val="000F2279"/>
    <w:rsid w:val="000F25B5"/>
    <w:rsid w:val="000F3042"/>
    <w:rsid w:val="000F4150"/>
    <w:rsid w:val="000F4275"/>
    <w:rsid w:val="000F731B"/>
    <w:rsid w:val="0010012B"/>
    <w:rsid w:val="00100E96"/>
    <w:rsid w:val="001011C1"/>
    <w:rsid w:val="00102B3E"/>
    <w:rsid w:val="0010679F"/>
    <w:rsid w:val="00107FAD"/>
    <w:rsid w:val="00113621"/>
    <w:rsid w:val="001137FA"/>
    <w:rsid w:val="00116423"/>
    <w:rsid w:val="00116581"/>
    <w:rsid w:val="00120085"/>
    <w:rsid w:val="0012086E"/>
    <w:rsid w:val="00121C1A"/>
    <w:rsid w:val="001240E3"/>
    <w:rsid w:val="00124AD8"/>
    <w:rsid w:val="00125CEE"/>
    <w:rsid w:val="00126B68"/>
    <w:rsid w:val="00126CBC"/>
    <w:rsid w:val="001309D3"/>
    <w:rsid w:val="00130F8D"/>
    <w:rsid w:val="00136F37"/>
    <w:rsid w:val="00137811"/>
    <w:rsid w:val="00137A7A"/>
    <w:rsid w:val="00137AB2"/>
    <w:rsid w:val="00137E3B"/>
    <w:rsid w:val="00141AEE"/>
    <w:rsid w:val="00143C2F"/>
    <w:rsid w:val="00152509"/>
    <w:rsid w:val="001529CA"/>
    <w:rsid w:val="00154740"/>
    <w:rsid w:val="00156004"/>
    <w:rsid w:val="00156A9F"/>
    <w:rsid w:val="00156EC8"/>
    <w:rsid w:val="00157C33"/>
    <w:rsid w:val="001608BF"/>
    <w:rsid w:val="00161D3F"/>
    <w:rsid w:val="00162016"/>
    <w:rsid w:val="00163103"/>
    <w:rsid w:val="001639B8"/>
    <w:rsid w:val="00163FE5"/>
    <w:rsid w:val="001710C8"/>
    <w:rsid w:val="00175205"/>
    <w:rsid w:val="0017692E"/>
    <w:rsid w:val="001771BF"/>
    <w:rsid w:val="0017789D"/>
    <w:rsid w:val="001814C1"/>
    <w:rsid w:val="00181684"/>
    <w:rsid w:val="001858A9"/>
    <w:rsid w:val="0018677B"/>
    <w:rsid w:val="0019122E"/>
    <w:rsid w:val="0019223C"/>
    <w:rsid w:val="00194AEF"/>
    <w:rsid w:val="00196248"/>
    <w:rsid w:val="00197264"/>
    <w:rsid w:val="001A2280"/>
    <w:rsid w:val="001A43FC"/>
    <w:rsid w:val="001A4C49"/>
    <w:rsid w:val="001A4C61"/>
    <w:rsid w:val="001A5F60"/>
    <w:rsid w:val="001A7941"/>
    <w:rsid w:val="001B104C"/>
    <w:rsid w:val="001B187C"/>
    <w:rsid w:val="001B259E"/>
    <w:rsid w:val="001B658B"/>
    <w:rsid w:val="001B7E46"/>
    <w:rsid w:val="001C1D62"/>
    <w:rsid w:val="001C4921"/>
    <w:rsid w:val="001C4EDB"/>
    <w:rsid w:val="001D1F43"/>
    <w:rsid w:val="001D2B22"/>
    <w:rsid w:val="001D3196"/>
    <w:rsid w:val="001D4BE4"/>
    <w:rsid w:val="001D5B90"/>
    <w:rsid w:val="001D5C78"/>
    <w:rsid w:val="001E063A"/>
    <w:rsid w:val="001E0DC6"/>
    <w:rsid w:val="001E103E"/>
    <w:rsid w:val="001E12D6"/>
    <w:rsid w:val="001E2CCE"/>
    <w:rsid w:val="001E316E"/>
    <w:rsid w:val="001E4123"/>
    <w:rsid w:val="001E77A4"/>
    <w:rsid w:val="001F05B7"/>
    <w:rsid w:val="001F0726"/>
    <w:rsid w:val="001F09B2"/>
    <w:rsid w:val="001F119D"/>
    <w:rsid w:val="001F11E0"/>
    <w:rsid w:val="001F1562"/>
    <w:rsid w:val="001F1C62"/>
    <w:rsid w:val="001F39B8"/>
    <w:rsid w:val="001F3FF1"/>
    <w:rsid w:val="001F5C16"/>
    <w:rsid w:val="001F73A6"/>
    <w:rsid w:val="002012EE"/>
    <w:rsid w:val="00205ED9"/>
    <w:rsid w:val="002061B4"/>
    <w:rsid w:val="002107E1"/>
    <w:rsid w:val="00210C7D"/>
    <w:rsid w:val="00216862"/>
    <w:rsid w:val="002242D7"/>
    <w:rsid w:val="00225B17"/>
    <w:rsid w:val="00227F17"/>
    <w:rsid w:val="002310F7"/>
    <w:rsid w:val="00236563"/>
    <w:rsid w:val="00237454"/>
    <w:rsid w:val="00245192"/>
    <w:rsid w:val="00246125"/>
    <w:rsid w:val="0025007C"/>
    <w:rsid w:val="00251770"/>
    <w:rsid w:val="00253676"/>
    <w:rsid w:val="002549E8"/>
    <w:rsid w:val="0025643B"/>
    <w:rsid w:val="00256B01"/>
    <w:rsid w:val="002575FE"/>
    <w:rsid w:val="0026009B"/>
    <w:rsid w:val="00260C5E"/>
    <w:rsid w:val="00261411"/>
    <w:rsid w:val="00262D25"/>
    <w:rsid w:val="00263A82"/>
    <w:rsid w:val="002702C6"/>
    <w:rsid w:val="0027110B"/>
    <w:rsid w:val="002739CB"/>
    <w:rsid w:val="00273E64"/>
    <w:rsid w:val="002757CD"/>
    <w:rsid w:val="00285FEF"/>
    <w:rsid w:val="00287149"/>
    <w:rsid w:val="0029455B"/>
    <w:rsid w:val="002946B2"/>
    <w:rsid w:val="0029496C"/>
    <w:rsid w:val="00295BE6"/>
    <w:rsid w:val="00296353"/>
    <w:rsid w:val="002A0754"/>
    <w:rsid w:val="002A1186"/>
    <w:rsid w:val="002A1F6F"/>
    <w:rsid w:val="002A2496"/>
    <w:rsid w:val="002A44ED"/>
    <w:rsid w:val="002A6718"/>
    <w:rsid w:val="002B00DF"/>
    <w:rsid w:val="002B0C03"/>
    <w:rsid w:val="002B32D4"/>
    <w:rsid w:val="002B4200"/>
    <w:rsid w:val="002B63D2"/>
    <w:rsid w:val="002B661C"/>
    <w:rsid w:val="002B69AC"/>
    <w:rsid w:val="002C1D9B"/>
    <w:rsid w:val="002C2A6A"/>
    <w:rsid w:val="002C471C"/>
    <w:rsid w:val="002C534A"/>
    <w:rsid w:val="002C5560"/>
    <w:rsid w:val="002C667C"/>
    <w:rsid w:val="002C6A9F"/>
    <w:rsid w:val="002C762D"/>
    <w:rsid w:val="002C76FD"/>
    <w:rsid w:val="002C7AC3"/>
    <w:rsid w:val="002D0025"/>
    <w:rsid w:val="002D0D70"/>
    <w:rsid w:val="002D4847"/>
    <w:rsid w:val="002D4E3D"/>
    <w:rsid w:val="002E09AD"/>
    <w:rsid w:val="002E2D0D"/>
    <w:rsid w:val="002E51E4"/>
    <w:rsid w:val="002E5C94"/>
    <w:rsid w:val="002F34B6"/>
    <w:rsid w:val="002F63FF"/>
    <w:rsid w:val="002F771E"/>
    <w:rsid w:val="00300CD0"/>
    <w:rsid w:val="003020A0"/>
    <w:rsid w:val="003020F4"/>
    <w:rsid w:val="0030390A"/>
    <w:rsid w:val="00303D3A"/>
    <w:rsid w:val="00311C89"/>
    <w:rsid w:val="00312075"/>
    <w:rsid w:val="00314F7C"/>
    <w:rsid w:val="00314F93"/>
    <w:rsid w:val="0031518A"/>
    <w:rsid w:val="0031630D"/>
    <w:rsid w:val="00316315"/>
    <w:rsid w:val="00321DFF"/>
    <w:rsid w:val="0032475C"/>
    <w:rsid w:val="003252E8"/>
    <w:rsid w:val="00326691"/>
    <w:rsid w:val="00330844"/>
    <w:rsid w:val="0033632A"/>
    <w:rsid w:val="0033688B"/>
    <w:rsid w:val="00336AF4"/>
    <w:rsid w:val="00336C54"/>
    <w:rsid w:val="00337742"/>
    <w:rsid w:val="00340422"/>
    <w:rsid w:val="00340F0A"/>
    <w:rsid w:val="00341832"/>
    <w:rsid w:val="00343767"/>
    <w:rsid w:val="00344203"/>
    <w:rsid w:val="00344309"/>
    <w:rsid w:val="0034692D"/>
    <w:rsid w:val="00347975"/>
    <w:rsid w:val="0035257D"/>
    <w:rsid w:val="003526C8"/>
    <w:rsid w:val="003530D7"/>
    <w:rsid w:val="0035452C"/>
    <w:rsid w:val="00356DC0"/>
    <w:rsid w:val="00357D21"/>
    <w:rsid w:val="003616C5"/>
    <w:rsid w:val="003658B9"/>
    <w:rsid w:val="00367B43"/>
    <w:rsid w:val="00372AAD"/>
    <w:rsid w:val="00375137"/>
    <w:rsid w:val="00376197"/>
    <w:rsid w:val="00376655"/>
    <w:rsid w:val="003773BF"/>
    <w:rsid w:val="00380BD6"/>
    <w:rsid w:val="00382B6A"/>
    <w:rsid w:val="00384253"/>
    <w:rsid w:val="00386954"/>
    <w:rsid w:val="00386E15"/>
    <w:rsid w:val="00387965"/>
    <w:rsid w:val="00390D09"/>
    <w:rsid w:val="0039125D"/>
    <w:rsid w:val="003920FC"/>
    <w:rsid w:val="00392C80"/>
    <w:rsid w:val="0039302E"/>
    <w:rsid w:val="00393464"/>
    <w:rsid w:val="00397023"/>
    <w:rsid w:val="003A0FC0"/>
    <w:rsid w:val="003A12D8"/>
    <w:rsid w:val="003A145D"/>
    <w:rsid w:val="003A3796"/>
    <w:rsid w:val="003A4303"/>
    <w:rsid w:val="003A584B"/>
    <w:rsid w:val="003B0390"/>
    <w:rsid w:val="003B3E6F"/>
    <w:rsid w:val="003B5146"/>
    <w:rsid w:val="003B5196"/>
    <w:rsid w:val="003B71F6"/>
    <w:rsid w:val="003C5510"/>
    <w:rsid w:val="003C5590"/>
    <w:rsid w:val="003C576D"/>
    <w:rsid w:val="003C6ACA"/>
    <w:rsid w:val="003C6F55"/>
    <w:rsid w:val="003D1564"/>
    <w:rsid w:val="003D1B90"/>
    <w:rsid w:val="003D2F49"/>
    <w:rsid w:val="003D43CB"/>
    <w:rsid w:val="003D45F0"/>
    <w:rsid w:val="003D5173"/>
    <w:rsid w:val="003D73F9"/>
    <w:rsid w:val="003E3B93"/>
    <w:rsid w:val="003E3C30"/>
    <w:rsid w:val="003E3CC5"/>
    <w:rsid w:val="003E5571"/>
    <w:rsid w:val="003F0925"/>
    <w:rsid w:val="003F195F"/>
    <w:rsid w:val="003F1DB7"/>
    <w:rsid w:val="003F40DD"/>
    <w:rsid w:val="003F462D"/>
    <w:rsid w:val="003F4800"/>
    <w:rsid w:val="003F72C4"/>
    <w:rsid w:val="004006AE"/>
    <w:rsid w:val="00401EA3"/>
    <w:rsid w:val="00403510"/>
    <w:rsid w:val="00404EB1"/>
    <w:rsid w:val="00405506"/>
    <w:rsid w:val="00406CEB"/>
    <w:rsid w:val="0041053B"/>
    <w:rsid w:val="004113EB"/>
    <w:rsid w:val="00412B75"/>
    <w:rsid w:val="00414208"/>
    <w:rsid w:val="00417424"/>
    <w:rsid w:val="00430668"/>
    <w:rsid w:val="00430EB2"/>
    <w:rsid w:val="004313C7"/>
    <w:rsid w:val="004329D3"/>
    <w:rsid w:val="004340CE"/>
    <w:rsid w:val="00434FF6"/>
    <w:rsid w:val="0043785C"/>
    <w:rsid w:val="00444FC1"/>
    <w:rsid w:val="0044515D"/>
    <w:rsid w:val="0044660C"/>
    <w:rsid w:val="0044706D"/>
    <w:rsid w:val="0044739D"/>
    <w:rsid w:val="00450E7D"/>
    <w:rsid w:val="00453192"/>
    <w:rsid w:val="0045611C"/>
    <w:rsid w:val="004566E7"/>
    <w:rsid w:val="00456D6D"/>
    <w:rsid w:val="00457A7A"/>
    <w:rsid w:val="0046039B"/>
    <w:rsid w:val="0046051A"/>
    <w:rsid w:val="00460C40"/>
    <w:rsid w:val="004612C0"/>
    <w:rsid w:val="00461AA0"/>
    <w:rsid w:val="004638F2"/>
    <w:rsid w:val="00463E1C"/>
    <w:rsid w:val="0046438D"/>
    <w:rsid w:val="004647C2"/>
    <w:rsid w:val="00465114"/>
    <w:rsid w:val="0046551F"/>
    <w:rsid w:val="00465749"/>
    <w:rsid w:val="0046683C"/>
    <w:rsid w:val="00470C28"/>
    <w:rsid w:val="00471FAA"/>
    <w:rsid w:val="00473D86"/>
    <w:rsid w:val="00474AA9"/>
    <w:rsid w:val="00476037"/>
    <w:rsid w:val="0047625E"/>
    <w:rsid w:val="004769F5"/>
    <w:rsid w:val="00476D52"/>
    <w:rsid w:val="00484630"/>
    <w:rsid w:val="004A24B1"/>
    <w:rsid w:val="004A34F9"/>
    <w:rsid w:val="004A52DD"/>
    <w:rsid w:val="004A5DAA"/>
    <w:rsid w:val="004B0A67"/>
    <w:rsid w:val="004B4678"/>
    <w:rsid w:val="004C0958"/>
    <w:rsid w:val="004C09B6"/>
    <w:rsid w:val="004C2174"/>
    <w:rsid w:val="004C2381"/>
    <w:rsid w:val="004C59D2"/>
    <w:rsid w:val="004C73BF"/>
    <w:rsid w:val="004D058E"/>
    <w:rsid w:val="004D0FDA"/>
    <w:rsid w:val="004D157E"/>
    <w:rsid w:val="004D3050"/>
    <w:rsid w:val="004D338A"/>
    <w:rsid w:val="004D3B0A"/>
    <w:rsid w:val="004D556D"/>
    <w:rsid w:val="004D567C"/>
    <w:rsid w:val="004D62B3"/>
    <w:rsid w:val="004D6CD9"/>
    <w:rsid w:val="004D7949"/>
    <w:rsid w:val="004E1321"/>
    <w:rsid w:val="004E19CA"/>
    <w:rsid w:val="004E353C"/>
    <w:rsid w:val="004E3589"/>
    <w:rsid w:val="004E3D78"/>
    <w:rsid w:val="004E626E"/>
    <w:rsid w:val="004E6783"/>
    <w:rsid w:val="004E7435"/>
    <w:rsid w:val="004F170C"/>
    <w:rsid w:val="004F1C49"/>
    <w:rsid w:val="004F3A35"/>
    <w:rsid w:val="004F3AA7"/>
    <w:rsid w:val="004F72C2"/>
    <w:rsid w:val="004F7709"/>
    <w:rsid w:val="00501246"/>
    <w:rsid w:val="005027E6"/>
    <w:rsid w:val="00502AE1"/>
    <w:rsid w:val="00503A12"/>
    <w:rsid w:val="00504903"/>
    <w:rsid w:val="00506994"/>
    <w:rsid w:val="00506FAF"/>
    <w:rsid w:val="0051041F"/>
    <w:rsid w:val="005109BA"/>
    <w:rsid w:val="005112A4"/>
    <w:rsid w:val="005113AC"/>
    <w:rsid w:val="005137FC"/>
    <w:rsid w:val="00516382"/>
    <w:rsid w:val="00517D65"/>
    <w:rsid w:val="005200E4"/>
    <w:rsid w:val="00523345"/>
    <w:rsid w:val="005237C0"/>
    <w:rsid w:val="00523E58"/>
    <w:rsid w:val="00526B78"/>
    <w:rsid w:val="00527234"/>
    <w:rsid w:val="00527CA0"/>
    <w:rsid w:val="00527EF8"/>
    <w:rsid w:val="00532233"/>
    <w:rsid w:val="005323AB"/>
    <w:rsid w:val="00534CB1"/>
    <w:rsid w:val="00537141"/>
    <w:rsid w:val="00537E19"/>
    <w:rsid w:val="005432CE"/>
    <w:rsid w:val="005441DC"/>
    <w:rsid w:val="00544497"/>
    <w:rsid w:val="00545F83"/>
    <w:rsid w:val="00547208"/>
    <w:rsid w:val="005520C9"/>
    <w:rsid w:val="00552837"/>
    <w:rsid w:val="00553B3F"/>
    <w:rsid w:val="00553C4F"/>
    <w:rsid w:val="00555599"/>
    <w:rsid w:val="005557E6"/>
    <w:rsid w:val="0055603F"/>
    <w:rsid w:val="00561C79"/>
    <w:rsid w:val="00562606"/>
    <w:rsid w:val="00566B62"/>
    <w:rsid w:val="00570A78"/>
    <w:rsid w:val="00571604"/>
    <w:rsid w:val="005723E1"/>
    <w:rsid w:val="00572E6B"/>
    <w:rsid w:val="005755CA"/>
    <w:rsid w:val="00575857"/>
    <w:rsid w:val="005759C4"/>
    <w:rsid w:val="0058005F"/>
    <w:rsid w:val="00582924"/>
    <w:rsid w:val="00583567"/>
    <w:rsid w:val="00583816"/>
    <w:rsid w:val="00585A65"/>
    <w:rsid w:val="00585E8A"/>
    <w:rsid w:val="005870B9"/>
    <w:rsid w:val="0058783E"/>
    <w:rsid w:val="00590506"/>
    <w:rsid w:val="005911D6"/>
    <w:rsid w:val="005911F6"/>
    <w:rsid w:val="00591AAD"/>
    <w:rsid w:val="005920E4"/>
    <w:rsid w:val="00592F12"/>
    <w:rsid w:val="00593D48"/>
    <w:rsid w:val="00596165"/>
    <w:rsid w:val="0059664E"/>
    <w:rsid w:val="00597636"/>
    <w:rsid w:val="005A09D1"/>
    <w:rsid w:val="005A27FD"/>
    <w:rsid w:val="005A4809"/>
    <w:rsid w:val="005A6C90"/>
    <w:rsid w:val="005A6D63"/>
    <w:rsid w:val="005A74A0"/>
    <w:rsid w:val="005B317C"/>
    <w:rsid w:val="005B3242"/>
    <w:rsid w:val="005B4736"/>
    <w:rsid w:val="005B56F3"/>
    <w:rsid w:val="005B57F9"/>
    <w:rsid w:val="005B6EED"/>
    <w:rsid w:val="005C1EAE"/>
    <w:rsid w:val="005C2210"/>
    <w:rsid w:val="005C3498"/>
    <w:rsid w:val="005C5D1A"/>
    <w:rsid w:val="005C5D9B"/>
    <w:rsid w:val="005C6707"/>
    <w:rsid w:val="005D26D4"/>
    <w:rsid w:val="005D3C75"/>
    <w:rsid w:val="005E4DF7"/>
    <w:rsid w:val="005E6D29"/>
    <w:rsid w:val="005F0810"/>
    <w:rsid w:val="005F1AC5"/>
    <w:rsid w:val="005F34C3"/>
    <w:rsid w:val="005F3931"/>
    <w:rsid w:val="006012CE"/>
    <w:rsid w:val="00602D6B"/>
    <w:rsid w:val="00603435"/>
    <w:rsid w:val="006051A6"/>
    <w:rsid w:val="0061284C"/>
    <w:rsid w:val="00615319"/>
    <w:rsid w:val="00615B5B"/>
    <w:rsid w:val="006167A0"/>
    <w:rsid w:val="006176E1"/>
    <w:rsid w:val="00624D2F"/>
    <w:rsid w:val="00626DCC"/>
    <w:rsid w:val="006313A5"/>
    <w:rsid w:val="00632C5E"/>
    <w:rsid w:val="0063481A"/>
    <w:rsid w:val="00634BA2"/>
    <w:rsid w:val="00635C67"/>
    <w:rsid w:val="00635CA2"/>
    <w:rsid w:val="00640432"/>
    <w:rsid w:val="00640B8B"/>
    <w:rsid w:val="00642C2C"/>
    <w:rsid w:val="006461F0"/>
    <w:rsid w:val="006474AA"/>
    <w:rsid w:val="00647740"/>
    <w:rsid w:val="00650B5C"/>
    <w:rsid w:val="0065165B"/>
    <w:rsid w:val="006574C9"/>
    <w:rsid w:val="0065778A"/>
    <w:rsid w:val="00666215"/>
    <w:rsid w:val="0066777C"/>
    <w:rsid w:val="00667D35"/>
    <w:rsid w:val="006700AB"/>
    <w:rsid w:val="00670D0D"/>
    <w:rsid w:val="00671478"/>
    <w:rsid w:val="006719B1"/>
    <w:rsid w:val="006730F7"/>
    <w:rsid w:val="006763AA"/>
    <w:rsid w:val="0067651E"/>
    <w:rsid w:val="00677298"/>
    <w:rsid w:val="006774FE"/>
    <w:rsid w:val="00677CDF"/>
    <w:rsid w:val="006802EB"/>
    <w:rsid w:val="0068094E"/>
    <w:rsid w:val="00681A58"/>
    <w:rsid w:val="00683D31"/>
    <w:rsid w:val="00683D34"/>
    <w:rsid w:val="0068549F"/>
    <w:rsid w:val="006862E9"/>
    <w:rsid w:val="00691932"/>
    <w:rsid w:val="006963ED"/>
    <w:rsid w:val="006978C4"/>
    <w:rsid w:val="006A3FBA"/>
    <w:rsid w:val="006A5931"/>
    <w:rsid w:val="006A5EA0"/>
    <w:rsid w:val="006A7193"/>
    <w:rsid w:val="006B0438"/>
    <w:rsid w:val="006B0513"/>
    <w:rsid w:val="006B1C33"/>
    <w:rsid w:val="006B1C67"/>
    <w:rsid w:val="006B21F3"/>
    <w:rsid w:val="006B2FB0"/>
    <w:rsid w:val="006B3A79"/>
    <w:rsid w:val="006B478B"/>
    <w:rsid w:val="006B6495"/>
    <w:rsid w:val="006B6594"/>
    <w:rsid w:val="006B6B30"/>
    <w:rsid w:val="006C3335"/>
    <w:rsid w:val="006C4E24"/>
    <w:rsid w:val="006C6E55"/>
    <w:rsid w:val="006C7895"/>
    <w:rsid w:val="006D0DA8"/>
    <w:rsid w:val="006D1063"/>
    <w:rsid w:val="006D1419"/>
    <w:rsid w:val="006D4A92"/>
    <w:rsid w:val="006E15C2"/>
    <w:rsid w:val="006E53EA"/>
    <w:rsid w:val="006E600B"/>
    <w:rsid w:val="006F0594"/>
    <w:rsid w:val="006F7E19"/>
    <w:rsid w:val="0070250A"/>
    <w:rsid w:val="00703B80"/>
    <w:rsid w:val="007055AA"/>
    <w:rsid w:val="00705A30"/>
    <w:rsid w:val="007127C1"/>
    <w:rsid w:val="007153CF"/>
    <w:rsid w:val="007157C5"/>
    <w:rsid w:val="007158D0"/>
    <w:rsid w:val="00717F59"/>
    <w:rsid w:val="00720A72"/>
    <w:rsid w:val="0072261F"/>
    <w:rsid w:val="00723CAB"/>
    <w:rsid w:val="00725161"/>
    <w:rsid w:val="007255E4"/>
    <w:rsid w:val="007258D2"/>
    <w:rsid w:val="00725B9C"/>
    <w:rsid w:val="00732DE5"/>
    <w:rsid w:val="0073694D"/>
    <w:rsid w:val="00737A58"/>
    <w:rsid w:val="00752B92"/>
    <w:rsid w:val="00753179"/>
    <w:rsid w:val="00753525"/>
    <w:rsid w:val="00753D5C"/>
    <w:rsid w:val="00754BFB"/>
    <w:rsid w:val="00754F33"/>
    <w:rsid w:val="007555E4"/>
    <w:rsid w:val="0075563E"/>
    <w:rsid w:val="007567A0"/>
    <w:rsid w:val="00756A48"/>
    <w:rsid w:val="00757040"/>
    <w:rsid w:val="00761305"/>
    <w:rsid w:val="007627E4"/>
    <w:rsid w:val="00762F58"/>
    <w:rsid w:val="00763512"/>
    <w:rsid w:val="0076365C"/>
    <w:rsid w:val="00770351"/>
    <w:rsid w:val="0077144F"/>
    <w:rsid w:val="00772086"/>
    <w:rsid w:val="00772F56"/>
    <w:rsid w:val="00773A2B"/>
    <w:rsid w:val="00775D88"/>
    <w:rsid w:val="00780A9A"/>
    <w:rsid w:val="0078103E"/>
    <w:rsid w:val="0078145D"/>
    <w:rsid w:val="007826FB"/>
    <w:rsid w:val="00783E13"/>
    <w:rsid w:val="00784FD7"/>
    <w:rsid w:val="007912CE"/>
    <w:rsid w:val="007923CF"/>
    <w:rsid w:val="00792705"/>
    <w:rsid w:val="00792AF6"/>
    <w:rsid w:val="007949B5"/>
    <w:rsid w:val="00795F4E"/>
    <w:rsid w:val="0079614A"/>
    <w:rsid w:val="0079670A"/>
    <w:rsid w:val="00796818"/>
    <w:rsid w:val="007A04C6"/>
    <w:rsid w:val="007A2BB8"/>
    <w:rsid w:val="007A3CB7"/>
    <w:rsid w:val="007A4142"/>
    <w:rsid w:val="007A48A3"/>
    <w:rsid w:val="007A53B3"/>
    <w:rsid w:val="007A5670"/>
    <w:rsid w:val="007A5C58"/>
    <w:rsid w:val="007A67A5"/>
    <w:rsid w:val="007A7541"/>
    <w:rsid w:val="007B1B6F"/>
    <w:rsid w:val="007B4B52"/>
    <w:rsid w:val="007B56CA"/>
    <w:rsid w:val="007B7339"/>
    <w:rsid w:val="007C1519"/>
    <w:rsid w:val="007C410A"/>
    <w:rsid w:val="007D19D0"/>
    <w:rsid w:val="007D2CC7"/>
    <w:rsid w:val="007D3014"/>
    <w:rsid w:val="007D43F7"/>
    <w:rsid w:val="007D7699"/>
    <w:rsid w:val="007D7E51"/>
    <w:rsid w:val="007E08D4"/>
    <w:rsid w:val="007E0AA6"/>
    <w:rsid w:val="007E0F8F"/>
    <w:rsid w:val="007E1056"/>
    <w:rsid w:val="007E18E5"/>
    <w:rsid w:val="007F0BB8"/>
    <w:rsid w:val="007F1ACC"/>
    <w:rsid w:val="007F3AF0"/>
    <w:rsid w:val="007F5183"/>
    <w:rsid w:val="007F6537"/>
    <w:rsid w:val="007F7EF7"/>
    <w:rsid w:val="00800216"/>
    <w:rsid w:val="00800886"/>
    <w:rsid w:val="008020A4"/>
    <w:rsid w:val="00803029"/>
    <w:rsid w:val="0080488D"/>
    <w:rsid w:val="00806339"/>
    <w:rsid w:val="00810811"/>
    <w:rsid w:val="00810D25"/>
    <w:rsid w:val="008172BE"/>
    <w:rsid w:val="00817C08"/>
    <w:rsid w:val="008211BF"/>
    <w:rsid w:val="0082122A"/>
    <w:rsid w:val="00822640"/>
    <w:rsid w:val="008239D3"/>
    <w:rsid w:val="00831777"/>
    <w:rsid w:val="00831B53"/>
    <w:rsid w:val="00831F6C"/>
    <w:rsid w:val="008325B8"/>
    <w:rsid w:val="00834BE8"/>
    <w:rsid w:val="00834D58"/>
    <w:rsid w:val="00840453"/>
    <w:rsid w:val="00840D10"/>
    <w:rsid w:val="00840F30"/>
    <w:rsid w:val="0084161D"/>
    <w:rsid w:val="0084191F"/>
    <w:rsid w:val="00842949"/>
    <w:rsid w:val="00846416"/>
    <w:rsid w:val="00851B35"/>
    <w:rsid w:val="00855655"/>
    <w:rsid w:val="00855D54"/>
    <w:rsid w:val="00856834"/>
    <w:rsid w:val="008579C0"/>
    <w:rsid w:val="00863585"/>
    <w:rsid w:val="0086413A"/>
    <w:rsid w:val="00865282"/>
    <w:rsid w:val="0086634A"/>
    <w:rsid w:val="00866CF4"/>
    <w:rsid w:val="00867971"/>
    <w:rsid w:val="00870647"/>
    <w:rsid w:val="00874A36"/>
    <w:rsid w:val="00875029"/>
    <w:rsid w:val="00883038"/>
    <w:rsid w:val="00883A4C"/>
    <w:rsid w:val="008845E7"/>
    <w:rsid w:val="00884A45"/>
    <w:rsid w:val="00884B93"/>
    <w:rsid w:val="00885F02"/>
    <w:rsid w:val="0089027A"/>
    <w:rsid w:val="00891677"/>
    <w:rsid w:val="00891C0B"/>
    <w:rsid w:val="00893F2A"/>
    <w:rsid w:val="008943B1"/>
    <w:rsid w:val="008976D7"/>
    <w:rsid w:val="008A03FD"/>
    <w:rsid w:val="008A0895"/>
    <w:rsid w:val="008A34E3"/>
    <w:rsid w:val="008A4B20"/>
    <w:rsid w:val="008A4CF0"/>
    <w:rsid w:val="008A515E"/>
    <w:rsid w:val="008B0AF6"/>
    <w:rsid w:val="008B25D1"/>
    <w:rsid w:val="008C1A47"/>
    <w:rsid w:val="008C285C"/>
    <w:rsid w:val="008C292D"/>
    <w:rsid w:val="008C4A78"/>
    <w:rsid w:val="008C4DF5"/>
    <w:rsid w:val="008C5A5F"/>
    <w:rsid w:val="008C5AF4"/>
    <w:rsid w:val="008C6C6C"/>
    <w:rsid w:val="008C6ECC"/>
    <w:rsid w:val="008D06D0"/>
    <w:rsid w:val="008D5490"/>
    <w:rsid w:val="008D56EF"/>
    <w:rsid w:val="008D5EE4"/>
    <w:rsid w:val="008D7863"/>
    <w:rsid w:val="008E21AE"/>
    <w:rsid w:val="008E2F8C"/>
    <w:rsid w:val="008E3646"/>
    <w:rsid w:val="008E4241"/>
    <w:rsid w:val="008E650E"/>
    <w:rsid w:val="008E785A"/>
    <w:rsid w:val="008F2577"/>
    <w:rsid w:val="008F264F"/>
    <w:rsid w:val="008F335A"/>
    <w:rsid w:val="0090152C"/>
    <w:rsid w:val="00901E75"/>
    <w:rsid w:val="00902590"/>
    <w:rsid w:val="0090341F"/>
    <w:rsid w:val="0090394D"/>
    <w:rsid w:val="009103FB"/>
    <w:rsid w:val="00914D88"/>
    <w:rsid w:val="0091505D"/>
    <w:rsid w:val="009169A9"/>
    <w:rsid w:val="00917985"/>
    <w:rsid w:val="009229E5"/>
    <w:rsid w:val="00924C78"/>
    <w:rsid w:val="00926843"/>
    <w:rsid w:val="009276CA"/>
    <w:rsid w:val="00930C2A"/>
    <w:rsid w:val="00932CCB"/>
    <w:rsid w:val="00933CD7"/>
    <w:rsid w:val="009352AD"/>
    <w:rsid w:val="00937F81"/>
    <w:rsid w:val="00937F90"/>
    <w:rsid w:val="009406D9"/>
    <w:rsid w:val="00942281"/>
    <w:rsid w:val="00943257"/>
    <w:rsid w:val="00943462"/>
    <w:rsid w:val="009437F4"/>
    <w:rsid w:val="00943F20"/>
    <w:rsid w:val="00944A8B"/>
    <w:rsid w:val="009467AA"/>
    <w:rsid w:val="009518C1"/>
    <w:rsid w:val="00952E47"/>
    <w:rsid w:val="00953631"/>
    <w:rsid w:val="009553C5"/>
    <w:rsid w:val="009556C6"/>
    <w:rsid w:val="00961CB2"/>
    <w:rsid w:val="00970785"/>
    <w:rsid w:val="0097217F"/>
    <w:rsid w:val="009733B1"/>
    <w:rsid w:val="00974513"/>
    <w:rsid w:val="00975043"/>
    <w:rsid w:val="0098010E"/>
    <w:rsid w:val="00981FDD"/>
    <w:rsid w:val="00985B48"/>
    <w:rsid w:val="00986D97"/>
    <w:rsid w:val="00986E4A"/>
    <w:rsid w:val="00986F9F"/>
    <w:rsid w:val="00987ABF"/>
    <w:rsid w:val="00987E93"/>
    <w:rsid w:val="0099086B"/>
    <w:rsid w:val="00990B28"/>
    <w:rsid w:val="009916E5"/>
    <w:rsid w:val="0099290D"/>
    <w:rsid w:val="00994091"/>
    <w:rsid w:val="0099561F"/>
    <w:rsid w:val="00996851"/>
    <w:rsid w:val="009A1999"/>
    <w:rsid w:val="009A3AA9"/>
    <w:rsid w:val="009A613D"/>
    <w:rsid w:val="009A6572"/>
    <w:rsid w:val="009B2742"/>
    <w:rsid w:val="009B3E90"/>
    <w:rsid w:val="009B4BF7"/>
    <w:rsid w:val="009C062D"/>
    <w:rsid w:val="009C1846"/>
    <w:rsid w:val="009C620C"/>
    <w:rsid w:val="009C6A74"/>
    <w:rsid w:val="009D1195"/>
    <w:rsid w:val="009D2B96"/>
    <w:rsid w:val="009D3320"/>
    <w:rsid w:val="009D3D8C"/>
    <w:rsid w:val="009D53B1"/>
    <w:rsid w:val="009D56DB"/>
    <w:rsid w:val="009E1018"/>
    <w:rsid w:val="009E11AA"/>
    <w:rsid w:val="009E22E1"/>
    <w:rsid w:val="009E3883"/>
    <w:rsid w:val="009E63F0"/>
    <w:rsid w:val="009F0231"/>
    <w:rsid w:val="009F0305"/>
    <w:rsid w:val="009F18EA"/>
    <w:rsid w:val="009F206E"/>
    <w:rsid w:val="009F2FA7"/>
    <w:rsid w:val="009F44E4"/>
    <w:rsid w:val="009F495C"/>
    <w:rsid w:val="009F4A65"/>
    <w:rsid w:val="009F5B3C"/>
    <w:rsid w:val="009F62A2"/>
    <w:rsid w:val="009F6D27"/>
    <w:rsid w:val="009F76E7"/>
    <w:rsid w:val="009F78DF"/>
    <w:rsid w:val="00A02A5E"/>
    <w:rsid w:val="00A031E3"/>
    <w:rsid w:val="00A0366C"/>
    <w:rsid w:val="00A03B23"/>
    <w:rsid w:val="00A06F8E"/>
    <w:rsid w:val="00A12730"/>
    <w:rsid w:val="00A169F7"/>
    <w:rsid w:val="00A16E29"/>
    <w:rsid w:val="00A23D71"/>
    <w:rsid w:val="00A25323"/>
    <w:rsid w:val="00A25DE8"/>
    <w:rsid w:val="00A26221"/>
    <w:rsid w:val="00A27231"/>
    <w:rsid w:val="00A311AF"/>
    <w:rsid w:val="00A318CC"/>
    <w:rsid w:val="00A325A8"/>
    <w:rsid w:val="00A33099"/>
    <w:rsid w:val="00A40255"/>
    <w:rsid w:val="00A409DD"/>
    <w:rsid w:val="00A40B72"/>
    <w:rsid w:val="00A40F88"/>
    <w:rsid w:val="00A41342"/>
    <w:rsid w:val="00A4301E"/>
    <w:rsid w:val="00A4683E"/>
    <w:rsid w:val="00A47C6B"/>
    <w:rsid w:val="00A47EFC"/>
    <w:rsid w:val="00A5080F"/>
    <w:rsid w:val="00A52262"/>
    <w:rsid w:val="00A55593"/>
    <w:rsid w:val="00A5573C"/>
    <w:rsid w:val="00A55815"/>
    <w:rsid w:val="00A55E19"/>
    <w:rsid w:val="00A6101F"/>
    <w:rsid w:val="00A623B4"/>
    <w:rsid w:val="00A63C36"/>
    <w:rsid w:val="00A6548B"/>
    <w:rsid w:val="00A743BE"/>
    <w:rsid w:val="00A74A54"/>
    <w:rsid w:val="00A74D80"/>
    <w:rsid w:val="00A74DCE"/>
    <w:rsid w:val="00A751FA"/>
    <w:rsid w:val="00A76E48"/>
    <w:rsid w:val="00A77566"/>
    <w:rsid w:val="00A776A7"/>
    <w:rsid w:val="00A778F3"/>
    <w:rsid w:val="00A80499"/>
    <w:rsid w:val="00A845FA"/>
    <w:rsid w:val="00A85E68"/>
    <w:rsid w:val="00A85EF0"/>
    <w:rsid w:val="00A8785E"/>
    <w:rsid w:val="00A87DC1"/>
    <w:rsid w:val="00A92EB4"/>
    <w:rsid w:val="00A945D2"/>
    <w:rsid w:val="00A952B0"/>
    <w:rsid w:val="00A97387"/>
    <w:rsid w:val="00AA180F"/>
    <w:rsid w:val="00AA6100"/>
    <w:rsid w:val="00AB083D"/>
    <w:rsid w:val="00AB105C"/>
    <w:rsid w:val="00AB3299"/>
    <w:rsid w:val="00AB5432"/>
    <w:rsid w:val="00AB57CC"/>
    <w:rsid w:val="00AB782A"/>
    <w:rsid w:val="00AC276B"/>
    <w:rsid w:val="00AC6B7C"/>
    <w:rsid w:val="00AC6C89"/>
    <w:rsid w:val="00AC73F2"/>
    <w:rsid w:val="00AD002F"/>
    <w:rsid w:val="00AD2D87"/>
    <w:rsid w:val="00AD3E9D"/>
    <w:rsid w:val="00AD4E19"/>
    <w:rsid w:val="00AD5745"/>
    <w:rsid w:val="00AD64E1"/>
    <w:rsid w:val="00AD730D"/>
    <w:rsid w:val="00AD7425"/>
    <w:rsid w:val="00AD744A"/>
    <w:rsid w:val="00AE0471"/>
    <w:rsid w:val="00AE0492"/>
    <w:rsid w:val="00AE084F"/>
    <w:rsid w:val="00AE182D"/>
    <w:rsid w:val="00AE1A02"/>
    <w:rsid w:val="00AE3E62"/>
    <w:rsid w:val="00AE46E7"/>
    <w:rsid w:val="00AE72A8"/>
    <w:rsid w:val="00AF00B9"/>
    <w:rsid w:val="00AF0D9E"/>
    <w:rsid w:val="00AF11BC"/>
    <w:rsid w:val="00AF1293"/>
    <w:rsid w:val="00AF172C"/>
    <w:rsid w:val="00AF27CA"/>
    <w:rsid w:val="00AF45E7"/>
    <w:rsid w:val="00AF48F9"/>
    <w:rsid w:val="00AF6BFE"/>
    <w:rsid w:val="00AF7244"/>
    <w:rsid w:val="00AF79B0"/>
    <w:rsid w:val="00B0062D"/>
    <w:rsid w:val="00B01541"/>
    <w:rsid w:val="00B052F2"/>
    <w:rsid w:val="00B100D2"/>
    <w:rsid w:val="00B1032E"/>
    <w:rsid w:val="00B1254E"/>
    <w:rsid w:val="00B13984"/>
    <w:rsid w:val="00B13DBC"/>
    <w:rsid w:val="00B169C3"/>
    <w:rsid w:val="00B213C3"/>
    <w:rsid w:val="00B25802"/>
    <w:rsid w:val="00B2643D"/>
    <w:rsid w:val="00B268B7"/>
    <w:rsid w:val="00B30C02"/>
    <w:rsid w:val="00B332C0"/>
    <w:rsid w:val="00B37208"/>
    <w:rsid w:val="00B42AD0"/>
    <w:rsid w:val="00B4462C"/>
    <w:rsid w:val="00B44B56"/>
    <w:rsid w:val="00B4721D"/>
    <w:rsid w:val="00B47DD6"/>
    <w:rsid w:val="00B558C0"/>
    <w:rsid w:val="00B60987"/>
    <w:rsid w:val="00B620EB"/>
    <w:rsid w:val="00B6232C"/>
    <w:rsid w:val="00B65C58"/>
    <w:rsid w:val="00B671CB"/>
    <w:rsid w:val="00B6781D"/>
    <w:rsid w:val="00B67E92"/>
    <w:rsid w:val="00B705FC"/>
    <w:rsid w:val="00B7374B"/>
    <w:rsid w:val="00B74496"/>
    <w:rsid w:val="00B757D7"/>
    <w:rsid w:val="00B75810"/>
    <w:rsid w:val="00B75952"/>
    <w:rsid w:val="00B7696D"/>
    <w:rsid w:val="00B76DE9"/>
    <w:rsid w:val="00B809B7"/>
    <w:rsid w:val="00B81990"/>
    <w:rsid w:val="00B82538"/>
    <w:rsid w:val="00B82730"/>
    <w:rsid w:val="00B82FDA"/>
    <w:rsid w:val="00B85A02"/>
    <w:rsid w:val="00B90ED5"/>
    <w:rsid w:val="00B91AEC"/>
    <w:rsid w:val="00B92249"/>
    <w:rsid w:val="00B922D5"/>
    <w:rsid w:val="00B958FE"/>
    <w:rsid w:val="00B9765E"/>
    <w:rsid w:val="00B97CC6"/>
    <w:rsid w:val="00BA0224"/>
    <w:rsid w:val="00BA0C97"/>
    <w:rsid w:val="00BA611C"/>
    <w:rsid w:val="00BA68F6"/>
    <w:rsid w:val="00BA6FD6"/>
    <w:rsid w:val="00BB0051"/>
    <w:rsid w:val="00BB1D67"/>
    <w:rsid w:val="00BB2287"/>
    <w:rsid w:val="00BB32D2"/>
    <w:rsid w:val="00BB3C6C"/>
    <w:rsid w:val="00BB3F87"/>
    <w:rsid w:val="00BC0698"/>
    <w:rsid w:val="00BC0A0A"/>
    <w:rsid w:val="00BC2138"/>
    <w:rsid w:val="00BC2BE2"/>
    <w:rsid w:val="00BD0D42"/>
    <w:rsid w:val="00BD4591"/>
    <w:rsid w:val="00BD5118"/>
    <w:rsid w:val="00BD730F"/>
    <w:rsid w:val="00BE071E"/>
    <w:rsid w:val="00BE1B5D"/>
    <w:rsid w:val="00BE1DE2"/>
    <w:rsid w:val="00BE4439"/>
    <w:rsid w:val="00BE4C11"/>
    <w:rsid w:val="00BE4FB8"/>
    <w:rsid w:val="00BE59D8"/>
    <w:rsid w:val="00BE6E1D"/>
    <w:rsid w:val="00BF0ED1"/>
    <w:rsid w:val="00BF265B"/>
    <w:rsid w:val="00BF3776"/>
    <w:rsid w:val="00BF4474"/>
    <w:rsid w:val="00BF7BB3"/>
    <w:rsid w:val="00BF7DAD"/>
    <w:rsid w:val="00C037F8"/>
    <w:rsid w:val="00C04485"/>
    <w:rsid w:val="00C04FED"/>
    <w:rsid w:val="00C065D0"/>
    <w:rsid w:val="00C079B6"/>
    <w:rsid w:val="00C105D1"/>
    <w:rsid w:val="00C10AA3"/>
    <w:rsid w:val="00C1105E"/>
    <w:rsid w:val="00C13377"/>
    <w:rsid w:val="00C137EE"/>
    <w:rsid w:val="00C14EF0"/>
    <w:rsid w:val="00C17774"/>
    <w:rsid w:val="00C21680"/>
    <w:rsid w:val="00C23B55"/>
    <w:rsid w:val="00C24E4A"/>
    <w:rsid w:val="00C260C1"/>
    <w:rsid w:val="00C263D0"/>
    <w:rsid w:val="00C27F60"/>
    <w:rsid w:val="00C30D5F"/>
    <w:rsid w:val="00C31280"/>
    <w:rsid w:val="00C3171B"/>
    <w:rsid w:val="00C33D10"/>
    <w:rsid w:val="00C35228"/>
    <w:rsid w:val="00C42AF0"/>
    <w:rsid w:val="00C43DF1"/>
    <w:rsid w:val="00C4508B"/>
    <w:rsid w:val="00C50A31"/>
    <w:rsid w:val="00C51598"/>
    <w:rsid w:val="00C520BC"/>
    <w:rsid w:val="00C52C24"/>
    <w:rsid w:val="00C5410D"/>
    <w:rsid w:val="00C553E5"/>
    <w:rsid w:val="00C55928"/>
    <w:rsid w:val="00C56C07"/>
    <w:rsid w:val="00C57026"/>
    <w:rsid w:val="00C610DF"/>
    <w:rsid w:val="00C626F8"/>
    <w:rsid w:val="00C63FC1"/>
    <w:rsid w:val="00C64645"/>
    <w:rsid w:val="00C657B6"/>
    <w:rsid w:val="00C66A08"/>
    <w:rsid w:val="00C674FC"/>
    <w:rsid w:val="00C67BA2"/>
    <w:rsid w:val="00C729E1"/>
    <w:rsid w:val="00C81217"/>
    <w:rsid w:val="00C812C1"/>
    <w:rsid w:val="00C84E00"/>
    <w:rsid w:val="00C85F37"/>
    <w:rsid w:val="00C86581"/>
    <w:rsid w:val="00C926E0"/>
    <w:rsid w:val="00C946BD"/>
    <w:rsid w:val="00C94832"/>
    <w:rsid w:val="00C94D57"/>
    <w:rsid w:val="00C95B22"/>
    <w:rsid w:val="00C97E28"/>
    <w:rsid w:val="00CA13B9"/>
    <w:rsid w:val="00CA24C3"/>
    <w:rsid w:val="00CA3B42"/>
    <w:rsid w:val="00CA47F8"/>
    <w:rsid w:val="00CA5D66"/>
    <w:rsid w:val="00CA5ECC"/>
    <w:rsid w:val="00CA6C29"/>
    <w:rsid w:val="00CA7D4B"/>
    <w:rsid w:val="00CB1E82"/>
    <w:rsid w:val="00CB382B"/>
    <w:rsid w:val="00CB6F2E"/>
    <w:rsid w:val="00CB7119"/>
    <w:rsid w:val="00CB774B"/>
    <w:rsid w:val="00CC0DAF"/>
    <w:rsid w:val="00CC2FC1"/>
    <w:rsid w:val="00CC6468"/>
    <w:rsid w:val="00CC7DC3"/>
    <w:rsid w:val="00CD0C62"/>
    <w:rsid w:val="00CD1775"/>
    <w:rsid w:val="00CD1A3E"/>
    <w:rsid w:val="00CD1CED"/>
    <w:rsid w:val="00CD21CB"/>
    <w:rsid w:val="00CD2F7F"/>
    <w:rsid w:val="00CD36F1"/>
    <w:rsid w:val="00CE0186"/>
    <w:rsid w:val="00CE35DA"/>
    <w:rsid w:val="00CE69BD"/>
    <w:rsid w:val="00CE7CAD"/>
    <w:rsid w:val="00CF15FF"/>
    <w:rsid w:val="00D0296C"/>
    <w:rsid w:val="00D05C16"/>
    <w:rsid w:val="00D103F9"/>
    <w:rsid w:val="00D22619"/>
    <w:rsid w:val="00D22758"/>
    <w:rsid w:val="00D23C82"/>
    <w:rsid w:val="00D24FBD"/>
    <w:rsid w:val="00D279A8"/>
    <w:rsid w:val="00D27A7A"/>
    <w:rsid w:val="00D31C8E"/>
    <w:rsid w:val="00D3245A"/>
    <w:rsid w:val="00D324BA"/>
    <w:rsid w:val="00D3333B"/>
    <w:rsid w:val="00D36A2A"/>
    <w:rsid w:val="00D37933"/>
    <w:rsid w:val="00D4280B"/>
    <w:rsid w:val="00D45DFE"/>
    <w:rsid w:val="00D46C9E"/>
    <w:rsid w:val="00D4756A"/>
    <w:rsid w:val="00D52329"/>
    <w:rsid w:val="00D52357"/>
    <w:rsid w:val="00D53930"/>
    <w:rsid w:val="00D60E6E"/>
    <w:rsid w:val="00D61589"/>
    <w:rsid w:val="00D63334"/>
    <w:rsid w:val="00D66D38"/>
    <w:rsid w:val="00D67B47"/>
    <w:rsid w:val="00D71E6E"/>
    <w:rsid w:val="00D74587"/>
    <w:rsid w:val="00D7645D"/>
    <w:rsid w:val="00D76674"/>
    <w:rsid w:val="00D76780"/>
    <w:rsid w:val="00D76F3D"/>
    <w:rsid w:val="00D80872"/>
    <w:rsid w:val="00D808F1"/>
    <w:rsid w:val="00D825DA"/>
    <w:rsid w:val="00D84EA0"/>
    <w:rsid w:val="00D864DE"/>
    <w:rsid w:val="00D87044"/>
    <w:rsid w:val="00D871E3"/>
    <w:rsid w:val="00D87E0D"/>
    <w:rsid w:val="00D87EB1"/>
    <w:rsid w:val="00D90270"/>
    <w:rsid w:val="00D90B29"/>
    <w:rsid w:val="00D91D5C"/>
    <w:rsid w:val="00D9496A"/>
    <w:rsid w:val="00DA33BE"/>
    <w:rsid w:val="00DA36C8"/>
    <w:rsid w:val="00DA538E"/>
    <w:rsid w:val="00DA5F5A"/>
    <w:rsid w:val="00DA7660"/>
    <w:rsid w:val="00DB3FA0"/>
    <w:rsid w:val="00DB4843"/>
    <w:rsid w:val="00DB52E4"/>
    <w:rsid w:val="00DB7C9D"/>
    <w:rsid w:val="00DC1596"/>
    <w:rsid w:val="00DC2B27"/>
    <w:rsid w:val="00DC3726"/>
    <w:rsid w:val="00DC4021"/>
    <w:rsid w:val="00DC4C24"/>
    <w:rsid w:val="00DC593F"/>
    <w:rsid w:val="00DC7C79"/>
    <w:rsid w:val="00DC7DDE"/>
    <w:rsid w:val="00DD077F"/>
    <w:rsid w:val="00DD164F"/>
    <w:rsid w:val="00DD1D54"/>
    <w:rsid w:val="00DD242D"/>
    <w:rsid w:val="00DD3EE0"/>
    <w:rsid w:val="00DD479D"/>
    <w:rsid w:val="00DD4AA9"/>
    <w:rsid w:val="00DD6116"/>
    <w:rsid w:val="00DD6193"/>
    <w:rsid w:val="00DE1206"/>
    <w:rsid w:val="00DE1764"/>
    <w:rsid w:val="00DE2248"/>
    <w:rsid w:val="00DE2BD5"/>
    <w:rsid w:val="00DE39C5"/>
    <w:rsid w:val="00DE5915"/>
    <w:rsid w:val="00DE69FE"/>
    <w:rsid w:val="00DE7DC5"/>
    <w:rsid w:val="00DF0EE8"/>
    <w:rsid w:val="00DF3689"/>
    <w:rsid w:val="00DF3BC6"/>
    <w:rsid w:val="00DF48F2"/>
    <w:rsid w:val="00DF53CC"/>
    <w:rsid w:val="00DF7DA1"/>
    <w:rsid w:val="00E028DB"/>
    <w:rsid w:val="00E05E7C"/>
    <w:rsid w:val="00E06BDF"/>
    <w:rsid w:val="00E0722C"/>
    <w:rsid w:val="00E074E6"/>
    <w:rsid w:val="00E10AAC"/>
    <w:rsid w:val="00E11F7D"/>
    <w:rsid w:val="00E120A1"/>
    <w:rsid w:val="00E147FF"/>
    <w:rsid w:val="00E169D5"/>
    <w:rsid w:val="00E16A9D"/>
    <w:rsid w:val="00E2114F"/>
    <w:rsid w:val="00E21483"/>
    <w:rsid w:val="00E216DF"/>
    <w:rsid w:val="00E2306A"/>
    <w:rsid w:val="00E25079"/>
    <w:rsid w:val="00E257E2"/>
    <w:rsid w:val="00E26261"/>
    <w:rsid w:val="00E267FF"/>
    <w:rsid w:val="00E278B1"/>
    <w:rsid w:val="00E27B99"/>
    <w:rsid w:val="00E27C34"/>
    <w:rsid w:val="00E30AFF"/>
    <w:rsid w:val="00E33E2B"/>
    <w:rsid w:val="00E36105"/>
    <w:rsid w:val="00E40599"/>
    <w:rsid w:val="00E408E0"/>
    <w:rsid w:val="00E41544"/>
    <w:rsid w:val="00E41FD0"/>
    <w:rsid w:val="00E42401"/>
    <w:rsid w:val="00E4434C"/>
    <w:rsid w:val="00E547BC"/>
    <w:rsid w:val="00E61D3C"/>
    <w:rsid w:val="00E62DAF"/>
    <w:rsid w:val="00E63327"/>
    <w:rsid w:val="00E7095B"/>
    <w:rsid w:val="00E72263"/>
    <w:rsid w:val="00E7673D"/>
    <w:rsid w:val="00E76C5F"/>
    <w:rsid w:val="00E770BB"/>
    <w:rsid w:val="00E77F8D"/>
    <w:rsid w:val="00E81F09"/>
    <w:rsid w:val="00E82A19"/>
    <w:rsid w:val="00E85188"/>
    <w:rsid w:val="00E865BD"/>
    <w:rsid w:val="00E8728F"/>
    <w:rsid w:val="00E901E2"/>
    <w:rsid w:val="00E90F2D"/>
    <w:rsid w:val="00E9216F"/>
    <w:rsid w:val="00E93432"/>
    <w:rsid w:val="00E94E55"/>
    <w:rsid w:val="00E9538E"/>
    <w:rsid w:val="00E95F12"/>
    <w:rsid w:val="00EA5B90"/>
    <w:rsid w:val="00EA6F3C"/>
    <w:rsid w:val="00EB124E"/>
    <w:rsid w:val="00EB1B85"/>
    <w:rsid w:val="00EB2BB5"/>
    <w:rsid w:val="00EB3BD3"/>
    <w:rsid w:val="00EB5389"/>
    <w:rsid w:val="00EC0E0C"/>
    <w:rsid w:val="00EC23FD"/>
    <w:rsid w:val="00EC2F6D"/>
    <w:rsid w:val="00EC30B8"/>
    <w:rsid w:val="00EC34CC"/>
    <w:rsid w:val="00EC4B96"/>
    <w:rsid w:val="00ED1707"/>
    <w:rsid w:val="00ED1BC9"/>
    <w:rsid w:val="00ED46CF"/>
    <w:rsid w:val="00EE03C2"/>
    <w:rsid w:val="00EE1EB8"/>
    <w:rsid w:val="00EE24B8"/>
    <w:rsid w:val="00EE3044"/>
    <w:rsid w:val="00EE6CE7"/>
    <w:rsid w:val="00EF232A"/>
    <w:rsid w:val="00EF3777"/>
    <w:rsid w:val="00EF74C5"/>
    <w:rsid w:val="00EF75F3"/>
    <w:rsid w:val="00F0088C"/>
    <w:rsid w:val="00F00FBC"/>
    <w:rsid w:val="00F020C8"/>
    <w:rsid w:val="00F031A8"/>
    <w:rsid w:val="00F06A6F"/>
    <w:rsid w:val="00F0792E"/>
    <w:rsid w:val="00F10B3E"/>
    <w:rsid w:val="00F11F36"/>
    <w:rsid w:val="00F148B9"/>
    <w:rsid w:val="00F1493E"/>
    <w:rsid w:val="00F14CE2"/>
    <w:rsid w:val="00F14E01"/>
    <w:rsid w:val="00F158C2"/>
    <w:rsid w:val="00F16C43"/>
    <w:rsid w:val="00F17965"/>
    <w:rsid w:val="00F17B18"/>
    <w:rsid w:val="00F221C4"/>
    <w:rsid w:val="00F22820"/>
    <w:rsid w:val="00F236DD"/>
    <w:rsid w:val="00F23F6C"/>
    <w:rsid w:val="00F2548B"/>
    <w:rsid w:val="00F3089B"/>
    <w:rsid w:val="00F30D04"/>
    <w:rsid w:val="00F31B2C"/>
    <w:rsid w:val="00F31F97"/>
    <w:rsid w:val="00F32FAF"/>
    <w:rsid w:val="00F35CAD"/>
    <w:rsid w:val="00F375C7"/>
    <w:rsid w:val="00F37A61"/>
    <w:rsid w:val="00F440BD"/>
    <w:rsid w:val="00F45030"/>
    <w:rsid w:val="00F4578D"/>
    <w:rsid w:val="00F46477"/>
    <w:rsid w:val="00F464BA"/>
    <w:rsid w:val="00F52B0C"/>
    <w:rsid w:val="00F57049"/>
    <w:rsid w:val="00F61CA9"/>
    <w:rsid w:val="00F6597A"/>
    <w:rsid w:val="00F66E5F"/>
    <w:rsid w:val="00F67A91"/>
    <w:rsid w:val="00F707B7"/>
    <w:rsid w:val="00F70A2E"/>
    <w:rsid w:val="00F72C5F"/>
    <w:rsid w:val="00F73BB8"/>
    <w:rsid w:val="00F77CEE"/>
    <w:rsid w:val="00F80611"/>
    <w:rsid w:val="00F80BD2"/>
    <w:rsid w:val="00F81225"/>
    <w:rsid w:val="00F81A90"/>
    <w:rsid w:val="00F825BF"/>
    <w:rsid w:val="00F829B2"/>
    <w:rsid w:val="00F83219"/>
    <w:rsid w:val="00F83B30"/>
    <w:rsid w:val="00F840CF"/>
    <w:rsid w:val="00F86E55"/>
    <w:rsid w:val="00F90A6E"/>
    <w:rsid w:val="00F90B38"/>
    <w:rsid w:val="00F90CE8"/>
    <w:rsid w:val="00F91EA7"/>
    <w:rsid w:val="00F94348"/>
    <w:rsid w:val="00F94E8F"/>
    <w:rsid w:val="00F97DA8"/>
    <w:rsid w:val="00FA060B"/>
    <w:rsid w:val="00FA1BAB"/>
    <w:rsid w:val="00FA2054"/>
    <w:rsid w:val="00FA4306"/>
    <w:rsid w:val="00FA461D"/>
    <w:rsid w:val="00FA5D48"/>
    <w:rsid w:val="00FA5D4C"/>
    <w:rsid w:val="00FA6206"/>
    <w:rsid w:val="00FA6C9C"/>
    <w:rsid w:val="00FA7FC8"/>
    <w:rsid w:val="00FB3E91"/>
    <w:rsid w:val="00FC2020"/>
    <w:rsid w:val="00FC6BDE"/>
    <w:rsid w:val="00FD462C"/>
    <w:rsid w:val="00FD506A"/>
    <w:rsid w:val="00FD6DBF"/>
    <w:rsid w:val="00FD7540"/>
    <w:rsid w:val="00FD7C33"/>
    <w:rsid w:val="00FE0D3E"/>
    <w:rsid w:val="00FE0D56"/>
    <w:rsid w:val="00FE13C3"/>
    <w:rsid w:val="00FE14CF"/>
    <w:rsid w:val="00FE1AB4"/>
    <w:rsid w:val="00FE62B6"/>
    <w:rsid w:val="00FE6498"/>
    <w:rsid w:val="00FE7464"/>
    <w:rsid w:val="00FF0A98"/>
    <w:rsid w:val="00FF23B8"/>
    <w:rsid w:val="00FF5278"/>
    <w:rsid w:val="00FF5ED7"/>
    <w:rsid w:val="00FF618A"/>
    <w:rsid w:val="00FF6EC6"/>
    <w:rsid w:val="00FF7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1C9308"/>
  <w15:chartTrackingRefBased/>
  <w15:docId w15:val="{37864AF3-69FE-432D-96BA-20B28990F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0DF"/>
    <w:rPr>
      <w:rFonts w:eastAsiaTheme="minorEastAsia"/>
      <w:kern w:val="0"/>
      <w14:ligatures w14:val="none"/>
    </w:rPr>
  </w:style>
  <w:style w:type="paragraph" w:styleId="Heading1">
    <w:name w:val="heading 1"/>
    <w:basedOn w:val="Normal"/>
    <w:next w:val="Normal"/>
    <w:link w:val="Heading1Char"/>
    <w:uiPriority w:val="9"/>
    <w:qFormat/>
    <w:rsid w:val="004055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871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169F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5506"/>
    <w:rPr>
      <w:rFonts w:asciiTheme="majorHAnsi" w:eastAsiaTheme="majorEastAsia" w:hAnsiTheme="majorHAnsi" w:cstheme="majorBidi"/>
      <w:color w:val="2F5496" w:themeColor="accent1" w:themeShade="BF"/>
      <w:kern w:val="0"/>
      <w:sz w:val="32"/>
      <w:szCs w:val="32"/>
      <w:lang w:val="en-ZA"/>
      <w14:ligatures w14:val="none"/>
    </w:rPr>
  </w:style>
  <w:style w:type="paragraph" w:styleId="TOCHeading">
    <w:name w:val="TOC Heading"/>
    <w:basedOn w:val="Heading1"/>
    <w:next w:val="Normal"/>
    <w:uiPriority w:val="39"/>
    <w:unhideWhenUsed/>
    <w:qFormat/>
    <w:rsid w:val="00405506"/>
    <w:pPr>
      <w:outlineLvl w:val="9"/>
    </w:pPr>
    <w:rPr>
      <w:lang w:eastAsia="en-GB"/>
    </w:rPr>
  </w:style>
  <w:style w:type="paragraph" w:styleId="TOC1">
    <w:name w:val="toc 1"/>
    <w:basedOn w:val="Normal"/>
    <w:next w:val="Normal"/>
    <w:autoRedefine/>
    <w:uiPriority w:val="39"/>
    <w:unhideWhenUsed/>
    <w:rsid w:val="003B3E6F"/>
    <w:pPr>
      <w:spacing w:after="100"/>
    </w:pPr>
  </w:style>
  <w:style w:type="character" w:styleId="Hyperlink">
    <w:name w:val="Hyperlink"/>
    <w:basedOn w:val="DefaultParagraphFont"/>
    <w:uiPriority w:val="99"/>
    <w:unhideWhenUsed/>
    <w:rsid w:val="003B3E6F"/>
    <w:rPr>
      <w:color w:val="0563C1" w:themeColor="hyperlink"/>
      <w:u w:val="single"/>
    </w:rPr>
  </w:style>
  <w:style w:type="paragraph" w:styleId="Header">
    <w:name w:val="header"/>
    <w:basedOn w:val="Normal"/>
    <w:link w:val="HeaderChar"/>
    <w:uiPriority w:val="99"/>
    <w:unhideWhenUsed/>
    <w:rsid w:val="00884B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4B93"/>
    <w:rPr>
      <w:rFonts w:eastAsiaTheme="minorEastAsia"/>
      <w:kern w:val="0"/>
      <w:lang w:val="en-ZA"/>
      <w14:ligatures w14:val="none"/>
    </w:rPr>
  </w:style>
  <w:style w:type="paragraph" w:styleId="Footer">
    <w:name w:val="footer"/>
    <w:basedOn w:val="Normal"/>
    <w:link w:val="FooterChar"/>
    <w:uiPriority w:val="99"/>
    <w:unhideWhenUsed/>
    <w:rsid w:val="00884B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4B93"/>
    <w:rPr>
      <w:rFonts w:eastAsiaTheme="minorEastAsia"/>
      <w:kern w:val="0"/>
      <w:lang w:val="en-ZA"/>
      <w14:ligatures w14:val="none"/>
    </w:rPr>
  </w:style>
  <w:style w:type="character" w:styleId="CommentReference">
    <w:name w:val="annotation reference"/>
    <w:basedOn w:val="DefaultParagraphFont"/>
    <w:uiPriority w:val="99"/>
    <w:semiHidden/>
    <w:unhideWhenUsed/>
    <w:rsid w:val="00336AF4"/>
    <w:rPr>
      <w:sz w:val="16"/>
      <w:szCs w:val="16"/>
    </w:rPr>
  </w:style>
  <w:style w:type="paragraph" w:styleId="CommentText">
    <w:name w:val="annotation text"/>
    <w:basedOn w:val="Normal"/>
    <w:link w:val="CommentTextChar"/>
    <w:uiPriority w:val="99"/>
    <w:semiHidden/>
    <w:unhideWhenUsed/>
    <w:rsid w:val="00336AF4"/>
    <w:pPr>
      <w:spacing w:line="240" w:lineRule="auto"/>
    </w:pPr>
    <w:rPr>
      <w:rFonts w:eastAsiaTheme="minorHAnsi"/>
      <w:kern w:val="2"/>
      <w:sz w:val="20"/>
      <w:szCs w:val="20"/>
      <w14:ligatures w14:val="standardContextual"/>
    </w:rPr>
  </w:style>
  <w:style w:type="character" w:customStyle="1" w:styleId="CommentTextChar">
    <w:name w:val="Comment Text Char"/>
    <w:basedOn w:val="DefaultParagraphFont"/>
    <w:link w:val="CommentText"/>
    <w:uiPriority w:val="99"/>
    <w:semiHidden/>
    <w:rsid w:val="00336AF4"/>
    <w:rPr>
      <w:sz w:val="20"/>
      <w:szCs w:val="20"/>
    </w:rPr>
  </w:style>
  <w:style w:type="paragraph" w:styleId="NormalWeb">
    <w:name w:val="Normal (Web)"/>
    <w:basedOn w:val="Normal"/>
    <w:uiPriority w:val="99"/>
    <w:unhideWhenUsed/>
    <w:rsid w:val="00336A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A7FC8"/>
    <w:rPr>
      <w:i/>
      <w:iCs/>
    </w:rPr>
  </w:style>
  <w:style w:type="paragraph" w:styleId="CommentSubject">
    <w:name w:val="annotation subject"/>
    <w:basedOn w:val="CommentText"/>
    <w:next w:val="CommentText"/>
    <w:link w:val="CommentSubjectChar"/>
    <w:uiPriority w:val="99"/>
    <w:semiHidden/>
    <w:unhideWhenUsed/>
    <w:rsid w:val="000868A3"/>
    <w:rPr>
      <w:rFonts w:eastAsiaTheme="minorEastAsia"/>
      <w:b/>
      <w:bCs/>
      <w:kern w:val="0"/>
      <w:lang w:val="en-ZA"/>
      <w14:ligatures w14:val="none"/>
    </w:rPr>
  </w:style>
  <w:style w:type="character" w:customStyle="1" w:styleId="CommentSubjectChar">
    <w:name w:val="Comment Subject Char"/>
    <w:basedOn w:val="CommentTextChar"/>
    <w:link w:val="CommentSubject"/>
    <w:uiPriority w:val="99"/>
    <w:semiHidden/>
    <w:rsid w:val="000868A3"/>
    <w:rPr>
      <w:rFonts w:eastAsiaTheme="minorEastAsia"/>
      <w:b/>
      <w:bCs/>
      <w:kern w:val="0"/>
      <w:sz w:val="20"/>
      <w:szCs w:val="20"/>
      <w:lang w:val="en-ZA"/>
      <w14:ligatures w14:val="none"/>
    </w:rPr>
  </w:style>
  <w:style w:type="paragraph" w:styleId="Bibliography">
    <w:name w:val="Bibliography"/>
    <w:basedOn w:val="Normal"/>
    <w:next w:val="Normal"/>
    <w:uiPriority w:val="37"/>
    <w:unhideWhenUsed/>
    <w:rsid w:val="00E63327"/>
  </w:style>
  <w:style w:type="paragraph" w:styleId="ListParagraph">
    <w:name w:val="List Paragraph"/>
    <w:basedOn w:val="Normal"/>
    <w:uiPriority w:val="34"/>
    <w:qFormat/>
    <w:rsid w:val="00EA6F3C"/>
    <w:pPr>
      <w:ind w:left="720"/>
      <w:contextualSpacing/>
    </w:pPr>
  </w:style>
  <w:style w:type="character" w:customStyle="1" w:styleId="Heading2Char">
    <w:name w:val="Heading 2 Char"/>
    <w:basedOn w:val="DefaultParagraphFont"/>
    <w:link w:val="Heading2"/>
    <w:uiPriority w:val="9"/>
    <w:rsid w:val="00D871E3"/>
    <w:rPr>
      <w:rFonts w:asciiTheme="majorHAnsi" w:eastAsiaTheme="majorEastAsia" w:hAnsiTheme="majorHAnsi" w:cstheme="majorBidi"/>
      <w:color w:val="2F5496" w:themeColor="accent1" w:themeShade="BF"/>
      <w:kern w:val="0"/>
      <w:sz w:val="26"/>
      <w:szCs w:val="26"/>
      <w14:ligatures w14:val="none"/>
    </w:rPr>
  </w:style>
  <w:style w:type="paragraph" w:styleId="TOC2">
    <w:name w:val="toc 2"/>
    <w:basedOn w:val="Normal"/>
    <w:next w:val="Normal"/>
    <w:autoRedefine/>
    <w:uiPriority w:val="39"/>
    <w:unhideWhenUsed/>
    <w:rsid w:val="00D871E3"/>
    <w:pPr>
      <w:spacing w:after="100"/>
      <w:ind w:left="220"/>
    </w:pPr>
  </w:style>
  <w:style w:type="character" w:customStyle="1" w:styleId="nondv-xref">
    <w:name w:val="nondv-xref"/>
    <w:basedOn w:val="DefaultParagraphFont"/>
    <w:rsid w:val="00263A82"/>
  </w:style>
  <w:style w:type="character" w:customStyle="1" w:styleId="gloss">
    <w:name w:val="gloss"/>
    <w:basedOn w:val="DefaultParagraphFont"/>
    <w:rsid w:val="00263A82"/>
  </w:style>
  <w:style w:type="paragraph" w:styleId="Quote">
    <w:name w:val="Quote"/>
    <w:basedOn w:val="Normal"/>
    <w:next w:val="Normal"/>
    <w:link w:val="QuoteChar"/>
    <w:uiPriority w:val="29"/>
    <w:qFormat/>
    <w:rsid w:val="00130F8D"/>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130F8D"/>
    <w:rPr>
      <w:rFonts w:eastAsiaTheme="minorEastAsia"/>
      <w:i/>
      <w:iCs/>
      <w:color w:val="404040" w:themeColor="text1" w:themeTint="BF"/>
      <w:kern w:val="0"/>
      <w14:ligatures w14:val="none"/>
    </w:rPr>
  </w:style>
  <w:style w:type="paragraph" w:styleId="IntenseQuote">
    <w:name w:val="Intense Quote"/>
    <w:basedOn w:val="Normal"/>
    <w:next w:val="Normal"/>
    <w:link w:val="IntenseQuoteChar"/>
    <w:uiPriority w:val="30"/>
    <w:qFormat/>
    <w:rsid w:val="00AE3E6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AE3E62"/>
    <w:rPr>
      <w:rFonts w:eastAsiaTheme="minorEastAsia"/>
      <w:i/>
      <w:iCs/>
      <w:color w:val="4472C4" w:themeColor="accent1"/>
      <w:kern w:val="0"/>
      <w14:ligatures w14:val="none"/>
    </w:rPr>
  </w:style>
  <w:style w:type="character" w:customStyle="1" w:styleId="Heading3Char">
    <w:name w:val="Heading 3 Char"/>
    <w:basedOn w:val="DefaultParagraphFont"/>
    <w:link w:val="Heading3"/>
    <w:uiPriority w:val="9"/>
    <w:rsid w:val="00A169F7"/>
    <w:rPr>
      <w:rFonts w:asciiTheme="majorHAnsi" w:eastAsiaTheme="majorEastAsia" w:hAnsiTheme="majorHAnsi" w:cstheme="majorBidi"/>
      <w:color w:val="1F3763" w:themeColor="accent1" w:themeShade="7F"/>
      <w:kern w:val="0"/>
      <w:sz w:val="24"/>
      <w:szCs w:val="24"/>
      <w14:ligatures w14:val="none"/>
    </w:rPr>
  </w:style>
  <w:style w:type="paragraph" w:styleId="TOC3">
    <w:name w:val="toc 3"/>
    <w:basedOn w:val="Normal"/>
    <w:next w:val="Normal"/>
    <w:autoRedefine/>
    <w:uiPriority w:val="39"/>
    <w:unhideWhenUsed/>
    <w:rsid w:val="00A169F7"/>
    <w:pPr>
      <w:spacing w:after="100"/>
      <w:ind w:left="440"/>
    </w:pPr>
  </w:style>
  <w:style w:type="character" w:styleId="UnresolvedMention">
    <w:name w:val="Unresolved Mention"/>
    <w:basedOn w:val="DefaultParagraphFont"/>
    <w:uiPriority w:val="99"/>
    <w:semiHidden/>
    <w:unhideWhenUsed/>
    <w:rsid w:val="005109BA"/>
    <w:rPr>
      <w:color w:val="605E5C"/>
      <w:shd w:val="clear" w:color="auto" w:fill="E1DFDD"/>
    </w:rPr>
  </w:style>
  <w:style w:type="character" w:styleId="Strong">
    <w:name w:val="Strong"/>
    <w:basedOn w:val="DefaultParagraphFont"/>
    <w:uiPriority w:val="22"/>
    <w:qFormat/>
    <w:rsid w:val="00BB32D2"/>
    <w:rPr>
      <w:b/>
      <w:bCs/>
    </w:rPr>
  </w:style>
  <w:style w:type="character" w:styleId="HTMLCite">
    <w:name w:val="HTML Cite"/>
    <w:basedOn w:val="DefaultParagraphFont"/>
    <w:uiPriority w:val="99"/>
    <w:semiHidden/>
    <w:unhideWhenUsed/>
    <w:rsid w:val="00A74DCE"/>
    <w:rPr>
      <w:i/>
      <w:iCs/>
    </w:rPr>
  </w:style>
  <w:style w:type="paragraph" w:styleId="Revision">
    <w:name w:val="Revision"/>
    <w:hidden/>
    <w:uiPriority w:val="99"/>
    <w:semiHidden/>
    <w:rsid w:val="006A5EA0"/>
    <w:pPr>
      <w:spacing w:after="0" w:line="240" w:lineRule="auto"/>
    </w:pPr>
    <w:rPr>
      <w:rFonts w:eastAsiaTheme="minorEastAsia"/>
      <w:kern w:val="0"/>
      <w14:ligatures w14:val="none"/>
    </w:rPr>
  </w:style>
  <w:style w:type="character" w:styleId="FollowedHyperlink">
    <w:name w:val="FollowedHyperlink"/>
    <w:basedOn w:val="DefaultParagraphFont"/>
    <w:uiPriority w:val="99"/>
    <w:semiHidden/>
    <w:unhideWhenUsed/>
    <w:rsid w:val="001A5F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24930">
      <w:bodyDiv w:val="1"/>
      <w:marLeft w:val="0"/>
      <w:marRight w:val="0"/>
      <w:marTop w:val="0"/>
      <w:marBottom w:val="0"/>
      <w:divBdr>
        <w:top w:val="none" w:sz="0" w:space="0" w:color="auto"/>
        <w:left w:val="none" w:sz="0" w:space="0" w:color="auto"/>
        <w:bottom w:val="none" w:sz="0" w:space="0" w:color="auto"/>
        <w:right w:val="none" w:sz="0" w:space="0" w:color="auto"/>
      </w:divBdr>
    </w:div>
    <w:div w:id="17852273">
      <w:bodyDiv w:val="1"/>
      <w:marLeft w:val="0"/>
      <w:marRight w:val="0"/>
      <w:marTop w:val="0"/>
      <w:marBottom w:val="0"/>
      <w:divBdr>
        <w:top w:val="none" w:sz="0" w:space="0" w:color="auto"/>
        <w:left w:val="none" w:sz="0" w:space="0" w:color="auto"/>
        <w:bottom w:val="none" w:sz="0" w:space="0" w:color="auto"/>
        <w:right w:val="none" w:sz="0" w:space="0" w:color="auto"/>
      </w:divBdr>
    </w:div>
    <w:div w:id="46026849">
      <w:bodyDiv w:val="1"/>
      <w:marLeft w:val="0"/>
      <w:marRight w:val="0"/>
      <w:marTop w:val="0"/>
      <w:marBottom w:val="0"/>
      <w:divBdr>
        <w:top w:val="none" w:sz="0" w:space="0" w:color="auto"/>
        <w:left w:val="none" w:sz="0" w:space="0" w:color="auto"/>
        <w:bottom w:val="none" w:sz="0" w:space="0" w:color="auto"/>
        <w:right w:val="none" w:sz="0" w:space="0" w:color="auto"/>
      </w:divBdr>
    </w:div>
    <w:div w:id="47147672">
      <w:bodyDiv w:val="1"/>
      <w:marLeft w:val="0"/>
      <w:marRight w:val="0"/>
      <w:marTop w:val="0"/>
      <w:marBottom w:val="0"/>
      <w:divBdr>
        <w:top w:val="none" w:sz="0" w:space="0" w:color="auto"/>
        <w:left w:val="none" w:sz="0" w:space="0" w:color="auto"/>
        <w:bottom w:val="none" w:sz="0" w:space="0" w:color="auto"/>
        <w:right w:val="none" w:sz="0" w:space="0" w:color="auto"/>
      </w:divBdr>
    </w:div>
    <w:div w:id="48964495">
      <w:bodyDiv w:val="1"/>
      <w:marLeft w:val="0"/>
      <w:marRight w:val="0"/>
      <w:marTop w:val="0"/>
      <w:marBottom w:val="0"/>
      <w:divBdr>
        <w:top w:val="none" w:sz="0" w:space="0" w:color="auto"/>
        <w:left w:val="none" w:sz="0" w:space="0" w:color="auto"/>
        <w:bottom w:val="none" w:sz="0" w:space="0" w:color="auto"/>
        <w:right w:val="none" w:sz="0" w:space="0" w:color="auto"/>
      </w:divBdr>
    </w:div>
    <w:div w:id="63455413">
      <w:bodyDiv w:val="1"/>
      <w:marLeft w:val="0"/>
      <w:marRight w:val="0"/>
      <w:marTop w:val="0"/>
      <w:marBottom w:val="0"/>
      <w:divBdr>
        <w:top w:val="none" w:sz="0" w:space="0" w:color="auto"/>
        <w:left w:val="none" w:sz="0" w:space="0" w:color="auto"/>
        <w:bottom w:val="none" w:sz="0" w:space="0" w:color="auto"/>
        <w:right w:val="none" w:sz="0" w:space="0" w:color="auto"/>
      </w:divBdr>
    </w:div>
    <w:div w:id="81536577">
      <w:bodyDiv w:val="1"/>
      <w:marLeft w:val="0"/>
      <w:marRight w:val="0"/>
      <w:marTop w:val="0"/>
      <w:marBottom w:val="0"/>
      <w:divBdr>
        <w:top w:val="none" w:sz="0" w:space="0" w:color="auto"/>
        <w:left w:val="none" w:sz="0" w:space="0" w:color="auto"/>
        <w:bottom w:val="none" w:sz="0" w:space="0" w:color="auto"/>
        <w:right w:val="none" w:sz="0" w:space="0" w:color="auto"/>
      </w:divBdr>
    </w:div>
    <w:div w:id="91051232">
      <w:bodyDiv w:val="1"/>
      <w:marLeft w:val="0"/>
      <w:marRight w:val="0"/>
      <w:marTop w:val="0"/>
      <w:marBottom w:val="0"/>
      <w:divBdr>
        <w:top w:val="none" w:sz="0" w:space="0" w:color="auto"/>
        <w:left w:val="none" w:sz="0" w:space="0" w:color="auto"/>
        <w:bottom w:val="none" w:sz="0" w:space="0" w:color="auto"/>
        <w:right w:val="none" w:sz="0" w:space="0" w:color="auto"/>
      </w:divBdr>
    </w:div>
    <w:div w:id="93021036">
      <w:bodyDiv w:val="1"/>
      <w:marLeft w:val="0"/>
      <w:marRight w:val="0"/>
      <w:marTop w:val="0"/>
      <w:marBottom w:val="0"/>
      <w:divBdr>
        <w:top w:val="none" w:sz="0" w:space="0" w:color="auto"/>
        <w:left w:val="none" w:sz="0" w:space="0" w:color="auto"/>
        <w:bottom w:val="none" w:sz="0" w:space="0" w:color="auto"/>
        <w:right w:val="none" w:sz="0" w:space="0" w:color="auto"/>
      </w:divBdr>
    </w:div>
    <w:div w:id="93677139">
      <w:bodyDiv w:val="1"/>
      <w:marLeft w:val="0"/>
      <w:marRight w:val="0"/>
      <w:marTop w:val="0"/>
      <w:marBottom w:val="0"/>
      <w:divBdr>
        <w:top w:val="none" w:sz="0" w:space="0" w:color="auto"/>
        <w:left w:val="none" w:sz="0" w:space="0" w:color="auto"/>
        <w:bottom w:val="none" w:sz="0" w:space="0" w:color="auto"/>
        <w:right w:val="none" w:sz="0" w:space="0" w:color="auto"/>
      </w:divBdr>
    </w:div>
    <w:div w:id="102461871">
      <w:bodyDiv w:val="1"/>
      <w:marLeft w:val="0"/>
      <w:marRight w:val="0"/>
      <w:marTop w:val="0"/>
      <w:marBottom w:val="0"/>
      <w:divBdr>
        <w:top w:val="none" w:sz="0" w:space="0" w:color="auto"/>
        <w:left w:val="none" w:sz="0" w:space="0" w:color="auto"/>
        <w:bottom w:val="none" w:sz="0" w:space="0" w:color="auto"/>
        <w:right w:val="none" w:sz="0" w:space="0" w:color="auto"/>
      </w:divBdr>
    </w:div>
    <w:div w:id="112868085">
      <w:bodyDiv w:val="1"/>
      <w:marLeft w:val="0"/>
      <w:marRight w:val="0"/>
      <w:marTop w:val="0"/>
      <w:marBottom w:val="0"/>
      <w:divBdr>
        <w:top w:val="none" w:sz="0" w:space="0" w:color="auto"/>
        <w:left w:val="none" w:sz="0" w:space="0" w:color="auto"/>
        <w:bottom w:val="none" w:sz="0" w:space="0" w:color="auto"/>
        <w:right w:val="none" w:sz="0" w:space="0" w:color="auto"/>
      </w:divBdr>
    </w:div>
    <w:div w:id="115877352">
      <w:bodyDiv w:val="1"/>
      <w:marLeft w:val="0"/>
      <w:marRight w:val="0"/>
      <w:marTop w:val="0"/>
      <w:marBottom w:val="0"/>
      <w:divBdr>
        <w:top w:val="none" w:sz="0" w:space="0" w:color="auto"/>
        <w:left w:val="none" w:sz="0" w:space="0" w:color="auto"/>
        <w:bottom w:val="none" w:sz="0" w:space="0" w:color="auto"/>
        <w:right w:val="none" w:sz="0" w:space="0" w:color="auto"/>
      </w:divBdr>
    </w:div>
    <w:div w:id="118232314">
      <w:bodyDiv w:val="1"/>
      <w:marLeft w:val="0"/>
      <w:marRight w:val="0"/>
      <w:marTop w:val="0"/>
      <w:marBottom w:val="0"/>
      <w:divBdr>
        <w:top w:val="none" w:sz="0" w:space="0" w:color="auto"/>
        <w:left w:val="none" w:sz="0" w:space="0" w:color="auto"/>
        <w:bottom w:val="none" w:sz="0" w:space="0" w:color="auto"/>
        <w:right w:val="none" w:sz="0" w:space="0" w:color="auto"/>
      </w:divBdr>
    </w:div>
    <w:div w:id="134950923">
      <w:bodyDiv w:val="1"/>
      <w:marLeft w:val="0"/>
      <w:marRight w:val="0"/>
      <w:marTop w:val="0"/>
      <w:marBottom w:val="0"/>
      <w:divBdr>
        <w:top w:val="none" w:sz="0" w:space="0" w:color="auto"/>
        <w:left w:val="none" w:sz="0" w:space="0" w:color="auto"/>
        <w:bottom w:val="none" w:sz="0" w:space="0" w:color="auto"/>
        <w:right w:val="none" w:sz="0" w:space="0" w:color="auto"/>
      </w:divBdr>
    </w:div>
    <w:div w:id="139424681">
      <w:bodyDiv w:val="1"/>
      <w:marLeft w:val="0"/>
      <w:marRight w:val="0"/>
      <w:marTop w:val="0"/>
      <w:marBottom w:val="0"/>
      <w:divBdr>
        <w:top w:val="none" w:sz="0" w:space="0" w:color="auto"/>
        <w:left w:val="none" w:sz="0" w:space="0" w:color="auto"/>
        <w:bottom w:val="none" w:sz="0" w:space="0" w:color="auto"/>
        <w:right w:val="none" w:sz="0" w:space="0" w:color="auto"/>
      </w:divBdr>
    </w:div>
    <w:div w:id="142893212">
      <w:bodyDiv w:val="1"/>
      <w:marLeft w:val="0"/>
      <w:marRight w:val="0"/>
      <w:marTop w:val="0"/>
      <w:marBottom w:val="0"/>
      <w:divBdr>
        <w:top w:val="none" w:sz="0" w:space="0" w:color="auto"/>
        <w:left w:val="none" w:sz="0" w:space="0" w:color="auto"/>
        <w:bottom w:val="none" w:sz="0" w:space="0" w:color="auto"/>
        <w:right w:val="none" w:sz="0" w:space="0" w:color="auto"/>
      </w:divBdr>
    </w:div>
    <w:div w:id="150606478">
      <w:bodyDiv w:val="1"/>
      <w:marLeft w:val="0"/>
      <w:marRight w:val="0"/>
      <w:marTop w:val="0"/>
      <w:marBottom w:val="0"/>
      <w:divBdr>
        <w:top w:val="none" w:sz="0" w:space="0" w:color="auto"/>
        <w:left w:val="none" w:sz="0" w:space="0" w:color="auto"/>
        <w:bottom w:val="none" w:sz="0" w:space="0" w:color="auto"/>
        <w:right w:val="none" w:sz="0" w:space="0" w:color="auto"/>
      </w:divBdr>
    </w:div>
    <w:div w:id="150875323">
      <w:bodyDiv w:val="1"/>
      <w:marLeft w:val="0"/>
      <w:marRight w:val="0"/>
      <w:marTop w:val="0"/>
      <w:marBottom w:val="0"/>
      <w:divBdr>
        <w:top w:val="none" w:sz="0" w:space="0" w:color="auto"/>
        <w:left w:val="none" w:sz="0" w:space="0" w:color="auto"/>
        <w:bottom w:val="none" w:sz="0" w:space="0" w:color="auto"/>
        <w:right w:val="none" w:sz="0" w:space="0" w:color="auto"/>
      </w:divBdr>
    </w:div>
    <w:div w:id="160699770">
      <w:bodyDiv w:val="1"/>
      <w:marLeft w:val="0"/>
      <w:marRight w:val="0"/>
      <w:marTop w:val="0"/>
      <w:marBottom w:val="0"/>
      <w:divBdr>
        <w:top w:val="none" w:sz="0" w:space="0" w:color="auto"/>
        <w:left w:val="none" w:sz="0" w:space="0" w:color="auto"/>
        <w:bottom w:val="none" w:sz="0" w:space="0" w:color="auto"/>
        <w:right w:val="none" w:sz="0" w:space="0" w:color="auto"/>
      </w:divBdr>
    </w:div>
    <w:div w:id="173499381">
      <w:bodyDiv w:val="1"/>
      <w:marLeft w:val="0"/>
      <w:marRight w:val="0"/>
      <w:marTop w:val="0"/>
      <w:marBottom w:val="0"/>
      <w:divBdr>
        <w:top w:val="none" w:sz="0" w:space="0" w:color="auto"/>
        <w:left w:val="none" w:sz="0" w:space="0" w:color="auto"/>
        <w:bottom w:val="none" w:sz="0" w:space="0" w:color="auto"/>
        <w:right w:val="none" w:sz="0" w:space="0" w:color="auto"/>
      </w:divBdr>
    </w:div>
    <w:div w:id="183518001">
      <w:bodyDiv w:val="1"/>
      <w:marLeft w:val="0"/>
      <w:marRight w:val="0"/>
      <w:marTop w:val="0"/>
      <w:marBottom w:val="0"/>
      <w:divBdr>
        <w:top w:val="none" w:sz="0" w:space="0" w:color="auto"/>
        <w:left w:val="none" w:sz="0" w:space="0" w:color="auto"/>
        <w:bottom w:val="none" w:sz="0" w:space="0" w:color="auto"/>
        <w:right w:val="none" w:sz="0" w:space="0" w:color="auto"/>
      </w:divBdr>
    </w:div>
    <w:div w:id="188422121">
      <w:bodyDiv w:val="1"/>
      <w:marLeft w:val="0"/>
      <w:marRight w:val="0"/>
      <w:marTop w:val="0"/>
      <w:marBottom w:val="0"/>
      <w:divBdr>
        <w:top w:val="none" w:sz="0" w:space="0" w:color="auto"/>
        <w:left w:val="none" w:sz="0" w:space="0" w:color="auto"/>
        <w:bottom w:val="none" w:sz="0" w:space="0" w:color="auto"/>
        <w:right w:val="none" w:sz="0" w:space="0" w:color="auto"/>
      </w:divBdr>
    </w:div>
    <w:div w:id="201334934">
      <w:bodyDiv w:val="1"/>
      <w:marLeft w:val="0"/>
      <w:marRight w:val="0"/>
      <w:marTop w:val="0"/>
      <w:marBottom w:val="0"/>
      <w:divBdr>
        <w:top w:val="none" w:sz="0" w:space="0" w:color="auto"/>
        <w:left w:val="none" w:sz="0" w:space="0" w:color="auto"/>
        <w:bottom w:val="none" w:sz="0" w:space="0" w:color="auto"/>
        <w:right w:val="none" w:sz="0" w:space="0" w:color="auto"/>
      </w:divBdr>
    </w:div>
    <w:div w:id="210534218">
      <w:bodyDiv w:val="1"/>
      <w:marLeft w:val="0"/>
      <w:marRight w:val="0"/>
      <w:marTop w:val="0"/>
      <w:marBottom w:val="0"/>
      <w:divBdr>
        <w:top w:val="none" w:sz="0" w:space="0" w:color="auto"/>
        <w:left w:val="none" w:sz="0" w:space="0" w:color="auto"/>
        <w:bottom w:val="none" w:sz="0" w:space="0" w:color="auto"/>
        <w:right w:val="none" w:sz="0" w:space="0" w:color="auto"/>
      </w:divBdr>
    </w:div>
    <w:div w:id="211118586">
      <w:bodyDiv w:val="1"/>
      <w:marLeft w:val="0"/>
      <w:marRight w:val="0"/>
      <w:marTop w:val="0"/>
      <w:marBottom w:val="0"/>
      <w:divBdr>
        <w:top w:val="none" w:sz="0" w:space="0" w:color="auto"/>
        <w:left w:val="none" w:sz="0" w:space="0" w:color="auto"/>
        <w:bottom w:val="none" w:sz="0" w:space="0" w:color="auto"/>
        <w:right w:val="none" w:sz="0" w:space="0" w:color="auto"/>
      </w:divBdr>
    </w:div>
    <w:div w:id="213081719">
      <w:bodyDiv w:val="1"/>
      <w:marLeft w:val="0"/>
      <w:marRight w:val="0"/>
      <w:marTop w:val="0"/>
      <w:marBottom w:val="0"/>
      <w:divBdr>
        <w:top w:val="none" w:sz="0" w:space="0" w:color="auto"/>
        <w:left w:val="none" w:sz="0" w:space="0" w:color="auto"/>
        <w:bottom w:val="none" w:sz="0" w:space="0" w:color="auto"/>
        <w:right w:val="none" w:sz="0" w:space="0" w:color="auto"/>
      </w:divBdr>
    </w:div>
    <w:div w:id="213859938">
      <w:bodyDiv w:val="1"/>
      <w:marLeft w:val="0"/>
      <w:marRight w:val="0"/>
      <w:marTop w:val="0"/>
      <w:marBottom w:val="0"/>
      <w:divBdr>
        <w:top w:val="none" w:sz="0" w:space="0" w:color="auto"/>
        <w:left w:val="none" w:sz="0" w:space="0" w:color="auto"/>
        <w:bottom w:val="none" w:sz="0" w:space="0" w:color="auto"/>
        <w:right w:val="none" w:sz="0" w:space="0" w:color="auto"/>
      </w:divBdr>
      <w:divsChild>
        <w:div w:id="1869560879">
          <w:marLeft w:val="0"/>
          <w:marRight w:val="0"/>
          <w:marTop w:val="0"/>
          <w:marBottom w:val="0"/>
          <w:divBdr>
            <w:top w:val="none" w:sz="0" w:space="0" w:color="auto"/>
            <w:left w:val="none" w:sz="0" w:space="0" w:color="auto"/>
            <w:bottom w:val="none" w:sz="0" w:space="0" w:color="auto"/>
            <w:right w:val="none" w:sz="0" w:space="0" w:color="auto"/>
          </w:divBdr>
          <w:divsChild>
            <w:div w:id="1717462763">
              <w:marLeft w:val="0"/>
              <w:marRight w:val="0"/>
              <w:marTop w:val="0"/>
              <w:marBottom w:val="0"/>
              <w:divBdr>
                <w:top w:val="none" w:sz="0" w:space="0" w:color="auto"/>
                <w:left w:val="none" w:sz="0" w:space="0" w:color="auto"/>
                <w:bottom w:val="none" w:sz="0" w:space="0" w:color="auto"/>
                <w:right w:val="none" w:sz="0" w:space="0" w:color="auto"/>
              </w:divBdr>
              <w:divsChild>
                <w:div w:id="1823736688">
                  <w:marLeft w:val="0"/>
                  <w:marRight w:val="0"/>
                  <w:marTop w:val="0"/>
                  <w:marBottom w:val="0"/>
                  <w:divBdr>
                    <w:top w:val="none" w:sz="0" w:space="0" w:color="auto"/>
                    <w:left w:val="none" w:sz="0" w:space="0" w:color="auto"/>
                    <w:bottom w:val="none" w:sz="0" w:space="0" w:color="auto"/>
                    <w:right w:val="none" w:sz="0" w:space="0" w:color="auto"/>
                  </w:divBdr>
                  <w:divsChild>
                    <w:div w:id="101699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428158">
          <w:marLeft w:val="0"/>
          <w:marRight w:val="0"/>
          <w:marTop w:val="0"/>
          <w:marBottom w:val="0"/>
          <w:divBdr>
            <w:top w:val="none" w:sz="0" w:space="0" w:color="auto"/>
            <w:left w:val="none" w:sz="0" w:space="0" w:color="auto"/>
            <w:bottom w:val="none" w:sz="0" w:space="0" w:color="auto"/>
            <w:right w:val="none" w:sz="0" w:space="0" w:color="auto"/>
          </w:divBdr>
          <w:divsChild>
            <w:div w:id="1752459887">
              <w:marLeft w:val="0"/>
              <w:marRight w:val="0"/>
              <w:marTop w:val="0"/>
              <w:marBottom w:val="0"/>
              <w:divBdr>
                <w:top w:val="none" w:sz="0" w:space="0" w:color="auto"/>
                <w:left w:val="none" w:sz="0" w:space="0" w:color="auto"/>
                <w:bottom w:val="none" w:sz="0" w:space="0" w:color="auto"/>
                <w:right w:val="none" w:sz="0" w:space="0" w:color="auto"/>
              </w:divBdr>
              <w:divsChild>
                <w:div w:id="1268192370">
                  <w:marLeft w:val="0"/>
                  <w:marRight w:val="0"/>
                  <w:marTop w:val="0"/>
                  <w:marBottom w:val="0"/>
                  <w:divBdr>
                    <w:top w:val="none" w:sz="0" w:space="0" w:color="auto"/>
                    <w:left w:val="none" w:sz="0" w:space="0" w:color="auto"/>
                    <w:bottom w:val="none" w:sz="0" w:space="0" w:color="auto"/>
                    <w:right w:val="none" w:sz="0" w:space="0" w:color="auto"/>
                  </w:divBdr>
                  <w:divsChild>
                    <w:div w:id="197790019">
                      <w:marLeft w:val="0"/>
                      <w:marRight w:val="0"/>
                      <w:marTop w:val="0"/>
                      <w:marBottom w:val="0"/>
                      <w:divBdr>
                        <w:top w:val="none" w:sz="0" w:space="0" w:color="auto"/>
                        <w:left w:val="none" w:sz="0" w:space="0" w:color="auto"/>
                        <w:bottom w:val="none" w:sz="0" w:space="0" w:color="auto"/>
                        <w:right w:val="none" w:sz="0" w:space="0" w:color="auto"/>
                      </w:divBdr>
                      <w:divsChild>
                        <w:div w:id="1924794525">
                          <w:marLeft w:val="150"/>
                          <w:marRight w:val="0"/>
                          <w:marTop w:val="0"/>
                          <w:marBottom w:val="0"/>
                          <w:divBdr>
                            <w:top w:val="none" w:sz="0" w:space="0" w:color="auto"/>
                            <w:left w:val="none" w:sz="0" w:space="0" w:color="auto"/>
                            <w:bottom w:val="none" w:sz="0" w:space="0" w:color="auto"/>
                            <w:right w:val="none" w:sz="0" w:space="0" w:color="auto"/>
                          </w:divBdr>
                          <w:divsChild>
                            <w:div w:id="91189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8177578">
      <w:bodyDiv w:val="1"/>
      <w:marLeft w:val="0"/>
      <w:marRight w:val="0"/>
      <w:marTop w:val="0"/>
      <w:marBottom w:val="0"/>
      <w:divBdr>
        <w:top w:val="none" w:sz="0" w:space="0" w:color="auto"/>
        <w:left w:val="none" w:sz="0" w:space="0" w:color="auto"/>
        <w:bottom w:val="none" w:sz="0" w:space="0" w:color="auto"/>
        <w:right w:val="none" w:sz="0" w:space="0" w:color="auto"/>
      </w:divBdr>
    </w:div>
    <w:div w:id="222260609">
      <w:bodyDiv w:val="1"/>
      <w:marLeft w:val="0"/>
      <w:marRight w:val="0"/>
      <w:marTop w:val="0"/>
      <w:marBottom w:val="0"/>
      <w:divBdr>
        <w:top w:val="none" w:sz="0" w:space="0" w:color="auto"/>
        <w:left w:val="none" w:sz="0" w:space="0" w:color="auto"/>
        <w:bottom w:val="none" w:sz="0" w:space="0" w:color="auto"/>
        <w:right w:val="none" w:sz="0" w:space="0" w:color="auto"/>
      </w:divBdr>
    </w:div>
    <w:div w:id="222643032">
      <w:bodyDiv w:val="1"/>
      <w:marLeft w:val="0"/>
      <w:marRight w:val="0"/>
      <w:marTop w:val="0"/>
      <w:marBottom w:val="0"/>
      <w:divBdr>
        <w:top w:val="none" w:sz="0" w:space="0" w:color="auto"/>
        <w:left w:val="none" w:sz="0" w:space="0" w:color="auto"/>
        <w:bottom w:val="none" w:sz="0" w:space="0" w:color="auto"/>
        <w:right w:val="none" w:sz="0" w:space="0" w:color="auto"/>
      </w:divBdr>
    </w:div>
    <w:div w:id="224798884">
      <w:bodyDiv w:val="1"/>
      <w:marLeft w:val="0"/>
      <w:marRight w:val="0"/>
      <w:marTop w:val="0"/>
      <w:marBottom w:val="0"/>
      <w:divBdr>
        <w:top w:val="none" w:sz="0" w:space="0" w:color="auto"/>
        <w:left w:val="none" w:sz="0" w:space="0" w:color="auto"/>
        <w:bottom w:val="none" w:sz="0" w:space="0" w:color="auto"/>
        <w:right w:val="none" w:sz="0" w:space="0" w:color="auto"/>
      </w:divBdr>
    </w:div>
    <w:div w:id="225606084">
      <w:bodyDiv w:val="1"/>
      <w:marLeft w:val="0"/>
      <w:marRight w:val="0"/>
      <w:marTop w:val="0"/>
      <w:marBottom w:val="0"/>
      <w:divBdr>
        <w:top w:val="none" w:sz="0" w:space="0" w:color="auto"/>
        <w:left w:val="none" w:sz="0" w:space="0" w:color="auto"/>
        <w:bottom w:val="none" w:sz="0" w:space="0" w:color="auto"/>
        <w:right w:val="none" w:sz="0" w:space="0" w:color="auto"/>
      </w:divBdr>
    </w:div>
    <w:div w:id="231232477">
      <w:bodyDiv w:val="1"/>
      <w:marLeft w:val="0"/>
      <w:marRight w:val="0"/>
      <w:marTop w:val="0"/>
      <w:marBottom w:val="0"/>
      <w:divBdr>
        <w:top w:val="none" w:sz="0" w:space="0" w:color="auto"/>
        <w:left w:val="none" w:sz="0" w:space="0" w:color="auto"/>
        <w:bottom w:val="none" w:sz="0" w:space="0" w:color="auto"/>
        <w:right w:val="none" w:sz="0" w:space="0" w:color="auto"/>
      </w:divBdr>
    </w:div>
    <w:div w:id="248273357">
      <w:bodyDiv w:val="1"/>
      <w:marLeft w:val="0"/>
      <w:marRight w:val="0"/>
      <w:marTop w:val="0"/>
      <w:marBottom w:val="0"/>
      <w:divBdr>
        <w:top w:val="none" w:sz="0" w:space="0" w:color="auto"/>
        <w:left w:val="none" w:sz="0" w:space="0" w:color="auto"/>
        <w:bottom w:val="none" w:sz="0" w:space="0" w:color="auto"/>
        <w:right w:val="none" w:sz="0" w:space="0" w:color="auto"/>
      </w:divBdr>
    </w:div>
    <w:div w:id="260839098">
      <w:bodyDiv w:val="1"/>
      <w:marLeft w:val="0"/>
      <w:marRight w:val="0"/>
      <w:marTop w:val="0"/>
      <w:marBottom w:val="0"/>
      <w:divBdr>
        <w:top w:val="none" w:sz="0" w:space="0" w:color="auto"/>
        <w:left w:val="none" w:sz="0" w:space="0" w:color="auto"/>
        <w:bottom w:val="none" w:sz="0" w:space="0" w:color="auto"/>
        <w:right w:val="none" w:sz="0" w:space="0" w:color="auto"/>
      </w:divBdr>
    </w:div>
    <w:div w:id="262499876">
      <w:bodyDiv w:val="1"/>
      <w:marLeft w:val="0"/>
      <w:marRight w:val="0"/>
      <w:marTop w:val="0"/>
      <w:marBottom w:val="0"/>
      <w:divBdr>
        <w:top w:val="none" w:sz="0" w:space="0" w:color="auto"/>
        <w:left w:val="none" w:sz="0" w:space="0" w:color="auto"/>
        <w:bottom w:val="none" w:sz="0" w:space="0" w:color="auto"/>
        <w:right w:val="none" w:sz="0" w:space="0" w:color="auto"/>
      </w:divBdr>
    </w:div>
    <w:div w:id="271130768">
      <w:bodyDiv w:val="1"/>
      <w:marLeft w:val="0"/>
      <w:marRight w:val="0"/>
      <w:marTop w:val="0"/>
      <w:marBottom w:val="0"/>
      <w:divBdr>
        <w:top w:val="none" w:sz="0" w:space="0" w:color="auto"/>
        <w:left w:val="none" w:sz="0" w:space="0" w:color="auto"/>
        <w:bottom w:val="none" w:sz="0" w:space="0" w:color="auto"/>
        <w:right w:val="none" w:sz="0" w:space="0" w:color="auto"/>
      </w:divBdr>
    </w:div>
    <w:div w:id="280651248">
      <w:bodyDiv w:val="1"/>
      <w:marLeft w:val="0"/>
      <w:marRight w:val="0"/>
      <w:marTop w:val="0"/>
      <w:marBottom w:val="0"/>
      <w:divBdr>
        <w:top w:val="none" w:sz="0" w:space="0" w:color="auto"/>
        <w:left w:val="none" w:sz="0" w:space="0" w:color="auto"/>
        <w:bottom w:val="none" w:sz="0" w:space="0" w:color="auto"/>
        <w:right w:val="none" w:sz="0" w:space="0" w:color="auto"/>
      </w:divBdr>
    </w:div>
    <w:div w:id="302196097">
      <w:bodyDiv w:val="1"/>
      <w:marLeft w:val="0"/>
      <w:marRight w:val="0"/>
      <w:marTop w:val="0"/>
      <w:marBottom w:val="0"/>
      <w:divBdr>
        <w:top w:val="none" w:sz="0" w:space="0" w:color="auto"/>
        <w:left w:val="none" w:sz="0" w:space="0" w:color="auto"/>
        <w:bottom w:val="none" w:sz="0" w:space="0" w:color="auto"/>
        <w:right w:val="none" w:sz="0" w:space="0" w:color="auto"/>
      </w:divBdr>
    </w:div>
    <w:div w:id="302390431">
      <w:bodyDiv w:val="1"/>
      <w:marLeft w:val="0"/>
      <w:marRight w:val="0"/>
      <w:marTop w:val="0"/>
      <w:marBottom w:val="0"/>
      <w:divBdr>
        <w:top w:val="none" w:sz="0" w:space="0" w:color="auto"/>
        <w:left w:val="none" w:sz="0" w:space="0" w:color="auto"/>
        <w:bottom w:val="none" w:sz="0" w:space="0" w:color="auto"/>
        <w:right w:val="none" w:sz="0" w:space="0" w:color="auto"/>
      </w:divBdr>
    </w:div>
    <w:div w:id="306325060">
      <w:bodyDiv w:val="1"/>
      <w:marLeft w:val="0"/>
      <w:marRight w:val="0"/>
      <w:marTop w:val="0"/>
      <w:marBottom w:val="0"/>
      <w:divBdr>
        <w:top w:val="none" w:sz="0" w:space="0" w:color="auto"/>
        <w:left w:val="none" w:sz="0" w:space="0" w:color="auto"/>
        <w:bottom w:val="none" w:sz="0" w:space="0" w:color="auto"/>
        <w:right w:val="none" w:sz="0" w:space="0" w:color="auto"/>
      </w:divBdr>
    </w:div>
    <w:div w:id="308445084">
      <w:bodyDiv w:val="1"/>
      <w:marLeft w:val="0"/>
      <w:marRight w:val="0"/>
      <w:marTop w:val="0"/>
      <w:marBottom w:val="0"/>
      <w:divBdr>
        <w:top w:val="none" w:sz="0" w:space="0" w:color="auto"/>
        <w:left w:val="none" w:sz="0" w:space="0" w:color="auto"/>
        <w:bottom w:val="none" w:sz="0" w:space="0" w:color="auto"/>
        <w:right w:val="none" w:sz="0" w:space="0" w:color="auto"/>
      </w:divBdr>
    </w:div>
    <w:div w:id="311956239">
      <w:bodyDiv w:val="1"/>
      <w:marLeft w:val="0"/>
      <w:marRight w:val="0"/>
      <w:marTop w:val="0"/>
      <w:marBottom w:val="0"/>
      <w:divBdr>
        <w:top w:val="none" w:sz="0" w:space="0" w:color="auto"/>
        <w:left w:val="none" w:sz="0" w:space="0" w:color="auto"/>
        <w:bottom w:val="none" w:sz="0" w:space="0" w:color="auto"/>
        <w:right w:val="none" w:sz="0" w:space="0" w:color="auto"/>
      </w:divBdr>
    </w:div>
    <w:div w:id="312218931">
      <w:bodyDiv w:val="1"/>
      <w:marLeft w:val="0"/>
      <w:marRight w:val="0"/>
      <w:marTop w:val="0"/>
      <w:marBottom w:val="0"/>
      <w:divBdr>
        <w:top w:val="none" w:sz="0" w:space="0" w:color="auto"/>
        <w:left w:val="none" w:sz="0" w:space="0" w:color="auto"/>
        <w:bottom w:val="none" w:sz="0" w:space="0" w:color="auto"/>
        <w:right w:val="none" w:sz="0" w:space="0" w:color="auto"/>
      </w:divBdr>
    </w:div>
    <w:div w:id="316149806">
      <w:bodyDiv w:val="1"/>
      <w:marLeft w:val="0"/>
      <w:marRight w:val="0"/>
      <w:marTop w:val="0"/>
      <w:marBottom w:val="0"/>
      <w:divBdr>
        <w:top w:val="none" w:sz="0" w:space="0" w:color="auto"/>
        <w:left w:val="none" w:sz="0" w:space="0" w:color="auto"/>
        <w:bottom w:val="none" w:sz="0" w:space="0" w:color="auto"/>
        <w:right w:val="none" w:sz="0" w:space="0" w:color="auto"/>
      </w:divBdr>
    </w:div>
    <w:div w:id="320937474">
      <w:bodyDiv w:val="1"/>
      <w:marLeft w:val="0"/>
      <w:marRight w:val="0"/>
      <w:marTop w:val="0"/>
      <w:marBottom w:val="0"/>
      <w:divBdr>
        <w:top w:val="none" w:sz="0" w:space="0" w:color="auto"/>
        <w:left w:val="none" w:sz="0" w:space="0" w:color="auto"/>
        <w:bottom w:val="none" w:sz="0" w:space="0" w:color="auto"/>
        <w:right w:val="none" w:sz="0" w:space="0" w:color="auto"/>
      </w:divBdr>
    </w:div>
    <w:div w:id="325129499">
      <w:bodyDiv w:val="1"/>
      <w:marLeft w:val="0"/>
      <w:marRight w:val="0"/>
      <w:marTop w:val="0"/>
      <w:marBottom w:val="0"/>
      <w:divBdr>
        <w:top w:val="none" w:sz="0" w:space="0" w:color="auto"/>
        <w:left w:val="none" w:sz="0" w:space="0" w:color="auto"/>
        <w:bottom w:val="none" w:sz="0" w:space="0" w:color="auto"/>
        <w:right w:val="none" w:sz="0" w:space="0" w:color="auto"/>
      </w:divBdr>
    </w:div>
    <w:div w:id="329992529">
      <w:bodyDiv w:val="1"/>
      <w:marLeft w:val="0"/>
      <w:marRight w:val="0"/>
      <w:marTop w:val="0"/>
      <w:marBottom w:val="0"/>
      <w:divBdr>
        <w:top w:val="none" w:sz="0" w:space="0" w:color="auto"/>
        <w:left w:val="none" w:sz="0" w:space="0" w:color="auto"/>
        <w:bottom w:val="none" w:sz="0" w:space="0" w:color="auto"/>
        <w:right w:val="none" w:sz="0" w:space="0" w:color="auto"/>
      </w:divBdr>
    </w:div>
    <w:div w:id="345526720">
      <w:bodyDiv w:val="1"/>
      <w:marLeft w:val="0"/>
      <w:marRight w:val="0"/>
      <w:marTop w:val="0"/>
      <w:marBottom w:val="0"/>
      <w:divBdr>
        <w:top w:val="none" w:sz="0" w:space="0" w:color="auto"/>
        <w:left w:val="none" w:sz="0" w:space="0" w:color="auto"/>
        <w:bottom w:val="none" w:sz="0" w:space="0" w:color="auto"/>
        <w:right w:val="none" w:sz="0" w:space="0" w:color="auto"/>
      </w:divBdr>
    </w:div>
    <w:div w:id="348071936">
      <w:bodyDiv w:val="1"/>
      <w:marLeft w:val="0"/>
      <w:marRight w:val="0"/>
      <w:marTop w:val="0"/>
      <w:marBottom w:val="0"/>
      <w:divBdr>
        <w:top w:val="none" w:sz="0" w:space="0" w:color="auto"/>
        <w:left w:val="none" w:sz="0" w:space="0" w:color="auto"/>
        <w:bottom w:val="none" w:sz="0" w:space="0" w:color="auto"/>
        <w:right w:val="none" w:sz="0" w:space="0" w:color="auto"/>
      </w:divBdr>
    </w:div>
    <w:div w:id="359089312">
      <w:bodyDiv w:val="1"/>
      <w:marLeft w:val="0"/>
      <w:marRight w:val="0"/>
      <w:marTop w:val="0"/>
      <w:marBottom w:val="0"/>
      <w:divBdr>
        <w:top w:val="none" w:sz="0" w:space="0" w:color="auto"/>
        <w:left w:val="none" w:sz="0" w:space="0" w:color="auto"/>
        <w:bottom w:val="none" w:sz="0" w:space="0" w:color="auto"/>
        <w:right w:val="none" w:sz="0" w:space="0" w:color="auto"/>
      </w:divBdr>
    </w:div>
    <w:div w:id="365643895">
      <w:bodyDiv w:val="1"/>
      <w:marLeft w:val="0"/>
      <w:marRight w:val="0"/>
      <w:marTop w:val="0"/>
      <w:marBottom w:val="0"/>
      <w:divBdr>
        <w:top w:val="none" w:sz="0" w:space="0" w:color="auto"/>
        <w:left w:val="none" w:sz="0" w:space="0" w:color="auto"/>
        <w:bottom w:val="none" w:sz="0" w:space="0" w:color="auto"/>
        <w:right w:val="none" w:sz="0" w:space="0" w:color="auto"/>
      </w:divBdr>
    </w:div>
    <w:div w:id="371149901">
      <w:bodyDiv w:val="1"/>
      <w:marLeft w:val="0"/>
      <w:marRight w:val="0"/>
      <w:marTop w:val="0"/>
      <w:marBottom w:val="0"/>
      <w:divBdr>
        <w:top w:val="none" w:sz="0" w:space="0" w:color="auto"/>
        <w:left w:val="none" w:sz="0" w:space="0" w:color="auto"/>
        <w:bottom w:val="none" w:sz="0" w:space="0" w:color="auto"/>
        <w:right w:val="none" w:sz="0" w:space="0" w:color="auto"/>
      </w:divBdr>
    </w:div>
    <w:div w:id="377097326">
      <w:bodyDiv w:val="1"/>
      <w:marLeft w:val="0"/>
      <w:marRight w:val="0"/>
      <w:marTop w:val="0"/>
      <w:marBottom w:val="0"/>
      <w:divBdr>
        <w:top w:val="none" w:sz="0" w:space="0" w:color="auto"/>
        <w:left w:val="none" w:sz="0" w:space="0" w:color="auto"/>
        <w:bottom w:val="none" w:sz="0" w:space="0" w:color="auto"/>
        <w:right w:val="none" w:sz="0" w:space="0" w:color="auto"/>
      </w:divBdr>
    </w:div>
    <w:div w:id="384064493">
      <w:bodyDiv w:val="1"/>
      <w:marLeft w:val="0"/>
      <w:marRight w:val="0"/>
      <w:marTop w:val="0"/>
      <w:marBottom w:val="0"/>
      <w:divBdr>
        <w:top w:val="none" w:sz="0" w:space="0" w:color="auto"/>
        <w:left w:val="none" w:sz="0" w:space="0" w:color="auto"/>
        <w:bottom w:val="none" w:sz="0" w:space="0" w:color="auto"/>
        <w:right w:val="none" w:sz="0" w:space="0" w:color="auto"/>
      </w:divBdr>
    </w:div>
    <w:div w:id="390234063">
      <w:bodyDiv w:val="1"/>
      <w:marLeft w:val="0"/>
      <w:marRight w:val="0"/>
      <w:marTop w:val="0"/>
      <w:marBottom w:val="0"/>
      <w:divBdr>
        <w:top w:val="none" w:sz="0" w:space="0" w:color="auto"/>
        <w:left w:val="none" w:sz="0" w:space="0" w:color="auto"/>
        <w:bottom w:val="none" w:sz="0" w:space="0" w:color="auto"/>
        <w:right w:val="none" w:sz="0" w:space="0" w:color="auto"/>
      </w:divBdr>
    </w:div>
    <w:div w:id="391539487">
      <w:bodyDiv w:val="1"/>
      <w:marLeft w:val="0"/>
      <w:marRight w:val="0"/>
      <w:marTop w:val="0"/>
      <w:marBottom w:val="0"/>
      <w:divBdr>
        <w:top w:val="none" w:sz="0" w:space="0" w:color="auto"/>
        <w:left w:val="none" w:sz="0" w:space="0" w:color="auto"/>
        <w:bottom w:val="none" w:sz="0" w:space="0" w:color="auto"/>
        <w:right w:val="none" w:sz="0" w:space="0" w:color="auto"/>
      </w:divBdr>
    </w:div>
    <w:div w:id="393700973">
      <w:bodyDiv w:val="1"/>
      <w:marLeft w:val="0"/>
      <w:marRight w:val="0"/>
      <w:marTop w:val="0"/>
      <w:marBottom w:val="0"/>
      <w:divBdr>
        <w:top w:val="none" w:sz="0" w:space="0" w:color="auto"/>
        <w:left w:val="none" w:sz="0" w:space="0" w:color="auto"/>
        <w:bottom w:val="none" w:sz="0" w:space="0" w:color="auto"/>
        <w:right w:val="none" w:sz="0" w:space="0" w:color="auto"/>
      </w:divBdr>
    </w:div>
    <w:div w:id="398018301">
      <w:bodyDiv w:val="1"/>
      <w:marLeft w:val="0"/>
      <w:marRight w:val="0"/>
      <w:marTop w:val="0"/>
      <w:marBottom w:val="0"/>
      <w:divBdr>
        <w:top w:val="none" w:sz="0" w:space="0" w:color="auto"/>
        <w:left w:val="none" w:sz="0" w:space="0" w:color="auto"/>
        <w:bottom w:val="none" w:sz="0" w:space="0" w:color="auto"/>
        <w:right w:val="none" w:sz="0" w:space="0" w:color="auto"/>
      </w:divBdr>
    </w:div>
    <w:div w:id="403994834">
      <w:bodyDiv w:val="1"/>
      <w:marLeft w:val="0"/>
      <w:marRight w:val="0"/>
      <w:marTop w:val="0"/>
      <w:marBottom w:val="0"/>
      <w:divBdr>
        <w:top w:val="none" w:sz="0" w:space="0" w:color="auto"/>
        <w:left w:val="none" w:sz="0" w:space="0" w:color="auto"/>
        <w:bottom w:val="none" w:sz="0" w:space="0" w:color="auto"/>
        <w:right w:val="none" w:sz="0" w:space="0" w:color="auto"/>
      </w:divBdr>
    </w:div>
    <w:div w:id="420569495">
      <w:bodyDiv w:val="1"/>
      <w:marLeft w:val="0"/>
      <w:marRight w:val="0"/>
      <w:marTop w:val="0"/>
      <w:marBottom w:val="0"/>
      <w:divBdr>
        <w:top w:val="none" w:sz="0" w:space="0" w:color="auto"/>
        <w:left w:val="none" w:sz="0" w:space="0" w:color="auto"/>
        <w:bottom w:val="none" w:sz="0" w:space="0" w:color="auto"/>
        <w:right w:val="none" w:sz="0" w:space="0" w:color="auto"/>
      </w:divBdr>
    </w:div>
    <w:div w:id="441460784">
      <w:bodyDiv w:val="1"/>
      <w:marLeft w:val="0"/>
      <w:marRight w:val="0"/>
      <w:marTop w:val="0"/>
      <w:marBottom w:val="0"/>
      <w:divBdr>
        <w:top w:val="none" w:sz="0" w:space="0" w:color="auto"/>
        <w:left w:val="none" w:sz="0" w:space="0" w:color="auto"/>
        <w:bottom w:val="none" w:sz="0" w:space="0" w:color="auto"/>
        <w:right w:val="none" w:sz="0" w:space="0" w:color="auto"/>
      </w:divBdr>
    </w:div>
    <w:div w:id="450244339">
      <w:bodyDiv w:val="1"/>
      <w:marLeft w:val="0"/>
      <w:marRight w:val="0"/>
      <w:marTop w:val="0"/>
      <w:marBottom w:val="0"/>
      <w:divBdr>
        <w:top w:val="none" w:sz="0" w:space="0" w:color="auto"/>
        <w:left w:val="none" w:sz="0" w:space="0" w:color="auto"/>
        <w:bottom w:val="none" w:sz="0" w:space="0" w:color="auto"/>
        <w:right w:val="none" w:sz="0" w:space="0" w:color="auto"/>
      </w:divBdr>
    </w:div>
    <w:div w:id="458572645">
      <w:bodyDiv w:val="1"/>
      <w:marLeft w:val="0"/>
      <w:marRight w:val="0"/>
      <w:marTop w:val="0"/>
      <w:marBottom w:val="0"/>
      <w:divBdr>
        <w:top w:val="none" w:sz="0" w:space="0" w:color="auto"/>
        <w:left w:val="none" w:sz="0" w:space="0" w:color="auto"/>
        <w:bottom w:val="none" w:sz="0" w:space="0" w:color="auto"/>
        <w:right w:val="none" w:sz="0" w:space="0" w:color="auto"/>
      </w:divBdr>
    </w:div>
    <w:div w:id="465975216">
      <w:bodyDiv w:val="1"/>
      <w:marLeft w:val="0"/>
      <w:marRight w:val="0"/>
      <w:marTop w:val="0"/>
      <w:marBottom w:val="0"/>
      <w:divBdr>
        <w:top w:val="none" w:sz="0" w:space="0" w:color="auto"/>
        <w:left w:val="none" w:sz="0" w:space="0" w:color="auto"/>
        <w:bottom w:val="none" w:sz="0" w:space="0" w:color="auto"/>
        <w:right w:val="none" w:sz="0" w:space="0" w:color="auto"/>
      </w:divBdr>
    </w:div>
    <w:div w:id="470557910">
      <w:bodyDiv w:val="1"/>
      <w:marLeft w:val="0"/>
      <w:marRight w:val="0"/>
      <w:marTop w:val="0"/>
      <w:marBottom w:val="0"/>
      <w:divBdr>
        <w:top w:val="none" w:sz="0" w:space="0" w:color="auto"/>
        <w:left w:val="none" w:sz="0" w:space="0" w:color="auto"/>
        <w:bottom w:val="none" w:sz="0" w:space="0" w:color="auto"/>
        <w:right w:val="none" w:sz="0" w:space="0" w:color="auto"/>
      </w:divBdr>
    </w:div>
    <w:div w:id="474951231">
      <w:bodyDiv w:val="1"/>
      <w:marLeft w:val="0"/>
      <w:marRight w:val="0"/>
      <w:marTop w:val="0"/>
      <w:marBottom w:val="0"/>
      <w:divBdr>
        <w:top w:val="none" w:sz="0" w:space="0" w:color="auto"/>
        <w:left w:val="none" w:sz="0" w:space="0" w:color="auto"/>
        <w:bottom w:val="none" w:sz="0" w:space="0" w:color="auto"/>
        <w:right w:val="none" w:sz="0" w:space="0" w:color="auto"/>
      </w:divBdr>
    </w:div>
    <w:div w:id="483157444">
      <w:bodyDiv w:val="1"/>
      <w:marLeft w:val="0"/>
      <w:marRight w:val="0"/>
      <w:marTop w:val="0"/>
      <w:marBottom w:val="0"/>
      <w:divBdr>
        <w:top w:val="none" w:sz="0" w:space="0" w:color="auto"/>
        <w:left w:val="none" w:sz="0" w:space="0" w:color="auto"/>
        <w:bottom w:val="none" w:sz="0" w:space="0" w:color="auto"/>
        <w:right w:val="none" w:sz="0" w:space="0" w:color="auto"/>
      </w:divBdr>
    </w:div>
    <w:div w:id="496308746">
      <w:bodyDiv w:val="1"/>
      <w:marLeft w:val="0"/>
      <w:marRight w:val="0"/>
      <w:marTop w:val="0"/>
      <w:marBottom w:val="0"/>
      <w:divBdr>
        <w:top w:val="none" w:sz="0" w:space="0" w:color="auto"/>
        <w:left w:val="none" w:sz="0" w:space="0" w:color="auto"/>
        <w:bottom w:val="none" w:sz="0" w:space="0" w:color="auto"/>
        <w:right w:val="none" w:sz="0" w:space="0" w:color="auto"/>
      </w:divBdr>
    </w:div>
    <w:div w:id="496310275">
      <w:bodyDiv w:val="1"/>
      <w:marLeft w:val="0"/>
      <w:marRight w:val="0"/>
      <w:marTop w:val="0"/>
      <w:marBottom w:val="0"/>
      <w:divBdr>
        <w:top w:val="none" w:sz="0" w:space="0" w:color="auto"/>
        <w:left w:val="none" w:sz="0" w:space="0" w:color="auto"/>
        <w:bottom w:val="none" w:sz="0" w:space="0" w:color="auto"/>
        <w:right w:val="none" w:sz="0" w:space="0" w:color="auto"/>
      </w:divBdr>
    </w:div>
    <w:div w:id="496966107">
      <w:bodyDiv w:val="1"/>
      <w:marLeft w:val="0"/>
      <w:marRight w:val="0"/>
      <w:marTop w:val="0"/>
      <w:marBottom w:val="0"/>
      <w:divBdr>
        <w:top w:val="none" w:sz="0" w:space="0" w:color="auto"/>
        <w:left w:val="none" w:sz="0" w:space="0" w:color="auto"/>
        <w:bottom w:val="none" w:sz="0" w:space="0" w:color="auto"/>
        <w:right w:val="none" w:sz="0" w:space="0" w:color="auto"/>
      </w:divBdr>
    </w:div>
    <w:div w:id="511260221">
      <w:bodyDiv w:val="1"/>
      <w:marLeft w:val="0"/>
      <w:marRight w:val="0"/>
      <w:marTop w:val="0"/>
      <w:marBottom w:val="0"/>
      <w:divBdr>
        <w:top w:val="none" w:sz="0" w:space="0" w:color="auto"/>
        <w:left w:val="none" w:sz="0" w:space="0" w:color="auto"/>
        <w:bottom w:val="none" w:sz="0" w:space="0" w:color="auto"/>
        <w:right w:val="none" w:sz="0" w:space="0" w:color="auto"/>
      </w:divBdr>
    </w:div>
    <w:div w:id="515192987">
      <w:bodyDiv w:val="1"/>
      <w:marLeft w:val="0"/>
      <w:marRight w:val="0"/>
      <w:marTop w:val="0"/>
      <w:marBottom w:val="0"/>
      <w:divBdr>
        <w:top w:val="none" w:sz="0" w:space="0" w:color="auto"/>
        <w:left w:val="none" w:sz="0" w:space="0" w:color="auto"/>
        <w:bottom w:val="none" w:sz="0" w:space="0" w:color="auto"/>
        <w:right w:val="none" w:sz="0" w:space="0" w:color="auto"/>
      </w:divBdr>
    </w:div>
    <w:div w:id="520364256">
      <w:bodyDiv w:val="1"/>
      <w:marLeft w:val="0"/>
      <w:marRight w:val="0"/>
      <w:marTop w:val="0"/>
      <w:marBottom w:val="0"/>
      <w:divBdr>
        <w:top w:val="none" w:sz="0" w:space="0" w:color="auto"/>
        <w:left w:val="none" w:sz="0" w:space="0" w:color="auto"/>
        <w:bottom w:val="none" w:sz="0" w:space="0" w:color="auto"/>
        <w:right w:val="none" w:sz="0" w:space="0" w:color="auto"/>
      </w:divBdr>
    </w:div>
    <w:div w:id="522981776">
      <w:bodyDiv w:val="1"/>
      <w:marLeft w:val="0"/>
      <w:marRight w:val="0"/>
      <w:marTop w:val="0"/>
      <w:marBottom w:val="0"/>
      <w:divBdr>
        <w:top w:val="none" w:sz="0" w:space="0" w:color="auto"/>
        <w:left w:val="none" w:sz="0" w:space="0" w:color="auto"/>
        <w:bottom w:val="none" w:sz="0" w:space="0" w:color="auto"/>
        <w:right w:val="none" w:sz="0" w:space="0" w:color="auto"/>
      </w:divBdr>
    </w:div>
    <w:div w:id="523178589">
      <w:bodyDiv w:val="1"/>
      <w:marLeft w:val="0"/>
      <w:marRight w:val="0"/>
      <w:marTop w:val="0"/>
      <w:marBottom w:val="0"/>
      <w:divBdr>
        <w:top w:val="none" w:sz="0" w:space="0" w:color="auto"/>
        <w:left w:val="none" w:sz="0" w:space="0" w:color="auto"/>
        <w:bottom w:val="none" w:sz="0" w:space="0" w:color="auto"/>
        <w:right w:val="none" w:sz="0" w:space="0" w:color="auto"/>
      </w:divBdr>
    </w:div>
    <w:div w:id="524172353">
      <w:bodyDiv w:val="1"/>
      <w:marLeft w:val="0"/>
      <w:marRight w:val="0"/>
      <w:marTop w:val="0"/>
      <w:marBottom w:val="0"/>
      <w:divBdr>
        <w:top w:val="none" w:sz="0" w:space="0" w:color="auto"/>
        <w:left w:val="none" w:sz="0" w:space="0" w:color="auto"/>
        <w:bottom w:val="none" w:sz="0" w:space="0" w:color="auto"/>
        <w:right w:val="none" w:sz="0" w:space="0" w:color="auto"/>
      </w:divBdr>
    </w:div>
    <w:div w:id="524758663">
      <w:bodyDiv w:val="1"/>
      <w:marLeft w:val="0"/>
      <w:marRight w:val="0"/>
      <w:marTop w:val="0"/>
      <w:marBottom w:val="0"/>
      <w:divBdr>
        <w:top w:val="none" w:sz="0" w:space="0" w:color="auto"/>
        <w:left w:val="none" w:sz="0" w:space="0" w:color="auto"/>
        <w:bottom w:val="none" w:sz="0" w:space="0" w:color="auto"/>
        <w:right w:val="none" w:sz="0" w:space="0" w:color="auto"/>
      </w:divBdr>
    </w:div>
    <w:div w:id="526332247">
      <w:bodyDiv w:val="1"/>
      <w:marLeft w:val="0"/>
      <w:marRight w:val="0"/>
      <w:marTop w:val="0"/>
      <w:marBottom w:val="0"/>
      <w:divBdr>
        <w:top w:val="none" w:sz="0" w:space="0" w:color="auto"/>
        <w:left w:val="none" w:sz="0" w:space="0" w:color="auto"/>
        <w:bottom w:val="none" w:sz="0" w:space="0" w:color="auto"/>
        <w:right w:val="none" w:sz="0" w:space="0" w:color="auto"/>
      </w:divBdr>
    </w:div>
    <w:div w:id="527182043">
      <w:bodyDiv w:val="1"/>
      <w:marLeft w:val="0"/>
      <w:marRight w:val="0"/>
      <w:marTop w:val="0"/>
      <w:marBottom w:val="0"/>
      <w:divBdr>
        <w:top w:val="none" w:sz="0" w:space="0" w:color="auto"/>
        <w:left w:val="none" w:sz="0" w:space="0" w:color="auto"/>
        <w:bottom w:val="none" w:sz="0" w:space="0" w:color="auto"/>
        <w:right w:val="none" w:sz="0" w:space="0" w:color="auto"/>
      </w:divBdr>
    </w:div>
    <w:div w:id="527186310">
      <w:bodyDiv w:val="1"/>
      <w:marLeft w:val="0"/>
      <w:marRight w:val="0"/>
      <w:marTop w:val="0"/>
      <w:marBottom w:val="0"/>
      <w:divBdr>
        <w:top w:val="none" w:sz="0" w:space="0" w:color="auto"/>
        <w:left w:val="none" w:sz="0" w:space="0" w:color="auto"/>
        <w:bottom w:val="none" w:sz="0" w:space="0" w:color="auto"/>
        <w:right w:val="none" w:sz="0" w:space="0" w:color="auto"/>
      </w:divBdr>
    </w:div>
    <w:div w:id="535509997">
      <w:bodyDiv w:val="1"/>
      <w:marLeft w:val="0"/>
      <w:marRight w:val="0"/>
      <w:marTop w:val="0"/>
      <w:marBottom w:val="0"/>
      <w:divBdr>
        <w:top w:val="none" w:sz="0" w:space="0" w:color="auto"/>
        <w:left w:val="none" w:sz="0" w:space="0" w:color="auto"/>
        <w:bottom w:val="none" w:sz="0" w:space="0" w:color="auto"/>
        <w:right w:val="none" w:sz="0" w:space="0" w:color="auto"/>
      </w:divBdr>
    </w:div>
    <w:div w:id="567500171">
      <w:bodyDiv w:val="1"/>
      <w:marLeft w:val="0"/>
      <w:marRight w:val="0"/>
      <w:marTop w:val="0"/>
      <w:marBottom w:val="0"/>
      <w:divBdr>
        <w:top w:val="none" w:sz="0" w:space="0" w:color="auto"/>
        <w:left w:val="none" w:sz="0" w:space="0" w:color="auto"/>
        <w:bottom w:val="none" w:sz="0" w:space="0" w:color="auto"/>
        <w:right w:val="none" w:sz="0" w:space="0" w:color="auto"/>
      </w:divBdr>
    </w:div>
    <w:div w:id="580797552">
      <w:bodyDiv w:val="1"/>
      <w:marLeft w:val="0"/>
      <w:marRight w:val="0"/>
      <w:marTop w:val="0"/>
      <w:marBottom w:val="0"/>
      <w:divBdr>
        <w:top w:val="none" w:sz="0" w:space="0" w:color="auto"/>
        <w:left w:val="none" w:sz="0" w:space="0" w:color="auto"/>
        <w:bottom w:val="none" w:sz="0" w:space="0" w:color="auto"/>
        <w:right w:val="none" w:sz="0" w:space="0" w:color="auto"/>
      </w:divBdr>
    </w:div>
    <w:div w:id="590741939">
      <w:bodyDiv w:val="1"/>
      <w:marLeft w:val="0"/>
      <w:marRight w:val="0"/>
      <w:marTop w:val="0"/>
      <w:marBottom w:val="0"/>
      <w:divBdr>
        <w:top w:val="none" w:sz="0" w:space="0" w:color="auto"/>
        <w:left w:val="none" w:sz="0" w:space="0" w:color="auto"/>
        <w:bottom w:val="none" w:sz="0" w:space="0" w:color="auto"/>
        <w:right w:val="none" w:sz="0" w:space="0" w:color="auto"/>
      </w:divBdr>
    </w:div>
    <w:div w:id="599263825">
      <w:bodyDiv w:val="1"/>
      <w:marLeft w:val="0"/>
      <w:marRight w:val="0"/>
      <w:marTop w:val="0"/>
      <w:marBottom w:val="0"/>
      <w:divBdr>
        <w:top w:val="none" w:sz="0" w:space="0" w:color="auto"/>
        <w:left w:val="none" w:sz="0" w:space="0" w:color="auto"/>
        <w:bottom w:val="none" w:sz="0" w:space="0" w:color="auto"/>
        <w:right w:val="none" w:sz="0" w:space="0" w:color="auto"/>
      </w:divBdr>
    </w:div>
    <w:div w:id="615062244">
      <w:bodyDiv w:val="1"/>
      <w:marLeft w:val="0"/>
      <w:marRight w:val="0"/>
      <w:marTop w:val="0"/>
      <w:marBottom w:val="0"/>
      <w:divBdr>
        <w:top w:val="none" w:sz="0" w:space="0" w:color="auto"/>
        <w:left w:val="none" w:sz="0" w:space="0" w:color="auto"/>
        <w:bottom w:val="none" w:sz="0" w:space="0" w:color="auto"/>
        <w:right w:val="none" w:sz="0" w:space="0" w:color="auto"/>
      </w:divBdr>
    </w:div>
    <w:div w:id="644235442">
      <w:bodyDiv w:val="1"/>
      <w:marLeft w:val="0"/>
      <w:marRight w:val="0"/>
      <w:marTop w:val="0"/>
      <w:marBottom w:val="0"/>
      <w:divBdr>
        <w:top w:val="none" w:sz="0" w:space="0" w:color="auto"/>
        <w:left w:val="none" w:sz="0" w:space="0" w:color="auto"/>
        <w:bottom w:val="none" w:sz="0" w:space="0" w:color="auto"/>
        <w:right w:val="none" w:sz="0" w:space="0" w:color="auto"/>
      </w:divBdr>
    </w:div>
    <w:div w:id="650713822">
      <w:bodyDiv w:val="1"/>
      <w:marLeft w:val="0"/>
      <w:marRight w:val="0"/>
      <w:marTop w:val="0"/>
      <w:marBottom w:val="0"/>
      <w:divBdr>
        <w:top w:val="none" w:sz="0" w:space="0" w:color="auto"/>
        <w:left w:val="none" w:sz="0" w:space="0" w:color="auto"/>
        <w:bottom w:val="none" w:sz="0" w:space="0" w:color="auto"/>
        <w:right w:val="none" w:sz="0" w:space="0" w:color="auto"/>
      </w:divBdr>
    </w:div>
    <w:div w:id="652221096">
      <w:bodyDiv w:val="1"/>
      <w:marLeft w:val="0"/>
      <w:marRight w:val="0"/>
      <w:marTop w:val="0"/>
      <w:marBottom w:val="0"/>
      <w:divBdr>
        <w:top w:val="none" w:sz="0" w:space="0" w:color="auto"/>
        <w:left w:val="none" w:sz="0" w:space="0" w:color="auto"/>
        <w:bottom w:val="none" w:sz="0" w:space="0" w:color="auto"/>
        <w:right w:val="none" w:sz="0" w:space="0" w:color="auto"/>
      </w:divBdr>
    </w:div>
    <w:div w:id="655260270">
      <w:bodyDiv w:val="1"/>
      <w:marLeft w:val="0"/>
      <w:marRight w:val="0"/>
      <w:marTop w:val="0"/>
      <w:marBottom w:val="0"/>
      <w:divBdr>
        <w:top w:val="none" w:sz="0" w:space="0" w:color="auto"/>
        <w:left w:val="none" w:sz="0" w:space="0" w:color="auto"/>
        <w:bottom w:val="none" w:sz="0" w:space="0" w:color="auto"/>
        <w:right w:val="none" w:sz="0" w:space="0" w:color="auto"/>
      </w:divBdr>
    </w:div>
    <w:div w:id="660235138">
      <w:bodyDiv w:val="1"/>
      <w:marLeft w:val="0"/>
      <w:marRight w:val="0"/>
      <w:marTop w:val="0"/>
      <w:marBottom w:val="0"/>
      <w:divBdr>
        <w:top w:val="none" w:sz="0" w:space="0" w:color="auto"/>
        <w:left w:val="none" w:sz="0" w:space="0" w:color="auto"/>
        <w:bottom w:val="none" w:sz="0" w:space="0" w:color="auto"/>
        <w:right w:val="none" w:sz="0" w:space="0" w:color="auto"/>
      </w:divBdr>
    </w:div>
    <w:div w:id="666595285">
      <w:bodyDiv w:val="1"/>
      <w:marLeft w:val="0"/>
      <w:marRight w:val="0"/>
      <w:marTop w:val="0"/>
      <w:marBottom w:val="0"/>
      <w:divBdr>
        <w:top w:val="none" w:sz="0" w:space="0" w:color="auto"/>
        <w:left w:val="none" w:sz="0" w:space="0" w:color="auto"/>
        <w:bottom w:val="none" w:sz="0" w:space="0" w:color="auto"/>
        <w:right w:val="none" w:sz="0" w:space="0" w:color="auto"/>
      </w:divBdr>
    </w:div>
    <w:div w:id="678511502">
      <w:bodyDiv w:val="1"/>
      <w:marLeft w:val="0"/>
      <w:marRight w:val="0"/>
      <w:marTop w:val="0"/>
      <w:marBottom w:val="0"/>
      <w:divBdr>
        <w:top w:val="none" w:sz="0" w:space="0" w:color="auto"/>
        <w:left w:val="none" w:sz="0" w:space="0" w:color="auto"/>
        <w:bottom w:val="none" w:sz="0" w:space="0" w:color="auto"/>
        <w:right w:val="none" w:sz="0" w:space="0" w:color="auto"/>
      </w:divBdr>
    </w:div>
    <w:div w:id="680202296">
      <w:bodyDiv w:val="1"/>
      <w:marLeft w:val="0"/>
      <w:marRight w:val="0"/>
      <w:marTop w:val="0"/>
      <w:marBottom w:val="0"/>
      <w:divBdr>
        <w:top w:val="none" w:sz="0" w:space="0" w:color="auto"/>
        <w:left w:val="none" w:sz="0" w:space="0" w:color="auto"/>
        <w:bottom w:val="none" w:sz="0" w:space="0" w:color="auto"/>
        <w:right w:val="none" w:sz="0" w:space="0" w:color="auto"/>
      </w:divBdr>
    </w:div>
    <w:div w:id="682129521">
      <w:bodyDiv w:val="1"/>
      <w:marLeft w:val="0"/>
      <w:marRight w:val="0"/>
      <w:marTop w:val="0"/>
      <w:marBottom w:val="0"/>
      <w:divBdr>
        <w:top w:val="none" w:sz="0" w:space="0" w:color="auto"/>
        <w:left w:val="none" w:sz="0" w:space="0" w:color="auto"/>
        <w:bottom w:val="none" w:sz="0" w:space="0" w:color="auto"/>
        <w:right w:val="none" w:sz="0" w:space="0" w:color="auto"/>
      </w:divBdr>
    </w:div>
    <w:div w:id="690450808">
      <w:bodyDiv w:val="1"/>
      <w:marLeft w:val="0"/>
      <w:marRight w:val="0"/>
      <w:marTop w:val="0"/>
      <w:marBottom w:val="0"/>
      <w:divBdr>
        <w:top w:val="none" w:sz="0" w:space="0" w:color="auto"/>
        <w:left w:val="none" w:sz="0" w:space="0" w:color="auto"/>
        <w:bottom w:val="none" w:sz="0" w:space="0" w:color="auto"/>
        <w:right w:val="none" w:sz="0" w:space="0" w:color="auto"/>
      </w:divBdr>
    </w:div>
    <w:div w:id="695424876">
      <w:bodyDiv w:val="1"/>
      <w:marLeft w:val="0"/>
      <w:marRight w:val="0"/>
      <w:marTop w:val="0"/>
      <w:marBottom w:val="0"/>
      <w:divBdr>
        <w:top w:val="none" w:sz="0" w:space="0" w:color="auto"/>
        <w:left w:val="none" w:sz="0" w:space="0" w:color="auto"/>
        <w:bottom w:val="none" w:sz="0" w:space="0" w:color="auto"/>
        <w:right w:val="none" w:sz="0" w:space="0" w:color="auto"/>
      </w:divBdr>
    </w:div>
    <w:div w:id="701366937">
      <w:bodyDiv w:val="1"/>
      <w:marLeft w:val="0"/>
      <w:marRight w:val="0"/>
      <w:marTop w:val="0"/>
      <w:marBottom w:val="0"/>
      <w:divBdr>
        <w:top w:val="none" w:sz="0" w:space="0" w:color="auto"/>
        <w:left w:val="none" w:sz="0" w:space="0" w:color="auto"/>
        <w:bottom w:val="none" w:sz="0" w:space="0" w:color="auto"/>
        <w:right w:val="none" w:sz="0" w:space="0" w:color="auto"/>
      </w:divBdr>
    </w:div>
    <w:div w:id="717096294">
      <w:bodyDiv w:val="1"/>
      <w:marLeft w:val="0"/>
      <w:marRight w:val="0"/>
      <w:marTop w:val="0"/>
      <w:marBottom w:val="0"/>
      <w:divBdr>
        <w:top w:val="none" w:sz="0" w:space="0" w:color="auto"/>
        <w:left w:val="none" w:sz="0" w:space="0" w:color="auto"/>
        <w:bottom w:val="none" w:sz="0" w:space="0" w:color="auto"/>
        <w:right w:val="none" w:sz="0" w:space="0" w:color="auto"/>
      </w:divBdr>
    </w:div>
    <w:div w:id="721245857">
      <w:bodyDiv w:val="1"/>
      <w:marLeft w:val="0"/>
      <w:marRight w:val="0"/>
      <w:marTop w:val="0"/>
      <w:marBottom w:val="0"/>
      <w:divBdr>
        <w:top w:val="none" w:sz="0" w:space="0" w:color="auto"/>
        <w:left w:val="none" w:sz="0" w:space="0" w:color="auto"/>
        <w:bottom w:val="none" w:sz="0" w:space="0" w:color="auto"/>
        <w:right w:val="none" w:sz="0" w:space="0" w:color="auto"/>
      </w:divBdr>
    </w:div>
    <w:div w:id="725838027">
      <w:bodyDiv w:val="1"/>
      <w:marLeft w:val="0"/>
      <w:marRight w:val="0"/>
      <w:marTop w:val="0"/>
      <w:marBottom w:val="0"/>
      <w:divBdr>
        <w:top w:val="none" w:sz="0" w:space="0" w:color="auto"/>
        <w:left w:val="none" w:sz="0" w:space="0" w:color="auto"/>
        <w:bottom w:val="none" w:sz="0" w:space="0" w:color="auto"/>
        <w:right w:val="none" w:sz="0" w:space="0" w:color="auto"/>
      </w:divBdr>
    </w:div>
    <w:div w:id="726729708">
      <w:bodyDiv w:val="1"/>
      <w:marLeft w:val="0"/>
      <w:marRight w:val="0"/>
      <w:marTop w:val="0"/>
      <w:marBottom w:val="0"/>
      <w:divBdr>
        <w:top w:val="none" w:sz="0" w:space="0" w:color="auto"/>
        <w:left w:val="none" w:sz="0" w:space="0" w:color="auto"/>
        <w:bottom w:val="none" w:sz="0" w:space="0" w:color="auto"/>
        <w:right w:val="none" w:sz="0" w:space="0" w:color="auto"/>
      </w:divBdr>
    </w:div>
    <w:div w:id="731317186">
      <w:bodyDiv w:val="1"/>
      <w:marLeft w:val="0"/>
      <w:marRight w:val="0"/>
      <w:marTop w:val="0"/>
      <w:marBottom w:val="0"/>
      <w:divBdr>
        <w:top w:val="none" w:sz="0" w:space="0" w:color="auto"/>
        <w:left w:val="none" w:sz="0" w:space="0" w:color="auto"/>
        <w:bottom w:val="none" w:sz="0" w:space="0" w:color="auto"/>
        <w:right w:val="none" w:sz="0" w:space="0" w:color="auto"/>
      </w:divBdr>
    </w:div>
    <w:div w:id="732391763">
      <w:bodyDiv w:val="1"/>
      <w:marLeft w:val="0"/>
      <w:marRight w:val="0"/>
      <w:marTop w:val="0"/>
      <w:marBottom w:val="0"/>
      <w:divBdr>
        <w:top w:val="none" w:sz="0" w:space="0" w:color="auto"/>
        <w:left w:val="none" w:sz="0" w:space="0" w:color="auto"/>
        <w:bottom w:val="none" w:sz="0" w:space="0" w:color="auto"/>
        <w:right w:val="none" w:sz="0" w:space="0" w:color="auto"/>
      </w:divBdr>
    </w:div>
    <w:div w:id="744575957">
      <w:bodyDiv w:val="1"/>
      <w:marLeft w:val="0"/>
      <w:marRight w:val="0"/>
      <w:marTop w:val="0"/>
      <w:marBottom w:val="0"/>
      <w:divBdr>
        <w:top w:val="none" w:sz="0" w:space="0" w:color="auto"/>
        <w:left w:val="none" w:sz="0" w:space="0" w:color="auto"/>
        <w:bottom w:val="none" w:sz="0" w:space="0" w:color="auto"/>
        <w:right w:val="none" w:sz="0" w:space="0" w:color="auto"/>
      </w:divBdr>
    </w:div>
    <w:div w:id="745952858">
      <w:bodyDiv w:val="1"/>
      <w:marLeft w:val="0"/>
      <w:marRight w:val="0"/>
      <w:marTop w:val="0"/>
      <w:marBottom w:val="0"/>
      <w:divBdr>
        <w:top w:val="none" w:sz="0" w:space="0" w:color="auto"/>
        <w:left w:val="none" w:sz="0" w:space="0" w:color="auto"/>
        <w:bottom w:val="none" w:sz="0" w:space="0" w:color="auto"/>
        <w:right w:val="none" w:sz="0" w:space="0" w:color="auto"/>
      </w:divBdr>
    </w:div>
    <w:div w:id="747967545">
      <w:bodyDiv w:val="1"/>
      <w:marLeft w:val="0"/>
      <w:marRight w:val="0"/>
      <w:marTop w:val="0"/>
      <w:marBottom w:val="0"/>
      <w:divBdr>
        <w:top w:val="none" w:sz="0" w:space="0" w:color="auto"/>
        <w:left w:val="none" w:sz="0" w:space="0" w:color="auto"/>
        <w:bottom w:val="none" w:sz="0" w:space="0" w:color="auto"/>
        <w:right w:val="none" w:sz="0" w:space="0" w:color="auto"/>
      </w:divBdr>
    </w:div>
    <w:div w:id="749037032">
      <w:bodyDiv w:val="1"/>
      <w:marLeft w:val="0"/>
      <w:marRight w:val="0"/>
      <w:marTop w:val="0"/>
      <w:marBottom w:val="0"/>
      <w:divBdr>
        <w:top w:val="none" w:sz="0" w:space="0" w:color="auto"/>
        <w:left w:val="none" w:sz="0" w:space="0" w:color="auto"/>
        <w:bottom w:val="none" w:sz="0" w:space="0" w:color="auto"/>
        <w:right w:val="none" w:sz="0" w:space="0" w:color="auto"/>
      </w:divBdr>
    </w:div>
    <w:div w:id="756444960">
      <w:bodyDiv w:val="1"/>
      <w:marLeft w:val="0"/>
      <w:marRight w:val="0"/>
      <w:marTop w:val="0"/>
      <w:marBottom w:val="0"/>
      <w:divBdr>
        <w:top w:val="none" w:sz="0" w:space="0" w:color="auto"/>
        <w:left w:val="none" w:sz="0" w:space="0" w:color="auto"/>
        <w:bottom w:val="none" w:sz="0" w:space="0" w:color="auto"/>
        <w:right w:val="none" w:sz="0" w:space="0" w:color="auto"/>
      </w:divBdr>
    </w:div>
    <w:div w:id="758215254">
      <w:bodyDiv w:val="1"/>
      <w:marLeft w:val="0"/>
      <w:marRight w:val="0"/>
      <w:marTop w:val="0"/>
      <w:marBottom w:val="0"/>
      <w:divBdr>
        <w:top w:val="none" w:sz="0" w:space="0" w:color="auto"/>
        <w:left w:val="none" w:sz="0" w:space="0" w:color="auto"/>
        <w:bottom w:val="none" w:sz="0" w:space="0" w:color="auto"/>
        <w:right w:val="none" w:sz="0" w:space="0" w:color="auto"/>
      </w:divBdr>
    </w:div>
    <w:div w:id="759790913">
      <w:bodyDiv w:val="1"/>
      <w:marLeft w:val="0"/>
      <w:marRight w:val="0"/>
      <w:marTop w:val="0"/>
      <w:marBottom w:val="0"/>
      <w:divBdr>
        <w:top w:val="none" w:sz="0" w:space="0" w:color="auto"/>
        <w:left w:val="none" w:sz="0" w:space="0" w:color="auto"/>
        <w:bottom w:val="none" w:sz="0" w:space="0" w:color="auto"/>
        <w:right w:val="none" w:sz="0" w:space="0" w:color="auto"/>
      </w:divBdr>
    </w:div>
    <w:div w:id="764694204">
      <w:bodyDiv w:val="1"/>
      <w:marLeft w:val="0"/>
      <w:marRight w:val="0"/>
      <w:marTop w:val="0"/>
      <w:marBottom w:val="0"/>
      <w:divBdr>
        <w:top w:val="none" w:sz="0" w:space="0" w:color="auto"/>
        <w:left w:val="none" w:sz="0" w:space="0" w:color="auto"/>
        <w:bottom w:val="none" w:sz="0" w:space="0" w:color="auto"/>
        <w:right w:val="none" w:sz="0" w:space="0" w:color="auto"/>
      </w:divBdr>
    </w:div>
    <w:div w:id="766199688">
      <w:bodyDiv w:val="1"/>
      <w:marLeft w:val="0"/>
      <w:marRight w:val="0"/>
      <w:marTop w:val="0"/>
      <w:marBottom w:val="0"/>
      <w:divBdr>
        <w:top w:val="none" w:sz="0" w:space="0" w:color="auto"/>
        <w:left w:val="none" w:sz="0" w:space="0" w:color="auto"/>
        <w:bottom w:val="none" w:sz="0" w:space="0" w:color="auto"/>
        <w:right w:val="none" w:sz="0" w:space="0" w:color="auto"/>
      </w:divBdr>
    </w:div>
    <w:div w:id="766852062">
      <w:bodyDiv w:val="1"/>
      <w:marLeft w:val="0"/>
      <w:marRight w:val="0"/>
      <w:marTop w:val="0"/>
      <w:marBottom w:val="0"/>
      <w:divBdr>
        <w:top w:val="none" w:sz="0" w:space="0" w:color="auto"/>
        <w:left w:val="none" w:sz="0" w:space="0" w:color="auto"/>
        <w:bottom w:val="none" w:sz="0" w:space="0" w:color="auto"/>
        <w:right w:val="none" w:sz="0" w:space="0" w:color="auto"/>
      </w:divBdr>
    </w:div>
    <w:div w:id="769352642">
      <w:bodyDiv w:val="1"/>
      <w:marLeft w:val="0"/>
      <w:marRight w:val="0"/>
      <w:marTop w:val="0"/>
      <w:marBottom w:val="0"/>
      <w:divBdr>
        <w:top w:val="none" w:sz="0" w:space="0" w:color="auto"/>
        <w:left w:val="none" w:sz="0" w:space="0" w:color="auto"/>
        <w:bottom w:val="none" w:sz="0" w:space="0" w:color="auto"/>
        <w:right w:val="none" w:sz="0" w:space="0" w:color="auto"/>
      </w:divBdr>
    </w:div>
    <w:div w:id="786243905">
      <w:bodyDiv w:val="1"/>
      <w:marLeft w:val="0"/>
      <w:marRight w:val="0"/>
      <w:marTop w:val="0"/>
      <w:marBottom w:val="0"/>
      <w:divBdr>
        <w:top w:val="none" w:sz="0" w:space="0" w:color="auto"/>
        <w:left w:val="none" w:sz="0" w:space="0" w:color="auto"/>
        <w:bottom w:val="none" w:sz="0" w:space="0" w:color="auto"/>
        <w:right w:val="none" w:sz="0" w:space="0" w:color="auto"/>
      </w:divBdr>
    </w:div>
    <w:div w:id="818157997">
      <w:bodyDiv w:val="1"/>
      <w:marLeft w:val="0"/>
      <w:marRight w:val="0"/>
      <w:marTop w:val="0"/>
      <w:marBottom w:val="0"/>
      <w:divBdr>
        <w:top w:val="none" w:sz="0" w:space="0" w:color="auto"/>
        <w:left w:val="none" w:sz="0" w:space="0" w:color="auto"/>
        <w:bottom w:val="none" w:sz="0" w:space="0" w:color="auto"/>
        <w:right w:val="none" w:sz="0" w:space="0" w:color="auto"/>
      </w:divBdr>
    </w:div>
    <w:div w:id="822628261">
      <w:bodyDiv w:val="1"/>
      <w:marLeft w:val="0"/>
      <w:marRight w:val="0"/>
      <w:marTop w:val="0"/>
      <w:marBottom w:val="0"/>
      <w:divBdr>
        <w:top w:val="none" w:sz="0" w:space="0" w:color="auto"/>
        <w:left w:val="none" w:sz="0" w:space="0" w:color="auto"/>
        <w:bottom w:val="none" w:sz="0" w:space="0" w:color="auto"/>
        <w:right w:val="none" w:sz="0" w:space="0" w:color="auto"/>
      </w:divBdr>
    </w:div>
    <w:div w:id="834884235">
      <w:bodyDiv w:val="1"/>
      <w:marLeft w:val="0"/>
      <w:marRight w:val="0"/>
      <w:marTop w:val="0"/>
      <w:marBottom w:val="0"/>
      <w:divBdr>
        <w:top w:val="none" w:sz="0" w:space="0" w:color="auto"/>
        <w:left w:val="none" w:sz="0" w:space="0" w:color="auto"/>
        <w:bottom w:val="none" w:sz="0" w:space="0" w:color="auto"/>
        <w:right w:val="none" w:sz="0" w:space="0" w:color="auto"/>
      </w:divBdr>
    </w:div>
    <w:div w:id="856237095">
      <w:bodyDiv w:val="1"/>
      <w:marLeft w:val="0"/>
      <w:marRight w:val="0"/>
      <w:marTop w:val="0"/>
      <w:marBottom w:val="0"/>
      <w:divBdr>
        <w:top w:val="none" w:sz="0" w:space="0" w:color="auto"/>
        <w:left w:val="none" w:sz="0" w:space="0" w:color="auto"/>
        <w:bottom w:val="none" w:sz="0" w:space="0" w:color="auto"/>
        <w:right w:val="none" w:sz="0" w:space="0" w:color="auto"/>
      </w:divBdr>
    </w:div>
    <w:div w:id="856313554">
      <w:bodyDiv w:val="1"/>
      <w:marLeft w:val="0"/>
      <w:marRight w:val="0"/>
      <w:marTop w:val="0"/>
      <w:marBottom w:val="0"/>
      <w:divBdr>
        <w:top w:val="none" w:sz="0" w:space="0" w:color="auto"/>
        <w:left w:val="none" w:sz="0" w:space="0" w:color="auto"/>
        <w:bottom w:val="none" w:sz="0" w:space="0" w:color="auto"/>
        <w:right w:val="none" w:sz="0" w:space="0" w:color="auto"/>
      </w:divBdr>
    </w:div>
    <w:div w:id="857622819">
      <w:bodyDiv w:val="1"/>
      <w:marLeft w:val="0"/>
      <w:marRight w:val="0"/>
      <w:marTop w:val="0"/>
      <w:marBottom w:val="0"/>
      <w:divBdr>
        <w:top w:val="none" w:sz="0" w:space="0" w:color="auto"/>
        <w:left w:val="none" w:sz="0" w:space="0" w:color="auto"/>
        <w:bottom w:val="none" w:sz="0" w:space="0" w:color="auto"/>
        <w:right w:val="none" w:sz="0" w:space="0" w:color="auto"/>
      </w:divBdr>
    </w:div>
    <w:div w:id="857934136">
      <w:bodyDiv w:val="1"/>
      <w:marLeft w:val="0"/>
      <w:marRight w:val="0"/>
      <w:marTop w:val="0"/>
      <w:marBottom w:val="0"/>
      <w:divBdr>
        <w:top w:val="none" w:sz="0" w:space="0" w:color="auto"/>
        <w:left w:val="none" w:sz="0" w:space="0" w:color="auto"/>
        <w:bottom w:val="none" w:sz="0" w:space="0" w:color="auto"/>
        <w:right w:val="none" w:sz="0" w:space="0" w:color="auto"/>
      </w:divBdr>
    </w:div>
    <w:div w:id="861479847">
      <w:bodyDiv w:val="1"/>
      <w:marLeft w:val="0"/>
      <w:marRight w:val="0"/>
      <w:marTop w:val="0"/>
      <w:marBottom w:val="0"/>
      <w:divBdr>
        <w:top w:val="none" w:sz="0" w:space="0" w:color="auto"/>
        <w:left w:val="none" w:sz="0" w:space="0" w:color="auto"/>
        <w:bottom w:val="none" w:sz="0" w:space="0" w:color="auto"/>
        <w:right w:val="none" w:sz="0" w:space="0" w:color="auto"/>
      </w:divBdr>
    </w:div>
    <w:div w:id="874464150">
      <w:bodyDiv w:val="1"/>
      <w:marLeft w:val="0"/>
      <w:marRight w:val="0"/>
      <w:marTop w:val="0"/>
      <w:marBottom w:val="0"/>
      <w:divBdr>
        <w:top w:val="none" w:sz="0" w:space="0" w:color="auto"/>
        <w:left w:val="none" w:sz="0" w:space="0" w:color="auto"/>
        <w:bottom w:val="none" w:sz="0" w:space="0" w:color="auto"/>
        <w:right w:val="none" w:sz="0" w:space="0" w:color="auto"/>
      </w:divBdr>
    </w:div>
    <w:div w:id="875972802">
      <w:bodyDiv w:val="1"/>
      <w:marLeft w:val="0"/>
      <w:marRight w:val="0"/>
      <w:marTop w:val="0"/>
      <w:marBottom w:val="0"/>
      <w:divBdr>
        <w:top w:val="none" w:sz="0" w:space="0" w:color="auto"/>
        <w:left w:val="none" w:sz="0" w:space="0" w:color="auto"/>
        <w:bottom w:val="none" w:sz="0" w:space="0" w:color="auto"/>
        <w:right w:val="none" w:sz="0" w:space="0" w:color="auto"/>
      </w:divBdr>
    </w:div>
    <w:div w:id="881090422">
      <w:bodyDiv w:val="1"/>
      <w:marLeft w:val="0"/>
      <w:marRight w:val="0"/>
      <w:marTop w:val="0"/>
      <w:marBottom w:val="0"/>
      <w:divBdr>
        <w:top w:val="none" w:sz="0" w:space="0" w:color="auto"/>
        <w:left w:val="none" w:sz="0" w:space="0" w:color="auto"/>
        <w:bottom w:val="none" w:sz="0" w:space="0" w:color="auto"/>
        <w:right w:val="none" w:sz="0" w:space="0" w:color="auto"/>
      </w:divBdr>
    </w:div>
    <w:div w:id="901258180">
      <w:bodyDiv w:val="1"/>
      <w:marLeft w:val="0"/>
      <w:marRight w:val="0"/>
      <w:marTop w:val="0"/>
      <w:marBottom w:val="0"/>
      <w:divBdr>
        <w:top w:val="none" w:sz="0" w:space="0" w:color="auto"/>
        <w:left w:val="none" w:sz="0" w:space="0" w:color="auto"/>
        <w:bottom w:val="none" w:sz="0" w:space="0" w:color="auto"/>
        <w:right w:val="none" w:sz="0" w:space="0" w:color="auto"/>
      </w:divBdr>
    </w:div>
    <w:div w:id="902836174">
      <w:bodyDiv w:val="1"/>
      <w:marLeft w:val="0"/>
      <w:marRight w:val="0"/>
      <w:marTop w:val="0"/>
      <w:marBottom w:val="0"/>
      <w:divBdr>
        <w:top w:val="none" w:sz="0" w:space="0" w:color="auto"/>
        <w:left w:val="none" w:sz="0" w:space="0" w:color="auto"/>
        <w:bottom w:val="none" w:sz="0" w:space="0" w:color="auto"/>
        <w:right w:val="none" w:sz="0" w:space="0" w:color="auto"/>
      </w:divBdr>
    </w:div>
    <w:div w:id="911088307">
      <w:bodyDiv w:val="1"/>
      <w:marLeft w:val="0"/>
      <w:marRight w:val="0"/>
      <w:marTop w:val="0"/>
      <w:marBottom w:val="0"/>
      <w:divBdr>
        <w:top w:val="none" w:sz="0" w:space="0" w:color="auto"/>
        <w:left w:val="none" w:sz="0" w:space="0" w:color="auto"/>
        <w:bottom w:val="none" w:sz="0" w:space="0" w:color="auto"/>
        <w:right w:val="none" w:sz="0" w:space="0" w:color="auto"/>
      </w:divBdr>
    </w:div>
    <w:div w:id="911503325">
      <w:bodyDiv w:val="1"/>
      <w:marLeft w:val="0"/>
      <w:marRight w:val="0"/>
      <w:marTop w:val="0"/>
      <w:marBottom w:val="0"/>
      <w:divBdr>
        <w:top w:val="none" w:sz="0" w:space="0" w:color="auto"/>
        <w:left w:val="none" w:sz="0" w:space="0" w:color="auto"/>
        <w:bottom w:val="none" w:sz="0" w:space="0" w:color="auto"/>
        <w:right w:val="none" w:sz="0" w:space="0" w:color="auto"/>
      </w:divBdr>
    </w:div>
    <w:div w:id="911737687">
      <w:bodyDiv w:val="1"/>
      <w:marLeft w:val="0"/>
      <w:marRight w:val="0"/>
      <w:marTop w:val="0"/>
      <w:marBottom w:val="0"/>
      <w:divBdr>
        <w:top w:val="none" w:sz="0" w:space="0" w:color="auto"/>
        <w:left w:val="none" w:sz="0" w:space="0" w:color="auto"/>
        <w:bottom w:val="none" w:sz="0" w:space="0" w:color="auto"/>
        <w:right w:val="none" w:sz="0" w:space="0" w:color="auto"/>
      </w:divBdr>
    </w:div>
    <w:div w:id="911739504">
      <w:bodyDiv w:val="1"/>
      <w:marLeft w:val="0"/>
      <w:marRight w:val="0"/>
      <w:marTop w:val="0"/>
      <w:marBottom w:val="0"/>
      <w:divBdr>
        <w:top w:val="none" w:sz="0" w:space="0" w:color="auto"/>
        <w:left w:val="none" w:sz="0" w:space="0" w:color="auto"/>
        <w:bottom w:val="none" w:sz="0" w:space="0" w:color="auto"/>
        <w:right w:val="none" w:sz="0" w:space="0" w:color="auto"/>
      </w:divBdr>
    </w:div>
    <w:div w:id="912280468">
      <w:bodyDiv w:val="1"/>
      <w:marLeft w:val="0"/>
      <w:marRight w:val="0"/>
      <w:marTop w:val="0"/>
      <w:marBottom w:val="0"/>
      <w:divBdr>
        <w:top w:val="none" w:sz="0" w:space="0" w:color="auto"/>
        <w:left w:val="none" w:sz="0" w:space="0" w:color="auto"/>
        <w:bottom w:val="none" w:sz="0" w:space="0" w:color="auto"/>
        <w:right w:val="none" w:sz="0" w:space="0" w:color="auto"/>
      </w:divBdr>
    </w:div>
    <w:div w:id="924411524">
      <w:bodyDiv w:val="1"/>
      <w:marLeft w:val="0"/>
      <w:marRight w:val="0"/>
      <w:marTop w:val="0"/>
      <w:marBottom w:val="0"/>
      <w:divBdr>
        <w:top w:val="none" w:sz="0" w:space="0" w:color="auto"/>
        <w:left w:val="none" w:sz="0" w:space="0" w:color="auto"/>
        <w:bottom w:val="none" w:sz="0" w:space="0" w:color="auto"/>
        <w:right w:val="none" w:sz="0" w:space="0" w:color="auto"/>
      </w:divBdr>
    </w:div>
    <w:div w:id="930358341">
      <w:bodyDiv w:val="1"/>
      <w:marLeft w:val="0"/>
      <w:marRight w:val="0"/>
      <w:marTop w:val="0"/>
      <w:marBottom w:val="0"/>
      <w:divBdr>
        <w:top w:val="none" w:sz="0" w:space="0" w:color="auto"/>
        <w:left w:val="none" w:sz="0" w:space="0" w:color="auto"/>
        <w:bottom w:val="none" w:sz="0" w:space="0" w:color="auto"/>
        <w:right w:val="none" w:sz="0" w:space="0" w:color="auto"/>
      </w:divBdr>
    </w:div>
    <w:div w:id="932277985">
      <w:bodyDiv w:val="1"/>
      <w:marLeft w:val="0"/>
      <w:marRight w:val="0"/>
      <w:marTop w:val="0"/>
      <w:marBottom w:val="0"/>
      <w:divBdr>
        <w:top w:val="none" w:sz="0" w:space="0" w:color="auto"/>
        <w:left w:val="none" w:sz="0" w:space="0" w:color="auto"/>
        <w:bottom w:val="none" w:sz="0" w:space="0" w:color="auto"/>
        <w:right w:val="none" w:sz="0" w:space="0" w:color="auto"/>
      </w:divBdr>
    </w:div>
    <w:div w:id="935986857">
      <w:bodyDiv w:val="1"/>
      <w:marLeft w:val="0"/>
      <w:marRight w:val="0"/>
      <w:marTop w:val="0"/>
      <w:marBottom w:val="0"/>
      <w:divBdr>
        <w:top w:val="none" w:sz="0" w:space="0" w:color="auto"/>
        <w:left w:val="none" w:sz="0" w:space="0" w:color="auto"/>
        <w:bottom w:val="none" w:sz="0" w:space="0" w:color="auto"/>
        <w:right w:val="none" w:sz="0" w:space="0" w:color="auto"/>
      </w:divBdr>
    </w:div>
    <w:div w:id="937565895">
      <w:bodyDiv w:val="1"/>
      <w:marLeft w:val="0"/>
      <w:marRight w:val="0"/>
      <w:marTop w:val="0"/>
      <w:marBottom w:val="0"/>
      <w:divBdr>
        <w:top w:val="none" w:sz="0" w:space="0" w:color="auto"/>
        <w:left w:val="none" w:sz="0" w:space="0" w:color="auto"/>
        <w:bottom w:val="none" w:sz="0" w:space="0" w:color="auto"/>
        <w:right w:val="none" w:sz="0" w:space="0" w:color="auto"/>
      </w:divBdr>
    </w:div>
    <w:div w:id="944457125">
      <w:bodyDiv w:val="1"/>
      <w:marLeft w:val="0"/>
      <w:marRight w:val="0"/>
      <w:marTop w:val="0"/>
      <w:marBottom w:val="0"/>
      <w:divBdr>
        <w:top w:val="none" w:sz="0" w:space="0" w:color="auto"/>
        <w:left w:val="none" w:sz="0" w:space="0" w:color="auto"/>
        <w:bottom w:val="none" w:sz="0" w:space="0" w:color="auto"/>
        <w:right w:val="none" w:sz="0" w:space="0" w:color="auto"/>
      </w:divBdr>
    </w:div>
    <w:div w:id="947850603">
      <w:bodyDiv w:val="1"/>
      <w:marLeft w:val="0"/>
      <w:marRight w:val="0"/>
      <w:marTop w:val="0"/>
      <w:marBottom w:val="0"/>
      <w:divBdr>
        <w:top w:val="none" w:sz="0" w:space="0" w:color="auto"/>
        <w:left w:val="none" w:sz="0" w:space="0" w:color="auto"/>
        <w:bottom w:val="none" w:sz="0" w:space="0" w:color="auto"/>
        <w:right w:val="none" w:sz="0" w:space="0" w:color="auto"/>
      </w:divBdr>
    </w:div>
    <w:div w:id="956720978">
      <w:bodyDiv w:val="1"/>
      <w:marLeft w:val="0"/>
      <w:marRight w:val="0"/>
      <w:marTop w:val="0"/>
      <w:marBottom w:val="0"/>
      <w:divBdr>
        <w:top w:val="none" w:sz="0" w:space="0" w:color="auto"/>
        <w:left w:val="none" w:sz="0" w:space="0" w:color="auto"/>
        <w:bottom w:val="none" w:sz="0" w:space="0" w:color="auto"/>
        <w:right w:val="none" w:sz="0" w:space="0" w:color="auto"/>
      </w:divBdr>
    </w:div>
    <w:div w:id="968171933">
      <w:bodyDiv w:val="1"/>
      <w:marLeft w:val="0"/>
      <w:marRight w:val="0"/>
      <w:marTop w:val="0"/>
      <w:marBottom w:val="0"/>
      <w:divBdr>
        <w:top w:val="none" w:sz="0" w:space="0" w:color="auto"/>
        <w:left w:val="none" w:sz="0" w:space="0" w:color="auto"/>
        <w:bottom w:val="none" w:sz="0" w:space="0" w:color="auto"/>
        <w:right w:val="none" w:sz="0" w:space="0" w:color="auto"/>
      </w:divBdr>
    </w:div>
    <w:div w:id="970087485">
      <w:bodyDiv w:val="1"/>
      <w:marLeft w:val="0"/>
      <w:marRight w:val="0"/>
      <w:marTop w:val="0"/>
      <w:marBottom w:val="0"/>
      <w:divBdr>
        <w:top w:val="none" w:sz="0" w:space="0" w:color="auto"/>
        <w:left w:val="none" w:sz="0" w:space="0" w:color="auto"/>
        <w:bottom w:val="none" w:sz="0" w:space="0" w:color="auto"/>
        <w:right w:val="none" w:sz="0" w:space="0" w:color="auto"/>
      </w:divBdr>
    </w:div>
    <w:div w:id="977027356">
      <w:bodyDiv w:val="1"/>
      <w:marLeft w:val="0"/>
      <w:marRight w:val="0"/>
      <w:marTop w:val="0"/>
      <w:marBottom w:val="0"/>
      <w:divBdr>
        <w:top w:val="none" w:sz="0" w:space="0" w:color="auto"/>
        <w:left w:val="none" w:sz="0" w:space="0" w:color="auto"/>
        <w:bottom w:val="none" w:sz="0" w:space="0" w:color="auto"/>
        <w:right w:val="none" w:sz="0" w:space="0" w:color="auto"/>
      </w:divBdr>
    </w:div>
    <w:div w:id="979656557">
      <w:bodyDiv w:val="1"/>
      <w:marLeft w:val="0"/>
      <w:marRight w:val="0"/>
      <w:marTop w:val="0"/>
      <w:marBottom w:val="0"/>
      <w:divBdr>
        <w:top w:val="none" w:sz="0" w:space="0" w:color="auto"/>
        <w:left w:val="none" w:sz="0" w:space="0" w:color="auto"/>
        <w:bottom w:val="none" w:sz="0" w:space="0" w:color="auto"/>
        <w:right w:val="none" w:sz="0" w:space="0" w:color="auto"/>
      </w:divBdr>
    </w:div>
    <w:div w:id="981157045">
      <w:bodyDiv w:val="1"/>
      <w:marLeft w:val="0"/>
      <w:marRight w:val="0"/>
      <w:marTop w:val="0"/>
      <w:marBottom w:val="0"/>
      <w:divBdr>
        <w:top w:val="none" w:sz="0" w:space="0" w:color="auto"/>
        <w:left w:val="none" w:sz="0" w:space="0" w:color="auto"/>
        <w:bottom w:val="none" w:sz="0" w:space="0" w:color="auto"/>
        <w:right w:val="none" w:sz="0" w:space="0" w:color="auto"/>
      </w:divBdr>
    </w:div>
    <w:div w:id="982273902">
      <w:bodyDiv w:val="1"/>
      <w:marLeft w:val="0"/>
      <w:marRight w:val="0"/>
      <w:marTop w:val="0"/>
      <w:marBottom w:val="0"/>
      <w:divBdr>
        <w:top w:val="none" w:sz="0" w:space="0" w:color="auto"/>
        <w:left w:val="none" w:sz="0" w:space="0" w:color="auto"/>
        <w:bottom w:val="none" w:sz="0" w:space="0" w:color="auto"/>
        <w:right w:val="none" w:sz="0" w:space="0" w:color="auto"/>
      </w:divBdr>
    </w:div>
    <w:div w:id="987048975">
      <w:bodyDiv w:val="1"/>
      <w:marLeft w:val="0"/>
      <w:marRight w:val="0"/>
      <w:marTop w:val="0"/>
      <w:marBottom w:val="0"/>
      <w:divBdr>
        <w:top w:val="none" w:sz="0" w:space="0" w:color="auto"/>
        <w:left w:val="none" w:sz="0" w:space="0" w:color="auto"/>
        <w:bottom w:val="none" w:sz="0" w:space="0" w:color="auto"/>
        <w:right w:val="none" w:sz="0" w:space="0" w:color="auto"/>
      </w:divBdr>
    </w:div>
    <w:div w:id="990795530">
      <w:bodyDiv w:val="1"/>
      <w:marLeft w:val="0"/>
      <w:marRight w:val="0"/>
      <w:marTop w:val="0"/>
      <w:marBottom w:val="0"/>
      <w:divBdr>
        <w:top w:val="none" w:sz="0" w:space="0" w:color="auto"/>
        <w:left w:val="none" w:sz="0" w:space="0" w:color="auto"/>
        <w:bottom w:val="none" w:sz="0" w:space="0" w:color="auto"/>
        <w:right w:val="none" w:sz="0" w:space="0" w:color="auto"/>
      </w:divBdr>
    </w:div>
    <w:div w:id="999119473">
      <w:bodyDiv w:val="1"/>
      <w:marLeft w:val="0"/>
      <w:marRight w:val="0"/>
      <w:marTop w:val="0"/>
      <w:marBottom w:val="0"/>
      <w:divBdr>
        <w:top w:val="none" w:sz="0" w:space="0" w:color="auto"/>
        <w:left w:val="none" w:sz="0" w:space="0" w:color="auto"/>
        <w:bottom w:val="none" w:sz="0" w:space="0" w:color="auto"/>
        <w:right w:val="none" w:sz="0" w:space="0" w:color="auto"/>
      </w:divBdr>
    </w:div>
    <w:div w:id="1001201676">
      <w:bodyDiv w:val="1"/>
      <w:marLeft w:val="0"/>
      <w:marRight w:val="0"/>
      <w:marTop w:val="0"/>
      <w:marBottom w:val="0"/>
      <w:divBdr>
        <w:top w:val="none" w:sz="0" w:space="0" w:color="auto"/>
        <w:left w:val="none" w:sz="0" w:space="0" w:color="auto"/>
        <w:bottom w:val="none" w:sz="0" w:space="0" w:color="auto"/>
        <w:right w:val="none" w:sz="0" w:space="0" w:color="auto"/>
      </w:divBdr>
    </w:div>
    <w:div w:id="1001859366">
      <w:bodyDiv w:val="1"/>
      <w:marLeft w:val="0"/>
      <w:marRight w:val="0"/>
      <w:marTop w:val="0"/>
      <w:marBottom w:val="0"/>
      <w:divBdr>
        <w:top w:val="none" w:sz="0" w:space="0" w:color="auto"/>
        <w:left w:val="none" w:sz="0" w:space="0" w:color="auto"/>
        <w:bottom w:val="none" w:sz="0" w:space="0" w:color="auto"/>
        <w:right w:val="none" w:sz="0" w:space="0" w:color="auto"/>
      </w:divBdr>
    </w:div>
    <w:div w:id="1006857470">
      <w:bodyDiv w:val="1"/>
      <w:marLeft w:val="0"/>
      <w:marRight w:val="0"/>
      <w:marTop w:val="0"/>
      <w:marBottom w:val="0"/>
      <w:divBdr>
        <w:top w:val="none" w:sz="0" w:space="0" w:color="auto"/>
        <w:left w:val="none" w:sz="0" w:space="0" w:color="auto"/>
        <w:bottom w:val="none" w:sz="0" w:space="0" w:color="auto"/>
        <w:right w:val="none" w:sz="0" w:space="0" w:color="auto"/>
      </w:divBdr>
    </w:div>
    <w:div w:id="1034647690">
      <w:bodyDiv w:val="1"/>
      <w:marLeft w:val="0"/>
      <w:marRight w:val="0"/>
      <w:marTop w:val="0"/>
      <w:marBottom w:val="0"/>
      <w:divBdr>
        <w:top w:val="none" w:sz="0" w:space="0" w:color="auto"/>
        <w:left w:val="none" w:sz="0" w:space="0" w:color="auto"/>
        <w:bottom w:val="none" w:sz="0" w:space="0" w:color="auto"/>
        <w:right w:val="none" w:sz="0" w:space="0" w:color="auto"/>
      </w:divBdr>
    </w:div>
    <w:div w:id="1049887395">
      <w:bodyDiv w:val="1"/>
      <w:marLeft w:val="0"/>
      <w:marRight w:val="0"/>
      <w:marTop w:val="0"/>
      <w:marBottom w:val="0"/>
      <w:divBdr>
        <w:top w:val="none" w:sz="0" w:space="0" w:color="auto"/>
        <w:left w:val="none" w:sz="0" w:space="0" w:color="auto"/>
        <w:bottom w:val="none" w:sz="0" w:space="0" w:color="auto"/>
        <w:right w:val="none" w:sz="0" w:space="0" w:color="auto"/>
      </w:divBdr>
    </w:div>
    <w:div w:id="1052851877">
      <w:bodyDiv w:val="1"/>
      <w:marLeft w:val="0"/>
      <w:marRight w:val="0"/>
      <w:marTop w:val="0"/>
      <w:marBottom w:val="0"/>
      <w:divBdr>
        <w:top w:val="none" w:sz="0" w:space="0" w:color="auto"/>
        <w:left w:val="none" w:sz="0" w:space="0" w:color="auto"/>
        <w:bottom w:val="none" w:sz="0" w:space="0" w:color="auto"/>
        <w:right w:val="none" w:sz="0" w:space="0" w:color="auto"/>
      </w:divBdr>
    </w:div>
    <w:div w:id="1055934090">
      <w:bodyDiv w:val="1"/>
      <w:marLeft w:val="0"/>
      <w:marRight w:val="0"/>
      <w:marTop w:val="0"/>
      <w:marBottom w:val="0"/>
      <w:divBdr>
        <w:top w:val="none" w:sz="0" w:space="0" w:color="auto"/>
        <w:left w:val="none" w:sz="0" w:space="0" w:color="auto"/>
        <w:bottom w:val="none" w:sz="0" w:space="0" w:color="auto"/>
        <w:right w:val="none" w:sz="0" w:space="0" w:color="auto"/>
      </w:divBdr>
    </w:div>
    <w:div w:id="1056243901">
      <w:bodyDiv w:val="1"/>
      <w:marLeft w:val="0"/>
      <w:marRight w:val="0"/>
      <w:marTop w:val="0"/>
      <w:marBottom w:val="0"/>
      <w:divBdr>
        <w:top w:val="none" w:sz="0" w:space="0" w:color="auto"/>
        <w:left w:val="none" w:sz="0" w:space="0" w:color="auto"/>
        <w:bottom w:val="none" w:sz="0" w:space="0" w:color="auto"/>
        <w:right w:val="none" w:sz="0" w:space="0" w:color="auto"/>
      </w:divBdr>
    </w:div>
    <w:div w:id="1059669868">
      <w:bodyDiv w:val="1"/>
      <w:marLeft w:val="0"/>
      <w:marRight w:val="0"/>
      <w:marTop w:val="0"/>
      <w:marBottom w:val="0"/>
      <w:divBdr>
        <w:top w:val="none" w:sz="0" w:space="0" w:color="auto"/>
        <w:left w:val="none" w:sz="0" w:space="0" w:color="auto"/>
        <w:bottom w:val="none" w:sz="0" w:space="0" w:color="auto"/>
        <w:right w:val="none" w:sz="0" w:space="0" w:color="auto"/>
      </w:divBdr>
    </w:div>
    <w:div w:id="1061097200">
      <w:bodyDiv w:val="1"/>
      <w:marLeft w:val="0"/>
      <w:marRight w:val="0"/>
      <w:marTop w:val="0"/>
      <w:marBottom w:val="0"/>
      <w:divBdr>
        <w:top w:val="none" w:sz="0" w:space="0" w:color="auto"/>
        <w:left w:val="none" w:sz="0" w:space="0" w:color="auto"/>
        <w:bottom w:val="none" w:sz="0" w:space="0" w:color="auto"/>
        <w:right w:val="none" w:sz="0" w:space="0" w:color="auto"/>
      </w:divBdr>
    </w:div>
    <w:div w:id="1063874087">
      <w:bodyDiv w:val="1"/>
      <w:marLeft w:val="0"/>
      <w:marRight w:val="0"/>
      <w:marTop w:val="0"/>
      <w:marBottom w:val="0"/>
      <w:divBdr>
        <w:top w:val="none" w:sz="0" w:space="0" w:color="auto"/>
        <w:left w:val="none" w:sz="0" w:space="0" w:color="auto"/>
        <w:bottom w:val="none" w:sz="0" w:space="0" w:color="auto"/>
        <w:right w:val="none" w:sz="0" w:space="0" w:color="auto"/>
      </w:divBdr>
    </w:div>
    <w:div w:id="1070300805">
      <w:bodyDiv w:val="1"/>
      <w:marLeft w:val="0"/>
      <w:marRight w:val="0"/>
      <w:marTop w:val="0"/>
      <w:marBottom w:val="0"/>
      <w:divBdr>
        <w:top w:val="none" w:sz="0" w:space="0" w:color="auto"/>
        <w:left w:val="none" w:sz="0" w:space="0" w:color="auto"/>
        <w:bottom w:val="none" w:sz="0" w:space="0" w:color="auto"/>
        <w:right w:val="none" w:sz="0" w:space="0" w:color="auto"/>
      </w:divBdr>
    </w:div>
    <w:div w:id="1072774513">
      <w:bodyDiv w:val="1"/>
      <w:marLeft w:val="0"/>
      <w:marRight w:val="0"/>
      <w:marTop w:val="0"/>
      <w:marBottom w:val="0"/>
      <w:divBdr>
        <w:top w:val="none" w:sz="0" w:space="0" w:color="auto"/>
        <w:left w:val="none" w:sz="0" w:space="0" w:color="auto"/>
        <w:bottom w:val="none" w:sz="0" w:space="0" w:color="auto"/>
        <w:right w:val="none" w:sz="0" w:space="0" w:color="auto"/>
      </w:divBdr>
    </w:div>
    <w:div w:id="1081025788">
      <w:bodyDiv w:val="1"/>
      <w:marLeft w:val="0"/>
      <w:marRight w:val="0"/>
      <w:marTop w:val="0"/>
      <w:marBottom w:val="0"/>
      <w:divBdr>
        <w:top w:val="none" w:sz="0" w:space="0" w:color="auto"/>
        <w:left w:val="none" w:sz="0" w:space="0" w:color="auto"/>
        <w:bottom w:val="none" w:sz="0" w:space="0" w:color="auto"/>
        <w:right w:val="none" w:sz="0" w:space="0" w:color="auto"/>
      </w:divBdr>
    </w:div>
    <w:div w:id="1081102788">
      <w:bodyDiv w:val="1"/>
      <w:marLeft w:val="0"/>
      <w:marRight w:val="0"/>
      <w:marTop w:val="0"/>
      <w:marBottom w:val="0"/>
      <w:divBdr>
        <w:top w:val="none" w:sz="0" w:space="0" w:color="auto"/>
        <w:left w:val="none" w:sz="0" w:space="0" w:color="auto"/>
        <w:bottom w:val="none" w:sz="0" w:space="0" w:color="auto"/>
        <w:right w:val="none" w:sz="0" w:space="0" w:color="auto"/>
      </w:divBdr>
    </w:div>
    <w:div w:id="1084184371">
      <w:bodyDiv w:val="1"/>
      <w:marLeft w:val="0"/>
      <w:marRight w:val="0"/>
      <w:marTop w:val="0"/>
      <w:marBottom w:val="0"/>
      <w:divBdr>
        <w:top w:val="none" w:sz="0" w:space="0" w:color="auto"/>
        <w:left w:val="none" w:sz="0" w:space="0" w:color="auto"/>
        <w:bottom w:val="none" w:sz="0" w:space="0" w:color="auto"/>
        <w:right w:val="none" w:sz="0" w:space="0" w:color="auto"/>
      </w:divBdr>
    </w:div>
    <w:div w:id="1084186574">
      <w:bodyDiv w:val="1"/>
      <w:marLeft w:val="0"/>
      <w:marRight w:val="0"/>
      <w:marTop w:val="0"/>
      <w:marBottom w:val="0"/>
      <w:divBdr>
        <w:top w:val="none" w:sz="0" w:space="0" w:color="auto"/>
        <w:left w:val="none" w:sz="0" w:space="0" w:color="auto"/>
        <w:bottom w:val="none" w:sz="0" w:space="0" w:color="auto"/>
        <w:right w:val="none" w:sz="0" w:space="0" w:color="auto"/>
      </w:divBdr>
    </w:div>
    <w:div w:id="1097211169">
      <w:bodyDiv w:val="1"/>
      <w:marLeft w:val="0"/>
      <w:marRight w:val="0"/>
      <w:marTop w:val="0"/>
      <w:marBottom w:val="0"/>
      <w:divBdr>
        <w:top w:val="none" w:sz="0" w:space="0" w:color="auto"/>
        <w:left w:val="none" w:sz="0" w:space="0" w:color="auto"/>
        <w:bottom w:val="none" w:sz="0" w:space="0" w:color="auto"/>
        <w:right w:val="none" w:sz="0" w:space="0" w:color="auto"/>
      </w:divBdr>
    </w:div>
    <w:div w:id="1108506150">
      <w:bodyDiv w:val="1"/>
      <w:marLeft w:val="0"/>
      <w:marRight w:val="0"/>
      <w:marTop w:val="0"/>
      <w:marBottom w:val="0"/>
      <w:divBdr>
        <w:top w:val="none" w:sz="0" w:space="0" w:color="auto"/>
        <w:left w:val="none" w:sz="0" w:space="0" w:color="auto"/>
        <w:bottom w:val="none" w:sz="0" w:space="0" w:color="auto"/>
        <w:right w:val="none" w:sz="0" w:space="0" w:color="auto"/>
      </w:divBdr>
    </w:div>
    <w:div w:id="1116407822">
      <w:bodyDiv w:val="1"/>
      <w:marLeft w:val="0"/>
      <w:marRight w:val="0"/>
      <w:marTop w:val="0"/>
      <w:marBottom w:val="0"/>
      <w:divBdr>
        <w:top w:val="none" w:sz="0" w:space="0" w:color="auto"/>
        <w:left w:val="none" w:sz="0" w:space="0" w:color="auto"/>
        <w:bottom w:val="none" w:sz="0" w:space="0" w:color="auto"/>
        <w:right w:val="none" w:sz="0" w:space="0" w:color="auto"/>
      </w:divBdr>
    </w:div>
    <w:div w:id="1119299336">
      <w:bodyDiv w:val="1"/>
      <w:marLeft w:val="0"/>
      <w:marRight w:val="0"/>
      <w:marTop w:val="0"/>
      <w:marBottom w:val="0"/>
      <w:divBdr>
        <w:top w:val="none" w:sz="0" w:space="0" w:color="auto"/>
        <w:left w:val="none" w:sz="0" w:space="0" w:color="auto"/>
        <w:bottom w:val="none" w:sz="0" w:space="0" w:color="auto"/>
        <w:right w:val="none" w:sz="0" w:space="0" w:color="auto"/>
      </w:divBdr>
    </w:div>
    <w:div w:id="1129936416">
      <w:bodyDiv w:val="1"/>
      <w:marLeft w:val="0"/>
      <w:marRight w:val="0"/>
      <w:marTop w:val="0"/>
      <w:marBottom w:val="0"/>
      <w:divBdr>
        <w:top w:val="none" w:sz="0" w:space="0" w:color="auto"/>
        <w:left w:val="none" w:sz="0" w:space="0" w:color="auto"/>
        <w:bottom w:val="none" w:sz="0" w:space="0" w:color="auto"/>
        <w:right w:val="none" w:sz="0" w:space="0" w:color="auto"/>
      </w:divBdr>
    </w:div>
    <w:div w:id="1131172642">
      <w:bodyDiv w:val="1"/>
      <w:marLeft w:val="0"/>
      <w:marRight w:val="0"/>
      <w:marTop w:val="0"/>
      <w:marBottom w:val="0"/>
      <w:divBdr>
        <w:top w:val="none" w:sz="0" w:space="0" w:color="auto"/>
        <w:left w:val="none" w:sz="0" w:space="0" w:color="auto"/>
        <w:bottom w:val="none" w:sz="0" w:space="0" w:color="auto"/>
        <w:right w:val="none" w:sz="0" w:space="0" w:color="auto"/>
      </w:divBdr>
    </w:div>
    <w:div w:id="1145469194">
      <w:bodyDiv w:val="1"/>
      <w:marLeft w:val="0"/>
      <w:marRight w:val="0"/>
      <w:marTop w:val="0"/>
      <w:marBottom w:val="0"/>
      <w:divBdr>
        <w:top w:val="none" w:sz="0" w:space="0" w:color="auto"/>
        <w:left w:val="none" w:sz="0" w:space="0" w:color="auto"/>
        <w:bottom w:val="none" w:sz="0" w:space="0" w:color="auto"/>
        <w:right w:val="none" w:sz="0" w:space="0" w:color="auto"/>
      </w:divBdr>
    </w:div>
    <w:div w:id="1146626986">
      <w:bodyDiv w:val="1"/>
      <w:marLeft w:val="0"/>
      <w:marRight w:val="0"/>
      <w:marTop w:val="0"/>
      <w:marBottom w:val="0"/>
      <w:divBdr>
        <w:top w:val="none" w:sz="0" w:space="0" w:color="auto"/>
        <w:left w:val="none" w:sz="0" w:space="0" w:color="auto"/>
        <w:bottom w:val="none" w:sz="0" w:space="0" w:color="auto"/>
        <w:right w:val="none" w:sz="0" w:space="0" w:color="auto"/>
      </w:divBdr>
    </w:div>
    <w:div w:id="1171988753">
      <w:bodyDiv w:val="1"/>
      <w:marLeft w:val="0"/>
      <w:marRight w:val="0"/>
      <w:marTop w:val="0"/>
      <w:marBottom w:val="0"/>
      <w:divBdr>
        <w:top w:val="none" w:sz="0" w:space="0" w:color="auto"/>
        <w:left w:val="none" w:sz="0" w:space="0" w:color="auto"/>
        <w:bottom w:val="none" w:sz="0" w:space="0" w:color="auto"/>
        <w:right w:val="none" w:sz="0" w:space="0" w:color="auto"/>
      </w:divBdr>
    </w:div>
    <w:div w:id="1183864774">
      <w:bodyDiv w:val="1"/>
      <w:marLeft w:val="0"/>
      <w:marRight w:val="0"/>
      <w:marTop w:val="0"/>
      <w:marBottom w:val="0"/>
      <w:divBdr>
        <w:top w:val="none" w:sz="0" w:space="0" w:color="auto"/>
        <w:left w:val="none" w:sz="0" w:space="0" w:color="auto"/>
        <w:bottom w:val="none" w:sz="0" w:space="0" w:color="auto"/>
        <w:right w:val="none" w:sz="0" w:space="0" w:color="auto"/>
      </w:divBdr>
    </w:div>
    <w:div w:id="1185094435">
      <w:bodyDiv w:val="1"/>
      <w:marLeft w:val="0"/>
      <w:marRight w:val="0"/>
      <w:marTop w:val="0"/>
      <w:marBottom w:val="0"/>
      <w:divBdr>
        <w:top w:val="none" w:sz="0" w:space="0" w:color="auto"/>
        <w:left w:val="none" w:sz="0" w:space="0" w:color="auto"/>
        <w:bottom w:val="none" w:sz="0" w:space="0" w:color="auto"/>
        <w:right w:val="none" w:sz="0" w:space="0" w:color="auto"/>
      </w:divBdr>
    </w:div>
    <w:div w:id="1199049721">
      <w:bodyDiv w:val="1"/>
      <w:marLeft w:val="0"/>
      <w:marRight w:val="0"/>
      <w:marTop w:val="0"/>
      <w:marBottom w:val="0"/>
      <w:divBdr>
        <w:top w:val="none" w:sz="0" w:space="0" w:color="auto"/>
        <w:left w:val="none" w:sz="0" w:space="0" w:color="auto"/>
        <w:bottom w:val="none" w:sz="0" w:space="0" w:color="auto"/>
        <w:right w:val="none" w:sz="0" w:space="0" w:color="auto"/>
      </w:divBdr>
    </w:div>
    <w:div w:id="1210798474">
      <w:bodyDiv w:val="1"/>
      <w:marLeft w:val="0"/>
      <w:marRight w:val="0"/>
      <w:marTop w:val="0"/>
      <w:marBottom w:val="0"/>
      <w:divBdr>
        <w:top w:val="none" w:sz="0" w:space="0" w:color="auto"/>
        <w:left w:val="none" w:sz="0" w:space="0" w:color="auto"/>
        <w:bottom w:val="none" w:sz="0" w:space="0" w:color="auto"/>
        <w:right w:val="none" w:sz="0" w:space="0" w:color="auto"/>
      </w:divBdr>
    </w:div>
    <w:div w:id="1213224586">
      <w:bodyDiv w:val="1"/>
      <w:marLeft w:val="0"/>
      <w:marRight w:val="0"/>
      <w:marTop w:val="0"/>
      <w:marBottom w:val="0"/>
      <w:divBdr>
        <w:top w:val="none" w:sz="0" w:space="0" w:color="auto"/>
        <w:left w:val="none" w:sz="0" w:space="0" w:color="auto"/>
        <w:bottom w:val="none" w:sz="0" w:space="0" w:color="auto"/>
        <w:right w:val="none" w:sz="0" w:space="0" w:color="auto"/>
      </w:divBdr>
    </w:div>
    <w:div w:id="1214852740">
      <w:bodyDiv w:val="1"/>
      <w:marLeft w:val="0"/>
      <w:marRight w:val="0"/>
      <w:marTop w:val="0"/>
      <w:marBottom w:val="0"/>
      <w:divBdr>
        <w:top w:val="none" w:sz="0" w:space="0" w:color="auto"/>
        <w:left w:val="none" w:sz="0" w:space="0" w:color="auto"/>
        <w:bottom w:val="none" w:sz="0" w:space="0" w:color="auto"/>
        <w:right w:val="none" w:sz="0" w:space="0" w:color="auto"/>
      </w:divBdr>
    </w:div>
    <w:div w:id="1215697570">
      <w:bodyDiv w:val="1"/>
      <w:marLeft w:val="0"/>
      <w:marRight w:val="0"/>
      <w:marTop w:val="0"/>
      <w:marBottom w:val="0"/>
      <w:divBdr>
        <w:top w:val="none" w:sz="0" w:space="0" w:color="auto"/>
        <w:left w:val="none" w:sz="0" w:space="0" w:color="auto"/>
        <w:bottom w:val="none" w:sz="0" w:space="0" w:color="auto"/>
        <w:right w:val="none" w:sz="0" w:space="0" w:color="auto"/>
      </w:divBdr>
    </w:div>
    <w:div w:id="1219825359">
      <w:bodyDiv w:val="1"/>
      <w:marLeft w:val="0"/>
      <w:marRight w:val="0"/>
      <w:marTop w:val="0"/>
      <w:marBottom w:val="0"/>
      <w:divBdr>
        <w:top w:val="none" w:sz="0" w:space="0" w:color="auto"/>
        <w:left w:val="none" w:sz="0" w:space="0" w:color="auto"/>
        <w:bottom w:val="none" w:sz="0" w:space="0" w:color="auto"/>
        <w:right w:val="none" w:sz="0" w:space="0" w:color="auto"/>
      </w:divBdr>
    </w:div>
    <w:div w:id="1229803648">
      <w:bodyDiv w:val="1"/>
      <w:marLeft w:val="0"/>
      <w:marRight w:val="0"/>
      <w:marTop w:val="0"/>
      <w:marBottom w:val="0"/>
      <w:divBdr>
        <w:top w:val="none" w:sz="0" w:space="0" w:color="auto"/>
        <w:left w:val="none" w:sz="0" w:space="0" w:color="auto"/>
        <w:bottom w:val="none" w:sz="0" w:space="0" w:color="auto"/>
        <w:right w:val="none" w:sz="0" w:space="0" w:color="auto"/>
      </w:divBdr>
    </w:div>
    <w:div w:id="1231770922">
      <w:bodyDiv w:val="1"/>
      <w:marLeft w:val="0"/>
      <w:marRight w:val="0"/>
      <w:marTop w:val="0"/>
      <w:marBottom w:val="0"/>
      <w:divBdr>
        <w:top w:val="none" w:sz="0" w:space="0" w:color="auto"/>
        <w:left w:val="none" w:sz="0" w:space="0" w:color="auto"/>
        <w:bottom w:val="none" w:sz="0" w:space="0" w:color="auto"/>
        <w:right w:val="none" w:sz="0" w:space="0" w:color="auto"/>
      </w:divBdr>
    </w:div>
    <w:div w:id="1233740621">
      <w:bodyDiv w:val="1"/>
      <w:marLeft w:val="0"/>
      <w:marRight w:val="0"/>
      <w:marTop w:val="0"/>
      <w:marBottom w:val="0"/>
      <w:divBdr>
        <w:top w:val="none" w:sz="0" w:space="0" w:color="auto"/>
        <w:left w:val="none" w:sz="0" w:space="0" w:color="auto"/>
        <w:bottom w:val="none" w:sz="0" w:space="0" w:color="auto"/>
        <w:right w:val="none" w:sz="0" w:space="0" w:color="auto"/>
      </w:divBdr>
    </w:div>
    <w:div w:id="1239247991">
      <w:bodyDiv w:val="1"/>
      <w:marLeft w:val="0"/>
      <w:marRight w:val="0"/>
      <w:marTop w:val="0"/>
      <w:marBottom w:val="0"/>
      <w:divBdr>
        <w:top w:val="none" w:sz="0" w:space="0" w:color="auto"/>
        <w:left w:val="none" w:sz="0" w:space="0" w:color="auto"/>
        <w:bottom w:val="none" w:sz="0" w:space="0" w:color="auto"/>
        <w:right w:val="none" w:sz="0" w:space="0" w:color="auto"/>
      </w:divBdr>
    </w:div>
    <w:div w:id="1240865553">
      <w:bodyDiv w:val="1"/>
      <w:marLeft w:val="0"/>
      <w:marRight w:val="0"/>
      <w:marTop w:val="0"/>
      <w:marBottom w:val="0"/>
      <w:divBdr>
        <w:top w:val="none" w:sz="0" w:space="0" w:color="auto"/>
        <w:left w:val="none" w:sz="0" w:space="0" w:color="auto"/>
        <w:bottom w:val="none" w:sz="0" w:space="0" w:color="auto"/>
        <w:right w:val="none" w:sz="0" w:space="0" w:color="auto"/>
      </w:divBdr>
    </w:div>
    <w:div w:id="1263880082">
      <w:bodyDiv w:val="1"/>
      <w:marLeft w:val="0"/>
      <w:marRight w:val="0"/>
      <w:marTop w:val="0"/>
      <w:marBottom w:val="0"/>
      <w:divBdr>
        <w:top w:val="none" w:sz="0" w:space="0" w:color="auto"/>
        <w:left w:val="none" w:sz="0" w:space="0" w:color="auto"/>
        <w:bottom w:val="none" w:sz="0" w:space="0" w:color="auto"/>
        <w:right w:val="none" w:sz="0" w:space="0" w:color="auto"/>
      </w:divBdr>
    </w:div>
    <w:div w:id="1264651298">
      <w:bodyDiv w:val="1"/>
      <w:marLeft w:val="0"/>
      <w:marRight w:val="0"/>
      <w:marTop w:val="0"/>
      <w:marBottom w:val="0"/>
      <w:divBdr>
        <w:top w:val="none" w:sz="0" w:space="0" w:color="auto"/>
        <w:left w:val="none" w:sz="0" w:space="0" w:color="auto"/>
        <w:bottom w:val="none" w:sz="0" w:space="0" w:color="auto"/>
        <w:right w:val="none" w:sz="0" w:space="0" w:color="auto"/>
      </w:divBdr>
    </w:div>
    <w:div w:id="1279994618">
      <w:bodyDiv w:val="1"/>
      <w:marLeft w:val="0"/>
      <w:marRight w:val="0"/>
      <w:marTop w:val="0"/>
      <w:marBottom w:val="0"/>
      <w:divBdr>
        <w:top w:val="none" w:sz="0" w:space="0" w:color="auto"/>
        <w:left w:val="none" w:sz="0" w:space="0" w:color="auto"/>
        <w:bottom w:val="none" w:sz="0" w:space="0" w:color="auto"/>
        <w:right w:val="none" w:sz="0" w:space="0" w:color="auto"/>
      </w:divBdr>
    </w:div>
    <w:div w:id="1290358870">
      <w:bodyDiv w:val="1"/>
      <w:marLeft w:val="0"/>
      <w:marRight w:val="0"/>
      <w:marTop w:val="0"/>
      <w:marBottom w:val="0"/>
      <w:divBdr>
        <w:top w:val="none" w:sz="0" w:space="0" w:color="auto"/>
        <w:left w:val="none" w:sz="0" w:space="0" w:color="auto"/>
        <w:bottom w:val="none" w:sz="0" w:space="0" w:color="auto"/>
        <w:right w:val="none" w:sz="0" w:space="0" w:color="auto"/>
      </w:divBdr>
    </w:div>
    <w:div w:id="1292053729">
      <w:bodyDiv w:val="1"/>
      <w:marLeft w:val="0"/>
      <w:marRight w:val="0"/>
      <w:marTop w:val="0"/>
      <w:marBottom w:val="0"/>
      <w:divBdr>
        <w:top w:val="none" w:sz="0" w:space="0" w:color="auto"/>
        <w:left w:val="none" w:sz="0" w:space="0" w:color="auto"/>
        <w:bottom w:val="none" w:sz="0" w:space="0" w:color="auto"/>
        <w:right w:val="none" w:sz="0" w:space="0" w:color="auto"/>
      </w:divBdr>
    </w:div>
    <w:div w:id="1296981551">
      <w:bodyDiv w:val="1"/>
      <w:marLeft w:val="0"/>
      <w:marRight w:val="0"/>
      <w:marTop w:val="0"/>
      <w:marBottom w:val="0"/>
      <w:divBdr>
        <w:top w:val="none" w:sz="0" w:space="0" w:color="auto"/>
        <w:left w:val="none" w:sz="0" w:space="0" w:color="auto"/>
        <w:bottom w:val="none" w:sz="0" w:space="0" w:color="auto"/>
        <w:right w:val="none" w:sz="0" w:space="0" w:color="auto"/>
      </w:divBdr>
    </w:div>
    <w:div w:id="1303464740">
      <w:bodyDiv w:val="1"/>
      <w:marLeft w:val="0"/>
      <w:marRight w:val="0"/>
      <w:marTop w:val="0"/>
      <w:marBottom w:val="0"/>
      <w:divBdr>
        <w:top w:val="none" w:sz="0" w:space="0" w:color="auto"/>
        <w:left w:val="none" w:sz="0" w:space="0" w:color="auto"/>
        <w:bottom w:val="none" w:sz="0" w:space="0" w:color="auto"/>
        <w:right w:val="none" w:sz="0" w:space="0" w:color="auto"/>
      </w:divBdr>
    </w:div>
    <w:div w:id="1312296161">
      <w:bodyDiv w:val="1"/>
      <w:marLeft w:val="0"/>
      <w:marRight w:val="0"/>
      <w:marTop w:val="0"/>
      <w:marBottom w:val="0"/>
      <w:divBdr>
        <w:top w:val="none" w:sz="0" w:space="0" w:color="auto"/>
        <w:left w:val="none" w:sz="0" w:space="0" w:color="auto"/>
        <w:bottom w:val="none" w:sz="0" w:space="0" w:color="auto"/>
        <w:right w:val="none" w:sz="0" w:space="0" w:color="auto"/>
      </w:divBdr>
    </w:div>
    <w:div w:id="1321688688">
      <w:bodyDiv w:val="1"/>
      <w:marLeft w:val="0"/>
      <w:marRight w:val="0"/>
      <w:marTop w:val="0"/>
      <w:marBottom w:val="0"/>
      <w:divBdr>
        <w:top w:val="none" w:sz="0" w:space="0" w:color="auto"/>
        <w:left w:val="none" w:sz="0" w:space="0" w:color="auto"/>
        <w:bottom w:val="none" w:sz="0" w:space="0" w:color="auto"/>
        <w:right w:val="none" w:sz="0" w:space="0" w:color="auto"/>
      </w:divBdr>
    </w:div>
    <w:div w:id="1323391915">
      <w:bodyDiv w:val="1"/>
      <w:marLeft w:val="0"/>
      <w:marRight w:val="0"/>
      <w:marTop w:val="0"/>
      <w:marBottom w:val="0"/>
      <w:divBdr>
        <w:top w:val="none" w:sz="0" w:space="0" w:color="auto"/>
        <w:left w:val="none" w:sz="0" w:space="0" w:color="auto"/>
        <w:bottom w:val="none" w:sz="0" w:space="0" w:color="auto"/>
        <w:right w:val="none" w:sz="0" w:space="0" w:color="auto"/>
      </w:divBdr>
    </w:div>
    <w:div w:id="1327130255">
      <w:bodyDiv w:val="1"/>
      <w:marLeft w:val="0"/>
      <w:marRight w:val="0"/>
      <w:marTop w:val="0"/>
      <w:marBottom w:val="0"/>
      <w:divBdr>
        <w:top w:val="none" w:sz="0" w:space="0" w:color="auto"/>
        <w:left w:val="none" w:sz="0" w:space="0" w:color="auto"/>
        <w:bottom w:val="none" w:sz="0" w:space="0" w:color="auto"/>
        <w:right w:val="none" w:sz="0" w:space="0" w:color="auto"/>
      </w:divBdr>
    </w:div>
    <w:div w:id="1334725970">
      <w:bodyDiv w:val="1"/>
      <w:marLeft w:val="0"/>
      <w:marRight w:val="0"/>
      <w:marTop w:val="0"/>
      <w:marBottom w:val="0"/>
      <w:divBdr>
        <w:top w:val="none" w:sz="0" w:space="0" w:color="auto"/>
        <w:left w:val="none" w:sz="0" w:space="0" w:color="auto"/>
        <w:bottom w:val="none" w:sz="0" w:space="0" w:color="auto"/>
        <w:right w:val="none" w:sz="0" w:space="0" w:color="auto"/>
      </w:divBdr>
    </w:div>
    <w:div w:id="1338114606">
      <w:bodyDiv w:val="1"/>
      <w:marLeft w:val="0"/>
      <w:marRight w:val="0"/>
      <w:marTop w:val="0"/>
      <w:marBottom w:val="0"/>
      <w:divBdr>
        <w:top w:val="none" w:sz="0" w:space="0" w:color="auto"/>
        <w:left w:val="none" w:sz="0" w:space="0" w:color="auto"/>
        <w:bottom w:val="none" w:sz="0" w:space="0" w:color="auto"/>
        <w:right w:val="none" w:sz="0" w:space="0" w:color="auto"/>
      </w:divBdr>
    </w:div>
    <w:div w:id="1346325779">
      <w:bodyDiv w:val="1"/>
      <w:marLeft w:val="0"/>
      <w:marRight w:val="0"/>
      <w:marTop w:val="0"/>
      <w:marBottom w:val="0"/>
      <w:divBdr>
        <w:top w:val="none" w:sz="0" w:space="0" w:color="auto"/>
        <w:left w:val="none" w:sz="0" w:space="0" w:color="auto"/>
        <w:bottom w:val="none" w:sz="0" w:space="0" w:color="auto"/>
        <w:right w:val="none" w:sz="0" w:space="0" w:color="auto"/>
      </w:divBdr>
    </w:div>
    <w:div w:id="1359699904">
      <w:bodyDiv w:val="1"/>
      <w:marLeft w:val="0"/>
      <w:marRight w:val="0"/>
      <w:marTop w:val="0"/>
      <w:marBottom w:val="0"/>
      <w:divBdr>
        <w:top w:val="none" w:sz="0" w:space="0" w:color="auto"/>
        <w:left w:val="none" w:sz="0" w:space="0" w:color="auto"/>
        <w:bottom w:val="none" w:sz="0" w:space="0" w:color="auto"/>
        <w:right w:val="none" w:sz="0" w:space="0" w:color="auto"/>
      </w:divBdr>
    </w:div>
    <w:div w:id="1361122228">
      <w:bodyDiv w:val="1"/>
      <w:marLeft w:val="0"/>
      <w:marRight w:val="0"/>
      <w:marTop w:val="0"/>
      <w:marBottom w:val="0"/>
      <w:divBdr>
        <w:top w:val="none" w:sz="0" w:space="0" w:color="auto"/>
        <w:left w:val="none" w:sz="0" w:space="0" w:color="auto"/>
        <w:bottom w:val="none" w:sz="0" w:space="0" w:color="auto"/>
        <w:right w:val="none" w:sz="0" w:space="0" w:color="auto"/>
      </w:divBdr>
    </w:div>
    <w:div w:id="1365982881">
      <w:bodyDiv w:val="1"/>
      <w:marLeft w:val="0"/>
      <w:marRight w:val="0"/>
      <w:marTop w:val="0"/>
      <w:marBottom w:val="0"/>
      <w:divBdr>
        <w:top w:val="none" w:sz="0" w:space="0" w:color="auto"/>
        <w:left w:val="none" w:sz="0" w:space="0" w:color="auto"/>
        <w:bottom w:val="none" w:sz="0" w:space="0" w:color="auto"/>
        <w:right w:val="none" w:sz="0" w:space="0" w:color="auto"/>
      </w:divBdr>
    </w:div>
    <w:div w:id="1368869619">
      <w:bodyDiv w:val="1"/>
      <w:marLeft w:val="0"/>
      <w:marRight w:val="0"/>
      <w:marTop w:val="0"/>
      <w:marBottom w:val="0"/>
      <w:divBdr>
        <w:top w:val="none" w:sz="0" w:space="0" w:color="auto"/>
        <w:left w:val="none" w:sz="0" w:space="0" w:color="auto"/>
        <w:bottom w:val="none" w:sz="0" w:space="0" w:color="auto"/>
        <w:right w:val="none" w:sz="0" w:space="0" w:color="auto"/>
      </w:divBdr>
    </w:div>
    <w:div w:id="1384140209">
      <w:bodyDiv w:val="1"/>
      <w:marLeft w:val="0"/>
      <w:marRight w:val="0"/>
      <w:marTop w:val="0"/>
      <w:marBottom w:val="0"/>
      <w:divBdr>
        <w:top w:val="none" w:sz="0" w:space="0" w:color="auto"/>
        <w:left w:val="none" w:sz="0" w:space="0" w:color="auto"/>
        <w:bottom w:val="none" w:sz="0" w:space="0" w:color="auto"/>
        <w:right w:val="none" w:sz="0" w:space="0" w:color="auto"/>
      </w:divBdr>
    </w:div>
    <w:div w:id="1389956502">
      <w:bodyDiv w:val="1"/>
      <w:marLeft w:val="0"/>
      <w:marRight w:val="0"/>
      <w:marTop w:val="0"/>
      <w:marBottom w:val="0"/>
      <w:divBdr>
        <w:top w:val="none" w:sz="0" w:space="0" w:color="auto"/>
        <w:left w:val="none" w:sz="0" w:space="0" w:color="auto"/>
        <w:bottom w:val="none" w:sz="0" w:space="0" w:color="auto"/>
        <w:right w:val="none" w:sz="0" w:space="0" w:color="auto"/>
      </w:divBdr>
    </w:div>
    <w:div w:id="1391418032">
      <w:bodyDiv w:val="1"/>
      <w:marLeft w:val="0"/>
      <w:marRight w:val="0"/>
      <w:marTop w:val="0"/>
      <w:marBottom w:val="0"/>
      <w:divBdr>
        <w:top w:val="none" w:sz="0" w:space="0" w:color="auto"/>
        <w:left w:val="none" w:sz="0" w:space="0" w:color="auto"/>
        <w:bottom w:val="none" w:sz="0" w:space="0" w:color="auto"/>
        <w:right w:val="none" w:sz="0" w:space="0" w:color="auto"/>
      </w:divBdr>
    </w:div>
    <w:div w:id="1402606950">
      <w:bodyDiv w:val="1"/>
      <w:marLeft w:val="0"/>
      <w:marRight w:val="0"/>
      <w:marTop w:val="0"/>
      <w:marBottom w:val="0"/>
      <w:divBdr>
        <w:top w:val="none" w:sz="0" w:space="0" w:color="auto"/>
        <w:left w:val="none" w:sz="0" w:space="0" w:color="auto"/>
        <w:bottom w:val="none" w:sz="0" w:space="0" w:color="auto"/>
        <w:right w:val="none" w:sz="0" w:space="0" w:color="auto"/>
      </w:divBdr>
    </w:div>
    <w:div w:id="1407454321">
      <w:bodyDiv w:val="1"/>
      <w:marLeft w:val="0"/>
      <w:marRight w:val="0"/>
      <w:marTop w:val="0"/>
      <w:marBottom w:val="0"/>
      <w:divBdr>
        <w:top w:val="none" w:sz="0" w:space="0" w:color="auto"/>
        <w:left w:val="none" w:sz="0" w:space="0" w:color="auto"/>
        <w:bottom w:val="none" w:sz="0" w:space="0" w:color="auto"/>
        <w:right w:val="none" w:sz="0" w:space="0" w:color="auto"/>
      </w:divBdr>
    </w:div>
    <w:div w:id="1410881673">
      <w:bodyDiv w:val="1"/>
      <w:marLeft w:val="0"/>
      <w:marRight w:val="0"/>
      <w:marTop w:val="0"/>
      <w:marBottom w:val="0"/>
      <w:divBdr>
        <w:top w:val="none" w:sz="0" w:space="0" w:color="auto"/>
        <w:left w:val="none" w:sz="0" w:space="0" w:color="auto"/>
        <w:bottom w:val="none" w:sz="0" w:space="0" w:color="auto"/>
        <w:right w:val="none" w:sz="0" w:space="0" w:color="auto"/>
      </w:divBdr>
    </w:div>
    <w:div w:id="1411612316">
      <w:bodyDiv w:val="1"/>
      <w:marLeft w:val="0"/>
      <w:marRight w:val="0"/>
      <w:marTop w:val="0"/>
      <w:marBottom w:val="0"/>
      <w:divBdr>
        <w:top w:val="none" w:sz="0" w:space="0" w:color="auto"/>
        <w:left w:val="none" w:sz="0" w:space="0" w:color="auto"/>
        <w:bottom w:val="none" w:sz="0" w:space="0" w:color="auto"/>
        <w:right w:val="none" w:sz="0" w:space="0" w:color="auto"/>
      </w:divBdr>
    </w:div>
    <w:div w:id="1413968898">
      <w:bodyDiv w:val="1"/>
      <w:marLeft w:val="0"/>
      <w:marRight w:val="0"/>
      <w:marTop w:val="0"/>
      <w:marBottom w:val="0"/>
      <w:divBdr>
        <w:top w:val="none" w:sz="0" w:space="0" w:color="auto"/>
        <w:left w:val="none" w:sz="0" w:space="0" w:color="auto"/>
        <w:bottom w:val="none" w:sz="0" w:space="0" w:color="auto"/>
        <w:right w:val="none" w:sz="0" w:space="0" w:color="auto"/>
      </w:divBdr>
    </w:div>
    <w:div w:id="1414426499">
      <w:bodyDiv w:val="1"/>
      <w:marLeft w:val="0"/>
      <w:marRight w:val="0"/>
      <w:marTop w:val="0"/>
      <w:marBottom w:val="0"/>
      <w:divBdr>
        <w:top w:val="none" w:sz="0" w:space="0" w:color="auto"/>
        <w:left w:val="none" w:sz="0" w:space="0" w:color="auto"/>
        <w:bottom w:val="none" w:sz="0" w:space="0" w:color="auto"/>
        <w:right w:val="none" w:sz="0" w:space="0" w:color="auto"/>
      </w:divBdr>
    </w:div>
    <w:div w:id="1415854156">
      <w:bodyDiv w:val="1"/>
      <w:marLeft w:val="0"/>
      <w:marRight w:val="0"/>
      <w:marTop w:val="0"/>
      <w:marBottom w:val="0"/>
      <w:divBdr>
        <w:top w:val="none" w:sz="0" w:space="0" w:color="auto"/>
        <w:left w:val="none" w:sz="0" w:space="0" w:color="auto"/>
        <w:bottom w:val="none" w:sz="0" w:space="0" w:color="auto"/>
        <w:right w:val="none" w:sz="0" w:space="0" w:color="auto"/>
      </w:divBdr>
    </w:div>
    <w:div w:id="1417020205">
      <w:bodyDiv w:val="1"/>
      <w:marLeft w:val="0"/>
      <w:marRight w:val="0"/>
      <w:marTop w:val="0"/>
      <w:marBottom w:val="0"/>
      <w:divBdr>
        <w:top w:val="none" w:sz="0" w:space="0" w:color="auto"/>
        <w:left w:val="none" w:sz="0" w:space="0" w:color="auto"/>
        <w:bottom w:val="none" w:sz="0" w:space="0" w:color="auto"/>
        <w:right w:val="none" w:sz="0" w:space="0" w:color="auto"/>
      </w:divBdr>
    </w:div>
    <w:div w:id="1421947400">
      <w:bodyDiv w:val="1"/>
      <w:marLeft w:val="0"/>
      <w:marRight w:val="0"/>
      <w:marTop w:val="0"/>
      <w:marBottom w:val="0"/>
      <w:divBdr>
        <w:top w:val="none" w:sz="0" w:space="0" w:color="auto"/>
        <w:left w:val="none" w:sz="0" w:space="0" w:color="auto"/>
        <w:bottom w:val="none" w:sz="0" w:space="0" w:color="auto"/>
        <w:right w:val="none" w:sz="0" w:space="0" w:color="auto"/>
      </w:divBdr>
    </w:div>
    <w:div w:id="1425105673">
      <w:bodyDiv w:val="1"/>
      <w:marLeft w:val="0"/>
      <w:marRight w:val="0"/>
      <w:marTop w:val="0"/>
      <w:marBottom w:val="0"/>
      <w:divBdr>
        <w:top w:val="none" w:sz="0" w:space="0" w:color="auto"/>
        <w:left w:val="none" w:sz="0" w:space="0" w:color="auto"/>
        <w:bottom w:val="none" w:sz="0" w:space="0" w:color="auto"/>
        <w:right w:val="none" w:sz="0" w:space="0" w:color="auto"/>
      </w:divBdr>
    </w:div>
    <w:div w:id="1426345109">
      <w:bodyDiv w:val="1"/>
      <w:marLeft w:val="0"/>
      <w:marRight w:val="0"/>
      <w:marTop w:val="0"/>
      <w:marBottom w:val="0"/>
      <w:divBdr>
        <w:top w:val="none" w:sz="0" w:space="0" w:color="auto"/>
        <w:left w:val="none" w:sz="0" w:space="0" w:color="auto"/>
        <w:bottom w:val="none" w:sz="0" w:space="0" w:color="auto"/>
        <w:right w:val="none" w:sz="0" w:space="0" w:color="auto"/>
      </w:divBdr>
    </w:div>
    <w:div w:id="1426607970">
      <w:bodyDiv w:val="1"/>
      <w:marLeft w:val="0"/>
      <w:marRight w:val="0"/>
      <w:marTop w:val="0"/>
      <w:marBottom w:val="0"/>
      <w:divBdr>
        <w:top w:val="none" w:sz="0" w:space="0" w:color="auto"/>
        <w:left w:val="none" w:sz="0" w:space="0" w:color="auto"/>
        <w:bottom w:val="none" w:sz="0" w:space="0" w:color="auto"/>
        <w:right w:val="none" w:sz="0" w:space="0" w:color="auto"/>
      </w:divBdr>
    </w:div>
    <w:div w:id="1451317222">
      <w:bodyDiv w:val="1"/>
      <w:marLeft w:val="0"/>
      <w:marRight w:val="0"/>
      <w:marTop w:val="0"/>
      <w:marBottom w:val="0"/>
      <w:divBdr>
        <w:top w:val="none" w:sz="0" w:space="0" w:color="auto"/>
        <w:left w:val="none" w:sz="0" w:space="0" w:color="auto"/>
        <w:bottom w:val="none" w:sz="0" w:space="0" w:color="auto"/>
        <w:right w:val="none" w:sz="0" w:space="0" w:color="auto"/>
      </w:divBdr>
    </w:div>
    <w:div w:id="1452818625">
      <w:bodyDiv w:val="1"/>
      <w:marLeft w:val="0"/>
      <w:marRight w:val="0"/>
      <w:marTop w:val="0"/>
      <w:marBottom w:val="0"/>
      <w:divBdr>
        <w:top w:val="none" w:sz="0" w:space="0" w:color="auto"/>
        <w:left w:val="none" w:sz="0" w:space="0" w:color="auto"/>
        <w:bottom w:val="none" w:sz="0" w:space="0" w:color="auto"/>
        <w:right w:val="none" w:sz="0" w:space="0" w:color="auto"/>
      </w:divBdr>
    </w:div>
    <w:div w:id="1464538853">
      <w:bodyDiv w:val="1"/>
      <w:marLeft w:val="0"/>
      <w:marRight w:val="0"/>
      <w:marTop w:val="0"/>
      <w:marBottom w:val="0"/>
      <w:divBdr>
        <w:top w:val="none" w:sz="0" w:space="0" w:color="auto"/>
        <w:left w:val="none" w:sz="0" w:space="0" w:color="auto"/>
        <w:bottom w:val="none" w:sz="0" w:space="0" w:color="auto"/>
        <w:right w:val="none" w:sz="0" w:space="0" w:color="auto"/>
      </w:divBdr>
    </w:div>
    <w:div w:id="1468428275">
      <w:bodyDiv w:val="1"/>
      <w:marLeft w:val="0"/>
      <w:marRight w:val="0"/>
      <w:marTop w:val="0"/>
      <w:marBottom w:val="0"/>
      <w:divBdr>
        <w:top w:val="none" w:sz="0" w:space="0" w:color="auto"/>
        <w:left w:val="none" w:sz="0" w:space="0" w:color="auto"/>
        <w:bottom w:val="none" w:sz="0" w:space="0" w:color="auto"/>
        <w:right w:val="none" w:sz="0" w:space="0" w:color="auto"/>
      </w:divBdr>
      <w:divsChild>
        <w:div w:id="480968846">
          <w:marLeft w:val="150"/>
          <w:marRight w:val="0"/>
          <w:marTop w:val="0"/>
          <w:marBottom w:val="0"/>
          <w:divBdr>
            <w:top w:val="none" w:sz="0" w:space="0" w:color="auto"/>
            <w:left w:val="none" w:sz="0" w:space="0" w:color="auto"/>
            <w:bottom w:val="none" w:sz="0" w:space="0" w:color="auto"/>
            <w:right w:val="none" w:sz="0" w:space="0" w:color="auto"/>
          </w:divBdr>
          <w:divsChild>
            <w:div w:id="33268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541220">
      <w:bodyDiv w:val="1"/>
      <w:marLeft w:val="0"/>
      <w:marRight w:val="0"/>
      <w:marTop w:val="0"/>
      <w:marBottom w:val="0"/>
      <w:divBdr>
        <w:top w:val="none" w:sz="0" w:space="0" w:color="auto"/>
        <w:left w:val="none" w:sz="0" w:space="0" w:color="auto"/>
        <w:bottom w:val="none" w:sz="0" w:space="0" w:color="auto"/>
        <w:right w:val="none" w:sz="0" w:space="0" w:color="auto"/>
      </w:divBdr>
    </w:div>
    <w:div w:id="1487819459">
      <w:bodyDiv w:val="1"/>
      <w:marLeft w:val="0"/>
      <w:marRight w:val="0"/>
      <w:marTop w:val="0"/>
      <w:marBottom w:val="0"/>
      <w:divBdr>
        <w:top w:val="none" w:sz="0" w:space="0" w:color="auto"/>
        <w:left w:val="none" w:sz="0" w:space="0" w:color="auto"/>
        <w:bottom w:val="none" w:sz="0" w:space="0" w:color="auto"/>
        <w:right w:val="none" w:sz="0" w:space="0" w:color="auto"/>
      </w:divBdr>
    </w:div>
    <w:div w:id="1501390085">
      <w:bodyDiv w:val="1"/>
      <w:marLeft w:val="0"/>
      <w:marRight w:val="0"/>
      <w:marTop w:val="0"/>
      <w:marBottom w:val="0"/>
      <w:divBdr>
        <w:top w:val="none" w:sz="0" w:space="0" w:color="auto"/>
        <w:left w:val="none" w:sz="0" w:space="0" w:color="auto"/>
        <w:bottom w:val="none" w:sz="0" w:space="0" w:color="auto"/>
        <w:right w:val="none" w:sz="0" w:space="0" w:color="auto"/>
      </w:divBdr>
    </w:div>
    <w:div w:id="1504858446">
      <w:bodyDiv w:val="1"/>
      <w:marLeft w:val="0"/>
      <w:marRight w:val="0"/>
      <w:marTop w:val="0"/>
      <w:marBottom w:val="0"/>
      <w:divBdr>
        <w:top w:val="none" w:sz="0" w:space="0" w:color="auto"/>
        <w:left w:val="none" w:sz="0" w:space="0" w:color="auto"/>
        <w:bottom w:val="none" w:sz="0" w:space="0" w:color="auto"/>
        <w:right w:val="none" w:sz="0" w:space="0" w:color="auto"/>
      </w:divBdr>
    </w:div>
    <w:div w:id="1516186316">
      <w:bodyDiv w:val="1"/>
      <w:marLeft w:val="0"/>
      <w:marRight w:val="0"/>
      <w:marTop w:val="0"/>
      <w:marBottom w:val="0"/>
      <w:divBdr>
        <w:top w:val="none" w:sz="0" w:space="0" w:color="auto"/>
        <w:left w:val="none" w:sz="0" w:space="0" w:color="auto"/>
        <w:bottom w:val="none" w:sz="0" w:space="0" w:color="auto"/>
        <w:right w:val="none" w:sz="0" w:space="0" w:color="auto"/>
      </w:divBdr>
    </w:div>
    <w:div w:id="1521580679">
      <w:bodyDiv w:val="1"/>
      <w:marLeft w:val="0"/>
      <w:marRight w:val="0"/>
      <w:marTop w:val="0"/>
      <w:marBottom w:val="0"/>
      <w:divBdr>
        <w:top w:val="none" w:sz="0" w:space="0" w:color="auto"/>
        <w:left w:val="none" w:sz="0" w:space="0" w:color="auto"/>
        <w:bottom w:val="none" w:sz="0" w:space="0" w:color="auto"/>
        <w:right w:val="none" w:sz="0" w:space="0" w:color="auto"/>
      </w:divBdr>
    </w:div>
    <w:div w:id="1531843275">
      <w:bodyDiv w:val="1"/>
      <w:marLeft w:val="0"/>
      <w:marRight w:val="0"/>
      <w:marTop w:val="0"/>
      <w:marBottom w:val="0"/>
      <w:divBdr>
        <w:top w:val="none" w:sz="0" w:space="0" w:color="auto"/>
        <w:left w:val="none" w:sz="0" w:space="0" w:color="auto"/>
        <w:bottom w:val="none" w:sz="0" w:space="0" w:color="auto"/>
        <w:right w:val="none" w:sz="0" w:space="0" w:color="auto"/>
      </w:divBdr>
    </w:div>
    <w:div w:id="1534339884">
      <w:bodyDiv w:val="1"/>
      <w:marLeft w:val="0"/>
      <w:marRight w:val="0"/>
      <w:marTop w:val="0"/>
      <w:marBottom w:val="0"/>
      <w:divBdr>
        <w:top w:val="none" w:sz="0" w:space="0" w:color="auto"/>
        <w:left w:val="none" w:sz="0" w:space="0" w:color="auto"/>
        <w:bottom w:val="none" w:sz="0" w:space="0" w:color="auto"/>
        <w:right w:val="none" w:sz="0" w:space="0" w:color="auto"/>
      </w:divBdr>
    </w:div>
    <w:div w:id="1540899070">
      <w:bodyDiv w:val="1"/>
      <w:marLeft w:val="0"/>
      <w:marRight w:val="0"/>
      <w:marTop w:val="0"/>
      <w:marBottom w:val="0"/>
      <w:divBdr>
        <w:top w:val="none" w:sz="0" w:space="0" w:color="auto"/>
        <w:left w:val="none" w:sz="0" w:space="0" w:color="auto"/>
        <w:bottom w:val="none" w:sz="0" w:space="0" w:color="auto"/>
        <w:right w:val="none" w:sz="0" w:space="0" w:color="auto"/>
      </w:divBdr>
    </w:div>
    <w:div w:id="1547453529">
      <w:bodyDiv w:val="1"/>
      <w:marLeft w:val="0"/>
      <w:marRight w:val="0"/>
      <w:marTop w:val="0"/>
      <w:marBottom w:val="0"/>
      <w:divBdr>
        <w:top w:val="none" w:sz="0" w:space="0" w:color="auto"/>
        <w:left w:val="none" w:sz="0" w:space="0" w:color="auto"/>
        <w:bottom w:val="none" w:sz="0" w:space="0" w:color="auto"/>
        <w:right w:val="none" w:sz="0" w:space="0" w:color="auto"/>
      </w:divBdr>
    </w:div>
    <w:div w:id="1548909262">
      <w:bodyDiv w:val="1"/>
      <w:marLeft w:val="0"/>
      <w:marRight w:val="0"/>
      <w:marTop w:val="0"/>
      <w:marBottom w:val="0"/>
      <w:divBdr>
        <w:top w:val="none" w:sz="0" w:space="0" w:color="auto"/>
        <w:left w:val="none" w:sz="0" w:space="0" w:color="auto"/>
        <w:bottom w:val="none" w:sz="0" w:space="0" w:color="auto"/>
        <w:right w:val="none" w:sz="0" w:space="0" w:color="auto"/>
      </w:divBdr>
    </w:div>
    <w:div w:id="1551108932">
      <w:bodyDiv w:val="1"/>
      <w:marLeft w:val="0"/>
      <w:marRight w:val="0"/>
      <w:marTop w:val="0"/>
      <w:marBottom w:val="0"/>
      <w:divBdr>
        <w:top w:val="none" w:sz="0" w:space="0" w:color="auto"/>
        <w:left w:val="none" w:sz="0" w:space="0" w:color="auto"/>
        <w:bottom w:val="none" w:sz="0" w:space="0" w:color="auto"/>
        <w:right w:val="none" w:sz="0" w:space="0" w:color="auto"/>
      </w:divBdr>
    </w:div>
    <w:div w:id="1554386482">
      <w:bodyDiv w:val="1"/>
      <w:marLeft w:val="0"/>
      <w:marRight w:val="0"/>
      <w:marTop w:val="0"/>
      <w:marBottom w:val="0"/>
      <w:divBdr>
        <w:top w:val="none" w:sz="0" w:space="0" w:color="auto"/>
        <w:left w:val="none" w:sz="0" w:space="0" w:color="auto"/>
        <w:bottom w:val="none" w:sz="0" w:space="0" w:color="auto"/>
        <w:right w:val="none" w:sz="0" w:space="0" w:color="auto"/>
      </w:divBdr>
    </w:div>
    <w:div w:id="1566647852">
      <w:bodyDiv w:val="1"/>
      <w:marLeft w:val="0"/>
      <w:marRight w:val="0"/>
      <w:marTop w:val="0"/>
      <w:marBottom w:val="0"/>
      <w:divBdr>
        <w:top w:val="none" w:sz="0" w:space="0" w:color="auto"/>
        <w:left w:val="none" w:sz="0" w:space="0" w:color="auto"/>
        <w:bottom w:val="none" w:sz="0" w:space="0" w:color="auto"/>
        <w:right w:val="none" w:sz="0" w:space="0" w:color="auto"/>
      </w:divBdr>
    </w:div>
    <w:div w:id="1571423601">
      <w:bodyDiv w:val="1"/>
      <w:marLeft w:val="0"/>
      <w:marRight w:val="0"/>
      <w:marTop w:val="0"/>
      <w:marBottom w:val="0"/>
      <w:divBdr>
        <w:top w:val="none" w:sz="0" w:space="0" w:color="auto"/>
        <w:left w:val="none" w:sz="0" w:space="0" w:color="auto"/>
        <w:bottom w:val="none" w:sz="0" w:space="0" w:color="auto"/>
        <w:right w:val="none" w:sz="0" w:space="0" w:color="auto"/>
      </w:divBdr>
    </w:div>
    <w:div w:id="1572427601">
      <w:bodyDiv w:val="1"/>
      <w:marLeft w:val="0"/>
      <w:marRight w:val="0"/>
      <w:marTop w:val="0"/>
      <w:marBottom w:val="0"/>
      <w:divBdr>
        <w:top w:val="none" w:sz="0" w:space="0" w:color="auto"/>
        <w:left w:val="none" w:sz="0" w:space="0" w:color="auto"/>
        <w:bottom w:val="none" w:sz="0" w:space="0" w:color="auto"/>
        <w:right w:val="none" w:sz="0" w:space="0" w:color="auto"/>
      </w:divBdr>
    </w:div>
    <w:div w:id="1577592482">
      <w:bodyDiv w:val="1"/>
      <w:marLeft w:val="0"/>
      <w:marRight w:val="0"/>
      <w:marTop w:val="0"/>
      <w:marBottom w:val="0"/>
      <w:divBdr>
        <w:top w:val="none" w:sz="0" w:space="0" w:color="auto"/>
        <w:left w:val="none" w:sz="0" w:space="0" w:color="auto"/>
        <w:bottom w:val="none" w:sz="0" w:space="0" w:color="auto"/>
        <w:right w:val="none" w:sz="0" w:space="0" w:color="auto"/>
      </w:divBdr>
    </w:div>
    <w:div w:id="1588154488">
      <w:bodyDiv w:val="1"/>
      <w:marLeft w:val="0"/>
      <w:marRight w:val="0"/>
      <w:marTop w:val="0"/>
      <w:marBottom w:val="0"/>
      <w:divBdr>
        <w:top w:val="none" w:sz="0" w:space="0" w:color="auto"/>
        <w:left w:val="none" w:sz="0" w:space="0" w:color="auto"/>
        <w:bottom w:val="none" w:sz="0" w:space="0" w:color="auto"/>
        <w:right w:val="none" w:sz="0" w:space="0" w:color="auto"/>
      </w:divBdr>
    </w:div>
    <w:div w:id="1591424156">
      <w:bodyDiv w:val="1"/>
      <w:marLeft w:val="0"/>
      <w:marRight w:val="0"/>
      <w:marTop w:val="0"/>
      <w:marBottom w:val="0"/>
      <w:divBdr>
        <w:top w:val="none" w:sz="0" w:space="0" w:color="auto"/>
        <w:left w:val="none" w:sz="0" w:space="0" w:color="auto"/>
        <w:bottom w:val="none" w:sz="0" w:space="0" w:color="auto"/>
        <w:right w:val="none" w:sz="0" w:space="0" w:color="auto"/>
      </w:divBdr>
    </w:div>
    <w:div w:id="1593397964">
      <w:bodyDiv w:val="1"/>
      <w:marLeft w:val="0"/>
      <w:marRight w:val="0"/>
      <w:marTop w:val="0"/>
      <w:marBottom w:val="0"/>
      <w:divBdr>
        <w:top w:val="none" w:sz="0" w:space="0" w:color="auto"/>
        <w:left w:val="none" w:sz="0" w:space="0" w:color="auto"/>
        <w:bottom w:val="none" w:sz="0" w:space="0" w:color="auto"/>
        <w:right w:val="none" w:sz="0" w:space="0" w:color="auto"/>
      </w:divBdr>
    </w:div>
    <w:div w:id="1595937104">
      <w:bodyDiv w:val="1"/>
      <w:marLeft w:val="0"/>
      <w:marRight w:val="0"/>
      <w:marTop w:val="0"/>
      <w:marBottom w:val="0"/>
      <w:divBdr>
        <w:top w:val="none" w:sz="0" w:space="0" w:color="auto"/>
        <w:left w:val="none" w:sz="0" w:space="0" w:color="auto"/>
        <w:bottom w:val="none" w:sz="0" w:space="0" w:color="auto"/>
        <w:right w:val="none" w:sz="0" w:space="0" w:color="auto"/>
      </w:divBdr>
    </w:div>
    <w:div w:id="1596286939">
      <w:bodyDiv w:val="1"/>
      <w:marLeft w:val="0"/>
      <w:marRight w:val="0"/>
      <w:marTop w:val="0"/>
      <w:marBottom w:val="0"/>
      <w:divBdr>
        <w:top w:val="none" w:sz="0" w:space="0" w:color="auto"/>
        <w:left w:val="none" w:sz="0" w:space="0" w:color="auto"/>
        <w:bottom w:val="none" w:sz="0" w:space="0" w:color="auto"/>
        <w:right w:val="none" w:sz="0" w:space="0" w:color="auto"/>
      </w:divBdr>
    </w:div>
    <w:div w:id="1599635372">
      <w:bodyDiv w:val="1"/>
      <w:marLeft w:val="0"/>
      <w:marRight w:val="0"/>
      <w:marTop w:val="0"/>
      <w:marBottom w:val="0"/>
      <w:divBdr>
        <w:top w:val="none" w:sz="0" w:space="0" w:color="auto"/>
        <w:left w:val="none" w:sz="0" w:space="0" w:color="auto"/>
        <w:bottom w:val="none" w:sz="0" w:space="0" w:color="auto"/>
        <w:right w:val="none" w:sz="0" w:space="0" w:color="auto"/>
      </w:divBdr>
    </w:div>
    <w:div w:id="1601915949">
      <w:bodyDiv w:val="1"/>
      <w:marLeft w:val="0"/>
      <w:marRight w:val="0"/>
      <w:marTop w:val="0"/>
      <w:marBottom w:val="0"/>
      <w:divBdr>
        <w:top w:val="none" w:sz="0" w:space="0" w:color="auto"/>
        <w:left w:val="none" w:sz="0" w:space="0" w:color="auto"/>
        <w:bottom w:val="none" w:sz="0" w:space="0" w:color="auto"/>
        <w:right w:val="none" w:sz="0" w:space="0" w:color="auto"/>
      </w:divBdr>
    </w:div>
    <w:div w:id="1615593935">
      <w:bodyDiv w:val="1"/>
      <w:marLeft w:val="0"/>
      <w:marRight w:val="0"/>
      <w:marTop w:val="0"/>
      <w:marBottom w:val="0"/>
      <w:divBdr>
        <w:top w:val="none" w:sz="0" w:space="0" w:color="auto"/>
        <w:left w:val="none" w:sz="0" w:space="0" w:color="auto"/>
        <w:bottom w:val="none" w:sz="0" w:space="0" w:color="auto"/>
        <w:right w:val="none" w:sz="0" w:space="0" w:color="auto"/>
      </w:divBdr>
    </w:div>
    <w:div w:id="1620643379">
      <w:bodyDiv w:val="1"/>
      <w:marLeft w:val="0"/>
      <w:marRight w:val="0"/>
      <w:marTop w:val="0"/>
      <w:marBottom w:val="0"/>
      <w:divBdr>
        <w:top w:val="none" w:sz="0" w:space="0" w:color="auto"/>
        <w:left w:val="none" w:sz="0" w:space="0" w:color="auto"/>
        <w:bottom w:val="none" w:sz="0" w:space="0" w:color="auto"/>
        <w:right w:val="none" w:sz="0" w:space="0" w:color="auto"/>
      </w:divBdr>
    </w:div>
    <w:div w:id="1638950641">
      <w:bodyDiv w:val="1"/>
      <w:marLeft w:val="0"/>
      <w:marRight w:val="0"/>
      <w:marTop w:val="0"/>
      <w:marBottom w:val="0"/>
      <w:divBdr>
        <w:top w:val="none" w:sz="0" w:space="0" w:color="auto"/>
        <w:left w:val="none" w:sz="0" w:space="0" w:color="auto"/>
        <w:bottom w:val="none" w:sz="0" w:space="0" w:color="auto"/>
        <w:right w:val="none" w:sz="0" w:space="0" w:color="auto"/>
      </w:divBdr>
    </w:div>
    <w:div w:id="1660617566">
      <w:bodyDiv w:val="1"/>
      <w:marLeft w:val="0"/>
      <w:marRight w:val="0"/>
      <w:marTop w:val="0"/>
      <w:marBottom w:val="0"/>
      <w:divBdr>
        <w:top w:val="none" w:sz="0" w:space="0" w:color="auto"/>
        <w:left w:val="none" w:sz="0" w:space="0" w:color="auto"/>
        <w:bottom w:val="none" w:sz="0" w:space="0" w:color="auto"/>
        <w:right w:val="none" w:sz="0" w:space="0" w:color="auto"/>
      </w:divBdr>
    </w:div>
    <w:div w:id="1670794695">
      <w:bodyDiv w:val="1"/>
      <w:marLeft w:val="0"/>
      <w:marRight w:val="0"/>
      <w:marTop w:val="0"/>
      <w:marBottom w:val="0"/>
      <w:divBdr>
        <w:top w:val="none" w:sz="0" w:space="0" w:color="auto"/>
        <w:left w:val="none" w:sz="0" w:space="0" w:color="auto"/>
        <w:bottom w:val="none" w:sz="0" w:space="0" w:color="auto"/>
        <w:right w:val="none" w:sz="0" w:space="0" w:color="auto"/>
      </w:divBdr>
    </w:div>
    <w:div w:id="1688873372">
      <w:bodyDiv w:val="1"/>
      <w:marLeft w:val="0"/>
      <w:marRight w:val="0"/>
      <w:marTop w:val="0"/>
      <w:marBottom w:val="0"/>
      <w:divBdr>
        <w:top w:val="none" w:sz="0" w:space="0" w:color="auto"/>
        <w:left w:val="none" w:sz="0" w:space="0" w:color="auto"/>
        <w:bottom w:val="none" w:sz="0" w:space="0" w:color="auto"/>
        <w:right w:val="none" w:sz="0" w:space="0" w:color="auto"/>
      </w:divBdr>
    </w:div>
    <w:div w:id="1694841334">
      <w:bodyDiv w:val="1"/>
      <w:marLeft w:val="0"/>
      <w:marRight w:val="0"/>
      <w:marTop w:val="0"/>
      <w:marBottom w:val="0"/>
      <w:divBdr>
        <w:top w:val="none" w:sz="0" w:space="0" w:color="auto"/>
        <w:left w:val="none" w:sz="0" w:space="0" w:color="auto"/>
        <w:bottom w:val="none" w:sz="0" w:space="0" w:color="auto"/>
        <w:right w:val="none" w:sz="0" w:space="0" w:color="auto"/>
      </w:divBdr>
    </w:div>
    <w:div w:id="1697388192">
      <w:bodyDiv w:val="1"/>
      <w:marLeft w:val="0"/>
      <w:marRight w:val="0"/>
      <w:marTop w:val="0"/>
      <w:marBottom w:val="0"/>
      <w:divBdr>
        <w:top w:val="none" w:sz="0" w:space="0" w:color="auto"/>
        <w:left w:val="none" w:sz="0" w:space="0" w:color="auto"/>
        <w:bottom w:val="none" w:sz="0" w:space="0" w:color="auto"/>
        <w:right w:val="none" w:sz="0" w:space="0" w:color="auto"/>
      </w:divBdr>
    </w:div>
    <w:div w:id="1703940513">
      <w:bodyDiv w:val="1"/>
      <w:marLeft w:val="0"/>
      <w:marRight w:val="0"/>
      <w:marTop w:val="0"/>
      <w:marBottom w:val="0"/>
      <w:divBdr>
        <w:top w:val="none" w:sz="0" w:space="0" w:color="auto"/>
        <w:left w:val="none" w:sz="0" w:space="0" w:color="auto"/>
        <w:bottom w:val="none" w:sz="0" w:space="0" w:color="auto"/>
        <w:right w:val="none" w:sz="0" w:space="0" w:color="auto"/>
      </w:divBdr>
    </w:div>
    <w:div w:id="1704869041">
      <w:bodyDiv w:val="1"/>
      <w:marLeft w:val="0"/>
      <w:marRight w:val="0"/>
      <w:marTop w:val="0"/>
      <w:marBottom w:val="0"/>
      <w:divBdr>
        <w:top w:val="none" w:sz="0" w:space="0" w:color="auto"/>
        <w:left w:val="none" w:sz="0" w:space="0" w:color="auto"/>
        <w:bottom w:val="none" w:sz="0" w:space="0" w:color="auto"/>
        <w:right w:val="none" w:sz="0" w:space="0" w:color="auto"/>
      </w:divBdr>
    </w:div>
    <w:div w:id="1722485189">
      <w:bodyDiv w:val="1"/>
      <w:marLeft w:val="0"/>
      <w:marRight w:val="0"/>
      <w:marTop w:val="0"/>
      <w:marBottom w:val="0"/>
      <w:divBdr>
        <w:top w:val="none" w:sz="0" w:space="0" w:color="auto"/>
        <w:left w:val="none" w:sz="0" w:space="0" w:color="auto"/>
        <w:bottom w:val="none" w:sz="0" w:space="0" w:color="auto"/>
        <w:right w:val="none" w:sz="0" w:space="0" w:color="auto"/>
      </w:divBdr>
    </w:div>
    <w:div w:id="1724056706">
      <w:bodyDiv w:val="1"/>
      <w:marLeft w:val="0"/>
      <w:marRight w:val="0"/>
      <w:marTop w:val="0"/>
      <w:marBottom w:val="0"/>
      <w:divBdr>
        <w:top w:val="none" w:sz="0" w:space="0" w:color="auto"/>
        <w:left w:val="none" w:sz="0" w:space="0" w:color="auto"/>
        <w:bottom w:val="none" w:sz="0" w:space="0" w:color="auto"/>
        <w:right w:val="none" w:sz="0" w:space="0" w:color="auto"/>
      </w:divBdr>
    </w:div>
    <w:div w:id="1730688128">
      <w:bodyDiv w:val="1"/>
      <w:marLeft w:val="0"/>
      <w:marRight w:val="0"/>
      <w:marTop w:val="0"/>
      <w:marBottom w:val="0"/>
      <w:divBdr>
        <w:top w:val="none" w:sz="0" w:space="0" w:color="auto"/>
        <w:left w:val="none" w:sz="0" w:space="0" w:color="auto"/>
        <w:bottom w:val="none" w:sz="0" w:space="0" w:color="auto"/>
        <w:right w:val="none" w:sz="0" w:space="0" w:color="auto"/>
      </w:divBdr>
    </w:div>
    <w:div w:id="1732263955">
      <w:bodyDiv w:val="1"/>
      <w:marLeft w:val="0"/>
      <w:marRight w:val="0"/>
      <w:marTop w:val="0"/>
      <w:marBottom w:val="0"/>
      <w:divBdr>
        <w:top w:val="none" w:sz="0" w:space="0" w:color="auto"/>
        <w:left w:val="none" w:sz="0" w:space="0" w:color="auto"/>
        <w:bottom w:val="none" w:sz="0" w:space="0" w:color="auto"/>
        <w:right w:val="none" w:sz="0" w:space="0" w:color="auto"/>
      </w:divBdr>
    </w:div>
    <w:div w:id="1734887799">
      <w:bodyDiv w:val="1"/>
      <w:marLeft w:val="0"/>
      <w:marRight w:val="0"/>
      <w:marTop w:val="0"/>
      <w:marBottom w:val="0"/>
      <w:divBdr>
        <w:top w:val="none" w:sz="0" w:space="0" w:color="auto"/>
        <w:left w:val="none" w:sz="0" w:space="0" w:color="auto"/>
        <w:bottom w:val="none" w:sz="0" w:space="0" w:color="auto"/>
        <w:right w:val="none" w:sz="0" w:space="0" w:color="auto"/>
      </w:divBdr>
    </w:div>
    <w:div w:id="1761564375">
      <w:bodyDiv w:val="1"/>
      <w:marLeft w:val="0"/>
      <w:marRight w:val="0"/>
      <w:marTop w:val="0"/>
      <w:marBottom w:val="0"/>
      <w:divBdr>
        <w:top w:val="none" w:sz="0" w:space="0" w:color="auto"/>
        <w:left w:val="none" w:sz="0" w:space="0" w:color="auto"/>
        <w:bottom w:val="none" w:sz="0" w:space="0" w:color="auto"/>
        <w:right w:val="none" w:sz="0" w:space="0" w:color="auto"/>
      </w:divBdr>
    </w:div>
    <w:div w:id="1764833847">
      <w:bodyDiv w:val="1"/>
      <w:marLeft w:val="0"/>
      <w:marRight w:val="0"/>
      <w:marTop w:val="0"/>
      <w:marBottom w:val="0"/>
      <w:divBdr>
        <w:top w:val="none" w:sz="0" w:space="0" w:color="auto"/>
        <w:left w:val="none" w:sz="0" w:space="0" w:color="auto"/>
        <w:bottom w:val="none" w:sz="0" w:space="0" w:color="auto"/>
        <w:right w:val="none" w:sz="0" w:space="0" w:color="auto"/>
      </w:divBdr>
    </w:div>
    <w:div w:id="1767997164">
      <w:bodyDiv w:val="1"/>
      <w:marLeft w:val="0"/>
      <w:marRight w:val="0"/>
      <w:marTop w:val="0"/>
      <w:marBottom w:val="0"/>
      <w:divBdr>
        <w:top w:val="none" w:sz="0" w:space="0" w:color="auto"/>
        <w:left w:val="none" w:sz="0" w:space="0" w:color="auto"/>
        <w:bottom w:val="none" w:sz="0" w:space="0" w:color="auto"/>
        <w:right w:val="none" w:sz="0" w:space="0" w:color="auto"/>
      </w:divBdr>
    </w:div>
    <w:div w:id="1782609186">
      <w:bodyDiv w:val="1"/>
      <w:marLeft w:val="0"/>
      <w:marRight w:val="0"/>
      <w:marTop w:val="0"/>
      <w:marBottom w:val="0"/>
      <w:divBdr>
        <w:top w:val="none" w:sz="0" w:space="0" w:color="auto"/>
        <w:left w:val="none" w:sz="0" w:space="0" w:color="auto"/>
        <w:bottom w:val="none" w:sz="0" w:space="0" w:color="auto"/>
        <w:right w:val="none" w:sz="0" w:space="0" w:color="auto"/>
      </w:divBdr>
    </w:div>
    <w:div w:id="1789885231">
      <w:bodyDiv w:val="1"/>
      <w:marLeft w:val="0"/>
      <w:marRight w:val="0"/>
      <w:marTop w:val="0"/>
      <w:marBottom w:val="0"/>
      <w:divBdr>
        <w:top w:val="none" w:sz="0" w:space="0" w:color="auto"/>
        <w:left w:val="none" w:sz="0" w:space="0" w:color="auto"/>
        <w:bottom w:val="none" w:sz="0" w:space="0" w:color="auto"/>
        <w:right w:val="none" w:sz="0" w:space="0" w:color="auto"/>
      </w:divBdr>
    </w:div>
    <w:div w:id="1795977983">
      <w:bodyDiv w:val="1"/>
      <w:marLeft w:val="0"/>
      <w:marRight w:val="0"/>
      <w:marTop w:val="0"/>
      <w:marBottom w:val="0"/>
      <w:divBdr>
        <w:top w:val="none" w:sz="0" w:space="0" w:color="auto"/>
        <w:left w:val="none" w:sz="0" w:space="0" w:color="auto"/>
        <w:bottom w:val="none" w:sz="0" w:space="0" w:color="auto"/>
        <w:right w:val="none" w:sz="0" w:space="0" w:color="auto"/>
      </w:divBdr>
    </w:div>
    <w:div w:id="1795979943">
      <w:bodyDiv w:val="1"/>
      <w:marLeft w:val="0"/>
      <w:marRight w:val="0"/>
      <w:marTop w:val="0"/>
      <w:marBottom w:val="0"/>
      <w:divBdr>
        <w:top w:val="none" w:sz="0" w:space="0" w:color="auto"/>
        <w:left w:val="none" w:sz="0" w:space="0" w:color="auto"/>
        <w:bottom w:val="none" w:sz="0" w:space="0" w:color="auto"/>
        <w:right w:val="none" w:sz="0" w:space="0" w:color="auto"/>
      </w:divBdr>
    </w:div>
    <w:div w:id="1833711943">
      <w:bodyDiv w:val="1"/>
      <w:marLeft w:val="0"/>
      <w:marRight w:val="0"/>
      <w:marTop w:val="0"/>
      <w:marBottom w:val="0"/>
      <w:divBdr>
        <w:top w:val="none" w:sz="0" w:space="0" w:color="auto"/>
        <w:left w:val="none" w:sz="0" w:space="0" w:color="auto"/>
        <w:bottom w:val="none" w:sz="0" w:space="0" w:color="auto"/>
        <w:right w:val="none" w:sz="0" w:space="0" w:color="auto"/>
      </w:divBdr>
    </w:div>
    <w:div w:id="1838180846">
      <w:bodyDiv w:val="1"/>
      <w:marLeft w:val="0"/>
      <w:marRight w:val="0"/>
      <w:marTop w:val="0"/>
      <w:marBottom w:val="0"/>
      <w:divBdr>
        <w:top w:val="none" w:sz="0" w:space="0" w:color="auto"/>
        <w:left w:val="none" w:sz="0" w:space="0" w:color="auto"/>
        <w:bottom w:val="none" w:sz="0" w:space="0" w:color="auto"/>
        <w:right w:val="none" w:sz="0" w:space="0" w:color="auto"/>
      </w:divBdr>
    </w:div>
    <w:div w:id="1838223844">
      <w:bodyDiv w:val="1"/>
      <w:marLeft w:val="0"/>
      <w:marRight w:val="0"/>
      <w:marTop w:val="0"/>
      <w:marBottom w:val="0"/>
      <w:divBdr>
        <w:top w:val="none" w:sz="0" w:space="0" w:color="auto"/>
        <w:left w:val="none" w:sz="0" w:space="0" w:color="auto"/>
        <w:bottom w:val="none" w:sz="0" w:space="0" w:color="auto"/>
        <w:right w:val="none" w:sz="0" w:space="0" w:color="auto"/>
      </w:divBdr>
    </w:div>
    <w:div w:id="1852063594">
      <w:bodyDiv w:val="1"/>
      <w:marLeft w:val="0"/>
      <w:marRight w:val="0"/>
      <w:marTop w:val="0"/>
      <w:marBottom w:val="0"/>
      <w:divBdr>
        <w:top w:val="none" w:sz="0" w:space="0" w:color="auto"/>
        <w:left w:val="none" w:sz="0" w:space="0" w:color="auto"/>
        <w:bottom w:val="none" w:sz="0" w:space="0" w:color="auto"/>
        <w:right w:val="none" w:sz="0" w:space="0" w:color="auto"/>
      </w:divBdr>
    </w:div>
    <w:div w:id="1855146857">
      <w:bodyDiv w:val="1"/>
      <w:marLeft w:val="0"/>
      <w:marRight w:val="0"/>
      <w:marTop w:val="0"/>
      <w:marBottom w:val="0"/>
      <w:divBdr>
        <w:top w:val="none" w:sz="0" w:space="0" w:color="auto"/>
        <w:left w:val="none" w:sz="0" w:space="0" w:color="auto"/>
        <w:bottom w:val="none" w:sz="0" w:space="0" w:color="auto"/>
        <w:right w:val="none" w:sz="0" w:space="0" w:color="auto"/>
      </w:divBdr>
    </w:div>
    <w:div w:id="1855923736">
      <w:bodyDiv w:val="1"/>
      <w:marLeft w:val="0"/>
      <w:marRight w:val="0"/>
      <w:marTop w:val="0"/>
      <w:marBottom w:val="0"/>
      <w:divBdr>
        <w:top w:val="none" w:sz="0" w:space="0" w:color="auto"/>
        <w:left w:val="none" w:sz="0" w:space="0" w:color="auto"/>
        <w:bottom w:val="none" w:sz="0" w:space="0" w:color="auto"/>
        <w:right w:val="none" w:sz="0" w:space="0" w:color="auto"/>
      </w:divBdr>
    </w:div>
    <w:div w:id="1865557548">
      <w:bodyDiv w:val="1"/>
      <w:marLeft w:val="0"/>
      <w:marRight w:val="0"/>
      <w:marTop w:val="0"/>
      <w:marBottom w:val="0"/>
      <w:divBdr>
        <w:top w:val="none" w:sz="0" w:space="0" w:color="auto"/>
        <w:left w:val="none" w:sz="0" w:space="0" w:color="auto"/>
        <w:bottom w:val="none" w:sz="0" w:space="0" w:color="auto"/>
        <w:right w:val="none" w:sz="0" w:space="0" w:color="auto"/>
      </w:divBdr>
    </w:div>
    <w:div w:id="1873686165">
      <w:bodyDiv w:val="1"/>
      <w:marLeft w:val="0"/>
      <w:marRight w:val="0"/>
      <w:marTop w:val="0"/>
      <w:marBottom w:val="0"/>
      <w:divBdr>
        <w:top w:val="none" w:sz="0" w:space="0" w:color="auto"/>
        <w:left w:val="none" w:sz="0" w:space="0" w:color="auto"/>
        <w:bottom w:val="none" w:sz="0" w:space="0" w:color="auto"/>
        <w:right w:val="none" w:sz="0" w:space="0" w:color="auto"/>
      </w:divBdr>
    </w:div>
    <w:div w:id="1882787003">
      <w:bodyDiv w:val="1"/>
      <w:marLeft w:val="0"/>
      <w:marRight w:val="0"/>
      <w:marTop w:val="0"/>
      <w:marBottom w:val="0"/>
      <w:divBdr>
        <w:top w:val="none" w:sz="0" w:space="0" w:color="auto"/>
        <w:left w:val="none" w:sz="0" w:space="0" w:color="auto"/>
        <w:bottom w:val="none" w:sz="0" w:space="0" w:color="auto"/>
        <w:right w:val="none" w:sz="0" w:space="0" w:color="auto"/>
      </w:divBdr>
    </w:div>
    <w:div w:id="1886015829">
      <w:bodyDiv w:val="1"/>
      <w:marLeft w:val="0"/>
      <w:marRight w:val="0"/>
      <w:marTop w:val="0"/>
      <w:marBottom w:val="0"/>
      <w:divBdr>
        <w:top w:val="none" w:sz="0" w:space="0" w:color="auto"/>
        <w:left w:val="none" w:sz="0" w:space="0" w:color="auto"/>
        <w:bottom w:val="none" w:sz="0" w:space="0" w:color="auto"/>
        <w:right w:val="none" w:sz="0" w:space="0" w:color="auto"/>
      </w:divBdr>
    </w:div>
    <w:div w:id="1903132649">
      <w:bodyDiv w:val="1"/>
      <w:marLeft w:val="0"/>
      <w:marRight w:val="0"/>
      <w:marTop w:val="0"/>
      <w:marBottom w:val="0"/>
      <w:divBdr>
        <w:top w:val="none" w:sz="0" w:space="0" w:color="auto"/>
        <w:left w:val="none" w:sz="0" w:space="0" w:color="auto"/>
        <w:bottom w:val="none" w:sz="0" w:space="0" w:color="auto"/>
        <w:right w:val="none" w:sz="0" w:space="0" w:color="auto"/>
      </w:divBdr>
    </w:div>
    <w:div w:id="1904638035">
      <w:bodyDiv w:val="1"/>
      <w:marLeft w:val="0"/>
      <w:marRight w:val="0"/>
      <w:marTop w:val="0"/>
      <w:marBottom w:val="0"/>
      <w:divBdr>
        <w:top w:val="none" w:sz="0" w:space="0" w:color="auto"/>
        <w:left w:val="none" w:sz="0" w:space="0" w:color="auto"/>
        <w:bottom w:val="none" w:sz="0" w:space="0" w:color="auto"/>
        <w:right w:val="none" w:sz="0" w:space="0" w:color="auto"/>
      </w:divBdr>
    </w:div>
    <w:div w:id="1905868669">
      <w:bodyDiv w:val="1"/>
      <w:marLeft w:val="0"/>
      <w:marRight w:val="0"/>
      <w:marTop w:val="0"/>
      <w:marBottom w:val="0"/>
      <w:divBdr>
        <w:top w:val="none" w:sz="0" w:space="0" w:color="auto"/>
        <w:left w:val="none" w:sz="0" w:space="0" w:color="auto"/>
        <w:bottom w:val="none" w:sz="0" w:space="0" w:color="auto"/>
        <w:right w:val="none" w:sz="0" w:space="0" w:color="auto"/>
      </w:divBdr>
    </w:div>
    <w:div w:id="1908808494">
      <w:bodyDiv w:val="1"/>
      <w:marLeft w:val="0"/>
      <w:marRight w:val="0"/>
      <w:marTop w:val="0"/>
      <w:marBottom w:val="0"/>
      <w:divBdr>
        <w:top w:val="none" w:sz="0" w:space="0" w:color="auto"/>
        <w:left w:val="none" w:sz="0" w:space="0" w:color="auto"/>
        <w:bottom w:val="none" w:sz="0" w:space="0" w:color="auto"/>
        <w:right w:val="none" w:sz="0" w:space="0" w:color="auto"/>
      </w:divBdr>
    </w:div>
    <w:div w:id="1912620646">
      <w:bodyDiv w:val="1"/>
      <w:marLeft w:val="0"/>
      <w:marRight w:val="0"/>
      <w:marTop w:val="0"/>
      <w:marBottom w:val="0"/>
      <w:divBdr>
        <w:top w:val="none" w:sz="0" w:space="0" w:color="auto"/>
        <w:left w:val="none" w:sz="0" w:space="0" w:color="auto"/>
        <w:bottom w:val="none" w:sz="0" w:space="0" w:color="auto"/>
        <w:right w:val="none" w:sz="0" w:space="0" w:color="auto"/>
      </w:divBdr>
    </w:div>
    <w:div w:id="1916932485">
      <w:bodyDiv w:val="1"/>
      <w:marLeft w:val="0"/>
      <w:marRight w:val="0"/>
      <w:marTop w:val="0"/>
      <w:marBottom w:val="0"/>
      <w:divBdr>
        <w:top w:val="none" w:sz="0" w:space="0" w:color="auto"/>
        <w:left w:val="none" w:sz="0" w:space="0" w:color="auto"/>
        <w:bottom w:val="none" w:sz="0" w:space="0" w:color="auto"/>
        <w:right w:val="none" w:sz="0" w:space="0" w:color="auto"/>
      </w:divBdr>
    </w:div>
    <w:div w:id="1924947892">
      <w:bodyDiv w:val="1"/>
      <w:marLeft w:val="0"/>
      <w:marRight w:val="0"/>
      <w:marTop w:val="0"/>
      <w:marBottom w:val="0"/>
      <w:divBdr>
        <w:top w:val="none" w:sz="0" w:space="0" w:color="auto"/>
        <w:left w:val="none" w:sz="0" w:space="0" w:color="auto"/>
        <w:bottom w:val="none" w:sz="0" w:space="0" w:color="auto"/>
        <w:right w:val="none" w:sz="0" w:space="0" w:color="auto"/>
      </w:divBdr>
    </w:div>
    <w:div w:id="1925914122">
      <w:bodyDiv w:val="1"/>
      <w:marLeft w:val="0"/>
      <w:marRight w:val="0"/>
      <w:marTop w:val="0"/>
      <w:marBottom w:val="0"/>
      <w:divBdr>
        <w:top w:val="none" w:sz="0" w:space="0" w:color="auto"/>
        <w:left w:val="none" w:sz="0" w:space="0" w:color="auto"/>
        <w:bottom w:val="none" w:sz="0" w:space="0" w:color="auto"/>
        <w:right w:val="none" w:sz="0" w:space="0" w:color="auto"/>
      </w:divBdr>
    </w:div>
    <w:div w:id="1937329226">
      <w:bodyDiv w:val="1"/>
      <w:marLeft w:val="0"/>
      <w:marRight w:val="0"/>
      <w:marTop w:val="0"/>
      <w:marBottom w:val="0"/>
      <w:divBdr>
        <w:top w:val="none" w:sz="0" w:space="0" w:color="auto"/>
        <w:left w:val="none" w:sz="0" w:space="0" w:color="auto"/>
        <w:bottom w:val="none" w:sz="0" w:space="0" w:color="auto"/>
        <w:right w:val="none" w:sz="0" w:space="0" w:color="auto"/>
      </w:divBdr>
    </w:div>
    <w:div w:id="1942495744">
      <w:bodyDiv w:val="1"/>
      <w:marLeft w:val="0"/>
      <w:marRight w:val="0"/>
      <w:marTop w:val="0"/>
      <w:marBottom w:val="0"/>
      <w:divBdr>
        <w:top w:val="none" w:sz="0" w:space="0" w:color="auto"/>
        <w:left w:val="none" w:sz="0" w:space="0" w:color="auto"/>
        <w:bottom w:val="none" w:sz="0" w:space="0" w:color="auto"/>
        <w:right w:val="none" w:sz="0" w:space="0" w:color="auto"/>
      </w:divBdr>
    </w:div>
    <w:div w:id="1943881806">
      <w:bodyDiv w:val="1"/>
      <w:marLeft w:val="0"/>
      <w:marRight w:val="0"/>
      <w:marTop w:val="0"/>
      <w:marBottom w:val="0"/>
      <w:divBdr>
        <w:top w:val="none" w:sz="0" w:space="0" w:color="auto"/>
        <w:left w:val="none" w:sz="0" w:space="0" w:color="auto"/>
        <w:bottom w:val="none" w:sz="0" w:space="0" w:color="auto"/>
        <w:right w:val="none" w:sz="0" w:space="0" w:color="auto"/>
      </w:divBdr>
    </w:div>
    <w:div w:id="1946183777">
      <w:bodyDiv w:val="1"/>
      <w:marLeft w:val="0"/>
      <w:marRight w:val="0"/>
      <w:marTop w:val="0"/>
      <w:marBottom w:val="0"/>
      <w:divBdr>
        <w:top w:val="none" w:sz="0" w:space="0" w:color="auto"/>
        <w:left w:val="none" w:sz="0" w:space="0" w:color="auto"/>
        <w:bottom w:val="none" w:sz="0" w:space="0" w:color="auto"/>
        <w:right w:val="none" w:sz="0" w:space="0" w:color="auto"/>
      </w:divBdr>
    </w:div>
    <w:div w:id="1956062143">
      <w:bodyDiv w:val="1"/>
      <w:marLeft w:val="0"/>
      <w:marRight w:val="0"/>
      <w:marTop w:val="0"/>
      <w:marBottom w:val="0"/>
      <w:divBdr>
        <w:top w:val="none" w:sz="0" w:space="0" w:color="auto"/>
        <w:left w:val="none" w:sz="0" w:space="0" w:color="auto"/>
        <w:bottom w:val="none" w:sz="0" w:space="0" w:color="auto"/>
        <w:right w:val="none" w:sz="0" w:space="0" w:color="auto"/>
      </w:divBdr>
    </w:div>
    <w:div w:id="1957055171">
      <w:bodyDiv w:val="1"/>
      <w:marLeft w:val="0"/>
      <w:marRight w:val="0"/>
      <w:marTop w:val="0"/>
      <w:marBottom w:val="0"/>
      <w:divBdr>
        <w:top w:val="none" w:sz="0" w:space="0" w:color="auto"/>
        <w:left w:val="none" w:sz="0" w:space="0" w:color="auto"/>
        <w:bottom w:val="none" w:sz="0" w:space="0" w:color="auto"/>
        <w:right w:val="none" w:sz="0" w:space="0" w:color="auto"/>
      </w:divBdr>
    </w:div>
    <w:div w:id="1959407384">
      <w:bodyDiv w:val="1"/>
      <w:marLeft w:val="0"/>
      <w:marRight w:val="0"/>
      <w:marTop w:val="0"/>
      <w:marBottom w:val="0"/>
      <w:divBdr>
        <w:top w:val="none" w:sz="0" w:space="0" w:color="auto"/>
        <w:left w:val="none" w:sz="0" w:space="0" w:color="auto"/>
        <w:bottom w:val="none" w:sz="0" w:space="0" w:color="auto"/>
        <w:right w:val="none" w:sz="0" w:space="0" w:color="auto"/>
      </w:divBdr>
    </w:div>
    <w:div w:id="1967155869">
      <w:bodyDiv w:val="1"/>
      <w:marLeft w:val="0"/>
      <w:marRight w:val="0"/>
      <w:marTop w:val="0"/>
      <w:marBottom w:val="0"/>
      <w:divBdr>
        <w:top w:val="none" w:sz="0" w:space="0" w:color="auto"/>
        <w:left w:val="none" w:sz="0" w:space="0" w:color="auto"/>
        <w:bottom w:val="none" w:sz="0" w:space="0" w:color="auto"/>
        <w:right w:val="none" w:sz="0" w:space="0" w:color="auto"/>
      </w:divBdr>
    </w:div>
    <w:div w:id="1973632738">
      <w:bodyDiv w:val="1"/>
      <w:marLeft w:val="0"/>
      <w:marRight w:val="0"/>
      <w:marTop w:val="0"/>
      <w:marBottom w:val="0"/>
      <w:divBdr>
        <w:top w:val="none" w:sz="0" w:space="0" w:color="auto"/>
        <w:left w:val="none" w:sz="0" w:space="0" w:color="auto"/>
        <w:bottom w:val="none" w:sz="0" w:space="0" w:color="auto"/>
        <w:right w:val="none" w:sz="0" w:space="0" w:color="auto"/>
      </w:divBdr>
    </w:div>
    <w:div w:id="1978532386">
      <w:bodyDiv w:val="1"/>
      <w:marLeft w:val="0"/>
      <w:marRight w:val="0"/>
      <w:marTop w:val="0"/>
      <w:marBottom w:val="0"/>
      <w:divBdr>
        <w:top w:val="none" w:sz="0" w:space="0" w:color="auto"/>
        <w:left w:val="none" w:sz="0" w:space="0" w:color="auto"/>
        <w:bottom w:val="none" w:sz="0" w:space="0" w:color="auto"/>
        <w:right w:val="none" w:sz="0" w:space="0" w:color="auto"/>
      </w:divBdr>
    </w:div>
    <w:div w:id="1986352360">
      <w:bodyDiv w:val="1"/>
      <w:marLeft w:val="0"/>
      <w:marRight w:val="0"/>
      <w:marTop w:val="0"/>
      <w:marBottom w:val="0"/>
      <w:divBdr>
        <w:top w:val="none" w:sz="0" w:space="0" w:color="auto"/>
        <w:left w:val="none" w:sz="0" w:space="0" w:color="auto"/>
        <w:bottom w:val="none" w:sz="0" w:space="0" w:color="auto"/>
        <w:right w:val="none" w:sz="0" w:space="0" w:color="auto"/>
      </w:divBdr>
    </w:div>
    <w:div w:id="1987319256">
      <w:bodyDiv w:val="1"/>
      <w:marLeft w:val="0"/>
      <w:marRight w:val="0"/>
      <w:marTop w:val="0"/>
      <w:marBottom w:val="0"/>
      <w:divBdr>
        <w:top w:val="none" w:sz="0" w:space="0" w:color="auto"/>
        <w:left w:val="none" w:sz="0" w:space="0" w:color="auto"/>
        <w:bottom w:val="none" w:sz="0" w:space="0" w:color="auto"/>
        <w:right w:val="none" w:sz="0" w:space="0" w:color="auto"/>
      </w:divBdr>
    </w:div>
    <w:div w:id="1991203520">
      <w:bodyDiv w:val="1"/>
      <w:marLeft w:val="0"/>
      <w:marRight w:val="0"/>
      <w:marTop w:val="0"/>
      <w:marBottom w:val="0"/>
      <w:divBdr>
        <w:top w:val="none" w:sz="0" w:space="0" w:color="auto"/>
        <w:left w:val="none" w:sz="0" w:space="0" w:color="auto"/>
        <w:bottom w:val="none" w:sz="0" w:space="0" w:color="auto"/>
        <w:right w:val="none" w:sz="0" w:space="0" w:color="auto"/>
      </w:divBdr>
    </w:div>
    <w:div w:id="2011129155">
      <w:bodyDiv w:val="1"/>
      <w:marLeft w:val="0"/>
      <w:marRight w:val="0"/>
      <w:marTop w:val="0"/>
      <w:marBottom w:val="0"/>
      <w:divBdr>
        <w:top w:val="none" w:sz="0" w:space="0" w:color="auto"/>
        <w:left w:val="none" w:sz="0" w:space="0" w:color="auto"/>
        <w:bottom w:val="none" w:sz="0" w:space="0" w:color="auto"/>
        <w:right w:val="none" w:sz="0" w:space="0" w:color="auto"/>
      </w:divBdr>
    </w:div>
    <w:div w:id="2018117382">
      <w:bodyDiv w:val="1"/>
      <w:marLeft w:val="0"/>
      <w:marRight w:val="0"/>
      <w:marTop w:val="0"/>
      <w:marBottom w:val="0"/>
      <w:divBdr>
        <w:top w:val="none" w:sz="0" w:space="0" w:color="auto"/>
        <w:left w:val="none" w:sz="0" w:space="0" w:color="auto"/>
        <w:bottom w:val="none" w:sz="0" w:space="0" w:color="auto"/>
        <w:right w:val="none" w:sz="0" w:space="0" w:color="auto"/>
      </w:divBdr>
    </w:div>
    <w:div w:id="2027097428">
      <w:bodyDiv w:val="1"/>
      <w:marLeft w:val="0"/>
      <w:marRight w:val="0"/>
      <w:marTop w:val="0"/>
      <w:marBottom w:val="0"/>
      <w:divBdr>
        <w:top w:val="none" w:sz="0" w:space="0" w:color="auto"/>
        <w:left w:val="none" w:sz="0" w:space="0" w:color="auto"/>
        <w:bottom w:val="none" w:sz="0" w:space="0" w:color="auto"/>
        <w:right w:val="none" w:sz="0" w:space="0" w:color="auto"/>
      </w:divBdr>
    </w:div>
    <w:div w:id="2030063586">
      <w:bodyDiv w:val="1"/>
      <w:marLeft w:val="0"/>
      <w:marRight w:val="0"/>
      <w:marTop w:val="0"/>
      <w:marBottom w:val="0"/>
      <w:divBdr>
        <w:top w:val="none" w:sz="0" w:space="0" w:color="auto"/>
        <w:left w:val="none" w:sz="0" w:space="0" w:color="auto"/>
        <w:bottom w:val="none" w:sz="0" w:space="0" w:color="auto"/>
        <w:right w:val="none" w:sz="0" w:space="0" w:color="auto"/>
      </w:divBdr>
    </w:div>
    <w:div w:id="2032755995">
      <w:bodyDiv w:val="1"/>
      <w:marLeft w:val="0"/>
      <w:marRight w:val="0"/>
      <w:marTop w:val="0"/>
      <w:marBottom w:val="0"/>
      <w:divBdr>
        <w:top w:val="none" w:sz="0" w:space="0" w:color="auto"/>
        <w:left w:val="none" w:sz="0" w:space="0" w:color="auto"/>
        <w:bottom w:val="none" w:sz="0" w:space="0" w:color="auto"/>
        <w:right w:val="none" w:sz="0" w:space="0" w:color="auto"/>
      </w:divBdr>
    </w:div>
    <w:div w:id="2042199962">
      <w:bodyDiv w:val="1"/>
      <w:marLeft w:val="0"/>
      <w:marRight w:val="0"/>
      <w:marTop w:val="0"/>
      <w:marBottom w:val="0"/>
      <w:divBdr>
        <w:top w:val="none" w:sz="0" w:space="0" w:color="auto"/>
        <w:left w:val="none" w:sz="0" w:space="0" w:color="auto"/>
        <w:bottom w:val="none" w:sz="0" w:space="0" w:color="auto"/>
        <w:right w:val="none" w:sz="0" w:space="0" w:color="auto"/>
      </w:divBdr>
    </w:div>
    <w:div w:id="2048943937">
      <w:bodyDiv w:val="1"/>
      <w:marLeft w:val="0"/>
      <w:marRight w:val="0"/>
      <w:marTop w:val="0"/>
      <w:marBottom w:val="0"/>
      <w:divBdr>
        <w:top w:val="none" w:sz="0" w:space="0" w:color="auto"/>
        <w:left w:val="none" w:sz="0" w:space="0" w:color="auto"/>
        <w:bottom w:val="none" w:sz="0" w:space="0" w:color="auto"/>
        <w:right w:val="none" w:sz="0" w:space="0" w:color="auto"/>
      </w:divBdr>
    </w:div>
    <w:div w:id="2061972323">
      <w:bodyDiv w:val="1"/>
      <w:marLeft w:val="0"/>
      <w:marRight w:val="0"/>
      <w:marTop w:val="0"/>
      <w:marBottom w:val="0"/>
      <w:divBdr>
        <w:top w:val="none" w:sz="0" w:space="0" w:color="auto"/>
        <w:left w:val="none" w:sz="0" w:space="0" w:color="auto"/>
        <w:bottom w:val="none" w:sz="0" w:space="0" w:color="auto"/>
        <w:right w:val="none" w:sz="0" w:space="0" w:color="auto"/>
      </w:divBdr>
    </w:div>
    <w:div w:id="2063668943">
      <w:bodyDiv w:val="1"/>
      <w:marLeft w:val="0"/>
      <w:marRight w:val="0"/>
      <w:marTop w:val="0"/>
      <w:marBottom w:val="0"/>
      <w:divBdr>
        <w:top w:val="none" w:sz="0" w:space="0" w:color="auto"/>
        <w:left w:val="none" w:sz="0" w:space="0" w:color="auto"/>
        <w:bottom w:val="none" w:sz="0" w:space="0" w:color="auto"/>
        <w:right w:val="none" w:sz="0" w:space="0" w:color="auto"/>
      </w:divBdr>
    </w:div>
    <w:div w:id="2064517222">
      <w:bodyDiv w:val="1"/>
      <w:marLeft w:val="0"/>
      <w:marRight w:val="0"/>
      <w:marTop w:val="0"/>
      <w:marBottom w:val="0"/>
      <w:divBdr>
        <w:top w:val="none" w:sz="0" w:space="0" w:color="auto"/>
        <w:left w:val="none" w:sz="0" w:space="0" w:color="auto"/>
        <w:bottom w:val="none" w:sz="0" w:space="0" w:color="auto"/>
        <w:right w:val="none" w:sz="0" w:space="0" w:color="auto"/>
      </w:divBdr>
    </w:div>
    <w:div w:id="2067950836">
      <w:bodyDiv w:val="1"/>
      <w:marLeft w:val="0"/>
      <w:marRight w:val="0"/>
      <w:marTop w:val="0"/>
      <w:marBottom w:val="0"/>
      <w:divBdr>
        <w:top w:val="none" w:sz="0" w:space="0" w:color="auto"/>
        <w:left w:val="none" w:sz="0" w:space="0" w:color="auto"/>
        <w:bottom w:val="none" w:sz="0" w:space="0" w:color="auto"/>
        <w:right w:val="none" w:sz="0" w:space="0" w:color="auto"/>
      </w:divBdr>
    </w:div>
    <w:div w:id="2069372743">
      <w:bodyDiv w:val="1"/>
      <w:marLeft w:val="0"/>
      <w:marRight w:val="0"/>
      <w:marTop w:val="0"/>
      <w:marBottom w:val="0"/>
      <w:divBdr>
        <w:top w:val="none" w:sz="0" w:space="0" w:color="auto"/>
        <w:left w:val="none" w:sz="0" w:space="0" w:color="auto"/>
        <w:bottom w:val="none" w:sz="0" w:space="0" w:color="auto"/>
        <w:right w:val="none" w:sz="0" w:space="0" w:color="auto"/>
      </w:divBdr>
    </w:div>
    <w:div w:id="2076119812">
      <w:bodyDiv w:val="1"/>
      <w:marLeft w:val="0"/>
      <w:marRight w:val="0"/>
      <w:marTop w:val="0"/>
      <w:marBottom w:val="0"/>
      <w:divBdr>
        <w:top w:val="none" w:sz="0" w:space="0" w:color="auto"/>
        <w:left w:val="none" w:sz="0" w:space="0" w:color="auto"/>
        <w:bottom w:val="none" w:sz="0" w:space="0" w:color="auto"/>
        <w:right w:val="none" w:sz="0" w:space="0" w:color="auto"/>
      </w:divBdr>
    </w:div>
    <w:div w:id="2080250675">
      <w:bodyDiv w:val="1"/>
      <w:marLeft w:val="0"/>
      <w:marRight w:val="0"/>
      <w:marTop w:val="0"/>
      <w:marBottom w:val="0"/>
      <w:divBdr>
        <w:top w:val="none" w:sz="0" w:space="0" w:color="auto"/>
        <w:left w:val="none" w:sz="0" w:space="0" w:color="auto"/>
        <w:bottom w:val="none" w:sz="0" w:space="0" w:color="auto"/>
        <w:right w:val="none" w:sz="0" w:space="0" w:color="auto"/>
      </w:divBdr>
    </w:div>
    <w:div w:id="2091658194">
      <w:bodyDiv w:val="1"/>
      <w:marLeft w:val="0"/>
      <w:marRight w:val="0"/>
      <w:marTop w:val="0"/>
      <w:marBottom w:val="0"/>
      <w:divBdr>
        <w:top w:val="none" w:sz="0" w:space="0" w:color="auto"/>
        <w:left w:val="none" w:sz="0" w:space="0" w:color="auto"/>
        <w:bottom w:val="none" w:sz="0" w:space="0" w:color="auto"/>
        <w:right w:val="none" w:sz="0" w:space="0" w:color="auto"/>
      </w:divBdr>
    </w:div>
    <w:div w:id="2092845958">
      <w:bodyDiv w:val="1"/>
      <w:marLeft w:val="0"/>
      <w:marRight w:val="0"/>
      <w:marTop w:val="0"/>
      <w:marBottom w:val="0"/>
      <w:divBdr>
        <w:top w:val="none" w:sz="0" w:space="0" w:color="auto"/>
        <w:left w:val="none" w:sz="0" w:space="0" w:color="auto"/>
        <w:bottom w:val="none" w:sz="0" w:space="0" w:color="auto"/>
        <w:right w:val="none" w:sz="0" w:space="0" w:color="auto"/>
      </w:divBdr>
    </w:div>
    <w:div w:id="2099324301">
      <w:bodyDiv w:val="1"/>
      <w:marLeft w:val="0"/>
      <w:marRight w:val="0"/>
      <w:marTop w:val="0"/>
      <w:marBottom w:val="0"/>
      <w:divBdr>
        <w:top w:val="none" w:sz="0" w:space="0" w:color="auto"/>
        <w:left w:val="none" w:sz="0" w:space="0" w:color="auto"/>
        <w:bottom w:val="none" w:sz="0" w:space="0" w:color="auto"/>
        <w:right w:val="none" w:sz="0" w:space="0" w:color="auto"/>
      </w:divBdr>
    </w:div>
    <w:div w:id="2101178296">
      <w:bodyDiv w:val="1"/>
      <w:marLeft w:val="0"/>
      <w:marRight w:val="0"/>
      <w:marTop w:val="0"/>
      <w:marBottom w:val="0"/>
      <w:divBdr>
        <w:top w:val="none" w:sz="0" w:space="0" w:color="auto"/>
        <w:left w:val="none" w:sz="0" w:space="0" w:color="auto"/>
        <w:bottom w:val="none" w:sz="0" w:space="0" w:color="auto"/>
        <w:right w:val="none" w:sz="0" w:space="0" w:color="auto"/>
      </w:divBdr>
    </w:div>
    <w:div w:id="2106270171">
      <w:bodyDiv w:val="1"/>
      <w:marLeft w:val="0"/>
      <w:marRight w:val="0"/>
      <w:marTop w:val="0"/>
      <w:marBottom w:val="0"/>
      <w:divBdr>
        <w:top w:val="none" w:sz="0" w:space="0" w:color="auto"/>
        <w:left w:val="none" w:sz="0" w:space="0" w:color="auto"/>
        <w:bottom w:val="none" w:sz="0" w:space="0" w:color="auto"/>
        <w:right w:val="none" w:sz="0" w:space="0" w:color="auto"/>
      </w:divBdr>
    </w:div>
    <w:div w:id="2109999526">
      <w:bodyDiv w:val="1"/>
      <w:marLeft w:val="0"/>
      <w:marRight w:val="0"/>
      <w:marTop w:val="0"/>
      <w:marBottom w:val="0"/>
      <w:divBdr>
        <w:top w:val="none" w:sz="0" w:space="0" w:color="auto"/>
        <w:left w:val="none" w:sz="0" w:space="0" w:color="auto"/>
        <w:bottom w:val="none" w:sz="0" w:space="0" w:color="auto"/>
        <w:right w:val="none" w:sz="0" w:space="0" w:color="auto"/>
      </w:divBdr>
    </w:div>
    <w:div w:id="2110731591">
      <w:bodyDiv w:val="1"/>
      <w:marLeft w:val="0"/>
      <w:marRight w:val="0"/>
      <w:marTop w:val="0"/>
      <w:marBottom w:val="0"/>
      <w:divBdr>
        <w:top w:val="none" w:sz="0" w:space="0" w:color="auto"/>
        <w:left w:val="none" w:sz="0" w:space="0" w:color="auto"/>
        <w:bottom w:val="none" w:sz="0" w:space="0" w:color="auto"/>
        <w:right w:val="none" w:sz="0" w:space="0" w:color="auto"/>
      </w:divBdr>
    </w:div>
    <w:div w:id="2116094240">
      <w:bodyDiv w:val="1"/>
      <w:marLeft w:val="0"/>
      <w:marRight w:val="0"/>
      <w:marTop w:val="0"/>
      <w:marBottom w:val="0"/>
      <w:divBdr>
        <w:top w:val="none" w:sz="0" w:space="0" w:color="auto"/>
        <w:left w:val="none" w:sz="0" w:space="0" w:color="auto"/>
        <w:bottom w:val="none" w:sz="0" w:space="0" w:color="auto"/>
        <w:right w:val="none" w:sz="0" w:space="0" w:color="auto"/>
      </w:divBdr>
    </w:div>
    <w:div w:id="2116828569">
      <w:bodyDiv w:val="1"/>
      <w:marLeft w:val="0"/>
      <w:marRight w:val="0"/>
      <w:marTop w:val="0"/>
      <w:marBottom w:val="0"/>
      <w:divBdr>
        <w:top w:val="none" w:sz="0" w:space="0" w:color="auto"/>
        <w:left w:val="none" w:sz="0" w:space="0" w:color="auto"/>
        <w:bottom w:val="none" w:sz="0" w:space="0" w:color="auto"/>
        <w:right w:val="none" w:sz="0" w:space="0" w:color="auto"/>
      </w:divBdr>
    </w:div>
    <w:div w:id="2123528501">
      <w:bodyDiv w:val="1"/>
      <w:marLeft w:val="0"/>
      <w:marRight w:val="0"/>
      <w:marTop w:val="0"/>
      <w:marBottom w:val="0"/>
      <w:divBdr>
        <w:top w:val="none" w:sz="0" w:space="0" w:color="auto"/>
        <w:left w:val="none" w:sz="0" w:space="0" w:color="auto"/>
        <w:bottom w:val="none" w:sz="0" w:space="0" w:color="auto"/>
        <w:right w:val="none" w:sz="0" w:space="0" w:color="auto"/>
      </w:divBdr>
    </w:div>
    <w:div w:id="2124181552">
      <w:bodyDiv w:val="1"/>
      <w:marLeft w:val="0"/>
      <w:marRight w:val="0"/>
      <w:marTop w:val="0"/>
      <w:marBottom w:val="0"/>
      <w:divBdr>
        <w:top w:val="none" w:sz="0" w:space="0" w:color="auto"/>
        <w:left w:val="none" w:sz="0" w:space="0" w:color="auto"/>
        <w:bottom w:val="none" w:sz="0" w:space="0" w:color="auto"/>
        <w:right w:val="none" w:sz="0" w:space="0" w:color="auto"/>
      </w:divBdr>
    </w:div>
    <w:div w:id="2128161770">
      <w:bodyDiv w:val="1"/>
      <w:marLeft w:val="0"/>
      <w:marRight w:val="0"/>
      <w:marTop w:val="0"/>
      <w:marBottom w:val="0"/>
      <w:divBdr>
        <w:top w:val="none" w:sz="0" w:space="0" w:color="auto"/>
        <w:left w:val="none" w:sz="0" w:space="0" w:color="auto"/>
        <w:bottom w:val="none" w:sz="0" w:space="0" w:color="auto"/>
        <w:right w:val="none" w:sz="0" w:space="0" w:color="auto"/>
      </w:divBdr>
    </w:div>
    <w:div w:id="2139490946">
      <w:bodyDiv w:val="1"/>
      <w:marLeft w:val="0"/>
      <w:marRight w:val="0"/>
      <w:marTop w:val="0"/>
      <w:marBottom w:val="0"/>
      <w:divBdr>
        <w:top w:val="none" w:sz="0" w:space="0" w:color="auto"/>
        <w:left w:val="none" w:sz="0" w:space="0" w:color="auto"/>
        <w:bottom w:val="none" w:sz="0" w:space="0" w:color="auto"/>
        <w:right w:val="none" w:sz="0" w:space="0" w:color="auto"/>
      </w:divBdr>
    </w:div>
    <w:div w:id="2140873640">
      <w:bodyDiv w:val="1"/>
      <w:marLeft w:val="0"/>
      <w:marRight w:val="0"/>
      <w:marTop w:val="0"/>
      <w:marBottom w:val="0"/>
      <w:divBdr>
        <w:top w:val="none" w:sz="0" w:space="0" w:color="auto"/>
        <w:left w:val="none" w:sz="0" w:space="0" w:color="auto"/>
        <w:bottom w:val="none" w:sz="0" w:space="0" w:color="auto"/>
        <w:right w:val="none" w:sz="0" w:space="0" w:color="auto"/>
      </w:divBdr>
    </w:div>
    <w:div w:id="2142266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jpeg"/><Relationship Id="rId21" Type="http://schemas.openxmlformats.org/officeDocument/2006/relationships/image" Target="media/image8.jpeg"/><Relationship Id="rId42" Type="http://schemas.openxmlformats.org/officeDocument/2006/relationships/hyperlink" Target="https://www.wenwales.org.uk/wp-content/uploads/LR_11509-WEN-Manifesto-20pp-A4-English.pdf" TargetMode="External"/><Relationship Id="rId47" Type="http://schemas.openxmlformats.org/officeDocument/2006/relationships/hyperlink" Target="https://forwomen.scot/did-you-know/" TargetMode="External"/><Relationship Id="rId63" Type="http://schemas.openxmlformats.org/officeDocument/2006/relationships/hyperlink" Target="https://lgballiance.org.uk/policies/" TargetMode="External"/><Relationship Id="rId68" Type="http://schemas.openxmlformats.org/officeDocument/2006/relationships/hyperlink" Target="https://www.thepinknews.com/2024/04/03/what-has-jk-rowling-said-about-transgender-people-trans-views-tweets/" TargetMode="External"/><Relationship Id="rId84" Type="http://schemas.openxmlformats.org/officeDocument/2006/relationships/hyperlink" Target="https://web.archive.org/web/20150815001148/http:/www.gires.org.uk/assets/employment-dis-full-paper.pdf" TargetMode="External"/><Relationship Id="rId89" Type="http://schemas.openxmlformats.org/officeDocument/2006/relationships/hyperlink" Target="https://www.medicalnewstoday.com/articles/puberty-blockers" TargetMode="External"/><Relationship Id="rId16" Type="http://schemas.openxmlformats.org/officeDocument/2006/relationships/image" Target="media/image5.png"/><Relationship Id="rId11" Type="http://schemas.openxmlformats.org/officeDocument/2006/relationships/image" Target="media/image3.png"/><Relationship Id="rId32" Type="http://schemas.openxmlformats.org/officeDocument/2006/relationships/hyperlink" Target="https://doi.org/10.4000/osb.861" TargetMode="External"/><Relationship Id="rId37" Type="http://schemas.openxmlformats.org/officeDocument/2006/relationships/hyperlink" Target="https://doi.org/10.1080/00207659.2021.1939946" TargetMode="External"/><Relationship Id="rId53" Type="http://schemas.openxmlformats.org/officeDocument/2006/relationships/hyperlink" Target="https://www.ilga-europe.org/report/rainbow-europe-2018/" TargetMode="External"/><Relationship Id="rId58" Type="http://schemas.openxmlformats.org/officeDocument/2006/relationships/hyperlink" Target="https://www.legislation.gov.uk/ukpga/2004/7/contents" TargetMode="External"/><Relationship Id="rId74" Type="http://schemas.openxmlformats.org/officeDocument/2006/relationships/hyperlink" Target="http://www.jstor.org/stable/3228952" TargetMode="External"/><Relationship Id="rId79" Type="http://schemas.openxmlformats.org/officeDocument/2006/relationships/hyperlink" Target="https://gs.statcounter.com/social-media-stats/all/united-kingdom/2023" TargetMode="External"/><Relationship Id="rId5" Type="http://schemas.openxmlformats.org/officeDocument/2006/relationships/webSettings" Target="webSettings.xml"/><Relationship Id="rId90" Type="http://schemas.openxmlformats.org/officeDocument/2006/relationships/footer" Target="footer1.xml"/><Relationship Id="rId14" Type="http://schemas.openxmlformats.org/officeDocument/2006/relationships/customXml" Target="ink/ink2.xml"/><Relationship Id="rId22" Type="http://schemas.openxmlformats.org/officeDocument/2006/relationships/image" Target="media/image9.jpeg"/><Relationship Id="rId27" Type="http://schemas.openxmlformats.org/officeDocument/2006/relationships/image" Target="media/image12.jpeg"/><Relationship Id="rId30" Type="http://schemas.openxmlformats.org/officeDocument/2006/relationships/hyperlink" Target="https://edgeservices.bing.com/edgesvc/chat?udsframed=1&amp;form=SHORUN&amp;clientscopes=chat,noheader,udsedgeshop,channelstable,ntpquery,devtoolsapi,udsinwin11,udsdlpconsent,udscstart,cspgrd,&amp;shellsig=458a96de915f1dd6751b54dd5fce4cf009086920&amp;setlang=en-GB&amp;darkschemeovr=1&amp;udsps=0&amp;udspp=0" TargetMode="External"/><Relationship Id="rId35" Type="http://schemas.openxmlformats.org/officeDocument/2006/relationships/hyperlink" Target="https://muse.jhu.edu/article/12181" TargetMode="External"/><Relationship Id="rId43" Type="http://schemas.openxmlformats.org/officeDocument/2006/relationships/hyperlink" Target="https://eur-lex.europa.eu/legal-content/EN/TXT/?uri=CELEX:61994CJ0013" TargetMode="External"/><Relationship Id="rId48" Type="http://schemas.openxmlformats.org/officeDocument/2006/relationships/hyperlink" Target="https://forwomen.scot/leaflets/" TargetMode="External"/><Relationship Id="rId56" Type="http://schemas.openxmlformats.org/officeDocument/2006/relationships/hyperlink" Target="https://doi.org/10.1080/02643940802472171" TargetMode="External"/><Relationship Id="rId64" Type="http://schemas.openxmlformats.org/officeDocument/2006/relationships/hyperlink" Target="https://lgballiance.org.uk/lgb-alliances-response-to-the-government-consultation-on-banning-conversion-therapy/" TargetMode="External"/><Relationship Id="rId69" Type="http://schemas.openxmlformats.org/officeDocument/2006/relationships/hyperlink" Target="https://modii.org/en/hegemonic-feminism/" TargetMode="External"/><Relationship Id="rId77" Type="http://schemas.openxmlformats.org/officeDocument/2006/relationships/hyperlink" Target="https://www.sistersuncut.org/" TargetMode="External"/><Relationship Id="rId8" Type="http://schemas.openxmlformats.org/officeDocument/2006/relationships/image" Target="media/image1.png"/><Relationship Id="rId51" Type="http://schemas.openxmlformats.org/officeDocument/2006/relationships/hyperlink" Target="https://www.gov.uk/government/publications/lgb-alliance/lgb-alliance-full-decision" TargetMode="External"/><Relationship Id="rId72" Type="http://schemas.openxmlformats.org/officeDocument/2006/relationships/hyperlink" Target="https://doi.org/10.1177/1464700116663831" TargetMode="External"/><Relationship Id="rId80" Type="http://schemas.openxmlformats.org/officeDocument/2006/relationships/hyperlink" Target="https://www.gov.scot/publications/review-gender-recognition-act-2004-analysis-responses-public-consultation-exercise-report/" TargetMode="External"/><Relationship Id="rId85" Type="http://schemas.openxmlformats.org/officeDocument/2006/relationships/hyperlink" Target="http://www.gires.org.uk/assets/employment-dis-full-paper.pdf" TargetMode="External"/><Relationship Id="rId3" Type="http://schemas.openxmlformats.org/officeDocument/2006/relationships/styles" Target="styles.xml"/><Relationship Id="rId12" Type="http://schemas.openxmlformats.org/officeDocument/2006/relationships/customXml" Target="ink/ink1.xml"/><Relationship Id="rId17" Type="http://schemas.microsoft.com/office/2007/relationships/hdphoto" Target="media/hdphoto2.wdp"/><Relationship Id="rId25" Type="http://schemas.openxmlformats.org/officeDocument/2006/relationships/image" Target="media/image11.png"/><Relationship Id="rId33" Type="http://schemas.openxmlformats.org/officeDocument/2006/relationships/hyperlink" Target="https://blog.bham.ac.uk/socialsciencesbirmingham/2022/02/08/lgbtq-history-month-2022-the-legacy-of-section-28/" TargetMode="External"/><Relationship Id="rId38" Type="http://schemas.openxmlformats.org/officeDocument/2006/relationships/hyperlink" Target="https://doi.org/10.4324/9781315406183" TargetMode="External"/><Relationship Id="rId46" Type="http://schemas.openxmlformats.org/officeDocument/2006/relationships/hyperlink" Target="https://forwomen.scot/about/" TargetMode="External"/><Relationship Id="rId59" Type="http://schemas.openxmlformats.org/officeDocument/2006/relationships/hyperlink" Target="https://www.legislation.gov.uk/ukpga/1988/9/section/28/enacted" TargetMode="External"/><Relationship Id="rId67" Type="http://schemas.openxmlformats.org/officeDocument/2006/relationships/hyperlink" Target="https://medium.com/@lmccarthy395/do-trans-inclusive-changing-rooms-put-women-in-danger-967a4d475d34" TargetMode="External"/><Relationship Id="rId20" Type="http://schemas.openxmlformats.org/officeDocument/2006/relationships/image" Target="media/image7.jpeg"/><Relationship Id="rId41" Type="http://schemas.openxmlformats.org/officeDocument/2006/relationships/hyperlink" Target="https://www.engender.org.uk/news/blog/gender-matters-twenty-for-2016" TargetMode="External"/><Relationship Id="rId54" Type="http://schemas.openxmlformats.org/officeDocument/2006/relationships/hyperlink" Target="https://www.ilga-europe.org/report/rainbow-europe-2023/" TargetMode="External"/><Relationship Id="rId62" Type="http://schemas.openxmlformats.org/officeDocument/2006/relationships/hyperlink" Target="https://lgballiance.org.uk/facts/" TargetMode="External"/><Relationship Id="rId70" Type="http://schemas.openxmlformats.org/officeDocument/2006/relationships/hyperlink" Target="https://doi.org/10.1177/0038026120934713" TargetMode="External"/><Relationship Id="rId75" Type="http://schemas.openxmlformats.org/officeDocument/2006/relationships/hyperlink" Target="https://www.sistersuncut.org/faqs/" TargetMode="External"/><Relationship Id="rId83" Type="http://schemas.openxmlformats.org/officeDocument/2006/relationships/hyperlink" Target="https://en.wikipedia.org/wiki/Stephen_Whittle" TargetMode="External"/><Relationship Id="rId88" Type="http://schemas.openxmlformats.org/officeDocument/2006/relationships/hyperlink" Target="https://womansplaceuk.org/about/"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0.jpeg"/><Relationship Id="rId28" Type="http://schemas.openxmlformats.org/officeDocument/2006/relationships/image" Target="media/image13.jpeg"/><Relationship Id="rId36" Type="http://schemas.openxmlformats.org/officeDocument/2006/relationships/hyperlink" Target="https://dictionary.cambridge.org/" TargetMode="External"/><Relationship Id="rId49" Type="http://schemas.openxmlformats.org/officeDocument/2006/relationships/hyperlink" Target="https://forwomen.scot/wp-content/uploads/2023/04/Leaflet_JR.pdf" TargetMode="External"/><Relationship Id="rId57" Type="http://schemas.openxmlformats.org/officeDocument/2006/relationships/hyperlink" Target="https://www.legislation.gov.uk/ukpga/2010/15/contents" TargetMode="External"/><Relationship Id="rId10" Type="http://schemas.microsoft.com/office/2007/relationships/hdphoto" Target="media/hdphoto1.wdp"/><Relationship Id="rId31" Type="http://schemas.openxmlformats.org/officeDocument/2006/relationships/hyperlink" Target="https://doi.org/10.1111/1468-0386.00066" TargetMode="External"/><Relationship Id="rId44" Type="http://schemas.openxmlformats.org/officeDocument/2006/relationships/hyperlink" Target="https://forwomen.scot/" TargetMode="External"/><Relationship Id="rId52" Type="http://schemas.openxmlformats.org/officeDocument/2006/relationships/hyperlink" Target="https://www.gov.uk/government/news/new-building-requirements-for-separate-male-and-female-toilets" TargetMode="External"/><Relationship Id="rId60" Type="http://schemas.openxmlformats.org/officeDocument/2006/relationships/hyperlink" Target="https://www.legislation.gov.uk/ukpga/1975/65/enacted" TargetMode="External"/><Relationship Id="rId65" Type="http://schemas.openxmlformats.org/officeDocument/2006/relationships/hyperlink" Target="https://en.lifeder.com/hegemonic-femininity/" TargetMode="External"/><Relationship Id="rId73" Type="http://schemas.openxmlformats.org/officeDocument/2006/relationships/hyperlink" Target="https://doi.org/10.1177/2046147X231180501" TargetMode="External"/><Relationship Id="rId78" Type="http://schemas.openxmlformats.org/officeDocument/2006/relationships/hyperlink" Target="https://gs.statcounter.com/social-media-stats/all/united-kingdom/2018" TargetMode="External"/><Relationship Id="rId81" Type="http://schemas.openxmlformats.org/officeDocument/2006/relationships/hyperlink" Target="https://tfl.ams3.cdn.digitaloceanspaces.com/media/documents/VAWG-Cuts-Full-Report.pdf" TargetMode="External"/><Relationship Id="rId86" Type="http://schemas.openxmlformats.org/officeDocument/2006/relationships/hyperlink" Target="https://www.who.int/standards/classifications/frequently-asked-questions/gender-incongruence-and-transgender-health-in-the-icd"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30.png"/><Relationship Id="rId18" Type="http://schemas.openxmlformats.org/officeDocument/2006/relationships/image" Target="media/image6.png"/><Relationship Id="rId39" Type="http://schemas.openxmlformats.org/officeDocument/2006/relationships/hyperlink" Target="https://www.bigissue.com/news/social-justice/lgbtq-friendly-countries-uk-europe-ilga-rainbow-index/" TargetMode="External"/><Relationship Id="rId34" Type="http://schemas.openxmlformats.org/officeDocument/2006/relationships/hyperlink" Target="https://www.newstatesman.com/culture/2019/01/judith-butler-backlash-against-gender-ideology-must-stop" TargetMode="External"/><Relationship Id="rId50" Type="http://schemas.openxmlformats.org/officeDocument/2006/relationships/hyperlink" Target="https://www.thetimes.co.uk/article/unisex-changing-rooms-put-women-in-danger-8lwbp8kgk" TargetMode="External"/><Relationship Id="rId55" Type="http://schemas.openxmlformats.org/officeDocument/2006/relationships/hyperlink" Target="https://www.ipso.co.uk/rulings-and-resolution-statements/ruling/?id=11966-22" TargetMode="External"/><Relationship Id="rId76" Type="http://schemas.openxmlformats.org/officeDocument/2006/relationships/hyperlink" Target="https://www.sistersuncut.org/feministo/" TargetMode="External"/><Relationship Id="rId7" Type="http://schemas.openxmlformats.org/officeDocument/2006/relationships/endnotes" Target="endnotes.xml"/><Relationship Id="rId71" Type="http://schemas.openxmlformats.org/officeDocument/2006/relationships/hyperlink" Target="https://www.thepinknews.com/2023/12/19/uk-government-trans-school-guidance/" TargetMode="External"/><Relationship Id="rId9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image" Target="media/image14.jpeg"/><Relationship Id="rId24" Type="http://schemas.openxmlformats.org/officeDocument/2006/relationships/customXml" Target="ink/ink3.xml"/><Relationship Id="rId40" Type="http://schemas.openxmlformats.org/officeDocument/2006/relationships/hyperlink" Target="https://www.engender.org.uk/" TargetMode="External"/><Relationship Id="rId45" Type="http://schemas.openxmlformats.org/officeDocument/2006/relationships/hyperlink" Target="https://forwomen.scot/wp-content/uploads/2020/01/BIN-THE-BILL-LEAFLET-FRONT.pdf" TargetMode="External"/><Relationship Id="rId66" Type="http://schemas.openxmlformats.org/officeDocument/2006/relationships/hyperlink" Target="https://www.artforum.com/events/jesse-darling-239296/" TargetMode="External"/><Relationship Id="rId87" Type="http://schemas.openxmlformats.org/officeDocument/2006/relationships/hyperlink" Target="https://womansplaceuk.org/2022/12/19/scottish-government-submission-on-female-participation-in-sport/" TargetMode="External"/><Relationship Id="rId61" Type="http://schemas.openxmlformats.org/officeDocument/2006/relationships/hyperlink" Target="https://lgballiance.org.uk/about/" TargetMode="External"/><Relationship Id="rId82" Type="http://schemas.openxmlformats.org/officeDocument/2006/relationships/hyperlink" Target="http://www.jstor.org/stable/23265600" TargetMode="External"/><Relationship Id="rId19" Type="http://schemas.microsoft.com/office/2007/relationships/hdphoto" Target="media/hdphoto3.wdp"/></Relationships>
</file>

<file path=word/_rels/footer1.xml.rels><?xml version="1.0" encoding="UTF-8" standalone="yes"?>
<Relationships xmlns="http://schemas.openxmlformats.org/package/2006/relationships"><Relationship Id="rId3" Type="http://schemas.openxmlformats.org/officeDocument/2006/relationships/hyperlink" Target="https://www.stonewall.org.uk/our-work/campaigns/2013-first-trans-pride-uk-breaks-new-ground" TargetMode="External"/><Relationship Id="rId2" Type="http://schemas.openxmlformats.org/officeDocument/2006/relationships/image" Target="media/image16.jpg"/><Relationship Id="rId1" Type="http://schemas.openxmlformats.org/officeDocument/2006/relationships/image" Target="media/image15.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30T15:42:03.139"/>
    </inkml:context>
    <inkml:brush xml:id="br0">
      <inkml:brushProperty name="width" value="0.05" units="cm"/>
      <inkml:brushProperty name="height" value="0.05" units="cm"/>
    </inkml:brush>
  </inkml:definitions>
  <inkml:trace contextRef="#ctx0" brushRef="#br0">8 1 9144 0 0,'-7'91'0'0'0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30T15:51:22.660"/>
    </inkml:context>
    <inkml:brush xml:id="br0">
      <inkml:brushProperty name="width" value="0.04987" units="cm"/>
      <inkml:brushProperty name="height" value="0.04987" units="cm"/>
      <inkml:brushProperty name="color" value="#FFFFFF"/>
    </inkml:brush>
  </inkml:definitions>
  <inkml:trace contextRef="#ctx0" brushRef="#br0">0 1 14568 0 0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4-25T18:13:41.842"/>
    </inkml:context>
    <inkml:brush xml:id="br0">
      <inkml:brushProperty name="width" value="0.05" units="cm"/>
      <inkml:brushProperty name="height" value="0.05" units="cm"/>
    </inkml:brush>
  </inkml:definitions>
  <inkml:trace contextRef="#ctx0" brushRef="#br0">1543 436 8536 0 0,'3'-1'113'0'0,"5"0"395"0"0,-2 0 120 0 0,2 0 395 0 0,-16-1 425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 dockstate="right" visibility="0" width="438" row="1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224F95DB-8E8C-4054-9FE4-8A9074A96E7F}">
  <we:reference id="wa200000368" version="1.0.0.0" store="en-GB" storeType="OMEX"/>
  <we:alternateReferences>
    <we:reference id="WA200000368" version="1.0.0.0" store=""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AA7D5B9D-C86F-464C-8189-368136E37EF1}">
  <we:reference id="wa200001524" version="1.0.0.4" store="en-GB" storeType="OMEX"/>
  <we:alternateReferences>
    <we:reference id="wa200001524" version="1.0.0.4" store="WA200001524"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Cra21</b:Tag>
    <b:SourceType>JournalArticle</b:SourceType>
    <b:Guid>{82E99267-AB25-4763-A8FF-1ACB3EAB7494}</b:Guid>
    <b:Author>
      <b:Author>
        <b:NameList>
          <b:Person>
            <b:Last>McLean</b:Last>
            <b:First>Craig</b:First>
          </b:Person>
        </b:NameList>
      </b:Author>
    </b:Author>
    <b:Title>The Growth of the Anti-Transgender Movement in</b:Title>
    <b:JournalName>International Journal of Sociology</b:JournalName>
    <b:Year>2021</b:Year>
    <b:RefOrder>4</b:RefOrder>
  </b:Source>
  <b:Source>
    <b:Tag>Tur22</b:Tag>
    <b:SourceType>JournalArticle</b:SourceType>
    <b:Guid>{F71900F6-873E-4003-9C43-A9E00EE0E7BE}</b:Guid>
    <b:Author>
      <b:Author>
        <b:NameList>
          <b:Person>
            <b:Last>Turnbull-Dugarte</b:Last>
            <b:First>Stuart</b:First>
            <b:Middle>J.</b:Middle>
          </b:Person>
          <b:Person>
            <b:Last>McMillan</b:Last>
            <b:First>Fraser</b:First>
          </b:Person>
        </b:NameList>
      </b:Author>
    </b:Author>
    <b:Title>“Protect the women!” Trans-exclusionary feminist </b:Title>
    <b:JournalName>Policy Studies JournalVolume 51, Issue 3</b:JournalName>
    <b:Year>2022</b:Year>
    <b:RefOrder>5</b:RefOrder>
  </b:Source>
  <b:Source>
    <b:Tag>Cam22</b:Tag>
    <b:SourceType>JournalArticle</b:SourceType>
    <b:Guid>{54A1DD89-C6E6-4783-A572-B49CD33E8A04}</b:Guid>
    <b:Author>
      <b:Author>
        <b:NameList>
          <b:Person>
            <b:Last>Montiel-McCann</b:Last>
            <b:First>Camila</b:First>
            <b:Middle>Soledad</b:Middle>
          </b:Person>
        </b:NameList>
      </b:Author>
    </b:Author>
    <b:Title>“It’s like we are not human”: discourses of humanisation and otherness in the representation of trans identity in British broadsheet newspapers</b:Title>
    <b:JournalName>Feminist Media Studies</b:JournalName>
    <b:Year>2022</b:Year>
    <b:RefOrder>6</b:RefOrder>
  </b:Source>
  <b:Source>
    <b:Tag>Ale20</b:Tag>
    <b:SourceType>JournalArticle</b:SourceType>
    <b:Guid>{6A5A4C6E-7445-48DB-94F5-72E7A1252045}</b:Guid>
    <b:Author>
      <b:Author>
        <b:NameList>
          <b:Person>
            <b:Last>Zanghellini</b:Last>
            <b:First>Aleardo</b:First>
          </b:Person>
        </b:NameList>
      </b:Author>
    </b:Author>
    <b:Title>Philosophical Problems With the Gender-Critical Feminist Argument Against Trans Inclusion</b:Title>
    <b:JournalName>SAGE Open</b:JournalName>
    <b:Year>2020</b:Year>
    <b:RefOrder>7</b:RefOrder>
  </b:Source>
  <b:Source>
    <b:Tag>She08</b:Tag>
    <b:SourceType>JournalArticle</b:SourceType>
    <b:Guid>{1158144B-AD78-4630-ACD4-014C9378FEFE}</b:Guid>
    <b:Author>
      <b:Author>
        <b:NameList>
          <b:Person>
            <b:Last>Jeffreys</b:Last>
            <b:First>Sheila</b:First>
          </b:Person>
        </b:NameList>
      </b:Author>
    </b:Author>
    <b:Title>They Know It When They See It: The UK Gender Recognition Act 2004</b:Title>
    <b:JournalName>Political Studies Association, Volume 10</b:JournalName>
    <b:Year>2008</b:Year>
    <b:RefOrder>50</b:RefOrder>
  </b:Source>
  <b:Source>
    <b:Tag>Jud90</b:Tag>
    <b:SourceType>Book</b:SourceType>
    <b:Guid>{B729D651-3445-43CB-BB9B-7C8F8E446763}</b:Guid>
    <b:Title>Gender Trouble: Feminism and the Subversion of Identity</b:Title>
    <b:Year>1990</b:Year>
    <b:Author>
      <b:Author>
        <b:NameList>
          <b:Person>
            <b:Last>Butler</b:Last>
            <b:First>Judith</b:First>
          </b:Person>
        </b:NameList>
      </b:Author>
    </b:Author>
    <b:City>New York</b:City>
    <b:Publisher>Routledge</b:Publisher>
    <b:RefOrder>8</b:RefOrder>
  </b:Source>
  <b:Source>
    <b:Tag>LGB24</b:Tag>
    <b:SourceType>InternetSite</b:SourceType>
    <b:Guid>{98BE7BAB-DAD8-49EE-BFA3-C47C2660C744}</b:Guid>
    <b:Title>LGB Alliance About</b:Title>
    <b:Year>2024</b:Year>
    <b:Author>
      <b:Author>
        <b:NameList>
          <b:Person>
            <b:Last>LGBALLIANCE</b:Last>
          </b:Person>
        </b:NameList>
      </b:Author>
    </b:Author>
    <b:InternetSiteTitle>lgballiance.org.uk</b:InternetSiteTitle>
    <b:Month>04</b:Month>
    <b:Day>02</b:Day>
    <b:URL>https://lgballiance.org.uk/about/</b:URL>
    <b:RefOrder>9</b:RefOrder>
  </b:Source>
  <b:Source>
    <b:Tag>LGB241</b:Tag>
    <b:SourceType>InternetSite</b:SourceType>
    <b:Guid>{3C5ADB56-A3E5-4265-A71F-25CAA089FB24}</b:Guid>
    <b:Author>
      <b:Author>
        <b:NameList>
          <b:Person>
            <b:Last>LGBALLIANCE</b:Last>
          </b:Person>
        </b:NameList>
      </b:Author>
    </b:Author>
    <b:Title>LGB Alliance Purpose </b:Title>
    <b:InternetSiteTitle>LGB ALLIANCE</b:InternetSiteTitle>
    <b:Year>2024</b:Year>
    <b:URL>https://lgballiance.org.uk/policies/</b:URL>
    <b:RefOrder>10</b:RefOrder>
  </b:Source>
  <b:Source>
    <b:Tag>LGB242</b:Tag>
    <b:SourceType>InternetSite</b:SourceType>
    <b:Guid>{872B2261-4516-41F9-AFD6-061D398E7793}</b:Guid>
    <b:Author>
      <b:Author>
        <b:NameList>
          <b:Person>
            <b:Last>LGBALLIANCE</b:Last>
          </b:Person>
        </b:NameList>
      </b:Author>
    </b:Author>
    <b:Title>LGB Alliance Myths</b:Title>
    <b:InternetSiteTitle>LGBALLIANCE</b:InternetSiteTitle>
    <b:Year>2024</b:Year>
    <b:URL>https://lgballiance.org.uk/facts/</b:URL>
    <b:RefOrder>11</b:RefOrder>
  </b:Source>
  <b:Source>
    <b:Tag>LGB243</b:Tag>
    <b:SourceType>InternetSite</b:SourceType>
    <b:Guid>{A0C68875-34D3-4F69-8D5A-4C9FED6EA5BF}</b:Guid>
    <b:Author>
      <b:Author>
        <b:NameList>
          <b:Person>
            <b:Last>LGBALLIANCE</b:Last>
          </b:Person>
        </b:NameList>
      </b:Author>
    </b:Author>
    <b:Title>LGB Alliance Response to the Government Consultation on Banning Conversion Therapy</b:Title>
    <b:InternetSiteTitle>LGBALLIANCE</b:InternetSiteTitle>
    <b:Year>2024</b:Year>
    <b:URL>https://lgballiance.org.uk/lgb-alliances-response-to-the-government-consultation-on-banning-conversion-therapy/</b:URL>
    <b:RefOrder>12</b:RefOrder>
  </b:Source>
  <b:Source>
    <b:Tag>Cha21</b:Tag>
    <b:SourceType>InternetSite</b:SourceType>
    <b:Guid>{05D1B9DE-25EA-4BB3-A406-12091AB684CE}</b:Guid>
    <b:Title>LGB Alliance - Full decision</b:Title>
    <b:Year>2021</b:Year>
    <b:Publisher>GOV.UK</b:Publisher>
    <b:Author>
      <b:Author>
        <b:NameList>
          <b:Person>
            <b:Last>GOV.UK</b:Last>
          </b:Person>
        </b:NameList>
      </b:Author>
    </b:Author>
    <b:InternetSiteTitle>GOV.UK</b:InternetSiteTitle>
    <b:URL>https://www.gov.uk/government/publications/lgb-alliance/lgb-alliance-full-decision</b:URL>
    <b:RefOrder>13</b:RefOrder>
  </b:Source>
  <b:Source>
    <b:Tag>Sal201</b:Tag>
    <b:SourceType>JournalArticle</b:SourceType>
    <b:Guid>{E9EC15D5-DA2D-4F3E-8D9B-91009B96F21A}</b:Guid>
    <b:Title>Sex wars and (trans) gender panics: Identity and body politics in contemporary UK feminism </b:Title>
    <b:Year>2020</b:Year>
    <b:Author>
      <b:Author>
        <b:NameList>
          <b:Person>
            <b:Last>Hines</b:Last>
            <b:First>Sally</b:First>
          </b:Person>
        </b:NameList>
      </b:Author>
    </b:Author>
    <b:JournalName>The Sociological Review Monographs </b:JournalName>
    <b:Pages>701</b:Pages>
    <b:RefOrder>14</b:RefOrder>
  </b:Source>
  <b:Source>
    <b:Tag>Luk201</b:Tag>
    <b:SourceType>JournalArticle</b:SourceType>
    <b:Guid>{265D28BC-0302-458C-83B2-C39AB8E20D46}</b:Guid>
    <b:Author>
      <b:Author>
        <b:NameList>
          <b:Person>
            <b:Last>Armitage</b:Last>
            <b:First>Luke</b:First>
          </b:Person>
        </b:NameList>
      </b:Author>
    </b:Author>
    <b:Title>Explaining backlash to trans and non-binary genders in the context of UK Gender Recognition Act reform</b:Title>
    <b:JournalName>Journal of the International Network for Sexual Ethics and Politics, Special Issue 2020</b:JournalName>
    <b:Year>2020</b:Year>
    <b:Pages>17</b:Pages>
    <b:RefOrder>15</b:RefOrder>
  </b:Source>
  <b:Source>
    <b:Tag>Tur221</b:Tag>
    <b:SourceType>JournalArticle</b:SourceType>
    <b:Guid>{6A4FC106-82EB-4432-93C1-86F131D937DE}</b:Guid>
    <b:Author>
      <b:Author>
        <b:NameList>
          <b:Person>
            <b:Last>Turnbull-Dugarte</b:Last>
            <b:First>Stuart</b:First>
            <b:Middle>J.</b:Middle>
          </b:Person>
          <b:Person>
            <b:Last>McMillan</b:Last>
            <b:First>Fraser</b:First>
          </b:Person>
        </b:NameList>
      </b:Author>
    </b:Author>
    <b:Title>“Protect the women!” Trans-exclusionary feminist issue framing and support for transgender rights</b:Title>
    <b:JournalName>Policy Studies Journal </b:JournalName>
    <b:Year>2022</b:Year>
    <b:Pages>639</b:Pages>
    <b:RefOrder>16</b:RefOrder>
  </b:Source>
  <b:Source>
    <b:Tag>FWS24</b:Tag>
    <b:SourceType>InternetSite</b:SourceType>
    <b:Guid>{4743CAF1-8299-43D9-80B2-952454AD09DD}</b:Guid>
    <b:Title>For Women Scotland About </b:Title>
    <b:Year>2024</b:Year>
    <b:Author>
      <b:Author>
        <b:NameList>
          <b:Person>
            <b:Last>FWS</b:Last>
          </b:Person>
        </b:NameList>
      </b:Author>
    </b:Author>
    <b:InternetSiteTitle>For Women Scotland</b:InternetSiteTitle>
    <b:URL>https://forwomen.scot/about/</b:URL>
    <b:RefOrder>17</b:RefOrder>
  </b:Source>
  <b:Source>
    <b:Tag>FWS14</b:Tag>
    <b:SourceType>InternetSite</b:SourceType>
    <b:Guid>{E714DFF7-0935-4511-BC10-C1AC740EDE84}</b:Guid>
    <b:Author>
      <b:Author>
        <b:NameList>
          <b:Person>
            <b:Last>FWS</b:Last>
          </b:Person>
        </b:NameList>
      </b:Author>
    </b:Author>
    <b:Title>For Womens Scotland Main Page </b:Title>
    <b:InternetSiteTitle>For Women Scotland </b:InternetSiteTitle>
    <b:Year>2014</b:Year>
    <b:URL>https://forwomen.scot/</b:URL>
    <b:RefOrder>18</b:RefOrder>
  </b:Source>
  <b:Source>
    <b:Tag>FWS241</b:Tag>
    <b:SourceType>DocumentFromInternetSite</b:SourceType>
    <b:Guid>{E849D15A-830E-4DAA-A891-9720E414E1EB}</b:Guid>
    <b:Title>For Women Scotland Leaflet Catalogue</b:Title>
    <b:InternetSiteTitle>https://forwomen.scot/leaflets/</b:InternetSiteTitle>
    <b:Year>2024</b:Year>
    <b:URL>https://forwomen.scot/wp-content/uploads/2023/04/Leaflet_JR.pdf</b:URL>
    <b:Author>
      <b:Author>
        <b:NameList>
          <b:Person>
            <b:Last>FWS</b:Last>
          </b:Person>
        </b:NameList>
      </b:Author>
    </b:Author>
    <b:RefOrder>19</b:RefOrder>
  </b:Source>
  <b:Source>
    <b:Tag>FWS20</b:Tag>
    <b:SourceType>DocumentFromInternetSite</b:SourceType>
    <b:Guid>{AB7A8766-EF71-4752-AF12-39DFDDCCE71B}</b:Guid>
    <b:Author>
      <b:Author>
        <b:NameList>
          <b:Person>
            <b:Last>FWS</b:Last>
          </b:Person>
        </b:NameList>
      </b:Author>
    </b:Author>
    <b:Title>Ban The BIll Gender Recognition Reform </b:Title>
    <b:InternetSiteTitle>For Women Scotland Leaflet Catalogue</b:InternetSiteTitle>
    <b:Year>2020</b:Year>
    <b:Month>January</b:Month>
    <b:URL>https://forwomen.scot/wp-content/uploads/2020/01/BIN-THE-BILL-LEAFLET-FRONT.pdf</b:URL>
    <b:RefOrder>20</b:RefOrder>
  </b:Source>
  <b:Source>
    <b:Tag>FWS242</b:Tag>
    <b:SourceType>InternetSite</b:SourceType>
    <b:Guid>{95DDF901-E4D8-4613-B54A-82255A45712C}</b:Guid>
    <b:Title>For Women Scotland Did you know...</b:Title>
    <b:InternetSiteTitle>For Women Scotland</b:InternetSiteTitle>
    <b:Year>2024</b:Year>
    <b:URL>https://forwomen.scot/did-you-know/</b:URL>
    <b:Author>
      <b:Author>
        <b:NameList>
          <b:Person>
            <b:Last>FWS</b:Last>
          </b:Person>
        </b:NameList>
      </b:Author>
    </b:Author>
    <b:RefOrder>21</b:RefOrder>
  </b:Source>
  <b:Source>
    <b:Tag>And18</b:Tag>
    <b:SourceType>InternetSite</b:SourceType>
    <b:Guid>{4F4530A6-C4E7-4931-AAF2-FE7D50740A5C}</b:Guid>
    <b:Author>
      <b:Author>
        <b:NameList>
          <b:Person>
            <b:Last>Gilligan</b:Last>
            <b:First>Andrew</b:First>
          </b:Person>
        </b:NameList>
      </b:Author>
    </b:Author>
    <b:Title>Unisex changing rooms put women in danger</b:Title>
    <b:InternetSiteTitle>The Times</b:InternetSiteTitle>
    <b:Year>2018</b:Year>
    <b:Month>08</b:Month>
    <b:Day>02</b:Day>
    <b:URL>https://www.thetimes.co.uk/article/unisex-changing-rooms-put-women-in-danger-8lwbp8kgk</b:URL>
    <b:RefOrder>22</b:RefOrder>
  </b:Source>
  <b:Source>
    <b:Tag>ips21</b:Tag>
    <b:SourceType>InternetSite</b:SourceType>
    <b:Guid>{4E7D2D0B-CE07-46AA-BA18-C750FF5DD9BA}</b:Guid>
    <b:Title>Vinsen v The Sunday Times</b:Title>
    <b:InternetSiteTitle>independent press standards organisation </b:InternetSiteTitle>
    <b:Year>2021</b:Year>
    <b:URL>https://www.ipso.co.uk/rulings-and-resolution-statements/ruling/?id=11966-22</b:URL>
    <b:CaseNumber>11966-22</b:CaseNumber>
    <b:Author>
      <b:Author>
        <b:NameList>
          <b:Person>
            <b:Last>ipso</b:Last>
          </b:Person>
        </b:NameList>
      </b:Author>
    </b:Author>
    <b:RefOrder>23</b:RefOrder>
  </b:Source>
  <b:Source>
    <b:Tag>Luc23</b:Tag>
    <b:SourceType>InternetSite</b:SourceType>
    <b:Guid>{23D4BECF-E8EE-4D7E-A70C-357020065D2C}</b:Guid>
    <b:Author>
      <b:Author>
        <b:NameList>
          <b:Person>
            <b:Last>McCarthy</b:Last>
            <b:First>Lucas</b:First>
          </b:Person>
        </b:NameList>
      </b:Author>
    </b:Author>
    <b:Title>Do Trans-Inclusive Changing Rooms Put Women in Danger?</b:Title>
    <b:InternetSiteTitle>Medium</b:InternetSiteTitle>
    <b:Year>2023</b:Year>
    <b:Month>09</b:Month>
    <b:Day>26</b:Day>
    <b:URL>https://medium.com/@lmccarthy395/do-trans-inclusive-changing-rooms-put-women-in-danger-967a4d475d34</b:URL>
    <b:RefOrder>24</b:RefOrder>
  </b:Source>
  <b:Source>
    <b:Tag>Cra211</b:Tag>
    <b:SourceType>JournalArticle</b:SourceType>
    <b:Guid>{4DF89EE6-C6E2-48A5-AC4C-2537E9A56365}</b:Guid>
    <b:Author>
      <b:Author>
        <b:NameList>
          <b:Person>
            <b:Last>McLean</b:Last>
            <b:First>Craig</b:First>
          </b:Person>
        </b:NameList>
      </b:Author>
    </b:Author>
    <b:Title>The Growth of the Anti-Transgender Movement in the United Kingdom. The Silent Radicalization of the British Electorate</b:Title>
    <b:JournalName>International Journal of Sociology</b:JournalName>
    <b:Year>2021</b:Year>
    <b:Pages>479</b:Pages>
    <b:RefOrder>25</b:RefOrder>
  </b:Source>
  <b:Source>
    <b:Tag>Luk202</b:Tag>
    <b:SourceType>JournalArticle</b:SourceType>
    <b:Guid>{DB55A9F3-C600-469E-816E-CFC0D7D07F93}</b:Guid>
    <b:Author>
      <b:Author>
        <b:NameList>
          <b:Person>
            <b:Last>Armitage</b:Last>
            <b:First>Luke</b:First>
          </b:Person>
        </b:NameList>
      </b:Author>
    </b:Author>
    <b:Title>Explaining backlash to trans and non-binary genders in the context of UK Gender Recognition Act reform</b:Title>
    <b:JournalName>Journal of the International Network for Sexual Ethics and Politics, Special Issue</b:JournalName>
    <b:Year>2020</b:Year>
    <b:RefOrder>26</b:RefOrder>
  </b:Source>
  <b:Source>
    <b:Tag>Jud19</b:Tag>
    <b:SourceType>InternetSite</b:SourceType>
    <b:Guid>{2010D71E-9D83-40E6-98FC-768E772D619B}</b:Guid>
    <b:Title>Judith Butler: the backlash against “gender ideology” must stop</b:Title>
    <b:Year>2019</b:Year>
    <b:Author>
      <b:Author>
        <b:NameList>
          <b:Person>
            <b:Last>Butler</b:Last>
            <b:First>Judith</b:First>
          </b:Person>
        </b:NameList>
      </b:Author>
    </b:Author>
    <b:InternetSiteTitle>The New Statesman</b:InternetSiteTitle>
    <b:Month>01</b:Month>
    <b:Day>21</b:Day>
    <b:URL>https://www.newstatesman.com/culture/2019/01/judith-butler-backlash-against-gender-ideology-must-stop</b:URL>
    <b:RefOrder>27</b:RefOrder>
  </b:Source>
  <b:Source>
    <b:Tag>WPU24</b:Tag>
    <b:SourceType>InternetSite</b:SourceType>
    <b:Guid>{B28DD262-7401-4F4C-83AB-1467434054AE}</b:Guid>
    <b:Author>
      <b:Author>
        <b:NameList>
          <b:Person>
            <b:Last>WPUK</b:Last>
          </b:Person>
        </b:NameList>
      </b:Author>
    </b:Author>
    <b:Title>About</b:Title>
    <b:InternetSiteTitle>Women's Place UK</b:InternetSiteTitle>
    <b:Year>2024</b:Year>
    <b:URL>https://womansplaceuk.org/about/</b:URL>
    <b:RefOrder>28</b:RefOrder>
  </b:Source>
  <b:Source>
    <b:Tag>WPU22</b:Tag>
    <b:SourceType>InternetSite</b:SourceType>
    <b:Guid>{F43462BB-96E4-4DB9-9738-321139D32891}</b:Guid>
    <b:Author>
      <b:Author>
        <b:NameList>
          <b:Person>
            <b:Last>WPUK</b:Last>
          </b:Person>
        </b:NameList>
      </b:Author>
    </b:Author>
    <b:Title>Evidence to the Scottish Government: female participation in sport</b:Title>
    <b:InternetSiteTitle>Woman's Place UK</b:InternetSiteTitle>
    <b:Year>2022</b:Year>
    <b:Month>12</b:Month>
    <b:Day>19</b:Day>
    <b:URL>https://womansplaceuk.org/2022/12/19/scottish-government-submission-on-female-participation-in-sport/</b:URL>
    <b:RefOrder>29</b:RefOrder>
  </b:Source>
  <b:Source>
    <b:Tag>Cat21</b:Tag>
    <b:SourceType>JournalArticle</b:SourceType>
    <b:Guid>{EFC89615-8D21-4D96-AEA3-16D488D97947}</b:Guid>
    <b:Title>Female Olympians’ voices: Female sports categories and International Olympic Committee Transgender guidelines</b:Title>
    <b:Year>2021</b:Year>
    <b:Author>
      <b:Author>
        <b:NameList>
          <b:Person>
            <b:Last>Devine</b:Last>
            <b:First>Cathy</b:First>
          </b:Person>
        </b:NameList>
      </b:Author>
    </b:Author>
    <b:JournalName>International Review for the Sociology of Sport</b:JournalName>
    <b:RefOrder>30</b:RefOrder>
  </b:Source>
  <b:Source>
    <b:Tag>Mic22</b:Tag>
    <b:SourceType>JournalArticle</b:SourceType>
    <b:Guid>{70BA5CE6-CA8E-4895-B61C-D9A9849F74EF}</b:Guid>
    <b:Author>
      <b:Author>
        <b:NameList>
          <b:Person>
            <b:Last>Burke</b:Last>
            <b:First>Michael</b:First>
          </b:Person>
        </b:NameList>
      </b:Author>
    </b:Author>
    <b:Title>Trans women participation in sport: a commentary on the conservatism of gender critical feminism</b:Title>
    <b:JournalName>International Journal of Sport Policy and Politics </b:JournalName>
    <b:Year>2022</b:Year>
    <b:RefOrder>31</b:RefOrder>
  </b:Source>
  <b:Source>
    <b:Tag>Cam221</b:Tag>
    <b:SourceType>JournalArticle</b:SourceType>
    <b:Guid>{295EF72E-FF90-4AB0-ACD3-DEB547FD3ED6}</b:Guid>
    <b:Title>“It’s like we are not human”: discourses of humanisation and otherness in the representation of trans identity in British broadsheet newspaper</b:Title>
    <b:Year>2022</b:Year>
    <b:Author>
      <b:Author>
        <b:NameList>
          <b:Person>
            <b:Last>Montiel-McCann</b:Last>
            <b:First>Camila</b:First>
            <b:Middle>Soledad</b:Middle>
          </b:Person>
        </b:NameList>
      </b:Author>
    </b:Author>
    <b:JournalName>Feminist Media Studies</b:JournalName>
    <b:RefOrder>32</b:RefOrder>
  </b:Source>
  <b:Source>
    <b:Tag>WJB23</b:Tag>
    <b:SourceType>JournalArticle</b:SourceType>
    <b:Guid>{0E4E5995-DE9C-4D16-BD4E-9F6CD2E1F3CC}</b:Guid>
    <b:Author>
      <b:Author>
        <b:NameList>
          <b:Person>
            <b:Last>Berridge</b:Last>
            <b:First>W.J.</b:First>
          </b:Person>
        </b:NameList>
      </b:Author>
    </b:Author>
    <b:Title>Containing Gender Outlaws, Stigmatizing the Left Transphobia and Cisgenderism in the Thatcher-era Daily Mail (1979–1990)</b:Title>
    <b:JournalName>Media History</b:JournalName>
    <b:Year>2023</b:Year>
    <b:RefOrder>51</b:RefOrder>
  </b:Source>
  <b:Source>
    <b:Tag>Fra86</b:Tag>
    <b:SourceType>Misc</b:SourceType>
    <b:Guid>{D1C03E16-F7F1-4F59-BBAA-E4387C134634}</b:Guid>
    <b:Title>Fancy Dress Party</b:Title>
    <b:Year>1886</b:Year>
    <b:Author>
      <b:Author>
        <b:NameList>
          <b:Person>
            <b:Last>Chapple</b:Last>
            <b:First>Frank</b:First>
          </b:Person>
        </b:NameList>
      </b:Author>
    </b:Author>
    <b:Month>04</b:Month>
    <b:Day>24</b:Day>
    <b:Publisher>The Daily Mail</b:Publisher>
    <b:RefOrder>52</b:RefOrder>
  </b:Source>
  <b:Source>
    <b:Tag>Der97</b:Tag>
    <b:SourceType>DocumentFromInternetSite</b:SourceType>
    <b:Guid>{A88509E4-7C01-4980-AA1C-B58FDCA46CA8}</b:Guid>
    <b:Title>The BNA</b:Title>
    <b:Year>1997</b:Year>
    <b:Month>04</b:Month>
    <b:Day>25</b:Day>
    <b:Author>
      <b:Author>
        <b:NameList>
          <b:Person>
            <b:Last>DerryJournal</b:Last>
          </b:Person>
        </b:NameList>
      </b:Author>
    </b:Author>
    <b:InternetSiteTitle>British newpaper archive</b:InternetSiteTitle>
    <b:URL>https://www.britishnewspaperarchive.co.uk/viewer/bl/0001123/19970425/426/0031</b:URL>
    <b:RefOrder>53</b:RefOrder>
  </b:Source>
  <b:Source>
    <b:Tag>LGB244</b:Tag>
    <b:SourceType>InternetSite</b:SourceType>
    <b:Guid>{19FC7EF3-3ECE-4018-8FC8-D9AC3E1E5B82}</b:Guid>
    <b:Title>Figure 1- LGB Facebook Post</b:Title>
    <b:Year>2024</b:Year>
    <b:Month>04</b:Month>
    <b:Day>18</b:Day>
    <b:Author>
      <b:Author>
        <b:NameList>
          <b:Person>
            <b:Last>LGB</b:Last>
          </b:Person>
        </b:NameList>
      </b:Author>
    </b:Author>
    <b:Publisher>Facebook</b:Publisher>
    <b:InternetSiteTitle>Facebook</b:InternetSiteTitle>
    <b:URL>https://www.facebook.com/LGBAllianceUK</b:URL>
    <b:RefOrder>54</b:RefOrder>
  </b:Source>
  <b:Source>
    <b:Tag>Buc05</b:Tag>
    <b:SourceType>JournalArticle</b:SourceType>
    <b:Guid>{1AAEF825-C908-4B06-8C48-62E4D4D951EB}</b:Guid>
    <b:Title>Identity and interaction: a sociocultural linguistic approach</b:Title>
    <b:Year>2005</b:Year>
    <b:Author>
      <b:Author>
        <b:NameList>
          <b:Person>
            <b:Last>Bucholtz</b:Last>
            <b:First>Mary</b:First>
          </b:Person>
          <b:Person>
            <b:Last>Hall</b:Last>
            <b:First>Kira</b:First>
          </b:Person>
        </b:NameList>
      </b:Author>
    </b:Author>
    <b:JournalName>Discourse Studies </b:JournalName>
    <b:RefOrder>34</b:RefOrder>
  </b:Source>
  <b:Source>
    <b:Tag>Din22</b:Tag>
    <b:SourceType>JournalArticle</b:SourceType>
    <b:Guid>{E87E604A-983E-41CE-8A1F-625988C617B0}</b:Guid>
    <b:Author>
      <b:Author>
        <b:NameList>
          <b:Person>
            <b:Last>Dinnage</b:Last>
            <b:First>Madelaine</b:First>
          </b:Person>
        </b:NameList>
      </b:Author>
    </b:Author>
    <b:Title>A critical discourse analysis of the representation of transphobic discourse in</b:Title>
    <b:JournalName>INNERVATE Leading student work in English studies</b:JournalName>
    <b:Year>2022</b:Year>
    <b:Volume>15</b:Volume>
    <b:RefOrder>35</b:RefOrder>
  </b:Source>
  <b:Source>
    <b:Tag>LGB20</b:Tag>
    <b:SourceType>InternetSite</b:SourceType>
    <b:Guid>{8ACC34A0-E942-40E3-8AE6-84E8D8E69E84}</b:Guid>
    <b:Title>X</b:Title>
    <b:Year>2020</b:Year>
    <b:Author>
      <b:Author>
        <b:NameList>
          <b:Person>
            <b:Last>LGB</b:Last>
          </b:Person>
        </b:NameList>
      </b:Author>
    </b:Author>
    <b:InternetSiteTitle>X</b:InternetSiteTitle>
    <b:Month>09</b:Month>
    <b:Day>15</b:Day>
    <b:URL>https://twitter.com/AllianceLGB</b:URL>
    <b:RefOrder>36</b:RefOrder>
  </b:Source>
  <b:Source>
    <b:Tag>Mai21</b:Tag>
    <b:SourceType>Misc</b:SourceType>
    <b:Guid>{3A162AC5-016E-4487-8F77-722B4D34B774}</b:Guid>
    <b:Title>Man 'evicted' from Manchester Pride protest after crowds turn on him over 'hateful' shirt</b:Title>
    <b:Year>2021</b:Year>
    <b:Month>08</b:Month>
    <b:Day>02</b:Day>
    <b:URL>https://www.manchestereveningnews.co.uk/whats-on/man-evicted-manchester-pride-protest-21438362</b:URL>
    <b:Author>
      <b:Author>
        <b:NameList>
          <b:Person>
            <b:Last>Maidment</b:Last>
            <b:First>Adam</b:First>
          </b:Person>
        </b:NameList>
      </b:Author>
    </b:Author>
    <b:Publisher>Manchester Evening News</b:Publisher>
    <b:RefOrder>37</b:RefOrder>
  </b:Source>
  <b:Source>
    <b:Tag>LGB245</b:Tag>
    <b:SourceType>InternetSite</b:SourceType>
    <b:Guid>{ED7A0B5E-41EF-44C2-A69F-DAF5FCB7BCAC}</b:Guid>
    <b:Year>2024</b:Year>
    <b:Month>04</b:Month>
    <b:Day>25</b:Day>
    <b:Author>
      <b:Author>
        <b:NameList>
          <b:Person>
            <b:Last>LGB</b:Last>
          </b:Person>
        </b:NameList>
      </b:Author>
    </b:Author>
    <b:InternetSiteTitle>X</b:InternetSiteTitle>
    <b:URL>https://twitter.com/AllianceLGB/verified_followers</b:URL>
    <b:Title>X</b:Title>
    <b:RefOrder>38</b:RefOrder>
  </b:Source>
  <b:Source>
    <b:Tag>FWS1</b:Tag>
    <b:SourceType>InternetSite</b:SourceType>
    <b:Guid>{6FA1FE6A-FCD7-488F-B643-356CD7864691}</b:Guid>
    <b:Title>FWS in the Media</b:Title>
    <b:InternetSiteTitle>For Women Scotland </b:InternetSiteTitle>
    <b:URL>https://forwomen.scot/media/</b:URL>
    <b:Author>
      <b:Author>
        <b:NameList>
          <b:Person>
            <b:Last>FWS</b:Last>
          </b:Person>
        </b:NameList>
      </b:Author>
    </b:Author>
    <b:RefOrder>39</b:RefOrder>
  </b:Source>
  <b:Source>
    <b:Tag>FWS23</b:Tag>
    <b:SourceType>InternetSite</b:SourceType>
    <b:Guid>{A1E17BBD-1B3D-4AAF-B656-ECC1D7EA27A3}</b:Guid>
    <b:Author>
      <b:Author>
        <b:NameList>
          <b:Person>
            <b:Last>FWS</b:Last>
          </b:Person>
        </b:NameList>
      </b:Author>
    </b:Author>
    <b:Year>2023</b:Year>
    <b:Month>07</b:Month>
    <b:Day>31</b:Day>
    <b:URL>https://twitter.com/ForwomenScot</b:URL>
    <b:InternetSiteTitle>X</b:InternetSiteTitle>
    <b:RefOrder>40</b:RefOrder>
  </b:Source>
  <b:Source>
    <b:Tag>Ale201</b:Tag>
    <b:SourceType>JournalArticle</b:SourceType>
    <b:Guid>{51981A54-ACC5-4F14-8C65-55213F4BD32D}</b:Guid>
    <b:Title>Philosophical Problems With the Gender-Critical Feminist Argument Against Trans Inclusion</b:Title>
    <b:Year>2020</b:Year>
    <b:Author>
      <b:Author>
        <b:NameList>
          <b:Person>
            <b:Last>Zanghellini</b:Last>
            <b:First>Aleardo</b:First>
          </b:Person>
        </b:NameList>
      </b:Author>
    </b:Author>
    <b:JournalName>SAGE Open</b:JournalName>
    <b:RefOrder>41</b:RefOrder>
  </b:Source>
  <b:Source>
    <b:Tag>FWS231</b:Tag>
    <b:SourceType>InternetSite</b:SourceType>
    <b:Guid>{FAA41736-75AE-4AA7-AF4F-C8E78D7A42DE}</b:Guid>
    <b:Author>
      <b:Author>
        <b:NameList>
          <b:Person>
            <b:Last>FWS</b:Last>
          </b:Person>
        </b:NameList>
      </b:Author>
    </b:Author>
    <b:InternetSiteTitle>X</b:InternetSiteTitle>
    <b:Year>2023</b:Year>
    <b:Month>11</b:Month>
    <b:Day>17</b:Day>
    <b:URL>https://twitter.com/ForwomenScot</b:URL>
    <b:RefOrder>42</b:RefOrder>
  </b:Source>
  <b:Source>
    <b:Tag>WPU</b:Tag>
    <b:SourceType>InternetSite</b:SourceType>
    <b:Guid>{87FD3010-4FD9-439C-B056-3D50B26B7AAB}</b:Guid>
    <b:Title>Blog</b:Title>
    <b:Author>
      <b:Author>
        <b:NameList>
          <b:Person>
            <b:Last>WPUK</b:Last>
          </b:Person>
        </b:NameList>
      </b:Author>
    </b:Author>
    <b:InternetSiteTitle>Woman's Place UK</b:InternetSiteTitle>
    <b:URL>https://womansplaceuk.org/category/blog/</b:URL>
    <b:Year>2024</b:Year>
    <b:RefOrder>43</b:RefOrder>
  </b:Source>
  <b:Source>
    <b:Tag>WPU221</b:Tag>
    <b:SourceType>InternetSite</b:SourceType>
    <b:Guid>{5498DD2C-4F9A-4760-926A-2F0C18FFB71D}</b:Guid>
    <b:Author>
      <b:Author>
        <b:NameList>
          <b:Person>
            <b:Last>WPUK</b:Last>
          </b:Person>
        </b:NameList>
      </b:Author>
    </b:Author>
    <b:Title>X</b:Title>
    <b:Year>2022</b:Year>
    <b:Month>09</b:Month>
    <b:Day>26</b:Day>
    <b:URL>https://twitter.com/Womans_Place_UK</b:URL>
    <b:RefOrder>44</b:RefOrder>
  </b:Source>
  <b:Source>
    <b:Tag>Jac22</b:Tag>
    <b:SourceType>InternetSite</b:SourceType>
    <b:Guid>{901057DD-6665-4C9F-B244-E99081237FBC}</b:Guid>
    <b:Author>
      <b:Author>
        <b:NameList>
          <b:Person>
            <b:Last>Stolworthy</b:Last>
            <b:First>Jacob</b:First>
          </b:Person>
        </b:NameList>
      </b:Author>
    </b:Author>
    <b:Title>Eddie Izzard opens up about decision to announce use of she/her pronouns</b:Title>
    <b:InternetSiteTitle>INDEPENDENT</b:InternetSiteTitle>
    <b:Year>2022</b:Year>
    <b:Month>08</b:Month>
    <b:Day>12</b:Day>
    <b:URL>https://www.independent.co.uk/arts-entertainment/tv/news/eddie-izzard-pronouns-she-her-b2143913.html</b:URL>
    <b:RefOrder>45</b:RefOrder>
  </b:Source>
  <b:Source>
    <b:Tag>Sal202</b:Tag>
    <b:SourceType>JournalArticle</b:SourceType>
    <b:Guid>{E52AB636-527E-4CD1-BD7C-EF52D7172B72}</b:Guid>
    <b:Title>Sex wars and (trans) gender panics: Identity and body politics in contemporary UK feminism</b:Title>
    <b:Year>2020</b:Year>
    <b:Author>
      <b:Author>
        <b:NameList>
          <b:Person>
            <b:Last>Hines</b:Last>
            <b:First>Sally</b:First>
          </b:Person>
        </b:NameList>
      </b:Author>
    </b:Author>
    <b:JournalName>The Sociological Review Monographs</b:JournalName>
    <b:RefOrder>46</b:RefOrder>
  </b:Source>
  <b:Source>
    <b:Tag>Luk203</b:Tag>
    <b:SourceType>JournalArticle</b:SourceType>
    <b:Guid>{6F20452B-86B6-493A-ABA9-157C420FBE6C}</b:Guid>
    <b:Author>
      <b:Author>
        <b:NameList>
          <b:Person>
            <b:Last>Armitage</b:Last>
            <b:First>Luke</b:First>
          </b:Person>
        </b:NameList>
      </b:Author>
    </b:Author>
    <b:Title>Explaining backlash to trans and non-binary genders in the context of UK Gender Recognition Act reform</b:Title>
    <b:JournalName>Journal of the International Network for Sexual Ethics and Politics</b:JournalName>
    <b:Year>2020</b:Year>
    <b:RefOrder>47</b:RefOrder>
  </b:Source>
  <b:Source>
    <b:Tag>Placeholder1</b:Tag>
    <b:SourceType>InternetSite</b:SourceType>
    <b:Guid>{4857DC98-4F38-4574-B189-41C5052FA8D9}</b:Guid>
    <b:Year>2024</b:Year>
    <b:Month>04</b:Month>
    <b:Day>18</b:Day>
    <b:Author>
      <b:Author>
        <b:NameList>
          <b:Person>
            <b:Last>LGB</b:Last>
          </b:Person>
        </b:NameList>
      </b:Author>
    </b:Author>
    <b:Publisher>Facebook</b:Publisher>
    <b:InternetSiteTitle>Facebook</b:InternetSiteTitle>
    <b:URL>https://www.facebook.com/LGBAllianceUK</b:URL>
    <b:RefOrder>33</b:RefOrder>
  </b:Source>
  <b:Source>
    <b:Tag>WEN18</b:Tag>
    <b:SourceType>InternetSite</b:SourceType>
    <b:Guid>{E9C507EE-8E90-4624-A4C2-CB6E62472916}</b:Guid>
    <b:Author>
      <b:Author>
        <b:NameList>
          <b:Person>
            <b:Last>WEN</b:Last>
          </b:Person>
        </b:NameList>
      </b:Author>
    </b:Author>
    <b:Title>Our Manifesto </b:Title>
    <b:InternetSiteTitle>wenwales</b:InternetSiteTitle>
    <b:Year>2018</b:Year>
    <b:URL>https://www.wenwales.org.uk/wp-content/uploads/LR_11509-WEN-Manifesto-20pp-A4-English.pdf</b:URL>
    <b:RefOrder>49</b:RefOrder>
  </b:Source>
  <b:Source>
    <b:Tag>Art00</b:Tag>
    <b:SourceType>Book</b:SourceType>
    <b:Guid>{EB2E8D92-F589-41CF-9D53-01EA03B7FA67}</b:Guid>
    <b:Title>Parerga and Paralipomena :Short Philosophical Essays · Volume 2</b:Title>
    <b:Year>2000</b:Year>
    <b:Author>
      <b:Author>
        <b:NameList>
          <b:Person>
            <b:Last>Schopenhauer</b:Last>
            <b:First>Arthur</b:First>
          </b:Person>
        </b:NameList>
      </b:Author>
    </b:Author>
    <b:Publisher>Clarendon Press</b:Publisher>
    <b:RefOrder>1</b:RefOrder>
  </b:Source>
  <b:Source>
    <b:Tag>Pfa21</b:Tag>
    <b:SourceType>BookSection</b:SourceType>
    <b:Guid>{FE6C248C-1CB0-4462-8ECA-AFCFDADF678B}</b:Guid>
    <b:Title>Trans Exclusionary Radical Centrism: The Guardian, Neoliberal Feminism</b:Title>
    <b:Year>2021</b:Year>
    <b:Publisher>Pluto Press</b:Publisher>
    <b:Author>
      <b:Author>
        <b:NameList>
          <b:Person>
            <b:Last>Pfannebecker</b:Last>
            <b:First>Mareile</b:First>
          </b:Person>
          <b:Person>
            <b:Last>Kay</b:Last>
            <b:First>Jilly</b:First>
            <b:Middle>Boyce</b:Middle>
          </b:Person>
        </b:NameList>
      </b:Author>
      <b:BookAuthor>
        <b:NameList>
          <b:Person>
            <b:Last>Younge</b:Last>
            <b:First>,</b:First>
            <b:Middle>Gary</b:Middle>
          </b:Person>
          <b:Person>
            <b:Last>Brittain</b:Last>
            <b:First>Victoria</b:First>
          </b:Person>
          <b:Person>
            <b:Last>Karmi</b:Last>
            <b:First>Ghada</b:First>
          </b:Person>
          <b:Person>
            <b:Last>Hamad</b:Last>
            <b:First>Hannah</b:First>
          </b:Person>
          <b:Person>
            <b:Last>Mills</b:Last>
            <b:First>Tom</b:First>
          </b:Person>
          <b:Person>
            <b:Last>Fenton</b:Last>
            <b:First>Natalie</b:First>
          </b:Person>
          <b:Person>
            <b:Last>Berry</b:Last>
            <b:First>Mike</b:First>
          </b:Person>
          <b:Person>
            <b:Last>Kennard</b:Last>
            <b:First>Matt</b:First>
          </b:Person>
          <b:Person>
            <b:Last>Curtis</b:Last>
            <b:First>Mark</b:First>
          </b:Person>
          <b:Person>
            <b:Last>Schlosberg</b:Last>
            <b:First>Justin</b:First>
          </b:Person>
        </b:NameList>
      </b:BookAuthor>
    </b:Author>
    <b:BookTitle>Capitalism's Conscience: 200 Years of the Guardian</b:BookTitle>
    <b:Pages>130-146</b:Pages>
    <b:RefOrder>48</b:RefOrder>
  </b:Source>
  <b:Source>
    <b:Tag>Luk20</b:Tag>
    <b:SourceType>JournalArticle</b:SourceType>
    <b:Guid>{2F3EEA80-583D-4F77-94D4-4E935D07A894}</b:Guid>
    <b:Author>
      <b:Author>
        <b:NameList>
          <b:Person>
            <b:Last>Armitage</b:Last>
            <b:First>Luke</b:First>
          </b:Person>
        </b:NameList>
      </b:Author>
    </b:Author>
    <b:Title>Explaining backlash to trans and non-binary genders in the context of UK Gender Recognition Act reform</b:Title>
    <b:JournalName>Journal of the International Network for Sexual Ethics and Politics, Special Issue 2</b:JournalName>
    <b:Year>2020</b:Year>
    <b:Pages>12</b:Pages>
    <b:RefOrder>3</b:RefOrder>
  </b:Source>
  <b:Source>
    <b:Tag>Sal20</b:Tag>
    <b:SourceType>JournalArticle</b:SourceType>
    <b:Guid>{05DBEBC2-63B4-4794-A551-3FBACD19CD6B}</b:Guid>
    <b:Title>Sex Wars and (trans) Gender Panics: Identity and Body Politics in Contemporary UK Feminism</b:Title>
    <b:Year>2020</b:Year>
    <b:Author>
      <b:Author>
        <b:NameList>
          <b:Person>
            <b:Last>Hines</b:Last>
            <b:First>Sally</b:First>
          </b:Person>
        </b:NameList>
      </b:Author>
    </b:Author>
    <b:JournalName>The Sociological Review Monographs</b:JournalName>
    <b:Pages>700</b:Pages>
    <b:RefOrder>2</b:RefOrder>
  </b:Source>
</b:Sources>
</file>

<file path=customXml/itemProps1.xml><?xml version="1.0" encoding="utf-8"?>
<ds:datastoreItem xmlns:ds="http://schemas.openxmlformats.org/officeDocument/2006/customXml" ds:itemID="{2A49A278-6B80-429D-B8C4-5F454BD4D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53</Pages>
  <Words>16927</Words>
  <Characters>97176</Characters>
  <Application>Microsoft Office Word</Application>
  <DocSecurity>0</DocSecurity>
  <Lines>1842</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Vaughan</dc:creator>
  <cp:keywords/>
  <dc:description/>
  <cp:lastModifiedBy>Emily Vaughan</cp:lastModifiedBy>
  <cp:revision>8</cp:revision>
  <dcterms:created xsi:type="dcterms:W3CDTF">2024-09-26T09:59:00Z</dcterms:created>
  <dcterms:modified xsi:type="dcterms:W3CDTF">2024-09-26T10:10:00Z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5b02db8d-83d7-42ce-9faf-10935201f1e5</vt:lpwstr>
  </property>
</Properties>
</file>