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3DB46371" w:rsidR="00563B58" w:rsidRPr="00270EEB" w:rsidRDefault="000765CC" w:rsidP="0040668F">
      <w:pPr>
        <w:rPr>
          <w:sz w:val="24"/>
          <w:szCs w:val="24"/>
        </w:rPr>
      </w:pPr>
      <w:r>
        <w:rPr>
          <w:sz w:val="24"/>
          <w:szCs w:val="24"/>
        </w:rPr>
        <w:t>#</w:t>
      </w: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D1CE80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0765CC">
              <w:rPr>
                <w:b/>
                <w:color w:val="auto"/>
                <w:sz w:val="32"/>
              </w:rPr>
              <w:t>: Sally – Ann</w:t>
            </w:r>
            <w:r w:rsidR="00E97607">
              <w:rPr>
                <w:b/>
                <w:color w:val="auto"/>
                <w:sz w:val="32"/>
              </w:rPr>
              <w:t>e</w:t>
            </w:r>
            <w:r w:rsidR="000765CC">
              <w:rPr>
                <w:b/>
                <w:color w:val="auto"/>
                <w:sz w:val="32"/>
              </w:rPr>
              <w:t xml:space="preserve"> Parker</w:t>
            </w:r>
          </w:p>
          <w:p w14:paraId="44290483" w14:textId="77777777" w:rsidR="00FF6BE0" w:rsidRDefault="00FF6BE0" w:rsidP="0022001B">
            <w:pPr>
              <w:overflowPunct/>
              <w:autoSpaceDE/>
              <w:autoSpaceDN/>
              <w:adjustRightInd/>
              <w:ind w:right="-330"/>
              <w:textAlignment w:val="auto"/>
              <w:rPr>
                <w:b/>
                <w:color w:val="auto"/>
                <w:sz w:val="32"/>
              </w:rPr>
            </w:pPr>
          </w:p>
          <w:p w14:paraId="161E8B2D" w14:textId="0FC2AB19"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97607">
              <w:rPr>
                <w:b/>
                <w:color w:val="auto"/>
                <w:sz w:val="32"/>
              </w:rPr>
              <w:t xml:space="preserve"> 1910639</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lastRenderedPageBreak/>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3273B">
      <w:pPr>
        <w:pStyle w:val="ListParagraph"/>
        <w:numPr>
          <w:ilvl w:val="0"/>
          <w:numId w:val="50"/>
        </w:numPr>
        <w:jc w:val="both"/>
        <w:rPr>
          <w:sz w:val="24"/>
          <w:szCs w:val="24"/>
        </w:rPr>
      </w:pPr>
      <w:r w:rsidRPr="40D6E10B">
        <w:rPr>
          <w:sz w:val="24"/>
          <w:szCs w:val="24"/>
        </w:rPr>
        <w:t>Wellbeing and Resilience</w:t>
      </w:r>
    </w:p>
    <w:p w14:paraId="20787C31"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Communication Skills</w:t>
      </w:r>
    </w:p>
    <w:p w14:paraId="3E1B8577"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Managing Conflict</w:t>
      </w:r>
    </w:p>
    <w:p w14:paraId="4560CBAC" w14:textId="3AAA9B7B"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3273B">
      <w:pPr>
        <w:pStyle w:val="ListParagraph"/>
        <w:numPr>
          <w:ilvl w:val="0"/>
          <w:numId w:val="50"/>
        </w:numPr>
        <w:jc w:val="both"/>
        <w:rPr>
          <w:sz w:val="24"/>
          <w:szCs w:val="24"/>
        </w:rPr>
      </w:pPr>
      <w:r w:rsidRPr="40D6E10B">
        <w:rPr>
          <w:sz w:val="24"/>
          <w:szCs w:val="24"/>
        </w:rPr>
        <w:t>Criminal Justice</w:t>
      </w:r>
    </w:p>
    <w:p w14:paraId="333D77E0" w14:textId="77777777" w:rsidR="00446792" w:rsidRPr="00D8652C" w:rsidRDefault="00A3273B" w:rsidP="00A3273B">
      <w:pPr>
        <w:pStyle w:val="ListParagraph"/>
        <w:numPr>
          <w:ilvl w:val="0"/>
          <w:numId w:val="50"/>
        </w:numPr>
        <w:jc w:val="both"/>
        <w:rPr>
          <w:sz w:val="24"/>
          <w:szCs w:val="24"/>
        </w:rPr>
      </w:pPr>
      <w:r w:rsidRPr="40D6E10B">
        <w:rPr>
          <w:sz w:val="24"/>
          <w:szCs w:val="24"/>
        </w:rPr>
        <w:t>Decision making, discretion</w:t>
      </w:r>
    </w:p>
    <w:p w14:paraId="5C8436F9" w14:textId="77777777" w:rsidR="00446792" w:rsidRPr="00D8652C" w:rsidRDefault="00446792" w:rsidP="00A3273B">
      <w:pPr>
        <w:pStyle w:val="ListParagraph"/>
        <w:numPr>
          <w:ilvl w:val="0"/>
          <w:numId w:val="50"/>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3273B">
      <w:pPr>
        <w:pStyle w:val="ListParagraph"/>
        <w:numPr>
          <w:ilvl w:val="0"/>
          <w:numId w:val="50"/>
        </w:numPr>
        <w:jc w:val="both"/>
        <w:rPr>
          <w:sz w:val="24"/>
          <w:szCs w:val="24"/>
        </w:rPr>
      </w:pPr>
      <w:r w:rsidRPr="40D6E10B">
        <w:rPr>
          <w:sz w:val="24"/>
          <w:szCs w:val="24"/>
        </w:rPr>
        <w:t xml:space="preserve">Criminal Justice (Managing offenders) </w:t>
      </w:r>
    </w:p>
    <w:p w14:paraId="78D2B9B0" w14:textId="620D5310"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804F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3"/>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8"/>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8"/>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59DC813">
      <w:pPr>
        <w:numPr>
          <w:ilvl w:val="0"/>
          <w:numId w:val="2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59DC813">
      <w:pPr>
        <w:numPr>
          <w:ilvl w:val="0"/>
          <w:numId w:val="2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Worddoc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7B30B51" w14:textId="77777777" w:rsidR="00D56329" w:rsidRPr="005F5A5B" w:rsidRDefault="00D56329" w:rsidP="00D56329">
      <w:pPr>
        <w:spacing w:line="360" w:lineRule="auto"/>
        <w:jc w:val="both"/>
        <w:rPr>
          <w:rFonts w:ascii="Times New Roman" w:hAnsi="Times New Roman" w:cs="Times New Roman"/>
          <w:sz w:val="24"/>
          <w:szCs w:val="24"/>
        </w:rPr>
      </w:pPr>
      <w:r w:rsidRPr="005F5A5B">
        <w:rPr>
          <w:rFonts w:ascii="Times New Roman" w:hAnsi="Times New Roman" w:cs="Times New Roman"/>
          <w:sz w:val="24"/>
          <w:szCs w:val="24"/>
        </w:rPr>
        <w:t>Introduction</w:t>
      </w:r>
    </w:p>
    <w:p w14:paraId="1AC5D768" w14:textId="77777777" w:rsidR="00D56329" w:rsidRPr="005F5A5B" w:rsidRDefault="00D56329" w:rsidP="00D56329">
      <w:pPr>
        <w:spacing w:line="360" w:lineRule="auto"/>
        <w:jc w:val="both"/>
        <w:rPr>
          <w:rFonts w:ascii="Times New Roman" w:hAnsi="Times New Roman" w:cs="Times New Roman"/>
          <w:sz w:val="24"/>
          <w:szCs w:val="24"/>
        </w:rPr>
      </w:pPr>
      <w:r w:rsidRPr="005F5A5B">
        <w:rPr>
          <w:rFonts w:ascii="Times New Roman" w:hAnsi="Times New Roman" w:cs="Times New Roman"/>
          <w:sz w:val="24"/>
          <w:szCs w:val="24"/>
        </w:rPr>
        <w:t>This essay will reflect upon my experiences during my initial six months of learning since being attested as a Police Constable, outlining coping strategies I have applied to develop resilience and minimise stress. Reflection enables me to process my thoughts and makes sense of them (Bassot, 2016, p.6).</w:t>
      </w:r>
    </w:p>
    <w:p w14:paraId="32E56502" w14:textId="77777777" w:rsidR="00D56329" w:rsidRPr="005F5A5B" w:rsidRDefault="00D56329" w:rsidP="00D56329">
      <w:pPr>
        <w:spacing w:line="360" w:lineRule="auto"/>
        <w:jc w:val="both"/>
        <w:rPr>
          <w:rFonts w:ascii="Times New Roman" w:hAnsi="Times New Roman" w:cs="Times New Roman"/>
          <w:sz w:val="24"/>
          <w:szCs w:val="24"/>
        </w:rPr>
      </w:pPr>
      <w:r w:rsidRPr="005F5A5B">
        <w:rPr>
          <w:rFonts w:ascii="Times New Roman" w:hAnsi="Times New Roman" w:cs="Times New Roman"/>
          <w:sz w:val="24"/>
          <w:szCs w:val="24"/>
        </w:rPr>
        <w:t>I will use the Gibbs reflection model (</w:t>
      </w:r>
      <w:r w:rsidRPr="005F5A5B">
        <w:rPr>
          <w:rFonts w:ascii="Times New Roman" w:hAnsi="Times New Roman" w:cs="Times New Roman"/>
          <w:color w:val="333333"/>
          <w:sz w:val="24"/>
          <w:szCs w:val="24"/>
        </w:rPr>
        <w:t>Gibbs, 1988)</w:t>
      </w:r>
      <w:r w:rsidRPr="005F5A5B">
        <w:rPr>
          <w:rFonts w:ascii="Times New Roman" w:hAnsi="Times New Roman" w:cs="Times New Roman"/>
          <w:sz w:val="24"/>
          <w:szCs w:val="24"/>
        </w:rPr>
        <w:t xml:space="preserve"> to focus upon the stress I felt during the revision process and exams. There are three stages of stress management, primary, secondary and tertiary. (Holman et al, 2018.) </w:t>
      </w:r>
    </w:p>
    <w:p w14:paraId="2560C85B" w14:textId="77777777" w:rsidR="00D56329" w:rsidRPr="005F5A5B" w:rsidRDefault="00D56329" w:rsidP="00D56329">
      <w:pPr>
        <w:spacing w:line="360" w:lineRule="auto"/>
        <w:jc w:val="both"/>
        <w:rPr>
          <w:rFonts w:ascii="Times New Roman" w:hAnsi="Times New Roman" w:cs="Times New Roman"/>
          <w:sz w:val="24"/>
          <w:szCs w:val="24"/>
        </w:rPr>
      </w:pPr>
    </w:p>
    <w:p w14:paraId="0CF3219B" w14:textId="77777777" w:rsidR="00D56329" w:rsidRPr="005F5A5B" w:rsidRDefault="00D56329" w:rsidP="00D56329">
      <w:pPr>
        <w:spacing w:line="360" w:lineRule="auto"/>
        <w:jc w:val="both"/>
        <w:rPr>
          <w:rFonts w:ascii="Times New Roman" w:hAnsi="Times New Roman" w:cs="Times New Roman"/>
          <w:sz w:val="24"/>
          <w:szCs w:val="24"/>
        </w:rPr>
      </w:pPr>
      <w:r w:rsidRPr="005F5A5B">
        <w:rPr>
          <w:rFonts w:ascii="Times New Roman" w:hAnsi="Times New Roman" w:cs="Times New Roman"/>
          <w:sz w:val="24"/>
          <w:szCs w:val="24"/>
        </w:rPr>
        <w:t>Description</w:t>
      </w:r>
    </w:p>
    <w:p w14:paraId="665CE2EA" w14:textId="77777777" w:rsidR="00D56329" w:rsidRPr="005F5A5B" w:rsidRDefault="00D56329" w:rsidP="00D56329">
      <w:pPr>
        <w:spacing w:line="360" w:lineRule="auto"/>
        <w:jc w:val="both"/>
        <w:rPr>
          <w:rFonts w:ascii="Times New Roman" w:hAnsi="Times New Roman" w:cs="Times New Roman"/>
          <w:sz w:val="24"/>
          <w:szCs w:val="24"/>
        </w:rPr>
      </w:pPr>
      <w:r w:rsidRPr="005F5A5B">
        <w:rPr>
          <w:rFonts w:ascii="Times New Roman" w:hAnsi="Times New Roman" w:cs="Times New Roman"/>
          <w:sz w:val="24"/>
          <w:szCs w:val="24"/>
        </w:rPr>
        <w:t xml:space="preserve">I had not revised or sat a written exam in nearly ten years and I was worried about passing my exams. Other officers within my cohort was very supportive. We would revise together and do quizzes. To manage my revision I broke down classroom based learning into bullet points in a revision book. I would read over my notes when I had any spare time. My expectations was to pass all exams. </w:t>
      </w:r>
    </w:p>
    <w:p w14:paraId="147A2046" w14:textId="77777777" w:rsidR="00D56329" w:rsidRPr="005F5A5B" w:rsidRDefault="00D56329" w:rsidP="00D56329">
      <w:pPr>
        <w:spacing w:line="360" w:lineRule="auto"/>
        <w:jc w:val="both"/>
        <w:rPr>
          <w:rFonts w:ascii="Times New Roman" w:hAnsi="Times New Roman" w:cs="Times New Roman"/>
          <w:sz w:val="24"/>
          <w:szCs w:val="24"/>
        </w:rPr>
      </w:pPr>
    </w:p>
    <w:p w14:paraId="2C34DB2C" w14:textId="77777777" w:rsidR="00D56329" w:rsidRPr="005F5A5B" w:rsidRDefault="00D56329" w:rsidP="00D56329">
      <w:pPr>
        <w:spacing w:line="360" w:lineRule="auto"/>
        <w:rPr>
          <w:rFonts w:ascii="Times New Roman" w:hAnsi="Times New Roman" w:cs="Times New Roman"/>
          <w:sz w:val="24"/>
          <w:szCs w:val="24"/>
        </w:rPr>
      </w:pPr>
      <w:r w:rsidRPr="005F5A5B">
        <w:rPr>
          <w:rFonts w:ascii="Times New Roman" w:hAnsi="Times New Roman" w:cs="Times New Roman"/>
          <w:sz w:val="24"/>
          <w:szCs w:val="24"/>
        </w:rPr>
        <w:t xml:space="preserve">Feelings </w:t>
      </w:r>
    </w:p>
    <w:p w14:paraId="02C8F43D" w14:textId="77777777" w:rsidR="00D56329" w:rsidRPr="005F5A5B" w:rsidRDefault="00D56329" w:rsidP="00D56329">
      <w:pPr>
        <w:spacing w:line="360" w:lineRule="auto"/>
        <w:jc w:val="both"/>
        <w:rPr>
          <w:rFonts w:ascii="Times New Roman" w:hAnsi="Times New Roman" w:cs="Times New Roman"/>
          <w:sz w:val="24"/>
          <w:szCs w:val="24"/>
        </w:rPr>
      </w:pPr>
      <w:r w:rsidRPr="005F5A5B">
        <w:rPr>
          <w:rFonts w:ascii="Times New Roman" w:hAnsi="Times New Roman" w:cs="Times New Roman"/>
          <w:sz w:val="24"/>
          <w:szCs w:val="24"/>
        </w:rPr>
        <w:t xml:space="preserve">I felt anxious about not passing the exams, due to family commitments and being the main carer for my son and not having enough time to revise. </w:t>
      </w:r>
    </w:p>
    <w:p w14:paraId="724E860C" w14:textId="77777777" w:rsidR="00D56329" w:rsidRPr="005F5A5B" w:rsidRDefault="00D56329" w:rsidP="00D56329">
      <w:pPr>
        <w:spacing w:line="360" w:lineRule="auto"/>
        <w:jc w:val="both"/>
        <w:rPr>
          <w:rFonts w:ascii="Times New Roman" w:hAnsi="Times New Roman" w:cs="Times New Roman"/>
          <w:sz w:val="24"/>
          <w:szCs w:val="24"/>
        </w:rPr>
      </w:pPr>
      <w:r w:rsidRPr="005F5A5B">
        <w:rPr>
          <w:rFonts w:ascii="Times New Roman" w:hAnsi="Times New Roman" w:cs="Times New Roman"/>
          <w:sz w:val="24"/>
          <w:szCs w:val="24"/>
        </w:rPr>
        <w:t xml:space="preserve">My tutor was supportive throughout the process and offered me extra support, however, I felt that I did not want this as it was my problem and should just get on with it. The pressure I felt </w:t>
      </w:r>
      <w:r w:rsidRPr="005F5A5B">
        <w:rPr>
          <w:rFonts w:ascii="Times New Roman" w:hAnsi="Times New Roman" w:cs="Times New Roman"/>
          <w:sz w:val="24"/>
          <w:szCs w:val="24"/>
        </w:rPr>
        <w:lastRenderedPageBreak/>
        <w:t xml:space="preserve">at this time was tremendous, I had left a fulltime job, if I did not pass I would lose my job and lose my financial security. </w:t>
      </w:r>
    </w:p>
    <w:p w14:paraId="49797BEA" w14:textId="77777777" w:rsidR="00D56329" w:rsidRPr="005F5A5B" w:rsidRDefault="00D56329" w:rsidP="00D56329">
      <w:pPr>
        <w:spacing w:line="360" w:lineRule="auto"/>
        <w:rPr>
          <w:rFonts w:ascii="Times New Roman" w:hAnsi="Times New Roman" w:cs="Times New Roman"/>
          <w:sz w:val="24"/>
          <w:szCs w:val="24"/>
        </w:rPr>
      </w:pPr>
    </w:p>
    <w:p w14:paraId="54938CA9" w14:textId="77777777" w:rsidR="00D56329" w:rsidRPr="005F5A5B" w:rsidRDefault="00D56329" w:rsidP="00D56329">
      <w:pPr>
        <w:spacing w:line="360" w:lineRule="auto"/>
        <w:rPr>
          <w:rFonts w:ascii="Times New Roman" w:hAnsi="Times New Roman" w:cs="Times New Roman"/>
          <w:sz w:val="24"/>
          <w:szCs w:val="24"/>
        </w:rPr>
      </w:pPr>
      <w:r w:rsidRPr="005F5A5B">
        <w:rPr>
          <w:rFonts w:ascii="Times New Roman" w:hAnsi="Times New Roman" w:cs="Times New Roman"/>
          <w:sz w:val="24"/>
          <w:szCs w:val="24"/>
        </w:rPr>
        <w:t>Evaluation</w:t>
      </w:r>
    </w:p>
    <w:p w14:paraId="3B880244" w14:textId="77777777" w:rsidR="00D56329" w:rsidRPr="005F5A5B" w:rsidRDefault="00D56329" w:rsidP="00D56329">
      <w:pPr>
        <w:spacing w:line="360" w:lineRule="auto"/>
        <w:rPr>
          <w:rFonts w:ascii="Times New Roman" w:hAnsi="Times New Roman" w:cs="Times New Roman"/>
          <w:sz w:val="24"/>
          <w:szCs w:val="24"/>
        </w:rPr>
      </w:pPr>
      <w:r w:rsidRPr="005F5A5B">
        <w:rPr>
          <w:rFonts w:ascii="Times New Roman" w:hAnsi="Times New Roman" w:cs="Times New Roman"/>
          <w:sz w:val="24"/>
          <w:szCs w:val="24"/>
        </w:rPr>
        <w:t>What was good about the situation was I passed the exams and there was a feeling of achievement. I was motivated to work hard and contribute to cohort revision and quizzes. I benefited from study days at home. I would concentrate better and not get distracted by others which could happen in the classroom environment.</w:t>
      </w:r>
    </w:p>
    <w:p w14:paraId="6BCBC07E" w14:textId="77777777" w:rsidR="00D56329" w:rsidRPr="005F5A5B" w:rsidRDefault="00D56329" w:rsidP="00D56329">
      <w:pPr>
        <w:spacing w:line="360" w:lineRule="auto"/>
        <w:rPr>
          <w:rFonts w:ascii="Times New Roman" w:hAnsi="Times New Roman" w:cs="Times New Roman"/>
          <w:sz w:val="24"/>
          <w:szCs w:val="24"/>
        </w:rPr>
      </w:pPr>
    </w:p>
    <w:p w14:paraId="02A4A128" w14:textId="77777777" w:rsidR="00D56329" w:rsidRPr="005F5A5B" w:rsidRDefault="00D56329" w:rsidP="00D56329">
      <w:pPr>
        <w:spacing w:line="360" w:lineRule="auto"/>
        <w:rPr>
          <w:rFonts w:ascii="Times New Roman" w:hAnsi="Times New Roman" w:cs="Times New Roman"/>
          <w:sz w:val="24"/>
          <w:szCs w:val="24"/>
        </w:rPr>
      </w:pPr>
      <w:r w:rsidRPr="005F5A5B">
        <w:rPr>
          <w:rFonts w:ascii="Times New Roman" w:hAnsi="Times New Roman" w:cs="Times New Roman"/>
          <w:sz w:val="24"/>
          <w:szCs w:val="24"/>
        </w:rPr>
        <w:t>Analysis</w:t>
      </w:r>
    </w:p>
    <w:p w14:paraId="00C726EB" w14:textId="77777777" w:rsidR="00D56329" w:rsidRPr="005F5A5B" w:rsidRDefault="00D56329" w:rsidP="00D56329">
      <w:pPr>
        <w:spacing w:line="360" w:lineRule="auto"/>
        <w:rPr>
          <w:rFonts w:ascii="Times New Roman" w:hAnsi="Times New Roman" w:cs="Times New Roman"/>
          <w:sz w:val="24"/>
          <w:szCs w:val="24"/>
        </w:rPr>
      </w:pPr>
      <w:r w:rsidRPr="005F5A5B">
        <w:rPr>
          <w:rFonts w:ascii="Times New Roman" w:hAnsi="Times New Roman" w:cs="Times New Roman"/>
          <w:color w:val="333333"/>
          <w:sz w:val="24"/>
          <w:szCs w:val="24"/>
        </w:rPr>
        <w:t xml:space="preserve">During group revision each person had different strengths and weaknesses to bring to the group, to help the revision process. I developed time management skills to complete adequate revision to enable me to pass my exams  </w:t>
      </w:r>
    </w:p>
    <w:p w14:paraId="732CBF5D" w14:textId="77777777" w:rsidR="00D56329" w:rsidRPr="005F5A5B" w:rsidRDefault="00D56329" w:rsidP="00D56329">
      <w:pPr>
        <w:spacing w:line="360" w:lineRule="auto"/>
        <w:rPr>
          <w:rFonts w:ascii="Times New Roman" w:hAnsi="Times New Roman" w:cs="Times New Roman"/>
          <w:sz w:val="24"/>
          <w:szCs w:val="24"/>
        </w:rPr>
      </w:pPr>
    </w:p>
    <w:p w14:paraId="16B65A41" w14:textId="77777777" w:rsidR="00D56329" w:rsidRPr="005F5A5B" w:rsidRDefault="00D56329" w:rsidP="00D56329">
      <w:pPr>
        <w:spacing w:line="360" w:lineRule="auto"/>
        <w:rPr>
          <w:rFonts w:ascii="Times New Roman" w:hAnsi="Times New Roman" w:cs="Times New Roman"/>
          <w:sz w:val="24"/>
          <w:szCs w:val="24"/>
        </w:rPr>
      </w:pPr>
      <w:r w:rsidRPr="005F5A5B">
        <w:rPr>
          <w:rFonts w:ascii="Times New Roman" w:hAnsi="Times New Roman" w:cs="Times New Roman"/>
          <w:sz w:val="24"/>
          <w:szCs w:val="24"/>
        </w:rPr>
        <w:t>Conclusion</w:t>
      </w:r>
    </w:p>
    <w:p w14:paraId="6CB11FA4" w14:textId="77777777" w:rsidR="00D56329" w:rsidRPr="005F5A5B" w:rsidRDefault="00D56329" w:rsidP="00D56329">
      <w:pPr>
        <w:spacing w:line="360" w:lineRule="auto"/>
        <w:rPr>
          <w:rFonts w:ascii="Times New Roman" w:hAnsi="Times New Roman" w:cs="Times New Roman"/>
          <w:sz w:val="24"/>
          <w:szCs w:val="24"/>
        </w:rPr>
      </w:pPr>
      <w:r w:rsidRPr="005F5A5B">
        <w:rPr>
          <w:rFonts w:ascii="Times New Roman" w:hAnsi="Times New Roman" w:cs="Times New Roman"/>
          <w:sz w:val="24"/>
          <w:szCs w:val="24"/>
        </w:rPr>
        <w:t>I learned that time management and keeping on top of revision notes after each sessions was more beneficial than trying to do notes at the end of each theory block and then trying to revise. Not managing my time would lead to me becoming stressed about the exams and have a negative effect on my self-belief. (Shah, 2018) states that time management can help you control where you are going and helps you to increase your efficiency. Understanding that exams triggers stress for me, I now have insight that good time management can help elevate this.</w:t>
      </w:r>
    </w:p>
    <w:p w14:paraId="6217C0F9" w14:textId="77777777" w:rsidR="00D56329" w:rsidRPr="005F5A5B" w:rsidRDefault="00D56329" w:rsidP="00D56329">
      <w:pPr>
        <w:spacing w:line="360" w:lineRule="auto"/>
        <w:rPr>
          <w:rFonts w:ascii="Times New Roman" w:hAnsi="Times New Roman" w:cs="Times New Roman"/>
          <w:sz w:val="24"/>
          <w:szCs w:val="24"/>
        </w:rPr>
      </w:pPr>
    </w:p>
    <w:p w14:paraId="44530DF6" w14:textId="77777777" w:rsidR="00D56329" w:rsidRPr="005F5A5B" w:rsidRDefault="00D56329" w:rsidP="00D56329">
      <w:pPr>
        <w:spacing w:line="360" w:lineRule="auto"/>
        <w:rPr>
          <w:rFonts w:ascii="Times New Roman" w:hAnsi="Times New Roman" w:cs="Times New Roman"/>
          <w:sz w:val="24"/>
          <w:szCs w:val="24"/>
        </w:rPr>
      </w:pPr>
      <w:r w:rsidRPr="005F5A5B">
        <w:rPr>
          <w:rFonts w:ascii="Times New Roman" w:hAnsi="Times New Roman" w:cs="Times New Roman"/>
          <w:sz w:val="24"/>
          <w:szCs w:val="24"/>
        </w:rPr>
        <w:t>Action plan</w:t>
      </w:r>
    </w:p>
    <w:p w14:paraId="414B79B9" w14:textId="77777777" w:rsidR="00D56329" w:rsidRPr="005F5A5B" w:rsidRDefault="00D56329" w:rsidP="00D56329">
      <w:pPr>
        <w:spacing w:line="360" w:lineRule="auto"/>
        <w:rPr>
          <w:rFonts w:ascii="Times New Roman" w:hAnsi="Times New Roman" w:cs="Times New Roman"/>
          <w:sz w:val="24"/>
          <w:szCs w:val="24"/>
        </w:rPr>
      </w:pPr>
      <w:r w:rsidRPr="005F5A5B">
        <w:rPr>
          <w:rFonts w:ascii="Times New Roman" w:hAnsi="Times New Roman" w:cs="Times New Roman"/>
          <w:sz w:val="24"/>
          <w:szCs w:val="24"/>
        </w:rPr>
        <w:t xml:space="preserve">I realised that I was not on my own throughout the process and in the future to access support available to me such as tutor support and not see this as a negative. </w:t>
      </w:r>
    </w:p>
    <w:p w14:paraId="3B855813" w14:textId="77777777" w:rsidR="00FF7784" w:rsidRPr="00270EEB" w:rsidRDefault="00FF7784" w:rsidP="00FF7EBB">
      <w:pPr>
        <w:jc w:val="both"/>
        <w:rPr>
          <w:sz w:val="24"/>
          <w:szCs w:val="24"/>
        </w:rPr>
      </w:pPr>
    </w:p>
    <w:p w14:paraId="0590AAF8" w14:textId="464DC944" w:rsidR="00FF7784" w:rsidRPr="008618B5" w:rsidRDefault="008618B5" w:rsidP="00FF7EBB">
      <w:pPr>
        <w:jc w:val="both"/>
        <w:rPr>
          <w:rFonts w:ascii="Times New Roman" w:hAnsi="Times New Roman" w:cs="Times New Roman"/>
          <w:sz w:val="24"/>
          <w:szCs w:val="24"/>
        </w:rPr>
      </w:pPr>
      <w:r w:rsidRPr="008618B5">
        <w:rPr>
          <w:rFonts w:ascii="Times New Roman" w:hAnsi="Times New Roman" w:cs="Times New Roman"/>
          <w:sz w:val="24"/>
          <w:szCs w:val="24"/>
        </w:rPr>
        <w:t>Word count: 475</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3D4900DE" w14:textId="7D08C8D9"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10DAA1EE" w:rsidR="00450C83" w:rsidRPr="00270EEB" w:rsidRDefault="64D01D80" w:rsidP="00D56329">
      <w:pP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00ADA779" w14:textId="77777777" w:rsidR="00D8281C" w:rsidRPr="00D05251" w:rsidRDefault="00D8281C" w:rsidP="00D8281C">
      <w:pPr>
        <w:spacing w:line="360" w:lineRule="auto"/>
        <w:jc w:val="both"/>
        <w:rPr>
          <w:rFonts w:ascii="Times New Roman" w:eastAsiaTheme="minorEastAsia" w:hAnsi="Times New Roman" w:cs="Times New Roman"/>
          <w:color w:val="auto"/>
          <w:sz w:val="24"/>
          <w:szCs w:val="24"/>
          <w:lang w:eastAsia="en-US"/>
        </w:rPr>
      </w:pPr>
      <w:r w:rsidRPr="00D05251">
        <w:rPr>
          <w:rFonts w:ascii="Times New Roman" w:eastAsiaTheme="minorEastAsia" w:hAnsi="Times New Roman" w:cs="Times New Roman"/>
          <w:color w:val="auto"/>
          <w:sz w:val="24"/>
          <w:szCs w:val="24"/>
          <w:lang w:eastAsia="en-US"/>
        </w:rPr>
        <w:t>Introduction</w:t>
      </w:r>
    </w:p>
    <w:p w14:paraId="20FE8920" w14:textId="77777777" w:rsidR="00D8281C" w:rsidRPr="00D05251" w:rsidRDefault="00D8281C" w:rsidP="00D8281C">
      <w:pPr>
        <w:spacing w:line="360" w:lineRule="auto"/>
        <w:rPr>
          <w:rFonts w:ascii="Times New Roman" w:hAnsi="Times New Roman" w:cs="Times New Roman"/>
          <w:sz w:val="24"/>
          <w:szCs w:val="24"/>
        </w:rPr>
      </w:pPr>
      <w:r w:rsidRPr="00D05251">
        <w:rPr>
          <w:rFonts w:ascii="Times New Roman" w:eastAsiaTheme="minorEastAsia" w:hAnsi="Times New Roman" w:cs="Times New Roman"/>
          <w:color w:val="auto"/>
          <w:sz w:val="24"/>
          <w:szCs w:val="24"/>
          <w:lang w:eastAsia="en-US"/>
        </w:rPr>
        <w:t>This essay will reflect on an incident of a female calling 999 and then abandoning the call. What fundamentals of communication I used during this time,</w:t>
      </w:r>
      <w:r w:rsidRPr="00D05251">
        <w:rPr>
          <w:rFonts w:ascii="Times New Roman" w:hAnsi="Times New Roman" w:cs="Times New Roman"/>
          <w:sz w:val="24"/>
          <w:szCs w:val="24"/>
        </w:rPr>
        <w:t xml:space="preserve"> illustrate my understanding and application of the codes of ethics, human rights, powers and policies. </w:t>
      </w:r>
      <w:r w:rsidRPr="00D05251">
        <w:rPr>
          <w:rFonts w:ascii="Times New Roman" w:eastAsiaTheme="minorEastAsia" w:hAnsi="Times New Roman" w:cs="Times New Roman"/>
          <w:color w:val="auto"/>
          <w:sz w:val="24"/>
          <w:szCs w:val="24"/>
          <w:lang w:eastAsia="en-US"/>
        </w:rPr>
        <w:t>Reflection enables me to process my thoughts and makes sense of them (Bassot, 2016, p.6).</w:t>
      </w:r>
    </w:p>
    <w:p w14:paraId="5FDF64FE" w14:textId="77777777" w:rsidR="00D8281C" w:rsidRDefault="00D8281C" w:rsidP="00D8281C">
      <w:pPr>
        <w:overflowPunct/>
        <w:autoSpaceDE/>
        <w:autoSpaceDN/>
        <w:adjustRightInd/>
        <w:spacing w:line="360" w:lineRule="auto"/>
        <w:jc w:val="both"/>
        <w:textAlignment w:val="auto"/>
        <w:rPr>
          <w:rFonts w:ascii="Times New Roman" w:hAnsi="Times New Roman" w:cs="Times New Roman"/>
          <w:sz w:val="24"/>
          <w:szCs w:val="24"/>
        </w:rPr>
      </w:pPr>
      <w:r w:rsidRPr="00D05251">
        <w:rPr>
          <w:rFonts w:ascii="Times New Roman" w:eastAsiaTheme="minorEastAsia" w:hAnsi="Times New Roman" w:cs="Times New Roman"/>
          <w:color w:val="auto"/>
          <w:sz w:val="24"/>
          <w:szCs w:val="24"/>
          <w:lang w:eastAsia="en-US"/>
        </w:rPr>
        <w:t>I will use the Gibbs reflection model (</w:t>
      </w:r>
      <w:r w:rsidRPr="00D05251">
        <w:rPr>
          <w:rFonts w:ascii="Times New Roman" w:eastAsiaTheme="minorEastAsia" w:hAnsi="Times New Roman" w:cs="Times New Roman"/>
          <w:color w:val="333333"/>
          <w:sz w:val="24"/>
          <w:szCs w:val="24"/>
          <w:lang w:eastAsia="en-US"/>
        </w:rPr>
        <w:t>Gibbs, 1988)</w:t>
      </w:r>
      <w:r w:rsidRPr="00D05251">
        <w:rPr>
          <w:rFonts w:ascii="Times New Roman" w:eastAsiaTheme="minorEastAsia" w:hAnsi="Times New Roman" w:cs="Times New Roman"/>
          <w:color w:val="auto"/>
          <w:sz w:val="24"/>
          <w:szCs w:val="24"/>
          <w:lang w:eastAsia="en-US"/>
        </w:rPr>
        <w:t xml:space="preserve"> to focus upon the incident. What went well, why I did what I did and evaluate my experience. </w:t>
      </w:r>
    </w:p>
    <w:p w14:paraId="18325DD9" w14:textId="77777777" w:rsidR="00D8281C" w:rsidRPr="00D05251" w:rsidRDefault="00D8281C" w:rsidP="00D8281C">
      <w:pPr>
        <w:overflowPunct/>
        <w:autoSpaceDE/>
        <w:autoSpaceDN/>
        <w:adjustRightInd/>
        <w:spacing w:line="360" w:lineRule="auto"/>
        <w:jc w:val="both"/>
        <w:textAlignment w:val="auto"/>
        <w:rPr>
          <w:rFonts w:ascii="Times New Roman" w:hAnsi="Times New Roman" w:cs="Times New Roman"/>
          <w:sz w:val="24"/>
          <w:szCs w:val="24"/>
        </w:rPr>
      </w:pPr>
    </w:p>
    <w:p w14:paraId="5F470979" w14:textId="77777777" w:rsidR="00D8281C" w:rsidRPr="00D05251" w:rsidRDefault="00D8281C" w:rsidP="00D8281C">
      <w:pPr>
        <w:spacing w:line="360" w:lineRule="auto"/>
        <w:rPr>
          <w:rFonts w:ascii="Times New Roman" w:hAnsi="Times New Roman" w:cs="Times New Roman"/>
          <w:sz w:val="24"/>
          <w:szCs w:val="24"/>
        </w:rPr>
      </w:pPr>
      <w:r w:rsidRPr="00D05251">
        <w:rPr>
          <w:rFonts w:ascii="Times New Roman" w:hAnsi="Times New Roman" w:cs="Times New Roman"/>
          <w:sz w:val="24"/>
          <w:szCs w:val="24"/>
        </w:rPr>
        <w:t xml:space="preserve">Description </w:t>
      </w:r>
    </w:p>
    <w:p w14:paraId="43435746" w14:textId="77777777" w:rsidR="00D8281C" w:rsidRPr="00D05251" w:rsidRDefault="00D8281C" w:rsidP="00D8281C">
      <w:pPr>
        <w:spacing w:line="360" w:lineRule="auto"/>
        <w:rPr>
          <w:rFonts w:ascii="Times New Roman" w:hAnsi="Times New Roman" w:cs="Times New Roman"/>
          <w:sz w:val="24"/>
          <w:szCs w:val="24"/>
        </w:rPr>
      </w:pPr>
      <w:r w:rsidRPr="00D05251">
        <w:rPr>
          <w:rFonts w:ascii="Times New Roman" w:hAnsi="Times New Roman" w:cs="Times New Roman"/>
          <w:sz w:val="24"/>
          <w:szCs w:val="24"/>
        </w:rPr>
        <w:t xml:space="preserve">A radio message was put on the air from the control room with regards to an abandoned 999 call. There was concerns for a female after she stated “I need help, I need the police” before hanging up. There was concern for the female’s welfare and her safety. Along with my colleagues I carried out an area search and we located a female near the location of the call. </w:t>
      </w:r>
      <w:r w:rsidRPr="00D05251">
        <w:rPr>
          <w:rFonts w:ascii="Times New Roman" w:hAnsi="Times New Roman" w:cs="Times New Roman"/>
          <w:sz w:val="24"/>
          <w:szCs w:val="24"/>
        </w:rPr>
        <w:lastRenderedPageBreak/>
        <w:t xml:space="preserve">She looked distressed and upset. I got out of the police vehicle and started to verbally engage with the female. I wanted to clarify that this was the female who had called. Initially I used closed questions, “Did you call the police?” and “Are you ok?” the female confirmed that she had called the police and that she was not ok. I used closed question as it was easier and </w:t>
      </w:r>
      <w:r w:rsidRPr="00D05251">
        <w:rPr>
          <w:rFonts w:ascii="Times New Roman" w:hAnsi="Times New Roman" w:cs="Times New Roman"/>
          <w:color w:val="222222"/>
          <w:sz w:val="24"/>
          <w:szCs w:val="24"/>
        </w:rPr>
        <w:t>quicker for the female to answer and for me to gather the information I needed quickly. When I had identified it was the female we was trying to locate</w:t>
      </w:r>
      <w:r w:rsidRPr="00D05251">
        <w:rPr>
          <w:rFonts w:ascii="Times New Roman" w:hAnsi="Times New Roman" w:cs="Times New Roman"/>
          <w:sz w:val="24"/>
          <w:szCs w:val="24"/>
        </w:rPr>
        <w:t xml:space="preserve"> I then used an open question to gather more information. “Explain to me what’s wrong?” My aim was to allow the female </w:t>
      </w:r>
      <w:r w:rsidRPr="00D05251">
        <w:rPr>
          <w:rFonts w:ascii="Times New Roman" w:hAnsi="Times New Roman" w:cs="Times New Roman"/>
          <w:color w:val="222222"/>
          <w:sz w:val="24"/>
          <w:szCs w:val="24"/>
        </w:rPr>
        <w:t xml:space="preserve">to include more information about her feelings and why she was distressed and had made the call to the control room. (Fadem, 2008) states being able to explore someone’s feelings is a benefit of an open ended question. </w:t>
      </w:r>
    </w:p>
    <w:p w14:paraId="0977FCFD" w14:textId="77777777" w:rsidR="00D8281C" w:rsidRPr="00D05251" w:rsidRDefault="00D8281C" w:rsidP="00D8281C">
      <w:pPr>
        <w:spacing w:line="360" w:lineRule="auto"/>
        <w:rPr>
          <w:rFonts w:ascii="Times New Roman" w:hAnsi="Times New Roman" w:cs="Times New Roman"/>
          <w:sz w:val="24"/>
          <w:szCs w:val="24"/>
        </w:rPr>
      </w:pPr>
    </w:p>
    <w:p w14:paraId="5B31203E" w14:textId="77777777" w:rsidR="00D8281C" w:rsidRPr="00D05251" w:rsidRDefault="00D8281C" w:rsidP="00D8281C">
      <w:pPr>
        <w:spacing w:line="360" w:lineRule="auto"/>
        <w:rPr>
          <w:rFonts w:ascii="Times New Roman" w:hAnsi="Times New Roman" w:cs="Times New Roman"/>
          <w:color w:val="444444"/>
          <w:sz w:val="24"/>
          <w:szCs w:val="24"/>
        </w:rPr>
      </w:pPr>
      <w:r w:rsidRPr="00D05251">
        <w:rPr>
          <w:rFonts w:ascii="Times New Roman" w:hAnsi="Times New Roman" w:cs="Times New Roman"/>
          <w:iCs/>
          <w:color w:val="404040"/>
          <w:sz w:val="24"/>
          <w:szCs w:val="24"/>
        </w:rPr>
        <w:t xml:space="preserve">It was clear that the female was suffering with her mental health and stated numerous time she did not what to be here as her mother had died and she wanted to be with her. I continued to verbally engage and offer support. I felt I was showed active listening throughout. (Rogers et al, 2015) believes that the </w:t>
      </w:r>
      <w:r w:rsidRPr="00D05251">
        <w:rPr>
          <w:rFonts w:ascii="Times New Roman" w:hAnsi="Times New Roman" w:cs="Times New Roman"/>
          <w:color w:val="444444"/>
          <w:sz w:val="24"/>
          <w:szCs w:val="24"/>
        </w:rPr>
        <w:t>listener fully concentrates, understand, respond and then remembers what is being said. This was beneficial during this time as an officer because not only was I providing support I was also gathering information on the situation and relaying it back to the female to make sure what I was interpreting was correct.</w:t>
      </w:r>
    </w:p>
    <w:p w14:paraId="06AEDC6B" w14:textId="77777777" w:rsidR="00D8281C" w:rsidRPr="00D05251" w:rsidRDefault="00D8281C" w:rsidP="00D8281C">
      <w:pPr>
        <w:spacing w:line="360" w:lineRule="auto"/>
        <w:rPr>
          <w:rFonts w:ascii="Times New Roman" w:hAnsi="Times New Roman" w:cs="Times New Roman"/>
          <w:color w:val="444444"/>
          <w:sz w:val="24"/>
          <w:szCs w:val="24"/>
        </w:rPr>
      </w:pPr>
    </w:p>
    <w:p w14:paraId="7D4AABF1" w14:textId="77777777" w:rsidR="00D8281C" w:rsidRPr="00D05251" w:rsidRDefault="00D8281C" w:rsidP="00D8281C">
      <w:pPr>
        <w:spacing w:line="360" w:lineRule="auto"/>
        <w:rPr>
          <w:rFonts w:ascii="Times New Roman" w:hAnsi="Times New Roman" w:cs="Times New Roman"/>
          <w:color w:val="444444"/>
          <w:sz w:val="24"/>
          <w:szCs w:val="24"/>
        </w:rPr>
      </w:pPr>
      <w:r w:rsidRPr="00D05251">
        <w:rPr>
          <w:rFonts w:ascii="Times New Roman" w:hAnsi="Times New Roman" w:cs="Times New Roman"/>
          <w:color w:val="444444"/>
          <w:sz w:val="24"/>
          <w:szCs w:val="24"/>
        </w:rPr>
        <w:t>Working with my colleagues at this time ment checks via PNC was carried out on the female and she had markers for her mental health. She had assaulted officers and had only been released from prison seven days ago. While I treated the female with respect and was non-judgemental to her markers I was aware that the potential of assault on myself or my colleagues maybe likely.</w:t>
      </w:r>
    </w:p>
    <w:p w14:paraId="34B329CC" w14:textId="77777777" w:rsidR="00D8281C" w:rsidRPr="00D05251" w:rsidRDefault="00D8281C" w:rsidP="00D8281C">
      <w:pPr>
        <w:spacing w:line="360" w:lineRule="auto"/>
        <w:rPr>
          <w:rFonts w:ascii="Times New Roman" w:hAnsi="Times New Roman" w:cs="Times New Roman"/>
          <w:color w:val="444444"/>
          <w:sz w:val="24"/>
          <w:szCs w:val="24"/>
        </w:rPr>
      </w:pPr>
    </w:p>
    <w:p w14:paraId="27D7D6D0" w14:textId="00F2E4A5" w:rsidR="00D8281C" w:rsidRPr="00D05251" w:rsidRDefault="00D8281C" w:rsidP="00D8281C">
      <w:pPr>
        <w:spacing w:line="360" w:lineRule="auto"/>
        <w:rPr>
          <w:rFonts w:ascii="Times New Roman" w:hAnsi="Times New Roman" w:cs="Times New Roman"/>
          <w:iCs/>
          <w:color w:val="404040"/>
          <w:sz w:val="24"/>
          <w:szCs w:val="24"/>
        </w:rPr>
      </w:pPr>
      <w:r w:rsidRPr="00D05251">
        <w:rPr>
          <w:rFonts w:ascii="Times New Roman" w:hAnsi="Times New Roman" w:cs="Times New Roman"/>
          <w:iCs/>
          <w:color w:val="404040"/>
          <w:sz w:val="24"/>
          <w:szCs w:val="24"/>
        </w:rPr>
        <w:t xml:space="preserve">The female’s mood throughout the time I was with her fluctuated. This made communicating with her difficult on times. When I was verbally engaging with her and building a profession rapport she took a hand full of tablets. She put them in her mouth and stated “I’m ending it!” showing officers the tablets in her hand before taking them. Immediately my colleagues and I used holds and put her in handcuffs. This was under common law to protect life. She had not committed a crime but we need to maintain a safe environment and preserve life which is set out by the Code of Ethics (2014) the college of policing. The Human rights act 1998 states everyone has a right to life article 2. I gave clear demands to spit the tablets out, which she </w:t>
      </w:r>
      <w:r w:rsidRPr="00D05251">
        <w:rPr>
          <w:rFonts w:ascii="Times New Roman" w:hAnsi="Times New Roman" w:cs="Times New Roman"/>
          <w:iCs/>
          <w:color w:val="404040"/>
          <w:sz w:val="24"/>
          <w:szCs w:val="24"/>
        </w:rPr>
        <w:lastRenderedPageBreak/>
        <w:t>did. We did not know if she had managed to swallow any. The use of force used was in line with the National Decision Model (</w:t>
      </w:r>
      <w:r w:rsidR="008618B5">
        <w:rPr>
          <w:rFonts w:ascii="Times New Roman" w:hAnsi="Times New Roman" w:cs="Times New Roman"/>
          <w:iCs/>
          <w:color w:val="404040"/>
          <w:sz w:val="24"/>
          <w:szCs w:val="24"/>
        </w:rPr>
        <w:t>NDM), reasonable and justified.</w:t>
      </w:r>
    </w:p>
    <w:p w14:paraId="4E5E5750" w14:textId="7B30FD6C" w:rsidR="00D8281C" w:rsidRPr="00D05251" w:rsidRDefault="00D8281C" w:rsidP="00D8281C">
      <w:pPr>
        <w:spacing w:line="360" w:lineRule="auto"/>
        <w:rPr>
          <w:rFonts w:ascii="Times New Roman" w:hAnsi="Times New Roman" w:cs="Times New Roman"/>
          <w:iCs/>
          <w:color w:val="404040"/>
          <w:sz w:val="24"/>
          <w:szCs w:val="24"/>
        </w:rPr>
      </w:pPr>
      <w:r w:rsidRPr="00D05251">
        <w:rPr>
          <w:rFonts w:ascii="Times New Roman" w:hAnsi="Times New Roman" w:cs="Times New Roman"/>
          <w:iCs/>
          <w:color w:val="404040"/>
          <w:sz w:val="24"/>
          <w:szCs w:val="24"/>
        </w:rPr>
        <w:t>The Approved Mental Health Practitioner (AMHP) was contacted and we considered taking the female to accident and emergency. We liaised with the AMHP who confirmed that the best option for the female was accident and emergency (A&amp;E) where she could be monitored medically and assessed by the appropriate mental health services available. The female was accepting of s</w:t>
      </w:r>
      <w:r w:rsidR="008618B5">
        <w:rPr>
          <w:rFonts w:ascii="Times New Roman" w:hAnsi="Times New Roman" w:cs="Times New Roman"/>
          <w:iCs/>
          <w:color w:val="404040"/>
          <w:sz w:val="24"/>
          <w:szCs w:val="24"/>
        </w:rPr>
        <w:t>upport and agreed to go to A&amp;E.</w:t>
      </w:r>
    </w:p>
    <w:p w14:paraId="14487F18" w14:textId="77777777" w:rsidR="00D8281C" w:rsidRPr="00D05251" w:rsidRDefault="00D8281C" w:rsidP="00D8281C">
      <w:pPr>
        <w:spacing w:line="360" w:lineRule="auto"/>
        <w:rPr>
          <w:rFonts w:ascii="Times New Roman" w:hAnsi="Times New Roman" w:cs="Times New Roman"/>
          <w:iCs/>
          <w:color w:val="404040"/>
          <w:sz w:val="24"/>
          <w:szCs w:val="24"/>
        </w:rPr>
      </w:pPr>
      <w:r w:rsidRPr="00D05251">
        <w:rPr>
          <w:rFonts w:ascii="Times New Roman" w:hAnsi="Times New Roman" w:cs="Times New Roman"/>
          <w:iCs/>
          <w:color w:val="404040"/>
          <w:sz w:val="24"/>
          <w:szCs w:val="24"/>
        </w:rPr>
        <w:t xml:space="preserve">She was conveyed to A&amp;E and the handcuffs was not removed until the female was engaging well and co-operative with A&amp;E staff as previously her mood was fluctuating and unpredictable. Due to her markers and her risk to potentially assault officers she was transported via the police vehicle. (Code of practice, para 16.32) states police transport should only be used in extreme urgency or where there is a risk of violence. We did not know how many tablets the female had taken and therefore medical intervention was needed as soon as possible to preserve life. </w:t>
      </w:r>
    </w:p>
    <w:p w14:paraId="3C4065D4" w14:textId="77777777" w:rsidR="00D8281C" w:rsidRDefault="00D8281C" w:rsidP="00D8281C">
      <w:pPr>
        <w:spacing w:line="360" w:lineRule="auto"/>
        <w:rPr>
          <w:rFonts w:ascii="Times New Roman" w:hAnsi="Times New Roman" w:cs="Times New Roman"/>
          <w:iCs/>
          <w:color w:val="404040"/>
          <w:sz w:val="24"/>
          <w:szCs w:val="24"/>
        </w:rPr>
      </w:pPr>
    </w:p>
    <w:p w14:paraId="0D8F5301" w14:textId="77777777" w:rsidR="00D8281C" w:rsidRPr="00D05251" w:rsidRDefault="00D8281C" w:rsidP="00D8281C">
      <w:pPr>
        <w:spacing w:line="360" w:lineRule="auto"/>
        <w:rPr>
          <w:rFonts w:ascii="Times New Roman" w:hAnsi="Times New Roman" w:cs="Times New Roman"/>
          <w:iCs/>
          <w:color w:val="404040"/>
          <w:sz w:val="24"/>
          <w:szCs w:val="24"/>
        </w:rPr>
      </w:pPr>
      <w:r w:rsidRPr="00D05251">
        <w:rPr>
          <w:rFonts w:ascii="Times New Roman" w:hAnsi="Times New Roman" w:cs="Times New Roman"/>
          <w:iCs/>
          <w:color w:val="404040"/>
          <w:sz w:val="24"/>
          <w:szCs w:val="24"/>
        </w:rPr>
        <w:t>Feelings</w:t>
      </w:r>
    </w:p>
    <w:p w14:paraId="4E7010CC" w14:textId="77777777" w:rsidR="00D8281C" w:rsidRDefault="00D8281C" w:rsidP="00D8281C">
      <w:pPr>
        <w:spacing w:line="360" w:lineRule="auto"/>
        <w:rPr>
          <w:rFonts w:ascii="Times New Roman" w:hAnsi="Times New Roman" w:cs="Times New Roman"/>
          <w:iCs/>
          <w:color w:val="404040"/>
          <w:sz w:val="24"/>
          <w:szCs w:val="24"/>
        </w:rPr>
      </w:pPr>
      <w:r w:rsidRPr="00D05251">
        <w:rPr>
          <w:rFonts w:ascii="Times New Roman" w:hAnsi="Times New Roman" w:cs="Times New Roman"/>
          <w:iCs/>
          <w:color w:val="404040"/>
          <w:sz w:val="24"/>
          <w:szCs w:val="24"/>
        </w:rPr>
        <w:t>I felt I treated the female with respect and adhered to high ethical standards set out by the police force. The college of policing codes of ethics states officer must act with act with fairness and openness. The College of policing (2014), sates these principles should also underpin every decision and action across policing, and are listed in the Police (conduct) Regulations 2012.</w:t>
      </w:r>
    </w:p>
    <w:p w14:paraId="3C414E3B" w14:textId="77777777" w:rsidR="00D8281C" w:rsidRPr="00D05251" w:rsidRDefault="00D8281C" w:rsidP="00D8281C">
      <w:pPr>
        <w:spacing w:line="360" w:lineRule="auto"/>
        <w:rPr>
          <w:rFonts w:ascii="Times New Roman" w:hAnsi="Times New Roman" w:cs="Times New Roman"/>
          <w:iCs/>
          <w:color w:val="404040"/>
          <w:sz w:val="24"/>
          <w:szCs w:val="24"/>
        </w:rPr>
      </w:pPr>
      <w:r w:rsidRPr="00D05251">
        <w:rPr>
          <w:rFonts w:ascii="Times New Roman" w:hAnsi="Times New Roman" w:cs="Times New Roman"/>
          <w:iCs/>
          <w:color w:val="404040"/>
          <w:sz w:val="24"/>
          <w:szCs w:val="24"/>
        </w:rPr>
        <w:tab/>
      </w:r>
    </w:p>
    <w:p w14:paraId="30630B65" w14:textId="77777777" w:rsidR="00D8281C" w:rsidRPr="00D05251" w:rsidRDefault="00D8281C" w:rsidP="00D8281C">
      <w:pPr>
        <w:spacing w:line="360" w:lineRule="auto"/>
        <w:rPr>
          <w:rFonts w:ascii="Times New Roman" w:hAnsi="Times New Roman" w:cs="Times New Roman"/>
          <w:iCs/>
          <w:color w:val="404040"/>
          <w:sz w:val="24"/>
          <w:szCs w:val="24"/>
        </w:rPr>
      </w:pPr>
      <w:r w:rsidRPr="00D05251">
        <w:rPr>
          <w:rFonts w:ascii="Times New Roman" w:hAnsi="Times New Roman" w:cs="Times New Roman"/>
          <w:iCs/>
          <w:color w:val="404040"/>
          <w:sz w:val="24"/>
          <w:szCs w:val="24"/>
        </w:rPr>
        <w:t>Evaluation</w:t>
      </w:r>
    </w:p>
    <w:p w14:paraId="62B8F2FD" w14:textId="603875FD" w:rsidR="00D8281C" w:rsidRDefault="00D8281C" w:rsidP="00D8281C">
      <w:pPr>
        <w:spacing w:line="360" w:lineRule="auto"/>
        <w:rPr>
          <w:rFonts w:ascii="Times New Roman" w:hAnsi="Times New Roman" w:cs="Times New Roman"/>
          <w:sz w:val="24"/>
          <w:szCs w:val="24"/>
        </w:rPr>
      </w:pPr>
      <w:r w:rsidRPr="00D05251">
        <w:rPr>
          <w:rFonts w:ascii="Times New Roman" w:hAnsi="Times New Roman" w:cs="Times New Roman"/>
          <w:iCs/>
          <w:color w:val="404040"/>
          <w:sz w:val="24"/>
          <w:szCs w:val="24"/>
        </w:rPr>
        <w:t xml:space="preserve">Throughout this time I was using the NDM for policing and considering my options and contingences. I considered if the </w:t>
      </w:r>
      <w:r w:rsidRPr="00D05251">
        <w:rPr>
          <w:rFonts w:ascii="Times New Roman" w:hAnsi="Times New Roman" w:cs="Times New Roman"/>
          <w:sz w:val="24"/>
          <w:szCs w:val="24"/>
        </w:rPr>
        <w:t xml:space="preserve">female could be detained or be relocated to </w:t>
      </w:r>
      <w:r w:rsidR="008E33D3">
        <w:rPr>
          <w:rFonts w:ascii="Times New Roman" w:hAnsi="Times New Roman" w:cs="Times New Roman"/>
          <w:sz w:val="24"/>
          <w:szCs w:val="24"/>
        </w:rPr>
        <w:t>a place of safety. (Bryant, 2012</w:t>
      </w:r>
      <w:r w:rsidRPr="00D05251">
        <w:rPr>
          <w:rFonts w:ascii="Times New Roman" w:hAnsi="Times New Roman" w:cs="Times New Roman"/>
          <w:sz w:val="24"/>
          <w:szCs w:val="24"/>
        </w:rPr>
        <w:t xml:space="preserve">) state an officer has the power to remove someone to a place of safety. (s136 of the MHA) I considered the use of s 136 MHA as the encounter was in a public place, however, at all times the option must be the least restrictive. At this time </w:t>
      </w:r>
      <w:r w:rsidRPr="00D05251">
        <w:rPr>
          <w:rFonts w:ascii="Times New Roman" w:hAnsi="Times New Roman" w:cs="Times New Roman"/>
          <w:color w:val="2E2E2E"/>
          <w:sz w:val="24"/>
          <w:szCs w:val="24"/>
        </w:rPr>
        <w:t>I did not believe that s 136 of the MHA was in the best interests of the female.</w:t>
      </w:r>
      <w:r w:rsidRPr="00D05251">
        <w:rPr>
          <w:rFonts w:ascii="Times New Roman" w:hAnsi="Times New Roman" w:cs="Times New Roman"/>
          <w:sz w:val="24"/>
          <w:szCs w:val="24"/>
        </w:rPr>
        <w:t xml:space="preserve"> As a police officer and not skilled mental health practitioners the access to an AMHP during this time was paramount. </w:t>
      </w:r>
    </w:p>
    <w:p w14:paraId="6C4EB0D2" w14:textId="77777777" w:rsidR="00D8281C" w:rsidRDefault="00D8281C" w:rsidP="00D8281C">
      <w:pPr>
        <w:spacing w:line="360" w:lineRule="auto"/>
        <w:rPr>
          <w:rFonts w:ascii="Times New Roman" w:hAnsi="Times New Roman" w:cs="Times New Roman"/>
          <w:sz w:val="24"/>
          <w:szCs w:val="24"/>
        </w:rPr>
      </w:pPr>
    </w:p>
    <w:p w14:paraId="6D3E6707" w14:textId="77777777" w:rsidR="00D8281C" w:rsidRDefault="00D8281C" w:rsidP="00D8281C">
      <w:pPr>
        <w:spacing w:line="360" w:lineRule="auto"/>
        <w:rPr>
          <w:rFonts w:ascii="Times New Roman" w:hAnsi="Times New Roman" w:cs="Times New Roman"/>
          <w:color w:val="333333"/>
          <w:sz w:val="24"/>
          <w:szCs w:val="24"/>
        </w:rPr>
      </w:pPr>
    </w:p>
    <w:p w14:paraId="327AF430" w14:textId="77777777" w:rsidR="008618B5" w:rsidRDefault="008618B5" w:rsidP="00D8281C">
      <w:pPr>
        <w:spacing w:line="360" w:lineRule="auto"/>
        <w:rPr>
          <w:rFonts w:ascii="Times New Roman" w:hAnsi="Times New Roman" w:cs="Times New Roman"/>
          <w:color w:val="333333"/>
          <w:sz w:val="24"/>
          <w:szCs w:val="24"/>
        </w:rPr>
      </w:pPr>
    </w:p>
    <w:p w14:paraId="5C038A46" w14:textId="77777777" w:rsidR="008618B5" w:rsidRDefault="008618B5" w:rsidP="00D8281C">
      <w:pPr>
        <w:spacing w:line="360" w:lineRule="auto"/>
        <w:rPr>
          <w:rFonts w:ascii="Times New Roman" w:hAnsi="Times New Roman" w:cs="Times New Roman"/>
          <w:color w:val="333333"/>
          <w:sz w:val="24"/>
          <w:szCs w:val="24"/>
        </w:rPr>
      </w:pPr>
    </w:p>
    <w:p w14:paraId="21E24B1F" w14:textId="0EF805CF" w:rsidR="00D8281C" w:rsidRDefault="00D8281C" w:rsidP="00D8281C">
      <w:pPr>
        <w:spacing w:line="360" w:lineRule="auto"/>
        <w:rPr>
          <w:rFonts w:ascii="Times New Roman" w:hAnsi="Times New Roman" w:cs="Times New Roman"/>
          <w:sz w:val="24"/>
          <w:szCs w:val="24"/>
        </w:rPr>
      </w:pPr>
      <w:r w:rsidRPr="00D05251">
        <w:rPr>
          <w:rFonts w:ascii="Times New Roman" w:hAnsi="Times New Roman" w:cs="Times New Roman"/>
          <w:color w:val="333333"/>
          <w:sz w:val="24"/>
          <w:szCs w:val="24"/>
        </w:rPr>
        <w:lastRenderedPageBreak/>
        <w:t>Analysis</w:t>
      </w:r>
    </w:p>
    <w:p w14:paraId="0168AE38" w14:textId="77777777" w:rsidR="00D8281C" w:rsidRPr="00D05251" w:rsidRDefault="00D8281C" w:rsidP="00D8281C">
      <w:pPr>
        <w:spacing w:line="360" w:lineRule="auto"/>
        <w:rPr>
          <w:rFonts w:ascii="Times New Roman" w:hAnsi="Times New Roman" w:cs="Times New Roman"/>
          <w:sz w:val="24"/>
          <w:szCs w:val="24"/>
        </w:rPr>
      </w:pPr>
      <w:r w:rsidRPr="00D05251">
        <w:rPr>
          <w:rFonts w:ascii="Times New Roman" w:hAnsi="Times New Roman" w:cs="Times New Roman"/>
          <w:color w:val="333333"/>
          <w:sz w:val="24"/>
          <w:szCs w:val="24"/>
        </w:rPr>
        <w:t xml:space="preserve">I used the </w:t>
      </w:r>
      <w:r w:rsidRPr="00D05251">
        <w:rPr>
          <w:rFonts w:ascii="Times New Roman" w:hAnsi="Times New Roman" w:cs="Times New Roman"/>
          <w:sz w:val="24"/>
          <w:szCs w:val="24"/>
        </w:rPr>
        <w:t>NDM</w:t>
      </w:r>
      <w:r w:rsidRPr="00D05251">
        <w:rPr>
          <w:rFonts w:ascii="Times New Roman" w:hAnsi="Times New Roman" w:cs="Times New Roman"/>
          <w:color w:val="333333"/>
          <w:sz w:val="24"/>
          <w:szCs w:val="24"/>
        </w:rPr>
        <w:t xml:space="preserve"> to structure my rationale of what I did during an incident and why.</w:t>
      </w:r>
      <w:r>
        <w:rPr>
          <w:rFonts w:ascii="Times New Roman" w:hAnsi="Times New Roman" w:cs="Times New Roman"/>
          <w:sz w:val="24"/>
          <w:szCs w:val="24"/>
        </w:rPr>
        <w:t xml:space="preserve"> </w:t>
      </w:r>
      <w:r w:rsidRPr="00D05251">
        <w:rPr>
          <w:rFonts w:ascii="Times New Roman" w:hAnsi="Times New Roman" w:cs="Times New Roman"/>
          <w:color w:val="333333"/>
          <w:sz w:val="24"/>
          <w:szCs w:val="24"/>
        </w:rPr>
        <w:t>Using</w:t>
      </w:r>
      <w:r w:rsidRPr="00D05251">
        <w:rPr>
          <w:rFonts w:ascii="Times New Roman" w:hAnsi="Times New Roman" w:cs="Times New Roman"/>
          <w:color w:val="212121"/>
          <w:sz w:val="24"/>
          <w:szCs w:val="24"/>
        </w:rPr>
        <w:t xml:space="preserve"> Betari Box which known as the conflict cycle, it shows how attitude and behaviour are linked. (Mulder 2018) stated effectively resolving conflicts can only possible if people are able to adjust their own behaviour, leaving no room for</w:t>
      </w:r>
      <w:r w:rsidRPr="00D05251">
        <w:rPr>
          <w:rFonts w:ascii="Times New Roman" w:hAnsi="Times New Roman" w:cs="Times New Roman"/>
          <w:color w:val="222222"/>
          <w:sz w:val="24"/>
          <w:szCs w:val="24"/>
        </w:rPr>
        <w:t xml:space="preserve"> unenthusiastic</w:t>
      </w:r>
      <w:r w:rsidRPr="00D05251">
        <w:rPr>
          <w:rFonts w:ascii="Times New Roman" w:hAnsi="Times New Roman" w:cs="Times New Roman"/>
          <w:color w:val="212121"/>
          <w:sz w:val="24"/>
          <w:szCs w:val="24"/>
        </w:rPr>
        <w:t xml:space="preserve"> thoughts or feelings that impact their actions. In this situation it was evident that the females mood was low and she had very little self-worth being able to identify and refer her to the appropriate services may help her identify this within herself and prevent any further conflict or negative actions. I think the females mental health had an impact on the conflict we dealt with during this time. </w:t>
      </w:r>
      <w:r w:rsidRPr="00D05251">
        <w:rPr>
          <w:rFonts w:ascii="Times New Roman" w:hAnsi="Times New Roman" w:cs="Times New Roman"/>
          <w:color w:val="333333"/>
          <w:sz w:val="24"/>
          <w:szCs w:val="24"/>
        </w:rPr>
        <w:t xml:space="preserve"> </w:t>
      </w:r>
    </w:p>
    <w:p w14:paraId="27F05889" w14:textId="13D3536D" w:rsidR="00D8281C" w:rsidRDefault="00D8281C" w:rsidP="00D8281C">
      <w:pPr>
        <w:overflowPunct/>
        <w:autoSpaceDE/>
        <w:autoSpaceDN/>
        <w:adjustRightInd/>
        <w:spacing w:before="100" w:beforeAutospacing="1" w:after="100" w:afterAutospacing="1" w:line="360" w:lineRule="auto"/>
        <w:textAlignment w:val="auto"/>
        <w:rPr>
          <w:rFonts w:ascii="Times New Roman" w:hAnsi="Times New Roman" w:cs="Times New Roman"/>
          <w:color w:val="212121"/>
          <w:sz w:val="24"/>
          <w:szCs w:val="24"/>
        </w:rPr>
      </w:pPr>
      <w:r w:rsidRPr="00D05251">
        <w:rPr>
          <w:rFonts w:ascii="Times New Roman" w:hAnsi="Times New Roman" w:cs="Times New Roman"/>
          <w:color w:val="212121"/>
          <w:sz w:val="24"/>
          <w:szCs w:val="24"/>
        </w:rPr>
        <w:t xml:space="preserve">During this time leasing with the AMHP was positive and gave us support and knowledge on what was best for the female with regards to her first seeking physical medical attention for her potential overdose without concentrating on her mental health and using S 136 of the Mental Health Act. </w:t>
      </w:r>
    </w:p>
    <w:p w14:paraId="2D34382B" w14:textId="77777777" w:rsidR="00D8281C" w:rsidRDefault="00D8281C" w:rsidP="00D8281C">
      <w:pPr>
        <w:overflowPunct/>
        <w:autoSpaceDE/>
        <w:autoSpaceDN/>
        <w:adjustRightInd/>
        <w:spacing w:before="100" w:beforeAutospacing="1" w:after="100" w:afterAutospacing="1" w:line="360" w:lineRule="auto"/>
        <w:textAlignment w:val="auto"/>
        <w:rPr>
          <w:rFonts w:ascii="Times New Roman" w:hAnsi="Times New Roman" w:cs="Times New Roman"/>
          <w:color w:val="333333"/>
          <w:sz w:val="24"/>
          <w:szCs w:val="24"/>
        </w:rPr>
      </w:pPr>
    </w:p>
    <w:p w14:paraId="4A815078" w14:textId="77777777" w:rsidR="00D8281C" w:rsidRDefault="00D8281C" w:rsidP="00D8281C">
      <w:pPr>
        <w:overflowPunct/>
        <w:autoSpaceDE/>
        <w:autoSpaceDN/>
        <w:adjustRightInd/>
        <w:spacing w:before="100" w:beforeAutospacing="1" w:after="100" w:afterAutospacing="1" w:line="360" w:lineRule="auto"/>
        <w:textAlignment w:val="auto"/>
        <w:rPr>
          <w:rFonts w:ascii="Times New Roman" w:hAnsi="Times New Roman" w:cs="Times New Roman"/>
          <w:color w:val="333333"/>
          <w:sz w:val="24"/>
          <w:szCs w:val="24"/>
        </w:rPr>
      </w:pPr>
      <w:r w:rsidRPr="00D05251">
        <w:rPr>
          <w:rFonts w:ascii="Times New Roman" w:hAnsi="Times New Roman" w:cs="Times New Roman"/>
          <w:color w:val="333333"/>
          <w:sz w:val="24"/>
          <w:szCs w:val="24"/>
        </w:rPr>
        <w:t xml:space="preserve">Conclusion </w:t>
      </w:r>
    </w:p>
    <w:p w14:paraId="5DF8E29F" w14:textId="77777777" w:rsidR="00D8281C" w:rsidRDefault="00D8281C" w:rsidP="00D8281C">
      <w:pPr>
        <w:overflowPunct/>
        <w:autoSpaceDE/>
        <w:autoSpaceDN/>
        <w:adjustRightInd/>
        <w:spacing w:before="100" w:beforeAutospacing="1" w:after="100" w:afterAutospacing="1" w:line="360" w:lineRule="auto"/>
        <w:textAlignment w:val="auto"/>
        <w:rPr>
          <w:rFonts w:ascii="Times New Roman" w:hAnsi="Times New Roman" w:cs="Times New Roman"/>
          <w:color w:val="333333"/>
          <w:sz w:val="24"/>
          <w:szCs w:val="24"/>
        </w:rPr>
      </w:pPr>
      <w:r w:rsidRPr="00D05251">
        <w:rPr>
          <w:rFonts w:ascii="Times New Roman" w:hAnsi="Times New Roman" w:cs="Times New Roman"/>
          <w:color w:val="212121"/>
          <w:sz w:val="24"/>
          <w:szCs w:val="24"/>
        </w:rPr>
        <w:t xml:space="preserve">I think overall the support provided to the female was positive, however, next time in the same situation I would ask the question sooner “Have you got anything that you can cause harm to yourself or others?” By asking this it may have given the female the prompt she needed to hand over the tablets before taking them. </w:t>
      </w:r>
    </w:p>
    <w:p w14:paraId="301AD9CF" w14:textId="77777777" w:rsidR="00D8281C" w:rsidRDefault="00D8281C" w:rsidP="00D8281C">
      <w:pPr>
        <w:overflowPunct/>
        <w:autoSpaceDE/>
        <w:autoSpaceDN/>
        <w:adjustRightInd/>
        <w:spacing w:before="100" w:beforeAutospacing="1" w:after="100" w:afterAutospacing="1" w:line="360" w:lineRule="auto"/>
        <w:textAlignment w:val="auto"/>
        <w:rPr>
          <w:rFonts w:ascii="Times New Roman" w:hAnsi="Times New Roman" w:cs="Times New Roman"/>
          <w:color w:val="333333"/>
          <w:sz w:val="24"/>
          <w:szCs w:val="24"/>
        </w:rPr>
      </w:pPr>
    </w:p>
    <w:p w14:paraId="1122B132" w14:textId="77777777" w:rsidR="00D8281C" w:rsidRDefault="00D8281C" w:rsidP="00D8281C">
      <w:pPr>
        <w:overflowPunct/>
        <w:autoSpaceDE/>
        <w:autoSpaceDN/>
        <w:adjustRightInd/>
        <w:spacing w:before="100" w:beforeAutospacing="1" w:after="100" w:afterAutospacing="1" w:line="360" w:lineRule="auto"/>
        <w:textAlignment w:val="auto"/>
        <w:rPr>
          <w:rFonts w:ascii="Times New Roman" w:hAnsi="Times New Roman" w:cs="Times New Roman"/>
          <w:color w:val="333333"/>
          <w:sz w:val="24"/>
          <w:szCs w:val="24"/>
        </w:rPr>
      </w:pPr>
      <w:r w:rsidRPr="00D05251">
        <w:rPr>
          <w:rFonts w:ascii="Times New Roman" w:hAnsi="Times New Roman" w:cs="Times New Roman"/>
          <w:color w:val="333333"/>
          <w:sz w:val="24"/>
          <w:szCs w:val="24"/>
        </w:rPr>
        <w:t xml:space="preserve">Action Plan </w:t>
      </w:r>
    </w:p>
    <w:p w14:paraId="7AF47A37" w14:textId="77777777" w:rsidR="00D8281C" w:rsidRPr="00D05251" w:rsidRDefault="00D8281C" w:rsidP="00D8281C">
      <w:pPr>
        <w:overflowPunct/>
        <w:autoSpaceDE/>
        <w:autoSpaceDN/>
        <w:adjustRightInd/>
        <w:spacing w:before="100" w:beforeAutospacing="1" w:after="100" w:afterAutospacing="1" w:line="360" w:lineRule="auto"/>
        <w:textAlignment w:val="auto"/>
        <w:rPr>
          <w:rFonts w:ascii="Times New Roman" w:hAnsi="Times New Roman" w:cs="Times New Roman"/>
          <w:color w:val="333333"/>
          <w:sz w:val="24"/>
          <w:szCs w:val="24"/>
        </w:rPr>
      </w:pPr>
      <w:r w:rsidRPr="00D05251">
        <w:rPr>
          <w:rFonts w:ascii="Times New Roman" w:hAnsi="Times New Roman" w:cs="Times New Roman"/>
          <w:color w:val="333333"/>
          <w:sz w:val="24"/>
          <w:szCs w:val="24"/>
        </w:rPr>
        <w:t xml:space="preserve">I have made myself aware that I need to remain mindful of the Protected Characteristics under the Equality Act 2010 that can effect a person’s ability to communicate. Factors in this situation that impacted on the females communication and her fluctuating mood was her mental health. In future cases I’m aware that not only someone’s mental health may have an impact on their ability to communicate but also disability, cultural differences and racial tensions. </w:t>
      </w:r>
    </w:p>
    <w:p w14:paraId="100192E2" w14:textId="77777777" w:rsidR="00D8281C" w:rsidRPr="00D05251" w:rsidRDefault="00D8281C" w:rsidP="00D8281C">
      <w:pPr>
        <w:overflowPunct/>
        <w:autoSpaceDE/>
        <w:autoSpaceDN/>
        <w:adjustRightInd/>
        <w:spacing w:before="100" w:beforeAutospacing="1" w:after="100" w:afterAutospacing="1" w:line="360" w:lineRule="auto"/>
        <w:textAlignment w:val="auto"/>
        <w:rPr>
          <w:rFonts w:ascii="Times New Roman" w:hAnsi="Times New Roman" w:cs="Times New Roman"/>
          <w:color w:val="333333"/>
          <w:sz w:val="24"/>
          <w:szCs w:val="24"/>
        </w:rPr>
      </w:pPr>
      <w:r w:rsidRPr="00D05251">
        <w:rPr>
          <w:rFonts w:ascii="Times New Roman" w:hAnsi="Times New Roman" w:cs="Times New Roman"/>
          <w:color w:val="333333"/>
          <w:sz w:val="24"/>
          <w:szCs w:val="24"/>
        </w:rPr>
        <w:t xml:space="preserve">When I was communicating with the female and building what I thought was a professional rapport she then put the tablets in her mouth. This showed me that although she was engaging with me verbally the potential to cause harm was still there. In this case it was to harm </w:t>
      </w:r>
      <w:r w:rsidRPr="00D05251">
        <w:rPr>
          <w:rFonts w:ascii="Times New Roman" w:hAnsi="Times New Roman" w:cs="Times New Roman"/>
          <w:color w:val="333333"/>
          <w:sz w:val="24"/>
          <w:szCs w:val="24"/>
        </w:rPr>
        <w:lastRenderedPageBreak/>
        <w:t xml:space="preserve">herself, however, it made me realise that someone’s actions can change instantly and could result in harm to myself or others. </w:t>
      </w:r>
    </w:p>
    <w:p w14:paraId="6A73DBDF" w14:textId="77777777" w:rsidR="00AA666E" w:rsidRPr="00270EEB" w:rsidRDefault="00AA666E" w:rsidP="00FF7EBB">
      <w:pPr>
        <w:jc w:val="both"/>
        <w:rPr>
          <w:sz w:val="24"/>
          <w:szCs w:val="24"/>
        </w:rPr>
      </w:pPr>
    </w:p>
    <w:p w14:paraId="79C6F38B" w14:textId="64FBD979" w:rsidR="00AA666E" w:rsidRPr="00F26C5C" w:rsidRDefault="00F26C5C" w:rsidP="00FF7EBB">
      <w:pPr>
        <w:jc w:val="both"/>
        <w:rPr>
          <w:rFonts w:ascii="Times New Roman" w:hAnsi="Times New Roman" w:cs="Times New Roman"/>
          <w:sz w:val="24"/>
          <w:szCs w:val="24"/>
        </w:rPr>
      </w:pPr>
      <w:r w:rsidRPr="00F26C5C">
        <w:rPr>
          <w:rFonts w:ascii="Times New Roman" w:hAnsi="Times New Roman" w:cs="Times New Roman"/>
          <w:sz w:val="24"/>
          <w:szCs w:val="24"/>
        </w:rPr>
        <w:t>Word count 1381</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300440CB" w14:textId="77777777" w:rsidR="00EF1500" w:rsidRPr="00663079" w:rsidRDefault="00EF1500" w:rsidP="00EF1500">
      <w:pPr>
        <w:jc w:val="both"/>
        <w:rPr>
          <w:rFonts w:ascii="Times New Roman" w:hAnsi="Times New Roman" w:cs="Times New Roman"/>
          <w:color w:val="auto"/>
          <w:sz w:val="24"/>
          <w:szCs w:val="24"/>
        </w:rPr>
      </w:pPr>
      <w:r w:rsidRPr="00663079">
        <w:rPr>
          <w:rFonts w:ascii="Times New Roman" w:hAnsi="Times New Roman" w:cs="Times New Roman"/>
          <w:color w:val="auto"/>
          <w:sz w:val="24"/>
          <w:szCs w:val="24"/>
        </w:rPr>
        <w:t>Introduction</w:t>
      </w:r>
    </w:p>
    <w:p w14:paraId="2E366BA9" w14:textId="77777777" w:rsidR="00EF1500" w:rsidRPr="00663079" w:rsidRDefault="00EF1500" w:rsidP="00EF1500">
      <w:pPr>
        <w:jc w:val="both"/>
        <w:rPr>
          <w:rFonts w:ascii="Times New Roman" w:hAnsi="Times New Roman" w:cs="Times New Roman"/>
          <w:color w:val="auto"/>
          <w:sz w:val="24"/>
          <w:szCs w:val="24"/>
        </w:rPr>
      </w:pPr>
      <w:r w:rsidRPr="00663079">
        <w:rPr>
          <w:rFonts w:ascii="Times New Roman" w:hAnsi="Times New Roman" w:cs="Times New Roman"/>
          <w:color w:val="auto"/>
          <w:sz w:val="24"/>
          <w:szCs w:val="24"/>
        </w:rPr>
        <w:t>For the purpose of this reflective assignment I am going to use (Atkins and Murphy 1994) model of reflection to reflect on a domestic incident I attended. (Mohanna, 2004) states that the use of reflective models aides individuals ability to reflect upon experiences and to identify areas for improvement.  For the purpose of the assignment I will use the following five elements awareness, describe, analyse, evaluate and identify of the Atkins and Murphy (1994) model.</w:t>
      </w:r>
    </w:p>
    <w:p w14:paraId="78CD09E8" w14:textId="77777777" w:rsidR="00EF1500" w:rsidRPr="00663079" w:rsidRDefault="00EF1500" w:rsidP="00EF1500">
      <w:pPr>
        <w:jc w:val="both"/>
        <w:rPr>
          <w:rFonts w:ascii="Times New Roman" w:hAnsi="Times New Roman" w:cs="Times New Roman"/>
          <w:color w:val="auto"/>
          <w:sz w:val="24"/>
          <w:szCs w:val="24"/>
        </w:rPr>
      </w:pPr>
    </w:p>
    <w:p w14:paraId="6D020F7A" w14:textId="77777777" w:rsidR="00EF1500" w:rsidRPr="00663079" w:rsidRDefault="00EF1500" w:rsidP="00EF1500">
      <w:pPr>
        <w:jc w:val="both"/>
        <w:rPr>
          <w:rFonts w:ascii="Times New Roman" w:hAnsi="Times New Roman" w:cs="Times New Roman"/>
          <w:color w:val="auto"/>
          <w:sz w:val="24"/>
          <w:szCs w:val="24"/>
        </w:rPr>
      </w:pPr>
      <w:r w:rsidRPr="00663079">
        <w:rPr>
          <w:rFonts w:ascii="Times New Roman" w:hAnsi="Times New Roman" w:cs="Times New Roman"/>
          <w:color w:val="auto"/>
          <w:sz w:val="24"/>
          <w:szCs w:val="24"/>
        </w:rPr>
        <w:t xml:space="preserve"> </w:t>
      </w:r>
    </w:p>
    <w:p w14:paraId="0318A174" w14:textId="77777777" w:rsidR="00EF1500" w:rsidRPr="00663079" w:rsidRDefault="00EF1500" w:rsidP="00EF1500">
      <w:pPr>
        <w:jc w:val="both"/>
        <w:rPr>
          <w:rFonts w:ascii="Times New Roman" w:hAnsi="Times New Roman" w:cs="Times New Roman"/>
          <w:color w:val="auto"/>
          <w:sz w:val="24"/>
          <w:szCs w:val="24"/>
        </w:rPr>
      </w:pPr>
      <w:r w:rsidRPr="00663079">
        <w:rPr>
          <w:rFonts w:ascii="Times New Roman" w:hAnsi="Times New Roman" w:cs="Times New Roman"/>
          <w:color w:val="auto"/>
          <w:sz w:val="24"/>
          <w:szCs w:val="24"/>
        </w:rPr>
        <w:t>Awareness</w:t>
      </w:r>
    </w:p>
    <w:p w14:paraId="62F6826E" w14:textId="77777777" w:rsidR="00EF1500" w:rsidRPr="00663079" w:rsidRDefault="00EF1500" w:rsidP="00EF1500">
      <w:pPr>
        <w:jc w:val="both"/>
        <w:rPr>
          <w:rFonts w:ascii="Times New Roman" w:hAnsi="Times New Roman" w:cs="Times New Roman"/>
          <w:color w:val="auto"/>
          <w:sz w:val="24"/>
          <w:szCs w:val="24"/>
        </w:rPr>
      </w:pPr>
      <w:r w:rsidRPr="00663079">
        <w:rPr>
          <w:rFonts w:ascii="Times New Roman" w:hAnsi="Times New Roman" w:cs="Times New Roman"/>
          <w:color w:val="auto"/>
          <w:sz w:val="24"/>
          <w:szCs w:val="24"/>
        </w:rPr>
        <w:t xml:space="preserve">My colleagues and I attended a call following reports of an assault on a female, whilst conducting preliminary checks it was established that there had been a number of previous incidents reported at the address. The most recent incident occurred just three weeks ago where the victim suffered a number of broken ribs. </w:t>
      </w:r>
    </w:p>
    <w:p w14:paraId="25F6A502" w14:textId="69A06DC5" w:rsidR="00EF1500" w:rsidRPr="00663079" w:rsidRDefault="00EF1500" w:rsidP="00EF1500">
      <w:pPr>
        <w:jc w:val="both"/>
        <w:rPr>
          <w:rFonts w:ascii="Times New Roman" w:hAnsi="Times New Roman" w:cs="Times New Roman"/>
          <w:color w:val="auto"/>
          <w:sz w:val="24"/>
          <w:szCs w:val="24"/>
        </w:rPr>
      </w:pPr>
      <w:r w:rsidRPr="00663079">
        <w:rPr>
          <w:rFonts w:ascii="Times New Roman" w:hAnsi="Times New Roman" w:cs="Times New Roman"/>
          <w:color w:val="auto"/>
          <w:sz w:val="24"/>
          <w:szCs w:val="24"/>
        </w:rPr>
        <w:t xml:space="preserve">On the way to the call I remember questioning the victims reasoning for not making a statement previously; however I understood the importance of </w:t>
      </w:r>
      <w:r w:rsidR="00F26C5C" w:rsidRPr="00663079">
        <w:rPr>
          <w:rFonts w:ascii="Times New Roman" w:hAnsi="Times New Roman" w:cs="Times New Roman"/>
          <w:color w:val="auto"/>
          <w:sz w:val="24"/>
          <w:szCs w:val="24"/>
        </w:rPr>
        <w:t>remaining</w:t>
      </w:r>
      <w:r w:rsidRPr="00663079">
        <w:rPr>
          <w:rFonts w:ascii="Times New Roman" w:hAnsi="Times New Roman" w:cs="Times New Roman"/>
          <w:color w:val="auto"/>
          <w:sz w:val="24"/>
          <w:szCs w:val="24"/>
        </w:rPr>
        <w:t xml:space="preserve"> impartial and non-judgmental as outlined by the Policing Codes of Practice. After spending time with the victim I could see she suffered with low self-esteem and confidence, she often stated that she feared being alone and that no one else would want her. During discussion it was clear that not only was the male</w:t>
      </w:r>
      <w:r>
        <w:rPr>
          <w:rFonts w:ascii="Times New Roman" w:hAnsi="Times New Roman" w:cs="Times New Roman"/>
          <w:color w:val="auto"/>
          <w:sz w:val="24"/>
          <w:szCs w:val="24"/>
        </w:rPr>
        <w:t xml:space="preserve"> was</w:t>
      </w:r>
      <w:r w:rsidRPr="00663079">
        <w:rPr>
          <w:rFonts w:ascii="Times New Roman" w:hAnsi="Times New Roman" w:cs="Times New Roman"/>
          <w:color w:val="auto"/>
          <w:sz w:val="24"/>
          <w:szCs w:val="24"/>
        </w:rPr>
        <w:t xml:space="preserve"> physically abusing the victim he was also financially abusing</w:t>
      </w:r>
      <w:r>
        <w:rPr>
          <w:rFonts w:ascii="Times New Roman" w:hAnsi="Times New Roman" w:cs="Times New Roman"/>
          <w:color w:val="auto"/>
          <w:sz w:val="24"/>
          <w:szCs w:val="24"/>
        </w:rPr>
        <w:t xml:space="preserve"> her. S</w:t>
      </w:r>
      <w:r w:rsidRPr="00663079">
        <w:rPr>
          <w:rFonts w:ascii="Times New Roman" w:hAnsi="Times New Roman" w:cs="Times New Roman"/>
          <w:color w:val="auto"/>
          <w:sz w:val="24"/>
          <w:szCs w:val="24"/>
        </w:rPr>
        <w:t xml:space="preserve">he informed my colleague and I that she would receive her benefit money fortnightly which he would withdraw to spend on his drug addiction, this had huge implications for the victim as she had fallen behind with her rent payments and was at risk of eviction.  </w:t>
      </w:r>
    </w:p>
    <w:p w14:paraId="02250F8D" w14:textId="77777777" w:rsidR="00EF1500" w:rsidRPr="00663079" w:rsidRDefault="00EF1500" w:rsidP="00EF1500">
      <w:pPr>
        <w:jc w:val="both"/>
        <w:rPr>
          <w:rFonts w:ascii="Times New Roman" w:hAnsi="Times New Roman" w:cs="Times New Roman"/>
          <w:color w:val="auto"/>
          <w:sz w:val="24"/>
          <w:szCs w:val="24"/>
        </w:rPr>
      </w:pPr>
    </w:p>
    <w:p w14:paraId="62D2552F" w14:textId="77777777" w:rsidR="00EF1500" w:rsidRPr="00663079" w:rsidRDefault="00EF1500" w:rsidP="00EF1500">
      <w:pPr>
        <w:jc w:val="both"/>
        <w:rPr>
          <w:rFonts w:ascii="Times New Roman" w:hAnsi="Times New Roman" w:cs="Times New Roman"/>
          <w:color w:val="auto"/>
          <w:sz w:val="24"/>
          <w:szCs w:val="24"/>
        </w:rPr>
      </w:pPr>
      <w:r w:rsidRPr="00663079">
        <w:rPr>
          <w:rFonts w:ascii="Times New Roman" w:hAnsi="Times New Roman" w:cs="Times New Roman"/>
          <w:color w:val="auto"/>
          <w:sz w:val="24"/>
          <w:szCs w:val="24"/>
        </w:rPr>
        <w:t>Describe</w:t>
      </w:r>
    </w:p>
    <w:p w14:paraId="3A1AD86C" w14:textId="77777777" w:rsidR="00EF1500" w:rsidRPr="00663079" w:rsidRDefault="00EF1500" w:rsidP="00EF1500">
      <w:pPr>
        <w:rPr>
          <w:rFonts w:ascii="Times New Roman" w:hAnsi="Times New Roman" w:cs="Times New Roman"/>
          <w:color w:val="auto"/>
          <w:sz w:val="24"/>
          <w:szCs w:val="24"/>
        </w:rPr>
      </w:pPr>
      <w:r w:rsidRPr="00663079">
        <w:rPr>
          <w:rFonts w:ascii="Times New Roman" w:hAnsi="Times New Roman" w:cs="Times New Roman"/>
          <w:color w:val="auto"/>
          <w:sz w:val="24"/>
          <w:szCs w:val="24"/>
        </w:rPr>
        <w:t xml:space="preserve">After discussion with the victim it was established that the argument had been over the victim speaking with her friend on the phone and refusing to end the call as requested by the subject. This resulted in the subject taking the phone and ending the conversation before physically assaulting the victim. Due to the past concerns the victim’s friend contacted the police requesting a welfare check. </w:t>
      </w:r>
    </w:p>
    <w:p w14:paraId="32ED8ABE" w14:textId="77777777" w:rsidR="00EF1500" w:rsidRPr="00663079" w:rsidRDefault="00EF1500" w:rsidP="00EF1500">
      <w:pPr>
        <w:jc w:val="both"/>
        <w:rPr>
          <w:rFonts w:ascii="Times New Roman" w:hAnsi="Times New Roman" w:cs="Times New Roman"/>
          <w:color w:val="auto"/>
          <w:sz w:val="24"/>
          <w:szCs w:val="24"/>
        </w:rPr>
      </w:pPr>
    </w:p>
    <w:p w14:paraId="5DF056E4" w14:textId="695A3939" w:rsidR="00EF1500" w:rsidRPr="00663079" w:rsidRDefault="00EF1500" w:rsidP="00EF1500">
      <w:pPr>
        <w:pStyle w:val="NormalWeb"/>
        <w:spacing w:after="300" w:line="375" w:lineRule="atLeast"/>
        <w:rPr>
          <w:color w:val="auto"/>
        </w:rPr>
      </w:pPr>
      <w:r w:rsidRPr="00663079">
        <w:rPr>
          <w:color w:val="auto"/>
        </w:rPr>
        <w:t>On arrival two officers attended the back of the property and I and two colleague’s attended the front of the downstairs flat, it was clear on arrival that a males voice was heard shouting, “Tell them I’m not here!”  Despite knocking the front door a number of times there was no reply, however, the female entered the back garden informing officers that the subject had left the property. Officers entered the home using the back entrance before opening the front door for my colleagues and I.  The male was located in the living room, two officers spoke with the female in the garden and my colleague and I stayed with the subject.  During discussion he appeared very agitated, his voice was raised shouting “She’s done it again”, “She’s called you again” I remained clam during this time and informed him that it was not his girlfriend who had called, however, there was a call regarding her safety and as officers we have a duty to ensure the females safety and well-being.  On this occasion the female let us enter the property via the back entrance, however, due to the seriousness of past incidents if the female had refused entry into the property officers could have entered the property under section 17 of the Police and Criminal Evidence Act 1984. The policing powers under that section is for entry without a warrant and provides a constable with permission to enter and search any premises for the purposes of saving life or limb: section 17(e). We could have used reasonable force in the exercise of these powers, if necessary (section 117 of PACE).</w:t>
      </w:r>
    </w:p>
    <w:p w14:paraId="7585EF89" w14:textId="6A3499F4" w:rsidR="00F26C5C" w:rsidRDefault="00EF1500" w:rsidP="00EF1500">
      <w:pPr>
        <w:pStyle w:val="NormalWeb"/>
        <w:spacing w:after="300" w:line="375" w:lineRule="atLeast"/>
        <w:rPr>
          <w:color w:val="auto"/>
        </w:rPr>
      </w:pPr>
      <w:r w:rsidRPr="00663079">
        <w:rPr>
          <w:color w:val="auto"/>
        </w:rPr>
        <w:t>While I engaged in conversation with the male an officer informed my colleague that the male had assaulted the female and therefore was going to be arrested for assault. My colleague informed the subjects of his rights, it was felt that due to the present behaviour th</w:t>
      </w:r>
      <w:r>
        <w:rPr>
          <w:color w:val="auto"/>
        </w:rPr>
        <w:t>e male was presenting (agitated and</w:t>
      </w:r>
      <w:r w:rsidRPr="00663079">
        <w:rPr>
          <w:color w:val="auto"/>
        </w:rPr>
        <w:t xml:space="preserve"> shouting) and past risk that handcuffs would be necessary in order to ensure staff safety</w:t>
      </w:r>
      <w:r>
        <w:rPr>
          <w:color w:val="auto"/>
        </w:rPr>
        <w:t xml:space="preserve"> and offenders </w:t>
      </w:r>
      <w:r w:rsidR="00F26C5C">
        <w:rPr>
          <w:color w:val="auto"/>
        </w:rPr>
        <w:t>safety</w:t>
      </w:r>
      <w:r w:rsidRPr="00663079">
        <w:rPr>
          <w:color w:val="auto"/>
        </w:rPr>
        <w:t xml:space="preserve">. There were also warning markers for attempting the run so to prevent escape was another necessity. The College of Policing states </w:t>
      </w:r>
      <w:r w:rsidRPr="00F26C5C">
        <w:rPr>
          <w:color w:val="auto"/>
        </w:rPr>
        <w:t xml:space="preserve">the </w:t>
      </w:r>
      <w:r w:rsidRPr="00F26C5C">
        <w:rPr>
          <w:rStyle w:val="Emphasis"/>
          <w:bCs/>
          <w:i w:val="0"/>
          <w:color w:val="auto"/>
        </w:rPr>
        <w:t>use of handcuffs</w:t>
      </w:r>
      <w:r w:rsidRPr="00F26C5C">
        <w:rPr>
          <w:i/>
          <w:color w:val="auto"/>
        </w:rPr>
        <w:t xml:space="preserve"> </w:t>
      </w:r>
      <w:r w:rsidRPr="00F26C5C">
        <w:rPr>
          <w:color w:val="auto"/>
        </w:rPr>
        <w:t>is</w:t>
      </w:r>
      <w:r w:rsidRPr="00F26C5C">
        <w:rPr>
          <w:i/>
          <w:color w:val="auto"/>
        </w:rPr>
        <w:t xml:space="preserve"> </w:t>
      </w:r>
      <w:r w:rsidRPr="00F26C5C">
        <w:rPr>
          <w:rStyle w:val="Emphasis"/>
          <w:bCs/>
          <w:i w:val="0"/>
          <w:color w:val="auto"/>
        </w:rPr>
        <w:t>assault</w:t>
      </w:r>
      <w:r w:rsidRPr="00F26C5C">
        <w:rPr>
          <w:color w:val="auto"/>
        </w:rPr>
        <w:t xml:space="preserve"> and it is unlawful unless it can be justified. The justification in this incident was previous markers</w:t>
      </w:r>
      <w:r w:rsidRPr="00663079">
        <w:rPr>
          <w:color w:val="auto"/>
        </w:rPr>
        <w:t xml:space="preserve"> on the male establishing not only a legal right to </w:t>
      </w:r>
      <w:r w:rsidRPr="00F26C5C">
        <w:rPr>
          <w:rStyle w:val="Emphasis"/>
          <w:bCs/>
          <w:i w:val="0"/>
          <w:color w:val="auto"/>
        </w:rPr>
        <w:t>use handcuffs</w:t>
      </w:r>
      <w:r w:rsidRPr="00F26C5C">
        <w:rPr>
          <w:i/>
          <w:color w:val="auto"/>
        </w:rPr>
        <w:t xml:space="preserve"> </w:t>
      </w:r>
      <w:r w:rsidRPr="00663079">
        <w:rPr>
          <w:color w:val="auto"/>
        </w:rPr>
        <w:t>but also good o</w:t>
      </w:r>
      <w:r w:rsidR="00F26C5C">
        <w:rPr>
          <w:color w:val="auto"/>
        </w:rPr>
        <w:t xml:space="preserve">bjective grounds for doing so. </w:t>
      </w:r>
    </w:p>
    <w:p w14:paraId="7FEF22BB" w14:textId="77777777" w:rsidR="00F26C5C" w:rsidRDefault="00EF1500" w:rsidP="00EF1500">
      <w:pPr>
        <w:pStyle w:val="NormalWeb"/>
        <w:spacing w:after="300" w:line="375" w:lineRule="atLeast"/>
        <w:rPr>
          <w:color w:val="auto"/>
        </w:rPr>
      </w:pPr>
      <w:r w:rsidRPr="00663079">
        <w:rPr>
          <w:color w:val="auto"/>
        </w:rPr>
        <w:t>I stayed at the flat with the distressed female along with another female officer to take a statement and provide support.</w:t>
      </w:r>
    </w:p>
    <w:p w14:paraId="13048AC2" w14:textId="77777777" w:rsidR="00F26C5C" w:rsidRDefault="00F26C5C" w:rsidP="00EF1500">
      <w:pPr>
        <w:pStyle w:val="NormalWeb"/>
        <w:spacing w:after="300" w:line="375" w:lineRule="atLeast"/>
        <w:rPr>
          <w:color w:val="auto"/>
        </w:rPr>
      </w:pPr>
      <w:r>
        <w:rPr>
          <w:color w:val="auto"/>
        </w:rPr>
        <w:lastRenderedPageBreak/>
        <w:t>Analyse</w:t>
      </w:r>
    </w:p>
    <w:p w14:paraId="05848AB8" w14:textId="77777777" w:rsidR="00E97607" w:rsidRDefault="00EF1500" w:rsidP="00EF1500">
      <w:pPr>
        <w:pStyle w:val="NormalWeb"/>
        <w:spacing w:after="300" w:line="375" w:lineRule="atLeast"/>
        <w:rPr>
          <w:color w:val="auto"/>
        </w:rPr>
      </w:pPr>
      <w:r w:rsidRPr="00663079">
        <w:rPr>
          <w:color w:val="auto"/>
        </w:rPr>
        <w:t xml:space="preserve">At this point I knew the female had been assaulted by the male and that there was previous domestics at the address involving the two individuals. I was unsure if the female would make a statement as I knew previously she had refused. </w:t>
      </w:r>
      <w:r>
        <w:rPr>
          <w:color w:val="auto"/>
        </w:rPr>
        <w:t>As set out by The Code of Ethics of policing I felt</w:t>
      </w:r>
      <w:r w:rsidR="00F26C5C">
        <w:rPr>
          <w:color w:val="auto"/>
        </w:rPr>
        <w:t xml:space="preserve"> I</w:t>
      </w:r>
      <w:r>
        <w:rPr>
          <w:color w:val="auto"/>
        </w:rPr>
        <w:t xml:space="preserve"> was fair throughout the process and acted objectively, treating her with respect. </w:t>
      </w:r>
      <w:r w:rsidRPr="00663079">
        <w:rPr>
          <w:color w:val="auto"/>
        </w:rPr>
        <w:t xml:space="preserve">I sat with the female who was crying and upset and offered her support. I informed her how the police could support her by referring her to other specialised agencies such as Women’s Aid and Gwent Connect. I went through the statement and asked her if she would be willing to attend court if needed. I informed her of special measures to help aid her attending court. The Crown Prosecution Service (CPS) states </w:t>
      </w:r>
      <w:r w:rsidRPr="00F26C5C">
        <w:rPr>
          <w:rStyle w:val="Emphasis"/>
          <w:bCs/>
          <w:i w:val="0"/>
          <w:color w:val="auto"/>
        </w:rPr>
        <w:t>Special measures</w:t>
      </w:r>
      <w:r w:rsidRPr="00663079">
        <w:rPr>
          <w:color w:val="auto"/>
        </w:rPr>
        <w:t xml:space="preserve"> can be requested to help vulnerable and intimidated witnesses give their best evidence in </w:t>
      </w:r>
      <w:r w:rsidRPr="00F26C5C">
        <w:rPr>
          <w:rStyle w:val="Emphasis"/>
          <w:bCs/>
          <w:i w:val="0"/>
          <w:color w:val="auto"/>
        </w:rPr>
        <w:t>court. It can</w:t>
      </w:r>
      <w:r w:rsidRPr="00663079">
        <w:rPr>
          <w:color w:val="auto"/>
        </w:rPr>
        <w:t xml:space="preserve"> help to relieve some of the stress associated with giving evidence. The female agreed to give a statement and attend court if needed without any special measures. </w:t>
      </w:r>
    </w:p>
    <w:p w14:paraId="07491FD0" w14:textId="77777777" w:rsidR="00E97607" w:rsidRDefault="00EF1500" w:rsidP="00EF1500">
      <w:pPr>
        <w:pStyle w:val="NormalWeb"/>
        <w:spacing w:after="300" w:line="375" w:lineRule="atLeast"/>
        <w:rPr>
          <w:color w:val="auto"/>
        </w:rPr>
      </w:pPr>
      <w:r w:rsidRPr="00663079">
        <w:rPr>
          <w:color w:val="auto"/>
        </w:rPr>
        <w:t>At this point I also informed her of the Domestic Abuse, Stalking and Harassment and Honour Based Violence (DASH, 2009) Risk Identification and Assessment and Management Model used by the police to ensure her safety. The female agreed to complete a DASH form with consent to share.</w:t>
      </w:r>
    </w:p>
    <w:p w14:paraId="4DC18509" w14:textId="1B903B8C" w:rsidR="00EF1500" w:rsidRPr="00663079" w:rsidRDefault="00EF1500" w:rsidP="00EF1500">
      <w:pPr>
        <w:pStyle w:val="NormalWeb"/>
        <w:spacing w:after="300" w:line="375" w:lineRule="atLeast"/>
        <w:rPr>
          <w:color w:val="auto"/>
        </w:rPr>
      </w:pPr>
      <w:r w:rsidRPr="00663079">
        <w:rPr>
          <w:color w:val="auto"/>
        </w:rPr>
        <w:t>When taking the statement the female was still very upset and crying. I felt I could empathies with her. (Wood, 2016) believes empathy is the ability to understand and relate to the feelings of someone else and once you’ve learned to understand another person’s feelings and you relate to those feelings.</w:t>
      </w:r>
    </w:p>
    <w:p w14:paraId="14198011" w14:textId="77777777" w:rsidR="00EF1500" w:rsidRPr="00663079" w:rsidRDefault="00EF1500" w:rsidP="00EF1500">
      <w:pPr>
        <w:pStyle w:val="NormalWeb"/>
        <w:spacing w:after="300" w:line="375" w:lineRule="atLeast"/>
        <w:rPr>
          <w:color w:val="auto"/>
        </w:rPr>
      </w:pPr>
      <w:r w:rsidRPr="00663079">
        <w:rPr>
          <w:color w:val="auto"/>
        </w:rPr>
        <w:t xml:space="preserve"> I took the statement and completed the DASH along with a victim personal statement (VPS) which the female stated she did not want to read in court. The Victim Personal Statement (VPS) scheme is embedded in the revised Victims' Code. Throughout this time I paraphrased back to the female to make sure it was her account of what had happened and in her words. </w:t>
      </w:r>
    </w:p>
    <w:p w14:paraId="3152BED4" w14:textId="77777777" w:rsidR="00EF1500" w:rsidRPr="00663079" w:rsidRDefault="00EF1500" w:rsidP="00EF1500">
      <w:pPr>
        <w:pStyle w:val="NormalWeb"/>
        <w:spacing w:after="300" w:line="375" w:lineRule="atLeast"/>
        <w:rPr>
          <w:color w:val="auto"/>
        </w:rPr>
      </w:pPr>
      <w:r w:rsidRPr="00663079">
        <w:rPr>
          <w:color w:val="auto"/>
        </w:rPr>
        <w:t xml:space="preserve">When leaving the female I informed her of a safety plan to maintain her safety and re-enforced that if any point the male returned and she felt she was in danger to all 999. </w:t>
      </w:r>
    </w:p>
    <w:p w14:paraId="4E6F9CC3" w14:textId="77777777" w:rsidR="00EF1500" w:rsidRPr="00663079" w:rsidRDefault="00EF1500" w:rsidP="00EF1500">
      <w:pPr>
        <w:pStyle w:val="NormalWeb"/>
        <w:spacing w:after="300" w:line="375" w:lineRule="atLeast"/>
        <w:rPr>
          <w:color w:val="auto"/>
        </w:rPr>
      </w:pPr>
      <w:r w:rsidRPr="00663079">
        <w:rPr>
          <w:color w:val="auto"/>
        </w:rPr>
        <w:t xml:space="preserve">I informed her that in line with the victims Code of Practice she would be updated when the male was being released from custody, any bail conditions and of any further investigation. If the case was no further action it is also important to keep the victim updated and to give them the reasons why. This is requirements is set out in the Code of Practice for Victims of Crime. </w:t>
      </w:r>
    </w:p>
    <w:p w14:paraId="2ADDC533" w14:textId="77777777" w:rsidR="00EF1500" w:rsidRPr="00663079" w:rsidRDefault="00EF1500" w:rsidP="00EF1500">
      <w:pPr>
        <w:pStyle w:val="NormalWeb"/>
        <w:spacing w:after="300" w:line="375" w:lineRule="atLeast"/>
        <w:rPr>
          <w:color w:val="auto"/>
        </w:rPr>
      </w:pPr>
      <w:r w:rsidRPr="00663079">
        <w:rPr>
          <w:color w:val="auto"/>
        </w:rPr>
        <w:lastRenderedPageBreak/>
        <w:t>Evaluate</w:t>
      </w:r>
    </w:p>
    <w:p w14:paraId="18E2FFA2" w14:textId="77777777" w:rsidR="00EF1500" w:rsidRPr="00663079" w:rsidRDefault="00EF1500" w:rsidP="00EF1500">
      <w:pPr>
        <w:pStyle w:val="NormalWeb"/>
        <w:spacing w:after="300" w:line="375" w:lineRule="atLeast"/>
        <w:rPr>
          <w:color w:val="auto"/>
        </w:rPr>
      </w:pPr>
      <w:r w:rsidRPr="00663079">
        <w:rPr>
          <w:color w:val="auto"/>
        </w:rPr>
        <w:t xml:space="preserve">Victim support states the police have a key role to play in keeping victims informed about their case because they are the main, and often the only, criminal justice agency which victims come into contact with. </w:t>
      </w:r>
    </w:p>
    <w:p w14:paraId="5775B5FA" w14:textId="77777777" w:rsidR="00EF1500" w:rsidRPr="00663079" w:rsidRDefault="00EF1500" w:rsidP="00EF1500">
      <w:pPr>
        <w:pStyle w:val="NormalWeb"/>
        <w:spacing w:after="300" w:line="375" w:lineRule="atLeast"/>
        <w:rPr>
          <w:color w:val="auto"/>
        </w:rPr>
      </w:pPr>
      <w:r w:rsidRPr="00663079">
        <w:rPr>
          <w:color w:val="auto"/>
        </w:rPr>
        <w:t xml:space="preserve">I felt that officer’s support during this incident may have had an influence on the female making a statement which she pervious has not done, being informative of how she can be supported after the incident may have had some impact on this. I feel that being new and keen and not passing judgement on her situation may have helped. I will not make assumptions that someone will not support police action because they haven’t in the past.  </w:t>
      </w:r>
    </w:p>
    <w:p w14:paraId="59D326A3" w14:textId="77777777" w:rsidR="00EF1500" w:rsidRPr="00663079" w:rsidRDefault="00EF1500" w:rsidP="00EF1500">
      <w:pPr>
        <w:pStyle w:val="NormalWeb"/>
        <w:spacing w:after="300" w:line="375" w:lineRule="atLeast"/>
        <w:rPr>
          <w:color w:val="auto"/>
        </w:rPr>
      </w:pPr>
    </w:p>
    <w:p w14:paraId="147E2DDC" w14:textId="77777777" w:rsidR="00EF1500" w:rsidRPr="00663079" w:rsidRDefault="00EF1500" w:rsidP="00EF1500">
      <w:pPr>
        <w:pStyle w:val="NormalWeb"/>
        <w:spacing w:after="300" w:line="375" w:lineRule="atLeast"/>
        <w:rPr>
          <w:color w:val="auto"/>
        </w:rPr>
      </w:pPr>
      <w:r w:rsidRPr="00663079">
        <w:rPr>
          <w:color w:val="auto"/>
        </w:rPr>
        <w:t>Identify</w:t>
      </w:r>
    </w:p>
    <w:p w14:paraId="47B200F3" w14:textId="0EB142A2" w:rsidR="00EF1500" w:rsidRPr="00663079" w:rsidRDefault="00EF1500" w:rsidP="00EF1500">
      <w:pPr>
        <w:pStyle w:val="NormalWeb"/>
        <w:spacing w:after="300" w:line="375" w:lineRule="atLeast"/>
        <w:rPr>
          <w:color w:val="auto"/>
        </w:rPr>
      </w:pPr>
      <w:r w:rsidRPr="00663079">
        <w:rPr>
          <w:color w:val="auto"/>
        </w:rPr>
        <w:t xml:space="preserve">On this occasion I reflected on my overuse of paraphrasing, identifying that despite wanting to clarify I had all the correct details the victim was re-living the traumatic incident over and over.  Whilst dealing with similar incidents in the future I would refrain from doing this and maybe offer the victim my laptop or mobile devise allowing them to read and clarify information for themselves. I feel that this is learning experience will make me aware of this when dealing with victims in the future and taking statements. </w:t>
      </w:r>
      <w:r>
        <w:rPr>
          <w:color w:val="auto"/>
        </w:rPr>
        <w:t xml:space="preserve">The female was a white British female and there was no langue barriers but understand that if the incident has happened where there was a cultural or langue barrier I would have to consider other resources such as language line or an interpreter to relay information back and forth.  </w:t>
      </w:r>
    </w:p>
    <w:p w14:paraId="5DA1F056" w14:textId="77777777" w:rsidR="00F26C5C" w:rsidRDefault="00F26C5C" w:rsidP="00025650">
      <w:pPr>
        <w:jc w:val="both"/>
        <w:rPr>
          <w:rFonts w:ascii="Times New Roman" w:hAnsi="Times New Roman" w:cs="Times New Roman"/>
          <w:sz w:val="24"/>
          <w:szCs w:val="24"/>
        </w:rPr>
      </w:pPr>
    </w:p>
    <w:p w14:paraId="1967E2A8" w14:textId="52B3FA9B" w:rsidR="00025650" w:rsidRPr="00F26C5C" w:rsidRDefault="00F26C5C" w:rsidP="00025650">
      <w:pPr>
        <w:jc w:val="both"/>
        <w:rPr>
          <w:rFonts w:ascii="Times New Roman" w:hAnsi="Times New Roman" w:cs="Times New Roman"/>
          <w:sz w:val="24"/>
          <w:szCs w:val="24"/>
        </w:rPr>
      </w:pPr>
      <w:r w:rsidRPr="00F26C5C">
        <w:rPr>
          <w:rFonts w:ascii="Times New Roman" w:hAnsi="Times New Roman" w:cs="Times New Roman"/>
          <w:sz w:val="24"/>
          <w:szCs w:val="24"/>
        </w:rPr>
        <w:t>Word count 1466</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19A33FF" w14:textId="77777777" w:rsidR="00613A79" w:rsidRPr="00370629" w:rsidRDefault="00613A79" w:rsidP="00613A79">
      <w:pPr>
        <w:tabs>
          <w:tab w:val="left" w:pos="2904"/>
        </w:tabs>
        <w:rPr>
          <w:rFonts w:ascii="Times New Roman" w:hAnsi="Times New Roman" w:cs="Times New Roman"/>
          <w:color w:val="auto"/>
          <w:sz w:val="24"/>
          <w:szCs w:val="24"/>
        </w:rPr>
      </w:pPr>
      <w:r w:rsidRPr="00370629">
        <w:rPr>
          <w:rFonts w:ascii="Times New Roman" w:hAnsi="Times New Roman" w:cs="Times New Roman"/>
          <w:color w:val="auto"/>
          <w:sz w:val="24"/>
          <w:szCs w:val="24"/>
        </w:rPr>
        <w:t>Introduction</w:t>
      </w:r>
      <w:r>
        <w:rPr>
          <w:rFonts w:ascii="Times New Roman" w:hAnsi="Times New Roman" w:cs="Times New Roman"/>
          <w:color w:val="auto"/>
          <w:sz w:val="24"/>
          <w:szCs w:val="24"/>
        </w:rPr>
        <w:tab/>
      </w:r>
    </w:p>
    <w:p w14:paraId="43C9C27C" w14:textId="77777777" w:rsidR="00613A79" w:rsidRPr="00370629" w:rsidRDefault="00613A79" w:rsidP="00613A79">
      <w:pPr>
        <w:rPr>
          <w:rFonts w:ascii="Times New Roman" w:hAnsi="Times New Roman" w:cs="Times New Roman"/>
          <w:color w:val="auto"/>
          <w:sz w:val="24"/>
          <w:szCs w:val="24"/>
        </w:rPr>
      </w:pPr>
      <w:r w:rsidRPr="00370629">
        <w:rPr>
          <w:rFonts w:ascii="Times New Roman" w:hAnsi="Times New Roman" w:cs="Times New Roman"/>
          <w:color w:val="auto"/>
          <w:sz w:val="24"/>
          <w:szCs w:val="24"/>
        </w:rPr>
        <w:t xml:space="preserve">The overall aim of this assignment is to reflect on an incident and how I used the National Decision Model (NDM) to assist. I will use Barton’s model of reflection to reflect on a theft. </w:t>
      </w:r>
    </w:p>
    <w:p w14:paraId="0BDBDAC7" w14:textId="38B18FF9" w:rsidR="00613A79" w:rsidRPr="00370629" w:rsidRDefault="00613A79" w:rsidP="00613A79">
      <w:pPr>
        <w:rPr>
          <w:rFonts w:ascii="Times New Roman" w:hAnsi="Times New Roman" w:cs="Times New Roman"/>
          <w:color w:val="auto"/>
          <w:sz w:val="24"/>
          <w:szCs w:val="24"/>
        </w:rPr>
      </w:pPr>
      <w:r>
        <w:rPr>
          <w:rFonts w:ascii="Times New Roman" w:hAnsi="Times New Roman" w:cs="Times New Roman"/>
          <w:color w:val="auto"/>
          <w:sz w:val="24"/>
          <w:szCs w:val="24"/>
        </w:rPr>
        <w:t>(Sircora, 2017</w:t>
      </w:r>
      <w:r w:rsidRPr="00370629">
        <w:rPr>
          <w:rFonts w:ascii="Times New Roman" w:hAnsi="Times New Roman" w:cs="Times New Roman"/>
          <w:color w:val="auto"/>
          <w:sz w:val="24"/>
          <w:szCs w:val="24"/>
        </w:rPr>
        <w:t xml:space="preserve">) states, </w:t>
      </w:r>
      <w:r>
        <w:rPr>
          <w:rFonts w:ascii="Times New Roman" w:hAnsi="Times New Roman" w:cs="Times New Roman"/>
          <w:color w:val="auto"/>
          <w:sz w:val="24"/>
          <w:szCs w:val="24"/>
        </w:rPr>
        <w:t>i</w:t>
      </w:r>
      <w:r w:rsidRPr="00370629">
        <w:rPr>
          <w:rFonts w:ascii="Times New Roman" w:hAnsi="Times New Roman" w:cs="Times New Roman"/>
          <w:color w:val="auto"/>
          <w:sz w:val="24"/>
          <w:szCs w:val="24"/>
        </w:rPr>
        <w:t xml:space="preserve">t provides an organised way of increasing awareness (What), evaluating information (So What), and experimenting with new behaviour (Now What). </w:t>
      </w:r>
    </w:p>
    <w:p w14:paraId="100A454F" w14:textId="1207F96A" w:rsidR="00613A79" w:rsidRPr="00370629" w:rsidRDefault="00613A79" w:rsidP="00613A79">
      <w:pPr>
        <w:rPr>
          <w:rFonts w:ascii="Times New Roman" w:hAnsi="Times New Roman" w:cs="Times New Roman"/>
          <w:color w:val="auto"/>
          <w:sz w:val="24"/>
          <w:szCs w:val="24"/>
        </w:rPr>
      </w:pPr>
      <w:r w:rsidRPr="00370629">
        <w:rPr>
          <w:rFonts w:ascii="Times New Roman" w:hAnsi="Times New Roman" w:cs="Times New Roman"/>
          <w:color w:val="auto"/>
          <w:sz w:val="24"/>
          <w:szCs w:val="24"/>
        </w:rPr>
        <w:t>I will use the following elements of the NDM, The Codes of Ethics, gather information, assess threat, consider legislation, identify options and contingencies, and take action and review</w:t>
      </w:r>
      <w:r>
        <w:rPr>
          <w:rFonts w:ascii="Times New Roman" w:hAnsi="Times New Roman" w:cs="Times New Roman"/>
          <w:color w:val="auto"/>
          <w:sz w:val="24"/>
          <w:szCs w:val="24"/>
        </w:rPr>
        <w:t xml:space="preserve"> </w:t>
      </w:r>
      <w:r w:rsidRPr="00370629">
        <w:rPr>
          <w:rFonts w:ascii="Times New Roman" w:hAnsi="Times New Roman" w:cs="Times New Roman"/>
          <w:color w:val="auto"/>
          <w:sz w:val="24"/>
          <w:szCs w:val="24"/>
        </w:rPr>
        <w:t xml:space="preserve">to reflect on a theft. </w:t>
      </w:r>
      <w:r>
        <w:rPr>
          <w:rFonts w:ascii="Times New Roman" w:hAnsi="Times New Roman" w:cs="Times New Roman"/>
          <w:color w:val="auto"/>
          <w:sz w:val="24"/>
          <w:szCs w:val="24"/>
        </w:rPr>
        <w:t>(Ramshaw et al, 2019</w:t>
      </w:r>
      <w:r w:rsidRPr="00370629">
        <w:rPr>
          <w:rFonts w:ascii="Times New Roman" w:hAnsi="Times New Roman" w:cs="Times New Roman"/>
          <w:color w:val="auto"/>
          <w:sz w:val="24"/>
          <w:szCs w:val="24"/>
        </w:rPr>
        <w:t>) states, using the NDM encourages officers to act in accordance with the Code and use their discretion where appropriate.</w:t>
      </w:r>
    </w:p>
    <w:p w14:paraId="40E50EBA" w14:textId="65B3701D" w:rsidR="00613A79" w:rsidRPr="00370629" w:rsidRDefault="00613A79" w:rsidP="00613A79">
      <w:pPr>
        <w:rPr>
          <w:rFonts w:ascii="Times New Roman" w:hAnsi="Times New Roman" w:cs="Times New Roman"/>
          <w:color w:val="0B0C0C"/>
          <w:sz w:val="24"/>
          <w:szCs w:val="24"/>
        </w:rPr>
      </w:pPr>
      <w:r w:rsidRPr="00370629">
        <w:rPr>
          <w:rFonts w:ascii="Times New Roman" w:hAnsi="Times New Roman" w:cs="Times New Roman"/>
          <w:color w:val="auto"/>
          <w:sz w:val="24"/>
          <w:szCs w:val="24"/>
        </w:rPr>
        <w:t xml:space="preserve">I will explain my responsibilities with regards to the provision of the </w:t>
      </w:r>
      <w:r w:rsidRPr="00370629">
        <w:rPr>
          <w:rFonts w:ascii="Times New Roman" w:hAnsi="Times New Roman" w:cs="Times New Roman"/>
          <w:color w:val="0B0C0C"/>
          <w:sz w:val="24"/>
          <w:szCs w:val="24"/>
        </w:rPr>
        <w:t xml:space="preserve">Criminal Procedure and Investigations (Code of Practice) and illustrate how policing values were engaged. </w:t>
      </w:r>
    </w:p>
    <w:p w14:paraId="2E72BA6E" w14:textId="77777777" w:rsidR="00613A79" w:rsidRPr="00370629" w:rsidRDefault="00613A79" w:rsidP="00613A79">
      <w:pPr>
        <w:rPr>
          <w:rFonts w:ascii="Times New Roman" w:hAnsi="Times New Roman" w:cs="Times New Roman"/>
          <w:color w:val="0B0C0C"/>
          <w:sz w:val="24"/>
          <w:szCs w:val="24"/>
        </w:rPr>
      </w:pPr>
    </w:p>
    <w:p w14:paraId="0266E508" w14:textId="77777777" w:rsidR="00613A79" w:rsidRPr="00370629" w:rsidRDefault="00613A79" w:rsidP="00613A79">
      <w:pPr>
        <w:rPr>
          <w:rFonts w:ascii="Times New Roman" w:hAnsi="Times New Roman" w:cs="Times New Roman"/>
          <w:color w:val="0B0C0C"/>
          <w:sz w:val="24"/>
          <w:szCs w:val="24"/>
        </w:rPr>
      </w:pPr>
      <w:r w:rsidRPr="00370629">
        <w:rPr>
          <w:rFonts w:ascii="Times New Roman" w:hAnsi="Times New Roman" w:cs="Times New Roman"/>
          <w:color w:val="0B0C0C"/>
          <w:sz w:val="24"/>
          <w:szCs w:val="24"/>
        </w:rPr>
        <w:t>What</w:t>
      </w:r>
    </w:p>
    <w:p w14:paraId="406D19EE" w14:textId="77777777" w:rsidR="00613A79" w:rsidRPr="00370629" w:rsidRDefault="00613A79" w:rsidP="00613A79">
      <w:pPr>
        <w:rPr>
          <w:rFonts w:ascii="Times New Roman" w:hAnsi="Times New Roman" w:cs="Times New Roman"/>
          <w:color w:val="0B0C0C"/>
          <w:sz w:val="24"/>
          <w:szCs w:val="24"/>
        </w:rPr>
      </w:pPr>
      <w:r>
        <w:rPr>
          <w:rFonts w:ascii="Times New Roman" w:hAnsi="Times New Roman" w:cs="Times New Roman"/>
          <w:color w:val="0B0C0C"/>
          <w:sz w:val="24"/>
          <w:szCs w:val="24"/>
        </w:rPr>
        <w:t>During a day shift I r</w:t>
      </w:r>
      <w:r w:rsidRPr="00370629">
        <w:rPr>
          <w:rFonts w:ascii="Times New Roman" w:hAnsi="Times New Roman" w:cs="Times New Roman"/>
          <w:color w:val="0B0C0C"/>
          <w:sz w:val="24"/>
          <w:szCs w:val="24"/>
        </w:rPr>
        <w:t xml:space="preserve">eceived a call from the control room that a young male had been shopping lifting from an Asda store. </w:t>
      </w:r>
      <w:r>
        <w:rPr>
          <w:rFonts w:ascii="Times New Roman" w:hAnsi="Times New Roman" w:cs="Times New Roman"/>
          <w:color w:val="0B0C0C"/>
          <w:sz w:val="24"/>
          <w:szCs w:val="24"/>
        </w:rPr>
        <w:t xml:space="preserve">The call was graded as a priority which required a response within 1 hour. </w:t>
      </w:r>
      <w:r w:rsidRPr="00370629">
        <w:rPr>
          <w:rFonts w:ascii="Times New Roman" w:hAnsi="Times New Roman" w:cs="Times New Roman"/>
          <w:color w:val="0B0C0C"/>
          <w:sz w:val="24"/>
          <w:szCs w:val="24"/>
        </w:rPr>
        <w:t xml:space="preserve">I arrived with my colleague at the store where we was greeted by the security guard. The security guard informed us that when the male tried leaving the shop and he tried to engage with him the male become aggressive and assaulted him. The male had punched him to his right eye, small red mark which suggested common assault if the security guard was willing to make a statement. The offender was in a side room of the shop with other security guard. The manager of the store took us to the male. </w:t>
      </w:r>
    </w:p>
    <w:p w14:paraId="348897E1" w14:textId="77777777" w:rsidR="00613A79" w:rsidRPr="00370629" w:rsidRDefault="00613A79" w:rsidP="00613A79">
      <w:pPr>
        <w:rPr>
          <w:rFonts w:ascii="Times New Roman" w:hAnsi="Times New Roman" w:cs="Times New Roman"/>
          <w:color w:val="0B0C0C"/>
          <w:sz w:val="24"/>
          <w:szCs w:val="24"/>
        </w:rPr>
      </w:pPr>
      <w:r w:rsidRPr="00370629">
        <w:rPr>
          <w:rFonts w:ascii="Times New Roman" w:hAnsi="Times New Roman" w:cs="Times New Roman"/>
          <w:color w:val="0B0C0C"/>
          <w:sz w:val="24"/>
          <w:szCs w:val="24"/>
        </w:rPr>
        <w:lastRenderedPageBreak/>
        <w:t>When we arrived I could see the male was a youth of Eastern European culture. Initially the youth was reluctant to engage with myself or my colleague. There was verbal communication barriers as his English was poor and it was difficult to get an account of what had happened. To help assist</w:t>
      </w:r>
      <w:r>
        <w:rPr>
          <w:rFonts w:ascii="Times New Roman" w:hAnsi="Times New Roman" w:cs="Times New Roman"/>
          <w:color w:val="0B0C0C"/>
          <w:sz w:val="24"/>
          <w:szCs w:val="24"/>
        </w:rPr>
        <w:t xml:space="preserve"> and brake down any barriers</w:t>
      </w:r>
      <w:r w:rsidRPr="00370629">
        <w:rPr>
          <w:rFonts w:ascii="Times New Roman" w:hAnsi="Times New Roman" w:cs="Times New Roman"/>
          <w:color w:val="0B0C0C"/>
          <w:sz w:val="24"/>
          <w:szCs w:val="24"/>
        </w:rPr>
        <w:t xml:space="preserve"> I used google translate on my </w:t>
      </w:r>
      <w:r>
        <w:rPr>
          <w:rFonts w:ascii="Times New Roman" w:hAnsi="Times New Roman" w:cs="Times New Roman"/>
          <w:color w:val="0B0C0C"/>
          <w:sz w:val="24"/>
          <w:szCs w:val="24"/>
        </w:rPr>
        <w:t xml:space="preserve">Samsung </w:t>
      </w:r>
      <w:r w:rsidRPr="00370629">
        <w:rPr>
          <w:rFonts w:ascii="Times New Roman" w:hAnsi="Times New Roman" w:cs="Times New Roman"/>
          <w:color w:val="0B0C0C"/>
          <w:sz w:val="24"/>
          <w:szCs w:val="24"/>
        </w:rPr>
        <w:t>mobile device. I was able to gather information need to carry out a person’s check via the control room. Using the NDM at this point I considered what my options where. To arrest or not to ar</w:t>
      </w:r>
      <w:r>
        <w:rPr>
          <w:rFonts w:ascii="Times New Roman" w:hAnsi="Times New Roman" w:cs="Times New Roman"/>
          <w:color w:val="0B0C0C"/>
          <w:sz w:val="24"/>
          <w:szCs w:val="24"/>
        </w:rPr>
        <w:t>rest was a big factor for me due to the youth’s</w:t>
      </w:r>
      <w:r w:rsidRPr="00370629">
        <w:rPr>
          <w:rFonts w:ascii="Times New Roman" w:hAnsi="Times New Roman" w:cs="Times New Roman"/>
          <w:color w:val="0B0C0C"/>
          <w:sz w:val="24"/>
          <w:szCs w:val="24"/>
        </w:rPr>
        <w:t xml:space="preserve"> age (14 years old). </w:t>
      </w:r>
      <w:r>
        <w:rPr>
          <w:rFonts w:ascii="Times New Roman" w:hAnsi="Times New Roman" w:cs="Times New Roman"/>
          <w:color w:val="0B0C0C"/>
          <w:sz w:val="24"/>
          <w:szCs w:val="24"/>
        </w:rPr>
        <w:t>I considered</w:t>
      </w:r>
      <w:r w:rsidRPr="00370629">
        <w:rPr>
          <w:rFonts w:ascii="Times New Roman" w:hAnsi="Times New Roman" w:cs="Times New Roman"/>
          <w:color w:val="0B0C0C"/>
          <w:sz w:val="24"/>
          <w:szCs w:val="24"/>
        </w:rPr>
        <w:t xml:space="preserve"> the value of the items taken and was it in the public interest. I would need more information from control room to able to make this decision based on any pervious markers. Control room informed me that the male had been in the shop three days prior for the offence of shop lifting.     </w:t>
      </w:r>
    </w:p>
    <w:p w14:paraId="77376A1A" w14:textId="77777777" w:rsidR="00613A79" w:rsidRPr="00703D40" w:rsidRDefault="00613A79" w:rsidP="00613A79">
      <w:pPr>
        <w:rPr>
          <w:rFonts w:ascii="Times New Roman" w:hAnsi="Times New Roman" w:cs="Times New Roman"/>
          <w:color w:val="0B0C0C"/>
          <w:sz w:val="24"/>
          <w:szCs w:val="24"/>
        </w:rPr>
      </w:pPr>
      <w:r w:rsidRPr="00370629">
        <w:rPr>
          <w:rFonts w:ascii="Times New Roman" w:hAnsi="Times New Roman" w:cs="Times New Roman"/>
          <w:color w:val="0B0C0C"/>
          <w:sz w:val="24"/>
          <w:szCs w:val="24"/>
        </w:rPr>
        <w:t xml:space="preserve">At this point my colleague asked the security guard if he wished to make a compliant of assault which he did. Having gathered all my information I made the decision to arrest. My reason for making this decision was the male had been in the same shop only three day before and police had attended for shop lifting, his behaviour was escalating, and this time when he was stopped by the security guard he assaulted him. I felt at this time I reacted within the Codes of Ethics (2014) set out by the college of policing and </w:t>
      </w:r>
      <w:r>
        <w:rPr>
          <w:rFonts w:ascii="Times New Roman" w:hAnsi="Times New Roman" w:cs="Times New Roman"/>
          <w:color w:val="0B0C0C"/>
          <w:sz w:val="24"/>
          <w:szCs w:val="24"/>
        </w:rPr>
        <w:t xml:space="preserve">I </w:t>
      </w:r>
      <w:r w:rsidRPr="00370629">
        <w:rPr>
          <w:rFonts w:ascii="Times New Roman" w:hAnsi="Times New Roman" w:cs="Times New Roman"/>
          <w:color w:val="0B0C0C"/>
          <w:sz w:val="24"/>
          <w:szCs w:val="24"/>
        </w:rPr>
        <w:t xml:space="preserve">made my choice on </w:t>
      </w:r>
      <w:r>
        <w:rPr>
          <w:rFonts w:ascii="Times New Roman" w:hAnsi="Times New Roman" w:cs="Times New Roman"/>
          <w:color w:val="0B0C0C"/>
          <w:sz w:val="24"/>
          <w:szCs w:val="24"/>
        </w:rPr>
        <w:t xml:space="preserve">the </w:t>
      </w:r>
      <w:r w:rsidRPr="00370629">
        <w:rPr>
          <w:rFonts w:ascii="Times New Roman" w:hAnsi="Times New Roman" w:cs="Times New Roman"/>
          <w:color w:val="0B0C0C"/>
          <w:sz w:val="24"/>
          <w:szCs w:val="24"/>
        </w:rPr>
        <w:t>evidence at the time and to the best</w:t>
      </w:r>
      <w:r>
        <w:rPr>
          <w:rFonts w:ascii="Times New Roman" w:hAnsi="Times New Roman" w:cs="Times New Roman"/>
          <w:color w:val="0B0C0C"/>
          <w:sz w:val="24"/>
          <w:szCs w:val="24"/>
        </w:rPr>
        <w:t xml:space="preserve"> of my</w:t>
      </w:r>
      <w:r w:rsidRPr="00370629">
        <w:rPr>
          <w:rFonts w:ascii="Times New Roman" w:hAnsi="Times New Roman" w:cs="Times New Roman"/>
          <w:color w:val="0B0C0C"/>
          <w:sz w:val="24"/>
          <w:szCs w:val="24"/>
        </w:rPr>
        <w:t xml:space="preserve"> professional judgement. If this was a first incident for the male and there was no element of assault</w:t>
      </w:r>
      <w:r>
        <w:rPr>
          <w:rFonts w:ascii="Times New Roman" w:hAnsi="Times New Roman" w:cs="Times New Roman"/>
          <w:color w:val="0B0C0C"/>
          <w:sz w:val="24"/>
          <w:szCs w:val="24"/>
        </w:rPr>
        <w:t>, I would</w:t>
      </w:r>
      <w:r w:rsidRPr="00370629">
        <w:rPr>
          <w:rFonts w:ascii="Times New Roman" w:hAnsi="Times New Roman" w:cs="Times New Roman"/>
          <w:color w:val="0B0C0C"/>
          <w:sz w:val="24"/>
          <w:szCs w:val="24"/>
        </w:rPr>
        <w:t xml:space="preserve"> have considered restorat</w:t>
      </w:r>
      <w:r>
        <w:rPr>
          <w:rFonts w:ascii="Times New Roman" w:hAnsi="Times New Roman" w:cs="Times New Roman"/>
          <w:color w:val="0B0C0C"/>
          <w:sz w:val="24"/>
          <w:szCs w:val="24"/>
        </w:rPr>
        <w:t>ive justice. (Shapland, 2011</w:t>
      </w:r>
      <w:r w:rsidRPr="00370629">
        <w:rPr>
          <w:rFonts w:ascii="Times New Roman" w:hAnsi="Times New Roman" w:cs="Times New Roman"/>
          <w:color w:val="0B0C0C"/>
          <w:sz w:val="24"/>
          <w:szCs w:val="24"/>
        </w:rPr>
        <w:t xml:space="preserve">) states </w:t>
      </w:r>
      <w:r>
        <w:rPr>
          <w:rFonts w:ascii="Times New Roman" w:hAnsi="Times New Roman" w:cs="Times New Roman"/>
          <w:color w:val="333333"/>
          <w:sz w:val="24"/>
          <w:szCs w:val="24"/>
        </w:rPr>
        <w:t>restorative j</w:t>
      </w:r>
      <w:r w:rsidRPr="00370629">
        <w:rPr>
          <w:rFonts w:ascii="Times New Roman" w:hAnsi="Times New Roman" w:cs="Times New Roman"/>
          <w:color w:val="333333"/>
          <w:sz w:val="24"/>
          <w:szCs w:val="24"/>
        </w:rPr>
        <w:t xml:space="preserve">ustice leads to a significant drop in re-offending. </w:t>
      </w:r>
    </w:p>
    <w:p w14:paraId="23EE5FB5" w14:textId="77777777" w:rsidR="00613A79" w:rsidRPr="00370629" w:rsidRDefault="00613A79" w:rsidP="00613A79">
      <w:pPr>
        <w:rPr>
          <w:rFonts w:ascii="Times New Roman" w:hAnsi="Times New Roman" w:cs="Times New Roman"/>
          <w:color w:val="333333"/>
          <w:sz w:val="24"/>
          <w:szCs w:val="24"/>
        </w:rPr>
      </w:pPr>
    </w:p>
    <w:p w14:paraId="783E83AB" w14:textId="602A8569" w:rsidR="00613A79" w:rsidRPr="00370629" w:rsidRDefault="00336D8F" w:rsidP="00613A79">
      <w:pPr>
        <w:rPr>
          <w:rFonts w:ascii="Times New Roman" w:hAnsi="Times New Roman" w:cs="Times New Roman"/>
          <w:color w:val="333333"/>
          <w:sz w:val="24"/>
          <w:szCs w:val="24"/>
        </w:rPr>
      </w:pPr>
      <w:r>
        <w:rPr>
          <w:rFonts w:ascii="Times New Roman" w:hAnsi="Times New Roman" w:cs="Times New Roman"/>
          <w:color w:val="333333"/>
          <w:sz w:val="24"/>
          <w:szCs w:val="24"/>
        </w:rPr>
        <w:t xml:space="preserve">So What </w:t>
      </w:r>
    </w:p>
    <w:p w14:paraId="114E263E" w14:textId="77777777" w:rsidR="00613A79" w:rsidRPr="00370629" w:rsidRDefault="00613A79" w:rsidP="00613A79">
      <w:pPr>
        <w:rPr>
          <w:rFonts w:ascii="Times New Roman" w:hAnsi="Times New Roman" w:cs="Times New Roman"/>
          <w:color w:val="333333"/>
          <w:sz w:val="24"/>
          <w:szCs w:val="24"/>
        </w:rPr>
      </w:pPr>
      <w:r>
        <w:rPr>
          <w:rFonts w:ascii="Times New Roman" w:hAnsi="Times New Roman" w:cs="Times New Roman"/>
          <w:color w:val="333333"/>
          <w:sz w:val="24"/>
          <w:szCs w:val="24"/>
        </w:rPr>
        <w:t>During</w:t>
      </w:r>
      <w:r w:rsidRPr="00370629">
        <w:rPr>
          <w:rFonts w:ascii="Times New Roman" w:hAnsi="Times New Roman" w:cs="Times New Roman"/>
          <w:color w:val="333333"/>
          <w:sz w:val="24"/>
          <w:szCs w:val="24"/>
        </w:rPr>
        <w:t xml:space="preserve"> this time I felt I treated the young male with fairness and respect</w:t>
      </w:r>
      <w:r>
        <w:rPr>
          <w:rFonts w:ascii="Times New Roman" w:hAnsi="Times New Roman" w:cs="Times New Roman"/>
          <w:color w:val="333333"/>
          <w:sz w:val="24"/>
          <w:szCs w:val="24"/>
        </w:rPr>
        <w:t xml:space="preserve"> set by the Codes of Ethics</w:t>
      </w:r>
      <w:r w:rsidRPr="00370629">
        <w:rPr>
          <w:rFonts w:ascii="Times New Roman" w:hAnsi="Times New Roman" w:cs="Times New Roman"/>
          <w:color w:val="333333"/>
          <w:sz w:val="24"/>
          <w:szCs w:val="24"/>
        </w:rPr>
        <w:t>. The male had poor verbal communication skills so I used google translate</w:t>
      </w:r>
      <w:r>
        <w:rPr>
          <w:rFonts w:ascii="Times New Roman" w:hAnsi="Times New Roman" w:cs="Times New Roman"/>
          <w:color w:val="333333"/>
          <w:sz w:val="24"/>
          <w:szCs w:val="24"/>
        </w:rPr>
        <w:t xml:space="preserve"> on my hand held Samsung device</w:t>
      </w:r>
      <w:r w:rsidRPr="00370629">
        <w:rPr>
          <w:rFonts w:ascii="Times New Roman" w:hAnsi="Times New Roman" w:cs="Times New Roman"/>
          <w:color w:val="333333"/>
          <w:sz w:val="24"/>
          <w:szCs w:val="24"/>
        </w:rPr>
        <w:t xml:space="preserve">. </w:t>
      </w:r>
      <w:r>
        <w:rPr>
          <w:rFonts w:ascii="Times New Roman" w:hAnsi="Times New Roman" w:cs="Times New Roman"/>
          <w:color w:val="333333"/>
          <w:sz w:val="24"/>
          <w:szCs w:val="24"/>
        </w:rPr>
        <w:t xml:space="preserve">The male had some understanding of the English vocabulary, however, if google translate was not a significant tool during this time I was aware that I also had the option of language line if needed. </w:t>
      </w:r>
      <w:r w:rsidRPr="00370629">
        <w:rPr>
          <w:rFonts w:ascii="Times New Roman" w:hAnsi="Times New Roman" w:cs="Times New Roman"/>
          <w:color w:val="333333"/>
          <w:sz w:val="24"/>
          <w:szCs w:val="24"/>
        </w:rPr>
        <w:t>The male was reluctant to engage with myself or my colleagu</w:t>
      </w:r>
      <w:r>
        <w:rPr>
          <w:rFonts w:ascii="Times New Roman" w:hAnsi="Times New Roman" w:cs="Times New Roman"/>
          <w:color w:val="333333"/>
          <w:sz w:val="24"/>
          <w:szCs w:val="24"/>
        </w:rPr>
        <w:t>e as we were females. Taking the young males</w:t>
      </w:r>
      <w:r w:rsidRPr="00370629">
        <w:rPr>
          <w:rFonts w:ascii="Times New Roman" w:hAnsi="Times New Roman" w:cs="Times New Roman"/>
          <w:color w:val="333333"/>
          <w:sz w:val="24"/>
          <w:szCs w:val="24"/>
        </w:rPr>
        <w:t xml:space="preserve"> wish</w:t>
      </w:r>
      <w:r>
        <w:rPr>
          <w:rFonts w:ascii="Times New Roman" w:hAnsi="Times New Roman" w:cs="Times New Roman"/>
          <w:color w:val="333333"/>
          <w:sz w:val="24"/>
          <w:szCs w:val="24"/>
        </w:rPr>
        <w:t>es</w:t>
      </w:r>
      <w:r w:rsidRPr="00370629">
        <w:rPr>
          <w:rFonts w:ascii="Times New Roman" w:hAnsi="Times New Roman" w:cs="Times New Roman"/>
          <w:color w:val="333333"/>
          <w:sz w:val="24"/>
          <w:szCs w:val="24"/>
        </w:rPr>
        <w:t xml:space="preserve"> on board and respecting his cultural beliefs we did see if there was a male officer available to assist. We carried on with gathering information and arrested for shop lifting and assault, however, when a male officer was able to assist they did and conveyed to custody. I felt that in line with the Codes of Ethics I acted with accountability for my actions throughout. </w:t>
      </w:r>
    </w:p>
    <w:p w14:paraId="7E1DDA62" w14:textId="77777777" w:rsidR="00613A79" w:rsidRPr="00370629" w:rsidRDefault="00613A79" w:rsidP="00613A79">
      <w:pPr>
        <w:rPr>
          <w:rFonts w:ascii="Times New Roman" w:hAnsi="Times New Roman" w:cs="Times New Roman"/>
          <w:color w:val="333333"/>
          <w:sz w:val="24"/>
          <w:szCs w:val="24"/>
        </w:rPr>
      </w:pPr>
      <w:r w:rsidRPr="00370629">
        <w:rPr>
          <w:rFonts w:ascii="Times New Roman" w:hAnsi="Times New Roman" w:cs="Times New Roman"/>
          <w:color w:val="333333"/>
          <w:sz w:val="24"/>
          <w:szCs w:val="24"/>
        </w:rPr>
        <w:t>Having arrested the male even though he was only fourteen years old I felt that I could justify my actions and present to custody with confidence that I had made the right decision after gathering</w:t>
      </w:r>
      <w:r>
        <w:rPr>
          <w:rFonts w:ascii="Times New Roman" w:hAnsi="Times New Roman" w:cs="Times New Roman"/>
          <w:color w:val="333333"/>
          <w:sz w:val="24"/>
          <w:szCs w:val="24"/>
        </w:rPr>
        <w:t xml:space="preserve"> my information at the scene, my actions where not based on bias. My necessity for arrest was to prevent any further harm, prevent loss and for prompt and effective investigation. (Lee, 2019) states applying the necessity criteria requires an officer to examine and justify reason for arrest and then for the custody officer to decide whether the person should be placed in police detention. The custody Sargent authorised the young male’s detention for both the theft and common assault. </w:t>
      </w:r>
    </w:p>
    <w:p w14:paraId="5A4FD4D7" w14:textId="77777777" w:rsidR="00613A79" w:rsidRPr="00370629" w:rsidRDefault="00613A79" w:rsidP="00613A79">
      <w:pPr>
        <w:rPr>
          <w:rFonts w:ascii="Times New Roman" w:hAnsi="Times New Roman" w:cs="Times New Roman"/>
          <w:color w:val="333333"/>
          <w:sz w:val="24"/>
          <w:szCs w:val="24"/>
        </w:rPr>
      </w:pPr>
    </w:p>
    <w:p w14:paraId="43A52408" w14:textId="77777777" w:rsidR="00613A79" w:rsidRDefault="00613A79" w:rsidP="00613A79">
      <w:pPr>
        <w:rPr>
          <w:rFonts w:ascii="Times New Roman" w:hAnsi="Times New Roman" w:cs="Times New Roman"/>
          <w:color w:val="333333"/>
          <w:sz w:val="24"/>
          <w:szCs w:val="24"/>
        </w:rPr>
      </w:pPr>
      <w:r w:rsidRPr="00370629">
        <w:rPr>
          <w:rFonts w:ascii="Times New Roman" w:hAnsi="Times New Roman" w:cs="Times New Roman"/>
          <w:color w:val="333333"/>
          <w:sz w:val="24"/>
          <w:szCs w:val="24"/>
        </w:rPr>
        <w:t xml:space="preserve">Now What </w:t>
      </w:r>
    </w:p>
    <w:p w14:paraId="31641E46" w14:textId="77777777" w:rsidR="00613A79" w:rsidRPr="00370629" w:rsidRDefault="00613A79" w:rsidP="00613A79">
      <w:pPr>
        <w:rPr>
          <w:rFonts w:ascii="Times New Roman" w:hAnsi="Times New Roman" w:cs="Times New Roman"/>
          <w:color w:val="333333"/>
          <w:sz w:val="24"/>
          <w:szCs w:val="24"/>
        </w:rPr>
      </w:pPr>
      <w:r w:rsidRPr="00370629">
        <w:rPr>
          <w:rFonts w:ascii="Times New Roman" w:hAnsi="Times New Roman" w:cs="Times New Roman"/>
          <w:color w:val="333333"/>
          <w:sz w:val="24"/>
          <w:szCs w:val="24"/>
        </w:rPr>
        <w:t xml:space="preserve">The implications during this arrest was that as officers/force we do not want to criminalise youths, however, we do have a right to act in the public interest. This male’s behaviour was clearly escalating so referring him to the appropriate services may prevent any further criminal activity. </w:t>
      </w:r>
    </w:p>
    <w:p w14:paraId="68EA3553" w14:textId="77777777" w:rsidR="00613A79" w:rsidRPr="00370629" w:rsidRDefault="00613A79" w:rsidP="00613A79">
      <w:pPr>
        <w:rPr>
          <w:rFonts w:ascii="Times New Roman" w:hAnsi="Times New Roman" w:cs="Times New Roman"/>
          <w:color w:val="333333"/>
          <w:sz w:val="24"/>
          <w:szCs w:val="24"/>
        </w:rPr>
      </w:pPr>
      <w:r w:rsidRPr="00370629">
        <w:rPr>
          <w:rFonts w:ascii="Times New Roman" w:hAnsi="Times New Roman" w:cs="Times New Roman"/>
          <w:color w:val="333333"/>
          <w:sz w:val="24"/>
          <w:szCs w:val="24"/>
        </w:rPr>
        <w:t xml:space="preserve">The Youth Offending Service (YOS) would be beneficial to try and meet the needs of the male and prevent any further crimes. YOS are a team of professionals who aim to meet the needs of youths under the age of eighteen who have committed a crime or at risk of committing a crime. In this incident this was not a first offence and the level of threat was increasing resulting in an assault on a security guard therefore YOS could be appropriate </w:t>
      </w:r>
      <w:r w:rsidRPr="00370629">
        <w:rPr>
          <w:rFonts w:ascii="Times New Roman" w:hAnsi="Times New Roman" w:cs="Times New Roman"/>
          <w:color w:val="333333"/>
          <w:sz w:val="24"/>
          <w:szCs w:val="24"/>
        </w:rPr>
        <w:lastRenderedPageBreak/>
        <w:t xml:space="preserve">route of engagement. They can aid youths who have committed a crime and going through the criminal justice system. As an officer </w:t>
      </w:r>
      <w:r>
        <w:rPr>
          <w:rFonts w:ascii="Times New Roman" w:hAnsi="Times New Roman" w:cs="Times New Roman"/>
          <w:color w:val="333333"/>
          <w:sz w:val="24"/>
          <w:szCs w:val="24"/>
        </w:rPr>
        <w:t xml:space="preserve">I </w:t>
      </w:r>
      <w:r w:rsidRPr="00370629">
        <w:rPr>
          <w:rFonts w:ascii="Times New Roman" w:hAnsi="Times New Roman" w:cs="Times New Roman"/>
          <w:color w:val="333333"/>
          <w:sz w:val="24"/>
          <w:szCs w:val="24"/>
        </w:rPr>
        <w:t xml:space="preserve">made a referral to the children social worker and YOS and notified them of the male’s involvement in the criminal justice system and a brief outline of the circumstances.  </w:t>
      </w:r>
    </w:p>
    <w:p w14:paraId="7C0C9F72" w14:textId="77777777" w:rsidR="00613A79" w:rsidRPr="00370629" w:rsidRDefault="00613A79" w:rsidP="00613A79">
      <w:pPr>
        <w:rPr>
          <w:rFonts w:ascii="Times New Roman" w:hAnsi="Times New Roman" w:cs="Times New Roman"/>
          <w:color w:val="333333"/>
          <w:sz w:val="24"/>
          <w:szCs w:val="24"/>
        </w:rPr>
      </w:pPr>
    </w:p>
    <w:p w14:paraId="0B4DC0A5" w14:textId="77777777" w:rsidR="00613A79" w:rsidRPr="00370629" w:rsidRDefault="00613A79" w:rsidP="00613A79">
      <w:pPr>
        <w:rPr>
          <w:rFonts w:ascii="Times New Roman" w:hAnsi="Times New Roman" w:cs="Times New Roman"/>
          <w:color w:val="111111"/>
          <w:sz w:val="24"/>
          <w:szCs w:val="24"/>
        </w:rPr>
      </w:pPr>
      <w:r w:rsidRPr="00370629">
        <w:rPr>
          <w:rFonts w:ascii="Times New Roman" w:hAnsi="Times New Roman" w:cs="Times New Roman"/>
          <w:color w:val="111111"/>
          <w:sz w:val="24"/>
          <w:szCs w:val="24"/>
        </w:rPr>
        <w:t>The</w:t>
      </w:r>
      <w:r>
        <w:rPr>
          <w:rFonts w:ascii="Times New Roman" w:hAnsi="Times New Roman" w:cs="Times New Roman"/>
          <w:color w:val="111111"/>
          <w:sz w:val="24"/>
          <w:szCs w:val="24"/>
        </w:rPr>
        <w:t>re is</w:t>
      </w:r>
      <w:r w:rsidRPr="00370629">
        <w:rPr>
          <w:rFonts w:ascii="Times New Roman" w:hAnsi="Times New Roman" w:cs="Times New Roman"/>
          <w:color w:val="111111"/>
          <w:sz w:val="24"/>
          <w:szCs w:val="24"/>
        </w:rPr>
        <w:t xml:space="preserve"> the CPIA Code of Practice (“the Code”) which applies only to police officers and one of my responsibilities is preparing files and making sure that the </w:t>
      </w:r>
      <w:r>
        <w:rPr>
          <w:rFonts w:ascii="Times New Roman" w:hAnsi="Times New Roman" w:cs="Times New Roman"/>
          <w:color w:val="111111"/>
          <w:sz w:val="24"/>
          <w:szCs w:val="24"/>
        </w:rPr>
        <w:t>context of the rights to  a</w:t>
      </w:r>
      <w:r w:rsidRPr="00370629">
        <w:rPr>
          <w:rFonts w:ascii="Times New Roman" w:hAnsi="Times New Roman" w:cs="Times New Roman"/>
          <w:color w:val="111111"/>
          <w:sz w:val="24"/>
          <w:szCs w:val="24"/>
        </w:rPr>
        <w:t xml:space="preserve"> fair trial, contained in the Human Rig</w:t>
      </w:r>
      <w:r>
        <w:rPr>
          <w:rFonts w:ascii="Times New Roman" w:hAnsi="Times New Roman" w:cs="Times New Roman"/>
          <w:color w:val="111111"/>
          <w:sz w:val="24"/>
          <w:szCs w:val="24"/>
        </w:rPr>
        <w:t>hts Act 1998 (HRA). Within the C</w:t>
      </w:r>
      <w:r w:rsidRPr="00370629">
        <w:rPr>
          <w:rFonts w:ascii="Times New Roman" w:hAnsi="Times New Roman" w:cs="Times New Roman"/>
          <w:color w:val="111111"/>
          <w:sz w:val="24"/>
          <w:szCs w:val="24"/>
        </w:rPr>
        <w:t xml:space="preserve">odes of Ethics this is part of my duties and responsibilities. </w:t>
      </w:r>
    </w:p>
    <w:p w14:paraId="40E42088" w14:textId="77777777" w:rsidR="00613A79" w:rsidRPr="00370629" w:rsidRDefault="00613A79" w:rsidP="00613A79">
      <w:pPr>
        <w:rPr>
          <w:rFonts w:ascii="Times New Roman" w:hAnsi="Times New Roman" w:cs="Times New Roman"/>
          <w:color w:val="111111"/>
          <w:sz w:val="24"/>
          <w:szCs w:val="24"/>
        </w:rPr>
      </w:pPr>
      <w:r w:rsidRPr="00370629">
        <w:rPr>
          <w:rFonts w:ascii="Times New Roman" w:hAnsi="Times New Roman" w:cs="Times New Roman"/>
          <w:color w:val="111111"/>
          <w:sz w:val="24"/>
          <w:szCs w:val="24"/>
        </w:rPr>
        <w:t xml:space="preserve">When being conveyed to custody the male made a significant statement, “I’m sorry I didn’t mean to hit him”. This was recorded in my pocket notebook and I asked him to sign it, again reluctant to engage with myself now that there was a male officer present </w:t>
      </w:r>
      <w:r>
        <w:rPr>
          <w:rFonts w:ascii="Times New Roman" w:hAnsi="Times New Roman" w:cs="Times New Roman"/>
          <w:color w:val="111111"/>
          <w:sz w:val="24"/>
          <w:szCs w:val="24"/>
        </w:rPr>
        <w:t>he signed it for the male officer</w:t>
      </w:r>
      <w:r w:rsidRPr="00370629">
        <w:rPr>
          <w:rFonts w:ascii="Times New Roman" w:hAnsi="Times New Roman" w:cs="Times New Roman"/>
          <w:color w:val="111111"/>
          <w:sz w:val="24"/>
          <w:szCs w:val="24"/>
        </w:rPr>
        <w:t xml:space="preserve">. </w:t>
      </w:r>
    </w:p>
    <w:p w14:paraId="0AC0C9CA" w14:textId="77777777" w:rsidR="00613A79" w:rsidRPr="00370629" w:rsidRDefault="00613A79" w:rsidP="00613A79">
      <w:pPr>
        <w:rPr>
          <w:rFonts w:ascii="Times New Roman" w:hAnsi="Times New Roman" w:cs="Times New Roman"/>
          <w:color w:val="111111"/>
          <w:sz w:val="24"/>
          <w:szCs w:val="24"/>
        </w:rPr>
      </w:pPr>
      <w:r w:rsidRPr="00370629">
        <w:rPr>
          <w:rFonts w:ascii="Times New Roman" w:hAnsi="Times New Roman" w:cs="Times New Roman"/>
          <w:color w:val="111111"/>
          <w:sz w:val="24"/>
          <w:szCs w:val="24"/>
        </w:rPr>
        <w:t>CPIA (2015) code state ‘all investigators have a responsibility for carrying out the duties imposed under the Code including in particular recording information, and retaining records of information and other material’. Not only was the pocket</w:t>
      </w:r>
      <w:r>
        <w:rPr>
          <w:rFonts w:ascii="Times New Roman" w:hAnsi="Times New Roman" w:cs="Times New Roman"/>
          <w:color w:val="111111"/>
          <w:sz w:val="24"/>
          <w:szCs w:val="24"/>
        </w:rPr>
        <w:t xml:space="preserve"> note book entry recording the </w:t>
      </w:r>
      <w:r w:rsidRPr="00370629">
        <w:rPr>
          <w:rFonts w:ascii="Times New Roman" w:hAnsi="Times New Roman" w:cs="Times New Roman"/>
          <w:color w:val="111111"/>
          <w:sz w:val="24"/>
          <w:szCs w:val="24"/>
        </w:rPr>
        <w:t>significant statement there was the officer arrest statement</w:t>
      </w:r>
      <w:r>
        <w:rPr>
          <w:rFonts w:ascii="Times New Roman" w:hAnsi="Times New Roman" w:cs="Times New Roman"/>
          <w:color w:val="111111"/>
          <w:sz w:val="24"/>
          <w:szCs w:val="24"/>
        </w:rPr>
        <w:t xml:space="preserve"> which</w:t>
      </w:r>
      <w:r w:rsidRPr="00370629">
        <w:rPr>
          <w:rFonts w:ascii="Times New Roman" w:hAnsi="Times New Roman" w:cs="Times New Roman"/>
          <w:color w:val="111111"/>
          <w:sz w:val="24"/>
          <w:szCs w:val="24"/>
        </w:rPr>
        <w:t xml:space="preserve"> I completed also (MG11 police statement). I returned to the store to gather CCTV from the manager and a wi</w:t>
      </w:r>
      <w:r>
        <w:rPr>
          <w:rFonts w:ascii="Times New Roman" w:hAnsi="Times New Roman" w:cs="Times New Roman"/>
          <w:color w:val="111111"/>
          <w:sz w:val="24"/>
          <w:szCs w:val="24"/>
        </w:rPr>
        <w:t xml:space="preserve">tness statement. I took </w:t>
      </w:r>
      <w:r w:rsidRPr="00370629">
        <w:rPr>
          <w:rFonts w:ascii="Times New Roman" w:hAnsi="Times New Roman" w:cs="Times New Roman"/>
          <w:color w:val="111111"/>
          <w:sz w:val="24"/>
          <w:szCs w:val="24"/>
        </w:rPr>
        <w:t xml:space="preserve">a victim statement from the security guard with regards to the assault and him witnessing the theft.  </w:t>
      </w:r>
    </w:p>
    <w:p w14:paraId="210A0FB2" w14:textId="77777777" w:rsidR="00613A79" w:rsidRPr="00370629" w:rsidRDefault="00613A79" w:rsidP="00613A79">
      <w:pPr>
        <w:rPr>
          <w:rFonts w:ascii="Times New Roman" w:hAnsi="Times New Roman" w:cs="Times New Roman"/>
          <w:color w:val="111111"/>
          <w:sz w:val="24"/>
          <w:szCs w:val="24"/>
        </w:rPr>
      </w:pPr>
      <w:r w:rsidRPr="00370629">
        <w:rPr>
          <w:rFonts w:ascii="Times New Roman" w:hAnsi="Times New Roman" w:cs="Times New Roman"/>
          <w:color w:val="111111"/>
          <w:sz w:val="24"/>
          <w:szCs w:val="24"/>
        </w:rPr>
        <w:t xml:space="preserve">This code of practice applies to any investigation of protected electronic information under the Regulation of Investigatory Powers Act (RIPA). </w:t>
      </w:r>
    </w:p>
    <w:p w14:paraId="1A08D3D1" w14:textId="77777777" w:rsidR="00613A79" w:rsidRDefault="00613A79" w:rsidP="00613A79">
      <w:pPr>
        <w:rPr>
          <w:rFonts w:ascii="Times New Roman" w:hAnsi="Times New Roman" w:cs="Times New Roman"/>
          <w:color w:val="444444"/>
          <w:sz w:val="24"/>
          <w:szCs w:val="24"/>
        </w:rPr>
      </w:pPr>
      <w:r w:rsidRPr="00370629">
        <w:rPr>
          <w:rFonts w:ascii="Times New Roman" w:hAnsi="Times New Roman" w:cs="Times New Roman"/>
          <w:color w:val="111111"/>
          <w:sz w:val="24"/>
          <w:szCs w:val="24"/>
        </w:rPr>
        <w:t xml:space="preserve">There is the discloser test that is an objective test where </w:t>
      </w:r>
      <w:r w:rsidRPr="00370629">
        <w:rPr>
          <w:rFonts w:ascii="Times New Roman" w:hAnsi="Times New Roman" w:cs="Times New Roman"/>
          <w:color w:val="222222"/>
          <w:sz w:val="24"/>
          <w:szCs w:val="24"/>
        </w:rPr>
        <w:t xml:space="preserve">material must be </w:t>
      </w:r>
      <w:r w:rsidRPr="00370629">
        <w:rPr>
          <w:rFonts w:ascii="Times New Roman" w:hAnsi="Times New Roman" w:cs="Times New Roman"/>
          <w:bCs/>
          <w:color w:val="222222"/>
          <w:sz w:val="24"/>
          <w:szCs w:val="24"/>
        </w:rPr>
        <w:t xml:space="preserve">disclosed </w:t>
      </w:r>
      <w:r w:rsidRPr="00370629">
        <w:rPr>
          <w:rFonts w:ascii="Times New Roman" w:hAnsi="Times New Roman" w:cs="Times New Roman"/>
          <w:color w:val="222222"/>
          <w:sz w:val="24"/>
          <w:szCs w:val="24"/>
        </w:rPr>
        <w:t xml:space="preserve">if it “might reasonably be considered capable of undermining the case for the prosecution or of assisting the case for the accused”. </w:t>
      </w:r>
      <w:r w:rsidRPr="00370629">
        <w:rPr>
          <w:rFonts w:ascii="Times New Roman" w:hAnsi="Times New Roman" w:cs="Times New Roman"/>
          <w:color w:val="444444"/>
          <w:sz w:val="24"/>
          <w:szCs w:val="24"/>
        </w:rPr>
        <w:t>Disclosure obligations begin at the start of an inv</w:t>
      </w:r>
      <w:r>
        <w:rPr>
          <w:rFonts w:ascii="Times New Roman" w:hAnsi="Times New Roman" w:cs="Times New Roman"/>
          <w:color w:val="444444"/>
          <w:sz w:val="24"/>
          <w:szCs w:val="24"/>
        </w:rPr>
        <w:t>estigation, as an officer I had</w:t>
      </w:r>
      <w:r w:rsidRPr="00370629">
        <w:rPr>
          <w:rFonts w:ascii="Times New Roman" w:hAnsi="Times New Roman" w:cs="Times New Roman"/>
          <w:color w:val="444444"/>
          <w:sz w:val="24"/>
          <w:szCs w:val="24"/>
        </w:rPr>
        <w:t xml:space="preserve"> a duty to conduct </w:t>
      </w:r>
      <w:r>
        <w:rPr>
          <w:rFonts w:ascii="Times New Roman" w:hAnsi="Times New Roman" w:cs="Times New Roman"/>
          <w:color w:val="444444"/>
          <w:sz w:val="24"/>
          <w:szCs w:val="24"/>
        </w:rPr>
        <w:t>a thorough investigation. I had</w:t>
      </w:r>
      <w:r w:rsidRPr="00370629">
        <w:rPr>
          <w:rFonts w:ascii="Times New Roman" w:hAnsi="Times New Roman" w:cs="Times New Roman"/>
          <w:color w:val="444444"/>
          <w:sz w:val="24"/>
          <w:szCs w:val="24"/>
        </w:rPr>
        <w:t xml:space="preserve"> a responsibility to manage all material appropriately and follow</w:t>
      </w:r>
      <w:r>
        <w:rPr>
          <w:rFonts w:ascii="Times New Roman" w:hAnsi="Times New Roman" w:cs="Times New Roman"/>
          <w:color w:val="444444"/>
          <w:sz w:val="24"/>
          <w:szCs w:val="24"/>
        </w:rPr>
        <w:t>ed</w:t>
      </w:r>
      <w:r w:rsidRPr="00370629">
        <w:rPr>
          <w:rFonts w:ascii="Times New Roman" w:hAnsi="Times New Roman" w:cs="Times New Roman"/>
          <w:color w:val="444444"/>
          <w:sz w:val="24"/>
          <w:szCs w:val="24"/>
        </w:rPr>
        <w:t xml:space="preserve"> all reasona</w:t>
      </w:r>
      <w:r>
        <w:rPr>
          <w:rFonts w:ascii="Times New Roman" w:hAnsi="Times New Roman" w:cs="Times New Roman"/>
          <w:color w:val="444444"/>
          <w:sz w:val="24"/>
          <w:szCs w:val="24"/>
        </w:rPr>
        <w:t>ble lines of enquiry. I completed this</w:t>
      </w:r>
      <w:r w:rsidRPr="00370629">
        <w:rPr>
          <w:rFonts w:ascii="Times New Roman" w:hAnsi="Times New Roman" w:cs="Times New Roman"/>
          <w:color w:val="444444"/>
          <w:sz w:val="24"/>
          <w:szCs w:val="24"/>
        </w:rPr>
        <w:t xml:space="preserve"> by gathering my information (Persons checks, statements, significant statement, and CCTV). </w:t>
      </w:r>
    </w:p>
    <w:p w14:paraId="5FB2BC96" w14:textId="77777777" w:rsidR="00613A79" w:rsidRDefault="00613A79" w:rsidP="00613A79">
      <w:pPr>
        <w:rPr>
          <w:rFonts w:ascii="Times New Roman" w:hAnsi="Times New Roman" w:cs="Times New Roman"/>
          <w:color w:val="444444"/>
          <w:sz w:val="24"/>
          <w:szCs w:val="24"/>
        </w:rPr>
      </w:pPr>
    </w:p>
    <w:p w14:paraId="66F9A127" w14:textId="77777777" w:rsidR="00613A79" w:rsidRDefault="00613A79" w:rsidP="00613A79">
      <w:pPr>
        <w:rPr>
          <w:rFonts w:ascii="Times New Roman" w:hAnsi="Times New Roman" w:cs="Times New Roman"/>
          <w:color w:val="444444"/>
          <w:sz w:val="24"/>
          <w:szCs w:val="24"/>
        </w:rPr>
      </w:pPr>
      <w:r>
        <w:rPr>
          <w:rFonts w:ascii="Times New Roman" w:hAnsi="Times New Roman" w:cs="Times New Roman"/>
          <w:color w:val="444444"/>
          <w:sz w:val="24"/>
          <w:szCs w:val="24"/>
        </w:rPr>
        <w:t>Conclusion</w:t>
      </w:r>
    </w:p>
    <w:p w14:paraId="11A84D22" w14:textId="77777777" w:rsidR="00613A79" w:rsidRDefault="00613A79" w:rsidP="00613A79">
      <w:pPr>
        <w:rPr>
          <w:rFonts w:ascii="Times New Roman" w:hAnsi="Times New Roman" w:cs="Times New Roman"/>
          <w:color w:val="444444"/>
          <w:sz w:val="24"/>
          <w:szCs w:val="24"/>
        </w:rPr>
      </w:pPr>
      <w:r>
        <w:rPr>
          <w:rFonts w:ascii="Times New Roman" w:hAnsi="Times New Roman" w:cs="Times New Roman"/>
          <w:color w:val="444444"/>
          <w:sz w:val="24"/>
          <w:szCs w:val="24"/>
        </w:rPr>
        <w:t xml:space="preserve">Over all I think the case was managed well, all officers worked together to meet the needs of the individual with the aim of preventing any further offences. What went well was referring to the appropriate agencies providing a support network for the youth. </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32A397B0" w:rsidR="00025650" w:rsidRPr="00F26C5C" w:rsidRDefault="00F26C5C" w:rsidP="00025650">
      <w:pPr>
        <w:jc w:val="both"/>
        <w:rPr>
          <w:rFonts w:ascii="Times New Roman" w:hAnsi="Times New Roman" w:cs="Times New Roman"/>
          <w:sz w:val="24"/>
          <w:szCs w:val="24"/>
        </w:rPr>
      </w:pPr>
      <w:r>
        <w:rPr>
          <w:rFonts w:ascii="Times New Roman" w:hAnsi="Times New Roman" w:cs="Times New Roman"/>
          <w:sz w:val="24"/>
          <w:szCs w:val="24"/>
        </w:rPr>
        <w:t>Word count 1403</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613A79">
        <w:tc>
          <w:tcPr>
            <w:tcW w:w="10188" w:type="dxa"/>
            <w:shd w:val="clear" w:color="auto" w:fill="auto"/>
          </w:tcPr>
          <w:p w14:paraId="356C9783" w14:textId="77777777" w:rsidR="00A93A25" w:rsidRDefault="00A93A25" w:rsidP="00613A79">
            <w:pPr>
              <w:ind w:right="237"/>
              <w:rPr>
                <w:sz w:val="24"/>
                <w:szCs w:val="24"/>
              </w:rPr>
            </w:pPr>
          </w:p>
          <w:p w14:paraId="21FD475F" w14:textId="77777777" w:rsidR="00A93A25" w:rsidRPr="00270EEB" w:rsidRDefault="00A93A25" w:rsidP="00613A79">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613A79">
            <w:pPr>
              <w:ind w:right="237"/>
              <w:rPr>
                <w:sz w:val="24"/>
                <w:szCs w:val="24"/>
              </w:rPr>
            </w:pPr>
          </w:p>
          <w:p w14:paraId="1B557B38" w14:textId="77777777" w:rsidR="00A93A25" w:rsidRDefault="00A93A25" w:rsidP="00613A79">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613A79">
            <w:pPr>
              <w:ind w:right="237"/>
              <w:jc w:val="both"/>
              <w:rPr>
                <w:sz w:val="24"/>
                <w:szCs w:val="24"/>
              </w:rPr>
            </w:pPr>
          </w:p>
          <w:p w14:paraId="6E650755" w14:textId="77777777" w:rsidR="00A93A25" w:rsidRDefault="00A93A25" w:rsidP="00613A79">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613A79">
            <w:pPr>
              <w:ind w:right="237"/>
              <w:jc w:val="both"/>
              <w:rPr>
                <w:sz w:val="24"/>
                <w:szCs w:val="24"/>
              </w:rPr>
            </w:pPr>
          </w:p>
          <w:p w14:paraId="3FA4FA04" w14:textId="77777777" w:rsidR="00A93A25" w:rsidRPr="00270EEB" w:rsidRDefault="00A93A25" w:rsidP="00613A79">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613A79">
            <w:pPr>
              <w:ind w:right="237"/>
              <w:jc w:val="both"/>
              <w:rPr>
                <w:sz w:val="24"/>
                <w:szCs w:val="24"/>
              </w:rPr>
            </w:pPr>
          </w:p>
          <w:p w14:paraId="3ADEEC22" w14:textId="77777777" w:rsidR="00A93A25" w:rsidRPr="00270EEB" w:rsidRDefault="00A93A25" w:rsidP="00613A79">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77777777" w:rsidR="00A93A25" w:rsidRPr="00270EEB" w:rsidRDefault="00A93A25" w:rsidP="00A93A25">
      <w:pPr>
        <w:ind w:right="237"/>
        <w:jc w:val="both"/>
        <w:rPr>
          <w:sz w:val="24"/>
          <w:szCs w:val="24"/>
        </w:rPr>
      </w:pPr>
    </w:p>
    <w:p w14:paraId="4C4DE23B" w14:textId="77777777" w:rsidR="00336D8F" w:rsidRPr="009B4C01" w:rsidRDefault="00336D8F" w:rsidP="00336D8F">
      <w:pPr>
        <w:spacing w:line="360" w:lineRule="auto"/>
        <w:ind w:right="237"/>
        <w:jc w:val="both"/>
        <w:rPr>
          <w:rFonts w:ascii="Times New Roman" w:hAnsi="Times New Roman" w:cs="Times New Roman"/>
          <w:sz w:val="24"/>
          <w:szCs w:val="24"/>
        </w:rPr>
      </w:pPr>
      <w:r w:rsidRPr="009B4C01">
        <w:rPr>
          <w:rFonts w:ascii="Times New Roman" w:hAnsi="Times New Roman" w:cs="Times New Roman"/>
          <w:sz w:val="24"/>
          <w:szCs w:val="24"/>
        </w:rPr>
        <w:t>Introduction</w:t>
      </w:r>
    </w:p>
    <w:p w14:paraId="62ECDFE0" w14:textId="77777777" w:rsidR="00336D8F" w:rsidRPr="009B4C01" w:rsidRDefault="00336D8F" w:rsidP="00336D8F">
      <w:pPr>
        <w:spacing w:line="360" w:lineRule="auto"/>
        <w:jc w:val="both"/>
        <w:rPr>
          <w:rFonts w:ascii="Times New Roman" w:hAnsi="Times New Roman" w:cs="Times New Roman"/>
          <w:sz w:val="24"/>
          <w:szCs w:val="24"/>
        </w:rPr>
      </w:pPr>
      <w:r w:rsidRPr="009B4C01">
        <w:rPr>
          <w:rFonts w:ascii="Times New Roman" w:hAnsi="Times New Roman" w:cs="Times New Roman"/>
          <w:sz w:val="24"/>
          <w:szCs w:val="24"/>
        </w:rPr>
        <w:t>The overall aim of this assignment it so to demonstrate the importance of effective communication, safeguarding and managing risk whilst incorporating the core principles of ethics, equality, diversity and human rights. Moreover further consideration will be given to the importance of culturally sensitive practice and the offer of language preference as highlighted in the Welsh Language (Wales) Measure 2011.</w:t>
      </w:r>
    </w:p>
    <w:p w14:paraId="34558A8A" w14:textId="77777777" w:rsidR="00336D8F" w:rsidRPr="009B4C01" w:rsidRDefault="00336D8F" w:rsidP="00336D8F">
      <w:pPr>
        <w:spacing w:line="360" w:lineRule="auto"/>
        <w:ind w:right="237"/>
        <w:jc w:val="both"/>
        <w:rPr>
          <w:rFonts w:ascii="Times New Roman" w:hAnsi="Times New Roman" w:cs="Times New Roman"/>
          <w:sz w:val="24"/>
          <w:szCs w:val="24"/>
        </w:rPr>
      </w:pPr>
      <w:r w:rsidRPr="009B4C01">
        <w:rPr>
          <w:rFonts w:ascii="Times New Roman" w:hAnsi="Times New Roman" w:cs="Times New Roman"/>
          <w:sz w:val="24"/>
          <w:szCs w:val="24"/>
        </w:rPr>
        <w:t xml:space="preserve">This essay will reflect on a domestic incident where children were present. Predominant concerns were for the welfare of the victim and her children however it was established that the male suffered from significant mental health problems. During the incident the female was assaulted but did not wish to pursue a charge nor to make a statement against the male, however, it was established that she would like support and for the perpetrator to leave the home address. </w:t>
      </w:r>
    </w:p>
    <w:p w14:paraId="50B094C4" w14:textId="77777777" w:rsidR="00336D8F" w:rsidRPr="009B4C01" w:rsidRDefault="00336D8F" w:rsidP="00336D8F">
      <w:pPr>
        <w:spacing w:line="360" w:lineRule="auto"/>
        <w:ind w:right="237"/>
        <w:jc w:val="both"/>
        <w:rPr>
          <w:rFonts w:ascii="Times New Roman" w:hAnsi="Times New Roman" w:cs="Times New Roman"/>
          <w:sz w:val="24"/>
          <w:szCs w:val="24"/>
        </w:rPr>
      </w:pPr>
      <w:r w:rsidRPr="009B4C01">
        <w:rPr>
          <w:rFonts w:ascii="Times New Roman" w:hAnsi="Times New Roman" w:cs="Times New Roman"/>
          <w:sz w:val="24"/>
          <w:szCs w:val="24"/>
        </w:rPr>
        <w:lastRenderedPageBreak/>
        <w:t>During this essay I will aim to illustrate my understanding of the fundamental elements of effective communication both during and after the incident and will consider the persons vulnerabilities, whilst outlining the policing role in managing these factors in an attempt to minimise risk.  As previously identified the core principles set out by The College of Policing (2014) will also be incorporated.</w:t>
      </w:r>
    </w:p>
    <w:p w14:paraId="21480BBB"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sz w:val="24"/>
          <w:szCs w:val="24"/>
        </w:rPr>
        <w:t xml:space="preserve">For the purpose of this reflective assignment I will be using I will be using </w:t>
      </w:r>
      <w:r w:rsidRPr="009B4C01">
        <w:rPr>
          <w:rFonts w:ascii="Times New Roman" w:hAnsi="Times New Roman" w:cs="Times New Roman"/>
          <w:color w:val="222222"/>
          <w:sz w:val="24"/>
          <w:szCs w:val="24"/>
        </w:rPr>
        <w:t xml:space="preserve">The Driscoll 2000 Model of Reflection. (Rolfe, 2001) states that a benefit of The Driscoll Model of Refection is beginners can use this model of reflection with ease. </w:t>
      </w:r>
    </w:p>
    <w:p w14:paraId="63F6C751"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p>
    <w:p w14:paraId="0D496C15"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What?</w:t>
      </w:r>
    </w:p>
    <w:p w14:paraId="54C42C8E" w14:textId="38A4CDA2" w:rsidR="00336D8F" w:rsidRPr="009B4C01" w:rsidRDefault="00E97607" w:rsidP="00336D8F">
      <w:pPr>
        <w:spacing w:line="360" w:lineRule="auto"/>
        <w:ind w:right="237"/>
        <w:jc w:val="both"/>
        <w:rPr>
          <w:rFonts w:ascii="Times New Roman" w:hAnsi="Times New Roman" w:cs="Times New Roman"/>
          <w:color w:val="2A2A2A"/>
          <w:sz w:val="24"/>
          <w:szCs w:val="24"/>
        </w:rPr>
      </w:pPr>
      <w:r>
        <w:rPr>
          <w:rFonts w:ascii="Times New Roman" w:hAnsi="Times New Roman" w:cs="Times New Roman"/>
          <w:color w:val="222222"/>
          <w:sz w:val="24"/>
          <w:szCs w:val="24"/>
        </w:rPr>
        <w:t>Moon, 2010</w:t>
      </w:r>
      <w:r w:rsidR="00336D8F" w:rsidRPr="009B4C01">
        <w:rPr>
          <w:rFonts w:ascii="Times New Roman" w:hAnsi="Times New Roman" w:cs="Times New Roman"/>
          <w:color w:val="222222"/>
          <w:sz w:val="24"/>
          <w:szCs w:val="24"/>
        </w:rPr>
        <w:t xml:space="preserve"> identifies that the re</w:t>
      </w:r>
      <w:r w:rsidR="00336D8F" w:rsidRPr="009B4C01">
        <w:rPr>
          <w:rFonts w:ascii="Times New Roman" w:hAnsi="Times New Roman" w:cs="Times New Roman"/>
          <w:color w:val="2A2A2A"/>
          <w:sz w:val="24"/>
          <w:szCs w:val="24"/>
        </w:rPr>
        <w:t xml:space="preserve">gular use of reflective practice can help provide meaningful discussions about career progression and individual development. </w:t>
      </w:r>
    </w:p>
    <w:p w14:paraId="04EE3601"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My colleague and I received a radio message that a female had been assaulted by her partner who was male and that he was suffering with his mental health. There were two young children at the home address both under the age of three.  During any incident the predominant concerns are for the victim and the officers attending, therefore I clarified any risks associated with the persons and the address prior to attending the property. The results identified previous domestic incidents and that the victim had previously been arrested for assaulting the now perpetrator.</w:t>
      </w:r>
    </w:p>
    <w:p w14:paraId="419A85DA"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 xml:space="preserve">We arrived at the flat and for us to gather further information the victim spoke with my colleague in the bedroom and I entered the living room where the male (subject) was located. I was conscious that the female had reported that the male was suffering with his mental health; therefore I had concerns for the safety for not only the victim and her children but for myself and my colleagues. Both children were observed to be well cared for, clean and happy in the care of their parents, the eldest of the children was talkative and did not appear fazed by our presence. However the subject initially did not appear happy with our presence, stating “What’s she called you for?” I remained calm, clearly explaining the purpose of our visit. The subject appeared to calm quickly stating that he understands the purpose and that he was willing to co-operate.  </w:t>
      </w:r>
    </w:p>
    <w:p w14:paraId="600DCC97"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 xml:space="preserve">During the visit it was essential to speak where possible to the children alone; due to the children’s age I used play in particular drawing to build a good rapport with the eldest of the two children who was three. Using play as a technique the child disclosed that  “Daddy hit mum and mummy wants daddy to leave but he wont” it was clear that despite her age the child had a clear understanding of what had happened. There was no visible signs of neglect </w:t>
      </w:r>
      <w:r w:rsidRPr="009B4C01">
        <w:rPr>
          <w:rFonts w:ascii="Times New Roman" w:hAnsi="Times New Roman" w:cs="Times New Roman"/>
          <w:color w:val="222222"/>
          <w:sz w:val="24"/>
          <w:szCs w:val="24"/>
        </w:rPr>
        <w:lastRenderedPageBreak/>
        <w:t xml:space="preserve">or abuse. In order to clarify any concerns I asked the following questions: “Are you ok?” she happily said “Yes”. I further asked “Are you hurt?” The child replied “No!”  During initial involvement and observations it was clear that the child and father had a good relationship as both were affectionate to one another. The flat was well kept and there was a range of age appropriate toys for the children to play with, both children appeared to have a good routine and structure therefore there were no immediate safeguarding concerns. However due to the nature of the incident the children could be at risk of suffering emotional or physical harm if such incidents reoccurred. </w:t>
      </w:r>
    </w:p>
    <w:p w14:paraId="0C6EB93D"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 xml:space="preserve">The subject has a diagnosis of border line personality order and is currently under secondary mental health team.  During discussion with both the victim and subject it was positive that both identified the need for further support. The female reported that the subject has become increasingly paranoid which has previously been an indication for relapse. When exploring the incident it transpired that the couple had argued over her mobile phone which then escalated, the victim stated that the subject had become increasingly obsessive about her where about and had voiced ideations that the family were in danger as people were after them.  </w:t>
      </w:r>
    </w:p>
    <w:p w14:paraId="0EC520B8"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Due to the current pandemic COVID 19 all face to face support from the subject’s community psychiatric nurse (CPN) had been postponed and despite the family having good support from their social worker it was evident that the family was in crisis. The female want the subject to leave the address until he was receiving the support he needed at the present time.  Initially the male was reluctant to the leave the property but with reassurance from my tutor and I he agreed to reside with his mother, thus ensuring the children are protected from witnessing further frightening. The victim completed a DASH form with consent to share. Domestic Abuse, Stalking and Harassment and Honour Based Violence (DASH, 2009) is a Risk Identification and Assessment and Management Model.</w:t>
      </w:r>
    </w:p>
    <w:p w14:paraId="3B84F83A"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p>
    <w:p w14:paraId="7733AA8D"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So What?</w:t>
      </w:r>
    </w:p>
    <w:p w14:paraId="1422C921" w14:textId="77777777" w:rsidR="00336D8F" w:rsidRPr="009B4C01" w:rsidRDefault="00336D8F" w:rsidP="00336D8F">
      <w:pPr>
        <w:pStyle w:val="NoSpacing"/>
        <w:spacing w:line="360" w:lineRule="auto"/>
        <w:jc w:val="both"/>
        <w:rPr>
          <w:rFonts w:ascii="Times New Roman" w:hAnsi="Times New Roman" w:cs="Times New Roman"/>
          <w:sz w:val="24"/>
          <w:szCs w:val="24"/>
        </w:rPr>
      </w:pPr>
      <w:r w:rsidRPr="009B4C01">
        <w:rPr>
          <w:rFonts w:ascii="Times New Roman" w:hAnsi="Times New Roman" w:cs="Times New Roman"/>
          <w:sz w:val="24"/>
          <w:szCs w:val="24"/>
        </w:rPr>
        <w:t xml:space="preserve">At the time of the incident I felt I acted with integrity and worked in an open and honest manner, remaining impartial, thus ensuring I adhered to the Codes of Ethics set out by the College of Policing. Due to the information gathered prior to attending the home address it was also imperative to remember that the victim had previously been arrested for assault on the subject, therefore it was essential that I kept an open mind and used my communication skills to gather all the necessary information. </w:t>
      </w:r>
    </w:p>
    <w:p w14:paraId="158AABAA"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sz w:val="24"/>
          <w:szCs w:val="24"/>
        </w:rPr>
        <w:lastRenderedPageBreak/>
        <w:t xml:space="preserve">Due to the subject’s poor mental health it was again crucial to use clear communication and listening skills to establish the level of support required and to determine the severity of the deterioration in his mental health. Through clear discussion it was positive that the subject was able to reflect upon his behaviours and recognise the need for further mental health support. </w:t>
      </w:r>
    </w:p>
    <w:p w14:paraId="03E866D6" w14:textId="26ACDCC5"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 xml:space="preserve">(Peplau, 1952) states that effective interpersonal skills are central to mental health nurses ability to form a sound therapeutic relationship. Having pervious mental health experience I was able to identify and use the skills previously learnt to communicate effectively with the subject. However it was evident from the subject’s body language he was anxious as he was pacing back and forth. (Mehrabian, 2017) states that non-verbal communication can convey more meaning than verbal communication therefore it was again imperative that I appeared relaxed and calm ensuring that my body language represented this. </w:t>
      </w:r>
    </w:p>
    <w:p w14:paraId="05BDDD90"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p>
    <w:p w14:paraId="5FE98B2B"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 xml:space="preserve">(Dickenson-Hazard, 2008) states communication refers to the exchange of information. Feelings, attitudes, beliefs and ideas between persons, can help officers gain information needed to investigate.  In this incident the transfer of information was informal as it took place in their family home which would be considered a safe environment for the family. (Mehrabian, 2017) indicates the percentages of communication as body language 55%, tone of voice 38% and words spoken 7%. Active listening was also effective during this time, I was able to summarise the incident and relay information gathered, by doing so the male was able to reflect on his behaviours identifying that such behaviour are unacceptable. </w:t>
      </w:r>
    </w:p>
    <w:p w14:paraId="1D8CD0C2"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 xml:space="preserve">I felt that I used good listening skills which heled ease the subject’s anxiety and demonstrated that I wanted to listen to his side of the story, open questions and probing question were used to gather further information which worked positively.  However I was conscious that I talked to the subject a lot which after reflecting upon this I would attempt to refrain from as it could hinder the subject from talking or my impact upon my ability to listen effectively.  </w:t>
      </w:r>
    </w:p>
    <w:p w14:paraId="3E3157AD"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During discussions with both the victim and subject I fell that I remained free from assumptions ‘pejorative labelling’ and prejudices and that I  remained professional at all time thus ensuring I maintained dignity and respect for all parties, which is set out by The Codes of Ethics policing.</w:t>
      </w:r>
    </w:p>
    <w:p w14:paraId="05FD6058"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p>
    <w:p w14:paraId="5271117C" w14:textId="77777777" w:rsidR="00F26C5C" w:rsidRDefault="00F26C5C" w:rsidP="00336D8F">
      <w:pPr>
        <w:spacing w:line="360" w:lineRule="auto"/>
        <w:ind w:right="237"/>
        <w:jc w:val="both"/>
        <w:rPr>
          <w:rFonts w:ascii="Times New Roman" w:hAnsi="Times New Roman" w:cs="Times New Roman"/>
          <w:color w:val="222222"/>
          <w:sz w:val="24"/>
          <w:szCs w:val="24"/>
        </w:rPr>
      </w:pPr>
    </w:p>
    <w:p w14:paraId="380CC9AB" w14:textId="77777777" w:rsidR="00F26C5C" w:rsidRDefault="00F26C5C" w:rsidP="00336D8F">
      <w:pPr>
        <w:spacing w:line="360" w:lineRule="auto"/>
        <w:ind w:right="237"/>
        <w:jc w:val="both"/>
        <w:rPr>
          <w:rFonts w:ascii="Times New Roman" w:hAnsi="Times New Roman" w:cs="Times New Roman"/>
          <w:color w:val="222222"/>
          <w:sz w:val="24"/>
          <w:szCs w:val="24"/>
        </w:rPr>
      </w:pPr>
    </w:p>
    <w:p w14:paraId="71D20778" w14:textId="77777777" w:rsidR="00F26C5C" w:rsidRDefault="00F26C5C" w:rsidP="00336D8F">
      <w:pPr>
        <w:spacing w:line="360" w:lineRule="auto"/>
        <w:ind w:right="237"/>
        <w:jc w:val="both"/>
        <w:rPr>
          <w:rFonts w:ascii="Times New Roman" w:hAnsi="Times New Roman" w:cs="Times New Roman"/>
          <w:color w:val="222222"/>
          <w:sz w:val="24"/>
          <w:szCs w:val="24"/>
        </w:rPr>
      </w:pPr>
    </w:p>
    <w:p w14:paraId="6465B0EF" w14:textId="213B0F98"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lastRenderedPageBreak/>
        <w:t>Now What?</w:t>
      </w:r>
    </w:p>
    <w:p w14:paraId="2C41BE08" w14:textId="2EA46F94"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 xml:space="preserve">Throughout discussion with both parties it was evident that the family were in need of support, the victim verbalised her want to remain in a relationship with the subject and did not wish to pursue a complaint. Positive communication and listening skills aided discussions which resulted in a positive outcome for the parties. The subject was relocated to his mother’s address and the family were referred to relevant agencies in order to gain the necessary level of support required.  </w:t>
      </w:r>
    </w:p>
    <w:p w14:paraId="71240063"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 xml:space="preserve">This has aided my learning experience as I know have a greater understanding of processes, for example: If I was in the same situation again I would be able to identify that there is not always a need to arrest but to provide support and report to the appropriate agencies.  I am also aware that I would submit a Public Protection Notice (PPN) and DASH all of which helps provide support and identify any risks to maintain a safe environment for all involved. </w:t>
      </w:r>
    </w:p>
    <w:p w14:paraId="0D2FBABF" w14:textId="77777777" w:rsidR="00336D8F" w:rsidRPr="009B4C01" w:rsidRDefault="00336D8F" w:rsidP="00336D8F">
      <w:pPr>
        <w:spacing w:line="360" w:lineRule="auto"/>
        <w:ind w:right="237"/>
        <w:jc w:val="both"/>
        <w:rPr>
          <w:rFonts w:ascii="Times New Roman" w:hAnsi="Times New Roman" w:cs="Times New Roman"/>
          <w:color w:val="222222"/>
          <w:sz w:val="24"/>
          <w:szCs w:val="24"/>
        </w:rPr>
      </w:pPr>
      <w:r w:rsidRPr="009B4C01">
        <w:rPr>
          <w:rFonts w:ascii="Times New Roman" w:hAnsi="Times New Roman" w:cs="Times New Roman"/>
          <w:color w:val="222222"/>
          <w:sz w:val="24"/>
          <w:szCs w:val="24"/>
        </w:rPr>
        <w:t>If I was to attend a similar incident in the future I would try to ensure “adult” discussions are had without the children present if safe to do so. However during this incident I felt it necessary that the male remain in eye sight thus ensuring the situation did not escalate.</w:t>
      </w:r>
    </w:p>
    <w:p w14:paraId="18DC9434" w14:textId="77777777" w:rsidR="00A93A25" w:rsidRPr="00270EEB" w:rsidRDefault="00A93A25" w:rsidP="00A93A25">
      <w:pPr>
        <w:ind w:right="237"/>
        <w:jc w:val="both"/>
        <w:rPr>
          <w:sz w:val="24"/>
          <w:szCs w:val="24"/>
        </w:rPr>
      </w:pPr>
    </w:p>
    <w:p w14:paraId="612E5ACB" w14:textId="34E9808A" w:rsidR="00A93A25" w:rsidRPr="00F26C5C" w:rsidRDefault="00F26C5C" w:rsidP="00A93A25">
      <w:pPr>
        <w:ind w:right="237"/>
        <w:jc w:val="both"/>
        <w:rPr>
          <w:rFonts w:ascii="Times New Roman" w:hAnsi="Times New Roman" w:cs="Times New Roman"/>
          <w:sz w:val="24"/>
          <w:szCs w:val="24"/>
        </w:rPr>
      </w:pPr>
      <w:r>
        <w:rPr>
          <w:rFonts w:ascii="Times New Roman" w:hAnsi="Times New Roman" w:cs="Times New Roman"/>
          <w:sz w:val="24"/>
          <w:szCs w:val="24"/>
        </w:rPr>
        <w:t>Word count 1635</w:t>
      </w: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0673ECBB" w14:textId="3DCA95A1" w:rsidR="0044115F" w:rsidRPr="00336D8F" w:rsidRDefault="64D01D80" w:rsidP="00A93A25">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683D2591" w:rsidR="00220D06" w:rsidRPr="00270EEB" w:rsidRDefault="00E97607" w:rsidP="00FF7EBB">
            <w:pPr>
              <w:jc w:val="both"/>
              <w:rPr>
                <w:sz w:val="24"/>
                <w:szCs w:val="24"/>
              </w:rPr>
            </w:pPr>
            <w:r>
              <w:rPr>
                <w:sz w:val="24"/>
                <w:szCs w:val="24"/>
              </w:rPr>
              <w:t>Law and Legislation</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1E48A4E" w:rsidR="00220D06" w:rsidRPr="00270EEB" w:rsidRDefault="00E97607" w:rsidP="00FF7EBB">
            <w:pPr>
              <w:jc w:val="both"/>
              <w:rPr>
                <w:sz w:val="24"/>
                <w:szCs w:val="24"/>
              </w:rPr>
            </w:pPr>
            <w:r>
              <w:rPr>
                <w:sz w:val="24"/>
                <w:szCs w:val="24"/>
              </w:rPr>
              <w:t>I want to expand my general knowledge of the law. Have already completed exam I now want to implement this into the work environment and continue to increase my knowledge.</w:t>
            </w:r>
          </w:p>
        </w:tc>
        <w:tc>
          <w:tcPr>
            <w:tcW w:w="2230" w:type="dxa"/>
            <w:shd w:val="clear" w:color="auto" w:fill="auto"/>
          </w:tcPr>
          <w:p w14:paraId="1AA49B24" w14:textId="77777777" w:rsidR="00E97607" w:rsidRDefault="00E97607" w:rsidP="00FF7EBB">
            <w:pPr>
              <w:jc w:val="both"/>
              <w:rPr>
                <w:sz w:val="24"/>
                <w:szCs w:val="24"/>
              </w:rPr>
            </w:pPr>
            <w:r>
              <w:rPr>
                <w:sz w:val="24"/>
                <w:szCs w:val="24"/>
              </w:rPr>
              <w:t>I hope that my Sargent and work colleagues can help me improve my knowledge in the work place.</w:t>
            </w:r>
          </w:p>
          <w:p w14:paraId="3FDDE2A8" w14:textId="77777777" w:rsidR="00E97607" w:rsidRDefault="00E97607" w:rsidP="00FF7EBB">
            <w:pPr>
              <w:jc w:val="both"/>
              <w:rPr>
                <w:sz w:val="24"/>
                <w:szCs w:val="24"/>
              </w:rPr>
            </w:pPr>
            <w:r>
              <w:rPr>
                <w:sz w:val="24"/>
                <w:szCs w:val="24"/>
              </w:rPr>
              <w:t xml:space="preserve">At home do my own research online and go to the library. </w:t>
            </w:r>
          </w:p>
          <w:p w14:paraId="177DD410" w14:textId="74882957" w:rsidR="00E97607" w:rsidRPr="00270EEB" w:rsidRDefault="00E97607" w:rsidP="00FF7EBB">
            <w:pPr>
              <w:jc w:val="both"/>
              <w:rPr>
                <w:sz w:val="24"/>
                <w:szCs w:val="24"/>
              </w:rPr>
            </w:pPr>
            <w:r>
              <w:rPr>
                <w:sz w:val="24"/>
                <w:szCs w:val="24"/>
              </w:rPr>
              <w:t xml:space="preserve">University will help when completing assignments. </w:t>
            </w:r>
          </w:p>
        </w:tc>
        <w:tc>
          <w:tcPr>
            <w:tcW w:w="2230" w:type="dxa"/>
            <w:shd w:val="clear" w:color="auto" w:fill="auto"/>
          </w:tcPr>
          <w:p w14:paraId="1F90E38B" w14:textId="4A0E9F52" w:rsidR="62FE5CAF" w:rsidRDefault="00754886" w:rsidP="62FE5CAF">
            <w:pPr>
              <w:jc w:val="both"/>
              <w:rPr>
                <w:sz w:val="24"/>
                <w:szCs w:val="24"/>
              </w:rPr>
            </w:pPr>
            <w:r>
              <w:rPr>
                <w:sz w:val="24"/>
                <w:szCs w:val="24"/>
              </w:rPr>
              <w:t xml:space="preserve">This will be an ongoing goal which I want to continue to improve throughout my job role, however, review this over a 12 month period.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5EEFE2C6" w:rsidR="00220D06" w:rsidRPr="00270EEB" w:rsidRDefault="00754886" w:rsidP="00FF7EBB">
            <w:pPr>
              <w:jc w:val="both"/>
              <w:rPr>
                <w:sz w:val="24"/>
                <w:szCs w:val="24"/>
              </w:rPr>
            </w:pPr>
            <w:r>
              <w:rPr>
                <w:sz w:val="24"/>
                <w:szCs w:val="24"/>
              </w:rPr>
              <w:t>Niche</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BAD2BB8" w:rsidR="00220D06" w:rsidRPr="00270EEB" w:rsidRDefault="00754886" w:rsidP="00FF7EBB">
            <w:pPr>
              <w:jc w:val="both"/>
              <w:rPr>
                <w:sz w:val="24"/>
                <w:szCs w:val="24"/>
              </w:rPr>
            </w:pPr>
            <w:r>
              <w:rPr>
                <w:sz w:val="24"/>
                <w:szCs w:val="24"/>
              </w:rPr>
              <w:t>Continue to use the Niche system and continue to familiarise with where things are. This can be done when I am in work and will be an ongoing process.</w:t>
            </w:r>
          </w:p>
        </w:tc>
        <w:tc>
          <w:tcPr>
            <w:tcW w:w="2230" w:type="dxa"/>
            <w:shd w:val="clear" w:color="auto" w:fill="auto"/>
          </w:tcPr>
          <w:p w14:paraId="55CDA8EA" w14:textId="273D3979" w:rsidR="00220D06" w:rsidRPr="00270EEB" w:rsidRDefault="00754886" w:rsidP="00FF7EBB">
            <w:pPr>
              <w:jc w:val="both"/>
              <w:rPr>
                <w:sz w:val="24"/>
                <w:szCs w:val="24"/>
              </w:rPr>
            </w:pPr>
            <w:r>
              <w:rPr>
                <w:sz w:val="24"/>
                <w:szCs w:val="24"/>
              </w:rPr>
              <w:t xml:space="preserve">My Sargent and work colleague. When I’m unsure ask for help and continue to develop. If I was continuing to struggle I could assess further Niche training. </w:t>
            </w:r>
          </w:p>
        </w:tc>
        <w:tc>
          <w:tcPr>
            <w:tcW w:w="2230" w:type="dxa"/>
            <w:shd w:val="clear" w:color="auto" w:fill="auto"/>
          </w:tcPr>
          <w:p w14:paraId="20868515" w14:textId="77777777" w:rsidR="62FE5CAF" w:rsidRDefault="00754886" w:rsidP="62FE5CAF">
            <w:pPr>
              <w:jc w:val="both"/>
              <w:rPr>
                <w:sz w:val="24"/>
                <w:szCs w:val="24"/>
              </w:rPr>
            </w:pPr>
            <w:r>
              <w:rPr>
                <w:sz w:val="24"/>
                <w:szCs w:val="24"/>
              </w:rPr>
              <w:t>This will be on going.</w:t>
            </w:r>
          </w:p>
          <w:p w14:paraId="16A58720" w14:textId="77777777" w:rsidR="00754886" w:rsidRDefault="00754886" w:rsidP="62FE5CAF">
            <w:pPr>
              <w:jc w:val="both"/>
              <w:rPr>
                <w:sz w:val="24"/>
                <w:szCs w:val="24"/>
              </w:rPr>
            </w:pPr>
          </w:p>
          <w:p w14:paraId="25AAFC86" w14:textId="31123509" w:rsidR="00754886" w:rsidRDefault="00754886" w:rsidP="62FE5CAF">
            <w:pPr>
              <w:jc w:val="both"/>
              <w:rPr>
                <w:sz w:val="24"/>
                <w:szCs w:val="24"/>
              </w:rPr>
            </w:pPr>
            <w:r>
              <w:rPr>
                <w:sz w:val="24"/>
                <w:szCs w:val="24"/>
              </w:rPr>
              <w:t>12 month review period</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014CF1DE" w:rsidR="00220D06" w:rsidRPr="00270EEB" w:rsidRDefault="00754886" w:rsidP="00FF7EBB">
            <w:pPr>
              <w:jc w:val="both"/>
              <w:rPr>
                <w:sz w:val="24"/>
                <w:szCs w:val="24"/>
              </w:rPr>
            </w:pPr>
            <w:r>
              <w:rPr>
                <w:sz w:val="24"/>
                <w:szCs w:val="24"/>
              </w:rPr>
              <w:t>Fitness</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77D877C" w14:textId="77777777" w:rsidR="00220D06" w:rsidRDefault="00754886" w:rsidP="00FF7EBB">
            <w:pPr>
              <w:jc w:val="both"/>
              <w:rPr>
                <w:sz w:val="24"/>
                <w:szCs w:val="24"/>
              </w:rPr>
            </w:pPr>
            <w:r>
              <w:rPr>
                <w:sz w:val="24"/>
                <w:szCs w:val="24"/>
              </w:rPr>
              <w:t xml:space="preserve">I will continue to maintain my fitness by attending both the gym at the station and at home. </w:t>
            </w:r>
          </w:p>
          <w:p w14:paraId="568C69DA" w14:textId="516B0078" w:rsidR="00754886" w:rsidRPr="00270EEB" w:rsidRDefault="00754886" w:rsidP="00FF7EBB">
            <w:pPr>
              <w:jc w:val="both"/>
              <w:rPr>
                <w:sz w:val="24"/>
                <w:szCs w:val="24"/>
              </w:rPr>
            </w:pPr>
            <w:r>
              <w:rPr>
                <w:sz w:val="24"/>
                <w:szCs w:val="24"/>
              </w:rPr>
              <w:t>Keep up to date Officer Safety Training (OST)</w:t>
            </w:r>
          </w:p>
        </w:tc>
        <w:tc>
          <w:tcPr>
            <w:tcW w:w="2230" w:type="dxa"/>
            <w:shd w:val="clear" w:color="auto" w:fill="auto"/>
          </w:tcPr>
          <w:p w14:paraId="454D4E07" w14:textId="770C662F" w:rsidR="00220D06" w:rsidRDefault="00754886" w:rsidP="00FF7EBB">
            <w:pPr>
              <w:jc w:val="both"/>
              <w:rPr>
                <w:sz w:val="24"/>
                <w:szCs w:val="24"/>
              </w:rPr>
            </w:pPr>
            <w:r>
              <w:rPr>
                <w:sz w:val="24"/>
                <w:szCs w:val="24"/>
              </w:rPr>
              <w:t>I will achieve this myself by setting goals and targets and managing my time to be able to do so.</w:t>
            </w:r>
          </w:p>
          <w:p w14:paraId="31B91C93" w14:textId="2C510549" w:rsidR="00754886" w:rsidRDefault="00754886" w:rsidP="00FF7EBB">
            <w:pPr>
              <w:jc w:val="both"/>
              <w:rPr>
                <w:sz w:val="24"/>
                <w:szCs w:val="24"/>
              </w:rPr>
            </w:pPr>
            <w:r>
              <w:rPr>
                <w:sz w:val="24"/>
                <w:szCs w:val="24"/>
              </w:rPr>
              <w:t>Personal trainer</w:t>
            </w:r>
          </w:p>
          <w:p w14:paraId="63C5B3FF" w14:textId="3AD267F1" w:rsidR="00754886" w:rsidRPr="00270EEB" w:rsidRDefault="00754886" w:rsidP="00FF7EBB">
            <w:pPr>
              <w:jc w:val="both"/>
              <w:rPr>
                <w:sz w:val="24"/>
                <w:szCs w:val="24"/>
              </w:rPr>
            </w:pPr>
            <w:r>
              <w:rPr>
                <w:sz w:val="24"/>
                <w:szCs w:val="24"/>
              </w:rPr>
              <w:t xml:space="preserve">OST – refresher and training </w:t>
            </w:r>
          </w:p>
        </w:tc>
        <w:tc>
          <w:tcPr>
            <w:tcW w:w="2230" w:type="dxa"/>
            <w:shd w:val="clear" w:color="auto" w:fill="auto"/>
          </w:tcPr>
          <w:p w14:paraId="5A4090B6" w14:textId="196BBE8E" w:rsidR="62FE5CAF" w:rsidRDefault="00754886" w:rsidP="62FE5CAF">
            <w:pPr>
              <w:jc w:val="both"/>
              <w:rPr>
                <w:sz w:val="24"/>
                <w:szCs w:val="24"/>
              </w:rPr>
            </w:pPr>
            <w:r>
              <w:rPr>
                <w:sz w:val="24"/>
                <w:szCs w:val="24"/>
              </w:rPr>
              <w:t xml:space="preserve">I would like to see improvement over a 6 month period </w:t>
            </w:r>
            <w:bookmarkStart w:id="0" w:name="_GoBack"/>
            <w:bookmarkEnd w:id="0"/>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74571CC4"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2BC1F61A"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r w:rsidRPr="00F66484">
        <w:rPr>
          <w:rFonts w:ascii="Times New Roman" w:hAnsi="Times New Roman" w:cs="Times New Roman"/>
          <w:color w:val="auto"/>
          <w:sz w:val="24"/>
          <w:szCs w:val="24"/>
        </w:rPr>
        <w:t xml:space="preserve">Atkins, S., &amp; Murphy, K. (1993). </w:t>
      </w:r>
      <w:r w:rsidRPr="00F66484">
        <w:rPr>
          <w:rFonts w:ascii="Times New Roman" w:hAnsi="Times New Roman" w:cs="Times New Roman"/>
          <w:i/>
          <w:iCs/>
          <w:color w:val="auto"/>
          <w:sz w:val="24"/>
          <w:szCs w:val="24"/>
        </w:rPr>
        <w:t>Reflection: a review of the literature</w:t>
      </w:r>
      <w:r w:rsidRPr="00F66484">
        <w:rPr>
          <w:rFonts w:ascii="Times New Roman" w:hAnsi="Times New Roman" w:cs="Times New Roman"/>
          <w:color w:val="auto"/>
          <w:sz w:val="24"/>
          <w:szCs w:val="24"/>
        </w:rPr>
        <w:t xml:space="preserve">. </w:t>
      </w:r>
      <w:hyperlink r:id="rId15" w:tgtFrame="_blank" w:history="1">
        <w:r w:rsidRPr="00F66484">
          <w:rPr>
            <w:rFonts w:ascii="Times New Roman" w:hAnsi="Times New Roman" w:cs="Times New Roman"/>
            <w:color w:val="auto"/>
            <w:sz w:val="24"/>
            <w:szCs w:val="24"/>
            <w:u w:val="single"/>
          </w:rPr>
          <w:t>Journal of advanced nursing</w:t>
        </w:r>
      </w:hyperlink>
      <w:r w:rsidRPr="00F66484">
        <w:rPr>
          <w:rFonts w:ascii="Times New Roman" w:hAnsi="Times New Roman" w:cs="Times New Roman"/>
          <w:color w:val="auto"/>
          <w:sz w:val="24"/>
          <w:szCs w:val="24"/>
        </w:rPr>
        <w:t>, 18(8), 1188-1192.</w:t>
      </w:r>
    </w:p>
    <w:p w14:paraId="4B0B0C46"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p>
    <w:p w14:paraId="01E2C88D"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r w:rsidRPr="00F66484">
        <w:rPr>
          <w:rFonts w:ascii="Times New Roman" w:hAnsi="Times New Roman" w:cs="Times New Roman"/>
          <w:color w:val="auto"/>
          <w:sz w:val="24"/>
          <w:szCs w:val="24"/>
        </w:rPr>
        <w:t>ATKINS, S. and MURPHY, K. (1994) Reflective practice. Nursing Standard, 8(39), pp.49-56.</w:t>
      </w:r>
    </w:p>
    <w:p w14:paraId="74348B02" w14:textId="77777777" w:rsidR="00E26566" w:rsidRPr="00F66484" w:rsidRDefault="00E26566" w:rsidP="00E26566">
      <w:pPr>
        <w:spacing w:before="100" w:beforeAutospacing="1" w:after="100" w:afterAutospacing="1"/>
        <w:rPr>
          <w:rFonts w:ascii="Times New Roman" w:hAnsi="Times New Roman" w:cs="Times New Roman"/>
          <w:color w:val="auto"/>
          <w:sz w:val="24"/>
          <w:szCs w:val="24"/>
        </w:rPr>
      </w:pPr>
    </w:p>
    <w:p w14:paraId="1EC5B801" w14:textId="77777777" w:rsidR="00E26566" w:rsidRPr="0057381B" w:rsidRDefault="00E26566" w:rsidP="00E26566">
      <w:pPr>
        <w:rPr>
          <w:rFonts w:ascii="Times New Roman" w:hAnsi="Times New Roman" w:cs="Times New Roman"/>
          <w:color w:val="auto"/>
          <w:sz w:val="24"/>
          <w:szCs w:val="24"/>
        </w:rPr>
      </w:pPr>
      <w:r w:rsidRPr="00697481">
        <w:rPr>
          <w:rFonts w:ascii="Times New Roman" w:hAnsi="Times New Roman" w:cs="Times New Roman"/>
          <w:color w:val="auto"/>
          <w:sz w:val="24"/>
          <w:szCs w:val="24"/>
        </w:rPr>
        <w:t xml:space="preserve">Atkins, S., &amp; Murphy, K. (1995). </w:t>
      </w:r>
      <w:r w:rsidRPr="00697481">
        <w:rPr>
          <w:rFonts w:ascii="Times New Roman" w:hAnsi="Times New Roman" w:cs="Times New Roman"/>
          <w:i/>
          <w:iCs/>
          <w:color w:val="auto"/>
          <w:sz w:val="24"/>
          <w:szCs w:val="24"/>
        </w:rPr>
        <w:t>Reflective practice</w:t>
      </w:r>
      <w:r w:rsidRPr="00697481">
        <w:rPr>
          <w:rFonts w:ascii="Times New Roman" w:hAnsi="Times New Roman" w:cs="Times New Roman"/>
          <w:color w:val="auto"/>
          <w:sz w:val="24"/>
          <w:szCs w:val="24"/>
        </w:rPr>
        <w:t>. Nursing Standard, 9(45), 31-37</w:t>
      </w:r>
    </w:p>
    <w:p w14:paraId="2230B48A" w14:textId="77777777" w:rsidR="00E26566" w:rsidRPr="0057381B" w:rsidRDefault="00E26566" w:rsidP="00E26566">
      <w:pPr>
        <w:rPr>
          <w:rFonts w:ascii="Times New Roman" w:hAnsi="Times New Roman" w:cs="Times New Roman"/>
          <w:color w:val="auto"/>
          <w:sz w:val="24"/>
          <w:szCs w:val="24"/>
        </w:rPr>
      </w:pPr>
    </w:p>
    <w:p w14:paraId="418AD21F" w14:textId="77777777" w:rsidR="00E26566" w:rsidRPr="0057381B" w:rsidRDefault="00E26566" w:rsidP="00E26566">
      <w:pPr>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Bassot, B., (2016). </w:t>
      </w:r>
      <w:r w:rsidRPr="0057381B">
        <w:rPr>
          <w:rFonts w:ascii="Times New Roman" w:hAnsi="Times New Roman" w:cs="Times New Roman"/>
          <w:i/>
          <w:iCs/>
          <w:color w:val="auto"/>
          <w:sz w:val="24"/>
          <w:szCs w:val="24"/>
        </w:rPr>
        <w:t>The Reflective Journal</w:t>
      </w:r>
      <w:r w:rsidRPr="0057381B">
        <w:rPr>
          <w:rFonts w:ascii="Times New Roman" w:hAnsi="Times New Roman" w:cs="Times New Roman"/>
          <w:color w:val="auto"/>
          <w:sz w:val="24"/>
          <w:szCs w:val="24"/>
        </w:rPr>
        <w:t>. 2nd ed. New york: Palgrave.</w:t>
      </w:r>
    </w:p>
    <w:p w14:paraId="05ABCDC0" w14:textId="77777777" w:rsidR="00E26566" w:rsidRPr="0057381B" w:rsidRDefault="00E26566" w:rsidP="00E26566">
      <w:pPr>
        <w:rPr>
          <w:rFonts w:ascii="Times New Roman" w:hAnsi="Times New Roman" w:cs="Times New Roman"/>
          <w:color w:val="auto"/>
          <w:sz w:val="24"/>
          <w:szCs w:val="24"/>
        </w:rPr>
      </w:pPr>
    </w:p>
    <w:p w14:paraId="2B00F41A" w14:textId="77777777" w:rsidR="00E26566" w:rsidRPr="0057381B" w:rsidRDefault="00E26566" w:rsidP="00E26566">
      <w:pPr>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Bryant, R., Bryant, S., (2012). </w:t>
      </w:r>
      <w:r w:rsidRPr="0057381B">
        <w:rPr>
          <w:rFonts w:ascii="Times New Roman" w:hAnsi="Times New Roman" w:cs="Times New Roman"/>
          <w:i/>
          <w:iCs/>
          <w:color w:val="auto"/>
          <w:sz w:val="24"/>
          <w:szCs w:val="24"/>
        </w:rPr>
        <w:t>Blackstone's Handbook for Policing Students 2013</w:t>
      </w:r>
      <w:r w:rsidRPr="0057381B">
        <w:rPr>
          <w:rFonts w:ascii="Times New Roman" w:hAnsi="Times New Roman" w:cs="Times New Roman"/>
          <w:color w:val="auto"/>
          <w:sz w:val="24"/>
          <w:szCs w:val="24"/>
        </w:rPr>
        <w:t>. 7th ed. Great Britian: Oxford University Press.</w:t>
      </w:r>
    </w:p>
    <w:p w14:paraId="5EA14982" w14:textId="77777777" w:rsidR="00E26566" w:rsidRPr="0057381B" w:rsidRDefault="00E26566" w:rsidP="00E26566">
      <w:pPr>
        <w:rPr>
          <w:rFonts w:ascii="Times New Roman" w:hAnsi="Times New Roman" w:cs="Times New Roman"/>
          <w:color w:val="auto"/>
          <w:sz w:val="24"/>
          <w:szCs w:val="24"/>
        </w:rPr>
      </w:pPr>
    </w:p>
    <w:p w14:paraId="6C8DE5AD"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Dickenson, N (2008). </w:t>
      </w:r>
      <w:r w:rsidRPr="0057381B">
        <w:rPr>
          <w:rFonts w:ascii="Times New Roman" w:hAnsi="Times New Roman" w:cs="Times New Roman"/>
          <w:i/>
          <w:iCs/>
          <w:color w:val="auto"/>
          <w:sz w:val="24"/>
          <w:szCs w:val="24"/>
        </w:rPr>
        <w:t>Hazard Ready, Set, Go Lead. A Primer for Emerging Health care Leaders</w:t>
      </w:r>
      <w:r w:rsidRPr="0057381B">
        <w:rPr>
          <w:rFonts w:ascii="Times New Roman" w:hAnsi="Times New Roman" w:cs="Times New Roman"/>
          <w:color w:val="auto"/>
          <w:sz w:val="24"/>
          <w:szCs w:val="24"/>
        </w:rPr>
        <w:t>. United States of America: Printing partners.</w:t>
      </w:r>
    </w:p>
    <w:p w14:paraId="1AB11BCE" w14:textId="77777777" w:rsidR="00E26566" w:rsidRPr="0057381B" w:rsidRDefault="00E26566" w:rsidP="00E26566">
      <w:pPr>
        <w:rPr>
          <w:rFonts w:ascii="Times New Roman" w:hAnsi="Times New Roman" w:cs="Times New Roman"/>
          <w:color w:val="auto"/>
          <w:sz w:val="24"/>
          <w:szCs w:val="24"/>
        </w:rPr>
      </w:pPr>
    </w:p>
    <w:p w14:paraId="17846E5A" w14:textId="77777777" w:rsidR="00E26566" w:rsidRPr="0057381B" w:rsidRDefault="00E26566" w:rsidP="00E26566">
      <w:pPr>
        <w:ind w:right="237"/>
        <w:jc w:val="both"/>
        <w:rPr>
          <w:rFonts w:ascii="Times New Roman" w:hAnsi="Times New Roman" w:cs="Times New Roman"/>
          <w:color w:val="auto"/>
          <w:sz w:val="24"/>
          <w:szCs w:val="24"/>
        </w:rPr>
      </w:pPr>
      <w:r w:rsidRPr="00B76D34">
        <w:rPr>
          <w:rFonts w:ascii="Times New Roman" w:hAnsi="Times New Roman" w:cs="Times New Roman"/>
          <w:color w:val="auto"/>
          <w:sz w:val="24"/>
          <w:szCs w:val="24"/>
        </w:rPr>
        <w:t>Driscoll, J. (ed.) (2007) Practicing Clinical Supervision: A Reflective Approach for Healthcare Professionals. Edinburgh: Elsevier.</w:t>
      </w:r>
    </w:p>
    <w:p w14:paraId="4E8A353B" w14:textId="77777777" w:rsidR="00E26566" w:rsidRPr="0057381B" w:rsidRDefault="00E26566" w:rsidP="00E26566">
      <w:pPr>
        <w:ind w:right="237"/>
        <w:jc w:val="both"/>
        <w:rPr>
          <w:rFonts w:ascii="Times New Roman" w:hAnsi="Times New Roman" w:cs="Times New Roman"/>
          <w:color w:val="auto"/>
          <w:sz w:val="24"/>
          <w:szCs w:val="24"/>
        </w:rPr>
      </w:pPr>
    </w:p>
    <w:p w14:paraId="2728FDAA" w14:textId="77777777" w:rsidR="00E26566" w:rsidRPr="0057381B" w:rsidRDefault="00E26566" w:rsidP="00E26566">
      <w:pPr>
        <w:ind w:right="237"/>
        <w:jc w:val="both"/>
        <w:rPr>
          <w:rFonts w:ascii="Times New Roman" w:hAnsi="Times New Roman" w:cs="Times New Roman"/>
          <w:color w:val="auto"/>
          <w:sz w:val="24"/>
          <w:szCs w:val="24"/>
        </w:rPr>
      </w:pPr>
    </w:p>
    <w:p w14:paraId="6A982571" w14:textId="77777777" w:rsidR="00E26566" w:rsidRPr="0057381B" w:rsidRDefault="00E26566" w:rsidP="00E26566">
      <w:pPr>
        <w:overflowPunct/>
        <w:autoSpaceDE/>
        <w:autoSpaceDN/>
        <w:adjustRightInd/>
        <w:spacing w:after="160" w:line="259" w:lineRule="auto"/>
        <w:textAlignment w:val="auto"/>
        <w:rPr>
          <w:rFonts w:ascii="Times New Roman" w:eastAsiaTheme="minorHAnsi" w:hAnsi="Times New Roman" w:cs="Times New Roman"/>
          <w:color w:val="auto"/>
          <w:sz w:val="24"/>
          <w:szCs w:val="24"/>
          <w:lang w:eastAsia="en-US"/>
        </w:rPr>
      </w:pPr>
      <w:r w:rsidRPr="0057381B">
        <w:rPr>
          <w:rFonts w:ascii="Times New Roman" w:hAnsi="Times New Roman" w:cs="Times New Roman"/>
          <w:color w:val="auto"/>
          <w:sz w:val="24"/>
          <w:szCs w:val="24"/>
        </w:rPr>
        <w:t xml:space="preserve">Fadern, T (2008). </w:t>
      </w:r>
      <w:r w:rsidRPr="0057381B">
        <w:rPr>
          <w:rFonts w:ascii="Times New Roman" w:hAnsi="Times New Roman" w:cs="Times New Roman"/>
          <w:i/>
          <w:iCs/>
          <w:color w:val="auto"/>
          <w:sz w:val="24"/>
          <w:szCs w:val="24"/>
        </w:rPr>
        <w:t xml:space="preserve">The Art of Asking: Ask Better Questions, Get Better Answers </w:t>
      </w:r>
      <w:r w:rsidRPr="0057381B">
        <w:rPr>
          <w:rFonts w:ascii="Times New Roman" w:hAnsi="Times New Roman" w:cs="Times New Roman"/>
          <w:color w:val="auto"/>
          <w:sz w:val="24"/>
          <w:szCs w:val="24"/>
        </w:rPr>
        <w:t>. New Jersey: FT Press.</w:t>
      </w:r>
    </w:p>
    <w:p w14:paraId="69E15337" w14:textId="77777777" w:rsidR="00E26566" w:rsidRPr="0057381B" w:rsidRDefault="00E26566" w:rsidP="00E26566">
      <w:pPr>
        <w:ind w:right="237"/>
        <w:jc w:val="both"/>
        <w:rPr>
          <w:rFonts w:ascii="Times New Roman" w:hAnsi="Times New Roman" w:cs="Times New Roman"/>
          <w:color w:val="auto"/>
          <w:sz w:val="24"/>
          <w:szCs w:val="24"/>
        </w:rPr>
      </w:pPr>
    </w:p>
    <w:p w14:paraId="044245CB" w14:textId="77777777" w:rsidR="00E26566" w:rsidRPr="0057381B" w:rsidRDefault="00E26566" w:rsidP="00E26566">
      <w:pPr>
        <w:ind w:right="237"/>
        <w:jc w:val="both"/>
        <w:rPr>
          <w:rFonts w:ascii="Times New Roman" w:hAnsi="Times New Roman" w:cs="Times New Roman"/>
          <w:color w:val="auto"/>
          <w:sz w:val="24"/>
          <w:szCs w:val="24"/>
        </w:rPr>
      </w:pPr>
    </w:p>
    <w:p w14:paraId="7D7C23EE" w14:textId="77777777" w:rsidR="00E26566" w:rsidRPr="0057381B" w:rsidRDefault="00E26566" w:rsidP="00E26566">
      <w:pPr>
        <w:rPr>
          <w:rFonts w:ascii="Times New Roman" w:eastAsiaTheme="minorEastAsia" w:hAnsi="Times New Roman" w:cs="Times New Roman"/>
          <w:color w:val="auto"/>
          <w:sz w:val="24"/>
          <w:szCs w:val="24"/>
        </w:rPr>
      </w:pPr>
      <w:r w:rsidRPr="0057381B">
        <w:rPr>
          <w:rFonts w:ascii="Times New Roman" w:eastAsiaTheme="minorEastAsia" w:hAnsi="Times New Roman" w:cs="Times New Roman"/>
          <w:bCs/>
          <w:color w:val="auto"/>
          <w:sz w:val="24"/>
          <w:szCs w:val="24"/>
        </w:rPr>
        <w:t>Gibbs,</w:t>
      </w:r>
      <w:r w:rsidRPr="0057381B">
        <w:rPr>
          <w:rFonts w:ascii="Times New Roman" w:eastAsiaTheme="minorEastAsia" w:hAnsi="Times New Roman" w:cs="Times New Roman"/>
          <w:color w:val="auto"/>
          <w:sz w:val="24"/>
          <w:szCs w:val="24"/>
        </w:rPr>
        <w:t xml:space="preserve"> G., (1988). Learning by Doing: A guide to teaching and learning methods. Further Education Unit. Oxford Polytechnic: Oxford.</w:t>
      </w:r>
    </w:p>
    <w:p w14:paraId="1E7B6197" w14:textId="77777777" w:rsidR="00E26566" w:rsidRPr="0057381B" w:rsidRDefault="00E26566" w:rsidP="00E26566">
      <w:pPr>
        <w:rPr>
          <w:rFonts w:ascii="Times New Roman" w:eastAsiaTheme="minorEastAsia" w:hAnsi="Times New Roman" w:cs="Times New Roman"/>
          <w:color w:val="auto"/>
          <w:sz w:val="24"/>
          <w:szCs w:val="24"/>
        </w:rPr>
      </w:pPr>
    </w:p>
    <w:p w14:paraId="7E5BA8B5" w14:textId="77777777" w:rsidR="00E26566" w:rsidRPr="0057381B" w:rsidRDefault="00E26566" w:rsidP="00E26566">
      <w:pPr>
        <w:rPr>
          <w:rFonts w:ascii="Times New Roman" w:eastAsiaTheme="minorEastAsia" w:hAnsi="Times New Roman" w:cs="Times New Roman"/>
          <w:color w:val="auto"/>
          <w:sz w:val="24"/>
          <w:szCs w:val="24"/>
        </w:rPr>
      </w:pPr>
    </w:p>
    <w:p w14:paraId="1D641334" w14:textId="77777777" w:rsidR="00E26566" w:rsidRPr="0057381B" w:rsidRDefault="00E26566" w:rsidP="00E26566">
      <w:pPr>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Holman, D., Johnson, S., &amp; O’Connor, E. (2018). </w:t>
      </w:r>
      <w:r w:rsidRPr="0057381B">
        <w:rPr>
          <w:rFonts w:ascii="Times New Roman" w:hAnsi="Times New Roman" w:cs="Times New Roman"/>
          <w:i/>
          <w:iCs/>
          <w:color w:val="auto"/>
          <w:sz w:val="24"/>
          <w:szCs w:val="24"/>
        </w:rPr>
        <w:t>Stress Management Interventions: Improving Subjective Psychological Well-Being in the Workplace.</w:t>
      </w:r>
      <w:r w:rsidRPr="0057381B">
        <w:rPr>
          <w:rFonts w:ascii="Times New Roman" w:hAnsi="Times New Roman" w:cs="Times New Roman"/>
          <w:color w:val="auto"/>
          <w:sz w:val="24"/>
          <w:szCs w:val="24"/>
        </w:rPr>
        <w:t xml:space="preserve"> Available: https://www.college.police.uk/What-we-do/Support/Health-safety/Pages/Wellbeing.aspx. Last accessed 28th March 2020.</w:t>
      </w:r>
    </w:p>
    <w:p w14:paraId="234177A7" w14:textId="77777777" w:rsidR="00E26566" w:rsidRPr="0057381B" w:rsidRDefault="00E26566" w:rsidP="00E26566">
      <w:pPr>
        <w:rPr>
          <w:rFonts w:ascii="Times New Roman" w:hAnsi="Times New Roman" w:cs="Times New Roman"/>
          <w:color w:val="auto"/>
          <w:sz w:val="24"/>
          <w:szCs w:val="24"/>
        </w:rPr>
      </w:pPr>
    </w:p>
    <w:p w14:paraId="2197F944"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McBride, J (2018). </w:t>
      </w:r>
      <w:r w:rsidRPr="0057381B">
        <w:rPr>
          <w:rFonts w:ascii="Times New Roman" w:hAnsi="Times New Roman" w:cs="Times New Roman"/>
          <w:i/>
          <w:iCs/>
          <w:color w:val="auto"/>
          <w:sz w:val="24"/>
          <w:szCs w:val="24"/>
        </w:rPr>
        <w:t>Human rights and criminal procedure: The case law of the European Court of Human Rights</w:t>
      </w:r>
      <w:r w:rsidRPr="0057381B">
        <w:rPr>
          <w:rFonts w:ascii="Times New Roman" w:hAnsi="Times New Roman" w:cs="Times New Roman"/>
          <w:color w:val="auto"/>
          <w:sz w:val="24"/>
          <w:szCs w:val="24"/>
        </w:rPr>
        <w:t>. 2nd ed. Europe: Council of Europe.</w:t>
      </w:r>
    </w:p>
    <w:p w14:paraId="5E427700"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p>
    <w:p w14:paraId="36DC17E9"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Mehrabian, A (2017). </w:t>
      </w:r>
      <w:r w:rsidRPr="0057381B">
        <w:rPr>
          <w:rFonts w:ascii="Times New Roman" w:hAnsi="Times New Roman" w:cs="Times New Roman"/>
          <w:i/>
          <w:iCs/>
          <w:color w:val="auto"/>
          <w:sz w:val="24"/>
          <w:szCs w:val="24"/>
        </w:rPr>
        <w:t>Nonverbal Communication</w:t>
      </w:r>
      <w:r w:rsidRPr="0057381B">
        <w:rPr>
          <w:rFonts w:ascii="Times New Roman" w:hAnsi="Times New Roman" w:cs="Times New Roman"/>
          <w:color w:val="auto"/>
          <w:sz w:val="24"/>
          <w:szCs w:val="24"/>
        </w:rPr>
        <w:t>. New york: Routledge.</w:t>
      </w:r>
    </w:p>
    <w:p w14:paraId="348E287A"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p>
    <w:p w14:paraId="4CB39A33"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Mohanna, K., Cottrell, E., Chambers, R., Wall, D., (2004). </w:t>
      </w:r>
      <w:r w:rsidRPr="0057381B">
        <w:rPr>
          <w:rFonts w:ascii="Times New Roman" w:hAnsi="Times New Roman" w:cs="Times New Roman"/>
          <w:i/>
          <w:iCs/>
          <w:color w:val="auto"/>
          <w:sz w:val="24"/>
          <w:szCs w:val="24"/>
        </w:rPr>
        <w:t>Teaching Made Easy: A Manual for Health Professionals</w:t>
      </w:r>
      <w:r w:rsidRPr="0057381B">
        <w:rPr>
          <w:rFonts w:ascii="Times New Roman" w:hAnsi="Times New Roman" w:cs="Times New Roman"/>
          <w:color w:val="auto"/>
          <w:sz w:val="24"/>
          <w:szCs w:val="24"/>
        </w:rPr>
        <w:t>. 3rd ed. New york: Radcliffe Publishing.</w:t>
      </w:r>
    </w:p>
    <w:p w14:paraId="212F741D" w14:textId="77777777" w:rsidR="00E26566" w:rsidRPr="0057381B" w:rsidRDefault="00E26566" w:rsidP="00E26566">
      <w:pPr>
        <w:rPr>
          <w:rFonts w:ascii="Times New Roman" w:hAnsi="Times New Roman" w:cs="Times New Roman"/>
          <w:color w:val="auto"/>
          <w:sz w:val="24"/>
          <w:szCs w:val="24"/>
        </w:rPr>
      </w:pPr>
    </w:p>
    <w:p w14:paraId="3486515B" w14:textId="6426C7DB" w:rsidR="00E26566" w:rsidRPr="0057381B" w:rsidRDefault="00E97607" w:rsidP="00E26566">
      <w:pPr>
        <w:spacing w:before="100" w:beforeAutospacing="1" w:after="100" w:afterAutospacing="1"/>
        <w:rPr>
          <w:rFonts w:ascii="Times New Roman" w:hAnsi="Times New Roman" w:cs="Times New Roman"/>
          <w:color w:val="auto"/>
          <w:sz w:val="24"/>
          <w:szCs w:val="24"/>
        </w:rPr>
      </w:pPr>
      <w:r>
        <w:rPr>
          <w:rFonts w:ascii="Times New Roman" w:hAnsi="Times New Roman" w:cs="Times New Roman"/>
          <w:color w:val="auto"/>
          <w:sz w:val="24"/>
          <w:szCs w:val="24"/>
        </w:rPr>
        <w:t>Moo</w:t>
      </w:r>
      <w:r w:rsidR="00E26566" w:rsidRPr="0057381B">
        <w:rPr>
          <w:rFonts w:ascii="Times New Roman" w:hAnsi="Times New Roman" w:cs="Times New Roman"/>
          <w:color w:val="auto"/>
          <w:sz w:val="24"/>
          <w:szCs w:val="24"/>
        </w:rPr>
        <w:t xml:space="preserve">n, J (2010). </w:t>
      </w:r>
      <w:r w:rsidR="00E26566" w:rsidRPr="0057381B">
        <w:rPr>
          <w:rFonts w:ascii="Times New Roman" w:hAnsi="Times New Roman" w:cs="Times New Roman"/>
          <w:i/>
          <w:iCs/>
          <w:color w:val="auto"/>
          <w:sz w:val="24"/>
          <w:szCs w:val="24"/>
        </w:rPr>
        <w:t>Using Story: In Higher Education and Professional Development</w:t>
      </w:r>
      <w:r w:rsidR="00E26566" w:rsidRPr="0057381B">
        <w:rPr>
          <w:rFonts w:ascii="Times New Roman" w:hAnsi="Times New Roman" w:cs="Times New Roman"/>
          <w:color w:val="auto"/>
          <w:sz w:val="24"/>
          <w:szCs w:val="24"/>
        </w:rPr>
        <w:t>. USA and Canada: Routledge.</w:t>
      </w:r>
    </w:p>
    <w:p w14:paraId="1FEBDB37"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p>
    <w:p w14:paraId="36458793" w14:textId="77777777" w:rsidR="00E26566" w:rsidRPr="0057381B" w:rsidRDefault="00E26566" w:rsidP="00E26566">
      <w:pPr>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Mulder, P., (2018). </w:t>
      </w:r>
      <w:r w:rsidRPr="0057381B">
        <w:rPr>
          <w:rFonts w:ascii="Times New Roman" w:hAnsi="Times New Roman" w:cs="Times New Roman"/>
          <w:i/>
          <w:iCs/>
          <w:color w:val="auto"/>
          <w:sz w:val="24"/>
          <w:szCs w:val="24"/>
        </w:rPr>
        <w:t>Betari Box theory.</w:t>
      </w:r>
      <w:r w:rsidRPr="0057381B">
        <w:rPr>
          <w:rFonts w:ascii="Times New Roman" w:hAnsi="Times New Roman" w:cs="Times New Roman"/>
          <w:color w:val="auto"/>
          <w:sz w:val="24"/>
          <w:szCs w:val="24"/>
        </w:rPr>
        <w:t xml:space="preserve"> Available: https://www.toolshero.com/communication-skills/betari-box-theory/. Last accessed 28th April 2020.</w:t>
      </w:r>
    </w:p>
    <w:p w14:paraId="246EEDE4" w14:textId="77777777" w:rsidR="00E26566" w:rsidRPr="0057381B" w:rsidRDefault="00E26566" w:rsidP="00E26566">
      <w:pPr>
        <w:rPr>
          <w:rFonts w:ascii="Times New Roman" w:hAnsi="Times New Roman" w:cs="Times New Roman"/>
          <w:color w:val="auto"/>
          <w:sz w:val="24"/>
          <w:szCs w:val="24"/>
        </w:rPr>
      </w:pPr>
    </w:p>
    <w:p w14:paraId="4EA91559"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Ramshaw, P., Siluestri, M., Simpson, M. (2019). </w:t>
      </w:r>
      <w:r w:rsidRPr="0057381B">
        <w:rPr>
          <w:rFonts w:ascii="Times New Roman" w:hAnsi="Times New Roman" w:cs="Times New Roman"/>
          <w:i/>
          <w:iCs/>
          <w:color w:val="auto"/>
          <w:sz w:val="24"/>
          <w:szCs w:val="24"/>
        </w:rPr>
        <w:t>Police Leadership: Changing Landscapes</w:t>
      </w:r>
      <w:r w:rsidRPr="0057381B">
        <w:rPr>
          <w:rFonts w:ascii="Times New Roman" w:hAnsi="Times New Roman" w:cs="Times New Roman"/>
          <w:color w:val="auto"/>
          <w:sz w:val="24"/>
          <w:szCs w:val="24"/>
        </w:rPr>
        <w:t>. Switzerland: Springer Nature Switzerland.</w:t>
      </w:r>
    </w:p>
    <w:p w14:paraId="47A4E926" w14:textId="77777777" w:rsidR="00E26566" w:rsidRPr="0057381B" w:rsidRDefault="00E26566" w:rsidP="00E26566">
      <w:pPr>
        <w:rPr>
          <w:rFonts w:ascii="Times New Roman" w:hAnsi="Times New Roman" w:cs="Times New Roman"/>
          <w:color w:val="auto"/>
          <w:sz w:val="24"/>
          <w:szCs w:val="24"/>
        </w:rPr>
      </w:pPr>
    </w:p>
    <w:p w14:paraId="1C912D46" w14:textId="77777777" w:rsidR="00E26566" w:rsidRPr="0057381B" w:rsidRDefault="00E26566" w:rsidP="00E26566">
      <w:pPr>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Rogers, C., Farson, R., (2015). </w:t>
      </w:r>
      <w:r w:rsidRPr="0057381B">
        <w:rPr>
          <w:rFonts w:ascii="Times New Roman" w:hAnsi="Times New Roman" w:cs="Times New Roman"/>
          <w:i/>
          <w:iCs/>
          <w:color w:val="auto"/>
          <w:sz w:val="24"/>
          <w:szCs w:val="24"/>
        </w:rPr>
        <w:t>Active Listening</w:t>
      </w:r>
      <w:r w:rsidRPr="0057381B">
        <w:rPr>
          <w:rFonts w:ascii="Times New Roman" w:hAnsi="Times New Roman" w:cs="Times New Roman"/>
          <w:color w:val="auto"/>
          <w:sz w:val="24"/>
          <w:szCs w:val="24"/>
        </w:rPr>
        <w:t>. United states of America: Martion .</w:t>
      </w:r>
    </w:p>
    <w:p w14:paraId="0882A170" w14:textId="77777777" w:rsidR="00E26566" w:rsidRPr="0057381B" w:rsidRDefault="00E26566" w:rsidP="00E26566">
      <w:pPr>
        <w:rPr>
          <w:rFonts w:ascii="Times New Roman" w:hAnsi="Times New Roman" w:cs="Times New Roman"/>
          <w:color w:val="auto"/>
          <w:sz w:val="24"/>
          <w:szCs w:val="24"/>
        </w:rPr>
      </w:pPr>
    </w:p>
    <w:p w14:paraId="1677F259" w14:textId="77777777" w:rsidR="00E26566" w:rsidRPr="0057381B" w:rsidRDefault="00E26566" w:rsidP="00E26566">
      <w:pPr>
        <w:ind w:right="237"/>
        <w:jc w:val="both"/>
        <w:rPr>
          <w:rFonts w:ascii="Times New Roman" w:hAnsi="Times New Roman" w:cs="Times New Roman"/>
          <w:color w:val="auto"/>
          <w:sz w:val="24"/>
          <w:szCs w:val="24"/>
        </w:rPr>
      </w:pPr>
      <w:r w:rsidRPr="00B76D34">
        <w:rPr>
          <w:rFonts w:ascii="Times New Roman" w:hAnsi="Times New Roman" w:cs="Times New Roman"/>
          <w:color w:val="auto"/>
          <w:sz w:val="24"/>
          <w:szCs w:val="24"/>
        </w:rPr>
        <w:t xml:space="preserve">Rolfe, G., Freshwater, D., Jasper, M. (2001) </w:t>
      </w:r>
      <w:r w:rsidRPr="00B76D34">
        <w:rPr>
          <w:rFonts w:ascii="Times New Roman" w:hAnsi="Times New Roman" w:cs="Times New Roman"/>
          <w:i/>
          <w:iCs/>
          <w:color w:val="auto"/>
          <w:sz w:val="24"/>
          <w:szCs w:val="24"/>
        </w:rPr>
        <w:t>Critical reflection in nursing and the helping professions: a user’s guide</w:t>
      </w:r>
      <w:r w:rsidRPr="00B76D34">
        <w:rPr>
          <w:rFonts w:ascii="Times New Roman" w:hAnsi="Times New Roman" w:cs="Times New Roman"/>
          <w:color w:val="auto"/>
          <w:sz w:val="24"/>
          <w:szCs w:val="24"/>
        </w:rPr>
        <w:t>. Basingstoke: Palgrave Macmillan.</w:t>
      </w:r>
    </w:p>
    <w:p w14:paraId="1298FDB4" w14:textId="77777777" w:rsidR="00E26566" w:rsidRPr="0057381B" w:rsidRDefault="00E26566" w:rsidP="00E26566">
      <w:pPr>
        <w:ind w:right="237"/>
        <w:jc w:val="both"/>
        <w:rPr>
          <w:rFonts w:ascii="Times New Roman" w:hAnsi="Times New Roman" w:cs="Times New Roman"/>
          <w:color w:val="auto"/>
          <w:sz w:val="24"/>
          <w:szCs w:val="24"/>
        </w:rPr>
      </w:pPr>
    </w:p>
    <w:p w14:paraId="12498CCE" w14:textId="77777777" w:rsidR="00E26566" w:rsidRPr="0057381B" w:rsidRDefault="00E26566" w:rsidP="00E26566">
      <w:pPr>
        <w:ind w:right="237"/>
        <w:jc w:val="both"/>
        <w:rPr>
          <w:rFonts w:ascii="Times New Roman" w:hAnsi="Times New Roman" w:cs="Times New Roman"/>
          <w:color w:val="auto"/>
          <w:sz w:val="24"/>
          <w:szCs w:val="24"/>
        </w:rPr>
      </w:pPr>
    </w:p>
    <w:p w14:paraId="2AAB66F8" w14:textId="77777777" w:rsidR="00E26566" w:rsidRPr="0057381B" w:rsidRDefault="00E26566" w:rsidP="00E26566">
      <w:pPr>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Shah, N. (2018). </w:t>
      </w:r>
      <w:r w:rsidRPr="0057381B">
        <w:rPr>
          <w:rFonts w:ascii="Times New Roman" w:hAnsi="Times New Roman" w:cs="Times New Roman"/>
          <w:i/>
          <w:iCs/>
          <w:color w:val="auto"/>
          <w:sz w:val="24"/>
          <w:szCs w:val="24"/>
        </w:rPr>
        <w:t>Why is time management key?.</w:t>
      </w:r>
      <w:r w:rsidRPr="0057381B">
        <w:rPr>
          <w:rFonts w:ascii="Times New Roman" w:hAnsi="Times New Roman" w:cs="Times New Roman"/>
          <w:color w:val="auto"/>
          <w:sz w:val="24"/>
          <w:szCs w:val="24"/>
        </w:rPr>
        <w:t xml:space="preserve"> Available: https://www.stress.org.uk/why-is-time-management-key/. Last accessed 28th March 2020.</w:t>
      </w:r>
    </w:p>
    <w:p w14:paraId="0C9A1169" w14:textId="77777777" w:rsidR="00E26566" w:rsidRPr="0057381B" w:rsidRDefault="00E26566" w:rsidP="00E26566">
      <w:pPr>
        <w:ind w:right="237"/>
        <w:jc w:val="both"/>
        <w:rPr>
          <w:rFonts w:ascii="Times New Roman" w:hAnsi="Times New Roman" w:cs="Times New Roman"/>
          <w:color w:val="auto"/>
          <w:sz w:val="24"/>
          <w:szCs w:val="24"/>
        </w:rPr>
      </w:pPr>
    </w:p>
    <w:p w14:paraId="0D9AB068" w14:textId="77777777" w:rsidR="00E26566" w:rsidRPr="0057381B" w:rsidRDefault="00E26566" w:rsidP="00E26566">
      <w:pPr>
        <w:rPr>
          <w:rFonts w:ascii="Times New Roman" w:hAnsi="Times New Roman" w:cs="Times New Roman"/>
          <w:color w:val="auto"/>
          <w:sz w:val="24"/>
          <w:szCs w:val="24"/>
        </w:rPr>
      </w:pPr>
      <w:r w:rsidRPr="0057381B">
        <w:rPr>
          <w:rFonts w:ascii="Times New Roman" w:hAnsi="Times New Roman" w:cs="Times New Roman"/>
          <w:color w:val="auto"/>
          <w:sz w:val="24"/>
          <w:szCs w:val="24"/>
        </w:rPr>
        <w:t>Shapland, J., Robinson, G., Sorsby, A., (2011). Restorative Justice in Practice:Evaluating What Works for Victims and Ofeenders. Rutledge : Library of Congree Cataloguing in Publication Data.</w:t>
      </w:r>
    </w:p>
    <w:p w14:paraId="026E2F4C" w14:textId="77777777" w:rsidR="00E26566" w:rsidRPr="0057381B" w:rsidRDefault="00E26566" w:rsidP="00E26566">
      <w:pPr>
        <w:ind w:right="237"/>
        <w:jc w:val="both"/>
        <w:rPr>
          <w:rFonts w:ascii="Times New Roman" w:hAnsi="Times New Roman" w:cs="Times New Roman"/>
          <w:color w:val="auto"/>
          <w:sz w:val="24"/>
          <w:szCs w:val="24"/>
        </w:rPr>
      </w:pPr>
    </w:p>
    <w:p w14:paraId="58191BD9"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Sircora, A (2017). </w:t>
      </w:r>
      <w:r w:rsidRPr="0057381B">
        <w:rPr>
          <w:rFonts w:ascii="Times New Roman" w:hAnsi="Times New Roman" w:cs="Times New Roman"/>
          <w:i/>
          <w:iCs/>
          <w:color w:val="auto"/>
          <w:sz w:val="24"/>
          <w:szCs w:val="24"/>
        </w:rPr>
        <w:t>Reflective Practice and Learning from Mistakes in Social Work</w:t>
      </w:r>
      <w:r w:rsidRPr="0057381B">
        <w:rPr>
          <w:rFonts w:ascii="Times New Roman" w:hAnsi="Times New Roman" w:cs="Times New Roman"/>
          <w:color w:val="auto"/>
          <w:sz w:val="24"/>
          <w:szCs w:val="24"/>
        </w:rPr>
        <w:t>. Great Britian: British library.</w:t>
      </w:r>
    </w:p>
    <w:p w14:paraId="564E383D" w14:textId="77777777" w:rsidR="00E26566" w:rsidRPr="0057381B" w:rsidRDefault="00E26566" w:rsidP="00E26566">
      <w:pPr>
        <w:ind w:right="237"/>
        <w:jc w:val="both"/>
        <w:rPr>
          <w:rFonts w:ascii="Times New Roman" w:hAnsi="Times New Roman" w:cs="Times New Roman"/>
          <w:color w:val="auto"/>
          <w:sz w:val="24"/>
          <w:szCs w:val="24"/>
        </w:rPr>
      </w:pPr>
    </w:p>
    <w:p w14:paraId="11D055ED" w14:textId="77777777" w:rsidR="00E26566" w:rsidRPr="0057381B" w:rsidRDefault="00E26566" w:rsidP="00E26566">
      <w:pPr>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the Chair of the College of policing. (2014). </w:t>
      </w:r>
      <w:r w:rsidRPr="0057381B">
        <w:rPr>
          <w:rFonts w:ascii="Times New Roman" w:hAnsi="Times New Roman" w:cs="Times New Roman"/>
          <w:i/>
          <w:iCs/>
          <w:color w:val="auto"/>
          <w:sz w:val="24"/>
          <w:szCs w:val="24"/>
        </w:rPr>
        <w:t>College of policing Code of Ethics A Code of Practice for the Principles and Standards of Professional Behaviour for the Policing Profession of England and Wales.</w:t>
      </w:r>
      <w:r w:rsidRPr="0057381B">
        <w:rPr>
          <w:rFonts w:ascii="Times New Roman" w:hAnsi="Times New Roman" w:cs="Times New Roman"/>
          <w:color w:val="auto"/>
          <w:sz w:val="24"/>
          <w:szCs w:val="24"/>
        </w:rPr>
        <w:t xml:space="preserve"> Available: https://www.college.police.uk/What-we-do/Ethics/Ethics-home/Documents/Code_of_Ethics.pdf. Last accessed 6th July 2020.</w:t>
      </w:r>
    </w:p>
    <w:p w14:paraId="007D2FCE" w14:textId="77777777" w:rsidR="00E26566" w:rsidRPr="0057381B" w:rsidRDefault="00E26566" w:rsidP="00E26566">
      <w:pPr>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Wadham, J., Mountfield, H., Prochaska,E., (2014). </w:t>
      </w:r>
      <w:r w:rsidRPr="0057381B">
        <w:rPr>
          <w:rFonts w:ascii="Times New Roman" w:hAnsi="Times New Roman" w:cs="Times New Roman"/>
          <w:i/>
          <w:iCs/>
          <w:color w:val="auto"/>
          <w:sz w:val="24"/>
          <w:szCs w:val="24"/>
        </w:rPr>
        <w:t>The Blackstone's Guide to the Human Rights Act 1998</w:t>
      </w:r>
      <w:r w:rsidRPr="0057381B">
        <w:rPr>
          <w:rFonts w:ascii="Times New Roman" w:hAnsi="Times New Roman" w:cs="Times New Roman"/>
          <w:color w:val="auto"/>
          <w:sz w:val="24"/>
          <w:szCs w:val="24"/>
        </w:rPr>
        <w:t>. Great Britian: Oxford University Press.</w:t>
      </w:r>
    </w:p>
    <w:p w14:paraId="5D9FA8FB" w14:textId="77777777" w:rsidR="00E26566" w:rsidRPr="0057381B" w:rsidRDefault="00E26566" w:rsidP="00E26566">
      <w:pPr>
        <w:rPr>
          <w:rFonts w:ascii="Times New Roman" w:hAnsi="Times New Roman" w:cs="Times New Roman"/>
          <w:color w:val="auto"/>
          <w:sz w:val="24"/>
          <w:szCs w:val="24"/>
        </w:rPr>
      </w:pPr>
    </w:p>
    <w:p w14:paraId="51229966" w14:textId="77777777" w:rsidR="00E26566" w:rsidRPr="0057381B" w:rsidRDefault="00E26566" w:rsidP="00E26566">
      <w:pPr>
        <w:rPr>
          <w:rFonts w:ascii="Times New Roman" w:hAnsi="Times New Roman" w:cs="Times New Roman"/>
          <w:color w:val="auto"/>
          <w:sz w:val="24"/>
          <w:szCs w:val="24"/>
        </w:rPr>
      </w:pPr>
    </w:p>
    <w:p w14:paraId="3763B8CB" w14:textId="77777777" w:rsidR="00E26566" w:rsidRPr="0057381B" w:rsidRDefault="00E26566" w:rsidP="00E26566">
      <w:pPr>
        <w:rPr>
          <w:rFonts w:ascii="Times New Roman" w:hAnsi="Times New Roman" w:cs="Times New Roman"/>
          <w:color w:val="auto"/>
          <w:sz w:val="24"/>
          <w:szCs w:val="24"/>
        </w:rPr>
      </w:pPr>
      <w:r w:rsidRPr="0057381B">
        <w:rPr>
          <w:rFonts w:ascii="Times New Roman" w:hAnsi="Times New Roman" w:cs="Times New Roman"/>
          <w:color w:val="auto"/>
          <w:sz w:val="24"/>
          <w:szCs w:val="24"/>
        </w:rPr>
        <w:lastRenderedPageBreak/>
        <w:t xml:space="preserve">Wadham, J., Ruebain, D., Robinson, A., Uppal, S., (2012). </w:t>
      </w:r>
      <w:r w:rsidRPr="0057381B">
        <w:rPr>
          <w:rFonts w:ascii="Times New Roman" w:hAnsi="Times New Roman" w:cs="Times New Roman"/>
          <w:i/>
          <w:iCs/>
          <w:color w:val="auto"/>
          <w:sz w:val="24"/>
          <w:szCs w:val="24"/>
        </w:rPr>
        <w:t>Blackstone's Guide to the Equality Act 2010</w:t>
      </w:r>
      <w:r w:rsidRPr="0057381B">
        <w:rPr>
          <w:rFonts w:ascii="Times New Roman" w:hAnsi="Times New Roman" w:cs="Times New Roman"/>
          <w:color w:val="auto"/>
          <w:sz w:val="24"/>
          <w:szCs w:val="24"/>
        </w:rPr>
        <w:t>. Great Britian: Oxford University Press.</w:t>
      </w:r>
    </w:p>
    <w:p w14:paraId="07B51C51"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p>
    <w:p w14:paraId="4A0BF75D" w14:textId="77777777" w:rsidR="00E26566" w:rsidRPr="0057381B" w:rsidRDefault="00E26566" w:rsidP="00E26566">
      <w:pPr>
        <w:spacing w:before="100" w:beforeAutospacing="1" w:after="100" w:afterAutospacing="1"/>
        <w:rPr>
          <w:rFonts w:ascii="Times New Roman" w:hAnsi="Times New Roman" w:cs="Times New Roman"/>
          <w:color w:val="auto"/>
          <w:sz w:val="24"/>
          <w:szCs w:val="24"/>
        </w:rPr>
      </w:pPr>
      <w:r w:rsidRPr="0057381B">
        <w:rPr>
          <w:rFonts w:ascii="Times New Roman" w:hAnsi="Times New Roman" w:cs="Times New Roman"/>
          <w:color w:val="auto"/>
          <w:sz w:val="24"/>
          <w:szCs w:val="24"/>
        </w:rPr>
        <w:t xml:space="preserve">Woods, J (2016). </w:t>
      </w:r>
      <w:r w:rsidRPr="0057381B">
        <w:rPr>
          <w:rFonts w:ascii="Times New Roman" w:hAnsi="Times New Roman" w:cs="Times New Roman"/>
          <w:i/>
          <w:iCs/>
          <w:color w:val="auto"/>
          <w:sz w:val="24"/>
          <w:szCs w:val="24"/>
        </w:rPr>
        <w:t>Communication in Our Lives</w:t>
      </w:r>
      <w:r w:rsidRPr="0057381B">
        <w:rPr>
          <w:rFonts w:ascii="Times New Roman" w:hAnsi="Times New Roman" w:cs="Times New Roman"/>
          <w:color w:val="auto"/>
          <w:sz w:val="24"/>
          <w:szCs w:val="24"/>
        </w:rPr>
        <w:t>. United States of America: Nelson Education ltd.</w:t>
      </w:r>
    </w:p>
    <w:p w14:paraId="21975209" w14:textId="5B2B7CF7"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4085FAA0"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E26566">
        <w:rPr>
          <w:sz w:val="24"/>
          <w:szCs w:val="24"/>
        </w:rPr>
        <w:t xml:space="preserve">S.A.Parker </w:t>
      </w:r>
      <w:r w:rsidR="004923DA" w:rsidRPr="005D583E">
        <w:rPr>
          <w:sz w:val="24"/>
          <w:szCs w:val="24"/>
        </w:rPr>
        <w:t>(Learner</w:t>
      </w:r>
      <w:r w:rsidR="00E26566">
        <w:rPr>
          <w:sz w:val="24"/>
          <w:szCs w:val="24"/>
        </w:rPr>
        <w:t>)</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338096D6"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w:t>
      </w:r>
      <w:r w:rsidR="00E26566">
        <w:rPr>
          <w:sz w:val="24"/>
          <w:szCs w:val="24"/>
        </w:rPr>
        <w:t>13/07/2020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By signing below you are acknowledging your on</w:t>
      </w:r>
      <w:r w:rsidR="000D7EC3">
        <w:rPr>
          <w:b/>
          <w:bCs/>
          <w:sz w:val="24"/>
          <w:szCs w:val="24"/>
        </w:rPr>
        <w:t xml:space="preserve"> </w:t>
      </w:r>
      <w:r w:rsidRPr="059DC813">
        <w:rPr>
          <w:b/>
          <w:bCs/>
          <w:sz w:val="24"/>
          <w:szCs w:val="24"/>
        </w:rPr>
        <w:t>going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3E2F89CB" w:rsidR="62FE5CAF" w:rsidRDefault="62FE5CAF" w:rsidP="62FE5CAF">
      <w:pPr>
        <w:jc w:val="both"/>
        <w:rPr>
          <w:sz w:val="24"/>
          <w:szCs w:val="24"/>
        </w:rPr>
      </w:pPr>
      <w:r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3C7E4C" w14:textId="77777777" w:rsidR="000804F4" w:rsidRDefault="000804F4">
      <w:r>
        <w:separator/>
      </w:r>
    </w:p>
  </w:endnote>
  <w:endnote w:type="continuationSeparator" w:id="0">
    <w:p w14:paraId="5EAA16FF" w14:textId="77777777" w:rsidR="000804F4" w:rsidRDefault="000804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auto"/>
    <w:notTrueType/>
    <w:pitch w:val="variable"/>
    <w:sig w:usb0="00000000" w:usb1="08080000" w:usb2="00000010" w:usb3="00000000" w:csb0="001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5B8EE96" w:rsidR="00613A79" w:rsidRDefault="00613A79">
    <w:pPr>
      <w:pStyle w:val="Footer"/>
      <w:jc w:val="right"/>
    </w:pPr>
    <w:r>
      <w:fldChar w:fldCharType="begin"/>
    </w:r>
    <w:r>
      <w:instrText xml:space="preserve"> PAGE   \* MERGEFORMAT </w:instrText>
    </w:r>
    <w:r>
      <w:fldChar w:fldCharType="separate"/>
    </w:r>
    <w:r w:rsidR="00754886">
      <w:rPr>
        <w:noProof/>
      </w:rPr>
      <w:t>26</w:t>
    </w:r>
    <w:r>
      <w:rPr>
        <w:noProof/>
      </w:rPr>
      <w:fldChar w:fldCharType="end"/>
    </w:r>
  </w:p>
  <w:p w14:paraId="790812FF" w14:textId="77777777" w:rsidR="00613A79" w:rsidRPr="00BB5EAA" w:rsidRDefault="00613A79"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01960E" w14:textId="77777777" w:rsidR="000804F4" w:rsidRDefault="000804F4">
      <w:r>
        <w:separator/>
      </w:r>
    </w:p>
  </w:footnote>
  <w:footnote w:type="continuationSeparator" w:id="0">
    <w:p w14:paraId="38CBD234" w14:textId="77777777" w:rsidR="000804F4" w:rsidRDefault="000804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A54B30"/>
    <w:multiLevelType w:val="hybridMultilevel"/>
    <w:tmpl w:val="8D628A88"/>
    <w:lvl w:ilvl="0" w:tplc="F334BB42">
      <w:start w:val="1"/>
      <w:numFmt w:val="bullet"/>
      <w:lvlText w:val=""/>
      <w:lvlJc w:val="left"/>
      <w:pPr>
        <w:ind w:left="720" w:hanging="360"/>
      </w:pPr>
      <w:rPr>
        <w:rFonts w:ascii="Symbol" w:hAnsi="Symbol" w:hint="default"/>
      </w:rPr>
    </w:lvl>
    <w:lvl w:ilvl="1" w:tplc="5934841A">
      <w:start w:val="1"/>
      <w:numFmt w:val="bullet"/>
      <w:lvlText w:val="o"/>
      <w:lvlJc w:val="left"/>
      <w:pPr>
        <w:ind w:left="1440" w:hanging="360"/>
      </w:pPr>
      <w:rPr>
        <w:rFonts w:ascii="Courier New" w:hAnsi="Courier New" w:hint="default"/>
      </w:rPr>
    </w:lvl>
    <w:lvl w:ilvl="2" w:tplc="4A6EE796">
      <w:start w:val="1"/>
      <w:numFmt w:val="bullet"/>
      <w:lvlText w:val=""/>
      <w:lvlJc w:val="left"/>
      <w:pPr>
        <w:ind w:left="2160" w:hanging="360"/>
      </w:pPr>
      <w:rPr>
        <w:rFonts w:ascii="Wingdings" w:hAnsi="Wingdings" w:hint="default"/>
      </w:rPr>
    </w:lvl>
    <w:lvl w:ilvl="3" w:tplc="1ABAAEF2">
      <w:start w:val="1"/>
      <w:numFmt w:val="bullet"/>
      <w:lvlText w:val=""/>
      <w:lvlJc w:val="left"/>
      <w:pPr>
        <w:ind w:left="2880" w:hanging="360"/>
      </w:pPr>
      <w:rPr>
        <w:rFonts w:ascii="Symbol" w:hAnsi="Symbol" w:hint="default"/>
      </w:rPr>
    </w:lvl>
    <w:lvl w:ilvl="4" w:tplc="05025D38">
      <w:start w:val="1"/>
      <w:numFmt w:val="bullet"/>
      <w:lvlText w:val="o"/>
      <w:lvlJc w:val="left"/>
      <w:pPr>
        <w:ind w:left="3600" w:hanging="360"/>
      </w:pPr>
      <w:rPr>
        <w:rFonts w:ascii="Courier New" w:hAnsi="Courier New" w:hint="default"/>
      </w:rPr>
    </w:lvl>
    <w:lvl w:ilvl="5" w:tplc="AA4A651E">
      <w:start w:val="1"/>
      <w:numFmt w:val="bullet"/>
      <w:lvlText w:val=""/>
      <w:lvlJc w:val="left"/>
      <w:pPr>
        <w:ind w:left="4320" w:hanging="360"/>
      </w:pPr>
      <w:rPr>
        <w:rFonts w:ascii="Wingdings" w:hAnsi="Wingdings" w:hint="default"/>
      </w:rPr>
    </w:lvl>
    <w:lvl w:ilvl="6" w:tplc="A47CBDCC">
      <w:start w:val="1"/>
      <w:numFmt w:val="bullet"/>
      <w:lvlText w:val=""/>
      <w:lvlJc w:val="left"/>
      <w:pPr>
        <w:ind w:left="5040" w:hanging="360"/>
      </w:pPr>
      <w:rPr>
        <w:rFonts w:ascii="Symbol" w:hAnsi="Symbol" w:hint="default"/>
      </w:rPr>
    </w:lvl>
    <w:lvl w:ilvl="7" w:tplc="CF0A3124">
      <w:start w:val="1"/>
      <w:numFmt w:val="bullet"/>
      <w:lvlText w:val="o"/>
      <w:lvlJc w:val="left"/>
      <w:pPr>
        <w:ind w:left="5760" w:hanging="360"/>
      </w:pPr>
      <w:rPr>
        <w:rFonts w:ascii="Courier New" w:hAnsi="Courier New" w:hint="default"/>
      </w:rPr>
    </w:lvl>
    <w:lvl w:ilvl="8" w:tplc="A40865DC">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0E6384"/>
    <w:multiLevelType w:val="hybridMultilevel"/>
    <w:tmpl w:val="2932A8B8"/>
    <w:lvl w:ilvl="0" w:tplc="FFFFFFFF">
      <w:start w:val="1"/>
      <w:numFmt w:val="decimal"/>
      <w:lvlText w:val="%1."/>
      <w:lvlJc w:val="left"/>
      <w:pPr>
        <w:ind w:left="720" w:hanging="360"/>
      </w:pPr>
    </w:lvl>
    <w:lvl w:ilvl="1" w:tplc="B3DA27D8">
      <w:start w:val="1"/>
      <w:numFmt w:val="lowerLetter"/>
      <w:lvlText w:val="%2."/>
      <w:lvlJc w:val="left"/>
      <w:pPr>
        <w:ind w:left="1440" w:hanging="360"/>
      </w:pPr>
    </w:lvl>
    <w:lvl w:ilvl="2" w:tplc="DD303300">
      <w:start w:val="1"/>
      <w:numFmt w:val="lowerRoman"/>
      <w:lvlText w:val="%3."/>
      <w:lvlJc w:val="right"/>
      <w:pPr>
        <w:ind w:left="2160" w:hanging="180"/>
      </w:pPr>
    </w:lvl>
    <w:lvl w:ilvl="3" w:tplc="0E063D8E">
      <w:start w:val="1"/>
      <w:numFmt w:val="decimal"/>
      <w:lvlText w:val="%4."/>
      <w:lvlJc w:val="left"/>
      <w:pPr>
        <w:ind w:left="2880" w:hanging="360"/>
      </w:pPr>
    </w:lvl>
    <w:lvl w:ilvl="4" w:tplc="E0328DB2">
      <w:start w:val="1"/>
      <w:numFmt w:val="lowerLetter"/>
      <w:lvlText w:val="%5."/>
      <w:lvlJc w:val="left"/>
      <w:pPr>
        <w:ind w:left="3600" w:hanging="360"/>
      </w:pPr>
    </w:lvl>
    <w:lvl w:ilvl="5" w:tplc="5B6A5A58">
      <w:start w:val="1"/>
      <w:numFmt w:val="lowerRoman"/>
      <w:lvlText w:val="%6."/>
      <w:lvlJc w:val="right"/>
      <w:pPr>
        <w:ind w:left="4320" w:hanging="180"/>
      </w:pPr>
    </w:lvl>
    <w:lvl w:ilvl="6" w:tplc="7ADA7880">
      <w:start w:val="1"/>
      <w:numFmt w:val="decimal"/>
      <w:lvlText w:val="%7."/>
      <w:lvlJc w:val="left"/>
      <w:pPr>
        <w:ind w:left="5040" w:hanging="360"/>
      </w:pPr>
    </w:lvl>
    <w:lvl w:ilvl="7" w:tplc="3B9A156C">
      <w:start w:val="1"/>
      <w:numFmt w:val="lowerLetter"/>
      <w:lvlText w:val="%8."/>
      <w:lvlJc w:val="left"/>
      <w:pPr>
        <w:ind w:left="5760" w:hanging="360"/>
      </w:pPr>
    </w:lvl>
    <w:lvl w:ilvl="8" w:tplc="0EAA0982">
      <w:start w:val="1"/>
      <w:numFmt w:val="lowerRoman"/>
      <w:lvlText w:val="%9."/>
      <w:lvlJc w:val="right"/>
      <w:pPr>
        <w:ind w:left="6480" w:hanging="180"/>
      </w:p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36"/>
  </w:num>
  <w:num w:numId="3">
    <w:abstractNumId w:val="31"/>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5"/>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6"/>
  </w:num>
  <w:num w:numId="27">
    <w:abstractNumId w:val="18"/>
  </w:num>
  <w:num w:numId="28">
    <w:abstractNumId w:val="42"/>
  </w:num>
  <w:num w:numId="29">
    <w:abstractNumId w:val="37"/>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7"/>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65CC"/>
    <w:rsid w:val="000804F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5392"/>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21255"/>
    <w:rsid w:val="0032230D"/>
    <w:rsid w:val="00322A0B"/>
    <w:rsid w:val="00335FC5"/>
    <w:rsid w:val="00336D8F"/>
    <w:rsid w:val="003516C0"/>
    <w:rsid w:val="00352E59"/>
    <w:rsid w:val="00354DBE"/>
    <w:rsid w:val="00355210"/>
    <w:rsid w:val="0036108B"/>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3A7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4886"/>
    <w:rsid w:val="0075704F"/>
    <w:rsid w:val="00763B2D"/>
    <w:rsid w:val="00772924"/>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18B5"/>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B65"/>
    <w:rsid w:val="008E33D3"/>
    <w:rsid w:val="008F22BD"/>
    <w:rsid w:val="009079BD"/>
    <w:rsid w:val="00912BD9"/>
    <w:rsid w:val="00920E5B"/>
    <w:rsid w:val="00926436"/>
    <w:rsid w:val="0093018C"/>
    <w:rsid w:val="009303DE"/>
    <w:rsid w:val="00932CCA"/>
    <w:rsid w:val="009544C0"/>
    <w:rsid w:val="00954FA4"/>
    <w:rsid w:val="00956AE9"/>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A2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56329"/>
    <w:rsid w:val="00D607EF"/>
    <w:rsid w:val="00D60F88"/>
    <w:rsid w:val="00D625E7"/>
    <w:rsid w:val="00D646BD"/>
    <w:rsid w:val="00D70239"/>
    <w:rsid w:val="00D71201"/>
    <w:rsid w:val="00D720C7"/>
    <w:rsid w:val="00D81D06"/>
    <w:rsid w:val="00D8281C"/>
    <w:rsid w:val="00D8652C"/>
    <w:rsid w:val="00D876E6"/>
    <w:rsid w:val="00DA1025"/>
    <w:rsid w:val="00DA22EC"/>
    <w:rsid w:val="00DA5860"/>
    <w:rsid w:val="00DB2767"/>
    <w:rsid w:val="00DC4729"/>
    <w:rsid w:val="00DC725D"/>
    <w:rsid w:val="00DE2EED"/>
    <w:rsid w:val="00DE556F"/>
    <w:rsid w:val="00E03B6D"/>
    <w:rsid w:val="00E17160"/>
    <w:rsid w:val="00E26566"/>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97607"/>
    <w:rsid w:val="00EA4D48"/>
    <w:rsid w:val="00EA6AAA"/>
    <w:rsid w:val="00EB0611"/>
    <w:rsid w:val="00EB2173"/>
    <w:rsid w:val="00EB62E6"/>
    <w:rsid w:val="00EC4602"/>
    <w:rsid w:val="00ED1B30"/>
    <w:rsid w:val="00ED250E"/>
    <w:rsid w:val="00EE1AC1"/>
    <w:rsid w:val="00EE39D6"/>
    <w:rsid w:val="00EE413C"/>
    <w:rsid w:val="00EE52AD"/>
    <w:rsid w:val="00EF1500"/>
    <w:rsid w:val="00EF5279"/>
    <w:rsid w:val="00F01F92"/>
    <w:rsid w:val="00F10A08"/>
    <w:rsid w:val="00F139CF"/>
    <w:rsid w:val="00F22AC5"/>
    <w:rsid w:val="00F254D1"/>
    <w:rsid w:val="00F26C5C"/>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9533A"/>
    <w:rsid w:val="00FA3764"/>
    <w:rsid w:val="00FA56ED"/>
    <w:rsid w:val="00FB5FA6"/>
    <w:rsid w:val="00FC1310"/>
    <w:rsid w:val="00FC2FF3"/>
    <w:rsid w:val="00FC3263"/>
    <w:rsid w:val="00FC51F9"/>
    <w:rsid w:val="00FC5B40"/>
    <w:rsid w:val="00FC5FF8"/>
    <w:rsid w:val="00FD3D7C"/>
    <w:rsid w:val="00FD4F8F"/>
    <w:rsid w:val="00FD5DCA"/>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4DBC44"/>
  <w15:docId w15:val="{273DE2CA-81F4-4EE2-B613-477FCAA0D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EF1500"/>
    <w:rPr>
      <w:rFonts w:ascii="Times New Roman" w:hAnsi="Times New Roman" w:cs="Times New Roman"/>
      <w:sz w:val="24"/>
      <w:szCs w:val="24"/>
    </w:rPr>
  </w:style>
  <w:style w:type="character" w:styleId="Emphasis">
    <w:name w:val="Emphasis"/>
    <w:basedOn w:val="DefaultParagraphFont"/>
    <w:uiPriority w:val="20"/>
    <w:qFormat/>
    <w:rsid w:val="00EF1500"/>
    <w:rPr>
      <w:i/>
      <w:iCs/>
    </w:rPr>
  </w:style>
  <w:style w:type="paragraph" w:styleId="NoSpacing">
    <w:name w:val="No Spacing"/>
    <w:uiPriority w:val="1"/>
    <w:qFormat/>
    <w:rsid w:val="00336D8F"/>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onlinelibrary.wiley.com/journal/13652648"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F44EF81-82A7-45CD-BD6E-182AAEB42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32</Pages>
  <Words>8407</Words>
  <Characters>47921</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Parker, Sally-Anne</cp:lastModifiedBy>
  <cp:revision>3</cp:revision>
  <cp:lastPrinted>2014-08-26T08:55:00Z</cp:lastPrinted>
  <dcterms:created xsi:type="dcterms:W3CDTF">2020-07-12T22:59:00Z</dcterms:created>
  <dcterms:modified xsi:type="dcterms:W3CDTF">2020-07-13T07:34:00Z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