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7B51A" w14:textId="7870D51B" w:rsidR="00BC21AB" w:rsidRPr="007D72F9" w:rsidRDefault="00BC21AB" w:rsidP="006D34D5">
      <w:pPr>
        <w:rPr>
          <w:rFonts w:cs="Times New Roman"/>
          <w:sz w:val="32"/>
          <w:szCs w:val="32"/>
        </w:rPr>
      </w:pPr>
      <w:r w:rsidRPr="007D72F9">
        <w:rPr>
          <w:rFonts w:cs="Times New Roman"/>
          <w:sz w:val="32"/>
          <w:szCs w:val="32"/>
        </w:rPr>
        <w:t>Name:</w:t>
      </w:r>
      <w:r w:rsidR="007D72F9" w:rsidRPr="007D72F9">
        <w:rPr>
          <w:rFonts w:cs="Times New Roman"/>
          <w:sz w:val="32"/>
          <w:szCs w:val="32"/>
        </w:rPr>
        <w:t xml:space="preserve"> MD Belal Hussain</w:t>
      </w:r>
      <w:r w:rsidRPr="007D72F9">
        <w:rPr>
          <w:rFonts w:cs="Times New Roman"/>
          <w:sz w:val="32"/>
          <w:szCs w:val="32"/>
        </w:rPr>
        <w:t xml:space="preserve">             </w:t>
      </w:r>
      <w:r w:rsidR="005611F1" w:rsidRPr="007D72F9">
        <w:rPr>
          <w:rFonts w:cs="Times New Roman"/>
          <w:sz w:val="32"/>
          <w:szCs w:val="32"/>
        </w:rPr>
        <w:t xml:space="preserve">    </w:t>
      </w:r>
      <w:r w:rsidRPr="007D72F9">
        <w:rPr>
          <w:rFonts w:cs="Times New Roman"/>
          <w:sz w:val="32"/>
          <w:szCs w:val="32"/>
        </w:rPr>
        <w:t>Student Number:</w:t>
      </w:r>
      <w:r w:rsidR="00C2598F">
        <w:rPr>
          <w:rFonts w:cs="Times New Roman"/>
          <w:sz w:val="32"/>
          <w:szCs w:val="32"/>
        </w:rPr>
        <w:t xml:space="preserve"> 2225724</w:t>
      </w:r>
    </w:p>
    <w:p w14:paraId="10C72BCB" w14:textId="00A718A1" w:rsidR="001D450B" w:rsidRPr="007D72F9" w:rsidRDefault="005611F1" w:rsidP="006D34D5">
      <w:pPr>
        <w:rPr>
          <w:rFonts w:cs="Times New Roman"/>
          <w:sz w:val="32"/>
          <w:szCs w:val="32"/>
        </w:rPr>
      </w:pPr>
      <w:r w:rsidRPr="007D72F9">
        <w:rPr>
          <w:rFonts w:eastAsia="Calibri" w:cs="Times New Roman"/>
          <w:sz w:val="32"/>
          <w:szCs w:val="32"/>
        </w:rPr>
        <w:t>Assignment Title:</w:t>
      </w:r>
      <w:r w:rsidR="007E1337" w:rsidRPr="007D72F9">
        <w:rPr>
          <w:rFonts w:eastAsia="Calibri" w:cs="Times New Roman"/>
          <w:sz w:val="32"/>
          <w:szCs w:val="32"/>
        </w:rPr>
        <w:t xml:space="preserve"> </w:t>
      </w:r>
      <w:r w:rsidR="001D450B" w:rsidRPr="007D72F9">
        <w:rPr>
          <w:rFonts w:cs="Times New Roman"/>
          <w:sz w:val="32"/>
          <w:szCs w:val="32"/>
        </w:rPr>
        <w:t>Th</w:t>
      </w:r>
      <w:r w:rsidR="00D856C0" w:rsidRPr="007D72F9">
        <w:rPr>
          <w:rFonts w:cs="Times New Roman"/>
          <w:sz w:val="32"/>
          <w:szCs w:val="32"/>
        </w:rPr>
        <w:t xml:space="preserve">e Environmental Impact of </w:t>
      </w:r>
      <w:r w:rsidR="001D450B" w:rsidRPr="007D72F9">
        <w:rPr>
          <w:rFonts w:cs="Times New Roman"/>
          <w:sz w:val="32"/>
          <w:szCs w:val="32"/>
        </w:rPr>
        <w:t>Shuttle Buses in the Hospitality Industry: Challenges and Sustainable Solutions</w:t>
      </w:r>
    </w:p>
    <w:p w14:paraId="3C2209F0" w14:textId="221DAD23" w:rsidR="005611F1" w:rsidRPr="007D72F9" w:rsidRDefault="005611F1" w:rsidP="006D34D5">
      <w:pPr>
        <w:rPr>
          <w:rFonts w:eastAsia="Calibri" w:cs="Times New Roman"/>
          <w:sz w:val="32"/>
          <w:szCs w:val="32"/>
        </w:rPr>
      </w:pPr>
      <w:r w:rsidRPr="007D72F9">
        <w:rPr>
          <w:rFonts w:eastAsia="Calibri" w:cs="Times New Roman"/>
          <w:sz w:val="32"/>
          <w:szCs w:val="32"/>
        </w:rPr>
        <w:t>Programme: BA (Hons) International Hotel Management</w:t>
      </w:r>
    </w:p>
    <w:p w14:paraId="00E40EFD" w14:textId="4220530D" w:rsidR="005611F1" w:rsidRPr="007D72F9" w:rsidRDefault="005611F1" w:rsidP="006D34D5">
      <w:pPr>
        <w:rPr>
          <w:rFonts w:eastAsia="Calibri" w:cs="Times New Roman"/>
          <w:sz w:val="32"/>
          <w:szCs w:val="32"/>
        </w:rPr>
      </w:pPr>
      <w:r w:rsidRPr="007D72F9">
        <w:rPr>
          <w:rFonts w:eastAsia="Calibri" w:cs="Times New Roman"/>
          <w:sz w:val="32"/>
          <w:szCs w:val="32"/>
        </w:rPr>
        <w:t>Module: Sustainable Hospitality &amp; Tourism Management</w:t>
      </w:r>
    </w:p>
    <w:p w14:paraId="481FA85F" w14:textId="77777777" w:rsidR="005611F1" w:rsidRPr="007D72F9" w:rsidRDefault="005611F1" w:rsidP="006D34D5">
      <w:pPr>
        <w:rPr>
          <w:rFonts w:eastAsia="Calibri" w:cs="Times New Roman"/>
          <w:sz w:val="32"/>
          <w:szCs w:val="32"/>
        </w:rPr>
      </w:pPr>
      <w:r w:rsidRPr="007D72F9">
        <w:rPr>
          <w:rFonts w:eastAsia="Calibri" w:cs="Times New Roman"/>
          <w:sz w:val="32"/>
          <w:szCs w:val="32"/>
        </w:rPr>
        <w:t>Module code: BMIH5006</w:t>
      </w:r>
    </w:p>
    <w:p w14:paraId="1E6FD2F2" w14:textId="54AC81B8" w:rsidR="005611F1" w:rsidRPr="007D72F9" w:rsidRDefault="005611F1" w:rsidP="006D34D5">
      <w:pPr>
        <w:rPr>
          <w:rFonts w:eastAsia="Calibri" w:cs="Times New Roman"/>
          <w:color w:val="000000"/>
          <w:sz w:val="32"/>
          <w:szCs w:val="32"/>
        </w:rPr>
      </w:pPr>
      <w:r w:rsidRPr="007D72F9">
        <w:rPr>
          <w:rFonts w:eastAsia="Calibri" w:cs="Times New Roman"/>
          <w:color w:val="000000"/>
          <w:sz w:val="32"/>
          <w:szCs w:val="32"/>
        </w:rPr>
        <w:t xml:space="preserve">Lecturer’s Name: </w:t>
      </w:r>
      <w:r w:rsidR="00C2598F">
        <w:rPr>
          <w:rFonts w:eastAsia="Calibri" w:cs="Times New Roman"/>
          <w:sz w:val="32"/>
          <w:szCs w:val="32"/>
        </w:rPr>
        <w:t>Lisa Knight</w:t>
      </w:r>
    </w:p>
    <w:p w14:paraId="42FC4104" w14:textId="6D1EF68E" w:rsidR="005611F1" w:rsidRPr="007D72F9" w:rsidRDefault="005611F1" w:rsidP="006D34D5">
      <w:pPr>
        <w:rPr>
          <w:rFonts w:eastAsia="Calibri" w:cs="Times New Roman"/>
          <w:sz w:val="32"/>
          <w:szCs w:val="32"/>
        </w:rPr>
      </w:pPr>
      <w:r w:rsidRPr="007D72F9">
        <w:rPr>
          <w:rFonts w:eastAsia="Calibri" w:cs="Times New Roman"/>
          <w:sz w:val="32"/>
          <w:szCs w:val="32"/>
        </w:rPr>
        <w:t>Submission deadline: Friday 7</w:t>
      </w:r>
      <w:r w:rsidRPr="007D72F9">
        <w:rPr>
          <w:rFonts w:eastAsia="Calibri" w:cs="Times New Roman"/>
          <w:sz w:val="32"/>
          <w:szCs w:val="32"/>
          <w:vertAlign w:val="superscript"/>
        </w:rPr>
        <w:t>th</w:t>
      </w:r>
      <w:r w:rsidRPr="007D72F9">
        <w:rPr>
          <w:rFonts w:eastAsia="Calibri" w:cs="Times New Roman"/>
          <w:sz w:val="32"/>
          <w:szCs w:val="32"/>
        </w:rPr>
        <w:t xml:space="preserve"> March 2025, 23:59 pm</w:t>
      </w:r>
    </w:p>
    <w:p w14:paraId="62570BA5" w14:textId="77777777" w:rsidR="005611F1" w:rsidRPr="007D72F9" w:rsidRDefault="005611F1" w:rsidP="006D34D5">
      <w:pPr>
        <w:rPr>
          <w:rFonts w:eastAsia="Calibri" w:cs="Times New Roman"/>
          <w:sz w:val="32"/>
          <w:szCs w:val="32"/>
        </w:rPr>
      </w:pPr>
      <w:r w:rsidRPr="007D72F9">
        <w:rPr>
          <w:rFonts w:eastAsia="Calibri" w:cs="Times New Roman"/>
          <w:sz w:val="32"/>
          <w:szCs w:val="32"/>
        </w:rPr>
        <w:t>Word count (or equivalent): 2000</w:t>
      </w:r>
    </w:p>
    <w:p w14:paraId="354BA478" w14:textId="27B2BE8B" w:rsidR="005611F1" w:rsidRPr="007D72F9" w:rsidRDefault="005611F1" w:rsidP="006D34D5">
      <w:pPr>
        <w:rPr>
          <w:rFonts w:cs="Times New Roman"/>
          <w:b/>
          <w:bCs/>
          <w:sz w:val="32"/>
          <w:szCs w:val="32"/>
        </w:rPr>
      </w:pPr>
    </w:p>
    <w:p w14:paraId="0F449192" w14:textId="77777777" w:rsidR="005611F1" w:rsidRPr="007D72F9" w:rsidRDefault="005611F1" w:rsidP="006D34D5">
      <w:pPr>
        <w:rPr>
          <w:rFonts w:cs="Times New Roman"/>
          <w:b/>
          <w:bCs/>
          <w:sz w:val="32"/>
          <w:szCs w:val="32"/>
        </w:rPr>
      </w:pPr>
    </w:p>
    <w:p w14:paraId="4D8BFAB1" w14:textId="5BF83DF3" w:rsidR="00BC21AB" w:rsidRPr="007D72F9" w:rsidRDefault="00BC21AB" w:rsidP="006D34D5">
      <w:pPr>
        <w:rPr>
          <w:rFonts w:cs="Times New Roman"/>
          <w:b/>
          <w:bCs/>
          <w:sz w:val="32"/>
          <w:szCs w:val="32"/>
        </w:rPr>
      </w:pPr>
    </w:p>
    <w:p w14:paraId="5027EE44" w14:textId="0CD4341D" w:rsidR="004A2986" w:rsidRPr="007D72F9" w:rsidRDefault="007E1337" w:rsidP="006D34D5">
      <w:pPr>
        <w:spacing w:line="259" w:lineRule="auto"/>
        <w:rPr>
          <w:rFonts w:cs="Times New Roman"/>
          <w:b/>
          <w:bCs/>
          <w:sz w:val="32"/>
          <w:szCs w:val="32"/>
        </w:rPr>
      </w:pPr>
      <w:r w:rsidRPr="007D72F9">
        <w:rPr>
          <w:rFonts w:cs="Times New Roman"/>
          <w:b/>
          <w:bCs/>
          <w:sz w:val="32"/>
          <w:szCs w:val="32"/>
        </w:rPr>
        <w:t>I confirm that I have not presented any AI generated text as my own work</w:t>
      </w:r>
    </w:p>
    <w:p w14:paraId="00A5B92A" w14:textId="77777777" w:rsidR="007E1337" w:rsidRDefault="007E1337">
      <w:pPr>
        <w:spacing w:line="259" w:lineRule="auto"/>
        <w:jc w:val="left"/>
        <w:rPr>
          <w:rFonts w:asciiTheme="minorBidi" w:hAnsiTheme="minorBidi"/>
          <w:b/>
          <w:bCs/>
          <w:sz w:val="36"/>
          <w:szCs w:val="36"/>
        </w:rPr>
      </w:pPr>
    </w:p>
    <w:p w14:paraId="5B601D86" w14:textId="77777777" w:rsidR="007E1337" w:rsidRDefault="007E1337">
      <w:pPr>
        <w:spacing w:line="259" w:lineRule="auto"/>
        <w:jc w:val="left"/>
        <w:rPr>
          <w:rFonts w:asciiTheme="minorBidi" w:hAnsiTheme="minorBidi"/>
          <w:b/>
          <w:bCs/>
          <w:sz w:val="36"/>
          <w:szCs w:val="36"/>
        </w:rPr>
      </w:pPr>
    </w:p>
    <w:p w14:paraId="3133D084" w14:textId="77777777" w:rsidR="007E1337" w:rsidRDefault="007E1337">
      <w:pPr>
        <w:spacing w:line="259" w:lineRule="auto"/>
        <w:jc w:val="left"/>
        <w:rPr>
          <w:rFonts w:asciiTheme="minorBidi" w:hAnsiTheme="minorBidi"/>
          <w:b/>
          <w:bCs/>
          <w:sz w:val="36"/>
          <w:szCs w:val="36"/>
        </w:rPr>
      </w:pPr>
    </w:p>
    <w:p w14:paraId="5C10D99F" w14:textId="77777777" w:rsidR="007E1337" w:rsidRDefault="007E1337">
      <w:pPr>
        <w:spacing w:line="259" w:lineRule="auto"/>
        <w:jc w:val="left"/>
        <w:rPr>
          <w:rFonts w:asciiTheme="minorBidi" w:hAnsiTheme="minorBidi"/>
          <w:b/>
          <w:bCs/>
          <w:sz w:val="36"/>
          <w:szCs w:val="36"/>
        </w:rPr>
      </w:pPr>
    </w:p>
    <w:p w14:paraId="0AB6728F" w14:textId="77777777" w:rsidR="007E1337" w:rsidRDefault="007E1337">
      <w:pPr>
        <w:spacing w:line="259" w:lineRule="auto"/>
        <w:jc w:val="left"/>
        <w:rPr>
          <w:b/>
          <w:bCs/>
        </w:rPr>
      </w:pPr>
    </w:p>
    <w:p w14:paraId="5C146EC2" w14:textId="77777777" w:rsidR="004A2986" w:rsidRDefault="004A2986" w:rsidP="004A2986">
      <w:pPr>
        <w:rPr>
          <w:b/>
          <w:bCs/>
        </w:rPr>
      </w:pPr>
    </w:p>
    <w:p w14:paraId="55CA0268" w14:textId="53DC9409" w:rsidR="004A2986" w:rsidRPr="004A2986" w:rsidRDefault="004A2986" w:rsidP="004A2986">
      <w:pPr>
        <w:rPr>
          <w:b/>
          <w:bCs/>
        </w:rPr>
      </w:pPr>
      <w:r w:rsidRPr="004A2986">
        <w:rPr>
          <w:b/>
          <w:bCs/>
        </w:rPr>
        <w:lastRenderedPageBreak/>
        <w:t>Executive Summary</w:t>
      </w:r>
    </w:p>
    <w:p w14:paraId="2E07DC65" w14:textId="54D58A42" w:rsidR="004A2986" w:rsidRPr="004A2986" w:rsidRDefault="00A22CC5" w:rsidP="004A2986">
      <w:r w:rsidRPr="00A22CC5">
        <w:t xml:space="preserve">Hospitality transport provides a crucial service by making sure that guests have a hassle-free move from their mutual connection between airports, attractions and their beds. Since its vibrant adoption by the hospitality sector, the use of hotel shuttle buses is the apparent reason for this report which focuses specifically on hotel shuttle buses, a mode of transport. While these services help make life easier for guests, but conventional </w:t>
      </w:r>
      <w:r w:rsidR="007D72F9" w:rsidRPr="00A22CC5">
        <w:t>diesel-powered</w:t>
      </w:r>
      <w:r w:rsidRPr="00A22CC5">
        <w:t xml:space="preserve"> shuttle buses have been deemed the biggest problem at hand by creating air pollution and greenhouse gas emissions harming local communities as well as the wider environment (Brown, 2021). The report starts with a definition and essential role for shuttle buses guest mobility and operational logistics. Then, it analyses the environmental destruction resulting from the use of vehicles dependent on fossil fuels, e.g., the current environmental footprint is too high, particulates released, and noise pollution. Current practices of leading hospitality brands such as Hilton, Marriott and Accor are explained with reference to industry examples. The report also brings up a variety of plausible solutions, such as the use of electric and hybrid shuttle buses, alternative fuels like biodiesel and hydrogen, and supportive policies to reduce these environmental effects. This also discusses such sustainable transport options’ economic viability, implementation challenges, and </w:t>
      </w:r>
      <w:r w:rsidR="007D72F9" w:rsidRPr="00A22CC5">
        <w:t>long-term</w:t>
      </w:r>
      <w:r w:rsidRPr="00A22CC5">
        <w:t xml:space="preserve"> benefit. Finally, recommendations for industry stakeholders' best practices and future trends are made to help them reduce their transport-related environmental footprint while still offering high service standards.</w:t>
      </w:r>
    </w:p>
    <w:p w14:paraId="28BE0B04" w14:textId="77777777" w:rsidR="004A2986" w:rsidRDefault="004A2986" w:rsidP="004A2986"/>
    <w:p w14:paraId="333F61C7" w14:textId="2196E10B" w:rsidR="004A2986" w:rsidRDefault="004A2986">
      <w:pPr>
        <w:spacing w:line="259" w:lineRule="auto"/>
        <w:jc w:val="left"/>
        <w:rPr>
          <w:b/>
          <w:bCs/>
        </w:rPr>
      </w:pPr>
      <w:r>
        <w:rPr>
          <w:b/>
          <w:bCs/>
        </w:rPr>
        <w:br w:type="page"/>
      </w:r>
    </w:p>
    <w:sdt>
      <w:sdtPr>
        <w:rPr>
          <w:rFonts w:ascii="Times New Roman" w:eastAsiaTheme="minorHAnsi" w:hAnsi="Times New Roman" w:cstheme="minorBidi"/>
          <w:color w:val="auto"/>
          <w:sz w:val="24"/>
          <w:szCs w:val="22"/>
        </w:rPr>
        <w:id w:val="-1086061503"/>
        <w:docPartObj>
          <w:docPartGallery w:val="Table of Contents"/>
          <w:docPartUnique/>
        </w:docPartObj>
      </w:sdtPr>
      <w:sdtEndPr>
        <w:rPr>
          <w:b/>
          <w:bCs/>
          <w:noProof/>
        </w:rPr>
      </w:sdtEndPr>
      <w:sdtContent>
        <w:p w14:paraId="30E9646A" w14:textId="230A5D1C" w:rsidR="00A22CC5" w:rsidRDefault="00A22CC5">
          <w:pPr>
            <w:pStyle w:val="TOCHeading"/>
          </w:pPr>
          <w:r>
            <w:t>Contents</w:t>
          </w:r>
        </w:p>
        <w:p w14:paraId="4EC1F901" w14:textId="59A7DF47" w:rsidR="00A22CC5" w:rsidRDefault="00A22CC5">
          <w:pPr>
            <w:pStyle w:val="TOC1"/>
            <w:tabs>
              <w:tab w:val="right" w:leader="dot" w:pos="9350"/>
            </w:tabs>
            <w:rPr>
              <w:noProof/>
            </w:rPr>
          </w:pPr>
          <w:r>
            <w:fldChar w:fldCharType="begin"/>
          </w:r>
          <w:r>
            <w:instrText xml:space="preserve"> TOC \o "1-3" \h \z \u </w:instrText>
          </w:r>
          <w:r>
            <w:fldChar w:fldCharType="separate"/>
          </w:r>
          <w:hyperlink w:anchor="_Toc191673645" w:history="1">
            <w:r w:rsidRPr="005C2384">
              <w:rPr>
                <w:rStyle w:val="Hyperlink"/>
                <w:noProof/>
              </w:rPr>
              <w:t>1.0 Introduction</w:t>
            </w:r>
            <w:r>
              <w:rPr>
                <w:noProof/>
                <w:webHidden/>
              </w:rPr>
              <w:tab/>
            </w:r>
            <w:r>
              <w:rPr>
                <w:noProof/>
                <w:webHidden/>
              </w:rPr>
              <w:fldChar w:fldCharType="begin"/>
            </w:r>
            <w:r>
              <w:rPr>
                <w:noProof/>
                <w:webHidden/>
              </w:rPr>
              <w:instrText xml:space="preserve"> PAGEREF _Toc191673645 \h </w:instrText>
            </w:r>
            <w:r>
              <w:rPr>
                <w:noProof/>
                <w:webHidden/>
              </w:rPr>
            </w:r>
            <w:r>
              <w:rPr>
                <w:noProof/>
                <w:webHidden/>
              </w:rPr>
              <w:fldChar w:fldCharType="separate"/>
            </w:r>
            <w:r>
              <w:rPr>
                <w:noProof/>
                <w:webHidden/>
              </w:rPr>
              <w:t>4</w:t>
            </w:r>
            <w:r>
              <w:rPr>
                <w:noProof/>
                <w:webHidden/>
              </w:rPr>
              <w:fldChar w:fldCharType="end"/>
            </w:r>
          </w:hyperlink>
        </w:p>
        <w:p w14:paraId="027A7D4C" w14:textId="255BF51E" w:rsidR="00A22CC5" w:rsidRDefault="00A22CC5">
          <w:pPr>
            <w:pStyle w:val="TOC1"/>
            <w:tabs>
              <w:tab w:val="right" w:leader="dot" w:pos="9350"/>
            </w:tabs>
            <w:rPr>
              <w:noProof/>
            </w:rPr>
          </w:pPr>
          <w:hyperlink w:anchor="_Toc191673646" w:history="1">
            <w:r w:rsidRPr="005C2384">
              <w:rPr>
                <w:rStyle w:val="Hyperlink"/>
                <w:noProof/>
              </w:rPr>
              <w:t>2. Main Findings</w:t>
            </w:r>
            <w:r>
              <w:rPr>
                <w:noProof/>
                <w:webHidden/>
              </w:rPr>
              <w:tab/>
            </w:r>
            <w:r>
              <w:rPr>
                <w:noProof/>
                <w:webHidden/>
              </w:rPr>
              <w:fldChar w:fldCharType="begin"/>
            </w:r>
            <w:r>
              <w:rPr>
                <w:noProof/>
                <w:webHidden/>
              </w:rPr>
              <w:instrText xml:space="preserve"> PAGEREF _Toc191673646 \h </w:instrText>
            </w:r>
            <w:r>
              <w:rPr>
                <w:noProof/>
                <w:webHidden/>
              </w:rPr>
            </w:r>
            <w:r>
              <w:rPr>
                <w:noProof/>
                <w:webHidden/>
              </w:rPr>
              <w:fldChar w:fldCharType="separate"/>
            </w:r>
            <w:r>
              <w:rPr>
                <w:noProof/>
                <w:webHidden/>
              </w:rPr>
              <w:t>5</w:t>
            </w:r>
            <w:r>
              <w:rPr>
                <w:noProof/>
                <w:webHidden/>
              </w:rPr>
              <w:fldChar w:fldCharType="end"/>
            </w:r>
          </w:hyperlink>
        </w:p>
        <w:p w14:paraId="30258F99" w14:textId="5113595C" w:rsidR="00A22CC5" w:rsidRDefault="00A22CC5">
          <w:pPr>
            <w:pStyle w:val="TOC2"/>
            <w:tabs>
              <w:tab w:val="right" w:leader="dot" w:pos="9350"/>
            </w:tabs>
            <w:rPr>
              <w:noProof/>
            </w:rPr>
          </w:pPr>
          <w:hyperlink w:anchor="_Toc191673647" w:history="1">
            <w:r w:rsidRPr="005C2384">
              <w:rPr>
                <w:rStyle w:val="Hyperlink"/>
                <w:noProof/>
              </w:rPr>
              <w:t>2.1 Overview of Hospitality Transport</w:t>
            </w:r>
            <w:r>
              <w:rPr>
                <w:noProof/>
                <w:webHidden/>
              </w:rPr>
              <w:tab/>
            </w:r>
            <w:r>
              <w:rPr>
                <w:noProof/>
                <w:webHidden/>
              </w:rPr>
              <w:fldChar w:fldCharType="begin"/>
            </w:r>
            <w:r>
              <w:rPr>
                <w:noProof/>
                <w:webHidden/>
              </w:rPr>
              <w:instrText xml:space="preserve"> PAGEREF _Toc191673647 \h </w:instrText>
            </w:r>
            <w:r>
              <w:rPr>
                <w:noProof/>
                <w:webHidden/>
              </w:rPr>
            </w:r>
            <w:r>
              <w:rPr>
                <w:noProof/>
                <w:webHidden/>
              </w:rPr>
              <w:fldChar w:fldCharType="separate"/>
            </w:r>
            <w:r>
              <w:rPr>
                <w:noProof/>
                <w:webHidden/>
              </w:rPr>
              <w:t>5</w:t>
            </w:r>
            <w:r>
              <w:rPr>
                <w:noProof/>
                <w:webHidden/>
              </w:rPr>
              <w:fldChar w:fldCharType="end"/>
            </w:r>
          </w:hyperlink>
        </w:p>
        <w:p w14:paraId="2C02A2E6" w14:textId="0FE4A662" w:rsidR="00A22CC5" w:rsidRDefault="00AF0DE3">
          <w:pPr>
            <w:pStyle w:val="TOC2"/>
            <w:tabs>
              <w:tab w:val="right" w:leader="dot" w:pos="9350"/>
            </w:tabs>
            <w:rPr>
              <w:noProof/>
            </w:rPr>
          </w:pPr>
          <w:hyperlink w:anchor="_Toc191673648" w:history="1">
            <w:r>
              <w:rPr>
                <w:rStyle w:val="Hyperlink"/>
                <w:noProof/>
              </w:rPr>
              <w:t xml:space="preserve">2.2 Focus on </w:t>
            </w:r>
            <w:r w:rsidR="00A22CC5" w:rsidRPr="005C2384">
              <w:rPr>
                <w:rStyle w:val="Hyperlink"/>
                <w:noProof/>
              </w:rPr>
              <w:t xml:space="preserve"> Shuttle Buses</w:t>
            </w:r>
            <w:r w:rsidR="00A22CC5">
              <w:rPr>
                <w:noProof/>
                <w:webHidden/>
              </w:rPr>
              <w:tab/>
            </w:r>
            <w:r w:rsidR="00A22CC5">
              <w:rPr>
                <w:noProof/>
                <w:webHidden/>
              </w:rPr>
              <w:fldChar w:fldCharType="begin"/>
            </w:r>
            <w:r w:rsidR="00A22CC5">
              <w:rPr>
                <w:noProof/>
                <w:webHidden/>
              </w:rPr>
              <w:instrText xml:space="preserve"> PAGEREF _Toc191673648 \h </w:instrText>
            </w:r>
            <w:r w:rsidR="00A22CC5">
              <w:rPr>
                <w:noProof/>
                <w:webHidden/>
              </w:rPr>
            </w:r>
            <w:r w:rsidR="00A22CC5">
              <w:rPr>
                <w:noProof/>
                <w:webHidden/>
              </w:rPr>
              <w:fldChar w:fldCharType="separate"/>
            </w:r>
            <w:r w:rsidR="00A22CC5">
              <w:rPr>
                <w:noProof/>
                <w:webHidden/>
              </w:rPr>
              <w:t>5</w:t>
            </w:r>
            <w:r w:rsidR="00A22CC5">
              <w:rPr>
                <w:noProof/>
                <w:webHidden/>
              </w:rPr>
              <w:fldChar w:fldCharType="end"/>
            </w:r>
          </w:hyperlink>
        </w:p>
        <w:p w14:paraId="7C301284" w14:textId="15ECC47D" w:rsidR="00A22CC5" w:rsidRDefault="00A22CC5">
          <w:pPr>
            <w:pStyle w:val="TOC2"/>
            <w:tabs>
              <w:tab w:val="right" w:leader="dot" w:pos="9350"/>
            </w:tabs>
            <w:rPr>
              <w:noProof/>
            </w:rPr>
          </w:pPr>
          <w:hyperlink w:anchor="_Toc191673649" w:history="1">
            <w:r w:rsidRPr="005C2384">
              <w:rPr>
                <w:rStyle w:val="Hyperlink"/>
                <w:noProof/>
              </w:rPr>
              <w:t>2.3 Environmental Damage Caused by Shuttle Buses</w:t>
            </w:r>
            <w:r>
              <w:rPr>
                <w:noProof/>
                <w:webHidden/>
              </w:rPr>
              <w:tab/>
            </w:r>
            <w:r>
              <w:rPr>
                <w:noProof/>
                <w:webHidden/>
              </w:rPr>
              <w:fldChar w:fldCharType="begin"/>
            </w:r>
            <w:r>
              <w:rPr>
                <w:noProof/>
                <w:webHidden/>
              </w:rPr>
              <w:instrText xml:space="preserve"> PAGEREF _Toc191673649 \h </w:instrText>
            </w:r>
            <w:r>
              <w:rPr>
                <w:noProof/>
                <w:webHidden/>
              </w:rPr>
            </w:r>
            <w:r>
              <w:rPr>
                <w:noProof/>
                <w:webHidden/>
              </w:rPr>
              <w:fldChar w:fldCharType="separate"/>
            </w:r>
            <w:r>
              <w:rPr>
                <w:noProof/>
                <w:webHidden/>
              </w:rPr>
              <w:t>6</w:t>
            </w:r>
            <w:r>
              <w:rPr>
                <w:noProof/>
                <w:webHidden/>
              </w:rPr>
              <w:fldChar w:fldCharType="end"/>
            </w:r>
          </w:hyperlink>
        </w:p>
        <w:p w14:paraId="5B433E4C" w14:textId="3DF2EE75" w:rsidR="00A22CC5" w:rsidRDefault="00A22CC5">
          <w:pPr>
            <w:pStyle w:val="TOC2"/>
            <w:tabs>
              <w:tab w:val="right" w:leader="dot" w:pos="9350"/>
            </w:tabs>
            <w:rPr>
              <w:noProof/>
            </w:rPr>
          </w:pPr>
          <w:hyperlink w:anchor="_Toc191673650" w:history="1">
            <w:r w:rsidRPr="005C2384">
              <w:rPr>
                <w:rStyle w:val="Hyperlink"/>
                <w:noProof/>
              </w:rPr>
              <w:t>2.4 Industry Case Studies and Current Initiatives</w:t>
            </w:r>
            <w:r>
              <w:rPr>
                <w:noProof/>
                <w:webHidden/>
              </w:rPr>
              <w:tab/>
            </w:r>
            <w:r>
              <w:rPr>
                <w:noProof/>
                <w:webHidden/>
              </w:rPr>
              <w:fldChar w:fldCharType="begin"/>
            </w:r>
            <w:r>
              <w:rPr>
                <w:noProof/>
                <w:webHidden/>
              </w:rPr>
              <w:instrText xml:space="preserve"> PAGEREF _Toc191673650 \h </w:instrText>
            </w:r>
            <w:r>
              <w:rPr>
                <w:noProof/>
                <w:webHidden/>
              </w:rPr>
            </w:r>
            <w:r>
              <w:rPr>
                <w:noProof/>
                <w:webHidden/>
              </w:rPr>
              <w:fldChar w:fldCharType="separate"/>
            </w:r>
            <w:r>
              <w:rPr>
                <w:noProof/>
                <w:webHidden/>
              </w:rPr>
              <w:t>6</w:t>
            </w:r>
            <w:r>
              <w:rPr>
                <w:noProof/>
                <w:webHidden/>
              </w:rPr>
              <w:fldChar w:fldCharType="end"/>
            </w:r>
          </w:hyperlink>
        </w:p>
        <w:p w14:paraId="3DB9DCA0" w14:textId="66A534A1" w:rsidR="00A22CC5" w:rsidRDefault="00A22CC5">
          <w:pPr>
            <w:pStyle w:val="TOC2"/>
            <w:tabs>
              <w:tab w:val="right" w:leader="dot" w:pos="9350"/>
            </w:tabs>
            <w:rPr>
              <w:noProof/>
            </w:rPr>
          </w:pPr>
          <w:hyperlink w:anchor="_Toc191673651" w:history="1">
            <w:r w:rsidRPr="005C2384">
              <w:rPr>
                <w:rStyle w:val="Hyperlink"/>
                <w:noProof/>
              </w:rPr>
              <w:t>2.5 Proposed Sustainable Solutions</w:t>
            </w:r>
            <w:r>
              <w:rPr>
                <w:noProof/>
                <w:webHidden/>
              </w:rPr>
              <w:tab/>
            </w:r>
            <w:r>
              <w:rPr>
                <w:noProof/>
                <w:webHidden/>
              </w:rPr>
              <w:fldChar w:fldCharType="begin"/>
            </w:r>
            <w:r>
              <w:rPr>
                <w:noProof/>
                <w:webHidden/>
              </w:rPr>
              <w:instrText xml:space="preserve"> PAGEREF _Toc191673651 \h </w:instrText>
            </w:r>
            <w:r>
              <w:rPr>
                <w:noProof/>
                <w:webHidden/>
              </w:rPr>
            </w:r>
            <w:r>
              <w:rPr>
                <w:noProof/>
                <w:webHidden/>
              </w:rPr>
              <w:fldChar w:fldCharType="separate"/>
            </w:r>
            <w:r>
              <w:rPr>
                <w:noProof/>
                <w:webHidden/>
              </w:rPr>
              <w:t>7</w:t>
            </w:r>
            <w:r>
              <w:rPr>
                <w:noProof/>
                <w:webHidden/>
              </w:rPr>
              <w:fldChar w:fldCharType="end"/>
            </w:r>
          </w:hyperlink>
        </w:p>
        <w:p w14:paraId="1E51B900" w14:textId="191F794F" w:rsidR="00A22CC5" w:rsidRDefault="00A22CC5">
          <w:pPr>
            <w:pStyle w:val="TOC2"/>
            <w:tabs>
              <w:tab w:val="right" w:leader="dot" w:pos="9350"/>
            </w:tabs>
            <w:rPr>
              <w:noProof/>
            </w:rPr>
          </w:pPr>
          <w:hyperlink w:anchor="_Toc191673652" w:history="1">
            <w:r w:rsidRPr="005C2384">
              <w:rPr>
                <w:rStyle w:val="Hyperlink"/>
                <w:noProof/>
              </w:rPr>
              <w:t>2.6 Economic and Operational Considerations</w:t>
            </w:r>
            <w:r>
              <w:rPr>
                <w:noProof/>
                <w:webHidden/>
              </w:rPr>
              <w:tab/>
            </w:r>
            <w:r>
              <w:rPr>
                <w:noProof/>
                <w:webHidden/>
              </w:rPr>
              <w:fldChar w:fldCharType="begin"/>
            </w:r>
            <w:r>
              <w:rPr>
                <w:noProof/>
                <w:webHidden/>
              </w:rPr>
              <w:instrText xml:space="preserve"> PAGEREF _Toc191673652 \h </w:instrText>
            </w:r>
            <w:r>
              <w:rPr>
                <w:noProof/>
                <w:webHidden/>
              </w:rPr>
            </w:r>
            <w:r>
              <w:rPr>
                <w:noProof/>
                <w:webHidden/>
              </w:rPr>
              <w:fldChar w:fldCharType="separate"/>
            </w:r>
            <w:r>
              <w:rPr>
                <w:noProof/>
                <w:webHidden/>
              </w:rPr>
              <w:t>8</w:t>
            </w:r>
            <w:r>
              <w:rPr>
                <w:noProof/>
                <w:webHidden/>
              </w:rPr>
              <w:fldChar w:fldCharType="end"/>
            </w:r>
          </w:hyperlink>
        </w:p>
        <w:p w14:paraId="4032E46E" w14:textId="38AA0C62" w:rsidR="00A22CC5" w:rsidRDefault="00A22CC5">
          <w:pPr>
            <w:pStyle w:val="TOC2"/>
            <w:tabs>
              <w:tab w:val="right" w:leader="dot" w:pos="9350"/>
            </w:tabs>
            <w:rPr>
              <w:noProof/>
            </w:rPr>
          </w:pPr>
          <w:hyperlink w:anchor="_Toc191673653" w:history="1">
            <w:r w:rsidRPr="005C2384">
              <w:rPr>
                <w:rStyle w:val="Hyperlink"/>
                <w:noProof/>
              </w:rPr>
              <w:t>2.7 Future Trends in Sustainable Hospitality Transport</w:t>
            </w:r>
            <w:r>
              <w:rPr>
                <w:noProof/>
                <w:webHidden/>
              </w:rPr>
              <w:tab/>
            </w:r>
            <w:r>
              <w:rPr>
                <w:noProof/>
                <w:webHidden/>
              </w:rPr>
              <w:fldChar w:fldCharType="begin"/>
            </w:r>
            <w:r>
              <w:rPr>
                <w:noProof/>
                <w:webHidden/>
              </w:rPr>
              <w:instrText xml:space="preserve"> PAGEREF _Toc191673653 \h </w:instrText>
            </w:r>
            <w:r>
              <w:rPr>
                <w:noProof/>
                <w:webHidden/>
              </w:rPr>
            </w:r>
            <w:r>
              <w:rPr>
                <w:noProof/>
                <w:webHidden/>
              </w:rPr>
              <w:fldChar w:fldCharType="separate"/>
            </w:r>
            <w:r>
              <w:rPr>
                <w:noProof/>
                <w:webHidden/>
              </w:rPr>
              <w:t>9</w:t>
            </w:r>
            <w:r>
              <w:rPr>
                <w:noProof/>
                <w:webHidden/>
              </w:rPr>
              <w:fldChar w:fldCharType="end"/>
            </w:r>
          </w:hyperlink>
        </w:p>
        <w:p w14:paraId="7B7228F9" w14:textId="4CA25790" w:rsidR="00A22CC5" w:rsidRDefault="00A22CC5">
          <w:pPr>
            <w:pStyle w:val="TOC1"/>
            <w:tabs>
              <w:tab w:val="right" w:leader="dot" w:pos="9350"/>
            </w:tabs>
            <w:rPr>
              <w:noProof/>
            </w:rPr>
          </w:pPr>
          <w:hyperlink w:anchor="_Toc191673654" w:history="1">
            <w:r w:rsidRPr="005C2384">
              <w:rPr>
                <w:rStyle w:val="Hyperlink"/>
                <w:noProof/>
              </w:rPr>
              <w:t>4. Conclusion and Recommendations</w:t>
            </w:r>
            <w:r>
              <w:rPr>
                <w:noProof/>
                <w:webHidden/>
              </w:rPr>
              <w:tab/>
            </w:r>
            <w:r>
              <w:rPr>
                <w:noProof/>
                <w:webHidden/>
              </w:rPr>
              <w:fldChar w:fldCharType="begin"/>
            </w:r>
            <w:r>
              <w:rPr>
                <w:noProof/>
                <w:webHidden/>
              </w:rPr>
              <w:instrText xml:space="preserve"> PAGEREF _Toc191673654 \h </w:instrText>
            </w:r>
            <w:r>
              <w:rPr>
                <w:noProof/>
                <w:webHidden/>
              </w:rPr>
            </w:r>
            <w:r>
              <w:rPr>
                <w:noProof/>
                <w:webHidden/>
              </w:rPr>
              <w:fldChar w:fldCharType="separate"/>
            </w:r>
            <w:r>
              <w:rPr>
                <w:noProof/>
                <w:webHidden/>
              </w:rPr>
              <w:t>10</w:t>
            </w:r>
            <w:r>
              <w:rPr>
                <w:noProof/>
                <w:webHidden/>
              </w:rPr>
              <w:fldChar w:fldCharType="end"/>
            </w:r>
          </w:hyperlink>
        </w:p>
        <w:p w14:paraId="659AD091" w14:textId="1AA9A92E" w:rsidR="00A22CC5" w:rsidRDefault="00A22CC5">
          <w:pPr>
            <w:pStyle w:val="TOC1"/>
            <w:tabs>
              <w:tab w:val="right" w:leader="dot" w:pos="9350"/>
            </w:tabs>
            <w:rPr>
              <w:noProof/>
            </w:rPr>
          </w:pPr>
          <w:hyperlink w:anchor="_Toc191673655" w:history="1">
            <w:r w:rsidRPr="005C2384">
              <w:rPr>
                <w:rStyle w:val="Hyperlink"/>
                <w:noProof/>
              </w:rPr>
              <w:t>5. Reference List</w:t>
            </w:r>
            <w:r>
              <w:rPr>
                <w:noProof/>
                <w:webHidden/>
              </w:rPr>
              <w:tab/>
            </w:r>
            <w:r>
              <w:rPr>
                <w:noProof/>
                <w:webHidden/>
              </w:rPr>
              <w:fldChar w:fldCharType="begin"/>
            </w:r>
            <w:r>
              <w:rPr>
                <w:noProof/>
                <w:webHidden/>
              </w:rPr>
              <w:instrText xml:space="preserve"> PAGEREF _Toc191673655 \h </w:instrText>
            </w:r>
            <w:r>
              <w:rPr>
                <w:noProof/>
                <w:webHidden/>
              </w:rPr>
            </w:r>
            <w:r>
              <w:rPr>
                <w:noProof/>
                <w:webHidden/>
              </w:rPr>
              <w:fldChar w:fldCharType="separate"/>
            </w:r>
            <w:r>
              <w:rPr>
                <w:noProof/>
                <w:webHidden/>
              </w:rPr>
              <w:t>11</w:t>
            </w:r>
            <w:r>
              <w:rPr>
                <w:noProof/>
                <w:webHidden/>
              </w:rPr>
              <w:fldChar w:fldCharType="end"/>
            </w:r>
          </w:hyperlink>
        </w:p>
        <w:p w14:paraId="04BDF6BA" w14:textId="79CC05E0" w:rsidR="00A22CC5" w:rsidRDefault="00A22CC5">
          <w:r>
            <w:rPr>
              <w:b/>
              <w:bCs/>
              <w:noProof/>
            </w:rPr>
            <w:fldChar w:fldCharType="end"/>
          </w:r>
        </w:p>
      </w:sdtContent>
    </w:sdt>
    <w:p w14:paraId="34441CFE" w14:textId="34190661" w:rsidR="004A2986" w:rsidRDefault="004A2986">
      <w:pPr>
        <w:spacing w:line="259" w:lineRule="auto"/>
        <w:jc w:val="left"/>
        <w:rPr>
          <w:b/>
          <w:bCs/>
        </w:rPr>
      </w:pPr>
      <w:r>
        <w:rPr>
          <w:b/>
          <w:bCs/>
        </w:rPr>
        <w:br w:type="page"/>
      </w:r>
    </w:p>
    <w:p w14:paraId="3F16835E" w14:textId="77777777" w:rsidR="004A2986" w:rsidRDefault="004A2986" w:rsidP="004A2986">
      <w:pPr>
        <w:rPr>
          <w:b/>
          <w:bCs/>
        </w:rPr>
      </w:pPr>
    </w:p>
    <w:p w14:paraId="2FD5CBE4" w14:textId="0D94C946" w:rsidR="004A2986" w:rsidRPr="004A2986" w:rsidRDefault="009E44FF" w:rsidP="00E55A98">
      <w:pPr>
        <w:pStyle w:val="Heading1"/>
      </w:pPr>
      <w:bookmarkStart w:id="0" w:name="_Toc191673645"/>
      <w:r>
        <w:t xml:space="preserve">1.0 </w:t>
      </w:r>
      <w:r w:rsidR="004A2986" w:rsidRPr="004A2986">
        <w:t>Introduction</w:t>
      </w:r>
      <w:bookmarkEnd w:id="0"/>
    </w:p>
    <w:p w14:paraId="26F17FC3" w14:textId="0C5B5757" w:rsidR="004A2986" w:rsidRPr="004A2986" w:rsidRDefault="00592E38" w:rsidP="004A2986">
      <w:r w:rsidRPr="00592E38">
        <w:t xml:space="preserve">Hospitality transport is a term used to mean </w:t>
      </w:r>
      <w:r w:rsidR="007D72F9" w:rsidRPr="00592E38">
        <w:t>several</w:t>
      </w:r>
      <w:r w:rsidRPr="00592E38">
        <w:t xml:space="preserve"> transportation services that brings guests, staff and supplies within hospitality ecosystem together. It is an essential link between airports, hotels and their local attractions. For example, the first primary example within the broader concept of this topic is hotel shuttle buses. These vehicles, in addition, are used for providing airport transfers and local tours to the guests, therefore, playing a crucial role in </w:t>
      </w:r>
      <w:r w:rsidR="007E1337" w:rsidRPr="00592E38">
        <w:t>operation efficiency</w:t>
      </w:r>
      <w:r w:rsidRPr="00592E38">
        <w:t xml:space="preserve"> of hospitality establishments. Hotel shuttle bus is the mode of transport in focus in this report, specifically the mode of transport that has several benefits though </w:t>
      </w:r>
      <w:r w:rsidR="007E1337" w:rsidRPr="00592E38">
        <w:t>presents</w:t>
      </w:r>
      <w:r w:rsidRPr="00592E38">
        <w:t xml:space="preserve"> an environmental challenge. Diesel engine powered traditional shuttle services emit enormous amounts of CO₂, NOₓ, and particulate matter. These emissions affect local air quality degradation and are involved in the global climate change (Green, 2019). Regulatory pressures and wider consumer desire for environmentally conducive reforms make it necessary for the solutions to be sustainable in this sector. In the ensuing paragraphs we shall discuss exhaustively the environmental effects of hotel shuttle buses and solutions that have proven to be industry implemented. This report draws some inferences from case studies and proposes some solutions that may help the hospitality industry in moving towards more greener transport models without compromising on service quality. The discussion concludes ultimately with information for stakeholders about possible ways to cut down the carbon footprint of hospitality transport operation while improving operational sustainability.</w:t>
      </w:r>
    </w:p>
    <w:p w14:paraId="60C9A3C2" w14:textId="77777777" w:rsidR="009E44FF" w:rsidRDefault="009E44FF" w:rsidP="004A2986"/>
    <w:p w14:paraId="4532CF6C" w14:textId="77777777" w:rsidR="00E55A98" w:rsidRDefault="00E55A98">
      <w:pPr>
        <w:spacing w:line="259" w:lineRule="auto"/>
        <w:jc w:val="left"/>
        <w:rPr>
          <w:b/>
          <w:bCs/>
        </w:rPr>
      </w:pPr>
      <w:r>
        <w:rPr>
          <w:b/>
          <w:bCs/>
        </w:rPr>
        <w:br w:type="page"/>
      </w:r>
    </w:p>
    <w:p w14:paraId="5464A972" w14:textId="707B4C80" w:rsidR="004A2986" w:rsidRPr="004A2986" w:rsidRDefault="009E44FF" w:rsidP="00E55A98">
      <w:pPr>
        <w:pStyle w:val="Heading1"/>
      </w:pPr>
      <w:bookmarkStart w:id="1" w:name="_Toc191673646"/>
      <w:r>
        <w:lastRenderedPageBreak/>
        <w:t>2</w:t>
      </w:r>
      <w:r w:rsidR="004A2986" w:rsidRPr="004A2986">
        <w:t>. Main Findings</w:t>
      </w:r>
      <w:bookmarkEnd w:id="1"/>
    </w:p>
    <w:p w14:paraId="34C5688F" w14:textId="5D715143" w:rsidR="004A2986" w:rsidRPr="004A2986" w:rsidRDefault="009E44FF" w:rsidP="00E55A98">
      <w:pPr>
        <w:pStyle w:val="Heading2"/>
      </w:pPr>
      <w:bookmarkStart w:id="2" w:name="_Toc191673647"/>
      <w:r>
        <w:t>2</w:t>
      </w:r>
      <w:r w:rsidR="004A2986" w:rsidRPr="004A2986">
        <w:t>.1 Overview of Hospitality Transport</w:t>
      </w:r>
      <w:bookmarkEnd w:id="2"/>
    </w:p>
    <w:p w14:paraId="789DFEE6" w14:textId="77777777" w:rsidR="0039338A" w:rsidRDefault="0039338A" w:rsidP="0039338A">
      <w:r>
        <w:t>Hospitality transport is the set of specialized systems, which enable movement within the hospitality ecosystem. They include shuttle services, private transfers, even partnerships with local transit providers (Carter, 2018). Growth in transport specifically supports arrivals and departures for the sector’s guest and crew, provides opportunities for sightseeing and local tours and even enables staff commuting. These transport modes have direct impact on the reliability and environmental impact which thus respectively, directly relate to the operational efficiency and guest satisfaction (Singh, 2021).</w:t>
      </w:r>
    </w:p>
    <w:p w14:paraId="5200C947" w14:textId="6048B4D7" w:rsidR="004A2986" w:rsidRPr="004A2986" w:rsidRDefault="0039338A" w:rsidP="0039338A">
      <w:r>
        <w:t>Most of these services historically used conventional internal combustion engines that burn fossil fuels. While these vehicles are cheaper to maintain and provide cost effectiveness, their environmental footprint has become something subjects to scrutiny for global consciousness of climate change and pollution (EPA, 2021). The issue is how to strike a balance between service quality and the requirement of cutting environmental harm in the face of change in the hospitality industry.</w:t>
      </w:r>
    </w:p>
    <w:p w14:paraId="03368FD3" w14:textId="4F83520D" w:rsidR="004A2986" w:rsidRPr="004A2986" w:rsidRDefault="009E44FF" w:rsidP="00E55A98">
      <w:pPr>
        <w:pStyle w:val="Heading2"/>
      </w:pPr>
      <w:bookmarkStart w:id="3" w:name="_Toc191673648"/>
      <w:r>
        <w:t>2</w:t>
      </w:r>
      <w:r w:rsidR="004A2986" w:rsidRPr="004A2986">
        <w:t>.2 Focus on Hotel Shuttle Buses</w:t>
      </w:r>
      <w:bookmarkEnd w:id="3"/>
    </w:p>
    <w:p w14:paraId="43259F83" w14:textId="13FA7C75" w:rsidR="0039338A" w:rsidRDefault="0039338A" w:rsidP="0039338A">
      <w:r>
        <w:t xml:space="preserve">Specifically, hotel shuttle buses are a kind of hospitality transport used to move guests from, to and around hotels, airports, and beneficial local areas. On a second note, they are two in one, as they are important for their logistical support, </w:t>
      </w:r>
      <w:r w:rsidR="007D72F9">
        <w:t>and</w:t>
      </w:r>
      <w:r>
        <w:t xml:space="preserve"> as they are the first impression of a hotel’s ambition in the service and sustainability area (Garcia, 2020). Although the models are popular, most of the conventional models used by many hotels are powered by diesel engines. </w:t>
      </w:r>
      <w:r w:rsidR="007D72F9">
        <w:t>Diesel</w:t>
      </w:r>
      <w:r>
        <w:t xml:space="preserve"> engines have high torque and their durability but very high amounts of emissions to make it very harmful to the environment.</w:t>
      </w:r>
    </w:p>
    <w:p w14:paraId="0B5984D5" w14:textId="25069B13" w:rsidR="004A2986" w:rsidRPr="004A2986" w:rsidRDefault="0039338A" w:rsidP="0039338A">
      <w:r>
        <w:t xml:space="preserve">In </w:t>
      </w:r>
      <w:r w:rsidR="007D72F9">
        <w:t>this case</w:t>
      </w:r>
      <w:r>
        <w:t xml:space="preserve">, regions with high incoming tourism volume, the reliance on shuttle buses is </w:t>
      </w:r>
      <w:r w:rsidR="007D72F9">
        <w:t>obvious</w:t>
      </w:r>
      <w:r>
        <w:t xml:space="preserve">. While operationally efficient, this mass mobilization also escalates the total cumulative emissions released in the atmosphere. On top of this, frequent stops and </w:t>
      </w:r>
      <w:r w:rsidR="007D72F9">
        <w:t>long-time</w:t>
      </w:r>
      <w:r>
        <w:t xml:space="preserve"> at idling, which is common in shuttle bus operations, both exacerbates the environmental impact of shuttle bus operations (Lee, 2022).</w:t>
      </w:r>
    </w:p>
    <w:p w14:paraId="04499375" w14:textId="7F185822" w:rsidR="004A2986" w:rsidRPr="004A2986" w:rsidRDefault="009E44FF" w:rsidP="00E55A98">
      <w:pPr>
        <w:pStyle w:val="Heading2"/>
      </w:pPr>
      <w:bookmarkStart w:id="4" w:name="_Toc191673649"/>
      <w:r>
        <w:lastRenderedPageBreak/>
        <w:t>2</w:t>
      </w:r>
      <w:r w:rsidR="004A2986" w:rsidRPr="004A2986">
        <w:t>.</w:t>
      </w:r>
      <w:r>
        <w:t>3</w:t>
      </w:r>
      <w:r w:rsidR="004A2986" w:rsidRPr="004A2986">
        <w:t xml:space="preserve"> Environmental Damage Caused by Shuttle Buses</w:t>
      </w:r>
      <w:bookmarkEnd w:id="4"/>
    </w:p>
    <w:p w14:paraId="04D66F0A" w14:textId="5627E9E9" w:rsidR="0039338A" w:rsidRDefault="0039338A" w:rsidP="0039338A">
      <w:r>
        <w:t xml:space="preserve">Hotel shuttle buses are environmentally most critical for ‘emissions.’ CO₂, which constitutes the majority portion of greenhouse gases, along with NOₓ and particulate matter resulting from diesel engines are serious health hazards to the local communities (Kumar, 2021). These pollutants are released to contribute to urban smog, and respiratory and other health problems. This was further furthered by the fact that the continuous operation of a fleet of </w:t>
      </w:r>
      <w:r w:rsidR="007D72F9">
        <w:t>diesel-powered</w:t>
      </w:r>
      <w:r>
        <w:t xml:space="preserve"> shuttles raised the carbon footprint of a hospitality business to levels that ran counter to larger sustainability goals (World Bank, 2020).</w:t>
      </w:r>
    </w:p>
    <w:p w14:paraId="316E7819" w14:textId="77777777" w:rsidR="0039338A" w:rsidRDefault="0039338A" w:rsidP="0039338A">
      <w:r>
        <w:t>At the same time, noise pollution is another critical issue. Resident and ecological quality of life are adversely affected by constant engine noise and operation of heavy vehicles in urban and suburban areas (O'Connor, 2020). The reliance on non-renewable energy sources makes these vehicles potentially exposed to the variability of prices and potential shortfalls of supply (Oxford Economics, 2019), and it adds to the reason that the consistent future of these vehicles depends on the development of a sustainable replacement.</w:t>
      </w:r>
    </w:p>
    <w:p w14:paraId="4F3BB380" w14:textId="49126FE4" w:rsidR="004A2986" w:rsidRPr="004A2986" w:rsidRDefault="0039338A" w:rsidP="0039338A">
      <w:r>
        <w:t xml:space="preserve">Urban transport emissions even marginal improvement in vehicle technology or fuel efficiency will have significant environmental benefits on an entire fleet, Green (2019) finds in a study. Nevertheless, without concerted adoption of greener technologies, there is a danger that environmental damage will </w:t>
      </w:r>
      <w:r w:rsidR="007D72F9">
        <w:t>continue,</w:t>
      </w:r>
      <w:r>
        <w:t xml:space="preserve"> and that the hospitality industry will be met by regulatory penalties and damaging public relations.</w:t>
      </w:r>
    </w:p>
    <w:p w14:paraId="40620B71" w14:textId="72A42C47" w:rsidR="004A2986" w:rsidRPr="004A2986" w:rsidRDefault="009E44FF" w:rsidP="00E55A98">
      <w:pPr>
        <w:pStyle w:val="Heading2"/>
      </w:pPr>
      <w:bookmarkStart w:id="5" w:name="_Toc191673650"/>
      <w:r>
        <w:t>2</w:t>
      </w:r>
      <w:r w:rsidR="004A2986" w:rsidRPr="004A2986">
        <w:t>.4 Industry Case Studies and Current Initiatives</w:t>
      </w:r>
      <w:bookmarkEnd w:id="5"/>
    </w:p>
    <w:p w14:paraId="71685160" w14:textId="77777777" w:rsidR="009E6EDF" w:rsidRDefault="009E6EDF" w:rsidP="009E6EDF">
      <w:r>
        <w:t>Recent innovative initiatives have started to tackle issues faced by these several leading hospitality brands. Hilton Worldwide, for example, has launched pilot programs in which traditional diesel shuttle buses are being replaced on a rolling basis with hybrid and electric versions. And again, these programs have been proven to lower emissions and operational costs (Hilton Worldwide, 2022). Marriott International provides several examples of investment in alternative fuel research and has a relationship with local governments to install charging infrastructure for electric shuttle buses at large site hotels, such as at the Gaylord Rockies in Colorado (Marriott International, 2021).</w:t>
      </w:r>
    </w:p>
    <w:p w14:paraId="4A06B52E" w14:textId="77777777" w:rsidR="009E6EDF" w:rsidRDefault="009E6EDF" w:rsidP="009E6EDF">
      <w:r>
        <w:t xml:space="preserve">For their part, AccorHotels has made considerable efforts through innovation and integration of sustainability into their transport operations. AccorHotels (2022) sees the company’s “Green </w:t>
      </w:r>
      <w:r>
        <w:lastRenderedPageBreak/>
        <w:t>Mobility” initiative, which includes the conversion of shuttle fleets into hybrid systems and the adoption of advanced engine technologies which decreases fuel consumption and emission. Harper (2021) provides these industry examples that demonstrate that the transition to cleaner transport options is viable and beneficial to the hospitality sector by such investment and policy support.</w:t>
      </w:r>
    </w:p>
    <w:p w14:paraId="414835C1" w14:textId="1CA158A0" w:rsidR="004A2986" w:rsidRPr="004A2986" w:rsidRDefault="009E6EDF" w:rsidP="009E6EDF">
      <w:r>
        <w:t xml:space="preserve">There are challenges associated with these initiatives. The cost of both electric </w:t>
      </w:r>
      <w:r w:rsidR="007D72F9">
        <w:t>and</w:t>
      </w:r>
      <w:r>
        <w:t xml:space="preserve"> hybrid vehicles is typically higher than that of conventional diesel models at the time of purchase. In addition, the structure of infrastructure for recharging or </w:t>
      </w:r>
      <w:r w:rsidR="007D72F9">
        <w:t>refuelling</w:t>
      </w:r>
      <w:r>
        <w:t xml:space="preserve"> alternative fuel vehicles requires cooperation between hospitality providers, local government and suppliers of energy (Singh, 2021). However, for these investments, the long term economic and environmental benefits, (low maintenance cost and lower energy cost) are becoming more attractive.</w:t>
      </w:r>
    </w:p>
    <w:p w14:paraId="0A43168A" w14:textId="0118ED67" w:rsidR="004A2986" w:rsidRPr="004A2986" w:rsidRDefault="009E44FF" w:rsidP="00E55A98">
      <w:pPr>
        <w:pStyle w:val="Heading2"/>
      </w:pPr>
      <w:bookmarkStart w:id="6" w:name="_Toc191673651"/>
      <w:r>
        <w:t>2</w:t>
      </w:r>
      <w:r w:rsidR="004A2986" w:rsidRPr="004A2986">
        <w:t>.5 Proposed Sustainable Solutions</w:t>
      </w:r>
      <w:bookmarkEnd w:id="6"/>
    </w:p>
    <w:p w14:paraId="07A5EEB7" w14:textId="77777777" w:rsidR="00903E5C" w:rsidRDefault="00903E5C" w:rsidP="00903E5C">
      <w:r>
        <w:t>Some of the major hospitality brands have also picked up to this challenge through their innovative initiatives. Hilton Worldwide, for example, has launched pilot programs in which traditional diesel shuttle buses are being replaced on a rolling basis with hybrid and electric versions. There is evidence that these programs have reduced emissions and operational costs over time (Hilton Worldwide, 2022). Marriott International provides several examples of investment in alternative fuel research and has a relationship with local governments to install charging infrastructure for electric shuttle buses at large site hotels, such as at the Gaylord Rockies in Colorado (Marriott International, 2021).</w:t>
      </w:r>
    </w:p>
    <w:p w14:paraId="03C39A62" w14:textId="77777777" w:rsidR="00903E5C" w:rsidRDefault="00903E5C" w:rsidP="00903E5C">
      <w:r>
        <w:t>For their part, AccorHotels has made considerable efforts through innovation and integration of sustainability into their transport operations. AccorHotels (2022) sees the company’s “Green Mobility” initiative, which includes the conversion of shuttle fleets into hybrid systems and the adoption of advanced engine technologies which decreases fuel consumption and emission. The fact that these industry examples show that if an investment and policy support is provided, the hospitality sector is viable and benefits from a transition to cleaner transport options (Harper, 2021).</w:t>
      </w:r>
    </w:p>
    <w:p w14:paraId="1772F170" w14:textId="6BC9CC92" w:rsidR="004A2986" w:rsidRPr="004A2986" w:rsidRDefault="00903E5C" w:rsidP="00903E5C">
      <w:r>
        <w:t xml:space="preserve">There are challenges associated with these initiatives. The cost of both electric </w:t>
      </w:r>
      <w:r w:rsidR="007D72F9">
        <w:t>and</w:t>
      </w:r>
      <w:r>
        <w:t xml:space="preserve"> hybrid vehicles is typically higher than that of conventional diesel models at the time of purchase. In addition, the structure of infrastructure for recharging or </w:t>
      </w:r>
      <w:r w:rsidR="007D72F9">
        <w:t>refuelling</w:t>
      </w:r>
      <w:r>
        <w:t xml:space="preserve"> alternative fuel vehicles requires cooperation </w:t>
      </w:r>
      <w:r>
        <w:lastRenderedPageBreak/>
        <w:t>between hospitality providers, local government and suppliers of energy (Singh, 2021). However, for these investments, the long term economic and environmental benefits, (low maintenance cost and lower energy cost) are becoming more attractive.</w:t>
      </w:r>
    </w:p>
    <w:p w14:paraId="3222E5C1" w14:textId="77777777" w:rsidR="00D83F80" w:rsidRDefault="00D83F80" w:rsidP="00D83F80">
      <w:r>
        <w:t>Green Certification and Partnerships:</w:t>
      </w:r>
    </w:p>
    <w:p w14:paraId="2FA51634" w14:textId="745A8F19" w:rsidR="004A2986" w:rsidRPr="00903E5C" w:rsidRDefault="00D83F80" w:rsidP="00D83F80">
      <w:r>
        <w:t xml:space="preserve">Buildings at both hospital and hotel facilities can achieve environmental recognition through green certification systems that validate sustainable operational methods. Brand reputation along with a marketing advantage enable hospitals and hotels to thrive within competitive industry sectors </w:t>
      </w:r>
      <w:r w:rsidR="007D72F9">
        <w:t>because of</w:t>
      </w:r>
      <w:r>
        <w:t xml:space="preserve"> certification programs (O'Connor, 2020). Entity partnerships between hospitals hotels and technology providers along with energy companies and local governments enable the creation and monitoring of inclusive sustainability plans.</w:t>
      </w:r>
    </w:p>
    <w:p w14:paraId="6B518B6D" w14:textId="3A011AB7" w:rsidR="004A2986" w:rsidRPr="004A2986" w:rsidRDefault="009E44FF" w:rsidP="00E55A98">
      <w:pPr>
        <w:pStyle w:val="Heading2"/>
      </w:pPr>
      <w:bookmarkStart w:id="7" w:name="_Toc191673652"/>
      <w:r>
        <w:t>2</w:t>
      </w:r>
      <w:r w:rsidR="004A2986" w:rsidRPr="004A2986">
        <w:t>.6 Economic and Operational Considerations</w:t>
      </w:r>
      <w:bookmarkEnd w:id="7"/>
    </w:p>
    <w:p w14:paraId="169F2674" w14:textId="77777777" w:rsidR="00D83F80" w:rsidRDefault="00D83F80" w:rsidP="00D83F80">
      <w:r>
        <w:t>Such relocation needs viewed through both financial cost and resulting benefits requires proper assessment. The high upfront expense for electric or hybrid vehicles over diesel vehicles becomes justified by reduced operational costs and better energy efficiency along with improved company image (Lee, 2022). The combination of government support programs and expanded operational size lowers the time it takes to recover investments in sustainable transport systems (Marriott International, 2021).</w:t>
      </w:r>
    </w:p>
    <w:p w14:paraId="7292F466" w14:textId="77777777" w:rsidR="00D83F80" w:rsidRDefault="00D83F80" w:rsidP="00D83F80">
      <w:r>
        <w:t>Reasons related to operational difficulties affect decision-making processes. Hotels operating in areas with slow development of charging infrastructure systems encounter procedural challenges during the implementation of electric shuttle bus services. AccorHotels (2022) suggests that adopting a staggered deployment of hybrid vehicles with restricted numbers as a suitable initial step for such situations. For successful integration of the new technologies into existing operations hotels need to train their staff and create new maintenance protocols (Garcia, 2020).</w:t>
      </w:r>
    </w:p>
    <w:p w14:paraId="1855F211" w14:textId="0AB6D91B" w:rsidR="004A2986" w:rsidRPr="004A2986" w:rsidRDefault="00D83F80" w:rsidP="00D83F80">
      <w:r>
        <w:t>Energy efficiency represents an essential economic factor because it creates opportunities for financial savings. The maintenance requirements are reduced for electric vehicles because they require fewer moving parts while having lower fuel expenses. The saved funds obtained from sustainable practices allow hotel management to invest in new environmental initiatives which create ongoing improvements in sustainability practices (Harper, 2021).</w:t>
      </w:r>
    </w:p>
    <w:p w14:paraId="34342CA6" w14:textId="1C4D3E71" w:rsidR="004A2986" w:rsidRPr="004A2986" w:rsidRDefault="009E44FF" w:rsidP="00E55A98">
      <w:pPr>
        <w:pStyle w:val="Heading2"/>
      </w:pPr>
      <w:bookmarkStart w:id="8" w:name="_Toc191673653"/>
      <w:r>
        <w:lastRenderedPageBreak/>
        <w:t>2</w:t>
      </w:r>
      <w:r w:rsidR="004A2986" w:rsidRPr="004A2986">
        <w:t>.7 Future Trends in Sustainable Hospitality Transport</w:t>
      </w:r>
      <w:bookmarkEnd w:id="8"/>
    </w:p>
    <w:p w14:paraId="4BDB4BC8" w14:textId="77777777" w:rsidR="00B45E5E" w:rsidRDefault="00B45E5E" w:rsidP="00B45E5E">
      <w:r>
        <w:t>Given that, the hospitality industry is likely to be on the front lines of the rapid deployment of sustainability in transport technologies. Given that battery costs keep falling and there’s more availability of charging infrastructure, electric shuttle buses will be more common (Singh, 2021). Another way of cutting down on these vehicles’ carbon footprint could be to integrate them into renewable energy, on site for example, charging stations for solar energy, and in doing so provide a closed loop energy solution for hotels.</w:t>
      </w:r>
    </w:p>
    <w:p w14:paraId="36F717DD" w14:textId="549DFB69" w:rsidR="00B45E5E" w:rsidRDefault="00B45E5E" w:rsidP="00B45E5E">
      <w:r>
        <w:t xml:space="preserve">These involve the use of smart technology as well in the operations of the shuttles. Monitoring systems in real time improve routes, reduce idle times and optimize fleet efficiency (Carter, 2018). Moreover, the data driven insights </w:t>
      </w:r>
      <w:r w:rsidR="007E1337">
        <w:t>optimise</w:t>
      </w:r>
      <w:r>
        <w:t xml:space="preserve"> the energy consumption by the hotel and enhance the predictability of transport associated maintenance needs with respect to sustainability.</w:t>
      </w:r>
    </w:p>
    <w:p w14:paraId="484E0BF9" w14:textId="5060384A" w:rsidR="004A2986" w:rsidRPr="004A2986" w:rsidRDefault="00B45E5E" w:rsidP="00B45E5E">
      <w:r>
        <w:t xml:space="preserve">However, collaboration will continue to be important as those on all sides of the hospitality, technology and public sector work to establish best </w:t>
      </w:r>
      <w:r w:rsidRPr="007E1337">
        <w:t>practices</w:t>
      </w:r>
      <w:r>
        <w:t xml:space="preserve"> and industry standards. Joint ventures and public-private partnerships will facilitate innovation and assure that new technologies are properly realized (Johnson, 2019). Continued to assert </w:t>
      </w:r>
      <w:r w:rsidR="007D72F9">
        <w:t>itself and</w:t>
      </w:r>
      <w:r>
        <w:t xml:space="preserve"> no longer limited to the environmentally chartered as it becomes increasingly difficult for companies operating in the hospitality market to satisfactorily address regulatory risk exposure while failing to achieve a competitive advantage through proactive adoption of sustainable transport solutions.</w:t>
      </w:r>
    </w:p>
    <w:p w14:paraId="542DB773" w14:textId="77777777" w:rsidR="00E55A98" w:rsidRDefault="00E55A98" w:rsidP="004A2986"/>
    <w:p w14:paraId="4E32836E" w14:textId="77777777" w:rsidR="00E55A98" w:rsidRDefault="00E55A98">
      <w:pPr>
        <w:spacing w:line="259" w:lineRule="auto"/>
        <w:jc w:val="left"/>
      </w:pPr>
      <w:r>
        <w:br w:type="page"/>
      </w:r>
    </w:p>
    <w:p w14:paraId="06B99CDF" w14:textId="78E3975B" w:rsidR="004A2986" w:rsidRPr="004A2986" w:rsidRDefault="004A2986" w:rsidP="00E55A98">
      <w:pPr>
        <w:pStyle w:val="Heading1"/>
      </w:pPr>
      <w:bookmarkStart w:id="9" w:name="_Toc191673654"/>
      <w:r w:rsidRPr="004A2986">
        <w:lastRenderedPageBreak/>
        <w:t>4. Conclusion and Recommendations</w:t>
      </w:r>
      <w:bookmarkEnd w:id="9"/>
    </w:p>
    <w:p w14:paraId="73A75B0E" w14:textId="77777777" w:rsidR="00B45E5E" w:rsidRDefault="00B45E5E" w:rsidP="00B45E5E">
      <w:r>
        <w:t>To sum up, while hotel shuttle buses play a large role in hospitality transport that at the same time enhances guest experience and disrupts the environment. Diesel powered vehicles rely on them much more, which creates local air quality issues as well as noise pollution, and carries a bigger carbon footprint in the overall. Yet, industry led by brands such as Hilton, Marriott, and Accor show that electric, hybrid, and other alternative fuel shuttle buses are not only practical but also advantageous options.</w:t>
      </w:r>
    </w:p>
    <w:p w14:paraId="765D2D9B" w14:textId="77777777" w:rsidR="00B45E5E" w:rsidRDefault="00B45E5E" w:rsidP="00B45E5E">
      <w:r>
        <w:t>Key recommendations include:</w:t>
      </w:r>
    </w:p>
    <w:p w14:paraId="6FAB8785" w14:textId="77777777" w:rsidR="00B45E5E" w:rsidRDefault="00B45E5E" w:rsidP="00B45E5E">
      <w:r>
        <w:t>• The purchase of electric and hybrid shuttle bus fleets backed by strong charging infrastructure.</w:t>
      </w:r>
    </w:p>
    <w:p w14:paraId="227AEF08" w14:textId="7633D07F" w:rsidR="00B45E5E" w:rsidRDefault="00B45E5E" w:rsidP="00B45E5E">
      <w:r>
        <w:t xml:space="preserve">• Exploring other fuels than biodiesel and hydrogen as transitional or a </w:t>
      </w:r>
      <w:r w:rsidR="00E55671">
        <w:t>permanent solution</w:t>
      </w:r>
      <w:r>
        <w:t>.</w:t>
      </w:r>
    </w:p>
    <w:p w14:paraId="6130C72B" w14:textId="77777777" w:rsidR="00B45E5E" w:rsidRDefault="00B45E5E" w:rsidP="00B45E5E">
      <w:r>
        <w:t>• Utilizing government incentives and policy to offload financial burden of changing.</w:t>
      </w:r>
    </w:p>
    <w:p w14:paraId="27559E7B" w14:textId="77777777" w:rsidR="00B45E5E" w:rsidRDefault="00B45E5E" w:rsidP="00B45E5E">
      <w:r>
        <w:t>• Green certification programs are implemented for increasing the brand reputation and the operational transparency.</w:t>
      </w:r>
    </w:p>
    <w:p w14:paraId="1AAD90B4" w14:textId="77777777" w:rsidR="00B45E5E" w:rsidRDefault="00B45E5E" w:rsidP="00B45E5E">
      <w:r>
        <w:t>I also believe that such initiatives should create partnerships between the hospitality providers, local government, and the technology companies to foster innovations and the processes of transition for the conversion.</w:t>
      </w:r>
    </w:p>
    <w:p w14:paraId="251D9A26" w14:textId="0F950FD4" w:rsidR="004A2986" w:rsidRPr="004A2986" w:rsidRDefault="00B45E5E" w:rsidP="00B45E5E">
      <w:r>
        <w:t xml:space="preserve">When managed cohesively, these renovations can significantly mitigate the adverse environmental effects of hotel shuttle services in terms of exceeding the high standards of service and operational efficiency for hotels. And by averting these issues, the hospitality industry will support wider sustainability targets and establish an </w:t>
      </w:r>
      <w:proofErr w:type="spellStart"/>
      <w:r>
        <w:t>eco</w:t>
      </w:r>
      <w:proofErr w:type="spellEnd"/>
      <w:r>
        <w:t xml:space="preserve"> ­corrective transportation example.</w:t>
      </w:r>
    </w:p>
    <w:p w14:paraId="3D2F93E1" w14:textId="77777777" w:rsidR="00E55A98" w:rsidRDefault="00E55A98" w:rsidP="004A2986"/>
    <w:p w14:paraId="3C8BEAE5" w14:textId="77777777" w:rsidR="00E55A98" w:rsidRDefault="00E55A98">
      <w:pPr>
        <w:spacing w:line="259" w:lineRule="auto"/>
        <w:jc w:val="left"/>
      </w:pPr>
      <w:r>
        <w:br w:type="page"/>
      </w:r>
    </w:p>
    <w:p w14:paraId="13017C52" w14:textId="6548FFD8" w:rsidR="004A2986" w:rsidRPr="004A2986" w:rsidRDefault="004A2986" w:rsidP="00E55A98">
      <w:pPr>
        <w:pStyle w:val="Heading1"/>
      </w:pPr>
      <w:bookmarkStart w:id="10" w:name="_Toc191673655"/>
      <w:r w:rsidRPr="004A2986">
        <w:lastRenderedPageBreak/>
        <w:t>5. Reference List</w:t>
      </w:r>
      <w:bookmarkEnd w:id="10"/>
    </w:p>
    <w:p w14:paraId="52E0E6F9" w14:textId="26C38096" w:rsidR="00981B47" w:rsidRDefault="005F6DC1" w:rsidP="00981B47">
      <w:r>
        <w:t>1.</w:t>
      </w:r>
      <w:r w:rsidR="00981B47" w:rsidRPr="00981B47">
        <w:t>AccorHotels. (2022). Green Initiatives in Hospitality. [Online] Available at: https://group.accor.com [Accessed: 28 February 2025].</w:t>
      </w:r>
    </w:p>
    <w:p w14:paraId="1909B1A1" w14:textId="2D923C6A" w:rsidR="00981B47" w:rsidRPr="00981B47" w:rsidRDefault="005F6DC1" w:rsidP="00981B47">
      <w:r>
        <w:t>2.</w:t>
      </w:r>
      <w:r w:rsidR="00981B47" w:rsidRPr="00981B47">
        <w:t>Baum, T. (2018). “Tourism and Hospitality Education and Training: Critical Thinking and Reflection.” International Journal of Contemporary Hospitality Management, 30(5), pp. 2306–2322.</w:t>
      </w:r>
    </w:p>
    <w:p w14:paraId="23F038CB" w14:textId="033512E0" w:rsidR="00981B47" w:rsidRPr="00981B47" w:rsidRDefault="005F6DC1" w:rsidP="00981B47">
      <w:r>
        <w:t>3.</w:t>
      </w:r>
      <w:r w:rsidR="00981B47" w:rsidRPr="00981B47">
        <w:t>Brown, A. (2021). Innovations in Hotel Shuttle Services. International Journal of Hospitality Management, 15(1), pp. 50-75.</w:t>
      </w:r>
    </w:p>
    <w:p w14:paraId="51BF8C47" w14:textId="5BC5355D" w:rsidR="00981B47" w:rsidRPr="00981B47" w:rsidRDefault="005F6DC1" w:rsidP="00981B47">
      <w:r>
        <w:t>4.</w:t>
      </w:r>
      <w:r w:rsidR="00981B47" w:rsidRPr="00981B47">
        <w:t>Carter, L. (2018). Transportation Challenges in Hospitality. Tourism Review, 22(4), pp. 200-215.</w:t>
      </w:r>
    </w:p>
    <w:p w14:paraId="3C75530A" w14:textId="575C6380" w:rsidR="00981B47" w:rsidRPr="00981B47" w:rsidRDefault="005F6DC1" w:rsidP="00981B47">
      <w:r>
        <w:t>5.</w:t>
      </w:r>
      <w:r w:rsidR="00981B47" w:rsidRPr="00981B47">
        <w:t>Choi, T.Y. and Cheng, T.C.E. (2019). “Service Quality and Customer Satisfaction in the Hotel Industry: Evidence from Marriott International.” Journal of Hospitality Marketing &amp; Management, 28(1), pp. 72–92.</w:t>
      </w:r>
    </w:p>
    <w:p w14:paraId="7BFF78E7" w14:textId="702895B2" w:rsidR="00981B47" w:rsidRPr="00981B47" w:rsidRDefault="005F6DC1" w:rsidP="00981B47">
      <w:r>
        <w:t>6.</w:t>
      </w:r>
      <w:r w:rsidR="00981B47" w:rsidRPr="00981B47">
        <w:t xml:space="preserve">EPA. (2021). Emission Standards for Passenger Vehicles. [Online] Available at: </w:t>
      </w:r>
      <w:hyperlink r:id="rId7" w:tgtFrame="_new" w:history="1">
        <w:r w:rsidR="00981B47" w:rsidRPr="00981B47">
          <w:rPr>
            <w:rStyle w:val="Hyperlink"/>
          </w:rPr>
          <w:t>https://www.epa.gov</w:t>
        </w:r>
      </w:hyperlink>
      <w:r w:rsidR="00981B47" w:rsidRPr="00981B47">
        <w:t xml:space="preserve"> [Accessed: 28 February 2025].</w:t>
      </w:r>
    </w:p>
    <w:p w14:paraId="12CE20B2" w14:textId="6E5CCB2D" w:rsidR="00981B47" w:rsidRPr="00981B47" w:rsidRDefault="005F6DC1" w:rsidP="00981B47">
      <w:r>
        <w:t>7.</w:t>
      </w:r>
      <w:r w:rsidR="00981B47" w:rsidRPr="00981B47">
        <w:t>Garcia, M. (2020). Hybrid Vehicles in Hotel Shuttles. Journal of Transportation, 18(2), pp. 77-89.</w:t>
      </w:r>
    </w:p>
    <w:p w14:paraId="08C8FA00" w14:textId="6E2AF010" w:rsidR="00981B47" w:rsidRPr="00981B47" w:rsidRDefault="005F6DC1" w:rsidP="00981B47">
      <w:r>
        <w:t>8.</w:t>
      </w:r>
      <w:r w:rsidR="00981B47" w:rsidRPr="00981B47">
        <w:t>Green, S. (2019). Reducing Carbon Emissions in Hotel Transport. Journal of Cleaner Production, 25(2), pp. 167-180.</w:t>
      </w:r>
    </w:p>
    <w:p w14:paraId="212B815B" w14:textId="75AEDBB9" w:rsidR="00981B47" w:rsidRPr="00981B47" w:rsidRDefault="005F6DC1" w:rsidP="00981B47">
      <w:r>
        <w:t>9.</w:t>
      </w:r>
      <w:r w:rsidR="00981B47" w:rsidRPr="00981B47">
        <w:t>Harper, E. (2021). Mitigating Environmental Impact in Hospitality. International Journal of Environmental Research, 14(2), pp. 110-120.</w:t>
      </w:r>
    </w:p>
    <w:p w14:paraId="1D0E521C" w14:textId="1AE0C299" w:rsidR="00981B47" w:rsidRPr="00981B47" w:rsidRDefault="005F6DC1" w:rsidP="00981B47">
      <w:r>
        <w:t>10.</w:t>
      </w:r>
      <w:r w:rsidR="00981B47" w:rsidRPr="00981B47">
        <w:t xml:space="preserve">Hilton Worldwide. (2022). Sustainability Initiatives. [Online] Available at: </w:t>
      </w:r>
      <w:hyperlink r:id="rId8" w:tgtFrame="_new" w:history="1">
        <w:r w:rsidR="00981B47" w:rsidRPr="00981B47">
          <w:rPr>
            <w:rStyle w:val="Hyperlink"/>
          </w:rPr>
          <w:t>https://www.hilton.com</w:t>
        </w:r>
      </w:hyperlink>
      <w:r w:rsidR="00981B47" w:rsidRPr="00981B47">
        <w:t xml:space="preserve"> [Accessed: 28 February 2025].</w:t>
      </w:r>
    </w:p>
    <w:p w14:paraId="4970ABAD" w14:textId="7C16FEFD" w:rsidR="00981B47" w:rsidRPr="00981B47" w:rsidRDefault="005F6DC1" w:rsidP="00981B47">
      <w:r>
        <w:t>11.</w:t>
      </w:r>
      <w:r w:rsidR="00981B47" w:rsidRPr="00981B47">
        <w:t>Johnson, R. (2019). The Role of Transportation in Hotel Sustainability. Tourism Management, 12(2), pp. 98-112.</w:t>
      </w:r>
    </w:p>
    <w:p w14:paraId="0276EBD6" w14:textId="787D6C52" w:rsidR="00981B47" w:rsidRPr="00981B47" w:rsidRDefault="005F6DC1" w:rsidP="00981B47">
      <w:r>
        <w:t>12.</w:t>
      </w:r>
      <w:r w:rsidR="00981B47" w:rsidRPr="00981B47">
        <w:t>Kumar, V. (2021). Sustainable Practices in Hospitality Transport. Journal of Hospitality &amp; Tourism, 22(2), pp. 220-247.</w:t>
      </w:r>
    </w:p>
    <w:p w14:paraId="27421802" w14:textId="66A7811B" w:rsidR="00981B47" w:rsidRPr="00981B47" w:rsidRDefault="005F6DC1" w:rsidP="00981B47">
      <w:r>
        <w:lastRenderedPageBreak/>
        <w:t>13.</w:t>
      </w:r>
      <w:r w:rsidR="00981B47" w:rsidRPr="00981B47">
        <w:t>Lee, D. (2022). The Economics of Electric Shuttle Buses. Transportation Research, 27(1), pp. 45-60.</w:t>
      </w:r>
    </w:p>
    <w:p w14:paraId="2D9FBF19" w14:textId="582367A4" w:rsidR="00981B47" w:rsidRPr="00981B47" w:rsidRDefault="005F6DC1" w:rsidP="00981B47">
      <w:r>
        <w:t>14.</w:t>
      </w:r>
      <w:r w:rsidR="00981B47" w:rsidRPr="00981B47">
        <w:t xml:space="preserve">Marriott International. (2021). Eco-friendly Transport in Hotels. [Online] Available at: </w:t>
      </w:r>
      <w:hyperlink r:id="rId9" w:tgtFrame="_new" w:history="1">
        <w:r w:rsidR="00981B47" w:rsidRPr="00981B47">
          <w:rPr>
            <w:rStyle w:val="Hyperlink"/>
          </w:rPr>
          <w:t>https://www.marriott.com</w:t>
        </w:r>
      </w:hyperlink>
      <w:r w:rsidR="00981B47" w:rsidRPr="00981B47">
        <w:t xml:space="preserve"> [Accessed: 28 February 2025].</w:t>
      </w:r>
    </w:p>
    <w:p w14:paraId="6472FFAA" w14:textId="346886F2" w:rsidR="00981B47" w:rsidRPr="00981B47" w:rsidRDefault="005F6DC1" w:rsidP="00981B47">
      <w:r>
        <w:t>15.</w:t>
      </w:r>
      <w:r w:rsidR="00981B47" w:rsidRPr="00981B47">
        <w:t>Noone, B.M. and Hayes, S. (2015). “The Impact of Economic Recession on Hotel Performance: A Case Study of Marriott International.” Journal of Hospitality Financial Management, 23(3), pp. 303–318.</w:t>
      </w:r>
    </w:p>
    <w:p w14:paraId="2AC717F1" w14:textId="2EAD56FF" w:rsidR="00981B47" w:rsidRPr="00981B47" w:rsidRDefault="005F6DC1" w:rsidP="00981B47">
      <w:r>
        <w:t>16.</w:t>
      </w:r>
      <w:r w:rsidR="00981B47" w:rsidRPr="00981B47">
        <w:t>O'Connor, T. (2020). Innovations in Hospitality Transportation. Journal of Tourism and Hospitality, 16(2), pp. 150-168.</w:t>
      </w:r>
    </w:p>
    <w:p w14:paraId="32EE43B4" w14:textId="041FA098" w:rsidR="00981B47" w:rsidRPr="00981B47" w:rsidRDefault="005F6DC1" w:rsidP="00981B47">
      <w:r>
        <w:t>17.</w:t>
      </w:r>
      <w:r w:rsidR="00981B47" w:rsidRPr="00981B47">
        <w:t>O'Neill, J.W. and Mattila, A.S. (2018). “Hotel Brand Strategy and Corporate Performance: A Case Study of Marriott International.” Cornell Hospitality Quarterly, 59(2), pp. 163–175.</w:t>
      </w:r>
    </w:p>
    <w:p w14:paraId="79A83158" w14:textId="140483DB" w:rsidR="00981B47" w:rsidRPr="00981B47" w:rsidRDefault="005F6DC1" w:rsidP="00981B47">
      <w:r>
        <w:t>18.</w:t>
      </w:r>
      <w:r w:rsidR="00981B47" w:rsidRPr="00981B47">
        <w:t xml:space="preserve">Oxford Economics. (2019). Global Trends in Transportation. [Online] Available at: </w:t>
      </w:r>
      <w:hyperlink r:id="rId10" w:tgtFrame="_new" w:history="1">
        <w:r w:rsidR="00981B47" w:rsidRPr="00981B47">
          <w:rPr>
            <w:rStyle w:val="Hyperlink"/>
          </w:rPr>
          <w:t>https://www.oxfordeconomics.com</w:t>
        </w:r>
      </w:hyperlink>
      <w:r w:rsidR="00981B47" w:rsidRPr="00981B47">
        <w:t xml:space="preserve"> [Accessed: 28 February 2025].</w:t>
      </w:r>
    </w:p>
    <w:p w14:paraId="4479FED2" w14:textId="40264919" w:rsidR="00981B47" w:rsidRPr="00981B47" w:rsidRDefault="005F6DC1" w:rsidP="00981B47">
      <w:r>
        <w:t>19.</w:t>
      </w:r>
      <w:r w:rsidR="00981B47" w:rsidRPr="00981B47">
        <w:t>Singh, P. (2021). Electric Vehicles in Hospitality. Sustainable Transport, 10(4), pp. 190-205.</w:t>
      </w:r>
    </w:p>
    <w:p w14:paraId="17318FE4" w14:textId="4A41C442" w:rsidR="00981B47" w:rsidRPr="00981B47" w:rsidRDefault="005F6DC1" w:rsidP="00981B47">
      <w:r>
        <w:t>20.</w:t>
      </w:r>
      <w:r w:rsidR="00981B47" w:rsidRPr="00981B47">
        <w:t>Smith, J. (2020). Environmental Impact of Hospitality Transport. Journal of Sustainable Tourism, 10(2), pp. 122-145.</w:t>
      </w:r>
    </w:p>
    <w:p w14:paraId="6369C9E2" w14:textId="428B8510" w:rsidR="00981B47" w:rsidRPr="00981B47" w:rsidRDefault="005F6DC1" w:rsidP="00981B47">
      <w:r>
        <w:t>21.</w:t>
      </w:r>
      <w:r w:rsidR="00981B47" w:rsidRPr="00981B47">
        <w:t xml:space="preserve">United Nations Environment Programme (UNEP). (2022). Transport and the Environment. [Online] Available at: </w:t>
      </w:r>
      <w:hyperlink r:id="rId11" w:tgtFrame="_new" w:history="1">
        <w:r w:rsidR="00981B47" w:rsidRPr="00981B47">
          <w:rPr>
            <w:rStyle w:val="Hyperlink"/>
          </w:rPr>
          <w:t>https://www.unep.org</w:t>
        </w:r>
      </w:hyperlink>
      <w:r w:rsidR="00981B47" w:rsidRPr="00981B47">
        <w:t xml:space="preserve"> [Accessed: 28 February 2025].</w:t>
      </w:r>
    </w:p>
    <w:p w14:paraId="6C72DBCF" w14:textId="57F506C9" w:rsidR="00981B47" w:rsidRPr="00981B47" w:rsidRDefault="005F6DC1" w:rsidP="00981B47">
      <w:r>
        <w:t>22.</w:t>
      </w:r>
      <w:r w:rsidR="00981B47" w:rsidRPr="00981B47">
        <w:t xml:space="preserve">World Bank. (2020). Sustainable Transport Infrastructure. [Online] Available at: </w:t>
      </w:r>
      <w:hyperlink r:id="rId12" w:tgtFrame="_new" w:history="1">
        <w:r w:rsidR="00981B47" w:rsidRPr="00981B47">
          <w:rPr>
            <w:rStyle w:val="Hyperlink"/>
          </w:rPr>
          <w:t>https://www.worldbank.org</w:t>
        </w:r>
      </w:hyperlink>
      <w:r w:rsidR="00981B47" w:rsidRPr="00981B47">
        <w:t xml:space="preserve"> [Accessed: 28 February 2025].</w:t>
      </w:r>
    </w:p>
    <w:p w14:paraId="0D6785F2" w14:textId="4B2D41DB" w:rsidR="00981B47" w:rsidRPr="00981B47" w:rsidRDefault="005F6DC1" w:rsidP="00981B47">
      <w:r>
        <w:t>23.</w:t>
      </w:r>
      <w:r w:rsidR="00981B47" w:rsidRPr="00981B47">
        <w:t xml:space="preserve">World Tourism Organization. (2022). Sustainable Tourism Transport. [Online] Available at: </w:t>
      </w:r>
      <w:hyperlink r:id="rId13" w:tgtFrame="_new" w:history="1">
        <w:r w:rsidR="00981B47" w:rsidRPr="00981B47">
          <w:rPr>
            <w:rStyle w:val="Hyperlink"/>
          </w:rPr>
          <w:t>https://www.unwto.org</w:t>
        </w:r>
      </w:hyperlink>
      <w:r w:rsidR="00981B47" w:rsidRPr="00981B47">
        <w:t xml:space="preserve"> [Accessed: 28 February 2025].</w:t>
      </w:r>
    </w:p>
    <w:sectPr w:rsidR="00981B47" w:rsidRPr="00981B47">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B5C46" w14:textId="77777777" w:rsidR="004B486A" w:rsidRDefault="004B486A" w:rsidP="00ED3DF3">
      <w:pPr>
        <w:spacing w:after="0" w:line="240" w:lineRule="auto"/>
      </w:pPr>
      <w:r>
        <w:separator/>
      </w:r>
    </w:p>
  </w:endnote>
  <w:endnote w:type="continuationSeparator" w:id="0">
    <w:p w14:paraId="1908476E" w14:textId="77777777" w:rsidR="004B486A" w:rsidRDefault="004B486A"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36976"/>
      <w:docPartObj>
        <w:docPartGallery w:val="Page Numbers (Bottom of Page)"/>
        <w:docPartUnique/>
      </w:docPartObj>
    </w:sdtPr>
    <w:sdtEndPr>
      <w:rPr>
        <w:color w:val="7F7F7F" w:themeColor="background1" w:themeShade="7F"/>
        <w:spacing w:val="60"/>
      </w:rPr>
    </w:sdtEndPr>
    <w:sdtContent>
      <w:p w14:paraId="2571F6E7" w14:textId="4FA1BB34"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F0DE3" w:rsidRPr="00AF0DE3">
          <w:rPr>
            <w:b/>
            <w:bCs/>
            <w:noProof/>
          </w:rPr>
          <w:t>12</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82074" w14:textId="77777777" w:rsidR="004B486A" w:rsidRDefault="004B486A" w:rsidP="00ED3DF3">
      <w:pPr>
        <w:spacing w:after="0" w:line="240" w:lineRule="auto"/>
      </w:pPr>
      <w:r>
        <w:separator/>
      </w:r>
    </w:p>
  </w:footnote>
  <w:footnote w:type="continuationSeparator" w:id="0">
    <w:p w14:paraId="7CB615B4" w14:textId="77777777" w:rsidR="004B486A" w:rsidRDefault="004B486A"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E125F"/>
    <w:multiLevelType w:val="multilevel"/>
    <w:tmpl w:val="D9AAF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BA7C30"/>
    <w:multiLevelType w:val="hybridMultilevel"/>
    <w:tmpl w:val="3F669C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62977604">
    <w:abstractNumId w:val="1"/>
  </w:num>
  <w:num w:numId="2" w16cid:durableId="1698847888">
    <w:abstractNumId w:val="0"/>
  </w:num>
  <w:num w:numId="3" w16cid:durableId="13408894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8E3"/>
    <w:rsid w:val="00012C0C"/>
    <w:rsid w:val="000166EB"/>
    <w:rsid w:val="00020397"/>
    <w:rsid w:val="00021A76"/>
    <w:rsid w:val="00021EFB"/>
    <w:rsid w:val="00032812"/>
    <w:rsid w:val="00061ECE"/>
    <w:rsid w:val="000A0AFC"/>
    <w:rsid w:val="000A4B53"/>
    <w:rsid w:val="000A7BAF"/>
    <w:rsid w:val="000B0906"/>
    <w:rsid w:val="000B4082"/>
    <w:rsid w:val="000B42F5"/>
    <w:rsid w:val="000B74AE"/>
    <w:rsid w:val="000E2D01"/>
    <w:rsid w:val="001178F0"/>
    <w:rsid w:val="001244CA"/>
    <w:rsid w:val="00142FD2"/>
    <w:rsid w:val="00144674"/>
    <w:rsid w:val="0016627A"/>
    <w:rsid w:val="00172622"/>
    <w:rsid w:val="00174DC6"/>
    <w:rsid w:val="001778BB"/>
    <w:rsid w:val="0019026D"/>
    <w:rsid w:val="001C1C7D"/>
    <w:rsid w:val="001D450B"/>
    <w:rsid w:val="001E7FCE"/>
    <w:rsid w:val="001F3007"/>
    <w:rsid w:val="00250079"/>
    <w:rsid w:val="00257549"/>
    <w:rsid w:val="00276B93"/>
    <w:rsid w:val="00280852"/>
    <w:rsid w:val="002C1293"/>
    <w:rsid w:val="002C2AF9"/>
    <w:rsid w:val="002E56E9"/>
    <w:rsid w:val="002F246D"/>
    <w:rsid w:val="00312721"/>
    <w:rsid w:val="003154AB"/>
    <w:rsid w:val="00326D26"/>
    <w:rsid w:val="00355E5C"/>
    <w:rsid w:val="003637A6"/>
    <w:rsid w:val="00364CCE"/>
    <w:rsid w:val="003860A7"/>
    <w:rsid w:val="0039338A"/>
    <w:rsid w:val="003B17FE"/>
    <w:rsid w:val="003C74DE"/>
    <w:rsid w:val="003E7CEB"/>
    <w:rsid w:val="003F4679"/>
    <w:rsid w:val="0040334F"/>
    <w:rsid w:val="0041613B"/>
    <w:rsid w:val="00416B1D"/>
    <w:rsid w:val="00422C50"/>
    <w:rsid w:val="00444AF9"/>
    <w:rsid w:val="004478F0"/>
    <w:rsid w:val="00450A7C"/>
    <w:rsid w:val="004570B3"/>
    <w:rsid w:val="00462BF3"/>
    <w:rsid w:val="004846B2"/>
    <w:rsid w:val="00490571"/>
    <w:rsid w:val="00495550"/>
    <w:rsid w:val="004A2986"/>
    <w:rsid w:val="004B486A"/>
    <w:rsid w:val="0050208D"/>
    <w:rsid w:val="0050500B"/>
    <w:rsid w:val="00547DD4"/>
    <w:rsid w:val="005611F1"/>
    <w:rsid w:val="00581647"/>
    <w:rsid w:val="00592E38"/>
    <w:rsid w:val="005A336E"/>
    <w:rsid w:val="005B2D7C"/>
    <w:rsid w:val="005D5FEE"/>
    <w:rsid w:val="005F48E3"/>
    <w:rsid w:val="005F6DC1"/>
    <w:rsid w:val="0061210C"/>
    <w:rsid w:val="00622FB6"/>
    <w:rsid w:val="00642AB0"/>
    <w:rsid w:val="00652026"/>
    <w:rsid w:val="0068125E"/>
    <w:rsid w:val="00683E9C"/>
    <w:rsid w:val="006A094D"/>
    <w:rsid w:val="006B085F"/>
    <w:rsid w:val="006B484C"/>
    <w:rsid w:val="006C5A87"/>
    <w:rsid w:val="006D34D5"/>
    <w:rsid w:val="007207B8"/>
    <w:rsid w:val="007242AB"/>
    <w:rsid w:val="00730F54"/>
    <w:rsid w:val="007473EC"/>
    <w:rsid w:val="0075385E"/>
    <w:rsid w:val="00767396"/>
    <w:rsid w:val="00776B6D"/>
    <w:rsid w:val="00786BBC"/>
    <w:rsid w:val="00787822"/>
    <w:rsid w:val="00797267"/>
    <w:rsid w:val="007A0FA9"/>
    <w:rsid w:val="007A7F4B"/>
    <w:rsid w:val="007B5B0E"/>
    <w:rsid w:val="007D72F9"/>
    <w:rsid w:val="007E1337"/>
    <w:rsid w:val="007E25B1"/>
    <w:rsid w:val="007F38CC"/>
    <w:rsid w:val="0080096C"/>
    <w:rsid w:val="00823E6F"/>
    <w:rsid w:val="00826944"/>
    <w:rsid w:val="00830442"/>
    <w:rsid w:val="00837DA2"/>
    <w:rsid w:val="008459A0"/>
    <w:rsid w:val="0085043A"/>
    <w:rsid w:val="008711EF"/>
    <w:rsid w:val="0088650E"/>
    <w:rsid w:val="008B0E31"/>
    <w:rsid w:val="008B7B38"/>
    <w:rsid w:val="008E462F"/>
    <w:rsid w:val="00903E5C"/>
    <w:rsid w:val="00905C64"/>
    <w:rsid w:val="00956A9A"/>
    <w:rsid w:val="00975365"/>
    <w:rsid w:val="00981B47"/>
    <w:rsid w:val="009A5682"/>
    <w:rsid w:val="009C2611"/>
    <w:rsid w:val="009E44FF"/>
    <w:rsid w:val="009E6EDF"/>
    <w:rsid w:val="009F22E1"/>
    <w:rsid w:val="00A22CC5"/>
    <w:rsid w:val="00A2363F"/>
    <w:rsid w:val="00A50DB1"/>
    <w:rsid w:val="00A53ECC"/>
    <w:rsid w:val="00A859EA"/>
    <w:rsid w:val="00AA6D8B"/>
    <w:rsid w:val="00AA7118"/>
    <w:rsid w:val="00AB19E6"/>
    <w:rsid w:val="00AE461A"/>
    <w:rsid w:val="00AE76D0"/>
    <w:rsid w:val="00AF0DE3"/>
    <w:rsid w:val="00B01B39"/>
    <w:rsid w:val="00B05E61"/>
    <w:rsid w:val="00B45503"/>
    <w:rsid w:val="00B45E5E"/>
    <w:rsid w:val="00B53384"/>
    <w:rsid w:val="00B76A36"/>
    <w:rsid w:val="00BC1573"/>
    <w:rsid w:val="00BC21AB"/>
    <w:rsid w:val="00BD5632"/>
    <w:rsid w:val="00BE43C9"/>
    <w:rsid w:val="00BF288E"/>
    <w:rsid w:val="00BF2A5B"/>
    <w:rsid w:val="00C23CA1"/>
    <w:rsid w:val="00C24E0F"/>
    <w:rsid w:val="00C2598F"/>
    <w:rsid w:val="00C35543"/>
    <w:rsid w:val="00C35EA4"/>
    <w:rsid w:val="00C3755B"/>
    <w:rsid w:val="00C7785E"/>
    <w:rsid w:val="00CB1957"/>
    <w:rsid w:val="00CB4CD6"/>
    <w:rsid w:val="00CF43DA"/>
    <w:rsid w:val="00CF4EFD"/>
    <w:rsid w:val="00D141B7"/>
    <w:rsid w:val="00D24786"/>
    <w:rsid w:val="00D31237"/>
    <w:rsid w:val="00D35EFD"/>
    <w:rsid w:val="00D45B80"/>
    <w:rsid w:val="00D658B8"/>
    <w:rsid w:val="00D723B2"/>
    <w:rsid w:val="00D83F80"/>
    <w:rsid w:val="00D856C0"/>
    <w:rsid w:val="00D860A8"/>
    <w:rsid w:val="00DA5FED"/>
    <w:rsid w:val="00DF1765"/>
    <w:rsid w:val="00DF18AC"/>
    <w:rsid w:val="00DF2B78"/>
    <w:rsid w:val="00E03914"/>
    <w:rsid w:val="00E11D8E"/>
    <w:rsid w:val="00E55671"/>
    <w:rsid w:val="00E55A98"/>
    <w:rsid w:val="00E57B0F"/>
    <w:rsid w:val="00E63835"/>
    <w:rsid w:val="00EB497E"/>
    <w:rsid w:val="00EC17ED"/>
    <w:rsid w:val="00ED3DF3"/>
    <w:rsid w:val="00ED4CB6"/>
    <w:rsid w:val="00EF1B90"/>
    <w:rsid w:val="00EF33E8"/>
    <w:rsid w:val="00F04A16"/>
    <w:rsid w:val="00F20D15"/>
    <w:rsid w:val="00F24406"/>
    <w:rsid w:val="00F26FA4"/>
    <w:rsid w:val="00F27489"/>
    <w:rsid w:val="00F73390"/>
    <w:rsid w:val="00F83D31"/>
    <w:rsid w:val="00FA5CF2"/>
    <w:rsid w:val="00FA74D5"/>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7A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4A298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character" w:customStyle="1" w:styleId="Heading4Char">
    <w:name w:val="Heading 4 Char"/>
    <w:basedOn w:val="DefaultParagraphFont"/>
    <w:link w:val="Heading4"/>
    <w:uiPriority w:val="9"/>
    <w:semiHidden/>
    <w:rsid w:val="004A2986"/>
    <w:rPr>
      <w:rFonts w:asciiTheme="majorHAnsi" w:eastAsiaTheme="majorEastAsia" w:hAnsiTheme="majorHAnsi" w:cstheme="majorBidi"/>
      <w:i/>
      <w:iCs/>
      <w:color w:val="2F5496" w:themeColor="accent1" w:themeShade="BF"/>
      <w:sz w:val="24"/>
    </w:rPr>
  </w:style>
  <w:style w:type="character" w:styleId="Hyperlink">
    <w:name w:val="Hyperlink"/>
    <w:basedOn w:val="DefaultParagraphFont"/>
    <w:uiPriority w:val="99"/>
    <w:unhideWhenUsed/>
    <w:rsid w:val="004A2986"/>
    <w:rPr>
      <w:color w:val="0563C1" w:themeColor="hyperlink"/>
      <w:u w:val="single"/>
    </w:rPr>
  </w:style>
  <w:style w:type="character" w:customStyle="1" w:styleId="UnresolvedMention1">
    <w:name w:val="Unresolved Mention1"/>
    <w:basedOn w:val="DefaultParagraphFont"/>
    <w:uiPriority w:val="99"/>
    <w:semiHidden/>
    <w:unhideWhenUsed/>
    <w:rsid w:val="004A2986"/>
    <w:rPr>
      <w:color w:val="605E5C"/>
      <w:shd w:val="clear" w:color="auto" w:fill="E1DFDD"/>
    </w:rPr>
  </w:style>
  <w:style w:type="paragraph" w:styleId="TOCHeading">
    <w:name w:val="TOC Heading"/>
    <w:basedOn w:val="Heading1"/>
    <w:next w:val="Normal"/>
    <w:uiPriority w:val="39"/>
    <w:unhideWhenUsed/>
    <w:qFormat/>
    <w:rsid w:val="00A22CC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22CC5"/>
    <w:pPr>
      <w:spacing w:after="100"/>
    </w:pPr>
  </w:style>
  <w:style w:type="paragraph" w:styleId="TOC2">
    <w:name w:val="toc 2"/>
    <w:basedOn w:val="Normal"/>
    <w:next w:val="Normal"/>
    <w:autoRedefine/>
    <w:uiPriority w:val="39"/>
    <w:unhideWhenUsed/>
    <w:rsid w:val="00A22CC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926938">
      <w:bodyDiv w:val="1"/>
      <w:marLeft w:val="0"/>
      <w:marRight w:val="0"/>
      <w:marTop w:val="0"/>
      <w:marBottom w:val="0"/>
      <w:divBdr>
        <w:top w:val="none" w:sz="0" w:space="0" w:color="auto"/>
        <w:left w:val="none" w:sz="0" w:space="0" w:color="auto"/>
        <w:bottom w:val="none" w:sz="0" w:space="0" w:color="auto"/>
        <w:right w:val="none" w:sz="0" w:space="0" w:color="auto"/>
      </w:divBdr>
    </w:div>
    <w:div w:id="1162887441">
      <w:bodyDiv w:val="1"/>
      <w:marLeft w:val="0"/>
      <w:marRight w:val="0"/>
      <w:marTop w:val="0"/>
      <w:marBottom w:val="0"/>
      <w:divBdr>
        <w:top w:val="none" w:sz="0" w:space="0" w:color="auto"/>
        <w:left w:val="none" w:sz="0" w:space="0" w:color="auto"/>
        <w:bottom w:val="none" w:sz="0" w:space="0" w:color="auto"/>
        <w:right w:val="none" w:sz="0" w:space="0" w:color="auto"/>
      </w:divBdr>
    </w:div>
    <w:div w:id="1273394092">
      <w:bodyDiv w:val="1"/>
      <w:marLeft w:val="0"/>
      <w:marRight w:val="0"/>
      <w:marTop w:val="0"/>
      <w:marBottom w:val="0"/>
      <w:divBdr>
        <w:top w:val="none" w:sz="0" w:space="0" w:color="auto"/>
        <w:left w:val="none" w:sz="0" w:space="0" w:color="auto"/>
        <w:bottom w:val="none" w:sz="0" w:space="0" w:color="auto"/>
        <w:right w:val="none" w:sz="0" w:space="0" w:color="auto"/>
      </w:divBdr>
    </w:div>
    <w:div w:id="171627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 TargetMode="External"/><Relationship Id="rId13" Type="http://schemas.openxmlformats.org/officeDocument/2006/relationships/hyperlink" Target="https://www.unwto.org" TargetMode="External"/><Relationship Id="rId3" Type="http://schemas.openxmlformats.org/officeDocument/2006/relationships/settings" Target="settings.xml"/><Relationship Id="rId7" Type="http://schemas.openxmlformats.org/officeDocument/2006/relationships/hyperlink" Target="https://www.epa.gov" TargetMode="External"/><Relationship Id="rId12" Type="http://schemas.openxmlformats.org/officeDocument/2006/relationships/hyperlink" Target="https://www.worldbank.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ep.or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oxfordeconomics.com" TargetMode="External"/><Relationship Id="rId4" Type="http://schemas.openxmlformats.org/officeDocument/2006/relationships/webSettings" Target="webSettings.xml"/><Relationship Id="rId9" Type="http://schemas.openxmlformats.org/officeDocument/2006/relationships/hyperlink" Target="https://www.marriot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796</TotalTime>
  <Pages>12</Pages>
  <Words>3198</Words>
  <Characters>18229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Sabbir Ansar Hussain (2233891)</cp:lastModifiedBy>
  <cp:revision>41</cp:revision>
  <dcterms:created xsi:type="dcterms:W3CDTF">2021-05-10T21:24:00Z</dcterms:created>
  <dcterms:modified xsi:type="dcterms:W3CDTF">2025-03-07T19:04:00Z</dcterms:modified>
</cp:coreProperties>
</file>