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23E8C" w14:textId="77777777" w:rsidR="00D67DFE" w:rsidRPr="00655782" w:rsidRDefault="00D67DFE" w:rsidP="00655782">
      <w:pPr>
        <w:spacing w:line="360" w:lineRule="auto"/>
        <w:rPr>
          <w:rFonts w:ascii="Arial" w:hAnsi="Arial" w:cs="Arial"/>
        </w:rPr>
      </w:pPr>
    </w:p>
    <w:p w14:paraId="1E662700" w14:textId="77777777" w:rsidR="00D67DFE" w:rsidRPr="00655782" w:rsidRDefault="00D67DFE" w:rsidP="00655782">
      <w:pPr>
        <w:spacing w:line="360" w:lineRule="auto"/>
        <w:rPr>
          <w:rFonts w:ascii="Arial" w:hAnsi="Arial" w:cs="Arial"/>
        </w:rPr>
      </w:pPr>
    </w:p>
    <w:p w14:paraId="4FF2EFEF" w14:textId="77777777" w:rsidR="00D67DFE" w:rsidRPr="00655782" w:rsidRDefault="00D67DFE" w:rsidP="00655782">
      <w:pPr>
        <w:spacing w:line="360" w:lineRule="auto"/>
        <w:rPr>
          <w:rFonts w:ascii="Arial" w:hAnsi="Arial" w:cs="Arial"/>
        </w:rPr>
      </w:pPr>
    </w:p>
    <w:p w14:paraId="35EB81DC" w14:textId="77777777" w:rsidR="003C7A17" w:rsidRPr="00655782" w:rsidRDefault="003C7A17" w:rsidP="00655782">
      <w:pPr>
        <w:spacing w:line="360" w:lineRule="auto"/>
        <w:jc w:val="center"/>
        <w:rPr>
          <w:rFonts w:ascii="Arial" w:hAnsi="Arial" w:cs="Arial"/>
        </w:rPr>
      </w:pPr>
    </w:p>
    <w:p w14:paraId="26E1AD30" w14:textId="77777777" w:rsidR="003C7A17" w:rsidRPr="00655782" w:rsidRDefault="003C7A17" w:rsidP="00655782">
      <w:pPr>
        <w:spacing w:line="360" w:lineRule="auto"/>
        <w:jc w:val="center"/>
        <w:rPr>
          <w:rFonts w:ascii="Arial" w:hAnsi="Arial" w:cs="Arial"/>
        </w:rPr>
      </w:pPr>
    </w:p>
    <w:p w14:paraId="3ABDE33A" w14:textId="77777777" w:rsidR="003C7A17" w:rsidRPr="00655782" w:rsidRDefault="003C7A17" w:rsidP="00655782">
      <w:pPr>
        <w:spacing w:line="360" w:lineRule="auto"/>
        <w:jc w:val="center"/>
        <w:rPr>
          <w:rFonts w:ascii="Arial" w:hAnsi="Arial" w:cs="Arial"/>
        </w:rPr>
      </w:pPr>
    </w:p>
    <w:p w14:paraId="21C30B47" w14:textId="77777777" w:rsidR="003C7A17" w:rsidRPr="00655782" w:rsidRDefault="003C7A17" w:rsidP="00655782">
      <w:pPr>
        <w:spacing w:line="360" w:lineRule="auto"/>
        <w:jc w:val="center"/>
        <w:rPr>
          <w:rFonts w:ascii="Arial" w:hAnsi="Arial" w:cs="Arial"/>
        </w:rPr>
      </w:pPr>
    </w:p>
    <w:p w14:paraId="52946926" w14:textId="77777777" w:rsidR="003C7A17" w:rsidRPr="00655782" w:rsidRDefault="003C7A17" w:rsidP="00655782">
      <w:pPr>
        <w:spacing w:line="360" w:lineRule="auto"/>
        <w:jc w:val="center"/>
        <w:rPr>
          <w:rFonts w:ascii="Arial" w:hAnsi="Arial" w:cs="Arial"/>
        </w:rPr>
      </w:pPr>
    </w:p>
    <w:p w14:paraId="2292C626" w14:textId="77777777" w:rsidR="00D67DFE" w:rsidRPr="00655782" w:rsidRDefault="00D67DFE" w:rsidP="00655782">
      <w:pPr>
        <w:spacing w:line="360" w:lineRule="auto"/>
        <w:jc w:val="center"/>
        <w:rPr>
          <w:rFonts w:ascii="Arial" w:hAnsi="Arial" w:cs="Arial"/>
        </w:rPr>
      </w:pPr>
      <w:r w:rsidRPr="00655782">
        <w:rPr>
          <w:rFonts w:ascii="Arial" w:hAnsi="Arial" w:cs="Arial"/>
        </w:rPr>
        <w:t xml:space="preserve">Name: Nicola Hermitt </w:t>
      </w:r>
    </w:p>
    <w:p w14:paraId="73C8767E" w14:textId="77777777" w:rsidR="00D67DFE" w:rsidRPr="00655782" w:rsidRDefault="00D67DFE" w:rsidP="00655782">
      <w:pPr>
        <w:spacing w:line="360" w:lineRule="auto"/>
        <w:jc w:val="center"/>
        <w:rPr>
          <w:rFonts w:ascii="Arial" w:hAnsi="Arial" w:cs="Arial"/>
        </w:rPr>
      </w:pPr>
      <w:r w:rsidRPr="00655782">
        <w:rPr>
          <w:rFonts w:ascii="Arial" w:hAnsi="Arial" w:cs="Arial"/>
        </w:rPr>
        <w:t>Student Number: 2133277</w:t>
      </w:r>
    </w:p>
    <w:p w14:paraId="6C76C60B" w14:textId="2A57C8C0" w:rsidR="003C7A17" w:rsidRPr="00655782" w:rsidRDefault="003C7A17" w:rsidP="00655782">
      <w:pPr>
        <w:spacing w:line="360" w:lineRule="auto"/>
        <w:jc w:val="center"/>
        <w:rPr>
          <w:rFonts w:ascii="Arial" w:hAnsi="Arial" w:cs="Arial"/>
        </w:rPr>
      </w:pPr>
      <w:r w:rsidRPr="00655782">
        <w:rPr>
          <w:rFonts w:ascii="Arial" w:hAnsi="Arial" w:cs="Arial"/>
        </w:rPr>
        <w:t>Lecturers Name:</w:t>
      </w:r>
      <w:r w:rsidR="004A5321">
        <w:rPr>
          <w:rFonts w:ascii="Arial" w:hAnsi="Arial" w:cs="Arial"/>
        </w:rPr>
        <w:t xml:space="preserve"> </w:t>
      </w:r>
      <w:r w:rsidR="004A5321" w:rsidRPr="004A5321">
        <w:rPr>
          <w:rFonts w:ascii="Arial" w:hAnsi="Arial" w:cs="Arial"/>
        </w:rPr>
        <w:t>Martin Svejda</w:t>
      </w:r>
    </w:p>
    <w:p w14:paraId="23988105" w14:textId="77777777" w:rsidR="003C7A17" w:rsidRPr="00655782" w:rsidRDefault="003C7A17" w:rsidP="00655782">
      <w:pPr>
        <w:spacing w:line="360" w:lineRule="auto"/>
        <w:jc w:val="center"/>
        <w:rPr>
          <w:rFonts w:ascii="Arial" w:hAnsi="Arial" w:cs="Arial"/>
        </w:rPr>
      </w:pPr>
      <w:r w:rsidRPr="00655782">
        <w:rPr>
          <w:rFonts w:ascii="Arial" w:hAnsi="Arial" w:cs="Arial"/>
        </w:rPr>
        <w:t>Module Code: BMHP6026</w:t>
      </w:r>
    </w:p>
    <w:p w14:paraId="2C9A5B62" w14:textId="77777777" w:rsidR="003C7A17" w:rsidRPr="00655782" w:rsidRDefault="003C7A17" w:rsidP="00655782">
      <w:pPr>
        <w:spacing w:line="360" w:lineRule="auto"/>
        <w:jc w:val="center"/>
        <w:rPr>
          <w:rFonts w:ascii="Arial" w:hAnsi="Arial" w:cs="Arial"/>
        </w:rPr>
      </w:pPr>
      <w:r w:rsidRPr="00655782">
        <w:rPr>
          <w:rFonts w:ascii="Arial" w:hAnsi="Arial" w:cs="Arial"/>
        </w:rPr>
        <w:t>Assignment Title: Component 1 – Written Report</w:t>
      </w:r>
    </w:p>
    <w:p w14:paraId="38B08BC7" w14:textId="77777777" w:rsidR="00D67DFE" w:rsidRPr="00655782" w:rsidRDefault="00D67DFE" w:rsidP="00655782">
      <w:pPr>
        <w:spacing w:line="360" w:lineRule="auto"/>
        <w:rPr>
          <w:rFonts w:ascii="Arial" w:hAnsi="Arial" w:cs="Arial"/>
        </w:rPr>
      </w:pPr>
    </w:p>
    <w:p w14:paraId="67EF2E94" w14:textId="77777777" w:rsidR="00D67DFE" w:rsidRPr="00655782" w:rsidRDefault="00D67DFE" w:rsidP="00655782">
      <w:pPr>
        <w:spacing w:line="360" w:lineRule="auto"/>
        <w:rPr>
          <w:rFonts w:ascii="Arial" w:hAnsi="Arial" w:cs="Arial"/>
        </w:rPr>
      </w:pPr>
    </w:p>
    <w:p w14:paraId="5DDAC313" w14:textId="77777777" w:rsidR="00D67DFE" w:rsidRPr="00655782" w:rsidRDefault="00D67DFE" w:rsidP="00655782">
      <w:pPr>
        <w:spacing w:line="360" w:lineRule="auto"/>
        <w:rPr>
          <w:rFonts w:ascii="Arial" w:hAnsi="Arial" w:cs="Arial"/>
        </w:rPr>
      </w:pPr>
    </w:p>
    <w:p w14:paraId="2C7A8B8B" w14:textId="77777777" w:rsidR="00D67DFE" w:rsidRPr="00655782" w:rsidRDefault="00D67DFE" w:rsidP="00655782">
      <w:pPr>
        <w:spacing w:line="360" w:lineRule="auto"/>
        <w:rPr>
          <w:rFonts w:ascii="Arial" w:hAnsi="Arial" w:cs="Arial"/>
        </w:rPr>
      </w:pPr>
    </w:p>
    <w:p w14:paraId="74480C97" w14:textId="77777777" w:rsidR="00D67DFE" w:rsidRPr="00655782" w:rsidRDefault="00D67DFE" w:rsidP="00655782">
      <w:pPr>
        <w:spacing w:line="360" w:lineRule="auto"/>
        <w:rPr>
          <w:rFonts w:ascii="Arial" w:hAnsi="Arial" w:cs="Arial"/>
        </w:rPr>
      </w:pPr>
    </w:p>
    <w:p w14:paraId="0B17E66F" w14:textId="77777777" w:rsidR="00D67DFE" w:rsidRPr="00655782" w:rsidRDefault="00D67DFE" w:rsidP="00655782">
      <w:pPr>
        <w:spacing w:line="360" w:lineRule="auto"/>
        <w:rPr>
          <w:rFonts w:ascii="Arial" w:hAnsi="Arial" w:cs="Arial"/>
        </w:rPr>
      </w:pPr>
    </w:p>
    <w:p w14:paraId="2EEFE141" w14:textId="77777777" w:rsidR="00D67DFE" w:rsidRPr="00655782" w:rsidRDefault="00D67DFE" w:rsidP="00655782">
      <w:pPr>
        <w:spacing w:line="360" w:lineRule="auto"/>
        <w:rPr>
          <w:rFonts w:ascii="Arial" w:hAnsi="Arial" w:cs="Arial"/>
        </w:rPr>
      </w:pPr>
    </w:p>
    <w:p w14:paraId="43A1458B" w14:textId="77777777" w:rsidR="00D67DFE" w:rsidRPr="00655782" w:rsidRDefault="00D67DFE" w:rsidP="00655782">
      <w:pPr>
        <w:spacing w:line="360" w:lineRule="auto"/>
        <w:rPr>
          <w:rFonts w:ascii="Arial" w:hAnsi="Arial" w:cs="Arial"/>
        </w:rPr>
      </w:pPr>
    </w:p>
    <w:p w14:paraId="1CF5B18D" w14:textId="77777777" w:rsidR="00D67DFE" w:rsidRPr="00655782" w:rsidRDefault="00D67DFE" w:rsidP="00655782">
      <w:pPr>
        <w:spacing w:line="360" w:lineRule="auto"/>
        <w:rPr>
          <w:rFonts w:ascii="Arial" w:hAnsi="Arial" w:cs="Arial"/>
        </w:rPr>
      </w:pPr>
    </w:p>
    <w:p w14:paraId="18A92FB6" w14:textId="77777777" w:rsidR="00D67DFE" w:rsidRPr="00655782" w:rsidRDefault="00D67DFE" w:rsidP="00655782">
      <w:pPr>
        <w:spacing w:line="360" w:lineRule="auto"/>
        <w:rPr>
          <w:rFonts w:ascii="Arial" w:hAnsi="Arial" w:cs="Arial"/>
        </w:rPr>
      </w:pPr>
    </w:p>
    <w:p w14:paraId="2D982984" w14:textId="77777777" w:rsidR="00D67DFE" w:rsidRPr="00655782" w:rsidRDefault="00D67DFE" w:rsidP="00655782">
      <w:pPr>
        <w:spacing w:line="360" w:lineRule="auto"/>
        <w:rPr>
          <w:rFonts w:ascii="Arial" w:hAnsi="Arial" w:cs="Arial"/>
        </w:rPr>
      </w:pPr>
    </w:p>
    <w:p w14:paraId="417D82F9" w14:textId="77777777" w:rsidR="00601C38" w:rsidRPr="00655782" w:rsidRDefault="00601C38" w:rsidP="00655782">
      <w:pPr>
        <w:spacing w:line="360" w:lineRule="auto"/>
        <w:rPr>
          <w:rFonts w:ascii="Arial" w:hAnsi="Arial" w:cs="Arial"/>
          <w:b/>
          <w:sz w:val="24"/>
        </w:rPr>
      </w:pPr>
      <w:r w:rsidRPr="00655782">
        <w:rPr>
          <w:rFonts w:ascii="Arial" w:hAnsi="Arial" w:cs="Arial"/>
          <w:b/>
          <w:sz w:val="24"/>
        </w:rPr>
        <w:lastRenderedPageBreak/>
        <w:t xml:space="preserve">Introduction </w:t>
      </w:r>
    </w:p>
    <w:p w14:paraId="6942AD3F" w14:textId="53AC7A4A" w:rsidR="004A5321" w:rsidRPr="004A5321" w:rsidRDefault="004A5321" w:rsidP="004A5321">
      <w:pPr>
        <w:spacing w:line="360" w:lineRule="auto"/>
        <w:rPr>
          <w:rFonts w:ascii="Arial" w:hAnsi="Arial" w:cs="Arial"/>
        </w:rPr>
      </w:pPr>
      <w:r w:rsidRPr="004A5321">
        <w:rPr>
          <w:rFonts w:ascii="Arial" w:hAnsi="Arial" w:cs="Arial"/>
        </w:rPr>
        <w:t>The UK's health and social care sector depends a lot on digital innovation these days. Things like better patient outcomes, fixing workforce shortages, handling more mental health needs, and making services easier to reach all drive this shift. Sheikh and others in 2021 backed up that idea pretty much. Back in 2017, the UK rolled out its Plan for Artificial Intelligence in Health and Social Care. Then, in April, they put in a billion pounds for it, as Radu noted in 2021.</w:t>
      </w:r>
    </w:p>
    <w:p w14:paraId="38696D87" w14:textId="1ADC4113" w:rsidR="004A5321" w:rsidRPr="004A5321" w:rsidRDefault="004A5321" w:rsidP="004A5321">
      <w:pPr>
        <w:spacing w:line="360" w:lineRule="auto"/>
        <w:rPr>
          <w:rFonts w:ascii="Arial" w:hAnsi="Arial" w:cs="Arial"/>
        </w:rPr>
      </w:pPr>
      <w:r w:rsidRPr="004A5321">
        <w:rPr>
          <w:rFonts w:ascii="Arial" w:hAnsi="Arial" w:cs="Arial"/>
        </w:rPr>
        <w:t xml:space="preserve">In this report, I want to talk about the </w:t>
      </w:r>
      <w:proofErr w:type="spellStart"/>
      <w:r w:rsidRPr="004A5321">
        <w:rPr>
          <w:rFonts w:ascii="Arial" w:hAnsi="Arial" w:cs="Arial"/>
        </w:rPr>
        <w:t>Wysa</w:t>
      </w:r>
      <w:proofErr w:type="spellEnd"/>
      <w:r w:rsidRPr="004A5321">
        <w:rPr>
          <w:rFonts w:ascii="Arial" w:hAnsi="Arial" w:cs="Arial"/>
        </w:rPr>
        <w:t xml:space="preserve"> app as the key innovation. Health and social care workers, community services, and various NHS Trusts all make use of this AI-driven mental health tool. </w:t>
      </w:r>
      <w:proofErr w:type="spellStart"/>
      <w:r w:rsidRPr="004A5321">
        <w:rPr>
          <w:rFonts w:ascii="Arial" w:hAnsi="Arial" w:cs="Arial"/>
        </w:rPr>
        <w:t>Meheli</w:t>
      </w:r>
      <w:proofErr w:type="spellEnd"/>
      <w:r w:rsidRPr="004A5321">
        <w:rPr>
          <w:rFonts w:ascii="Arial" w:hAnsi="Arial" w:cs="Arial"/>
        </w:rPr>
        <w:t xml:space="preserve"> 2022 explains how </w:t>
      </w:r>
      <w:proofErr w:type="spellStart"/>
      <w:r w:rsidRPr="004A5321">
        <w:rPr>
          <w:rFonts w:ascii="Arial" w:hAnsi="Arial" w:cs="Arial"/>
        </w:rPr>
        <w:t>Wysa</w:t>
      </w:r>
      <w:proofErr w:type="spellEnd"/>
      <w:r w:rsidRPr="004A5321">
        <w:rPr>
          <w:rFonts w:ascii="Arial" w:hAnsi="Arial" w:cs="Arial"/>
        </w:rPr>
        <w:t xml:space="preserve"> mixes professional therapy guidance with chat-based AI for emotional help. It covers stuff like tracking moods, mindfulness exercises, and cognitive behavioural therapy approaches. Those elements really can cut down on stress, anxiety, and even moderate depression in users.</w:t>
      </w:r>
    </w:p>
    <w:p w14:paraId="75016B88" w14:textId="77777777" w:rsidR="004A5321" w:rsidRDefault="004A5321" w:rsidP="004A5321">
      <w:pPr>
        <w:spacing w:line="360" w:lineRule="auto"/>
        <w:rPr>
          <w:rFonts w:ascii="Arial" w:hAnsi="Arial" w:cs="Arial"/>
        </w:rPr>
      </w:pPr>
      <w:r w:rsidRPr="004A5321">
        <w:rPr>
          <w:rFonts w:ascii="Arial" w:hAnsi="Arial" w:cs="Arial"/>
        </w:rPr>
        <w:t xml:space="preserve">This case study report aims to look at how </w:t>
      </w:r>
      <w:proofErr w:type="spellStart"/>
      <w:r w:rsidRPr="004A5321">
        <w:rPr>
          <w:rFonts w:ascii="Arial" w:hAnsi="Arial" w:cs="Arial"/>
        </w:rPr>
        <w:t>Wysa</w:t>
      </w:r>
      <w:proofErr w:type="spellEnd"/>
      <w:r w:rsidRPr="004A5321">
        <w:rPr>
          <w:rFonts w:ascii="Arial" w:hAnsi="Arial" w:cs="Arial"/>
        </w:rPr>
        <w:t xml:space="preserve"> has shifted service delivery overall. It also checks improvements in patient experiences and outcomes. Plus, it considers effects on the wider community and changes to the workforce workload and well-being.</w:t>
      </w:r>
    </w:p>
    <w:p w14:paraId="1C20EF4E" w14:textId="77777777" w:rsidR="004A5321" w:rsidRDefault="004A5321" w:rsidP="004A5321">
      <w:pPr>
        <w:spacing w:line="360" w:lineRule="auto"/>
        <w:rPr>
          <w:rFonts w:ascii="Arial" w:hAnsi="Arial" w:cs="Arial"/>
        </w:rPr>
      </w:pPr>
    </w:p>
    <w:p w14:paraId="0DE01FB0" w14:textId="0EB947BA" w:rsidR="00601C38" w:rsidRPr="00655782" w:rsidRDefault="00601C38" w:rsidP="004A5321">
      <w:pPr>
        <w:spacing w:line="360" w:lineRule="auto"/>
        <w:rPr>
          <w:rFonts w:ascii="Arial" w:hAnsi="Arial" w:cs="Arial"/>
          <w:b/>
          <w:sz w:val="24"/>
        </w:rPr>
      </w:pPr>
      <w:r w:rsidRPr="00655782">
        <w:rPr>
          <w:rFonts w:ascii="Arial" w:hAnsi="Arial" w:cs="Arial"/>
          <w:b/>
          <w:sz w:val="24"/>
        </w:rPr>
        <w:t>Ca</w:t>
      </w:r>
      <w:r w:rsidR="003C7A17" w:rsidRPr="00655782">
        <w:rPr>
          <w:rFonts w:ascii="Arial" w:hAnsi="Arial" w:cs="Arial"/>
          <w:b/>
          <w:sz w:val="24"/>
        </w:rPr>
        <w:t>se Study Background</w:t>
      </w:r>
    </w:p>
    <w:p w14:paraId="1CA87752" w14:textId="3FA16DD7" w:rsidR="004A5321" w:rsidRPr="004A5321" w:rsidRDefault="004A5321" w:rsidP="004A5321">
      <w:pPr>
        <w:spacing w:line="360" w:lineRule="auto"/>
        <w:rPr>
          <w:rFonts w:ascii="Arial" w:hAnsi="Arial" w:cs="Arial"/>
        </w:rPr>
      </w:pPr>
      <w:r w:rsidRPr="004A5321">
        <w:rPr>
          <w:rFonts w:ascii="Arial" w:hAnsi="Arial" w:cs="Arial"/>
        </w:rPr>
        <w:t xml:space="preserve">Research points to </w:t>
      </w:r>
      <w:proofErr w:type="spellStart"/>
      <w:r w:rsidRPr="004A5321">
        <w:rPr>
          <w:rFonts w:ascii="Arial" w:hAnsi="Arial" w:cs="Arial"/>
        </w:rPr>
        <w:t>Touchkin</w:t>
      </w:r>
      <w:proofErr w:type="spellEnd"/>
      <w:r w:rsidRPr="004A5321">
        <w:rPr>
          <w:rFonts w:ascii="Arial" w:hAnsi="Arial" w:cs="Arial"/>
        </w:rPr>
        <w:t xml:space="preserve"> as the original developer of </w:t>
      </w:r>
      <w:proofErr w:type="spellStart"/>
      <w:r w:rsidRPr="004A5321">
        <w:rPr>
          <w:rFonts w:ascii="Arial" w:hAnsi="Arial" w:cs="Arial"/>
        </w:rPr>
        <w:t>Wysa</w:t>
      </w:r>
      <w:proofErr w:type="spellEnd"/>
      <w:r w:rsidRPr="004A5321">
        <w:rPr>
          <w:rFonts w:ascii="Arial" w:hAnsi="Arial" w:cs="Arial"/>
        </w:rPr>
        <w:t>. Later, the SAFE Lab at Columbia University in the US tweaked the software. They used it to support young people in places like Brooklyn and Chicago. In the UK, it first showed up in the NHS North East London Foundation Trust as a resource for health and well-being. After more adjustments, it spread across the NHS. Lang in 2021 offers evidence for all that.</w:t>
      </w:r>
    </w:p>
    <w:p w14:paraId="52C7EFA4" w14:textId="71BB75C1" w:rsidR="004A5321" w:rsidRPr="004A5321" w:rsidRDefault="004A5321" w:rsidP="004A5321">
      <w:pPr>
        <w:spacing w:line="360" w:lineRule="auto"/>
        <w:rPr>
          <w:rFonts w:ascii="Arial" w:hAnsi="Arial" w:cs="Arial"/>
        </w:rPr>
      </w:pPr>
      <w:proofErr w:type="spellStart"/>
      <w:r w:rsidRPr="004A5321">
        <w:rPr>
          <w:rFonts w:ascii="Arial" w:hAnsi="Arial" w:cs="Arial"/>
        </w:rPr>
        <w:t>Wysa</w:t>
      </w:r>
      <w:proofErr w:type="spellEnd"/>
      <w:r w:rsidRPr="004A5321">
        <w:rPr>
          <w:rFonts w:ascii="Arial" w:hAnsi="Arial" w:cs="Arial"/>
        </w:rPr>
        <w:t xml:space="preserve"> set out to address various mental health challenges. Papademetriou in 2024 confirms that those include anxiety, stress, depression, staff burnout, and moderate mental health concerns. The app does this through conversations and by recommending exercises to boost the user's mood. With </w:t>
      </w:r>
      <w:proofErr w:type="spellStart"/>
      <w:r w:rsidRPr="004A5321">
        <w:rPr>
          <w:rFonts w:ascii="Arial" w:hAnsi="Arial" w:cs="Arial"/>
        </w:rPr>
        <w:t>Wysa</w:t>
      </w:r>
      <w:proofErr w:type="spellEnd"/>
      <w:r w:rsidRPr="004A5321">
        <w:rPr>
          <w:rFonts w:ascii="Arial" w:hAnsi="Arial" w:cs="Arial"/>
        </w:rPr>
        <w:t xml:space="preserve"> always available, it cuts down wait times for other services. That lets medical staff focus on the more severe cases instead.</w:t>
      </w:r>
    </w:p>
    <w:p w14:paraId="21A9D373" w14:textId="77777777" w:rsidR="004A5321" w:rsidRDefault="004A5321" w:rsidP="004A5321">
      <w:pPr>
        <w:spacing w:line="360" w:lineRule="auto"/>
        <w:rPr>
          <w:rFonts w:ascii="Arial" w:hAnsi="Arial" w:cs="Arial"/>
        </w:rPr>
      </w:pPr>
      <w:r w:rsidRPr="004A5321">
        <w:rPr>
          <w:rFonts w:ascii="Arial" w:hAnsi="Arial" w:cs="Arial"/>
        </w:rPr>
        <w:t xml:space="preserve">The key players in developing </w:t>
      </w:r>
      <w:proofErr w:type="spellStart"/>
      <w:r w:rsidRPr="004A5321">
        <w:rPr>
          <w:rFonts w:ascii="Arial" w:hAnsi="Arial" w:cs="Arial"/>
        </w:rPr>
        <w:t>Wysa</w:t>
      </w:r>
      <w:proofErr w:type="spellEnd"/>
      <w:r w:rsidRPr="004A5321">
        <w:rPr>
          <w:rFonts w:ascii="Arial" w:hAnsi="Arial" w:cs="Arial"/>
        </w:rPr>
        <w:t xml:space="preserve"> included </w:t>
      </w:r>
      <w:proofErr w:type="spellStart"/>
      <w:r w:rsidRPr="004A5321">
        <w:rPr>
          <w:rFonts w:ascii="Arial" w:hAnsi="Arial" w:cs="Arial"/>
        </w:rPr>
        <w:t>Touchkin</w:t>
      </w:r>
      <w:proofErr w:type="spellEnd"/>
      <w:r w:rsidRPr="004A5321">
        <w:rPr>
          <w:rFonts w:ascii="Arial" w:hAnsi="Arial" w:cs="Arial"/>
        </w:rPr>
        <w:t xml:space="preserve">, healthcare providers such as the NHS and Columbia University's SAFE Lab, local and private general practitioners, research partners like the University of Oxford and BBC Tomorrow's World, commercial partners including the Apple App Store, Google Play, and Microsoft Store, and, of course, the users. </w:t>
      </w:r>
      <w:r w:rsidRPr="004A5321">
        <w:rPr>
          <w:rFonts w:ascii="Arial" w:hAnsi="Arial" w:cs="Arial"/>
        </w:rPr>
        <w:lastRenderedPageBreak/>
        <w:t>Moylan in 2025 supports those details. On top of that, the rollout involved close work with Wysa's developers. They made sure it stuck to NHS data governance rules, like DPIAs under UK GDPR.</w:t>
      </w:r>
    </w:p>
    <w:p w14:paraId="7DCCA0E0" w14:textId="77777777" w:rsidR="004A5321" w:rsidRDefault="004A5321" w:rsidP="004A5321">
      <w:pPr>
        <w:spacing w:line="360" w:lineRule="auto"/>
        <w:rPr>
          <w:rFonts w:ascii="Arial" w:hAnsi="Arial" w:cs="Arial"/>
        </w:rPr>
      </w:pPr>
    </w:p>
    <w:p w14:paraId="2569E1C6" w14:textId="2EFFAD58" w:rsidR="00601C38" w:rsidRPr="00655782" w:rsidRDefault="00601C38" w:rsidP="004A5321">
      <w:pPr>
        <w:spacing w:line="360" w:lineRule="auto"/>
        <w:rPr>
          <w:rFonts w:ascii="Arial" w:hAnsi="Arial" w:cs="Arial"/>
          <w:b/>
          <w:sz w:val="24"/>
        </w:rPr>
      </w:pPr>
      <w:r w:rsidRPr="00655782">
        <w:rPr>
          <w:rFonts w:ascii="Arial" w:hAnsi="Arial" w:cs="Arial"/>
          <w:b/>
          <w:sz w:val="24"/>
        </w:rPr>
        <w:t>E</w:t>
      </w:r>
      <w:r w:rsidR="003C7A17" w:rsidRPr="00655782">
        <w:rPr>
          <w:rFonts w:ascii="Arial" w:hAnsi="Arial" w:cs="Arial"/>
          <w:b/>
          <w:sz w:val="24"/>
        </w:rPr>
        <w:t>valuation of Workforce Impact</w:t>
      </w:r>
    </w:p>
    <w:p w14:paraId="388235C4" w14:textId="74063539" w:rsidR="004A5321" w:rsidRPr="004A5321" w:rsidRDefault="004A5321" w:rsidP="004A5321">
      <w:pPr>
        <w:spacing w:line="360" w:lineRule="auto"/>
        <w:rPr>
          <w:rFonts w:ascii="Arial" w:hAnsi="Arial" w:cs="Arial"/>
        </w:rPr>
      </w:pPr>
      <w:r w:rsidRPr="004A5321">
        <w:rPr>
          <w:rFonts w:ascii="Arial" w:hAnsi="Arial" w:cs="Arial"/>
        </w:rPr>
        <w:t xml:space="preserve">Putting </w:t>
      </w:r>
      <w:proofErr w:type="spellStart"/>
      <w:r w:rsidRPr="004A5321">
        <w:rPr>
          <w:rFonts w:ascii="Arial" w:hAnsi="Arial" w:cs="Arial"/>
        </w:rPr>
        <w:t>Wysa</w:t>
      </w:r>
      <w:proofErr w:type="spellEnd"/>
      <w:r w:rsidRPr="004A5321">
        <w:rPr>
          <w:rFonts w:ascii="Arial" w:hAnsi="Arial" w:cs="Arial"/>
        </w:rPr>
        <w:t xml:space="preserve"> into place had a real effect on the Trust's workforce. It promoted employee well-being and shifted responsibilities in mental health service delivery. </w:t>
      </w:r>
      <w:proofErr w:type="spellStart"/>
      <w:r w:rsidRPr="004A5321">
        <w:rPr>
          <w:rFonts w:ascii="Arial" w:hAnsi="Arial" w:cs="Arial"/>
        </w:rPr>
        <w:t>Wysa</w:t>
      </w:r>
      <w:proofErr w:type="spellEnd"/>
      <w:r w:rsidRPr="004A5321">
        <w:rPr>
          <w:rFonts w:ascii="Arial" w:hAnsi="Arial" w:cs="Arial"/>
        </w:rPr>
        <w:t xml:space="preserve"> brought a small shift in role skills for certain positions. For example, managers received training on using the system for well-being check-ins. They also got extra training to protect users if someone seemed at risk to themselves. That included learning to evaluate the chatbot's responses. Tong, in 2023, points out how occupational health can adapt this way. It allows new interventions and measurements by reviewing app data on workers' stress levels, emotions, and patterns. Handling lower-level stress and anxiety through </w:t>
      </w:r>
      <w:proofErr w:type="spellStart"/>
      <w:r w:rsidRPr="004A5321">
        <w:rPr>
          <w:rFonts w:ascii="Arial" w:hAnsi="Arial" w:cs="Arial"/>
        </w:rPr>
        <w:t>Wysa</w:t>
      </w:r>
      <w:proofErr w:type="spellEnd"/>
      <w:r w:rsidRPr="004A5321">
        <w:rPr>
          <w:rFonts w:ascii="Arial" w:hAnsi="Arial" w:cs="Arial"/>
        </w:rPr>
        <w:t xml:space="preserve"> frees up resources from occupational health. Those resources can go to people needing more intensive help. In a way, this shows how digital tools build up available capacity. That fits right into NHS England's vision for a digitally supported healthy workforce, as laid out in the NHS People Plan from 2020. </w:t>
      </w:r>
    </w:p>
    <w:p w14:paraId="4588C894" w14:textId="1CE558D0" w:rsidR="004A5321" w:rsidRPr="004A5321" w:rsidRDefault="004A5321" w:rsidP="004A5321">
      <w:pPr>
        <w:spacing w:line="360" w:lineRule="auto"/>
        <w:rPr>
          <w:rFonts w:ascii="Arial" w:hAnsi="Arial" w:cs="Arial"/>
        </w:rPr>
      </w:pPr>
      <w:proofErr w:type="spellStart"/>
      <w:r w:rsidRPr="004A5321">
        <w:rPr>
          <w:rFonts w:ascii="Arial" w:hAnsi="Arial" w:cs="Arial"/>
        </w:rPr>
        <w:t>Wysa's</w:t>
      </w:r>
      <w:proofErr w:type="spellEnd"/>
      <w:r w:rsidRPr="004A5321">
        <w:rPr>
          <w:rFonts w:ascii="Arial" w:hAnsi="Arial" w:cs="Arial"/>
        </w:rPr>
        <w:t xml:space="preserve"> role in managing minor stress and anxiety shifts resources toward those needing deeper interventions. This aligns with NHS England's push for a tech-backed healthy workforce in the People Plan from 2020. Still, </w:t>
      </w:r>
      <w:proofErr w:type="spellStart"/>
      <w:r w:rsidRPr="004A5321">
        <w:rPr>
          <w:rFonts w:ascii="Arial" w:hAnsi="Arial" w:cs="Arial"/>
        </w:rPr>
        <w:t>Wysa</w:t>
      </w:r>
      <w:proofErr w:type="spellEnd"/>
      <w:r w:rsidRPr="004A5321">
        <w:rPr>
          <w:rFonts w:ascii="Arial" w:hAnsi="Arial" w:cs="Arial"/>
        </w:rPr>
        <w:t xml:space="preserve"> comes with some downsides. Some folks worried about it replacing real fixes for big issues like heavy workloads and staff exhaustion. Surveys from staff showed </w:t>
      </w:r>
      <w:proofErr w:type="spellStart"/>
      <w:r w:rsidRPr="004A5321">
        <w:rPr>
          <w:rFonts w:ascii="Arial" w:hAnsi="Arial" w:cs="Arial"/>
        </w:rPr>
        <w:t>Wysa</w:t>
      </w:r>
      <w:proofErr w:type="spellEnd"/>
      <w:r w:rsidRPr="004A5321">
        <w:rPr>
          <w:rFonts w:ascii="Arial" w:hAnsi="Arial" w:cs="Arial"/>
        </w:rPr>
        <w:t xml:space="preserve"> helped with lighter pressures. But the AI could not tackle the deeper problems. </w:t>
      </w:r>
    </w:p>
    <w:p w14:paraId="2B83A2B8" w14:textId="77777777" w:rsidR="004A5321" w:rsidRDefault="004A5321" w:rsidP="004A5321">
      <w:pPr>
        <w:spacing w:line="360" w:lineRule="auto"/>
        <w:rPr>
          <w:rFonts w:ascii="Arial" w:hAnsi="Arial" w:cs="Arial"/>
        </w:rPr>
      </w:pPr>
      <w:r w:rsidRPr="004A5321">
        <w:rPr>
          <w:rFonts w:ascii="Arial" w:hAnsi="Arial" w:cs="Arial"/>
        </w:rPr>
        <w:t xml:space="preserve">Overall, </w:t>
      </w:r>
      <w:proofErr w:type="spellStart"/>
      <w:r w:rsidRPr="004A5321">
        <w:rPr>
          <w:rFonts w:ascii="Arial" w:hAnsi="Arial" w:cs="Arial"/>
        </w:rPr>
        <w:t>Wysa's</w:t>
      </w:r>
      <w:proofErr w:type="spellEnd"/>
      <w:r w:rsidRPr="004A5321">
        <w:rPr>
          <w:rFonts w:ascii="Arial" w:hAnsi="Arial" w:cs="Arial"/>
        </w:rPr>
        <w:t xml:space="preserve"> rollout reveals how digital tools ease pressure on the health workforce in general.</w:t>
      </w:r>
    </w:p>
    <w:p w14:paraId="29E86C5D" w14:textId="77777777" w:rsidR="004A5321" w:rsidRPr="004A5321" w:rsidRDefault="004A5321" w:rsidP="004A5321">
      <w:pPr>
        <w:spacing w:line="360" w:lineRule="auto"/>
        <w:rPr>
          <w:rFonts w:ascii="Arial" w:hAnsi="Arial" w:cs="Arial"/>
        </w:rPr>
      </w:pPr>
    </w:p>
    <w:p w14:paraId="061DC92A" w14:textId="3DCBCC3E" w:rsidR="00601C38" w:rsidRPr="00655782" w:rsidRDefault="00601C38" w:rsidP="000C015A">
      <w:pPr>
        <w:spacing w:line="360" w:lineRule="auto"/>
        <w:rPr>
          <w:rFonts w:ascii="Arial" w:hAnsi="Arial" w:cs="Arial"/>
          <w:b/>
          <w:sz w:val="24"/>
        </w:rPr>
      </w:pPr>
      <w:r w:rsidRPr="00655782">
        <w:rPr>
          <w:rFonts w:ascii="Arial" w:hAnsi="Arial" w:cs="Arial"/>
          <w:b/>
          <w:sz w:val="24"/>
        </w:rPr>
        <w:t>Evaluation of</w:t>
      </w:r>
      <w:r w:rsidR="00911193" w:rsidRPr="00655782">
        <w:rPr>
          <w:rFonts w:ascii="Arial" w:hAnsi="Arial" w:cs="Arial"/>
          <w:b/>
          <w:sz w:val="24"/>
        </w:rPr>
        <w:t xml:space="preserve"> Service Delivery </w:t>
      </w:r>
    </w:p>
    <w:p w14:paraId="01F98702" w14:textId="1018A7AD" w:rsidR="004A5321" w:rsidRPr="004A5321" w:rsidRDefault="004A5321" w:rsidP="004A5321">
      <w:pPr>
        <w:spacing w:line="360" w:lineRule="auto"/>
        <w:rPr>
          <w:rFonts w:ascii="Arial" w:hAnsi="Arial" w:cs="Arial"/>
        </w:rPr>
      </w:pPr>
      <w:r w:rsidRPr="004A5321">
        <w:rPr>
          <w:rFonts w:ascii="Arial" w:hAnsi="Arial" w:cs="Arial"/>
        </w:rPr>
        <w:t xml:space="preserve">In general, the implementation in </w:t>
      </w:r>
      <w:proofErr w:type="spellStart"/>
      <w:r w:rsidRPr="004A5321">
        <w:rPr>
          <w:rFonts w:ascii="Arial" w:hAnsi="Arial" w:cs="Arial"/>
        </w:rPr>
        <w:t>Wysa</w:t>
      </w:r>
      <w:proofErr w:type="spellEnd"/>
      <w:r w:rsidRPr="004A5321">
        <w:rPr>
          <w:rFonts w:ascii="Arial" w:hAnsi="Arial" w:cs="Arial"/>
        </w:rPr>
        <w:t xml:space="preserve"> demonstrates the pressure that digital tools can lessen on the health workforce generally and increase resilience; on the other hand, this point is made with such stark clarity that it is crucial to incorporate these tools into organisational support programs and broader well-being initiatives.</w:t>
      </w:r>
    </w:p>
    <w:p w14:paraId="59A32FBD" w14:textId="6BFAA6EE" w:rsidR="004A5321" w:rsidRPr="004A5321" w:rsidRDefault="004A5321" w:rsidP="004A5321">
      <w:pPr>
        <w:spacing w:line="360" w:lineRule="auto"/>
        <w:rPr>
          <w:rFonts w:ascii="Arial" w:hAnsi="Arial" w:cs="Arial"/>
        </w:rPr>
      </w:pPr>
      <w:r w:rsidRPr="004A5321">
        <w:rPr>
          <w:rFonts w:ascii="Arial" w:hAnsi="Arial" w:cs="Arial"/>
        </w:rPr>
        <w:lastRenderedPageBreak/>
        <w:t xml:space="preserve">The NHS's use of </w:t>
      </w:r>
      <w:proofErr w:type="spellStart"/>
      <w:r w:rsidRPr="004A5321">
        <w:rPr>
          <w:rFonts w:ascii="Arial" w:hAnsi="Arial" w:cs="Arial"/>
        </w:rPr>
        <w:t>Wysa</w:t>
      </w:r>
      <w:proofErr w:type="spellEnd"/>
      <w:r w:rsidRPr="004A5321">
        <w:rPr>
          <w:rFonts w:ascii="Arial" w:hAnsi="Arial" w:cs="Arial"/>
        </w:rPr>
        <w:t xml:space="preserve"> changed how mental health services were provided.  Instead of being viewed as a treatment, it was viewed as a triage and bridging intervention tool, which allows those in need of urgent care to be given priority and have their issues resolved more quickly.  Bridging refers to collaboration between different facilities or organisations, which has caused a reduction in strain on already overloaded psychological therapy services.</w:t>
      </w:r>
    </w:p>
    <w:p w14:paraId="036CAC49" w14:textId="056D6D83" w:rsidR="004A5321" w:rsidRPr="004A5321" w:rsidRDefault="004A5321" w:rsidP="004A5321">
      <w:pPr>
        <w:spacing w:line="360" w:lineRule="auto"/>
        <w:rPr>
          <w:rFonts w:ascii="Arial" w:hAnsi="Arial" w:cs="Arial"/>
        </w:rPr>
      </w:pPr>
      <w:r w:rsidRPr="004A5321">
        <w:rPr>
          <w:rFonts w:ascii="Arial" w:hAnsi="Arial" w:cs="Arial"/>
        </w:rPr>
        <w:t xml:space="preserve">Underprivileged people who might not have previously had access to psychological interventions were another way that service delivery was impacted.  This is due to the fact that </w:t>
      </w:r>
      <w:proofErr w:type="spellStart"/>
      <w:r w:rsidRPr="004A5321">
        <w:rPr>
          <w:rFonts w:ascii="Arial" w:hAnsi="Arial" w:cs="Arial"/>
        </w:rPr>
        <w:t>Wysa</w:t>
      </w:r>
      <w:proofErr w:type="spellEnd"/>
      <w:r w:rsidRPr="004A5321">
        <w:rPr>
          <w:rFonts w:ascii="Arial" w:hAnsi="Arial" w:cs="Arial"/>
        </w:rPr>
        <w:t xml:space="preserve"> provides both free and reasonably priced paid services.  Haque, 2023 concurs.  This is fantastic because it makes it possible to manage stress, anxiety, and depression instead of waiting for the person to experience a crisis.  Additionally, it is accessible around the clock, relieving workers of some of the strain during staffing shortages.</w:t>
      </w:r>
    </w:p>
    <w:p w14:paraId="3424ECFE" w14:textId="5877C27F" w:rsidR="004A5321" w:rsidRPr="004A5321" w:rsidRDefault="004A5321" w:rsidP="004A5321">
      <w:pPr>
        <w:spacing w:line="360" w:lineRule="auto"/>
        <w:rPr>
          <w:rFonts w:ascii="Arial" w:hAnsi="Arial" w:cs="Arial"/>
        </w:rPr>
      </w:pPr>
      <w:r w:rsidRPr="004A5321">
        <w:rPr>
          <w:rFonts w:ascii="Arial" w:hAnsi="Arial" w:cs="Arial"/>
        </w:rPr>
        <w:t xml:space="preserve">Employees at various healthcare facilities, including hospitals, general practitioners, and psychological clinics, were trained on how and when to introduce </w:t>
      </w:r>
      <w:proofErr w:type="spellStart"/>
      <w:r w:rsidRPr="004A5321">
        <w:rPr>
          <w:rFonts w:ascii="Arial" w:hAnsi="Arial" w:cs="Arial"/>
        </w:rPr>
        <w:t>Wysa</w:t>
      </w:r>
      <w:proofErr w:type="spellEnd"/>
      <w:r w:rsidRPr="004A5321">
        <w:rPr>
          <w:rFonts w:ascii="Arial" w:hAnsi="Arial" w:cs="Arial"/>
        </w:rPr>
        <w:t xml:space="preserve"> to patients. This made the integration process go more smoothly. According to therapists, patients who used </w:t>
      </w:r>
      <w:proofErr w:type="spellStart"/>
      <w:r w:rsidRPr="004A5321">
        <w:rPr>
          <w:rFonts w:ascii="Arial" w:hAnsi="Arial" w:cs="Arial"/>
        </w:rPr>
        <w:t>Wysa</w:t>
      </w:r>
      <w:proofErr w:type="spellEnd"/>
      <w:r w:rsidRPr="004A5321">
        <w:rPr>
          <w:rFonts w:ascii="Arial" w:hAnsi="Arial" w:cs="Arial"/>
        </w:rPr>
        <w:t xml:space="preserve"> in between sessions were significantly more engaged and came to therapy with a deeper comprehension of Cognitive Behavioural Therapy (CBT) concepts, both of which contributed to more successful treatment.</w:t>
      </w:r>
    </w:p>
    <w:p w14:paraId="4EFEE0D1" w14:textId="237C2095" w:rsidR="004A5321" w:rsidRPr="004A5321" w:rsidRDefault="004A5321" w:rsidP="004A5321">
      <w:pPr>
        <w:spacing w:line="360" w:lineRule="auto"/>
        <w:rPr>
          <w:rFonts w:ascii="Arial" w:hAnsi="Arial" w:cs="Arial"/>
        </w:rPr>
      </w:pPr>
      <w:r w:rsidRPr="004A5321">
        <w:rPr>
          <w:rFonts w:ascii="Arial" w:hAnsi="Arial" w:cs="Arial"/>
        </w:rPr>
        <w:t xml:space="preserve">Nevertheless, certain drawbacks of this innovation were noted. At first, several therapists were concerned that </w:t>
      </w:r>
      <w:proofErr w:type="spellStart"/>
      <w:r w:rsidRPr="004A5321">
        <w:rPr>
          <w:rFonts w:ascii="Arial" w:hAnsi="Arial" w:cs="Arial"/>
        </w:rPr>
        <w:t>Wysa</w:t>
      </w:r>
      <w:proofErr w:type="spellEnd"/>
      <w:r w:rsidRPr="004A5321">
        <w:rPr>
          <w:rFonts w:ascii="Arial" w:hAnsi="Arial" w:cs="Arial"/>
        </w:rPr>
        <w:t xml:space="preserve"> would lead to an excessive dependence on self-help and postpone escalation when it would have been necessary. Regular multidisciplinary reviews and explicit guidelines outlining the patients' escalation pathways in the event that their symptoms deteriorated were implemented to lessen that.</w:t>
      </w:r>
    </w:p>
    <w:p w14:paraId="243FBB79" w14:textId="3C07D298" w:rsidR="004A5321" w:rsidRDefault="004A5321" w:rsidP="004A5321">
      <w:pPr>
        <w:spacing w:line="360" w:lineRule="auto"/>
        <w:rPr>
          <w:rFonts w:ascii="Arial" w:hAnsi="Arial" w:cs="Arial"/>
        </w:rPr>
      </w:pPr>
      <w:r w:rsidRPr="004A5321">
        <w:rPr>
          <w:rFonts w:ascii="Arial" w:hAnsi="Arial" w:cs="Arial"/>
        </w:rPr>
        <w:t>Another drawback was that consumers occasionally became frustrated with AI's limits.  The chatbot's tendency to seem too robotic when attempting to convey distress was one of the criticisms.  This demonstrates the value of human interaction</w:t>
      </w:r>
      <w:r>
        <w:rPr>
          <w:rFonts w:ascii="Arial" w:hAnsi="Arial" w:cs="Arial"/>
        </w:rPr>
        <w:t>.</w:t>
      </w:r>
    </w:p>
    <w:p w14:paraId="57C0E85C" w14:textId="77777777" w:rsidR="004A5321" w:rsidRDefault="004A5321" w:rsidP="004A5321">
      <w:pPr>
        <w:spacing w:line="360" w:lineRule="auto"/>
        <w:rPr>
          <w:rFonts w:ascii="Arial" w:hAnsi="Arial" w:cs="Arial"/>
        </w:rPr>
      </w:pPr>
    </w:p>
    <w:p w14:paraId="66D7EE9E" w14:textId="61C2CA2E" w:rsidR="00CF4E25" w:rsidRPr="00655782" w:rsidRDefault="00601C38" w:rsidP="004A5321">
      <w:pPr>
        <w:spacing w:line="360" w:lineRule="auto"/>
        <w:rPr>
          <w:rFonts w:ascii="Arial" w:hAnsi="Arial" w:cs="Arial"/>
          <w:b/>
          <w:sz w:val="24"/>
        </w:rPr>
      </w:pPr>
      <w:r w:rsidRPr="00655782">
        <w:rPr>
          <w:rFonts w:ascii="Arial" w:hAnsi="Arial" w:cs="Arial"/>
          <w:b/>
          <w:sz w:val="24"/>
        </w:rPr>
        <w:t xml:space="preserve">Evaluation of Patient/Service User Impact </w:t>
      </w:r>
    </w:p>
    <w:p w14:paraId="7681AE95" w14:textId="62F32117" w:rsidR="004A5321" w:rsidRPr="004A5321" w:rsidRDefault="004A5321" w:rsidP="004A5321">
      <w:pPr>
        <w:spacing w:line="360" w:lineRule="auto"/>
        <w:rPr>
          <w:rFonts w:ascii="Arial" w:hAnsi="Arial" w:cs="Arial"/>
        </w:rPr>
      </w:pPr>
      <w:r w:rsidRPr="004A5321">
        <w:rPr>
          <w:rFonts w:ascii="Arial" w:hAnsi="Arial" w:cs="Arial"/>
        </w:rPr>
        <w:t xml:space="preserve">Feedback from 282 surveys showed something solid. Sixty-eight per cent of people said </w:t>
      </w:r>
      <w:proofErr w:type="spellStart"/>
      <w:r w:rsidRPr="004A5321">
        <w:rPr>
          <w:rFonts w:ascii="Arial" w:hAnsi="Arial" w:cs="Arial"/>
        </w:rPr>
        <w:t>Wysa</w:t>
      </w:r>
      <w:proofErr w:type="spellEnd"/>
      <w:r w:rsidRPr="004A5321">
        <w:rPr>
          <w:rFonts w:ascii="Arial" w:hAnsi="Arial" w:cs="Arial"/>
        </w:rPr>
        <w:t xml:space="preserve"> helped them manage mental health better. This happened while they waited for formal or deeper therapy. PHQ-9 scores for users dropped a lot in the study. That points to real improvements in their mental state.</w:t>
      </w:r>
    </w:p>
    <w:p w14:paraId="4DF9EFDE" w14:textId="6D1F4050" w:rsidR="004A5321" w:rsidRPr="004A5321" w:rsidRDefault="004A5321" w:rsidP="004A5321">
      <w:pPr>
        <w:spacing w:line="360" w:lineRule="auto"/>
        <w:rPr>
          <w:rFonts w:ascii="Arial" w:hAnsi="Arial" w:cs="Arial"/>
        </w:rPr>
      </w:pPr>
      <w:r w:rsidRPr="004A5321">
        <w:rPr>
          <w:rFonts w:ascii="Arial" w:hAnsi="Arial" w:cs="Arial"/>
        </w:rPr>
        <w:lastRenderedPageBreak/>
        <w:t xml:space="preserve">Chaudhry in 2024 notes how many appreciated the app's privacy and no-name setup. Stigma blocks a lot of folks from getting mental health help. </w:t>
      </w:r>
      <w:proofErr w:type="spellStart"/>
      <w:r w:rsidRPr="004A5321">
        <w:rPr>
          <w:rFonts w:ascii="Arial" w:hAnsi="Arial" w:cs="Arial"/>
        </w:rPr>
        <w:t>Wysa</w:t>
      </w:r>
      <w:proofErr w:type="spellEnd"/>
      <w:r w:rsidRPr="004A5321">
        <w:rPr>
          <w:rFonts w:ascii="Arial" w:hAnsi="Arial" w:cs="Arial"/>
        </w:rPr>
        <w:t xml:space="preserve"> puts non-judging support right there for them.</w:t>
      </w:r>
    </w:p>
    <w:p w14:paraId="6465AA2C" w14:textId="608F1B82" w:rsidR="004A5321" w:rsidRPr="004A5321" w:rsidRDefault="004A5321" w:rsidP="004A5321">
      <w:pPr>
        <w:spacing w:line="360" w:lineRule="auto"/>
        <w:rPr>
          <w:rFonts w:ascii="Arial" w:hAnsi="Arial" w:cs="Arial"/>
        </w:rPr>
      </w:pPr>
      <w:r w:rsidRPr="004A5321">
        <w:rPr>
          <w:rFonts w:ascii="Arial" w:hAnsi="Arial" w:cs="Arial"/>
        </w:rPr>
        <w:t xml:space="preserve">On top of that, </w:t>
      </w:r>
      <w:proofErr w:type="spellStart"/>
      <w:r w:rsidRPr="004A5321">
        <w:rPr>
          <w:rFonts w:ascii="Arial" w:hAnsi="Arial" w:cs="Arial"/>
        </w:rPr>
        <w:t>Wysa</w:t>
      </w:r>
      <w:proofErr w:type="spellEnd"/>
      <w:r w:rsidRPr="004A5321">
        <w:rPr>
          <w:rFonts w:ascii="Arial" w:hAnsi="Arial" w:cs="Arial"/>
        </w:rPr>
        <w:t xml:space="preserve"> builds real skills for coping. It does this through CBT exercises and tracking moods. Users then bring those to face-to-face sessions. The results section says seventy-four percent of users shared feedback in the app. Close to sixty percent tried at least one wellness tool. That shows they wanted to do more than just chat. They aimed to care for their minds actively.</w:t>
      </w:r>
    </w:p>
    <w:p w14:paraId="10CC23FC" w14:textId="6243DD56" w:rsidR="004A5321" w:rsidRPr="004A5321" w:rsidRDefault="004A5321" w:rsidP="004A5321">
      <w:pPr>
        <w:spacing w:line="360" w:lineRule="auto"/>
        <w:rPr>
          <w:rFonts w:ascii="Arial" w:hAnsi="Arial" w:cs="Arial"/>
        </w:rPr>
      </w:pPr>
      <w:r w:rsidRPr="004A5321">
        <w:rPr>
          <w:rFonts w:ascii="Arial" w:hAnsi="Arial" w:cs="Arial"/>
        </w:rPr>
        <w:t xml:space="preserve">Not everything went perfectly, though. Thirty-two per cent felt </w:t>
      </w:r>
      <w:proofErr w:type="spellStart"/>
      <w:r w:rsidRPr="004A5321">
        <w:rPr>
          <w:rFonts w:ascii="Arial" w:hAnsi="Arial" w:cs="Arial"/>
        </w:rPr>
        <w:t>Wysa</w:t>
      </w:r>
      <w:proofErr w:type="spellEnd"/>
      <w:r w:rsidRPr="004A5321">
        <w:rPr>
          <w:rFonts w:ascii="Arial" w:hAnsi="Arial" w:cs="Arial"/>
        </w:rPr>
        <w:t xml:space="preserve"> did not cover their problems well. One reason was that the AI was missing small emotional signs. That highlights its limits and why people need human contact.</w:t>
      </w:r>
    </w:p>
    <w:p w14:paraId="7F227737" w14:textId="2700BC48" w:rsidR="004A5321" w:rsidRPr="004A5321" w:rsidRDefault="004A5321" w:rsidP="004A5321">
      <w:pPr>
        <w:spacing w:line="360" w:lineRule="auto"/>
        <w:rPr>
          <w:rFonts w:ascii="Arial" w:hAnsi="Arial" w:cs="Arial"/>
        </w:rPr>
      </w:pPr>
      <w:r w:rsidRPr="004A5321">
        <w:rPr>
          <w:rFonts w:ascii="Arial" w:hAnsi="Arial" w:cs="Arial"/>
        </w:rPr>
        <w:t>People low on digital skills or older users struggled with the app too. They had trouble getting around on mobile. That kept them from using it fully.</w:t>
      </w:r>
    </w:p>
    <w:p w14:paraId="2D5E343F" w14:textId="77777777" w:rsidR="004A5321" w:rsidRDefault="004A5321" w:rsidP="004A5321">
      <w:pPr>
        <w:spacing w:line="360" w:lineRule="auto"/>
        <w:rPr>
          <w:rFonts w:ascii="Arial" w:hAnsi="Arial" w:cs="Arial"/>
        </w:rPr>
      </w:pPr>
      <w:proofErr w:type="spellStart"/>
      <w:r w:rsidRPr="004A5321">
        <w:rPr>
          <w:rFonts w:ascii="Arial" w:hAnsi="Arial" w:cs="Arial"/>
        </w:rPr>
        <w:t>Wysa's</w:t>
      </w:r>
      <w:proofErr w:type="spellEnd"/>
      <w:r w:rsidRPr="004A5321">
        <w:rPr>
          <w:rFonts w:ascii="Arial" w:hAnsi="Arial" w:cs="Arial"/>
        </w:rPr>
        <w:t xml:space="preserve"> data handling brings up issues around security, privacy, and ethics clearly. Patients fretted over how their no-name info would get used. The company sticks to UK GDPR and NHS rules fully. Still, they only mix data to spot big trends in groups. That helps keep trust alive.</w:t>
      </w:r>
    </w:p>
    <w:p w14:paraId="381FACAD" w14:textId="77777777" w:rsidR="004A5321" w:rsidRDefault="004A5321" w:rsidP="004A5321">
      <w:pPr>
        <w:spacing w:line="360" w:lineRule="auto"/>
        <w:rPr>
          <w:rFonts w:ascii="Arial" w:hAnsi="Arial" w:cs="Arial"/>
        </w:rPr>
      </w:pPr>
    </w:p>
    <w:p w14:paraId="5B5A7F5C" w14:textId="12072B95" w:rsidR="00601C38" w:rsidRPr="00655782" w:rsidRDefault="00601C38" w:rsidP="004A5321">
      <w:pPr>
        <w:spacing w:line="360" w:lineRule="auto"/>
        <w:rPr>
          <w:rFonts w:ascii="Arial" w:hAnsi="Arial" w:cs="Arial"/>
          <w:b/>
          <w:sz w:val="24"/>
        </w:rPr>
      </w:pPr>
      <w:r w:rsidRPr="00655782">
        <w:rPr>
          <w:rFonts w:ascii="Arial" w:hAnsi="Arial" w:cs="Arial"/>
          <w:b/>
          <w:sz w:val="24"/>
        </w:rPr>
        <w:t>Ev</w:t>
      </w:r>
      <w:r w:rsidR="00911193" w:rsidRPr="00655782">
        <w:rPr>
          <w:rFonts w:ascii="Arial" w:hAnsi="Arial" w:cs="Arial"/>
          <w:b/>
          <w:sz w:val="24"/>
        </w:rPr>
        <w:t>aluation of Community Impact</w:t>
      </w:r>
    </w:p>
    <w:p w14:paraId="57991807" w14:textId="1343E97E" w:rsidR="004A5321" w:rsidRPr="004A5321" w:rsidRDefault="004A5321" w:rsidP="004A5321">
      <w:pPr>
        <w:spacing w:line="360" w:lineRule="auto"/>
        <w:rPr>
          <w:rFonts w:ascii="Arial" w:hAnsi="Arial" w:cs="Arial"/>
        </w:rPr>
      </w:pPr>
      <w:r w:rsidRPr="004A5321">
        <w:rPr>
          <w:rFonts w:ascii="Arial" w:hAnsi="Arial" w:cs="Arial"/>
        </w:rPr>
        <w:t xml:space="preserve">This case study breaks down users by place. Forty-eight percent came from America. Twenty-six percent were from the UK. Eighteen percent hailed from Asia. It shows </w:t>
      </w:r>
      <w:proofErr w:type="spellStart"/>
      <w:r w:rsidRPr="004A5321">
        <w:rPr>
          <w:rFonts w:ascii="Arial" w:hAnsi="Arial" w:cs="Arial"/>
        </w:rPr>
        <w:t>Wysa</w:t>
      </w:r>
      <w:proofErr w:type="spellEnd"/>
      <w:r w:rsidRPr="004A5321">
        <w:rPr>
          <w:rFonts w:ascii="Arial" w:hAnsi="Arial" w:cs="Arial"/>
        </w:rPr>
        <w:t xml:space="preserve"> can reach people worldwide.</w:t>
      </w:r>
    </w:p>
    <w:p w14:paraId="34E76AE5" w14:textId="2F613DEC" w:rsidR="004A5321" w:rsidRPr="004A5321" w:rsidRDefault="004A5321" w:rsidP="004A5321">
      <w:pPr>
        <w:spacing w:line="360" w:lineRule="auto"/>
        <w:rPr>
          <w:rFonts w:ascii="Arial" w:hAnsi="Arial" w:cs="Arial"/>
        </w:rPr>
      </w:pPr>
      <w:r w:rsidRPr="004A5321">
        <w:rPr>
          <w:rFonts w:ascii="Arial" w:hAnsi="Arial" w:cs="Arial"/>
        </w:rPr>
        <w:t>The study looked at folks from all sorts of backgrounds, not just one type. That means it serves rural spots and poorer communities too.</w:t>
      </w:r>
    </w:p>
    <w:p w14:paraId="74811DD5" w14:textId="40915496" w:rsidR="004A5321" w:rsidRPr="004A5321" w:rsidRDefault="004A5321" w:rsidP="004A5321">
      <w:pPr>
        <w:spacing w:line="360" w:lineRule="auto"/>
        <w:rPr>
          <w:rFonts w:ascii="Arial" w:hAnsi="Arial" w:cs="Arial"/>
        </w:rPr>
      </w:pPr>
      <w:r w:rsidRPr="004A5321">
        <w:rPr>
          <w:rFonts w:ascii="Arial" w:hAnsi="Arial" w:cs="Arial"/>
        </w:rPr>
        <w:t xml:space="preserve">One downside is that without smart devices like phones, tablets, or laptops, services stay out of reach. </w:t>
      </w:r>
      <w:proofErr w:type="spellStart"/>
      <w:r w:rsidRPr="004A5321">
        <w:rPr>
          <w:rFonts w:ascii="Arial" w:hAnsi="Arial" w:cs="Arial"/>
        </w:rPr>
        <w:t>Wysa</w:t>
      </w:r>
      <w:proofErr w:type="spellEnd"/>
      <w:r w:rsidRPr="004A5321">
        <w:rPr>
          <w:rFonts w:ascii="Arial" w:hAnsi="Arial" w:cs="Arial"/>
        </w:rPr>
        <w:t xml:space="preserve"> needs the internet to run as well. For better inclusion, they should have planned ways to hit those groups. Partnering with local libraries, schools, or community spots could have done it.</w:t>
      </w:r>
    </w:p>
    <w:p w14:paraId="154A3C6E" w14:textId="2266CDC5" w:rsidR="004A5321" w:rsidRPr="004A5321" w:rsidRDefault="004A5321" w:rsidP="004A5321">
      <w:pPr>
        <w:spacing w:line="360" w:lineRule="auto"/>
        <w:rPr>
          <w:rFonts w:ascii="Arial" w:hAnsi="Arial" w:cs="Arial"/>
        </w:rPr>
      </w:pPr>
      <w:r w:rsidRPr="004A5321">
        <w:rPr>
          <w:rFonts w:ascii="Arial" w:hAnsi="Arial" w:cs="Arial"/>
        </w:rPr>
        <w:t>Liu, 2024 points out another issue. People not good with digital stuff miss out on the app's benefits. That slows them down and might worsen their mental health from frustration. Not everyone can express feelings in ways AI gets either.</w:t>
      </w:r>
    </w:p>
    <w:p w14:paraId="19EDD608" w14:textId="77777777" w:rsidR="004A5321" w:rsidRDefault="004A5321" w:rsidP="004A5321">
      <w:pPr>
        <w:spacing w:line="360" w:lineRule="auto"/>
        <w:rPr>
          <w:rFonts w:ascii="Arial" w:hAnsi="Arial" w:cs="Arial"/>
        </w:rPr>
      </w:pPr>
      <w:r w:rsidRPr="004A5321">
        <w:rPr>
          <w:rFonts w:ascii="Arial" w:hAnsi="Arial" w:cs="Arial"/>
        </w:rPr>
        <w:lastRenderedPageBreak/>
        <w:t xml:space="preserve">At the family level, </w:t>
      </w:r>
      <w:proofErr w:type="spellStart"/>
      <w:r w:rsidRPr="004A5321">
        <w:rPr>
          <w:rFonts w:ascii="Arial" w:hAnsi="Arial" w:cs="Arial"/>
        </w:rPr>
        <w:t>Wysa</w:t>
      </w:r>
      <w:proofErr w:type="spellEnd"/>
      <w:r w:rsidRPr="004A5321">
        <w:rPr>
          <w:rFonts w:ascii="Arial" w:hAnsi="Arial" w:cs="Arial"/>
        </w:rPr>
        <w:t xml:space="preserve"> alleviated some burden by equipping people with self-management skills; however, in a few cases, relatives felt sidelined in the support process, underscoring the need for digital tools to be complemented by family-inclusive approaches.</w:t>
      </w:r>
    </w:p>
    <w:p w14:paraId="1DDE8011" w14:textId="77777777" w:rsidR="004A5321" w:rsidRDefault="004A5321" w:rsidP="004A5321">
      <w:pPr>
        <w:spacing w:line="360" w:lineRule="auto"/>
        <w:rPr>
          <w:rFonts w:ascii="Arial" w:hAnsi="Arial" w:cs="Arial"/>
        </w:rPr>
      </w:pPr>
    </w:p>
    <w:p w14:paraId="1BDC1DAB" w14:textId="5438B0AB" w:rsidR="00601C38" w:rsidRPr="00655782" w:rsidRDefault="00601C38" w:rsidP="004A5321">
      <w:pPr>
        <w:spacing w:line="360" w:lineRule="auto"/>
        <w:rPr>
          <w:rFonts w:ascii="Arial" w:hAnsi="Arial" w:cs="Arial"/>
          <w:b/>
          <w:color w:val="000000" w:themeColor="text1"/>
          <w:sz w:val="24"/>
        </w:rPr>
      </w:pPr>
      <w:r w:rsidRPr="00655782">
        <w:rPr>
          <w:rFonts w:ascii="Arial" w:hAnsi="Arial" w:cs="Arial"/>
          <w:b/>
          <w:color w:val="000000" w:themeColor="text1"/>
          <w:sz w:val="24"/>
        </w:rPr>
        <w:t xml:space="preserve">Conclusion </w:t>
      </w:r>
    </w:p>
    <w:p w14:paraId="1206BA04" w14:textId="0D95AB52" w:rsidR="004A5321" w:rsidRPr="004A5321" w:rsidRDefault="004A5321" w:rsidP="004A5321">
      <w:pPr>
        <w:spacing w:line="360" w:lineRule="auto"/>
        <w:rPr>
          <w:rFonts w:ascii="Arial" w:hAnsi="Arial" w:cs="Arial"/>
        </w:rPr>
      </w:pPr>
      <w:r w:rsidRPr="004A5321">
        <w:rPr>
          <w:rFonts w:ascii="Arial" w:hAnsi="Arial" w:cs="Arial"/>
        </w:rPr>
        <w:t>The NHS is a good example of the different ways AI-powered improvements in mental health applications can, among others, make the workforce more resilient, help with service delivery, give patients a more direct and empowering experience, and maintain community-level mental health standards. This is also supported by Iqbal, 2025.</w:t>
      </w:r>
    </w:p>
    <w:p w14:paraId="4B7732B0" w14:textId="41DA19B8" w:rsidR="004A5321" w:rsidRPr="004A5321" w:rsidRDefault="004A5321" w:rsidP="004A5321">
      <w:pPr>
        <w:spacing w:line="360" w:lineRule="auto"/>
        <w:rPr>
          <w:rFonts w:ascii="Arial" w:hAnsi="Arial" w:cs="Arial"/>
        </w:rPr>
      </w:pPr>
      <w:r w:rsidRPr="004A5321">
        <w:rPr>
          <w:rFonts w:ascii="Arial" w:hAnsi="Arial" w:cs="Arial"/>
        </w:rPr>
        <w:t>On the other hand, this case study brings up serious problems, among them digital literacy, the limitations in emotional AI, and the ethical issues surrounding data are the main ones. However, these issues will not always be relevant when thinking about the preservation of equity and trust.</w:t>
      </w:r>
    </w:p>
    <w:p w14:paraId="57DF6C4B" w14:textId="335D6611" w:rsidR="004A5321" w:rsidRPr="004A5321" w:rsidRDefault="004A5321" w:rsidP="004A5321">
      <w:pPr>
        <w:spacing w:line="360" w:lineRule="auto"/>
        <w:rPr>
          <w:rFonts w:ascii="Arial" w:hAnsi="Arial" w:cs="Arial"/>
        </w:rPr>
      </w:pPr>
      <w:r w:rsidRPr="004A5321">
        <w:rPr>
          <w:rFonts w:ascii="Arial" w:hAnsi="Arial" w:cs="Arial"/>
        </w:rPr>
        <w:t xml:space="preserve">If </w:t>
      </w:r>
      <w:proofErr w:type="spellStart"/>
      <w:r w:rsidRPr="004A5321">
        <w:rPr>
          <w:rFonts w:ascii="Arial" w:hAnsi="Arial" w:cs="Arial"/>
        </w:rPr>
        <w:t>Wysa</w:t>
      </w:r>
      <w:proofErr w:type="spellEnd"/>
      <w:r w:rsidRPr="004A5321">
        <w:rPr>
          <w:rFonts w:ascii="Arial" w:hAnsi="Arial" w:cs="Arial"/>
        </w:rPr>
        <w:t xml:space="preserve"> were to expand, lessons learned, such as a strong collaboration with human services, targeted support for the digitally excluded, and transparent data management would all be considered first.</w:t>
      </w:r>
    </w:p>
    <w:p w14:paraId="008905D7" w14:textId="77777777" w:rsidR="00EA3D2E" w:rsidRDefault="004A5321" w:rsidP="004A5321">
      <w:pPr>
        <w:spacing w:line="360" w:lineRule="auto"/>
        <w:rPr>
          <w:rFonts w:ascii="Arial" w:hAnsi="Arial" w:cs="Arial"/>
        </w:rPr>
      </w:pPr>
      <w:r w:rsidRPr="004A5321">
        <w:rPr>
          <w:rFonts w:ascii="Arial" w:hAnsi="Arial" w:cs="Arial"/>
        </w:rPr>
        <w:t>The growing turn of health and social care dealings to digital systems only confirms that the story told here should be taken as a clear indication that the use of technology must be in the service of, not a replacement for, human-</w:t>
      </w:r>
      <w:proofErr w:type="spellStart"/>
      <w:r w:rsidRPr="004A5321">
        <w:rPr>
          <w:rFonts w:ascii="Arial" w:hAnsi="Arial" w:cs="Arial"/>
        </w:rPr>
        <w:t>centered</w:t>
      </w:r>
      <w:proofErr w:type="spellEnd"/>
      <w:r w:rsidRPr="004A5321">
        <w:rPr>
          <w:rFonts w:ascii="Arial" w:hAnsi="Arial" w:cs="Arial"/>
        </w:rPr>
        <w:t xml:space="preserve"> treatment. </w:t>
      </w:r>
      <w:proofErr w:type="spellStart"/>
      <w:r w:rsidRPr="004A5321">
        <w:rPr>
          <w:rFonts w:ascii="Arial" w:hAnsi="Arial" w:cs="Arial"/>
        </w:rPr>
        <w:t>Wysa's</w:t>
      </w:r>
      <w:proofErr w:type="spellEnd"/>
      <w:r w:rsidRPr="004A5321">
        <w:rPr>
          <w:rFonts w:ascii="Arial" w:hAnsi="Arial" w:cs="Arial"/>
        </w:rPr>
        <w:t xml:space="preserve"> judicious use is allowed to better the people's lot and is also a strong support for the health system that is considered to be resilient in the future, thereby coming up with a better and wider response to the growing demand for mental health services.</w:t>
      </w:r>
    </w:p>
    <w:p w14:paraId="73E47A13" w14:textId="77777777" w:rsidR="00EA3D2E" w:rsidRDefault="00EA3D2E" w:rsidP="004A5321">
      <w:pPr>
        <w:spacing w:line="360" w:lineRule="auto"/>
        <w:rPr>
          <w:rFonts w:ascii="Arial" w:hAnsi="Arial" w:cs="Arial"/>
        </w:rPr>
      </w:pPr>
    </w:p>
    <w:p w14:paraId="7D6E81CA" w14:textId="77777777" w:rsidR="00EA3D2E" w:rsidRDefault="00EA3D2E" w:rsidP="004A5321">
      <w:pPr>
        <w:spacing w:line="360" w:lineRule="auto"/>
        <w:rPr>
          <w:rFonts w:ascii="Arial" w:hAnsi="Arial" w:cs="Arial"/>
        </w:rPr>
      </w:pPr>
    </w:p>
    <w:p w14:paraId="37C5F2E5" w14:textId="77777777" w:rsidR="00EA3D2E" w:rsidRDefault="00EA3D2E" w:rsidP="004A5321">
      <w:pPr>
        <w:spacing w:line="360" w:lineRule="auto"/>
        <w:rPr>
          <w:rFonts w:ascii="Arial" w:hAnsi="Arial" w:cs="Arial"/>
        </w:rPr>
      </w:pPr>
    </w:p>
    <w:p w14:paraId="778DC6BD" w14:textId="77777777" w:rsidR="00EA3D2E" w:rsidRDefault="00EA3D2E" w:rsidP="004A5321">
      <w:pPr>
        <w:spacing w:line="360" w:lineRule="auto"/>
        <w:rPr>
          <w:rFonts w:ascii="Arial" w:hAnsi="Arial" w:cs="Arial"/>
        </w:rPr>
      </w:pPr>
    </w:p>
    <w:p w14:paraId="5E9912EE" w14:textId="77777777" w:rsidR="00EA3D2E" w:rsidRDefault="00EA3D2E" w:rsidP="004A5321">
      <w:pPr>
        <w:spacing w:line="360" w:lineRule="auto"/>
        <w:rPr>
          <w:rFonts w:ascii="Arial" w:hAnsi="Arial" w:cs="Arial"/>
        </w:rPr>
      </w:pPr>
    </w:p>
    <w:p w14:paraId="686CF340" w14:textId="77777777" w:rsidR="00EA3D2E" w:rsidRDefault="00EA3D2E" w:rsidP="004A5321">
      <w:pPr>
        <w:spacing w:line="360" w:lineRule="auto"/>
        <w:rPr>
          <w:rFonts w:ascii="Arial" w:hAnsi="Arial" w:cs="Arial"/>
        </w:rPr>
      </w:pPr>
    </w:p>
    <w:p w14:paraId="05364AC2" w14:textId="77777777" w:rsidR="00EA3D2E" w:rsidRDefault="00EA3D2E" w:rsidP="004A5321">
      <w:pPr>
        <w:spacing w:line="360" w:lineRule="auto"/>
        <w:rPr>
          <w:rFonts w:ascii="Arial" w:hAnsi="Arial" w:cs="Arial"/>
        </w:rPr>
      </w:pPr>
    </w:p>
    <w:p w14:paraId="2D1AB98A" w14:textId="36BCD4A3" w:rsidR="00EC2A51" w:rsidRPr="00655782" w:rsidRDefault="00EC2A51" w:rsidP="004A5321">
      <w:pPr>
        <w:spacing w:line="360" w:lineRule="auto"/>
        <w:rPr>
          <w:rFonts w:ascii="Arial" w:hAnsi="Arial" w:cs="Arial"/>
          <w:b/>
          <w:sz w:val="24"/>
        </w:rPr>
      </w:pPr>
      <w:r w:rsidRPr="00655782">
        <w:rPr>
          <w:rFonts w:ascii="Arial" w:hAnsi="Arial" w:cs="Arial"/>
          <w:b/>
          <w:sz w:val="24"/>
        </w:rPr>
        <w:lastRenderedPageBreak/>
        <w:t xml:space="preserve">Reference List: </w:t>
      </w:r>
    </w:p>
    <w:p w14:paraId="754CB387" w14:textId="77777777" w:rsidR="00543DDB" w:rsidRPr="00655782" w:rsidRDefault="00543DDB" w:rsidP="00655782">
      <w:pPr>
        <w:tabs>
          <w:tab w:val="left" w:pos="4929"/>
        </w:tabs>
        <w:spacing w:line="360" w:lineRule="auto"/>
        <w:rPr>
          <w:rFonts w:ascii="Arial" w:hAnsi="Arial" w:cs="Arial"/>
        </w:rPr>
      </w:pPr>
      <w:r w:rsidRPr="00655782">
        <w:rPr>
          <w:rFonts w:ascii="Arial" w:hAnsi="Arial" w:cs="Arial"/>
        </w:rPr>
        <w:t xml:space="preserve">Bailey, S., 2020. The NHS people plan. </w:t>
      </w:r>
      <w:proofErr w:type="spellStart"/>
      <w:r w:rsidRPr="00655782">
        <w:rPr>
          <w:rFonts w:ascii="Arial" w:hAnsi="Arial" w:cs="Arial"/>
        </w:rPr>
        <w:t>bmj</w:t>
      </w:r>
      <w:proofErr w:type="spellEnd"/>
      <w:r w:rsidRPr="00655782">
        <w:rPr>
          <w:rFonts w:ascii="Arial" w:hAnsi="Arial" w:cs="Arial"/>
        </w:rPr>
        <w:t>, 370.</w:t>
      </w:r>
      <w:r w:rsidR="00D67DFE" w:rsidRPr="00655782">
        <w:rPr>
          <w:rFonts w:ascii="Arial" w:hAnsi="Arial" w:cs="Arial"/>
        </w:rPr>
        <w:tab/>
      </w:r>
    </w:p>
    <w:p w14:paraId="1A903E6D" w14:textId="77777777" w:rsidR="00D67DFE" w:rsidRPr="00655782" w:rsidRDefault="00D67DFE" w:rsidP="00655782">
      <w:pPr>
        <w:tabs>
          <w:tab w:val="left" w:pos="4929"/>
        </w:tabs>
        <w:spacing w:line="360" w:lineRule="auto"/>
        <w:rPr>
          <w:rFonts w:ascii="Arial" w:hAnsi="Arial" w:cs="Arial"/>
        </w:rPr>
      </w:pPr>
      <w:r w:rsidRPr="00655782">
        <w:rPr>
          <w:rFonts w:ascii="Arial" w:hAnsi="Arial" w:cs="Arial"/>
        </w:rPr>
        <w:t xml:space="preserve">Chaudhry, B.M. and Debi, H.R., 2024. User perceptions and experiences of an AI-driven conversational agent for mental health support. </w:t>
      </w:r>
      <w:proofErr w:type="spellStart"/>
      <w:r w:rsidRPr="00655782">
        <w:rPr>
          <w:rFonts w:ascii="Arial" w:hAnsi="Arial" w:cs="Arial"/>
        </w:rPr>
        <w:t>Mhealth</w:t>
      </w:r>
      <w:proofErr w:type="spellEnd"/>
      <w:r w:rsidRPr="00655782">
        <w:rPr>
          <w:rFonts w:ascii="Arial" w:hAnsi="Arial" w:cs="Arial"/>
        </w:rPr>
        <w:t>, 10, p.22.</w:t>
      </w:r>
    </w:p>
    <w:p w14:paraId="2AB7A328" w14:textId="77777777" w:rsidR="00BD71AE" w:rsidRPr="00655782" w:rsidRDefault="007A2C61" w:rsidP="00655782">
      <w:pPr>
        <w:spacing w:line="360" w:lineRule="auto"/>
        <w:rPr>
          <w:rFonts w:ascii="Arial" w:hAnsi="Arial" w:cs="Arial"/>
        </w:rPr>
      </w:pPr>
      <w:r w:rsidRPr="00655782">
        <w:rPr>
          <w:rFonts w:ascii="Arial" w:hAnsi="Arial" w:cs="Arial"/>
        </w:rPr>
        <w:t xml:space="preserve">Gao, J., </w:t>
      </w:r>
      <w:proofErr w:type="spellStart"/>
      <w:r w:rsidRPr="00655782">
        <w:rPr>
          <w:rFonts w:ascii="Arial" w:hAnsi="Arial" w:cs="Arial"/>
        </w:rPr>
        <w:t>Garsole</w:t>
      </w:r>
      <w:proofErr w:type="spellEnd"/>
      <w:r w:rsidRPr="00655782">
        <w:rPr>
          <w:rFonts w:ascii="Arial" w:hAnsi="Arial" w:cs="Arial"/>
        </w:rPr>
        <w:t xml:space="preserve">, P., Agarwal, R. and Liu, S., 2024, July. AI Test </w:t>
      </w:r>
      <w:proofErr w:type="spellStart"/>
      <w:r w:rsidRPr="00655782">
        <w:rPr>
          <w:rFonts w:ascii="Arial" w:hAnsi="Arial" w:cs="Arial"/>
        </w:rPr>
        <w:t>Modeling</w:t>
      </w:r>
      <w:proofErr w:type="spellEnd"/>
      <w:r w:rsidRPr="00655782">
        <w:rPr>
          <w:rFonts w:ascii="Arial" w:hAnsi="Arial" w:cs="Arial"/>
        </w:rPr>
        <w:t xml:space="preserve"> and Analysis for Intelligent Chatbot Mobile App-A Case Study on Wysa. In 2024 IEEE International Conference on Artificial Intelligence Testing (</w:t>
      </w:r>
      <w:proofErr w:type="spellStart"/>
      <w:r w:rsidRPr="00655782">
        <w:rPr>
          <w:rFonts w:ascii="Arial" w:hAnsi="Arial" w:cs="Arial"/>
        </w:rPr>
        <w:t>AITest</w:t>
      </w:r>
      <w:proofErr w:type="spellEnd"/>
      <w:r w:rsidRPr="00655782">
        <w:rPr>
          <w:rFonts w:ascii="Arial" w:hAnsi="Arial" w:cs="Arial"/>
        </w:rPr>
        <w:t>) (pp. 132-141). IEEE.</w:t>
      </w:r>
    </w:p>
    <w:p w14:paraId="61FAFAEA" w14:textId="77777777" w:rsidR="00D67DFE" w:rsidRPr="00655782" w:rsidRDefault="00D67DFE" w:rsidP="00655782">
      <w:pPr>
        <w:spacing w:line="360" w:lineRule="auto"/>
        <w:rPr>
          <w:rFonts w:ascii="Arial" w:hAnsi="Arial" w:cs="Arial"/>
        </w:rPr>
      </w:pPr>
      <w:r w:rsidRPr="00655782">
        <w:rPr>
          <w:rFonts w:ascii="Arial" w:hAnsi="Arial" w:cs="Arial"/>
        </w:rPr>
        <w:t xml:space="preserve">Haque, M.R. and </w:t>
      </w:r>
      <w:proofErr w:type="spellStart"/>
      <w:r w:rsidRPr="00655782">
        <w:rPr>
          <w:rFonts w:ascii="Arial" w:hAnsi="Arial" w:cs="Arial"/>
        </w:rPr>
        <w:t>Rubya</w:t>
      </w:r>
      <w:proofErr w:type="spellEnd"/>
      <w:r w:rsidRPr="00655782">
        <w:rPr>
          <w:rFonts w:ascii="Arial" w:hAnsi="Arial" w:cs="Arial"/>
        </w:rPr>
        <w:t xml:space="preserve">, S., 2023. An overview of chatbot-based mobile mental health apps: insights from app description and user reviews. JMIR mHealth and </w:t>
      </w:r>
      <w:proofErr w:type="spellStart"/>
      <w:r w:rsidRPr="00655782">
        <w:rPr>
          <w:rFonts w:ascii="Arial" w:hAnsi="Arial" w:cs="Arial"/>
        </w:rPr>
        <w:t>uHealth</w:t>
      </w:r>
      <w:proofErr w:type="spellEnd"/>
      <w:r w:rsidRPr="00655782">
        <w:rPr>
          <w:rFonts w:ascii="Arial" w:hAnsi="Arial" w:cs="Arial"/>
        </w:rPr>
        <w:t>, 11(1), p.e44838.</w:t>
      </w:r>
    </w:p>
    <w:p w14:paraId="7478C47D" w14:textId="77777777" w:rsidR="00BD71AE" w:rsidRPr="00655782" w:rsidRDefault="00BD71AE" w:rsidP="00655782">
      <w:pPr>
        <w:spacing w:line="360" w:lineRule="auto"/>
        <w:rPr>
          <w:rFonts w:ascii="Arial" w:hAnsi="Arial" w:cs="Arial"/>
        </w:rPr>
      </w:pPr>
      <w:r w:rsidRPr="00655782">
        <w:rPr>
          <w:rFonts w:ascii="Arial" w:hAnsi="Arial" w:cs="Arial"/>
        </w:rPr>
        <w:t xml:space="preserve">Inkster, B., Sarda, S. and Subramanian, V., 2018. An empathy-driven, conversational artificial intelligence agent (Wysa) for digital mental well-being: real-world data evaluation mixed-methods study. JMIR mHealth and </w:t>
      </w:r>
      <w:proofErr w:type="spellStart"/>
      <w:r w:rsidRPr="00655782">
        <w:rPr>
          <w:rFonts w:ascii="Arial" w:hAnsi="Arial" w:cs="Arial"/>
        </w:rPr>
        <w:t>uHealth</w:t>
      </w:r>
      <w:proofErr w:type="spellEnd"/>
      <w:r w:rsidRPr="00655782">
        <w:rPr>
          <w:rFonts w:ascii="Arial" w:hAnsi="Arial" w:cs="Arial"/>
        </w:rPr>
        <w:t>, 6(11), p.e12106.</w:t>
      </w:r>
    </w:p>
    <w:p w14:paraId="5816D550" w14:textId="77777777" w:rsidR="00D67DFE" w:rsidRPr="00655782" w:rsidRDefault="00D67DFE" w:rsidP="00655782">
      <w:pPr>
        <w:spacing w:line="360" w:lineRule="auto"/>
        <w:rPr>
          <w:rFonts w:ascii="Arial" w:hAnsi="Arial" w:cs="Arial"/>
        </w:rPr>
      </w:pPr>
      <w:r w:rsidRPr="00655782">
        <w:rPr>
          <w:rFonts w:ascii="Arial" w:hAnsi="Arial" w:cs="Arial"/>
        </w:rPr>
        <w:t>Iqbal, M.N., 2025. Leveraging Technology for Employee Well Being and Organizational Resilience. In Human-Centric, Sustainable, and Resilient Organizations in the Digital Age (pp. 147-172). IGI Global Scientific Publishing.</w:t>
      </w:r>
    </w:p>
    <w:p w14:paraId="7F023919" w14:textId="77777777" w:rsidR="00543DDB" w:rsidRPr="00655782" w:rsidRDefault="00543DDB" w:rsidP="00655782">
      <w:pPr>
        <w:spacing w:line="360" w:lineRule="auto"/>
        <w:rPr>
          <w:rFonts w:ascii="Arial" w:hAnsi="Arial" w:cs="Arial"/>
        </w:rPr>
      </w:pPr>
      <w:r w:rsidRPr="00655782">
        <w:rPr>
          <w:rFonts w:ascii="Arial" w:hAnsi="Arial" w:cs="Arial"/>
        </w:rPr>
        <w:t>Lang, C., 2021. Craving to be heard but not seen–Chatbots, care and the encoded global psyche.</w:t>
      </w:r>
    </w:p>
    <w:p w14:paraId="13556886" w14:textId="77777777" w:rsidR="00FB645F" w:rsidRPr="00655782" w:rsidRDefault="00FB645F" w:rsidP="00655782">
      <w:pPr>
        <w:spacing w:line="360" w:lineRule="auto"/>
        <w:rPr>
          <w:rFonts w:ascii="Arial" w:hAnsi="Arial" w:cs="Arial"/>
        </w:rPr>
      </w:pPr>
      <w:r w:rsidRPr="00655782">
        <w:rPr>
          <w:rFonts w:ascii="Arial" w:hAnsi="Arial" w:cs="Arial"/>
        </w:rPr>
        <w:t>Lang, C., 2024. Dreaming big with little therapy devices: automated therapy from India. Anthropology &amp; Medicine, 31(3), pp.232-249.</w:t>
      </w:r>
    </w:p>
    <w:p w14:paraId="4E979AA5" w14:textId="77777777" w:rsidR="00D67DFE" w:rsidRPr="00655782" w:rsidRDefault="00D67DFE" w:rsidP="00655782">
      <w:pPr>
        <w:spacing w:line="360" w:lineRule="auto"/>
        <w:rPr>
          <w:rFonts w:ascii="Arial" w:hAnsi="Arial" w:cs="Arial"/>
        </w:rPr>
      </w:pPr>
      <w:r w:rsidRPr="00655782">
        <w:rPr>
          <w:rFonts w:ascii="Arial" w:hAnsi="Arial" w:cs="Arial"/>
        </w:rPr>
        <w:t>Liu, M. and Schueller, S.M., 2024. Integrating digital therapeutics with mental healthcare delivery. Journal of Health Service Psychology, 50(2), pp.77-85.</w:t>
      </w:r>
    </w:p>
    <w:p w14:paraId="29148E19" w14:textId="77777777" w:rsidR="00543DDB" w:rsidRPr="00655782" w:rsidRDefault="00543DDB" w:rsidP="00655782">
      <w:pPr>
        <w:spacing w:line="360" w:lineRule="auto"/>
        <w:rPr>
          <w:rFonts w:ascii="Arial" w:hAnsi="Arial" w:cs="Arial"/>
        </w:rPr>
      </w:pPr>
      <w:proofErr w:type="spellStart"/>
      <w:r w:rsidRPr="00655782">
        <w:rPr>
          <w:rFonts w:ascii="Arial" w:hAnsi="Arial" w:cs="Arial"/>
        </w:rPr>
        <w:t>Meheli</w:t>
      </w:r>
      <w:proofErr w:type="spellEnd"/>
      <w:r w:rsidRPr="00655782">
        <w:rPr>
          <w:rFonts w:ascii="Arial" w:hAnsi="Arial" w:cs="Arial"/>
        </w:rPr>
        <w:t xml:space="preserve">, S., Sinha, C. and </w:t>
      </w:r>
      <w:proofErr w:type="spellStart"/>
      <w:r w:rsidRPr="00655782">
        <w:rPr>
          <w:rFonts w:ascii="Arial" w:hAnsi="Arial" w:cs="Arial"/>
        </w:rPr>
        <w:t>Kadaba</w:t>
      </w:r>
      <w:proofErr w:type="spellEnd"/>
      <w:r w:rsidRPr="00655782">
        <w:rPr>
          <w:rFonts w:ascii="Arial" w:hAnsi="Arial" w:cs="Arial"/>
        </w:rPr>
        <w:t xml:space="preserve">, M., 2022. Understanding people with chronic pain who use a cognitive </w:t>
      </w:r>
      <w:proofErr w:type="spellStart"/>
      <w:r w:rsidRPr="00655782">
        <w:rPr>
          <w:rFonts w:ascii="Arial" w:hAnsi="Arial" w:cs="Arial"/>
        </w:rPr>
        <w:t>behavioral</w:t>
      </w:r>
      <w:proofErr w:type="spellEnd"/>
      <w:r w:rsidRPr="00655782">
        <w:rPr>
          <w:rFonts w:ascii="Arial" w:hAnsi="Arial" w:cs="Arial"/>
        </w:rPr>
        <w:t xml:space="preserve"> therapy–based artificial intelligence mental health app (Wysa): mixed methods retrospective observational study. JMIR Human Factors, 9(2), p.e35671.</w:t>
      </w:r>
    </w:p>
    <w:p w14:paraId="149C2CFA" w14:textId="77777777" w:rsidR="00BD71AE" w:rsidRPr="00655782" w:rsidRDefault="00543DDB" w:rsidP="00655782">
      <w:pPr>
        <w:spacing w:line="360" w:lineRule="auto"/>
        <w:rPr>
          <w:rFonts w:ascii="Arial" w:hAnsi="Arial" w:cs="Arial"/>
        </w:rPr>
      </w:pPr>
      <w:r w:rsidRPr="00655782">
        <w:rPr>
          <w:rFonts w:ascii="Arial" w:hAnsi="Arial" w:cs="Arial"/>
        </w:rPr>
        <w:t>Moylan, K. and Doherty, K., 2025. Expert and Interdisciplinary Analysis of AI-Driven Chatbots for Mental Health Support: Mixed Methods Study. Journal of Medical Internet Research, 27, p.e67114.</w:t>
      </w:r>
    </w:p>
    <w:p w14:paraId="467628C5" w14:textId="77777777" w:rsidR="00FB645F" w:rsidRPr="00655782" w:rsidRDefault="00FB645F" w:rsidP="00655782">
      <w:pPr>
        <w:spacing w:line="360" w:lineRule="auto"/>
        <w:rPr>
          <w:rFonts w:ascii="Arial" w:hAnsi="Arial" w:cs="Arial"/>
        </w:rPr>
      </w:pPr>
      <w:r w:rsidRPr="00655782">
        <w:rPr>
          <w:rFonts w:ascii="Arial" w:hAnsi="Arial" w:cs="Arial"/>
        </w:rPr>
        <w:t>Papademetriou, C. and Ragazou, K., 2024. Intelligence in Employee Wellness. Human Resource Strategies in the Era of Artificial Intelligence, p.29.</w:t>
      </w:r>
    </w:p>
    <w:p w14:paraId="3E06DF04" w14:textId="77777777" w:rsidR="00EC2A51" w:rsidRPr="00655782" w:rsidRDefault="00EC2A51" w:rsidP="00655782">
      <w:pPr>
        <w:spacing w:line="360" w:lineRule="auto"/>
        <w:rPr>
          <w:rFonts w:ascii="Arial" w:hAnsi="Arial" w:cs="Arial"/>
        </w:rPr>
      </w:pPr>
      <w:r w:rsidRPr="00655782">
        <w:rPr>
          <w:rFonts w:ascii="Arial" w:hAnsi="Arial" w:cs="Arial"/>
        </w:rPr>
        <w:lastRenderedPageBreak/>
        <w:t>Radu, R., 2021. Steering the governance of artificial intelligence: national strategies in perspective. Policy and society, 40(2), pp.178-193.</w:t>
      </w:r>
    </w:p>
    <w:p w14:paraId="28A660F0" w14:textId="77777777" w:rsidR="00EC2A51" w:rsidRPr="00655782" w:rsidRDefault="00EC2A51" w:rsidP="00655782">
      <w:pPr>
        <w:spacing w:line="360" w:lineRule="auto"/>
        <w:rPr>
          <w:rFonts w:ascii="Arial" w:hAnsi="Arial" w:cs="Arial"/>
        </w:rPr>
      </w:pPr>
      <w:r w:rsidRPr="00655782">
        <w:rPr>
          <w:rFonts w:ascii="Arial" w:hAnsi="Arial" w:cs="Arial"/>
        </w:rPr>
        <w:t xml:space="preserve">Sheikh, A., Anderson, M., Albala, S., Casadei, B., Franklin, B.D., Richards, M., Taylor, D., Tibble, H. and </w:t>
      </w:r>
      <w:proofErr w:type="spellStart"/>
      <w:r w:rsidRPr="00655782">
        <w:rPr>
          <w:rFonts w:ascii="Arial" w:hAnsi="Arial" w:cs="Arial"/>
        </w:rPr>
        <w:t>Mossialos</w:t>
      </w:r>
      <w:proofErr w:type="spellEnd"/>
      <w:r w:rsidRPr="00655782">
        <w:rPr>
          <w:rFonts w:ascii="Arial" w:hAnsi="Arial" w:cs="Arial"/>
        </w:rPr>
        <w:t>, E., 2021. Health information technology and digital innovation for national learning health and care systems. The Lancet Digital Health, 3(6), pp.e383-e396.</w:t>
      </w:r>
    </w:p>
    <w:p w14:paraId="11E1B1C7" w14:textId="77777777" w:rsidR="00FB645F" w:rsidRPr="00655782" w:rsidRDefault="00FB645F" w:rsidP="00655782">
      <w:pPr>
        <w:spacing w:line="360" w:lineRule="auto"/>
        <w:rPr>
          <w:rFonts w:ascii="Arial" w:hAnsi="Arial" w:cs="Arial"/>
        </w:rPr>
      </w:pPr>
      <w:r w:rsidRPr="00655782">
        <w:rPr>
          <w:rFonts w:ascii="Arial" w:hAnsi="Arial" w:cs="Arial"/>
        </w:rPr>
        <w:t>Tong, F., Lederman, R., D'Alfonso, S., Berry, K. and Bucci, S., 2023. Conceptualizing the digital therapeutic alliance in the context of fully automated mental health apps: A thematic analysis. Clinical Psychology &amp; Psychotherapy, 30(5), pp.998-1012.</w:t>
      </w:r>
    </w:p>
    <w:sectPr w:rsidR="00FB645F" w:rsidRPr="00655782" w:rsidSect="00A90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01C38"/>
    <w:rsid w:val="000C015A"/>
    <w:rsid w:val="000F0DC5"/>
    <w:rsid w:val="0014503C"/>
    <w:rsid w:val="002C2D76"/>
    <w:rsid w:val="003C7A17"/>
    <w:rsid w:val="003F2CFF"/>
    <w:rsid w:val="00442EDE"/>
    <w:rsid w:val="004633C5"/>
    <w:rsid w:val="00486474"/>
    <w:rsid w:val="004A5321"/>
    <w:rsid w:val="0052734A"/>
    <w:rsid w:val="00543DDB"/>
    <w:rsid w:val="00601C38"/>
    <w:rsid w:val="00655782"/>
    <w:rsid w:val="007013F7"/>
    <w:rsid w:val="00720E2D"/>
    <w:rsid w:val="00790269"/>
    <w:rsid w:val="007A2C61"/>
    <w:rsid w:val="00823D8E"/>
    <w:rsid w:val="00855049"/>
    <w:rsid w:val="008A0AA0"/>
    <w:rsid w:val="008B5322"/>
    <w:rsid w:val="00911193"/>
    <w:rsid w:val="009234E7"/>
    <w:rsid w:val="00975AEB"/>
    <w:rsid w:val="009F39C1"/>
    <w:rsid w:val="00A902D8"/>
    <w:rsid w:val="00BD71AE"/>
    <w:rsid w:val="00CF4E25"/>
    <w:rsid w:val="00D67DFE"/>
    <w:rsid w:val="00D72B87"/>
    <w:rsid w:val="00D82A46"/>
    <w:rsid w:val="00D83490"/>
    <w:rsid w:val="00DB26CB"/>
    <w:rsid w:val="00E43443"/>
    <w:rsid w:val="00E74C8B"/>
    <w:rsid w:val="00E83D10"/>
    <w:rsid w:val="00EA3D2E"/>
    <w:rsid w:val="00EC03AE"/>
    <w:rsid w:val="00EC2A51"/>
    <w:rsid w:val="00EE7AA3"/>
    <w:rsid w:val="00F0107D"/>
    <w:rsid w:val="00F97772"/>
    <w:rsid w:val="00FA00F5"/>
    <w:rsid w:val="00FB64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8101B"/>
  <w15:docId w15:val="{1EB167A4-3AF5-4B36-8CAF-B97730560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2D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9560">
      <w:bodyDiv w:val="1"/>
      <w:marLeft w:val="0"/>
      <w:marRight w:val="0"/>
      <w:marTop w:val="0"/>
      <w:marBottom w:val="0"/>
      <w:divBdr>
        <w:top w:val="none" w:sz="0" w:space="0" w:color="auto"/>
        <w:left w:val="none" w:sz="0" w:space="0" w:color="auto"/>
        <w:bottom w:val="none" w:sz="0" w:space="0" w:color="auto"/>
        <w:right w:val="none" w:sz="0" w:space="0" w:color="auto"/>
      </w:divBdr>
    </w:div>
    <w:div w:id="171454097">
      <w:bodyDiv w:val="1"/>
      <w:marLeft w:val="0"/>
      <w:marRight w:val="0"/>
      <w:marTop w:val="0"/>
      <w:marBottom w:val="0"/>
      <w:divBdr>
        <w:top w:val="none" w:sz="0" w:space="0" w:color="auto"/>
        <w:left w:val="none" w:sz="0" w:space="0" w:color="auto"/>
        <w:bottom w:val="none" w:sz="0" w:space="0" w:color="auto"/>
        <w:right w:val="none" w:sz="0" w:space="0" w:color="auto"/>
      </w:divBdr>
    </w:div>
    <w:div w:id="177157504">
      <w:bodyDiv w:val="1"/>
      <w:marLeft w:val="0"/>
      <w:marRight w:val="0"/>
      <w:marTop w:val="0"/>
      <w:marBottom w:val="0"/>
      <w:divBdr>
        <w:top w:val="none" w:sz="0" w:space="0" w:color="auto"/>
        <w:left w:val="none" w:sz="0" w:space="0" w:color="auto"/>
        <w:bottom w:val="none" w:sz="0" w:space="0" w:color="auto"/>
        <w:right w:val="none" w:sz="0" w:space="0" w:color="auto"/>
      </w:divBdr>
    </w:div>
    <w:div w:id="267350964">
      <w:bodyDiv w:val="1"/>
      <w:marLeft w:val="0"/>
      <w:marRight w:val="0"/>
      <w:marTop w:val="0"/>
      <w:marBottom w:val="0"/>
      <w:divBdr>
        <w:top w:val="none" w:sz="0" w:space="0" w:color="auto"/>
        <w:left w:val="none" w:sz="0" w:space="0" w:color="auto"/>
        <w:bottom w:val="none" w:sz="0" w:space="0" w:color="auto"/>
        <w:right w:val="none" w:sz="0" w:space="0" w:color="auto"/>
      </w:divBdr>
    </w:div>
    <w:div w:id="462967711">
      <w:bodyDiv w:val="1"/>
      <w:marLeft w:val="0"/>
      <w:marRight w:val="0"/>
      <w:marTop w:val="0"/>
      <w:marBottom w:val="0"/>
      <w:divBdr>
        <w:top w:val="none" w:sz="0" w:space="0" w:color="auto"/>
        <w:left w:val="none" w:sz="0" w:space="0" w:color="auto"/>
        <w:bottom w:val="none" w:sz="0" w:space="0" w:color="auto"/>
        <w:right w:val="none" w:sz="0" w:space="0" w:color="auto"/>
      </w:divBdr>
    </w:div>
    <w:div w:id="634455389">
      <w:bodyDiv w:val="1"/>
      <w:marLeft w:val="0"/>
      <w:marRight w:val="0"/>
      <w:marTop w:val="0"/>
      <w:marBottom w:val="0"/>
      <w:divBdr>
        <w:top w:val="none" w:sz="0" w:space="0" w:color="auto"/>
        <w:left w:val="none" w:sz="0" w:space="0" w:color="auto"/>
        <w:bottom w:val="none" w:sz="0" w:space="0" w:color="auto"/>
        <w:right w:val="none" w:sz="0" w:space="0" w:color="auto"/>
      </w:divBdr>
    </w:div>
    <w:div w:id="708263215">
      <w:bodyDiv w:val="1"/>
      <w:marLeft w:val="0"/>
      <w:marRight w:val="0"/>
      <w:marTop w:val="0"/>
      <w:marBottom w:val="0"/>
      <w:divBdr>
        <w:top w:val="none" w:sz="0" w:space="0" w:color="auto"/>
        <w:left w:val="none" w:sz="0" w:space="0" w:color="auto"/>
        <w:bottom w:val="none" w:sz="0" w:space="0" w:color="auto"/>
        <w:right w:val="none" w:sz="0" w:space="0" w:color="auto"/>
      </w:divBdr>
    </w:div>
    <w:div w:id="1122504268">
      <w:bodyDiv w:val="1"/>
      <w:marLeft w:val="0"/>
      <w:marRight w:val="0"/>
      <w:marTop w:val="0"/>
      <w:marBottom w:val="0"/>
      <w:divBdr>
        <w:top w:val="none" w:sz="0" w:space="0" w:color="auto"/>
        <w:left w:val="none" w:sz="0" w:space="0" w:color="auto"/>
        <w:bottom w:val="none" w:sz="0" w:space="0" w:color="auto"/>
        <w:right w:val="none" w:sz="0" w:space="0" w:color="auto"/>
      </w:divBdr>
    </w:div>
    <w:div w:id="1140072731">
      <w:bodyDiv w:val="1"/>
      <w:marLeft w:val="0"/>
      <w:marRight w:val="0"/>
      <w:marTop w:val="0"/>
      <w:marBottom w:val="0"/>
      <w:divBdr>
        <w:top w:val="none" w:sz="0" w:space="0" w:color="auto"/>
        <w:left w:val="none" w:sz="0" w:space="0" w:color="auto"/>
        <w:bottom w:val="none" w:sz="0" w:space="0" w:color="auto"/>
        <w:right w:val="none" w:sz="0" w:space="0" w:color="auto"/>
      </w:divBdr>
    </w:div>
    <w:div w:id="1289505220">
      <w:bodyDiv w:val="1"/>
      <w:marLeft w:val="0"/>
      <w:marRight w:val="0"/>
      <w:marTop w:val="0"/>
      <w:marBottom w:val="0"/>
      <w:divBdr>
        <w:top w:val="none" w:sz="0" w:space="0" w:color="auto"/>
        <w:left w:val="none" w:sz="0" w:space="0" w:color="auto"/>
        <w:bottom w:val="none" w:sz="0" w:space="0" w:color="auto"/>
        <w:right w:val="none" w:sz="0" w:space="0" w:color="auto"/>
      </w:divBdr>
    </w:div>
    <w:div w:id="1342589928">
      <w:bodyDiv w:val="1"/>
      <w:marLeft w:val="0"/>
      <w:marRight w:val="0"/>
      <w:marTop w:val="0"/>
      <w:marBottom w:val="0"/>
      <w:divBdr>
        <w:top w:val="none" w:sz="0" w:space="0" w:color="auto"/>
        <w:left w:val="none" w:sz="0" w:space="0" w:color="auto"/>
        <w:bottom w:val="none" w:sz="0" w:space="0" w:color="auto"/>
        <w:right w:val="none" w:sz="0" w:space="0" w:color="auto"/>
      </w:divBdr>
    </w:div>
    <w:div w:id="1598635022">
      <w:bodyDiv w:val="1"/>
      <w:marLeft w:val="0"/>
      <w:marRight w:val="0"/>
      <w:marTop w:val="0"/>
      <w:marBottom w:val="0"/>
      <w:divBdr>
        <w:top w:val="none" w:sz="0" w:space="0" w:color="auto"/>
        <w:left w:val="none" w:sz="0" w:space="0" w:color="auto"/>
        <w:bottom w:val="none" w:sz="0" w:space="0" w:color="auto"/>
        <w:right w:val="none" w:sz="0" w:space="0" w:color="auto"/>
      </w:divBdr>
    </w:div>
    <w:div w:id="1622111277">
      <w:bodyDiv w:val="1"/>
      <w:marLeft w:val="0"/>
      <w:marRight w:val="0"/>
      <w:marTop w:val="0"/>
      <w:marBottom w:val="0"/>
      <w:divBdr>
        <w:top w:val="none" w:sz="0" w:space="0" w:color="auto"/>
        <w:left w:val="none" w:sz="0" w:space="0" w:color="auto"/>
        <w:bottom w:val="none" w:sz="0" w:space="0" w:color="auto"/>
        <w:right w:val="none" w:sz="0" w:space="0" w:color="auto"/>
      </w:divBdr>
    </w:div>
    <w:div w:id="1759473650">
      <w:bodyDiv w:val="1"/>
      <w:marLeft w:val="0"/>
      <w:marRight w:val="0"/>
      <w:marTop w:val="0"/>
      <w:marBottom w:val="0"/>
      <w:divBdr>
        <w:top w:val="none" w:sz="0" w:space="0" w:color="auto"/>
        <w:left w:val="none" w:sz="0" w:space="0" w:color="auto"/>
        <w:bottom w:val="none" w:sz="0" w:space="0" w:color="auto"/>
        <w:right w:val="none" w:sz="0" w:space="0" w:color="auto"/>
      </w:divBdr>
    </w:div>
    <w:div w:id="1878666083">
      <w:bodyDiv w:val="1"/>
      <w:marLeft w:val="0"/>
      <w:marRight w:val="0"/>
      <w:marTop w:val="0"/>
      <w:marBottom w:val="0"/>
      <w:divBdr>
        <w:top w:val="none" w:sz="0" w:space="0" w:color="auto"/>
        <w:left w:val="none" w:sz="0" w:space="0" w:color="auto"/>
        <w:bottom w:val="none" w:sz="0" w:space="0" w:color="auto"/>
        <w:right w:val="none" w:sz="0" w:space="0" w:color="auto"/>
      </w:divBdr>
    </w:div>
    <w:div w:id="1892186943">
      <w:bodyDiv w:val="1"/>
      <w:marLeft w:val="0"/>
      <w:marRight w:val="0"/>
      <w:marTop w:val="0"/>
      <w:marBottom w:val="0"/>
      <w:divBdr>
        <w:top w:val="none" w:sz="0" w:space="0" w:color="auto"/>
        <w:left w:val="none" w:sz="0" w:space="0" w:color="auto"/>
        <w:bottom w:val="none" w:sz="0" w:space="0" w:color="auto"/>
        <w:right w:val="none" w:sz="0" w:space="0" w:color="auto"/>
      </w:divBdr>
    </w:div>
    <w:div w:id="1975521709">
      <w:bodyDiv w:val="1"/>
      <w:marLeft w:val="0"/>
      <w:marRight w:val="0"/>
      <w:marTop w:val="0"/>
      <w:marBottom w:val="0"/>
      <w:divBdr>
        <w:top w:val="none" w:sz="0" w:space="0" w:color="auto"/>
        <w:left w:val="none" w:sz="0" w:space="0" w:color="auto"/>
        <w:bottom w:val="none" w:sz="0" w:space="0" w:color="auto"/>
        <w:right w:val="none" w:sz="0" w:space="0" w:color="auto"/>
      </w:divBdr>
    </w:div>
    <w:div w:id="2126264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8</Pages>
  <Words>2059</Words>
  <Characters>11740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keanu</dc:creator>
  <cp:lastModifiedBy>Nicola Hermitt (2133277)</cp:lastModifiedBy>
  <cp:revision>4</cp:revision>
  <dcterms:created xsi:type="dcterms:W3CDTF">2025-11-25T00:23:00Z</dcterms:created>
  <dcterms:modified xsi:type="dcterms:W3CDTF">2025-11-25T01:33:00Z</dcterms:modified>
</cp:coreProperties>
</file>