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B7070" w:rsidRDefault="00460FF1">
      <w:r>
        <w:t xml:space="preserve">Thomas Churches </w:t>
      </w:r>
    </w:p>
    <w:p w14:paraId="00000002" w14:textId="77777777" w:rsidR="003B7070" w:rsidRDefault="00460FF1">
      <w:r>
        <w:t>2134484</w:t>
      </w:r>
    </w:p>
    <w:p w14:paraId="00000003" w14:textId="77777777" w:rsidR="003B7070" w:rsidRDefault="003B7070"/>
    <w:p w14:paraId="00000004" w14:textId="77777777" w:rsidR="003B7070" w:rsidRDefault="00460FF1">
      <w:pPr>
        <w:rPr>
          <w:b/>
        </w:rPr>
      </w:pPr>
      <w:r>
        <w:rPr>
          <w:b/>
        </w:rPr>
        <w:t>Essay one:</w:t>
      </w:r>
    </w:p>
    <w:p w14:paraId="00000005" w14:textId="77777777" w:rsidR="003B7070" w:rsidRDefault="00460FF1">
      <w:r>
        <w:t xml:space="preserve">How might the Code of Ethics help to reduce incidences of professional misconduct and </w:t>
      </w:r>
    </w:p>
    <w:p w14:paraId="00000006" w14:textId="77777777" w:rsidR="003B7070" w:rsidRDefault="00460FF1">
      <w:r>
        <w:t>increase public confidence in the police?</w:t>
      </w:r>
    </w:p>
    <w:p w14:paraId="00000007" w14:textId="77777777" w:rsidR="003B7070" w:rsidRDefault="00460FF1">
      <w:r>
        <w:t>Support your answer with relevant evidence drawn from academic sources.</w:t>
      </w:r>
    </w:p>
    <w:p w14:paraId="00000008" w14:textId="77777777" w:rsidR="003B7070" w:rsidRDefault="00460FF1">
      <w:r>
        <w:t>Word limit: 1000 words.</w:t>
      </w:r>
    </w:p>
    <w:p w14:paraId="00000009" w14:textId="77777777" w:rsidR="003B7070" w:rsidRDefault="003B7070"/>
    <w:p w14:paraId="0000000A" w14:textId="77777777" w:rsidR="003B7070" w:rsidRDefault="00460FF1">
      <w:r>
        <w:t>In recent years, the topic of police misconduct has attracted a considerable amount of attention and generated a significant public discussion. Law enforcement officers' actions not only have an impact on the people immediately involved, but they also undermine public confidence in the criminal justice system as a whole. As a result, the Code of Ethics has been put in place in an attempt to decrease professional misconduct, therefore increasing the confidence in the police force. Professional conduct, and h</w:t>
      </w:r>
      <w:r>
        <w:t>igh levels of public confidence is essential to maintain a positive and united police force. This essay will explore the code of ethics, and its impact on reducing professional misconduct, showcasing how it can be used to increase public confidence in the police. Reference will be made to sources including College of Policing, Gov.UK  and Tudor.</w:t>
      </w:r>
    </w:p>
    <w:p w14:paraId="0000000B" w14:textId="77777777" w:rsidR="003B7070" w:rsidRDefault="00460FF1">
      <w:r>
        <w:t xml:space="preserve">The public values protection from the police equally as much as the police value their community, which therefore highlights the significance of a mutually respectful and trusting relationship between police and public. </w:t>
      </w:r>
    </w:p>
    <w:p w14:paraId="0000000C" w14:textId="77777777" w:rsidR="003B7070" w:rsidRDefault="00460FF1">
      <w:r>
        <w:t xml:space="preserve">Over the years, the police force have experienced low public confidence, often leading to a lack of support and trust in the police. Tudor (2023) investigates the potential relationship between the public's declining trust and confidence in the police and a number of high-profile instances of gross misconduct by police officers. A range of statistics are explored, highlighting the lack of public confidence in the police force. A YouGov survey reveals that, on average, 70% of respondents believed the police </w:t>
      </w:r>
      <w:r>
        <w:t>were doing a good job in 2020, compared to 21% who believed the opposite. By April 2023, though, both percentages had dropped to 44% and 47%, respectively (YouGov, 2023).  This significant decline in public confidence in the police is likely to be linked to many cases of police misconduct that have been highly-publicised in recent years (Institute for Government, 2023). For example, Tudor (2023) draws attention to the instance of David Carrick, who entered a guilty plea to 49 offences in February 2023, 24 o</w:t>
      </w:r>
      <w:r>
        <w:t xml:space="preserve">f which included rape. He committed each of these crimes when he was an officer of the Metropolitan Police Service. The Metropolitan Police have been engaged in a number of controversies recently, and polls on public trust in the force have been consistent with national surveys that highlight a decrease in public confidence in police. It is evident that there is a link between professional misconduct in the police force and a decrease in public trust and confidence. </w:t>
      </w:r>
    </w:p>
    <w:p w14:paraId="0000000D" w14:textId="77777777" w:rsidR="003B7070" w:rsidRDefault="00460FF1">
      <w:r>
        <w:t xml:space="preserve">Considering the impact that misconduct has on the public perception of the police, it is important to consider how the police force are working towards diminishing professional misconduct. The Code of Ethics, produced in 2014, establishes and clarifies the model behaviour expectations for all members of the police force (College of Policing, 2014). It guides, and supports decision making (Gov.uk, </w:t>
      </w:r>
      <w:r>
        <w:lastRenderedPageBreak/>
        <w:t>2014), providing a framework that reinforces ‘the values and standards that policing is proud of’ (College of Policing, 2014). Within the Code of Ethics, there are ten standards of professional behaviour, including equality and diversity, confidentiality, and conduct (College of Policing, 2014). These standards are in place to guide and support police officers in their jobs. Originating from the ‘Principles of Public Life’ published by the Committee on Standards in Public Life in 1995, the policing principl</w:t>
      </w:r>
      <w:r>
        <w:t xml:space="preserve">es in the Code of Ethics reflect important public expectations (Gov.UK, 2014), therefore developing public confidence in the UK police force. </w:t>
      </w:r>
    </w:p>
    <w:p w14:paraId="0000000E" w14:textId="77777777" w:rsidR="003B7070" w:rsidRDefault="00460FF1">
      <w:r>
        <w:t>Public expectations underpin the Code of Ethics, and public feedback is highly influential in the guidelines set out in the Code of Ethics. The College of Policing (2014) outlines that the principles of the Code of Ethics support and reinforce the current policies and guidelines aimed at guaranteeing police personnel and officers behave in a professional manner. This instils trust in the public and the profession that a process is in place to react suitably in the event that someone feels that the Code of E</w:t>
      </w:r>
      <w:r>
        <w:t>thics' standards have not been fulfilled.</w:t>
      </w:r>
    </w:p>
    <w:p w14:paraId="0000000F" w14:textId="77777777" w:rsidR="003B7070" w:rsidRDefault="00460FF1">
      <w:r>
        <w:t>The second standard of professional behaviour highlighted in the Code of Ethics is ‘Authority, respect and courtesy’ (College of Policing, 2024). Within this standard, it is an expectation that all police officers act with self-control, and treat the ‘public and colleagues with respect and courtesy’, respecting the rights of any individual (College of Policing, 2014). This is a guideline followed by the police that could build positive relationships with the public, therefore increasing confidence in the po</w:t>
      </w:r>
      <w:r>
        <w:t>lice. Furthermore, Mayor of London (2023) suggests that the public's confidence and trust can be shaped by demonstrating positive engagement with local communities and treating the public well. It is implied that, if the police force are demonstrating these positive behaviours, and following the second standard of the Code of Ethics, the public’s perception of the police is likely to change. This therefore contributes to the exploration of how the Code of Ethics can impact the public's confidence in the pol</w:t>
      </w:r>
      <w:r>
        <w:t xml:space="preserve">ice force. </w:t>
      </w:r>
    </w:p>
    <w:p w14:paraId="00000010" w14:textId="77777777" w:rsidR="003B7070" w:rsidRDefault="00460FF1">
      <w:r>
        <w:t xml:space="preserve">Alternatively, fair treatment and equality is a significant contributing factor to how the public view the police force. Mayor of London (2023) signifies that in March 2021, 70% of the public agreed that police treated everyone equally, compared to figures from March 2022, where only 62% agreed with the statement. A decrease of 8% in a year is substantial, proving that there are less people that now believe that the police force treat all people equally, regardless of their personal characteristics. If the </w:t>
      </w:r>
      <w:r>
        <w:t>police force demonstrate equality and diversity in their practice, there is likely to be an increase in public confidence. Linking to the Code of Ethics, the third standard of professional behaviour is Equality and Diversity, which guides police officers to uphold the law in terms of equality and human rights, treat everyone equally and with respect, and treat everyone impartially (College of Policing, 2021). If the Police force follow the Code of Ethics, then by reducing chances of professional misconduct,</w:t>
      </w:r>
      <w:r>
        <w:t xml:space="preserve"> there is also a possibility for an increase in public confidence. </w:t>
      </w:r>
    </w:p>
    <w:p w14:paraId="00000011" w14:textId="77777777" w:rsidR="003B7070" w:rsidRDefault="00460FF1">
      <w:r>
        <w:t>Although there have been many cases of professional misconduct in the police force in recent years, it is important to identify the importance of the Code of Ethics in policing, and how it can be used to diminish opportunity for misconduct if followed as expected. It is evident that an increase of publicised misconduct has been linked to a decrease in public confidence, and so it is understood that, by decreasing professional misconduct, the public confidence is likely to increase. Therefore, if the Code of</w:t>
      </w:r>
      <w:r>
        <w:t xml:space="preserve"> Ethics is followed by the police force, the public confidence will increase as cases of professional misconduct decrease. </w:t>
      </w:r>
    </w:p>
    <w:p w14:paraId="00000012" w14:textId="77777777" w:rsidR="003B7070" w:rsidRDefault="00460FF1">
      <w:r>
        <w:t>1095</w:t>
      </w:r>
    </w:p>
    <w:p w14:paraId="00000013" w14:textId="77777777" w:rsidR="003B7070" w:rsidRDefault="00460FF1">
      <w:r>
        <w:br w:type="page"/>
      </w:r>
    </w:p>
    <w:p w14:paraId="00000014" w14:textId="77777777" w:rsidR="003B7070" w:rsidRDefault="00460FF1">
      <w:r>
        <w:lastRenderedPageBreak/>
        <w:t xml:space="preserve">Bibliography </w:t>
      </w:r>
    </w:p>
    <w:p w14:paraId="00000015" w14:textId="77777777" w:rsidR="003B7070" w:rsidRDefault="00460FF1">
      <w:r>
        <w:t xml:space="preserve">College of Policing (2014) </w:t>
      </w:r>
      <w:r>
        <w:rPr>
          <w:i/>
        </w:rPr>
        <w:t xml:space="preserve">Code of Ethics. </w:t>
      </w:r>
      <w:r>
        <w:t xml:space="preserve">Available at: </w:t>
      </w:r>
      <w:hyperlink r:id="rId7">
        <w:r>
          <w:rPr>
            <w:color w:val="1155CC"/>
            <w:u w:val="single"/>
          </w:rPr>
          <w:t>code_of_ethics.pdf (college.police.uk)</w:t>
        </w:r>
      </w:hyperlink>
      <w:r>
        <w:t xml:space="preserve"> (Accessed: 5 October)</w:t>
      </w:r>
    </w:p>
    <w:p w14:paraId="00000016" w14:textId="77777777" w:rsidR="003B7070" w:rsidRDefault="00460FF1">
      <w:r>
        <w:t xml:space="preserve">Tudor, S. (2023) </w:t>
      </w:r>
      <w:r>
        <w:rPr>
          <w:i/>
        </w:rPr>
        <w:t xml:space="preserve">Police standards and culture: Restoring public trust. </w:t>
      </w:r>
      <w:r>
        <w:t xml:space="preserve">Available at: </w:t>
      </w:r>
      <w:hyperlink r:id="rId8">
        <w:r>
          <w:rPr>
            <w:color w:val="1155CC"/>
            <w:u w:val="single"/>
          </w:rPr>
          <w:t>Police standards and culture: Restoring public trust - House of Lords Library (parliament.uk)</w:t>
        </w:r>
      </w:hyperlink>
      <w:r>
        <w:t xml:space="preserve"> (Accessed: 5 October)</w:t>
      </w:r>
    </w:p>
    <w:p w14:paraId="00000017" w14:textId="77777777" w:rsidR="003B7070" w:rsidRDefault="00460FF1">
      <w:r>
        <w:t xml:space="preserve">YouGov (2023) </w:t>
      </w:r>
      <w:r>
        <w:rPr>
          <w:i/>
        </w:rPr>
        <w:t xml:space="preserve">Are the police doing a good job? </w:t>
      </w:r>
      <w:r>
        <w:t xml:space="preserve">Available at: </w:t>
      </w:r>
      <w:hyperlink r:id="rId9">
        <w:r>
          <w:rPr>
            <w:color w:val="1155CC"/>
            <w:u w:val="single"/>
          </w:rPr>
          <w:t>Are the police doing a good job? (yougov.co.uk)</w:t>
        </w:r>
      </w:hyperlink>
      <w:r>
        <w:t xml:space="preserve"> (Accessed: 5 October) </w:t>
      </w:r>
    </w:p>
    <w:p w14:paraId="00000018" w14:textId="77777777" w:rsidR="003B7070" w:rsidRDefault="00460FF1">
      <w:r>
        <w:t xml:space="preserve">Institute for Government (2023) </w:t>
      </w:r>
      <w:r>
        <w:rPr>
          <w:i/>
        </w:rPr>
        <w:t xml:space="preserve">Performance Tracker 2022/23: Spring update - Police. </w:t>
      </w:r>
      <w:r>
        <w:t xml:space="preserve">Available at: </w:t>
      </w:r>
      <w:hyperlink r:id="rId10">
        <w:r>
          <w:rPr>
            <w:color w:val="1155CC"/>
            <w:u w:val="single"/>
          </w:rPr>
          <w:t>Performance Tracker 2022/23: Spring update - Police | Institute for Government</w:t>
        </w:r>
      </w:hyperlink>
      <w:r>
        <w:t xml:space="preserve"> (Accessed: 5 October) </w:t>
      </w:r>
    </w:p>
    <w:p w14:paraId="00000019" w14:textId="77777777" w:rsidR="003B7070" w:rsidRDefault="00460FF1">
      <w:r>
        <w:t xml:space="preserve">Mayor of London (2023) </w:t>
      </w:r>
      <w:r>
        <w:rPr>
          <w:i/>
        </w:rPr>
        <w:t xml:space="preserve">MOPAC Surveys. </w:t>
      </w:r>
      <w:r>
        <w:t xml:space="preserve">Available at: </w:t>
      </w:r>
      <w:hyperlink r:id="rId11">
        <w:r>
          <w:rPr>
            <w:color w:val="1155CC"/>
            <w:u w:val="single"/>
          </w:rPr>
          <w:t>MOPAC Surveys - London Datastore</w:t>
        </w:r>
      </w:hyperlink>
      <w:r>
        <w:t xml:space="preserve"> (Accessed: 5 October)</w:t>
      </w:r>
    </w:p>
    <w:p w14:paraId="0000001A" w14:textId="77777777" w:rsidR="003B7070" w:rsidRDefault="00460FF1">
      <w:r>
        <w:t xml:space="preserve">Mayor of London (2023b) </w:t>
      </w:r>
      <w:r>
        <w:rPr>
          <w:i/>
        </w:rPr>
        <w:t>How we can shape public Confidence and Trust</w:t>
      </w:r>
      <w:r>
        <w:t xml:space="preserve">. Available at: </w:t>
      </w:r>
      <w:hyperlink r:id="rId12">
        <w:r>
          <w:rPr>
            <w:color w:val="1155CC"/>
            <w:u w:val="single"/>
          </w:rPr>
          <w:t>PowerPoint Presentation (airdrive-secure.s3-eu-west-1.amazonaws.com)</w:t>
        </w:r>
      </w:hyperlink>
      <w:r>
        <w:t xml:space="preserve"> (Accessed: 5 October)</w:t>
      </w:r>
    </w:p>
    <w:p w14:paraId="0000001B" w14:textId="77777777" w:rsidR="003B7070" w:rsidRDefault="00460FF1">
      <w:r>
        <w:t xml:space="preserve">Gov.UK (2023) </w:t>
      </w:r>
      <w:r>
        <w:rPr>
          <w:i/>
        </w:rPr>
        <w:t xml:space="preserve">Police misconduct, England and Wales year ending 31 March 2022. </w:t>
      </w:r>
      <w:r>
        <w:t xml:space="preserve">Available at: </w:t>
      </w:r>
      <w:hyperlink r:id="rId13">
        <w:r>
          <w:rPr>
            <w:color w:val="1155CC"/>
            <w:u w:val="single"/>
          </w:rPr>
          <w:t>Police misconduct, England and Wales year ending 31 March 2022 - GOV.UK (</w:t>
        </w:r>
      </w:hyperlink>
      <w:hyperlink r:id="rId14">
        <w:r>
          <w:rPr>
            <w:color w:val="1155CC"/>
            <w:u w:val="single"/>
          </w:rPr>
          <w:t>www.gov.uk</w:t>
        </w:r>
      </w:hyperlink>
      <w:hyperlink r:id="rId15">
        <w:r>
          <w:rPr>
            <w:color w:val="1155CC"/>
            <w:u w:val="single"/>
          </w:rPr>
          <w:t>)</w:t>
        </w:r>
      </w:hyperlink>
      <w:r>
        <w:t xml:space="preserve"> (Accessed: 5 October)</w:t>
      </w:r>
    </w:p>
    <w:p w14:paraId="0000001C" w14:textId="77777777" w:rsidR="003B7070" w:rsidRDefault="00460FF1">
      <w:r>
        <w:br w:type="page"/>
      </w:r>
    </w:p>
    <w:p w14:paraId="0000001D" w14:textId="77777777" w:rsidR="003B7070" w:rsidRDefault="003B7070"/>
    <w:p w14:paraId="0000001E" w14:textId="77777777" w:rsidR="003B7070" w:rsidRDefault="00460FF1">
      <w:pPr>
        <w:rPr>
          <w:b/>
        </w:rPr>
      </w:pPr>
      <w:r>
        <w:rPr>
          <w:b/>
        </w:rPr>
        <w:t xml:space="preserve">Essay two: </w:t>
      </w:r>
    </w:p>
    <w:p w14:paraId="0000001F" w14:textId="77777777" w:rsidR="003B7070" w:rsidRDefault="00460FF1">
      <w:pPr>
        <w:rPr>
          <w:u w:val="single"/>
        </w:rPr>
      </w:pPr>
      <w:r>
        <w:t>How effective is a multi-agency approach as a means of managing violent and sexual offenders? Your answer must be based on academic research, but you may make reference to relevant case studies. Word limit: 1000 words</w:t>
      </w:r>
    </w:p>
    <w:p w14:paraId="00000020" w14:textId="77777777" w:rsidR="003B7070" w:rsidRDefault="00460FF1">
      <w:pPr>
        <w:rPr>
          <w:sz w:val="23"/>
          <w:szCs w:val="23"/>
        </w:rPr>
      </w:pPr>
      <w:r>
        <w:rPr>
          <w:sz w:val="23"/>
          <w:szCs w:val="23"/>
        </w:rPr>
        <w:t xml:space="preserve">Managing sexual and violent offenders is a complicated matter that calls for a thorough and comprehensive strategy. There has been increasing agreement in recent years about how well a multi-agency approach works when dealing with these offenders. The objective of this essay is to analyse such an approach's success by looking at a number of aspects and viewpoints. Through an examination of the benefits and drawbacks, we can develop a thorough understanding of the effectiveness of a multi-agency strategy in </w:t>
      </w:r>
      <w:r>
        <w:rPr>
          <w:sz w:val="23"/>
          <w:szCs w:val="23"/>
        </w:rPr>
        <w:t>the management of violent and sexual offenders.</w:t>
      </w:r>
    </w:p>
    <w:p w14:paraId="00000021" w14:textId="77777777" w:rsidR="003B7070" w:rsidRDefault="00460FF1">
      <w:pPr>
        <w:rPr>
          <w:sz w:val="23"/>
          <w:szCs w:val="23"/>
        </w:rPr>
      </w:pPr>
      <w:r>
        <w:rPr>
          <w:sz w:val="23"/>
          <w:szCs w:val="23"/>
        </w:rPr>
        <w:t>According to the College of Policing (2023), multi-agency public protection arrangements (MAPPA) were established through Section 325 to 327B of the Criminal Justice Act (CJA) (2003) in areas across Wales and England. The multi-agency approach was put in place with the aim of improving inter-agency collaboration by encouraging collaboration with agencies such as the NHS or local authorities, to ‘identify, assess and manage those individuals who pose a higher risk of harm to others’ (HM Inspectorate of Proba</w:t>
      </w:r>
      <w:r>
        <w:rPr>
          <w:sz w:val="23"/>
          <w:szCs w:val="23"/>
        </w:rPr>
        <w:t xml:space="preserve">tion, 2021). To summarise, the multi-agency approach involves the collaboration of various agencies, for example the police force working alongside social services, prison services, and health agencies. Information, resources, and expertise are shared in this process, pooling together a range of knowledge and skill. This approach allows for effective teamwork that enables the suitable management of violent and sexual offenders in the UK. </w:t>
      </w:r>
    </w:p>
    <w:p w14:paraId="00000022" w14:textId="77777777" w:rsidR="003B7070" w:rsidRDefault="00460FF1">
      <w:pPr>
        <w:rPr>
          <w:sz w:val="23"/>
          <w:szCs w:val="23"/>
          <w:u w:val="single"/>
        </w:rPr>
      </w:pPr>
      <w:r>
        <w:rPr>
          <w:sz w:val="23"/>
          <w:szCs w:val="23"/>
          <w:u w:val="single"/>
        </w:rPr>
        <w:t xml:space="preserve">Why is MAPPA  important? </w:t>
      </w:r>
    </w:p>
    <w:p w14:paraId="00000023" w14:textId="77777777" w:rsidR="003B7070" w:rsidRDefault="00460FF1">
      <w:pPr>
        <w:rPr>
          <w:sz w:val="23"/>
          <w:szCs w:val="23"/>
        </w:rPr>
      </w:pPr>
      <w:r>
        <w:rPr>
          <w:sz w:val="23"/>
          <w:szCs w:val="23"/>
        </w:rPr>
        <w:t xml:space="preserve">Tackling violent and sexual offences is a priority for the UK police force. In the year ending March 2020, the Crime Survey for England and Wales found that ‘there were 773,000 adults aged 16 to 74 years who were victims of sexual assault’ (Office for National Statistics, 2021). With sexual offences being rife, this highlights the prevalence of MAPPA, as without this approach, identifying and managing these violent and sexual offenders may be made more challenging. </w:t>
      </w:r>
    </w:p>
    <w:p w14:paraId="00000024" w14:textId="77777777" w:rsidR="003B7070" w:rsidRDefault="00460FF1">
      <w:pPr>
        <w:rPr>
          <w:sz w:val="23"/>
          <w:szCs w:val="23"/>
        </w:rPr>
      </w:pPr>
      <w:r>
        <w:rPr>
          <w:sz w:val="23"/>
          <w:szCs w:val="23"/>
        </w:rPr>
        <w:t>Multi-agency public protection arrangements (MAPPA) acknowledges the importance of collaboration between agencies, suggesting that, by sharing information and expertise between agencies, there is a better chance of identifying high-risk individuals, determining their needs and creating ideas for a suitable intervention. Although it is suggested that risk cannot be eradicated entirely, MAPPA entails to ensure that the correct steps are taken to manage the risk of a violent or sexual offender (Wood &amp; Kemshall</w:t>
      </w:r>
      <w:r>
        <w:rPr>
          <w:sz w:val="23"/>
          <w:szCs w:val="23"/>
        </w:rPr>
        <w:t xml:space="preserve">, 2007). An early article written by Bryan and Payne (2003) explores the evaluation of MAPPA in its early years. They explain that, in a recent report, it was found that the coordinated evaluation and management of offenders by several agencies reduced the likelihood of reoffending or resulted in enforcement action being taken for violating related orders or licence restrictions. This therefore supports the use of MAPPA, indicating the success in decreasing chances of reoffending. </w:t>
      </w:r>
    </w:p>
    <w:p w14:paraId="00000025" w14:textId="77777777" w:rsidR="003B7070" w:rsidRDefault="00460FF1">
      <w:pPr>
        <w:rPr>
          <w:sz w:val="23"/>
          <w:szCs w:val="23"/>
          <w:u w:val="single"/>
        </w:rPr>
      </w:pPr>
      <w:r>
        <w:rPr>
          <w:sz w:val="23"/>
          <w:szCs w:val="23"/>
          <w:u w:val="single"/>
        </w:rPr>
        <w:t xml:space="preserve">Benefits of MAPPA </w:t>
      </w:r>
    </w:p>
    <w:p w14:paraId="00000026" w14:textId="77777777" w:rsidR="003B7070" w:rsidRDefault="00460FF1">
      <w:pPr>
        <w:rPr>
          <w:sz w:val="23"/>
          <w:szCs w:val="23"/>
        </w:rPr>
      </w:pPr>
      <w:r>
        <w:rPr>
          <w:sz w:val="23"/>
          <w:szCs w:val="23"/>
        </w:rPr>
        <w:lastRenderedPageBreak/>
        <w:t>The concept of MAPPA was put in place in an attempt to reduce violent and sexual offences, therefore protecting the public from these offenders. Bryan and Payne (2003) describes MAPPA as a "framework" that includes three levels of management that roughly correlate to the danger of serious injury and the complexity of risk management concerns, as well as the four steps of MAPPA activity (offender identification, information exchange, risk assessment, and risk management). A crucial benefit of MAPPA is its ab</w:t>
      </w:r>
      <w:r>
        <w:rPr>
          <w:sz w:val="23"/>
          <w:szCs w:val="23"/>
        </w:rPr>
        <w:t>ility to assist in the early detection of possible offenders and carry out thorough risk assessments. Agencies can quickly intervene and take preventive action by exchanging information to discover patterns and red flags. This is supported by () . Furthermore, thorough risk assessment allows for agencies to successfully determine the level of risk that is posed by a specific offender. With this information, agencies can then decide on intervention, support, and resources that are suitable for the offender t</w:t>
      </w:r>
      <w:r>
        <w:rPr>
          <w:sz w:val="23"/>
          <w:szCs w:val="23"/>
        </w:rPr>
        <w:t xml:space="preserve">hey are dealing with. This therefore highlights early identification and risk assessment as a benefit of MAPPA, identifying effectiveness in the approach of managing sexual and violent offenders. </w:t>
      </w:r>
    </w:p>
    <w:p w14:paraId="00000027" w14:textId="77777777" w:rsidR="003B7070" w:rsidRDefault="00460FF1">
      <w:pPr>
        <w:rPr>
          <w:sz w:val="23"/>
          <w:szCs w:val="23"/>
        </w:rPr>
      </w:pPr>
      <w:r>
        <w:rPr>
          <w:sz w:val="23"/>
          <w:szCs w:val="23"/>
        </w:rPr>
        <w:t>Tailoring intervention and support can have a positive impact on rates of reoffending. Data from HM Inspectorate and Probation (2021) show that ‘The one-year proven reoffending rate for violent and non-registered sexual offenders decreased from 26 per cent in 2000 (that is, before MAPPA) to 23 per cent in 2004. For those service users presenting the highest risk of serious harm, reoffending fell from 29 per cent to 16 per cent between 2000 and 2010’. This is evidence to suggest the potential for reoffending</w:t>
      </w:r>
      <w:r>
        <w:rPr>
          <w:sz w:val="23"/>
          <w:szCs w:val="23"/>
        </w:rPr>
        <w:t xml:space="preserve"> rates to fall as a result of a multi-agency approach to tackling violent and sexual offenders. This is therefore in support of the concept that MAPPA is effective in managing these offenders. Furthermore, Wood and Kemshall (2007) suggest that all participants in their research agreed that MAPPA contributed successfully to the administration and supervision of sex offenders in the community. The most beneficial elements were identified as increased accountability, interagency cooperation, and availability t</w:t>
      </w:r>
      <w:r>
        <w:rPr>
          <w:sz w:val="23"/>
          <w:szCs w:val="23"/>
        </w:rPr>
        <w:t>o essential resources.</w:t>
      </w:r>
    </w:p>
    <w:p w14:paraId="00000028" w14:textId="77777777" w:rsidR="003B7070" w:rsidRDefault="00460FF1">
      <w:pPr>
        <w:rPr>
          <w:sz w:val="23"/>
          <w:szCs w:val="23"/>
          <w:u w:val="single"/>
        </w:rPr>
      </w:pPr>
      <w:r>
        <w:rPr>
          <w:sz w:val="23"/>
          <w:szCs w:val="23"/>
          <w:u w:val="single"/>
        </w:rPr>
        <w:t xml:space="preserve">Challenges to Multi-agency Public Protection Approach </w:t>
      </w:r>
    </w:p>
    <w:p w14:paraId="00000029" w14:textId="77777777" w:rsidR="003B7070" w:rsidRDefault="00460FF1">
      <w:pPr>
        <w:rPr>
          <w:sz w:val="23"/>
          <w:szCs w:val="23"/>
        </w:rPr>
      </w:pPr>
      <w:r>
        <w:rPr>
          <w:sz w:val="23"/>
          <w:szCs w:val="23"/>
        </w:rPr>
        <w:t>Despite the benefits of using MAPPA to manage violent and sexual offenders, HM Inspectorate and Probation (2023) drew attention to inconsistency in the use of MAPPA, explaining that the approach is underused. This therefore suggests that although MAPPA can be effective in managing violent and sexual offenders, it is only achievable if all agencies are effectively collaborating as they should be. Furthermore, reviews of MAPPA revealed that, in many cases, members of agencies (prison officers, probation, poli</w:t>
      </w:r>
      <w:r>
        <w:rPr>
          <w:sz w:val="23"/>
          <w:szCs w:val="23"/>
        </w:rPr>
        <w:t xml:space="preserve">ce, or partner agencies) felt that MAPPA Level 1 status had very little meaning, which led to a lack of focus and scrutiny (Criminal Justice Joint Inspection, 2022). This therefore results in risk management that is not carried out to a satisfactory level. With unsatisfactory risk assessment, there is a threat for further danger to the community, therefore proving that unless all agencies work together effectively, a multi-agency approach may not always be effective. </w:t>
      </w:r>
    </w:p>
    <w:p w14:paraId="0000002A" w14:textId="77777777" w:rsidR="003B7070" w:rsidRDefault="003B7070">
      <w:pPr>
        <w:rPr>
          <w:sz w:val="23"/>
          <w:szCs w:val="23"/>
          <w:u w:val="single"/>
        </w:rPr>
      </w:pPr>
    </w:p>
    <w:p w14:paraId="0000002B" w14:textId="77777777" w:rsidR="003B7070" w:rsidRDefault="00460FF1">
      <w:pPr>
        <w:rPr>
          <w:sz w:val="23"/>
          <w:szCs w:val="23"/>
        </w:rPr>
      </w:pPr>
      <w:r>
        <w:rPr>
          <w:sz w:val="23"/>
          <w:szCs w:val="23"/>
        </w:rPr>
        <w:t xml:space="preserve">In conclusion, a multi-agency approach presents a viable method for dealing with violent and sexual offenders. Agencies can collaborate to address the complex needs of offenders by encouraging early identification, collaboration, and customised interventions. Even though there are obstacles and restrictions, actual cases demonstrate that, when done correctly, this strategy can result in less recidivism and increased community safety. </w:t>
      </w:r>
    </w:p>
    <w:p w14:paraId="0000002C" w14:textId="77777777" w:rsidR="003B7070" w:rsidRDefault="00460FF1">
      <w:pPr>
        <w:rPr>
          <w:sz w:val="23"/>
          <w:szCs w:val="23"/>
        </w:rPr>
      </w:pPr>
      <w:r>
        <w:rPr>
          <w:sz w:val="23"/>
          <w:szCs w:val="23"/>
        </w:rPr>
        <w:lastRenderedPageBreak/>
        <w:t>1016</w:t>
      </w:r>
    </w:p>
    <w:p w14:paraId="0000002D" w14:textId="77777777" w:rsidR="003B7070" w:rsidRDefault="003B7070">
      <w:pPr>
        <w:rPr>
          <w:sz w:val="23"/>
          <w:szCs w:val="23"/>
        </w:rPr>
      </w:pPr>
    </w:p>
    <w:p w14:paraId="0000002E" w14:textId="77777777" w:rsidR="003B7070" w:rsidRDefault="00460FF1">
      <w:pPr>
        <w:rPr>
          <w:sz w:val="23"/>
          <w:szCs w:val="23"/>
        </w:rPr>
      </w:pPr>
      <w:r>
        <w:br w:type="page"/>
      </w:r>
    </w:p>
    <w:p w14:paraId="0000002F" w14:textId="77777777" w:rsidR="003B7070" w:rsidRDefault="00460FF1">
      <w:pPr>
        <w:rPr>
          <w:sz w:val="23"/>
          <w:szCs w:val="23"/>
        </w:rPr>
      </w:pPr>
      <w:r>
        <w:rPr>
          <w:sz w:val="23"/>
          <w:szCs w:val="23"/>
        </w:rPr>
        <w:lastRenderedPageBreak/>
        <w:t xml:space="preserve">Bibliography </w:t>
      </w:r>
    </w:p>
    <w:p w14:paraId="00000030" w14:textId="77777777" w:rsidR="003B7070" w:rsidRDefault="00460FF1">
      <w:pPr>
        <w:rPr>
          <w:sz w:val="23"/>
          <w:szCs w:val="23"/>
        </w:rPr>
      </w:pPr>
      <w:r>
        <w:rPr>
          <w:sz w:val="23"/>
          <w:szCs w:val="23"/>
        </w:rPr>
        <w:t xml:space="preserve">College of Policing (2023) </w:t>
      </w:r>
      <w:r>
        <w:rPr>
          <w:i/>
          <w:sz w:val="23"/>
          <w:szCs w:val="23"/>
        </w:rPr>
        <w:t>Multi-agency public protection arrangements (MAPPA)</w:t>
      </w:r>
      <w:r>
        <w:rPr>
          <w:sz w:val="23"/>
          <w:szCs w:val="23"/>
        </w:rPr>
        <w:t xml:space="preserve">. Available at: </w:t>
      </w:r>
      <w:hyperlink r:id="rId16">
        <w:r>
          <w:rPr>
            <w:color w:val="1155CC"/>
            <w:sz w:val="23"/>
            <w:szCs w:val="23"/>
            <w:u w:val="single"/>
          </w:rPr>
          <w:t>Multi-agency public protection arrangements (MAPPA) | College of Policing</w:t>
        </w:r>
      </w:hyperlink>
      <w:r>
        <w:rPr>
          <w:sz w:val="23"/>
          <w:szCs w:val="23"/>
        </w:rPr>
        <w:t xml:space="preserve"> (Accessed: 5 October)</w:t>
      </w:r>
    </w:p>
    <w:p w14:paraId="00000031" w14:textId="77777777" w:rsidR="003B7070" w:rsidRDefault="00460FF1">
      <w:pPr>
        <w:rPr>
          <w:sz w:val="23"/>
          <w:szCs w:val="23"/>
        </w:rPr>
      </w:pPr>
      <w:r>
        <w:rPr>
          <w:sz w:val="23"/>
          <w:szCs w:val="23"/>
        </w:rPr>
        <w:t xml:space="preserve">HM Inspectorate of Probation (2021) </w:t>
      </w:r>
      <w:r>
        <w:rPr>
          <w:i/>
          <w:sz w:val="23"/>
          <w:szCs w:val="23"/>
        </w:rPr>
        <w:t>Multi-agency public protection arrangements</w:t>
      </w:r>
      <w:r>
        <w:rPr>
          <w:sz w:val="23"/>
          <w:szCs w:val="23"/>
        </w:rPr>
        <w:t xml:space="preserve">. Available at: </w:t>
      </w:r>
      <w:hyperlink r:id="rId17" w:anchor=":~:text=An%20evaluation%20of%20MAPPA%20found%20reduced%20reoffending%20of,before%20MAPPA%29%20to%2023%20per%20cent%20in%202004.">
        <w:r>
          <w:rPr>
            <w:color w:val="1155CC"/>
            <w:sz w:val="23"/>
            <w:szCs w:val="23"/>
            <w:u w:val="single"/>
          </w:rPr>
          <w:t>Multi-agency public protection arrangements (justiceinspectorates.gov.uk)</w:t>
        </w:r>
      </w:hyperlink>
      <w:r>
        <w:rPr>
          <w:sz w:val="23"/>
          <w:szCs w:val="23"/>
        </w:rPr>
        <w:t xml:space="preserve"> (Accessed: 5 October) </w:t>
      </w:r>
    </w:p>
    <w:p w14:paraId="00000032" w14:textId="77777777" w:rsidR="003B7070" w:rsidRDefault="00460FF1">
      <w:pPr>
        <w:rPr>
          <w:sz w:val="23"/>
          <w:szCs w:val="23"/>
        </w:rPr>
      </w:pPr>
      <w:r>
        <w:rPr>
          <w:sz w:val="23"/>
          <w:szCs w:val="23"/>
        </w:rPr>
        <w:t xml:space="preserve">HM Inspectorate of Probation (2023) </w:t>
      </w:r>
      <w:r>
        <w:rPr>
          <w:i/>
          <w:sz w:val="23"/>
          <w:szCs w:val="23"/>
        </w:rPr>
        <w:t xml:space="preserve">20 years of Multi-Agency Public Protection Arrangements (MAPPA) – they are ‘underused’, and further improvements are needed. </w:t>
      </w:r>
      <w:r>
        <w:rPr>
          <w:sz w:val="23"/>
          <w:szCs w:val="23"/>
        </w:rPr>
        <w:t xml:space="preserve">Available at: </w:t>
      </w:r>
      <w:hyperlink r:id="rId18">
        <w:r>
          <w:rPr>
            <w:color w:val="1155CC"/>
            <w:sz w:val="23"/>
            <w:szCs w:val="23"/>
            <w:u w:val="single"/>
          </w:rPr>
          <w:t>20 years of Multi-Agency Public Protection Arrangements (MAPPA) – they are ‘underused’, and further improvements are needed (justiceinspectorates.gov.uk)</w:t>
        </w:r>
      </w:hyperlink>
      <w:r>
        <w:rPr>
          <w:sz w:val="23"/>
          <w:szCs w:val="23"/>
        </w:rPr>
        <w:t xml:space="preserve"> (Accessed: 5 October) </w:t>
      </w:r>
    </w:p>
    <w:p w14:paraId="00000033" w14:textId="77777777" w:rsidR="003B7070" w:rsidRDefault="00460FF1">
      <w:pPr>
        <w:rPr>
          <w:sz w:val="23"/>
          <w:szCs w:val="23"/>
        </w:rPr>
      </w:pPr>
      <w:r>
        <w:rPr>
          <w:sz w:val="23"/>
          <w:szCs w:val="23"/>
        </w:rPr>
        <w:t xml:space="preserve">Bryan, T., Payne, W. (2003) </w:t>
      </w:r>
      <w:r>
        <w:rPr>
          <w:i/>
          <w:sz w:val="23"/>
          <w:szCs w:val="23"/>
        </w:rPr>
        <w:t xml:space="preserve">Developing MAPPA: Multi-Agency Public Protection Arrangements. </w:t>
      </w:r>
      <w:r>
        <w:rPr>
          <w:sz w:val="23"/>
          <w:szCs w:val="23"/>
        </w:rPr>
        <w:t xml:space="preserve">Available at: </w:t>
      </w:r>
      <w:hyperlink r:id="rId19" w:anchor=":~:text=The%20MAPPA%20represent%20the%20highest%20levelof%20risk%20management,public%20protection%20arrangementssuch%20as%20Area%20Child%20Protection%20Committees.">
        <w:r>
          <w:rPr>
            <w:color w:val="1155CC"/>
            <w:sz w:val="23"/>
            <w:szCs w:val="23"/>
            <w:u w:val="single"/>
          </w:rPr>
          <w:t>09627250308553515.pdf (crimeandjustice.org.uk)</w:t>
        </w:r>
      </w:hyperlink>
      <w:r>
        <w:rPr>
          <w:sz w:val="23"/>
          <w:szCs w:val="23"/>
        </w:rPr>
        <w:t xml:space="preserve"> (Accessed: 5 October) </w:t>
      </w:r>
    </w:p>
    <w:p w14:paraId="00000034" w14:textId="77777777" w:rsidR="003B7070" w:rsidRDefault="00460FF1">
      <w:pPr>
        <w:rPr>
          <w:sz w:val="23"/>
          <w:szCs w:val="23"/>
        </w:rPr>
      </w:pPr>
      <w:r>
        <w:rPr>
          <w:sz w:val="23"/>
          <w:szCs w:val="23"/>
        </w:rPr>
        <w:t xml:space="preserve">Criminal Justice of Joint Inspection (2022) </w:t>
      </w:r>
      <w:r>
        <w:rPr>
          <w:i/>
          <w:sz w:val="23"/>
          <w:szCs w:val="23"/>
        </w:rPr>
        <w:t xml:space="preserve">Twenty years on, is MAPPA achieving its objectives?. </w:t>
      </w:r>
      <w:r>
        <w:rPr>
          <w:sz w:val="23"/>
          <w:szCs w:val="23"/>
        </w:rPr>
        <w:t xml:space="preserve">Available at: </w:t>
      </w:r>
      <w:hyperlink r:id="rId20">
        <w:r>
          <w:rPr>
            <w:color w:val="1155CC"/>
            <w:sz w:val="23"/>
            <w:szCs w:val="23"/>
            <w:u w:val="single"/>
          </w:rPr>
          <w:t>Twenty years on, is MAPPA achieving its objectives? A joint thematic inspection of Multi-Agency Public Protection Arrangements (justiceinspectorates.gov.uk)</w:t>
        </w:r>
      </w:hyperlink>
      <w:r>
        <w:rPr>
          <w:sz w:val="23"/>
          <w:szCs w:val="23"/>
        </w:rPr>
        <w:t xml:space="preserve"> (Accessed: 5 October)</w:t>
      </w:r>
    </w:p>
    <w:p w14:paraId="00000035" w14:textId="77777777" w:rsidR="003B7070" w:rsidRDefault="00460FF1">
      <w:pPr>
        <w:rPr>
          <w:sz w:val="23"/>
          <w:szCs w:val="23"/>
        </w:rPr>
      </w:pPr>
      <w:r>
        <w:rPr>
          <w:sz w:val="23"/>
          <w:szCs w:val="23"/>
        </w:rPr>
        <w:t xml:space="preserve">Office for National Statistics (2021) </w:t>
      </w:r>
      <w:r>
        <w:rPr>
          <w:i/>
          <w:sz w:val="23"/>
          <w:szCs w:val="23"/>
        </w:rPr>
        <w:t>Sexual offences in England and Wales overview: year ending March 2020</w:t>
      </w:r>
      <w:r>
        <w:rPr>
          <w:sz w:val="23"/>
          <w:szCs w:val="23"/>
        </w:rPr>
        <w:t xml:space="preserve">. Available at: </w:t>
      </w:r>
      <w:hyperlink r:id="rId21">
        <w:r>
          <w:rPr>
            <w:color w:val="1155CC"/>
            <w:sz w:val="23"/>
            <w:szCs w:val="23"/>
            <w:u w:val="single"/>
          </w:rPr>
          <w:t>Sexual offences in England and Wales overview - Office for National Statistics (ons.gov.uk)</w:t>
        </w:r>
      </w:hyperlink>
      <w:r>
        <w:rPr>
          <w:sz w:val="23"/>
          <w:szCs w:val="23"/>
        </w:rPr>
        <w:t xml:space="preserve"> (Accessed: 5 October) </w:t>
      </w:r>
    </w:p>
    <w:p w14:paraId="00000036" w14:textId="77777777" w:rsidR="003B7070" w:rsidRDefault="00460FF1">
      <w:pPr>
        <w:rPr>
          <w:sz w:val="23"/>
          <w:szCs w:val="23"/>
        </w:rPr>
      </w:pPr>
      <w:r>
        <w:rPr>
          <w:sz w:val="23"/>
          <w:szCs w:val="23"/>
        </w:rPr>
        <w:t xml:space="preserve">Wood, J., Kemshall, H. (2007) </w:t>
      </w:r>
      <w:r>
        <w:rPr>
          <w:i/>
          <w:sz w:val="23"/>
          <w:szCs w:val="23"/>
        </w:rPr>
        <w:t>The operation and experience of Multi-Agency Public Protection Arrangements (MAPPA)</w:t>
      </w:r>
      <w:r>
        <w:rPr>
          <w:sz w:val="23"/>
          <w:szCs w:val="23"/>
        </w:rPr>
        <w:t xml:space="preserve">. Available at: </w:t>
      </w:r>
      <w:hyperlink r:id="rId22">
        <w:r>
          <w:rPr>
            <w:color w:val="1155CC"/>
            <w:sz w:val="23"/>
            <w:szCs w:val="23"/>
            <w:u w:val="single"/>
          </w:rPr>
          <w:t>MAPPA1207-libre.pdf (d1wqtxts1xzle7.cloudfront.net)</w:t>
        </w:r>
      </w:hyperlink>
      <w:r>
        <w:rPr>
          <w:sz w:val="23"/>
          <w:szCs w:val="23"/>
        </w:rPr>
        <w:t xml:space="preserve"> (Accessed: 5 October) </w:t>
      </w:r>
    </w:p>
    <w:p w14:paraId="00000037" w14:textId="77777777" w:rsidR="003B7070" w:rsidRDefault="00460FF1">
      <w:pPr>
        <w:rPr>
          <w:b/>
        </w:rPr>
      </w:pPr>
      <w:r>
        <w:br w:type="page"/>
      </w:r>
    </w:p>
    <w:p w14:paraId="00000038" w14:textId="77777777" w:rsidR="003B7070" w:rsidRDefault="00460FF1">
      <w:pPr>
        <w:rPr>
          <w:b/>
        </w:rPr>
      </w:pPr>
      <w:r>
        <w:rPr>
          <w:b/>
        </w:rPr>
        <w:lastRenderedPageBreak/>
        <w:t>Essay three:</w:t>
      </w:r>
    </w:p>
    <w:p w14:paraId="00000039" w14:textId="77777777" w:rsidR="003B7070" w:rsidRDefault="00460FF1">
      <w:r>
        <w:t>To what extent is ‘lifestyle’ theory an accurate reflection of what makes certain people vulnerable to becoming a victim of Serious and Organised Crime? Your answer must be based on academic research into the psychological and socio-economic characteristics of vulnerable people. Word limit: 1000 words</w:t>
      </w:r>
    </w:p>
    <w:p w14:paraId="0000003A" w14:textId="77777777" w:rsidR="003B7070" w:rsidRDefault="00460FF1">
      <w:pPr>
        <w:rPr>
          <w:u w:val="single"/>
        </w:rPr>
      </w:pPr>
      <w:r>
        <w:rPr>
          <w:u w:val="single"/>
        </w:rPr>
        <w:t>Introduction</w:t>
      </w:r>
    </w:p>
    <w:p w14:paraId="0000003B" w14:textId="77777777" w:rsidR="003B7070" w:rsidRDefault="00460FF1">
      <w:pPr>
        <w:rPr>
          <w:sz w:val="23"/>
          <w:szCs w:val="23"/>
        </w:rPr>
      </w:pPr>
      <w:r>
        <w:rPr>
          <w:sz w:val="23"/>
          <w:szCs w:val="23"/>
        </w:rPr>
        <w:t xml:space="preserve">Developing effective measures for crime prevention requires an understanding of the complex dynamics that lead to victimisation. Examining the possible link between lifestyle and victimisation might help clarify the issue. Even though specific characteristics cannot be defined as a root cause for victimisation, it is crucial to recognise that crime victimisation is a complex issue influenced by a range of social, economic, and environmental factors. This essay will explore whether the ‘lifestyle’ theory, a </w:t>
      </w:r>
      <w:r>
        <w:rPr>
          <w:sz w:val="23"/>
          <w:szCs w:val="23"/>
        </w:rPr>
        <w:t xml:space="preserve">person's lifestyle, affects their likelihood of becoming a victim of serious and organised crimes. Reference will be made to a variety of sources such as National Crime Agency and  HM Government to gain a thorough understanding of whether the ‘lifestyle’ theory is an accurate representation of what makes certain people vulnerable to becoming victims of a serious and organised crime. </w:t>
      </w:r>
    </w:p>
    <w:p w14:paraId="0000003C" w14:textId="77777777" w:rsidR="003B7070" w:rsidRDefault="00460FF1">
      <w:pPr>
        <w:rPr>
          <w:u w:val="single"/>
        </w:rPr>
      </w:pPr>
      <w:r>
        <w:rPr>
          <w:u w:val="single"/>
        </w:rPr>
        <w:t xml:space="preserve">What is Serious and Organised Crime? </w:t>
      </w:r>
    </w:p>
    <w:p w14:paraId="0000003D" w14:textId="77777777" w:rsidR="003B7070" w:rsidRDefault="00460FF1">
      <w:r>
        <w:t>Serious and Organised Crime is a prevalent issue in the United Kingdom, affecting the UK population. According to Home Office (2017), Serious and Organised Crime is a threat to national security and communities, and it includes a range of crimes including trafficking and supply of drugs, fraud, and weapons and counterfeit goods. Data produced in 2016 suggested that almost 50,000 people have known involvement in Serious and Organised Crime, working in above 6,000 different groups (National Crime Agency’s (NC</w:t>
      </w:r>
      <w:r>
        <w:t>A), 2016). Serious and Organised Crime is reported to lead to more deaths each year than the combination of all other national security threats, also costing the UK a minimum of £37 billion annually (HM Government, 2018). This therefore evidences the prevalence of the issue, supporting the collaboration between law enforcement, Government, and partners, to tackle the threat of Serious and Organised Crime. The Serious and Organised Crime strategy (HM Government, 2018) outline the approaches taken to combat t</w:t>
      </w:r>
      <w:r>
        <w:t xml:space="preserve">hese crimes being committed, protecting the public, and limiting the opportunity for these crimes to take place. </w:t>
      </w:r>
    </w:p>
    <w:p w14:paraId="0000003E" w14:textId="77777777" w:rsidR="003B7070" w:rsidRDefault="00460FF1">
      <w:r>
        <w:t>The path to serious and organised crime is not one-size-fits-all. People can be attracted in from all social and economic backgrounds, although individuals will often demonstrate trustworthy behaviours to be accepted into a serious and organised crime group (National Crime Agency, 2016).  It has been found by the National Crime Agency (2016) that many individuals committing Serious and Organised crimes, or those involved in serious and organised crime groups, have personal or business vulnerabilities that m</w:t>
      </w:r>
      <w:r>
        <w:t>otivate their participation. These vulnerabilities ‘can take many forms including addiction, growing up as part of a dysfunctional or abusive family, becoming disenfranchised with society or living in deprivation. Business-owners may be vulnerable to exploitation in order to stay afloat or increase profits’ (National Crime Agency, 2016). As a result, it is evident that individuals facing these vulnerabilities are more likely to participate in serious and organised crime than those without these vulnerabilit</w:t>
      </w:r>
      <w:r>
        <w:t xml:space="preserve">ies. </w:t>
      </w:r>
    </w:p>
    <w:p w14:paraId="0000003F" w14:textId="77777777" w:rsidR="003B7070" w:rsidRDefault="00460FF1">
      <w:pPr>
        <w:rPr>
          <w:u w:val="single"/>
        </w:rPr>
      </w:pPr>
      <w:r>
        <w:rPr>
          <w:u w:val="single"/>
        </w:rPr>
        <w:t xml:space="preserve">What is ‘Lifestyle’ theory? </w:t>
      </w:r>
    </w:p>
    <w:p w14:paraId="00000040" w14:textId="77777777" w:rsidR="003B7070" w:rsidRDefault="00460FF1">
      <w:r>
        <w:t xml:space="preserve">To simplify, the word ‘lifestyle’ encompasses the way in which an individual lives their life. The ‘Lifestyle’ theory, a theory of victimisation, explores the idea that individuals have different </w:t>
      </w:r>
      <w:r>
        <w:lastRenderedPageBreak/>
        <w:t xml:space="preserve">lifestyles, some of which lead to exposure to a heightened amount of risk than others (Jensen &amp; Brownfield, 1986). In simple terms, some individuals with specific lifestyle characteristics are more likely to become victims of crime, including serious and organised crime. According to Juillion (2020), structural variables, including socioeconomic status, are determining factors associated with ‘lifestyle’ theory. Pratt &amp; Turanovic (2015) establish that ‘lifestyle’ theory ‘view victimisation through the lens </w:t>
      </w:r>
      <w:r>
        <w:t xml:space="preserve">of the convergence of a motivated offender, an attractive target/victim, and the absence of capable guardianship’. This therefore suggests that the approach suggests that certain behaviours and characteristics put people at risk to be victims of a serious and organised crime. </w:t>
      </w:r>
    </w:p>
    <w:p w14:paraId="00000041" w14:textId="77777777" w:rsidR="003B7070" w:rsidRDefault="00460FF1">
      <w:pPr>
        <w:rPr>
          <w:u w:val="single"/>
        </w:rPr>
      </w:pPr>
      <w:r>
        <w:rPr>
          <w:u w:val="single"/>
        </w:rPr>
        <w:t>Does lifestyle determine vulnerability to the victimisation of serious and organised crime?</w:t>
      </w:r>
    </w:p>
    <w:p w14:paraId="00000042" w14:textId="77777777" w:rsidR="003B7070" w:rsidRDefault="00460FF1">
      <w:r>
        <w:t>The National Crime Agency (2020) explores the characteristics often displayed when the vulnerable are exploited. The document outline the four main threats for the exploitation of vulnerable people as ‘child sexual abuse’, ‘modern slavery and human trafficking’, ‘Organised immigration crime’ and ‘fraud’. These exploitation categories can overlap, meaning that vulnerable individuals can be targeted for more than one of these crimes at one time. The National Crime Agency (2020) continue to explore how there a</w:t>
      </w:r>
      <w:r>
        <w:t>re certain characteristics that highlight victims to members of serious and organised crime groups. For example, when finding victims of fraud, a member of a serious and organised crime group may look for vulnerabilities in age, technological knowledge or emotional state. From this, we can understand that the way that individuals are living, their characteristics and lifestyle, is a determining factor for whether or not they are viewed as a target for serious and organised crime. This therefore suggests tha</w:t>
      </w:r>
      <w:r>
        <w:t xml:space="preserve">t the ‘lifestyle’ approach is an accurate representation of what makes a victim vulnerable to serious and organised crimes. </w:t>
      </w:r>
    </w:p>
    <w:p w14:paraId="00000043" w14:textId="77777777" w:rsidR="003B7070" w:rsidRDefault="00460FF1">
      <w:pPr>
        <w:rPr>
          <w:u w:val="single"/>
        </w:rPr>
      </w:pPr>
      <w:r>
        <w:rPr>
          <w:u w:val="single"/>
        </w:rPr>
        <w:t xml:space="preserve">Conclusion </w:t>
      </w:r>
    </w:p>
    <w:p w14:paraId="00000044" w14:textId="77777777" w:rsidR="003B7070" w:rsidRDefault="00460FF1">
      <w:r>
        <w:t xml:space="preserve">Although it would be oversimplifying the complexity of the issue to assume that lifestyle alone would determine whether an individual becomes a victim of serious and organised crime, it is fair to agree that the ‘lifestyle’ theory is relevant in this discussion. It is evident that the characteristics of an individuals life can make one more or less vulnerable to be victims of crime. Factors such as age, specified understanding, and personal security play a role in the victimisation of serious and organised </w:t>
      </w:r>
      <w:r>
        <w:t xml:space="preserve">crime, especially as these crimes are usually meticulously planned. Improving the awareness of the public, and promoting preventative measures can contribute to reducing the prevalence of serious and organised crimes, therefore making society a safer environment for all individuals, regardless of vulnerabilities. </w:t>
      </w:r>
    </w:p>
    <w:p w14:paraId="00000045" w14:textId="77777777" w:rsidR="003B7070" w:rsidRDefault="00460FF1">
      <w:r>
        <w:t>917</w:t>
      </w:r>
      <w:r>
        <w:br w:type="page"/>
      </w:r>
    </w:p>
    <w:p w14:paraId="00000046" w14:textId="77777777" w:rsidR="003B7070" w:rsidRDefault="00460FF1">
      <w:pPr>
        <w:rPr>
          <w:u w:val="single"/>
        </w:rPr>
      </w:pPr>
      <w:r>
        <w:rPr>
          <w:u w:val="single"/>
        </w:rPr>
        <w:lastRenderedPageBreak/>
        <w:t>Bibliography</w:t>
      </w:r>
    </w:p>
    <w:p w14:paraId="00000047" w14:textId="77777777" w:rsidR="003B7070" w:rsidRDefault="00460FF1">
      <w:r>
        <w:t xml:space="preserve">National Crime Agency (2020) </w:t>
      </w:r>
      <w:r>
        <w:rPr>
          <w:i/>
        </w:rPr>
        <w:t xml:space="preserve">National Strategic Assessment of Serious and Organised Crime. </w:t>
      </w:r>
      <w:r>
        <w:t>Available at:</w:t>
      </w:r>
      <w:hyperlink r:id="rId23">
        <w:r>
          <w:rPr>
            <w:color w:val="1155CC"/>
            <w:u w:val="single"/>
          </w:rPr>
          <w:t>file (nationalcrimeagency.gov.uk)</w:t>
        </w:r>
      </w:hyperlink>
      <w:r>
        <w:t xml:space="preserve"> (Accessed: 3 October) </w:t>
      </w:r>
    </w:p>
    <w:p w14:paraId="00000048" w14:textId="77777777" w:rsidR="003B7070" w:rsidRDefault="00460FF1">
      <w:r>
        <w:t xml:space="preserve">Juillion, P. (2020) </w:t>
      </w:r>
      <w:r>
        <w:rPr>
          <w:i/>
        </w:rPr>
        <w:t>What is the lifestyle theory in victimology?</w:t>
      </w:r>
      <w:r>
        <w:t xml:space="preserve"> Available at: </w:t>
      </w:r>
      <w:hyperlink r:id="rId24" w:anchor=":~:text=The%20lifestyle%20theory%20is%20the%20idea%20that%20individuals,their%20patterns%20of%20behavior%20expose%20them%20to%20victimization.">
        <w:r>
          <w:rPr>
            <w:color w:val="1155CC"/>
            <w:u w:val="single"/>
          </w:rPr>
          <w:t>What is the lifestyle theory in victimology? - Studybuff.com</w:t>
        </w:r>
      </w:hyperlink>
      <w:r>
        <w:t xml:space="preserve"> (Accessed: 4 October)</w:t>
      </w:r>
    </w:p>
    <w:p w14:paraId="00000049" w14:textId="77777777" w:rsidR="003B7070" w:rsidRDefault="00460FF1">
      <w:r>
        <w:t xml:space="preserve">Jensen &amp; Brownfield (1986) </w:t>
      </w:r>
      <w:r>
        <w:rPr>
          <w:i/>
        </w:rPr>
        <w:t>Criminal Theory: Lifestyle Theory.</w:t>
      </w:r>
      <w:r>
        <w:t xml:space="preserve"> Available at: </w:t>
      </w:r>
      <w:hyperlink r:id="rId25" w:anchor="google_vignette">
        <w:r>
          <w:rPr>
            <w:color w:val="1155CC"/>
            <w:u w:val="single"/>
          </w:rPr>
          <w:t>Criminal Theory: Lifestyle Theory - 268 Words | Internet Public Library (ipl.org)</w:t>
        </w:r>
      </w:hyperlink>
      <w:r>
        <w:t xml:space="preserve"> (Accessed: 5 October) </w:t>
      </w:r>
    </w:p>
    <w:p w14:paraId="0000004A" w14:textId="77777777" w:rsidR="003B7070" w:rsidRDefault="00460FF1">
      <w:r>
        <w:t xml:space="preserve">Pratt, T., Turanovic, J. (2015) </w:t>
      </w:r>
      <w:r>
        <w:rPr>
          <w:i/>
        </w:rPr>
        <w:t>Lifestyle and Routine Activity Theories Revisited: The Importance of “Risk” to the Study of Victimization.</w:t>
      </w:r>
      <w:r>
        <w:t xml:space="preserve"> Available at: </w:t>
      </w:r>
      <w:hyperlink r:id="rId26">
        <w:r>
          <w:rPr>
            <w:color w:val="1155CC"/>
            <w:u w:val="single"/>
          </w:rPr>
          <w:t>Lifestyle and Routine Activity Theories Revisited: The Importance of “Risk” to the Study of Victimization: Victims &amp; Offenders: Vol 11, No 3 (tandfonline.com)</w:t>
        </w:r>
      </w:hyperlink>
      <w:r>
        <w:t xml:space="preserve"> (Accessed: 3 October) </w:t>
      </w:r>
    </w:p>
    <w:p w14:paraId="0000004B" w14:textId="77777777" w:rsidR="003B7070" w:rsidRDefault="00460FF1">
      <w:r>
        <w:t xml:space="preserve">National Crime Agency (2016) </w:t>
      </w:r>
      <w:r>
        <w:rPr>
          <w:i/>
        </w:rPr>
        <w:t>Intelligence Assessment Pathways into Serious and Organised Crime</w:t>
      </w:r>
      <w:r>
        <w:t xml:space="preserve">. Available at: </w:t>
      </w:r>
      <w:hyperlink r:id="rId27">
        <w:r>
          <w:rPr>
            <w:color w:val="1155CC"/>
            <w:u w:val="single"/>
          </w:rPr>
          <w:t>file (nationalcrimeagency.gov.uk)</w:t>
        </w:r>
      </w:hyperlink>
      <w:r>
        <w:t xml:space="preserve"> (Accessed: 5 October)</w:t>
      </w:r>
    </w:p>
    <w:p w14:paraId="0000004C" w14:textId="77777777" w:rsidR="003B7070" w:rsidRDefault="00460FF1">
      <w:r>
        <w:t xml:space="preserve">HM Government (2018) </w:t>
      </w:r>
      <w:r>
        <w:rPr>
          <w:i/>
        </w:rPr>
        <w:t>Serious and Organised Crime Strategy</w:t>
      </w:r>
      <w:r>
        <w:t xml:space="preserve">. Available at: </w:t>
      </w:r>
      <w:hyperlink r:id="rId28">
        <w:r>
          <w:rPr>
            <w:color w:val="1155CC"/>
            <w:u w:val="single"/>
          </w:rPr>
          <w:t>Serious and Organised Crime Strategy - November 2018 (publishing.service.gov.uk)</w:t>
        </w:r>
      </w:hyperlink>
      <w:r>
        <w:t xml:space="preserve"> (Accessed: 5 October)</w:t>
      </w:r>
    </w:p>
    <w:p w14:paraId="0000004D" w14:textId="77777777" w:rsidR="003B7070" w:rsidRDefault="00460FF1">
      <w:r>
        <w:t xml:space="preserve">Home Office (2017) </w:t>
      </w:r>
      <w:r>
        <w:rPr>
          <w:i/>
        </w:rPr>
        <w:t xml:space="preserve">How To Identify and Work With Individuals Vulnerable To Involvement In Serious and Organised Crime. </w:t>
      </w:r>
      <w:r>
        <w:t xml:space="preserve">Available at: </w:t>
      </w:r>
      <w:hyperlink r:id="rId29">
        <w:r>
          <w:rPr>
            <w:color w:val="1155CC"/>
            <w:u w:val="single"/>
          </w:rPr>
          <w:t>How To Identify and Work With Individuals Vulnerable To Involvement In Serious and Organised Crime: Guide Based on the Greater Manchester Pilot Project Engage (policeandschools.org.uk)</w:t>
        </w:r>
      </w:hyperlink>
      <w:r>
        <w:t xml:space="preserve"> (Accessed: 5 October)</w:t>
      </w:r>
    </w:p>
    <w:p w14:paraId="0000004E" w14:textId="77777777" w:rsidR="003B7070" w:rsidRDefault="003B7070"/>
    <w:p w14:paraId="0000004F" w14:textId="77777777" w:rsidR="003B7070" w:rsidRDefault="003B7070"/>
    <w:p w14:paraId="00000050" w14:textId="77777777" w:rsidR="003B7070" w:rsidRDefault="003B7070">
      <w:pPr>
        <w:rPr>
          <w:rFonts w:ascii="Arial" w:eastAsia="Arial" w:hAnsi="Arial" w:cs="Arial"/>
          <w:color w:val="333333"/>
          <w:sz w:val="26"/>
          <w:szCs w:val="26"/>
        </w:rPr>
      </w:pPr>
    </w:p>
    <w:p w14:paraId="00000051" w14:textId="77777777" w:rsidR="003B7070" w:rsidRDefault="003B7070">
      <w:pPr>
        <w:rPr>
          <w:b/>
        </w:rPr>
      </w:pPr>
    </w:p>
    <w:p w14:paraId="00000052" w14:textId="77777777" w:rsidR="003B7070" w:rsidRDefault="00460FF1">
      <w:pPr>
        <w:rPr>
          <w:b/>
        </w:rPr>
      </w:pPr>
      <w:r>
        <w:br w:type="page"/>
      </w:r>
    </w:p>
    <w:p w14:paraId="00000053" w14:textId="77777777" w:rsidR="003B7070" w:rsidRDefault="00460FF1">
      <w:pPr>
        <w:rPr>
          <w:b/>
        </w:rPr>
      </w:pPr>
      <w:r>
        <w:rPr>
          <w:b/>
        </w:rPr>
        <w:lastRenderedPageBreak/>
        <w:t xml:space="preserve">Essay four: </w:t>
      </w:r>
    </w:p>
    <w:p w14:paraId="00000054" w14:textId="77777777" w:rsidR="003B7070" w:rsidRDefault="00460FF1">
      <w:r>
        <w:t>Why is a partnership approach the most effective way of preventing re-offending? Support your answer with relevant evidence drawn from academic sources. Word limit: 1000 words</w:t>
      </w:r>
    </w:p>
    <w:p w14:paraId="00000055" w14:textId="77777777" w:rsidR="003B7070" w:rsidRDefault="003B7070">
      <w:pPr>
        <w:spacing w:line="276" w:lineRule="auto"/>
      </w:pPr>
    </w:p>
    <w:p w14:paraId="00000056" w14:textId="77777777" w:rsidR="003B7070" w:rsidRDefault="00460FF1">
      <w:pPr>
        <w:spacing w:line="276" w:lineRule="auto"/>
        <w:rPr>
          <w:u w:val="single"/>
        </w:rPr>
      </w:pPr>
      <w:r>
        <w:rPr>
          <w:u w:val="single"/>
        </w:rPr>
        <w:t>Introduction</w:t>
      </w:r>
    </w:p>
    <w:p w14:paraId="00000057" w14:textId="77777777" w:rsidR="003B7070" w:rsidRDefault="00460FF1">
      <w:pPr>
        <w:spacing w:line="276" w:lineRule="auto"/>
      </w:pPr>
      <w:r>
        <w:t>Reducing re-offending is a complicated problem that calls for cooperation and coordination from several parties. Although there are many ways to stop people from committing crimes again, research has shown that a collaborative approach can be effective. The partnership approach involves numerous agencies collaborating to support the prevention of recidivism, and the safety of the community. This essay will explore the effectiveness of a partnership approach to tackling re-offending, making reference to a va</w:t>
      </w:r>
      <w:r>
        <w:t xml:space="preserve">riety of sources including Gov.UK, HM Inspectorate and Probation, and Berry </w:t>
      </w:r>
      <w:r>
        <w:rPr>
          <w:i/>
        </w:rPr>
        <w:t xml:space="preserve">et al. </w:t>
      </w:r>
    </w:p>
    <w:p w14:paraId="00000058" w14:textId="77777777" w:rsidR="003B7070" w:rsidRDefault="00460FF1">
      <w:pPr>
        <w:spacing w:line="276" w:lineRule="auto"/>
        <w:rPr>
          <w:u w:val="single"/>
        </w:rPr>
      </w:pPr>
      <w:r>
        <w:rPr>
          <w:u w:val="single"/>
        </w:rPr>
        <w:t>Defining a partnership approach</w:t>
      </w:r>
    </w:p>
    <w:p w14:paraId="00000059" w14:textId="77777777" w:rsidR="003B7070" w:rsidRDefault="00460FF1">
      <w:pPr>
        <w:spacing w:line="276" w:lineRule="auto"/>
      </w:pPr>
      <w:r>
        <w:t>A partnership approach entails the collaboration of different agencies and communities with the police force. The approach of sharing resources, knowledge and expertise ensures suitable measures are taken to prevent re-offending and solve complex issues. Similar to multi-agency collaboration, partnership working is vital for ‘both risk management and community integration’ (HM Inspectorate and Probation, 2021). Information sharing, as part of partnership collaboration, is crucial for the safety of the publi</w:t>
      </w:r>
      <w:r>
        <w:t xml:space="preserve">c, suggesting it’s effectiveness in the prevention of re-offending. Furthermore, the National Offender Management Service (NOMS) works collaboratively with local authorities, and probation services, providing a united approach to reducing recidivism. Data collected shows evidence that suggests that a partnership approach has led to reduced rates of reoffending, with the rates decreasing by 9.5% between 2011 and 2016  (Gov.UK, 2019). </w:t>
      </w:r>
    </w:p>
    <w:p w14:paraId="0000005A" w14:textId="77777777" w:rsidR="003B7070" w:rsidRDefault="00460FF1">
      <w:pPr>
        <w:spacing w:after="0" w:line="276" w:lineRule="auto"/>
      </w:pPr>
      <w:r>
        <w:t>Furthermore, Berry et al (2009) states ‘partnership approaches are largely built on the premise that no single agency can deal with, or be responsible for dealing with, complex community safety and crime problems`. This highlights the need for partnership approach, as police can not provide the same level of community safety and crime prevention when working alone. When partnerships are made, encouraging collaboration between agencies, the outcomes for crime and the community are more prevalent. This theref</w:t>
      </w:r>
      <w:r>
        <w:t>ore suggests that a partnership approach is an effective way of preventing re-offending.</w:t>
      </w:r>
    </w:p>
    <w:p w14:paraId="0000005B" w14:textId="77777777" w:rsidR="003B7070" w:rsidRDefault="00460FF1">
      <w:pPr>
        <w:spacing w:after="0" w:line="276" w:lineRule="auto"/>
      </w:pPr>
      <w:r>
        <w:t>The partnership approach can be broken down to four main steps, `early effective risk identification, improved information sharing, joint decision making, coordinated action to assess, manage and reduce risk` (College of policing, 2018). If these four steps are utilised effectively crime can be prevented prior to being committed or failing that can be an effective way of ensuring it does not occur again. This therefore suggests that if these four steps are followed correctly then the partnership approach is</w:t>
      </w:r>
      <w:r>
        <w:t xml:space="preserve"> an effective way of preventing re-offending. </w:t>
      </w:r>
    </w:p>
    <w:p w14:paraId="0000005C" w14:textId="77777777" w:rsidR="003B7070" w:rsidRDefault="00460FF1">
      <w:pPr>
        <w:spacing w:after="0" w:line="276" w:lineRule="auto"/>
        <w:rPr>
          <w:u w:val="single"/>
        </w:rPr>
      </w:pPr>
      <w:r>
        <w:t xml:space="preserve"> </w:t>
      </w:r>
    </w:p>
    <w:p w14:paraId="0000005D" w14:textId="77777777" w:rsidR="003B7070" w:rsidRDefault="00460FF1">
      <w:pPr>
        <w:spacing w:after="0" w:line="276" w:lineRule="auto"/>
        <w:rPr>
          <w:u w:val="single"/>
        </w:rPr>
      </w:pPr>
      <w:r>
        <w:rPr>
          <w:u w:val="single"/>
        </w:rPr>
        <w:t xml:space="preserve"> Investigating the effectiveness of a partnership approach in preventing reoffending</w:t>
      </w:r>
    </w:p>
    <w:p w14:paraId="0000005E" w14:textId="77777777" w:rsidR="003B7070" w:rsidRDefault="003B7070">
      <w:pPr>
        <w:spacing w:after="0" w:line="276" w:lineRule="auto"/>
      </w:pPr>
    </w:p>
    <w:p w14:paraId="0000005F" w14:textId="77777777" w:rsidR="003B7070" w:rsidRDefault="00460FF1">
      <w:pPr>
        <w:spacing w:after="0" w:line="276" w:lineRule="auto"/>
      </w:pPr>
      <w:r>
        <w:t xml:space="preserve">Reducing the rates of reoffending is a shared priority for the Probation service and PCC’s, especially considering that 80% of detected crime is committed by repeat offenders (Gov.UK, 2023). In order to </w:t>
      </w:r>
      <w:r>
        <w:lastRenderedPageBreak/>
        <w:t xml:space="preserve">gain an understanding of how reoffending can be prevented by partnership approaches, evidence and research must be considered. </w:t>
      </w:r>
    </w:p>
    <w:p w14:paraId="00000060" w14:textId="77777777" w:rsidR="003B7070" w:rsidRDefault="00460FF1">
      <w:pPr>
        <w:spacing w:after="0" w:line="276" w:lineRule="auto"/>
      </w:pPr>
      <w:r>
        <w:t xml:space="preserve">Some prevalent evidence from Avon and Somerset Police demonstrate the impact that partnership approaches can have on reoffending rates. In March 2019, the South West Reducing Reoffending Partnership was established, which combined agencies to tackle some of the most common, and detrimental causes of reoffending in the UK. Some of these causes include ‘lack of accommodation, access to health services and employment opportunities’ (Avon &amp; Somerset police and crime commissioner, 2023). The South West Reducing </w:t>
      </w:r>
      <w:r>
        <w:t xml:space="preserve">Reoffending Partnership aims to reduce the rates of reoffending in order to reduce crime, therefore preventing further victims by creating a united force with a range of agencies with the same objectives (Avon &amp; Somerset police and crime commissioner, 2023). This therefore supports the effectiveness of the partnership approach to preventing reoffending as there are specific police forces with partnership schemes, suggesting that there must be a benefit to combining resources and knowledge. </w:t>
      </w:r>
    </w:p>
    <w:p w14:paraId="00000061" w14:textId="77777777" w:rsidR="003B7070" w:rsidRDefault="00460FF1">
      <w:pPr>
        <w:spacing w:after="0" w:line="276" w:lineRule="auto"/>
      </w:pPr>
      <w:r>
        <w:t xml:space="preserve">An interesting initiative explored through the South West Reducing Reoffending Partnership is the Prisoners Building Homes Programme, which engages prisoners in working to build environmentally friendly houses for local communities and vulnerable individuals (Avon &amp; Somerset police and crime commissioner, 2023). This provides opportunity for prisoners to develop essential skills and knowledge for the world of work, therefore reducing reoffending rates as prisoners are more likely to be able to secure a job </w:t>
      </w:r>
      <w:r>
        <w:t xml:space="preserve">in the outside world as opposed to reverting back to crime. Not only is this beneficial to prisoners, but it is also working to support the local area as there are houses being built, addressing the housing crisis in the South West. This evidences the impact that partnership approaches can have on the rates of reoffending, as without outside agencies’ involvement in this initiative, prisoners in the South West would not have received this opportunity. </w:t>
      </w:r>
    </w:p>
    <w:p w14:paraId="00000062" w14:textId="77777777" w:rsidR="003B7070" w:rsidRDefault="00460FF1">
      <w:pPr>
        <w:spacing w:after="0" w:line="276" w:lineRule="auto"/>
      </w:pPr>
      <w:r>
        <w:t xml:space="preserve"> </w:t>
      </w:r>
    </w:p>
    <w:p w14:paraId="00000063" w14:textId="77777777" w:rsidR="003B7070" w:rsidRDefault="00460FF1">
      <w:pPr>
        <w:spacing w:after="0" w:line="276" w:lineRule="auto"/>
      </w:pPr>
      <w:r>
        <w:t>Alternatively, Gov.UK (2019) explore the ‘Capricorn’ framework, which sets out to prevent children from offending and reoffending through partnership involvement. Some of the ways this framework aims to tackle reoffending is by offering support through access to mental health services for offenders, working alongside substance misuse services, and linking up with education, employment and housing. If offenders feel supported, especially if they are coming out of prison, they are less likely to reoffend. Thi</w:t>
      </w:r>
      <w:r>
        <w:t xml:space="preserve">s therefore suggests, that if partnerships work together to find solutions to support offenders, there may be opportunity to effectively prevent reoffending, therefore decreasing reoffending rates. Gov.UK (2019) further expand on this approach, claiming that by developing a succinct whole-system approach with clear aims that every agency can follow, there is higher chance of reoffending rates decreasing. </w:t>
      </w:r>
    </w:p>
    <w:p w14:paraId="00000064" w14:textId="77777777" w:rsidR="003B7070" w:rsidRDefault="003B7070">
      <w:pPr>
        <w:spacing w:after="0" w:line="276" w:lineRule="auto"/>
      </w:pPr>
    </w:p>
    <w:p w14:paraId="00000065" w14:textId="77777777" w:rsidR="003B7070" w:rsidRDefault="00460FF1">
      <w:pPr>
        <w:spacing w:after="0" w:line="276" w:lineRule="auto"/>
      </w:pPr>
      <w:r>
        <w:t>It is clear that a partnership approach to tackling reoffending rates could be highly effective, however, it is essential that all members of the partnership have clear understanding of the aims and objectives, and specifically their role in the implementation. ‘</w:t>
      </w:r>
    </w:p>
    <w:p w14:paraId="00000066" w14:textId="77777777" w:rsidR="003B7070" w:rsidRDefault="003B7070">
      <w:pPr>
        <w:spacing w:after="0" w:line="276" w:lineRule="auto"/>
      </w:pPr>
    </w:p>
    <w:p w14:paraId="00000067" w14:textId="77777777" w:rsidR="003B7070" w:rsidRDefault="00460FF1">
      <w:pPr>
        <w:spacing w:after="0" w:line="276" w:lineRule="auto"/>
        <w:rPr>
          <w:u w:val="single"/>
        </w:rPr>
      </w:pPr>
      <w:r>
        <w:rPr>
          <w:u w:val="single"/>
        </w:rPr>
        <w:t>Conclusion</w:t>
      </w:r>
    </w:p>
    <w:p w14:paraId="00000068" w14:textId="77777777" w:rsidR="003B7070" w:rsidRDefault="003B7070">
      <w:pPr>
        <w:spacing w:after="0" w:line="276" w:lineRule="auto"/>
        <w:rPr>
          <w:u w:val="single"/>
        </w:rPr>
      </w:pPr>
    </w:p>
    <w:p w14:paraId="00000069" w14:textId="77777777" w:rsidR="003B7070" w:rsidRDefault="00460FF1">
      <w:pPr>
        <w:spacing w:after="0" w:line="276" w:lineRule="auto"/>
      </w:pPr>
      <w:r>
        <w:t xml:space="preserve">To conclude, through research and discussion, this essay has outlined what a partnership approach is, and how it can support the decline of reoffending rates in the UK. Although this complex situation is one that is not perfected, evidence shows that, by involving partners, they can support the progress of offenders and discourage reoffending. Various sources show positive outcomes to the </w:t>
      </w:r>
      <w:r>
        <w:lastRenderedPageBreak/>
        <w:t xml:space="preserve">partnership approach, so it is fair to state that a partnership approach is a highly effective way of preventing re-offending. </w:t>
      </w:r>
    </w:p>
    <w:p w14:paraId="0000006A" w14:textId="77777777" w:rsidR="003B7070" w:rsidRDefault="003B7070"/>
    <w:p w14:paraId="0000006B" w14:textId="77777777" w:rsidR="003B7070" w:rsidRDefault="00460FF1">
      <w:r>
        <w:t>1005</w:t>
      </w:r>
    </w:p>
    <w:p w14:paraId="0000006C" w14:textId="77777777" w:rsidR="003B7070" w:rsidRDefault="003B7070">
      <w:pPr>
        <w:spacing w:after="0" w:line="276" w:lineRule="auto"/>
      </w:pPr>
    </w:p>
    <w:p w14:paraId="0000006D" w14:textId="77777777" w:rsidR="003B7070" w:rsidRDefault="003B7070">
      <w:pPr>
        <w:spacing w:after="0" w:line="276" w:lineRule="auto"/>
      </w:pPr>
    </w:p>
    <w:p w14:paraId="0000006E" w14:textId="77777777" w:rsidR="003B7070" w:rsidRDefault="003B7070">
      <w:pPr>
        <w:spacing w:after="0" w:line="276" w:lineRule="auto"/>
      </w:pPr>
    </w:p>
    <w:p w14:paraId="0000006F" w14:textId="77777777" w:rsidR="003B7070" w:rsidRDefault="00460FF1">
      <w:pPr>
        <w:spacing w:after="0" w:line="276" w:lineRule="auto"/>
      </w:pPr>
      <w:r>
        <w:t xml:space="preserve"> </w:t>
      </w:r>
    </w:p>
    <w:p w14:paraId="00000070" w14:textId="77777777" w:rsidR="003B7070" w:rsidRDefault="00460FF1">
      <w:pPr>
        <w:spacing w:after="0" w:line="276" w:lineRule="auto"/>
      </w:pPr>
      <w:r>
        <w:br w:type="page"/>
      </w:r>
    </w:p>
    <w:p w14:paraId="00000071" w14:textId="77777777" w:rsidR="003B7070" w:rsidRDefault="00460FF1">
      <w:pPr>
        <w:spacing w:after="0" w:line="276" w:lineRule="auto"/>
        <w:rPr>
          <w:u w:val="single"/>
        </w:rPr>
      </w:pPr>
      <w:r>
        <w:rPr>
          <w:u w:val="single"/>
        </w:rPr>
        <w:lastRenderedPageBreak/>
        <w:t xml:space="preserve">Bibliography </w:t>
      </w:r>
    </w:p>
    <w:p w14:paraId="00000072" w14:textId="77777777" w:rsidR="003B7070" w:rsidRDefault="00460FF1">
      <w:pPr>
        <w:spacing w:after="0" w:line="276" w:lineRule="auto"/>
      </w:pPr>
      <w:r>
        <w:t xml:space="preserve"> </w:t>
      </w:r>
    </w:p>
    <w:p w14:paraId="00000073" w14:textId="77777777" w:rsidR="003B7070" w:rsidRDefault="00460FF1">
      <w:pPr>
        <w:spacing w:after="0" w:line="276" w:lineRule="auto"/>
      </w:pPr>
      <w:r>
        <w:t>Gov.uk (2019) New partnership to boost offender rehabilitation. Available at: New partnership to boost offender rehabilitation - GOV.UK (www.gov.uk) (Accessed: 20 October)</w:t>
      </w:r>
    </w:p>
    <w:p w14:paraId="00000074" w14:textId="77777777" w:rsidR="003B7070" w:rsidRDefault="00460FF1">
      <w:pPr>
        <w:spacing w:after="0" w:line="276" w:lineRule="auto"/>
      </w:pPr>
      <w:r>
        <w:t xml:space="preserve">Berry, G., Briggs, P., Erol, R., Staden, LV. (2009) The effectiveness of partnership working in a crime and disorder context. Available at: The effectiveness of partnership working in a crime and disorder context (publishing.service.gov.uk) (Accessed: October 23) </w:t>
      </w:r>
    </w:p>
    <w:p w14:paraId="00000075" w14:textId="77777777" w:rsidR="003B7070" w:rsidRDefault="00460FF1">
      <w:pPr>
        <w:spacing w:after="0" w:line="276" w:lineRule="auto"/>
      </w:pPr>
      <w:r>
        <w:t>College of policing (2018) Partnership working and multi-agency responses/mechanisms Available at: Partnership working and multi-agency responses/mechanisms | College of Policing (Accessed: October 23)</w:t>
      </w:r>
    </w:p>
    <w:p w14:paraId="00000076" w14:textId="77777777" w:rsidR="003B7070" w:rsidRDefault="00460FF1">
      <w:pPr>
        <w:spacing w:after="0" w:line="276" w:lineRule="auto"/>
      </w:pPr>
      <w:r>
        <w:t xml:space="preserve">Avon and Somerset police and crime commission (2023) Reducing Reoffending. Available at: </w:t>
      </w:r>
      <w:hyperlink r:id="rId30">
        <w:r>
          <w:rPr>
            <w:color w:val="1155CC"/>
            <w:u w:val="single"/>
          </w:rPr>
          <w:t>Reducing Reoffending | OPCC for Avon and Somerset (avonandsomerset-pcc.gov.uk)</w:t>
        </w:r>
      </w:hyperlink>
      <w:r>
        <w:t xml:space="preserve"> (Accessed: 5 October) </w:t>
      </w:r>
    </w:p>
    <w:p w14:paraId="00000077" w14:textId="77777777" w:rsidR="003B7070" w:rsidRDefault="00460FF1">
      <w:r>
        <w:t xml:space="preserve">Gov.UK (2023) Community payback and police and crime commissioners (accessible). Available at: </w:t>
      </w:r>
      <w:hyperlink r:id="rId31">
        <w:r>
          <w:rPr>
            <w:color w:val="1155CC"/>
            <w:u w:val="single"/>
          </w:rPr>
          <w:t>Community payback and police and crime commissioners (accessible) - GOV.UK (</w:t>
        </w:r>
      </w:hyperlink>
      <w:hyperlink r:id="rId32">
        <w:r>
          <w:rPr>
            <w:color w:val="1155CC"/>
            <w:u w:val="single"/>
          </w:rPr>
          <w:t>www.gov.uk</w:t>
        </w:r>
      </w:hyperlink>
      <w:hyperlink r:id="rId33">
        <w:r>
          <w:rPr>
            <w:color w:val="1155CC"/>
            <w:u w:val="single"/>
          </w:rPr>
          <w:t>)</w:t>
        </w:r>
      </w:hyperlink>
      <w:r>
        <w:t xml:space="preserve"> (Accessed: 6 October)</w:t>
      </w:r>
    </w:p>
    <w:p w14:paraId="00000078" w14:textId="77777777" w:rsidR="003B7070" w:rsidRDefault="00460FF1">
      <w:r>
        <w:t xml:space="preserve">Gov.UK (2019) Collaborative approaches to preventing offending and re-offending by children (CAPRICORN): summary. Available at: </w:t>
      </w:r>
      <w:hyperlink r:id="rId34">
        <w:r>
          <w:rPr>
            <w:color w:val="1155CC"/>
            <w:u w:val="single"/>
          </w:rPr>
          <w:t>Collaborative approaches to preventing offending and re-offending by children (CAPRICORN): summary - GOV.UK (</w:t>
        </w:r>
      </w:hyperlink>
      <w:hyperlink r:id="rId35">
        <w:r>
          <w:rPr>
            <w:color w:val="1155CC"/>
            <w:u w:val="single"/>
          </w:rPr>
          <w:t>www.gov.uk</w:t>
        </w:r>
      </w:hyperlink>
      <w:hyperlink r:id="rId36">
        <w:r>
          <w:rPr>
            <w:color w:val="1155CC"/>
            <w:u w:val="single"/>
          </w:rPr>
          <w:t>)</w:t>
        </w:r>
      </w:hyperlink>
      <w:r>
        <w:t xml:space="preserve"> (Accessed: 6 October)</w:t>
      </w:r>
    </w:p>
    <w:p w14:paraId="00000079" w14:textId="77777777" w:rsidR="003B7070" w:rsidRDefault="003B7070"/>
    <w:p w14:paraId="0000007A" w14:textId="77777777" w:rsidR="003B7070" w:rsidRDefault="003B7070"/>
    <w:sectPr w:rsidR="003B7070">
      <w:headerReference w:type="default" r:id="rId3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27DD9" w14:textId="77777777" w:rsidR="00460FF1" w:rsidRDefault="00460FF1">
      <w:pPr>
        <w:spacing w:after="0" w:line="240" w:lineRule="auto"/>
      </w:pPr>
      <w:r>
        <w:separator/>
      </w:r>
    </w:p>
  </w:endnote>
  <w:endnote w:type="continuationSeparator" w:id="0">
    <w:p w14:paraId="3EA1198E" w14:textId="77777777" w:rsidR="00460FF1" w:rsidRDefault="00460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05A58" w14:textId="77777777" w:rsidR="00460FF1" w:rsidRDefault="00460FF1">
      <w:pPr>
        <w:spacing w:after="0" w:line="240" w:lineRule="auto"/>
      </w:pPr>
      <w:r>
        <w:separator/>
      </w:r>
    </w:p>
  </w:footnote>
  <w:footnote w:type="continuationSeparator" w:id="0">
    <w:p w14:paraId="440740A2" w14:textId="77777777" w:rsidR="00460FF1" w:rsidRDefault="00460F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B" w14:textId="77777777" w:rsidR="003B7070" w:rsidRDefault="003B707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070"/>
    <w:rsid w:val="003B7070"/>
    <w:rsid w:val="00460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D1BBBDC-97A8-413F-A495-C4461C23D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gov.uk/government/statistics/police-misconduct-england-and-wales-year-ending-31-march-2022/police-misconduct-england-and-wales-year-ending-31-march-2022" TargetMode="External"/><Relationship Id="rId18" Type="http://schemas.openxmlformats.org/officeDocument/2006/relationships/hyperlink" Target="https://www.justiceinspectorates.gov.uk/hmiprobation/media/press-releases/2022/07/mappa/" TargetMode="External"/><Relationship Id="rId26" Type="http://schemas.openxmlformats.org/officeDocument/2006/relationships/hyperlink" Target="https://www.tandfonline.com/doi/full/10.1080/15564886.2015.1057351?scroll=top&amp;needAccess=true" TargetMode="External"/><Relationship Id="rId39" Type="http://schemas.openxmlformats.org/officeDocument/2006/relationships/theme" Target="theme/theme1.xml"/><Relationship Id="rId21" Type="http://schemas.openxmlformats.org/officeDocument/2006/relationships/hyperlink" Target="https://www.ons.gov.uk/peoplepopulationandcommunity/crimeandjustice/bulletins/sexualoffencesinenglandandwalesoverview/march2020" TargetMode="External"/><Relationship Id="rId34" Type="http://schemas.openxmlformats.org/officeDocument/2006/relationships/hyperlink" Target="https://www.gov.uk/government/publications/preventing-offending-and-re-offending-by-children/collaborative-approaches-to-preventing-offending-and-re-offending-by-children-capricorn-summary" TargetMode="External"/><Relationship Id="rId7" Type="http://schemas.openxmlformats.org/officeDocument/2006/relationships/hyperlink" Target="https://assets.college.police.uk/s3fs-public/2021-02/code_of_ethics.pdf" TargetMode="External"/><Relationship Id="rId12" Type="http://schemas.openxmlformats.org/officeDocument/2006/relationships/hyperlink" Target="https://airdrive-secure.s3-eu-west-1.amazonaws.com/london/dataset/mopac-surveys/2023-04-11T10%3A35%3A49/Shaping%20confidence%20and%20trust%20summary.pdf?X-Amz-Algorithm=AWS4-HMAC-SHA256&amp;X-Amz-Credential=AKIAJJDIMAIVZJDICKHA%2F20231105%2Feu-west-1%2Fs3%2Faws4_request&amp;X-Amz-Date=20231105T002715Z&amp;X-Amz-Expires=300&amp;X-Amz-Signature=019733ce70945577603c1db035c4bc75f33ba526ead0b0458c8fcf19c02b7db9&amp;X-Amz-SignedHeaders=host" TargetMode="External"/><Relationship Id="rId17" Type="http://schemas.openxmlformats.org/officeDocument/2006/relationships/hyperlink" Target="https://www.justiceinspectorates.gov.uk/hmiprobation/research/the-evidence-base-probation/specific-types-of-delivery/mappa/" TargetMode="External"/><Relationship Id="rId25" Type="http://schemas.openxmlformats.org/officeDocument/2006/relationships/hyperlink" Target="https://www.ipl.org/essay/Criminal-Theory-Lifestyle-Theory-FJ4T8JUVZV" TargetMode="External"/><Relationship Id="rId33" Type="http://schemas.openxmlformats.org/officeDocument/2006/relationships/hyperlink" Target="https://www.gov.uk/government/publications/community-payback-and-police-and-crime-commissioners-pccs/community-payback-and-police-and-crime-commissioners-accessibl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llege.police.uk/app/major-investigation-and-public-protection/managing-sexual-offenders-and-violent-offenders/multi-agency-public-protection-arrangements-mappa" TargetMode="External"/><Relationship Id="rId20" Type="http://schemas.openxmlformats.org/officeDocument/2006/relationships/hyperlink" Target="https://www.justiceinspectorates.gov.uk/hmiprobation/wp-content/uploads/sites/5/2022/07/A-joint-thematic-inspection-of-Multi-Agency-Public-Protection-Arrangements.pdf" TargetMode="External"/><Relationship Id="rId29" Type="http://schemas.openxmlformats.org/officeDocument/2006/relationships/hyperlink" Target="https://policeandschools.org.uk/onewebmedia/Identifying%20&amp;%20Working%20With%20Individuals%20Vulnerable%20To%20Involvement%20In%20Serious%20and%20Organised%20Crim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ata.london.gov.uk/dataset/mopac-surveys" TargetMode="External"/><Relationship Id="rId24" Type="http://schemas.openxmlformats.org/officeDocument/2006/relationships/hyperlink" Target="https://studybuff.com/what-is-the-lifestyle-theory-in-victimology/" TargetMode="External"/><Relationship Id="rId32" Type="http://schemas.openxmlformats.org/officeDocument/2006/relationships/hyperlink" Target="http://www.gov.uk"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gov.uk/government/statistics/police-misconduct-england-and-wales-year-ending-31-march-2022/police-misconduct-england-and-wales-year-ending-31-march-2022" TargetMode="External"/><Relationship Id="rId23" Type="http://schemas.openxmlformats.org/officeDocument/2006/relationships/hyperlink" Target="https://www.nationalcrimeagency.gov.uk/who-we-are/publications/437-national-strategic-assessment-of-serious-and-organised-crime-2020/file" TargetMode="External"/><Relationship Id="rId28" Type="http://schemas.openxmlformats.org/officeDocument/2006/relationships/hyperlink" Target="https://assets.publishing.service.gov.uk/media/5bd99ee8e5274a6e39bf2c2e/SOC-2018-web.pdf" TargetMode="External"/><Relationship Id="rId36" Type="http://schemas.openxmlformats.org/officeDocument/2006/relationships/hyperlink" Target="https://www.gov.uk/government/publications/preventing-offending-and-re-offending-by-children/collaborative-approaches-to-preventing-offending-and-re-offending-by-children-capricorn-summary" TargetMode="External"/><Relationship Id="rId10" Type="http://schemas.openxmlformats.org/officeDocument/2006/relationships/hyperlink" Target="https://www.instituteforgovernment.org.uk/performance-tracker-2022-23/police" TargetMode="External"/><Relationship Id="rId19" Type="http://schemas.openxmlformats.org/officeDocument/2006/relationships/hyperlink" Target="https://www.crimeandjustice.org.uk/sites/crimeandjustice.org.uk/files/09627250308553515.pdf" TargetMode="External"/><Relationship Id="rId31" Type="http://schemas.openxmlformats.org/officeDocument/2006/relationships/hyperlink" Target="https://www.gov.uk/government/publications/community-payback-and-police-and-crime-commissioners-pccs/community-payback-and-police-and-crime-commissioners-accessible" TargetMode="External"/><Relationship Id="rId4" Type="http://schemas.openxmlformats.org/officeDocument/2006/relationships/webSettings" Target="webSettings.xml"/><Relationship Id="rId9" Type="http://schemas.openxmlformats.org/officeDocument/2006/relationships/hyperlink" Target="https://yougov.co.uk/topics/politics/trackers/are-the-police-doing-a-good-job" TargetMode="External"/><Relationship Id="rId14" Type="http://schemas.openxmlformats.org/officeDocument/2006/relationships/hyperlink" Target="http://www.gov.uk" TargetMode="External"/><Relationship Id="rId22" Type="http://schemas.openxmlformats.org/officeDocument/2006/relationships/hyperlink" Target="https://d1wqtxts1xzle7.cloudfront.net/69789565/MAPPA1207-libre.pdf?1631865533=&amp;response-content-disposition=inline%3B+filename%3DThe_operation_and_experience_of_Multi_Ag.pdf&amp;Expires=1699190063&amp;Signature=eWVwXTUcQ4GNKvm6dVwAkyUdmCX-Vi5L5ATm~b4~83CKgf5q0MO9c0E-G5WNchqPs-Alr9~sixFlaGLGNgkYoCs7WJ6FjPyvLtVY3BXLAIZ44tax9X2M1zI9oyZQuzSeZsEskJX9dfBhfdeKeqyHHSUHeX0~svTHqvJUGnqNb3AvXddek9fveqjS92CwxY5m4WBwPd0-o4Gwx6dgBMY0oR8X1GEXpfDiNz0zXBPhxx~Pi0jKY3wNPWUbl17qOWSiAZafzDXyN8r2bwpJib0qYUXPZpU53NQrPI15dciK34sIPHX40HBwwdd3EJSoPbcRC2Pqtxjau7h0QLP9298X1g__&amp;Key-Pair-Id=APKAJLOHF5GGSLRBV4ZA" TargetMode="External"/><Relationship Id="rId27" Type="http://schemas.openxmlformats.org/officeDocument/2006/relationships/hyperlink" Target="https://nationalcrimeagency.gov.uk/who-we-are/publications/358-nca-intelligence-assessment-pathways-into-serious-and-organised-crime/file" TargetMode="External"/><Relationship Id="rId30" Type="http://schemas.openxmlformats.org/officeDocument/2006/relationships/hyperlink" Target="https://www.avonandsomerset-pcc.gov.uk/working-for-you/partnerships/reducing-reoffending/" TargetMode="External"/><Relationship Id="rId35" Type="http://schemas.openxmlformats.org/officeDocument/2006/relationships/hyperlink" Target="http://www.gov.uk" TargetMode="External"/><Relationship Id="rId8" Type="http://schemas.openxmlformats.org/officeDocument/2006/relationships/hyperlink" Target="https://lordslibrary.parliament.uk/police-standards-and-culture-restoring-public-trus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tmLrEnNTxhWgdmE4sSfLedvFQQ==">CgMxLjA4AHIhMVExZTZwNGcxUDZhMWtLYjh2MWJwa0t2Yy0tTGdxblhp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5762</Words>
  <Characters>32846</Characters>
  <Application>Microsoft Office Word</Application>
  <DocSecurity>4</DocSecurity>
  <Lines>273</Lines>
  <Paragraphs>77</Paragraphs>
  <ScaleCrop>false</ScaleCrop>
  <Company/>
  <LinksUpToDate>false</LinksUpToDate>
  <CharactersWithSpaces>38531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Churches,Thomas swp8324</dc:creator>
  <cp:lastModifiedBy>Churches,Thomas swp8324</cp:lastModifiedBy>
  <cp:revision>2</cp:revision>
  <dcterms:created xsi:type="dcterms:W3CDTF">2023-11-06T23:16:00Z</dcterms:created>
  <dcterms:modified xsi:type="dcterms:W3CDTF">2023-11-06T23:16:00Z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2023-11-06T23:16:46Z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173c5bb4-4a6d-48c2-8736-d310101faa94</vt:lpwstr>
  </property>
  <property fmtid="{D5CDD505-2E9C-101B-9397-08002B2CF9AE}" pid="8" name="MSIP_Label_66cf8fe5-b7b7-4df7-b38d-1c61ac2f6639_ContentBits">
    <vt:lpwstr>0</vt:lpwstr>
  </property>
</Properties>
</file>