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AA75C2C" wp14:paraId="5E5787A5" wp14:textId="6AAD6030">
      <w:pPr>
        <w:pStyle w:val="Normal"/>
      </w:pPr>
      <w:r w:rsidR="188F4A4F">
        <w:drawing>
          <wp:inline xmlns:wp14="http://schemas.microsoft.com/office/word/2010/wordprocessingDrawing" wp14:editId="477B44AB" wp14:anchorId="0D421C7C">
            <wp:extent cx="3343275" cy="1343025"/>
            <wp:effectExtent l="0" t="0" r="0" b="0"/>
            <wp:docPr id="1975274549" name="drawing" title="UWTSD logo | Discover Dylan Thomas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75274549" name="Picture 1975274549"/>
                    <pic:cNvPicPr/>
                  </pic:nvPicPr>
                  <pic:blipFill>
                    <a:blip xmlns:r="http://schemas.openxmlformats.org/officeDocument/2006/relationships" r:embed="rId11051132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3275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75C2C" w:rsidP="0AA75C2C" w:rsidRDefault="0AA75C2C" w14:paraId="2A5D7928" w14:textId="7D56760E">
      <w:pPr>
        <w:pStyle w:val="Normal"/>
      </w:pPr>
    </w:p>
    <w:p w:rsidR="0AA75C2C" w:rsidP="0AA75C2C" w:rsidRDefault="0AA75C2C" w14:paraId="109B0D82" w14:textId="7892F11D">
      <w:pPr>
        <w:pStyle w:val="Normal"/>
        <w:rPr>
          <w:sz w:val="32"/>
          <w:szCs w:val="32"/>
        </w:rPr>
      </w:pPr>
    </w:p>
    <w:p w:rsidR="79B37C9F" w:rsidP="0AA75C2C" w:rsidRDefault="79B37C9F" w14:paraId="19C1FC3B" w14:textId="68B8F943">
      <w:pPr>
        <w:pStyle w:val="Normal"/>
        <w:rPr>
          <w:b w:val="1"/>
          <w:bCs w:val="1"/>
          <w:sz w:val="32"/>
          <w:szCs w:val="32"/>
        </w:rPr>
      </w:pPr>
      <w:r w:rsidRPr="680D1A80" w:rsidR="79B37C9F">
        <w:rPr>
          <w:b w:val="1"/>
          <w:bCs w:val="1"/>
          <w:sz w:val="32"/>
          <w:szCs w:val="32"/>
        </w:rPr>
        <w:t xml:space="preserve">NAME OF </w:t>
      </w:r>
      <w:r w:rsidRPr="680D1A80" w:rsidR="02DD17C2">
        <w:rPr>
          <w:b w:val="1"/>
          <w:bCs w:val="1"/>
          <w:sz w:val="32"/>
          <w:szCs w:val="32"/>
        </w:rPr>
        <w:t>STUDENT:</w:t>
      </w:r>
    </w:p>
    <w:p w:rsidR="79B37C9F" w:rsidP="0AA75C2C" w:rsidRDefault="79B37C9F" w14:paraId="78BEFC1C" w14:textId="4C7F330F">
      <w:pPr>
        <w:pStyle w:val="Normal"/>
        <w:rPr>
          <w:b w:val="1"/>
          <w:bCs w:val="1"/>
          <w:sz w:val="32"/>
          <w:szCs w:val="32"/>
        </w:rPr>
      </w:pPr>
      <w:r w:rsidRPr="680D1A80" w:rsidR="02DD17C2">
        <w:rPr>
          <w:b w:val="1"/>
          <w:bCs w:val="1"/>
          <w:sz w:val="32"/>
          <w:szCs w:val="32"/>
        </w:rPr>
        <w:t xml:space="preserve">CHUKS </w:t>
      </w:r>
      <w:r w:rsidRPr="680D1A80" w:rsidR="02DD17C2">
        <w:rPr>
          <w:b w:val="1"/>
          <w:bCs w:val="1"/>
          <w:sz w:val="32"/>
          <w:szCs w:val="32"/>
        </w:rPr>
        <w:t>IBELECHE.</w:t>
      </w:r>
    </w:p>
    <w:p w:rsidR="79B37C9F" w:rsidP="0AA75C2C" w:rsidRDefault="79B37C9F" w14:paraId="39A54407" w14:textId="14485B5C">
      <w:pPr>
        <w:pStyle w:val="Normal"/>
        <w:rPr>
          <w:b w:val="1"/>
          <w:bCs w:val="1"/>
          <w:sz w:val="32"/>
          <w:szCs w:val="32"/>
        </w:rPr>
      </w:pPr>
      <w:r w:rsidRPr="680D1A80" w:rsidR="22198B25">
        <w:rPr>
          <w:b w:val="1"/>
          <w:bCs w:val="1"/>
          <w:sz w:val="32"/>
          <w:szCs w:val="32"/>
        </w:rPr>
        <w:t>STUDENT NUMBER</w:t>
      </w:r>
      <w:r w:rsidRPr="680D1A80" w:rsidR="79B37C9F">
        <w:rPr>
          <w:b w:val="1"/>
          <w:bCs w:val="1"/>
          <w:sz w:val="32"/>
          <w:szCs w:val="32"/>
        </w:rPr>
        <w:t>:</w:t>
      </w:r>
    </w:p>
    <w:p w:rsidR="79B37C9F" w:rsidP="0AA75C2C" w:rsidRDefault="79B37C9F" w14:paraId="50803BD7" w14:textId="5347F813">
      <w:pPr>
        <w:pStyle w:val="Normal"/>
        <w:rPr>
          <w:b w:val="1"/>
          <w:bCs w:val="1"/>
          <w:sz w:val="32"/>
          <w:szCs w:val="32"/>
        </w:rPr>
      </w:pPr>
      <w:r w:rsidRPr="0AA75C2C" w:rsidR="79B37C9F">
        <w:rPr>
          <w:b w:val="1"/>
          <w:bCs w:val="1"/>
          <w:sz w:val="32"/>
          <w:szCs w:val="32"/>
        </w:rPr>
        <w:t>2320157</w:t>
      </w:r>
    </w:p>
    <w:p w:rsidR="79B37C9F" w:rsidP="0AA75C2C" w:rsidRDefault="79B37C9F" w14:paraId="36D2D0B2" w14:textId="44491A5D">
      <w:pPr>
        <w:pStyle w:val="Normal"/>
        <w:rPr>
          <w:b w:val="1"/>
          <w:bCs w:val="1"/>
          <w:sz w:val="32"/>
          <w:szCs w:val="32"/>
        </w:rPr>
      </w:pPr>
      <w:r w:rsidRPr="680D1A80" w:rsidR="2F280079">
        <w:rPr>
          <w:b w:val="1"/>
          <w:bCs w:val="1"/>
          <w:sz w:val="32"/>
          <w:szCs w:val="32"/>
        </w:rPr>
        <w:t>MODULE:</w:t>
      </w:r>
      <w:r w:rsidRPr="680D1A80" w:rsidR="79B37C9F">
        <w:rPr>
          <w:b w:val="1"/>
          <w:bCs w:val="1"/>
          <w:sz w:val="32"/>
          <w:szCs w:val="32"/>
        </w:rPr>
        <w:t xml:space="preserve"> BMHP</w:t>
      </w:r>
      <w:r w:rsidRPr="680D1A80" w:rsidR="4BECF9DC">
        <w:rPr>
          <w:b w:val="1"/>
          <w:bCs w:val="1"/>
          <w:sz w:val="32"/>
          <w:szCs w:val="32"/>
        </w:rPr>
        <w:t xml:space="preserve">   5021</w:t>
      </w:r>
    </w:p>
    <w:p w:rsidR="4BECF9DC" w:rsidP="0AA75C2C" w:rsidRDefault="4BECF9DC" w14:paraId="4B834EAB" w14:textId="64201DF1">
      <w:pPr>
        <w:pStyle w:val="Normal"/>
        <w:rPr>
          <w:b w:val="1"/>
          <w:bCs w:val="1"/>
          <w:sz w:val="32"/>
          <w:szCs w:val="32"/>
        </w:rPr>
      </w:pPr>
      <w:r w:rsidRPr="680D1A80" w:rsidR="4BECF9DC">
        <w:rPr>
          <w:b w:val="1"/>
          <w:bCs w:val="1"/>
          <w:sz w:val="32"/>
          <w:szCs w:val="32"/>
        </w:rPr>
        <w:t xml:space="preserve"> </w:t>
      </w:r>
      <w:r w:rsidRPr="680D1A80" w:rsidR="0ECE582E">
        <w:rPr>
          <w:b w:val="1"/>
          <w:bCs w:val="1"/>
          <w:sz w:val="32"/>
          <w:szCs w:val="32"/>
        </w:rPr>
        <w:t>TOPIC:</w:t>
      </w:r>
      <w:r w:rsidRPr="680D1A80" w:rsidR="4BECF9DC">
        <w:rPr>
          <w:b w:val="1"/>
          <w:bCs w:val="1"/>
          <w:sz w:val="32"/>
          <w:szCs w:val="32"/>
        </w:rPr>
        <w:t xml:space="preserve">  </w:t>
      </w:r>
      <w:r w:rsidRPr="680D1A80" w:rsidR="6919656F">
        <w:rPr>
          <w:b w:val="1"/>
          <w:bCs w:val="1"/>
          <w:sz w:val="32"/>
          <w:szCs w:val="32"/>
        </w:rPr>
        <w:t xml:space="preserve">PROTECTING AND </w:t>
      </w:r>
      <w:r w:rsidRPr="680D1A80" w:rsidR="72736111">
        <w:rPr>
          <w:b w:val="1"/>
          <w:bCs w:val="1"/>
          <w:sz w:val="32"/>
          <w:szCs w:val="32"/>
        </w:rPr>
        <w:t xml:space="preserve">SUPPORTING </w:t>
      </w:r>
      <w:r w:rsidRPr="680D1A80" w:rsidR="28358642">
        <w:rPr>
          <w:b w:val="1"/>
          <w:bCs w:val="1"/>
          <w:sz w:val="32"/>
          <w:szCs w:val="32"/>
        </w:rPr>
        <w:t>FAMILIES AND</w:t>
      </w:r>
      <w:r w:rsidRPr="680D1A80" w:rsidR="1AB38C37">
        <w:rPr>
          <w:b w:val="1"/>
          <w:bCs w:val="1"/>
          <w:sz w:val="32"/>
          <w:szCs w:val="32"/>
        </w:rPr>
        <w:t xml:space="preserve"> CARE.</w:t>
      </w:r>
    </w:p>
    <w:p w:rsidR="1CA63401" w:rsidP="0AA75C2C" w:rsidRDefault="1CA63401" w14:paraId="2B6D8FEC" w14:textId="0AE372D6">
      <w:pPr>
        <w:pStyle w:val="Normal"/>
        <w:rPr>
          <w:b w:val="1"/>
          <w:bCs w:val="1"/>
          <w:sz w:val="32"/>
          <w:szCs w:val="32"/>
        </w:rPr>
      </w:pPr>
      <w:r w:rsidRPr="2260A1D8" w:rsidR="5FE76082">
        <w:rPr>
          <w:b w:val="1"/>
          <w:bCs w:val="1"/>
          <w:sz w:val="32"/>
          <w:szCs w:val="32"/>
        </w:rPr>
        <w:t>LECTURER:</w:t>
      </w:r>
      <w:r w:rsidRPr="2260A1D8" w:rsidR="79A1F4AE">
        <w:rPr>
          <w:b w:val="1"/>
          <w:bCs w:val="1"/>
          <w:sz w:val="32"/>
          <w:szCs w:val="32"/>
        </w:rPr>
        <w:t xml:space="preserve"> </w:t>
      </w:r>
      <w:r w:rsidRPr="2260A1D8" w:rsidR="79A1F4AE">
        <w:rPr>
          <w:b w:val="1"/>
          <w:bCs w:val="1"/>
          <w:sz w:val="32"/>
          <w:szCs w:val="32"/>
        </w:rPr>
        <w:t>AMANDA  JO</w:t>
      </w:r>
      <w:r w:rsidRPr="2260A1D8" w:rsidR="41B4393A">
        <w:rPr>
          <w:b w:val="1"/>
          <w:bCs w:val="1"/>
          <w:sz w:val="32"/>
          <w:szCs w:val="32"/>
        </w:rPr>
        <w:t>NES</w:t>
      </w:r>
    </w:p>
    <w:p w:rsidR="21F51A5E" w:rsidP="2260A1D8" w:rsidRDefault="21F51A5E" w14:paraId="2756ADC5" w14:textId="3ADADD80">
      <w:pPr>
        <w:pStyle w:val="Normal"/>
      </w:pPr>
      <w:r w:rsidRPr="2260A1D8" w:rsidR="21F51A5E">
        <w:rPr>
          <w:b w:val="1"/>
          <w:bCs w:val="1"/>
          <w:sz w:val="32"/>
          <w:szCs w:val="32"/>
        </w:rPr>
        <w:t>DATE :</w:t>
      </w:r>
      <w:r w:rsidRPr="2260A1D8" w:rsidR="21F51A5E">
        <w:rPr>
          <w:b w:val="1"/>
          <w:bCs w:val="1"/>
          <w:sz w:val="32"/>
          <w:szCs w:val="32"/>
        </w:rPr>
        <w:t xml:space="preserve">   06/08/ 2026</w:t>
      </w:r>
    </w:p>
    <w:p w:rsidR="1CA63401" w:rsidP="0AA75C2C" w:rsidRDefault="1CA63401" w14:paraId="436D7EB9" w14:textId="0845BCB1">
      <w:pPr>
        <w:pStyle w:val="Normal"/>
        <w:rPr>
          <w:b w:val="1"/>
          <w:bCs w:val="1"/>
          <w:sz w:val="32"/>
          <w:szCs w:val="32"/>
        </w:rPr>
      </w:pPr>
    </w:p>
    <w:p w:rsidR="0AA75C2C" w:rsidP="0AA75C2C" w:rsidRDefault="0AA75C2C" w14:paraId="2698680B" w14:textId="1DC2D08D">
      <w:pPr>
        <w:pStyle w:val="Normal"/>
        <w:rPr>
          <w:b w:val="1"/>
          <w:bCs w:val="1"/>
          <w:sz w:val="32"/>
          <w:szCs w:val="32"/>
        </w:rPr>
      </w:pPr>
    </w:p>
    <w:p w:rsidR="0AA75C2C" w:rsidP="0AA75C2C" w:rsidRDefault="0AA75C2C" w14:paraId="1D05C534" w14:textId="4DB1B4C1">
      <w:pPr>
        <w:pStyle w:val="Normal"/>
        <w:rPr>
          <w:b w:val="1"/>
          <w:bCs w:val="1"/>
          <w:sz w:val="32"/>
          <w:szCs w:val="32"/>
        </w:rPr>
      </w:pPr>
    </w:p>
    <w:p w:rsidR="100610DA" w:rsidP="0AA75C2C" w:rsidRDefault="100610DA" w14:paraId="17FB5648" w14:textId="5316834F">
      <w:pPr>
        <w:pStyle w:val="Normal"/>
      </w:pPr>
      <w:r w:rsidRPr="2260A1D8" w:rsidR="4DC3BDE5">
        <w:rPr>
          <w:b w:val="1"/>
          <w:bCs w:val="1"/>
          <w:sz w:val="32"/>
          <w:szCs w:val="32"/>
        </w:rPr>
        <w:t xml:space="preserve">TASK  </w:t>
      </w:r>
      <w:r w:rsidRPr="2260A1D8" w:rsidR="22F3611B">
        <w:rPr>
          <w:b w:val="1"/>
          <w:bCs w:val="1"/>
          <w:sz w:val="32"/>
          <w:szCs w:val="32"/>
        </w:rPr>
        <w:t>1</w:t>
      </w:r>
      <w:r w:rsidRPr="2260A1D8" w:rsidR="22F3611B">
        <w:rPr>
          <w:b w:val="1"/>
          <w:bCs w:val="1"/>
          <w:sz w:val="32"/>
          <w:szCs w:val="32"/>
        </w:rPr>
        <w:t>.</w:t>
      </w:r>
      <w:r w:rsidRPr="2260A1D8" w:rsidR="4DC3BDE5">
        <w:rPr>
          <w:b w:val="1"/>
          <w:bCs w:val="1"/>
          <w:sz w:val="32"/>
          <w:szCs w:val="32"/>
        </w:rPr>
        <w:t xml:space="preserve">  </w:t>
      </w:r>
      <w:r w:rsidRPr="2260A1D8" w:rsidR="4DC3BDE5">
        <w:rPr>
          <w:b w:val="1"/>
          <w:bCs w:val="1"/>
          <w:sz w:val="32"/>
          <w:szCs w:val="32"/>
        </w:rPr>
        <w:t xml:space="preserve">  </w:t>
      </w:r>
      <w:r w:rsidRPr="2260A1D8" w:rsidR="100610DA">
        <w:rPr>
          <w:b w:val="1"/>
          <w:bCs w:val="1"/>
          <w:sz w:val="32"/>
          <w:szCs w:val="32"/>
        </w:rPr>
        <w:t xml:space="preserve"> </w:t>
      </w:r>
      <w:r w:rsidRPr="2260A1D8" w:rsidR="4D171632">
        <w:rPr>
          <w:b w:val="1"/>
          <w:bCs w:val="1"/>
          <w:sz w:val="32"/>
          <w:szCs w:val="32"/>
        </w:rPr>
        <w:t xml:space="preserve">PROTECTING AND SUPPORTING </w:t>
      </w:r>
      <w:r w:rsidRPr="2260A1D8" w:rsidR="4D171632">
        <w:rPr>
          <w:b w:val="1"/>
          <w:bCs w:val="1"/>
          <w:sz w:val="32"/>
          <w:szCs w:val="32"/>
        </w:rPr>
        <w:t>FAMILIES AND</w:t>
      </w:r>
      <w:r w:rsidRPr="2260A1D8" w:rsidR="100610DA">
        <w:rPr>
          <w:b w:val="1"/>
          <w:bCs w:val="1"/>
          <w:sz w:val="32"/>
          <w:szCs w:val="32"/>
        </w:rPr>
        <w:t xml:space="preserve"> CARE.</w:t>
      </w:r>
    </w:p>
    <w:p w:rsidR="2260A1D8" w:rsidP="2260A1D8" w:rsidRDefault="2260A1D8" w14:paraId="52BD583F" w14:textId="19573B1C">
      <w:pPr>
        <w:pStyle w:val="Normal"/>
        <w:rPr>
          <w:b w:val="1"/>
          <w:bCs w:val="1"/>
          <w:sz w:val="32"/>
          <w:szCs w:val="32"/>
        </w:rPr>
      </w:pPr>
    </w:p>
    <w:p w:rsidR="27F71351" w:rsidP="2260A1D8" w:rsidRDefault="27F71351" w14:paraId="5775246C" w14:textId="58C54111">
      <w:pPr>
        <w:pStyle w:val="Normal"/>
      </w:pPr>
      <w:r w:rsidRPr="2260A1D8" w:rsidR="27F71351">
        <w:rPr>
          <w:b w:val="1"/>
          <w:bCs w:val="1"/>
          <w:sz w:val="32"/>
          <w:szCs w:val="32"/>
        </w:rPr>
        <w:t>PRESENTATIO</w:t>
      </w:r>
      <w:r w:rsidRPr="2260A1D8" w:rsidR="565FBA5B">
        <w:rPr>
          <w:b w:val="1"/>
          <w:bCs w:val="1"/>
          <w:sz w:val="32"/>
          <w:szCs w:val="32"/>
        </w:rPr>
        <w:t>N :</w:t>
      </w:r>
      <w:r w:rsidRPr="2260A1D8" w:rsidR="565FBA5B">
        <w:rPr>
          <w:b w:val="1"/>
          <w:bCs w:val="1"/>
          <w:sz w:val="32"/>
          <w:szCs w:val="32"/>
        </w:rPr>
        <w:t xml:space="preserve"> </w:t>
      </w:r>
      <w:r w:rsidRPr="2260A1D8" w:rsidR="27F71351">
        <w:rPr>
          <w:b w:val="1"/>
          <w:bCs w:val="1"/>
          <w:sz w:val="32"/>
          <w:szCs w:val="32"/>
        </w:rPr>
        <w:t xml:space="preserve">   </w:t>
      </w:r>
      <w:r w:rsidRPr="2260A1D8" w:rsidR="333C87E5">
        <w:rPr>
          <w:b w:val="1"/>
          <w:bCs w:val="1"/>
          <w:sz w:val="32"/>
          <w:szCs w:val="32"/>
        </w:rPr>
        <w:t xml:space="preserve"> BIRMINGHAM </w:t>
      </w:r>
      <w:r w:rsidRPr="2260A1D8" w:rsidR="22F2A60F">
        <w:rPr>
          <w:b w:val="1"/>
          <w:bCs w:val="1"/>
          <w:sz w:val="32"/>
          <w:szCs w:val="32"/>
        </w:rPr>
        <w:t>SAFEGUIDING</w:t>
      </w:r>
      <w:r w:rsidRPr="2260A1D8" w:rsidR="424F8061">
        <w:rPr>
          <w:b w:val="1"/>
          <w:bCs w:val="1"/>
          <w:sz w:val="32"/>
          <w:szCs w:val="32"/>
        </w:rPr>
        <w:t xml:space="preserve"> CHILDREN</w:t>
      </w:r>
      <w:r w:rsidRPr="2260A1D8" w:rsidR="22F2A60F">
        <w:rPr>
          <w:b w:val="1"/>
          <w:bCs w:val="1"/>
          <w:sz w:val="32"/>
          <w:szCs w:val="32"/>
        </w:rPr>
        <w:t xml:space="preserve"> </w:t>
      </w:r>
      <w:r w:rsidRPr="2260A1D8" w:rsidR="7D0C059C">
        <w:rPr>
          <w:b w:val="1"/>
          <w:bCs w:val="1"/>
          <w:sz w:val="32"/>
          <w:szCs w:val="32"/>
        </w:rPr>
        <w:t>PARTNERSHIP (BSCP 2020/21)</w:t>
      </w:r>
      <w:r w:rsidRPr="2260A1D8" w:rsidR="7E85961D">
        <w:rPr>
          <w:b w:val="1"/>
          <w:bCs w:val="1"/>
          <w:sz w:val="32"/>
          <w:szCs w:val="32"/>
        </w:rPr>
        <w:t xml:space="preserve">  </w:t>
      </w:r>
      <w:r w:rsidRPr="2260A1D8" w:rsidR="47FD55BD">
        <w:rPr>
          <w:b w:val="1"/>
          <w:bCs w:val="1"/>
          <w:sz w:val="32"/>
          <w:szCs w:val="32"/>
        </w:rPr>
        <w:t xml:space="preserve"> CHILD A VERSUS ADULT A</w:t>
      </w:r>
      <w:r w:rsidRPr="2260A1D8" w:rsidR="77A2B3F2">
        <w:rPr>
          <w:b w:val="1"/>
          <w:bCs w:val="1"/>
          <w:sz w:val="32"/>
          <w:szCs w:val="32"/>
        </w:rPr>
        <w:t xml:space="preserve"> (HOMICIDE).</w:t>
      </w:r>
    </w:p>
    <w:p w:rsidR="2260A1D8" w:rsidP="2260A1D8" w:rsidRDefault="2260A1D8" w14:paraId="4FED4ADD" w14:textId="36A19AAB">
      <w:pPr>
        <w:pStyle w:val="Normal"/>
        <w:rPr>
          <w:b w:val="1"/>
          <w:bCs w:val="1"/>
          <w:sz w:val="32"/>
          <w:szCs w:val="32"/>
        </w:rPr>
      </w:pPr>
    </w:p>
    <w:p w:rsidR="0AA75C2C" w:rsidP="0AA75C2C" w:rsidRDefault="0AA75C2C" w14:paraId="248CFD38" w14:noSpellErr="1" w14:textId="44A85BC6">
      <w:pPr>
        <w:pStyle w:val="Normal"/>
        <w:rPr>
          <w:b w:val="1"/>
          <w:bCs w:val="1"/>
          <w:sz w:val="32"/>
          <w:szCs w:val="32"/>
        </w:rPr>
      </w:pPr>
    </w:p>
    <w:p w:rsidR="0AA75C2C" w:rsidP="0AA75C2C" w:rsidRDefault="0AA75C2C" w14:paraId="0CFB9F06" w14:textId="0B785A7A">
      <w:pPr>
        <w:pStyle w:val="Normal"/>
        <w:rPr>
          <w:b w:val="1"/>
          <w:bCs w:val="1"/>
          <w:sz w:val="32"/>
          <w:szCs w:val="32"/>
        </w:rPr>
      </w:pPr>
    </w:p>
    <w:p w:rsidR="2260A1D8" w:rsidP="2260A1D8" w:rsidRDefault="2260A1D8" w14:paraId="3BCCC057" w14:textId="30880F0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2260A1D8" w:rsidP="2260A1D8" w:rsidRDefault="2260A1D8" w14:paraId="059332EF" w14:textId="5C808CD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2260A1D8" w:rsidP="2260A1D8" w:rsidRDefault="2260A1D8" w14:paraId="38C83385" w14:textId="1DA2EA2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2260A1D8" w:rsidP="2260A1D8" w:rsidRDefault="2260A1D8" w14:paraId="3B62B105" w14:textId="5CD7B48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</w:p>
    <w:p w:rsidR="4DC3BDE5" w:rsidP="0AA75C2C" w:rsidRDefault="4DC3BDE5" w14:paraId="481C6F22" w14:textId="229B086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  <w:r w:rsidRPr="0AA75C2C" w:rsidR="4DC3BDE5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  <w:t>REFERENCES</w:t>
      </w:r>
    </w:p>
    <w:p w:rsidR="607F9B4D" w:rsidP="2260A1D8" w:rsidRDefault="607F9B4D" w14:paraId="03E2EBF9" w14:textId="338EA47F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2260A1D8" w:rsidR="607F9B4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Appleton, J.V. </w:t>
      </w:r>
      <w:r w:rsidRPr="2260A1D8" w:rsidR="607F9B4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  <w:t>et al.</w:t>
      </w:r>
      <w:r w:rsidRPr="2260A1D8" w:rsidR="607F9B4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(2023) ‘A Pan-European Review of Good Practices in Early Intervention Safeguarding Practice with Children, Young People and Families: Evidence Gathering to Inform a Multi-disciplinary Training Programme (the ERICA Project) in Preventing Child Abuse and Neglect in Seven European Countries’, </w:t>
      </w:r>
      <w:r w:rsidRPr="2260A1D8" w:rsidR="607F9B4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  <w:t xml:space="preserve">International journal on child </w:t>
      </w:r>
      <w:r w:rsidRPr="2260A1D8" w:rsidR="7591DAF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  <w:t>maltreatment:</w:t>
      </w:r>
      <w:r w:rsidRPr="2260A1D8" w:rsidR="607F9B4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  <w:t xml:space="preserve"> research, policy and practice</w:t>
      </w:r>
      <w:r w:rsidRPr="2260A1D8" w:rsidR="607F9B4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, 6(1), pp. 119–130. Available at: </w:t>
      </w:r>
      <w:hyperlink r:id="R551011a3c2a046f6">
        <w:r w:rsidRPr="2260A1D8" w:rsidR="607F9B4D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8"/>
            <w:szCs w:val="28"/>
            <w:lang w:val="en-GB"/>
          </w:rPr>
          <w:t>https://doi.org/10.1007/s42448-022-00132-x</w:t>
        </w:r>
      </w:hyperlink>
      <w:r w:rsidRPr="2260A1D8" w:rsidR="607F9B4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.</w:t>
      </w:r>
      <w:r w:rsidRPr="2260A1D8" w:rsidR="41251E7B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(Assessed:06/</w:t>
      </w:r>
      <w:r w:rsidRPr="2260A1D8" w:rsidR="2971B3E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08/2026)</w:t>
      </w:r>
    </w:p>
    <w:p w:rsidR="4B2E4F5D" w:rsidP="0AA75C2C" w:rsidRDefault="4B2E4F5D" w14:paraId="439D6D2E" w14:textId="6A995EB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  <w:r w:rsidRPr="2260A1D8" w:rsidR="4B2E4F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Ball, K. (2025) </w:t>
      </w:r>
      <w:r w:rsidRPr="2260A1D8" w:rsidR="4E9DB7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‘</w:t>
      </w:r>
      <w:r w:rsidRPr="2260A1D8" w:rsidR="4B2E4F5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Child Safeguarding Practice Review: Child A BSCP 2022-23/04</w:t>
      </w:r>
      <w:r w:rsidRPr="2260A1D8" w:rsidR="4839F0D2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’</w:t>
      </w:r>
      <w:r w:rsidRPr="2260A1D8" w:rsidR="4B2E4F5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.</w:t>
      </w:r>
      <w:r w:rsidRPr="2260A1D8" w:rsidR="4B2E4F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  <w:t xml:space="preserve"> </w:t>
      </w:r>
      <w:r w:rsidRPr="2260A1D8" w:rsidR="32494C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Birmingham Safeguarding Children Partnership</w:t>
      </w:r>
      <w:r w:rsidRPr="2260A1D8" w:rsidR="32494C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. Available at </w:t>
      </w:r>
      <w:hyperlink r:id="R4c5cca857e9744f9">
        <w:r w:rsidRPr="2260A1D8" w:rsidR="32494CE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8"/>
            <w:szCs w:val="28"/>
          </w:rPr>
          <w:t>https://lscpbirmingham.org.uk/wp-content/uploads/2025/06/BSCP2022-23-04-LCSPR.pdf</w:t>
        </w:r>
      </w:hyperlink>
      <w:r w:rsidRPr="2260A1D8" w:rsidR="32494C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</w:t>
      </w:r>
      <w:r w:rsidRPr="2260A1D8" w:rsidR="66FA34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(Accessed</w:t>
      </w:r>
      <w:r w:rsidRPr="2260A1D8" w:rsidR="64A4F7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:06</w:t>
      </w:r>
      <w:r w:rsidRPr="2260A1D8" w:rsidR="66FA34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/</w:t>
      </w:r>
      <w:r w:rsidRPr="2260A1D8" w:rsidR="3846B0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08</w:t>
      </w:r>
      <w:r w:rsidRPr="2260A1D8" w:rsidR="66FA34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/202</w:t>
      </w:r>
      <w:r w:rsidRPr="2260A1D8" w:rsidR="3533E5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6</w:t>
      </w:r>
      <w:r w:rsidRPr="2260A1D8" w:rsidR="66FA34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)</w:t>
      </w:r>
    </w:p>
    <w:p w:rsidR="3FC2793D" w:rsidP="2260A1D8" w:rsidRDefault="3FC2793D" w14:paraId="78AEB97C" w14:textId="4466BD8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2260A1D8" w:rsidR="3FC279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Bellis, M.A., Lowey, H., Leckenby, N., Hughes, K. and Harrison, D., (2014) ‘Adverse childhood experiences: retrospective study to determine their impact on adult health behaviours and health outcomes in a UK population’. </w:t>
      </w:r>
      <w:r w:rsidRPr="2260A1D8" w:rsidR="3FC279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Journal of public health</w:t>
      </w:r>
      <w:r w:rsidRPr="2260A1D8" w:rsidR="3FC279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, </w:t>
      </w:r>
      <w:r w:rsidRPr="2260A1D8" w:rsidR="3FC279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36</w:t>
      </w:r>
      <w:r w:rsidRPr="2260A1D8" w:rsidR="3FC279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(1), pp.81-91.</w:t>
      </w:r>
      <w:r w:rsidRPr="2260A1D8" w:rsidR="12CF1E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</w:t>
      </w:r>
      <w:hyperlink r:id="Rcc9ef78165ac41d6">
        <w:r w:rsidRPr="2260A1D8" w:rsidR="12CF1EF2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https://doi.org/10.1093/pubmed/fdt038</w:t>
        </w:r>
      </w:hyperlink>
      <w:r w:rsidRPr="2260A1D8" w:rsidR="12CF1E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</w:t>
      </w:r>
      <w:r w:rsidRPr="2260A1D8" w:rsidR="795FEB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(Assessed:04/08</w:t>
      </w:r>
      <w:r w:rsidRPr="2260A1D8" w:rsidR="3E6B96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/2026)</w:t>
      </w:r>
    </w:p>
    <w:p w:rsidR="421F2D6B" w:rsidP="0AA75C2C" w:rsidRDefault="421F2D6B" w14:paraId="7A1D58C5" w14:textId="1EB853F8">
      <w:pPr>
        <w:pStyle w:val="Normal"/>
        <w:spacing w:before="0" w:beforeAutospacing="off" w:after="0" w:afterAutospacing="off"/>
      </w:pPr>
      <w:r w:rsidRPr="2260A1D8" w:rsidR="2976F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Birmingham Safeguarding Children Partnership (2025) </w:t>
      </w:r>
      <w:r w:rsidRPr="2260A1D8" w:rsidR="2976F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BSCP2020-21-02 Published 10.10.2023. </w:t>
      </w:r>
      <w:r w:rsidRPr="2260A1D8" w:rsidR="2976F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Available at </w:t>
      </w:r>
      <w:hyperlink r:id="Rd662be780b4445f7">
        <w:r w:rsidRPr="2260A1D8" w:rsidR="2976F53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8"/>
            <w:szCs w:val="28"/>
          </w:rPr>
          <w:t>https://lscpbirmingham.org.uk/case-reviews-and-audits/learning-from-reviews/bscp2020-21-02</w:t>
        </w:r>
      </w:hyperlink>
      <w:r w:rsidRPr="2260A1D8" w:rsidR="2976F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</w:rPr>
        <w:t xml:space="preserve"> (Accessed </w:t>
      </w:r>
      <w:r w:rsidRPr="2260A1D8" w:rsidR="0D4684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</w:rPr>
        <w:t>05</w:t>
      </w:r>
      <w:r w:rsidRPr="2260A1D8" w:rsidR="2976F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</w:rPr>
        <w:t>/</w:t>
      </w:r>
      <w:r w:rsidRPr="2260A1D8" w:rsidR="23A4F2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</w:rPr>
        <w:t>08</w:t>
      </w:r>
      <w:r w:rsidRPr="2260A1D8" w:rsidR="2976F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</w:rPr>
        <w:t>/202</w:t>
      </w:r>
      <w:r w:rsidRPr="2260A1D8" w:rsidR="57BA67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</w:rPr>
        <w:t>6</w:t>
      </w:r>
      <w:r w:rsidRPr="2260A1D8" w:rsidR="2976F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</w:rPr>
        <w:t>)</w:t>
      </w:r>
    </w:p>
    <w:p w:rsidR="421F2D6B" w:rsidP="0AA75C2C" w:rsidRDefault="421F2D6B" w14:paraId="2A0D9028" w14:textId="176CD6DE">
      <w:pPr>
        <w:pStyle w:val="Normal"/>
        <w:spacing w:before="0" w:beforeAutospacing="off" w:after="0" w:afterAutospacing="off"/>
      </w:pPr>
      <w:r w:rsidRPr="2260A1D8" w:rsidR="421F2D6B">
        <w:rPr>
          <w:rFonts w:ascii="Aptos" w:hAnsi="Aptos" w:eastAsia="Aptos" w:cs="Aptos"/>
          <w:noProof w:val="0"/>
          <w:sz w:val="28"/>
          <w:szCs w:val="28"/>
          <w:lang w:val="en-GB"/>
        </w:rPr>
        <w:t>Carr, S. Hafford‐</w:t>
      </w:r>
      <w:r w:rsidRPr="2260A1D8" w:rsidR="421F2D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Letchfield</w:t>
      </w:r>
      <w:r w:rsidRPr="2260A1D8" w:rsidR="421F2D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T., Faulkner, </w:t>
      </w:r>
      <w:r w:rsidRPr="2260A1D8" w:rsidR="421F2D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A.  </w:t>
      </w:r>
      <w:r w:rsidRPr="2260A1D8" w:rsidR="421F2D6B">
        <w:rPr>
          <w:rFonts w:ascii="Aptos" w:hAnsi="Aptos" w:eastAsia="Aptos" w:cs="Aptos"/>
          <w:i w:val="1"/>
          <w:iCs w:val="1"/>
          <w:noProof w:val="0"/>
          <w:color w:val="auto"/>
          <w:sz w:val="28"/>
          <w:szCs w:val="28"/>
          <w:lang w:val="en-GB"/>
        </w:rPr>
        <w:t>et al.</w:t>
      </w:r>
      <w:r w:rsidRPr="2260A1D8" w:rsidR="421F2D6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(2019) ‘“Keeping Control”: A user‐led exploratory study of mental health service user experiences of targeted violence and abuse in the context of adult safeguarding in England’, </w:t>
      </w:r>
      <w:r w:rsidRPr="2260A1D8" w:rsidR="421F2D6B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GB"/>
        </w:rPr>
        <w:t>Health &amp; social care in the community</w:t>
      </w:r>
      <w:r w:rsidRPr="2260A1D8" w:rsidR="421F2D6B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27(5), pp. e781–e792. Available at: </w:t>
      </w:r>
      <w:hyperlink r:id="Rd0c69f4284b14df8">
        <w:r w:rsidRPr="2260A1D8" w:rsidR="421F2D6B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https://doi.org/10.1111/hsc.12806</w:t>
        </w:r>
      </w:hyperlink>
      <w:r w:rsidRPr="2260A1D8" w:rsidR="421F2D6B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  <w:r w:rsidRPr="2260A1D8" w:rsidR="7756C388">
        <w:rPr>
          <w:rFonts w:ascii="Aptos" w:hAnsi="Aptos" w:eastAsia="Aptos" w:cs="Aptos"/>
          <w:noProof w:val="0"/>
          <w:sz w:val="28"/>
          <w:szCs w:val="28"/>
          <w:lang w:val="en-GB"/>
        </w:rPr>
        <w:t>(Assessed:</w:t>
      </w:r>
      <w:r w:rsidRPr="2260A1D8" w:rsidR="5445B734">
        <w:rPr>
          <w:rFonts w:ascii="Aptos" w:hAnsi="Aptos" w:eastAsia="Aptos" w:cs="Aptos"/>
          <w:noProof w:val="0"/>
          <w:sz w:val="28"/>
          <w:szCs w:val="28"/>
          <w:lang w:val="en-GB"/>
        </w:rPr>
        <w:t>(05/08/2026)</w:t>
      </w:r>
    </w:p>
    <w:p w:rsidR="36FBDF2C" w:rsidP="2260A1D8" w:rsidRDefault="36FBDF2C" w14:paraId="760F4DD2" w14:textId="369CEBE6">
      <w:pPr>
        <w:pStyle w:val="Normal"/>
        <w:shd w:val="clear" w:color="auto" w:fill="FFFFFF" w:themeFill="background1"/>
        <w:spacing w:before="0" w:beforeAutospacing="off" w:after="225" w:afterAutospacing="off"/>
      </w:pPr>
      <w:r w:rsidRPr="2260A1D8" w:rsidR="2007933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Halford, E. and Davies, A. (2022) ‘Safeguarding Children: Early Trends of a Police School-Based Intervention Programme’, </w:t>
      </w:r>
      <w:r w:rsidRPr="2260A1D8" w:rsidR="2007933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  <w:t>Policing :</w:t>
      </w:r>
      <w:r w:rsidRPr="2260A1D8" w:rsidR="2007933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  <w:t xml:space="preserve"> a journal of policy and practice</w:t>
      </w:r>
      <w:r w:rsidRPr="2260A1D8" w:rsidR="2007933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, 15(4), pp. 2269–2280. Available at: </w:t>
      </w:r>
      <w:hyperlink r:id="R254d49fdee9e4716">
        <w:r w:rsidRPr="2260A1D8" w:rsidR="20079333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8"/>
            <w:szCs w:val="28"/>
            <w:lang w:val="en-GB"/>
          </w:rPr>
          <w:t>https://doi.org/10.1093/police/paab046</w:t>
        </w:r>
      </w:hyperlink>
      <w:r w:rsidRPr="2260A1D8" w:rsidR="2007933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.</w:t>
      </w:r>
      <w:r w:rsidRPr="2260A1D8" w:rsidR="4B4A6D4D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(Assessed:04</w:t>
      </w:r>
      <w:r w:rsidRPr="2260A1D8" w:rsidR="75734FD0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/08/2026)</w:t>
      </w:r>
    </w:p>
    <w:p w:rsidR="36FBDF2C" w:rsidP="2260A1D8" w:rsidRDefault="36FBDF2C" w14:paraId="375F6D6F" w14:textId="2F532CF8">
      <w:pPr>
        <w:pStyle w:val="Normal"/>
        <w:shd w:val="clear" w:color="auto" w:fill="FFFFFF" w:themeFill="background1"/>
        <w:spacing w:before="0" w:beforeAutospacing="off" w:after="22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  <w:r w:rsidRPr="2260A1D8" w:rsidR="36FBDF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HM Government (2018)</w:t>
      </w:r>
      <w:r w:rsidRPr="2260A1D8" w:rsidR="3A3C9C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</w:t>
      </w:r>
      <w:r w:rsidRPr="2260A1D8" w:rsidR="3A3C9C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Working Together to </w:t>
      </w:r>
      <w:r w:rsidRPr="2260A1D8" w:rsidR="2818B2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Safeguard Children</w:t>
      </w:r>
      <w:r w:rsidRPr="2260A1D8" w:rsidR="24F081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: A g</w:t>
      </w:r>
      <w:r w:rsidRPr="2260A1D8" w:rsidR="6ED8A7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uild to inter-agency </w:t>
      </w:r>
      <w:r w:rsidRPr="2260A1D8" w:rsidR="548580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working to safeguard</w:t>
      </w:r>
      <w:r w:rsidRPr="2260A1D8" w:rsidR="4C8EBE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 and promote the welfare</w:t>
      </w:r>
      <w:r w:rsidRPr="2260A1D8" w:rsidR="252D22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 of children</w:t>
      </w:r>
      <w:r w:rsidRPr="2260A1D8" w:rsidR="727D61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.</w:t>
      </w:r>
      <w:r w:rsidRPr="2260A1D8" w:rsidR="054360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Available at: </w:t>
      </w:r>
      <w:hyperlink r:id="Rc6db188268714697">
        <w:r w:rsidRPr="2260A1D8" w:rsidR="0543604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8"/>
            <w:szCs w:val="28"/>
          </w:rPr>
          <w:t>https://www.gov.uk/government/publications/working-together-to-safeguard-children--2</w:t>
        </w:r>
      </w:hyperlink>
      <w:r w:rsidRPr="2260A1D8" w:rsidR="054360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</w:t>
      </w:r>
      <w:r w:rsidRPr="2260A1D8" w:rsidR="0ED6CE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(Accessed </w:t>
      </w:r>
      <w:r w:rsidRPr="2260A1D8" w:rsidR="5F1994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0</w:t>
      </w:r>
      <w:r w:rsidRPr="2260A1D8" w:rsidR="0ED6CE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4/</w:t>
      </w:r>
      <w:r w:rsidRPr="2260A1D8" w:rsidR="24CE03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08/2026)</w:t>
      </w:r>
    </w:p>
    <w:p w:rsidR="14DACE19" w:rsidP="2260A1D8" w:rsidRDefault="14DACE19" w14:paraId="6575C991" w14:textId="5B739798">
      <w:pPr>
        <w:pStyle w:val="Normal"/>
        <w:spacing w:before="0" w:beforeAutospacing="off" w:after="0" w:afterAutospacing="off"/>
      </w:pPr>
      <w:r w:rsidRPr="2260A1D8" w:rsidR="14DACE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</w:t>
      </w:r>
      <w:r w:rsidRPr="2260A1D8" w:rsidR="14DACE1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Stein, J.A. (2024) ‘“There </w:t>
      </w:r>
      <w:r w:rsidRPr="2260A1D8" w:rsidR="14DACE19">
        <w:rPr>
          <w:rFonts w:ascii="Aptos" w:hAnsi="Aptos" w:eastAsia="Aptos" w:cs="Aptos"/>
          <w:noProof w:val="0"/>
          <w:sz w:val="28"/>
          <w:szCs w:val="28"/>
          <w:lang w:val="en-GB"/>
        </w:rPr>
        <w:t>Isn’t</w:t>
      </w:r>
      <w:r w:rsidRPr="2260A1D8" w:rsidR="14DACE1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One!” Church of England Safeguarding Policy</w:t>
      </w:r>
      <w:r w:rsidRPr="2260A1D8" w:rsidR="14DACE19">
        <w:rPr>
          <w:rFonts w:ascii="Aptos" w:hAnsi="Aptos" w:eastAsia="Aptos" w:cs="Aptos"/>
          <w:noProof w:val="0"/>
          <w:sz w:val="28"/>
          <w:szCs w:val="28"/>
          <w:lang w:val="en-GB"/>
        </w:rPr>
        <w:t>’,</w:t>
      </w:r>
      <w:r w:rsidRPr="2260A1D8" w:rsidR="14DACE1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2260A1D8" w:rsidR="14DACE19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GB"/>
        </w:rPr>
        <w:t>Journal of Anglican studies</w:t>
      </w:r>
      <w:r w:rsidRPr="2260A1D8" w:rsidR="14DACE19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22(2), pp. 401–413. Available at: </w:t>
      </w:r>
      <w:hyperlink r:id="R719e997c47cd4566">
        <w:r w:rsidRPr="2260A1D8" w:rsidR="14DACE19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https://doi.org/10.1017/S1740355324000494</w:t>
        </w:r>
      </w:hyperlink>
      <w:r w:rsidRPr="2260A1D8" w:rsidR="14DACE19">
        <w:rPr>
          <w:rFonts w:ascii="Aptos" w:hAnsi="Aptos" w:eastAsia="Aptos" w:cs="Aptos"/>
          <w:noProof w:val="0"/>
          <w:sz w:val="28"/>
          <w:szCs w:val="28"/>
          <w:lang w:val="en-GB"/>
        </w:rPr>
        <w:t>.</w:t>
      </w:r>
      <w:r w:rsidRPr="2260A1D8" w:rsidR="41B793AF">
        <w:rPr>
          <w:rFonts w:ascii="Aptos" w:hAnsi="Aptos" w:eastAsia="Aptos" w:cs="Aptos"/>
          <w:noProof w:val="0"/>
          <w:sz w:val="28"/>
          <w:szCs w:val="28"/>
          <w:lang w:val="en-GB"/>
        </w:rPr>
        <w:t>Assessed:(04/0</w:t>
      </w:r>
      <w:r w:rsidRPr="2260A1D8" w:rsidR="518A7152">
        <w:rPr>
          <w:rFonts w:ascii="Aptos" w:hAnsi="Aptos" w:eastAsia="Aptos" w:cs="Aptos"/>
          <w:noProof w:val="0"/>
          <w:sz w:val="28"/>
          <w:szCs w:val="28"/>
          <w:lang w:val="en-GB"/>
        </w:rPr>
        <w:t>8/2026)</w:t>
      </w:r>
    </w:p>
    <w:p w:rsidR="48929324" w:rsidP="0AA75C2C" w:rsidRDefault="48929324" w14:paraId="7DB194C6" w14:textId="3A2DCC5D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2260A1D8" w:rsidR="4892932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Szilassy, E., </w:t>
      </w:r>
      <w:r w:rsidRPr="2260A1D8" w:rsidR="489293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Drinkwater, J</w:t>
      </w:r>
      <w:r w:rsidRPr="2260A1D8" w:rsidR="44982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  <w:r w:rsidRPr="2260A1D8" w:rsidR="44982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2260A1D8" w:rsidR="489293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Hester</w:t>
      </w:r>
      <w:r w:rsidRPr="2260A1D8" w:rsidR="489293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, M</w:t>
      </w:r>
      <w:r w:rsidRPr="2260A1D8" w:rsidR="4DF194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. </w:t>
      </w:r>
      <w:r w:rsidRPr="2260A1D8" w:rsidR="4892932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  <w:t>et al.</w:t>
      </w:r>
      <w:r w:rsidRPr="2260A1D8" w:rsidR="4892932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 (2017) ‘Making the links between domestic violence and child safeguarding: an evidence‐based pilot training for general practice’, </w:t>
      </w:r>
      <w:r w:rsidRPr="2260A1D8" w:rsidR="4892932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8"/>
          <w:szCs w:val="28"/>
          <w:lang w:val="en-GB"/>
        </w:rPr>
        <w:t>Health &amp; social care in the community</w:t>
      </w:r>
      <w:r w:rsidRPr="2260A1D8" w:rsidR="4892932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, 25(6), pp. 1722–1732. Available at: </w:t>
      </w:r>
      <w:hyperlink r:id="R878bce7f7e264447">
        <w:r w:rsidRPr="2260A1D8" w:rsidR="4892932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8"/>
            <w:szCs w:val="28"/>
            <w:lang w:val="en-GB"/>
          </w:rPr>
          <w:t>https://doi.org/10.1111/hsc.12401</w:t>
        </w:r>
      </w:hyperlink>
      <w:r w:rsidRPr="2260A1D8" w:rsidR="48929324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.</w:t>
      </w:r>
      <w:r w:rsidRPr="2260A1D8" w:rsidR="32D0ACC3"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  <w:t>(05/08/2026)</w:t>
      </w:r>
    </w:p>
    <w:p w:rsidR="7E09B6AC" w:rsidP="2260A1D8" w:rsidRDefault="7E09B6AC" w14:paraId="60ECCAE3" w14:textId="3525D022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  <w:r w:rsidRPr="2260A1D8" w:rsidR="7E09B6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UK Government (20</w:t>
      </w:r>
      <w:r w:rsidRPr="2260A1D8" w:rsidR="5B5479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25) </w:t>
      </w:r>
      <w:r w:rsidRPr="2260A1D8" w:rsidR="5B5479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Children Act 2004. UK Public General </w:t>
      </w:r>
      <w:r w:rsidRPr="2260A1D8" w:rsidR="0B98D0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Acts.</w:t>
      </w:r>
      <w:r w:rsidRPr="2260A1D8" w:rsidR="538CD3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 c</w:t>
      </w:r>
      <w:r w:rsidRPr="2260A1D8" w:rsidR="5B5479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 31 Part </w:t>
      </w:r>
      <w:r w:rsidRPr="2260A1D8" w:rsidR="5487F7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1/ Section 2</w:t>
      </w:r>
      <w:r w:rsidRPr="2260A1D8" w:rsidR="5487F7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. </w:t>
      </w:r>
      <w:r w:rsidRPr="2260A1D8" w:rsidR="5487F7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A</w:t>
      </w:r>
      <w:r w:rsidRPr="2260A1D8" w:rsidR="5487F7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vailable </w:t>
      </w:r>
      <w:r w:rsidRPr="2260A1D8" w:rsidR="5487F7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at:</w:t>
      </w:r>
      <w:r w:rsidRPr="2260A1D8" w:rsidR="18E110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</w:t>
      </w:r>
      <w:hyperlink r:id="R10e28d5485534de4">
        <w:r w:rsidRPr="2260A1D8" w:rsidR="25279D9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8"/>
            <w:szCs w:val="28"/>
          </w:rPr>
          <w:t>https://www.legislation.gov.uk/ukpga/2004/31/contents</w:t>
        </w:r>
      </w:hyperlink>
      <w:r w:rsidRPr="2260A1D8" w:rsidR="4A14F6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 (Accessed</w:t>
      </w:r>
      <w:r w:rsidRPr="2260A1D8" w:rsidR="0A39E0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:</w:t>
      </w:r>
      <w:r w:rsidRPr="2260A1D8" w:rsidR="4A14F6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</w:t>
      </w:r>
      <w:r w:rsidRPr="2260A1D8" w:rsidR="39E8FA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0</w:t>
      </w:r>
      <w:r w:rsidRPr="2260A1D8" w:rsidR="0EE7A6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5/</w:t>
      </w:r>
      <w:r w:rsidRPr="2260A1D8" w:rsidR="08FAE8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0</w:t>
      </w:r>
      <w:r w:rsidRPr="2260A1D8" w:rsidR="3974BB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8</w:t>
      </w:r>
      <w:r w:rsidRPr="2260A1D8" w:rsidR="4A14F6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/202</w:t>
      </w:r>
      <w:r w:rsidRPr="2260A1D8" w:rsidR="79810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6</w:t>
      </w:r>
      <w:r w:rsidRPr="2260A1D8" w:rsidR="4A14F6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)</w:t>
      </w:r>
    </w:p>
    <w:p w:rsidR="7D923DD8" w:rsidP="680D1A80" w:rsidRDefault="7D923DD8" w14:paraId="4F4FB0FB" w14:textId="64E0CF5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  <w:r w:rsidRPr="2260A1D8" w:rsidR="7D923D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UK Government (2025) </w:t>
      </w:r>
      <w:r w:rsidRPr="2260A1D8" w:rsidR="7D923D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Health and Social Act 2008. UK Public General Acts. </w:t>
      </w:r>
      <w:r w:rsidRPr="2260A1D8" w:rsidR="44D6D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c</w:t>
      </w:r>
      <w:r w:rsidRPr="2260A1D8" w:rsidR="3E7CFF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 14</w:t>
      </w:r>
      <w:r w:rsidRPr="2260A1D8" w:rsidR="7D923D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 xml:space="preserve"> Part 1/ Section 2</w:t>
      </w:r>
      <w:r w:rsidRPr="2260A1D8" w:rsidR="7D923D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. </w:t>
      </w:r>
      <w:r w:rsidRPr="2260A1D8" w:rsidR="7C7989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(</w:t>
      </w:r>
      <w:r w:rsidRPr="2260A1D8" w:rsidR="7D923D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Available a</w:t>
      </w:r>
      <w:r w:rsidRPr="2260A1D8" w:rsidR="45D6AD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t</w:t>
      </w:r>
      <w:r w:rsidRPr="2260A1D8" w:rsidR="0DAFCD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: </w:t>
      </w:r>
      <w:r w:rsidRPr="2260A1D8" w:rsidR="6E08D2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31/07/2026)</w:t>
      </w:r>
      <w:r w:rsidRPr="2260A1D8" w:rsidR="59E027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</w:t>
      </w:r>
      <w:hyperlink r:id="R69f828a6bce6458f">
        <w:r w:rsidRPr="2260A1D8" w:rsidR="0390E51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8"/>
            <w:szCs w:val="28"/>
          </w:rPr>
          <w:t>https://www.legislation.gov.uk/ukpga/2008/14/contents</w:t>
        </w:r>
      </w:hyperlink>
      <w:r w:rsidRPr="2260A1D8" w:rsidR="0390E5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 (Accessed </w:t>
      </w:r>
      <w:r w:rsidRPr="2260A1D8" w:rsidR="52EEBD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0</w:t>
      </w:r>
      <w:r w:rsidRPr="2260A1D8" w:rsidR="6D06BF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6</w:t>
      </w:r>
      <w:r w:rsidRPr="2260A1D8" w:rsidR="0390E5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/</w:t>
      </w:r>
      <w:r w:rsidRPr="2260A1D8" w:rsidR="190E14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08</w:t>
      </w:r>
      <w:r w:rsidRPr="2260A1D8" w:rsidR="0390E5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/202</w:t>
      </w:r>
      <w:r w:rsidRPr="2260A1D8" w:rsidR="7AAAAC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6</w:t>
      </w:r>
      <w:r w:rsidRPr="2260A1D8" w:rsidR="0390E5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)</w:t>
      </w:r>
    </w:p>
    <w:p w:rsidR="76D1198F" w:rsidP="680D1A80" w:rsidRDefault="76D1198F" w14:paraId="727134CB" w14:textId="56E8C5C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  <w:r w:rsidRPr="2260A1D8" w:rsidR="76D119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UK Government (2015) </w:t>
      </w:r>
      <w:r w:rsidRPr="2260A1D8" w:rsidR="76D119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8"/>
          <w:szCs w:val="28"/>
        </w:rPr>
        <w:t>Equality Act 2010, Guidance</w:t>
      </w:r>
      <w:r w:rsidRPr="2260A1D8" w:rsidR="76D119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.</w:t>
      </w:r>
      <w:r w:rsidRPr="2260A1D8" w:rsidR="78604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Available at </w:t>
      </w:r>
    </w:p>
    <w:p w:rsidR="78604F84" w:rsidP="680D1A80" w:rsidRDefault="78604F84" w14:paraId="2B79208E" w14:textId="7D39834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  <w:hyperlink r:id="R08322a767a974f05">
        <w:r w:rsidRPr="2260A1D8" w:rsidR="78604F8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8"/>
            <w:szCs w:val="28"/>
          </w:rPr>
          <w:t>https://www.gov.uk/guidance/equality-act-2010-guidance#overview</w:t>
        </w:r>
      </w:hyperlink>
      <w:r w:rsidRPr="2260A1D8" w:rsidR="78604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 (Accessed </w:t>
      </w:r>
      <w:r w:rsidRPr="2260A1D8" w:rsidR="6D5A13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0</w:t>
      </w:r>
      <w:r w:rsidRPr="2260A1D8" w:rsidR="28B860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6</w:t>
      </w:r>
      <w:r w:rsidRPr="2260A1D8" w:rsidR="6D5A13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/08</w:t>
      </w:r>
      <w:r w:rsidRPr="2260A1D8" w:rsidR="78604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/202</w:t>
      </w:r>
      <w:r w:rsidRPr="2260A1D8" w:rsidR="703EB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6</w:t>
      </w:r>
      <w:r w:rsidRPr="2260A1D8" w:rsidR="78604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ea6f3e32d954ae6"/>
      <w:footerReference w:type="default" r:id="Rf5f53d6dfc9f428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80D1A80" w:rsidTr="680D1A80" w14:paraId="0ADCEFF2">
      <w:trPr>
        <w:trHeight w:val="300"/>
      </w:trPr>
      <w:tc>
        <w:tcPr>
          <w:tcW w:w="3005" w:type="dxa"/>
          <w:tcMar/>
        </w:tcPr>
        <w:p w:rsidR="680D1A80" w:rsidP="680D1A80" w:rsidRDefault="680D1A80" w14:paraId="2AB0EFDD" w14:textId="4161A5C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80D1A80" w:rsidP="680D1A80" w:rsidRDefault="680D1A80" w14:paraId="67A56673" w14:textId="4A6CDF6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80D1A80" w:rsidP="680D1A80" w:rsidRDefault="680D1A80" w14:paraId="438ABF8B" w14:textId="6A0CD2CA">
          <w:pPr>
            <w:pStyle w:val="Header"/>
            <w:bidi w:val="0"/>
            <w:ind w:right="-115"/>
            <w:jc w:val="right"/>
          </w:pPr>
        </w:p>
      </w:tc>
    </w:tr>
  </w:tbl>
  <w:p w:rsidR="680D1A80" w:rsidP="680D1A80" w:rsidRDefault="680D1A80" w14:paraId="05068A4E" w14:textId="6BCA5B4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80D1A80" w:rsidTr="2260A1D8" w14:paraId="4EA40E19">
      <w:trPr>
        <w:trHeight w:val="300"/>
      </w:trPr>
      <w:tc>
        <w:tcPr>
          <w:tcW w:w="3005" w:type="dxa"/>
          <w:tcMar/>
        </w:tcPr>
        <w:p w:rsidR="680D1A80" w:rsidP="680D1A80" w:rsidRDefault="680D1A80" w14:paraId="6DA47829" w14:textId="6CFBEA8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80D1A80" w:rsidP="680D1A80" w:rsidRDefault="680D1A80" w14:paraId="712CE014" w14:textId="58F0193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80D1A80" w:rsidP="680D1A80" w:rsidRDefault="680D1A80" w14:paraId="3178F875" w14:textId="4DEF825E">
          <w:pPr>
            <w:pStyle w:val="Header"/>
            <w:bidi w:val="0"/>
            <w:ind w:right="-115"/>
            <w:jc w:val="right"/>
          </w:pPr>
        </w:p>
      </w:tc>
    </w:tr>
  </w:tbl>
  <w:p w:rsidR="680D1A80" w:rsidP="680D1A80" w:rsidRDefault="680D1A80" w14:paraId="24116119" w14:textId="7F98E2F9">
    <w:pPr>
      <w:pStyle w:val="Header"/>
      <w:bidi w:val="0"/>
    </w:pPr>
  </w:p>
  <w:p w:rsidR="2260A1D8" w:rsidP="2260A1D8" w:rsidRDefault="2260A1D8" w14:paraId="767818CC" w14:textId="59B422F1">
    <w:pPr>
      <w:pStyle w:val="Header"/>
    </w:pPr>
  </w:p>
  <w:p w:rsidR="2260A1D8" w:rsidP="2260A1D8" w:rsidRDefault="2260A1D8" w14:paraId="5E827DC7" w14:textId="2B65EA68">
    <w:pPr>
      <w:pStyle w:val="Header"/>
    </w:pPr>
  </w:p>
  <w:p w:rsidR="2260A1D8" w:rsidP="2260A1D8" w:rsidRDefault="2260A1D8" w14:paraId="43498BC9" w14:textId="752C6E6C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O273Yx42" int2:invalidationBookmarkName="" int2:hashCode="rf5HFIv/VYX+Qa" int2:id="oq53tD6Q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6A3111"/>
    <w:rsid w:val="01695887"/>
    <w:rsid w:val="01948B98"/>
    <w:rsid w:val="025FE602"/>
    <w:rsid w:val="02DBBA04"/>
    <w:rsid w:val="02DD17C2"/>
    <w:rsid w:val="02FEA10A"/>
    <w:rsid w:val="0390E511"/>
    <w:rsid w:val="03964F84"/>
    <w:rsid w:val="051D1A1E"/>
    <w:rsid w:val="05436040"/>
    <w:rsid w:val="055CFA1A"/>
    <w:rsid w:val="066AC341"/>
    <w:rsid w:val="08015799"/>
    <w:rsid w:val="087E43A1"/>
    <w:rsid w:val="08FAE815"/>
    <w:rsid w:val="091B4502"/>
    <w:rsid w:val="0990ED11"/>
    <w:rsid w:val="09928C97"/>
    <w:rsid w:val="0A1535CD"/>
    <w:rsid w:val="0A2B6F71"/>
    <w:rsid w:val="0A39E072"/>
    <w:rsid w:val="0A556752"/>
    <w:rsid w:val="0AA75C2C"/>
    <w:rsid w:val="0B7D4433"/>
    <w:rsid w:val="0B98D077"/>
    <w:rsid w:val="0C1770A8"/>
    <w:rsid w:val="0C86443C"/>
    <w:rsid w:val="0D46842B"/>
    <w:rsid w:val="0D572369"/>
    <w:rsid w:val="0DAFCD99"/>
    <w:rsid w:val="0E7FE98A"/>
    <w:rsid w:val="0ECE582E"/>
    <w:rsid w:val="0ED6CEFA"/>
    <w:rsid w:val="0EE031CE"/>
    <w:rsid w:val="0EE7A6FE"/>
    <w:rsid w:val="100610DA"/>
    <w:rsid w:val="11F99FC3"/>
    <w:rsid w:val="121A29E8"/>
    <w:rsid w:val="1242A95A"/>
    <w:rsid w:val="128240EA"/>
    <w:rsid w:val="12CF1EF2"/>
    <w:rsid w:val="12E6CF19"/>
    <w:rsid w:val="1307A2D4"/>
    <w:rsid w:val="142971D1"/>
    <w:rsid w:val="14C6EB39"/>
    <w:rsid w:val="14DACE19"/>
    <w:rsid w:val="14E7A383"/>
    <w:rsid w:val="1651DAA1"/>
    <w:rsid w:val="17D8F46F"/>
    <w:rsid w:val="17D97056"/>
    <w:rsid w:val="17F77073"/>
    <w:rsid w:val="188F4A4F"/>
    <w:rsid w:val="18A720BA"/>
    <w:rsid w:val="18B9316D"/>
    <w:rsid w:val="18E110B7"/>
    <w:rsid w:val="190E141A"/>
    <w:rsid w:val="1931932D"/>
    <w:rsid w:val="197F352E"/>
    <w:rsid w:val="19A89884"/>
    <w:rsid w:val="1A85DB70"/>
    <w:rsid w:val="1AB38C37"/>
    <w:rsid w:val="1B2549A6"/>
    <w:rsid w:val="1B300D19"/>
    <w:rsid w:val="1BF20AEA"/>
    <w:rsid w:val="1CA63401"/>
    <w:rsid w:val="1CCC89A1"/>
    <w:rsid w:val="1CD55D9C"/>
    <w:rsid w:val="1CF56EBA"/>
    <w:rsid w:val="1E6BACE2"/>
    <w:rsid w:val="1F6138D5"/>
    <w:rsid w:val="1F81F433"/>
    <w:rsid w:val="1FB1DDDD"/>
    <w:rsid w:val="1FD13591"/>
    <w:rsid w:val="20079333"/>
    <w:rsid w:val="20BB976F"/>
    <w:rsid w:val="20BD72DA"/>
    <w:rsid w:val="2125ED9C"/>
    <w:rsid w:val="216A3111"/>
    <w:rsid w:val="217B2038"/>
    <w:rsid w:val="21C78EE8"/>
    <w:rsid w:val="21E50660"/>
    <w:rsid w:val="21F51A5E"/>
    <w:rsid w:val="22198B25"/>
    <w:rsid w:val="22271AE0"/>
    <w:rsid w:val="22417EEA"/>
    <w:rsid w:val="2260A1D8"/>
    <w:rsid w:val="227FE0D3"/>
    <w:rsid w:val="22F2A60F"/>
    <w:rsid w:val="22F3611B"/>
    <w:rsid w:val="22F4B48C"/>
    <w:rsid w:val="23A4F271"/>
    <w:rsid w:val="23D4CDAC"/>
    <w:rsid w:val="24365366"/>
    <w:rsid w:val="24CE037A"/>
    <w:rsid w:val="24D8E7E1"/>
    <w:rsid w:val="24F08167"/>
    <w:rsid w:val="25279D94"/>
    <w:rsid w:val="252D22FF"/>
    <w:rsid w:val="25CC4F91"/>
    <w:rsid w:val="267EE4EF"/>
    <w:rsid w:val="2699D58F"/>
    <w:rsid w:val="272CCAB8"/>
    <w:rsid w:val="274E2CD2"/>
    <w:rsid w:val="27F71351"/>
    <w:rsid w:val="28105192"/>
    <w:rsid w:val="2818B230"/>
    <w:rsid w:val="28358642"/>
    <w:rsid w:val="28B86028"/>
    <w:rsid w:val="2971B3E4"/>
    <w:rsid w:val="2976F533"/>
    <w:rsid w:val="297DFAF8"/>
    <w:rsid w:val="2980D559"/>
    <w:rsid w:val="29934BC3"/>
    <w:rsid w:val="2BE181BE"/>
    <w:rsid w:val="2C228DEE"/>
    <w:rsid w:val="2C282191"/>
    <w:rsid w:val="2CC74E25"/>
    <w:rsid w:val="2CCBF0B7"/>
    <w:rsid w:val="2D400E7E"/>
    <w:rsid w:val="2DA2283C"/>
    <w:rsid w:val="2E14A1AB"/>
    <w:rsid w:val="2F1683A6"/>
    <w:rsid w:val="2F1F3C0A"/>
    <w:rsid w:val="2F280079"/>
    <w:rsid w:val="2FA59FDE"/>
    <w:rsid w:val="301DFA09"/>
    <w:rsid w:val="3032C5AC"/>
    <w:rsid w:val="305FE1B3"/>
    <w:rsid w:val="3183F091"/>
    <w:rsid w:val="31ACB114"/>
    <w:rsid w:val="31D774E7"/>
    <w:rsid w:val="320D38AD"/>
    <w:rsid w:val="3239DB69"/>
    <w:rsid w:val="32494CE8"/>
    <w:rsid w:val="326B1F9C"/>
    <w:rsid w:val="32A3D63A"/>
    <w:rsid w:val="32D0ACC3"/>
    <w:rsid w:val="333C87E5"/>
    <w:rsid w:val="334F5075"/>
    <w:rsid w:val="337FE147"/>
    <w:rsid w:val="340C4B75"/>
    <w:rsid w:val="343E23D9"/>
    <w:rsid w:val="3486E1AB"/>
    <w:rsid w:val="34B3D078"/>
    <w:rsid w:val="34C06C28"/>
    <w:rsid w:val="35077F8F"/>
    <w:rsid w:val="3533E531"/>
    <w:rsid w:val="355DBA73"/>
    <w:rsid w:val="3595DA24"/>
    <w:rsid w:val="35C258F2"/>
    <w:rsid w:val="35FCBC8C"/>
    <w:rsid w:val="361A4C2B"/>
    <w:rsid w:val="36FBDF2C"/>
    <w:rsid w:val="3804EC4B"/>
    <w:rsid w:val="3808CBBA"/>
    <w:rsid w:val="3846B0CE"/>
    <w:rsid w:val="3900C1EC"/>
    <w:rsid w:val="394BB462"/>
    <w:rsid w:val="3953C333"/>
    <w:rsid w:val="3974BB7F"/>
    <w:rsid w:val="3998DDE2"/>
    <w:rsid w:val="39E8FA9E"/>
    <w:rsid w:val="3A3C9C75"/>
    <w:rsid w:val="3D999977"/>
    <w:rsid w:val="3E44CC37"/>
    <w:rsid w:val="3E6B96ED"/>
    <w:rsid w:val="3E7CFF05"/>
    <w:rsid w:val="3E99AAAE"/>
    <w:rsid w:val="3F411BA3"/>
    <w:rsid w:val="3F5D7A9A"/>
    <w:rsid w:val="3FAEE178"/>
    <w:rsid w:val="3FC2793D"/>
    <w:rsid w:val="402DF363"/>
    <w:rsid w:val="405052A9"/>
    <w:rsid w:val="412241C5"/>
    <w:rsid w:val="41251E7B"/>
    <w:rsid w:val="41B4393A"/>
    <w:rsid w:val="41B793AF"/>
    <w:rsid w:val="41BF14A8"/>
    <w:rsid w:val="421F2D6B"/>
    <w:rsid w:val="424F8061"/>
    <w:rsid w:val="438CB424"/>
    <w:rsid w:val="4394FAB2"/>
    <w:rsid w:val="43E4E71C"/>
    <w:rsid w:val="4482034A"/>
    <w:rsid w:val="44982BE5"/>
    <w:rsid w:val="44D5A805"/>
    <w:rsid w:val="44D6DD30"/>
    <w:rsid w:val="44E572C6"/>
    <w:rsid w:val="452A72F9"/>
    <w:rsid w:val="4530B5A9"/>
    <w:rsid w:val="45D6AD64"/>
    <w:rsid w:val="45E3E940"/>
    <w:rsid w:val="4616AD3C"/>
    <w:rsid w:val="462919AA"/>
    <w:rsid w:val="471AAC6B"/>
    <w:rsid w:val="472F8A29"/>
    <w:rsid w:val="477A5718"/>
    <w:rsid w:val="47FD55BD"/>
    <w:rsid w:val="4839F0D2"/>
    <w:rsid w:val="4852FFDE"/>
    <w:rsid w:val="48929324"/>
    <w:rsid w:val="4946FE50"/>
    <w:rsid w:val="4A14F6B1"/>
    <w:rsid w:val="4A714CDD"/>
    <w:rsid w:val="4B2E4F5D"/>
    <w:rsid w:val="4B43FF5E"/>
    <w:rsid w:val="4B4A6D4D"/>
    <w:rsid w:val="4B804482"/>
    <w:rsid w:val="4BA83F71"/>
    <w:rsid w:val="4BECF9DC"/>
    <w:rsid w:val="4C177B4E"/>
    <w:rsid w:val="4C6579DB"/>
    <w:rsid w:val="4C839E64"/>
    <w:rsid w:val="4C8EBE73"/>
    <w:rsid w:val="4D171632"/>
    <w:rsid w:val="4DC3BDE5"/>
    <w:rsid w:val="4DF194C0"/>
    <w:rsid w:val="4E9DB770"/>
    <w:rsid w:val="4EA31E97"/>
    <w:rsid w:val="4F5B62AD"/>
    <w:rsid w:val="4F6A9C56"/>
    <w:rsid w:val="4FAC03A1"/>
    <w:rsid w:val="4FB4A4B7"/>
    <w:rsid w:val="4FF55640"/>
    <w:rsid w:val="5047DA9F"/>
    <w:rsid w:val="50876E56"/>
    <w:rsid w:val="5097F179"/>
    <w:rsid w:val="51427042"/>
    <w:rsid w:val="516AD448"/>
    <w:rsid w:val="517050BC"/>
    <w:rsid w:val="518A7152"/>
    <w:rsid w:val="52457D7C"/>
    <w:rsid w:val="52720616"/>
    <w:rsid w:val="52A92995"/>
    <w:rsid w:val="52CF9F3A"/>
    <w:rsid w:val="52E5EA9B"/>
    <w:rsid w:val="52EEBDEF"/>
    <w:rsid w:val="5370FDC4"/>
    <w:rsid w:val="538CD369"/>
    <w:rsid w:val="53CD199E"/>
    <w:rsid w:val="53D6C1CF"/>
    <w:rsid w:val="53D86236"/>
    <w:rsid w:val="5445B734"/>
    <w:rsid w:val="54539F5D"/>
    <w:rsid w:val="54630BD4"/>
    <w:rsid w:val="54858015"/>
    <w:rsid w:val="5487F7F5"/>
    <w:rsid w:val="54E7887E"/>
    <w:rsid w:val="550B6912"/>
    <w:rsid w:val="5620DEC9"/>
    <w:rsid w:val="565FBA5B"/>
    <w:rsid w:val="56CE288D"/>
    <w:rsid w:val="574E971A"/>
    <w:rsid w:val="577C6A94"/>
    <w:rsid w:val="57BA6722"/>
    <w:rsid w:val="584A7CA9"/>
    <w:rsid w:val="58CF03CB"/>
    <w:rsid w:val="59C616AD"/>
    <w:rsid w:val="59E02798"/>
    <w:rsid w:val="5B54792F"/>
    <w:rsid w:val="5B76C82C"/>
    <w:rsid w:val="5C04CB5F"/>
    <w:rsid w:val="5CC74AC7"/>
    <w:rsid w:val="5D8DD809"/>
    <w:rsid w:val="5E5D6159"/>
    <w:rsid w:val="5E64D30A"/>
    <w:rsid w:val="5E7357F0"/>
    <w:rsid w:val="5ED96926"/>
    <w:rsid w:val="5F18D25E"/>
    <w:rsid w:val="5F1994A6"/>
    <w:rsid w:val="5FD13EE1"/>
    <w:rsid w:val="5FE76082"/>
    <w:rsid w:val="607F9B4D"/>
    <w:rsid w:val="60AE5CDF"/>
    <w:rsid w:val="60F4167B"/>
    <w:rsid w:val="6120C1AD"/>
    <w:rsid w:val="61367404"/>
    <w:rsid w:val="617381CC"/>
    <w:rsid w:val="62B28307"/>
    <w:rsid w:val="63BDFBE7"/>
    <w:rsid w:val="64A4F7D2"/>
    <w:rsid w:val="65310E6B"/>
    <w:rsid w:val="669E0EC9"/>
    <w:rsid w:val="66C08970"/>
    <w:rsid w:val="66FA340E"/>
    <w:rsid w:val="678A1EC8"/>
    <w:rsid w:val="678EB479"/>
    <w:rsid w:val="67A429AA"/>
    <w:rsid w:val="680ADF0D"/>
    <w:rsid w:val="680D1A80"/>
    <w:rsid w:val="6886C872"/>
    <w:rsid w:val="68CF8A2A"/>
    <w:rsid w:val="68DA8CD7"/>
    <w:rsid w:val="6910F4C8"/>
    <w:rsid w:val="6910F7A1"/>
    <w:rsid w:val="6919656F"/>
    <w:rsid w:val="6938DF7C"/>
    <w:rsid w:val="6A149C6C"/>
    <w:rsid w:val="6A1C1FB9"/>
    <w:rsid w:val="6A442A6F"/>
    <w:rsid w:val="6A584FB7"/>
    <w:rsid w:val="6A60DB56"/>
    <w:rsid w:val="6ABA77BB"/>
    <w:rsid w:val="6BBE6EC1"/>
    <w:rsid w:val="6C0383F6"/>
    <w:rsid w:val="6C201DA2"/>
    <w:rsid w:val="6D06BF9D"/>
    <w:rsid w:val="6D2E1A2E"/>
    <w:rsid w:val="6D5A1381"/>
    <w:rsid w:val="6D9060A1"/>
    <w:rsid w:val="6DFFA19E"/>
    <w:rsid w:val="6E08D2AB"/>
    <w:rsid w:val="6ED8A7F9"/>
    <w:rsid w:val="6F0C55CF"/>
    <w:rsid w:val="6F5E856C"/>
    <w:rsid w:val="6FB49FFA"/>
    <w:rsid w:val="703EB2E3"/>
    <w:rsid w:val="70D70DD5"/>
    <w:rsid w:val="71652032"/>
    <w:rsid w:val="716ED7C6"/>
    <w:rsid w:val="7204A648"/>
    <w:rsid w:val="72692C4E"/>
    <w:rsid w:val="72736111"/>
    <w:rsid w:val="727D617B"/>
    <w:rsid w:val="73CC0494"/>
    <w:rsid w:val="746ABD0A"/>
    <w:rsid w:val="74DB31F8"/>
    <w:rsid w:val="75734FD0"/>
    <w:rsid w:val="7591DAF5"/>
    <w:rsid w:val="760968CF"/>
    <w:rsid w:val="76257303"/>
    <w:rsid w:val="76D1198F"/>
    <w:rsid w:val="7756C388"/>
    <w:rsid w:val="77A2B3F2"/>
    <w:rsid w:val="77D5EF85"/>
    <w:rsid w:val="78604F84"/>
    <w:rsid w:val="789B5B63"/>
    <w:rsid w:val="78B1BBB7"/>
    <w:rsid w:val="7905DD05"/>
    <w:rsid w:val="79093221"/>
    <w:rsid w:val="795FEB4D"/>
    <w:rsid w:val="79810533"/>
    <w:rsid w:val="79A1F4AE"/>
    <w:rsid w:val="79B37C9F"/>
    <w:rsid w:val="79CDE89C"/>
    <w:rsid w:val="7A05E4A4"/>
    <w:rsid w:val="7AAAAC82"/>
    <w:rsid w:val="7AD3D09F"/>
    <w:rsid w:val="7BCC05EF"/>
    <w:rsid w:val="7C1AB804"/>
    <w:rsid w:val="7C7989D9"/>
    <w:rsid w:val="7D0C059C"/>
    <w:rsid w:val="7D575CDB"/>
    <w:rsid w:val="7D61575A"/>
    <w:rsid w:val="7D923DD8"/>
    <w:rsid w:val="7E09B6AC"/>
    <w:rsid w:val="7E1504C4"/>
    <w:rsid w:val="7E2B9260"/>
    <w:rsid w:val="7E5D798A"/>
    <w:rsid w:val="7E8596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6A3111"/>
  <w15:chartTrackingRefBased/>
  <w15:docId w15:val="{D02DE674-0752-431A-ADCE-B071A16BF4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AA75C2C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680D1A8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680D1A8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er">
    <w:uiPriority w:val="99"/>
    <w:name w:val="header"/>
    <w:basedOn w:val="Normal"/>
    <w:unhideWhenUsed/>
    <w:rsid w:val="680D1A8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80D1A8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105113273" /><Relationship Type="http://schemas.microsoft.com/office/2020/10/relationships/intelligence" Target="/word/intelligence2.xml" Id="R0221ef765c464052" /><Relationship Type="http://schemas.openxmlformats.org/officeDocument/2006/relationships/header" Target="/word/header.xml" Id="Reea6f3e32d954ae6" /><Relationship Type="http://schemas.openxmlformats.org/officeDocument/2006/relationships/footer" Target="/word/footer.xml" Id="Rf5f53d6dfc9f4283" /><Relationship Type="http://schemas.openxmlformats.org/officeDocument/2006/relationships/hyperlink" Target="https://doi.org/10.1007/s42448-022-00132-x" TargetMode="External" Id="R551011a3c2a046f6" /><Relationship Type="http://schemas.openxmlformats.org/officeDocument/2006/relationships/hyperlink" Target="https://lscpbirmingham.org.uk/wp-content/uploads/2025/06/BSCP2022-23-04-LCSPR.pdf" TargetMode="External" Id="R4c5cca857e9744f9" /><Relationship Type="http://schemas.openxmlformats.org/officeDocument/2006/relationships/hyperlink" Target="https://doi.org/10.1093/pubmed/fdt038" TargetMode="External" Id="Rcc9ef78165ac41d6" /><Relationship Type="http://schemas.openxmlformats.org/officeDocument/2006/relationships/hyperlink" Target="https://lscpbirmingham.org.uk/case-reviews-and-audits/learning-from-reviews/bscp2020-21-02" TargetMode="External" Id="Rd662be780b4445f7" /><Relationship Type="http://schemas.openxmlformats.org/officeDocument/2006/relationships/hyperlink" Target="https://doi.org/10.1111/hsc.12806" TargetMode="External" Id="Rd0c69f4284b14df8" /><Relationship Type="http://schemas.openxmlformats.org/officeDocument/2006/relationships/hyperlink" Target="https://doi.org/10.1093/police/paab046" TargetMode="External" Id="R254d49fdee9e4716" /><Relationship Type="http://schemas.openxmlformats.org/officeDocument/2006/relationships/hyperlink" Target="https://www.gov.uk/government/publications/working-together-to-safeguard-children--2" TargetMode="External" Id="Rc6db188268714697" /><Relationship Type="http://schemas.openxmlformats.org/officeDocument/2006/relationships/hyperlink" Target="https://doi.org/10.1017/S1740355324000494" TargetMode="External" Id="R719e997c47cd4566" /><Relationship Type="http://schemas.openxmlformats.org/officeDocument/2006/relationships/hyperlink" Target="https://doi.org/10.1111/hsc.12401" TargetMode="External" Id="R878bce7f7e264447" /><Relationship Type="http://schemas.openxmlformats.org/officeDocument/2006/relationships/hyperlink" Target="https://www.legislation.gov.uk/ukpga/2004/31/contents" TargetMode="External" Id="R10e28d5485534de4" /><Relationship Type="http://schemas.openxmlformats.org/officeDocument/2006/relationships/hyperlink" Target="https://www.legislation.gov.uk/ukpga/2008/14/contents" TargetMode="External" Id="R69f828a6bce6458f" /><Relationship Type="http://schemas.openxmlformats.org/officeDocument/2006/relationships/hyperlink" Target="https://www.gov.uk/guidance/equality-act-2010-guidance#overview" TargetMode="External" Id="R08322a767a974f0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Chuks Ibeleche (2320157)</dc:creator>
  <keywords/>
  <dc:description/>
  <lastModifiedBy>Chuks Ibeleche (2320157)</lastModifiedBy>
  <revision>4</revision>
  <dcterms:created xsi:type="dcterms:W3CDTF">2025-11-16T13:12:28.0857890Z</dcterms:created>
  <dcterms:modified xsi:type="dcterms:W3CDTF">2026-08-07T11:26:24.7249025Z</dcterms:modified>
</coreProperties>
</file>