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1D442A" w:rsidRPr="000E179E" w14:paraId="2784D724" w14:textId="77777777" w:rsidTr="006279C5">
        <w:tc>
          <w:tcPr>
            <w:tcW w:w="1838" w:type="dxa"/>
          </w:tcPr>
          <w:p w14:paraId="36246F47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Module Code</w:t>
            </w:r>
          </w:p>
        </w:tc>
        <w:tc>
          <w:tcPr>
            <w:tcW w:w="6822" w:type="dxa"/>
          </w:tcPr>
          <w:p w14:paraId="2ECDC82B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BMLW4011</w:t>
            </w:r>
          </w:p>
        </w:tc>
      </w:tr>
      <w:tr w:rsidR="001D442A" w:rsidRPr="000E179E" w14:paraId="4D8DC042" w14:textId="77777777" w:rsidTr="006279C5">
        <w:tc>
          <w:tcPr>
            <w:tcW w:w="1838" w:type="dxa"/>
          </w:tcPr>
          <w:p w14:paraId="2E3E386D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Title</w:t>
            </w:r>
          </w:p>
        </w:tc>
        <w:tc>
          <w:tcPr>
            <w:tcW w:w="6822" w:type="dxa"/>
          </w:tcPr>
          <w:p w14:paraId="240777DB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highlight w:val="green"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Criminal Litigation</w:t>
            </w:r>
          </w:p>
        </w:tc>
      </w:tr>
      <w:tr w:rsidR="001D442A" w:rsidRPr="000E179E" w14:paraId="5548F462" w14:textId="77777777" w:rsidTr="006279C5">
        <w:tc>
          <w:tcPr>
            <w:tcW w:w="1838" w:type="dxa"/>
          </w:tcPr>
          <w:p w14:paraId="52158A8D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eastAsia="en-GB"/>
            </w:rPr>
            <w:id w:val="234748878"/>
            <w:placeholder>
              <w:docPart w:val="0A2477F1074D448CA4675E3C1E75427A"/>
            </w:placeholder>
            <w:date w:fullDate="2023-1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F71369D" w14:textId="77777777" w:rsidR="001D442A" w:rsidRPr="000E179E" w:rsidRDefault="001D442A" w:rsidP="006279C5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0E179E">
                  <w:rPr>
                    <w:rFonts w:ascii="Arial" w:hAnsi="Arial" w:cs="Arial"/>
                    <w:b/>
                    <w:lang w:eastAsia="en-GB"/>
                  </w:rPr>
                  <w:t>13/12/2023</w:t>
                </w:r>
              </w:p>
            </w:tc>
          </w:sdtContent>
        </w:sdt>
      </w:tr>
      <w:tr w:rsidR="001D442A" w:rsidRPr="000E179E" w14:paraId="4C9D59AA" w14:textId="77777777" w:rsidTr="006279C5">
        <w:tc>
          <w:tcPr>
            <w:tcW w:w="1838" w:type="dxa"/>
          </w:tcPr>
          <w:p w14:paraId="6AD43B26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eastAsia="en-GB"/>
            </w:rPr>
            <w:id w:val="2066219612"/>
            <w:placeholder>
              <w:docPart w:val="B54B2B399BDC442CB2139AA8A5B7BFA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AEE220E" w14:textId="77777777" w:rsidR="001D442A" w:rsidRPr="000E179E" w:rsidRDefault="001D442A" w:rsidP="006279C5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0E179E">
                  <w:rPr>
                    <w:rFonts w:ascii="Arial" w:hAnsi="Arial" w:cs="Arial"/>
                    <w:b/>
                    <w:lang w:eastAsia="en-GB"/>
                  </w:rPr>
                  <w:t>4</w:t>
                </w:r>
              </w:p>
            </w:tc>
          </w:sdtContent>
        </w:sdt>
      </w:tr>
      <w:tr w:rsidR="001D442A" w:rsidRPr="000E179E" w14:paraId="5BA39097" w14:textId="77777777" w:rsidTr="006279C5">
        <w:tc>
          <w:tcPr>
            <w:tcW w:w="1838" w:type="dxa"/>
          </w:tcPr>
          <w:p w14:paraId="4B859BDC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Credits</w:t>
            </w:r>
          </w:p>
        </w:tc>
        <w:tc>
          <w:tcPr>
            <w:tcW w:w="6822" w:type="dxa"/>
          </w:tcPr>
          <w:p w14:paraId="5FB91D3D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20</w:t>
            </w:r>
          </w:p>
        </w:tc>
      </w:tr>
      <w:tr w:rsidR="001D442A" w:rsidRPr="000E179E" w14:paraId="4CFEF88E" w14:textId="77777777" w:rsidTr="006279C5">
        <w:tc>
          <w:tcPr>
            <w:tcW w:w="1838" w:type="dxa"/>
          </w:tcPr>
          <w:p w14:paraId="2CEECC1F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Pre-Requisites</w:t>
            </w:r>
          </w:p>
        </w:tc>
        <w:tc>
          <w:tcPr>
            <w:tcW w:w="6822" w:type="dxa"/>
          </w:tcPr>
          <w:p w14:paraId="60197DE1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0E179E">
              <w:rPr>
                <w:rFonts w:ascii="Arial" w:hAnsi="Arial" w:cs="Arial"/>
                <w:b/>
                <w:lang w:eastAsia="en-GB"/>
              </w:rPr>
              <w:t>BMLW4010 Criminal Law</w:t>
            </w:r>
          </w:p>
        </w:tc>
      </w:tr>
      <w:tr w:rsidR="001D442A" w:rsidRPr="000E179E" w14:paraId="29DB4B2B" w14:textId="77777777" w:rsidTr="006279C5">
        <w:tc>
          <w:tcPr>
            <w:tcW w:w="1838" w:type="dxa"/>
          </w:tcPr>
          <w:p w14:paraId="6C9234ED" w14:textId="77777777" w:rsidR="001D442A" w:rsidRPr="000E179E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lang w:eastAsia="en-GB"/>
              </w:rPr>
            </w:pPr>
            <w:r w:rsidRPr="000E179E">
              <w:rPr>
                <w:rFonts w:ascii="Arial" w:hAnsi="Arial" w:cs="Arial"/>
                <w:b/>
                <w:bCs/>
              </w:rPr>
              <w:t>DBS Check</w:t>
            </w:r>
          </w:p>
        </w:tc>
        <w:tc>
          <w:tcPr>
            <w:tcW w:w="6822" w:type="dxa"/>
          </w:tcPr>
          <w:p w14:paraId="40056408" w14:textId="77777777" w:rsidR="001D442A" w:rsidRPr="000E179E" w:rsidDel="00422ACD" w:rsidRDefault="001D442A" w:rsidP="006279C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bCs/>
                <w:lang w:eastAsia="en-GB"/>
              </w:rPr>
            </w:pPr>
            <w:r w:rsidRPr="000E179E">
              <w:rPr>
                <w:rFonts w:ascii="Arial" w:hAnsi="Arial" w:cs="Arial"/>
                <w:b/>
                <w:bCs/>
              </w:rPr>
              <w:t xml:space="preserve">May be required  </w:t>
            </w:r>
            <w:sdt>
              <w:sdtPr>
                <w:rPr>
                  <w:rFonts w:ascii="Arial" w:hAnsi="Arial" w:cs="Arial"/>
                  <w:b/>
                  <w:bCs/>
                </w:rPr>
                <w:id w:val="-8062467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0E179E">
                  <w:rPr>
                    <w:rFonts w:ascii="MS Gothic" w:eastAsia="MS Gothic" w:hAnsi="MS Gothic" w:cs="Arial"/>
                    <w:b/>
                    <w:bCs/>
                  </w:rPr>
                  <w:t>☐</w:t>
                </w:r>
              </w:sdtContent>
            </w:sdt>
            <w:r w:rsidRPr="000E179E">
              <w:rPr>
                <w:rFonts w:ascii="Arial" w:hAnsi="Arial" w:cs="Arial"/>
                <w:b/>
                <w:bCs/>
              </w:rPr>
              <w:tab/>
            </w:r>
            <w:r w:rsidRPr="000E179E">
              <w:rPr>
                <w:rFonts w:ascii="Arial" w:hAnsi="Arial" w:cs="Arial"/>
                <w:b/>
                <w:bCs/>
              </w:rPr>
              <w:tab/>
            </w:r>
            <w:r w:rsidRPr="000E179E">
              <w:rPr>
                <w:rFonts w:ascii="Arial" w:hAnsi="Arial" w:cs="Arial"/>
                <w:b/>
                <w:bCs/>
              </w:rPr>
              <w:tab/>
              <w:t xml:space="preserve">Not required </w:t>
            </w:r>
            <w:r w:rsidRPr="000E179E">
              <w:rPr>
                <w:rFonts w:ascii="Arial" w:hAnsi="Arial" w:cs="Arial"/>
                <w:b/>
                <w:bCs/>
              </w:rPr>
              <w:tab/>
            </w:r>
            <w:sdt>
              <w:sdtPr>
                <w:rPr>
                  <w:rFonts w:ascii="Arial" w:hAnsi="Arial" w:cs="Arial"/>
                  <w:b/>
                  <w:bCs/>
                </w:rPr>
                <w:id w:val="2128565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0E179E">
                  <w:rPr>
                    <w:rFonts w:ascii="MS Gothic" w:eastAsia="MS Gothic" w:hAnsi="MS Gothic" w:cs="Arial"/>
                    <w:b/>
                    <w:bCs/>
                  </w:rPr>
                  <w:t>☒</w:t>
                </w:r>
              </w:sdtContent>
            </w:sdt>
            <w:r w:rsidRPr="000E179E">
              <w:rPr>
                <w:rFonts w:ascii="Arial" w:hAnsi="Arial" w:cs="Arial"/>
                <w:b/>
                <w:bCs/>
              </w:rPr>
              <w:t xml:space="preserve">  </w:t>
            </w:r>
            <w:r w:rsidRPr="000E179E">
              <w:rPr>
                <w:rFonts w:ascii="Arial" w:hAnsi="Arial" w:cs="Arial"/>
                <w:b/>
                <w:bCs/>
              </w:rPr>
              <w:tab/>
            </w:r>
          </w:p>
        </w:tc>
      </w:tr>
    </w:tbl>
    <w:p w14:paraId="5CDF764E" w14:textId="77777777" w:rsidR="001D442A" w:rsidRPr="003C1EAE" w:rsidRDefault="001D442A" w:rsidP="001D442A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03CA6555" w14:textId="77777777" w:rsidR="001D442A" w:rsidRPr="003C1EAE" w:rsidRDefault="001D442A" w:rsidP="001D442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069E1CF0" w14:textId="77777777" w:rsidR="001D442A" w:rsidRPr="003C1EAE" w:rsidRDefault="001D442A" w:rsidP="001D442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AIM(S)</w:t>
      </w:r>
    </w:p>
    <w:p w14:paraId="7AC8D95B" w14:textId="77777777" w:rsidR="001D442A" w:rsidRPr="003C1EAE" w:rsidRDefault="001D442A" w:rsidP="001D442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To develop the student’s understanding of criminal litigation</w:t>
      </w:r>
      <w:r>
        <w:rPr>
          <w:rFonts w:ascii="Arial" w:eastAsia="Times New Roman" w:hAnsi="Arial" w:cs="Arial"/>
          <w:lang w:eastAsia="en-GB"/>
        </w:rPr>
        <w:t>,</w:t>
      </w:r>
      <w:r w:rsidRPr="003C1EAE">
        <w:rPr>
          <w:rFonts w:ascii="Arial" w:eastAsia="Times New Roman" w:hAnsi="Arial" w:cs="Arial"/>
          <w:lang w:eastAsia="en-GB"/>
        </w:rPr>
        <w:t xml:space="preserve"> and to provide relevant underpinning knowledge and understanding towards the giving of legal advice. </w:t>
      </w:r>
    </w:p>
    <w:p w14:paraId="064784C7" w14:textId="77777777" w:rsidR="001D442A" w:rsidRPr="003C1EAE" w:rsidRDefault="001D442A" w:rsidP="001D442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00BD7E91" w14:textId="77777777" w:rsidR="001D442A" w:rsidRDefault="001D442A" w:rsidP="001D442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00AD43F7" w14:textId="77777777" w:rsidR="001D442A" w:rsidRPr="003C1EAE" w:rsidRDefault="001D442A" w:rsidP="001D442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LEARNING OUTCOMES</w:t>
      </w:r>
    </w:p>
    <w:p w14:paraId="1215128E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Upon the successful completion of this module, the student should be able to:</w:t>
      </w:r>
    </w:p>
    <w:p w14:paraId="4D759CEC" w14:textId="77777777" w:rsidR="001D442A" w:rsidRPr="003C1EAE" w:rsidRDefault="001D442A" w:rsidP="001D442A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d</w:t>
      </w:r>
      <w:r w:rsidRPr="003C1EAE">
        <w:rPr>
          <w:rFonts w:ascii="Arial" w:eastAsia="Times New Roman" w:hAnsi="Arial" w:cs="Arial"/>
          <w:lang w:eastAsia="en-GB"/>
        </w:rPr>
        <w:t>emonstrate knowledge and understanding of the key concepts of the structure of the courts, criminal jurisdiction</w:t>
      </w:r>
      <w:r>
        <w:rPr>
          <w:rFonts w:ascii="Arial" w:eastAsia="Times New Roman" w:hAnsi="Arial" w:cs="Arial"/>
          <w:lang w:eastAsia="en-GB"/>
        </w:rPr>
        <w:t>,</w:t>
      </w:r>
      <w:r w:rsidRPr="003C1EAE">
        <w:rPr>
          <w:rFonts w:ascii="Arial" w:eastAsia="Times New Roman" w:hAnsi="Arial" w:cs="Arial"/>
          <w:lang w:eastAsia="en-GB"/>
        </w:rPr>
        <w:t xml:space="preserve"> and the role of the </w:t>
      </w:r>
      <w:proofErr w:type="gramStart"/>
      <w:r w:rsidRPr="003C1EAE">
        <w:rPr>
          <w:rFonts w:ascii="Arial" w:eastAsia="Times New Roman" w:hAnsi="Arial" w:cs="Arial"/>
          <w:lang w:eastAsia="en-GB"/>
        </w:rPr>
        <w:t>police</w:t>
      </w:r>
      <w:r>
        <w:rPr>
          <w:rFonts w:ascii="Arial" w:eastAsia="Times New Roman" w:hAnsi="Arial" w:cs="Arial"/>
          <w:lang w:eastAsia="en-GB"/>
        </w:rPr>
        <w:t>;</w:t>
      </w:r>
      <w:proofErr w:type="gramEnd"/>
    </w:p>
    <w:p w14:paraId="3411F84B" w14:textId="77777777" w:rsidR="001D442A" w:rsidRPr="003C1EAE" w:rsidRDefault="001D442A" w:rsidP="001D442A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apply </w:t>
      </w:r>
      <w:r w:rsidRPr="003C1EAE">
        <w:rPr>
          <w:rFonts w:ascii="Arial" w:eastAsia="Times New Roman" w:hAnsi="Arial" w:cs="Arial"/>
          <w:lang w:eastAsia="en-GB"/>
        </w:rPr>
        <w:t>the various stages of criminal proceedings, bail</w:t>
      </w:r>
      <w:r>
        <w:rPr>
          <w:rFonts w:ascii="Arial" w:eastAsia="Times New Roman" w:hAnsi="Arial" w:cs="Arial"/>
          <w:lang w:eastAsia="en-GB"/>
        </w:rPr>
        <w:t>,</w:t>
      </w:r>
      <w:r w:rsidRPr="003C1EAE">
        <w:rPr>
          <w:rFonts w:ascii="Arial" w:eastAsia="Times New Roman" w:hAnsi="Arial" w:cs="Arial"/>
          <w:lang w:eastAsia="en-GB"/>
        </w:rPr>
        <w:t xml:space="preserve"> and funding</w:t>
      </w:r>
      <w:r>
        <w:rPr>
          <w:rFonts w:ascii="Arial" w:eastAsia="Times New Roman" w:hAnsi="Arial" w:cs="Arial"/>
          <w:lang w:eastAsia="en-GB"/>
        </w:rPr>
        <w:t>,</w:t>
      </w:r>
      <w:r w:rsidRPr="003C1EAE">
        <w:rPr>
          <w:rFonts w:ascii="Arial" w:eastAsia="Times New Roman" w:hAnsi="Arial" w:cs="Arial"/>
          <w:lang w:eastAsia="en-GB"/>
        </w:rPr>
        <w:t xml:space="preserve"> to prepare for and to advise a client for criminal proceedings.  </w:t>
      </w:r>
    </w:p>
    <w:p w14:paraId="306F1C48" w14:textId="77777777" w:rsidR="001D442A" w:rsidRPr="003C1EAE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319CB120" w14:textId="77777777" w:rsidR="001D442A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343F097" w14:textId="77777777" w:rsidR="001D442A" w:rsidRPr="003C1EAE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INDICATIVE CONTENT</w:t>
      </w:r>
    </w:p>
    <w:p w14:paraId="4071B423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Jurisdiction of the courts and the personnel of the court system</w:t>
      </w:r>
      <w:r>
        <w:rPr>
          <w:rFonts w:ascii="Arial" w:eastAsia="Times New Roman" w:hAnsi="Arial" w:cs="Arial"/>
          <w:lang w:eastAsia="en-GB"/>
        </w:rPr>
        <w:t>.</w:t>
      </w:r>
    </w:p>
    <w:p w14:paraId="6518700A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Police Powers PACE 1984</w:t>
      </w:r>
      <w:r>
        <w:rPr>
          <w:rFonts w:ascii="Arial" w:eastAsia="Times New Roman" w:hAnsi="Arial" w:cs="Arial"/>
          <w:lang w:eastAsia="en-GB"/>
        </w:rPr>
        <w:t>.</w:t>
      </w:r>
    </w:p>
    <w:p w14:paraId="758F1ADA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P</w:t>
      </w:r>
      <w:r w:rsidRPr="003C1EAE">
        <w:rPr>
          <w:rFonts w:ascii="Arial" w:eastAsia="Times New Roman" w:hAnsi="Arial" w:cs="Arial"/>
          <w:lang w:eastAsia="en-GB"/>
        </w:rPr>
        <w:t>rocesses for appeal</w:t>
      </w:r>
      <w:r>
        <w:rPr>
          <w:rFonts w:ascii="Arial" w:eastAsia="Times New Roman" w:hAnsi="Arial" w:cs="Arial"/>
          <w:lang w:eastAsia="en-GB"/>
        </w:rPr>
        <w:t>.</w:t>
      </w:r>
    </w:p>
    <w:p w14:paraId="0E061AA1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R</w:t>
      </w:r>
      <w:r w:rsidRPr="003C1EAE">
        <w:rPr>
          <w:rFonts w:ascii="Arial" w:eastAsia="Times New Roman" w:hAnsi="Arial" w:cs="Arial"/>
          <w:lang w:eastAsia="en-GB"/>
        </w:rPr>
        <w:t>epresentation order</w:t>
      </w:r>
      <w:r>
        <w:rPr>
          <w:rFonts w:ascii="Arial" w:eastAsia="Times New Roman" w:hAnsi="Arial" w:cs="Arial"/>
          <w:lang w:eastAsia="en-GB"/>
        </w:rPr>
        <w:t>s and funding.</w:t>
      </w:r>
    </w:p>
    <w:p w14:paraId="1B3848AA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Bail</w:t>
      </w:r>
      <w:r>
        <w:rPr>
          <w:rFonts w:ascii="Arial" w:eastAsia="Times New Roman" w:hAnsi="Arial" w:cs="Arial"/>
          <w:lang w:eastAsia="en-GB"/>
        </w:rPr>
        <w:t>.</w:t>
      </w:r>
    </w:p>
    <w:p w14:paraId="594861BF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Police </w:t>
      </w:r>
      <w:r w:rsidRPr="003C1EAE">
        <w:rPr>
          <w:rFonts w:ascii="Arial" w:eastAsia="Times New Roman" w:hAnsi="Arial" w:cs="Arial"/>
          <w:lang w:eastAsia="en-GB"/>
        </w:rPr>
        <w:t>Interviews and cautions</w:t>
      </w:r>
      <w:r>
        <w:rPr>
          <w:rFonts w:ascii="Arial" w:eastAsia="Times New Roman" w:hAnsi="Arial" w:cs="Arial"/>
          <w:lang w:eastAsia="en-GB"/>
        </w:rPr>
        <w:t>.</w:t>
      </w:r>
    </w:p>
    <w:p w14:paraId="48DABADF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Identification procedures</w:t>
      </w:r>
      <w:r>
        <w:rPr>
          <w:rFonts w:ascii="Arial" w:eastAsia="Times New Roman" w:hAnsi="Arial" w:cs="Arial"/>
          <w:lang w:eastAsia="en-GB"/>
        </w:rPr>
        <w:t>.</w:t>
      </w:r>
    </w:p>
    <w:p w14:paraId="0A3FD8BA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Pleas</w:t>
      </w:r>
      <w:r>
        <w:rPr>
          <w:rFonts w:ascii="Arial" w:eastAsia="Times New Roman" w:hAnsi="Arial" w:cs="Arial"/>
          <w:lang w:eastAsia="en-GB"/>
        </w:rPr>
        <w:t>.</w:t>
      </w:r>
    </w:p>
    <w:p w14:paraId="4E6A17A2" w14:textId="77777777" w:rsidR="001D442A" w:rsidRPr="003C1EAE" w:rsidRDefault="001D442A" w:rsidP="001D442A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Sentencing</w:t>
      </w:r>
      <w:r>
        <w:rPr>
          <w:rFonts w:ascii="Arial" w:eastAsia="Times New Roman" w:hAnsi="Arial" w:cs="Arial"/>
          <w:lang w:eastAsia="en-GB"/>
        </w:rPr>
        <w:t>.</w:t>
      </w:r>
    </w:p>
    <w:p w14:paraId="5719874E" w14:textId="77777777" w:rsidR="001D442A" w:rsidRPr="003C1EAE" w:rsidRDefault="001D442A" w:rsidP="001D442A">
      <w:pPr>
        <w:pStyle w:val="ListParagraph"/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096892EE" w14:textId="77777777" w:rsidR="001D442A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Study Time Allocation</w:t>
      </w:r>
    </w:p>
    <w:p w14:paraId="0BD974E7" w14:textId="77777777" w:rsidR="001D442A" w:rsidRPr="00831AAE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120" w:after="12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The study time for the module is divided as follows:</w:t>
      </w: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1D442A" w:rsidRPr="00F90277" w14:paraId="36554479" w14:textId="77777777" w:rsidTr="006279C5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0667D7D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6E8E765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001F65F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Percentage</w:t>
            </w:r>
          </w:p>
        </w:tc>
      </w:tr>
      <w:tr w:rsidR="001D442A" w:rsidRPr="00F90277" w14:paraId="7AAEFBC5" w14:textId="77777777" w:rsidTr="006279C5">
        <w:tc>
          <w:tcPr>
            <w:tcW w:w="3969" w:type="dxa"/>
          </w:tcPr>
          <w:p w14:paraId="0030A503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65370967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  <w:shd w:val="clear" w:color="auto" w:fill="auto"/>
          </w:tcPr>
          <w:p w14:paraId="0B709FCC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</w:rPr>
              <w:t>24%</w:t>
            </w:r>
          </w:p>
        </w:tc>
      </w:tr>
      <w:tr w:rsidR="001D442A" w:rsidRPr="00F90277" w14:paraId="244538F4" w14:textId="77777777" w:rsidTr="006279C5">
        <w:tc>
          <w:tcPr>
            <w:tcW w:w="3969" w:type="dxa"/>
          </w:tcPr>
          <w:p w14:paraId="25FDAA48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0F7A4D6C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  <w:shd w:val="clear" w:color="auto" w:fill="auto"/>
          </w:tcPr>
          <w:p w14:paraId="61F8E3BA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</w:rPr>
              <w:t>76%</w:t>
            </w:r>
          </w:p>
        </w:tc>
      </w:tr>
      <w:tr w:rsidR="001D442A" w:rsidRPr="00F90277" w14:paraId="208AFB7D" w14:textId="77777777" w:rsidTr="006279C5">
        <w:tc>
          <w:tcPr>
            <w:tcW w:w="3969" w:type="dxa"/>
          </w:tcPr>
          <w:p w14:paraId="0EA6AF14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Placement learning</w:t>
            </w:r>
          </w:p>
        </w:tc>
        <w:tc>
          <w:tcPr>
            <w:tcW w:w="1701" w:type="dxa"/>
          </w:tcPr>
          <w:p w14:paraId="2B973BDA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zh-CN"/>
              </w:rPr>
              <w:t>--</w:t>
            </w:r>
          </w:p>
        </w:tc>
        <w:tc>
          <w:tcPr>
            <w:tcW w:w="1843" w:type="dxa"/>
          </w:tcPr>
          <w:p w14:paraId="63DFECC4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zh-CN"/>
              </w:rPr>
              <w:t>--</w:t>
            </w:r>
          </w:p>
        </w:tc>
      </w:tr>
      <w:tr w:rsidR="001D442A" w:rsidRPr="00F90277" w14:paraId="0346236A" w14:textId="77777777" w:rsidTr="006279C5">
        <w:tc>
          <w:tcPr>
            <w:tcW w:w="3969" w:type="dxa"/>
          </w:tcPr>
          <w:p w14:paraId="0EDEAD8D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TOTAL</w:t>
            </w:r>
          </w:p>
        </w:tc>
        <w:tc>
          <w:tcPr>
            <w:tcW w:w="1701" w:type="dxa"/>
          </w:tcPr>
          <w:p w14:paraId="0FB4A41C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200</w:t>
            </w:r>
          </w:p>
        </w:tc>
        <w:tc>
          <w:tcPr>
            <w:tcW w:w="1843" w:type="dxa"/>
          </w:tcPr>
          <w:p w14:paraId="20088E41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100%</w:t>
            </w:r>
          </w:p>
        </w:tc>
      </w:tr>
    </w:tbl>
    <w:p w14:paraId="34C95E25" w14:textId="77777777" w:rsidR="001D442A" w:rsidRPr="003C1EAE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C2D739B" w14:textId="77777777" w:rsidR="001D442A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6B8DAB2" w14:textId="77777777" w:rsidR="001D442A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CAAD340" w14:textId="77777777" w:rsidR="001D442A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077305E" w14:textId="77777777" w:rsidR="001D442A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17875221" w14:textId="77777777" w:rsidR="001D442A" w:rsidRPr="003C1EAE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</w:t>
      </w:r>
    </w:p>
    <w:p w14:paraId="3D667682" w14:textId="77777777" w:rsidR="001D442A" w:rsidRPr="003C1EAE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1EDD2DBF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 Component 1</w:t>
      </w:r>
    </w:p>
    <w:p w14:paraId="2630CE08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eastAsia="en-GB"/>
        </w:rPr>
      </w:pPr>
      <w:r w:rsidRPr="003C1EAE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1D442A" w:rsidRPr="00F90277" w14:paraId="76A9E85C" w14:textId="77777777" w:rsidTr="006279C5">
        <w:sdt>
          <w:sdtPr>
            <w:rPr>
              <w:rFonts w:ascii="Arial" w:hAnsi="Arial" w:cs="Arial"/>
              <w:lang w:eastAsia="en-GB"/>
            </w:rPr>
            <w:id w:val="-5880845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395CD3FC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F90277"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93D4489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Written exam</w:t>
            </w:r>
          </w:p>
        </w:tc>
        <w:sdt>
          <w:sdtPr>
            <w:rPr>
              <w:rFonts w:ascii="Arial" w:hAnsi="Arial" w:cs="Arial"/>
              <w:lang w:eastAsia="en-GB"/>
            </w:rPr>
            <w:id w:val="6405410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E7B1B60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F90277">
                  <w:rPr>
                    <w:rFonts w:ascii="Segoe UI Symbol" w:hAnsi="Segoe UI Symbol" w:cs="Segoe UI Symbol"/>
                    <w:lang w:eastAsia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3D62962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Coursework</w:t>
            </w:r>
          </w:p>
        </w:tc>
        <w:sdt>
          <w:sdtPr>
            <w:rPr>
              <w:rFonts w:ascii="Arial" w:hAnsi="Arial" w:cs="Arial"/>
              <w:lang w:eastAsia="en-GB"/>
            </w:rPr>
            <w:id w:val="158133372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9FE8A03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F90277"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5018722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Practical</w:t>
            </w:r>
          </w:p>
        </w:tc>
      </w:tr>
    </w:tbl>
    <w:p w14:paraId="6F43F66C" w14:textId="77777777" w:rsidR="001D442A" w:rsidRPr="00D20556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114"/>
        <w:gridCol w:w="4111"/>
        <w:gridCol w:w="1559"/>
      </w:tblGrid>
      <w:tr w:rsidR="001D442A" w:rsidRPr="00F90277" w14:paraId="66331944" w14:textId="77777777" w:rsidTr="006279C5">
        <w:tc>
          <w:tcPr>
            <w:tcW w:w="3114" w:type="dxa"/>
          </w:tcPr>
          <w:p w14:paraId="1D5187BF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Mode of assessment</w:t>
            </w:r>
          </w:p>
        </w:tc>
        <w:tc>
          <w:tcPr>
            <w:tcW w:w="4111" w:type="dxa"/>
          </w:tcPr>
          <w:p w14:paraId="5BD15D43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Volume</w:t>
            </w:r>
          </w:p>
        </w:tc>
        <w:tc>
          <w:tcPr>
            <w:tcW w:w="1559" w:type="dxa"/>
          </w:tcPr>
          <w:p w14:paraId="09F3B9FF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Weighting</w:t>
            </w:r>
          </w:p>
        </w:tc>
      </w:tr>
      <w:tr w:rsidR="001D442A" w:rsidRPr="00F90277" w14:paraId="46B3C198" w14:textId="77777777" w:rsidTr="006279C5">
        <w:tc>
          <w:tcPr>
            <w:tcW w:w="3114" w:type="dxa"/>
          </w:tcPr>
          <w:p w14:paraId="515D374B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 xml:space="preserve">Written Assignment </w:t>
            </w:r>
          </w:p>
        </w:tc>
        <w:tc>
          <w:tcPr>
            <w:tcW w:w="4111" w:type="dxa"/>
          </w:tcPr>
          <w:p w14:paraId="001F202D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1500 words</w:t>
            </w:r>
          </w:p>
        </w:tc>
        <w:tc>
          <w:tcPr>
            <w:tcW w:w="1559" w:type="dxa"/>
          </w:tcPr>
          <w:p w14:paraId="45220F5A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50%</w:t>
            </w:r>
          </w:p>
        </w:tc>
      </w:tr>
    </w:tbl>
    <w:p w14:paraId="7916BA88" w14:textId="77777777" w:rsidR="001D442A" w:rsidRPr="003C1EAE" w:rsidRDefault="001D442A" w:rsidP="001D4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77FEFD32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C4468DE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 Component 2</w:t>
      </w:r>
    </w:p>
    <w:p w14:paraId="3777D04F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0"/>
          <w:szCs w:val="20"/>
          <w:lang w:eastAsia="en-GB"/>
        </w:rPr>
      </w:pPr>
      <w:r w:rsidRPr="003C1EAE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1D442A" w:rsidRPr="00F90277" w14:paraId="6046B77F" w14:textId="77777777" w:rsidTr="006279C5">
        <w:sdt>
          <w:sdtPr>
            <w:rPr>
              <w:rFonts w:ascii="Arial" w:hAnsi="Arial" w:cs="Arial"/>
              <w:lang w:eastAsia="en-GB"/>
            </w:rPr>
            <w:id w:val="-1007591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0A7F415E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F90277">
                  <w:rPr>
                    <w:rFonts w:ascii="Segoe UI Symbol" w:hAnsi="Segoe UI Symbol" w:cs="Segoe UI Symbol"/>
                    <w:lang w:eastAsia="en-GB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4EFB5E62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Written exam</w:t>
            </w:r>
          </w:p>
        </w:tc>
        <w:sdt>
          <w:sdtPr>
            <w:rPr>
              <w:rFonts w:ascii="Arial" w:hAnsi="Arial" w:cs="Arial"/>
              <w:lang w:eastAsia="en-GB"/>
            </w:rPr>
            <w:id w:val="-6315499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C60A806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F90277"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31AC087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Coursework</w:t>
            </w:r>
          </w:p>
        </w:tc>
        <w:sdt>
          <w:sdtPr>
            <w:rPr>
              <w:rFonts w:ascii="Arial" w:hAnsi="Arial" w:cs="Arial"/>
              <w:lang w:eastAsia="en-GB"/>
            </w:rPr>
            <w:id w:val="-611510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458C66B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eastAsia="en-GB"/>
                  </w:rPr>
                </w:pPr>
                <w:r w:rsidRPr="00F90277">
                  <w:rPr>
                    <w:rFonts w:ascii="Segoe UI Symbol" w:hAnsi="Segoe UI Symbol" w:cs="Segoe UI Symbol"/>
                    <w:lang w:eastAsia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CC0ECBD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Practical</w:t>
            </w:r>
          </w:p>
        </w:tc>
      </w:tr>
    </w:tbl>
    <w:p w14:paraId="13FA5CC1" w14:textId="77777777" w:rsidR="001D442A" w:rsidRPr="00D20556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1D442A" w:rsidRPr="00F90277" w14:paraId="238046B2" w14:textId="77777777" w:rsidTr="006279C5">
        <w:tc>
          <w:tcPr>
            <w:tcW w:w="3256" w:type="dxa"/>
          </w:tcPr>
          <w:p w14:paraId="06C514E2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Mode of assessment</w:t>
            </w:r>
          </w:p>
        </w:tc>
        <w:tc>
          <w:tcPr>
            <w:tcW w:w="3969" w:type="dxa"/>
          </w:tcPr>
          <w:p w14:paraId="51BEE17D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Volume</w:t>
            </w:r>
          </w:p>
        </w:tc>
        <w:tc>
          <w:tcPr>
            <w:tcW w:w="1559" w:type="dxa"/>
          </w:tcPr>
          <w:p w14:paraId="22DD6BE0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Weighting</w:t>
            </w:r>
          </w:p>
        </w:tc>
      </w:tr>
      <w:tr w:rsidR="001D442A" w:rsidRPr="00F90277" w14:paraId="0CC57C43" w14:textId="77777777" w:rsidTr="006279C5">
        <w:tc>
          <w:tcPr>
            <w:tcW w:w="3256" w:type="dxa"/>
          </w:tcPr>
          <w:p w14:paraId="0B24D7BC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 xml:space="preserve">Exam </w:t>
            </w:r>
          </w:p>
        </w:tc>
        <w:tc>
          <w:tcPr>
            <w:tcW w:w="3969" w:type="dxa"/>
          </w:tcPr>
          <w:p w14:paraId="1F74FC33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1 hour</w:t>
            </w:r>
          </w:p>
        </w:tc>
        <w:tc>
          <w:tcPr>
            <w:tcW w:w="1559" w:type="dxa"/>
          </w:tcPr>
          <w:p w14:paraId="65FBED24" w14:textId="77777777" w:rsidR="001D442A" w:rsidRPr="00F90277" w:rsidRDefault="001D442A" w:rsidP="006279C5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50%</w:t>
            </w:r>
          </w:p>
        </w:tc>
      </w:tr>
    </w:tbl>
    <w:p w14:paraId="0F3CC553" w14:textId="77777777" w:rsidR="001D442A" w:rsidRPr="003C1EAE" w:rsidRDefault="001D442A" w:rsidP="001D442A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96AB05C" w14:textId="77777777" w:rsidR="001D442A" w:rsidRPr="003C1EAE" w:rsidRDefault="001D442A" w:rsidP="001D442A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CFC7D87" w14:textId="77777777" w:rsidR="001D442A" w:rsidRPr="003C1EAE" w:rsidRDefault="001D442A" w:rsidP="001D442A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3C1EAE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D442A" w:rsidRPr="00F90277" w14:paraId="61EE992E" w14:textId="77777777" w:rsidTr="006279C5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D68A883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Activity type</w:t>
            </w:r>
          </w:p>
        </w:tc>
        <w:tc>
          <w:tcPr>
            <w:tcW w:w="1842" w:type="dxa"/>
          </w:tcPr>
          <w:p w14:paraId="3315AF30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Percentage</w:t>
            </w:r>
          </w:p>
        </w:tc>
      </w:tr>
      <w:tr w:rsidR="001D442A" w:rsidRPr="00F90277" w14:paraId="13BD7D34" w14:textId="77777777" w:rsidTr="006279C5">
        <w:tc>
          <w:tcPr>
            <w:tcW w:w="3261" w:type="dxa"/>
          </w:tcPr>
          <w:p w14:paraId="19776443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Written exam</w:t>
            </w:r>
          </w:p>
        </w:tc>
        <w:tc>
          <w:tcPr>
            <w:tcW w:w="1842" w:type="dxa"/>
          </w:tcPr>
          <w:p w14:paraId="144E1D0F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50%</w:t>
            </w:r>
          </w:p>
        </w:tc>
      </w:tr>
      <w:tr w:rsidR="001D442A" w:rsidRPr="00F90277" w14:paraId="3A1A22AD" w14:textId="77777777" w:rsidTr="006279C5">
        <w:tc>
          <w:tcPr>
            <w:tcW w:w="3261" w:type="dxa"/>
          </w:tcPr>
          <w:p w14:paraId="6778E292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Coursework</w:t>
            </w:r>
          </w:p>
        </w:tc>
        <w:tc>
          <w:tcPr>
            <w:tcW w:w="1842" w:type="dxa"/>
          </w:tcPr>
          <w:p w14:paraId="2398DB19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50%</w:t>
            </w:r>
          </w:p>
        </w:tc>
      </w:tr>
      <w:tr w:rsidR="001D442A" w:rsidRPr="00F90277" w14:paraId="78867503" w14:textId="77777777" w:rsidTr="006279C5">
        <w:tc>
          <w:tcPr>
            <w:tcW w:w="3261" w:type="dxa"/>
          </w:tcPr>
          <w:p w14:paraId="17B12376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Practical</w:t>
            </w:r>
          </w:p>
        </w:tc>
        <w:tc>
          <w:tcPr>
            <w:tcW w:w="1842" w:type="dxa"/>
          </w:tcPr>
          <w:p w14:paraId="01AA2CD4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zh-CN"/>
              </w:rPr>
              <w:t>--</w:t>
            </w:r>
          </w:p>
        </w:tc>
      </w:tr>
      <w:tr w:rsidR="001D442A" w:rsidRPr="00F90277" w14:paraId="407DAF6F" w14:textId="77777777" w:rsidTr="006279C5">
        <w:tc>
          <w:tcPr>
            <w:tcW w:w="3261" w:type="dxa"/>
          </w:tcPr>
          <w:p w14:paraId="5943F68A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TOTAL</w:t>
            </w:r>
          </w:p>
        </w:tc>
        <w:tc>
          <w:tcPr>
            <w:tcW w:w="1842" w:type="dxa"/>
          </w:tcPr>
          <w:p w14:paraId="1F55FAA8" w14:textId="77777777" w:rsidR="001D442A" w:rsidRPr="00F90277" w:rsidRDefault="001D442A" w:rsidP="006279C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100%</w:t>
            </w:r>
          </w:p>
        </w:tc>
      </w:tr>
    </w:tbl>
    <w:p w14:paraId="30C01C34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5506B96D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7E046FD3" w14:textId="77777777" w:rsidR="001D442A" w:rsidRPr="003C1EAE" w:rsidRDefault="001D442A" w:rsidP="001D442A">
      <w:pPr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 xml:space="preserve">INDICATIVE </w:t>
      </w:r>
      <w:r w:rsidRPr="003C1EAE">
        <w:rPr>
          <w:rFonts w:ascii="Arial" w:eastAsia="Times New Roman" w:hAnsi="Arial" w:cs="Arial"/>
          <w:b/>
          <w:lang w:eastAsia="en-GB"/>
        </w:rPr>
        <w:t>READING LIST</w:t>
      </w:r>
    </w:p>
    <w:tbl>
      <w:tblPr>
        <w:tblStyle w:val="TableGrid2"/>
        <w:tblW w:w="5111" w:type="pct"/>
        <w:tblLayout w:type="fixed"/>
        <w:tblLook w:val="04A0" w:firstRow="1" w:lastRow="0" w:firstColumn="1" w:lastColumn="0" w:noHBand="0" w:noVBand="1"/>
      </w:tblPr>
      <w:tblGrid>
        <w:gridCol w:w="1689"/>
        <w:gridCol w:w="6119"/>
        <w:gridCol w:w="1408"/>
      </w:tblGrid>
      <w:tr w:rsidR="001D442A" w:rsidRPr="00F90277" w14:paraId="3860105A" w14:textId="77777777" w:rsidTr="006279C5">
        <w:trPr>
          <w:tblHeader/>
        </w:trPr>
        <w:tc>
          <w:tcPr>
            <w:tcW w:w="916" w:type="pct"/>
            <w:shd w:val="clear" w:color="auto" w:fill="BFBFBF" w:themeFill="background1" w:themeFillShade="BF"/>
          </w:tcPr>
          <w:p w14:paraId="0B42DAB5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Module Code</w:t>
            </w:r>
          </w:p>
        </w:tc>
        <w:tc>
          <w:tcPr>
            <w:tcW w:w="4084" w:type="pct"/>
            <w:gridSpan w:val="2"/>
          </w:tcPr>
          <w:p w14:paraId="1ECCF858" w14:textId="77777777" w:rsidR="001D442A" w:rsidRPr="00F90277" w:rsidDel="00A2640B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BMLW4011</w:t>
            </w:r>
          </w:p>
        </w:tc>
      </w:tr>
      <w:tr w:rsidR="001D442A" w:rsidRPr="00F90277" w14:paraId="1B9F9D67" w14:textId="77777777" w:rsidTr="006279C5">
        <w:trPr>
          <w:tblHeader/>
        </w:trPr>
        <w:tc>
          <w:tcPr>
            <w:tcW w:w="916" w:type="pct"/>
            <w:shd w:val="clear" w:color="auto" w:fill="BFBFBF" w:themeFill="background1" w:themeFillShade="BF"/>
          </w:tcPr>
          <w:p w14:paraId="58601201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Module Title</w:t>
            </w:r>
          </w:p>
        </w:tc>
        <w:tc>
          <w:tcPr>
            <w:tcW w:w="4084" w:type="pct"/>
            <w:gridSpan w:val="2"/>
          </w:tcPr>
          <w:p w14:paraId="789F8AE0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Criminal Litigation</w:t>
            </w:r>
          </w:p>
        </w:tc>
      </w:tr>
      <w:tr w:rsidR="001D442A" w:rsidRPr="00F90277" w14:paraId="64C9C181" w14:textId="77777777" w:rsidTr="006279C5">
        <w:trPr>
          <w:tblHeader/>
        </w:trPr>
        <w:tc>
          <w:tcPr>
            <w:tcW w:w="916" w:type="pct"/>
            <w:shd w:val="clear" w:color="auto" w:fill="BFBFBF" w:themeFill="background1" w:themeFillShade="BF"/>
          </w:tcPr>
          <w:p w14:paraId="55662CCB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Classification</w:t>
            </w:r>
          </w:p>
        </w:tc>
        <w:tc>
          <w:tcPr>
            <w:tcW w:w="3320" w:type="pct"/>
            <w:shd w:val="clear" w:color="auto" w:fill="BFBFBF" w:themeFill="background1" w:themeFillShade="BF"/>
          </w:tcPr>
          <w:p w14:paraId="4BD14050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Reading List entry</w:t>
            </w:r>
          </w:p>
        </w:tc>
        <w:tc>
          <w:tcPr>
            <w:tcW w:w="764" w:type="pct"/>
            <w:shd w:val="clear" w:color="auto" w:fill="BFBFBF" w:themeFill="background1" w:themeFillShade="BF"/>
          </w:tcPr>
          <w:p w14:paraId="359D0B5D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eastAsia="en-GB"/>
              </w:rPr>
            </w:pPr>
            <w:r w:rsidRPr="00F90277">
              <w:rPr>
                <w:rFonts w:ascii="Arial" w:hAnsi="Arial" w:cs="Arial"/>
                <w:b/>
                <w:lang w:eastAsia="en-GB"/>
              </w:rPr>
              <w:t>Electronic*</w:t>
            </w:r>
          </w:p>
        </w:tc>
      </w:tr>
      <w:tr w:rsidR="001D442A" w:rsidRPr="00F90277" w14:paraId="07198D46" w14:textId="77777777" w:rsidTr="006279C5">
        <w:tc>
          <w:tcPr>
            <w:tcW w:w="916" w:type="pct"/>
          </w:tcPr>
          <w:p w14:paraId="2B116016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Essential</w:t>
            </w:r>
          </w:p>
        </w:tc>
        <w:tc>
          <w:tcPr>
            <w:tcW w:w="3320" w:type="pct"/>
          </w:tcPr>
          <w:p w14:paraId="549FE6E3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Criminal Litigation 2018-2019 2018 M. Hannibal and L. Mountford 14</w:t>
            </w:r>
            <w:r w:rsidRPr="00F90277">
              <w:rPr>
                <w:rFonts w:asciiTheme="minorBidi" w:hAnsiTheme="minorBidi" w:cstheme="minorBidi"/>
                <w:vertAlign w:val="superscript"/>
                <w:lang w:eastAsia="en-GB"/>
              </w:rPr>
              <w:t>th</w:t>
            </w:r>
            <w:r w:rsidRPr="00F90277">
              <w:rPr>
                <w:rFonts w:asciiTheme="minorBidi" w:hAnsiTheme="minorBidi" w:cstheme="minorBidi"/>
                <w:lang w:eastAsia="en-GB"/>
              </w:rPr>
              <w:t xml:space="preserve"> Ed OUP 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4599941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5696377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27656A00" w14:textId="77777777" w:rsidTr="006279C5">
        <w:tc>
          <w:tcPr>
            <w:tcW w:w="916" w:type="pct"/>
          </w:tcPr>
          <w:p w14:paraId="7A4D5D04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Essential</w:t>
            </w:r>
          </w:p>
        </w:tc>
        <w:tc>
          <w:tcPr>
            <w:tcW w:w="3320" w:type="pct"/>
          </w:tcPr>
          <w:p w14:paraId="04F65133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Advanced Criminal Litigation in Practice 2010 The City Law School 9</w:t>
            </w:r>
            <w:r w:rsidRPr="00F90277">
              <w:rPr>
                <w:rFonts w:asciiTheme="minorBidi" w:hAnsiTheme="minorBidi" w:cstheme="minorBidi"/>
                <w:vertAlign w:val="superscript"/>
                <w:lang w:eastAsia="en-GB"/>
              </w:rPr>
              <w:t>th</w:t>
            </w:r>
            <w:r w:rsidRPr="00F90277">
              <w:rPr>
                <w:rFonts w:asciiTheme="minorBidi" w:hAnsiTheme="minorBidi" w:cstheme="minorBidi"/>
                <w:lang w:eastAsia="en-GB"/>
              </w:rPr>
              <w:t xml:space="preserve"> Ed OUP 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7267373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895D6FC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0ADB2CA0" w14:textId="77777777" w:rsidTr="006279C5">
        <w:tc>
          <w:tcPr>
            <w:tcW w:w="916" w:type="pct"/>
          </w:tcPr>
          <w:p w14:paraId="78A03D91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Essential</w:t>
            </w:r>
          </w:p>
        </w:tc>
        <w:tc>
          <w:tcPr>
            <w:tcW w:w="3320" w:type="pct"/>
          </w:tcPr>
          <w:p w14:paraId="3666CD07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(2021) </w:t>
            </w:r>
            <w:r w:rsidRPr="00F90277">
              <w:rPr>
                <w:rFonts w:asciiTheme="minorBidi" w:hAnsiTheme="minorBidi" w:cstheme="minorBidi"/>
                <w:i/>
                <w:iCs/>
              </w:rPr>
              <w:t>Criminal litigation /</w:t>
            </w:r>
            <w:r w:rsidRPr="00F90277">
              <w:rPr>
                <w:rFonts w:asciiTheme="minorBidi" w:hAnsiTheme="minorBidi" w:cstheme="minorBidi"/>
              </w:rPr>
              <w:t xml:space="preserve">. 17th edition. Oxford, Oxford University </w:t>
            </w:r>
            <w:proofErr w:type="gramStart"/>
            <w:r w:rsidRPr="00F90277">
              <w:rPr>
                <w:rFonts w:asciiTheme="minorBidi" w:hAnsiTheme="minorBidi" w:cstheme="minorBidi"/>
              </w:rPr>
              <w:t>Press,.</w:t>
            </w:r>
            <w:proofErr w:type="gramEnd"/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16521765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0D44802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31FEAFEC" w14:textId="77777777" w:rsidTr="006279C5">
        <w:tc>
          <w:tcPr>
            <w:tcW w:w="916" w:type="pct"/>
            <w:tcBorders>
              <w:bottom w:val="single" w:sz="4" w:space="0" w:color="auto"/>
            </w:tcBorders>
          </w:tcPr>
          <w:p w14:paraId="154BBCEF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Essential</w:t>
            </w:r>
          </w:p>
        </w:tc>
        <w:tc>
          <w:tcPr>
            <w:tcW w:w="3320" w:type="pct"/>
            <w:tcBorders>
              <w:bottom w:val="single" w:sz="4" w:space="0" w:color="auto"/>
            </w:tcBorders>
          </w:tcPr>
          <w:p w14:paraId="159BE941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SRA | Code of Conduct for Solicitors, RELs and RFLs | Solicitors Regulation Authority</w:t>
            </w:r>
            <w:r w:rsidRPr="00F90277">
              <w:rPr>
                <w:rFonts w:asciiTheme="minorBidi" w:hAnsiTheme="minorBidi" w:cstheme="minorBidi"/>
              </w:rPr>
              <w:t>. https://www.sra.org.uk/solicitors/standards-regulations/code-conduct-solicitors/.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3568116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9502095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0F47E347" w14:textId="77777777" w:rsidTr="006279C5">
        <w:tc>
          <w:tcPr>
            <w:tcW w:w="916" w:type="pct"/>
          </w:tcPr>
          <w:p w14:paraId="12AFC8A1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7CB07E6F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Ministry of Justice - GOV.UK</w:t>
            </w:r>
            <w:r w:rsidRPr="00F90277">
              <w:rPr>
                <w:rFonts w:asciiTheme="minorBidi" w:hAnsiTheme="minorBidi" w:cstheme="minorBidi"/>
              </w:rPr>
              <w:t>. https://www.gov.uk/government/organisations/ministry-of-justice.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1438907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9EF6023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5D686FD5" w14:textId="77777777" w:rsidTr="006279C5">
        <w:trPr>
          <w:trHeight w:val="313"/>
        </w:trPr>
        <w:tc>
          <w:tcPr>
            <w:tcW w:w="916" w:type="pct"/>
          </w:tcPr>
          <w:p w14:paraId="53E6D5FC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59AC116B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  <w:lang w:eastAsia="en-GB"/>
              </w:rPr>
              <w:t>Criminal Litigation and Sentencing 2018 29</w:t>
            </w:r>
            <w:r w:rsidRPr="00F90277">
              <w:rPr>
                <w:rFonts w:asciiTheme="minorBidi" w:hAnsiTheme="minorBidi" w:cstheme="minorBidi"/>
                <w:vertAlign w:val="superscript"/>
                <w:lang w:eastAsia="en-GB"/>
              </w:rPr>
              <w:t>th</w:t>
            </w:r>
            <w:r w:rsidRPr="00F90277">
              <w:rPr>
                <w:rFonts w:asciiTheme="minorBidi" w:hAnsiTheme="minorBidi" w:cstheme="minorBidi"/>
                <w:lang w:eastAsia="en-GB"/>
              </w:rPr>
              <w:t xml:space="preserve"> Ed </w:t>
            </w:r>
            <w:proofErr w:type="gramStart"/>
            <w:r w:rsidRPr="00F90277">
              <w:rPr>
                <w:rFonts w:asciiTheme="minorBidi" w:hAnsiTheme="minorBidi" w:cstheme="minorBidi"/>
                <w:lang w:eastAsia="en-GB"/>
              </w:rPr>
              <w:t>The</w:t>
            </w:r>
            <w:proofErr w:type="gramEnd"/>
            <w:r w:rsidRPr="00F90277">
              <w:rPr>
                <w:rFonts w:asciiTheme="minorBidi" w:hAnsiTheme="minorBidi" w:cstheme="minorBidi"/>
                <w:lang w:eastAsia="en-GB"/>
              </w:rPr>
              <w:t xml:space="preserve"> City Law school OUP 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16727593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9250CCA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Segoe UI Symbol" w:hAnsi="Segoe UI Symbol" w:cs="Segoe UI Symbo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5854F725" w14:textId="77777777" w:rsidTr="006279C5">
        <w:trPr>
          <w:trHeight w:val="313"/>
        </w:trPr>
        <w:tc>
          <w:tcPr>
            <w:tcW w:w="916" w:type="pct"/>
          </w:tcPr>
          <w:p w14:paraId="0A971F0A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628E823F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The Crown Prosecution Service | The Crown Prosecution Service</w:t>
            </w:r>
            <w:r w:rsidRPr="00F90277">
              <w:rPr>
                <w:rFonts w:asciiTheme="minorBidi" w:hAnsiTheme="minorBidi" w:cstheme="minorBidi"/>
              </w:rPr>
              <w:t>. https://www.cps.gov.uk/.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164662137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0278CE5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1B60EA01" w14:textId="77777777" w:rsidTr="006279C5">
        <w:trPr>
          <w:trHeight w:val="313"/>
        </w:trPr>
        <w:tc>
          <w:tcPr>
            <w:tcW w:w="916" w:type="pct"/>
          </w:tcPr>
          <w:p w14:paraId="4E9A2AFF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0B704957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Criminal Procedure Rules and Practice Directions 2020 - GOV.UK</w:t>
            </w:r>
            <w:r w:rsidRPr="00F90277">
              <w:rPr>
                <w:rFonts w:asciiTheme="minorBidi" w:hAnsiTheme="minorBidi" w:cstheme="minorBidi"/>
              </w:rPr>
              <w:t>. https://www.gov.uk/guidance/rules-and-practice-directions-2020.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9529406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DBA33C4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799EB355" w14:textId="77777777" w:rsidTr="006279C5">
        <w:trPr>
          <w:trHeight w:val="313"/>
        </w:trPr>
        <w:tc>
          <w:tcPr>
            <w:tcW w:w="916" w:type="pct"/>
          </w:tcPr>
          <w:p w14:paraId="6FFDEF51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7BD2F726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Criminal litigation and sentencing /</w:t>
            </w:r>
            <w:r w:rsidRPr="00F90277">
              <w:rPr>
                <w:rFonts w:asciiTheme="minorBidi" w:hAnsiTheme="minorBidi" w:cstheme="minorBidi"/>
              </w:rPr>
              <w:t>. Thirtieth edition. Oxford University Press,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14380211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7606F67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☐</w:t>
                </w:r>
              </w:p>
            </w:sdtContent>
          </w:sdt>
        </w:tc>
      </w:tr>
      <w:tr w:rsidR="001D442A" w:rsidRPr="00F90277" w14:paraId="6B006029" w14:textId="77777777" w:rsidTr="006279C5">
        <w:trPr>
          <w:trHeight w:val="313"/>
        </w:trPr>
        <w:tc>
          <w:tcPr>
            <w:tcW w:w="916" w:type="pct"/>
          </w:tcPr>
          <w:p w14:paraId="5852B9D1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78AF5D2A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Sentencing – Sentencing Council</w:t>
            </w:r>
            <w:r w:rsidRPr="00F90277">
              <w:rPr>
                <w:rFonts w:asciiTheme="minorBidi" w:hAnsiTheme="minorBidi" w:cstheme="minorBidi"/>
              </w:rPr>
              <w:t>. https://www.sentencingcouncil.org.uk/.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13876426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A961714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54571CCE" w14:textId="77777777" w:rsidTr="006279C5">
        <w:trPr>
          <w:trHeight w:val="313"/>
        </w:trPr>
        <w:tc>
          <w:tcPr>
            <w:tcW w:w="916" w:type="pct"/>
          </w:tcPr>
          <w:p w14:paraId="0875F584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lastRenderedPageBreak/>
              <w:t>Further</w:t>
            </w:r>
          </w:p>
        </w:tc>
        <w:tc>
          <w:tcPr>
            <w:tcW w:w="3320" w:type="pct"/>
          </w:tcPr>
          <w:p w14:paraId="30587CBB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Courts and Tribunals Judiciary</w:t>
            </w:r>
            <w:r w:rsidRPr="00F90277">
              <w:rPr>
                <w:rFonts w:asciiTheme="minorBidi" w:hAnsiTheme="minorBidi" w:cstheme="minorBidi"/>
              </w:rPr>
              <w:t>. https://www.judiciary.uk/.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10106747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DB5D91D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745F6CCB" w14:textId="77777777" w:rsidTr="006279C5">
        <w:trPr>
          <w:trHeight w:val="313"/>
        </w:trPr>
        <w:tc>
          <w:tcPr>
            <w:tcW w:w="916" w:type="pct"/>
          </w:tcPr>
          <w:p w14:paraId="2CF8DA90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61E583FA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New Legislation: Statutory instruments: Core criminal practice: </w:t>
            </w:r>
          </w:p>
          <w:p w14:paraId="3D04FA78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</w:rPr>
            </w:pPr>
            <w:r w:rsidRPr="00F90277">
              <w:rPr>
                <w:rFonts w:asciiTheme="minorBidi" w:hAnsiTheme="minorBidi" w:cstheme="minorBidi"/>
              </w:rPr>
              <w:t>Criminal Procedure (Amendment) Rules 2021 (SI 2021/40). 7.</w:t>
            </w:r>
          </w:p>
          <w:p w14:paraId="03098F9C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>https://uk.westlaw.com/Document/I175E0000603D11EBB63DDB1389C7E72A/View/FullText.html?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6568431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0D70820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3F7D791C" w14:textId="77777777" w:rsidTr="006279C5">
        <w:trPr>
          <w:trHeight w:val="313"/>
        </w:trPr>
        <w:tc>
          <w:tcPr>
            <w:tcW w:w="916" w:type="pct"/>
          </w:tcPr>
          <w:p w14:paraId="0BDDAF4B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529A9A59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 xml:space="preserve">Archbold Criminal Pleading </w:t>
            </w:r>
            <w:proofErr w:type="gramStart"/>
            <w:r w:rsidRPr="00F90277">
              <w:rPr>
                <w:rFonts w:asciiTheme="minorBidi" w:hAnsiTheme="minorBidi" w:cstheme="minorBidi"/>
                <w:i/>
                <w:iCs/>
              </w:rPr>
              <w:t>Evidence  and</w:t>
            </w:r>
            <w:proofErr w:type="gramEnd"/>
            <w:r w:rsidRPr="00F90277">
              <w:rPr>
                <w:rFonts w:asciiTheme="minorBidi" w:hAnsiTheme="minorBidi" w:cstheme="minorBidi"/>
                <w:i/>
                <w:iCs/>
              </w:rPr>
              <w:t xml:space="preserve"> Practice 2021</w:t>
            </w:r>
            <w:r w:rsidRPr="00F90277">
              <w:rPr>
                <w:rFonts w:asciiTheme="minorBidi" w:hAnsiTheme="minorBidi" w:cstheme="minorBidi"/>
              </w:rPr>
              <w:t>. https://uk.westlaw.com/Browse/Home/Books/Archbold?transitionType=SearchItem&amp;contextData=(sc.Default)&amp;navId=23824F169D45455BC4C7A54093A48FC2&amp;comp=books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12989858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0203AD3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5587E3F5" w14:textId="77777777" w:rsidTr="006279C5">
        <w:trPr>
          <w:trHeight w:val="313"/>
        </w:trPr>
        <w:tc>
          <w:tcPr>
            <w:tcW w:w="916" w:type="pct"/>
          </w:tcPr>
          <w:p w14:paraId="4B9BF373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38D7592C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  <w:lang w:eastAsia="en-GB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Current Sentencing Practice</w:t>
            </w:r>
            <w:r w:rsidRPr="00F90277">
              <w:rPr>
                <w:rFonts w:asciiTheme="minorBidi" w:hAnsiTheme="minorBidi" w:cstheme="minorBidi"/>
              </w:rPr>
              <w:t>. https://uk.westlaw.com/Browse/Home/Books/CSP?transitionType=Default&amp;contextData=(sc.Default)&amp;Guid=IDA11C1D0FFC011E789BBCAA948D36B78&amp;comp=books&amp;navId=E3FDF58C27E7E80ADE493581E8B5002B.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3886862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84B105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57DE0917" w14:textId="77777777" w:rsidTr="006279C5">
        <w:trPr>
          <w:trHeight w:val="313"/>
        </w:trPr>
        <w:tc>
          <w:tcPr>
            <w:tcW w:w="916" w:type="pct"/>
          </w:tcPr>
          <w:p w14:paraId="5941115C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3043CAB8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New Legislation: Statutory instruments: Core criminal practice: </w:t>
            </w:r>
          </w:p>
          <w:p w14:paraId="33C4B595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</w:rPr>
            </w:pPr>
            <w:r w:rsidRPr="00F90277">
              <w:rPr>
                <w:rFonts w:asciiTheme="minorBidi" w:hAnsiTheme="minorBidi" w:cstheme="minorBidi"/>
              </w:rPr>
              <w:t>Criminal Procedure (Amendment) Rules 2021 (SI 2021/40). 7.</w:t>
            </w:r>
          </w:p>
          <w:p w14:paraId="1C76EC93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</w:rPr>
            </w:pPr>
            <w:r w:rsidRPr="00F90277">
              <w:rPr>
                <w:rFonts w:asciiTheme="minorBidi" w:hAnsiTheme="minorBidi" w:cstheme="minorBidi"/>
              </w:rPr>
              <w:t>https://uk.westlaw.com/Document/I175E0000603D11EBB63DDB1389C7E72A/View/FullText.html?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-600224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95E75E8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79DCB977" w14:textId="77777777" w:rsidTr="006279C5">
        <w:trPr>
          <w:trHeight w:val="313"/>
        </w:trPr>
        <w:tc>
          <w:tcPr>
            <w:tcW w:w="916" w:type="pct"/>
          </w:tcPr>
          <w:p w14:paraId="7C0F9FF4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7E78435B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 xml:space="preserve">Archbold Criminal Pleading </w:t>
            </w:r>
            <w:proofErr w:type="gramStart"/>
            <w:r w:rsidRPr="00F90277">
              <w:rPr>
                <w:rFonts w:asciiTheme="minorBidi" w:hAnsiTheme="minorBidi" w:cstheme="minorBidi"/>
                <w:i/>
                <w:iCs/>
              </w:rPr>
              <w:t>Evidence  and</w:t>
            </w:r>
            <w:proofErr w:type="gramEnd"/>
            <w:r w:rsidRPr="00F90277">
              <w:rPr>
                <w:rFonts w:asciiTheme="minorBidi" w:hAnsiTheme="minorBidi" w:cstheme="minorBidi"/>
                <w:i/>
                <w:iCs/>
              </w:rPr>
              <w:t xml:space="preserve"> Practice 2021</w:t>
            </w:r>
            <w:r w:rsidRPr="00F90277">
              <w:rPr>
                <w:rFonts w:asciiTheme="minorBidi" w:hAnsiTheme="minorBidi" w:cstheme="minorBidi"/>
              </w:rPr>
              <w:t>. https://uk.westlaw.com/Browse/Home/Books/Archbold?transitionType=SearchItem&amp;contextData=(sc.Default)&amp;navId=23824F169D45455BC4C7A54093A48FC2&amp;comp=books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88320989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6BCF3AA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  <w:tr w:rsidR="001D442A" w:rsidRPr="00F90277" w14:paraId="5EA9846A" w14:textId="77777777" w:rsidTr="006279C5">
        <w:trPr>
          <w:trHeight w:val="313"/>
        </w:trPr>
        <w:tc>
          <w:tcPr>
            <w:tcW w:w="916" w:type="pct"/>
          </w:tcPr>
          <w:p w14:paraId="23C3FBF9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eastAsia="en-GB"/>
              </w:rPr>
            </w:pPr>
            <w:r w:rsidRPr="00F90277">
              <w:rPr>
                <w:rFonts w:ascii="Arial" w:hAnsi="Arial" w:cs="Arial"/>
                <w:lang w:eastAsia="en-GB"/>
              </w:rPr>
              <w:t>Further</w:t>
            </w:r>
          </w:p>
        </w:tc>
        <w:tc>
          <w:tcPr>
            <w:tcW w:w="3320" w:type="pct"/>
          </w:tcPr>
          <w:p w14:paraId="30A64F1B" w14:textId="77777777" w:rsidR="001D442A" w:rsidRPr="00F90277" w:rsidRDefault="001D442A" w:rsidP="006279C5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 w:cstheme="minorBidi"/>
              </w:rPr>
            </w:pPr>
            <w:r w:rsidRPr="00F90277">
              <w:rPr>
                <w:rFonts w:asciiTheme="minorBidi" w:hAnsiTheme="minorBidi" w:cstheme="minorBidi"/>
              </w:rPr>
              <w:t xml:space="preserve">Anon (n.d.) </w:t>
            </w:r>
            <w:r w:rsidRPr="00F90277">
              <w:rPr>
                <w:rFonts w:asciiTheme="minorBidi" w:hAnsiTheme="minorBidi" w:cstheme="minorBidi"/>
                <w:i/>
                <w:iCs/>
              </w:rPr>
              <w:t>Current Sentencing Practice</w:t>
            </w:r>
            <w:r w:rsidRPr="00F90277">
              <w:rPr>
                <w:rFonts w:asciiTheme="minorBidi" w:hAnsiTheme="minorBidi" w:cstheme="minorBidi"/>
              </w:rPr>
              <w:t>. https://uk.westlaw.com/Browse/Home/Books/CSP?transitionType=Default&amp;contextData=(sc.Default)&amp;Guid=IDA11C1D0FFC011E789BBCAA948D36B78&amp;comp=books&amp;navId=E3FDF58C27E7E80ADE493581E8B5002B.</w:t>
            </w:r>
          </w:p>
        </w:tc>
        <w:tc>
          <w:tcPr>
            <w:tcW w:w="764" w:type="pct"/>
          </w:tcPr>
          <w:sdt>
            <w:sdtPr>
              <w:rPr>
                <w:rFonts w:ascii="Arial" w:hAnsi="Arial" w:cs="Arial"/>
                <w:lang w:eastAsia="en-GB"/>
              </w:rPr>
              <w:id w:val="181391223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7359BDE" w14:textId="77777777" w:rsidR="001D442A" w:rsidRPr="00F90277" w:rsidRDefault="001D442A" w:rsidP="006279C5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eastAsia="en-GB"/>
                  </w:rPr>
                </w:pPr>
                <w:r w:rsidRPr="00F90277">
                  <w:rPr>
                    <w:rFonts w:ascii="MS Gothic" w:eastAsia="MS Gothic" w:hAnsi="MS Gothic" w:cs="Arial"/>
                    <w:lang w:eastAsia="en-GB"/>
                  </w:rPr>
                  <w:t>☒</w:t>
                </w:r>
              </w:p>
            </w:sdtContent>
          </w:sdt>
        </w:tc>
      </w:tr>
    </w:tbl>
    <w:p w14:paraId="376BDD6C" w14:textId="77777777" w:rsidR="001D442A" w:rsidRDefault="001D442A"/>
    <w:sectPr w:rsidR="001D44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493D36"/>
    <w:multiLevelType w:val="hybridMultilevel"/>
    <w:tmpl w:val="02BC45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A94455"/>
    <w:multiLevelType w:val="hybridMultilevel"/>
    <w:tmpl w:val="83F6F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290298">
    <w:abstractNumId w:val="2"/>
  </w:num>
  <w:num w:numId="2" w16cid:durableId="51970631">
    <w:abstractNumId w:val="1"/>
  </w:num>
  <w:num w:numId="3" w16cid:durableId="20798592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42A"/>
    <w:rsid w:val="001D442A"/>
    <w:rsid w:val="00BE2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945FB"/>
  <w15:chartTrackingRefBased/>
  <w15:docId w15:val="{82EBD527-C5F4-4034-A43F-F037F5CD2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442A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D44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44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44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44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44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44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44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44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44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44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44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44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44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44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44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44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4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4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44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44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44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44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44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442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D44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44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44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44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442A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qFormat/>
    <w:locked/>
    <w:rsid w:val="001D442A"/>
  </w:style>
  <w:style w:type="table" w:customStyle="1" w:styleId="TableGrid2">
    <w:name w:val="Table Grid2"/>
    <w:basedOn w:val="TableNormal"/>
    <w:next w:val="TableGrid"/>
    <w:uiPriority w:val="59"/>
    <w:rsid w:val="001D442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D44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A2477F1074D448CA4675E3C1E7542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A61991-6885-4EA1-8A57-E165BC2C5B10}"/>
      </w:docPartPr>
      <w:docPartBody>
        <w:p w:rsidR="00F00889" w:rsidRDefault="00F00889" w:rsidP="00F00889">
          <w:pPr>
            <w:pStyle w:val="0A2477F1074D448CA4675E3C1E75427A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54B2B399BDC442CB2139AA8A5B7BF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D49CAA-EF32-44E0-902B-FD7FF5ED41B0}"/>
      </w:docPartPr>
      <w:docPartBody>
        <w:p w:rsidR="00F00889" w:rsidRDefault="00F00889" w:rsidP="00F00889">
          <w:pPr>
            <w:pStyle w:val="B54B2B399BDC442CB2139AA8A5B7BFA1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0889"/>
    <w:rsid w:val="00BE2443"/>
    <w:rsid w:val="00F00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00889"/>
    <w:rPr>
      <w:color w:val="808080"/>
    </w:rPr>
  </w:style>
  <w:style w:type="paragraph" w:customStyle="1" w:styleId="0A2477F1074D448CA4675E3C1E75427A">
    <w:name w:val="0A2477F1074D448CA4675E3C1E75427A"/>
    <w:rsid w:val="00F00889"/>
  </w:style>
  <w:style w:type="paragraph" w:customStyle="1" w:styleId="B54B2B399BDC442CB2139AA8A5B7BFA1">
    <w:name w:val="B54B2B399BDC442CB2139AA8A5B7BFA1"/>
    <w:rsid w:val="00F0088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655</Words>
  <Characters>3734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1</cp:revision>
  <dcterms:created xsi:type="dcterms:W3CDTF">2025-01-03T15:04:00Z</dcterms:created>
  <dcterms:modified xsi:type="dcterms:W3CDTF">2025-01-03T15:12:00Z</dcterms:modified>
</cp:coreProperties>
</file>