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03EC79BD" w14:textId="77777777" w:rsidR="00DA7ACF" w:rsidRPr="0036644F" w:rsidRDefault="00DA7ACF" w:rsidP="00DA7ACF">
      <w:pPr>
        <w:ind w:left="720"/>
        <w:rPr>
          <w:rFonts w:ascii="Times New Roman" w:hAnsi="Times New Roman" w:cs="Times New Roman"/>
        </w:rPr>
      </w:pPr>
      <w:r w:rsidRPr="0036644F">
        <w:rPr>
          <w:rFonts w:ascii="Times New Roman" w:hAnsi="Times New Roman" w:cs="Times New Roman"/>
          <w:b/>
          <w:bCs/>
          <w:u w:val="single"/>
          <w:lang w:val="en-US"/>
        </w:rPr>
        <w:t>AI A</w:t>
      </w:r>
      <w:r>
        <w:rPr>
          <w:rFonts w:ascii="Times New Roman" w:hAnsi="Times New Roman" w:cs="Times New Roman"/>
          <w:b/>
          <w:bCs/>
          <w:u w:val="single"/>
          <w:lang w:val="en-US"/>
        </w:rPr>
        <w:t>c</w:t>
      </w:r>
      <w:r w:rsidRPr="0036644F">
        <w:rPr>
          <w:rFonts w:ascii="Times New Roman" w:hAnsi="Times New Roman" w:cs="Times New Roman"/>
          <w:b/>
          <w:bCs/>
          <w:u w:val="single"/>
          <w:lang w:val="en-US"/>
        </w:rPr>
        <w:t>knowledgement</w:t>
      </w:r>
    </w:p>
    <w:p w14:paraId="220706FA" w14:textId="77777777" w:rsidR="00DA7ACF" w:rsidRPr="0036644F" w:rsidRDefault="00DA7ACF" w:rsidP="00DA7ACF">
      <w:pPr>
        <w:ind w:left="720"/>
        <w:rPr>
          <w:rFonts w:ascii="Times New Roman" w:hAnsi="Times New Roman" w:cs="Times New Roman"/>
        </w:rPr>
      </w:pPr>
      <w:r w:rsidRPr="0036644F">
        <w:rPr>
          <w:rFonts w:ascii="Times New Roman" w:hAnsi="Times New Roman" w:cs="Times New Roman"/>
          <w:lang w:val="en-US"/>
        </w:rPr>
        <w:t>I confirm that I have not presented any AI</w:t>
      </w:r>
      <w:r>
        <w:rPr>
          <w:rFonts w:ascii="Times New Roman" w:hAnsi="Times New Roman" w:cs="Times New Roman"/>
          <w:lang w:val="en-US"/>
        </w:rPr>
        <w:t>-</w:t>
      </w:r>
      <w:r w:rsidRPr="0036644F">
        <w:rPr>
          <w:rFonts w:ascii="Times New Roman" w:hAnsi="Times New Roman" w:cs="Times New Roman"/>
          <w:lang w:val="en-US"/>
        </w:rPr>
        <w:t>generated text as my own work. I confirm I have copies of my drafts, notes, and other sources I used before and after the use of AI tools</w:t>
      </w:r>
      <w:r>
        <w:rPr>
          <w:rFonts w:ascii="Times New Roman" w:hAnsi="Times New Roman" w:cs="Times New Roman"/>
          <w:lang w:val="en-US"/>
        </w:rPr>
        <w:t>,</w:t>
      </w:r>
      <w:r w:rsidRPr="0036644F">
        <w:rPr>
          <w:rFonts w:ascii="Times New Roman" w:hAnsi="Times New Roman" w:cs="Times New Roman"/>
          <w:lang w:val="en-US"/>
        </w:rPr>
        <w:t xml:space="preserve"> which I may be asked to provide in evidence. </w:t>
      </w:r>
    </w:p>
    <w:p w14:paraId="490B1DF0" w14:textId="77777777" w:rsidR="00DA7ACF" w:rsidRDefault="00DA7ACF" w:rsidP="00AD542D">
      <w:pPr>
        <w:spacing w:before="100" w:beforeAutospacing="1" w:after="100" w:afterAutospacing="1" w:line="240" w:lineRule="auto"/>
        <w:outlineLvl w:val="0"/>
        <w:rPr>
          <w:rFonts w:ascii="Times New Roman" w:eastAsia="Times New Roman" w:hAnsi="Times New Roman" w:cs="Times New Roman"/>
          <w:color w:val="000000"/>
          <w:kern w:val="36"/>
          <w:sz w:val="28"/>
          <w:szCs w:val="28"/>
          <w:u w:val="single"/>
          <w:lang w:eastAsia="en-GB"/>
          <w14:ligatures w14:val="none"/>
        </w:rPr>
      </w:pPr>
    </w:p>
    <w:p w14:paraId="6CE1257A" w14:textId="77777777" w:rsidR="00DA7ACF" w:rsidRDefault="00DA7ACF" w:rsidP="00AD542D">
      <w:pPr>
        <w:spacing w:before="100" w:beforeAutospacing="1" w:after="100" w:afterAutospacing="1" w:line="240" w:lineRule="auto"/>
        <w:outlineLvl w:val="0"/>
        <w:rPr>
          <w:rFonts w:ascii="Times New Roman" w:eastAsia="Times New Roman" w:hAnsi="Times New Roman" w:cs="Times New Roman"/>
          <w:color w:val="000000"/>
          <w:kern w:val="36"/>
          <w:sz w:val="28"/>
          <w:szCs w:val="28"/>
          <w:u w:val="single"/>
          <w:lang w:eastAsia="en-GB"/>
          <w14:ligatures w14:val="none"/>
        </w:rPr>
      </w:pPr>
    </w:p>
    <w:p w14:paraId="6AAF7690" w14:textId="77777777" w:rsidR="00DA7ACF" w:rsidRDefault="00DA7ACF" w:rsidP="00AD542D">
      <w:pPr>
        <w:spacing w:before="100" w:beforeAutospacing="1" w:after="100" w:afterAutospacing="1" w:line="240" w:lineRule="auto"/>
        <w:outlineLvl w:val="0"/>
        <w:rPr>
          <w:rFonts w:ascii="Times New Roman" w:eastAsia="Times New Roman" w:hAnsi="Times New Roman" w:cs="Times New Roman"/>
          <w:color w:val="000000"/>
          <w:kern w:val="36"/>
          <w:sz w:val="28"/>
          <w:szCs w:val="28"/>
          <w:u w:val="single"/>
          <w:lang w:eastAsia="en-GB"/>
          <w14:ligatures w14:val="none"/>
        </w:rPr>
      </w:pPr>
    </w:p>
    <w:p w14:paraId="709E22B8" w14:textId="77777777" w:rsidR="00DA7ACF" w:rsidRDefault="00DA7ACF" w:rsidP="00AD542D">
      <w:pPr>
        <w:spacing w:before="100" w:beforeAutospacing="1" w:after="100" w:afterAutospacing="1" w:line="240" w:lineRule="auto"/>
        <w:outlineLvl w:val="0"/>
        <w:rPr>
          <w:rFonts w:ascii="Times New Roman" w:eastAsia="Times New Roman" w:hAnsi="Times New Roman" w:cs="Times New Roman"/>
          <w:color w:val="000000"/>
          <w:kern w:val="36"/>
          <w:sz w:val="28"/>
          <w:szCs w:val="28"/>
          <w:u w:val="single"/>
          <w:lang w:eastAsia="en-GB"/>
          <w14:ligatures w14:val="none"/>
        </w:rPr>
      </w:pPr>
    </w:p>
    <w:p w14:paraId="037CC99A" w14:textId="77777777" w:rsidR="00DA7ACF" w:rsidRDefault="00DA7ACF" w:rsidP="00AD542D">
      <w:pPr>
        <w:spacing w:before="100" w:beforeAutospacing="1" w:after="100" w:afterAutospacing="1" w:line="240" w:lineRule="auto"/>
        <w:outlineLvl w:val="0"/>
        <w:rPr>
          <w:rFonts w:ascii="Times New Roman" w:eastAsia="Times New Roman" w:hAnsi="Times New Roman" w:cs="Times New Roman"/>
          <w:color w:val="000000"/>
          <w:kern w:val="36"/>
          <w:sz w:val="28"/>
          <w:szCs w:val="28"/>
          <w:u w:val="single"/>
          <w:lang w:eastAsia="en-GB"/>
          <w14:ligatures w14:val="none"/>
        </w:rPr>
      </w:pPr>
    </w:p>
    <w:p w14:paraId="1AF99D6D" w14:textId="77777777" w:rsidR="00DA7ACF" w:rsidRDefault="00DA7ACF" w:rsidP="00AD542D">
      <w:pPr>
        <w:spacing w:before="100" w:beforeAutospacing="1" w:after="100" w:afterAutospacing="1" w:line="240" w:lineRule="auto"/>
        <w:outlineLvl w:val="0"/>
        <w:rPr>
          <w:rFonts w:ascii="Times New Roman" w:eastAsia="Times New Roman" w:hAnsi="Times New Roman" w:cs="Times New Roman"/>
          <w:color w:val="000000"/>
          <w:kern w:val="36"/>
          <w:sz w:val="28"/>
          <w:szCs w:val="28"/>
          <w:u w:val="single"/>
          <w:lang w:eastAsia="en-GB"/>
          <w14:ligatures w14:val="none"/>
        </w:rPr>
      </w:pPr>
    </w:p>
    <w:p w14:paraId="4955E802" w14:textId="77777777" w:rsidR="00DA7ACF" w:rsidRDefault="00DA7ACF" w:rsidP="00AD542D">
      <w:pPr>
        <w:spacing w:before="100" w:beforeAutospacing="1" w:after="100" w:afterAutospacing="1" w:line="240" w:lineRule="auto"/>
        <w:outlineLvl w:val="0"/>
        <w:rPr>
          <w:rFonts w:ascii="Times New Roman" w:eastAsia="Times New Roman" w:hAnsi="Times New Roman" w:cs="Times New Roman"/>
          <w:color w:val="000000"/>
          <w:kern w:val="36"/>
          <w:sz w:val="28"/>
          <w:szCs w:val="28"/>
          <w:u w:val="single"/>
          <w:lang w:eastAsia="en-GB"/>
          <w14:ligatures w14:val="none"/>
        </w:rPr>
      </w:pPr>
    </w:p>
    <w:p w14:paraId="7E565F2B" w14:textId="77777777" w:rsidR="00DA7ACF" w:rsidRDefault="00DA7ACF" w:rsidP="00AD542D">
      <w:pPr>
        <w:spacing w:before="100" w:beforeAutospacing="1" w:after="100" w:afterAutospacing="1" w:line="240" w:lineRule="auto"/>
        <w:outlineLvl w:val="0"/>
        <w:rPr>
          <w:rFonts w:ascii="Times New Roman" w:eastAsia="Times New Roman" w:hAnsi="Times New Roman" w:cs="Times New Roman"/>
          <w:color w:val="000000"/>
          <w:kern w:val="36"/>
          <w:sz w:val="28"/>
          <w:szCs w:val="28"/>
          <w:u w:val="single"/>
          <w:lang w:eastAsia="en-GB"/>
          <w14:ligatures w14:val="none"/>
        </w:rPr>
      </w:pPr>
    </w:p>
    <w:p w14:paraId="29A2E3A9" w14:textId="77777777" w:rsidR="00DA7ACF" w:rsidRDefault="00DA7ACF" w:rsidP="00AD542D">
      <w:pPr>
        <w:spacing w:before="100" w:beforeAutospacing="1" w:after="100" w:afterAutospacing="1" w:line="240" w:lineRule="auto"/>
        <w:outlineLvl w:val="0"/>
        <w:rPr>
          <w:rFonts w:ascii="Times New Roman" w:eastAsia="Times New Roman" w:hAnsi="Times New Roman" w:cs="Times New Roman"/>
          <w:color w:val="000000"/>
          <w:kern w:val="36"/>
          <w:sz w:val="28"/>
          <w:szCs w:val="28"/>
          <w:u w:val="single"/>
          <w:lang w:eastAsia="en-GB"/>
          <w14:ligatures w14:val="none"/>
        </w:rPr>
      </w:pPr>
    </w:p>
    <w:p w14:paraId="713A4DAF" w14:textId="77777777" w:rsidR="00DA7ACF" w:rsidRDefault="00DA7ACF" w:rsidP="00AD542D">
      <w:pPr>
        <w:spacing w:before="100" w:beforeAutospacing="1" w:after="100" w:afterAutospacing="1" w:line="240" w:lineRule="auto"/>
        <w:outlineLvl w:val="0"/>
        <w:rPr>
          <w:rFonts w:ascii="Times New Roman" w:eastAsia="Times New Roman" w:hAnsi="Times New Roman" w:cs="Times New Roman"/>
          <w:color w:val="000000"/>
          <w:kern w:val="36"/>
          <w:sz w:val="28"/>
          <w:szCs w:val="28"/>
          <w:u w:val="single"/>
          <w:lang w:eastAsia="en-GB"/>
          <w14:ligatures w14:val="none"/>
        </w:rPr>
      </w:pPr>
    </w:p>
    <w:p w14:paraId="2C7A90C1" w14:textId="77777777" w:rsidR="00DA7ACF" w:rsidRDefault="00DA7ACF" w:rsidP="00AD542D">
      <w:pPr>
        <w:spacing w:before="100" w:beforeAutospacing="1" w:after="100" w:afterAutospacing="1" w:line="240" w:lineRule="auto"/>
        <w:outlineLvl w:val="0"/>
        <w:rPr>
          <w:rFonts w:ascii="Times New Roman" w:eastAsia="Times New Roman" w:hAnsi="Times New Roman" w:cs="Times New Roman"/>
          <w:color w:val="000000"/>
          <w:kern w:val="36"/>
          <w:sz w:val="28"/>
          <w:szCs w:val="28"/>
          <w:u w:val="single"/>
          <w:lang w:eastAsia="en-GB"/>
          <w14:ligatures w14:val="none"/>
        </w:rPr>
      </w:pPr>
    </w:p>
    <w:p w14:paraId="047D6AF2" w14:textId="77777777" w:rsidR="00DA7ACF" w:rsidRDefault="00DA7ACF" w:rsidP="00AD542D">
      <w:pPr>
        <w:spacing w:before="100" w:beforeAutospacing="1" w:after="100" w:afterAutospacing="1" w:line="240" w:lineRule="auto"/>
        <w:outlineLvl w:val="0"/>
        <w:rPr>
          <w:rFonts w:ascii="Times New Roman" w:eastAsia="Times New Roman" w:hAnsi="Times New Roman" w:cs="Times New Roman"/>
          <w:color w:val="000000"/>
          <w:kern w:val="36"/>
          <w:sz w:val="28"/>
          <w:szCs w:val="28"/>
          <w:u w:val="single"/>
          <w:lang w:eastAsia="en-GB"/>
          <w14:ligatures w14:val="none"/>
        </w:rPr>
      </w:pPr>
    </w:p>
    <w:p w14:paraId="762CAD45" w14:textId="77777777" w:rsidR="00DA7ACF" w:rsidRDefault="00DA7ACF" w:rsidP="00AD542D">
      <w:pPr>
        <w:spacing w:before="100" w:beforeAutospacing="1" w:after="100" w:afterAutospacing="1" w:line="240" w:lineRule="auto"/>
        <w:outlineLvl w:val="0"/>
        <w:rPr>
          <w:rFonts w:ascii="Times New Roman" w:eastAsia="Times New Roman" w:hAnsi="Times New Roman" w:cs="Times New Roman"/>
          <w:color w:val="000000"/>
          <w:kern w:val="36"/>
          <w:sz w:val="28"/>
          <w:szCs w:val="28"/>
          <w:u w:val="single"/>
          <w:lang w:eastAsia="en-GB"/>
          <w14:ligatures w14:val="none"/>
        </w:rPr>
      </w:pPr>
    </w:p>
    <w:p w14:paraId="40F25CB1" w14:textId="77777777" w:rsidR="00DA7ACF" w:rsidRDefault="00DA7ACF" w:rsidP="00AD542D">
      <w:pPr>
        <w:spacing w:before="100" w:beforeAutospacing="1" w:after="100" w:afterAutospacing="1" w:line="240" w:lineRule="auto"/>
        <w:outlineLvl w:val="0"/>
        <w:rPr>
          <w:rFonts w:ascii="Times New Roman" w:eastAsia="Times New Roman" w:hAnsi="Times New Roman" w:cs="Times New Roman"/>
          <w:color w:val="000000"/>
          <w:kern w:val="36"/>
          <w:sz w:val="28"/>
          <w:szCs w:val="28"/>
          <w:u w:val="single"/>
          <w:lang w:eastAsia="en-GB"/>
          <w14:ligatures w14:val="none"/>
        </w:rPr>
      </w:pPr>
    </w:p>
    <w:p w14:paraId="631818C1" w14:textId="77777777" w:rsidR="00DA7ACF" w:rsidRDefault="00DA7ACF" w:rsidP="00AD542D">
      <w:pPr>
        <w:spacing w:before="100" w:beforeAutospacing="1" w:after="100" w:afterAutospacing="1" w:line="240" w:lineRule="auto"/>
        <w:outlineLvl w:val="0"/>
        <w:rPr>
          <w:rFonts w:ascii="Times New Roman" w:eastAsia="Times New Roman" w:hAnsi="Times New Roman" w:cs="Times New Roman"/>
          <w:color w:val="000000"/>
          <w:kern w:val="36"/>
          <w:sz w:val="28"/>
          <w:szCs w:val="28"/>
          <w:u w:val="single"/>
          <w:lang w:eastAsia="en-GB"/>
          <w14:ligatures w14:val="none"/>
        </w:rPr>
      </w:pPr>
    </w:p>
    <w:p w14:paraId="2E865110" w14:textId="77777777" w:rsidR="00DA7ACF" w:rsidRDefault="00DA7ACF" w:rsidP="00AD542D">
      <w:pPr>
        <w:spacing w:before="100" w:beforeAutospacing="1" w:after="100" w:afterAutospacing="1" w:line="240" w:lineRule="auto"/>
        <w:outlineLvl w:val="0"/>
        <w:rPr>
          <w:rFonts w:ascii="Times New Roman" w:eastAsia="Times New Roman" w:hAnsi="Times New Roman" w:cs="Times New Roman"/>
          <w:color w:val="000000"/>
          <w:kern w:val="36"/>
          <w:sz w:val="28"/>
          <w:szCs w:val="28"/>
          <w:u w:val="single"/>
          <w:lang w:eastAsia="en-GB"/>
          <w14:ligatures w14:val="none"/>
        </w:rPr>
      </w:pPr>
    </w:p>
    <w:p w14:paraId="4E97EA87" w14:textId="77777777" w:rsidR="00DA7ACF" w:rsidRDefault="00DA7ACF" w:rsidP="00AD542D">
      <w:pPr>
        <w:spacing w:before="100" w:beforeAutospacing="1" w:after="100" w:afterAutospacing="1" w:line="240" w:lineRule="auto"/>
        <w:outlineLvl w:val="0"/>
        <w:rPr>
          <w:rFonts w:ascii="Times New Roman" w:eastAsia="Times New Roman" w:hAnsi="Times New Roman" w:cs="Times New Roman"/>
          <w:color w:val="000000"/>
          <w:kern w:val="36"/>
          <w:sz w:val="28"/>
          <w:szCs w:val="28"/>
          <w:u w:val="single"/>
          <w:lang w:eastAsia="en-GB"/>
          <w14:ligatures w14:val="none"/>
        </w:rPr>
      </w:pPr>
    </w:p>
    <w:p w14:paraId="5233ADC6" w14:textId="77777777" w:rsidR="00DA7ACF" w:rsidRDefault="00DA7ACF" w:rsidP="00AD542D">
      <w:pPr>
        <w:spacing w:before="100" w:beforeAutospacing="1" w:after="100" w:afterAutospacing="1" w:line="240" w:lineRule="auto"/>
        <w:outlineLvl w:val="0"/>
        <w:rPr>
          <w:rFonts w:ascii="Times New Roman" w:eastAsia="Times New Roman" w:hAnsi="Times New Roman" w:cs="Times New Roman"/>
          <w:color w:val="000000"/>
          <w:kern w:val="36"/>
          <w:sz w:val="28"/>
          <w:szCs w:val="28"/>
          <w:u w:val="single"/>
          <w:lang w:eastAsia="en-GB"/>
          <w14:ligatures w14:val="none"/>
        </w:rPr>
      </w:pPr>
    </w:p>
    <w:p w14:paraId="0D953E05" w14:textId="77777777" w:rsidR="00DA7ACF" w:rsidRDefault="00DA7ACF" w:rsidP="00AD542D">
      <w:pPr>
        <w:spacing w:before="100" w:beforeAutospacing="1" w:after="100" w:afterAutospacing="1" w:line="240" w:lineRule="auto"/>
        <w:outlineLvl w:val="0"/>
        <w:rPr>
          <w:rFonts w:ascii="Times New Roman" w:eastAsia="Times New Roman" w:hAnsi="Times New Roman" w:cs="Times New Roman"/>
          <w:color w:val="000000"/>
          <w:kern w:val="36"/>
          <w:sz w:val="28"/>
          <w:szCs w:val="28"/>
          <w:u w:val="single"/>
          <w:lang w:eastAsia="en-GB"/>
          <w14:ligatures w14:val="none"/>
        </w:rPr>
      </w:pPr>
    </w:p>
    <w:p w14:paraId="06E41C3C" w14:textId="77777777" w:rsidR="00DA7ACF" w:rsidRDefault="00DA7ACF" w:rsidP="00AD542D">
      <w:pPr>
        <w:spacing w:before="100" w:beforeAutospacing="1" w:after="100" w:afterAutospacing="1" w:line="240" w:lineRule="auto"/>
        <w:outlineLvl w:val="0"/>
        <w:rPr>
          <w:rFonts w:ascii="Times New Roman" w:eastAsia="Times New Roman" w:hAnsi="Times New Roman" w:cs="Times New Roman"/>
          <w:color w:val="000000"/>
          <w:kern w:val="36"/>
          <w:sz w:val="28"/>
          <w:szCs w:val="28"/>
          <w:u w:val="single"/>
          <w:lang w:eastAsia="en-GB"/>
          <w14:ligatures w14:val="none"/>
        </w:rPr>
      </w:pPr>
    </w:p>
    <w:p w14:paraId="44618BCA" w14:textId="79511299" w:rsidR="00AD542D" w:rsidRPr="00AD542D" w:rsidRDefault="00AD542D" w:rsidP="00AD542D">
      <w:pPr>
        <w:spacing w:before="100" w:beforeAutospacing="1" w:after="100" w:afterAutospacing="1" w:line="240" w:lineRule="auto"/>
        <w:outlineLvl w:val="0"/>
        <w:rPr>
          <w:rFonts w:ascii="Times New Roman" w:eastAsia="Times New Roman" w:hAnsi="Times New Roman" w:cs="Times New Roman"/>
          <w:color w:val="000000"/>
          <w:kern w:val="36"/>
          <w:sz w:val="28"/>
          <w:szCs w:val="28"/>
          <w:u w:val="single"/>
          <w:lang w:eastAsia="en-GB"/>
          <w14:ligatures w14:val="none"/>
        </w:rPr>
      </w:pPr>
      <w:r w:rsidRPr="00AD542D">
        <w:rPr>
          <w:rFonts w:ascii="Times New Roman" w:eastAsia="Times New Roman" w:hAnsi="Times New Roman" w:cs="Times New Roman"/>
          <w:color w:val="000000"/>
          <w:kern w:val="36"/>
          <w:sz w:val="28"/>
          <w:szCs w:val="28"/>
          <w:u w:val="single"/>
          <w:lang w:eastAsia="en-GB"/>
          <w14:ligatures w14:val="none"/>
        </w:rPr>
        <w:lastRenderedPageBreak/>
        <w:t xml:space="preserve">Essay Plan: </w:t>
      </w:r>
      <w:r w:rsidRPr="00AD542D">
        <w:rPr>
          <w:rFonts w:ascii="Times New Roman" w:hAnsi="Times New Roman" w:cs="Times New Roman"/>
          <w:color w:val="000000"/>
          <w:sz w:val="28"/>
          <w:szCs w:val="28"/>
          <w:u w:val="single"/>
        </w:rPr>
        <w:t>Discuss how our understanding of melancholia and approaches to treatment have changed over time</w:t>
      </w:r>
    </w:p>
    <w:p w14:paraId="6D3CA198" w14:textId="77777777" w:rsidR="00AD542D" w:rsidRPr="00AD542D" w:rsidRDefault="00AD542D" w:rsidP="00AD542D">
      <w:pPr>
        <w:spacing w:before="100" w:beforeAutospacing="1" w:after="100" w:afterAutospacing="1" w:line="240" w:lineRule="auto"/>
        <w:outlineLvl w:val="1"/>
        <w:rPr>
          <w:rFonts w:ascii="Times New Roman" w:eastAsia="Times New Roman" w:hAnsi="Times New Roman" w:cs="Times New Roman"/>
          <w:b/>
          <w:bCs/>
          <w:color w:val="000000"/>
          <w:kern w:val="0"/>
          <w:sz w:val="36"/>
          <w:szCs w:val="36"/>
          <w:lang w:eastAsia="en-GB"/>
          <w14:ligatures w14:val="none"/>
        </w:rPr>
      </w:pPr>
      <w:r w:rsidRPr="00AD542D">
        <w:rPr>
          <w:rFonts w:ascii="Times New Roman" w:eastAsia="Times New Roman" w:hAnsi="Times New Roman" w:cs="Times New Roman"/>
          <w:b/>
          <w:bCs/>
          <w:color w:val="000000"/>
          <w:kern w:val="0"/>
          <w:sz w:val="36"/>
          <w:szCs w:val="36"/>
          <w:lang w:eastAsia="en-GB"/>
          <w14:ligatures w14:val="none"/>
        </w:rPr>
        <w:t>Introduction</w:t>
      </w:r>
    </w:p>
    <w:p w14:paraId="4A103390" w14:textId="77777777" w:rsidR="00AD542D" w:rsidRPr="00AD542D" w:rsidRDefault="00AD542D" w:rsidP="00AD542D">
      <w:pPr>
        <w:numPr>
          <w:ilvl w:val="0"/>
          <w:numId w:val="1"/>
        </w:num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AD542D">
        <w:rPr>
          <w:rFonts w:ascii="Times New Roman" w:eastAsia="Times New Roman" w:hAnsi="Times New Roman" w:cs="Times New Roman"/>
          <w:color w:val="000000"/>
          <w:kern w:val="0"/>
          <w:lang w:eastAsia="en-GB"/>
          <w14:ligatures w14:val="none"/>
        </w:rPr>
        <w:t>Define melancholia (historical term, now linked to depression/major depressive disorder).</w:t>
      </w:r>
    </w:p>
    <w:p w14:paraId="6A96F201" w14:textId="77777777" w:rsidR="00AD542D" w:rsidRPr="00AD542D" w:rsidRDefault="00AD542D" w:rsidP="00AD542D">
      <w:pPr>
        <w:numPr>
          <w:ilvl w:val="0"/>
          <w:numId w:val="1"/>
        </w:num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AD542D">
        <w:rPr>
          <w:rFonts w:ascii="Times New Roman" w:eastAsia="Times New Roman" w:hAnsi="Times New Roman" w:cs="Times New Roman"/>
          <w:color w:val="000000"/>
          <w:kern w:val="0"/>
          <w:lang w:eastAsia="en-GB"/>
          <w14:ligatures w14:val="none"/>
        </w:rPr>
        <w:t>Briefly explain that understanding has changed over time:</w:t>
      </w:r>
    </w:p>
    <w:p w14:paraId="3BCEF046" w14:textId="77777777" w:rsidR="00AD542D" w:rsidRPr="00AD542D" w:rsidRDefault="00AD542D" w:rsidP="00AD542D">
      <w:pPr>
        <w:numPr>
          <w:ilvl w:val="1"/>
          <w:numId w:val="1"/>
        </w:num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AD542D">
        <w:rPr>
          <w:rFonts w:ascii="Times New Roman" w:eastAsia="Times New Roman" w:hAnsi="Times New Roman" w:cs="Times New Roman"/>
          <w:color w:val="000000"/>
          <w:kern w:val="0"/>
          <w:lang w:eastAsia="en-GB"/>
          <w14:ligatures w14:val="none"/>
        </w:rPr>
        <w:t>From supernatural beliefs → biological explanations → psychological/medical approaches.</w:t>
      </w:r>
    </w:p>
    <w:p w14:paraId="0CE47417" w14:textId="77777777" w:rsidR="00AD542D" w:rsidRPr="00AD542D" w:rsidRDefault="00AD542D" w:rsidP="00AD542D">
      <w:pPr>
        <w:numPr>
          <w:ilvl w:val="0"/>
          <w:numId w:val="1"/>
        </w:num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AD542D">
        <w:rPr>
          <w:rFonts w:ascii="Times New Roman" w:eastAsia="Times New Roman" w:hAnsi="Times New Roman" w:cs="Times New Roman"/>
          <w:color w:val="000000"/>
          <w:kern w:val="0"/>
          <w:lang w:eastAsia="en-GB"/>
          <w14:ligatures w14:val="none"/>
        </w:rPr>
        <w:t>Introduce key theme: how both </w:t>
      </w:r>
      <w:r w:rsidRPr="00AD542D">
        <w:rPr>
          <w:rFonts w:ascii="Times New Roman" w:eastAsia="Times New Roman" w:hAnsi="Times New Roman" w:cs="Times New Roman"/>
          <w:b/>
          <w:bCs/>
          <w:color w:val="000000"/>
          <w:kern w:val="0"/>
          <w:lang w:eastAsia="en-GB"/>
          <w14:ligatures w14:val="none"/>
        </w:rPr>
        <w:t>perceptions</w:t>
      </w:r>
      <w:r w:rsidRPr="00AD542D">
        <w:rPr>
          <w:rFonts w:ascii="Times New Roman" w:eastAsia="Times New Roman" w:hAnsi="Times New Roman" w:cs="Times New Roman"/>
          <w:color w:val="000000"/>
          <w:kern w:val="0"/>
          <w:lang w:eastAsia="en-GB"/>
          <w14:ligatures w14:val="none"/>
        </w:rPr>
        <w:t> and </w:t>
      </w:r>
      <w:r w:rsidRPr="00AD542D">
        <w:rPr>
          <w:rFonts w:ascii="Times New Roman" w:eastAsia="Times New Roman" w:hAnsi="Times New Roman" w:cs="Times New Roman"/>
          <w:b/>
          <w:bCs/>
          <w:color w:val="000000"/>
          <w:kern w:val="0"/>
          <w:lang w:eastAsia="en-GB"/>
          <w14:ligatures w14:val="none"/>
        </w:rPr>
        <w:t>treatments</w:t>
      </w:r>
      <w:r w:rsidRPr="00AD542D">
        <w:rPr>
          <w:rFonts w:ascii="Times New Roman" w:eastAsia="Times New Roman" w:hAnsi="Times New Roman" w:cs="Times New Roman"/>
          <w:color w:val="000000"/>
          <w:kern w:val="0"/>
          <w:lang w:eastAsia="en-GB"/>
          <w14:ligatures w14:val="none"/>
        </w:rPr>
        <w:t> have evolved.</w:t>
      </w:r>
    </w:p>
    <w:p w14:paraId="334654D9" w14:textId="77777777" w:rsidR="00AD542D" w:rsidRPr="00AD542D" w:rsidRDefault="00AD542D" w:rsidP="00AD542D">
      <w:pPr>
        <w:numPr>
          <w:ilvl w:val="0"/>
          <w:numId w:val="1"/>
        </w:num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AD542D">
        <w:rPr>
          <w:rFonts w:ascii="Times New Roman" w:eastAsia="Times New Roman" w:hAnsi="Times New Roman" w:cs="Times New Roman"/>
          <w:color w:val="000000"/>
          <w:kern w:val="0"/>
          <w:lang w:eastAsia="en-GB"/>
          <w14:ligatures w14:val="none"/>
        </w:rPr>
        <w:t>State argument: approaches have shifted from harmful and misunderstood practices to more humane, evidence-based treatments.</w:t>
      </w:r>
    </w:p>
    <w:p w14:paraId="2C31CF0B" w14:textId="77777777" w:rsidR="00AD542D" w:rsidRPr="00AD542D" w:rsidRDefault="00AD542D" w:rsidP="00AD542D">
      <w:p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AD542D">
        <w:rPr>
          <w:rFonts w:ascii="Times New Roman" w:eastAsia="Times New Roman" w:hAnsi="Times New Roman" w:cs="Times New Roman"/>
          <w:b/>
          <w:bCs/>
          <w:color w:val="000000"/>
          <w:kern w:val="0"/>
          <w:lang w:eastAsia="en-GB"/>
          <w14:ligatures w14:val="none"/>
        </w:rPr>
        <w:t>Key references:</w:t>
      </w:r>
    </w:p>
    <w:p w14:paraId="0DE0940B" w14:textId="77777777" w:rsidR="00AD542D" w:rsidRPr="00AD542D" w:rsidRDefault="00AD542D" w:rsidP="00AD542D">
      <w:pPr>
        <w:numPr>
          <w:ilvl w:val="0"/>
          <w:numId w:val="2"/>
        </w:num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AD542D">
        <w:rPr>
          <w:rFonts w:ascii="Times New Roman" w:eastAsia="Times New Roman" w:hAnsi="Times New Roman" w:cs="Times New Roman"/>
          <w:color w:val="000000"/>
          <w:kern w:val="0"/>
          <w:lang w:eastAsia="en-GB"/>
          <w14:ligatures w14:val="none"/>
        </w:rPr>
        <w:t>Hippocrates (as cited in historical theory)</w:t>
      </w:r>
    </w:p>
    <w:p w14:paraId="7B9C2290" w14:textId="77777777" w:rsidR="00AD542D" w:rsidRPr="00AD542D" w:rsidRDefault="00AD542D" w:rsidP="00AD542D">
      <w:pPr>
        <w:numPr>
          <w:ilvl w:val="0"/>
          <w:numId w:val="2"/>
        </w:num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AD542D">
        <w:rPr>
          <w:rFonts w:ascii="Times New Roman" w:eastAsia="Times New Roman" w:hAnsi="Times New Roman" w:cs="Times New Roman"/>
          <w:color w:val="000000"/>
          <w:kern w:val="0"/>
          <w:lang w:eastAsia="en-GB"/>
          <w14:ligatures w14:val="none"/>
        </w:rPr>
        <w:t>Torrey &amp; Miller (2001)</w:t>
      </w:r>
    </w:p>
    <w:p w14:paraId="2FE6F3D6" w14:textId="77777777" w:rsidR="00AD542D" w:rsidRPr="00AD542D" w:rsidRDefault="00BC418A" w:rsidP="00AD542D">
      <w:pPr>
        <w:spacing w:after="0" w:line="240" w:lineRule="auto"/>
        <w:rPr>
          <w:rFonts w:ascii="Times New Roman" w:eastAsia="Times New Roman" w:hAnsi="Times New Roman" w:cs="Times New Roman"/>
          <w:kern w:val="0"/>
          <w:lang w:eastAsia="en-GB"/>
          <w14:ligatures w14:val="none"/>
        </w:rPr>
      </w:pPr>
      <w:r>
        <w:rPr>
          <w:rFonts w:ascii="Times New Roman" w:eastAsia="Times New Roman" w:hAnsi="Times New Roman" w:cs="Times New Roman"/>
          <w:noProof/>
          <w:kern w:val="0"/>
          <w:lang w:eastAsia="en-GB"/>
        </w:rPr>
        <w:pict w14:anchorId="590C60CB">
          <v:rect id="_x0000_i1032" alt="" style="width:451.3pt;height:.05pt;mso-width-percent:0;mso-height-percent:0;mso-width-percent:0;mso-height-percent:0" o:hralign="center" o:hrstd="t" o:hr="t" fillcolor="#a0a0a0" stroked="f"/>
        </w:pict>
      </w:r>
    </w:p>
    <w:p w14:paraId="4A252671" w14:textId="77777777" w:rsidR="00AD542D" w:rsidRPr="00AD542D" w:rsidRDefault="00AD542D" w:rsidP="00AD542D">
      <w:pPr>
        <w:spacing w:before="100" w:beforeAutospacing="1" w:after="100" w:afterAutospacing="1" w:line="240" w:lineRule="auto"/>
        <w:outlineLvl w:val="1"/>
        <w:rPr>
          <w:rFonts w:ascii="Times New Roman" w:eastAsia="Times New Roman" w:hAnsi="Times New Roman" w:cs="Times New Roman"/>
          <w:b/>
          <w:bCs/>
          <w:color w:val="000000"/>
          <w:kern w:val="0"/>
          <w:sz w:val="36"/>
          <w:szCs w:val="36"/>
          <w:lang w:eastAsia="en-GB"/>
          <w14:ligatures w14:val="none"/>
        </w:rPr>
      </w:pPr>
      <w:r w:rsidRPr="00AD542D">
        <w:rPr>
          <w:rFonts w:ascii="Times New Roman" w:eastAsia="Times New Roman" w:hAnsi="Times New Roman" w:cs="Times New Roman"/>
          <w:b/>
          <w:bCs/>
          <w:color w:val="000000"/>
          <w:kern w:val="0"/>
          <w:sz w:val="36"/>
          <w:szCs w:val="36"/>
          <w:lang w:eastAsia="en-GB"/>
          <w14:ligatures w14:val="none"/>
        </w:rPr>
        <w:t>Main Body</w:t>
      </w:r>
    </w:p>
    <w:p w14:paraId="0E40A4C1" w14:textId="77777777" w:rsidR="00AD542D" w:rsidRPr="00AD542D" w:rsidRDefault="00AD542D" w:rsidP="00AD542D">
      <w:pPr>
        <w:spacing w:before="100" w:beforeAutospacing="1" w:after="100" w:afterAutospacing="1" w:line="240" w:lineRule="auto"/>
        <w:outlineLvl w:val="2"/>
        <w:rPr>
          <w:rFonts w:ascii="Times New Roman" w:eastAsia="Times New Roman" w:hAnsi="Times New Roman" w:cs="Times New Roman"/>
          <w:b/>
          <w:bCs/>
          <w:color w:val="000000"/>
          <w:kern w:val="0"/>
          <w:sz w:val="27"/>
          <w:szCs w:val="27"/>
          <w:lang w:eastAsia="en-GB"/>
          <w14:ligatures w14:val="none"/>
        </w:rPr>
      </w:pPr>
      <w:r w:rsidRPr="00AD542D">
        <w:rPr>
          <w:rFonts w:ascii="Times New Roman" w:eastAsia="Times New Roman" w:hAnsi="Times New Roman" w:cs="Times New Roman"/>
          <w:b/>
          <w:bCs/>
          <w:color w:val="000000"/>
          <w:kern w:val="0"/>
          <w:sz w:val="27"/>
          <w:szCs w:val="27"/>
          <w:lang w:eastAsia="en-GB"/>
          <w14:ligatures w14:val="none"/>
        </w:rPr>
        <w:t>1. Ancient Beliefs and the Humoral Theory</w:t>
      </w:r>
    </w:p>
    <w:p w14:paraId="60FD4293" w14:textId="77777777" w:rsidR="00AD542D" w:rsidRPr="00AD542D" w:rsidRDefault="00AD542D" w:rsidP="00AD542D">
      <w:pPr>
        <w:numPr>
          <w:ilvl w:val="0"/>
          <w:numId w:val="3"/>
        </w:num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AD542D">
        <w:rPr>
          <w:rFonts w:ascii="Times New Roman" w:eastAsia="Times New Roman" w:hAnsi="Times New Roman" w:cs="Times New Roman"/>
          <w:color w:val="000000"/>
          <w:kern w:val="0"/>
          <w:lang w:eastAsia="en-GB"/>
          <w14:ligatures w14:val="none"/>
        </w:rPr>
        <w:t>Mental illness seen as:</w:t>
      </w:r>
    </w:p>
    <w:p w14:paraId="6EEFDFA9" w14:textId="77777777" w:rsidR="00AD542D" w:rsidRPr="00AD542D" w:rsidRDefault="00AD542D" w:rsidP="00AD542D">
      <w:pPr>
        <w:numPr>
          <w:ilvl w:val="1"/>
          <w:numId w:val="3"/>
        </w:num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AD542D">
        <w:rPr>
          <w:rFonts w:ascii="Times New Roman" w:eastAsia="Times New Roman" w:hAnsi="Times New Roman" w:cs="Times New Roman"/>
          <w:color w:val="000000"/>
          <w:kern w:val="0"/>
          <w:lang w:eastAsia="en-GB"/>
          <w14:ligatures w14:val="none"/>
        </w:rPr>
        <w:t>Punishment from God or evil spirits</w:t>
      </w:r>
    </w:p>
    <w:p w14:paraId="03644392" w14:textId="77777777" w:rsidR="00AD542D" w:rsidRPr="00AD542D" w:rsidRDefault="00AD542D" w:rsidP="00AD542D">
      <w:pPr>
        <w:numPr>
          <w:ilvl w:val="1"/>
          <w:numId w:val="3"/>
        </w:num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AD542D">
        <w:rPr>
          <w:rFonts w:ascii="Times New Roman" w:eastAsia="Times New Roman" w:hAnsi="Times New Roman" w:cs="Times New Roman"/>
          <w:color w:val="000000"/>
          <w:kern w:val="0"/>
          <w:lang w:eastAsia="en-GB"/>
          <w14:ligatures w14:val="none"/>
        </w:rPr>
        <w:t>A test of faith</w:t>
      </w:r>
    </w:p>
    <w:p w14:paraId="3880DE2E" w14:textId="77777777" w:rsidR="00AD542D" w:rsidRPr="00AD542D" w:rsidRDefault="00AD542D" w:rsidP="00AD542D">
      <w:pPr>
        <w:numPr>
          <w:ilvl w:val="0"/>
          <w:numId w:val="3"/>
        </w:num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AD542D">
        <w:rPr>
          <w:rFonts w:ascii="Times New Roman" w:eastAsia="Times New Roman" w:hAnsi="Times New Roman" w:cs="Times New Roman"/>
          <w:color w:val="000000"/>
          <w:kern w:val="0"/>
          <w:lang w:eastAsia="en-GB"/>
          <w14:ligatures w14:val="none"/>
        </w:rPr>
        <w:t>Ancient Greek explanation:</w:t>
      </w:r>
    </w:p>
    <w:p w14:paraId="42D84FA5" w14:textId="77777777" w:rsidR="00AD542D" w:rsidRPr="00AD542D" w:rsidRDefault="00AD542D" w:rsidP="00AD542D">
      <w:pPr>
        <w:numPr>
          <w:ilvl w:val="1"/>
          <w:numId w:val="3"/>
        </w:num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AD542D">
        <w:rPr>
          <w:rFonts w:ascii="Times New Roman" w:eastAsia="Times New Roman" w:hAnsi="Times New Roman" w:cs="Times New Roman"/>
          <w:color w:val="000000"/>
          <w:kern w:val="0"/>
          <w:lang w:eastAsia="en-GB"/>
          <w14:ligatures w14:val="none"/>
        </w:rPr>
        <w:t>Four humours (Hippocrates, Galen)</w:t>
      </w:r>
    </w:p>
    <w:p w14:paraId="7F744AF9" w14:textId="77777777" w:rsidR="00AD542D" w:rsidRPr="00AD542D" w:rsidRDefault="00AD542D" w:rsidP="00AD542D">
      <w:pPr>
        <w:numPr>
          <w:ilvl w:val="1"/>
          <w:numId w:val="3"/>
        </w:num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AD542D">
        <w:rPr>
          <w:rFonts w:ascii="Times New Roman" w:eastAsia="Times New Roman" w:hAnsi="Times New Roman" w:cs="Times New Roman"/>
          <w:color w:val="000000"/>
          <w:kern w:val="0"/>
          <w:lang w:eastAsia="en-GB"/>
          <w14:ligatures w14:val="none"/>
        </w:rPr>
        <w:t>Melancholia caused by excess black bile</w:t>
      </w:r>
    </w:p>
    <w:p w14:paraId="2B6D3116" w14:textId="77777777" w:rsidR="00AD542D" w:rsidRPr="00AD542D" w:rsidRDefault="00AD542D" w:rsidP="00AD542D">
      <w:pPr>
        <w:numPr>
          <w:ilvl w:val="0"/>
          <w:numId w:val="3"/>
        </w:num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AD542D">
        <w:rPr>
          <w:rFonts w:ascii="Times New Roman" w:eastAsia="Times New Roman" w:hAnsi="Times New Roman" w:cs="Times New Roman"/>
          <w:color w:val="000000"/>
          <w:kern w:val="0"/>
          <w:lang w:eastAsia="en-GB"/>
          <w14:ligatures w14:val="none"/>
        </w:rPr>
        <w:t>Symptoms described:</w:t>
      </w:r>
    </w:p>
    <w:p w14:paraId="1700F1C9" w14:textId="77777777" w:rsidR="00AD542D" w:rsidRPr="00AD542D" w:rsidRDefault="00AD542D" w:rsidP="00AD542D">
      <w:pPr>
        <w:numPr>
          <w:ilvl w:val="1"/>
          <w:numId w:val="3"/>
        </w:num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AD542D">
        <w:rPr>
          <w:rFonts w:ascii="Times New Roman" w:eastAsia="Times New Roman" w:hAnsi="Times New Roman" w:cs="Times New Roman"/>
          <w:color w:val="000000"/>
          <w:kern w:val="0"/>
          <w:lang w:eastAsia="en-GB"/>
          <w14:ligatures w14:val="none"/>
        </w:rPr>
        <w:t>Sadness, irrational thinking, loss of appetite</w:t>
      </w:r>
    </w:p>
    <w:p w14:paraId="1A4868DD" w14:textId="77777777" w:rsidR="00AD542D" w:rsidRPr="00AD542D" w:rsidRDefault="00AD542D" w:rsidP="00AD542D">
      <w:pPr>
        <w:numPr>
          <w:ilvl w:val="0"/>
          <w:numId w:val="3"/>
        </w:num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AD542D">
        <w:rPr>
          <w:rFonts w:ascii="Times New Roman" w:eastAsia="Times New Roman" w:hAnsi="Times New Roman" w:cs="Times New Roman"/>
          <w:color w:val="000000"/>
          <w:kern w:val="0"/>
          <w:lang w:eastAsia="en-GB"/>
          <w14:ligatures w14:val="none"/>
        </w:rPr>
        <w:t>Early treatments based on physical imbalance</w:t>
      </w:r>
    </w:p>
    <w:p w14:paraId="66EBACA4" w14:textId="77777777" w:rsidR="00AD542D" w:rsidRPr="00AD542D" w:rsidRDefault="00AD542D" w:rsidP="00AD542D">
      <w:p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AD542D">
        <w:rPr>
          <w:rFonts w:ascii="Times New Roman" w:eastAsia="Times New Roman" w:hAnsi="Times New Roman" w:cs="Times New Roman"/>
          <w:b/>
          <w:bCs/>
          <w:color w:val="000000"/>
          <w:kern w:val="0"/>
          <w:lang w:eastAsia="en-GB"/>
          <w14:ligatures w14:val="none"/>
        </w:rPr>
        <w:t>Key references:</w:t>
      </w:r>
    </w:p>
    <w:p w14:paraId="7A4AFEEB" w14:textId="77777777" w:rsidR="00AD542D" w:rsidRPr="00AD542D" w:rsidRDefault="00AD542D" w:rsidP="00AD542D">
      <w:pPr>
        <w:numPr>
          <w:ilvl w:val="0"/>
          <w:numId w:val="4"/>
        </w:num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AD542D">
        <w:rPr>
          <w:rFonts w:ascii="Times New Roman" w:eastAsia="Times New Roman" w:hAnsi="Times New Roman" w:cs="Times New Roman"/>
          <w:color w:val="000000"/>
          <w:kern w:val="0"/>
          <w:lang w:eastAsia="en-GB"/>
          <w14:ligatures w14:val="none"/>
        </w:rPr>
        <w:t>Hippocrates</w:t>
      </w:r>
    </w:p>
    <w:p w14:paraId="2A227A6E" w14:textId="77777777" w:rsidR="00AD542D" w:rsidRPr="00AD542D" w:rsidRDefault="00AD542D" w:rsidP="00AD542D">
      <w:pPr>
        <w:numPr>
          <w:ilvl w:val="0"/>
          <w:numId w:val="4"/>
        </w:num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AD542D">
        <w:rPr>
          <w:rFonts w:ascii="Times New Roman" w:eastAsia="Times New Roman" w:hAnsi="Times New Roman" w:cs="Times New Roman"/>
          <w:color w:val="000000"/>
          <w:kern w:val="0"/>
          <w:lang w:eastAsia="en-GB"/>
          <w14:ligatures w14:val="none"/>
        </w:rPr>
        <w:t>Galen</w:t>
      </w:r>
    </w:p>
    <w:p w14:paraId="07BF8796" w14:textId="77777777" w:rsidR="00AD542D" w:rsidRPr="00AD542D" w:rsidRDefault="00BC418A" w:rsidP="00AD542D">
      <w:pPr>
        <w:spacing w:after="0" w:line="240" w:lineRule="auto"/>
        <w:rPr>
          <w:rFonts w:ascii="Times New Roman" w:eastAsia="Times New Roman" w:hAnsi="Times New Roman" w:cs="Times New Roman"/>
          <w:kern w:val="0"/>
          <w:lang w:eastAsia="en-GB"/>
          <w14:ligatures w14:val="none"/>
        </w:rPr>
      </w:pPr>
      <w:r>
        <w:rPr>
          <w:rFonts w:ascii="Times New Roman" w:eastAsia="Times New Roman" w:hAnsi="Times New Roman" w:cs="Times New Roman"/>
          <w:noProof/>
          <w:kern w:val="0"/>
          <w:lang w:eastAsia="en-GB"/>
        </w:rPr>
        <w:pict w14:anchorId="52473EAC">
          <v:rect id="_x0000_i1031" alt="" style="width:451.3pt;height:.05pt;mso-width-percent:0;mso-height-percent:0;mso-width-percent:0;mso-height-percent:0" o:hralign="center" o:hrstd="t" o:hr="t" fillcolor="#a0a0a0" stroked="f"/>
        </w:pict>
      </w:r>
    </w:p>
    <w:p w14:paraId="59C12CC1" w14:textId="77777777" w:rsidR="00AD542D" w:rsidRPr="00AD542D" w:rsidRDefault="00AD542D" w:rsidP="00AD542D">
      <w:pPr>
        <w:spacing w:before="100" w:beforeAutospacing="1" w:after="100" w:afterAutospacing="1" w:line="240" w:lineRule="auto"/>
        <w:outlineLvl w:val="2"/>
        <w:rPr>
          <w:rFonts w:ascii="Times New Roman" w:eastAsia="Times New Roman" w:hAnsi="Times New Roman" w:cs="Times New Roman"/>
          <w:b/>
          <w:bCs/>
          <w:color w:val="000000"/>
          <w:kern w:val="0"/>
          <w:sz w:val="27"/>
          <w:szCs w:val="27"/>
          <w:lang w:eastAsia="en-GB"/>
          <w14:ligatures w14:val="none"/>
        </w:rPr>
      </w:pPr>
      <w:r w:rsidRPr="00AD542D">
        <w:rPr>
          <w:rFonts w:ascii="Times New Roman" w:eastAsia="Times New Roman" w:hAnsi="Times New Roman" w:cs="Times New Roman"/>
          <w:b/>
          <w:bCs/>
          <w:color w:val="000000"/>
          <w:kern w:val="0"/>
          <w:sz w:val="27"/>
          <w:szCs w:val="27"/>
          <w:lang w:eastAsia="en-GB"/>
          <w14:ligatures w14:val="none"/>
        </w:rPr>
        <w:t>2. 17th–19th Century: Early Medical and Institutional Approaches</w:t>
      </w:r>
    </w:p>
    <w:p w14:paraId="62DEC8D8" w14:textId="77777777" w:rsidR="00AD542D" w:rsidRPr="00AD542D" w:rsidRDefault="00AD542D" w:rsidP="00AD542D">
      <w:pPr>
        <w:numPr>
          <w:ilvl w:val="0"/>
          <w:numId w:val="5"/>
        </w:num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AD542D">
        <w:rPr>
          <w:rFonts w:ascii="Times New Roman" w:eastAsia="Times New Roman" w:hAnsi="Times New Roman" w:cs="Times New Roman"/>
          <w:color w:val="000000"/>
          <w:kern w:val="0"/>
          <w:lang w:eastAsia="en-GB"/>
          <w14:ligatures w14:val="none"/>
        </w:rPr>
        <w:t>Melancholia still stigmatised → shame for families</w:t>
      </w:r>
    </w:p>
    <w:p w14:paraId="17CBF36B" w14:textId="77777777" w:rsidR="00AD542D" w:rsidRPr="00AD542D" w:rsidRDefault="00AD542D" w:rsidP="00AD542D">
      <w:pPr>
        <w:numPr>
          <w:ilvl w:val="0"/>
          <w:numId w:val="5"/>
        </w:num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AD542D">
        <w:rPr>
          <w:rFonts w:ascii="Times New Roman" w:eastAsia="Times New Roman" w:hAnsi="Times New Roman" w:cs="Times New Roman"/>
          <w:color w:val="000000"/>
          <w:kern w:val="0"/>
          <w:lang w:eastAsia="en-GB"/>
          <w14:ligatures w14:val="none"/>
        </w:rPr>
        <w:t>Rise of asylums and institutionalisation</w:t>
      </w:r>
    </w:p>
    <w:p w14:paraId="06460766" w14:textId="77777777" w:rsidR="00AD542D" w:rsidRPr="00AD542D" w:rsidRDefault="00AD542D" w:rsidP="00AD542D">
      <w:pPr>
        <w:numPr>
          <w:ilvl w:val="0"/>
          <w:numId w:val="5"/>
        </w:num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AD542D">
        <w:rPr>
          <w:rFonts w:ascii="Times New Roman" w:eastAsia="Times New Roman" w:hAnsi="Times New Roman" w:cs="Times New Roman"/>
          <w:color w:val="000000"/>
          <w:kern w:val="0"/>
          <w:lang w:eastAsia="en-GB"/>
          <w14:ligatures w14:val="none"/>
        </w:rPr>
        <w:t>Treatments:</w:t>
      </w:r>
    </w:p>
    <w:p w14:paraId="47967805" w14:textId="77777777" w:rsidR="00AD542D" w:rsidRPr="00AD542D" w:rsidRDefault="00AD542D" w:rsidP="00AD542D">
      <w:pPr>
        <w:numPr>
          <w:ilvl w:val="1"/>
          <w:numId w:val="5"/>
        </w:num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AD542D">
        <w:rPr>
          <w:rFonts w:ascii="Times New Roman" w:eastAsia="Times New Roman" w:hAnsi="Times New Roman" w:cs="Times New Roman"/>
          <w:color w:val="000000"/>
          <w:kern w:val="0"/>
          <w:lang w:eastAsia="en-GB"/>
          <w14:ligatures w14:val="none"/>
        </w:rPr>
        <w:t>Bloodletting</w:t>
      </w:r>
    </w:p>
    <w:p w14:paraId="728738D9" w14:textId="77777777" w:rsidR="00AD542D" w:rsidRPr="00AD542D" w:rsidRDefault="00AD542D" w:rsidP="00AD542D">
      <w:pPr>
        <w:numPr>
          <w:ilvl w:val="1"/>
          <w:numId w:val="5"/>
        </w:num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AD542D">
        <w:rPr>
          <w:rFonts w:ascii="Times New Roman" w:eastAsia="Times New Roman" w:hAnsi="Times New Roman" w:cs="Times New Roman"/>
          <w:color w:val="000000"/>
          <w:kern w:val="0"/>
          <w:lang w:eastAsia="en-GB"/>
          <w14:ligatures w14:val="none"/>
        </w:rPr>
        <w:lastRenderedPageBreak/>
        <w:t>Induced vomiting/diarrhoea</w:t>
      </w:r>
    </w:p>
    <w:p w14:paraId="489CBF4A" w14:textId="77777777" w:rsidR="00AD542D" w:rsidRPr="00AD542D" w:rsidRDefault="00AD542D" w:rsidP="00AD542D">
      <w:pPr>
        <w:numPr>
          <w:ilvl w:val="1"/>
          <w:numId w:val="5"/>
        </w:num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AD542D">
        <w:rPr>
          <w:rFonts w:ascii="Times New Roman" w:eastAsia="Times New Roman" w:hAnsi="Times New Roman" w:cs="Times New Roman"/>
          <w:color w:val="000000"/>
          <w:kern w:val="0"/>
          <w:lang w:eastAsia="en-GB"/>
          <w14:ligatures w14:val="none"/>
        </w:rPr>
        <w:t>Water baths</w:t>
      </w:r>
    </w:p>
    <w:p w14:paraId="40634749" w14:textId="77777777" w:rsidR="00AD542D" w:rsidRPr="00AD542D" w:rsidRDefault="00AD542D" w:rsidP="00AD542D">
      <w:pPr>
        <w:numPr>
          <w:ilvl w:val="1"/>
          <w:numId w:val="5"/>
        </w:num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AD542D">
        <w:rPr>
          <w:rFonts w:ascii="Times New Roman" w:eastAsia="Times New Roman" w:hAnsi="Times New Roman" w:cs="Times New Roman"/>
          <w:color w:val="000000"/>
          <w:kern w:val="0"/>
          <w:lang w:eastAsia="en-GB"/>
          <w14:ligatures w14:val="none"/>
        </w:rPr>
        <w:t>Rest cure (especially for women)</w:t>
      </w:r>
    </w:p>
    <w:p w14:paraId="3BB28759" w14:textId="77777777" w:rsidR="00AD542D" w:rsidRPr="00AD542D" w:rsidRDefault="00AD542D" w:rsidP="00AD542D">
      <w:pPr>
        <w:numPr>
          <w:ilvl w:val="1"/>
          <w:numId w:val="5"/>
        </w:num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AD542D">
        <w:rPr>
          <w:rFonts w:ascii="Times New Roman" w:eastAsia="Times New Roman" w:hAnsi="Times New Roman" w:cs="Times New Roman"/>
          <w:color w:val="000000"/>
          <w:kern w:val="0"/>
          <w:lang w:eastAsia="en-GB"/>
          <w14:ligatures w14:val="none"/>
        </w:rPr>
        <w:t>Use of opioids</w:t>
      </w:r>
    </w:p>
    <w:p w14:paraId="4AFF3447" w14:textId="77777777" w:rsidR="00AD542D" w:rsidRPr="00AD542D" w:rsidRDefault="00AD542D" w:rsidP="00AD542D">
      <w:pPr>
        <w:numPr>
          <w:ilvl w:val="0"/>
          <w:numId w:val="5"/>
        </w:num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AD542D">
        <w:rPr>
          <w:rFonts w:ascii="Times New Roman" w:eastAsia="Times New Roman" w:hAnsi="Times New Roman" w:cs="Times New Roman"/>
          <w:color w:val="000000"/>
          <w:kern w:val="0"/>
          <w:lang w:eastAsia="en-GB"/>
          <w14:ligatures w14:val="none"/>
        </w:rPr>
        <w:t>Issues:</w:t>
      </w:r>
    </w:p>
    <w:p w14:paraId="3B85648E" w14:textId="77777777" w:rsidR="00AD542D" w:rsidRPr="00AD542D" w:rsidRDefault="00AD542D" w:rsidP="00AD542D">
      <w:pPr>
        <w:numPr>
          <w:ilvl w:val="1"/>
          <w:numId w:val="5"/>
        </w:num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AD542D">
        <w:rPr>
          <w:rFonts w:ascii="Times New Roman" w:eastAsia="Times New Roman" w:hAnsi="Times New Roman" w:cs="Times New Roman"/>
          <w:color w:val="000000"/>
          <w:kern w:val="0"/>
          <w:lang w:eastAsia="en-GB"/>
          <w14:ligatures w14:val="none"/>
        </w:rPr>
        <w:t>Harmful and ineffective</w:t>
      </w:r>
    </w:p>
    <w:p w14:paraId="076F707C" w14:textId="77777777" w:rsidR="00AD542D" w:rsidRPr="00AD542D" w:rsidRDefault="00AD542D" w:rsidP="00AD542D">
      <w:pPr>
        <w:numPr>
          <w:ilvl w:val="1"/>
          <w:numId w:val="5"/>
        </w:num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AD542D">
        <w:rPr>
          <w:rFonts w:ascii="Times New Roman" w:eastAsia="Times New Roman" w:hAnsi="Times New Roman" w:cs="Times New Roman"/>
          <w:color w:val="000000"/>
          <w:kern w:val="0"/>
          <w:lang w:eastAsia="en-GB"/>
          <w14:ligatures w14:val="none"/>
        </w:rPr>
        <w:t>Focus only on physical symptoms</w:t>
      </w:r>
    </w:p>
    <w:p w14:paraId="593AF0CE" w14:textId="77777777" w:rsidR="00AD542D" w:rsidRPr="00AD542D" w:rsidRDefault="00AD542D" w:rsidP="00AD542D">
      <w:pPr>
        <w:numPr>
          <w:ilvl w:val="1"/>
          <w:numId w:val="5"/>
        </w:num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AD542D">
        <w:rPr>
          <w:rFonts w:ascii="Times New Roman" w:eastAsia="Times New Roman" w:hAnsi="Times New Roman" w:cs="Times New Roman"/>
          <w:color w:val="000000"/>
          <w:kern w:val="0"/>
          <w:lang w:eastAsia="en-GB"/>
          <w14:ligatures w14:val="none"/>
        </w:rPr>
        <w:t>Addiction risks (opioids)</w:t>
      </w:r>
    </w:p>
    <w:p w14:paraId="4534EBAC" w14:textId="77777777" w:rsidR="00AD542D" w:rsidRPr="00AD542D" w:rsidRDefault="00AD542D" w:rsidP="00AD542D">
      <w:pPr>
        <w:numPr>
          <w:ilvl w:val="0"/>
          <w:numId w:val="5"/>
        </w:num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AD542D">
        <w:rPr>
          <w:rFonts w:ascii="Times New Roman" w:eastAsia="Times New Roman" w:hAnsi="Times New Roman" w:cs="Times New Roman"/>
          <w:color w:val="000000"/>
          <w:kern w:val="0"/>
          <w:lang w:eastAsia="en-GB"/>
          <w14:ligatures w14:val="none"/>
        </w:rPr>
        <w:t>Conditions in institutions:</w:t>
      </w:r>
    </w:p>
    <w:p w14:paraId="1A420159" w14:textId="77777777" w:rsidR="00AD542D" w:rsidRPr="00AD542D" w:rsidRDefault="00AD542D" w:rsidP="00AD542D">
      <w:pPr>
        <w:numPr>
          <w:ilvl w:val="1"/>
          <w:numId w:val="5"/>
        </w:num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AD542D">
        <w:rPr>
          <w:rFonts w:ascii="Times New Roman" w:eastAsia="Times New Roman" w:hAnsi="Times New Roman" w:cs="Times New Roman"/>
          <w:color w:val="000000"/>
          <w:kern w:val="0"/>
          <w:lang w:eastAsia="en-GB"/>
          <w14:ligatures w14:val="none"/>
        </w:rPr>
        <w:t>Overcrowding</w:t>
      </w:r>
    </w:p>
    <w:p w14:paraId="713A8154" w14:textId="77777777" w:rsidR="00AD542D" w:rsidRPr="00AD542D" w:rsidRDefault="00AD542D" w:rsidP="00AD542D">
      <w:pPr>
        <w:numPr>
          <w:ilvl w:val="1"/>
          <w:numId w:val="5"/>
        </w:num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AD542D">
        <w:rPr>
          <w:rFonts w:ascii="Times New Roman" w:eastAsia="Times New Roman" w:hAnsi="Times New Roman" w:cs="Times New Roman"/>
          <w:color w:val="000000"/>
          <w:kern w:val="0"/>
          <w:lang w:eastAsia="en-GB"/>
          <w14:ligatures w14:val="none"/>
        </w:rPr>
        <w:t>Poor hygiene</w:t>
      </w:r>
    </w:p>
    <w:p w14:paraId="6C807716" w14:textId="77777777" w:rsidR="00AD542D" w:rsidRPr="00AD542D" w:rsidRDefault="00AD542D" w:rsidP="00AD542D">
      <w:pPr>
        <w:numPr>
          <w:ilvl w:val="1"/>
          <w:numId w:val="5"/>
        </w:num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AD542D">
        <w:rPr>
          <w:rFonts w:ascii="Times New Roman" w:eastAsia="Times New Roman" w:hAnsi="Times New Roman" w:cs="Times New Roman"/>
          <w:color w:val="000000"/>
          <w:kern w:val="0"/>
          <w:lang w:eastAsia="en-GB"/>
          <w14:ligatures w14:val="none"/>
        </w:rPr>
        <w:t>Patients neglected or hidden</w:t>
      </w:r>
    </w:p>
    <w:p w14:paraId="176585B3" w14:textId="77777777" w:rsidR="00AD542D" w:rsidRPr="00AD542D" w:rsidRDefault="00AD542D" w:rsidP="00AD542D">
      <w:p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AD542D">
        <w:rPr>
          <w:rFonts w:ascii="Times New Roman" w:eastAsia="Times New Roman" w:hAnsi="Times New Roman" w:cs="Times New Roman"/>
          <w:b/>
          <w:bCs/>
          <w:color w:val="000000"/>
          <w:kern w:val="0"/>
          <w:lang w:eastAsia="en-GB"/>
          <w14:ligatures w14:val="none"/>
        </w:rPr>
        <w:t>Case example:</w:t>
      </w:r>
    </w:p>
    <w:p w14:paraId="2CC6DD80" w14:textId="77777777" w:rsidR="00AD542D" w:rsidRPr="00AD542D" w:rsidRDefault="00AD542D" w:rsidP="00AD542D">
      <w:pPr>
        <w:numPr>
          <w:ilvl w:val="0"/>
          <w:numId w:val="6"/>
        </w:num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AD542D">
        <w:rPr>
          <w:rFonts w:ascii="Times New Roman" w:eastAsia="Times New Roman" w:hAnsi="Times New Roman" w:cs="Times New Roman"/>
          <w:color w:val="000000"/>
          <w:kern w:val="0"/>
          <w:lang w:eastAsia="en-GB"/>
          <w14:ligatures w14:val="none"/>
        </w:rPr>
        <w:t>Bethlem Hospital (“Bedlam”):</w:t>
      </w:r>
    </w:p>
    <w:p w14:paraId="642C3730" w14:textId="77777777" w:rsidR="00AD542D" w:rsidRPr="00AD542D" w:rsidRDefault="00AD542D" w:rsidP="00AD542D">
      <w:pPr>
        <w:numPr>
          <w:ilvl w:val="1"/>
          <w:numId w:val="6"/>
        </w:num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AD542D">
        <w:rPr>
          <w:rFonts w:ascii="Times New Roman" w:eastAsia="Times New Roman" w:hAnsi="Times New Roman" w:cs="Times New Roman"/>
          <w:color w:val="000000"/>
          <w:kern w:val="0"/>
          <w:lang w:eastAsia="en-GB"/>
          <w14:ligatures w14:val="none"/>
        </w:rPr>
        <w:t>Inhumane treatment</w:t>
      </w:r>
    </w:p>
    <w:p w14:paraId="0F4E156A" w14:textId="77777777" w:rsidR="00AD542D" w:rsidRPr="00AD542D" w:rsidRDefault="00AD542D" w:rsidP="00AD542D">
      <w:pPr>
        <w:numPr>
          <w:ilvl w:val="1"/>
          <w:numId w:val="6"/>
        </w:num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AD542D">
        <w:rPr>
          <w:rFonts w:ascii="Times New Roman" w:eastAsia="Times New Roman" w:hAnsi="Times New Roman" w:cs="Times New Roman"/>
          <w:color w:val="000000"/>
          <w:kern w:val="0"/>
          <w:lang w:eastAsia="en-GB"/>
          <w14:ligatures w14:val="none"/>
        </w:rPr>
        <w:t>Patients treated as entertainment</w:t>
      </w:r>
    </w:p>
    <w:p w14:paraId="41984957" w14:textId="77777777" w:rsidR="00AD542D" w:rsidRPr="00AD542D" w:rsidRDefault="00AD542D" w:rsidP="00AD542D">
      <w:p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AD542D">
        <w:rPr>
          <w:rFonts w:ascii="Times New Roman" w:eastAsia="Times New Roman" w:hAnsi="Times New Roman" w:cs="Times New Roman"/>
          <w:b/>
          <w:bCs/>
          <w:color w:val="000000"/>
          <w:kern w:val="0"/>
          <w:lang w:eastAsia="en-GB"/>
          <w14:ligatures w14:val="none"/>
        </w:rPr>
        <w:t>Key references:</w:t>
      </w:r>
    </w:p>
    <w:p w14:paraId="0A42738A" w14:textId="77777777" w:rsidR="00AD542D" w:rsidRPr="00AD542D" w:rsidRDefault="00AD542D" w:rsidP="00AD542D">
      <w:pPr>
        <w:numPr>
          <w:ilvl w:val="0"/>
          <w:numId w:val="7"/>
        </w:num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AD542D">
        <w:rPr>
          <w:rFonts w:ascii="Times New Roman" w:eastAsia="Times New Roman" w:hAnsi="Times New Roman" w:cs="Times New Roman"/>
          <w:color w:val="000000"/>
          <w:kern w:val="0"/>
          <w:lang w:eastAsia="en-GB"/>
          <w14:ligatures w14:val="none"/>
        </w:rPr>
        <w:t>Wetherell (2022) (for modern comparison of stress understanding)</w:t>
      </w:r>
    </w:p>
    <w:p w14:paraId="32571BF2" w14:textId="77777777" w:rsidR="00AD542D" w:rsidRPr="00AD542D" w:rsidRDefault="00BC418A" w:rsidP="00AD542D">
      <w:pPr>
        <w:spacing w:after="0" w:line="240" w:lineRule="auto"/>
        <w:rPr>
          <w:rFonts w:ascii="Times New Roman" w:eastAsia="Times New Roman" w:hAnsi="Times New Roman" w:cs="Times New Roman"/>
          <w:kern w:val="0"/>
          <w:lang w:eastAsia="en-GB"/>
          <w14:ligatures w14:val="none"/>
        </w:rPr>
      </w:pPr>
      <w:r>
        <w:rPr>
          <w:rFonts w:ascii="Times New Roman" w:eastAsia="Times New Roman" w:hAnsi="Times New Roman" w:cs="Times New Roman"/>
          <w:noProof/>
          <w:kern w:val="0"/>
          <w:lang w:eastAsia="en-GB"/>
        </w:rPr>
        <w:pict w14:anchorId="1B15986A">
          <v:rect id="_x0000_i1030" alt="" style="width:451.3pt;height:.05pt;mso-width-percent:0;mso-height-percent:0;mso-width-percent:0;mso-height-percent:0" o:hralign="center" o:hrstd="t" o:hr="t" fillcolor="#a0a0a0" stroked="f"/>
        </w:pict>
      </w:r>
    </w:p>
    <w:p w14:paraId="52D7F033" w14:textId="77777777" w:rsidR="00AD542D" w:rsidRPr="00AD542D" w:rsidRDefault="00AD542D" w:rsidP="00AD542D">
      <w:pPr>
        <w:spacing w:before="100" w:beforeAutospacing="1" w:after="100" w:afterAutospacing="1" w:line="240" w:lineRule="auto"/>
        <w:outlineLvl w:val="2"/>
        <w:rPr>
          <w:rFonts w:ascii="Times New Roman" w:eastAsia="Times New Roman" w:hAnsi="Times New Roman" w:cs="Times New Roman"/>
          <w:b/>
          <w:bCs/>
          <w:color w:val="000000"/>
          <w:kern w:val="0"/>
          <w:sz w:val="27"/>
          <w:szCs w:val="27"/>
          <w:lang w:eastAsia="en-GB"/>
          <w14:ligatures w14:val="none"/>
        </w:rPr>
      </w:pPr>
      <w:r w:rsidRPr="00AD542D">
        <w:rPr>
          <w:rFonts w:ascii="Times New Roman" w:eastAsia="Times New Roman" w:hAnsi="Times New Roman" w:cs="Times New Roman"/>
          <w:b/>
          <w:bCs/>
          <w:color w:val="000000"/>
          <w:kern w:val="0"/>
          <w:sz w:val="27"/>
          <w:szCs w:val="27"/>
          <w:lang w:eastAsia="en-GB"/>
          <w14:ligatures w14:val="none"/>
        </w:rPr>
        <w:t>3. Cultural and Social Views (Renaissance &amp; Enlightenment)</w:t>
      </w:r>
    </w:p>
    <w:p w14:paraId="4126B3D6" w14:textId="77777777" w:rsidR="00AD542D" w:rsidRPr="00AD542D" w:rsidRDefault="00AD542D" w:rsidP="00AD542D">
      <w:pPr>
        <w:numPr>
          <w:ilvl w:val="0"/>
          <w:numId w:val="8"/>
        </w:num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AD542D">
        <w:rPr>
          <w:rFonts w:ascii="Times New Roman" w:eastAsia="Times New Roman" w:hAnsi="Times New Roman" w:cs="Times New Roman"/>
          <w:color w:val="000000"/>
          <w:kern w:val="0"/>
          <w:lang w:eastAsia="en-GB"/>
          <w14:ligatures w14:val="none"/>
        </w:rPr>
        <w:t>Shift in perception:</w:t>
      </w:r>
    </w:p>
    <w:p w14:paraId="04CDF462" w14:textId="77777777" w:rsidR="00AD542D" w:rsidRPr="00AD542D" w:rsidRDefault="00AD542D" w:rsidP="00AD542D">
      <w:pPr>
        <w:numPr>
          <w:ilvl w:val="1"/>
          <w:numId w:val="8"/>
        </w:num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AD542D">
        <w:rPr>
          <w:rFonts w:ascii="Times New Roman" w:eastAsia="Times New Roman" w:hAnsi="Times New Roman" w:cs="Times New Roman"/>
          <w:color w:val="000000"/>
          <w:kern w:val="0"/>
          <w:lang w:eastAsia="en-GB"/>
          <w14:ligatures w14:val="none"/>
        </w:rPr>
        <w:t>Melancholia seen as linked to intelligence and creativity</w:t>
      </w:r>
    </w:p>
    <w:p w14:paraId="6C250CB2" w14:textId="77777777" w:rsidR="00AD542D" w:rsidRPr="00AD542D" w:rsidRDefault="00AD542D" w:rsidP="00AD542D">
      <w:pPr>
        <w:numPr>
          <w:ilvl w:val="0"/>
          <w:numId w:val="8"/>
        </w:num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AD542D">
        <w:rPr>
          <w:rFonts w:ascii="Times New Roman" w:eastAsia="Times New Roman" w:hAnsi="Times New Roman" w:cs="Times New Roman"/>
          <w:color w:val="000000"/>
          <w:kern w:val="0"/>
          <w:lang w:eastAsia="en-GB"/>
          <w14:ligatures w14:val="none"/>
        </w:rPr>
        <w:t>Aristotle’s idea:</w:t>
      </w:r>
    </w:p>
    <w:p w14:paraId="6464F23C" w14:textId="77777777" w:rsidR="00AD542D" w:rsidRPr="00AD542D" w:rsidRDefault="00AD542D" w:rsidP="00AD542D">
      <w:pPr>
        <w:numPr>
          <w:ilvl w:val="1"/>
          <w:numId w:val="8"/>
        </w:num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AD542D">
        <w:rPr>
          <w:rFonts w:ascii="Times New Roman" w:eastAsia="Times New Roman" w:hAnsi="Times New Roman" w:cs="Times New Roman"/>
          <w:color w:val="000000"/>
          <w:kern w:val="0"/>
          <w:lang w:eastAsia="en-GB"/>
          <w14:ligatures w14:val="none"/>
        </w:rPr>
        <w:t>Great thinkers often melancholic</w:t>
      </w:r>
    </w:p>
    <w:p w14:paraId="0FADE574" w14:textId="77777777" w:rsidR="00AD542D" w:rsidRPr="00AD542D" w:rsidRDefault="00AD542D" w:rsidP="00AD542D">
      <w:pPr>
        <w:numPr>
          <w:ilvl w:val="0"/>
          <w:numId w:val="8"/>
        </w:num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AD542D">
        <w:rPr>
          <w:rFonts w:ascii="Times New Roman" w:eastAsia="Times New Roman" w:hAnsi="Times New Roman" w:cs="Times New Roman"/>
          <w:color w:val="000000"/>
          <w:kern w:val="0"/>
          <w:lang w:eastAsia="en-GB"/>
          <w14:ligatures w14:val="none"/>
        </w:rPr>
        <w:t>Seen in literature:</w:t>
      </w:r>
    </w:p>
    <w:p w14:paraId="1D485E12" w14:textId="77777777" w:rsidR="00AD542D" w:rsidRPr="00AD542D" w:rsidRDefault="00AD542D" w:rsidP="00AD542D">
      <w:pPr>
        <w:numPr>
          <w:ilvl w:val="1"/>
          <w:numId w:val="8"/>
        </w:num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AD542D">
        <w:rPr>
          <w:rFonts w:ascii="Times New Roman" w:eastAsia="Times New Roman" w:hAnsi="Times New Roman" w:cs="Times New Roman"/>
          <w:color w:val="000000"/>
          <w:kern w:val="0"/>
          <w:lang w:eastAsia="en-GB"/>
          <w14:ligatures w14:val="none"/>
        </w:rPr>
        <w:t>Shakespeare’s </w:t>
      </w:r>
      <w:r w:rsidRPr="00AD542D">
        <w:rPr>
          <w:rFonts w:ascii="Times New Roman" w:eastAsia="Times New Roman" w:hAnsi="Times New Roman" w:cs="Times New Roman"/>
          <w:i/>
          <w:iCs/>
          <w:color w:val="000000"/>
          <w:kern w:val="0"/>
          <w:lang w:eastAsia="en-GB"/>
          <w14:ligatures w14:val="none"/>
        </w:rPr>
        <w:t>Hamlet</w:t>
      </w:r>
      <w:r w:rsidRPr="00AD542D">
        <w:rPr>
          <w:rFonts w:ascii="Times New Roman" w:eastAsia="Times New Roman" w:hAnsi="Times New Roman" w:cs="Times New Roman"/>
          <w:color w:val="000000"/>
          <w:kern w:val="0"/>
          <w:lang w:eastAsia="en-GB"/>
          <w14:ligatures w14:val="none"/>
        </w:rPr>
        <w:t> → psychological melancholy</w:t>
      </w:r>
    </w:p>
    <w:p w14:paraId="7C4DA497" w14:textId="77777777" w:rsidR="00AD542D" w:rsidRPr="00AD542D" w:rsidRDefault="00AD542D" w:rsidP="00AD542D">
      <w:pPr>
        <w:numPr>
          <w:ilvl w:val="1"/>
          <w:numId w:val="8"/>
        </w:num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AD542D">
        <w:rPr>
          <w:rFonts w:ascii="Times New Roman" w:eastAsia="Times New Roman" w:hAnsi="Times New Roman" w:cs="Times New Roman"/>
          <w:i/>
          <w:iCs/>
          <w:color w:val="000000"/>
          <w:kern w:val="0"/>
          <w:lang w:eastAsia="en-GB"/>
          <w14:ligatures w14:val="none"/>
        </w:rPr>
        <w:t>Romeo and Juliet</w:t>
      </w:r>
      <w:r w:rsidRPr="00AD542D">
        <w:rPr>
          <w:rFonts w:ascii="Times New Roman" w:eastAsia="Times New Roman" w:hAnsi="Times New Roman" w:cs="Times New Roman"/>
          <w:color w:val="000000"/>
          <w:kern w:val="0"/>
          <w:lang w:eastAsia="en-GB"/>
          <w14:ligatures w14:val="none"/>
        </w:rPr>
        <w:t> → romantic melancholy</w:t>
      </w:r>
    </w:p>
    <w:p w14:paraId="49B01CB5" w14:textId="77777777" w:rsidR="00AD542D" w:rsidRPr="00AD542D" w:rsidRDefault="00AD542D" w:rsidP="00AD542D">
      <w:pPr>
        <w:numPr>
          <w:ilvl w:val="0"/>
          <w:numId w:val="8"/>
        </w:num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AD542D">
        <w:rPr>
          <w:rFonts w:ascii="Times New Roman" w:eastAsia="Times New Roman" w:hAnsi="Times New Roman" w:cs="Times New Roman"/>
          <w:color w:val="000000"/>
          <w:kern w:val="0"/>
          <w:lang w:eastAsia="en-GB"/>
          <w14:ligatures w14:val="none"/>
        </w:rPr>
        <w:t>“Lover’s malady” concept</w:t>
      </w:r>
    </w:p>
    <w:p w14:paraId="044A1C28" w14:textId="77777777" w:rsidR="00AD542D" w:rsidRPr="00AD542D" w:rsidRDefault="00AD542D" w:rsidP="00AD542D">
      <w:pPr>
        <w:numPr>
          <w:ilvl w:val="0"/>
          <w:numId w:val="8"/>
        </w:num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AD542D">
        <w:rPr>
          <w:rFonts w:ascii="Times New Roman" w:eastAsia="Times New Roman" w:hAnsi="Times New Roman" w:cs="Times New Roman"/>
          <w:color w:val="000000"/>
          <w:kern w:val="0"/>
          <w:lang w:eastAsia="en-GB"/>
          <w14:ligatures w14:val="none"/>
        </w:rPr>
        <w:t>Change:</w:t>
      </w:r>
    </w:p>
    <w:p w14:paraId="2A26DA30" w14:textId="77777777" w:rsidR="00AD542D" w:rsidRPr="00AD542D" w:rsidRDefault="00AD542D" w:rsidP="00AD542D">
      <w:pPr>
        <w:numPr>
          <w:ilvl w:val="1"/>
          <w:numId w:val="8"/>
        </w:num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AD542D">
        <w:rPr>
          <w:rFonts w:ascii="Times New Roman" w:eastAsia="Times New Roman" w:hAnsi="Times New Roman" w:cs="Times New Roman"/>
          <w:color w:val="000000"/>
          <w:kern w:val="0"/>
          <w:lang w:eastAsia="en-GB"/>
          <w14:ligatures w14:val="none"/>
        </w:rPr>
        <w:t>From illness → personality trait (in elites)</w:t>
      </w:r>
    </w:p>
    <w:p w14:paraId="2F8D2AFF" w14:textId="77777777" w:rsidR="00AD542D" w:rsidRPr="00AD542D" w:rsidRDefault="00AD542D" w:rsidP="00AD542D">
      <w:p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AD542D">
        <w:rPr>
          <w:rFonts w:ascii="Times New Roman" w:eastAsia="Times New Roman" w:hAnsi="Times New Roman" w:cs="Times New Roman"/>
          <w:b/>
          <w:bCs/>
          <w:color w:val="000000"/>
          <w:kern w:val="0"/>
          <w:lang w:eastAsia="en-GB"/>
          <w14:ligatures w14:val="none"/>
        </w:rPr>
        <w:t>Key references:</w:t>
      </w:r>
    </w:p>
    <w:p w14:paraId="55B73E05" w14:textId="77777777" w:rsidR="00AD542D" w:rsidRPr="00AD542D" w:rsidRDefault="00AD542D" w:rsidP="00AD542D">
      <w:pPr>
        <w:numPr>
          <w:ilvl w:val="0"/>
          <w:numId w:val="9"/>
        </w:num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AD542D">
        <w:rPr>
          <w:rFonts w:ascii="Times New Roman" w:eastAsia="Times New Roman" w:hAnsi="Times New Roman" w:cs="Times New Roman"/>
          <w:color w:val="000000"/>
          <w:kern w:val="0"/>
          <w:lang w:eastAsia="en-GB"/>
          <w14:ligatures w14:val="none"/>
        </w:rPr>
        <w:t>Aristotle</w:t>
      </w:r>
    </w:p>
    <w:p w14:paraId="71D3274C" w14:textId="77777777" w:rsidR="00AD542D" w:rsidRPr="00AD542D" w:rsidRDefault="00AD542D" w:rsidP="00AD542D">
      <w:pPr>
        <w:numPr>
          <w:ilvl w:val="0"/>
          <w:numId w:val="9"/>
        </w:num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AD542D">
        <w:rPr>
          <w:rFonts w:ascii="Times New Roman" w:eastAsia="Times New Roman" w:hAnsi="Times New Roman" w:cs="Times New Roman"/>
          <w:color w:val="000000"/>
          <w:kern w:val="0"/>
          <w:lang w:eastAsia="en-GB"/>
          <w14:ligatures w14:val="none"/>
        </w:rPr>
        <w:t>Shakespeare</w:t>
      </w:r>
    </w:p>
    <w:p w14:paraId="4C977483" w14:textId="77777777" w:rsidR="00AD542D" w:rsidRPr="00AD542D" w:rsidRDefault="00BC418A" w:rsidP="00AD542D">
      <w:pPr>
        <w:spacing w:after="0" w:line="240" w:lineRule="auto"/>
        <w:rPr>
          <w:rFonts w:ascii="Times New Roman" w:eastAsia="Times New Roman" w:hAnsi="Times New Roman" w:cs="Times New Roman"/>
          <w:kern w:val="0"/>
          <w:lang w:eastAsia="en-GB"/>
          <w14:ligatures w14:val="none"/>
        </w:rPr>
      </w:pPr>
      <w:r>
        <w:rPr>
          <w:rFonts w:ascii="Times New Roman" w:eastAsia="Times New Roman" w:hAnsi="Times New Roman" w:cs="Times New Roman"/>
          <w:noProof/>
          <w:kern w:val="0"/>
          <w:lang w:eastAsia="en-GB"/>
        </w:rPr>
        <w:pict w14:anchorId="13E2B606">
          <v:rect id="_x0000_i1029" alt="" style="width:451.3pt;height:.05pt;mso-width-percent:0;mso-height-percent:0;mso-width-percent:0;mso-height-percent:0" o:hralign="center" o:hrstd="t" o:hr="t" fillcolor="#a0a0a0" stroked="f"/>
        </w:pict>
      </w:r>
    </w:p>
    <w:p w14:paraId="695DA0A0" w14:textId="77777777" w:rsidR="00AD542D" w:rsidRPr="00AD542D" w:rsidRDefault="00AD542D" w:rsidP="00AD542D">
      <w:pPr>
        <w:spacing w:before="100" w:beforeAutospacing="1" w:after="100" w:afterAutospacing="1" w:line="240" w:lineRule="auto"/>
        <w:outlineLvl w:val="2"/>
        <w:rPr>
          <w:rFonts w:ascii="Times New Roman" w:eastAsia="Times New Roman" w:hAnsi="Times New Roman" w:cs="Times New Roman"/>
          <w:b/>
          <w:bCs/>
          <w:color w:val="000000"/>
          <w:kern w:val="0"/>
          <w:sz w:val="27"/>
          <w:szCs w:val="27"/>
          <w:lang w:eastAsia="en-GB"/>
          <w14:ligatures w14:val="none"/>
        </w:rPr>
      </w:pPr>
      <w:r w:rsidRPr="00AD542D">
        <w:rPr>
          <w:rFonts w:ascii="Times New Roman" w:eastAsia="Times New Roman" w:hAnsi="Times New Roman" w:cs="Times New Roman"/>
          <w:b/>
          <w:bCs/>
          <w:color w:val="000000"/>
          <w:kern w:val="0"/>
          <w:sz w:val="27"/>
          <w:szCs w:val="27"/>
          <w:lang w:eastAsia="en-GB"/>
          <w14:ligatures w14:val="none"/>
        </w:rPr>
        <w:t>4. Changes in Language and Understanding</w:t>
      </w:r>
    </w:p>
    <w:p w14:paraId="47E80E90" w14:textId="77777777" w:rsidR="00AD542D" w:rsidRPr="00AD542D" w:rsidRDefault="00AD542D" w:rsidP="00AD542D">
      <w:pPr>
        <w:numPr>
          <w:ilvl w:val="0"/>
          <w:numId w:val="10"/>
        </w:num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AD542D">
        <w:rPr>
          <w:rFonts w:ascii="Times New Roman" w:eastAsia="Times New Roman" w:hAnsi="Times New Roman" w:cs="Times New Roman"/>
          <w:color w:val="000000"/>
          <w:kern w:val="0"/>
          <w:lang w:eastAsia="en-GB"/>
          <w14:ligatures w14:val="none"/>
        </w:rPr>
        <w:t>Historical terms:</w:t>
      </w:r>
    </w:p>
    <w:p w14:paraId="2C838E7E" w14:textId="77777777" w:rsidR="00AD542D" w:rsidRPr="00AD542D" w:rsidRDefault="00AD542D" w:rsidP="00AD542D">
      <w:pPr>
        <w:numPr>
          <w:ilvl w:val="1"/>
          <w:numId w:val="10"/>
        </w:num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AD542D">
        <w:rPr>
          <w:rFonts w:ascii="Times New Roman" w:eastAsia="Times New Roman" w:hAnsi="Times New Roman" w:cs="Times New Roman"/>
          <w:color w:val="000000"/>
          <w:kern w:val="0"/>
          <w:lang w:eastAsia="en-GB"/>
          <w14:ligatures w14:val="none"/>
        </w:rPr>
        <w:t>“Insanity,” “idiot,” etc.</w:t>
      </w:r>
    </w:p>
    <w:p w14:paraId="4DFE4BFE" w14:textId="77777777" w:rsidR="00AD542D" w:rsidRPr="00AD542D" w:rsidRDefault="00AD542D" w:rsidP="00AD542D">
      <w:pPr>
        <w:numPr>
          <w:ilvl w:val="0"/>
          <w:numId w:val="10"/>
        </w:num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AD542D">
        <w:rPr>
          <w:rFonts w:ascii="Times New Roman" w:eastAsia="Times New Roman" w:hAnsi="Times New Roman" w:cs="Times New Roman"/>
          <w:color w:val="000000"/>
          <w:kern w:val="0"/>
          <w:lang w:eastAsia="en-GB"/>
          <w14:ligatures w14:val="none"/>
        </w:rPr>
        <w:t>Modern shift to more sensitive and accurate terminology</w:t>
      </w:r>
    </w:p>
    <w:p w14:paraId="2FB62F68" w14:textId="77777777" w:rsidR="00AD542D" w:rsidRPr="00AD542D" w:rsidRDefault="00AD542D" w:rsidP="00AD542D">
      <w:pPr>
        <w:numPr>
          <w:ilvl w:val="0"/>
          <w:numId w:val="10"/>
        </w:num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AD542D">
        <w:rPr>
          <w:rFonts w:ascii="Times New Roman" w:eastAsia="Times New Roman" w:hAnsi="Times New Roman" w:cs="Times New Roman"/>
          <w:color w:val="000000"/>
          <w:kern w:val="0"/>
          <w:lang w:eastAsia="en-GB"/>
          <w14:ligatures w14:val="none"/>
        </w:rPr>
        <w:lastRenderedPageBreak/>
        <w:t>Recognition that mental illnesses are complex and varied</w:t>
      </w:r>
    </w:p>
    <w:p w14:paraId="7B458457" w14:textId="77777777" w:rsidR="00AD542D" w:rsidRPr="00AD542D" w:rsidRDefault="00AD542D" w:rsidP="00AD542D">
      <w:p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AD542D">
        <w:rPr>
          <w:rFonts w:ascii="Times New Roman" w:eastAsia="Times New Roman" w:hAnsi="Times New Roman" w:cs="Times New Roman"/>
          <w:b/>
          <w:bCs/>
          <w:color w:val="000000"/>
          <w:kern w:val="0"/>
          <w:lang w:eastAsia="en-GB"/>
          <w14:ligatures w14:val="none"/>
        </w:rPr>
        <w:t>Key reference:</w:t>
      </w:r>
    </w:p>
    <w:p w14:paraId="34F2FC76" w14:textId="77777777" w:rsidR="00AD542D" w:rsidRPr="00AD542D" w:rsidRDefault="00AD542D" w:rsidP="00AD542D">
      <w:pPr>
        <w:numPr>
          <w:ilvl w:val="0"/>
          <w:numId w:val="11"/>
        </w:num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AD542D">
        <w:rPr>
          <w:rFonts w:ascii="Times New Roman" w:eastAsia="Times New Roman" w:hAnsi="Times New Roman" w:cs="Times New Roman"/>
          <w:color w:val="000000"/>
          <w:kern w:val="0"/>
          <w:lang w:eastAsia="en-GB"/>
          <w14:ligatures w14:val="none"/>
        </w:rPr>
        <w:t>Torrey &amp; Miller (2001)</w:t>
      </w:r>
    </w:p>
    <w:p w14:paraId="68CC0246" w14:textId="77777777" w:rsidR="00AD542D" w:rsidRPr="00AD542D" w:rsidRDefault="00BC418A" w:rsidP="00AD542D">
      <w:pPr>
        <w:spacing w:after="0" w:line="240" w:lineRule="auto"/>
        <w:rPr>
          <w:rFonts w:ascii="Times New Roman" w:eastAsia="Times New Roman" w:hAnsi="Times New Roman" w:cs="Times New Roman"/>
          <w:kern w:val="0"/>
          <w:lang w:eastAsia="en-GB"/>
          <w14:ligatures w14:val="none"/>
        </w:rPr>
      </w:pPr>
      <w:r>
        <w:rPr>
          <w:rFonts w:ascii="Times New Roman" w:eastAsia="Times New Roman" w:hAnsi="Times New Roman" w:cs="Times New Roman"/>
          <w:noProof/>
          <w:kern w:val="0"/>
          <w:lang w:eastAsia="en-GB"/>
        </w:rPr>
        <w:pict w14:anchorId="4A3AAD79">
          <v:rect id="_x0000_i1028" alt="" style="width:451.3pt;height:.05pt;mso-width-percent:0;mso-height-percent:0;mso-width-percent:0;mso-height-percent:0" o:hralign="center" o:hrstd="t" o:hr="t" fillcolor="#a0a0a0" stroked="f"/>
        </w:pict>
      </w:r>
    </w:p>
    <w:p w14:paraId="7580153D" w14:textId="77777777" w:rsidR="00AD542D" w:rsidRPr="00AD542D" w:rsidRDefault="00AD542D" w:rsidP="00AD542D">
      <w:pPr>
        <w:spacing w:before="100" w:beforeAutospacing="1" w:after="100" w:afterAutospacing="1" w:line="240" w:lineRule="auto"/>
        <w:outlineLvl w:val="2"/>
        <w:rPr>
          <w:rFonts w:ascii="Times New Roman" w:eastAsia="Times New Roman" w:hAnsi="Times New Roman" w:cs="Times New Roman"/>
          <w:b/>
          <w:bCs/>
          <w:color w:val="000000"/>
          <w:kern w:val="0"/>
          <w:sz w:val="27"/>
          <w:szCs w:val="27"/>
          <w:lang w:eastAsia="en-GB"/>
          <w14:ligatures w14:val="none"/>
        </w:rPr>
      </w:pPr>
      <w:r w:rsidRPr="00AD542D">
        <w:rPr>
          <w:rFonts w:ascii="Times New Roman" w:eastAsia="Times New Roman" w:hAnsi="Times New Roman" w:cs="Times New Roman"/>
          <w:b/>
          <w:bCs/>
          <w:color w:val="000000"/>
          <w:kern w:val="0"/>
          <w:sz w:val="27"/>
          <w:szCs w:val="27"/>
          <w:lang w:eastAsia="en-GB"/>
          <w14:ligatures w14:val="none"/>
        </w:rPr>
        <w:t>5. Modern Understanding of Melancholia (Depression)</w:t>
      </w:r>
    </w:p>
    <w:p w14:paraId="4DBBAEE2" w14:textId="77777777" w:rsidR="00AD542D" w:rsidRPr="00AD542D" w:rsidRDefault="00AD542D" w:rsidP="00AD542D">
      <w:pPr>
        <w:numPr>
          <w:ilvl w:val="0"/>
          <w:numId w:val="12"/>
        </w:num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AD542D">
        <w:rPr>
          <w:rFonts w:ascii="Times New Roman" w:eastAsia="Times New Roman" w:hAnsi="Times New Roman" w:cs="Times New Roman"/>
          <w:color w:val="000000"/>
          <w:kern w:val="0"/>
          <w:lang w:eastAsia="en-GB"/>
          <w14:ligatures w14:val="none"/>
        </w:rPr>
        <w:t>Now recognised as:</w:t>
      </w:r>
    </w:p>
    <w:p w14:paraId="3430F955" w14:textId="77777777" w:rsidR="00AD542D" w:rsidRPr="00AD542D" w:rsidRDefault="00AD542D" w:rsidP="00AD542D">
      <w:pPr>
        <w:numPr>
          <w:ilvl w:val="1"/>
          <w:numId w:val="12"/>
        </w:num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AD542D">
        <w:rPr>
          <w:rFonts w:ascii="Times New Roman" w:eastAsia="Times New Roman" w:hAnsi="Times New Roman" w:cs="Times New Roman"/>
          <w:color w:val="000000"/>
          <w:kern w:val="0"/>
          <w:lang w:eastAsia="en-GB"/>
          <w14:ligatures w14:val="none"/>
        </w:rPr>
        <w:t>Major Depressive Disorder</w:t>
      </w:r>
    </w:p>
    <w:p w14:paraId="55D9F490" w14:textId="77777777" w:rsidR="00AD542D" w:rsidRPr="00AD542D" w:rsidRDefault="00AD542D" w:rsidP="00AD542D">
      <w:pPr>
        <w:numPr>
          <w:ilvl w:val="0"/>
          <w:numId w:val="12"/>
        </w:num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AD542D">
        <w:rPr>
          <w:rFonts w:ascii="Times New Roman" w:eastAsia="Times New Roman" w:hAnsi="Times New Roman" w:cs="Times New Roman"/>
          <w:color w:val="000000"/>
          <w:kern w:val="0"/>
          <w:lang w:eastAsia="en-GB"/>
          <w14:ligatures w14:val="none"/>
        </w:rPr>
        <w:t>Biopsychosocial approach:</w:t>
      </w:r>
    </w:p>
    <w:p w14:paraId="25882B7B" w14:textId="77777777" w:rsidR="00AD542D" w:rsidRPr="00AD542D" w:rsidRDefault="00AD542D" w:rsidP="00AD542D">
      <w:pPr>
        <w:numPr>
          <w:ilvl w:val="1"/>
          <w:numId w:val="12"/>
        </w:num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AD542D">
        <w:rPr>
          <w:rFonts w:ascii="Times New Roman" w:eastAsia="Times New Roman" w:hAnsi="Times New Roman" w:cs="Times New Roman"/>
          <w:color w:val="000000"/>
          <w:kern w:val="0"/>
          <w:lang w:eastAsia="en-GB"/>
          <w14:ligatures w14:val="none"/>
        </w:rPr>
        <w:t>Biological (brain chemistry)</w:t>
      </w:r>
    </w:p>
    <w:p w14:paraId="73F8C820" w14:textId="77777777" w:rsidR="00AD542D" w:rsidRPr="00AD542D" w:rsidRDefault="00AD542D" w:rsidP="00AD542D">
      <w:pPr>
        <w:numPr>
          <w:ilvl w:val="1"/>
          <w:numId w:val="12"/>
        </w:num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AD542D">
        <w:rPr>
          <w:rFonts w:ascii="Times New Roman" w:eastAsia="Times New Roman" w:hAnsi="Times New Roman" w:cs="Times New Roman"/>
          <w:color w:val="000000"/>
          <w:kern w:val="0"/>
          <w:lang w:eastAsia="en-GB"/>
          <w14:ligatures w14:val="none"/>
        </w:rPr>
        <w:t>Psychological (thought patterns)</w:t>
      </w:r>
    </w:p>
    <w:p w14:paraId="2A22678A" w14:textId="77777777" w:rsidR="00AD542D" w:rsidRPr="00AD542D" w:rsidRDefault="00AD542D" w:rsidP="00AD542D">
      <w:pPr>
        <w:numPr>
          <w:ilvl w:val="1"/>
          <w:numId w:val="12"/>
        </w:num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AD542D">
        <w:rPr>
          <w:rFonts w:ascii="Times New Roman" w:eastAsia="Times New Roman" w:hAnsi="Times New Roman" w:cs="Times New Roman"/>
          <w:color w:val="000000"/>
          <w:kern w:val="0"/>
          <w:lang w:eastAsia="en-GB"/>
          <w14:ligatures w14:val="none"/>
        </w:rPr>
        <w:t>Social (environment/support)</w:t>
      </w:r>
    </w:p>
    <w:p w14:paraId="04EAF2FA" w14:textId="77777777" w:rsidR="00AD542D" w:rsidRPr="00AD542D" w:rsidRDefault="00AD542D" w:rsidP="00AD542D">
      <w:pPr>
        <w:numPr>
          <w:ilvl w:val="0"/>
          <w:numId w:val="12"/>
        </w:num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AD542D">
        <w:rPr>
          <w:rFonts w:ascii="Times New Roman" w:eastAsia="Times New Roman" w:hAnsi="Times New Roman" w:cs="Times New Roman"/>
          <w:color w:val="000000"/>
          <w:kern w:val="0"/>
          <w:lang w:eastAsia="en-GB"/>
          <w14:ligatures w14:val="none"/>
        </w:rPr>
        <w:t>Treatments:</w:t>
      </w:r>
    </w:p>
    <w:p w14:paraId="44780C21" w14:textId="77777777" w:rsidR="00AD542D" w:rsidRPr="00AD542D" w:rsidRDefault="00AD542D" w:rsidP="00AD542D">
      <w:pPr>
        <w:numPr>
          <w:ilvl w:val="1"/>
          <w:numId w:val="12"/>
        </w:num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AD542D">
        <w:rPr>
          <w:rFonts w:ascii="Times New Roman" w:eastAsia="Times New Roman" w:hAnsi="Times New Roman" w:cs="Times New Roman"/>
          <w:color w:val="000000"/>
          <w:kern w:val="0"/>
          <w:lang w:eastAsia="en-GB"/>
          <w14:ligatures w14:val="none"/>
        </w:rPr>
        <w:t>Antidepressants</w:t>
      </w:r>
    </w:p>
    <w:p w14:paraId="4C762761" w14:textId="77777777" w:rsidR="00AD542D" w:rsidRPr="00AD542D" w:rsidRDefault="00AD542D" w:rsidP="00AD542D">
      <w:pPr>
        <w:numPr>
          <w:ilvl w:val="1"/>
          <w:numId w:val="12"/>
        </w:num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AD542D">
        <w:rPr>
          <w:rFonts w:ascii="Times New Roman" w:eastAsia="Times New Roman" w:hAnsi="Times New Roman" w:cs="Times New Roman"/>
          <w:color w:val="000000"/>
          <w:kern w:val="0"/>
          <w:lang w:eastAsia="en-GB"/>
          <w14:ligatures w14:val="none"/>
        </w:rPr>
        <w:t>Cognitive Behavioural Therapy (CBT)</w:t>
      </w:r>
    </w:p>
    <w:p w14:paraId="6BD18276" w14:textId="77777777" w:rsidR="00AD542D" w:rsidRPr="00AD542D" w:rsidRDefault="00AD542D" w:rsidP="00AD542D">
      <w:pPr>
        <w:numPr>
          <w:ilvl w:val="1"/>
          <w:numId w:val="12"/>
        </w:num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AD542D">
        <w:rPr>
          <w:rFonts w:ascii="Times New Roman" w:eastAsia="Times New Roman" w:hAnsi="Times New Roman" w:cs="Times New Roman"/>
          <w:color w:val="000000"/>
          <w:kern w:val="0"/>
          <w:lang w:eastAsia="en-GB"/>
          <w14:ligatures w14:val="none"/>
        </w:rPr>
        <w:t>Electroconvulsive Therapy (ECT) for severe cases</w:t>
      </w:r>
    </w:p>
    <w:p w14:paraId="5F86DAFB" w14:textId="77777777" w:rsidR="00AD542D" w:rsidRPr="00AD542D" w:rsidRDefault="00AD542D" w:rsidP="00AD542D">
      <w:pPr>
        <w:numPr>
          <w:ilvl w:val="1"/>
          <w:numId w:val="12"/>
        </w:num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AD542D">
        <w:rPr>
          <w:rFonts w:ascii="Times New Roman" w:eastAsia="Times New Roman" w:hAnsi="Times New Roman" w:cs="Times New Roman"/>
          <w:color w:val="000000"/>
          <w:kern w:val="0"/>
          <w:lang w:eastAsia="en-GB"/>
          <w14:ligatures w14:val="none"/>
        </w:rPr>
        <w:t>Lifestyle changes:</w:t>
      </w:r>
    </w:p>
    <w:p w14:paraId="538BC199" w14:textId="77777777" w:rsidR="00AD542D" w:rsidRPr="00AD542D" w:rsidRDefault="00AD542D" w:rsidP="00AD542D">
      <w:pPr>
        <w:numPr>
          <w:ilvl w:val="2"/>
          <w:numId w:val="12"/>
        </w:num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AD542D">
        <w:rPr>
          <w:rFonts w:ascii="Times New Roman" w:eastAsia="Times New Roman" w:hAnsi="Times New Roman" w:cs="Times New Roman"/>
          <w:color w:val="000000"/>
          <w:kern w:val="0"/>
          <w:lang w:eastAsia="en-GB"/>
          <w14:ligatures w14:val="none"/>
        </w:rPr>
        <w:t>Exercise</w:t>
      </w:r>
    </w:p>
    <w:p w14:paraId="338EF26F" w14:textId="77777777" w:rsidR="00AD542D" w:rsidRPr="00AD542D" w:rsidRDefault="00AD542D" w:rsidP="00AD542D">
      <w:pPr>
        <w:numPr>
          <w:ilvl w:val="2"/>
          <w:numId w:val="12"/>
        </w:num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AD542D">
        <w:rPr>
          <w:rFonts w:ascii="Times New Roman" w:eastAsia="Times New Roman" w:hAnsi="Times New Roman" w:cs="Times New Roman"/>
          <w:color w:val="000000"/>
          <w:kern w:val="0"/>
          <w:lang w:eastAsia="en-GB"/>
          <w14:ligatures w14:val="none"/>
        </w:rPr>
        <w:t>Diet</w:t>
      </w:r>
    </w:p>
    <w:p w14:paraId="0DF75CBA" w14:textId="77777777" w:rsidR="00AD542D" w:rsidRPr="00AD542D" w:rsidRDefault="00AD542D" w:rsidP="00AD542D">
      <w:pPr>
        <w:numPr>
          <w:ilvl w:val="2"/>
          <w:numId w:val="12"/>
        </w:num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AD542D">
        <w:rPr>
          <w:rFonts w:ascii="Times New Roman" w:eastAsia="Times New Roman" w:hAnsi="Times New Roman" w:cs="Times New Roman"/>
          <w:color w:val="000000"/>
          <w:kern w:val="0"/>
          <w:lang w:eastAsia="en-GB"/>
          <w14:ligatures w14:val="none"/>
        </w:rPr>
        <w:t>Sleep</w:t>
      </w:r>
    </w:p>
    <w:p w14:paraId="65ACFB39" w14:textId="77777777" w:rsidR="00AD542D" w:rsidRPr="00AD542D" w:rsidRDefault="00AD542D" w:rsidP="00AD542D">
      <w:pPr>
        <w:numPr>
          <w:ilvl w:val="1"/>
          <w:numId w:val="12"/>
        </w:num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AD542D">
        <w:rPr>
          <w:rFonts w:ascii="Times New Roman" w:eastAsia="Times New Roman" w:hAnsi="Times New Roman" w:cs="Times New Roman"/>
          <w:color w:val="000000"/>
          <w:kern w:val="0"/>
          <w:lang w:eastAsia="en-GB"/>
          <w14:ligatures w14:val="none"/>
        </w:rPr>
        <w:t>Mindfulness (yoga, meditation)</w:t>
      </w:r>
    </w:p>
    <w:p w14:paraId="382EA7A1" w14:textId="77777777" w:rsidR="00AD542D" w:rsidRPr="00AD542D" w:rsidRDefault="00AD542D" w:rsidP="00AD542D">
      <w:pPr>
        <w:numPr>
          <w:ilvl w:val="1"/>
          <w:numId w:val="12"/>
        </w:num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AD542D">
        <w:rPr>
          <w:rFonts w:ascii="Times New Roman" w:eastAsia="Times New Roman" w:hAnsi="Times New Roman" w:cs="Times New Roman"/>
          <w:color w:val="000000"/>
          <w:kern w:val="0"/>
          <w:lang w:eastAsia="en-GB"/>
          <w14:ligatures w14:val="none"/>
        </w:rPr>
        <w:t>Social support</w:t>
      </w:r>
    </w:p>
    <w:p w14:paraId="70E190DF" w14:textId="77777777" w:rsidR="00AD542D" w:rsidRPr="00AD542D" w:rsidRDefault="00AD542D" w:rsidP="00AD542D">
      <w:pPr>
        <w:numPr>
          <w:ilvl w:val="0"/>
          <w:numId w:val="12"/>
        </w:num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AD542D">
        <w:rPr>
          <w:rFonts w:ascii="Times New Roman" w:eastAsia="Times New Roman" w:hAnsi="Times New Roman" w:cs="Times New Roman"/>
          <w:color w:val="000000"/>
          <w:kern w:val="0"/>
          <w:lang w:eastAsia="en-GB"/>
          <w14:ligatures w14:val="none"/>
        </w:rPr>
        <w:t>Emphasis:</w:t>
      </w:r>
    </w:p>
    <w:p w14:paraId="187F9C7F" w14:textId="77777777" w:rsidR="00AD542D" w:rsidRPr="00AD542D" w:rsidRDefault="00AD542D" w:rsidP="00AD542D">
      <w:pPr>
        <w:numPr>
          <w:ilvl w:val="1"/>
          <w:numId w:val="12"/>
        </w:num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AD542D">
        <w:rPr>
          <w:rFonts w:ascii="Times New Roman" w:eastAsia="Times New Roman" w:hAnsi="Times New Roman" w:cs="Times New Roman"/>
          <w:color w:val="000000"/>
          <w:kern w:val="0"/>
          <w:lang w:eastAsia="en-GB"/>
          <w14:ligatures w14:val="none"/>
        </w:rPr>
        <w:t>Holistic care</w:t>
      </w:r>
    </w:p>
    <w:p w14:paraId="72A373C0" w14:textId="77777777" w:rsidR="00AD542D" w:rsidRPr="00AD542D" w:rsidRDefault="00AD542D" w:rsidP="00AD542D">
      <w:pPr>
        <w:numPr>
          <w:ilvl w:val="1"/>
          <w:numId w:val="12"/>
        </w:num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AD542D">
        <w:rPr>
          <w:rFonts w:ascii="Times New Roman" w:eastAsia="Times New Roman" w:hAnsi="Times New Roman" w:cs="Times New Roman"/>
          <w:color w:val="000000"/>
          <w:kern w:val="0"/>
          <w:lang w:eastAsia="en-GB"/>
          <w14:ligatures w14:val="none"/>
        </w:rPr>
        <w:t>Evidence-based treatments</w:t>
      </w:r>
    </w:p>
    <w:p w14:paraId="039C6EC3" w14:textId="77777777" w:rsidR="00AD542D" w:rsidRPr="00AD542D" w:rsidRDefault="00AD542D" w:rsidP="00AD542D">
      <w:p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AD542D">
        <w:rPr>
          <w:rFonts w:ascii="Times New Roman" w:eastAsia="Times New Roman" w:hAnsi="Times New Roman" w:cs="Times New Roman"/>
          <w:b/>
          <w:bCs/>
          <w:color w:val="000000"/>
          <w:kern w:val="0"/>
          <w:lang w:eastAsia="en-GB"/>
          <w14:ligatures w14:val="none"/>
        </w:rPr>
        <w:t>Key references:</w:t>
      </w:r>
    </w:p>
    <w:p w14:paraId="2351D26F" w14:textId="77777777" w:rsidR="00AD542D" w:rsidRPr="00AD542D" w:rsidRDefault="00AD542D" w:rsidP="00AD542D">
      <w:pPr>
        <w:numPr>
          <w:ilvl w:val="0"/>
          <w:numId w:val="13"/>
        </w:num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AD542D">
        <w:rPr>
          <w:rFonts w:ascii="Times New Roman" w:eastAsia="Times New Roman" w:hAnsi="Times New Roman" w:cs="Times New Roman"/>
          <w:color w:val="000000"/>
          <w:kern w:val="0"/>
          <w:lang w:eastAsia="en-GB"/>
          <w14:ligatures w14:val="none"/>
        </w:rPr>
        <w:t>Wetherell (2022)</w:t>
      </w:r>
    </w:p>
    <w:p w14:paraId="1502AA85" w14:textId="77777777" w:rsidR="00AD542D" w:rsidRPr="00AD542D" w:rsidRDefault="00AD542D" w:rsidP="00AD542D">
      <w:pPr>
        <w:numPr>
          <w:ilvl w:val="0"/>
          <w:numId w:val="13"/>
        </w:num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AD542D">
        <w:rPr>
          <w:rFonts w:ascii="Times New Roman" w:eastAsia="Times New Roman" w:hAnsi="Times New Roman" w:cs="Times New Roman"/>
          <w:color w:val="000000"/>
          <w:kern w:val="0"/>
          <w:lang w:eastAsia="en-GB"/>
          <w14:ligatures w14:val="none"/>
        </w:rPr>
        <w:t>NICE guidelines (if added in full essay)</w:t>
      </w:r>
    </w:p>
    <w:p w14:paraId="22545AA7" w14:textId="77777777" w:rsidR="00AD542D" w:rsidRPr="00AD542D" w:rsidRDefault="00BC418A" w:rsidP="00AD542D">
      <w:pPr>
        <w:spacing w:after="0" w:line="240" w:lineRule="auto"/>
        <w:rPr>
          <w:rFonts w:ascii="Times New Roman" w:eastAsia="Times New Roman" w:hAnsi="Times New Roman" w:cs="Times New Roman"/>
          <w:kern w:val="0"/>
          <w:lang w:eastAsia="en-GB"/>
          <w14:ligatures w14:val="none"/>
        </w:rPr>
      </w:pPr>
      <w:r>
        <w:rPr>
          <w:rFonts w:ascii="Times New Roman" w:eastAsia="Times New Roman" w:hAnsi="Times New Roman" w:cs="Times New Roman"/>
          <w:noProof/>
          <w:kern w:val="0"/>
          <w:lang w:eastAsia="en-GB"/>
        </w:rPr>
        <w:pict w14:anchorId="08E71A6A">
          <v:rect id="_x0000_i1027" alt="" style="width:451.3pt;height:.05pt;mso-width-percent:0;mso-height-percent:0;mso-width-percent:0;mso-height-percent:0" o:hralign="center" o:hrstd="t" o:hr="t" fillcolor="#a0a0a0" stroked="f"/>
        </w:pict>
      </w:r>
    </w:p>
    <w:p w14:paraId="19268433" w14:textId="77777777" w:rsidR="00AD542D" w:rsidRPr="00AD542D" w:rsidRDefault="00AD542D" w:rsidP="00AD542D">
      <w:pPr>
        <w:spacing w:before="100" w:beforeAutospacing="1" w:after="100" w:afterAutospacing="1" w:line="240" w:lineRule="auto"/>
        <w:outlineLvl w:val="2"/>
        <w:rPr>
          <w:rFonts w:ascii="Times New Roman" w:eastAsia="Times New Roman" w:hAnsi="Times New Roman" w:cs="Times New Roman"/>
          <w:b/>
          <w:bCs/>
          <w:color w:val="000000"/>
          <w:kern w:val="0"/>
          <w:sz w:val="27"/>
          <w:szCs w:val="27"/>
          <w:lang w:eastAsia="en-GB"/>
          <w14:ligatures w14:val="none"/>
        </w:rPr>
      </w:pPr>
      <w:r w:rsidRPr="00AD542D">
        <w:rPr>
          <w:rFonts w:ascii="Times New Roman" w:eastAsia="Times New Roman" w:hAnsi="Times New Roman" w:cs="Times New Roman"/>
          <w:b/>
          <w:bCs/>
          <w:color w:val="000000"/>
          <w:kern w:val="0"/>
          <w:sz w:val="27"/>
          <w:szCs w:val="27"/>
          <w:lang w:eastAsia="en-GB"/>
          <w14:ligatures w14:val="none"/>
        </w:rPr>
        <w:t>6. Comparison: Then vs Now</w:t>
      </w:r>
    </w:p>
    <w:p w14:paraId="75AA4F99" w14:textId="77777777" w:rsidR="00AD542D" w:rsidRPr="00AD542D" w:rsidRDefault="00AD542D" w:rsidP="00AD542D">
      <w:pPr>
        <w:numPr>
          <w:ilvl w:val="0"/>
          <w:numId w:val="14"/>
        </w:num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AD542D">
        <w:rPr>
          <w:rFonts w:ascii="Times New Roman" w:eastAsia="Times New Roman" w:hAnsi="Times New Roman" w:cs="Times New Roman"/>
          <w:color w:val="000000"/>
          <w:kern w:val="0"/>
          <w:lang w:eastAsia="en-GB"/>
          <w14:ligatures w14:val="none"/>
        </w:rPr>
        <w:t>Then:</w:t>
      </w:r>
    </w:p>
    <w:p w14:paraId="21BC8DD4" w14:textId="77777777" w:rsidR="00AD542D" w:rsidRPr="00AD542D" w:rsidRDefault="00AD542D" w:rsidP="00AD542D">
      <w:pPr>
        <w:numPr>
          <w:ilvl w:val="1"/>
          <w:numId w:val="14"/>
        </w:num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AD542D">
        <w:rPr>
          <w:rFonts w:ascii="Times New Roman" w:eastAsia="Times New Roman" w:hAnsi="Times New Roman" w:cs="Times New Roman"/>
          <w:color w:val="000000"/>
          <w:kern w:val="0"/>
          <w:lang w:eastAsia="en-GB"/>
          <w14:ligatures w14:val="none"/>
        </w:rPr>
        <w:t>Supernatural explanations</w:t>
      </w:r>
    </w:p>
    <w:p w14:paraId="5999D169" w14:textId="77777777" w:rsidR="00AD542D" w:rsidRPr="00AD542D" w:rsidRDefault="00AD542D" w:rsidP="00AD542D">
      <w:pPr>
        <w:numPr>
          <w:ilvl w:val="1"/>
          <w:numId w:val="14"/>
        </w:num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AD542D">
        <w:rPr>
          <w:rFonts w:ascii="Times New Roman" w:eastAsia="Times New Roman" w:hAnsi="Times New Roman" w:cs="Times New Roman"/>
          <w:color w:val="000000"/>
          <w:kern w:val="0"/>
          <w:lang w:eastAsia="en-GB"/>
          <w14:ligatures w14:val="none"/>
        </w:rPr>
        <w:t>Harmful treatments</w:t>
      </w:r>
    </w:p>
    <w:p w14:paraId="7D038959" w14:textId="77777777" w:rsidR="00AD542D" w:rsidRPr="00AD542D" w:rsidRDefault="00AD542D" w:rsidP="00AD542D">
      <w:pPr>
        <w:numPr>
          <w:ilvl w:val="1"/>
          <w:numId w:val="14"/>
        </w:num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AD542D">
        <w:rPr>
          <w:rFonts w:ascii="Times New Roman" w:eastAsia="Times New Roman" w:hAnsi="Times New Roman" w:cs="Times New Roman"/>
          <w:color w:val="000000"/>
          <w:kern w:val="0"/>
          <w:lang w:eastAsia="en-GB"/>
          <w14:ligatures w14:val="none"/>
        </w:rPr>
        <w:t>Stigma and isolation</w:t>
      </w:r>
    </w:p>
    <w:p w14:paraId="0BB9243B" w14:textId="77777777" w:rsidR="00AD542D" w:rsidRPr="00AD542D" w:rsidRDefault="00AD542D" w:rsidP="00AD542D">
      <w:pPr>
        <w:numPr>
          <w:ilvl w:val="0"/>
          <w:numId w:val="14"/>
        </w:num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AD542D">
        <w:rPr>
          <w:rFonts w:ascii="Times New Roman" w:eastAsia="Times New Roman" w:hAnsi="Times New Roman" w:cs="Times New Roman"/>
          <w:color w:val="000000"/>
          <w:kern w:val="0"/>
          <w:lang w:eastAsia="en-GB"/>
          <w14:ligatures w14:val="none"/>
        </w:rPr>
        <w:t>Now:</w:t>
      </w:r>
    </w:p>
    <w:p w14:paraId="58AF9983" w14:textId="77777777" w:rsidR="00AD542D" w:rsidRPr="00AD542D" w:rsidRDefault="00AD542D" w:rsidP="00AD542D">
      <w:pPr>
        <w:numPr>
          <w:ilvl w:val="1"/>
          <w:numId w:val="14"/>
        </w:num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AD542D">
        <w:rPr>
          <w:rFonts w:ascii="Times New Roman" w:eastAsia="Times New Roman" w:hAnsi="Times New Roman" w:cs="Times New Roman"/>
          <w:color w:val="000000"/>
          <w:kern w:val="0"/>
          <w:lang w:eastAsia="en-GB"/>
          <w14:ligatures w14:val="none"/>
        </w:rPr>
        <w:t>Scientific understanding</w:t>
      </w:r>
    </w:p>
    <w:p w14:paraId="63A12BA0" w14:textId="77777777" w:rsidR="00AD542D" w:rsidRPr="00AD542D" w:rsidRDefault="00AD542D" w:rsidP="00AD542D">
      <w:pPr>
        <w:numPr>
          <w:ilvl w:val="1"/>
          <w:numId w:val="14"/>
        </w:num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AD542D">
        <w:rPr>
          <w:rFonts w:ascii="Times New Roman" w:eastAsia="Times New Roman" w:hAnsi="Times New Roman" w:cs="Times New Roman"/>
          <w:color w:val="000000"/>
          <w:kern w:val="0"/>
          <w:lang w:eastAsia="en-GB"/>
          <w14:ligatures w14:val="none"/>
        </w:rPr>
        <w:t>Effective treatments</w:t>
      </w:r>
    </w:p>
    <w:p w14:paraId="39138EB0" w14:textId="77777777" w:rsidR="00AD542D" w:rsidRPr="00AD542D" w:rsidRDefault="00AD542D" w:rsidP="00AD542D">
      <w:pPr>
        <w:numPr>
          <w:ilvl w:val="1"/>
          <w:numId w:val="14"/>
        </w:num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AD542D">
        <w:rPr>
          <w:rFonts w:ascii="Times New Roman" w:eastAsia="Times New Roman" w:hAnsi="Times New Roman" w:cs="Times New Roman"/>
          <w:color w:val="000000"/>
          <w:kern w:val="0"/>
          <w:lang w:eastAsia="en-GB"/>
          <w14:ligatures w14:val="none"/>
        </w:rPr>
        <w:t>Focus on well-being and support</w:t>
      </w:r>
    </w:p>
    <w:p w14:paraId="3E55CF8D" w14:textId="77777777" w:rsidR="00AD542D" w:rsidRPr="00AD542D" w:rsidRDefault="00AD542D" w:rsidP="00AD542D">
      <w:pPr>
        <w:numPr>
          <w:ilvl w:val="0"/>
          <w:numId w:val="14"/>
        </w:num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AD542D">
        <w:rPr>
          <w:rFonts w:ascii="Times New Roman" w:eastAsia="Times New Roman" w:hAnsi="Times New Roman" w:cs="Times New Roman"/>
          <w:color w:val="000000"/>
          <w:kern w:val="0"/>
          <w:lang w:eastAsia="en-GB"/>
          <w14:ligatures w14:val="none"/>
        </w:rPr>
        <w:t>Key shift:</w:t>
      </w:r>
    </w:p>
    <w:p w14:paraId="7D083759" w14:textId="77777777" w:rsidR="00AD542D" w:rsidRPr="00AD542D" w:rsidRDefault="00AD542D" w:rsidP="00AD542D">
      <w:pPr>
        <w:numPr>
          <w:ilvl w:val="1"/>
          <w:numId w:val="14"/>
        </w:num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AD542D">
        <w:rPr>
          <w:rFonts w:ascii="Times New Roman" w:eastAsia="Times New Roman" w:hAnsi="Times New Roman" w:cs="Times New Roman"/>
          <w:color w:val="000000"/>
          <w:kern w:val="0"/>
          <w:lang w:eastAsia="en-GB"/>
          <w14:ligatures w14:val="none"/>
        </w:rPr>
        <w:t>From punishment → care and treatment</w:t>
      </w:r>
    </w:p>
    <w:p w14:paraId="3F405D73" w14:textId="77777777" w:rsidR="00AD542D" w:rsidRPr="00AD542D" w:rsidRDefault="00BC418A" w:rsidP="00AD542D">
      <w:pPr>
        <w:spacing w:after="0" w:line="240" w:lineRule="auto"/>
        <w:rPr>
          <w:rFonts w:ascii="Times New Roman" w:eastAsia="Times New Roman" w:hAnsi="Times New Roman" w:cs="Times New Roman"/>
          <w:kern w:val="0"/>
          <w:lang w:eastAsia="en-GB"/>
          <w14:ligatures w14:val="none"/>
        </w:rPr>
      </w:pPr>
      <w:r>
        <w:rPr>
          <w:rFonts w:ascii="Times New Roman" w:eastAsia="Times New Roman" w:hAnsi="Times New Roman" w:cs="Times New Roman"/>
          <w:noProof/>
          <w:kern w:val="0"/>
          <w:lang w:eastAsia="en-GB"/>
        </w:rPr>
        <w:lastRenderedPageBreak/>
        <w:pict w14:anchorId="0DF20F32">
          <v:rect id="_x0000_i1026" alt="" style="width:451.3pt;height:.05pt;mso-width-percent:0;mso-height-percent:0;mso-width-percent:0;mso-height-percent:0" o:hralign="center" o:hrstd="t" o:hr="t" fillcolor="#a0a0a0" stroked="f"/>
        </w:pict>
      </w:r>
    </w:p>
    <w:p w14:paraId="234DD1E1" w14:textId="77777777" w:rsidR="00AD542D" w:rsidRPr="00AD542D" w:rsidRDefault="00AD542D" w:rsidP="00AD542D">
      <w:pPr>
        <w:spacing w:before="100" w:beforeAutospacing="1" w:after="100" w:afterAutospacing="1" w:line="240" w:lineRule="auto"/>
        <w:outlineLvl w:val="1"/>
        <w:rPr>
          <w:rFonts w:ascii="Times New Roman" w:eastAsia="Times New Roman" w:hAnsi="Times New Roman" w:cs="Times New Roman"/>
          <w:b/>
          <w:bCs/>
          <w:color w:val="000000"/>
          <w:kern w:val="0"/>
          <w:sz w:val="36"/>
          <w:szCs w:val="36"/>
          <w:lang w:eastAsia="en-GB"/>
          <w14:ligatures w14:val="none"/>
        </w:rPr>
      </w:pPr>
      <w:r w:rsidRPr="00AD542D">
        <w:rPr>
          <w:rFonts w:ascii="Times New Roman" w:eastAsia="Times New Roman" w:hAnsi="Times New Roman" w:cs="Times New Roman"/>
          <w:b/>
          <w:bCs/>
          <w:color w:val="000000"/>
          <w:kern w:val="0"/>
          <w:sz w:val="36"/>
          <w:szCs w:val="36"/>
          <w:lang w:eastAsia="en-GB"/>
          <w14:ligatures w14:val="none"/>
        </w:rPr>
        <w:t>Conclusion</w:t>
      </w:r>
    </w:p>
    <w:p w14:paraId="7B797B0D" w14:textId="77777777" w:rsidR="00AD542D" w:rsidRPr="00AD542D" w:rsidRDefault="00AD542D" w:rsidP="00AD542D">
      <w:pPr>
        <w:numPr>
          <w:ilvl w:val="0"/>
          <w:numId w:val="15"/>
        </w:num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AD542D">
        <w:rPr>
          <w:rFonts w:ascii="Times New Roman" w:eastAsia="Times New Roman" w:hAnsi="Times New Roman" w:cs="Times New Roman"/>
          <w:color w:val="000000"/>
          <w:kern w:val="0"/>
          <w:lang w:eastAsia="en-GB"/>
          <w14:ligatures w14:val="none"/>
        </w:rPr>
        <w:t>Summarise key progression:</w:t>
      </w:r>
    </w:p>
    <w:p w14:paraId="7E72AB83" w14:textId="77777777" w:rsidR="00AD542D" w:rsidRPr="00AD542D" w:rsidRDefault="00AD542D" w:rsidP="00AD542D">
      <w:pPr>
        <w:numPr>
          <w:ilvl w:val="1"/>
          <w:numId w:val="15"/>
        </w:num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AD542D">
        <w:rPr>
          <w:rFonts w:ascii="Times New Roman" w:eastAsia="Times New Roman" w:hAnsi="Times New Roman" w:cs="Times New Roman"/>
          <w:color w:val="000000"/>
          <w:kern w:val="0"/>
          <w:lang w:eastAsia="en-GB"/>
          <w14:ligatures w14:val="none"/>
        </w:rPr>
        <w:t>Ancient humoral theory → institutional mistreatment → cultural reinterpretation → modern science</w:t>
      </w:r>
    </w:p>
    <w:p w14:paraId="102AC24B" w14:textId="77777777" w:rsidR="00AD542D" w:rsidRPr="00AD542D" w:rsidRDefault="00AD542D" w:rsidP="00AD542D">
      <w:pPr>
        <w:numPr>
          <w:ilvl w:val="0"/>
          <w:numId w:val="15"/>
        </w:num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AD542D">
        <w:rPr>
          <w:rFonts w:ascii="Times New Roman" w:eastAsia="Times New Roman" w:hAnsi="Times New Roman" w:cs="Times New Roman"/>
          <w:color w:val="000000"/>
          <w:kern w:val="0"/>
          <w:lang w:eastAsia="en-GB"/>
          <w14:ligatures w14:val="none"/>
        </w:rPr>
        <w:t>Emphasise:</w:t>
      </w:r>
    </w:p>
    <w:p w14:paraId="536C7AE8" w14:textId="77777777" w:rsidR="00AD542D" w:rsidRPr="00AD542D" w:rsidRDefault="00AD542D" w:rsidP="00AD542D">
      <w:pPr>
        <w:numPr>
          <w:ilvl w:val="1"/>
          <w:numId w:val="15"/>
        </w:num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AD542D">
        <w:rPr>
          <w:rFonts w:ascii="Times New Roman" w:eastAsia="Times New Roman" w:hAnsi="Times New Roman" w:cs="Times New Roman"/>
          <w:color w:val="000000"/>
          <w:kern w:val="0"/>
          <w:lang w:eastAsia="en-GB"/>
          <w14:ligatures w14:val="none"/>
        </w:rPr>
        <w:t>Huge improvement in understanding and treatment</w:t>
      </w:r>
    </w:p>
    <w:p w14:paraId="03B3F0F3" w14:textId="77777777" w:rsidR="00AD542D" w:rsidRPr="00AD542D" w:rsidRDefault="00AD542D" w:rsidP="00AD542D">
      <w:pPr>
        <w:numPr>
          <w:ilvl w:val="0"/>
          <w:numId w:val="15"/>
        </w:num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AD542D">
        <w:rPr>
          <w:rFonts w:ascii="Times New Roman" w:eastAsia="Times New Roman" w:hAnsi="Times New Roman" w:cs="Times New Roman"/>
          <w:color w:val="000000"/>
          <w:kern w:val="0"/>
          <w:lang w:eastAsia="en-GB"/>
          <w14:ligatures w14:val="none"/>
        </w:rPr>
        <w:t>Highlight:</w:t>
      </w:r>
    </w:p>
    <w:p w14:paraId="292F4583" w14:textId="77777777" w:rsidR="00AD542D" w:rsidRPr="00AD542D" w:rsidRDefault="00AD542D" w:rsidP="00AD542D">
      <w:pPr>
        <w:numPr>
          <w:ilvl w:val="1"/>
          <w:numId w:val="15"/>
        </w:num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AD542D">
        <w:rPr>
          <w:rFonts w:ascii="Times New Roman" w:eastAsia="Times New Roman" w:hAnsi="Times New Roman" w:cs="Times New Roman"/>
          <w:color w:val="000000"/>
          <w:kern w:val="0"/>
          <w:lang w:eastAsia="en-GB"/>
          <w14:ligatures w14:val="none"/>
        </w:rPr>
        <w:t>Society now encourages seeking help rather than hiding illness</w:t>
      </w:r>
    </w:p>
    <w:p w14:paraId="158A8504" w14:textId="77777777" w:rsidR="00AD542D" w:rsidRPr="00AD542D" w:rsidRDefault="00AD542D" w:rsidP="00AD542D">
      <w:pPr>
        <w:numPr>
          <w:ilvl w:val="0"/>
          <w:numId w:val="15"/>
        </w:num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AD542D">
        <w:rPr>
          <w:rFonts w:ascii="Times New Roman" w:eastAsia="Times New Roman" w:hAnsi="Times New Roman" w:cs="Times New Roman"/>
          <w:color w:val="000000"/>
          <w:kern w:val="0"/>
          <w:lang w:eastAsia="en-GB"/>
          <w14:ligatures w14:val="none"/>
        </w:rPr>
        <w:t>Final point:</w:t>
      </w:r>
    </w:p>
    <w:p w14:paraId="7E1D966F" w14:textId="77777777" w:rsidR="00AD542D" w:rsidRPr="00AD542D" w:rsidRDefault="00AD542D" w:rsidP="00AD542D">
      <w:pPr>
        <w:numPr>
          <w:ilvl w:val="1"/>
          <w:numId w:val="15"/>
        </w:num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AD542D">
        <w:rPr>
          <w:rFonts w:ascii="Times New Roman" w:eastAsia="Times New Roman" w:hAnsi="Times New Roman" w:cs="Times New Roman"/>
          <w:color w:val="000000"/>
          <w:kern w:val="0"/>
          <w:lang w:eastAsia="en-GB"/>
          <w14:ligatures w14:val="none"/>
        </w:rPr>
        <w:t>Ongoing research continues to improve mental health care</w:t>
      </w:r>
    </w:p>
    <w:p w14:paraId="50211211" w14:textId="77777777" w:rsidR="00AD542D" w:rsidRPr="00AD542D" w:rsidRDefault="00BC418A" w:rsidP="00AD542D">
      <w:pPr>
        <w:spacing w:after="0" w:line="240" w:lineRule="auto"/>
        <w:rPr>
          <w:rFonts w:ascii="Times New Roman" w:eastAsia="Times New Roman" w:hAnsi="Times New Roman" w:cs="Times New Roman"/>
          <w:kern w:val="0"/>
          <w:lang w:eastAsia="en-GB"/>
          <w14:ligatures w14:val="none"/>
        </w:rPr>
      </w:pPr>
      <w:r>
        <w:rPr>
          <w:rFonts w:ascii="Times New Roman" w:eastAsia="Times New Roman" w:hAnsi="Times New Roman" w:cs="Times New Roman"/>
          <w:noProof/>
          <w:kern w:val="0"/>
          <w:lang w:eastAsia="en-GB"/>
        </w:rPr>
        <w:pict w14:anchorId="1C5F1137">
          <v:rect id="_x0000_i1025" alt="" style="width:451.3pt;height:.05pt;mso-width-percent:0;mso-height-percent:0;mso-width-percent:0;mso-height-percent:0" o:hralign="center" o:hrstd="t" o:hr="t" fillcolor="#a0a0a0" stroked="f"/>
        </w:pict>
      </w:r>
    </w:p>
    <w:p w14:paraId="1FBEE5AD" w14:textId="77777777" w:rsidR="00AD542D" w:rsidRPr="00AD542D" w:rsidRDefault="00AD542D" w:rsidP="00AD542D">
      <w:pPr>
        <w:spacing w:before="100" w:beforeAutospacing="1" w:after="100" w:afterAutospacing="1" w:line="240" w:lineRule="auto"/>
        <w:outlineLvl w:val="1"/>
        <w:rPr>
          <w:rFonts w:ascii="Times New Roman" w:eastAsia="Times New Roman" w:hAnsi="Times New Roman" w:cs="Times New Roman"/>
          <w:b/>
          <w:bCs/>
          <w:color w:val="000000"/>
          <w:kern w:val="0"/>
          <w:sz w:val="36"/>
          <w:szCs w:val="36"/>
          <w:lang w:eastAsia="en-GB"/>
          <w14:ligatures w14:val="none"/>
        </w:rPr>
      </w:pPr>
      <w:r w:rsidRPr="00AD542D">
        <w:rPr>
          <w:rFonts w:ascii="Times New Roman" w:eastAsia="Times New Roman" w:hAnsi="Times New Roman" w:cs="Times New Roman"/>
          <w:b/>
          <w:bCs/>
          <w:color w:val="000000"/>
          <w:kern w:val="0"/>
          <w:sz w:val="36"/>
          <w:szCs w:val="36"/>
          <w:lang w:eastAsia="en-GB"/>
          <w14:ligatures w14:val="none"/>
        </w:rPr>
        <w:t>Reference List (APA 7th)</w:t>
      </w:r>
    </w:p>
    <w:p w14:paraId="797DECF8" w14:textId="77777777" w:rsidR="00AD542D" w:rsidRPr="00AD542D" w:rsidRDefault="00AD542D" w:rsidP="00AD542D">
      <w:p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AD542D">
        <w:rPr>
          <w:rFonts w:ascii="Times New Roman" w:eastAsia="Times New Roman" w:hAnsi="Times New Roman" w:cs="Times New Roman"/>
          <w:color w:val="000000"/>
          <w:kern w:val="0"/>
          <w:lang w:eastAsia="en-GB"/>
          <w14:ligatures w14:val="none"/>
        </w:rPr>
        <w:t>Aristotle. (n.d.).</w:t>
      </w:r>
    </w:p>
    <w:p w14:paraId="6EF8DF1A" w14:textId="77777777" w:rsidR="00AD542D" w:rsidRPr="00AD542D" w:rsidRDefault="00AD542D" w:rsidP="00AD542D">
      <w:p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AD542D">
        <w:rPr>
          <w:rFonts w:ascii="Times New Roman" w:eastAsia="Times New Roman" w:hAnsi="Times New Roman" w:cs="Times New Roman"/>
          <w:color w:val="000000"/>
          <w:kern w:val="0"/>
          <w:lang w:eastAsia="en-GB"/>
          <w14:ligatures w14:val="none"/>
        </w:rPr>
        <w:t>Shakespeare, W. (1603). </w:t>
      </w:r>
      <w:r w:rsidRPr="00AD542D">
        <w:rPr>
          <w:rFonts w:ascii="Times New Roman" w:eastAsia="Times New Roman" w:hAnsi="Times New Roman" w:cs="Times New Roman"/>
          <w:i/>
          <w:iCs/>
          <w:color w:val="000000"/>
          <w:kern w:val="0"/>
          <w:lang w:eastAsia="en-GB"/>
          <w14:ligatures w14:val="none"/>
        </w:rPr>
        <w:t>Hamlet</w:t>
      </w:r>
      <w:r w:rsidRPr="00AD542D">
        <w:rPr>
          <w:rFonts w:ascii="Times New Roman" w:eastAsia="Times New Roman" w:hAnsi="Times New Roman" w:cs="Times New Roman"/>
          <w:color w:val="000000"/>
          <w:kern w:val="0"/>
          <w:lang w:eastAsia="en-GB"/>
          <w14:ligatures w14:val="none"/>
        </w:rPr>
        <w:t>.</w:t>
      </w:r>
    </w:p>
    <w:p w14:paraId="5C93CFC5" w14:textId="77777777" w:rsidR="00AD542D" w:rsidRPr="00AD542D" w:rsidRDefault="00AD542D" w:rsidP="00AD542D">
      <w:p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AD542D">
        <w:rPr>
          <w:rFonts w:ascii="Times New Roman" w:eastAsia="Times New Roman" w:hAnsi="Times New Roman" w:cs="Times New Roman"/>
          <w:color w:val="000000"/>
          <w:kern w:val="0"/>
          <w:lang w:eastAsia="en-GB"/>
          <w14:ligatures w14:val="none"/>
        </w:rPr>
        <w:t>Shakespeare, W. (1597). </w:t>
      </w:r>
      <w:r w:rsidRPr="00AD542D">
        <w:rPr>
          <w:rFonts w:ascii="Times New Roman" w:eastAsia="Times New Roman" w:hAnsi="Times New Roman" w:cs="Times New Roman"/>
          <w:i/>
          <w:iCs/>
          <w:color w:val="000000"/>
          <w:kern w:val="0"/>
          <w:lang w:eastAsia="en-GB"/>
          <w14:ligatures w14:val="none"/>
        </w:rPr>
        <w:t>Romeo and Juliet</w:t>
      </w:r>
      <w:r w:rsidRPr="00AD542D">
        <w:rPr>
          <w:rFonts w:ascii="Times New Roman" w:eastAsia="Times New Roman" w:hAnsi="Times New Roman" w:cs="Times New Roman"/>
          <w:color w:val="000000"/>
          <w:kern w:val="0"/>
          <w:lang w:eastAsia="en-GB"/>
          <w14:ligatures w14:val="none"/>
        </w:rPr>
        <w:t>.</w:t>
      </w:r>
    </w:p>
    <w:p w14:paraId="2D96A4FD" w14:textId="77777777" w:rsidR="00AD542D" w:rsidRPr="00AD542D" w:rsidRDefault="00AD542D" w:rsidP="00AD542D">
      <w:p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AD542D">
        <w:rPr>
          <w:rFonts w:ascii="Times New Roman" w:eastAsia="Times New Roman" w:hAnsi="Times New Roman" w:cs="Times New Roman"/>
          <w:color w:val="000000"/>
          <w:kern w:val="0"/>
          <w:lang w:eastAsia="en-GB"/>
          <w14:ligatures w14:val="none"/>
        </w:rPr>
        <w:t>Torrey, E. F., &amp; Miller, J. (2001). </w:t>
      </w:r>
      <w:r w:rsidRPr="00AD542D">
        <w:rPr>
          <w:rFonts w:ascii="Times New Roman" w:eastAsia="Times New Roman" w:hAnsi="Times New Roman" w:cs="Times New Roman"/>
          <w:i/>
          <w:iCs/>
          <w:color w:val="000000"/>
          <w:kern w:val="0"/>
          <w:lang w:eastAsia="en-GB"/>
          <w14:ligatures w14:val="none"/>
        </w:rPr>
        <w:t>The invisible plague: The rise of mental illness from 1750 to the present</w:t>
      </w:r>
      <w:r w:rsidRPr="00AD542D">
        <w:rPr>
          <w:rFonts w:ascii="Times New Roman" w:eastAsia="Times New Roman" w:hAnsi="Times New Roman" w:cs="Times New Roman"/>
          <w:color w:val="000000"/>
          <w:kern w:val="0"/>
          <w:lang w:eastAsia="en-GB"/>
          <w14:ligatures w14:val="none"/>
        </w:rPr>
        <w:t>.</w:t>
      </w:r>
    </w:p>
    <w:p w14:paraId="21015128" w14:textId="77777777" w:rsidR="005C7E4B" w:rsidRDefault="005C7E4B">
      <w:pPr>
        <w:rPr>
          <w:rFonts w:ascii="Times New Roman" w:hAnsi="Times New Roman" w:cs="Times New Roman"/>
        </w:rPr>
      </w:pPr>
    </w:p>
    <w:p w14:paraId="1AB90ECE" w14:textId="77777777" w:rsidR="005275FF" w:rsidRDefault="005275FF">
      <w:pPr>
        <w:rPr>
          <w:rFonts w:ascii="Times New Roman" w:hAnsi="Times New Roman" w:cs="Times New Roman"/>
        </w:rPr>
      </w:pPr>
    </w:p>
    <w:p w14:paraId="0211EA82" w14:textId="77777777" w:rsidR="005275FF" w:rsidRDefault="005275FF">
      <w:pPr>
        <w:rPr>
          <w:rFonts w:ascii="Times New Roman" w:hAnsi="Times New Roman" w:cs="Times New Roman"/>
        </w:rPr>
      </w:pPr>
    </w:p>
    <w:p w14:paraId="2DEF2A83" w14:textId="77777777" w:rsidR="005275FF" w:rsidRDefault="005275FF">
      <w:pPr>
        <w:rPr>
          <w:rFonts w:ascii="Times New Roman" w:hAnsi="Times New Roman" w:cs="Times New Roman"/>
        </w:rPr>
      </w:pPr>
    </w:p>
    <w:p w14:paraId="4007335C" w14:textId="77777777" w:rsidR="005275FF" w:rsidRDefault="005275FF">
      <w:pPr>
        <w:rPr>
          <w:rFonts w:ascii="Times New Roman" w:hAnsi="Times New Roman" w:cs="Times New Roman"/>
        </w:rPr>
      </w:pPr>
    </w:p>
    <w:p w14:paraId="0D6EE50E" w14:textId="77777777" w:rsidR="005275FF" w:rsidRDefault="005275FF">
      <w:pPr>
        <w:rPr>
          <w:rFonts w:ascii="Times New Roman" w:hAnsi="Times New Roman" w:cs="Times New Roman"/>
        </w:rPr>
      </w:pPr>
    </w:p>
    <w:p w14:paraId="6968BDE9" w14:textId="77777777" w:rsidR="005275FF" w:rsidRDefault="005275FF">
      <w:pPr>
        <w:rPr>
          <w:rFonts w:ascii="Times New Roman" w:hAnsi="Times New Roman" w:cs="Times New Roman"/>
        </w:rPr>
      </w:pPr>
    </w:p>
    <w:p w14:paraId="30FD0A2E" w14:textId="77777777" w:rsidR="005275FF" w:rsidRDefault="005275FF">
      <w:pPr>
        <w:rPr>
          <w:rFonts w:ascii="Times New Roman" w:hAnsi="Times New Roman" w:cs="Times New Roman"/>
        </w:rPr>
      </w:pPr>
    </w:p>
    <w:p w14:paraId="19C7F2F8" w14:textId="77777777" w:rsidR="005275FF" w:rsidRDefault="005275FF">
      <w:pPr>
        <w:rPr>
          <w:rFonts w:ascii="Times New Roman" w:hAnsi="Times New Roman" w:cs="Times New Roman"/>
        </w:rPr>
      </w:pPr>
    </w:p>
    <w:p w14:paraId="50529411" w14:textId="77777777" w:rsidR="005275FF" w:rsidRDefault="005275FF">
      <w:pPr>
        <w:rPr>
          <w:rFonts w:ascii="Times New Roman" w:hAnsi="Times New Roman" w:cs="Times New Roman"/>
        </w:rPr>
      </w:pPr>
    </w:p>
    <w:p w14:paraId="2F2E12BE" w14:textId="77777777" w:rsidR="005275FF" w:rsidRDefault="005275FF">
      <w:pPr>
        <w:rPr>
          <w:rFonts w:ascii="Times New Roman" w:hAnsi="Times New Roman" w:cs="Times New Roman"/>
        </w:rPr>
      </w:pPr>
    </w:p>
    <w:p w14:paraId="1840170C" w14:textId="77777777" w:rsidR="005275FF" w:rsidRDefault="005275FF">
      <w:pPr>
        <w:rPr>
          <w:rFonts w:ascii="Times New Roman" w:hAnsi="Times New Roman" w:cs="Times New Roman"/>
        </w:rPr>
      </w:pPr>
    </w:p>
    <w:p w14:paraId="1A0E1BA0" w14:textId="77777777" w:rsidR="005275FF" w:rsidRDefault="005275FF">
      <w:pPr>
        <w:rPr>
          <w:rFonts w:ascii="Times New Roman" w:hAnsi="Times New Roman" w:cs="Times New Roman"/>
        </w:rPr>
      </w:pPr>
    </w:p>
    <w:p w14:paraId="26254026" w14:textId="77777777" w:rsidR="00131B38" w:rsidRDefault="00131B38" w:rsidP="00131B38">
      <w:pPr>
        <w:jc w:val="center"/>
        <w:rPr>
          <w:rFonts w:ascii="Times New Roman" w:hAnsi="Times New Roman" w:cs="Times New Roman"/>
          <w:b/>
          <w:bCs/>
          <w:sz w:val="28"/>
          <w:szCs w:val="28"/>
          <w:u w:val="single"/>
        </w:rPr>
      </w:pPr>
      <w:r>
        <w:rPr>
          <w:rFonts w:ascii="Times New Roman" w:hAnsi="Times New Roman" w:cs="Times New Roman"/>
          <w:b/>
          <w:bCs/>
          <w:sz w:val="28"/>
          <w:szCs w:val="28"/>
          <w:u w:val="single"/>
        </w:rPr>
        <w:lastRenderedPageBreak/>
        <w:t>Summarise the article " The Bear Necessities of Stress</w:t>
      </w:r>
    </w:p>
    <w:p w14:paraId="7E1AAF9E" w14:textId="77777777" w:rsidR="00131B38" w:rsidRDefault="00131B38" w:rsidP="00131B38">
      <w:pPr>
        <w:jc w:val="center"/>
        <w:rPr>
          <w:rFonts w:ascii="Times New Roman" w:hAnsi="Times New Roman" w:cs="Times New Roman"/>
          <w:b/>
          <w:bCs/>
          <w:sz w:val="28"/>
          <w:szCs w:val="28"/>
          <w:u w:val="single"/>
        </w:rPr>
      </w:pPr>
    </w:p>
    <w:p w14:paraId="60D03AFB" w14:textId="77777777" w:rsidR="00131B38" w:rsidRDefault="00131B38" w:rsidP="00131B38">
      <w:pPr>
        <w:pStyle w:val="isselectedend"/>
        <w:ind w:firstLine="720"/>
        <w:rPr>
          <w:color w:val="000000"/>
        </w:rPr>
      </w:pPr>
      <w:r>
        <w:rPr>
          <w:color w:val="000000"/>
        </w:rPr>
        <w:t>This article explores how the nervous system functions and examines the effects that both short-term and long-term stress have on the human body, including the biological pathways involved. It explains how the brain and adrenal glands work together to initiate the body's stress response and discusses the impact this has on both physical and psychological well-being, as well as everyday functioning.</w:t>
      </w:r>
    </w:p>
    <w:p w14:paraId="2F738F51" w14:textId="77777777" w:rsidR="00131B38" w:rsidRDefault="00131B38" w:rsidP="00131B38">
      <w:pPr>
        <w:pStyle w:val="isselectedend"/>
        <w:ind w:firstLine="720"/>
        <w:rPr>
          <w:color w:val="000000"/>
        </w:rPr>
      </w:pPr>
      <w:r>
        <w:rPr>
          <w:color w:val="000000"/>
        </w:rPr>
        <w:t>The article also discusses the experimental methods used to investigate stress responses. Participants were exposed to physical stressors, such as placing their head in ice-cold water, pain induction, and exposure to noxious substances, alongside mental challenges designed to measure the effects of stress on the body. It highlights that people often experience the greatest levels of stress when multitasking, as this reflects common real-life situations. One study required participants to multitask while listening for a particular tone, resulting in increased blood flow and heart rate, demonstrating the body's physiological response to stress (Wetherell &amp; Carter, 2014).</w:t>
      </w:r>
    </w:p>
    <w:p w14:paraId="7F4DF1FC" w14:textId="77777777" w:rsidR="00131B38" w:rsidRDefault="00131B38" w:rsidP="00131B38">
      <w:pPr>
        <w:pStyle w:val="isselectedend"/>
        <w:ind w:firstLine="720"/>
        <w:rPr>
          <w:color w:val="000000"/>
        </w:rPr>
      </w:pPr>
      <w:r>
        <w:rPr>
          <w:color w:val="000000"/>
        </w:rPr>
        <w:t>Furthermore, the article explains that simply having someone observe a person while they complete a task can increase stress levels due to the pressure to perform well. It also discusses research showing that individuals who consume alcohol or recreational drugs at the weekend experience greater feelings of pressure, frustration, and difficulty managing their time when multitasking the following day (Benson et al., 2020). In contrast, chewing gum has been shown to reduce stress hormones and promote a calmer physiological state (Scholey et al., 2009).</w:t>
      </w:r>
    </w:p>
    <w:p w14:paraId="6C494F66" w14:textId="77777777" w:rsidR="00131B38" w:rsidRDefault="00131B38" w:rsidP="00131B38">
      <w:pPr>
        <w:pStyle w:val="isselectedend"/>
        <w:ind w:firstLine="720"/>
        <w:rPr>
          <w:color w:val="000000"/>
        </w:rPr>
      </w:pPr>
      <w:r>
        <w:rPr>
          <w:color w:val="000000"/>
        </w:rPr>
        <w:t>The article also examines research involving first-time and experienced skydivers. Surprisingly, there was little difference in cortisol levels between the two groups, despite the expectation that experienced jumpers would show a smaller biological stress response. This suggests that cortisol release is an important adaptive response, providing the body with the energy required to cope with challenging situations. The article explains that cortisol naturally peaks within 30 to 45 minutes of waking to prepare the body for the demands of the day, before gradually declining towards bedtime. However, when an individual anticipates a stressful event, such as an important meeting or presentation, cortisol levels increase further upon waking.</w:t>
      </w:r>
    </w:p>
    <w:p w14:paraId="5377E9D3" w14:textId="77777777" w:rsidR="00131B38" w:rsidRDefault="00131B38" w:rsidP="00131B38">
      <w:pPr>
        <w:pStyle w:val="isselectedend"/>
        <w:ind w:firstLine="720"/>
        <w:rPr>
          <w:color w:val="000000"/>
        </w:rPr>
      </w:pPr>
      <w:r>
        <w:rPr>
          <w:color w:val="000000"/>
        </w:rPr>
        <w:t>Further evidence is presented through a study where participants were divided into three groups. The two groups preparing to skydive showed elevated morning cortisol levels, whereas the group whose jump had been cancelled the previous evening experienced a reduction in cortisol levels. This demonstrates how anticipation alone can significantly influence the body's stress response.</w:t>
      </w:r>
    </w:p>
    <w:p w14:paraId="3A52218A" w14:textId="77777777" w:rsidR="00131B38" w:rsidRDefault="00131B38" w:rsidP="00131B38">
      <w:pPr>
        <w:pStyle w:val="isselectedend"/>
        <w:ind w:firstLine="720"/>
        <w:rPr>
          <w:color w:val="000000"/>
        </w:rPr>
      </w:pPr>
      <w:r>
        <w:rPr>
          <w:color w:val="000000"/>
        </w:rPr>
        <w:t>The article explains that cortisol plays an essential role in regulating the immune, digestive, reproductive, and endocrine systems while acting as an important energising hormone. Maintaining a healthy balance of cortisol is essential, as prolonged elevations caused by chronic stress can contribute to serious health problems. It also notes that individuals with chronic pain and certain long-term disorders often display lower cortisol levels in the morning, followed by elevated levels throughout the day.</w:t>
      </w:r>
    </w:p>
    <w:p w14:paraId="7BDD7575" w14:textId="77777777" w:rsidR="00131B38" w:rsidRDefault="00131B38" w:rsidP="00131B38">
      <w:pPr>
        <w:pStyle w:val="isselectedend"/>
        <w:ind w:firstLine="720"/>
        <w:rPr>
          <w:color w:val="000000"/>
        </w:rPr>
      </w:pPr>
      <w:r>
        <w:rPr>
          <w:color w:val="000000"/>
        </w:rPr>
        <w:lastRenderedPageBreak/>
        <w:t>In addition, the article considers the effects of stress on caregivers, explaining that those experiencing greater responsibility and reduced social support are more likely to experience illness and increased stress. This includes some parents and caregivers of children with learning disabilities. One intervention required participants to record positive aspects of their lives over a three-month period, which resulted in reductions in anxiety and depression (Lovell et al., 2015).</w:t>
      </w:r>
    </w:p>
    <w:p w14:paraId="79F010E5" w14:textId="77777777" w:rsidR="00131B38" w:rsidRDefault="00131B38" w:rsidP="00131B38">
      <w:pPr>
        <w:pStyle w:val="isselectedend"/>
        <w:ind w:firstLine="720"/>
        <w:rPr>
          <w:color w:val="000000"/>
        </w:rPr>
      </w:pPr>
      <w:r>
        <w:rPr>
          <w:color w:val="000000"/>
        </w:rPr>
        <w:t>Overall, the article demonstrates the remarkable adaptability of the human body. Cortisol is released when individuals need additional energy to cope with demanding situations or prepare for important events, making stress responses beneficial and adaptive in the short term. However, when people experience continuous chronic stress, the body has insufficient time to recover, increasing the risk of negative physical and psychological health outcomes.</w:t>
      </w:r>
    </w:p>
    <w:p w14:paraId="09C52A17" w14:textId="77777777" w:rsidR="00131B38" w:rsidRDefault="00131B38" w:rsidP="00131B38">
      <w:pPr>
        <w:pStyle w:val="NormalWeb"/>
        <w:ind w:firstLine="720"/>
        <w:rPr>
          <w:color w:val="000000"/>
        </w:rPr>
      </w:pPr>
      <w:r>
        <w:rPr>
          <w:color w:val="000000"/>
        </w:rPr>
        <w:t>In conclusion, the article uses the example of encountering a bear in the woods to explain the adaptive nature of the stress response. If a bear suddenly catches someone off guard, the body has no opportunity to prepare; if the threat continues, there is little chance for recovery or regulation. In contrast, if the person sees the bear first, the increase in cortisol provides the energy needed to respond effectively and improve their chances of escaping. This analogy effectively illustrates how stress responses are designed to protect the body but can become harmful when they remain activated over long periods.</w:t>
      </w:r>
    </w:p>
    <w:p w14:paraId="6BEC626F" w14:textId="77777777" w:rsidR="00131B38" w:rsidRDefault="00131B38" w:rsidP="00131B38">
      <w:pPr>
        <w:pStyle w:val="NormalWeb"/>
        <w:ind w:firstLine="720"/>
        <w:rPr>
          <w:color w:val="000000"/>
        </w:rPr>
      </w:pPr>
    </w:p>
    <w:p w14:paraId="6689315C" w14:textId="77777777" w:rsidR="00131B38" w:rsidRDefault="00131B38" w:rsidP="00131B38">
      <w:pPr>
        <w:pStyle w:val="NormalWeb"/>
        <w:ind w:firstLine="720"/>
        <w:rPr>
          <w:color w:val="000000"/>
        </w:rPr>
      </w:pPr>
    </w:p>
    <w:p w14:paraId="38378BFC" w14:textId="77777777" w:rsidR="00131B38" w:rsidRDefault="00131B38" w:rsidP="00131B38">
      <w:pPr>
        <w:pStyle w:val="NormalWeb"/>
        <w:ind w:firstLine="720"/>
        <w:rPr>
          <w:color w:val="000000"/>
        </w:rPr>
      </w:pPr>
    </w:p>
    <w:p w14:paraId="46021C29" w14:textId="77777777" w:rsidR="00131B38" w:rsidRDefault="00131B38" w:rsidP="00131B38">
      <w:pPr>
        <w:pStyle w:val="NormalWeb"/>
        <w:ind w:firstLine="720"/>
        <w:rPr>
          <w:color w:val="000000"/>
          <w:u w:val="single"/>
        </w:rPr>
      </w:pPr>
      <w:r>
        <w:rPr>
          <w:color w:val="000000"/>
          <w:u w:val="single"/>
        </w:rPr>
        <w:t>References</w:t>
      </w:r>
    </w:p>
    <w:p w14:paraId="59FF3406" w14:textId="6666AF67" w:rsidR="00131B38" w:rsidRDefault="00131B38" w:rsidP="00131B38">
      <w:pPr>
        <w:pStyle w:val="NormalWeb"/>
        <w:ind w:firstLine="720"/>
        <w:rPr>
          <w:color w:val="000000"/>
          <w:u w:val="single"/>
        </w:rPr>
      </w:pPr>
      <w:r>
        <w:rPr>
          <w:color w:val="000000"/>
        </w:rPr>
        <w:t>Benson et al., 2020</w:t>
      </w:r>
      <w:r w:rsidR="004026D1">
        <w:rPr>
          <w:color w:val="000000"/>
        </w:rPr>
        <w:t>.</w:t>
      </w:r>
    </w:p>
    <w:p w14:paraId="2E7BAFEF" w14:textId="2AD271DB" w:rsidR="00131B38" w:rsidRDefault="00131B38" w:rsidP="00131B38">
      <w:pPr>
        <w:pStyle w:val="NormalWeb"/>
        <w:ind w:firstLine="720"/>
        <w:rPr>
          <w:color w:val="000000"/>
        </w:rPr>
      </w:pPr>
      <w:r>
        <w:rPr>
          <w:color w:val="000000"/>
        </w:rPr>
        <w:t>Lovell et al., 2015</w:t>
      </w:r>
      <w:r w:rsidR="004026D1">
        <w:rPr>
          <w:color w:val="000000"/>
        </w:rPr>
        <w:t>.</w:t>
      </w:r>
    </w:p>
    <w:p w14:paraId="5A1930ED" w14:textId="6DE2A4A0" w:rsidR="00131B38" w:rsidRDefault="00131B38" w:rsidP="00131B38">
      <w:pPr>
        <w:pStyle w:val="NormalWeb"/>
        <w:ind w:firstLine="720"/>
        <w:rPr>
          <w:color w:val="000000"/>
        </w:rPr>
      </w:pPr>
      <w:r>
        <w:rPr>
          <w:color w:val="000000"/>
        </w:rPr>
        <w:t>Scholey et al., 2009.</w:t>
      </w:r>
    </w:p>
    <w:p w14:paraId="1376CA6B" w14:textId="73B70014" w:rsidR="00131B38" w:rsidRDefault="00131B38" w:rsidP="00131B38">
      <w:pPr>
        <w:pStyle w:val="NormalWeb"/>
        <w:ind w:firstLine="720"/>
        <w:rPr>
          <w:color w:val="000000"/>
        </w:rPr>
      </w:pPr>
      <w:r>
        <w:rPr>
          <w:color w:val="000000"/>
        </w:rPr>
        <w:t>Wetherell &amp; Carter, 2014</w:t>
      </w:r>
      <w:r w:rsidR="004026D1">
        <w:rPr>
          <w:color w:val="000000"/>
        </w:rPr>
        <w:t xml:space="preserve">, </w:t>
      </w:r>
      <w:r w:rsidR="004026D1">
        <w:rPr>
          <w:rStyle w:val="Emphasis"/>
          <w:rFonts w:eastAsiaTheme="majorEastAsia"/>
          <w:color w:val="000000"/>
        </w:rPr>
        <w:t>The bear necessities of stress</w:t>
      </w:r>
      <w:r w:rsidR="004026D1">
        <w:rPr>
          <w:rFonts w:ascii="-webkit-standard" w:hAnsi="-webkit-standard"/>
          <w:color w:val="000000"/>
          <w:sz w:val="27"/>
          <w:szCs w:val="27"/>
        </w:rPr>
        <w:t>.</w:t>
      </w:r>
    </w:p>
    <w:p w14:paraId="4F4027F0" w14:textId="77777777" w:rsidR="00131B38" w:rsidRPr="009D103E" w:rsidRDefault="00131B38" w:rsidP="00131B38">
      <w:pPr>
        <w:pStyle w:val="NormalWeb"/>
        <w:ind w:firstLine="720"/>
        <w:rPr>
          <w:color w:val="000000"/>
        </w:rPr>
      </w:pPr>
    </w:p>
    <w:p w14:paraId="6B48FD73" w14:textId="77777777" w:rsidR="00131B38" w:rsidRDefault="00131B38" w:rsidP="00131B38">
      <w:pPr>
        <w:pStyle w:val="NormalWeb"/>
        <w:ind w:firstLine="720"/>
        <w:rPr>
          <w:color w:val="000000"/>
        </w:rPr>
      </w:pPr>
    </w:p>
    <w:p w14:paraId="6A3007C1" w14:textId="77777777" w:rsidR="00131B38" w:rsidRDefault="00131B38" w:rsidP="00131B38">
      <w:pPr>
        <w:pStyle w:val="NormalWeb"/>
        <w:ind w:firstLine="720"/>
        <w:jc w:val="both"/>
        <w:rPr>
          <w:color w:val="000000"/>
        </w:rPr>
      </w:pPr>
    </w:p>
    <w:p w14:paraId="1CBFC1FA" w14:textId="77777777" w:rsidR="005275FF" w:rsidRDefault="005275FF" w:rsidP="005275FF">
      <w:pPr>
        <w:pStyle w:val="NormalWeb"/>
        <w:rPr>
          <w:color w:val="000000"/>
        </w:rPr>
      </w:pPr>
    </w:p>
    <w:p w14:paraId="03815204" w14:textId="77777777" w:rsidR="005275FF" w:rsidRDefault="005275FF" w:rsidP="005275FF">
      <w:pPr>
        <w:pStyle w:val="NormalWeb"/>
        <w:rPr>
          <w:color w:val="000000"/>
        </w:rPr>
      </w:pPr>
    </w:p>
    <w:p w14:paraId="60F0C09F" w14:textId="77777777" w:rsidR="005A73A6" w:rsidRDefault="005A73A6" w:rsidP="005A73A6">
      <w:pPr>
        <w:rPr>
          <w:rFonts w:ascii="Times New Roman" w:hAnsi="Times New Roman" w:cs="Times New Roman"/>
          <w:b/>
          <w:bCs/>
          <w:sz w:val="28"/>
          <w:szCs w:val="28"/>
          <w:u w:val="single"/>
        </w:rPr>
      </w:pPr>
    </w:p>
    <w:p w14:paraId="13CECF6B" w14:textId="5B97930A" w:rsidR="00F81981" w:rsidRDefault="00F81981" w:rsidP="005A73A6">
      <w:pPr>
        <w:jc w:val="center"/>
        <w:rPr>
          <w:rFonts w:ascii="Times New Roman" w:hAnsi="Times New Roman" w:cs="Times New Roman"/>
          <w:b/>
          <w:bCs/>
          <w:sz w:val="28"/>
          <w:szCs w:val="28"/>
          <w:u w:val="single"/>
        </w:rPr>
      </w:pPr>
      <w:r>
        <w:rPr>
          <w:rFonts w:ascii="Times New Roman" w:hAnsi="Times New Roman" w:cs="Times New Roman"/>
          <w:b/>
          <w:bCs/>
          <w:sz w:val="28"/>
          <w:szCs w:val="28"/>
          <w:u w:val="single"/>
        </w:rPr>
        <w:lastRenderedPageBreak/>
        <w:t>Reference List</w:t>
      </w:r>
    </w:p>
    <w:p w14:paraId="7FF7F869" w14:textId="77777777" w:rsidR="00F81981" w:rsidRDefault="00F81981" w:rsidP="00F81981">
      <w:pPr>
        <w:rPr>
          <w:rFonts w:hAnsi="Symbol"/>
        </w:rPr>
      </w:pPr>
    </w:p>
    <w:p w14:paraId="6701CB5A" w14:textId="77777777" w:rsidR="00F81981" w:rsidRDefault="00F81981" w:rsidP="00F81981">
      <w:r>
        <w:rPr>
          <w:rFonts w:hAnsi="Symbol"/>
        </w:rPr>
        <w:t></w:t>
      </w:r>
      <w:r>
        <w:t xml:space="preserve">  Davis, E. R., &amp; Clarke, M. J. (2022).</w:t>
      </w:r>
      <w:r>
        <w:rPr>
          <w:rStyle w:val="apple-converted-space"/>
        </w:rPr>
        <w:t> </w:t>
      </w:r>
      <w:r>
        <w:rPr>
          <w:rStyle w:val="Emphasis"/>
        </w:rPr>
        <w:t>Modern marketing strategies</w:t>
      </w:r>
      <w:r>
        <w:t>. Business Books Publishing.</w:t>
      </w:r>
    </w:p>
    <w:p w14:paraId="4AE33B99" w14:textId="77777777" w:rsidR="00F81981" w:rsidRDefault="00F81981" w:rsidP="00F81981">
      <w:r>
        <w:rPr>
          <w:rFonts w:hAnsi="Symbol"/>
        </w:rPr>
        <w:t></w:t>
      </w:r>
      <w:r>
        <w:t xml:space="preserve">  Department for Environment, Food &amp; Rural Affairs (DEFRA). (2020).</w:t>
      </w:r>
      <w:r>
        <w:rPr>
          <w:rStyle w:val="apple-converted-space"/>
        </w:rPr>
        <w:t> </w:t>
      </w:r>
      <w:r>
        <w:rPr>
          <w:rStyle w:val="Emphasis"/>
        </w:rPr>
        <w:t>UK climate change risk assessment 2020</w:t>
      </w:r>
      <w:r>
        <w:t>. UK Government.</w:t>
      </w:r>
      <w:r>
        <w:rPr>
          <w:rStyle w:val="apple-converted-space"/>
        </w:rPr>
        <w:t> </w:t>
      </w:r>
      <w:hyperlink r:id="rId5" w:history="1">
        <w:r>
          <w:rPr>
            <w:rStyle w:val="Hyperlink"/>
          </w:rPr>
          <w:t>https://www.gov.uk/government/publications/uk-climate-change-risk-assessment-2020</w:t>
        </w:r>
      </w:hyperlink>
    </w:p>
    <w:p w14:paraId="0A7238BF" w14:textId="77777777" w:rsidR="00F81981" w:rsidRDefault="00F81981" w:rsidP="00F81981">
      <w:r>
        <w:rPr>
          <w:rFonts w:hAnsi="Symbol"/>
        </w:rPr>
        <w:t></w:t>
      </w:r>
      <w:r>
        <w:t xml:space="preserve">  Garcia, M. T. (2022, March 5).</w:t>
      </w:r>
      <w:r>
        <w:rPr>
          <w:rStyle w:val="apple-converted-space"/>
        </w:rPr>
        <w:t> </w:t>
      </w:r>
      <w:r>
        <w:rPr>
          <w:rStyle w:val="Emphasis"/>
        </w:rPr>
        <w:t>Climate change impacts on coastal cities</w:t>
      </w:r>
      <w:r>
        <w:t>.</w:t>
      </w:r>
      <w:r>
        <w:rPr>
          <w:rStyle w:val="apple-converted-space"/>
        </w:rPr>
        <w:t> </w:t>
      </w:r>
      <w:r>
        <w:rPr>
          <w:rStyle w:val="Emphasis"/>
        </w:rPr>
        <w:t>The Global Times</w:t>
      </w:r>
      <w:r>
        <w:t>.</w:t>
      </w:r>
      <w:r>
        <w:rPr>
          <w:rStyle w:val="apple-converted-space"/>
        </w:rPr>
        <w:t> </w:t>
      </w:r>
      <w:hyperlink r:id="rId6" w:history="1">
        <w:r>
          <w:rPr>
            <w:rStyle w:val="Hyperlink"/>
          </w:rPr>
          <w:t>https://globaltimes.com/climate/coastal-impact</w:t>
        </w:r>
      </w:hyperlink>
    </w:p>
    <w:p w14:paraId="5AF7BAE5" w14:textId="77777777" w:rsidR="00F81981" w:rsidRDefault="00F81981" w:rsidP="00F81981">
      <w:r>
        <w:rPr>
          <w:rFonts w:hAnsi="Symbol"/>
        </w:rPr>
        <w:t></w:t>
      </w:r>
      <w:r>
        <w:t xml:space="preserve">  Kim, S. H., Patel, R., &amp; Wilson, J. D. (2021). Virtual reality in education: A meta-analysis.</w:t>
      </w:r>
      <w:r>
        <w:rPr>
          <w:rStyle w:val="apple-converted-space"/>
        </w:rPr>
        <w:t> </w:t>
      </w:r>
      <w:r>
        <w:rPr>
          <w:rStyle w:val="Emphasis"/>
        </w:rPr>
        <w:t>Educational Technology Research and Development, 69</w:t>
      </w:r>
      <w:r>
        <w:t>(2), 1105–1123.</w:t>
      </w:r>
      <w:r>
        <w:rPr>
          <w:rStyle w:val="apple-converted-space"/>
        </w:rPr>
        <w:t> </w:t>
      </w:r>
      <w:hyperlink r:id="rId7" w:history="1">
        <w:r>
          <w:rPr>
            <w:rStyle w:val="Hyperlink"/>
          </w:rPr>
          <w:t>https://doi.org/10.1007/s11423-020-09834-7</w:t>
        </w:r>
      </w:hyperlink>
    </w:p>
    <w:p w14:paraId="6CC9D647" w14:textId="77777777" w:rsidR="00F81981" w:rsidRDefault="00F81981" w:rsidP="00F81981">
      <w:r>
        <w:rPr>
          <w:rFonts w:hAnsi="Symbol"/>
        </w:rPr>
        <w:t></w:t>
      </w:r>
      <w:r>
        <w:t xml:space="preserve">  Lee, A. M. (2020). Cognitive development in early childhood. In P. Brown &amp; L. Green (Eds.),</w:t>
      </w:r>
      <w:r>
        <w:rPr>
          <w:rStyle w:val="apple-converted-space"/>
        </w:rPr>
        <w:t> </w:t>
      </w:r>
      <w:r>
        <w:rPr>
          <w:rStyle w:val="Emphasis"/>
        </w:rPr>
        <w:t>Child development theories</w:t>
      </w:r>
      <w:r>
        <w:t>(pp. 45–67). Springer.</w:t>
      </w:r>
    </w:p>
    <w:p w14:paraId="162E6200" w14:textId="77777777" w:rsidR="00F81981" w:rsidRDefault="00F81981" w:rsidP="00F81981">
      <w:r>
        <w:rPr>
          <w:rFonts w:hAnsi="Symbol"/>
        </w:rPr>
        <w:t></w:t>
      </w:r>
      <w:r>
        <w:t xml:space="preserve">  Martinez, S. L. (2022, October 14).</w:t>
      </w:r>
      <w:r>
        <w:rPr>
          <w:rStyle w:val="apple-converted-space"/>
        </w:rPr>
        <w:t> </w:t>
      </w:r>
      <w:r>
        <w:rPr>
          <w:rStyle w:val="Emphasis"/>
        </w:rPr>
        <w:t>Advances in renewable energy storage</w:t>
      </w:r>
      <w:r>
        <w:rPr>
          <w:rStyle w:val="apple-converted-space"/>
        </w:rPr>
        <w:t> </w:t>
      </w:r>
      <w:r>
        <w:rPr>
          <w:rStyle w:val="text-token-text-primary"/>
        </w:rPr>
        <w:t>[Symposium presentation]</w:t>
      </w:r>
      <w:r>
        <w:t>. International Symposium on Sustainable Energy, Berlin, Germany.</w:t>
      </w:r>
    </w:p>
    <w:p w14:paraId="0C724563" w14:textId="77777777" w:rsidR="00F81981" w:rsidRDefault="00F81981" w:rsidP="00F81981">
      <w:r>
        <w:rPr>
          <w:rFonts w:hAnsi="Symbol"/>
        </w:rPr>
        <w:t></w:t>
      </w:r>
      <w:r>
        <w:t xml:space="preserve">  Morgan, D. S. (2021).</w:t>
      </w:r>
      <w:r>
        <w:rPr>
          <w:rStyle w:val="apple-converted-space"/>
        </w:rPr>
        <w:t> </w:t>
      </w:r>
      <w:r>
        <w:rPr>
          <w:rStyle w:val="Emphasis"/>
        </w:rPr>
        <w:t>Machine learning applications in healthcare diagnostics</w:t>
      </w:r>
      <w:r>
        <w:rPr>
          <w:rStyle w:val="apple-converted-space"/>
        </w:rPr>
        <w:t> </w:t>
      </w:r>
      <w:r>
        <w:rPr>
          <w:rStyle w:val="text-token-text-primary"/>
        </w:rPr>
        <w:t>[Doctoral dissertation, University of Edinburgh]</w:t>
      </w:r>
      <w:r>
        <w:t>. ProQuest Dissertations &amp; Theses Global.</w:t>
      </w:r>
      <w:r>
        <w:rPr>
          <w:rStyle w:val="apple-converted-space"/>
        </w:rPr>
        <w:t> </w:t>
      </w:r>
      <w:hyperlink r:id="rId8" w:history="1">
        <w:r>
          <w:rPr>
            <w:rStyle w:val="Hyperlink"/>
          </w:rPr>
          <w:t>https://www.proquest.com/docview/12345678</w:t>
        </w:r>
      </w:hyperlink>
    </w:p>
    <w:p w14:paraId="16DCA0F6" w14:textId="77777777" w:rsidR="00F81981" w:rsidRDefault="00F81981" w:rsidP="00F81981">
      <w:r>
        <w:rPr>
          <w:rFonts w:hAnsi="Symbol"/>
        </w:rPr>
        <w:t></w:t>
      </w:r>
      <w:r>
        <w:t xml:space="preserve">  NHS Greater London Trust. (2022).</w:t>
      </w:r>
      <w:r>
        <w:rPr>
          <w:rStyle w:val="apple-converted-space"/>
        </w:rPr>
        <w:t> </w:t>
      </w:r>
      <w:r>
        <w:rPr>
          <w:rStyle w:val="Emphasis"/>
        </w:rPr>
        <w:t>Annual patient satisfaction survey report</w:t>
      </w:r>
      <w:r>
        <w:t>. London, UK.</w:t>
      </w:r>
    </w:p>
    <w:p w14:paraId="2917C779" w14:textId="77777777" w:rsidR="00F81981" w:rsidRDefault="00F81981" w:rsidP="00F81981">
      <w:r>
        <w:rPr>
          <w:rFonts w:hAnsi="Symbol"/>
        </w:rPr>
        <w:t></w:t>
      </w:r>
      <w:r>
        <w:t xml:space="preserve">  Nguyen, H. P. (2018). Blockchain technology in finance. In R. Singh &amp; A. Cohen (Eds.),</w:t>
      </w:r>
      <w:r>
        <w:rPr>
          <w:rStyle w:val="apple-converted-space"/>
        </w:rPr>
        <w:t> </w:t>
      </w:r>
      <w:r>
        <w:rPr>
          <w:rStyle w:val="Emphasis"/>
        </w:rPr>
        <w:t>Innovations in financial technology</w:t>
      </w:r>
      <w:r>
        <w:rPr>
          <w:rStyle w:val="apple-converted-space"/>
        </w:rPr>
        <w:t> </w:t>
      </w:r>
      <w:r>
        <w:t>(pp. 122–139). Wiley Online Library.</w:t>
      </w:r>
    </w:p>
    <w:p w14:paraId="104C3916" w14:textId="77777777" w:rsidR="00F81981" w:rsidRDefault="00F81981" w:rsidP="00F81981">
      <w:r>
        <w:rPr>
          <w:rFonts w:hAnsi="Symbol"/>
        </w:rPr>
        <w:t></w:t>
      </w:r>
      <w:r>
        <w:t xml:space="preserve">  Nguyen, L. T., O'Connell, M. A., Li, S. J., Rivera, P. M., Adams, F. R., Chen, H. Y., Bailey, T. K., Jones, A. R., Walker, C. L., &amp; Ahmed, S. E. (2022). Cognitive flexibility and executive function in early adulthood.</w:t>
      </w:r>
      <w:r>
        <w:rPr>
          <w:rStyle w:val="apple-converted-space"/>
        </w:rPr>
        <w:t> </w:t>
      </w:r>
      <w:r>
        <w:rPr>
          <w:rStyle w:val="Emphasis"/>
        </w:rPr>
        <w:t>Journal of Experimental Psychology: General, 151</w:t>
      </w:r>
      <w:r>
        <w:t>(4), 789–805.</w:t>
      </w:r>
      <w:r>
        <w:rPr>
          <w:rStyle w:val="apple-converted-space"/>
        </w:rPr>
        <w:t> </w:t>
      </w:r>
      <w:hyperlink r:id="rId9" w:history="1">
        <w:r>
          <w:rPr>
            <w:rStyle w:val="Hyperlink"/>
          </w:rPr>
          <w:t>https://doi.org/10.1037/xge0001223</w:t>
        </w:r>
      </w:hyperlink>
    </w:p>
    <w:p w14:paraId="5736C972" w14:textId="77777777" w:rsidR="00F81981" w:rsidRDefault="00F81981" w:rsidP="00F81981">
      <w:r>
        <w:rPr>
          <w:rFonts w:hAnsi="Symbol"/>
        </w:rPr>
        <w:t></w:t>
      </w:r>
      <w:r>
        <w:t xml:space="preserve">  Patel, S. R. (2020). The rise of digital therapy.</w:t>
      </w:r>
      <w:r>
        <w:rPr>
          <w:rStyle w:val="apple-converted-space"/>
        </w:rPr>
        <w:t> </w:t>
      </w:r>
      <w:r>
        <w:rPr>
          <w:rStyle w:val="Emphasis"/>
        </w:rPr>
        <w:t>The Psychologist, 33</w:t>
      </w:r>
      <w:r>
        <w:t>(6), 48–53.</w:t>
      </w:r>
    </w:p>
    <w:p w14:paraId="6BDB0D0D" w14:textId="77777777" w:rsidR="00F81981" w:rsidRDefault="00F81981" w:rsidP="00F81981">
      <w:r>
        <w:rPr>
          <w:rFonts w:hAnsi="Symbol"/>
        </w:rPr>
        <w:t></w:t>
      </w:r>
      <w:r>
        <w:t xml:space="preserve">  Reynolds, K. M. (2023).</w:t>
      </w:r>
      <w:r>
        <w:rPr>
          <w:rStyle w:val="apple-converted-space"/>
        </w:rPr>
        <w:t> </w:t>
      </w:r>
      <w:r>
        <w:rPr>
          <w:rStyle w:val="Emphasis"/>
        </w:rPr>
        <w:t>How mindfulness improves productivity</w:t>
      </w:r>
      <w:r>
        <w:t>.</w:t>
      </w:r>
      <w:r>
        <w:rPr>
          <w:rStyle w:val="apple-converted-space"/>
        </w:rPr>
        <w:t> </w:t>
      </w:r>
      <w:r>
        <w:rPr>
          <w:rStyle w:val="Emphasis"/>
        </w:rPr>
        <w:t>Mindful Living</w:t>
      </w:r>
      <w:r>
        <w:t>.</w:t>
      </w:r>
      <w:r>
        <w:rPr>
          <w:rStyle w:val="apple-converted-space"/>
        </w:rPr>
        <w:t> </w:t>
      </w:r>
      <w:hyperlink r:id="rId10" w:history="1">
        <w:r>
          <w:rPr>
            <w:rStyle w:val="Hyperlink"/>
          </w:rPr>
          <w:t>https://mindfulliving.com/how-mindfulness-improves-productivity</w:t>
        </w:r>
      </w:hyperlink>
    </w:p>
    <w:p w14:paraId="4D90A87A" w14:textId="77777777" w:rsidR="00F81981" w:rsidRDefault="00F81981" w:rsidP="00F81981">
      <w:r>
        <w:rPr>
          <w:rFonts w:hAnsi="Symbol"/>
        </w:rPr>
        <w:t></w:t>
      </w:r>
      <w:r>
        <w:t xml:space="preserve">  Smith, J. A. (2019).</w:t>
      </w:r>
      <w:r>
        <w:rPr>
          <w:rStyle w:val="apple-converted-space"/>
        </w:rPr>
        <w:t> </w:t>
      </w:r>
      <w:r>
        <w:rPr>
          <w:rStyle w:val="Emphasis"/>
        </w:rPr>
        <w:t>Understanding psychology</w:t>
      </w:r>
      <w:r>
        <w:rPr>
          <w:rStyle w:val="apple-converted-space"/>
        </w:rPr>
        <w:t> </w:t>
      </w:r>
      <w:r>
        <w:t>(3rd ed.). Academic Press.</w:t>
      </w:r>
    </w:p>
    <w:p w14:paraId="419C3ACB" w14:textId="77777777" w:rsidR="00F81981" w:rsidRDefault="00F81981" w:rsidP="00F81981">
      <w:r>
        <w:rPr>
          <w:rFonts w:hAnsi="Symbol"/>
        </w:rPr>
        <w:lastRenderedPageBreak/>
        <w:t></w:t>
      </w:r>
      <w:r>
        <w:t xml:space="preserve">  Thompson, R. E. (2018). Social media effects on adolescent mental health.</w:t>
      </w:r>
      <w:r>
        <w:rPr>
          <w:rStyle w:val="apple-converted-space"/>
        </w:rPr>
        <w:t> </w:t>
      </w:r>
      <w:r>
        <w:rPr>
          <w:rStyle w:val="Emphasis"/>
        </w:rPr>
        <w:t>Journal of Adolescent Health, 62</w:t>
      </w:r>
      <w:r>
        <w:t>(4), 410–417.</w:t>
      </w:r>
      <w:r>
        <w:rPr>
          <w:rStyle w:val="apple-converted-space"/>
        </w:rPr>
        <w:t> </w:t>
      </w:r>
      <w:hyperlink r:id="rId11" w:history="1">
        <w:r>
          <w:rPr>
            <w:rStyle w:val="Hyperlink"/>
          </w:rPr>
          <w:t>https://doi.org/10.1016/j.jadohealth.2017.11.290</w:t>
        </w:r>
      </w:hyperlink>
    </w:p>
    <w:p w14:paraId="21885BDC" w14:textId="77777777" w:rsidR="00F81981" w:rsidRDefault="00F81981" w:rsidP="00F81981">
      <w:r>
        <w:rPr>
          <w:rFonts w:hAnsi="Symbol"/>
        </w:rPr>
        <w:t></w:t>
      </w:r>
      <w:r>
        <w:t xml:space="preserve">  U.S. Department of Education. (2017).</w:t>
      </w:r>
      <w:r>
        <w:rPr>
          <w:rStyle w:val="apple-converted-space"/>
        </w:rPr>
        <w:t> </w:t>
      </w:r>
      <w:r>
        <w:rPr>
          <w:rStyle w:val="Emphasis"/>
        </w:rPr>
        <w:t>National education technology plan 2017</w:t>
      </w:r>
      <w:r>
        <w:rPr>
          <w:rStyle w:val="apple-converted-space"/>
        </w:rPr>
        <w:t> </w:t>
      </w:r>
      <w:r>
        <w:t>(Report No. ED-ICT-17-01).</w:t>
      </w:r>
      <w:r>
        <w:rPr>
          <w:rStyle w:val="apple-converted-space"/>
        </w:rPr>
        <w:t> </w:t>
      </w:r>
      <w:hyperlink r:id="rId12" w:history="1">
        <w:r>
          <w:rPr>
            <w:rStyle w:val="Hyperlink"/>
          </w:rPr>
          <w:t>https://tech.ed.gov/netp</w:t>
        </w:r>
      </w:hyperlink>
    </w:p>
    <w:p w14:paraId="0738BFCC" w14:textId="77777777" w:rsidR="00F81981" w:rsidRDefault="00F81981" w:rsidP="00F81981">
      <w:r>
        <w:rPr>
          <w:rFonts w:hAnsi="Symbol"/>
        </w:rPr>
        <w:t></w:t>
      </w:r>
      <w:r>
        <w:t xml:space="preserve">  University of Oxford. (2022).</w:t>
      </w:r>
      <w:r>
        <w:rPr>
          <w:rStyle w:val="apple-converted-space"/>
        </w:rPr>
        <w:t> </w:t>
      </w:r>
      <w:r>
        <w:rPr>
          <w:rStyle w:val="Emphasis"/>
        </w:rPr>
        <w:t>Referencing and citation guide</w:t>
      </w:r>
      <w:r>
        <w:t>.</w:t>
      </w:r>
      <w:r>
        <w:rPr>
          <w:rStyle w:val="apple-converted-space"/>
        </w:rPr>
        <w:t> </w:t>
      </w:r>
      <w:hyperlink r:id="rId13" w:history="1">
        <w:r>
          <w:rPr>
            <w:rStyle w:val="Hyperlink"/>
          </w:rPr>
          <w:t>https://www.ox.ac.uk/students/academic/referencing</w:t>
        </w:r>
      </w:hyperlink>
    </w:p>
    <w:p w14:paraId="2722A36B" w14:textId="77777777" w:rsidR="00F81981" w:rsidRDefault="00F81981" w:rsidP="00F81981">
      <w:r>
        <w:rPr>
          <w:rFonts w:hAnsi="Symbol"/>
        </w:rPr>
        <w:t></w:t>
      </w:r>
      <w:r>
        <w:t xml:space="preserve">  Williams, J. L. (2020).</w:t>
      </w:r>
      <w:r>
        <w:rPr>
          <w:rStyle w:val="apple-converted-space"/>
        </w:rPr>
        <w:t> </w:t>
      </w:r>
      <w:r>
        <w:rPr>
          <w:rStyle w:val="Emphasis"/>
        </w:rPr>
        <w:t>Exploring sustainable urban development</w:t>
      </w:r>
      <w:r>
        <w:rPr>
          <w:rStyle w:val="apple-converted-space"/>
        </w:rPr>
        <w:t> </w:t>
      </w:r>
      <w:r>
        <w:rPr>
          <w:rStyle w:val="text-token-text-primary"/>
        </w:rPr>
        <w:t>[Doctoral dissertation, University of California]</w:t>
      </w:r>
      <w:r>
        <w:t>.</w:t>
      </w:r>
      <w:r>
        <w:rPr>
          <w:rStyle w:val="apple-converted-space"/>
        </w:rPr>
        <w:t> </w:t>
      </w:r>
      <w:hyperlink r:id="rId14" w:history="1">
        <w:r>
          <w:rPr>
            <w:rStyle w:val="Hyperlink"/>
          </w:rPr>
          <w:t>https://escholarship.org/uc/item/7gp4v2cd</w:t>
        </w:r>
      </w:hyperlink>
    </w:p>
    <w:p w14:paraId="76E3FD16" w14:textId="77777777" w:rsidR="00F81981" w:rsidRDefault="00F81981" w:rsidP="00F81981">
      <w:r>
        <w:rPr>
          <w:rFonts w:hAnsi="Symbol"/>
        </w:rPr>
        <w:t></w:t>
      </w:r>
      <w:r>
        <w:t xml:space="preserve">  World Health Organization. (2023).</w:t>
      </w:r>
      <w:r>
        <w:rPr>
          <w:rStyle w:val="apple-converted-space"/>
        </w:rPr>
        <w:t> </w:t>
      </w:r>
      <w:r>
        <w:rPr>
          <w:rStyle w:val="Emphasis"/>
        </w:rPr>
        <w:t>Mental health and COVID-19</w:t>
      </w:r>
      <w:r>
        <w:t>.</w:t>
      </w:r>
      <w:r>
        <w:rPr>
          <w:rStyle w:val="apple-converted-space"/>
        </w:rPr>
        <w:t> </w:t>
      </w:r>
      <w:hyperlink r:id="rId15" w:history="1">
        <w:r>
          <w:rPr>
            <w:rStyle w:val="Hyperlink"/>
          </w:rPr>
          <w:t>https://www.who.int/mental_health/covid-19</w:t>
        </w:r>
      </w:hyperlink>
    </w:p>
    <w:p w14:paraId="23711E32" w14:textId="77777777" w:rsidR="00F81981" w:rsidRPr="00083176" w:rsidRDefault="00F81981" w:rsidP="00F81981">
      <w:pPr>
        <w:rPr>
          <w:rFonts w:ascii="Times New Roman" w:hAnsi="Times New Roman" w:cs="Times New Roman"/>
        </w:rPr>
      </w:pPr>
      <w:r>
        <w:rPr>
          <w:rFonts w:hAnsi="Symbol"/>
        </w:rPr>
        <w:t></w:t>
      </w:r>
      <w:r>
        <w:t xml:space="preserve">  Zhao, L. (2019). Enhancing user experience in mobile apps. In</w:t>
      </w:r>
      <w:r>
        <w:rPr>
          <w:rStyle w:val="apple-converted-space"/>
        </w:rPr>
        <w:t> </w:t>
      </w:r>
      <w:r>
        <w:rPr>
          <w:rStyle w:val="Emphasis"/>
        </w:rPr>
        <w:t>Proceedings of the International Conference on Human-Computer Interaction</w:t>
      </w:r>
      <w:r>
        <w:rPr>
          <w:rStyle w:val="apple-converted-space"/>
        </w:rPr>
        <w:t> </w:t>
      </w:r>
      <w:r>
        <w:t>(pp. 102–110). ACM Press.</w:t>
      </w:r>
      <w:r>
        <w:rPr>
          <w:rStyle w:val="apple-converted-space"/>
        </w:rPr>
        <w:t> </w:t>
      </w:r>
      <w:hyperlink r:id="rId16" w:history="1">
        <w:r>
          <w:rPr>
            <w:rStyle w:val="Hyperlink"/>
          </w:rPr>
          <w:t>https://doi.org/10.1145/3313831.3376310</w:t>
        </w:r>
      </w:hyperlink>
    </w:p>
    <w:p w14:paraId="4254BFB8" w14:textId="77777777" w:rsidR="005275FF" w:rsidRPr="00AD542D" w:rsidRDefault="005275FF">
      <w:pPr>
        <w:rPr>
          <w:rFonts w:ascii="Times New Roman" w:hAnsi="Times New Roman" w:cs="Times New Roman"/>
        </w:rPr>
      </w:pPr>
    </w:p>
    <w:sectPr w:rsidR="005275FF" w:rsidRPr="00AD542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webkit-standard">
    <w:altName w:val="Cambria"/>
    <w:panose1 w:val="020B0604020202020204"/>
    <w:charset w:val="00"/>
    <w:family w:val="roman"/>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035F0126"/>
    <w:multiLevelType w:val="multilevel"/>
    <w:tmpl w:val="918895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8E61355"/>
    <w:multiLevelType w:val="multilevel"/>
    <w:tmpl w:val="D13219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FBE1A7F"/>
    <w:multiLevelType w:val="multilevel"/>
    <w:tmpl w:val="6BB0CAF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8687D86"/>
    <w:multiLevelType w:val="multilevel"/>
    <w:tmpl w:val="C660FD2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A1F4146"/>
    <w:multiLevelType w:val="multilevel"/>
    <w:tmpl w:val="98D217C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62D160E"/>
    <w:multiLevelType w:val="multilevel"/>
    <w:tmpl w:val="A2A8749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8294680"/>
    <w:multiLevelType w:val="multilevel"/>
    <w:tmpl w:val="D27092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AF436F6"/>
    <w:multiLevelType w:val="multilevel"/>
    <w:tmpl w:val="7568B3A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F8B4AA3"/>
    <w:multiLevelType w:val="multilevel"/>
    <w:tmpl w:val="20D275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CEA43BD"/>
    <w:multiLevelType w:val="multilevel"/>
    <w:tmpl w:val="B606A6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609635E3"/>
    <w:multiLevelType w:val="multilevel"/>
    <w:tmpl w:val="2362CE3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61A53430"/>
    <w:multiLevelType w:val="multilevel"/>
    <w:tmpl w:val="86749EF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629548DF"/>
    <w:multiLevelType w:val="multilevel"/>
    <w:tmpl w:val="AC2CC38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77C10BD4"/>
    <w:multiLevelType w:val="multilevel"/>
    <w:tmpl w:val="00ECC6E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7C9E1B6F"/>
    <w:multiLevelType w:val="multilevel"/>
    <w:tmpl w:val="6554A2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78673225">
    <w:abstractNumId w:val="13"/>
  </w:num>
  <w:num w:numId="2" w16cid:durableId="131096961">
    <w:abstractNumId w:val="8"/>
  </w:num>
  <w:num w:numId="3" w16cid:durableId="1054620106">
    <w:abstractNumId w:val="11"/>
  </w:num>
  <w:num w:numId="4" w16cid:durableId="1888224456">
    <w:abstractNumId w:val="6"/>
  </w:num>
  <w:num w:numId="5" w16cid:durableId="1362897292">
    <w:abstractNumId w:val="4"/>
  </w:num>
  <w:num w:numId="6" w16cid:durableId="2023313286">
    <w:abstractNumId w:val="3"/>
  </w:num>
  <w:num w:numId="7" w16cid:durableId="162744831">
    <w:abstractNumId w:val="14"/>
  </w:num>
  <w:num w:numId="8" w16cid:durableId="412094163">
    <w:abstractNumId w:val="2"/>
  </w:num>
  <w:num w:numId="9" w16cid:durableId="1628198491">
    <w:abstractNumId w:val="9"/>
  </w:num>
  <w:num w:numId="10" w16cid:durableId="411778051">
    <w:abstractNumId w:val="5"/>
  </w:num>
  <w:num w:numId="11" w16cid:durableId="761687088">
    <w:abstractNumId w:val="1"/>
  </w:num>
  <w:num w:numId="12" w16cid:durableId="1955555324">
    <w:abstractNumId w:val="7"/>
  </w:num>
  <w:num w:numId="13" w16cid:durableId="804782545">
    <w:abstractNumId w:val="0"/>
  </w:num>
  <w:num w:numId="14" w16cid:durableId="907153674">
    <w:abstractNumId w:val="10"/>
  </w:num>
  <w:num w:numId="15" w16cid:durableId="1728644350">
    <w:abstractNumId w:val="12"/>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84"/>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D542D"/>
    <w:rsid w:val="00131B38"/>
    <w:rsid w:val="00141645"/>
    <w:rsid w:val="00151504"/>
    <w:rsid w:val="002B7733"/>
    <w:rsid w:val="002C489B"/>
    <w:rsid w:val="002F7C80"/>
    <w:rsid w:val="00334F31"/>
    <w:rsid w:val="004026D1"/>
    <w:rsid w:val="004969F0"/>
    <w:rsid w:val="005275FF"/>
    <w:rsid w:val="00591DAC"/>
    <w:rsid w:val="005A73A6"/>
    <w:rsid w:val="005B432A"/>
    <w:rsid w:val="005C7E4B"/>
    <w:rsid w:val="007858B5"/>
    <w:rsid w:val="008B564C"/>
    <w:rsid w:val="0091149E"/>
    <w:rsid w:val="00991BCE"/>
    <w:rsid w:val="00AD542D"/>
    <w:rsid w:val="00BC418A"/>
    <w:rsid w:val="00C07807"/>
    <w:rsid w:val="00C07E3D"/>
    <w:rsid w:val="00C85B88"/>
    <w:rsid w:val="00CE6DA6"/>
    <w:rsid w:val="00DA7ACF"/>
    <w:rsid w:val="00E84A60"/>
    <w:rsid w:val="00F8198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6A6DA2"/>
  <w15:chartTrackingRefBased/>
  <w15:docId w15:val="{2041E5F7-C007-2D43-8054-F50E303459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D542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AD542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AD542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D542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D542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D542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D542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D542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D542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D542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AD542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AD542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D542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D542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D542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D542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D542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D542D"/>
    <w:rPr>
      <w:rFonts w:eastAsiaTheme="majorEastAsia" w:cstheme="majorBidi"/>
      <w:color w:val="272727" w:themeColor="text1" w:themeTint="D8"/>
    </w:rPr>
  </w:style>
  <w:style w:type="paragraph" w:styleId="Title">
    <w:name w:val="Title"/>
    <w:basedOn w:val="Normal"/>
    <w:next w:val="Normal"/>
    <w:link w:val="TitleChar"/>
    <w:uiPriority w:val="10"/>
    <w:qFormat/>
    <w:rsid w:val="00AD542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D542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D542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D542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D542D"/>
    <w:pPr>
      <w:spacing w:before="160"/>
      <w:jc w:val="center"/>
    </w:pPr>
    <w:rPr>
      <w:i/>
      <w:iCs/>
      <w:color w:val="404040" w:themeColor="text1" w:themeTint="BF"/>
    </w:rPr>
  </w:style>
  <w:style w:type="character" w:customStyle="1" w:styleId="QuoteChar">
    <w:name w:val="Quote Char"/>
    <w:basedOn w:val="DefaultParagraphFont"/>
    <w:link w:val="Quote"/>
    <w:uiPriority w:val="29"/>
    <w:rsid w:val="00AD542D"/>
    <w:rPr>
      <w:i/>
      <w:iCs/>
      <w:color w:val="404040" w:themeColor="text1" w:themeTint="BF"/>
    </w:rPr>
  </w:style>
  <w:style w:type="paragraph" w:styleId="ListParagraph">
    <w:name w:val="List Paragraph"/>
    <w:basedOn w:val="Normal"/>
    <w:uiPriority w:val="34"/>
    <w:qFormat/>
    <w:rsid w:val="00AD542D"/>
    <w:pPr>
      <w:ind w:left="720"/>
      <w:contextualSpacing/>
    </w:pPr>
  </w:style>
  <w:style w:type="character" w:styleId="IntenseEmphasis">
    <w:name w:val="Intense Emphasis"/>
    <w:basedOn w:val="DefaultParagraphFont"/>
    <w:uiPriority w:val="21"/>
    <w:qFormat/>
    <w:rsid w:val="00AD542D"/>
    <w:rPr>
      <w:i/>
      <w:iCs/>
      <w:color w:val="0F4761" w:themeColor="accent1" w:themeShade="BF"/>
    </w:rPr>
  </w:style>
  <w:style w:type="paragraph" w:styleId="IntenseQuote">
    <w:name w:val="Intense Quote"/>
    <w:basedOn w:val="Normal"/>
    <w:next w:val="Normal"/>
    <w:link w:val="IntenseQuoteChar"/>
    <w:uiPriority w:val="30"/>
    <w:qFormat/>
    <w:rsid w:val="00AD542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D542D"/>
    <w:rPr>
      <w:i/>
      <w:iCs/>
      <w:color w:val="0F4761" w:themeColor="accent1" w:themeShade="BF"/>
    </w:rPr>
  </w:style>
  <w:style w:type="character" w:styleId="IntenseReference">
    <w:name w:val="Intense Reference"/>
    <w:basedOn w:val="DefaultParagraphFont"/>
    <w:uiPriority w:val="32"/>
    <w:qFormat/>
    <w:rsid w:val="00AD542D"/>
    <w:rPr>
      <w:b/>
      <w:bCs/>
      <w:smallCaps/>
      <w:color w:val="0F4761" w:themeColor="accent1" w:themeShade="BF"/>
      <w:spacing w:val="5"/>
    </w:rPr>
  </w:style>
  <w:style w:type="character" w:styleId="Strong">
    <w:name w:val="Strong"/>
    <w:basedOn w:val="DefaultParagraphFont"/>
    <w:uiPriority w:val="22"/>
    <w:qFormat/>
    <w:rsid w:val="00AD542D"/>
    <w:rPr>
      <w:b/>
      <w:bCs/>
    </w:rPr>
  </w:style>
  <w:style w:type="character" w:customStyle="1" w:styleId="apple-converted-space">
    <w:name w:val="apple-converted-space"/>
    <w:basedOn w:val="DefaultParagraphFont"/>
    <w:rsid w:val="00AD542D"/>
  </w:style>
  <w:style w:type="paragraph" w:styleId="NormalWeb">
    <w:name w:val="Normal (Web)"/>
    <w:basedOn w:val="Normal"/>
    <w:uiPriority w:val="99"/>
    <w:semiHidden/>
    <w:unhideWhenUsed/>
    <w:rsid w:val="00AD542D"/>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Emphasis">
    <w:name w:val="Emphasis"/>
    <w:basedOn w:val="DefaultParagraphFont"/>
    <w:uiPriority w:val="20"/>
    <w:qFormat/>
    <w:rsid w:val="00AD542D"/>
    <w:rPr>
      <w:i/>
      <w:iCs/>
    </w:rPr>
  </w:style>
  <w:style w:type="character" w:styleId="Hyperlink">
    <w:name w:val="Hyperlink"/>
    <w:basedOn w:val="DefaultParagraphFont"/>
    <w:uiPriority w:val="99"/>
    <w:unhideWhenUsed/>
    <w:rsid w:val="00334F31"/>
    <w:rPr>
      <w:color w:val="467886" w:themeColor="hyperlink"/>
      <w:u w:val="single"/>
    </w:rPr>
  </w:style>
  <w:style w:type="character" w:customStyle="1" w:styleId="text-token-text-primary">
    <w:name w:val="text-token-text-primary"/>
    <w:basedOn w:val="DefaultParagraphFont"/>
    <w:rsid w:val="00F81981"/>
  </w:style>
  <w:style w:type="paragraph" w:customStyle="1" w:styleId="isselectedend">
    <w:name w:val="isselectedend"/>
    <w:basedOn w:val="Normal"/>
    <w:rsid w:val="00131B38"/>
    <w:pPr>
      <w:spacing w:before="100" w:beforeAutospacing="1" w:after="100" w:afterAutospacing="1" w:line="240" w:lineRule="auto"/>
    </w:pPr>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proquest.com/docview/12345678" TargetMode="External"/><Relationship Id="rId13" Type="http://schemas.openxmlformats.org/officeDocument/2006/relationships/hyperlink" Target="https://www.ox.ac.uk/students/academic/referencing"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doi.org/10.1007/s11423-020-09834-7" TargetMode="External"/><Relationship Id="rId12" Type="http://schemas.openxmlformats.org/officeDocument/2006/relationships/hyperlink" Target="https://tech.ed.gov/netp"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doi.org/10.1145/3313831.3376310" TargetMode="External"/><Relationship Id="rId1" Type="http://schemas.openxmlformats.org/officeDocument/2006/relationships/numbering" Target="numbering.xml"/><Relationship Id="rId6" Type="http://schemas.openxmlformats.org/officeDocument/2006/relationships/hyperlink" Target="https://globaltimes.com/climate/coastal-impact" TargetMode="External"/><Relationship Id="rId11" Type="http://schemas.openxmlformats.org/officeDocument/2006/relationships/hyperlink" Target="https://doi.org/10.1016/j.jadohealth.2017.11.290" TargetMode="External"/><Relationship Id="rId5" Type="http://schemas.openxmlformats.org/officeDocument/2006/relationships/hyperlink" Target="https://www.gov.uk/government/publications/uk-climate-change-risk-assessment-2020" TargetMode="External"/><Relationship Id="rId15" Type="http://schemas.openxmlformats.org/officeDocument/2006/relationships/hyperlink" Target="https://www.who.int/mental_health/covid-19" TargetMode="External"/><Relationship Id="rId10" Type="http://schemas.openxmlformats.org/officeDocument/2006/relationships/hyperlink" Target="https://mindfulliving.com/how-mindfulness-improves-productivity" TargetMode="External"/><Relationship Id="rId4" Type="http://schemas.openxmlformats.org/officeDocument/2006/relationships/webSettings" Target="webSettings.xml"/><Relationship Id="rId9" Type="http://schemas.openxmlformats.org/officeDocument/2006/relationships/hyperlink" Target="https://doi.org/10.1037/xge0001223" TargetMode="External"/><Relationship Id="rId14" Type="http://schemas.openxmlformats.org/officeDocument/2006/relationships/hyperlink" Target="https://escholarship.org/uc/item/7gp4v2c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18</TotalTime>
  <Pages>9</Pages>
  <Words>1887</Words>
  <Characters>10761</Characters>
  <Application>Microsoft Office Word</Application>
  <DocSecurity>0</DocSecurity>
  <Lines>89</Lines>
  <Paragraphs>25</Paragraphs>
  <ScaleCrop>false</ScaleCrop>
  <Company/>
  <LinksUpToDate>false</LinksUpToDate>
  <CharactersWithSpaces>12623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Aimee Cameron (2502539)</dc:creator>
  <cp:keywords/>
  <dc:description/>
  <cp:lastModifiedBy>Aimee Cameron (2502539)</cp:lastModifiedBy>
  <cp:revision>13</cp:revision>
  <dcterms:created xsi:type="dcterms:W3CDTF">2026-04-12T13:51:00Z</dcterms:created>
  <dcterms:modified xsi:type="dcterms:W3CDTF">2026-07-14T18:04:00Z</dcterms:modified>
</cp:coreProperties>
</file>