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40D5B1" w14:textId="77777777" w:rsidR="00B43B0A" w:rsidRDefault="00B43B0A" w:rsidP="00B43B0A">
      <w:pPr>
        <w:rPr>
          <w:rFonts w:ascii="Arial" w:hAnsi="Arial" w:cs="Arial"/>
        </w:rPr>
      </w:pPr>
    </w:p>
    <w:p w14:paraId="5952B8F9" w14:textId="77777777" w:rsidR="00B43B0A" w:rsidRDefault="00B43B0A" w:rsidP="00B43B0A">
      <w:pPr>
        <w:rPr>
          <w:rFonts w:ascii="Arial" w:hAnsi="Arial" w:cs="Arial"/>
          <w:sz w:val="36"/>
          <w:szCs w:val="36"/>
        </w:rPr>
      </w:pPr>
      <w:r>
        <w:rPr>
          <w:rFonts w:ascii="Arial" w:hAnsi="Arial" w:cs="Arial"/>
          <w:sz w:val="36"/>
          <w:szCs w:val="36"/>
        </w:rPr>
        <w:t>Component 1 Essay</w:t>
      </w:r>
    </w:p>
    <w:p w14:paraId="558F01D8" w14:textId="77777777" w:rsidR="00B43B0A" w:rsidRDefault="00B43B0A" w:rsidP="00B43B0A">
      <w:pPr>
        <w:rPr>
          <w:rFonts w:ascii="Arial" w:hAnsi="Arial" w:cs="Arial"/>
          <w:sz w:val="36"/>
          <w:szCs w:val="36"/>
        </w:rPr>
      </w:pPr>
      <w:r>
        <w:rPr>
          <w:rFonts w:ascii="Arial" w:hAnsi="Arial" w:cs="Arial"/>
          <w:sz w:val="36"/>
          <w:szCs w:val="36"/>
        </w:rPr>
        <w:t>Leadership and Management Theory and Practice</w:t>
      </w:r>
    </w:p>
    <w:p w14:paraId="6A46B00E" w14:textId="77777777" w:rsidR="00B43B0A" w:rsidRDefault="00B43B0A" w:rsidP="00B43B0A">
      <w:pPr>
        <w:rPr>
          <w:rFonts w:ascii="Arial" w:hAnsi="Arial" w:cs="Arial"/>
          <w:sz w:val="36"/>
          <w:szCs w:val="36"/>
        </w:rPr>
      </w:pPr>
      <w:r>
        <w:rPr>
          <w:rFonts w:ascii="Arial" w:hAnsi="Arial" w:cs="Arial"/>
          <w:sz w:val="36"/>
          <w:szCs w:val="36"/>
        </w:rPr>
        <w:t>Module code : LCBB6003</w:t>
      </w:r>
    </w:p>
    <w:p w14:paraId="34DCFB34" w14:textId="77777777" w:rsidR="00B43B0A" w:rsidRDefault="00B43B0A" w:rsidP="00B43B0A">
      <w:r>
        <w:rPr>
          <w:rFonts w:ascii="Arial" w:hAnsi="Arial" w:cs="Arial"/>
          <w:sz w:val="36"/>
          <w:szCs w:val="36"/>
        </w:rPr>
        <w:t>Lecturer name :</w:t>
      </w:r>
      <w:r>
        <w:rPr>
          <w:rFonts w:ascii="Arial" w:hAnsi="Arial" w:cs="Arial"/>
          <w:sz w:val="32"/>
          <w:szCs w:val="32"/>
        </w:rPr>
        <w:t xml:space="preserve"> Dr Mudassar Hasan</w:t>
      </w:r>
    </w:p>
    <w:p w14:paraId="1C9DC5DF" w14:textId="77777777" w:rsidR="00B43B0A" w:rsidRDefault="00B43B0A" w:rsidP="00B43B0A">
      <w:pPr>
        <w:rPr>
          <w:rFonts w:ascii="Arial" w:hAnsi="Arial" w:cs="Arial"/>
          <w:sz w:val="36"/>
          <w:szCs w:val="36"/>
        </w:rPr>
      </w:pPr>
      <w:r>
        <w:rPr>
          <w:rFonts w:ascii="Arial" w:hAnsi="Arial" w:cs="Arial"/>
          <w:sz w:val="36"/>
          <w:szCs w:val="36"/>
        </w:rPr>
        <w:t>Student name : Eleonora Terzieva -2017029</w:t>
      </w:r>
    </w:p>
    <w:p w14:paraId="6BBCB687" w14:textId="77777777" w:rsidR="00B43B0A" w:rsidRDefault="00B43B0A" w:rsidP="00B43B0A"/>
    <w:p w14:paraId="41B353ED" w14:textId="77777777" w:rsidR="00B43B0A" w:rsidRDefault="00B43B0A" w:rsidP="00B43B0A">
      <w:pPr>
        <w:rPr>
          <w:rFonts w:ascii="Arial" w:hAnsi="Arial" w:cs="Arial"/>
        </w:rPr>
      </w:pPr>
      <w:r>
        <w:rPr>
          <w:noProof/>
        </w:rPr>
        <w:drawing>
          <wp:inline distT="0" distB="0" distL="0" distR="0" wp14:anchorId="1002C41B" wp14:editId="5529F36F">
            <wp:extent cx="5591171" cy="2752746"/>
            <wp:effectExtent l="0" t="0" r="0" b="9504"/>
            <wp:docPr id="1796650338" name="Picture 1" descr="A list of different colored check marks&#10;&#10;AI-generated content may be incorrect."/>
            <wp:cNvGraphicFramePr/>
            <a:graphic xmlns:a="http://schemas.openxmlformats.org/drawingml/2006/main">
              <a:graphicData uri="http://schemas.openxmlformats.org/drawingml/2006/picture">
                <pic:pic xmlns:pic="http://schemas.openxmlformats.org/drawingml/2006/picture">
                  <pic:nvPicPr>
                    <pic:cNvPr id="1796650338" name="Picture 1" descr="A list of different colored check marks&#10;&#10;AI-generated content may be incorrect."/>
                    <pic:cNvPicPr/>
                  </pic:nvPicPr>
                  <pic:blipFill>
                    <a:blip r:embed="rId7"/>
                    <a:stretch>
                      <a:fillRect/>
                    </a:stretch>
                  </pic:blipFill>
                  <pic:spPr>
                    <a:xfrm>
                      <a:off x="0" y="0"/>
                      <a:ext cx="5591171" cy="2752746"/>
                    </a:xfrm>
                    <a:prstGeom prst="rect">
                      <a:avLst/>
                    </a:prstGeom>
                    <a:noFill/>
                    <a:ln>
                      <a:noFill/>
                      <a:prstDash/>
                    </a:ln>
                  </pic:spPr>
                </pic:pic>
              </a:graphicData>
            </a:graphic>
          </wp:inline>
        </w:drawing>
      </w:r>
    </w:p>
    <w:p w14:paraId="17A780BE" w14:textId="77777777" w:rsidR="00B43B0A" w:rsidRDefault="00B43B0A" w:rsidP="00B43B0A">
      <w:pPr>
        <w:rPr>
          <w:rFonts w:ascii="Arial" w:hAnsi="Arial" w:cs="Arial"/>
        </w:rPr>
      </w:pPr>
    </w:p>
    <w:p w14:paraId="00238E0C" w14:textId="77777777" w:rsidR="00E42DA3" w:rsidRPr="0069716D" w:rsidRDefault="00E42DA3" w:rsidP="00E42DA3">
      <w:pPr>
        <w:rPr>
          <w:rFonts w:ascii="Arial" w:hAnsi="Arial" w:cs="Arial"/>
        </w:rPr>
      </w:pPr>
    </w:p>
    <w:p w14:paraId="6F0D037A" w14:textId="77777777" w:rsidR="00E42DA3" w:rsidRPr="0069716D" w:rsidRDefault="00E42DA3" w:rsidP="00E42DA3">
      <w:pPr>
        <w:rPr>
          <w:rFonts w:ascii="Arial" w:hAnsi="Arial" w:cs="Arial"/>
        </w:rPr>
      </w:pPr>
    </w:p>
    <w:p w14:paraId="352D862E" w14:textId="77777777" w:rsidR="00E42DA3" w:rsidRPr="0069716D" w:rsidRDefault="00E42DA3" w:rsidP="00E42DA3">
      <w:pPr>
        <w:rPr>
          <w:rFonts w:ascii="Arial" w:hAnsi="Arial" w:cs="Arial"/>
        </w:rPr>
      </w:pPr>
    </w:p>
    <w:p w14:paraId="3200DF01" w14:textId="77777777" w:rsidR="00E42DA3" w:rsidRPr="0069716D" w:rsidRDefault="00E42DA3">
      <w:pPr>
        <w:rPr>
          <w:rFonts w:ascii="Arial" w:eastAsiaTheme="majorEastAsia" w:hAnsi="Arial" w:cs="Arial"/>
          <w:color w:val="0F4761" w:themeColor="accent1" w:themeShade="BF"/>
          <w:sz w:val="40"/>
          <w:szCs w:val="40"/>
        </w:rPr>
      </w:pPr>
      <w:r w:rsidRPr="0069716D">
        <w:rPr>
          <w:rFonts w:ascii="Arial" w:hAnsi="Arial" w:cs="Arial"/>
        </w:rPr>
        <w:br w:type="page"/>
      </w:r>
    </w:p>
    <w:sdt>
      <w:sdtPr>
        <w:rPr>
          <w:rFonts w:asciiTheme="minorHAnsi" w:eastAsiaTheme="minorHAnsi" w:hAnsiTheme="minorHAnsi" w:cstheme="minorBidi"/>
          <w:color w:val="auto"/>
          <w:sz w:val="22"/>
          <w:szCs w:val="22"/>
          <w:lang w:val="en-GB"/>
        </w:rPr>
        <w:id w:val="-1918244375"/>
        <w:docPartObj>
          <w:docPartGallery w:val="Table of Contents"/>
          <w:docPartUnique/>
        </w:docPartObj>
      </w:sdtPr>
      <w:sdtEndPr>
        <w:rPr>
          <w:b/>
          <w:bCs/>
          <w:noProof/>
        </w:rPr>
      </w:sdtEndPr>
      <w:sdtContent>
        <w:p w14:paraId="69A522F4" w14:textId="37AEC554" w:rsidR="00B121E0" w:rsidRDefault="00B121E0">
          <w:pPr>
            <w:pStyle w:val="TOCHeading"/>
          </w:pPr>
          <w:r>
            <w:t>Contents</w:t>
          </w:r>
        </w:p>
        <w:p w14:paraId="379E24FA" w14:textId="50BDD04D" w:rsidR="008670FA" w:rsidRDefault="00B121E0">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01054572" w:history="1">
            <w:r w:rsidR="008670FA" w:rsidRPr="00CB1185">
              <w:rPr>
                <w:rStyle w:val="Hyperlink"/>
                <w:noProof/>
              </w:rPr>
              <w:t>Introduction</w:t>
            </w:r>
            <w:r w:rsidR="008670FA">
              <w:rPr>
                <w:noProof/>
                <w:webHidden/>
              </w:rPr>
              <w:tab/>
            </w:r>
            <w:r w:rsidR="008670FA">
              <w:rPr>
                <w:noProof/>
                <w:webHidden/>
              </w:rPr>
              <w:fldChar w:fldCharType="begin"/>
            </w:r>
            <w:r w:rsidR="008670FA">
              <w:rPr>
                <w:noProof/>
                <w:webHidden/>
              </w:rPr>
              <w:instrText xml:space="preserve"> PAGEREF _Toc201054572 \h </w:instrText>
            </w:r>
            <w:r w:rsidR="008670FA">
              <w:rPr>
                <w:noProof/>
                <w:webHidden/>
              </w:rPr>
            </w:r>
            <w:r w:rsidR="008670FA">
              <w:rPr>
                <w:noProof/>
                <w:webHidden/>
              </w:rPr>
              <w:fldChar w:fldCharType="separate"/>
            </w:r>
            <w:r w:rsidR="008670FA">
              <w:rPr>
                <w:noProof/>
                <w:webHidden/>
              </w:rPr>
              <w:t>3</w:t>
            </w:r>
            <w:r w:rsidR="008670FA">
              <w:rPr>
                <w:noProof/>
                <w:webHidden/>
              </w:rPr>
              <w:fldChar w:fldCharType="end"/>
            </w:r>
          </w:hyperlink>
        </w:p>
        <w:p w14:paraId="48FD6F26" w14:textId="4A46993E" w:rsidR="008670FA" w:rsidRDefault="008670FA">
          <w:pPr>
            <w:pStyle w:val="TOC2"/>
            <w:tabs>
              <w:tab w:val="right" w:leader="dot" w:pos="9016"/>
            </w:tabs>
            <w:rPr>
              <w:rFonts w:eastAsiaTheme="minorEastAsia"/>
              <w:noProof/>
              <w:kern w:val="2"/>
              <w:sz w:val="24"/>
              <w:szCs w:val="24"/>
              <w:lang w:eastAsia="en-GB"/>
              <w14:ligatures w14:val="standardContextual"/>
            </w:rPr>
          </w:pPr>
          <w:hyperlink w:anchor="_Toc201054573" w:history="1">
            <w:r w:rsidRPr="00CB1185">
              <w:rPr>
                <w:rStyle w:val="Hyperlink"/>
                <w:noProof/>
              </w:rPr>
              <w:t>Planning</w:t>
            </w:r>
            <w:r>
              <w:rPr>
                <w:noProof/>
                <w:webHidden/>
              </w:rPr>
              <w:tab/>
            </w:r>
            <w:r>
              <w:rPr>
                <w:noProof/>
                <w:webHidden/>
              </w:rPr>
              <w:fldChar w:fldCharType="begin"/>
            </w:r>
            <w:r>
              <w:rPr>
                <w:noProof/>
                <w:webHidden/>
              </w:rPr>
              <w:instrText xml:space="preserve"> PAGEREF _Toc201054573 \h </w:instrText>
            </w:r>
            <w:r>
              <w:rPr>
                <w:noProof/>
                <w:webHidden/>
              </w:rPr>
            </w:r>
            <w:r>
              <w:rPr>
                <w:noProof/>
                <w:webHidden/>
              </w:rPr>
              <w:fldChar w:fldCharType="separate"/>
            </w:r>
            <w:r>
              <w:rPr>
                <w:noProof/>
                <w:webHidden/>
              </w:rPr>
              <w:t>3</w:t>
            </w:r>
            <w:r>
              <w:rPr>
                <w:noProof/>
                <w:webHidden/>
              </w:rPr>
              <w:fldChar w:fldCharType="end"/>
            </w:r>
          </w:hyperlink>
        </w:p>
        <w:p w14:paraId="3D9DE6F6" w14:textId="520F1FE6" w:rsidR="008670FA" w:rsidRDefault="008670FA">
          <w:pPr>
            <w:pStyle w:val="TOC2"/>
            <w:tabs>
              <w:tab w:val="right" w:leader="dot" w:pos="9016"/>
            </w:tabs>
            <w:rPr>
              <w:rFonts w:eastAsiaTheme="minorEastAsia"/>
              <w:noProof/>
              <w:kern w:val="2"/>
              <w:sz w:val="24"/>
              <w:szCs w:val="24"/>
              <w:lang w:eastAsia="en-GB"/>
              <w14:ligatures w14:val="standardContextual"/>
            </w:rPr>
          </w:pPr>
          <w:hyperlink w:anchor="_Toc201054574" w:history="1">
            <w:r w:rsidRPr="00CB1185">
              <w:rPr>
                <w:rStyle w:val="Hyperlink"/>
                <w:noProof/>
              </w:rPr>
              <w:t>Organizing</w:t>
            </w:r>
            <w:r>
              <w:rPr>
                <w:noProof/>
                <w:webHidden/>
              </w:rPr>
              <w:tab/>
            </w:r>
            <w:r>
              <w:rPr>
                <w:noProof/>
                <w:webHidden/>
              </w:rPr>
              <w:fldChar w:fldCharType="begin"/>
            </w:r>
            <w:r>
              <w:rPr>
                <w:noProof/>
                <w:webHidden/>
              </w:rPr>
              <w:instrText xml:space="preserve"> PAGEREF _Toc201054574 \h </w:instrText>
            </w:r>
            <w:r>
              <w:rPr>
                <w:noProof/>
                <w:webHidden/>
              </w:rPr>
            </w:r>
            <w:r>
              <w:rPr>
                <w:noProof/>
                <w:webHidden/>
              </w:rPr>
              <w:fldChar w:fldCharType="separate"/>
            </w:r>
            <w:r>
              <w:rPr>
                <w:noProof/>
                <w:webHidden/>
              </w:rPr>
              <w:t>3</w:t>
            </w:r>
            <w:r>
              <w:rPr>
                <w:noProof/>
                <w:webHidden/>
              </w:rPr>
              <w:fldChar w:fldCharType="end"/>
            </w:r>
          </w:hyperlink>
        </w:p>
        <w:p w14:paraId="6DB24341" w14:textId="391AA39E" w:rsidR="008670FA" w:rsidRDefault="008670FA">
          <w:pPr>
            <w:pStyle w:val="TOC2"/>
            <w:tabs>
              <w:tab w:val="right" w:leader="dot" w:pos="9016"/>
            </w:tabs>
            <w:rPr>
              <w:rFonts w:eastAsiaTheme="minorEastAsia"/>
              <w:noProof/>
              <w:kern w:val="2"/>
              <w:sz w:val="24"/>
              <w:szCs w:val="24"/>
              <w:lang w:eastAsia="en-GB"/>
              <w14:ligatures w14:val="standardContextual"/>
            </w:rPr>
          </w:pPr>
          <w:hyperlink w:anchor="_Toc201054575" w:history="1">
            <w:r w:rsidRPr="00CB1185">
              <w:rPr>
                <w:rStyle w:val="Hyperlink"/>
                <w:noProof/>
              </w:rPr>
              <w:t>Leading</w:t>
            </w:r>
            <w:r>
              <w:rPr>
                <w:noProof/>
                <w:webHidden/>
              </w:rPr>
              <w:tab/>
            </w:r>
            <w:r>
              <w:rPr>
                <w:noProof/>
                <w:webHidden/>
              </w:rPr>
              <w:fldChar w:fldCharType="begin"/>
            </w:r>
            <w:r>
              <w:rPr>
                <w:noProof/>
                <w:webHidden/>
              </w:rPr>
              <w:instrText xml:space="preserve"> PAGEREF _Toc201054575 \h </w:instrText>
            </w:r>
            <w:r>
              <w:rPr>
                <w:noProof/>
                <w:webHidden/>
              </w:rPr>
            </w:r>
            <w:r>
              <w:rPr>
                <w:noProof/>
                <w:webHidden/>
              </w:rPr>
              <w:fldChar w:fldCharType="separate"/>
            </w:r>
            <w:r>
              <w:rPr>
                <w:noProof/>
                <w:webHidden/>
              </w:rPr>
              <w:t>4</w:t>
            </w:r>
            <w:r>
              <w:rPr>
                <w:noProof/>
                <w:webHidden/>
              </w:rPr>
              <w:fldChar w:fldCharType="end"/>
            </w:r>
          </w:hyperlink>
        </w:p>
        <w:p w14:paraId="6ACB1749" w14:textId="7CD1C7EE" w:rsidR="008670FA" w:rsidRDefault="008670FA">
          <w:pPr>
            <w:pStyle w:val="TOC2"/>
            <w:tabs>
              <w:tab w:val="right" w:leader="dot" w:pos="9016"/>
            </w:tabs>
            <w:rPr>
              <w:rFonts w:eastAsiaTheme="minorEastAsia"/>
              <w:noProof/>
              <w:kern w:val="2"/>
              <w:sz w:val="24"/>
              <w:szCs w:val="24"/>
              <w:lang w:eastAsia="en-GB"/>
              <w14:ligatures w14:val="standardContextual"/>
            </w:rPr>
          </w:pPr>
          <w:hyperlink w:anchor="_Toc201054576" w:history="1">
            <w:r w:rsidRPr="00CB1185">
              <w:rPr>
                <w:rStyle w:val="Hyperlink"/>
                <w:noProof/>
              </w:rPr>
              <w:t>Controlling</w:t>
            </w:r>
            <w:r>
              <w:rPr>
                <w:noProof/>
                <w:webHidden/>
              </w:rPr>
              <w:tab/>
            </w:r>
            <w:r>
              <w:rPr>
                <w:noProof/>
                <w:webHidden/>
              </w:rPr>
              <w:fldChar w:fldCharType="begin"/>
            </w:r>
            <w:r>
              <w:rPr>
                <w:noProof/>
                <w:webHidden/>
              </w:rPr>
              <w:instrText xml:space="preserve"> PAGEREF _Toc201054576 \h </w:instrText>
            </w:r>
            <w:r>
              <w:rPr>
                <w:noProof/>
                <w:webHidden/>
              </w:rPr>
            </w:r>
            <w:r>
              <w:rPr>
                <w:noProof/>
                <w:webHidden/>
              </w:rPr>
              <w:fldChar w:fldCharType="separate"/>
            </w:r>
            <w:r>
              <w:rPr>
                <w:noProof/>
                <w:webHidden/>
              </w:rPr>
              <w:t>4</w:t>
            </w:r>
            <w:r>
              <w:rPr>
                <w:noProof/>
                <w:webHidden/>
              </w:rPr>
              <w:fldChar w:fldCharType="end"/>
            </w:r>
          </w:hyperlink>
        </w:p>
        <w:p w14:paraId="0C494355" w14:textId="0C7FC5A7" w:rsidR="008670FA" w:rsidRDefault="008670FA">
          <w:pPr>
            <w:pStyle w:val="TOC1"/>
            <w:tabs>
              <w:tab w:val="right" w:leader="dot" w:pos="9016"/>
            </w:tabs>
            <w:rPr>
              <w:rFonts w:eastAsiaTheme="minorEastAsia"/>
              <w:noProof/>
              <w:kern w:val="2"/>
              <w:sz w:val="24"/>
              <w:szCs w:val="24"/>
              <w:lang w:eastAsia="en-GB"/>
              <w14:ligatures w14:val="standardContextual"/>
            </w:rPr>
          </w:pPr>
          <w:hyperlink w:anchor="_Toc201054577" w:history="1">
            <w:r w:rsidRPr="00CB1185">
              <w:rPr>
                <w:rStyle w:val="Hyperlink"/>
                <w:noProof/>
              </w:rPr>
              <w:t>Conclusion</w:t>
            </w:r>
            <w:r>
              <w:rPr>
                <w:noProof/>
                <w:webHidden/>
              </w:rPr>
              <w:tab/>
            </w:r>
            <w:r>
              <w:rPr>
                <w:noProof/>
                <w:webHidden/>
              </w:rPr>
              <w:fldChar w:fldCharType="begin"/>
            </w:r>
            <w:r>
              <w:rPr>
                <w:noProof/>
                <w:webHidden/>
              </w:rPr>
              <w:instrText xml:space="preserve"> PAGEREF _Toc201054577 \h </w:instrText>
            </w:r>
            <w:r>
              <w:rPr>
                <w:noProof/>
                <w:webHidden/>
              </w:rPr>
            </w:r>
            <w:r>
              <w:rPr>
                <w:noProof/>
                <w:webHidden/>
              </w:rPr>
              <w:fldChar w:fldCharType="separate"/>
            </w:r>
            <w:r>
              <w:rPr>
                <w:noProof/>
                <w:webHidden/>
              </w:rPr>
              <w:t>8</w:t>
            </w:r>
            <w:r>
              <w:rPr>
                <w:noProof/>
                <w:webHidden/>
              </w:rPr>
              <w:fldChar w:fldCharType="end"/>
            </w:r>
          </w:hyperlink>
        </w:p>
        <w:p w14:paraId="71A8D870" w14:textId="30C6C062" w:rsidR="008670FA" w:rsidRDefault="008670FA">
          <w:pPr>
            <w:pStyle w:val="TOC1"/>
            <w:tabs>
              <w:tab w:val="right" w:leader="dot" w:pos="9016"/>
            </w:tabs>
            <w:rPr>
              <w:rFonts w:eastAsiaTheme="minorEastAsia"/>
              <w:noProof/>
              <w:kern w:val="2"/>
              <w:sz w:val="24"/>
              <w:szCs w:val="24"/>
              <w:lang w:eastAsia="en-GB"/>
              <w14:ligatures w14:val="standardContextual"/>
            </w:rPr>
          </w:pPr>
          <w:hyperlink w:anchor="_Toc201054578" w:history="1">
            <w:r w:rsidRPr="00CB1185">
              <w:rPr>
                <w:rStyle w:val="Hyperlink"/>
                <w:noProof/>
              </w:rPr>
              <w:t>References</w:t>
            </w:r>
            <w:r>
              <w:rPr>
                <w:noProof/>
                <w:webHidden/>
              </w:rPr>
              <w:tab/>
            </w:r>
            <w:r>
              <w:rPr>
                <w:noProof/>
                <w:webHidden/>
              </w:rPr>
              <w:fldChar w:fldCharType="begin"/>
            </w:r>
            <w:r>
              <w:rPr>
                <w:noProof/>
                <w:webHidden/>
              </w:rPr>
              <w:instrText xml:space="preserve"> PAGEREF _Toc201054578 \h </w:instrText>
            </w:r>
            <w:r>
              <w:rPr>
                <w:noProof/>
                <w:webHidden/>
              </w:rPr>
            </w:r>
            <w:r>
              <w:rPr>
                <w:noProof/>
                <w:webHidden/>
              </w:rPr>
              <w:fldChar w:fldCharType="separate"/>
            </w:r>
            <w:r>
              <w:rPr>
                <w:noProof/>
                <w:webHidden/>
              </w:rPr>
              <w:t>9</w:t>
            </w:r>
            <w:r>
              <w:rPr>
                <w:noProof/>
                <w:webHidden/>
              </w:rPr>
              <w:fldChar w:fldCharType="end"/>
            </w:r>
          </w:hyperlink>
        </w:p>
        <w:p w14:paraId="7F3AE36C" w14:textId="7584223E" w:rsidR="00B121E0" w:rsidRDefault="00B121E0">
          <w:r>
            <w:rPr>
              <w:b/>
              <w:bCs/>
              <w:noProof/>
            </w:rPr>
            <w:fldChar w:fldCharType="end"/>
          </w:r>
        </w:p>
      </w:sdtContent>
    </w:sdt>
    <w:p w14:paraId="5A519D4D" w14:textId="77777777" w:rsidR="00B121E0" w:rsidRDefault="00B121E0" w:rsidP="00B121E0"/>
    <w:p w14:paraId="61410784" w14:textId="77777777" w:rsidR="00B121E0" w:rsidRDefault="00B121E0">
      <w:pPr>
        <w:rPr>
          <w:rFonts w:ascii="Arial" w:eastAsiaTheme="majorEastAsia" w:hAnsi="Arial" w:cs="Arial"/>
          <w:color w:val="0F4761" w:themeColor="accent1" w:themeShade="BF"/>
          <w:sz w:val="40"/>
          <w:szCs w:val="40"/>
        </w:rPr>
      </w:pPr>
      <w:r>
        <w:rPr>
          <w:rFonts w:ascii="Arial" w:hAnsi="Arial" w:cs="Arial"/>
        </w:rPr>
        <w:br w:type="page"/>
      </w:r>
    </w:p>
    <w:p w14:paraId="0B29A8FA" w14:textId="080C7715" w:rsidR="007C36C4" w:rsidRPr="0069716D" w:rsidRDefault="00CD228F" w:rsidP="00B121E0">
      <w:pPr>
        <w:pStyle w:val="Heading1"/>
      </w:pPr>
      <w:bookmarkStart w:id="0" w:name="_Toc201054572"/>
      <w:r w:rsidRPr="00B121E0">
        <w:lastRenderedPageBreak/>
        <w:t>Introduc</w:t>
      </w:r>
      <w:r w:rsidR="007C36C4" w:rsidRPr="00B121E0">
        <w:t>t</w:t>
      </w:r>
      <w:r w:rsidRPr="00B121E0">
        <w:t>ion</w:t>
      </w:r>
      <w:bookmarkEnd w:id="0"/>
      <w:r w:rsidRPr="0069716D">
        <w:t xml:space="preserve">  </w:t>
      </w:r>
    </w:p>
    <w:p w14:paraId="71C8BDF1" w14:textId="3A773B45" w:rsidR="00E5527E" w:rsidRPr="0069716D" w:rsidRDefault="00E5527E" w:rsidP="003D40BA">
      <w:pPr>
        <w:rPr>
          <w:rFonts w:ascii="Arial" w:hAnsi="Arial" w:cs="Arial"/>
        </w:rPr>
      </w:pPr>
      <w:r w:rsidRPr="0069716D">
        <w:rPr>
          <w:rFonts w:ascii="Arial" w:hAnsi="Arial" w:cs="Arial"/>
        </w:rPr>
        <w:t>Management has a very significant impact on the success of organizational goals as it deals with many aspects of the company that directly deal to the success of these goals.</w:t>
      </w:r>
    </w:p>
    <w:p w14:paraId="48BEDF9F" w14:textId="04600EA4" w:rsidR="00E5527E" w:rsidRPr="0069716D" w:rsidRDefault="008B5620" w:rsidP="003D40BA">
      <w:pPr>
        <w:rPr>
          <w:rFonts w:ascii="Arial" w:hAnsi="Arial" w:cs="Arial"/>
        </w:rPr>
      </w:pPr>
      <w:r w:rsidRPr="0069716D">
        <w:rPr>
          <w:rFonts w:ascii="Arial" w:hAnsi="Arial" w:cs="Arial"/>
        </w:rPr>
        <w:t>Gutterman</w:t>
      </w:r>
      <w:r w:rsidR="00E5527E" w:rsidRPr="0069716D">
        <w:rPr>
          <w:rFonts w:ascii="Arial" w:hAnsi="Arial" w:cs="Arial"/>
        </w:rPr>
        <w:t xml:space="preserve"> (</w:t>
      </w:r>
      <w:r w:rsidRPr="0069716D">
        <w:rPr>
          <w:rFonts w:ascii="Arial" w:hAnsi="Arial" w:cs="Arial"/>
        </w:rPr>
        <w:t>2023</w:t>
      </w:r>
      <w:r w:rsidR="00E5527E" w:rsidRPr="0069716D">
        <w:rPr>
          <w:rFonts w:ascii="Arial" w:hAnsi="Arial" w:cs="Arial"/>
        </w:rPr>
        <w:t>) as mentioned in Fayol (1916) ‘identified and described five functions of managers, planning, organizing, commanding ,co-ordinating and controlling’.</w:t>
      </w:r>
    </w:p>
    <w:p w14:paraId="0BA7EBB0" w14:textId="1A0BA02C" w:rsidR="00E5527E" w:rsidRPr="0069716D" w:rsidRDefault="00E5527E" w:rsidP="003D40BA">
      <w:pPr>
        <w:rPr>
          <w:rFonts w:ascii="Arial" w:hAnsi="Arial" w:cs="Arial"/>
        </w:rPr>
      </w:pPr>
      <w:r w:rsidRPr="0069716D">
        <w:rPr>
          <w:rFonts w:ascii="Arial" w:hAnsi="Arial" w:cs="Arial"/>
        </w:rPr>
        <w:t>Managers are responsible for these areas by for example setting achievable objectives and allocating resources effectively while also monitoring that these are used well and that the processes used are the best to achieve the desired outcomes. Management puts together all these factors and attempts to balance them so workflow can be efficient and uninterrupted, leading to success.</w:t>
      </w:r>
    </w:p>
    <w:p w14:paraId="772F66CC" w14:textId="20C97F7A" w:rsidR="00E5527E" w:rsidRPr="0069716D" w:rsidRDefault="00E5527E" w:rsidP="003D40BA">
      <w:pPr>
        <w:rPr>
          <w:rFonts w:ascii="Arial" w:hAnsi="Arial" w:cs="Arial"/>
        </w:rPr>
      </w:pPr>
      <w:r w:rsidRPr="0069716D">
        <w:rPr>
          <w:rFonts w:ascii="Arial" w:hAnsi="Arial" w:cs="Arial"/>
        </w:rPr>
        <w:t>Business now</w:t>
      </w:r>
      <w:r w:rsidR="00E5746D" w:rsidRPr="0069716D">
        <w:rPr>
          <w:rFonts w:ascii="Arial" w:hAnsi="Arial" w:cs="Arial"/>
        </w:rPr>
        <w:t>adays requires controlled systems because the amount of data businesses deal with is too high, and some industries have a lot of regulations to follow particularly the healthcare one. Control can help in these situations by processing large amounts of data effectively to draw insights from it, and to ensure that regulations are being followed at every step of the company as it is impossible to micro-manage everyone, there must be a solid system in place instead.</w:t>
      </w:r>
    </w:p>
    <w:p w14:paraId="7DF51711" w14:textId="010B5A64" w:rsidR="003D40BA" w:rsidRPr="0069716D" w:rsidRDefault="008E27CD" w:rsidP="003D40BA">
      <w:pPr>
        <w:rPr>
          <w:rFonts w:ascii="Arial" w:hAnsi="Arial" w:cs="Arial"/>
        </w:rPr>
      </w:pPr>
      <w:r w:rsidRPr="0069716D">
        <w:rPr>
          <w:rFonts w:ascii="Arial" w:hAnsi="Arial" w:cs="Arial"/>
        </w:rPr>
        <w:t>This essay will cover the importance of controlling, the challenges that can be faced when a manager attempts to use controlling effectively, and recommendations or solutions to these challenges with examples of existing companies.</w:t>
      </w:r>
      <w:r w:rsidR="00CD228F" w:rsidRPr="0069716D">
        <w:rPr>
          <w:rFonts w:ascii="Arial" w:hAnsi="Arial" w:cs="Arial"/>
        </w:rPr>
        <w:br/>
      </w:r>
      <w:r w:rsidR="00CD228F" w:rsidRPr="0069716D">
        <w:rPr>
          <w:rFonts w:ascii="Arial" w:hAnsi="Arial" w:cs="Arial"/>
        </w:rPr>
        <w:br/>
      </w:r>
      <w:r w:rsidR="00CD228F" w:rsidRPr="0069716D">
        <w:rPr>
          <w:rFonts w:ascii="Arial" w:hAnsi="Arial" w:cs="Arial"/>
        </w:rPr>
        <w:br/>
      </w:r>
      <w:r w:rsidR="00CD228F" w:rsidRPr="0069716D">
        <w:rPr>
          <w:rFonts w:ascii="Arial" w:hAnsi="Arial" w:cs="Arial"/>
        </w:rPr>
        <w:br/>
      </w:r>
      <w:r w:rsidR="00CD228F" w:rsidRPr="0069716D">
        <w:rPr>
          <w:rFonts w:ascii="Arial" w:hAnsi="Arial" w:cs="Arial"/>
        </w:rPr>
        <w:br/>
      </w:r>
      <w:r w:rsidR="00CD228F" w:rsidRPr="00B121E0">
        <w:rPr>
          <w:rStyle w:val="Heading1Char"/>
        </w:rPr>
        <w:t>Managerial Functions</w:t>
      </w:r>
      <w:r w:rsidR="00CD228F" w:rsidRPr="0069716D">
        <w:rPr>
          <w:rFonts w:ascii="Arial" w:hAnsi="Arial" w:cs="Arial"/>
          <w:b/>
          <w:bCs/>
        </w:rPr>
        <w:br/>
      </w:r>
    </w:p>
    <w:p w14:paraId="7BCBBC9B" w14:textId="77777777" w:rsidR="00D1303E" w:rsidRPr="00B121E0" w:rsidRDefault="003D40BA" w:rsidP="00B121E0">
      <w:pPr>
        <w:pStyle w:val="Heading2"/>
      </w:pPr>
      <w:bookmarkStart w:id="1" w:name="_Toc201054573"/>
      <w:r w:rsidRPr="00B121E0">
        <w:t>Planning</w:t>
      </w:r>
      <w:bookmarkEnd w:id="1"/>
    </w:p>
    <w:p w14:paraId="10EBDFFC" w14:textId="2CD032EA" w:rsidR="00D1303E" w:rsidRDefault="00D1303E" w:rsidP="00D1303E">
      <w:pPr>
        <w:rPr>
          <w:rFonts w:ascii="Arial" w:hAnsi="Arial" w:cs="Arial"/>
        </w:rPr>
      </w:pPr>
      <w:r>
        <w:rPr>
          <w:rFonts w:ascii="Arial" w:hAnsi="Arial" w:cs="Arial"/>
        </w:rPr>
        <w:t>Setting objectives and attempting to predict future trends while giving a step-by-step plan on the steps to take by employees to achieve success.</w:t>
      </w:r>
    </w:p>
    <w:p w14:paraId="3E82D313" w14:textId="35F85ED8" w:rsidR="003D40BA" w:rsidRPr="00D1303E" w:rsidRDefault="00D1303E" w:rsidP="00D1303E">
      <w:pPr>
        <w:rPr>
          <w:rFonts w:ascii="Arial" w:hAnsi="Arial" w:cs="Arial"/>
        </w:rPr>
      </w:pPr>
      <w:r>
        <w:rPr>
          <w:rFonts w:ascii="Arial" w:hAnsi="Arial" w:cs="Arial"/>
        </w:rPr>
        <w:t>For example</w:t>
      </w:r>
      <w:r w:rsidR="00DA3A3F">
        <w:rPr>
          <w:rFonts w:ascii="Arial" w:hAnsi="Arial" w:cs="Arial"/>
        </w:rPr>
        <w:t xml:space="preserve"> according to Zhang (2024)</w:t>
      </w:r>
      <w:r>
        <w:rPr>
          <w:rFonts w:ascii="Arial" w:hAnsi="Arial" w:cs="Arial"/>
        </w:rPr>
        <w:t xml:space="preserve"> </w:t>
      </w:r>
      <w:r w:rsidR="003D40BA" w:rsidRPr="00D1303E">
        <w:rPr>
          <w:rFonts w:ascii="Arial" w:hAnsi="Arial" w:cs="Arial"/>
        </w:rPr>
        <w:t xml:space="preserve">Tesla </w:t>
      </w:r>
      <w:r w:rsidR="00DA3A3F">
        <w:rPr>
          <w:rFonts w:ascii="Arial" w:hAnsi="Arial" w:cs="Arial"/>
        </w:rPr>
        <w:t>is focusing on ‘</w:t>
      </w:r>
      <w:r w:rsidR="00DA3A3F" w:rsidRPr="00DA3A3F">
        <w:rPr>
          <w:rFonts w:ascii="Arial" w:hAnsi="Arial" w:cs="Arial"/>
        </w:rPr>
        <w:t>key applications of the Tesla cars such as the full self-driving (FSD) technology, the Autopilot system, and Tesla Vision</w:t>
      </w:r>
      <w:r w:rsidR="00DA3A3F">
        <w:rPr>
          <w:rFonts w:ascii="Arial" w:hAnsi="Arial" w:cs="Arial"/>
        </w:rPr>
        <w:t xml:space="preserve">’ and Tesla </w:t>
      </w:r>
      <w:r w:rsidR="003D40BA" w:rsidRPr="00D1303E">
        <w:rPr>
          <w:rFonts w:ascii="Arial" w:hAnsi="Arial" w:cs="Arial"/>
        </w:rPr>
        <w:t xml:space="preserve">guarantees that </w:t>
      </w:r>
      <w:r w:rsidR="00DA3A3F">
        <w:rPr>
          <w:rFonts w:ascii="Arial" w:hAnsi="Arial" w:cs="Arial"/>
        </w:rPr>
        <w:t>these</w:t>
      </w:r>
      <w:r w:rsidR="003D40BA" w:rsidRPr="00D1303E">
        <w:rPr>
          <w:rFonts w:ascii="Arial" w:hAnsi="Arial" w:cs="Arial"/>
        </w:rPr>
        <w:t xml:space="preserve"> technological improvements are in line with broader industry trends and the expectations of its customers by establishing ambitious targets for the development of artificial intelligence (AI) while simultaneously boosting production capacity. This function looks to the future </w:t>
      </w:r>
      <w:r w:rsidR="006C2778">
        <w:rPr>
          <w:rFonts w:ascii="Arial" w:hAnsi="Arial" w:cs="Arial"/>
        </w:rPr>
        <w:t xml:space="preserve">and </w:t>
      </w:r>
      <w:r w:rsidR="003D40BA" w:rsidRPr="00D1303E">
        <w:rPr>
          <w:rFonts w:ascii="Arial" w:hAnsi="Arial" w:cs="Arial"/>
        </w:rPr>
        <w:t xml:space="preserve">offers guidance for all of the other actions </w:t>
      </w:r>
      <w:r w:rsidR="00F10EA8">
        <w:rPr>
          <w:rFonts w:ascii="Arial" w:hAnsi="Arial" w:cs="Arial"/>
        </w:rPr>
        <w:t>necessary.</w:t>
      </w:r>
    </w:p>
    <w:p w14:paraId="3BE848F5" w14:textId="77777777" w:rsidR="003D40BA" w:rsidRPr="0069716D" w:rsidRDefault="003D40BA" w:rsidP="003D40BA">
      <w:pPr>
        <w:rPr>
          <w:rFonts w:ascii="Arial" w:hAnsi="Arial" w:cs="Arial"/>
        </w:rPr>
      </w:pPr>
    </w:p>
    <w:p w14:paraId="179B9979" w14:textId="4212E971" w:rsidR="00540AFE" w:rsidRPr="00B121E0" w:rsidRDefault="003D40BA" w:rsidP="00B121E0">
      <w:pPr>
        <w:pStyle w:val="Heading2"/>
      </w:pPr>
      <w:bookmarkStart w:id="2" w:name="_Toc201054574"/>
      <w:r w:rsidRPr="00B121E0">
        <w:t>Organ</w:t>
      </w:r>
      <w:r w:rsidR="00540AFE" w:rsidRPr="00B121E0">
        <w:t>i</w:t>
      </w:r>
      <w:r w:rsidRPr="00B121E0">
        <w:t>zing</w:t>
      </w:r>
      <w:bookmarkEnd w:id="2"/>
    </w:p>
    <w:p w14:paraId="0EAB5436" w14:textId="77777777" w:rsidR="00540AFE" w:rsidRDefault="003D40BA" w:rsidP="00540AFE">
      <w:pPr>
        <w:rPr>
          <w:rFonts w:ascii="Arial" w:hAnsi="Arial" w:cs="Arial"/>
        </w:rPr>
      </w:pPr>
      <w:r w:rsidRPr="00540AFE">
        <w:rPr>
          <w:rFonts w:ascii="Arial" w:hAnsi="Arial" w:cs="Arial"/>
        </w:rPr>
        <w:t xml:space="preserve">The term "organising" refers to the act of allocating and coordinating resources, which may include people, procedures, and technology, in order to carry out the plan in an efficient manner. </w:t>
      </w:r>
    </w:p>
    <w:p w14:paraId="34CAA315" w14:textId="4D4AABCE" w:rsidR="00540AFE" w:rsidRDefault="00540AFE" w:rsidP="00540AFE">
      <w:pPr>
        <w:rPr>
          <w:rFonts w:ascii="Arial" w:hAnsi="Arial" w:cs="Arial"/>
        </w:rPr>
      </w:pPr>
      <w:r>
        <w:rPr>
          <w:rFonts w:ascii="Arial" w:hAnsi="Arial" w:cs="Arial"/>
        </w:rPr>
        <w:t xml:space="preserve">A good example of organizing is a supply chain, Walmart’s supply chain to be specific as they are one of the best in the world boasting of low costs and effective inventory </w:t>
      </w:r>
      <w:r>
        <w:rPr>
          <w:rFonts w:ascii="Arial" w:hAnsi="Arial" w:cs="Arial"/>
        </w:rPr>
        <w:lastRenderedPageBreak/>
        <w:t>management across all shops all over the USA. This is possible due to good organizing through a distribution system and good data analysis to back-up decision making.</w:t>
      </w:r>
      <w:r w:rsidR="00556D92">
        <w:rPr>
          <w:rFonts w:ascii="Arial" w:hAnsi="Arial" w:cs="Arial"/>
        </w:rPr>
        <w:t xml:space="preserve"> According to Chiles and Dau (2005) Walmart ‘collaborates extensively with supply chain partners, invests significantly in information technology, focuses on operational efficiency, and leverages scale to facilitate competitive advantage’. This is what good organizing looks like</w:t>
      </w:r>
      <w:r w:rsidR="00A718F5">
        <w:rPr>
          <w:rFonts w:ascii="Arial" w:hAnsi="Arial" w:cs="Arial"/>
        </w:rPr>
        <w:t>, but as Fleming and Spicer (2014) state, ‘organization</w:t>
      </w:r>
      <w:r w:rsidR="00A718F5" w:rsidRPr="00A718F5">
        <w:rPr>
          <w:rFonts w:ascii="Arial" w:hAnsi="Arial" w:cs="Arial"/>
        </w:rPr>
        <w:t> as a whole is dependent on the critical resources</w:t>
      </w:r>
      <w:r w:rsidR="00A718F5">
        <w:rPr>
          <w:rFonts w:ascii="Arial" w:hAnsi="Arial" w:cs="Arial"/>
        </w:rPr>
        <w:t xml:space="preserve"> </w:t>
      </w:r>
      <w:r w:rsidR="00A718F5" w:rsidRPr="00A718F5">
        <w:rPr>
          <w:rFonts w:ascii="Arial" w:hAnsi="Arial" w:cs="Arial"/>
        </w:rPr>
        <w:t>that they have access to</w:t>
      </w:r>
      <w:r w:rsidR="00A718F5">
        <w:rPr>
          <w:rFonts w:ascii="Arial" w:hAnsi="Arial" w:cs="Arial"/>
        </w:rPr>
        <w:t>’.</w:t>
      </w:r>
    </w:p>
    <w:p w14:paraId="4ED8A8EF" w14:textId="77777777" w:rsidR="008F3687" w:rsidRPr="00B121E0" w:rsidRDefault="003D40BA" w:rsidP="00B121E0">
      <w:pPr>
        <w:pStyle w:val="Heading2"/>
      </w:pPr>
      <w:bookmarkStart w:id="3" w:name="_Toc201054575"/>
      <w:r w:rsidRPr="00B121E0">
        <w:t>Leading</w:t>
      </w:r>
      <w:bookmarkEnd w:id="3"/>
    </w:p>
    <w:p w14:paraId="5CEE6C17" w14:textId="2F890004" w:rsidR="008F3687" w:rsidRDefault="008F3687" w:rsidP="008F3687">
      <w:pPr>
        <w:rPr>
          <w:rFonts w:ascii="Arial" w:hAnsi="Arial" w:cs="Arial"/>
        </w:rPr>
      </w:pPr>
      <w:r>
        <w:rPr>
          <w:rFonts w:ascii="Arial" w:hAnsi="Arial" w:cs="Arial"/>
        </w:rPr>
        <w:t xml:space="preserve">Leading is about encouraging team members and showing them the way things are meant to be done, as well as motivating them and making the best use of each individual’s skills. </w:t>
      </w:r>
      <w:r w:rsidR="008F00AD">
        <w:rPr>
          <w:rFonts w:ascii="Arial" w:hAnsi="Arial" w:cs="Arial"/>
        </w:rPr>
        <w:t>Ovretveit</w:t>
      </w:r>
      <w:r>
        <w:rPr>
          <w:rFonts w:ascii="Arial" w:hAnsi="Arial" w:cs="Arial"/>
        </w:rPr>
        <w:t xml:space="preserve"> (</w:t>
      </w:r>
      <w:r w:rsidR="008F00AD">
        <w:rPr>
          <w:rFonts w:ascii="Arial" w:hAnsi="Arial" w:cs="Arial"/>
        </w:rPr>
        <w:t>2005</w:t>
      </w:r>
      <w:r>
        <w:rPr>
          <w:rFonts w:ascii="Arial" w:hAnsi="Arial" w:cs="Arial"/>
        </w:rPr>
        <w:t>) state that ‘</w:t>
      </w:r>
      <w:r w:rsidRPr="008F3687">
        <w:rPr>
          <w:rFonts w:ascii="Arial" w:hAnsi="Arial" w:cs="Arial"/>
        </w:rPr>
        <w:t>most literature emphasises the importance of committed leadership for successful quality and safety improvement</w:t>
      </w:r>
      <w:r>
        <w:rPr>
          <w:rFonts w:ascii="Arial" w:hAnsi="Arial" w:cs="Arial"/>
        </w:rPr>
        <w:t>’</w:t>
      </w:r>
      <w:r w:rsidR="00DE21A7">
        <w:rPr>
          <w:rFonts w:ascii="Arial" w:hAnsi="Arial" w:cs="Arial"/>
        </w:rPr>
        <w:t>.</w:t>
      </w:r>
    </w:p>
    <w:p w14:paraId="1F24922A" w14:textId="6D9B7E2C" w:rsidR="003D40BA" w:rsidRPr="0069716D" w:rsidRDefault="00024C87" w:rsidP="003D40BA">
      <w:pPr>
        <w:rPr>
          <w:rFonts w:ascii="Arial" w:hAnsi="Arial" w:cs="Arial"/>
        </w:rPr>
      </w:pPr>
      <w:r>
        <w:rPr>
          <w:rFonts w:ascii="Arial" w:hAnsi="Arial" w:cs="Arial"/>
        </w:rPr>
        <w:t>For example leadership at Microsoft by Satya Nadella who has, according to Nadella and Euchner (2018) ‘</w:t>
      </w:r>
      <w:r w:rsidRPr="00024C87">
        <w:rPr>
          <w:rFonts w:ascii="Arial" w:hAnsi="Arial" w:cs="Arial"/>
        </w:rPr>
        <w:t>sought to create a</w:t>
      </w:r>
      <w:r>
        <w:rPr>
          <w:rFonts w:ascii="Arial" w:hAnsi="Arial" w:cs="Arial"/>
        </w:rPr>
        <w:t xml:space="preserve"> </w:t>
      </w:r>
      <w:r w:rsidRPr="00024C87">
        <w:rPr>
          <w:rFonts w:ascii="Arial" w:hAnsi="Arial" w:cs="Arial"/>
        </w:rPr>
        <w:t>growth mindset in the company</w:t>
      </w:r>
      <w:r>
        <w:rPr>
          <w:rFonts w:ascii="Arial" w:hAnsi="Arial" w:cs="Arial"/>
        </w:rPr>
        <w:t>’ and has delivered so through his years as CEO. As a result employees in Microsoft feel better and are proud to work for their company, the company culture has a lot more employee engagement and this is a direct result of Nadella’s empathy and new mindset, showing how strongly leadership can affect a workplace culture.</w:t>
      </w:r>
    </w:p>
    <w:p w14:paraId="2A7650DB" w14:textId="7A8D579E" w:rsidR="008F3687" w:rsidRPr="00B121E0" w:rsidRDefault="008F3687" w:rsidP="00B121E0">
      <w:pPr>
        <w:pStyle w:val="Heading2"/>
      </w:pPr>
      <w:bookmarkStart w:id="4" w:name="_Toc201054576"/>
      <w:r w:rsidRPr="00B121E0">
        <w:t>Controlling</w:t>
      </w:r>
      <w:bookmarkEnd w:id="4"/>
    </w:p>
    <w:p w14:paraId="0E405605" w14:textId="5F658672" w:rsidR="001D1F14" w:rsidRDefault="001D1F14" w:rsidP="008F3687">
      <w:pPr>
        <w:rPr>
          <w:rFonts w:ascii="Arial" w:hAnsi="Arial" w:cs="Arial"/>
        </w:rPr>
      </w:pPr>
      <w:r>
        <w:rPr>
          <w:rFonts w:ascii="Arial" w:hAnsi="Arial" w:cs="Arial"/>
        </w:rPr>
        <w:t>Controlling has to do with measuring performance, desired outcomes, and actual outcomes, making changes and adjustments where necessary to close the gap between desired outcomes and current situations.</w:t>
      </w:r>
    </w:p>
    <w:p w14:paraId="3AD27B43" w14:textId="31AC277D" w:rsidR="001D1F14" w:rsidRDefault="001D1F14" w:rsidP="008F3687">
      <w:pPr>
        <w:rPr>
          <w:rFonts w:ascii="Arial" w:hAnsi="Arial" w:cs="Arial"/>
        </w:rPr>
      </w:pPr>
      <w:r>
        <w:rPr>
          <w:rFonts w:ascii="Arial" w:hAnsi="Arial" w:cs="Arial"/>
        </w:rPr>
        <w:t>As such, one of the most important parts of controlling is a good feedback system to be able to spot where there are any shortcomings, this step is important because through good feedback comes the ability to do good impactful changes, rather than meaningless ones.</w:t>
      </w:r>
    </w:p>
    <w:p w14:paraId="52DA1539" w14:textId="77777777" w:rsidR="00043438" w:rsidRDefault="001D1F14" w:rsidP="003D40BA">
      <w:pPr>
        <w:rPr>
          <w:rFonts w:ascii="Arial" w:hAnsi="Arial" w:cs="Arial"/>
        </w:rPr>
      </w:pPr>
      <w:r>
        <w:rPr>
          <w:rFonts w:ascii="Arial" w:hAnsi="Arial" w:cs="Arial"/>
        </w:rPr>
        <w:t>Controlling is the final step of management that puts together all the other steps and evaluates their performance, and it is really important because it is what makes a company able to adapt to changes, which are constant in the business environment.</w:t>
      </w:r>
    </w:p>
    <w:p w14:paraId="580FF8C9" w14:textId="77777777" w:rsidR="00A605F2" w:rsidRDefault="00043438" w:rsidP="003D40BA">
      <w:pPr>
        <w:rPr>
          <w:rFonts w:ascii="Arial" w:hAnsi="Arial" w:cs="Arial"/>
        </w:rPr>
      </w:pPr>
      <w:r>
        <w:rPr>
          <w:rFonts w:ascii="Arial" w:hAnsi="Arial" w:cs="Arial"/>
        </w:rPr>
        <w:t>Due to the constant changing nature of the business environment, Otley (1994) states ‘o</w:t>
      </w:r>
      <w:r w:rsidRPr="00043438">
        <w:rPr>
          <w:rFonts w:ascii="Arial" w:hAnsi="Arial" w:cs="Arial"/>
        </w:rPr>
        <w:t>rganizations still need systems of management control but it is likely that they will be very different to those found suitable in the past</w:t>
      </w:r>
      <w:r>
        <w:rPr>
          <w:rFonts w:ascii="Arial" w:hAnsi="Arial" w:cs="Arial"/>
        </w:rPr>
        <w:t>’.</w:t>
      </w:r>
      <w:r w:rsidR="00CD228F" w:rsidRPr="0069716D">
        <w:rPr>
          <w:rFonts w:ascii="Arial" w:hAnsi="Arial" w:cs="Arial"/>
        </w:rPr>
        <w:br/>
      </w:r>
      <w:r w:rsidR="00CD228F" w:rsidRPr="0069716D">
        <w:rPr>
          <w:rFonts w:ascii="Arial" w:hAnsi="Arial" w:cs="Arial"/>
        </w:rPr>
        <w:br/>
      </w:r>
      <w:r w:rsidR="00211F5F" w:rsidRPr="00B121E0">
        <w:rPr>
          <w:rStyle w:val="Heading1Char"/>
        </w:rPr>
        <w:t xml:space="preserve">The </w:t>
      </w:r>
      <w:r w:rsidR="00CD228F" w:rsidRPr="00B121E0">
        <w:rPr>
          <w:rStyle w:val="Heading1Char"/>
        </w:rPr>
        <w:t>Importance of Controlling in Organisations</w:t>
      </w:r>
      <w:r w:rsidR="00CD228F" w:rsidRPr="0069716D">
        <w:rPr>
          <w:rFonts w:ascii="Arial" w:hAnsi="Arial" w:cs="Arial"/>
          <w:b/>
          <w:bCs/>
        </w:rPr>
        <w:t xml:space="preserve"> </w:t>
      </w:r>
      <w:r w:rsidR="00CD228F" w:rsidRPr="0069716D">
        <w:rPr>
          <w:rFonts w:ascii="Arial" w:hAnsi="Arial" w:cs="Arial"/>
          <w:b/>
          <w:bCs/>
        </w:rPr>
        <w:br/>
      </w:r>
      <w:r w:rsidR="00CD228F" w:rsidRPr="0069716D">
        <w:rPr>
          <w:rFonts w:ascii="Arial" w:hAnsi="Arial" w:cs="Arial"/>
          <w:b/>
          <w:bCs/>
        </w:rPr>
        <w:br/>
      </w:r>
      <w:r w:rsidR="00CD228F" w:rsidRPr="00B121E0">
        <w:rPr>
          <w:rStyle w:val="Heading2Char"/>
        </w:rPr>
        <w:t>Monitoring of Performance and Responsibility for its Results</w:t>
      </w:r>
      <w:r w:rsidR="00CD228F" w:rsidRPr="0069716D">
        <w:rPr>
          <w:rFonts w:ascii="Arial" w:hAnsi="Arial" w:cs="Arial"/>
          <w:b/>
          <w:bCs/>
        </w:rPr>
        <w:br/>
      </w:r>
      <w:r w:rsidR="00CD228F" w:rsidRPr="0069716D">
        <w:rPr>
          <w:rFonts w:ascii="Arial" w:hAnsi="Arial" w:cs="Arial"/>
          <w:b/>
          <w:bCs/>
        </w:rPr>
        <w:br/>
      </w:r>
      <w:r w:rsidR="00CD228F" w:rsidRPr="0069716D">
        <w:rPr>
          <w:rFonts w:ascii="Arial" w:hAnsi="Arial" w:cs="Arial"/>
        </w:rPr>
        <w:t>The exercise of control guarantees that every level of an organisation remains on the right path. As an illustration, Amazon makes use of a performance review system known as "Pivot" that actively monitors employee indicators such as delivery accuracy, customer feedback, and productivity. This enables managers to identify instances of poor performance at an earlier stage and take corrective actions.</w:t>
      </w:r>
      <w:r w:rsidR="00CD228F" w:rsidRPr="0069716D">
        <w:rPr>
          <w:rFonts w:ascii="Arial" w:hAnsi="Arial" w:cs="Arial"/>
        </w:rPr>
        <w:br/>
      </w:r>
      <w:r w:rsidR="00CD228F" w:rsidRPr="0069716D">
        <w:rPr>
          <w:rFonts w:ascii="Arial" w:hAnsi="Arial" w:cs="Arial"/>
        </w:rPr>
        <w:br/>
      </w:r>
      <w:r w:rsidR="00CD228F" w:rsidRPr="00B121E0">
        <w:rPr>
          <w:rStyle w:val="Heading2Char"/>
        </w:rPr>
        <w:t>Adapting to New Circumstances</w:t>
      </w:r>
      <w:r w:rsidR="00CD228F" w:rsidRPr="0069716D">
        <w:rPr>
          <w:rFonts w:ascii="Arial" w:hAnsi="Arial" w:cs="Arial"/>
        </w:rPr>
        <w:br/>
      </w:r>
      <w:r w:rsidR="00CD228F" w:rsidRPr="0069716D">
        <w:rPr>
          <w:rFonts w:ascii="Arial" w:hAnsi="Arial" w:cs="Arial"/>
        </w:rPr>
        <w:lastRenderedPageBreak/>
        <w:br/>
        <w:t>In a corporate environment that is prone to volatility, control mechanisms enable organisations to make rapid course corrections. When the COVID-19 pandemic was going on, for example, Unilever depended on real-time control dashboards across its worldwide supply chain in order to change product availability and logistics in reaction to lockdowns and shifts in demand.</w:t>
      </w:r>
      <w:r w:rsidR="00CD228F" w:rsidRPr="0069716D">
        <w:rPr>
          <w:rFonts w:ascii="Arial" w:hAnsi="Arial" w:cs="Arial"/>
        </w:rPr>
        <w:br/>
      </w:r>
      <w:r w:rsidR="00CD228F" w:rsidRPr="0069716D">
        <w:rPr>
          <w:rFonts w:ascii="Arial" w:hAnsi="Arial" w:cs="Arial"/>
        </w:rPr>
        <w:br/>
      </w:r>
      <w:r w:rsidR="00CD228F" w:rsidRPr="00B121E0">
        <w:rPr>
          <w:rStyle w:val="Heading2Char"/>
        </w:rPr>
        <w:t>The management of risks and compliance needs</w:t>
      </w:r>
      <w:r w:rsidR="00CD228F" w:rsidRPr="0069716D">
        <w:rPr>
          <w:rFonts w:ascii="Arial" w:hAnsi="Arial" w:cs="Arial"/>
          <w:b/>
          <w:bCs/>
        </w:rPr>
        <w:br/>
      </w:r>
      <w:r w:rsidR="00CD228F" w:rsidRPr="0069716D">
        <w:rPr>
          <w:rFonts w:ascii="Arial" w:hAnsi="Arial" w:cs="Arial"/>
          <w:b/>
          <w:bCs/>
        </w:rPr>
        <w:br/>
      </w:r>
      <w:r w:rsidR="00CD228F" w:rsidRPr="0069716D">
        <w:rPr>
          <w:rFonts w:ascii="Arial" w:hAnsi="Arial" w:cs="Arial"/>
        </w:rPr>
        <w:t>When it comes to the banking industry, HSBC employs a control model that consists of three lines of defence in order to effectively manage operational, legal, and reputational risks. In the absence of these measures, the bank would be subject to regulatory fines or losses due to fraud, as was the case in 2012, when inadequate controls resulted in a money laundering penalty of $1.9 billion.</w:t>
      </w:r>
      <w:r w:rsidR="00CD228F" w:rsidRPr="0069716D">
        <w:rPr>
          <w:rFonts w:ascii="Arial" w:hAnsi="Arial" w:cs="Arial"/>
        </w:rPr>
        <w:br/>
      </w:r>
      <w:r w:rsidR="00CD228F" w:rsidRPr="0069716D">
        <w:rPr>
          <w:rFonts w:ascii="Arial" w:hAnsi="Arial" w:cs="Arial"/>
        </w:rPr>
        <w:br/>
      </w:r>
      <w:r w:rsidR="00CD228F" w:rsidRPr="00B121E0">
        <w:rPr>
          <w:rStyle w:val="Heading2Char"/>
        </w:rPr>
        <w:t>Compatibility with the Strategic Objectives</w:t>
      </w:r>
      <w:r w:rsidR="00CD228F" w:rsidRPr="0069716D">
        <w:rPr>
          <w:rFonts w:ascii="Arial" w:hAnsi="Arial" w:cs="Arial"/>
          <w:b/>
          <w:bCs/>
        </w:rPr>
        <w:br/>
      </w:r>
      <w:r w:rsidR="00CD228F" w:rsidRPr="0069716D">
        <w:rPr>
          <w:rFonts w:ascii="Arial" w:hAnsi="Arial" w:cs="Arial"/>
          <w:b/>
          <w:bCs/>
        </w:rPr>
        <w:br/>
      </w:r>
      <w:r w:rsidR="00CD228F" w:rsidRPr="0069716D">
        <w:rPr>
          <w:rFonts w:ascii="Arial" w:hAnsi="Arial" w:cs="Arial"/>
        </w:rPr>
        <w:t>The Balanced Scorecard system, which PepsiCo has adopted in a significant way, is used to measure KPIs related to learning, financial performance, and customer satisfaction. This method guarantees that the goals of each department are aligned with the larger strategic vision of the organisation, so preventing activities from being compartmentalised.</w:t>
      </w:r>
      <w:r w:rsidR="00CD228F" w:rsidRPr="0069716D">
        <w:rPr>
          <w:rFonts w:ascii="Arial" w:hAnsi="Arial" w:cs="Arial"/>
        </w:rPr>
        <w:br/>
      </w:r>
      <w:r w:rsidR="00CD228F" w:rsidRPr="0069716D">
        <w:rPr>
          <w:rFonts w:ascii="Arial" w:hAnsi="Arial" w:cs="Arial"/>
        </w:rPr>
        <w:br/>
      </w:r>
      <w:r w:rsidR="00CD228F" w:rsidRPr="00B121E0">
        <w:rPr>
          <w:rStyle w:val="Heading2Char"/>
        </w:rPr>
        <w:t>Quality Control Standards</w:t>
      </w:r>
      <w:r w:rsidR="00CD228F" w:rsidRPr="0069716D">
        <w:rPr>
          <w:rFonts w:ascii="Arial" w:hAnsi="Arial" w:cs="Arial"/>
          <w:b/>
          <w:bCs/>
        </w:rPr>
        <w:br/>
      </w:r>
      <w:r w:rsidR="00CD228F" w:rsidRPr="0069716D">
        <w:rPr>
          <w:rFonts w:ascii="Arial" w:hAnsi="Arial" w:cs="Arial"/>
          <w:b/>
          <w:bCs/>
        </w:rPr>
        <w:br/>
      </w:r>
      <w:r w:rsidR="00CD228F" w:rsidRPr="0069716D">
        <w:rPr>
          <w:rFonts w:ascii="Arial" w:hAnsi="Arial" w:cs="Arial"/>
        </w:rPr>
        <w:t>Total Quality Management (TQM) and the "Andon Cord" control system are developed by Toyota, which gives factory workers the ability to halt production at any indication of a fault. This bottom-up control makes it possible to cultivate a culture of continuous improvement and zero defects.</w:t>
      </w:r>
      <w:r w:rsidR="00CD228F" w:rsidRPr="0069716D">
        <w:rPr>
          <w:rFonts w:ascii="Arial" w:hAnsi="Arial" w:cs="Arial"/>
        </w:rPr>
        <w:br/>
      </w:r>
      <w:r w:rsidR="00CD228F" w:rsidRPr="0069716D">
        <w:rPr>
          <w:rFonts w:ascii="Arial" w:hAnsi="Arial" w:cs="Arial"/>
        </w:rPr>
        <w:br/>
        <w:t>Control, in its most fundamental sense, is not limited to the detection of errors; rather, it is concerned with facilitating excellence, protecting standards, and improving strategic administration.</w:t>
      </w:r>
      <w:r w:rsidR="00CD228F" w:rsidRPr="0069716D">
        <w:rPr>
          <w:rFonts w:ascii="Arial" w:hAnsi="Arial" w:cs="Arial"/>
        </w:rPr>
        <w:br/>
      </w:r>
      <w:r w:rsidR="00CD228F" w:rsidRPr="0069716D">
        <w:rPr>
          <w:rFonts w:ascii="Arial" w:hAnsi="Arial" w:cs="Arial"/>
        </w:rPr>
        <w:br/>
      </w:r>
      <w:r w:rsidR="00CD228F" w:rsidRPr="0069716D">
        <w:rPr>
          <w:rFonts w:ascii="Arial" w:hAnsi="Arial" w:cs="Arial"/>
        </w:rPr>
        <w:br/>
      </w:r>
      <w:r w:rsidR="00CD228F" w:rsidRPr="0069716D">
        <w:rPr>
          <w:rFonts w:ascii="Arial" w:hAnsi="Arial" w:cs="Arial"/>
        </w:rPr>
        <w:br/>
      </w:r>
      <w:r w:rsidR="00CD228F" w:rsidRPr="00B121E0">
        <w:rPr>
          <w:rStyle w:val="Heading1Char"/>
        </w:rPr>
        <w:t xml:space="preserve">Controlling </w:t>
      </w:r>
      <w:r w:rsidR="0066016B" w:rsidRPr="00B121E0">
        <w:rPr>
          <w:rStyle w:val="Heading1Char"/>
        </w:rPr>
        <w:t>P</w:t>
      </w:r>
      <w:r w:rsidR="00CD228F" w:rsidRPr="00B121E0">
        <w:rPr>
          <w:rStyle w:val="Heading1Char"/>
        </w:rPr>
        <w:t xml:space="preserve">resents a </w:t>
      </w:r>
      <w:r w:rsidR="0066016B" w:rsidRPr="00B121E0">
        <w:rPr>
          <w:rStyle w:val="Heading1Char"/>
        </w:rPr>
        <w:t>N</w:t>
      </w:r>
      <w:r w:rsidR="00CD228F" w:rsidRPr="00B121E0">
        <w:rPr>
          <w:rStyle w:val="Heading1Char"/>
        </w:rPr>
        <w:t xml:space="preserve">umber of </w:t>
      </w:r>
      <w:r w:rsidR="0066016B" w:rsidRPr="00B121E0">
        <w:rPr>
          <w:rStyle w:val="Heading1Char"/>
        </w:rPr>
        <w:t>C</w:t>
      </w:r>
      <w:r w:rsidR="00CD228F" w:rsidRPr="00B121E0">
        <w:rPr>
          <w:rStyle w:val="Heading1Char"/>
        </w:rPr>
        <w:t>hallenges</w:t>
      </w:r>
      <w:r w:rsidR="00CD228F" w:rsidRPr="0069716D">
        <w:rPr>
          <w:rFonts w:ascii="Arial" w:hAnsi="Arial" w:cs="Arial"/>
          <w:b/>
          <w:bCs/>
        </w:rPr>
        <w:t xml:space="preserve"> </w:t>
      </w:r>
      <w:r w:rsidR="00CD228F" w:rsidRPr="0069716D">
        <w:rPr>
          <w:rFonts w:ascii="Arial" w:hAnsi="Arial" w:cs="Arial"/>
          <w:b/>
          <w:bCs/>
        </w:rPr>
        <w:br/>
      </w:r>
      <w:r w:rsidR="00CD228F" w:rsidRPr="0069716D">
        <w:rPr>
          <w:rFonts w:ascii="Arial" w:hAnsi="Arial" w:cs="Arial"/>
          <w:b/>
          <w:bCs/>
        </w:rPr>
        <w:br/>
      </w:r>
      <w:r w:rsidR="00CD228F" w:rsidRPr="00B121E0">
        <w:rPr>
          <w:rStyle w:val="Heading2Char"/>
        </w:rPr>
        <w:t>The Resistance of Employees</w:t>
      </w:r>
      <w:r w:rsidR="00CD228F" w:rsidRPr="0069716D">
        <w:rPr>
          <w:rFonts w:ascii="Arial" w:hAnsi="Arial" w:cs="Arial"/>
          <w:b/>
          <w:bCs/>
        </w:rPr>
        <w:br/>
      </w:r>
      <w:r w:rsidR="00CD228F" w:rsidRPr="0069716D">
        <w:rPr>
          <w:rFonts w:ascii="Arial" w:hAnsi="Arial" w:cs="Arial"/>
        </w:rPr>
        <w:br/>
        <w:t>These days, control systems are frequently considered to be micromanagement. Warehouse employees at Amazon have spoken out about their concerns regarding the continual surveillance and stringent criteria that they believe have an impact on their emotional well-being. Because of this response, employee retention and employer branding may suffer.</w:t>
      </w:r>
      <w:r w:rsidR="00CD228F" w:rsidRPr="0069716D">
        <w:rPr>
          <w:rFonts w:ascii="Arial" w:hAnsi="Arial" w:cs="Arial"/>
        </w:rPr>
        <w:br/>
      </w:r>
    </w:p>
    <w:p w14:paraId="6C0FBD3F" w14:textId="40D575AB" w:rsidR="0066016B" w:rsidRDefault="00CD228F" w:rsidP="003D40BA">
      <w:pPr>
        <w:rPr>
          <w:rFonts w:ascii="Arial" w:hAnsi="Arial" w:cs="Arial"/>
        </w:rPr>
      </w:pPr>
      <w:r w:rsidRPr="0069716D">
        <w:rPr>
          <w:rFonts w:ascii="Arial" w:hAnsi="Arial" w:cs="Arial"/>
        </w:rPr>
        <w:lastRenderedPageBreak/>
        <w:br/>
      </w:r>
      <w:r w:rsidRPr="00B121E0">
        <w:rPr>
          <w:rStyle w:val="Heading2Char"/>
        </w:rPr>
        <w:t>The Quality of the Data and the Overload</w:t>
      </w:r>
      <w:r w:rsidRPr="0069716D">
        <w:rPr>
          <w:rFonts w:ascii="Arial" w:hAnsi="Arial" w:cs="Arial"/>
        </w:rPr>
        <w:br/>
      </w:r>
    </w:p>
    <w:p w14:paraId="3CE543F0" w14:textId="77777777" w:rsidR="0066016B" w:rsidRDefault="00CD228F" w:rsidP="003D40BA">
      <w:pPr>
        <w:rPr>
          <w:rFonts w:ascii="Arial" w:hAnsi="Arial" w:cs="Arial"/>
        </w:rPr>
      </w:pPr>
      <w:r w:rsidRPr="0069716D">
        <w:rPr>
          <w:rFonts w:ascii="Arial" w:hAnsi="Arial" w:cs="Arial"/>
        </w:rPr>
        <w:t>The reliability of the data is essential to effective control. The crisis that Boeing had with the 737 MAX was partially caused by a failure in risk control as well as a breakdown in data flow between the technical and leadership departments. The deadly design faults were caused by incorrect assumptions regarding performance.</w:t>
      </w:r>
      <w:r w:rsidRPr="0069716D">
        <w:rPr>
          <w:rFonts w:ascii="Arial" w:hAnsi="Arial" w:cs="Arial"/>
        </w:rPr>
        <w:br/>
      </w:r>
      <w:r w:rsidRPr="0069716D">
        <w:rPr>
          <w:rFonts w:ascii="Arial" w:hAnsi="Arial" w:cs="Arial"/>
        </w:rPr>
        <w:br/>
        <w:t>In a similar vein, Facebook's (Meta) use of performance algorithms has been subject to criticism for being opaque and overly dependent on data supplied by machines, which has resulted in errors in content moderation and user targeting.</w:t>
      </w:r>
      <w:r w:rsidRPr="0069716D">
        <w:rPr>
          <w:rFonts w:ascii="Arial" w:hAnsi="Arial" w:cs="Arial"/>
        </w:rPr>
        <w:br/>
      </w:r>
      <w:r w:rsidRPr="0069716D">
        <w:rPr>
          <w:rFonts w:ascii="Arial" w:hAnsi="Arial" w:cs="Arial"/>
        </w:rPr>
        <w:br/>
      </w:r>
      <w:r w:rsidRPr="00B121E0">
        <w:rPr>
          <w:rStyle w:val="Heading2Char"/>
        </w:rPr>
        <w:t>High Costs</w:t>
      </w:r>
      <w:r w:rsidRPr="0069716D">
        <w:rPr>
          <w:rFonts w:ascii="Arial" w:hAnsi="Arial" w:cs="Arial"/>
        </w:rPr>
        <w:br/>
      </w:r>
    </w:p>
    <w:p w14:paraId="00335CFC" w14:textId="77777777" w:rsidR="0066016B" w:rsidRDefault="00CD228F" w:rsidP="003D40BA">
      <w:pPr>
        <w:rPr>
          <w:rFonts w:ascii="Arial" w:hAnsi="Arial" w:cs="Arial"/>
        </w:rPr>
      </w:pPr>
      <w:r w:rsidRPr="0069716D">
        <w:rPr>
          <w:rFonts w:ascii="Arial" w:hAnsi="Arial" w:cs="Arial"/>
        </w:rPr>
        <w:t>When it comes to implementing modern control systems like SAP or Oracle ERP, small firms frequently lack the resources necessary to do so. For instance, a local restaurant chain might discover that digital inventory or labour management systems are prohibitively expensive, which would result in inefficiency from the chain.</w:t>
      </w:r>
      <w:r w:rsidRPr="0069716D">
        <w:rPr>
          <w:rFonts w:ascii="Arial" w:hAnsi="Arial" w:cs="Arial"/>
        </w:rPr>
        <w:br/>
      </w:r>
      <w:r w:rsidRPr="0069716D">
        <w:rPr>
          <w:rFonts w:ascii="Arial" w:hAnsi="Arial" w:cs="Arial"/>
        </w:rPr>
        <w:br/>
      </w:r>
      <w:r w:rsidRPr="00B121E0">
        <w:rPr>
          <w:rStyle w:val="Heading2Char"/>
        </w:rPr>
        <w:t>Cross-cultural and global Operations</w:t>
      </w:r>
      <w:r w:rsidRPr="00B121E0">
        <w:rPr>
          <w:rStyle w:val="Heading2Char"/>
        </w:rPr>
        <w:br/>
      </w:r>
      <w:r w:rsidRPr="0069716D">
        <w:rPr>
          <w:rFonts w:ascii="Arial" w:hAnsi="Arial" w:cs="Arial"/>
        </w:rPr>
        <w:br/>
        <w:t>Starbucks is required to ensure that its brand remains consistent throughout thousands of stores around the world. In spite of this, it is possible to establish cultural misalignment by implementing the same operational controls in both the United States of America and Japan, for example. It is possible to anticipate hierarchical control in Japan, although in the United States, it may be considered intrusive.</w:t>
      </w:r>
      <w:r w:rsidRPr="0069716D">
        <w:rPr>
          <w:rFonts w:ascii="Arial" w:hAnsi="Arial" w:cs="Arial"/>
        </w:rPr>
        <w:br/>
      </w:r>
      <w:r w:rsidRPr="0069716D">
        <w:rPr>
          <w:rFonts w:ascii="Arial" w:hAnsi="Arial" w:cs="Arial"/>
        </w:rPr>
        <w:br/>
      </w:r>
      <w:r w:rsidRPr="00B121E0">
        <w:rPr>
          <w:rStyle w:val="Heading2Char"/>
        </w:rPr>
        <w:t>Innovation Suppression</w:t>
      </w:r>
      <w:r w:rsidRPr="0069716D">
        <w:rPr>
          <w:rFonts w:ascii="Arial" w:hAnsi="Arial" w:cs="Arial"/>
          <w:b/>
          <w:bCs/>
        </w:rPr>
        <w:br/>
      </w:r>
      <w:r w:rsidRPr="0069716D">
        <w:rPr>
          <w:rFonts w:ascii="Arial" w:hAnsi="Arial" w:cs="Arial"/>
        </w:rPr>
        <w:br/>
        <w:t>Creativity can be stifled by rigid key performance indicators. The management at Google discovered that excessively specific project tracking discouraged employees from taking risks. By implementing OKRs, which stands for Objectives and Key Results, Google was able to respond to the situation by allowing for flexible goal-setting with minimal intervention from control.</w:t>
      </w:r>
      <w:r w:rsidRPr="0069716D">
        <w:rPr>
          <w:rFonts w:ascii="Arial" w:hAnsi="Arial" w:cs="Arial"/>
        </w:rPr>
        <w:br/>
      </w:r>
      <w:r w:rsidRPr="0069716D">
        <w:rPr>
          <w:rFonts w:ascii="Arial" w:hAnsi="Arial" w:cs="Arial"/>
        </w:rPr>
        <w:br/>
      </w:r>
      <w:r w:rsidRPr="00B121E0">
        <w:rPr>
          <w:rStyle w:val="Heading2Char"/>
        </w:rPr>
        <w:t>Issues of a Legal and Ethical Nature</w:t>
      </w:r>
      <w:r w:rsidRPr="0069716D">
        <w:rPr>
          <w:rFonts w:ascii="Arial" w:hAnsi="Arial" w:cs="Arial"/>
        </w:rPr>
        <w:br/>
      </w:r>
      <w:r w:rsidRPr="0069716D">
        <w:rPr>
          <w:rFonts w:ascii="Arial" w:hAnsi="Arial" w:cs="Arial"/>
        </w:rPr>
        <w:br/>
        <w:t>"God View," a feature that enabled real-time monitoring of customers and drivers without the drivers' or customers' authorisation, was the subject of widespread criticism directed at Uber. Examples such as these illustrate how strong control can breach individuals' right to privacy and damage confidence.</w:t>
      </w:r>
    </w:p>
    <w:p w14:paraId="2E5CC17E" w14:textId="12156BF3" w:rsidR="00A93EE6" w:rsidRDefault="0066016B" w:rsidP="003D40BA">
      <w:pPr>
        <w:rPr>
          <w:rFonts w:ascii="Arial" w:hAnsi="Arial" w:cs="Arial"/>
        </w:rPr>
      </w:pPr>
      <w:r>
        <w:rPr>
          <w:rFonts w:ascii="Arial" w:hAnsi="Arial" w:cs="Arial"/>
        </w:rPr>
        <w:t>Sundararajan (2014) states ‘</w:t>
      </w:r>
      <w:r w:rsidRPr="0066016B">
        <w:rPr>
          <w:rFonts w:ascii="Arial" w:hAnsi="Arial" w:cs="Arial"/>
        </w:rPr>
        <w:t>Uber battled a media firestorm after a senior executive talked of investigating unfriendly journalists and a company manager actually used its “God View” feature to track the comings and goings of a reporter</w:t>
      </w:r>
      <w:r>
        <w:rPr>
          <w:rFonts w:ascii="Arial" w:hAnsi="Arial" w:cs="Arial"/>
        </w:rPr>
        <w:t>’, showing the clear ethical issues of controlling and how this must be kept in mind when designing control tools.</w:t>
      </w:r>
      <w:r w:rsidR="00CD228F" w:rsidRPr="0069716D">
        <w:rPr>
          <w:rFonts w:ascii="Arial" w:hAnsi="Arial" w:cs="Arial"/>
        </w:rPr>
        <w:br/>
      </w:r>
      <w:r w:rsidR="00CD228F" w:rsidRPr="0069716D">
        <w:rPr>
          <w:rFonts w:ascii="Arial" w:hAnsi="Arial" w:cs="Arial"/>
        </w:rPr>
        <w:br/>
      </w:r>
      <w:r w:rsidR="00CD228F" w:rsidRPr="0069716D">
        <w:rPr>
          <w:rFonts w:ascii="Arial" w:hAnsi="Arial" w:cs="Arial"/>
        </w:rPr>
        <w:lastRenderedPageBreak/>
        <w:br/>
      </w:r>
      <w:r w:rsidR="00CD228F" w:rsidRPr="0069716D">
        <w:rPr>
          <w:rFonts w:ascii="Arial" w:hAnsi="Arial" w:cs="Arial"/>
        </w:rPr>
        <w:br/>
      </w:r>
      <w:r w:rsidR="00CD228F" w:rsidRPr="00B121E0">
        <w:rPr>
          <w:rStyle w:val="Heading1Char"/>
        </w:rPr>
        <w:t xml:space="preserve">The </w:t>
      </w:r>
      <w:r w:rsidR="00FE6BF6" w:rsidRPr="00B121E0">
        <w:rPr>
          <w:rStyle w:val="Heading1Char"/>
        </w:rPr>
        <w:t>W</w:t>
      </w:r>
      <w:r w:rsidR="00CD228F" w:rsidRPr="00B121E0">
        <w:rPr>
          <w:rStyle w:val="Heading1Char"/>
        </w:rPr>
        <w:t xml:space="preserve">ays in </w:t>
      </w:r>
      <w:r w:rsidR="00FE6BF6" w:rsidRPr="00B121E0">
        <w:rPr>
          <w:rStyle w:val="Heading1Char"/>
        </w:rPr>
        <w:t>W</w:t>
      </w:r>
      <w:r w:rsidR="00CD228F" w:rsidRPr="00B121E0">
        <w:rPr>
          <w:rStyle w:val="Heading1Char"/>
        </w:rPr>
        <w:t xml:space="preserve">hich </w:t>
      </w:r>
      <w:r w:rsidR="00FE6BF6" w:rsidRPr="00B121E0">
        <w:rPr>
          <w:rStyle w:val="Heading1Char"/>
        </w:rPr>
        <w:t>M</w:t>
      </w:r>
      <w:r w:rsidR="00CD228F" w:rsidRPr="00B121E0">
        <w:rPr>
          <w:rStyle w:val="Heading1Char"/>
        </w:rPr>
        <w:t xml:space="preserve">anagers </w:t>
      </w:r>
      <w:r w:rsidR="00FE6BF6" w:rsidRPr="00B121E0">
        <w:rPr>
          <w:rStyle w:val="Heading1Char"/>
        </w:rPr>
        <w:t>M</w:t>
      </w:r>
      <w:r w:rsidR="00CD228F" w:rsidRPr="00B121E0">
        <w:rPr>
          <w:rStyle w:val="Heading1Char"/>
        </w:rPr>
        <w:t xml:space="preserve">ight </w:t>
      </w:r>
      <w:r w:rsidR="00FE6BF6" w:rsidRPr="00B121E0">
        <w:rPr>
          <w:rStyle w:val="Heading1Char"/>
        </w:rPr>
        <w:t>M</w:t>
      </w:r>
      <w:r w:rsidR="00CD228F" w:rsidRPr="00B121E0">
        <w:rPr>
          <w:rStyle w:val="Heading1Char"/>
        </w:rPr>
        <w:t xml:space="preserve">itigate </w:t>
      </w:r>
      <w:r w:rsidR="00FE6BF6" w:rsidRPr="00B121E0">
        <w:rPr>
          <w:rStyle w:val="Heading1Char"/>
        </w:rPr>
        <w:t>T</w:t>
      </w:r>
      <w:r w:rsidR="00CD228F" w:rsidRPr="00B121E0">
        <w:rPr>
          <w:rStyle w:val="Heading1Char"/>
        </w:rPr>
        <w:t xml:space="preserve">hese </w:t>
      </w:r>
      <w:r w:rsidR="00FE6BF6" w:rsidRPr="00B121E0">
        <w:rPr>
          <w:rStyle w:val="Heading1Char"/>
        </w:rPr>
        <w:t>C</w:t>
      </w:r>
      <w:r w:rsidR="00CD228F" w:rsidRPr="00B121E0">
        <w:rPr>
          <w:rStyle w:val="Heading1Char"/>
        </w:rPr>
        <w:t>hallenges</w:t>
      </w:r>
      <w:r w:rsidR="00CD228F" w:rsidRPr="0069716D">
        <w:rPr>
          <w:rFonts w:ascii="Arial" w:hAnsi="Arial" w:cs="Arial"/>
          <w:b/>
          <w:bCs/>
        </w:rPr>
        <w:br/>
      </w:r>
      <w:r w:rsidR="00CD228F" w:rsidRPr="0069716D">
        <w:rPr>
          <w:rFonts w:ascii="Arial" w:hAnsi="Arial" w:cs="Arial"/>
          <w:b/>
          <w:bCs/>
        </w:rPr>
        <w:br/>
      </w:r>
      <w:r w:rsidR="00CD228F" w:rsidRPr="00B121E0">
        <w:rPr>
          <w:rStyle w:val="Heading2Char"/>
        </w:rPr>
        <w:t>A Control System That Is Inclusive</w:t>
      </w:r>
      <w:r w:rsidR="00CD228F" w:rsidRPr="0069716D">
        <w:rPr>
          <w:rFonts w:ascii="Arial" w:hAnsi="Arial" w:cs="Arial"/>
          <w:b/>
          <w:bCs/>
        </w:rPr>
        <w:br/>
      </w:r>
      <w:r w:rsidR="00CD228F" w:rsidRPr="0069716D">
        <w:rPr>
          <w:rFonts w:ascii="Arial" w:hAnsi="Arial" w:cs="Arial"/>
        </w:rPr>
        <w:br/>
        <w:t>The staff at Netflix are given more autonomy through the company's culture of high trust and minimum regulations, which is balanced by rigorous post-hoc analysis. It is possible for managers to eliminate resistance and boost buy-in from employees by incorporating them in performance conversations.</w:t>
      </w:r>
      <w:r w:rsidR="00CD228F" w:rsidRPr="0069716D">
        <w:rPr>
          <w:rFonts w:ascii="Arial" w:hAnsi="Arial" w:cs="Arial"/>
        </w:rPr>
        <w:br/>
      </w:r>
      <w:r w:rsidR="00CD228F" w:rsidRPr="0069716D">
        <w:rPr>
          <w:rFonts w:ascii="Arial" w:hAnsi="Arial" w:cs="Arial"/>
        </w:rPr>
        <w:br/>
      </w:r>
      <w:r w:rsidR="00CD228F" w:rsidRPr="00B121E0">
        <w:rPr>
          <w:rStyle w:val="Heading2Char"/>
        </w:rPr>
        <w:t>Use of the Balanced Scorecard</w:t>
      </w:r>
      <w:r w:rsidR="00CD228F" w:rsidRPr="0069716D">
        <w:rPr>
          <w:rFonts w:ascii="Arial" w:hAnsi="Arial" w:cs="Arial"/>
          <w:b/>
          <w:bCs/>
        </w:rPr>
        <w:t xml:space="preserve"> </w:t>
      </w:r>
      <w:r w:rsidR="00CD228F" w:rsidRPr="0069716D">
        <w:rPr>
          <w:rFonts w:ascii="Arial" w:hAnsi="Arial" w:cs="Arial"/>
        </w:rPr>
        <w:br/>
      </w:r>
      <w:r w:rsidR="00CD228F" w:rsidRPr="0069716D">
        <w:rPr>
          <w:rFonts w:ascii="Arial" w:hAnsi="Arial" w:cs="Arial"/>
        </w:rPr>
        <w:br/>
      </w:r>
      <w:r w:rsidR="00A93EE6">
        <w:rPr>
          <w:rFonts w:ascii="Arial" w:hAnsi="Arial" w:cs="Arial"/>
        </w:rPr>
        <w:t xml:space="preserve">This can help control many factors of the company that will help immensely, a good example is British Airways which according to </w:t>
      </w:r>
      <w:r w:rsidR="009D4493">
        <w:rPr>
          <w:rFonts w:ascii="Arial" w:hAnsi="Arial" w:cs="Arial"/>
        </w:rPr>
        <w:t>Grugulis and Wilkinson</w:t>
      </w:r>
      <w:r w:rsidR="00A93EE6">
        <w:rPr>
          <w:rFonts w:ascii="Arial" w:hAnsi="Arial" w:cs="Arial"/>
        </w:rPr>
        <w:t xml:space="preserve"> (</w:t>
      </w:r>
      <w:r w:rsidR="009D4493">
        <w:rPr>
          <w:rFonts w:ascii="Arial" w:hAnsi="Arial" w:cs="Arial"/>
        </w:rPr>
        <w:t>2001</w:t>
      </w:r>
      <w:r w:rsidR="00A93EE6">
        <w:rPr>
          <w:rFonts w:ascii="Arial" w:hAnsi="Arial" w:cs="Arial"/>
        </w:rPr>
        <w:t xml:space="preserve">) ‘at the end of the 1970s was performing disastrously against almost every indicator and, by the year 2000, it was declared the second most admired company in Europe’. </w:t>
      </w:r>
    </w:p>
    <w:p w14:paraId="03DE7551" w14:textId="5E4C3F49" w:rsidR="00DC498A" w:rsidRDefault="00CD228F" w:rsidP="003D40BA">
      <w:pPr>
        <w:rPr>
          <w:rFonts w:ascii="Arial" w:hAnsi="Arial" w:cs="Arial"/>
        </w:rPr>
      </w:pPr>
      <w:r w:rsidRPr="0069716D">
        <w:rPr>
          <w:rFonts w:ascii="Arial" w:hAnsi="Arial" w:cs="Arial"/>
        </w:rPr>
        <w:t>Not only does British Airways utilise a balanced scorecard to monitor its financial success, but it also monitors its internal performance and the satisfaction of its customers. Through the use of this strategy, control is shifted from punishment to performance enhancement.</w:t>
      </w:r>
      <w:r w:rsidRPr="0069716D">
        <w:rPr>
          <w:rFonts w:ascii="Arial" w:hAnsi="Arial" w:cs="Arial"/>
        </w:rPr>
        <w:br/>
      </w:r>
      <w:r w:rsidRPr="0069716D">
        <w:rPr>
          <w:rFonts w:ascii="Arial" w:hAnsi="Arial" w:cs="Arial"/>
        </w:rPr>
        <w:br/>
      </w:r>
      <w:r w:rsidRPr="00B121E0">
        <w:rPr>
          <w:rStyle w:val="Heading2Char"/>
        </w:rPr>
        <w:t>Ethical Monitoring Procedures and Practices</w:t>
      </w:r>
      <w:r w:rsidRPr="0069716D">
        <w:rPr>
          <w:rFonts w:ascii="Arial" w:hAnsi="Arial" w:cs="Arial"/>
          <w:b/>
          <w:bCs/>
        </w:rPr>
        <w:br/>
      </w:r>
      <w:r w:rsidRPr="0069716D">
        <w:rPr>
          <w:rFonts w:ascii="Arial" w:hAnsi="Arial" w:cs="Arial"/>
          <w:b/>
          <w:bCs/>
        </w:rPr>
        <w:br/>
      </w:r>
      <w:r w:rsidRPr="0069716D">
        <w:rPr>
          <w:rFonts w:ascii="Arial" w:hAnsi="Arial" w:cs="Arial"/>
        </w:rPr>
        <w:t>The company Microsoft moved away from individual monitoring tools and towards aggregated, anonymised data on productivity in reaction to the backlash it received. This maintains the confidentiality of the employees while simultaneously providing control insights.</w:t>
      </w:r>
      <w:r w:rsidRPr="0069716D">
        <w:rPr>
          <w:rFonts w:ascii="Arial" w:hAnsi="Arial" w:cs="Arial"/>
        </w:rPr>
        <w:br/>
      </w:r>
      <w:r w:rsidRPr="0069716D">
        <w:rPr>
          <w:rFonts w:ascii="Arial" w:hAnsi="Arial" w:cs="Arial"/>
        </w:rPr>
        <w:br/>
      </w:r>
      <w:r w:rsidRPr="00B121E0">
        <w:rPr>
          <w:rStyle w:val="Heading2Char"/>
        </w:rPr>
        <w:t>Training and Transparency</w:t>
      </w:r>
      <w:r w:rsidRPr="00C14F21">
        <w:rPr>
          <w:rStyle w:val="Heading2Char"/>
        </w:rPr>
        <w:br/>
      </w:r>
      <w:r w:rsidRPr="0069716D">
        <w:rPr>
          <w:rFonts w:ascii="Arial" w:hAnsi="Arial" w:cs="Arial"/>
        </w:rPr>
        <w:br/>
        <w:t>Control systems are less intimidating when they are presented in detail. For instance, L'Oréal provides training sessions that assist managers and staff in interpreting key performance indicators (KPIs) and comprehending how these factors influence bonus structures and career advancement opportunities.</w:t>
      </w:r>
      <w:r w:rsidR="004A09B8">
        <w:rPr>
          <w:rFonts w:ascii="Arial" w:hAnsi="Arial" w:cs="Arial"/>
        </w:rPr>
        <w:t xml:space="preserve"> Daniil et al. (2020) state ‘L’oreal </w:t>
      </w:r>
      <w:r w:rsidR="004A09B8" w:rsidRPr="004A09B8">
        <w:rPr>
          <w:rFonts w:ascii="Arial" w:hAnsi="Arial" w:cs="Arial"/>
        </w:rPr>
        <w:t>offers training sessions for specialists from beauty salons across the country. There are</w:t>
      </w:r>
      <w:r w:rsidR="004A09B8" w:rsidRPr="004A09B8">
        <w:rPr>
          <w:rFonts w:ascii="Arial" w:hAnsi="Arial" w:cs="Arial"/>
        </w:rPr>
        <w:br/>
        <w:t>also free of charge online courses</w:t>
      </w:r>
      <w:r w:rsidR="004A09B8">
        <w:rPr>
          <w:rFonts w:ascii="Arial" w:hAnsi="Arial" w:cs="Arial"/>
        </w:rPr>
        <w:t>’.</w:t>
      </w:r>
      <w:r w:rsidRPr="0069716D">
        <w:rPr>
          <w:rFonts w:ascii="Arial" w:hAnsi="Arial" w:cs="Arial"/>
        </w:rPr>
        <w:br/>
      </w:r>
      <w:r w:rsidRPr="0069716D">
        <w:rPr>
          <w:rFonts w:ascii="Arial" w:hAnsi="Arial" w:cs="Arial"/>
        </w:rPr>
        <w:br/>
      </w:r>
      <w:r w:rsidRPr="00B121E0">
        <w:rPr>
          <w:rStyle w:val="Heading2Char"/>
        </w:rPr>
        <w:t>Taking into Account the Local Contexts</w:t>
      </w:r>
      <w:r w:rsidRPr="0069716D">
        <w:rPr>
          <w:rFonts w:ascii="Arial" w:hAnsi="Arial" w:cs="Arial"/>
          <w:b/>
          <w:bCs/>
        </w:rPr>
        <w:br/>
      </w:r>
      <w:r w:rsidRPr="0069716D">
        <w:rPr>
          <w:rFonts w:ascii="Arial" w:hAnsi="Arial" w:cs="Arial"/>
          <w:b/>
          <w:bCs/>
        </w:rPr>
        <w:br/>
      </w:r>
      <w:r w:rsidRPr="0069716D">
        <w:rPr>
          <w:rFonts w:ascii="Arial" w:hAnsi="Arial" w:cs="Arial"/>
        </w:rPr>
        <w:t>McDonald's strikes a balance between global regularity and local personalised service. It is a hybrid model that acknowledges the importance of cultural diversity, and its control mechanisms provide franchisees the ability to be flexible in the menu items they offer while still complying to brand and quality criteria.</w:t>
      </w:r>
      <w:r w:rsidRPr="0069716D">
        <w:rPr>
          <w:rFonts w:ascii="Arial" w:hAnsi="Arial" w:cs="Arial"/>
        </w:rPr>
        <w:br/>
      </w:r>
      <w:r w:rsidRPr="0069716D">
        <w:rPr>
          <w:rFonts w:ascii="Arial" w:hAnsi="Arial" w:cs="Arial"/>
        </w:rPr>
        <w:br/>
      </w:r>
      <w:r w:rsidRPr="00B121E0">
        <w:rPr>
          <w:rStyle w:val="Heading2Char"/>
        </w:rPr>
        <w:lastRenderedPageBreak/>
        <w:t>Fostering Innovation Through the Administration of Soft Controls</w:t>
      </w:r>
      <w:r w:rsidRPr="0069716D">
        <w:rPr>
          <w:rFonts w:ascii="Arial" w:hAnsi="Arial" w:cs="Arial"/>
          <w:b/>
          <w:bCs/>
        </w:rPr>
        <w:br/>
      </w:r>
      <w:r w:rsidRPr="0069716D">
        <w:rPr>
          <w:rFonts w:ascii="Arial" w:hAnsi="Arial" w:cs="Arial"/>
          <w:b/>
          <w:bCs/>
        </w:rPr>
        <w:br/>
      </w:r>
      <w:r w:rsidRPr="0069716D">
        <w:rPr>
          <w:rFonts w:ascii="Arial" w:hAnsi="Arial" w:cs="Arial"/>
        </w:rPr>
        <w:t>Employees at 3M are strongly encouraged to devote fifteen percent of their time to working on independent projects. This type of control, known as soft control, encourages innovation without the need for traditional oversight, illustrating that not all forms of control have to be hierarchical or rigid.</w:t>
      </w:r>
      <w:r w:rsidRPr="0069716D">
        <w:rPr>
          <w:rFonts w:ascii="Arial" w:hAnsi="Arial" w:cs="Arial"/>
        </w:rPr>
        <w:br/>
      </w:r>
      <w:r w:rsidRPr="0069716D">
        <w:rPr>
          <w:rFonts w:ascii="Arial" w:hAnsi="Arial" w:cs="Arial"/>
        </w:rPr>
        <w:br/>
        <w:t>Therefore, good managers employ tactics that are flexible, ethical, and participatory in order to diminish the difficulties associated with control, thereby transforming control into a facilitator rather than a restriction.</w:t>
      </w:r>
      <w:r w:rsidRPr="0069716D">
        <w:rPr>
          <w:rFonts w:ascii="Arial" w:hAnsi="Arial" w:cs="Arial"/>
        </w:rPr>
        <w:br/>
      </w:r>
      <w:r w:rsidRPr="0069716D">
        <w:rPr>
          <w:rFonts w:ascii="Arial" w:hAnsi="Arial" w:cs="Arial"/>
        </w:rPr>
        <w:br/>
      </w:r>
      <w:r w:rsidRPr="0069716D">
        <w:rPr>
          <w:rFonts w:ascii="Arial" w:hAnsi="Arial" w:cs="Arial"/>
        </w:rPr>
        <w:br/>
      </w:r>
    </w:p>
    <w:p w14:paraId="35B8F6EF" w14:textId="77777777" w:rsidR="00DC498A" w:rsidRDefault="00DC498A" w:rsidP="003D40BA">
      <w:pPr>
        <w:rPr>
          <w:rFonts w:ascii="Arial" w:hAnsi="Arial" w:cs="Arial"/>
        </w:rPr>
      </w:pPr>
    </w:p>
    <w:p w14:paraId="6FF2B5E4" w14:textId="77777777" w:rsidR="00DC498A" w:rsidRDefault="00CD228F" w:rsidP="003D40BA">
      <w:pPr>
        <w:rPr>
          <w:rFonts w:ascii="Arial" w:hAnsi="Arial" w:cs="Arial"/>
        </w:rPr>
      </w:pPr>
      <w:r w:rsidRPr="0069716D">
        <w:rPr>
          <w:rFonts w:ascii="Arial" w:hAnsi="Arial" w:cs="Arial"/>
        </w:rPr>
        <w:br/>
      </w:r>
      <w:bookmarkStart w:id="5" w:name="_Toc201054577"/>
      <w:r w:rsidRPr="00B121E0">
        <w:rPr>
          <w:rStyle w:val="Heading1Char"/>
        </w:rPr>
        <w:t>Conclusion</w:t>
      </w:r>
      <w:bookmarkEnd w:id="5"/>
      <w:r w:rsidRPr="0069716D">
        <w:rPr>
          <w:rFonts w:ascii="Arial" w:hAnsi="Arial" w:cs="Arial"/>
        </w:rPr>
        <w:br/>
      </w:r>
      <w:r w:rsidRPr="0069716D">
        <w:rPr>
          <w:rFonts w:ascii="Arial" w:hAnsi="Arial" w:cs="Arial"/>
        </w:rPr>
        <w:br/>
        <w:t xml:space="preserve">Organisations are able to assure strategy alignment, quality, performance, and compliance through the mechanisms that are provided by the controlling function, which is an essential component of management effectiveness. </w:t>
      </w:r>
    </w:p>
    <w:p w14:paraId="312C85B3" w14:textId="77777777" w:rsidR="00DC498A" w:rsidRDefault="00DC498A" w:rsidP="003D40BA">
      <w:pPr>
        <w:rPr>
          <w:rFonts w:ascii="Arial" w:hAnsi="Arial" w:cs="Arial"/>
        </w:rPr>
      </w:pPr>
      <w:r>
        <w:rPr>
          <w:rFonts w:ascii="Arial" w:hAnsi="Arial" w:cs="Arial"/>
        </w:rPr>
        <w:t>Having control comes with problems too such as legal and ethical risks, employee morale lowered and others, but controlling is a very important part of manager’s jobs therefore solutions must be found.</w:t>
      </w:r>
    </w:p>
    <w:p w14:paraId="06110D70" w14:textId="1AC9B24C" w:rsidR="003D40BA" w:rsidRDefault="00DC498A" w:rsidP="003D40BA">
      <w:pPr>
        <w:rPr>
          <w:rFonts w:ascii="Arial" w:hAnsi="Arial" w:cs="Arial"/>
        </w:rPr>
      </w:pPr>
      <w:r>
        <w:rPr>
          <w:rFonts w:ascii="Arial" w:hAnsi="Arial" w:cs="Arial"/>
        </w:rPr>
        <w:t>Through a careful approach to implement controlling effectively, this can help improve the company’s standing while not hurting employee morale or incurring high costs.</w:t>
      </w:r>
      <w:r w:rsidR="00CD228F" w:rsidRPr="0069716D">
        <w:rPr>
          <w:rFonts w:ascii="Arial" w:hAnsi="Arial" w:cs="Arial"/>
        </w:rPr>
        <w:br/>
      </w:r>
      <w:r w:rsidR="00CD228F" w:rsidRPr="0069716D">
        <w:rPr>
          <w:rFonts w:ascii="Arial" w:hAnsi="Arial" w:cs="Arial"/>
        </w:rPr>
        <w:br/>
      </w:r>
      <w:r w:rsidR="00CD228F" w:rsidRPr="0069716D">
        <w:rPr>
          <w:rFonts w:ascii="Arial" w:hAnsi="Arial" w:cs="Arial"/>
        </w:rPr>
        <w:br/>
      </w:r>
      <w:r w:rsidR="00CD228F" w:rsidRPr="0069716D">
        <w:rPr>
          <w:rFonts w:ascii="Arial" w:hAnsi="Arial" w:cs="Arial"/>
        </w:rPr>
        <w:br/>
      </w:r>
    </w:p>
    <w:p w14:paraId="4942A9A6" w14:textId="77777777" w:rsidR="00DC498A" w:rsidRDefault="00DC498A" w:rsidP="003D40BA">
      <w:pPr>
        <w:rPr>
          <w:rFonts w:ascii="Arial" w:hAnsi="Arial" w:cs="Arial"/>
        </w:rPr>
      </w:pPr>
    </w:p>
    <w:p w14:paraId="6613EDE0" w14:textId="77777777" w:rsidR="00DC498A" w:rsidRDefault="00DC498A" w:rsidP="003D40BA">
      <w:pPr>
        <w:rPr>
          <w:rFonts w:ascii="Arial" w:hAnsi="Arial" w:cs="Arial"/>
        </w:rPr>
      </w:pPr>
    </w:p>
    <w:p w14:paraId="1248EBEA" w14:textId="77777777" w:rsidR="00DC498A" w:rsidRDefault="00DC498A" w:rsidP="003D40BA">
      <w:pPr>
        <w:rPr>
          <w:rFonts w:ascii="Arial" w:hAnsi="Arial" w:cs="Arial"/>
        </w:rPr>
      </w:pPr>
    </w:p>
    <w:p w14:paraId="1C47D012" w14:textId="77777777" w:rsidR="00DC498A" w:rsidRDefault="00DC498A" w:rsidP="003D40BA">
      <w:pPr>
        <w:rPr>
          <w:rFonts w:ascii="Arial" w:hAnsi="Arial" w:cs="Arial"/>
        </w:rPr>
      </w:pPr>
    </w:p>
    <w:p w14:paraId="2220649A" w14:textId="77777777" w:rsidR="00DC498A" w:rsidRDefault="00DC498A" w:rsidP="003D40BA">
      <w:pPr>
        <w:rPr>
          <w:rFonts w:ascii="Arial" w:hAnsi="Arial" w:cs="Arial"/>
        </w:rPr>
      </w:pPr>
    </w:p>
    <w:p w14:paraId="193920C7" w14:textId="77777777" w:rsidR="00DC498A" w:rsidRDefault="00DC498A" w:rsidP="003D40BA">
      <w:pPr>
        <w:rPr>
          <w:rFonts w:ascii="Arial" w:hAnsi="Arial" w:cs="Arial"/>
        </w:rPr>
      </w:pPr>
    </w:p>
    <w:p w14:paraId="263ECC6F" w14:textId="77777777" w:rsidR="00DC498A" w:rsidRDefault="00DC498A" w:rsidP="003D40BA">
      <w:pPr>
        <w:rPr>
          <w:rFonts w:ascii="Arial" w:hAnsi="Arial" w:cs="Arial"/>
        </w:rPr>
      </w:pPr>
    </w:p>
    <w:p w14:paraId="6C7D3C0A" w14:textId="77777777" w:rsidR="00DC498A" w:rsidRDefault="00DC498A" w:rsidP="003D40BA">
      <w:pPr>
        <w:rPr>
          <w:rFonts w:ascii="Arial" w:hAnsi="Arial" w:cs="Arial"/>
        </w:rPr>
      </w:pPr>
    </w:p>
    <w:p w14:paraId="7D52C96A" w14:textId="77777777" w:rsidR="00DC498A" w:rsidRDefault="00DC498A" w:rsidP="003D40BA">
      <w:pPr>
        <w:rPr>
          <w:rFonts w:ascii="Arial" w:hAnsi="Arial" w:cs="Arial"/>
        </w:rPr>
      </w:pPr>
    </w:p>
    <w:p w14:paraId="39D91FF7" w14:textId="77777777" w:rsidR="00DC498A" w:rsidRDefault="00DC498A" w:rsidP="003D40BA">
      <w:pPr>
        <w:rPr>
          <w:rFonts w:ascii="Arial" w:hAnsi="Arial" w:cs="Arial"/>
        </w:rPr>
      </w:pPr>
    </w:p>
    <w:p w14:paraId="643B6643" w14:textId="77777777" w:rsidR="003D40BA" w:rsidRPr="0069716D" w:rsidRDefault="003D40BA" w:rsidP="003D40BA">
      <w:pPr>
        <w:rPr>
          <w:rFonts w:ascii="Arial" w:hAnsi="Arial" w:cs="Arial"/>
        </w:rPr>
      </w:pPr>
    </w:p>
    <w:p w14:paraId="0093F967" w14:textId="619391ED" w:rsidR="009B2676" w:rsidRPr="0069716D" w:rsidRDefault="00DC498A" w:rsidP="00DC498A">
      <w:pPr>
        <w:pStyle w:val="Heading1"/>
      </w:pPr>
      <w:bookmarkStart w:id="6" w:name="_Toc201054578"/>
      <w:r>
        <w:lastRenderedPageBreak/>
        <w:t>References</w:t>
      </w:r>
      <w:bookmarkEnd w:id="6"/>
    </w:p>
    <w:p w14:paraId="1B689E83" w14:textId="2F6461FB" w:rsidR="009B2676" w:rsidRPr="0069716D" w:rsidRDefault="009B2676" w:rsidP="009B2676">
      <w:pPr>
        <w:rPr>
          <w:rFonts w:ascii="Arial" w:hAnsi="Arial" w:cs="Arial"/>
        </w:rPr>
      </w:pPr>
      <w:r w:rsidRPr="0069716D">
        <w:rPr>
          <w:rFonts w:ascii="Arial" w:hAnsi="Arial" w:cs="Arial"/>
        </w:rPr>
        <w:t>Gutterman, A. S. (2023). Management Roles and Activities. </w:t>
      </w:r>
      <w:r w:rsidRPr="0069716D">
        <w:rPr>
          <w:rFonts w:ascii="Arial" w:hAnsi="Arial" w:cs="Arial"/>
          <w:i/>
          <w:iCs/>
        </w:rPr>
        <w:t>Available at SSRN 4393213</w:t>
      </w:r>
      <w:r w:rsidRPr="0069716D">
        <w:rPr>
          <w:rFonts w:ascii="Arial" w:hAnsi="Arial" w:cs="Arial"/>
        </w:rPr>
        <w:t>.</w:t>
      </w:r>
      <w:r w:rsidR="00B12078" w:rsidRPr="0069716D">
        <w:rPr>
          <w:rFonts w:ascii="Arial" w:hAnsi="Arial" w:cs="Arial"/>
        </w:rPr>
        <w:t xml:space="preserve"> Available at: </w:t>
      </w:r>
      <w:hyperlink r:id="rId8" w:history="1">
        <w:r w:rsidR="00B12078" w:rsidRPr="0069716D">
          <w:rPr>
            <w:rStyle w:val="Hyperlink"/>
            <w:rFonts w:ascii="Arial" w:hAnsi="Arial" w:cs="Arial"/>
          </w:rPr>
          <w:t>https://www.researchgate.net/profile/Alan-Gutterman/publication/369366959_Management_Roles_and_Activities/links/64177321315dfb4cce92be93/Management-Roles-and-Activities.pdf</w:t>
        </w:r>
      </w:hyperlink>
      <w:r w:rsidR="00B12078" w:rsidRPr="0069716D">
        <w:rPr>
          <w:rFonts w:ascii="Arial" w:hAnsi="Arial" w:cs="Arial"/>
        </w:rPr>
        <w:t xml:space="preserve"> Accessed on 11/06/2025</w:t>
      </w:r>
    </w:p>
    <w:p w14:paraId="0302716E" w14:textId="77777777" w:rsidR="008F3687" w:rsidRDefault="00166311" w:rsidP="003D40BA">
      <w:pPr>
        <w:rPr>
          <w:rFonts w:ascii="Arial" w:hAnsi="Arial" w:cs="Arial"/>
        </w:rPr>
      </w:pPr>
      <w:r w:rsidRPr="00166311">
        <w:rPr>
          <w:rFonts w:ascii="Arial" w:hAnsi="Arial" w:cs="Arial"/>
        </w:rPr>
        <w:t>Chiles, C. R., &amp; Dau, M. T. (2005). </w:t>
      </w:r>
      <w:r w:rsidRPr="00166311">
        <w:rPr>
          <w:rFonts w:ascii="Arial" w:hAnsi="Arial" w:cs="Arial"/>
          <w:i/>
          <w:iCs/>
        </w:rPr>
        <w:t>An analysis of current supply chain best practices in the retail industry with case studies of Wal-Mart and Amazon. com</w:t>
      </w:r>
      <w:r w:rsidRPr="00166311">
        <w:rPr>
          <w:rFonts w:ascii="Arial" w:hAnsi="Arial" w:cs="Arial"/>
        </w:rPr>
        <w:t> (Doctoral dissertation, Massachusetts Institute of Technology).</w:t>
      </w:r>
      <w:r>
        <w:rPr>
          <w:rFonts w:ascii="Arial" w:hAnsi="Arial" w:cs="Arial"/>
        </w:rPr>
        <w:t xml:space="preserve"> </w:t>
      </w:r>
      <w:r w:rsidRPr="0069716D">
        <w:rPr>
          <w:rFonts w:ascii="Arial" w:hAnsi="Arial" w:cs="Arial"/>
        </w:rPr>
        <w:t>Accessed on 11/06/2025</w:t>
      </w:r>
    </w:p>
    <w:p w14:paraId="5CC7B8FF" w14:textId="77777777" w:rsidR="00024C87" w:rsidRDefault="008F3687" w:rsidP="003D40BA">
      <w:pPr>
        <w:rPr>
          <w:rFonts w:ascii="Arial" w:hAnsi="Arial" w:cs="Arial"/>
        </w:rPr>
      </w:pPr>
      <w:r w:rsidRPr="008F3687">
        <w:rPr>
          <w:rFonts w:ascii="Arial" w:hAnsi="Arial" w:cs="Arial"/>
        </w:rPr>
        <w:t>Øvretveit, J. (2005). Leading improvement. </w:t>
      </w:r>
      <w:r w:rsidRPr="008F3687">
        <w:rPr>
          <w:rFonts w:ascii="Arial" w:hAnsi="Arial" w:cs="Arial"/>
          <w:i/>
          <w:iCs/>
        </w:rPr>
        <w:t>Journal of health organization and management</w:t>
      </w:r>
      <w:r w:rsidRPr="008F3687">
        <w:rPr>
          <w:rFonts w:ascii="Arial" w:hAnsi="Arial" w:cs="Arial"/>
        </w:rPr>
        <w:t>, </w:t>
      </w:r>
      <w:r w:rsidRPr="008F3687">
        <w:rPr>
          <w:rFonts w:ascii="Arial" w:hAnsi="Arial" w:cs="Arial"/>
          <w:i/>
          <w:iCs/>
        </w:rPr>
        <w:t>19</w:t>
      </w:r>
      <w:r w:rsidRPr="008F3687">
        <w:rPr>
          <w:rFonts w:ascii="Arial" w:hAnsi="Arial" w:cs="Arial"/>
        </w:rPr>
        <w:t>(6), 413-430.</w:t>
      </w:r>
      <w:r>
        <w:rPr>
          <w:rFonts w:ascii="Arial" w:hAnsi="Arial" w:cs="Arial"/>
        </w:rPr>
        <w:t xml:space="preserve">  Available at: </w:t>
      </w:r>
      <w:hyperlink r:id="rId9" w:history="1">
        <w:r w:rsidRPr="00965BD4">
          <w:rPr>
            <w:rStyle w:val="Hyperlink"/>
            <w:rFonts w:ascii="Arial" w:hAnsi="Arial" w:cs="Arial"/>
          </w:rPr>
          <w:t>https://www.emerald.com/insight/content/doi/10.1108/14777260510629661/full/html</w:t>
        </w:r>
      </w:hyperlink>
      <w:r>
        <w:rPr>
          <w:rFonts w:ascii="Arial" w:hAnsi="Arial" w:cs="Arial"/>
        </w:rPr>
        <w:t xml:space="preserve"> </w:t>
      </w:r>
      <w:r w:rsidRPr="0069716D">
        <w:rPr>
          <w:rFonts w:ascii="Arial" w:hAnsi="Arial" w:cs="Arial"/>
        </w:rPr>
        <w:t>Accessed on 11/06/2025</w:t>
      </w:r>
      <w:r w:rsidR="00CD228F" w:rsidRPr="0069716D">
        <w:rPr>
          <w:rFonts w:ascii="Arial" w:hAnsi="Arial" w:cs="Arial"/>
        </w:rPr>
        <w:br/>
      </w:r>
    </w:p>
    <w:p w14:paraId="489DDDF7" w14:textId="4FA1D35B" w:rsidR="00FE6BF6" w:rsidRDefault="00024C87" w:rsidP="003D40BA">
      <w:pPr>
        <w:rPr>
          <w:rFonts w:ascii="Arial" w:hAnsi="Arial" w:cs="Arial"/>
        </w:rPr>
      </w:pPr>
      <w:r w:rsidRPr="00024C87">
        <w:rPr>
          <w:rFonts w:ascii="Arial" w:hAnsi="Arial" w:cs="Arial"/>
        </w:rPr>
        <w:t>Nadella, S., &amp; Euchner, J. (2018). Navigating digital transformation: An interview with Satya Nadella. </w:t>
      </w:r>
      <w:r w:rsidRPr="00024C87">
        <w:rPr>
          <w:rFonts w:ascii="Arial" w:hAnsi="Arial" w:cs="Arial"/>
          <w:i/>
          <w:iCs/>
        </w:rPr>
        <w:t>Research-Technology Management</w:t>
      </w:r>
      <w:r w:rsidRPr="00024C87">
        <w:rPr>
          <w:rFonts w:ascii="Arial" w:hAnsi="Arial" w:cs="Arial"/>
        </w:rPr>
        <w:t>, </w:t>
      </w:r>
      <w:r w:rsidRPr="00024C87">
        <w:rPr>
          <w:rFonts w:ascii="Arial" w:hAnsi="Arial" w:cs="Arial"/>
          <w:i/>
          <w:iCs/>
        </w:rPr>
        <w:t>61</w:t>
      </w:r>
      <w:r w:rsidRPr="00024C87">
        <w:rPr>
          <w:rFonts w:ascii="Arial" w:hAnsi="Arial" w:cs="Arial"/>
        </w:rPr>
        <w:t>(4), 11-15.</w:t>
      </w:r>
      <w:r>
        <w:rPr>
          <w:rFonts w:ascii="Arial" w:hAnsi="Arial" w:cs="Arial"/>
        </w:rPr>
        <w:t xml:space="preserve"> Available at: </w:t>
      </w:r>
      <w:hyperlink r:id="rId10" w:history="1">
        <w:r w:rsidR="00FE6BF6" w:rsidRPr="00965BD4">
          <w:rPr>
            <w:rStyle w:val="Hyperlink"/>
            <w:rFonts w:ascii="Arial" w:hAnsi="Arial" w:cs="Arial"/>
          </w:rPr>
          <w:t>https://www.tandfonline.com/doi/abs/10.1080/08956308.2018.1471272 Accessed on 11/06/2025</w:t>
        </w:r>
      </w:hyperlink>
      <w:r w:rsidR="00FE6BF6">
        <w:rPr>
          <w:rFonts w:ascii="Arial" w:hAnsi="Arial" w:cs="Arial"/>
        </w:rPr>
        <w:t xml:space="preserve"> </w:t>
      </w:r>
      <w:r w:rsidR="00FE6BF6" w:rsidRPr="0069716D">
        <w:rPr>
          <w:rFonts w:ascii="Arial" w:hAnsi="Arial" w:cs="Arial"/>
        </w:rPr>
        <w:t>Accessed on 11/06/2025</w:t>
      </w:r>
    </w:p>
    <w:p w14:paraId="2204BCE9" w14:textId="4E56D07A" w:rsidR="009D4493" w:rsidRDefault="00FE6BF6" w:rsidP="003D40BA">
      <w:pPr>
        <w:rPr>
          <w:rFonts w:ascii="Arial" w:hAnsi="Arial" w:cs="Arial"/>
        </w:rPr>
      </w:pPr>
      <w:r w:rsidRPr="00FE6BF6">
        <w:rPr>
          <w:rFonts w:ascii="Arial" w:hAnsi="Arial" w:cs="Arial"/>
        </w:rPr>
        <w:t>Sundararajan, A. (2014). What Airbnb gets about culture that Uber doesn’t. </w:t>
      </w:r>
      <w:r w:rsidRPr="00FE6BF6">
        <w:rPr>
          <w:rFonts w:ascii="Arial" w:hAnsi="Arial" w:cs="Arial"/>
          <w:i/>
          <w:iCs/>
        </w:rPr>
        <w:t>Harvard Business Review</w:t>
      </w:r>
      <w:r w:rsidRPr="00FE6BF6">
        <w:rPr>
          <w:rFonts w:ascii="Arial" w:hAnsi="Arial" w:cs="Arial"/>
        </w:rPr>
        <w:t>, </w:t>
      </w:r>
      <w:r w:rsidRPr="00FE6BF6">
        <w:rPr>
          <w:rFonts w:ascii="Arial" w:hAnsi="Arial" w:cs="Arial"/>
          <w:i/>
          <w:iCs/>
        </w:rPr>
        <w:t>11</w:t>
      </w:r>
      <w:r w:rsidRPr="00FE6BF6">
        <w:rPr>
          <w:rFonts w:ascii="Arial" w:hAnsi="Arial" w:cs="Arial"/>
        </w:rPr>
        <w:t>, 1-15.</w:t>
      </w:r>
      <w:r>
        <w:rPr>
          <w:rFonts w:ascii="Arial" w:hAnsi="Arial" w:cs="Arial"/>
        </w:rPr>
        <w:t xml:space="preserve"> Available at: </w:t>
      </w:r>
      <w:hyperlink r:id="rId11" w:history="1">
        <w:r w:rsidR="009D4493" w:rsidRPr="00965BD4">
          <w:rPr>
            <w:rStyle w:val="Hyperlink"/>
            <w:rFonts w:ascii="Arial" w:hAnsi="Arial" w:cs="Arial"/>
          </w:rPr>
          <w:t>https://oz.stern.nyu.edu/PlatformCultureHBR.pdf Accessed on 11/06/2025</w:t>
        </w:r>
      </w:hyperlink>
      <w:r w:rsidR="009D4493">
        <w:rPr>
          <w:rFonts w:ascii="Arial" w:hAnsi="Arial" w:cs="Arial"/>
        </w:rPr>
        <w:t xml:space="preserve"> </w:t>
      </w:r>
      <w:r w:rsidR="009D4493" w:rsidRPr="0069716D">
        <w:rPr>
          <w:rFonts w:ascii="Arial" w:hAnsi="Arial" w:cs="Arial"/>
        </w:rPr>
        <w:t>Accessed on 11/06/2025</w:t>
      </w:r>
    </w:p>
    <w:p w14:paraId="657A7373" w14:textId="77777777" w:rsidR="00043438" w:rsidRDefault="009D4493" w:rsidP="003D40BA">
      <w:pPr>
        <w:rPr>
          <w:rFonts w:ascii="Arial" w:hAnsi="Arial" w:cs="Arial"/>
        </w:rPr>
      </w:pPr>
      <w:r w:rsidRPr="009D4493">
        <w:rPr>
          <w:rFonts w:ascii="Arial" w:hAnsi="Arial" w:cs="Arial"/>
        </w:rPr>
        <w:t>Grugulis, I., &amp; Wilkinson, A. (2001). </w:t>
      </w:r>
      <w:r w:rsidRPr="009D4493">
        <w:rPr>
          <w:rFonts w:ascii="Arial" w:hAnsi="Arial" w:cs="Arial"/>
          <w:i/>
          <w:iCs/>
        </w:rPr>
        <w:t>British Airways: culture and structure</w:t>
      </w:r>
      <w:r w:rsidRPr="009D4493">
        <w:rPr>
          <w:rFonts w:ascii="Arial" w:hAnsi="Arial" w:cs="Arial"/>
        </w:rPr>
        <w:t>. © Loughborough University.</w:t>
      </w:r>
      <w:r>
        <w:rPr>
          <w:rFonts w:ascii="Arial" w:hAnsi="Arial" w:cs="Arial"/>
        </w:rPr>
        <w:t xml:space="preserve"> Available at: </w:t>
      </w:r>
      <w:hyperlink r:id="rId12" w:history="1">
        <w:r w:rsidRPr="00965BD4">
          <w:rPr>
            <w:rStyle w:val="Hyperlink"/>
            <w:rFonts w:ascii="Arial" w:hAnsi="Arial" w:cs="Arial"/>
          </w:rPr>
          <w:t>https://citeseerx.ist.psu.edu/document?repid=rep1&amp;type=pdf&amp;doi=136d2b9ee54e13f2ac936d66b0f9369a32643f7a</w:t>
        </w:r>
      </w:hyperlink>
      <w:r>
        <w:rPr>
          <w:rFonts w:ascii="Arial" w:hAnsi="Arial" w:cs="Arial"/>
        </w:rPr>
        <w:t xml:space="preserve">  </w:t>
      </w:r>
      <w:r w:rsidRPr="0069716D">
        <w:rPr>
          <w:rFonts w:ascii="Arial" w:hAnsi="Arial" w:cs="Arial"/>
        </w:rPr>
        <w:t>Accessed on 11/06/2025</w:t>
      </w:r>
    </w:p>
    <w:p w14:paraId="4E5E9139" w14:textId="4459EB01" w:rsidR="00B0461B" w:rsidRDefault="00043438" w:rsidP="003D40BA">
      <w:pPr>
        <w:rPr>
          <w:rFonts w:ascii="Arial" w:hAnsi="Arial" w:cs="Arial"/>
        </w:rPr>
      </w:pPr>
      <w:r w:rsidRPr="00043438">
        <w:rPr>
          <w:rFonts w:ascii="Arial" w:hAnsi="Arial" w:cs="Arial"/>
        </w:rPr>
        <w:t>Otley, D. (1994). Management control in contemporary organizations: towards a wider framework. </w:t>
      </w:r>
      <w:r w:rsidRPr="00043438">
        <w:rPr>
          <w:rFonts w:ascii="Arial" w:hAnsi="Arial" w:cs="Arial"/>
          <w:i/>
          <w:iCs/>
        </w:rPr>
        <w:t>Management accounting research</w:t>
      </w:r>
      <w:r w:rsidRPr="00043438">
        <w:rPr>
          <w:rFonts w:ascii="Arial" w:hAnsi="Arial" w:cs="Arial"/>
        </w:rPr>
        <w:t>, </w:t>
      </w:r>
      <w:r w:rsidRPr="00043438">
        <w:rPr>
          <w:rFonts w:ascii="Arial" w:hAnsi="Arial" w:cs="Arial"/>
          <w:i/>
          <w:iCs/>
        </w:rPr>
        <w:t>5</w:t>
      </w:r>
      <w:r w:rsidRPr="00043438">
        <w:rPr>
          <w:rFonts w:ascii="Arial" w:hAnsi="Arial" w:cs="Arial"/>
        </w:rPr>
        <w:t>(3-4), 289-299.</w:t>
      </w:r>
      <w:r>
        <w:rPr>
          <w:rFonts w:ascii="Arial" w:hAnsi="Arial" w:cs="Arial"/>
        </w:rPr>
        <w:t xml:space="preserve"> Available at: </w:t>
      </w:r>
      <w:hyperlink r:id="rId13" w:history="1">
        <w:r w:rsidR="00B0461B" w:rsidRPr="00965BD4">
          <w:rPr>
            <w:rStyle w:val="Hyperlink"/>
            <w:rFonts w:ascii="Arial" w:hAnsi="Arial" w:cs="Arial"/>
          </w:rPr>
          <w:t>https://www.sciencedirect.com/science/article/abs/pii/S1044500584710183 Accessed on 11/06/2025</w:t>
        </w:r>
      </w:hyperlink>
      <w:r w:rsidR="00B0461B">
        <w:rPr>
          <w:rFonts w:ascii="Arial" w:hAnsi="Arial" w:cs="Arial"/>
        </w:rPr>
        <w:t xml:space="preserve"> </w:t>
      </w:r>
      <w:r w:rsidR="00B0461B" w:rsidRPr="0069716D">
        <w:rPr>
          <w:rFonts w:ascii="Arial" w:hAnsi="Arial" w:cs="Arial"/>
        </w:rPr>
        <w:t>Accessed on 11/06/2025</w:t>
      </w:r>
    </w:p>
    <w:p w14:paraId="1D52CD02" w14:textId="77777777" w:rsidR="00941EBF" w:rsidRDefault="00B0461B" w:rsidP="003D40BA">
      <w:pPr>
        <w:rPr>
          <w:rFonts w:ascii="Arial" w:hAnsi="Arial" w:cs="Arial"/>
        </w:rPr>
      </w:pPr>
      <w:r w:rsidRPr="00B0461B">
        <w:rPr>
          <w:rFonts w:ascii="Arial" w:hAnsi="Arial" w:cs="Arial"/>
        </w:rPr>
        <w:t>Fleming, P., &amp; Spicer, A. (2014). Power in management and organization science. </w:t>
      </w:r>
      <w:r w:rsidRPr="00B0461B">
        <w:rPr>
          <w:rFonts w:ascii="Arial" w:hAnsi="Arial" w:cs="Arial"/>
          <w:i/>
          <w:iCs/>
        </w:rPr>
        <w:t>Academy of Management Annals</w:t>
      </w:r>
      <w:r w:rsidRPr="00B0461B">
        <w:rPr>
          <w:rFonts w:ascii="Arial" w:hAnsi="Arial" w:cs="Arial"/>
        </w:rPr>
        <w:t>, </w:t>
      </w:r>
      <w:r w:rsidRPr="00B0461B">
        <w:rPr>
          <w:rFonts w:ascii="Arial" w:hAnsi="Arial" w:cs="Arial"/>
          <w:i/>
          <w:iCs/>
        </w:rPr>
        <w:t>8</w:t>
      </w:r>
      <w:r w:rsidRPr="00B0461B">
        <w:rPr>
          <w:rFonts w:ascii="Arial" w:hAnsi="Arial" w:cs="Arial"/>
        </w:rPr>
        <w:t>(1), 237-298.</w:t>
      </w:r>
      <w:r>
        <w:rPr>
          <w:rFonts w:ascii="Arial" w:hAnsi="Arial" w:cs="Arial"/>
        </w:rPr>
        <w:t xml:space="preserve"> Available at: </w:t>
      </w:r>
      <w:hyperlink r:id="rId14" w:history="1">
        <w:r w:rsidRPr="00965BD4">
          <w:rPr>
            <w:rStyle w:val="Hyperlink"/>
            <w:rFonts w:ascii="Arial" w:hAnsi="Arial" w:cs="Arial"/>
          </w:rPr>
          <w:t>https://journals.aom.org/doi/abs/10.5465/19416520.2014.875671</w:t>
        </w:r>
      </w:hyperlink>
      <w:r>
        <w:rPr>
          <w:rFonts w:ascii="Arial" w:hAnsi="Arial" w:cs="Arial"/>
        </w:rPr>
        <w:t xml:space="preserve">  </w:t>
      </w:r>
      <w:r w:rsidRPr="0069716D">
        <w:rPr>
          <w:rFonts w:ascii="Arial" w:hAnsi="Arial" w:cs="Arial"/>
        </w:rPr>
        <w:t>Accessed on 11/06/2025</w:t>
      </w:r>
    </w:p>
    <w:p w14:paraId="2F506235" w14:textId="3473422A" w:rsidR="00CD228F" w:rsidRPr="0069716D" w:rsidRDefault="00941EBF" w:rsidP="003D40BA">
      <w:pPr>
        <w:rPr>
          <w:rFonts w:ascii="Arial" w:hAnsi="Arial" w:cs="Arial"/>
        </w:rPr>
      </w:pPr>
      <w:r w:rsidRPr="00941EBF">
        <w:rPr>
          <w:rFonts w:ascii="Arial" w:hAnsi="Arial" w:cs="Arial"/>
        </w:rPr>
        <w:t>Zhang, K. Z. (2024, November). Applications and prospects of AI in autonomous cars-take Tesla as an example. In </w:t>
      </w:r>
      <w:r w:rsidRPr="00941EBF">
        <w:rPr>
          <w:rFonts w:ascii="Arial" w:hAnsi="Arial" w:cs="Arial"/>
          <w:i/>
          <w:iCs/>
        </w:rPr>
        <w:t>2nd International Conference on Mechatronic Automation and Electrical Engineering (ICMAEE 2024)</w:t>
      </w:r>
      <w:r w:rsidRPr="00941EBF">
        <w:rPr>
          <w:rFonts w:ascii="Arial" w:hAnsi="Arial" w:cs="Arial"/>
        </w:rPr>
        <w:t> (Vol. 2024, pp. 355-360). IET.</w:t>
      </w:r>
      <w:r>
        <w:rPr>
          <w:rFonts w:ascii="Arial" w:hAnsi="Arial" w:cs="Arial"/>
        </w:rPr>
        <w:t xml:space="preserve"> Available at: </w:t>
      </w:r>
      <w:hyperlink r:id="rId15" w:history="1">
        <w:r w:rsidRPr="00965BD4">
          <w:rPr>
            <w:rStyle w:val="Hyperlink"/>
            <w:rFonts w:ascii="Arial" w:hAnsi="Arial" w:cs="Arial"/>
          </w:rPr>
          <w:t>https://ieeexplore.ieee.org/abstract/document/10854173</w:t>
        </w:r>
      </w:hyperlink>
      <w:r>
        <w:rPr>
          <w:rFonts w:ascii="Arial" w:hAnsi="Arial" w:cs="Arial"/>
        </w:rPr>
        <w:t xml:space="preserve"> </w:t>
      </w:r>
      <w:r w:rsidRPr="0069716D">
        <w:rPr>
          <w:rFonts w:ascii="Arial" w:hAnsi="Arial" w:cs="Arial"/>
        </w:rPr>
        <w:t>Accessed on 11/06/2025</w:t>
      </w:r>
      <w:r w:rsidR="00CD228F" w:rsidRPr="0069716D">
        <w:rPr>
          <w:rFonts w:ascii="Arial" w:hAnsi="Arial" w:cs="Arial"/>
        </w:rPr>
        <w:br/>
      </w:r>
      <w:r w:rsidR="00CD228F" w:rsidRPr="0069716D">
        <w:rPr>
          <w:rFonts w:ascii="Arial" w:hAnsi="Arial" w:cs="Arial"/>
        </w:rPr>
        <w:br/>
      </w:r>
      <w:r w:rsidR="004B71C4" w:rsidRPr="004B71C4">
        <w:rPr>
          <w:rFonts w:ascii="Arial" w:hAnsi="Arial" w:cs="Arial"/>
        </w:rPr>
        <w:t>Daniil, M., Snezhana, M., Elena, R., &amp; Valeria, K. (2020). Sustainable growth in times of crisis: L’Oréal Russia. </w:t>
      </w:r>
      <w:r w:rsidR="004B71C4" w:rsidRPr="004B71C4">
        <w:rPr>
          <w:rFonts w:ascii="Arial" w:hAnsi="Arial" w:cs="Arial"/>
          <w:i/>
          <w:iCs/>
        </w:rPr>
        <w:t>Emerald Emerging Markets Case Studies</w:t>
      </w:r>
      <w:r w:rsidR="004B71C4" w:rsidRPr="004B71C4">
        <w:rPr>
          <w:rFonts w:ascii="Arial" w:hAnsi="Arial" w:cs="Arial"/>
        </w:rPr>
        <w:t>, </w:t>
      </w:r>
      <w:r w:rsidR="004B71C4" w:rsidRPr="004B71C4">
        <w:rPr>
          <w:rFonts w:ascii="Arial" w:hAnsi="Arial" w:cs="Arial"/>
          <w:i/>
          <w:iCs/>
        </w:rPr>
        <w:t>10</w:t>
      </w:r>
      <w:r w:rsidR="004B71C4" w:rsidRPr="004B71C4">
        <w:rPr>
          <w:rFonts w:ascii="Arial" w:hAnsi="Arial" w:cs="Arial"/>
        </w:rPr>
        <w:t>(4), 1-20.</w:t>
      </w:r>
      <w:r w:rsidR="004B71C4">
        <w:rPr>
          <w:rFonts w:ascii="Arial" w:hAnsi="Arial" w:cs="Arial"/>
        </w:rPr>
        <w:t xml:space="preserve"> Available at: </w:t>
      </w:r>
      <w:hyperlink r:id="rId16" w:history="1">
        <w:r w:rsidR="004B71C4" w:rsidRPr="00965BD4">
          <w:rPr>
            <w:rStyle w:val="Hyperlink"/>
            <w:rFonts w:ascii="Arial" w:hAnsi="Arial" w:cs="Arial"/>
          </w:rPr>
          <w:t>http://dspace.fcu.edu.tw/handle/2377/31633</w:t>
        </w:r>
      </w:hyperlink>
      <w:r w:rsidR="004B71C4">
        <w:rPr>
          <w:rFonts w:ascii="Arial" w:hAnsi="Arial" w:cs="Arial"/>
        </w:rPr>
        <w:t xml:space="preserve"> </w:t>
      </w:r>
      <w:r w:rsidR="004B71C4" w:rsidRPr="0069716D">
        <w:rPr>
          <w:rFonts w:ascii="Arial" w:hAnsi="Arial" w:cs="Arial"/>
        </w:rPr>
        <w:t>Accessed on 11/06/2025</w:t>
      </w:r>
    </w:p>
    <w:p w14:paraId="0B6894DD" w14:textId="77777777" w:rsidR="00245044" w:rsidRPr="0069716D" w:rsidRDefault="00245044">
      <w:pPr>
        <w:rPr>
          <w:rFonts w:ascii="Arial" w:hAnsi="Arial" w:cs="Arial"/>
        </w:rPr>
      </w:pPr>
    </w:p>
    <w:sectPr w:rsidR="00245044" w:rsidRPr="0069716D">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38CDA4" w14:textId="77777777" w:rsidR="0005438D" w:rsidRDefault="0005438D" w:rsidP="006B7730">
      <w:pPr>
        <w:spacing w:after="0" w:line="240" w:lineRule="auto"/>
      </w:pPr>
      <w:r>
        <w:separator/>
      </w:r>
    </w:p>
  </w:endnote>
  <w:endnote w:type="continuationSeparator" w:id="0">
    <w:p w14:paraId="67BECE3B" w14:textId="77777777" w:rsidR="0005438D" w:rsidRDefault="0005438D" w:rsidP="006B77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390B78" w14:textId="77777777" w:rsidR="0005438D" w:rsidRDefault="0005438D" w:rsidP="006B7730">
      <w:pPr>
        <w:spacing w:after="0" w:line="240" w:lineRule="auto"/>
      </w:pPr>
      <w:r>
        <w:separator/>
      </w:r>
    </w:p>
  </w:footnote>
  <w:footnote w:type="continuationSeparator" w:id="0">
    <w:p w14:paraId="35F12B53" w14:textId="77777777" w:rsidR="0005438D" w:rsidRDefault="0005438D" w:rsidP="006B77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30488271"/>
      <w:docPartObj>
        <w:docPartGallery w:val="Page Numbers (Top of Page)"/>
        <w:docPartUnique/>
      </w:docPartObj>
    </w:sdtPr>
    <w:sdtEndPr>
      <w:rPr>
        <w:noProof/>
      </w:rPr>
    </w:sdtEndPr>
    <w:sdtContent>
      <w:p w14:paraId="52ED5D6F" w14:textId="13A81D61" w:rsidR="006B7730" w:rsidRDefault="006B7730">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2A97CF76" w14:textId="77777777" w:rsidR="006B7730" w:rsidRDefault="006B773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C50E06"/>
    <w:multiLevelType w:val="hybridMultilevel"/>
    <w:tmpl w:val="F7C284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3F665A2"/>
    <w:multiLevelType w:val="multilevel"/>
    <w:tmpl w:val="860E6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58071197">
    <w:abstractNumId w:val="0"/>
  </w:num>
  <w:num w:numId="2" w16cid:durableId="10013941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228F"/>
    <w:rsid w:val="00024C87"/>
    <w:rsid w:val="00043438"/>
    <w:rsid w:val="000463D0"/>
    <w:rsid w:val="0005438D"/>
    <w:rsid w:val="00166311"/>
    <w:rsid w:val="001C4878"/>
    <w:rsid w:val="001D1F14"/>
    <w:rsid w:val="00211F5F"/>
    <w:rsid w:val="00245044"/>
    <w:rsid w:val="003D40BA"/>
    <w:rsid w:val="00421C13"/>
    <w:rsid w:val="004A09B8"/>
    <w:rsid w:val="004B71C4"/>
    <w:rsid w:val="004F7147"/>
    <w:rsid w:val="00540AFE"/>
    <w:rsid w:val="00556D92"/>
    <w:rsid w:val="005B1617"/>
    <w:rsid w:val="0066016B"/>
    <w:rsid w:val="0069716D"/>
    <w:rsid w:val="006B7730"/>
    <w:rsid w:val="006C2778"/>
    <w:rsid w:val="0074344F"/>
    <w:rsid w:val="007C36C4"/>
    <w:rsid w:val="0085067A"/>
    <w:rsid w:val="008670FA"/>
    <w:rsid w:val="008B5620"/>
    <w:rsid w:val="008E27CD"/>
    <w:rsid w:val="008F00AD"/>
    <w:rsid w:val="008F3687"/>
    <w:rsid w:val="00941EBF"/>
    <w:rsid w:val="009B2676"/>
    <w:rsid w:val="009D4493"/>
    <w:rsid w:val="00A605F2"/>
    <w:rsid w:val="00A718F5"/>
    <w:rsid w:val="00A93EE6"/>
    <w:rsid w:val="00B0461B"/>
    <w:rsid w:val="00B12078"/>
    <w:rsid w:val="00B121E0"/>
    <w:rsid w:val="00B43B0A"/>
    <w:rsid w:val="00BB5FAE"/>
    <w:rsid w:val="00C13859"/>
    <w:rsid w:val="00C14F21"/>
    <w:rsid w:val="00C7797B"/>
    <w:rsid w:val="00CB318B"/>
    <w:rsid w:val="00CD228F"/>
    <w:rsid w:val="00CF4259"/>
    <w:rsid w:val="00CF54A5"/>
    <w:rsid w:val="00D1303E"/>
    <w:rsid w:val="00D60C55"/>
    <w:rsid w:val="00DA3A3F"/>
    <w:rsid w:val="00DB388E"/>
    <w:rsid w:val="00DC498A"/>
    <w:rsid w:val="00DE21A7"/>
    <w:rsid w:val="00E337F4"/>
    <w:rsid w:val="00E42DA3"/>
    <w:rsid w:val="00E52319"/>
    <w:rsid w:val="00E5527E"/>
    <w:rsid w:val="00E5746D"/>
    <w:rsid w:val="00F10EA8"/>
    <w:rsid w:val="00FE6B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C8C6F5"/>
  <w15:chartTrackingRefBased/>
  <w15:docId w15:val="{41FC02DD-7C47-4743-8C63-A737C9DC59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228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D228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D228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D228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228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228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228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228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228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228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D228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D228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D228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22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22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22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22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228F"/>
    <w:rPr>
      <w:rFonts w:eastAsiaTheme="majorEastAsia" w:cstheme="majorBidi"/>
      <w:color w:val="272727" w:themeColor="text1" w:themeTint="D8"/>
    </w:rPr>
  </w:style>
  <w:style w:type="paragraph" w:styleId="Title">
    <w:name w:val="Title"/>
    <w:basedOn w:val="Normal"/>
    <w:next w:val="Normal"/>
    <w:link w:val="TitleChar"/>
    <w:uiPriority w:val="10"/>
    <w:qFormat/>
    <w:rsid w:val="00CD22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22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228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22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228F"/>
    <w:pPr>
      <w:spacing w:before="160"/>
      <w:jc w:val="center"/>
    </w:pPr>
    <w:rPr>
      <w:i/>
      <w:iCs/>
      <w:color w:val="404040" w:themeColor="text1" w:themeTint="BF"/>
    </w:rPr>
  </w:style>
  <w:style w:type="character" w:customStyle="1" w:styleId="QuoteChar">
    <w:name w:val="Quote Char"/>
    <w:basedOn w:val="DefaultParagraphFont"/>
    <w:link w:val="Quote"/>
    <w:uiPriority w:val="29"/>
    <w:rsid w:val="00CD228F"/>
    <w:rPr>
      <w:i/>
      <w:iCs/>
      <w:color w:val="404040" w:themeColor="text1" w:themeTint="BF"/>
    </w:rPr>
  </w:style>
  <w:style w:type="paragraph" w:styleId="ListParagraph">
    <w:name w:val="List Paragraph"/>
    <w:basedOn w:val="Normal"/>
    <w:uiPriority w:val="34"/>
    <w:qFormat/>
    <w:rsid w:val="00CD228F"/>
    <w:pPr>
      <w:ind w:left="720"/>
      <w:contextualSpacing/>
    </w:pPr>
  </w:style>
  <w:style w:type="character" w:styleId="IntenseEmphasis">
    <w:name w:val="Intense Emphasis"/>
    <w:basedOn w:val="DefaultParagraphFont"/>
    <w:uiPriority w:val="21"/>
    <w:qFormat/>
    <w:rsid w:val="00CD228F"/>
    <w:rPr>
      <w:i/>
      <w:iCs/>
      <w:color w:val="0F4761" w:themeColor="accent1" w:themeShade="BF"/>
    </w:rPr>
  </w:style>
  <w:style w:type="paragraph" w:styleId="IntenseQuote">
    <w:name w:val="Intense Quote"/>
    <w:basedOn w:val="Normal"/>
    <w:next w:val="Normal"/>
    <w:link w:val="IntenseQuoteChar"/>
    <w:uiPriority w:val="30"/>
    <w:qFormat/>
    <w:rsid w:val="00CD22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228F"/>
    <w:rPr>
      <w:i/>
      <w:iCs/>
      <w:color w:val="0F4761" w:themeColor="accent1" w:themeShade="BF"/>
    </w:rPr>
  </w:style>
  <w:style w:type="character" w:styleId="IntenseReference">
    <w:name w:val="Intense Reference"/>
    <w:basedOn w:val="DefaultParagraphFont"/>
    <w:uiPriority w:val="32"/>
    <w:qFormat/>
    <w:rsid w:val="00CD228F"/>
    <w:rPr>
      <w:b/>
      <w:bCs/>
      <w:smallCaps/>
      <w:color w:val="0F4761" w:themeColor="accent1" w:themeShade="BF"/>
      <w:spacing w:val="5"/>
    </w:rPr>
  </w:style>
  <w:style w:type="character" w:styleId="Hyperlink">
    <w:name w:val="Hyperlink"/>
    <w:basedOn w:val="DefaultParagraphFont"/>
    <w:uiPriority w:val="99"/>
    <w:unhideWhenUsed/>
    <w:rsid w:val="00B12078"/>
    <w:rPr>
      <w:color w:val="467886" w:themeColor="hyperlink"/>
      <w:u w:val="single"/>
    </w:rPr>
  </w:style>
  <w:style w:type="character" w:styleId="UnresolvedMention">
    <w:name w:val="Unresolved Mention"/>
    <w:basedOn w:val="DefaultParagraphFont"/>
    <w:uiPriority w:val="99"/>
    <w:semiHidden/>
    <w:unhideWhenUsed/>
    <w:rsid w:val="00B12078"/>
    <w:rPr>
      <w:color w:val="605E5C"/>
      <w:shd w:val="clear" w:color="auto" w:fill="E1DFDD"/>
    </w:rPr>
  </w:style>
  <w:style w:type="paragraph" w:styleId="TOCHeading">
    <w:name w:val="TOC Heading"/>
    <w:basedOn w:val="Heading1"/>
    <w:next w:val="Normal"/>
    <w:uiPriority w:val="39"/>
    <w:unhideWhenUsed/>
    <w:qFormat/>
    <w:rsid w:val="00B121E0"/>
    <w:pPr>
      <w:spacing w:before="240" w:after="0"/>
      <w:outlineLvl w:val="9"/>
    </w:pPr>
    <w:rPr>
      <w:sz w:val="32"/>
      <w:szCs w:val="32"/>
      <w:lang w:val="en-US"/>
    </w:rPr>
  </w:style>
  <w:style w:type="paragraph" w:styleId="TOC1">
    <w:name w:val="toc 1"/>
    <w:basedOn w:val="Normal"/>
    <w:next w:val="Normal"/>
    <w:autoRedefine/>
    <w:uiPriority w:val="39"/>
    <w:unhideWhenUsed/>
    <w:rsid w:val="00B121E0"/>
    <w:pPr>
      <w:spacing w:after="100"/>
    </w:pPr>
  </w:style>
  <w:style w:type="paragraph" w:styleId="TOC2">
    <w:name w:val="toc 2"/>
    <w:basedOn w:val="Normal"/>
    <w:next w:val="Normal"/>
    <w:autoRedefine/>
    <w:uiPriority w:val="39"/>
    <w:unhideWhenUsed/>
    <w:rsid w:val="00B121E0"/>
    <w:pPr>
      <w:spacing w:after="100"/>
      <w:ind w:left="220"/>
    </w:pPr>
  </w:style>
  <w:style w:type="paragraph" w:styleId="Header">
    <w:name w:val="header"/>
    <w:basedOn w:val="Normal"/>
    <w:link w:val="HeaderChar"/>
    <w:uiPriority w:val="99"/>
    <w:unhideWhenUsed/>
    <w:rsid w:val="006B77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7730"/>
  </w:style>
  <w:style w:type="paragraph" w:styleId="Footer">
    <w:name w:val="footer"/>
    <w:basedOn w:val="Normal"/>
    <w:link w:val="FooterChar"/>
    <w:uiPriority w:val="99"/>
    <w:unhideWhenUsed/>
    <w:rsid w:val="006B77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77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1362972">
      <w:bodyDiv w:val="1"/>
      <w:marLeft w:val="0"/>
      <w:marRight w:val="0"/>
      <w:marTop w:val="0"/>
      <w:marBottom w:val="0"/>
      <w:divBdr>
        <w:top w:val="none" w:sz="0" w:space="0" w:color="auto"/>
        <w:left w:val="none" w:sz="0" w:space="0" w:color="auto"/>
        <w:bottom w:val="none" w:sz="0" w:space="0" w:color="auto"/>
        <w:right w:val="none" w:sz="0" w:space="0" w:color="auto"/>
      </w:divBdr>
    </w:div>
    <w:div w:id="1345551889">
      <w:bodyDiv w:val="1"/>
      <w:marLeft w:val="0"/>
      <w:marRight w:val="0"/>
      <w:marTop w:val="0"/>
      <w:marBottom w:val="0"/>
      <w:divBdr>
        <w:top w:val="none" w:sz="0" w:space="0" w:color="auto"/>
        <w:left w:val="none" w:sz="0" w:space="0" w:color="auto"/>
        <w:bottom w:val="none" w:sz="0" w:space="0" w:color="auto"/>
        <w:right w:val="none" w:sz="0" w:space="0" w:color="auto"/>
      </w:divBdr>
    </w:div>
    <w:div w:id="1358507432">
      <w:bodyDiv w:val="1"/>
      <w:marLeft w:val="0"/>
      <w:marRight w:val="0"/>
      <w:marTop w:val="0"/>
      <w:marBottom w:val="0"/>
      <w:divBdr>
        <w:top w:val="none" w:sz="0" w:space="0" w:color="auto"/>
        <w:left w:val="none" w:sz="0" w:space="0" w:color="auto"/>
        <w:bottom w:val="none" w:sz="0" w:space="0" w:color="auto"/>
        <w:right w:val="none" w:sz="0" w:space="0" w:color="auto"/>
      </w:divBdr>
    </w:div>
    <w:div w:id="19139249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Alan-Gutterman/publication/369366959_Management_Roles_and_Activities/links/64177321315dfb4cce92be93/Management-Roles-and-Activities.pdf" TargetMode="External"/><Relationship Id="rId13" Type="http://schemas.openxmlformats.org/officeDocument/2006/relationships/hyperlink" Target="https://www.sciencedirect.com/science/article/abs/pii/S1044500584710183%20Accessed%20on%2011/06/2025"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citeseerx.ist.psu.edu/document?repid=rep1&amp;type=pdf&amp;doi=136d2b9ee54e13f2ac936d66b0f9369a32643f7a"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dspace.fcu.edu.tw/handle/2377/31633"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oz.stern.nyu.edu/PlatformCultureHBR.pdf%20Accessed%20on%2011/06/2025" TargetMode="External"/><Relationship Id="rId5" Type="http://schemas.openxmlformats.org/officeDocument/2006/relationships/footnotes" Target="footnotes.xml"/><Relationship Id="rId15" Type="http://schemas.openxmlformats.org/officeDocument/2006/relationships/hyperlink" Target="https://ieeexplore.ieee.org/abstract/document/10854173" TargetMode="External"/><Relationship Id="rId10" Type="http://schemas.openxmlformats.org/officeDocument/2006/relationships/hyperlink" Target="https://www.tandfonline.com/doi/abs/10.1080/08956308.2018.1471272%20Accessed%20on%2011/06/2025"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emerald.com/insight/content/doi/10.1108/14777260510629661/full/html" TargetMode="External"/><Relationship Id="rId14" Type="http://schemas.openxmlformats.org/officeDocument/2006/relationships/hyperlink" Target="https://journals.aom.org/doi/abs/10.5465/19416520.2014.87567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2651</Words>
  <Characters>15112</Characters>
  <Application>Microsoft Office Word</Application>
  <DocSecurity>0</DocSecurity>
  <Lines>125</Lines>
  <Paragraphs>35</Paragraphs>
  <ScaleCrop>false</ScaleCrop>
  <Company/>
  <LinksUpToDate>false</LinksUpToDate>
  <CharactersWithSpaces>17728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Eleonora Terzieva (2017029)</dc:creator>
  <cp:keywords/>
  <dc:description/>
  <cp:lastModifiedBy>Eleonora Terzieva (2017029)</cp:lastModifiedBy>
  <cp:revision>2</cp:revision>
  <dcterms:created xsi:type="dcterms:W3CDTF">2025-06-17T11:52:00Z</dcterms:created>
  <dcterms:modified xsi:type="dcterms:W3CDTF">2025-06-17T11:52:00Z</dcterms:modified>
</cp:coreProperties>
</file>