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numbering.xml" ContentType="application/vnd.openxmlformats-officedocument.wordprocessingml.numbering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header"/>
        <w:tabs>
          <w:tab w:val="clear" w:pos="4153"/>
          <w:tab w:val="clear" w:pos="8306"/>
        </w:tabs>
        <w:jc w:val="right"/>
        <w:rPr>
          <w:rFonts w:ascii="Arial" w:cs="Arial" w:hAnsi="Arial" w:eastAsia="Arial"/>
          <w:b w:val="1"/>
          <w:bCs w:val="1"/>
          <w:sz w:val="28"/>
          <w:szCs w:val="28"/>
        </w:rPr>
      </w:pPr>
      <w:r>
        <w:rPr>
          <w:rFonts w:ascii="Arial" w:cs="Arial" w:hAnsi="Arial" w:eastAsia="Arial"/>
        </w:rPr>
        <w:drawing xmlns:a="http://schemas.openxmlformats.org/drawingml/2006/main">
          <wp:anchor distT="57150" distB="57150" distL="57150" distR="57150" simplePos="0" relativeHeight="251659264" behindDoc="0" locked="0" layoutInCell="1" allowOverlap="1">
            <wp:simplePos x="0" y="0"/>
            <wp:positionH relativeFrom="column">
              <wp:posOffset>0</wp:posOffset>
            </wp:positionH>
            <wp:positionV relativeFrom="line">
              <wp:posOffset>0</wp:posOffset>
            </wp:positionV>
            <wp:extent cx="1809750" cy="723900"/>
            <wp:effectExtent l="0" t="0" r="0" b="0"/>
            <wp:wrapSquare wrapText="bothSides" distL="57150" distR="57150" distT="57150" distB="57150"/>
            <wp:docPr id="1073741825" name="officeArt object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Discover University of Wales Trinity Saint David" descr="Discover University of Wales Trinity Saint David"/>
                    <pic:cNvPicPr>
                      <a:picLocks noChangeAspect="1"/>
                    </pic:cNvPicPr>
                  </pic:nvPicPr>
                  <pic:blipFill>
                    <a:blip r:embed="rId4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  <w:r>
        <w:rPr>
          <w:rFonts w:ascii="Arial" w:hAnsi="Arial"/>
          <w:rtl w:val="0"/>
          <w:lang w:val="en-US"/>
        </w:rPr>
        <w:t xml:space="preserve"> </w:t>
        <w:br w:type="textWrapping"/>
      </w:r>
      <w:r>
        <w:rPr>
          <w:rFonts w:ascii="Arial" w:hAnsi="Arial"/>
          <w:b w:val="1"/>
          <w:bCs w:val="1"/>
          <w:sz w:val="28"/>
          <w:szCs w:val="28"/>
          <w:rtl w:val="0"/>
          <w:lang w:val="en-US"/>
        </w:rPr>
        <w:t>ATODIAD GA36c</w:t>
      </w:r>
    </w:p>
    <w:p>
      <w:pPr>
        <w:pStyle w:val="Body A"/>
        <w:rPr>
          <w:rFonts w:ascii="Arial" w:cs="Arial" w:hAnsi="Arial" w:eastAsia="Arial"/>
        </w:rPr>
      </w:pPr>
    </w:p>
    <w:tbl>
      <w:tblPr>
        <w:tblW w:w="9922" w:type="dxa"/>
        <w:jc w:val="left"/>
        <w:tblInd w:w="716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ed7e7"/>
        <w:tblLayout w:type="fixed"/>
      </w:tblPr>
      <w:tblGrid>
        <w:gridCol w:w="9922"/>
      </w:tblGrid>
      <w:tr>
        <w:tblPrEx>
          <w:shd w:val="clear" w:color="auto" w:fill="ced7e7"/>
        </w:tblPrEx>
        <w:trPr>
          <w:trHeight w:val="477" w:hRule="atLeast"/>
        </w:trPr>
        <w:tc>
          <w:tcPr>
            <w:tcW w:type="dxa" w:w="992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c0c0c0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heading 4"/>
            </w:pPr>
            <w:r>
              <w:rPr>
                <w:rFonts w:ascii="Arial" w:hAnsi="Arial"/>
                <w:b w:val="1"/>
                <w:bCs w:val="1"/>
                <w:shd w:val="nil" w:color="auto" w:fill="auto"/>
                <w:rtl w:val="0"/>
                <w:lang w:val="en-US"/>
              </w:rPr>
              <w:t xml:space="preserve">MANYLEB ASESU LEFEL 6 </w:t>
            </w:r>
          </w:p>
        </w:tc>
      </w:tr>
    </w:tbl>
    <w:p>
      <w:pPr>
        <w:pStyle w:val="Body A"/>
        <w:widowControl w:val="0"/>
        <w:ind w:left="608" w:hanging="608"/>
        <w:rPr>
          <w:rFonts w:ascii="Arial" w:cs="Arial" w:hAnsi="Arial" w:eastAsia="Arial"/>
        </w:rPr>
      </w:pPr>
    </w:p>
    <w:p>
      <w:pPr>
        <w:pStyle w:val="Body A"/>
        <w:widowControl w:val="0"/>
        <w:ind w:left="500" w:hanging="500"/>
        <w:rPr>
          <w:rFonts w:ascii="Arial" w:cs="Arial" w:hAnsi="Arial" w:eastAsia="Arial"/>
        </w:rPr>
      </w:pPr>
    </w:p>
    <w:p>
      <w:pPr>
        <w:pStyle w:val="Body A"/>
        <w:widowControl w:val="0"/>
        <w:ind w:left="392" w:hanging="392"/>
        <w:rPr>
          <w:rFonts w:ascii="Arial" w:cs="Arial" w:hAnsi="Arial" w:eastAsia="Arial"/>
        </w:rPr>
      </w:pPr>
    </w:p>
    <w:p>
      <w:pPr>
        <w:pStyle w:val="Body A"/>
        <w:jc w:val="center"/>
        <w:rPr>
          <w:rFonts w:ascii="Arial" w:cs="Arial" w:hAnsi="Arial" w:eastAsia="Arial"/>
          <w:b w:val="1"/>
          <w:bCs w:val="1"/>
          <w:i w:val="1"/>
          <w:iCs w:val="1"/>
          <w:sz w:val="32"/>
          <w:szCs w:val="32"/>
        </w:rPr>
      </w:pPr>
    </w:p>
    <w:tbl>
      <w:tblPr>
        <w:tblW w:w="9922" w:type="dxa"/>
        <w:jc w:val="center"/>
        <w:tblInd w:w="108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ed7e7"/>
        <w:tblLayout w:type="fixed"/>
      </w:tblPr>
      <w:tblGrid>
        <w:gridCol w:w="2093"/>
        <w:gridCol w:w="3293"/>
        <w:gridCol w:w="2267"/>
        <w:gridCol w:w="2269"/>
      </w:tblGrid>
      <w:tr>
        <w:tblPrEx>
          <w:shd w:val="clear" w:color="auto" w:fill="ced7e7"/>
        </w:tblPrEx>
        <w:trPr>
          <w:trHeight w:val="290" w:hRule="atLeast"/>
        </w:trPr>
        <w:tc>
          <w:tcPr>
            <w:tcW w:type="dxa" w:w="209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8d8d8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before="120" w:after="120"/>
              <w:jc w:val="both"/>
            </w:pPr>
            <w:r>
              <w:rPr>
                <w:rFonts w:ascii="Arial" w:hAnsi="Arial"/>
                <w:b w:val="1"/>
                <w:bCs w:val="1"/>
                <w:sz w:val="22"/>
                <w:szCs w:val="22"/>
                <w:shd w:val="nil" w:color="auto" w:fill="auto"/>
                <w:rtl w:val="0"/>
                <w:lang w:val="da-DK"/>
              </w:rPr>
              <w:t>Rhaglen:</w:t>
            </w:r>
          </w:p>
        </w:tc>
        <w:tc>
          <w:tcPr>
            <w:tcW w:type="dxa" w:w="7829"/>
            <w:gridSpan w:val="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Body A"/>
            </w:pPr>
            <w:r>
              <w:rPr>
                <w:rtl w:val="0"/>
                <w:lang w:val="en-US"/>
              </w:rPr>
              <w:t xml:space="preserve"> </w:t>
            </w:r>
            <w:r>
              <w:rPr>
                <w:rFonts w:ascii="Segoe UI" w:cs="Segoe UI" w:hAnsi="Segoe UI" w:eastAsia="Segoe U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BA Addysg Gynradd </w:t>
            </w:r>
            <w:r>
              <w:rPr>
                <w:rFonts w:ascii="Segoe UI" w:cs="Segoe UI" w:hAnsi="Segoe UI" w:eastAsia="Segoe U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gyda SAC</w:t>
            </w:r>
          </w:p>
        </w:tc>
      </w:tr>
      <w:tr>
        <w:tblPrEx>
          <w:shd w:val="clear" w:color="auto" w:fill="ced7e7"/>
        </w:tblPrEx>
        <w:trPr>
          <w:trHeight w:val="503" w:hRule="atLeast"/>
        </w:trPr>
        <w:tc>
          <w:tcPr>
            <w:tcW w:type="dxa" w:w="209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8d8d8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before="120" w:after="120"/>
              <w:jc w:val="both"/>
            </w:pPr>
            <w:r>
              <w:rPr>
                <w:rFonts w:ascii="Arial" w:hAnsi="Arial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Modwl:</w:t>
            </w:r>
          </w:p>
        </w:tc>
        <w:tc>
          <w:tcPr>
            <w:tcW w:type="dxa" w:w="7829"/>
            <w:gridSpan w:val="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before="120" w:after="120"/>
              <w:jc w:val="both"/>
            </w:pPr>
            <w:r>
              <w:rPr>
                <w:rFonts w:ascii="Arial" w:hAnsi="Arial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Astudiaethau Proffesiynol ac Addysgeg: Arwain y Dysgu: beth, sut a pham ydw i'n addysgu?</w:t>
            </w:r>
          </w:p>
        </w:tc>
      </w:tr>
      <w:tr>
        <w:tblPrEx>
          <w:shd w:val="clear" w:color="auto" w:fill="ced7e7"/>
        </w:tblPrEx>
        <w:trPr>
          <w:trHeight w:val="743" w:hRule="atLeast"/>
        </w:trPr>
        <w:tc>
          <w:tcPr>
            <w:tcW w:type="dxa" w:w="209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8d8d8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before="120" w:after="120"/>
              <w:jc w:val="both"/>
            </w:pPr>
            <w:r>
              <w:rPr>
                <w:rFonts w:ascii="Arial" w:hAnsi="Arial"/>
                <w:b w:val="1"/>
                <w:bCs w:val="1"/>
                <w:sz w:val="22"/>
                <w:szCs w:val="22"/>
                <w:shd w:val="nil" w:color="auto" w:fill="auto"/>
                <w:rtl w:val="0"/>
                <w:lang w:val="es-ES_tradnl"/>
              </w:rPr>
              <w:t>Cod y modwl:</w:t>
            </w:r>
          </w:p>
        </w:tc>
        <w:tc>
          <w:tcPr>
            <w:tcW w:type="dxa" w:w="329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before="120" w:after="120"/>
              <w:jc w:val="both"/>
            </w:pPr>
            <w:r>
              <w:rPr>
                <w:rFonts w:ascii="Arial" w:hAnsi="Arial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ECAD6008</w:t>
            </w:r>
          </w:p>
        </w:tc>
        <w:tc>
          <w:tcPr>
            <w:tcW w:type="dxa" w:w="2267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8d8d8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Heading 2"/>
            </w:pP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s-ES_tradnl"/>
              </w:rPr>
              <w:t>Cyfraniad at Asesiad Cyffredinol y Modwl  (%):</w:t>
            </w:r>
          </w:p>
        </w:tc>
        <w:tc>
          <w:tcPr>
            <w:tcW w:type="dxa" w:w="2269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before="120" w:after="120"/>
              <w:jc w:val="both"/>
            </w:pPr>
            <w:r>
              <w:rPr>
                <w:rFonts w:ascii="Arial" w:hAnsi="Arial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100%</w:t>
            </w:r>
          </w:p>
        </w:tc>
      </w:tr>
      <w:tr>
        <w:tblPrEx>
          <w:shd w:val="clear" w:color="auto" w:fill="ced7e7"/>
        </w:tblPrEx>
        <w:trPr>
          <w:trHeight w:val="503" w:hRule="atLeast"/>
        </w:trPr>
        <w:tc>
          <w:tcPr>
            <w:tcW w:type="dxa" w:w="209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8d8d8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before="120" w:after="120"/>
              <w:jc w:val="both"/>
            </w:pPr>
            <w:r>
              <w:rPr>
                <w:rFonts w:ascii="Arial" w:hAnsi="Arial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Darlithydd:</w:t>
            </w:r>
          </w:p>
        </w:tc>
        <w:tc>
          <w:tcPr>
            <w:tcW w:type="dxa" w:w="329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jc w:val="both"/>
            </w:pPr>
            <w:r>
              <w:rPr>
                <w:rFonts w:ascii="Arial" w:hAnsi="Arial"/>
                <w:b w:val="1"/>
                <w:bCs w:val="1"/>
                <w:sz w:val="22"/>
                <w:szCs w:val="22"/>
                <w:rtl w:val="0"/>
                <w:lang w:val="en-US"/>
              </w:rPr>
              <w:t>Fiona Jones</w:t>
            </w:r>
          </w:p>
        </w:tc>
        <w:tc>
          <w:tcPr>
            <w:tcW w:type="dxa" w:w="2267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8d8d8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before="120" w:after="120"/>
              <w:jc w:val="both"/>
            </w:pPr>
            <w:r>
              <w:rPr>
                <w:rFonts w:ascii="Arial" w:hAnsi="Arial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Gwiriwr Mewnol:</w:t>
            </w:r>
          </w:p>
        </w:tc>
        <w:tc>
          <w:tcPr>
            <w:tcW w:type="dxa" w:w="2269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before="120" w:after="120"/>
              <w:jc w:val="both"/>
            </w:pPr>
            <w:r>
              <w:rPr>
                <w:rFonts w:ascii="Arial" w:hAnsi="Arial"/>
                <w:b w:val="1"/>
                <w:bCs w:val="1"/>
                <w:sz w:val="22"/>
                <w:szCs w:val="22"/>
                <w:rtl w:val="0"/>
                <w:lang w:val="en-US"/>
              </w:rPr>
              <w:t>Gail Parker</w:t>
            </w:r>
          </w:p>
        </w:tc>
      </w:tr>
      <w:tr>
        <w:tblPrEx>
          <w:shd w:val="clear" w:color="auto" w:fill="ced7e7"/>
        </w:tblPrEx>
        <w:trPr>
          <w:trHeight w:val="2903" w:hRule="atLeast"/>
        </w:trPr>
        <w:tc>
          <w:tcPr>
            <w:tcW w:type="dxa" w:w="209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8d8d8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before="120" w:after="120"/>
              <w:jc w:val="both"/>
            </w:pPr>
            <w:r>
              <w:rPr>
                <w:rFonts w:ascii="Arial" w:hAnsi="Arial"/>
                <w:b w:val="1"/>
                <w:bCs w:val="1"/>
                <w:sz w:val="22"/>
                <w:szCs w:val="22"/>
                <w:shd w:val="nil" w:color="auto" w:fill="auto"/>
                <w:rtl w:val="0"/>
                <w:lang w:val="de-DE"/>
              </w:rPr>
              <w:t>Teitl yr Aseiniad:</w:t>
            </w:r>
          </w:p>
        </w:tc>
        <w:tc>
          <w:tcPr>
            <w:tcW w:type="dxa" w:w="329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jc w:val="both"/>
            </w:pP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>Adfyfyriwch yn feirniadol ar eich cynnydd wrth gynllunio, paratoi ac addysgu gwersi sy</w:t>
            </w:r>
            <w:r>
              <w:rPr>
                <w:sz w:val="22"/>
                <w:szCs w:val="22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>n ymgorffori egwyddorion pedagogaidd penodol (Dylid cymryd y dystiolaeth hon o</w:t>
            </w:r>
            <w:r>
              <w:rPr>
                <w:sz w:val="22"/>
                <w:szCs w:val="22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ch Pasbort Dysgu Proffesiynol </w:t>
            </w:r>
            <w:r>
              <w:rPr>
                <w:rFonts w:ascii="Arial" w:hAnsi="Arial" w:hint="default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– 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it-IT"/>
              </w:rPr>
              <w:t xml:space="preserve">PDP). Dylid nodi 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it-IT"/>
              </w:rPr>
              <w:t>hyd at 3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it-IT"/>
              </w:rPr>
              <w:t xml:space="preserve"> o</w:t>
            </w:r>
            <w:r>
              <w:rPr>
                <w:sz w:val="22"/>
                <w:szCs w:val="22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it-IT"/>
              </w:rPr>
              <w:t>r egwyddorion pedagogaidd hyn fel maes ar gyfer datblygu a chyfiawnhau camau nesaf eich datblygiad.</w:t>
            </w:r>
          </w:p>
        </w:tc>
        <w:tc>
          <w:tcPr>
            <w:tcW w:type="dxa" w:w="2267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8d8d8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before="120" w:after="120"/>
              <w:jc w:val="both"/>
            </w:pPr>
            <w:r>
              <w:rPr>
                <w:rFonts w:ascii="Arial" w:hAnsi="Arial"/>
                <w:b w:val="1"/>
                <w:bCs w:val="1"/>
                <w:sz w:val="22"/>
                <w:szCs w:val="22"/>
                <w:shd w:val="nil" w:color="auto" w:fill="auto"/>
                <w:rtl w:val="0"/>
                <w:lang w:val="es-ES_tradnl"/>
              </w:rPr>
              <w:t>Nifer y geiriau (neu</w:t>
            </w:r>
            <w:r>
              <w:rPr>
                <w:b w:val="1"/>
                <w:bCs w:val="1"/>
                <w:sz w:val="22"/>
                <w:szCs w:val="22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r cyfwerth): </w:t>
            </w:r>
          </w:p>
        </w:tc>
        <w:tc>
          <w:tcPr>
            <w:tcW w:type="dxa" w:w="2269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before="120" w:after="120"/>
              <w:rPr>
                <w:rFonts w:ascii="Arial" w:cs="Arial" w:hAnsi="Arial" w:eastAsia="Arial"/>
                <w:sz w:val="22"/>
                <w:szCs w:val="22"/>
                <w:shd w:val="nil" w:color="auto" w:fill="auto"/>
              </w:rPr>
            </w:pP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>5000 sy'n</w:t>
            </w:r>
            <w:r>
              <w:rPr>
                <w:rFonts w:ascii="Arial" w:hAnsi="Arial"/>
                <w:sz w:val="20"/>
                <w:szCs w:val="20"/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 cyfateb i air, i gynnwys:</w:t>
            </w:r>
          </w:p>
          <w:p>
            <w:pPr>
              <w:pStyle w:val="Body A"/>
              <w:bidi w:val="0"/>
              <w:spacing w:before="120" w:after="120"/>
              <w:ind w:left="0" w:right="0" w:firstLine="0"/>
              <w:jc w:val="left"/>
              <w:rPr>
                <w:rFonts w:ascii="Arial" w:cs="Arial" w:hAnsi="Arial" w:eastAsia="Arial"/>
                <w:sz w:val="22"/>
                <w:szCs w:val="22"/>
                <w:shd w:val="nil" w:color="auto" w:fill="auto"/>
                <w:rtl w:val="0"/>
              </w:rPr>
            </w:pP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it-IT"/>
              </w:rPr>
              <w:t>2000 o eiriau sy'n cyfateb i baratoi portffolio</w:t>
            </w:r>
          </w:p>
          <w:p>
            <w:pPr>
              <w:pStyle w:val="Body A"/>
              <w:bidi w:val="0"/>
              <w:spacing w:before="120" w:after="120"/>
              <w:ind w:left="0" w:right="0" w:firstLine="0"/>
              <w:jc w:val="left"/>
              <w:rPr>
                <w:rtl w:val="0"/>
              </w:rPr>
            </w:pP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>3000 o eiriau ar gyfer adfyfyrio</w:t>
            </w:r>
            <w:r>
              <w:rPr>
                <w:sz w:val="22"/>
                <w:szCs w:val="22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pt-PT"/>
              </w:rPr>
              <w:t>n feirniadol (+/-10%)</w:t>
            </w:r>
          </w:p>
        </w:tc>
      </w:tr>
      <w:tr>
        <w:tblPrEx>
          <w:shd w:val="clear" w:color="auto" w:fill="ced7e7"/>
        </w:tblPrEx>
        <w:trPr>
          <w:trHeight w:val="983" w:hRule="atLeast"/>
        </w:trPr>
        <w:tc>
          <w:tcPr>
            <w:tcW w:type="dxa" w:w="209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8d8d8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before="120" w:after="120"/>
              <w:jc w:val="both"/>
            </w:pPr>
            <w:r>
              <w:rPr>
                <w:rFonts w:ascii="Arial" w:hAnsi="Arial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Dyddiad cyflwyno:</w:t>
            </w:r>
          </w:p>
        </w:tc>
        <w:tc>
          <w:tcPr>
            <w:tcW w:type="dxa" w:w="329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Body"/>
            </w:pPr>
            <w:r>
              <w:rPr>
                <w:b w:val="1"/>
                <w:bCs w:val="1"/>
                <w:rtl w:val="0"/>
                <w:lang w:val="en-US"/>
              </w:rPr>
              <w:t>15</w:t>
            </w:r>
            <w:r>
              <w:rPr>
                <w:rFonts w:ascii="Calibri" w:hAnsi="Calibri"/>
                <w:b w:val="1"/>
                <w:bCs w:val="1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.0</w:t>
            </w:r>
            <w:r>
              <w:rPr>
                <w:rFonts w:ascii="Calibri" w:hAnsi="Calibri"/>
                <w:b w:val="1"/>
                <w:bCs w:val="1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4</w:t>
            </w:r>
            <w:r>
              <w:rPr>
                <w:rFonts w:ascii="Calibri" w:hAnsi="Calibri"/>
                <w:b w:val="1"/>
                <w:bCs w:val="1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.24</w:t>
            </w:r>
          </w:p>
        </w:tc>
        <w:tc>
          <w:tcPr>
            <w:tcW w:type="dxa" w:w="2267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8d8d8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before="120" w:after="120"/>
              <w:jc w:val="both"/>
            </w:pPr>
            <w:r>
              <w:rPr>
                <w:rFonts w:ascii="Arial" w:hAnsi="Arial"/>
                <w:b w:val="1"/>
                <w:bCs w:val="1"/>
                <w:sz w:val="22"/>
                <w:szCs w:val="22"/>
                <w:shd w:val="nil" w:color="auto" w:fill="auto"/>
                <w:rtl w:val="0"/>
                <w:lang w:val="de-DE"/>
              </w:rPr>
              <w:t xml:space="preserve">Dyddiad dychwelyd marciau dros dro ac adborth ysgrifenedig: </w:t>
            </w:r>
          </w:p>
        </w:tc>
        <w:tc>
          <w:tcPr>
            <w:tcW w:type="dxa" w:w="2269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Body"/>
            </w:pPr>
            <w:r>
              <w:rPr>
                <w:rFonts w:ascii="Calibri" w:hAnsi="Calibri"/>
                <w:b w:val="1"/>
                <w:bCs w:val="1"/>
                <w:rtl w:val="0"/>
                <w:lang w:val="en-US"/>
              </w:rPr>
              <w:t>14</w:t>
            </w:r>
            <w:r>
              <w:rPr>
                <w:rFonts w:ascii="Calibri" w:hAnsi="Calibri"/>
                <w:b w:val="1"/>
                <w:bCs w:val="1"/>
                <w:shd w:val="nil" w:color="auto" w:fill="auto"/>
                <w:rtl w:val="0"/>
                <w:lang w:val="en-US"/>
              </w:rPr>
              <w:t>.0</w:t>
            </w:r>
            <w:r>
              <w:rPr>
                <w:rFonts w:ascii="Calibri" w:hAnsi="Calibri"/>
                <w:b w:val="1"/>
                <w:bCs w:val="1"/>
                <w:shd w:val="nil" w:color="auto" w:fill="auto"/>
                <w:rtl w:val="0"/>
                <w:lang w:val="en-US"/>
              </w:rPr>
              <w:t>5</w:t>
            </w:r>
            <w:r>
              <w:rPr>
                <w:rFonts w:ascii="Calibri" w:hAnsi="Calibri"/>
                <w:b w:val="1"/>
                <w:bCs w:val="1"/>
                <w:shd w:val="nil" w:color="auto" w:fill="auto"/>
                <w:rtl w:val="0"/>
                <w:lang w:val="en-US"/>
              </w:rPr>
              <w:t>.24</w:t>
            </w:r>
          </w:p>
        </w:tc>
      </w:tr>
      <w:tr>
        <w:tblPrEx>
          <w:shd w:val="clear" w:color="auto" w:fill="ced7e7"/>
        </w:tblPrEx>
        <w:trPr>
          <w:trHeight w:val="2428" w:hRule="atLeast"/>
        </w:trPr>
        <w:tc>
          <w:tcPr>
            <w:tcW w:type="dxa" w:w="209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8d8d8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before="120" w:after="120"/>
              <w:jc w:val="both"/>
            </w:pPr>
            <w:r>
              <w:rPr>
                <w:rFonts w:ascii="Arial" w:hAnsi="Arial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Dull cyflwyno: </w:t>
            </w:r>
          </w:p>
        </w:tc>
        <w:tc>
          <w:tcPr>
            <w:tcW w:type="dxa" w:w="7829"/>
            <w:gridSpan w:val="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Arial" w:cs="Arial" w:hAnsi="Arial" w:eastAsia="Arial"/>
                <w:sz w:val="22"/>
                <w:szCs w:val="22"/>
                <w:shd w:val="nil" w:color="auto" w:fill="auto"/>
              </w:rPr>
            </w:pP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>Pan fo</w:t>
            </w:r>
            <w:r>
              <w:rPr>
                <w:rFonts w:ascii="Times New Roman" w:hAnsi="Times New Roman" w:hint="default"/>
                <w:sz w:val="22"/>
                <w:szCs w:val="22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n ymarferol ac yn bosibl, rhaid cyflwyno pob asesiad ysgrifenedig drwy Turnitin, oni nodir yn wahanol gan y Darlithydd. 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de-DE"/>
              </w:rPr>
              <w:t xml:space="preserve">(PEIDIWCH </w:t>
            </w:r>
            <w:r>
              <w:rPr>
                <w:rFonts w:ascii="Arial" w:hAnsi="Arial" w:hint="default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â 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>rhoi</w:t>
            </w:r>
            <w:r>
              <w:rPr>
                <w:rFonts w:ascii="Times New Roman" w:hAnsi="Times New Roman" w:hint="default"/>
                <w:sz w:val="22"/>
                <w:szCs w:val="22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>r fanyleb asesu hon i mewn i Turnitin neu bydd yn cyfateb i lawer o bethau tebyg yng nghyflwyniadau myfyrwyr eraill.)</w:t>
            </w:r>
          </w:p>
          <w:p>
            <w:pPr>
              <w:pStyle w:val="Body A"/>
              <w:bidi w:val="0"/>
              <w:spacing w:before="120" w:after="120"/>
              <w:ind w:left="0" w:right="0" w:firstLine="0"/>
              <w:jc w:val="both"/>
              <w:rPr>
                <w:rFonts w:ascii="Arial" w:cs="Arial" w:hAnsi="Arial" w:eastAsia="Arial"/>
                <w:b w:val="1"/>
                <w:bCs w:val="1"/>
                <w:sz w:val="22"/>
                <w:szCs w:val="22"/>
                <w:shd w:val="nil" w:color="auto" w:fill="auto"/>
                <w:rtl w:val="0"/>
              </w:rPr>
            </w:pPr>
            <w:r>
              <w:rPr>
                <w:rFonts w:ascii="Arial" w:hAnsi="Arial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Dull cyflwyno arall (os yw</w:t>
            </w:r>
            <w:r>
              <w:rPr>
                <w:rFonts w:ascii="Times New Roman" w:hAnsi="Times New Roman" w:hint="default"/>
                <w:b w:val="1"/>
                <w:bCs w:val="1"/>
                <w:sz w:val="22"/>
                <w:szCs w:val="22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n berthnasol):</w:t>
            </w:r>
            <w:r>
              <w:rPr>
                <w:rFonts w:ascii="Arial" w:hAnsi="Arial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 </w:t>
            </w:r>
          </w:p>
          <w:p>
            <w:pPr>
              <w:pStyle w:val="Body A"/>
              <w:bidi w:val="0"/>
              <w:spacing w:before="120" w:after="120"/>
              <w:ind w:left="0" w:right="0" w:firstLine="0"/>
              <w:jc w:val="both"/>
              <w:rPr>
                <w:rtl w:val="0"/>
              </w:rPr>
            </w:pPr>
            <w:r>
              <w:rPr>
                <w:rFonts w:ascii="Arial" w:hAnsi="Arial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Bydd cyflwyno</w:t>
            </w:r>
            <w:r>
              <w:rPr>
                <w:b w:val="1"/>
                <w:bCs w:val="1"/>
                <w:sz w:val="22"/>
                <w:szCs w:val="22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b w:val="1"/>
                <w:bCs w:val="1"/>
                <w:sz w:val="22"/>
                <w:szCs w:val="22"/>
                <w:shd w:val="nil" w:color="auto" w:fill="auto"/>
                <w:rtl w:val="0"/>
                <w:lang w:val="es-ES_tradnl"/>
              </w:rPr>
              <w:t>r asesiad yn hwyr yn arwain at ddyfarnu marc cosb.</w:t>
            </w:r>
            <w:r>
              <w:rPr>
                <w:rFonts w:ascii="Arial" w:hAnsi="Arial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  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de-DE"/>
              </w:rPr>
              <w:t>Cosbau am gyflwyno</w:t>
            </w:r>
            <w:r>
              <w:rPr>
                <w:sz w:val="22"/>
                <w:szCs w:val="22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>n hwyr: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>Hyd at wythnos yn hwyr, uchafswm marc o 40%.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  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>Dros wythnos yn hwyr, 0%.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  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Y Panel Amgylchiadau Esgusodol yn unig a all gymeradwyo newid dyddiadau cyflwyno. </w:t>
            </w:r>
          </w:p>
        </w:tc>
      </w:tr>
      <w:tr>
        <w:tblPrEx>
          <w:shd w:val="clear" w:color="auto" w:fill="ced7e7"/>
        </w:tblPrEx>
        <w:trPr>
          <w:trHeight w:val="1223" w:hRule="atLeast"/>
        </w:trPr>
        <w:tc>
          <w:tcPr>
            <w:tcW w:type="dxa" w:w="209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8d8d8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before="120" w:after="120"/>
            </w:pPr>
            <w:r>
              <w:rPr>
                <w:rFonts w:ascii="Arial" w:hAnsi="Arial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Gonestrwydd academaidd / cyfeirnodi: </w:t>
            </w:r>
          </w:p>
        </w:tc>
        <w:tc>
          <w:tcPr>
            <w:tcW w:type="dxa" w:w="7829"/>
            <w:gridSpan w:val="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before="120" w:after="120"/>
              <w:jc w:val="both"/>
            </w:pP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Mae gonestrwydd academaidd yn ofynnol. 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>Ym mhrif ran eich cyflwyniad rhaid i chi gydnabod awduron y mae</w:t>
            </w:r>
            <w:r>
              <w:rPr>
                <w:sz w:val="22"/>
                <w:szCs w:val="22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>ch gwaith wedi</w:t>
            </w:r>
            <w:r>
              <w:rPr>
                <w:sz w:val="22"/>
                <w:szCs w:val="22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>i seilio ar eu hymchwil a</w:t>
            </w:r>
            <w:r>
              <w:rPr>
                <w:sz w:val="22"/>
                <w:szCs w:val="22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>u syniadau.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>Dylech atodi rhestr gyfeiriadau i</w:t>
            </w:r>
            <w:r>
              <w:rPr>
                <w:sz w:val="22"/>
                <w:szCs w:val="22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>ch cyflwyniad sy</w:t>
            </w:r>
            <w:r>
              <w:rPr>
                <w:sz w:val="22"/>
                <w:szCs w:val="22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nl-NL"/>
              </w:rPr>
              <w:t>n nodi</w:t>
            </w:r>
            <w:r>
              <w:rPr>
                <w:sz w:val="22"/>
                <w:szCs w:val="22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>r llyfrau, erthyglau ac ati rydych wedi</w:t>
            </w:r>
            <w:r>
              <w:rPr>
                <w:sz w:val="22"/>
                <w:szCs w:val="22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>u defnyddio, wedi cyfeirio atynt neu wedi</w:t>
            </w:r>
            <w:r>
              <w:rPr>
                <w:sz w:val="22"/>
                <w:szCs w:val="22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da-DK"/>
              </w:rPr>
              <w:t>u dyfynnu er mwyn cwblhau</w:t>
            </w:r>
            <w:r>
              <w:rPr>
                <w:sz w:val="22"/>
                <w:szCs w:val="22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s-ES_tradnl"/>
              </w:rPr>
              <w:t xml:space="preserve">r asesiad hwn. 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  </w:t>
            </w:r>
          </w:p>
        </w:tc>
      </w:tr>
    </w:tbl>
    <w:p>
      <w:pPr>
        <w:pStyle w:val="Body A"/>
        <w:widowControl w:val="0"/>
        <w:jc w:val="center"/>
        <w:rPr>
          <w:rFonts w:ascii="Arial" w:cs="Arial" w:hAnsi="Arial" w:eastAsia="Arial"/>
          <w:b w:val="1"/>
          <w:bCs w:val="1"/>
          <w:i w:val="1"/>
          <w:iCs w:val="1"/>
          <w:sz w:val="32"/>
          <w:szCs w:val="32"/>
        </w:rPr>
      </w:pPr>
    </w:p>
    <w:p>
      <w:pPr>
        <w:pStyle w:val="Body A"/>
        <w:widowControl w:val="0"/>
        <w:ind w:left="500" w:hanging="500"/>
        <w:jc w:val="center"/>
        <w:rPr>
          <w:rFonts w:ascii="Arial" w:cs="Arial" w:hAnsi="Arial" w:eastAsia="Arial"/>
          <w:b w:val="1"/>
          <w:bCs w:val="1"/>
          <w:i w:val="1"/>
          <w:iCs w:val="1"/>
          <w:sz w:val="32"/>
          <w:szCs w:val="32"/>
        </w:rPr>
      </w:pPr>
    </w:p>
    <w:p>
      <w:pPr>
        <w:pStyle w:val="Body A"/>
        <w:widowControl w:val="0"/>
        <w:ind w:left="392" w:hanging="392"/>
        <w:jc w:val="center"/>
        <w:rPr>
          <w:rFonts w:ascii="Arial" w:cs="Arial" w:hAnsi="Arial" w:eastAsia="Arial"/>
          <w:b w:val="1"/>
          <w:bCs w:val="1"/>
          <w:i w:val="1"/>
          <w:iCs w:val="1"/>
          <w:sz w:val="32"/>
          <w:szCs w:val="32"/>
        </w:rPr>
      </w:pPr>
    </w:p>
    <w:p>
      <w:pPr>
        <w:pStyle w:val="Body A"/>
        <w:rPr>
          <w:rFonts w:ascii="Arial" w:cs="Arial" w:hAnsi="Arial" w:eastAsia="Arial"/>
          <w:sz w:val="32"/>
          <w:szCs w:val="32"/>
        </w:rPr>
      </w:pPr>
    </w:p>
    <w:p>
      <w:pPr>
        <w:pStyle w:val="Body A"/>
        <w:rPr>
          <w:rFonts w:ascii="Arial" w:cs="Arial" w:hAnsi="Arial" w:eastAsia="Arial"/>
          <w:sz w:val="32"/>
          <w:szCs w:val="32"/>
        </w:rPr>
      </w:pPr>
    </w:p>
    <w:p>
      <w:pPr>
        <w:pStyle w:val="Body A"/>
        <w:rPr>
          <w:rFonts w:ascii="Arial" w:cs="Arial" w:hAnsi="Arial" w:eastAsia="Arial"/>
          <w:sz w:val="32"/>
          <w:szCs w:val="32"/>
        </w:rPr>
      </w:pPr>
    </w:p>
    <w:p>
      <w:pPr>
        <w:pStyle w:val="Body A"/>
        <w:rPr>
          <w:rFonts w:ascii="Arial" w:cs="Arial" w:hAnsi="Arial" w:eastAsia="Arial"/>
          <w:sz w:val="32"/>
          <w:szCs w:val="32"/>
        </w:rPr>
      </w:pPr>
    </w:p>
    <w:p>
      <w:pPr>
        <w:pStyle w:val="Body A"/>
        <w:rPr>
          <w:rFonts w:ascii="Arial" w:cs="Arial" w:hAnsi="Arial" w:eastAsia="Arial"/>
          <w:sz w:val="32"/>
          <w:szCs w:val="32"/>
        </w:rPr>
      </w:pPr>
    </w:p>
    <w:tbl>
      <w:tblPr>
        <w:tblW w:w="9747" w:type="dxa"/>
        <w:jc w:val="left"/>
        <w:tblInd w:w="716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ed7e7"/>
        <w:tblLayout w:type="fixed"/>
      </w:tblPr>
      <w:tblGrid>
        <w:gridCol w:w="9747"/>
      </w:tblGrid>
      <w:tr>
        <w:tblPrEx>
          <w:shd w:val="clear" w:color="auto" w:fill="ced7e7"/>
        </w:tblPrEx>
        <w:trPr>
          <w:trHeight w:val="503" w:hRule="atLeast"/>
        </w:trPr>
        <w:tc>
          <w:tcPr>
            <w:tcW w:type="dxa" w:w="9747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e5e5e5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Arial" w:cs="Arial" w:hAnsi="Arial" w:eastAsia="Arial"/>
                <w:b w:val="1"/>
                <w:bCs w:val="1"/>
                <w:sz w:val="22"/>
                <w:szCs w:val="22"/>
                <w:shd w:val="nil" w:color="auto" w:fill="auto"/>
              </w:rPr>
            </w:pPr>
            <w:r>
              <w:rPr>
                <w:rFonts w:ascii="Arial" w:hAnsi="Arial"/>
                <w:b w:val="1"/>
                <w:bCs w:val="1"/>
                <w:sz w:val="22"/>
                <w:szCs w:val="22"/>
                <w:shd w:val="nil" w:color="auto" w:fill="auto"/>
                <w:rtl w:val="0"/>
                <w:lang w:val="fr-FR"/>
              </w:rPr>
              <w:t>Deilliannau Dysgu</w:t>
            </w:r>
            <w:r>
              <w:rPr>
                <w:rFonts w:ascii="Times New Roman" w:hAnsi="Times New Roman" w:hint="default"/>
                <w:b w:val="1"/>
                <w:bCs w:val="1"/>
                <w:sz w:val="22"/>
                <w:szCs w:val="22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r Modwl</w:t>
            </w:r>
            <w:r>
              <w:rPr>
                <w:rFonts w:ascii="Arial" w:hAnsi="Arial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 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Arial" w:hAnsi="Arial"/>
                <w:b w:val="1"/>
                <w:bCs w:val="1"/>
                <w:sz w:val="22"/>
                <w:szCs w:val="22"/>
                <w:shd w:val="nil" w:color="auto" w:fill="auto"/>
                <w:rtl w:val="0"/>
                <w:lang w:val="es-ES_tradnl"/>
              </w:rPr>
              <w:t>(o faes llafur y modwl)</w:t>
            </w:r>
          </w:p>
        </w:tc>
      </w:tr>
      <w:tr>
        <w:tblPrEx>
          <w:shd w:val="clear" w:color="auto" w:fill="ced7e7"/>
        </w:tblPrEx>
        <w:trPr>
          <w:trHeight w:val="4873" w:hRule="atLeast"/>
        </w:trPr>
        <w:tc>
          <w:tcPr>
            <w:tcW w:type="dxa" w:w="9747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Arial" w:cs="Arial" w:hAnsi="Arial" w:eastAsia="Arial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paragraph"/>
              <w:bidi w:val="0"/>
              <w:spacing w:before="0" w:after="1"/>
              <w:ind w:left="0" w:right="0" w:firstLine="0"/>
              <w:jc w:val="left"/>
              <w:rPr>
                <w:rFonts w:ascii="Arial" w:cs="Arial" w:hAnsi="Arial" w:eastAsia="Arial"/>
                <w:shd w:val="nil" w:color="auto" w:fill="auto"/>
                <w:rtl w:val="0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Ar </w:t>
            </w:r>
            <w:r>
              <w:rPr>
                <w:rFonts w:ascii="Arial" w:hAnsi="Arial" w:hint="default"/>
                <w:shd w:val="nil" w:color="auto" w:fill="auto"/>
                <w:rtl w:val="0"/>
                <w:lang w:val="en-US"/>
              </w:rPr>
              <w:t>ô</w:t>
            </w:r>
            <w:r>
              <w:rPr>
                <w:rFonts w:ascii="Arial" w:hAnsi="Arial"/>
                <w:shd w:val="nil" w:color="auto" w:fill="auto"/>
                <w:rtl w:val="0"/>
                <w:lang w:val="es-ES_tradnl"/>
              </w:rPr>
              <w:t>l cwblhau'r modiwl hwn yn llwyddiannus, dylai'r darpar athro allu dangos y gallu i wneud y canlynol:</w:t>
            </w:r>
          </w:p>
          <w:p>
            <w:pPr>
              <w:pStyle w:val="paragraph"/>
              <w:bidi w:val="0"/>
              <w:spacing w:before="0" w:after="1"/>
              <w:ind w:left="0" w:right="0" w:firstLine="0"/>
              <w:jc w:val="left"/>
              <w:rPr>
                <w:rFonts w:ascii="Arial" w:cs="Arial" w:hAnsi="Arial" w:eastAsia="Arial"/>
                <w:shd w:val="nil" w:color="auto" w:fill="auto"/>
                <w:rtl w:val="0"/>
              </w:rPr>
            </w:pPr>
            <w:r>
              <w:rPr>
                <w:rFonts w:ascii="Arial" w:hAnsi="Arial" w:hint="default"/>
                <w:shd w:val="nil" w:color="auto" w:fill="auto"/>
                <w:rtl w:val="0"/>
                <w:lang w:val="en-US"/>
              </w:rPr>
              <w:t> </w:t>
            </w:r>
          </w:p>
          <w:p>
            <w:pPr>
              <w:pStyle w:val="paragraph"/>
              <w:numPr>
                <w:ilvl w:val="0"/>
                <w:numId w:val="1"/>
              </w:numPr>
              <w:bidi w:val="0"/>
              <w:spacing w:before="0" w:after="1"/>
              <w:ind w:right="0"/>
              <w:jc w:val="both"/>
              <w:rPr>
                <w:rFonts w:ascii="Arial" w:hAnsi="Arial"/>
                <w:sz w:val="22"/>
                <w:szCs w:val="22"/>
                <w:rtl w:val="0"/>
                <w:lang w:val="it-IT"/>
              </w:rPr>
            </w:pP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it-IT"/>
              </w:rPr>
              <w:t>dadansoddi a gwerthuso</w:t>
            </w:r>
            <w:r>
              <w:rPr>
                <w:rFonts w:ascii="Arial Unicode MS" w:hAnsi="Arial Unicode MS" w:hint="default"/>
                <w:sz w:val="22"/>
                <w:szCs w:val="22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pt-PT"/>
              </w:rPr>
              <w:t xml:space="preserve">n feirniadol </w:t>
            </w:r>
            <w:r>
              <w:rPr>
                <w:rFonts w:ascii="Arial" w:hAnsi="Arial"/>
                <w:sz w:val="24"/>
                <w:szCs w:val="24"/>
                <w:shd w:val="nil" w:color="auto" w:fill="auto"/>
                <w:rtl w:val="0"/>
                <w:lang w:val="en-US"/>
              </w:rPr>
              <w:t xml:space="preserve">amrywiaeth 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>o lenyddiaeth ac ymchwil</w:t>
            </w:r>
            <w:r>
              <w:rPr>
                <w:rFonts w:ascii="Arial" w:hAnsi="Arial"/>
                <w:sz w:val="24"/>
                <w:szCs w:val="24"/>
                <w:shd w:val="nil" w:color="auto" w:fill="auto"/>
                <w:rtl w:val="0"/>
                <w:lang w:val="da-DK"/>
              </w:rPr>
              <w:t xml:space="preserve"> yn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pt-PT"/>
              </w:rPr>
              <w:t xml:space="preserve"> feirniadol ar </w:t>
            </w:r>
            <w:r>
              <w:rPr>
                <w:rFonts w:ascii="Arial" w:cs="Arial" w:hAnsi="Arial" w:eastAsia="Arial"/>
                <w:sz w:val="22"/>
                <w:szCs w:val="22"/>
                <w:shd w:val="nil" w:color="auto" w:fill="auto"/>
                <w:rtl w:val="0"/>
                <w:lang w:val="en-US"/>
              </w:rPr>
              <w:br w:type="textWrapping"/>
              <w:t xml:space="preserve">      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>addysgeg a dysgu effeithiol;</w:t>
            </w:r>
          </w:p>
          <w:p>
            <w:pPr>
              <w:pStyle w:val="paragraph"/>
              <w:bidi w:val="0"/>
              <w:spacing w:before="0" w:after="1"/>
              <w:ind w:left="360" w:right="0" w:hanging="18"/>
              <w:jc w:val="both"/>
              <w:rPr>
                <w:rFonts w:ascii="Arial" w:cs="Arial" w:hAnsi="Arial" w:eastAsia="Arial"/>
                <w:shd w:val="nil" w:color="auto" w:fill="auto"/>
                <w:rtl w:val="0"/>
              </w:rPr>
            </w:pPr>
            <w:r>
              <w:rPr>
                <w:rFonts w:ascii="Arial" w:hAnsi="Arial" w:hint="default"/>
                <w:sz w:val="22"/>
                <w:szCs w:val="22"/>
                <w:shd w:val="nil" w:color="auto" w:fill="auto"/>
                <w:rtl w:val="0"/>
                <w:lang w:val="en-US"/>
              </w:rPr>
              <w:t> </w:t>
            </w:r>
          </w:p>
          <w:p>
            <w:pPr>
              <w:pStyle w:val="paragraph"/>
              <w:numPr>
                <w:ilvl w:val="0"/>
                <w:numId w:val="2"/>
              </w:numPr>
              <w:bidi w:val="0"/>
              <w:spacing w:before="0" w:after="1"/>
              <w:ind w:right="0"/>
              <w:jc w:val="both"/>
              <w:rPr>
                <w:rFonts w:ascii="Arial" w:hAnsi="Arial"/>
                <w:sz w:val="22"/>
                <w:szCs w:val="22"/>
                <w:rtl w:val="0"/>
                <w:lang w:val="en-US"/>
              </w:rPr>
            </w:pP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cymhwyso'r wybodaeth a'r ddealltwriaeth hon i'w harfer eu hunain ac adfyfyrio ar effaith y </w:t>
            </w:r>
            <w:r>
              <w:rPr>
                <w:rFonts w:ascii="Arial" w:cs="Arial" w:hAnsi="Arial" w:eastAsia="Arial"/>
                <w:sz w:val="22"/>
                <w:szCs w:val="22"/>
                <w:shd w:val="nil" w:color="auto" w:fill="auto"/>
                <w:rtl w:val="0"/>
                <w:lang w:val="en-US"/>
              </w:rPr>
              <w:br w:type="textWrapping"/>
              <w:t xml:space="preserve">      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>dulliau gweithredu mewn cymuned broffesiynol;</w:t>
            </w:r>
          </w:p>
          <w:p>
            <w:pPr>
              <w:pStyle w:val="paragraph"/>
              <w:bidi w:val="0"/>
              <w:spacing w:before="0" w:after="1"/>
              <w:ind w:left="720" w:right="0" w:hanging="18"/>
              <w:jc w:val="both"/>
              <w:rPr>
                <w:rFonts w:ascii="Arial" w:cs="Arial" w:hAnsi="Arial" w:eastAsia="Arial"/>
                <w:shd w:val="nil" w:color="auto" w:fill="auto"/>
                <w:rtl w:val="0"/>
              </w:rPr>
            </w:pPr>
            <w:r>
              <w:rPr>
                <w:rFonts w:ascii="Arial" w:hAnsi="Arial" w:hint="default"/>
                <w:sz w:val="22"/>
                <w:szCs w:val="22"/>
                <w:shd w:val="nil" w:color="auto" w:fill="auto"/>
                <w:rtl w:val="0"/>
                <w:lang w:val="en-US"/>
              </w:rPr>
              <w:t>  </w:t>
            </w:r>
          </w:p>
          <w:p>
            <w:pPr>
              <w:pStyle w:val="paragraph"/>
              <w:numPr>
                <w:ilvl w:val="0"/>
                <w:numId w:val="3"/>
              </w:numPr>
              <w:bidi w:val="0"/>
              <w:spacing w:before="0" w:after="1"/>
              <w:ind w:right="0"/>
              <w:jc w:val="both"/>
              <w:rPr>
                <w:rFonts w:ascii="Arial" w:hAnsi="Arial"/>
                <w:sz w:val="22"/>
                <w:szCs w:val="22"/>
                <w:rtl w:val="0"/>
                <w:lang w:val="en-US"/>
              </w:rPr>
            </w:pP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cynnal ymchwil agos at ymarfer ar effeithiolrwydd strategaethau dysgu ac addysgu penodol </w:t>
            </w:r>
          </w:p>
          <w:p>
            <w:pPr>
              <w:pStyle w:val="paragraph"/>
              <w:bidi w:val="0"/>
              <w:spacing w:before="0" w:after="1"/>
              <w:ind w:left="360" w:right="0" w:firstLine="0"/>
              <w:jc w:val="both"/>
              <w:rPr>
                <w:rFonts w:ascii="Arial" w:cs="Arial" w:hAnsi="Arial" w:eastAsia="Arial"/>
                <w:sz w:val="22"/>
                <w:szCs w:val="22"/>
                <w:shd w:val="nil" w:color="auto" w:fill="auto"/>
                <w:rtl w:val="0"/>
              </w:rPr>
            </w:pP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      i gefnogi cynnydd disgyblion;</w:t>
            </w:r>
          </w:p>
          <w:p>
            <w:pPr>
              <w:pStyle w:val="paragraph"/>
              <w:bidi w:val="0"/>
              <w:spacing w:before="0" w:after="1"/>
              <w:ind w:left="720" w:right="0" w:hanging="18"/>
              <w:jc w:val="both"/>
              <w:rPr>
                <w:rFonts w:ascii="Arial" w:cs="Arial" w:hAnsi="Arial" w:eastAsia="Arial"/>
                <w:shd w:val="nil" w:color="auto" w:fill="auto"/>
                <w:rtl w:val="0"/>
              </w:rPr>
            </w:pPr>
            <w:r>
              <w:rPr>
                <w:rFonts w:ascii="Arial" w:hAnsi="Arial" w:hint="default"/>
                <w:shd w:val="nil" w:color="auto" w:fill="auto"/>
                <w:rtl w:val="0"/>
                <w:lang w:val="en-US"/>
              </w:rPr>
              <w:t>  </w:t>
            </w:r>
          </w:p>
          <w:p>
            <w:pPr>
              <w:pStyle w:val="paragraph"/>
              <w:numPr>
                <w:ilvl w:val="0"/>
                <w:numId w:val="4"/>
              </w:numPr>
              <w:bidi w:val="0"/>
              <w:spacing w:before="0" w:after="1"/>
              <w:ind w:right="0"/>
              <w:jc w:val="both"/>
              <w:rPr>
                <w:rFonts w:ascii="Arial" w:hAnsi="Arial"/>
                <w:sz w:val="22"/>
                <w:szCs w:val="22"/>
                <w:rtl w:val="0"/>
                <w:lang w:val="en-US"/>
              </w:rPr>
            </w:pP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>datblygu r</w:t>
            </w:r>
            <w:r>
              <w:rPr>
                <w:rFonts w:ascii="Arial" w:hAnsi="Arial" w:hint="default"/>
                <w:sz w:val="22"/>
                <w:szCs w:val="22"/>
                <w:shd w:val="nil" w:color="auto" w:fill="auto"/>
                <w:rtl w:val="0"/>
                <w:lang w:val="en-US"/>
              </w:rPr>
              <w:t>ô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l athro proffesiynol drwy fabwysiadu dull strategol o wella addysgu ar lefel   </w:t>
            </w:r>
            <w:r>
              <w:rPr>
                <w:rFonts w:ascii="Arial" w:cs="Arial" w:hAnsi="Arial" w:eastAsia="Arial"/>
                <w:sz w:val="22"/>
                <w:szCs w:val="22"/>
                <w:shd w:val="nil" w:color="auto" w:fill="auto"/>
                <w:rtl w:val="0"/>
                <w:lang w:val="en-US"/>
              </w:rPr>
              <w:br w:type="textWrapping"/>
              <w:t xml:space="preserve">      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>dosbarth, cyfnod oedran neu lefel adrannol, gan ystyried ymchwil</w:t>
            </w:r>
            <w:r>
              <w:rPr>
                <w:rFonts w:ascii="Arial" w:hAnsi="Arial"/>
                <w:sz w:val="24"/>
                <w:szCs w:val="24"/>
                <w:shd w:val="nil" w:color="auto" w:fill="auto"/>
                <w:rtl w:val="0"/>
                <w:lang w:val="en-US"/>
              </w:rPr>
              <w:t xml:space="preserve"> a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 thystiolaeth o arfer </w:t>
            </w:r>
            <w:r>
              <w:rPr>
                <w:rFonts w:ascii="Arial" w:cs="Arial" w:hAnsi="Arial" w:eastAsia="Arial"/>
                <w:sz w:val="22"/>
                <w:szCs w:val="22"/>
                <w:shd w:val="nil" w:color="auto" w:fill="auto"/>
                <w:rtl w:val="0"/>
                <w:lang w:val="en-US"/>
              </w:rPr>
              <w:br w:type="textWrapping"/>
              <w:t xml:space="preserve">      </w:t>
            </w:r>
            <w:r>
              <w:rPr>
                <w:rFonts w:ascii="Arial" w:hAnsi="Arial"/>
                <w:sz w:val="22"/>
                <w:szCs w:val="22"/>
                <w:shd w:val="nil" w:color="auto" w:fill="auto"/>
                <w:rtl w:val="0"/>
                <w:lang w:val="en-US"/>
              </w:rPr>
              <w:t>effeithiol.</w:t>
            </w:r>
            <w:r>
              <w:rPr>
                <w:rFonts w:ascii="Arial" w:hAnsi="Arial" w:hint="default"/>
                <w:sz w:val="24"/>
                <w:szCs w:val="24"/>
                <w:shd w:val="nil" w:color="auto" w:fill="auto"/>
                <w:rtl w:val="0"/>
                <w:lang w:val="fr-FR"/>
              </w:rPr>
              <w:t>  </w:t>
            </w:r>
          </w:p>
        </w:tc>
      </w:tr>
    </w:tbl>
    <w:p>
      <w:pPr>
        <w:pStyle w:val="Body A"/>
        <w:widowControl w:val="0"/>
        <w:ind w:left="608" w:hanging="608"/>
        <w:rPr>
          <w:rFonts w:ascii="Arial" w:cs="Arial" w:hAnsi="Arial" w:eastAsia="Arial"/>
          <w:sz w:val="32"/>
          <w:szCs w:val="32"/>
        </w:rPr>
      </w:pPr>
    </w:p>
    <w:p>
      <w:pPr>
        <w:pStyle w:val="Body A"/>
        <w:widowControl w:val="0"/>
        <w:ind w:left="500" w:hanging="500"/>
        <w:rPr>
          <w:rFonts w:ascii="Arial" w:cs="Arial" w:hAnsi="Arial" w:eastAsia="Arial"/>
          <w:sz w:val="32"/>
          <w:szCs w:val="32"/>
        </w:rPr>
      </w:pPr>
    </w:p>
    <w:p>
      <w:pPr>
        <w:pStyle w:val="Body A"/>
        <w:widowControl w:val="0"/>
        <w:ind w:left="392" w:hanging="392"/>
        <w:rPr>
          <w:rFonts w:ascii="Arial" w:cs="Arial" w:hAnsi="Arial" w:eastAsia="Arial"/>
          <w:sz w:val="32"/>
          <w:szCs w:val="32"/>
        </w:rPr>
      </w:pPr>
    </w:p>
    <w:p>
      <w:pPr>
        <w:pStyle w:val="Body A"/>
        <w:rPr>
          <w:rFonts w:ascii="Arial" w:cs="Arial" w:hAnsi="Arial" w:eastAsia="Arial"/>
          <w:b w:val="1"/>
          <w:bCs w:val="1"/>
        </w:rPr>
      </w:pPr>
    </w:p>
    <w:p>
      <w:pPr>
        <w:pStyle w:val="Body A"/>
        <w:rPr>
          <w:rFonts w:ascii="Arial" w:cs="Arial" w:hAnsi="Arial" w:eastAsia="Arial"/>
          <w:b w:val="1"/>
          <w:bCs w:val="1"/>
        </w:rPr>
      </w:pPr>
    </w:p>
    <w:p>
      <w:pPr>
        <w:pStyle w:val="Body A"/>
        <w:rPr>
          <w:rFonts w:ascii="Arial" w:cs="Arial" w:hAnsi="Arial" w:eastAsia="Arial"/>
          <w:b w:val="1"/>
          <w:bCs w:val="1"/>
        </w:rPr>
      </w:pPr>
    </w:p>
    <w:tbl>
      <w:tblPr>
        <w:tblW w:w="9781" w:type="dxa"/>
        <w:jc w:val="left"/>
        <w:tblInd w:w="716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ed7e7"/>
        <w:tblLayout w:type="fixed"/>
      </w:tblPr>
      <w:tblGrid>
        <w:gridCol w:w="9781"/>
      </w:tblGrid>
      <w:tr>
        <w:tblPrEx>
          <w:shd w:val="clear" w:color="auto" w:fill="ced7e7"/>
        </w:tblPrEx>
        <w:trPr>
          <w:trHeight w:val="477" w:hRule="atLeast"/>
        </w:trPr>
        <w:tc>
          <w:tcPr>
            <w:tcW w:type="dxa" w:w="9781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c0c0c0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jc w:val="center"/>
            </w:pPr>
            <w:r>
              <w:rPr>
                <w:rFonts w:ascii="Arial" w:hAnsi="Arial"/>
                <w:b w:val="1"/>
                <w:bCs w:val="1"/>
                <w:sz w:val="40"/>
                <w:szCs w:val="40"/>
                <w:shd w:val="nil" w:color="auto" w:fill="auto"/>
                <w:rtl w:val="0"/>
                <w:lang w:val="de-DE"/>
              </w:rPr>
              <w:t>DISGRIFIAD O</w:t>
            </w:r>
            <w:r>
              <w:rPr>
                <w:b w:val="1"/>
                <w:bCs w:val="1"/>
                <w:sz w:val="40"/>
                <w:szCs w:val="40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b w:val="1"/>
                <w:bCs w:val="1"/>
                <w:sz w:val="40"/>
                <w:szCs w:val="40"/>
                <w:shd w:val="nil" w:color="auto" w:fill="auto"/>
                <w:rtl w:val="0"/>
                <w:lang w:val="de-DE"/>
              </w:rPr>
              <w:t>R DASG</w:t>
            </w:r>
          </w:p>
        </w:tc>
      </w:tr>
    </w:tbl>
    <w:p>
      <w:pPr>
        <w:pStyle w:val="Body A"/>
        <w:widowControl w:val="0"/>
        <w:ind w:left="608" w:hanging="608"/>
        <w:rPr>
          <w:rFonts w:ascii="Arial" w:cs="Arial" w:hAnsi="Arial" w:eastAsia="Arial"/>
          <w:b w:val="1"/>
          <w:bCs w:val="1"/>
        </w:rPr>
      </w:pPr>
    </w:p>
    <w:p>
      <w:pPr>
        <w:pStyle w:val="Body A"/>
        <w:widowControl w:val="0"/>
        <w:ind w:left="500" w:hanging="500"/>
        <w:rPr>
          <w:rFonts w:ascii="Arial" w:cs="Arial" w:hAnsi="Arial" w:eastAsia="Arial"/>
          <w:b w:val="1"/>
          <w:bCs w:val="1"/>
        </w:rPr>
      </w:pPr>
    </w:p>
    <w:p>
      <w:pPr>
        <w:pStyle w:val="Body A"/>
        <w:widowControl w:val="0"/>
        <w:ind w:left="392" w:hanging="392"/>
        <w:rPr>
          <w:rFonts w:ascii="Arial" w:cs="Arial" w:hAnsi="Arial" w:eastAsia="Arial"/>
          <w:b w:val="1"/>
          <w:bCs w:val="1"/>
        </w:rPr>
      </w:pPr>
    </w:p>
    <w:p>
      <w:pPr>
        <w:pStyle w:val="Body A"/>
        <w:jc w:val="both"/>
        <w:rPr>
          <w:rFonts w:ascii="Arial" w:cs="Arial" w:hAnsi="Arial" w:eastAsia="Arial"/>
          <w:sz w:val="22"/>
          <w:szCs w:val="22"/>
        </w:rPr>
      </w:pPr>
    </w:p>
    <w:p>
      <w:pPr>
        <w:pStyle w:val="Body A"/>
        <w:spacing w:before="120" w:after="120"/>
        <w:ind w:left="720" w:firstLine="0"/>
        <w:rPr>
          <w:rFonts w:ascii="Arial" w:cs="Arial" w:hAnsi="Arial" w:eastAsia="Arial"/>
          <w:sz w:val="22"/>
          <w:szCs w:val="22"/>
        </w:rPr>
      </w:pPr>
      <w:r>
        <w:rPr>
          <w:rFonts w:ascii="Arial" w:hAnsi="Arial"/>
          <w:sz w:val="24"/>
          <w:szCs w:val="24"/>
          <w:rtl w:val="0"/>
          <w:lang w:val="en-US"/>
        </w:rPr>
        <w:t>Mae'r aseiniad hwn yn gofyn i chi adfyfyrio ar sut rydych wedi cynllunio, paratoi ac addysgu gwersi yn ystod hanner cyntaf eich lleoliad cyntaf. Mae angen i chi ffocysu ar wersi sy</w:t>
      </w:r>
      <w:r>
        <w:rPr>
          <w:sz w:val="24"/>
          <w:szCs w:val="24"/>
          <w:rtl w:val="1"/>
          <w:lang w:val="ar-SA" w:bidi="ar-SA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n dangos sut rydych wedi defnyddio</w:t>
      </w:r>
      <w:r>
        <w:rPr>
          <w:sz w:val="24"/>
          <w:szCs w:val="24"/>
          <w:rtl w:val="1"/>
          <w:lang w:val="ar-SA" w:bidi="ar-SA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 xml:space="preserve">r egwyddorion pedagogaidd a ganlyn: </w:t>
      </w:r>
      <w:r>
        <w:rPr>
          <w:rFonts w:ascii="Arial" w:cs="Arial" w:hAnsi="Arial" w:eastAsia="Arial"/>
          <w:sz w:val="24"/>
          <w:szCs w:val="24"/>
          <w:lang w:val="en-US"/>
        </w:rPr>
        <w:br w:type="textWrapping"/>
      </w:r>
    </w:p>
    <w:p>
      <w:pPr>
        <w:pStyle w:val="Body A"/>
        <w:spacing w:before="120" w:after="120"/>
        <w:ind w:left="720" w:firstLine="0"/>
        <w:rPr>
          <w:rFonts w:ascii="Arial" w:cs="Arial" w:hAnsi="Arial" w:eastAsia="Arial"/>
          <w:sz w:val="22"/>
          <w:szCs w:val="22"/>
        </w:rPr>
      </w:pPr>
      <w:r>
        <w:rPr>
          <w:rFonts w:ascii="Arial" w:hAnsi="Arial"/>
          <w:sz w:val="22"/>
          <w:szCs w:val="22"/>
          <w:rtl w:val="0"/>
          <w:lang w:val="en-US"/>
        </w:rPr>
        <w:t>1. Defnyddio asesu ar gyfer dysgu i gyflymu cynnydd (Safon SAC: Asesu)</w:t>
      </w:r>
    </w:p>
    <w:p>
      <w:pPr>
        <w:pStyle w:val="Body A"/>
        <w:spacing w:before="120" w:after="120"/>
        <w:ind w:left="720" w:firstLine="0"/>
        <w:rPr>
          <w:rFonts w:ascii="Arial" w:cs="Arial" w:hAnsi="Arial" w:eastAsia="Arial"/>
          <w:sz w:val="22"/>
          <w:szCs w:val="22"/>
          <w:lang w:val="en-US"/>
        </w:rPr>
      </w:pPr>
      <w:r>
        <w:rPr>
          <w:rFonts w:ascii="Arial" w:hAnsi="Arial"/>
          <w:sz w:val="22"/>
          <w:szCs w:val="22"/>
          <w:rtl w:val="0"/>
          <w:lang w:val="en-US"/>
        </w:rPr>
        <w:t>2. Defnyddio repertoire eang o ddulliau addysgu (Safon SAC: Profiadau dysgu cyfunol / Ecsploetio disgyblaethau pwnc mewn meysydd dysgu)</w:t>
      </w:r>
    </w:p>
    <w:p>
      <w:pPr>
        <w:pStyle w:val="Body A"/>
        <w:spacing w:before="120" w:after="120"/>
        <w:ind w:left="720" w:firstLine="0"/>
        <w:rPr>
          <w:rFonts w:ascii="Arial" w:cs="Arial" w:hAnsi="Arial" w:eastAsia="Arial"/>
          <w:sz w:val="22"/>
          <w:szCs w:val="22"/>
          <w:lang w:val="en-US"/>
        </w:rPr>
      </w:pPr>
      <w:r>
        <w:rPr>
          <w:rFonts w:ascii="Arial" w:hAnsi="Arial"/>
          <w:sz w:val="22"/>
          <w:szCs w:val="22"/>
          <w:rtl w:val="0"/>
          <w:lang w:val="en-US"/>
        </w:rPr>
        <w:t>3. Creu cyd-destunau dilys ar gyfer dysgu (Safon SAC: Cyd-destunau Dilys bywyd go iawn /  Ecsploetio disgyblaethau pwnc mewn meysydd dysgu)</w:t>
      </w:r>
    </w:p>
    <w:p>
      <w:pPr>
        <w:pStyle w:val="Body A"/>
        <w:spacing w:before="120" w:after="120"/>
        <w:ind w:left="720" w:firstLine="0"/>
        <w:rPr>
          <w:rFonts w:ascii="Arial" w:cs="Arial" w:hAnsi="Arial" w:eastAsia="Arial"/>
          <w:sz w:val="24"/>
          <w:szCs w:val="24"/>
          <w:u w:val="single"/>
        </w:rPr>
      </w:pPr>
      <w:r>
        <w:rPr>
          <w:rFonts w:ascii="Arial" w:hAnsi="Arial"/>
          <w:sz w:val="22"/>
          <w:szCs w:val="22"/>
          <w:rtl w:val="0"/>
          <w:lang w:val="de-DE"/>
        </w:rPr>
        <w:t>4. Atgyfnerthu cyfrifoldebau traws-gwricwlaidd (Safon SAC: Them</w:t>
      </w:r>
      <w:r>
        <w:rPr>
          <w:rFonts w:ascii="Arial" w:hAnsi="Arial" w:hint="default"/>
          <w:sz w:val="22"/>
          <w:szCs w:val="22"/>
          <w:rtl w:val="0"/>
          <w:lang w:val="en-US"/>
        </w:rPr>
        <w:t>â</w:t>
      </w:r>
      <w:r>
        <w:rPr>
          <w:rFonts w:ascii="Arial" w:hAnsi="Arial"/>
          <w:sz w:val="22"/>
          <w:szCs w:val="22"/>
          <w:rtl w:val="0"/>
          <w:lang w:val="en-US"/>
        </w:rPr>
        <w:t>u traws-gwricwlaidd / Ecsploetio disgyblaethau pwnc mewn meysydd dysgu)</w:t>
      </w:r>
      <w:r>
        <w:rPr>
          <w:rFonts w:ascii="Arial" w:hAnsi="Arial"/>
          <w:sz w:val="24"/>
          <w:szCs w:val="24"/>
          <w:u w:val="single"/>
          <w:rtl w:val="0"/>
          <w:lang w:val="en-US"/>
        </w:rPr>
        <w:t xml:space="preserve"> </w:t>
      </w:r>
    </w:p>
    <w:p>
      <w:pPr>
        <w:pStyle w:val="Body A"/>
        <w:spacing w:before="120" w:after="120"/>
        <w:ind w:left="720" w:firstLine="0"/>
        <w:rPr>
          <w:rFonts w:ascii="Arial" w:cs="Arial" w:hAnsi="Arial" w:eastAsia="Arial"/>
          <w:sz w:val="24"/>
          <w:szCs w:val="24"/>
          <w:u w:val="single"/>
        </w:rPr>
      </w:pPr>
    </w:p>
    <w:p>
      <w:pPr>
        <w:pStyle w:val="Body A"/>
        <w:spacing w:before="120" w:after="120"/>
        <w:ind w:left="720" w:firstLine="0"/>
        <w:jc w:val="center"/>
        <w:rPr>
          <w:rFonts w:ascii="Arial" w:cs="Arial" w:hAnsi="Arial" w:eastAsia="Arial"/>
          <w:sz w:val="28"/>
          <w:szCs w:val="28"/>
        </w:rPr>
      </w:pPr>
      <w:r>
        <w:rPr>
          <w:rFonts w:ascii="Arial" w:hAnsi="Arial"/>
          <w:sz w:val="28"/>
          <w:szCs w:val="28"/>
          <w:rtl w:val="0"/>
          <w:lang w:val="da-DK"/>
        </w:rPr>
        <w:t>Rhan 1 Adfyfyrdodau o</w:t>
      </w:r>
      <w:r>
        <w:rPr>
          <w:sz w:val="28"/>
          <w:szCs w:val="28"/>
          <w:rtl w:val="1"/>
          <w:lang w:val="ar-SA" w:bidi="ar-SA"/>
        </w:rPr>
        <w:t>’</w:t>
      </w:r>
      <w:r>
        <w:rPr>
          <w:rFonts w:ascii="Arial" w:hAnsi="Arial"/>
          <w:sz w:val="28"/>
          <w:szCs w:val="28"/>
          <w:rtl w:val="0"/>
          <w:lang w:val="pt-PT"/>
        </w:rPr>
        <w:t>ch PDP (2,000 o eiriau, +/-10%)</w:t>
      </w:r>
    </w:p>
    <w:p>
      <w:pPr>
        <w:pStyle w:val="Body A"/>
        <w:spacing w:before="120" w:after="120"/>
        <w:ind w:left="720" w:firstLine="0"/>
        <w:rPr>
          <w:rFonts w:ascii="Arial" w:cs="Arial" w:hAnsi="Arial" w:eastAsia="Arial"/>
          <w:b w:val="1"/>
          <w:bCs w:val="1"/>
          <w:sz w:val="24"/>
          <w:szCs w:val="24"/>
        </w:rPr>
      </w:pPr>
      <w:r>
        <w:rPr>
          <w:rFonts w:ascii="Arial" w:hAnsi="Arial"/>
          <w:b w:val="1"/>
          <w:bCs w:val="1"/>
          <w:sz w:val="24"/>
          <w:szCs w:val="24"/>
          <w:rtl w:val="0"/>
          <w:lang w:val="sv-SE"/>
        </w:rPr>
        <w:t>Dylid cymryd tystiolaeth o</w:t>
      </w:r>
      <w:r>
        <w:rPr>
          <w:b w:val="1"/>
          <w:bCs w:val="1"/>
          <w:sz w:val="24"/>
          <w:szCs w:val="24"/>
          <w:rtl w:val="1"/>
          <w:lang w:val="ar-SA" w:bidi="ar-SA"/>
        </w:rPr>
        <w:t>’</w:t>
      </w:r>
      <w:r>
        <w:rPr>
          <w:rFonts w:ascii="Arial" w:hAnsi="Arial"/>
          <w:b w:val="1"/>
          <w:bCs w:val="1"/>
          <w:sz w:val="24"/>
          <w:szCs w:val="24"/>
          <w:rtl w:val="0"/>
          <w:lang w:val="en-US"/>
        </w:rPr>
        <w:t>r gwersi hyn o</w:t>
      </w:r>
      <w:r>
        <w:rPr>
          <w:b w:val="1"/>
          <w:bCs w:val="1"/>
          <w:sz w:val="24"/>
          <w:szCs w:val="24"/>
          <w:rtl w:val="1"/>
          <w:lang w:val="ar-SA" w:bidi="ar-SA"/>
        </w:rPr>
        <w:t>’</w:t>
      </w:r>
      <w:r>
        <w:rPr>
          <w:rFonts w:ascii="Arial" w:hAnsi="Arial"/>
          <w:b w:val="1"/>
          <w:bCs w:val="1"/>
          <w:sz w:val="24"/>
          <w:szCs w:val="24"/>
          <w:rtl w:val="0"/>
          <w:lang w:val="it-IT"/>
        </w:rPr>
        <w:t xml:space="preserve">ch PDP (Pasborth Dysgu Proffesiynol) yn adrannau </w:t>
      </w:r>
      <w:r>
        <w:rPr>
          <w:b w:val="1"/>
          <w:bCs w:val="1"/>
          <w:sz w:val="24"/>
          <w:szCs w:val="24"/>
          <w:rtl w:val="1"/>
          <w:lang w:val="ar-SA" w:bidi="ar-SA"/>
        </w:rPr>
        <w:t>“</w:t>
      </w:r>
      <w:r>
        <w:rPr>
          <w:rFonts w:ascii="Arial" w:hAnsi="Arial"/>
          <w:b w:val="1"/>
          <w:bCs w:val="1"/>
          <w:sz w:val="24"/>
          <w:szCs w:val="24"/>
          <w:rtl w:val="0"/>
          <w:lang w:val="en-US"/>
        </w:rPr>
        <w:t>Dysgu Estynedig</w:t>
      </w:r>
      <w:r>
        <w:rPr>
          <w:rFonts w:ascii="Arial" w:hAnsi="Arial" w:hint="default"/>
          <w:b w:val="1"/>
          <w:bCs w:val="1"/>
          <w:sz w:val="24"/>
          <w:szCs w:val="24"/>
          <w:rtl w:val="0"/>
          <w:lang w:val="en-US"/>
        </w:rPr>
        <w:t xml:space="preserve">” </w:t>
      </w:r>
      <w:r>
        <w:rPr>
          <w:rFonts w:ascii="Arial" w:hAnsi="Arial"/>
          <w:b w:val="1"/>
          <w:bCs w:val="1"/>
          <w:sz w:val="24"/>
          <w:szCs w:val="24"/>
          <w:rtl w:val="0"/>
          <w:lang w:val="en-US"/>
        </w:rPr>
        <w:t xml:space="preserve">a </w:t>
      </w:r>
      <w:r>
        <w:rPr>
          <w:b w:val="1"/>
          <w:bCs w:val="1"/>
          <w:sz w:val="24"/>
          <w:szCs w:val="24"/>
          <w:rtl w:val="1"/>
          <w:lang w:val="ar-SA" w:bidi="ar-SA"/>
        </w:rPr>
        <w:t>“</w:t>
      </w:r>
      <w:r>
        <w:rPr>
          <w:rFonts w:ascii="Arial" w:hAnsi="Arial"/>
          <w:b w:val="1"/>
          <w:bCs w:val="1"/>
          <w:sz w:val="24"/>
          <w:szCs w:val="24"/>
          <w:rtl w:val="0"/>
          <w:lang w:val="pt-PT"/>
        </w:rPr>
        <w:t>Mireinio Dysgu</w:t>
      </w:r>
      <w:r>
        <w:rPr>
          <w:rFonts w:ascii="Arial" w:hAnsi="Arial" w:hint="default"/>
          <w:b w:val="1"/>
          <w:bCs w:val="1"/>
          <w:sz w:val="24"/>
          <w:szCs w:val="24"/>
          <w:rtl w:val="0"/>
          <w:lang w:val="en-US"/>
        </w:rPr>
        <w:t xml:space="preserve">” </w:t>
      </w:r>
      <w:r>
        <w:rPr>
          <w:rFonts w:ascii="Arial" w:hAnsi="Arial"/>
          <w:b w:val="1"/>
          <w:bCs w:val="1"/>
          <w:sz w:val="24"/>
          <w:szCs w:val="24"/>
          <w:rtl w:val="0"/>
          <w:lang w:val="es-ES_tradnl"/>
        </w:rPr>
        <w:t>tab olaf y PDP (Safonau).</w:t>
      </w:r>
    </w:p>
    <w:p>
      <w:pPr>
        <w:pStyle w:val="Body A"/>
        <w:ind w:left="720" w:firstLine="0"/>
        <w:jc w:val="center"/>
        <w:rPr>
          <w:rFonts w:ascii="Arial" w:cs="Arial" w:hAnsi="Arial" w:eastAsia="Arial"/>
          <w:sz w:val="24"/>
          <w:szCs w:val="24"/>
        </w:rPr>
      </w:pPr>
      <w:r>
        <w:rPr>
          <w:rFonts w:ascii="Arial" w:cs="Arial" w:hAnsi="Arial" w:eastAsia="Arial"/>
          <w:sz w:val="24"/>
          <w:szCs w:val="24"/>
        </w:rPr>
        <w:drawing xmlns:a="http://schemas.openxmlformats.org/drawingml/2006/main">
          <wp:inline distT="0" distB="0" distL="0" distR="0">
            <wp:extent cx="1603375" cy="1017906"/>
            <wp:effectExtent l="0" t="0" r="0" b="0"/>
            <wp:docPr id="1073741826" name="officeArt object" descr="Pictur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6" name="Picture 2" descr="Picture 2"/>
                    <pic:cNvPicPr>
                      <a:picLocks noChangeAspect="1"/>
                    </pic:cNvPicPr>
                  </pic:nvPicPr>
                  <pic:blipFill>
                    <a:blip r:embed="rId5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03375" cy="1017906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inline>
        </w:drawing>
      </w:r>
    </w:p>
    <w:p>
      <w:pPr>
        <w:pStyle w:val="Body A"/>
        <w:ind w:left="720" w:firstLine="0"/>
        <w:jc w:val="center"/>
        <w:rPr>
          <w:rFonts w:ascii="Arial" w:cs="Arial" w:hAnsi="Arial" w:eastAsia="Arial"/>
          <w:sz w:val="24"/>
          <w:szCs w:val="24"/>
        </w:rPr>
      </w:pP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s-ES_tradnl"/>
        </w:rPr>
        <w:t>Ar gyfer yr aseiniad, mae angen i chi ddewis y dystiolaeth sy</w:t>
      </w:r>
      <w:r>
        <w:rPr>
          <w:sz w:val="24"/>
          <w:szCs w:val="24"/>
          <w:rtl w:val="1"/>
          <w:lang w:val="ar-SA" w:bidi="ar-SA"/>
        </w:rPr>
        <w:t>’</w:t>
      </w:r>
      <w:r>
        <w:rPr>
          <w:rFonts w:ascii="Arial" w:hAnsi="Arial"/>
          <w:sz w:val="24"/>
          <w:szCs w:val="24"/>
          <w:rtl w:val="0"/>
          <w:lang w:val="de-DE"/>
        </w:rPr>
        <w:t>n orau dangos eich defnydd o</w:t>
      </w:r>
      <w:r>
        <w:rPr>
          <w:sz w:val="24"/>
          <w:szCs w:val="24"/>
          <w:rtl w:val="1"/>
          <w:lang w:val="ar-SA" w:bidi="ar-SA"/>
        </w:rPr>
        <w:t>’</w:t>
      </w:r>
      <w:r>
        <w:rPr>
          <w:rFonts w:ascii="Arial" w:hAnsi="Arial"/>
          <w:sz w:val="24"/>
          <w:szCs w:val="24"/>
          <w:rtl w:val="0"/>
          <w:lang w:val="es-ES_tradnl"/>
        </w:rPr>
        <w:t>r 4 strategaeth pedagogaidd. Sylwch ar y pwyntiau a ganlyn:</w:t>
      </w: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</w:rPr>
      </w:pPr>
      <w:r>
        <w:drawing xmlns:a="http://schemas.openxmlformats.org/drawingml/2006/main">
          <wp:anchor distT="57150" distB="57150" distL="57150" distR="57150" simplePos="0" relativeHeight="251660288" behindDoc="0" locked="0" layoutInCell="1" allowOverlap="1">
            <wp:simplePos x="0" y="0"/>
            <wp:positionH relativeFrom="column">
              <wp:posOffset>4820856</wp:posOffset>
            </wp:positionH>
            <wp:positionV relativeFrom="line">
              <wp:posOffset>71826</wp:posOffset>
            </wp:positionV>
            <wp:extent cx="1520190" cy="935356"/>
            <wp:effectExtent l="0" t="0" r="0" b="0"/>
            <wp:wrapThrough wrapText="bothSides" distL="57150" distR="57150">
              <wp:wrapPolygon edited="1">
                <wp:start x="0" y="0"/>
                <wp:lineTo x="21600" y="0"/>
                <wp:lineTo x="21600" y="21600"/>
                <wp:lineTo x="0" y="21600"/>
                <wp:lineTo x="0" y="0"/>
              </wp:wrapPolygon>
            </wp:wrapThrough>
            <wp:docPr id="1073741827" name="officeArt object" descr="C:\Users\jayne.morgan\Pictures\Screenshots\Screenshot (254)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7" name="C:\Users\jayne.morgan\Pictures\Screenshots\Screenshot (254).png" descr="C:\Users\jayne.morgan\Pictures\Screenshots\Screenshot (254).png"/>
                    <pic:cNvPicPr>
                      <a:picLocks noChangeAspect="1"/>
                    </pic:cNvPicPr>
                  </pic:nvPicPr>
                  <pic:blipFill>
                    <a:blip r:embed="rId6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20190" cy="935356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it-IT"/>
        </w:rPr>
        <w:t>Mae angen i chi ddefnyddio</w:t>
      </w:r>
      <w:r>
        <w:rPr>
          <w:sz w:val="24"/>
          <w:szCs w:val="24"/>
          <w:rtl w:val="1"/>
          <w:lang w:val="ar-SA" w:bidi="ar-SA"/>
        </w:rPr>
        <w:t>’</w:t>
      </w:r>
      <w:r>
        <w:rPr>
          <w:rFonts w:ascii="Arial" w:hAnsi="Arial"/>
          <w:sz w:val="24"/>
          <w:szCs w:val="24"/>
          <w:rtl w:val="0"/>
          <w:lang w:val="es-ES_tradnl"/>
        </w:rPr>
        <w:t>r adfyfyrdodau y bu i chi eu</w:t>
      </w:r>
      <w:r>
        <w:rPr>
          <w:rFonts w:ascii="Arial" w:cs="Arial" w:hAnsi="Arial" w:eastAsia="Arial"/>
          <w:sz w:val="24"/>
          <w:szCs w:val="24"/>
          <w:lang w:val="es-ES_tradnl"/>
        </w:rPr>
        <w:br w:type="textWrapping"/>
      </w:r>
      <w:r>
        <w:rPr>
          <w:rFonts w:ascii="Arial" w:hAnsi="Arial"/>
          <w:sz w:val="24"/>
          <w:szCs w:val="24"/>
          <w:rtl w:val="0"/>
          <w:lang w:val="es-ES_tradnl"/>
        </w:rPr>
        <w:t>hysgrifennu ar bob gwers o</w:t>
      </w:r>
      <w:r>
        <w:rPr>
          <w:sz w:val="24"/>
          <w:szCs w:val="24"/>
          <w:rtl w:val="1"/>
          <w:lang w:val="ar-SA" w:bidi="ar-SA"/>
        </w:rPr>
        <w:t>’</w:t>
      </w:r>
      <w:r>
        <w:rPr>
          <w:rFonts w:ascii="Arial" w:hAnsi="Arial"/>
          <w:sz w:val="24"/>
          <w:szCs w:val="24"/>
          <w:rtl w:val="0"/>
          <w:lang w:val="de-DE"/>
        </w:rPr>
        <w:t xml:space="preserve">ch PDP </w:t>
      </w:r>
      <w:r>
        <w:rPr>
          <w:rFonts w:ascii="Arial" w:hAnsi="Arial" w:hint="default"/>
          <w:sz w:val="24"/>
          <w:szCs w:val="24"/>
          <w:rtl w:val="0"/>
          <w:lang w:val="es-ES_tradnl"/>
        </w:rPr>
        <w:t xml:space="preserve">– </w:t>
      </w:r>
      <w:r>
        <w:rPr>
          <w:rFonts w:ascii="Arial" w:hAnsi="Arial"/>
          <w:sz w:val="24"/>
          <w:szCs w:val="24"/>
          <w:rtl w:val="0"/>
          <w:lang w:val="es-ES_tradnl"/>
        </w:rPr>
        <w:t>gweler y llun o</w:t>
      </w:r>
      <w:r>
        <w:rPr>
          <w:sz w:val="24"/>
          <w:szCs w:val="24"/>
          <w:rtl w:val="1"/>
          <w:lang w:val="ar-SA" w:bidi="ar-SA"/>
        </w:rPr>
        <w:t>’</w:t>
      </w:r>
      <w:r>
        <w:rPr>
          <w:rFonts w:ascii="Arial" w:hAnsi="Arial"/>
          <w:sz w:val="24"/>
          <w:szCs w:val="24"/>
          <w:rtl w:val="0"/>
          <w:lang w:val="it-IT"/>
        </w:rPr>
        <w:t>r sgr</w:t>
      </w:r>
      <w:r>
        <w:rPr>
          <w:rFonts w:ascii="Arial" w:hAnsi="Arial" w:hint="default"/>
          <w:sz w:val="24"/>
          <w:szCs w:val="24"/>
          <w:rtl w:val="0"/>
          <w:lang w:val="es-ES_tradnl"/>
        </w:rPr>
        <w:t>î</w:t>
      </w:r>
      <w:r>
        <w:rPr>
          <w:rFonts w:ascii="Arial" w:hAnsi="Arial"/>
          <w:sz w:val="24"/>
          <w:szCs w:val="24"/>
          <w:rtl w:val="0"/>
          <w:lang w:val="es-ES_tradnl"/>
        </w:rPr>
        <w:t>n</w:t>
      </w: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  <w:lang w:val="it-IT"/>
        </w:rPr>
      </w:pPr>
      <w:r>
        <w:rPr>
          <w:rFonts w:ascii="Arial" w:hAnsi="Arial"/>
          <w:sz w:val="24"/>
          <w:szCs w:val="24"/>
          <w:rtl w:val="0"/>
          <w:lang w:val="it-IT"/>
        </w:rPr>
        <w:t>Perthnasol.</w:t>
      </w: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  <w:lang w:val="es-ES_tradnl"/>
        </w:rPr>
      </w:pP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  <w:lang w:val="es-ES_tradnl"/>
        </w:rPr>
      </w:pP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  <w:lang w:val="es-ES_tradnl"/>
        </w:rPr>
      </w:pP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</w:rPr>
      </w:pPr>
      <w:r>
        <w:drawing xmlns:a="http://schemas.openxmlformats.org/drawingml/2006/main">
          <wp:anchor distT="57150" distB="57150" distL="57150" distR="57150" simplePos="0" relativeHeight="251661312" behindDoc="0" locked="0" layoutInCell="1" allowOverlap="1">
            <wp:simplePos x="0" y="0"/>
            <wp:positionH relativeFrom="column">
              <wp:posOffset>300683</wp:posOffset>
            </wp:positionH>
            <wp:positionV relativeFrom="line">
              <wp:posOffset>9972</wp:posOffset>
            </wp:positionV>
            <wp:extent cx="795656" cy="1117600"/>
            <wp:effectExtent l="0" t="0" r="0" b="0"/>
            <wp:wrapThrough wrapText="bothSides" distL="57150" distR="57150">
              <wp:wrapPolygon edited="1">
                <wp:start x="0" y="0"/>
                <wp:lineTo x="21600" y="0"/>
                <wp:lineTo x="21600" y="21600"/>
                <wp:lineTo x="0" y="21600"/>
                <wp:lineTo x="0" y="0"/>
              </wp:wrapPolygon>
            </wp:wrapThrough>
            <wp:docPr id="1073741828" name="officeArt object" descr="C:\Users\jayne.morgan\Pictures\Screenshots\Screenshot (255)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8" name="C:\Users\jayne.morgan\Pictures\Screenshots\Screenshot (255).png" descr="C:\Users\jayne.morgan\Pictures\Screenshots\Screenshot (255).png"/>
                    <pic:cNvPicPr>
                      <a:picLocks noChangeAspect="1"/>
                    </pic:cNvPicPr>
                  </pic:nvPicPr>
                  <pic:blipFill>
                    <a:blip r:embed="rId7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95656" cy="1117600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s-ES_tradnl"/>
        </w:rPr>
        <w:t>Dylech ddarparu adfyfyrdod ar 1 wers ar gyfer pob un o</w:t>
      </w:r>
      <w:r>
        <w:rPr>
          <w:sz w:val="24"/>
          <w:szCs w:val="24"/>
          <w:rtl w:val="1"/>
          <w:lang w:val="ar-SA" w:bidi="ar-SA"/>
        </w:rPr>
        <w:t>’</w:t>
      </w:r>
      <w:r>
        <w:rPr>
          <w:rFonts w:ascii="Arial" w:hAnsi="Arial"/>
          <w:sz w:val="24"/>
          <w:szCs w:val="24"/>
          <w:rtl w:val="0"/>
          <w:lang w:val="es-ES_tradnl"/>
        </w:rPr>
        <w:t>r 4 egwyddor pedagogaidd (wedi</w:t>
      </w:r>
      <w:r>
        <w:rPr>
          <w:sz w:val="24"/>
          <w:szCs w:val="24"/>
          <w:rtl w:val="1"/>
          <w:lang w:val="ar-SA" w:bidi="ar-SA"/>
        </w:rPr>
        <w:t>’</w:t>
      </w:r>
      <w:r>
        <w:rPr>
          <w:rFonts w:ascii="Arial" w:hAnsi="Arial"/>
          <w:sz w:val="24"/>
          <w:szCs w:val="24"/>
          <w:rtl w:val="0"/>
          <w:lang w:val="es-ES_tradnl"/>
        </w:rPr>
        <w:t>u cymryd o</w:t>
      </w:r>
      <w:r>
        <w:rPr>
          <w:sz w:val="24"/>
          <w:szCs w:val="24"/>
          <w:rtl w:val="1"/>
          <w:lang w:val="ar-SA" w:bidi="ar-SA"/>
        </w:rPr>
        <w:t>’</w:t>
      </w:r>
      <w:r>
        <w:rPr>
          <w:rFonts w:ascii="Arial" w:hAnsi="Arial"/>
          <w:sz w:val="24"/>
          <w:szCs w:val="24"/>
          <w:rtl w:val="0"/>
          <w:lang w:val="es-ES_tradnl"/>
        </w:rPr>
        <w:t>ch PDP) ar y templed a ddarparwyd yn y deilsen Aseiniad ar Moodle.</w:t>
      </w: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  <w:u w:val="single"/>
          <w:lang w:val="es-ES_tradnl"/>
        </w:rPr>
      </w:pP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  <w:u w:val="single"/>
          <w:lang w:val="es-ES_tradnl"/>
        </w:rPr>
      </w:pP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  <w:u w:val="single"/>
          <w:lang w:val="es-ES_tradnl"/>
        </w:rPr>
      </w:pP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  <w:u w:val="single"/>
          <w:lang w:val="es-ES_tradnl"/>
        </w:rPr>
      </w:pP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  <w:u w:val="single"/>
          <w:lang w:val="es-ES_tradnl"/>
        </w:rPr>
      </w:pPr>
    </w:p>
    <w:p>
      <w:pPr>
        <w:pStyle w:val="Body A"/>
        <w:ind w:left="720" w:firstLine="0"/>
        <w:jc w:val="center"/>
        <w:rPr>
          <w:rFonts w:ascii="Arial" w:cs="Arial" w:hAnsi="Arial" w:eastAsia="Arial"/>
          <w:sz w:val="28"/>
          <w:szCs w:val="28"/>
          <w:lang w:val="pt-PT"/>
        </w:rPr>
      </w:pPr>
      <w:r>
        <w:rPr>
          <w:rFonts w:ascii="Arial" w:hAnsi="Arial"/>
          <w:sz w:val="28"/>
          <w:szCs w:val="28"/>
          <w:rtl w:val="0"/>
          <w:lang w:val="pt-PT"/>
        </w:rPr>
        <w:t>Rhan 2 Adfyfyrdod beirniadol (3,000 o eiriau, +/-10%)</w:t>
      </w:r>
    </w:p>
    <w:p>
      <w:pPr>
        <w:pStyle w:val="Body A"/>
        <w:ind w:left="720" w:firstLine="0"/>
        <w:rPr>
          <w:rFonts w:ascii="Arial" w:cs="Arial" w:hAnsi="Arial" w:eastAsia="Arial"/>
          <w:sz w:val="28"/>
          <w:szCs w:val="28"/>
        </w:rPr>
      </w:pP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 xml:space="preserve">Dylech adnabod </w:t>
      </w:r>
      <w:r>
        <w:rPr>
          <w:rFonts w:ascii="Arial" w:hAnsi="Arial"/>
          <w:sz w:val="24"/>
          <w:szCs w:val="24"/>
          <w:rtl w:val="0"/>
          <w:lang w:val="en-US"/>
        </w:rPr>
        <w:t>hyd at 3</w:t>
      </w:r>
      <w:r>
        <w:rPr>
          <w:rFonts w:ascii="Arial" w:hAnsi="Arial"/>
          <w:sz w:val="24"/>
          <w:szCs w:val="24"/>
          <w:rtl w:val="0"/>
          <w:lang w:val="en-US"/>
        </w:rPr>
        <w:t xml:space="preserve"> maes penodol i</w:t>
      </w:r>
      <w:r>
        <w:rPr>
          <w:sz w:val="24"/>
          <w:szCs w:val="24"/>
          <w:rtl w:val="1"/>
          <w:lang w:val="ar-SA" w:bidi="ar-SA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w ddatblygu a chyfiawnhau, gan gyfeirio at lenyddiaeth, sut y byddwch yn datblygu hyn wrth addysgu yn y dyfodol. Dylid seilio hyn ar y dystiolaeth a gasglwyd ar gyfer Rhan 2. Gallech gynnwys  y cynlluniau gwers perthnasol ac efallai adnoddau y gwnaethoch eu defnyddio i hyrwyddo strategaethau pedagogaidd penodol yn eich atodiad. (Ddim i</w:t>
      </w:r>
      <w:r>
        <w:rPr>
          <w:sz w:val="24"/>
          <w:szCs w:val="24"/>
          <w:rtl w:val="1"/>
          <w:lang w:val="ar-SA" w:bidi="ar-SA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w gynnwys yn y cyfrif geiriau).</w:t>
      </w: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</w:rPr>
      </w:pP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>Bydd hefyd angen i chi ddarparu rhestr gyfeirnodi ar gyfer yr aseiniad (nid yw rhestr gyfeirnodi wedi</w:t>
      </w:r>
      <w:r>
        <w:rPr>
          <w:sz w:val="24"/>
          <w:szCs w:val="24"/>
          <w:rtl w:val="1"/>
          <w:lang w:val="ar-SA" w:bidi="ar-SA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i chynnwys yn y cyfrif geiriau). Dylai</w:t>
      </w:r>
      <w:r>
        <w:rPr>
          <w:sz w:val="24"/>
          <w:szCs w:val="24"/>
          <w:rtl w:val="1"/>
          <w:lang w:val="ar-SA" w:bidi="ar-SA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r rhestr gyfeirnodi gyfeirio at unrhyw ffynonellau y cyfeiriwyd atynt o fewn y naill ran o</w:t>
      </w:r>
      <w:r>
        <w:rPr>
          <w:sz w:val="24"/>
          <w:szCs w:val="24"/>
          <w:rtl w:val="1"/>
          <w:lang w:val="ar-SA" w:bidi="ar-SA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>ch aseiniad neu</w:t>
      </w:r>
      <w:r>
        <w:rPr>
          <w:sz w:val="24"/>
          <w:szCs w:val="24"/>
          <w:rtl w:val="1"/>
          <w:lang w:val="ar-SA" w:bidi="ar-SA"/>
        </w:rPr>
        <w:t>’</w:t>
      </w:r>
      <w:r>
        <w:rPr>
          <w:rFonts w:ascii="Arial" w:hAnsi="Arial"/>
          <w:sz w:val="24"/>
          <w:szCs w:val="24"/>
          <w:rtl w:val="0"/>
          <w:lang w:val="es-ES_tradnl"/>
        </w:rPr>
        <w:t>r llall.</w:t>
      </w: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</w:rPr>
      </w:pP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>Dylid cyflwyno</w:t>
      </w:r>
      <w:r>
        <w:rPr>
          <w:sz w:val="24"/>
          <w:szCs w:val="24"/>
          <w:rtl w:val="1"/>
          <w:lang w:val="ar-SA" w:bidi="ar-SA"/>
        </w:rPr>
        <w:t>’</w:t>
      </w:r>
      <w:r>
        <w:rPr>
          <w:rFonts w:ascii="Arial" w:hAnsi="Arial"/>
          <w:sz w:val="24"/>
          <w:szCs w:val="24"/>
          <w:rtl w:val="0"/>
          <w:lang w:val="de-DE"/>
        </w:rPr>
        <w:t>r ddau ddarn ar ffurf dogfen Word.</w:t>
      </w: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  <w:u w:val="single"/>
        </w:rPr>
      </w:pP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>Yn yr aseiniad ysgrifenedig hwn, dylech adnabod agwedd benodol ar eich ymarfer yr ydych yn dymuno ei datblygu ymhellach. Dylai</w:t>
      </w:r>
      <w:r>
        <w:rPr>
          <w:sz w:val="24"/>
          <w:szCs w:val="24"/>
          <w:rtl w:val="1"/>
          <w:lang w:val="ar-SA" w:bidi="ar-SA"/>
        </w:rPr>
        <w:t>’</w:t>
      </w:r>
      <w:r>
        <w:rPr>
          <w:rFonts w:ascii="Arial" w:hAnsi="Arial"/>
          <w:sz w:val="24"/>
          <w:szCs w:val="24"/>
          <w:rtl w:val="0"/>
          <w:lang w:val="en-US"/>
        </w:rPr>
        <w:t xml:space="preserve">r agwedd hon ar eich ymarfer fod yn gysylltiedig ag o leiaf un neu fwy o feysydd y gwnaethoch adfyfyrio arno, a dylech allu cyfiawnhau sut a pham y dewiswyd yr agwedd hon.  </w:t>
      </w: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</w:rPr>
      </w:pP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 xml:space="preserve">Yn yr aseiniad ysgrifenedig bydd angen i chi archwilio, mewn perthynas </w:t>
      </w:r>
      <w:r>
        <w:rPr>
          <w:rFonts w:ascii="Arial" w:hAnsi="Arial" w:hint="default"/>
          <w:sz w:val="24"/>
          <w:szCs w:val="24"/>
          <w:rtl w:val="0"/>
          <w:lang w:val="en-US"/>
        </w:rPr>
        <w:t xml:space="preserve">â </w:t>
      </w:r>
      <w:r>
        <w:rPr>
          <w:rFonts w:ascii="Arial" w:hAnsi="Arial"/>
          <w:sz w:val="24"/>
          <w:szCs w:val="24"/>
          <w:rtl w:val="0"/>
          <w:lang w:val="en-US"/>
        </w:rPr>
        <w:t xml:space="preserve">llenyddiaeth, sut y gallech ddatblygu'r agwedd hon ar eich arfer ar gyfer addysgu yn y dyfodol.  Gallech ystyried manteision a chyfyngiadau ar ddulliau penodol neu safbwyntiau gwahanol a allai fodoli o amgylch yr agwedd y byddwch yn canolbwyntio arni. Dylech nodi, a chyfiawnhau camau penodol y byddwch yn eu cymryd mewn profiadau addysgu yn y dyfodol. </w:t>
      </w: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</w:rPr>
      </w:pPr>
    </w:p>
    <w:p>
      <w:pPr>
        <w:pStyle w:val="Body A"/>
      </w:pPr>
      <w:r>
        <w:rPr>
          <w:rFonts w:ascii="Arial Unicode MS" w:cs="Arial Unicode MS" w:hAnsi="Arial Unicode MS" w:eastAsia="Arial Unicode MS"/>
          <w:b w:val="0"/>
          <w:bCs w:val="0"/>
          <w:i w:val="0"/>
          <w:iCs w:val="0"/>
          <w:sz w:val="24"/>
          <w:szCs w:val="24"/>
        </w:rPr>
        <w:br w:type="page"/>
      </w: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  <w:u w:val="single"/>
        </w:rPr>
      </w:pPr>
      <w:r>
        <w:rPr>
          <w:rFonts w:ascii="Arial" w:hAnsi="Arial"/>
          <w:sz w:val="24"/>
          <w:szCs w:val="24"/>
          <w:u w:val="single"/>
          <w:rtl w:val="0"/>
          <w:lang w:val="en-US"/>
        </w:rPr>
        <w:t>Strwythur yr aseiniad</w:t>
      </w:r>
    </w:p>
    <w:p>
      <w:pPr>
        <w:pStyle w:val="Body A"/>
        <w:rPr>
          <w:rFonts w:ascii="Arial" w:cs="Arial" w:hAnsi="Arial" w:eastAsia="Arial"/>
          <w:sz w:val="24"/>
          <w:szCs w:val="24"/>
          <w:u w:val="single"/>
        </w:rPr>
      </w:pPr>
    </w:p>
    <w:p>
      <w:pPr>
        <w:pStyle w:val="Body A"/>
        <w:jc w:val="both"/>
        <w:rPr>
          <w:rFonts w:ascii="Arial" w:cs="Arial" w:hAnsi="Arial" w:eastAsia="Arial"/>
        </w:rPr>
      </w:pPr>
    </w:p>
    <w:p>
      <w:pPr>
        <w:pStyle w:val="Body A"/>
        <w:jc w:val="both"/>
        <w:rPr>
          <w:rFonts w:ascii="Arial" w:cs="Arial" w:hAnsi="Arial" w:eastAsia="Arial"/>
          <w:sz w:val="24"/>
          <w:szCs w:val="24"/>
          <w:lang w:val="en-US"/>
        </w:rPr>
      </w:pPr>
      <w:r>
        <w:rPr>
          <w:rFonts w:ascii="Arial" w:hAnsi="Arial"/>
          <w:sz w:val="24"/>
          <w:szCs w:val="24"/>
          <w:rtl w:val="0"/>
          <w:lang w:val="en-US"/>
        </w:rPr>
        <w:t xml:space="preserve">           Dylech gyflwyno eich aseiniad yn y modd canlynol:</w:t>
      </w:r>
    </w:p>
    <w:p>
      <w:pPr>
        <w:pStyle w:val="Body A"/>
        <w:rPr>
          <w:rFonts w:ascii="Arial" w:cs="Arial" w:hAnsi="Arial" w:eastAsia="Arial"/>
          <w:sz w:val="24"/>
          <w:szCs w:val="24"/>
        </w:rPr>
      </w:pPr>
    </w:p>
    <w:p>
      <w:pPr>
        <w:pStyle w:val="Body A"/>
        <w:rPr>
          <w:rFonts w:ascii="Arial" w:cs="Arial" w:hAnsi="Arial" w:eastAsia="Arial"/>
          <w:sz w:val="24"/>
          <w:szCs w:val="24"/>
        </w:rPr>
      </w:pPr>
    </w:p>
    <w:p>
      <w:pPr>
        <w:pStyle w:val="Body A"/>
        <w:ind w:left="720" w:firstLine="0"/>
        <w:rPr>
          <w:rFonts w:ascii="Arial" w:cs="Arial" w:hAnsi="Arial" w:eastAsia="Arial"/>
          <w:b w:val="1"/>
          <w:bCs w:val="1"/>
          <w:sz w:val="24"/>
          <w:szCs w:val="24"/>
          <w:u w:val="single"/>
        </w:rPr>
      </w:pPr>
      <w:r>
        <w:rPr>
          <w:rFonts w:ascii="Arial" w:hAnsi="Arial"/>
          <w:b w:val="1"/>
          <w:bCs w:val="1"/>
          <w:sz w:val="24"/>
          <w:szCs w:val="24"/>
          <w:u w:val="single"/>
          <w:rtl w:val="0"/>
          <w:lang w:val="en-US"/>
        </w:rPr>
        <w:t>Cyflwyniad</w:t>
      </w:r>
      <w:r>
        <w:rPr>
          <w:rFonts w:ascii="Arial" w:hAnsi="Arial"/>
          <w:b w:val="1"/>
          <w:bCs w:val="1"/>
          <w:sz w:val="24"/>
          <w:szCs w:val="24"/>
          <w:u w:val="single"/>
          <w:rtl w:val="0"/>
          <w:lang w:val="en-US"/>
        </w:rPr>
        <w:t xml:space="preserve"> </w:t>
      </w:r>
    </w:p>
    <w:p>
      <w:pPr>
        <w:pStyle w:val="Body A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 xml:space="preserve">           </w:t>
      </w:r>
    </w:p>
    <w:p>
      <w:pPr>
        <w:pStyle w:val="Body A"/>
        <w:rPr>
          <w:rFonts w:ascii="Arial" w:cs="Arial" w:hAnsi="Arial" w:eastAsia="Arial"/>
          <w:sz w:val="24"/>
          <w:szCs w:val="24"/>
          <w:lang w:val="de-DE"/>
        </w:rPr>
      </w:pPr>
      <w:r>
        <w:rPr>
          <w:rFonts w:ascii="Arial" w:hAnsi="Arial"/>
          <w:sz w:val="24"/>
          <w:szCs w:val="24"/>
          <w:rtl w:val="0"/>
          <w:lang w:val="de-DE"/>
        </w:rPr>
        <w:t xml:space="preserve">           Cyfiawnhewch eich dewis agwedd ar ymarfer a sut y cafodd ei nodi. </w:t>
      </w:r>
    </w:p>
    <w:p>
      <w:pPr>
        <w:pStyle w:val="Body A"/>
        <w:rPr>
          <w:rFonts w:ascii="Arial" w:cs="Arial" w:hAnsi="Arial" w:eastAsia="Arial"/>
          <w:sz w:val="24"/>
          <w:szCs w:val="24"/>
        </w:rPr>
      </w:pPr>
    </w:p>
    <w:p>
      <w:pPr>
        <w:pStyle w:val="Body A"/>
        <w:ind w:firstLine="720"/>
        <w:rPr>
          <w:rFonts w:ascii="Arial" w:cs="Arial" w:hAnsi="Arial" w:eastAsia="Arial"/>
          <w:b w:val="1"/>
          <w:bCs w:val="1"/>
          <w:sz w:val="24"/>
          <w:szCs w:val="24"/>
        </w:rPr>
      </w:pPr>
      <w:r>
        <w:rPr>
          <w:rFonts w:ascii="Arial" w:hAnsi="Arial"/>
          <w:b w:val="1"/>
          <w:bCs w:val="1"/>
          <w:sz w:val="24"/>
          <w:szCs w:val="24"/>
          <w:u w:val="single"/>
          <w:rtl w:val="0"/>
          <w:lang w:val="en-US"/>
        </w:rPr>
        <w:t>Trafodaeth feirniadol ar agwedd a ddewiswyd</w:t>
      </w:r>
    </w:p>
    <w:p>
      <w:pPr>
        <w:pStyle w:val="Body A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 xml:space="preserve"> </w:t>
      </w: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en-US"/>
        </w:rPr>
        <w:t>Trafodwch wahanol safbwyntiau/dadleuon a all fodoli o ran dimensiwn yr agwedd a ddewiswyd. Dylech sicrhau eich bod yn ystyried ystod o ffynonellau i lywio</w:t>
      </w:r>
    </w:p>
    <w:p>
      <w:pPr>
        <w:pStyle w:val="Body A"/>
        <w:spacing w:line="276" w:lineRule="auto"/>
        <w:rPr>
          <w:rFonts w:ascii="Arial" w:cs="Arial" w:hAnsi="Arial" w:eastAsia="Arial"/>
          <w:sz w:val="24"/>
          <w:szCs w:val="24"/>
          <w:lang w:val="de-DE"/>
        </w:rPr>
      </w:pPr>
      <w:r>
        <w:rPr>
          <w:rFonts w:ascii="Arial" w:hAnsi="Arial"/>
          <w:sz w:val="24"/>
          <w:szCs w:val="24"/>
          <w:rtl w:val="0"/>
          <w:lang w:val="de-DE"/>
        </w:rPr>
        <w:t xml:space="preserve">           eich trafodaeth. </w:t>
      </w:r>
    </w:p>
    <w:p>
      <w:pPr>
        <w:pStyle w:val="Body A"/>
        <w:spacing w:line="276" w:lineRule="auto"/>
        <w:rPr>
          <w:rFonts w:ascii="Arial" w:cs="Arial" w:hAnsi="Arial" w:eastAsia="Arial"/>
          <w:sz w:val="24"/>
          <w:szCs w:val="24"/>
          <w:lang w:val="de-DE"/>
        </w:rPr>
      </w:pPr>
    </w:p>
    <w:p>
      <w:pPr>
        <w:pStyle w:val="Body A"/>
        <w:spacing w:line="276" w:lineRule="auto"/>
        <w:rPr>
          <w:rFonts w:ascii="Arial" w:cs="Arial" w:hAnsi="Arial" w:eastAsia="Arial"/>
          <w:sz w:val="24"/>
          <w:szCs w:val="24"/>
          <w:u w:val="single"/>
        </w:rPr>
      </w:pPr>
      <w:r>
        <w:rPr>
          <w:rFonts w:ascii="Arial" w:hAnsi="Arial"/>
          <w:sz w:val="24"/>
          <w:szCs w:val="24"/>
          <w:rtl w:val="0"/>
          <w:lang w:val="de-DE"/>
        </w:rPr>
        <w:t xml:space="preserve">         </w:t>
      </w:r>
      <w:r>
        <w:rPr>
          <w:rFonts w:ascii="Arial" w:hAnsi="Arial"/>
          <w:b w:val="1"/>
          <w:bCs w:val="1"/>
          <w:sz w:val="24"/>
          <w:szCs w:val="24"/>
          <w:rtl w:val="0"/>
          <w:lang w:val="de-DE"/>
        </w:rPr>
        <w:t xml:space="preserve">  </w:t>
      </w:r>
      <w:r>
        <w:rPr>
          <w:rFonts w:ascii="Arial" w:hAnsi="Arial"/>
          <w:b w:val="1"/>
          <w:bCs w:val="1"/>
          <w:sz w:val="24"/>
          <w:szCs w:val="24"/>
          <w:u w:val="single"/>
          <w:rtl w:val="0"/>
          <w:lang w:val="it-IT"/>
        </w:rPr>
        <w:t>Casgliad</w:t>
      </w:r>
      <w:r>
        <w:rPr>
          <w:rFonts w:ascii="Arial" w:cs="Arial" w:hAnsi="Arial" w:eastAsia="Arial"/>
          <w:b w:val="1"/>
          <w:bCs w:val="1"/>
          <w:sz w:val="24"/>
          <w:szCs w:val="24"/>
          <w:u w:val="single"/>
          <w:lang w:val="de-DE"/>
        </w:rPr>
        <w:br w:type="textWrapping"/>
      </w: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</w:rPr>
      </w:pPr>
      <w:r>
        <w:rPr>
          <w:rFonts w:ascii="Arial" w:hAnsi="Arial"/>
          <w:sz w:val="24"/>
          <w:szCs w:val="24"/>
          <w:rtl w:val="0"/>
          <w:lang w:val="de-DE"/>
        </w:rPr>
        <w:t>Cyfiawnhewch gamau penodol y byddwch yn eu cymryd mewn profiadau addysgu yn y   dyfodol. Dylai</w:t>
      </w:r>
      <w:r>
        <w:rPr>
          <w:sz w:val="24"/>
          <w:szCs w:val="24"/>
          <w:rtl w:val="1"/>
          <w:lang w:val="ar-SA" w:bidi="ar-SA"/>
        </w:rPr>
        <w:t>’</w:t>
      </w:r>
      <w:r>
        <w:rPr>
          <w:rFonts w:ascii="Arial" w:hAnsi="Arial"/>
          <w:sz w:val="24"/>
          <w:szCs w:val="24"/>
          <w:rtl w:val="0"/>
          <w:lang w:val="de-DE"/>
        </w:rPr>
        <w:t xml:space="preserve">r rhain ddeillio o'r drafodaeth feirniadol. </w:t>
      </w:r>
    </w:p>
    <w:p>
      <w:pPr>
        <w:pStyle w:val="Body A"/>
        <w:jc w:val="both"/>
        <w:rPr>
          <w:rFonts w:ascii="Arial" w:cs="Arial" w:hAnsi="Arial" w:eastAsia="Arial"/>
          <w:sz w:val="24"/>
          <w:szCs w:val="24"/>
          <w:lang w:val="de-DE"/>
        </w:rPr>
      </w:pPr>
      <w:r>
        <w:rPr>
          <w:rFonts w:ascii="Arial" w:hAnsi="Arial"/>
          <w:sz w:val="24"/>
          <w:szCs w:val="24"/>
          <w:rtl w:val="0"/>
          <w:lang w:val="de-DE"/>
        </w:rPr>
        <w:t xml:space="preserve">            </w:t>
      </w:r>
    </w:p>
    <w:p>
      <w:pPr>
        <w:pStyle w:val="Body A"/>
        <w:jc w:val="both"/>
        <w:rPr>
          <w:rFonts w:ascii="Arial" w:cs="Arial" w:hAnsi="Arial" w:eastAsia="Arial"/>
          <w:sz w:val="24"/>
          <w:szCs w:val="24"/>
          <w:lang w:val="de-DE"/>
        </w:rPr>
      </w:pPr>
      <w:r>
        <w:rPr>
          <w:rFonts w:ascii="Arial" w:hAnsi="Arial"/>
          <w:sz w:val="24"/>
          <w:szCs w:val="24"/>
          <w:rtl w:val="0"/>
          <w:lang w:val="de-DE"/>
        </w:rPr>
        <w:t xml:space="preserve">           </w:t>
      </w:r>
    </w:p>
    <w:p>
      <w:pPr>
        <w:pStyle w:val="Body A"/>
        <w:jc w:val="both"/>
        <w:rPr>
          <w:rFonts w:ascii="Arial" w:cs="Arial" w:hAnsi="Arial" w:eastAsia="Arial"/>
          <w:b w:val="1"/>
          <w:bCs w:val="1"/>
          <w:sz w:val="24"/>
          <w:szCs w:val="24"/>
          <w:u w:val="single"/>
          <w:lang w:val="de-DE"/>
        </w:rPr>
      </w:pPr>
      <w:r>
        <w:rPr>
          <w:rFonts w:ascii="Arial" w:hAnsi="Arial"/>
          <w:sz w:val="24"/>
          <w:szCs w:val="24"/>
          <w:rtl w:val="0"/>
          <w:lang w:val="de-DE"/>
        </w:rPr>
        <w:t xml:space="preserve">          </w:t>
      </w:r>
      <w:r>
        <w:rPr>
          <w:rFonts w:ascii="Arial" w:hAnsi="Arial"/>
          <w:b w:val="1"/>
          <w:bCs w:val="1"/>
          <w:sz w:val="24"/>
          <w:szCs w:val="24"/>
          <w:rtl w:val="0"/>
          <w:lang w:val="de-DE"/>
        </w:rPr>
        <w:t xml:space="preserve"> </w:t>
      </w:r>
      <w:r>
        <w:rPr>
          <w:rFonts w:ascii="Arial" w:hAnsi="Arial"/>
          <w:b w:val="1"/>
          <w:bCs w:val="1"/>
          <w:sz w:val="24"/>
          <w:szCs w:val="24"/>
          <w:u w:val="single"/>
          <w:rtl w:val="0"/>
          <w:lang w:val="de-DE"/>
        </w:rPr>
        <w:t>Cyfeirnodi</w:t>
      </w:r>
    </w:p>
    <w:p>
      <w:pPr>
        <w:pStyle w:val="Body A"/>
        <w:jc w:val="both"/>
        <w:rPr>
          <w:rFonts w:ascii="Arial" w:cs="Arial" w:hAnsi="Arial" w:eastAsia="Arial"/>
          <w:sz w:val="24"/>
          <w:szCs w:val="24"/>
          <w:u w:val="single"/>
          <w:lang w:val="de-DE"/>
        </w:rPr>
      </w:pPr>
    </w:p>
    <w:p>
      <w:pPr>
        <w:pStyle w:val="Body A"/>
        <w:jc w:val="both"/>
        <w:rPr>
          <w:rFonts w:ascii="Arial" w:cs="Arial" w:hAnsi="Arial" w:eastAsia="Arial"/>
          <w:sz w:val="24"/>
          <w:szCs w:val="24"/>
          <w:lang w:val="de-DE"/>
        </w:rPr>
      </w:pPr>
      <w:r>
        <w:rPr>
          <w:rFonts w:ascii="Arial" w:cs="Arial" w:hAnsi="Arial" w:eastAsia="Arial"/>
          <w:sz w:val="24"/>
          <w:szCs w:val="24"/>
          <w:rtl w:val="0"/>
          <w:lang w:val="de-DE"/>
        </w:rPr>
        <w:tab/>
        <w:t>Sicrhewch eich bod yn defnyddio polisi cyfeirnodi</w:t>
      </w:r>
      <w:r>
        <w:rPr>
          <w:rFonts w:ascii="Arial" w:hAnsi="Arial" w:hint="default"/>
          <w:sz w:val="24"/>
          <w:szCs w:val="24"/>
          <w:rtl w:val="0"/>
          <w:lang w:val="de-DE"/>
        </w:rPr>
        <w:t>’</w:t>
      </w:r>
      <w:r>
        <w:rPr>
          <w:rFonts w:ascii="Arial" w:hAnsi="Arial"/>
          <w:sz w:val="24"/>
          <w:szCs w:val="24"/>
          <w:rtl w:val="0"/>
          <w:lang w:val="de-DE"/>
        </w:rPr>
        <w:t>r brifysgol</w:t>
      </w:r>
    </w:p>
    <w:p>
      <w:pPr>
        <w:pStyle w:val="Body A"/>
        <w:jc w:val="both"/>
        <w:rPr>
          <w:rFonts w:ascii="Arial" w:cs="Arial" w:hAnsi="Arial" w:eastAsia="Arial"/>
          <w:sz w:val="22"/>
          <w:szCs w:val="22"/>
          <w:lang w:val="de-DE"/>
        </w:rPr>
      </w:pPr>
    </w:p>
    <w:p>
      <w:pPr>
        <w:pStyle w:val="Body A"/>
        <w:jc w:val="both"/>
        <w:rPr>
          <w:rFonts w:ascii="Arial" w:cs="Arial" w:hAnsi="Arial" w:eastAsia="Arial"/>
          <w:sz w:val="22"/>
          <w:szCs w:val="22"/>
          <w:lang w:val="de-DE"/>
        </w:rPr>
      </w:pPr>
    </w:p>
    <w:p>
      <w:pPr>
        <w:pStyle w:val="Body A"/>
        <w:jc w:val="both"/>
        <w:rPr>
          <w:rFonts w:ascii="Arial" w:cs="Arial" w:hAnsi="Arial" w:eastAsia="Arial"/>
          <w:sz w:val="24"/>
          <w:szCs w:val="24"/>
          <w:u w:val="single"/>
        </w:rPr>
      </w:pPr>
      <w:r>
        <w:rPr>
          <w:rFonts w:ascii="Arial" w:cs="Arial" w:hAnsi="Arial" w:eastAsia="Arial"/>
          <w:sz w:val="22"/>
          <w:szCs w:val="22"/>
          <w:lang w:val="de-DE"/>
        </w:rPr>
        <w:tab/>
      </w:r>
      <w:r>
        <w:rPr>
          <w:rFonts w:ascii="Arial" w:hAnsi="Arial"/>
          <w:sz w:val="24"/>
          <w:szCs w:val="24"/>
          <w:u w:val="single"/>
          <w:rtl w:val="0"/>
          <w:lang w:val="es-ES_tradnl"/>
        </w:rPr>
        <w:t>Atodiad</w:t>
      </w:r>
    </w:p>
    <w:p>
      <w:pPr>
        <w:pStyle w:val="Body A"/>
        <w:jc w:val="both"/>
        <w:rPr>
          <w:rFonts w:ascii="Arial" w:cs="Arial" w:hAnsi="Arial" w:eastAsia="Arial"/>
          <w:sz w:val="24"/>
          <w:szCs w:val="24"/>
          <w:lang w:val="es-ES_tradnl"/>
        </w:rPr>
      </w:pPr>
      <w:r>
        <w:rPr>
          <w:rFonts w:ascii="Arial" w:cs="Arial" w:hAnsi="Arial" w:eastAsia="Arial"/>
          <w:sz w:val="24"/>
          <w:szCs w:val="24"/>
          <w:rtl w:val="0"/>
          <w:lang w:val="es-ES_tradnl"/>
        </w:rPr>
        <w:tab/>
        <w:t>Gweler y canllaw uchod.</w:t>
      </w: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</w:rPr>
      </w:pP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</w:rPr>
      </w:pP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</w:rPr>
      </w:pP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</w:rPr>
      </w:pP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</w:rPr>
      </w:pP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</w:rPr>
      </w:pP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</w:rPr>
      </w:pP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</w:rPr>
      </w:pPr>
    </w:p>
    <w:p>
      <w:pPr>
        <w:pStyle w:val="Body A"/>
        <w:ind w:left="720" w:firstLine="0"/>
        <w:rPr>
          <w:rFonts w:ascii="Arial" w:cs="Arial" w:hAnsi="Arial" w:eastAsia="Arial"/>
          <w:sz w:val="24"/>
          <w:szCs w:val="24"/>
        </w:rPr>
      </w:pPr>
    </w:p>
    <w:p>
      <w:pPr>
        <w:pStyle w:val="Body A"/>
      </w:pPr>
      <w:r>
        <w:rPr>
          <w:rFonts w:ascii="Arial Unicode MS" w:cs="Arial Unicode MS" w:hAnsi="Arial Unicode MS" w:eastAsia="Arial Unicode MS"/>
          <w:b w:val="0"/>
          <w:bCs w:val="0"/>
          <w:i w:val="0"/>
          <w:iCs w:val="0"/>
          <w:sz w:val="24"/>
          <w:szCs w:val="24"/>
        </w:rPr>
        <w:br w:type="page"/>
      </w:r>
    </w:p>
    <w:tbl>
      <w:tblPr>
        <w:tblW w:w="10444" w:type="dxa"/>
        <w:jc w:val="left"/>
        <w:tblInd w:w="324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ed7e7"/>
        <w:tblLayout w:type="fixed"/>
      </w:tblPr>
      <w:tblGrid>
        <w:gridCol w:w="10444"/>
      </w:tblGrid>
      <w:tr>
        <w:tblPrEx>
          <w:shd w:val="clear" w:color="auto" w:fill="ced7e7"/>
        </w:tblPrEx>
        <w:trPr>
          <w:trHeight w:val="937" w:hRule="atLeast"/>
        </w:trPr>
        <w:tc>
          <w:tcPr>
            <w:tcW w:type="dxa" w:w="10444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8d8d8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jc w:val="center"/>
            </w:pPr>
            <w:r>
              <w:rPr>
                <w:rFonts w:ascii="Arial" w:hAnsi="Arial"/>
                <w:b w:val="1"/>
                <w:bCs w:val="1"/>
                <w:caps w:val="1"/>
                <w:sz w:val="40"/>
                <w:szCs w:val="40"/>
                <w:shd w:val="nil" w:color="auto" w:fill="auto"/>
                <w:rtl w:val="0"/>
                <w:lang w:val="en-US"/>
              </w:rPr>
              <w:t>CANLLAWIAU I FYFYRWYR WRTH GWBLHAU TASGAU</w:t>
            </w:r>
          </w:p>
        </w:tc>
      </w:tr>
    </w:tbl>
    <w:p>
      <w:pPr>
        <w:pStyle w:val="Body A"/>
        <w:widowControl w:val="0"/>
        <w:ind w:left="216" w:hanging="216"/>
        <w:rPr>
          <w:rFonts w:ascii="Arial Unicode MS" w:cs="Arial Unicode MS" w:hAnsi="Arial Unicode MS" w:eastAsia="Arial Unicode MS"/>
          <w:sz w:val="24"/>
          <w:szCs w:val="24"/>
        </w:rPr>
      </w:pPr>
    </w:p>
    <w:p>
      <w:pPr>
        <w:pStyle w:val="Body A"/>
        <w:widowControl w:val="0"/>
        <w:ind w:left="108" w:hanging="108"/>
        <w:rPr>
          <w:rFonts w:ascii="Arial Unicode MS" w:cs="Arial Unicode MS" w:hAnsi="Arial Unicode MS" w:eastAsia="Arial Unicode MS"/>
          <w:sz w:val="24"/>
          <w:szCs w:val="24"/>
        </w:rPr>
      </w:pPr>
    </w:p>
    <w:p>
      <w:pPr>
        <w:pStyle w:val="Body A"/>
        <w:widowControl w:val="0"/>
        <w:rPr>
          <w:rFonts w:ascii="Arial" w:cs="Arial" w:hAnsi="Arial" w:eastAsia="Arial"/>
          <w:sz w:val="24"/>
          <w:szCs w:val="24"/>
        </w:rPr>
      </w:pPr>
    </w:p>
    <w:p>
      <w:pPr>
        <w:pStyle w:val="Body A"/>
        <w:jc w:val="both"/>
        <w:rPr>
          <w:rFonts w:ascii="Arial" w:cs="Arial" w:hAnsi="Arial" w:eastAsia="Arial"/>
          <w:sz w:val="22"/>
          <w:szCs w:val="22"/>
        </w:rPr>
      </w:pPr>
    </w:p>
    <w:p>
      <w:pPr>
        <w:pStyle w:val="Body A"/>
        <w:jc w:val="both"/>
        <w:rPr>
          <w:rFonts w:ascii="Arial" w:cs="Arial" w:hAnsi="Arial" w:eastAsia="Arial"/>
          <w:b w:val="1"/>
          <w:bCs w:val="1"/>
          <w:sz w:val="22"/>
          <w:szCs w:val="22"/>
        </w:rPr>
      </w:pPr>
      <w:r>
        <w:rPr>
          <w:rFonts w:ascii="Arial" w:hAnsi="Arial"/>
          <w:b w:val="1"/>
          <w:bCs w:val="1"/>
          <w:sz w:val="22"/>
          <w:szCs w:val="22"/>
          <w:rtl w:val="0"/>
          <w:lang w:val="de-DE"/>
        </w:rPr>
        <w:t>SYLWER: Mae</w:t>
      </w:r>
      <w:r>
        <w:rPr>
          <w:b w:val="1"/>
          <w:bCs w:val="1"/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b w:val="1"/>
          <w:bCs w:val="1"/>
          <w:sz w:val="22"/>
          <w:szCs w:val="22"/>
          <w:rtl w:val="0"/>
          <w:lang w:val="nl-NL"/>
        </w:rPr>
        <w:t xml:space="preserve">r canllawiau a nodir isod yn gysylltiedig </w:t>
      </w:r>
      <w:r>
        <w:rPr>
          <w:rFonts w:ascii="Arial" w:hAnsi="Arial" w:hint="default"/>
          <w:b w:val="1"/>
          <w:bCs w:val="1"/>
          <w:sz w:val="22"/>
          <w:szCs w:val="22"/>
          <w:rtl w:val="0"/>
          <w:lang w:val="fr-FR"/>
        </w:rPr>
        <w:t>â’</w:t>
      </w:r>
      <w:r>
        <w:rPr>
          <w:rFonts w:ascii="Arial" w:hAnsi="Arial"/>
          <w:b w:val="1"/>
          <w:bCs w:val="1"/>
          <w:sz w:val="22"/>
          <w:szCs w:val="22"/>
          <w:rtl w:val="0"/>
          <w:lang w:val="en-US"/>
        </w:rPr>
        <w:t>r pum maen prawf asesu generig drosodd.</w:t>
      </w:r>
    </w:p>
    <w:p>
      <w:pPr>
        <w:pStyle w:val="Body A"/>
        <w:jc w:val="both"/>
        <w:rPr>
          <w:rFonts w:ascii="Arial" w:cs="Arial" w:hAnsi="Arial" w:eastAsia="Arial"/>
          <w:b w:val="1"/>
          <w:bCs w:val="1"/>
          <w:sz w:val="22"/>
          <w:szCs w:val="22"/>
        </w:rPr>
      </w:pPr>
    </w:p>
    <w:p>
      <w:pPr>
        <w:pStyle w:val="Body A"/>
        <w:numPr>
          <w:ilvl w:val="0"/>
          <w:numId w:val="6"/>
        </w:numPr>
        <w:bidi w:val="0"/>
        <w:ind w:right="0"/>
        <w:jc w:val="both"/>
        <w:rPr>
          <w:rFonts w:ascii="Arial" w:hAnsi="Arial"/>
          <w:b w:val="1"/>
          <w:bCs w:val="1"/>
          <w:sz w:val="22"/>
          <w:szCs w:val="22"/>
          <w:rtl w:val="0"/>
          <w:lang w:val="en-US"/>
        </w:rPr>
      </w:pPr>
      <w:r>
        <w:rPr>
          <w:rFonts w:ascii="Arial" w:hAnsi="Arial"/>
          <w:b w:val="1"/>
          <w:bCs w:val="1"/>
          <w:sz w:val="22"/>
          <w:szCs w:val="22"/>
          <w:rtl w:val="0"/>
          <w:lang w:val="en-US"/>
        </w:rPr>
        <w:t xml:space="preserve">Sgiliau Ymgysylltu </w:t>
      </w:r>
      <w:r>
        <w:rPr>
          <w:rFonts w:ascii="Arial" w:hAnsi="Arial" w:hint="default"/>
          <w:b w:val="1"/>
          <w:bCs w:val="1"/>
          <w:sz w:val="22"/>
          <w:szCs w:val="22"/>
          <w:rtl w:val="0"/>
          <w:lang w:val="en-US"/>
        </w:rPr>
        <w:t xml:space="preserve">â </w:t>
      </w:r>
      <w:r>
        <w:rPr>
          <w:rFonts w:ascii="Arial" w:hAnsi="Arial"/>
          <w:b w:val="1"/>
          <w:bCs w:val="1"/>
          <w:sz w:val="22"/>
          <w:szCs w:val="22"/>
          <w:rtl w:val="0"/>
          <w:lang w:val="en-US"/>
        </w:rPr>
        <w:t>Llenyddiaeth</w:t>
      </w:r>
    </w:p>
    <w:p>
      <w:pPr>
        <w:pStyle w:val="Body A"/>
        <w:jc w:val="both"/>
        <w:rPr>
          <w:rFonts w:ascii="Arial" w:cs="Arial" w:hAnsi="Arial" w:eastAsia="Arial"/>
          <w:sz w:val="22"/>
          <w:szCs w:val="22"/>
        </w:rPr>
      </w:pPr>
      <w:r>
        <w:rPr>
          <w:rFonts w:ascii="Arial" w:hAnsi="Arial"/>
          <w:sz w:val="22"/>
          <w:szCs w:val="22"/>
          <w:rtl w:val="0"/>
          <w:lang w:val="en-US"/>
        </w:rPr>
        <w:t>Mae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en-US"/>
        </w:rPr>
        <w:t>n rhaid i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en-US"/>
        </w:rPr>
        <w:t>ch gwaith gael ei lywio a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en-US"/>
        </w:rPr>
        <w:t>i gefnogi gan ddeunydd ysgolheigaidd sy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en-US"/>
        </w:rPr>
        <w:t xml:space="preserve">n </w:t>
      </w:r>
      <w:r>
        <w:rPr>
          <w:rFonts w:ascii="Arial" w:hAnsi="Arial"/>
          <w:i w:val="1"/>
          <w:iCs w:val="1"/>
          <w:sz w:val="22"/>
          <w:szCs w:val="22"/>
          <w:rtl w:val="0"/>
          <w:lang w:val="en-US"/>
        </w:rPr>
        <w:t>berthnasol</w:t>
      </w:r>
      <w:r>
        <w:rPr>
          <w:rFonts w:ascii="Arial" w:hAnsi="Arial"/>
          <w:sz w:val="22"/>
          <w:szCs w:val="22"/>
          <w:rtl w:val="0"/>
          <w:lang w:val="en-US"/>
        </w:rPr>
        <w:t xml:space="preserve"> i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en-US"/>
        </w:rPr>
        <w:t>r dasg/tasgau a osodwyd ac sy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en-US"/>
        </w:rPr>
        <w:t xml:space="preserve">n </w:t>
      </w:r>
      <w:r>
        <w:rPr>
          <w:rFonts w:ascii="Arial" w:hAnsi="Arial"/>
          <w:i w:val="1"/>
          <w:iCs w:val="1"/>
          <w:sz w:val="22"/>
          <w:szCs w:val="22"/>
          <w:rtl w:val="0"/>
          <w:lang w:val="en-US"/>
        </w:rPr>
        <w:t>canolbwyntio</w:t>
      </w:r>
      <w:r>
        <w:rPr>
          <w:rFonts w:ascii="Arial" w:hAnsi="Arial"/>
          <w:sz w:val="22"/>
          <w:szCs w:val="22"/>
          <w:rtl w:val="0"/>
          <w:lang w:val="it-IT"/>
        </w:rPr>
        <w:t xml:space="preserve"> arni/arnynt; dylech ddefnyddio adolygiadau ysgolheigaidd a ffynonellau gwreiddiol, lle bo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en-US"/>
        </w:rPr>
        <w:t>n briodol (er enghraifft, erthyglau ymchwil a adolygwyd a/neu ddeunyddiau gwreiddiol sy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en-US"/>
        </w:rPr>
        <w:t>n briodol i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de-DE"/>
        </w:rPr>
        <w:t xml:space="preserve">r ddisgyblaeth).    Dylech ddarparu tystiolaeth i ddangos eich bod wedi cael mynediad i </w:t>
      </w:r>
      <w:r>
        <w:rPr>
          <w:rFonts w:ascii="Arial" w:hAnsi="Arial"/>
          <w:i w:val="1"/>
          <w:iCs w:val="1"/>
          <w:sz w:val="22"/>
          <w:szCs w:val="22"/>
          <w:rtl w:val="0"/>
          <w:lang w:val="de-DE"/>
        </w:rPr>
        <w:t>ystod</w:t>
      </w:r>
      <w:r>
        <w:rPr>
          <w:rFonts w:ascii="Arial" w:hAnsi="Arial"/>
          <w:sz w:val="22"/>
          <w:szCs w:val="22"/>
          <w:rtl w:val="0"/>
          <w:lang w:val="de-DE"/>
        </w:rPr>
        <w:t xml:space="preserve"> eang o ffynonellau, a allai fod yn academaidd, yn llywodraethol a diwydiannol; gall y ffynonellau hyn gynnwys erthyglau cyfnodolion academaidd, gwerslyfrau, erthyglau newyddion cyfredol, dogfennau sefydliadol a gwefannau.   Dylech ystyried </w:t>
      </w:r>
      <w:r>
        <w:rPr>
          <w:rFonts w:ascii="Arial" w:hAnsi="Arial"/>
          <w:i w:val="1"/>
          <w:iCs w:val="1"/>
          <w:sz w:val="22"/>
          <w:szCs w:val="22"/>
          <w:rtl w:val="0"/>
          <w:lang w:val="da-DK"/>
        </w:rPr>
        <w:t>hygrededd</w:t>
      </w:r>
      <w:r>
        <w:rPr>
          <w:rFonts w:ascii="Arial" w:hAnsi="Arial"/>
          <w:sz w:val="22"/>
          <w:szCs w:val="22"/>
          <w:rtl w:val="0"/>
          <w:lang w:val="de-DE"/>
        </w:rPr>
        <w:t xml:space="preserve"> eich ffynonellau; fel arfer mae cyfnodolion academaidd yn ffynonellau credadwy iawn, ond mae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de-DE"/>
        </w:rPr>
        <w:t>n rhaid ystyried/dethol gwefannau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it-IT"/>
        </w:rPr>
        <w:t>n ofalus iawn a dylid eu defnyddio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da-DK"/>
        </w:rPr>
        <w:t>n gynnil.   Dylai unrhyw ffynhonnell a ddefnyddiwch fod yn gyfredol, a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nl-NL"/>
        </w:rPr>
        <w:t>r rhan fwyaf wedi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da-DK"/>
        </w:rPr>
        <w:t>u cyhoeddi o fewn y pum mlynedd diwethaf, er y gall darnau arloesol/pwysig o waith yn y maes fod yn h</w:t>
      </w:r>
      <w:r>
        <w:rPr>
          <w:rFonts w:ascii="Arial" w:hAnsi="Arial" w:hint="default"/>
          <w:sz w:val="22"/>
          <w:szCs w:val="22"/>
          <w:rtl w:val="0"/>
          <w:lang w:val="da-DK"/>
        </w:rPr>
        <w:t>ŷ</w:t>
      </w:r>
      <w:r>
        <w:rPr>
          <w:rFonts w:ascii="Arial" w:hAnsi="Arial"/>
          <w:sz w:val="22"/>
          <w:szCs w:val="22"/>
          <w:rtl w:val="0"/>
          <w:lang w:val="it-IT"/>
        </w:rPr>
        <w:t xml:space="preserve">n.   Rhaid i chi ddarparu </w:t>
      </w:r>
      <w:r>
        <w:rPr>
          <w:rFonts w:ascii="Arial" w:hAnsi="Arial"/>
          <w:i w:val="1"/>
          <w:iCs w:val="1"/>
          <w:sz w:val="22"/>
          <w:szCs w:val="22"/>
          <w:rtl w:val="0"/>
          <w:lang w:val="it-IT"/>
        </w:rPr>
        <w:t>tystiolaeth</w:t>
      </w:r>
      <w:r>
        <w:rPr>
          <w:rFonts w:ascii="Arial" w:hAnsi="Arial"/>
          <w:sz w:val="22"/>
          <w:szCs w:val="22"/>
          <w:rtl w:val="0"/>
          <w:lang w:val="it-IT"/>
        </w:rPr>
        <w:t xml:space="preserve"> o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it-IT"/>
        </w:rPr>
        <w:t xml:space="preserve">ch ymchwil/gwaith darllen eich hun trwy gydol eich gwaith, gan ddefnyddio system gyfeirnodi addas, yn cynnwys cyfeiriadau yn y testun ym mhrif ran eich gwaith a rhestr gyfeiriadau ar ddiwedd eich gwaith. </w:t>
      </w:r>
    </w:p>
    <w:p>
      <w:pPr>
        <w:pStyle w:val="Body A"/>
        <w:jc w:val="both"/>
        <w:rPr>
          <w:rFonts w:ascii="Arial" w:cs="Arial" w:hAnsi="Arial" w:eastAsia="Arial"/>
          <w:sz w:val="22"/>
          <w:szCs w:val="22"/>
          <w:lang w:val="it-IT"/>
        </w:rPr>
      </w:pPr>
    </w:p>
    <w:p>
      <w:pPr>
        <w:pStyle w:val="Body A"/>
        <w:jc w:val="both"/>
        <w:rPr>
          <w:rFonts w:ascii="Arial" w:cs="Arial" w:hAnsi="Arial" w:eastAsia="Arial"/>
          <w:i w:val="1"/>
          <w:iCs w:val="1"/>
          <w:sz w:val="22"/>
          <w:szCs w:val="22"/>
        </w:rPr>
      </w:pPr>
      <w:r>
        <w:rPr>
          <w:rFonts w:ascii="Arial" w:hAnsi="Arial"/>
          <w:b w:val="1"/>
          <w:bCs w:val="1"/>
          <w:i w:val="1"/>
          <w:iCs w:val="1"/>
          <w:sz w:val="22"/>
          <w:szCs w:val="22"/>
          <w:rtl w:val="0"/>
          <w:lang w:val="en-US"/>
        </w:rPr>
        <w:t xml:space="preserve">Canllawiau penodol i'r asesiad hwn: </w:t>
      </w:r>
      <w:r>
        <w:rPr>
          <w:rFonts w:ascii="Arial" w:hAnsi="Arial"/>
          <w:i w:val="1"/>
          <w:iCs w:val="1"/>
          <w:sz w:val="22"/>
          <w:szCs w:val="22"/>
          <w:rtl w:val="0"/>
          <w:lang w:val="en-US"/>
        </w:rPr>
        <w:t xml:space="preserve"> </w:t>
      </w:r>
    </w:p>
    <w:p>
      <w:pPr>
        <w:pStyle w:val="Body A"/>
        <w:jc w:val="both"/>
        <w:rPr>
          <w:rFonts w:ascii="Arial" w:cs="Arial" w:hAnsi="Arial" w:eastAsia="Arial"/>
          <w:sz w:val="22"/>
          <w:szCs w:val="22"/>
        </w:rPr>
      </w:pPr>
      <w:r>
        <w:rPr>
          <w:rFonts w:ascii="Arial" w:hAnsi="Arial"/>
          <w:b w:val="1"/>
          <w:bCs w:val="1"/>
          <w:i w:val="1"/>
          <w:iCs w:val="1"/>
          <w:sz w:val="22"/>
          <w:szCs w:val="22"/>
          <w:rtl w:val="0"/>
          <w:lang w:val="en-US"/>
        </w:rPr>
        <w:t>Dylech ganolbwyntio'r rhan fwyaf o'ch darllen ar lenyddiaeth academaidd (llyfrau ac erthyglau) sy'n trafod dysgu ac addysgu effeithiol. Defnyddiwch restr ddarllen y modwl i gefnogi dewisiadau darllen cychwynnol. Efallai y byddwch hefyd am gynnwys ffynonellau Llywodraeth Cymru (a fydd yn cynnwys Dyfodol Llwyddiannus, Safonau Proffesiynol a deunydd darllen ar y cwricwlwm sy'n datblygu). Gall adroddiadau thematig Estyn neu astudiaethau ymarfer effeithiol fod yn berthnasol hefyd. Gellid cynnwys defnydd achlysurol o drafodaethau ymarferwyr (e.e. drwy flogiau addysgol neu</w:t>
      </w:r>
      <w:r>
        <w:rPr>
          <w:b w:val="1"/>
          <w:bCs w:val="1"/>
          <w:i w:val="1"/>
          <w:iCs w:val="1"/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b w:val="1"/>
          <w:bCs w:val="1"/>
          <w:i w:val="1"/>
          <w:iCs w:val="1"/>
          <w:sz w:val="22"/>
          <w:szCs w:val="22"/>
          <w:rtl w:val="0"/>
          <w:lang w:val="en-US"/>
        </w:rPr>
        <w:t>r cyfryngau cymdeithasol) os yw'n berthnasol.  Sylwer mai'r disgwyliad cyffredinol yw defnyddio amrywiaeth o ffynonellau; yn yr aseiniad hwn golyga hyn osgoi gorddibyniaeth ar un ffynhonnell benodol (e.e. Dyfodol Llwyddiannus). Mae ansawdd y drafodaeth am y llenyddiaeth a ddewiswyd a pherthnasedd y llenyddiaeth a gynhwysir yn bwysicach na'r maint. Ceisiwch sicrhau bod gan yr adfyfyrdodau a gynhwysir yn rhan 1 o leiaf un ffynhonnell llenyddiaeth ar gyfer pob myfyrdod a chan y byddwch yn ystyried ystod o wahanol agweddau ar eich ymarfer ar gyfer yr elfennau gofynnol yn rhan 1, dylai fod amrywiaeth o wahanol ffynonellau yn eich rhestr gyfeiriadau. Dylech gynnwys rhestr gyfeirio ar ddiwedd eich ysgrifennu, gan ddefnyddio llawlyfr Cyfeirnodi Y Drindod Dewi Sant yn ganllaw.</w:t>
      </w:r>
    </w:p>
    <w:p>
      <w:pPr>
        <w:pStyle w:val="Body A"/>
        <w:jc w:val="both"/>
        <w:rPr>
          <w:rFonts w:ascii="Arial" w:cs="Arial" w:hAnsi="Arial" w:eastAsia="Arial"/>
          <w:sz w:val="22"/>
          <w:szCs w:val="22"/>
        </w:rPr>
      </w:pPr>
    </w:p>
    <w:p>
      <w:pPr>
        <w:pStyle w:val="Body A"/>
        <w:numPr>
          <w:ilvl w:val="0"/>
          <w:numId w:val="6"/>
        </w:numPr>
        <w:bidi w:val="0"/>
        <w:ind w:right="0"/>
        <w:jc w:val="both"/>
        <w:rPr>
          <w:rFonts w:ascii="Arial" w:hAnsi="Arial"/>
          <w:b w:val="1"/>
          <w:bCs w:val="1"/>
          <w:sz w:val="22"/>
          <w:szCs w:val="22"/>
          <w:rtl w:val="0"/>
          <w:lang w:val="en-US"/>
        </w:rPr>
      </w:pPr>
      <w:r>
        <w:rPr>
          <w:rFonts w:ascii="Arial" w:hAnsi="Arial"/>
          <w:b w:val="1"/>
          <w:bCs w:val="1"/>
          <w:sz w:val="22"/>
          <w:szCs w:val="22"/>
          <w:rtl w:val="0"/>
          <w:lang w:val="en-US"/>
        </w:rPr>
        <w:t>Sgiliau Gwybodaeth a Dealltwriaeth</w:t>
      </w:r>
    </w:p>
    <w:p>
      <w:pPr>
        <w:pStyle w:val="Body A"/>
        <w:jc w:val="both"/>
        <w:rPr>
          <w:rFonts w:ascii="Arial" w:cs="Arial" w:hAnsi="Arial" w:eastAsia="Arial"/>
          <w:sz w:val="22"/>
          <w:szCs w:val="22"/>
        </w:rPr>
      </w:pPr>
      <w:r>
        <w:rPr>
          <w:rFonts w:ascii="Arial" w:hAnsi="Arial"/>
          <w:sz w:val="22"/>
          <w:szCs w:val="22"/>
          <w:rtl w:val="0"/>
          <w:lang w:val="en-US"/>
        </w:rPr>
        <w:t>Ar lefel 6, dylech allu arddangos gwybodaeth gydlynol a manwl a dealltwriaeth systematig o'r maes pwnc, y mae o leiaf rhywfaint o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en-US"/>
        </w:rPr>
        <w:t>r rhain wedi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en-US"/>
        </w:rPr>
        <w:t>i seilio ar yr ymchwil diweddaraf a/neu ysgolheictod uwch o fewn y ddisgyblaeth. Dylech fod yn ymwybodol o ansicrwydd ac amwysedd gwybodaeth a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en-US"/>
        </w:rPr>
        <w:t>r cyfyngiadau arni.  Mae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en-US"/>
        </w:rPr>
        <w:t>n rhaid i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en-US"/>
        </w:rPr>
        <w:t>ch gwaith ddangos ehangder cynyddol eich gwybodaeth a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en-US"/>
        </w:rPr>
        <w:t>ch dealltwriaeth systematig o gysyniadau ac egwyddorion gwaelodol sy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en-US"/>
        </w:rPr>
        <w:t xml:space="preserve">n gysylltiedig </w:t>
      </w:r>
      <w:r>
        <w:rPr>
          <w:rFonts w:ascii="Arial" w:hAnsi="Arial" w:hint="default"/>
          <w:sz w:val="22"/>
          <w:szCs w:val="22"/>
          <w:rtl w:val="0"/>
          <w:lang w:val="fr-FR"/>
        </w:rPr>
        <w:t>â’</w:t>
      </w:r>
      <w:r>
        <w:rPr>
          <w:rFonts w:ascii="Arial" w:hAnsi="Arial"/>
          <w:sz w:val="22"/>
          <w:szCs w:val="22"/>
          <w:rtl w:val="0"/>
          <w:lang w:val="it-IT"/>
        </w:rPr>
        <w:t xml:space="preserve">r maes pwnc.  Mae  </w:t>
      </w:r>
      <w:r>
        <w:rPr>
          <w:rFonts w:ascii="Arial" w:hAnsi="Arial"/>
          <w:i w:val="1"/>
          <w:iCs w:val="1"/>
          <w:sz w:val="22"/>
          <w:szCs w:val="22"/>
          <w:rtl w:val="0"/>
          <w:lang w:val="it-IT"/>
        </w:rPr>
        <w:t xml:space="preserve">gwybodaeth </w:t>
      </w:r>
      <w:r>
        <w:rPr>
          <w:rFonts w:ascii="Arial" w:hAnsi="Arial"/>
          <w:sz w:val="22"/>
          <w:szCs w:val="22"/>
          <w:rtl w:val="0"/>
          <w:lang w:val="it-IT"/>
        </w:rPr>
        <w:t xml:space="preserve">yn ymwneud </w:t>
      </w:r>
      <w:r>
        <w:rPr>
          <w:rFonts w:ascii="Arial" w:hAnsi="Arial" w:hint="default"/>
          <w:sz w:val="22"/>
          <w:szCs w:val="22"/>
          <w:rtl w:val="0"/>
          <w:lang w:val="fr-FR"/>
        </w:rPr>
        <w:t>â’</w:t>
      </w:r>
      <w:r>
        <w:rPr>
          <w:rFonts w:ascii="Arial" w:hAnsi="Arial"/>
          <w:sz w:val="22"/>
          <w:szCs w:val="22"/>
          <w:rtl w:val="0"/>
          <w:lang w:val="it-IT"/>
        </w:rPr>
        <w:t>r ffeithiau, y wybodaeth a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it-IT"/>
        </w:rPr>
        <w:t>r sgiliau rydych wedi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it-IT"/>
        </w:rPr>
        <w:t xml:space="preserve">u caffael trwy eich dysgu.  Rydych yn arddangos eich </w:t>
      </w:r>
      <w:r>
        <w:rPr>
          <w:rFonts w:ascii="Arial" w:hAnsi="Arial"/>
          <w:i w:val="1"/>
          <w:iCs w:val="1"/>
          <w:sz w:val="22"/>
          <w:szCs w:val="22"/>
          <w:rtl w:val="0"/>
          <w:lang w:val="de-DE"/>
        </w:rPr>
        <w:t>dealltwriaeth</w:t>
      </w:r>
      <w:r>
        <w:rPr>
          <w:rFonts w:ascii="Arial" w:hAnsi="Arial"/>
          <w:sz w:val="22"/>
          <w:szCs w:val="22"/>
          <w:rtl w:val="0"/>
          <w:lang w:val="it-IT"/>
        </w:rPr>
        <w:t xml:space="preserve"> trwy ddehongli ystyr y ffeithiau a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it-IT"/>
        </w:rPr>
        <w:t>r wybodaeth. Golyga hyn fod arnoch angen dethol a chynnwys yn eich gwaith y cysyniadau, y technegau, y modelau, a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it-IT"/>
        </w:rPr>
        <w:t>r theor</w:t>
      </w:r>
      <w:r>
        <w:rPr>
          <w:rFonts w:ascii="Arial" w:hAnsi="Arial" w:hint="default"/>
          <w:sz w:val="22"/>
          <w:szCs w:val="22"/>
          <w:rtl w:val="0"/>
          <w:lang w:val="nl-NL"/>
        </w:rPr>
        <w:t>ï</w:t>
      </w:r>
      <w:r>
        <w:rPr>
          <w:rFonts w:ascii="Arial" w:hAnsi="Arial"/>
          <w:sz w:val="22"/>
          <w:szCs w:val="22"/>
          <w:rtl w:val="0"/>
          <w:lang w:val="it-IT"/>
        </w:rPr>
        <w:t>au ac ati sy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it-IT"/>
        </w:rPr>
        <w:t>n briodol i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it-IT"/>
        </w:rPr>
        <w:t xml:space="preserve">r dasg/tasgau a osodwyd.  </w:t>
      </w:r>
      <w:r>
        <w:rPr>
          <w:rFonts w:ascii="Arial" w:hAnsi="Arial"/>
          <w:sz w:val="22"/>
          <w:szCs w:val="22"/>
          <w:rtl w:val="0"/>
          <w:lang w:val="en-US"/>
        </w:rPr>
        <w:t>Dylech allu esbonio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en-US"/>
        </w:rPr>
        <w:t>r theor</w:t>
      </w:r>
      <w:r>
        <w:rPr>
          <w:rFonts w:ascii="Arial" w:hAnsi="Arial" w:hint="default"/>
          <w:sz w:val="22"/>
          <w:szCs w:val="22"/>
          <w:rtl w:val="0"/>
          <w:lang w:val="nl-NL"/>
        </w:rPr>
        <w:t>ï</w:t>
      </w:r>
      <w:r>
        <w:rPr>
          <w:rFonts w:ascii="Arial" w:hAnsi="Arial"/>
          <w:sz w:val="22"/>
          <w:szCs w:val="22"/>
          <w:rtl w:val="0"/>
          <w:lang w:val="en-US"/>
        </w:rPr>
        <w:t xml:space="preserve">au, y cysyniadau, ac ati yn ystyrlon i ddangos eich dealltwriaeth.  Hefyd, bydd eich marc/gradd yn amodol ar y </w:t>
      </w:r>
      <w:r>
        <w:rPr>
          <w:rFonts w:ascii="Arial" w:hAnsi="Arial"/>
          <w:i w:val="1"/>
          <w:iCs w:val="1"/>
          <w:sz w:val="22"/>
          <w:szCs w:val="22"/>
          <w:rtl w:val="0"/>
          <w:lang w:val="it-IT"/>
        </w:rPr>
        <w:t>graddau</w:t>
      </w:r>
      <w:r>
        <w:rPr>
          <w:rFonts w:ascii="Arial" w:hAnsi="Arial"/>
          <w:sz w:val="22"/>
          <w:szCs w:val="22"/>
          <w:rtl w:val="0"/>
          <w:lang w:val="en-US"/>
        </w:rPr>
        <w:t xml:space="preserve"> rydych chi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en-US"/>
        </w:rPr>
        <w:t>n arddangos eich gwybodaeth a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en-US"/>
        </w:rPr>
        <w:t>ch dealltwriaeth; yn ddelfrydol, dylai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en-US"/>
        </w:rPr>
        <w:t>r ddwy fod yn gyflawn ac yn fanwl, ac wedi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en-US"/>
        </w:rPr>
        <w:t>u trin a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en-US"/>
        </w:rPr>
        <w:t>u trafod yn gynhwysfawr.</w:t>
      </w:r>
      <w:r>
        <w:rPr>
          <w:rtl w:val="0"/>
          <w:lang w:val="en-US"/>
        </w:rPr>
        <w:t xml:space="preserve"> </w:t>
      </w:r>
    </w:p>
    <w:p>
      <w:pPr>
        <w:pStyle w:val="Body A"/>
        <w:jc w:val="both"/>
        <w:rPr>
          <w:rFonts w:ascii="Arial" w:cs="Arial" w:hAnsi="Arial" w:eastAsia="Arial"/>
          <w:b w:val="1"/>
          <w:bCs w:val="1"/>
          <w:i w:val="1"/>
          <w:iCs w:val="1"/>
          <w:sz w:val="22"/>
          <w:szCs w:val="22"/>
        </w:rPr>
      </w:pPr>
    </w:p>
    <w:p>
      <w:pPr>
        <w:pStyle w:val="Body A"/>
        <w:jc w:val="both"/>
        <w:rPr>
          <w:rFonts w:ascii="Arial" w:cs="Arial" w:hAnsi="Arial" w:eastAsia="Arial"/>
          <w:i w:val="1"/>
          <w:iCs w:val="1"/>
          <w:sz w:val="22"/>
          <w:szCs w:val="22"/>
        </w:rPr>
      </w:pPr>
      <w:r>
        <w:rPr>
          <w:rFonts w:ascii="Arial" w:hAnsi="Arial"/>
          <w:b w:val="1"/>
          <w:bCs w:val="1"/>
          <w:i w:val="1"/>
          <w:iCs w:val="1"/>
          <w:sz w:val="22"/>
          <w:szCs w:val="22"/>
          <w:rtl w:val="0"/>
          <w:lang w:val="en-US"/>
        </w:rPr>
        <w:t xml:space="preserve">Canllawiau penodol i'r asesiad hwn: </w:t>
      </w:r>
      <w:r>
        <w:rPr>
          <w:rFonts w:ascii="Arial" w:hAnsi="Arial"/>
          <w:i w:val="1"/>
          <w:iCs w:val="1"/>
          <w:sz w:val="22"/>
          <w:szCs w:val="22"/>
          <w:rtl w:val="0"/>
          <w:lang w:val="en-US"/>
        </w:rPr>
        <w:t xml:space="preserve"> </w:t>
      </w:r>
    </w:p>
    <w:p>
      <w:pPr>
        <w:pStyle w:val="Body A"/>
        <w:jc w:val="both"/>
        <w:rPr>
          <w:rFonts w:ascii="Arial" w:cs="Arial" w:hAnsi="Arial" w:eastAsia="Arial"/>
          <w:sz w:val="22"/>
          <w:szCs w:val="22"/>
        </w:rPr>
      </w:pPr>
      <w:r>
        <w:rPr>
          <w:rFonts w:ascii="Arial" w:hAnsi="Arial"/>
          <w:b w:val="1"/>
          <w:bCs w:val="1"/>
          <w:i w:val="1"/>
          <w:iCs w:val="1"/>
          <w:sz w:val="22"/>
          <w:szCs w:val="22"/>
          <w:rtl w:val="0"/>
          <w:lang w:val="en-US"/>
        </w:rPr>
        <w:t xml:space="preserve">Bydd eich gwybodaeth a'ch dealltwriaeth yn cael eu dangos drwy eich dewis o dystiolaeth, drwy'r drafodaeth a'r adfyfyrio ac yn y camau nesaf adnabod gennych. Dylech ddangos ymwybyddiaeth o wahanol safbwyntiau a all fodoli mewn perthynas </w:t>
      </w:r>
      <w:r>
        <w:rPr>
          <w:rFonts w:ascii="Arial" w:hAnsi="Arial" w:hint="default"/>
          <w:b w:val="1"/>
          <w:bCs w:val="1"/>
          <w:i w:val="1"/>
          <w:iCs w:val="1"/>
          <w:sz w:val="22"/>
          <w:szCs w:val="22"/>
          <w:rtl w:val="0"/>
          <w:lang w:val="en-US"/>
        </w:rPr>
        <w:t xml:space="preserve">â </w:t>
      </w:r>
      <w:r>
        <w:rPr>
          <w:rFonts w:ascii="Arial" w:hAnsi="Arial"/>
          <w:b w:val="1"/>
          <w:bCs w:val="1"/>
          <w:i w:val="1"/>
          <w:iCs w:val="1"/>
          <w:sz w:val="22"/>
          <w:szCs w:val="22"/>
          <w:rtl w:val="0"/>
          <w:lang w:val="es-ES_tradnl"/>
        </w:rPr>
        <w:t>meysydd o ran eich addysgu sy'n cael eu drafod a'r modd y c</w:t>
      </w:r>
      <w:r>
        <w:rPr>
          <w:rFonts w:ascii="Arial" w:hAnsi="Arial" w:hint="default"/>
          <w:b w:val="1"/>
          <w:bCs w:val="1"/>
          <w:i w:val="1"/>
          <w:iCs w:val="1"/>
          <w:sz w:val="22"/>
          <w:szCs w:val="22"/>
          <w:rtl w:val="0"/>
          <w:lang w:val="en-US"/>
        </w:rPr>
        <w:t>â</w:t>
      </w:r>
      <w:r>
        <w:rPr>
          <w:rFonts w:ascii="Arial" w:hAnsi="Arial"/>
          <w:b w:val="1"/>
          <w:bCs w:val="1"/>
          <w:i w:val="1"/>
          <w:iCs w:val="1"/>
          <w:sz w:val="22"/>
          <w:szCs w:val="22"/>
          <w:rtl w:val="0"/>
          <w:lang w:val="de-DE"/>
        </w:rPr>
        <w:t>nt eu gweithredu.</w:t>
      </w:r>
    </w:p>
    <w:p>
      <w:pPr>
        <w:pStyle w:val="Body A"/>
        <w:jc w:val="both"/>
        <w:rPr>
          <w:rFonts w:ascii="Arial" w:cs="Arial" w:hAnsi="Arial" w:eastAsia="Arial"/>
          <w:sz w:val="22"/>
          <w:szCs w:val="22"/>
        </w:rPr>
      </w:pPr>
    </w:p>
    <w:p>
      <w:pPr>
        <w:pStyle w:val="Body A"/>
        <w:jc w:val="both"/>
        <w:rPr>
          <w:rFonts w:ascii="Arial" w:cs="Arial" w:hAnsi="Arial" w:eastAsia="Arial"/>
          <w:sz w:val="22"/>
          <w:szCs w:val="22"/>
        </w:rPr>
      </w:pPr>
    </w:p>
    <w:p>
      <w:pPr>
        <w:pStyle w:val="Body A"/>
        <w:jc w:val="both"/>
        <w:rPr>
          <w:rFonts w:ascii="Arial" w:cs="Arial" w:hAnsi="Arial" w:eastAsia="Arial"/>
          <w:b w:val="1"/>
          <w:bCs w:val="1"/>
          <w:sz w:val="22"/>
          <w:szCs w:val="22"/>
        </w:rPr>
      </w:pPr>
    </w:p>
    <w:p>
      <w:pPr>
        <w:pStyle w:val="Body A"/>
        <w:numPr>
          <w:ilvl w:val="0"/>
          <w:numId w:val="6"/>
        </w:numPr>
        <w:bidi w:val="0"/>
        <w:spacing w:before="120" w:after="120"/>
        <w:ind w:right="0"/>
        <w:jc w:val="both"/>
        <w:rPr>
          <w:rFonts w:ascii="Arial" w:hAnsi="Arial"/>
          <w:b w:val="1"/>
          <w:bCs w:val="1"/>
          <w:sz w:val="22"/>
          <w:szCs w:val="22"/>
          <w:rtl w:val="0"/>
          <w:lang w:val="en-US"/>
        </w:rPr>
      </w:pPr>
      <w:r>
        <w:rPr>
          <w:rFonts w:ascii="Arial" w:hAnsi="Arial"/>
          <w:b w:val="1"/>
          <w:bCs w:val="1"/>
          <w:sz w:val="22"/>
          <w:szCs w:val="22"/>
          <w:rtl w:val="0"/>
          <w:lang w:val="en-US"/>
        </w:rPr>
        <w:t>Sgiliau Gwybyddol a Deallusol</w:t>
      </w:r>
    </w:p>
    <w:p>
      <w:pPr>
        <w:pStyle w:val="Body A"/>
        <w:spacing w:before="120" w:after="120"/>
        <w:jc w:val="both"/>
        <w:rPr>
          <w:rFonts w:ascii="Arial" w:cs="Arial" w:hAnsi="Arial" w:eastAsia="Arial"/>
          <w:sz w:val="22"/>
          <w:szCs w:val="22"/>
        </w:rPr>
      </w:pPr>
      <w:r>
        <w:rPr>
          <w:rFonts w:ascii="Arial" w:hAnsi="Arial"/>
          <w:sz w:val="22"/>
          <w:szCs w:val="22"/>
          <w:rtl w:val="0"/>
          <w:lang w:val="en-US"/>
        </w:rPr>
        <w:t>Dylech allu: gwerthuso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en-US"/>
        </w:rPr>
        <w:t>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 Rhaid i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en-US"/>
        </w:rPr>
        <w:t xml:space="preserve">ch gwaith gynnwys tystiolaeth o feddwl rhesymegol, dadansoddol, gwerthuso a synthesis. Er enghraifft, archwilio a thorri gwybodaeth i lawr yn elfennau, gwneud casgliadau, casglu, cymharu a chyferbynnu gwybodaeth.  Ystyr hyn yw nid disgrifio </w:t>
      </w:r>
      <w:r>
        <w:rPr>
          <w:sz w:val="22"/>
          <w:szCs w:val="22"/>
          <w:rtl w:val="1"/>
          <w:lang w:val="ar-SA" w:bidi="ar-SA"/>
        </w:rPr>
        <w:t>‘</w:t>
      </w:r>
      <w:r>
        <w:rPr>
          <w:rFonts w:ascii="Arial" w:hAnsi="Arial"/>
          <w:sz w:val="22"/>
          <w:szCs w:val="22"/>
          <w:rtl w:val="0"/>
          <w:lang w:val="en-US"/>
        </w:rPr>
        <w:t>beth</w:t>
      </w:r>
      <w:r>
        <w:rPr>
          <w:sz w:val="22"/>
          <w:szCs w:val="22"/>
          <w:rtl w:val="1"/>
          <w:lang w:val="ar-SA" w:bidi="ar-SA"/>
        </w:rPr>
        <w:t xml:space="preserve">’ </w:t>
      </w:r>
      <w:r>
        <w:rPr>
          <w:rFonts w:ascii="Arial" w:hAnsi="Arial"/>
          <w:sz w:val="22"/>
          <w:szCs w:val="22"/>
          <w:rtl w:val="0"/>
          <w:lang w:val="en-US"/>
        </w:rPr>
        <w:t>yn unig! Ond hefyd cyfiawnhau:  Pam? Sut? Pryd? Pwy? Ble? Ar ba gost? Dylech bob amser ddarparu cyfiawnhad ar gyfer eich dadleuon a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en-US"/>
        </w:rPr>
        <w:t>ch barn.  Mae darparu tystiolaeth eich bod wedi adfyfyrio ar syniadau pobl eraill yn y maes pwnc yn hanfodol os ydych am gyflwyno dadl resymegol a gwybodus o fewn eich gwaith.  Yn ogystal, dylech ddarparu tystiolaeth o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it-IT"/>
        </w:rPr>
        <w:t>ch gallu i ffurfio barn gadarn a dadleuon argyhoeddiadol trwy ddefnyddio data a chysyniadau.  Mae casgliadau cadarn, dilys yn hanfodol ac mae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en-US"/>
        </w:rPr>
        <w:t>n rhaid iddynt ddeillio o gynnwys eich gwaith.   Lle bo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de-DE"/>
        </w:rPr>
        <w:t>n berthnasol, gellir cynnig atebion ac argymhellion amgen.</w:t>
      </w:r>
    </w:p>
    <w:p>
      <w:pPr>
        <w:pStyle w:val="Body A"/>
        <w:jc w:val="both"/>
        <w:rPr>
          <w:rFonts w:ascii="Arial" w:cs="Arial" w:hAnsi="Arial" w:eastAsia="Arial"/>
          <w:sz w:val="22"/>
          <w:szCs w:val="22"/>
        </w:rPr>
      </w:pPr>
    </w:p>
    <w:p>
      <w:pPr>
        <w:pStyle w:val="Body A"/>
        <w:jc w:val="both"/>
        <w:rPr>
          <w:rFonts w:ascii="Arial" w:cs="Arial" w:hAnsi="Arial" w:eastAsia="Arial"/>
          <w:i w:val="1"/>
          <w:iCs w:val="1"/>
          <w:sz w:val="22"/>
          <w:szCs w:val="22"/>
        </w:rPr>
      </w:pPr>
      <w:r>
        <w:rPr>
          <w:rFonts w:ascii="Arial" w:hAnsi="Arial"/>
          <w:b w:val="1"/>
          <w:bCs w:val="1"/>
          <w:i w:val="1"/>
          <w:iCs w:val="1"/>
          <w:sz w:val="22"/>
          <w:szCs w:val="22"/>
          <w:rtl w:val="0"/>
          <w:lang w:val="en-US"/>
        </w:rPr>
        <w:t xml:space="preserve">Canllawiau penodol i'r asesiad hwn: </w:t>
      </w:r>
      <w:r>
        <w:rPr>
          <w:rFonts w:ascii="Arial" w:hAnsi="Arial"/>
          <w:i w:val="1"/>
          <w:iCs w:val="1"/>
          <w:sz w:val="22"/>
          <w:szCs w:val="22"/>
          <w:rtl w:val="0"/>
          <w:lang w:val="en-US"/>
        </w:rPr>
        <w:t xml:space="preserve"> </w:t>
      </w:r>
    </w:p>
    <w:p>
      <w:pPr>
        <w:pStyle w:val="Body A"/>
        <w:jc w:val="both"/>
        <w:rPr>
          <w:rFonts w:ascii="Arial" w:cs="Arial" w:hAnsi="Arial" w:eastAsia="Arial"/>
          <w:sz w:val="22"/>
          <w:szCs w:val="22"/>
        </w:rPr>
      </w:pPr>
      <w:r>
        <w:rPr>
          <w:rFonts w:ascii="Arial" w:hAnsi="Arial"/>
          <w:b w:val="1"/>
          <w:bCs w:val="1"/>
          <w:i w:val="1"/>
          <w:iCs w:val="1"/>
          <w:sz w:val="22"/>
          <w:szCs w:val="22"/>
          <w:rtl w:val="0"/>
          <w:lang w:val="de-DE"/>
        </w:rPr>
        <w:t>Bydd angen i chi werthuso eich tystiolaeth yn feirniadol yn rhan 1 a gallu nodi a chyfiawnhau targed ystyrlon a phenodol ar gyfer rhan 2.  Bydd angen i chi gyfiawnhau barn a fynegwch am eich addysgu eich hun a/neu</w:t>
      </w:r>
      <w:r>
        <w:rPr>
          <w:b w:val="1"/>
          <w:bCs w:val="1"/>
          <w:i w:val="1"/>
          <w:iCs w:val="1"/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b w:val="1"/>
          <w:bCs w:val="1"/>
          <w:i w:val="1"/>
          <w:iCs w:val="1"/>
          <w:sz w:val="22"/>
          <w:szCs w:val="22"/>
          <w:rtl w:val="0"/>
          <w:lang w:val="en-US"/>
        </w:rPr>
        <w:t>r hyn a ddysga'r disgyblion. Rhowch dystiolaeth eich bod wedi adfyfyrio ar y llenyddiaeth wrth ystyried datblygiad dysgu ac addysgu. Gallech gymharu a chyferbynnu gwahanol safbwyntiau a allai fodoli ynghylch yr agwedd ar ymarfer yr ydych wedi ei dewis ar gyfer rhan 2.  Gwnewch argymhellion sydd wedi eu cyfiawnhau ar sut y gallech wella eich ymarfer, a hefyd ystyried gwahanol ffyrdd o gyflawni hyn.</w:t>
      </w:r>
      <w:r>
        <w:rPr>
          <w:rFonts w:ascii="Arial" w:hAnsi="Arial"/>
          <w:sz w:val="22"/>
          <w:szCs w:val="22"/>
          <w:rtl w:val="0"/>
          <w:lang w:val="en-US"/>
        </w:rPr>
        <w:t xml:space="preserve"> </w:t>
      </w:r>
    </w:p>
    <w:p>
      <w:pPr>
        <w:pStyle w:val="Body A"/>
        <w:jc w:val="both"/>
        <w:rPr>
          <w:rFonts w:ascii="Arial" w:cs="Arial" w:hAnsi="Arial" w:eastAsia="Arial"/>
          <w:sz w:val="22"/>
          <w:szCs w:val="22"/>
        </w:rPr>
      </w:pPr>
    </w:p>
    <w:p>
      <w:pPr>
        <w:pStyle w:val="Body A"/>
        <w:jc w:val="both"/>
        <w:rPr>
          <w:rFonts w:ascii="Arial" w:cs="Arial" w:hAnsi="Arial" w:eastAsia="Arial"/>
          <w:b w:val="1"/>
          <w:bCs w:val="1"/>
          <w:sz w:val="22"/>
          <w:szCs w:val="22"/>
        </w:rPr>
      </w:pPr>
    </w:p>
    <w:p>
      <w:pPr>
        <w:pStyle w:val="Body A"/>
        <w:numPr>
          <w:ilvl w:val="0"/>
          <w:numId w:val="6"/>
        </w:numPr>
        <w:bidi w:val="0"/>
        <w:ind w:right="0"/>
        <w:jc w:val="both"/>
        <w:rPr>
          <w:rFonts w:ascii="Arial" w:hAnsi="Arial"/>
          <w:b w:val="1"/>
          <w:bCs w:val="1"/>
          <w:sz w:val="22"/>
          <w:szCs w:val="22"/>
          <w:rtl w:val="0"/>
          <w:lang w:val="fr-FR"/>
        </w:rPr>
      </w:pPr>
      <w:r>
        <w:rPr>
          <w:rFonts w:ascii="Arial" w:hAnsi="Arial"/>
          <w:b w:val="1"/>
          <w:bCs w:val="1"/>
          <w:sz w:val="22"/>
          <w:szCs w:val="22"/>
          <w:rtl w:val="0"/>
          <w:lang w:val="fr-FR"/>
        </w:rPr>
        <w:t>Sgiliau Ymarferol</w:t>
      </w:r>
    </w:p>
    <w:p>
      <w:pPr>
        <w:pStyle w:val="Body A"/>
        <w:jc w:val="both"/>
        <w:rPr>
          <w:rFonts w:ascii="Arial" w:cs="Arial" w:hAnsi="Arial" w:eastAsia="Arial"/>
          <w:sz w:val="22"/>
          <w:szCs w:val="22"/>
        </w:rPr>
      </w:pPr>
      <w:r>
        <w:rPr>
          <w:rFonts w:ascii="Arial" w:hAnsi="Arial"/>
          <w:sz w:val="22"/>
          <w:szCs w:val="22"/>
          <w:rtl w:val="0"/>
          <w:lang w:val="fr-FR"/>
        </w:rPr>
        <w:t>Ar lefel 6, dylech allu cymhwyso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fr-FR"/>
        </w:rPr>
        <w:t>r dulliau a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fr-FR"/>
        </w:rPr>
        <w:t>r technegau rydych wedi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fr-FR"/>
        </w:rPr>
        <w:t>u dysgu er mwyn adolygu, cadarnhau, ymestyn a chymhwyso eich gwybodaeth a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fr-FR"/>
        </w:rPr>
        <w:t>ch dealltwriaeth, a chychwyn a chyflawni prosiectau. Byddwch yn defnyddio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de-DE"/>
        </w:rPr>
        <w:t>n gywir dechnegau dadansoddi ac ymholi sefydledig sy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de-DE"/>
        </w:rPr>
        <w:t>n berthnasol i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fr-FR"/>
        </w:rPr>
        <w:t>r ddisgyblaeth, a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fr-FR"/>
        </w:rPr>
        <w:t>u cymhwyso mewn cyd-destunau cymhleth ac anrhagweladwy, er mwyn dyfeisio a chynnal dadleuon a/neu ddatrys problemau.  Dylech allu llunio cwestiynau priodol er mwyn cyrraedd ateb - neu ddynodi ystod o atebion.  Dylech allu dangos sut y mae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fr-FR"/>
        </w:rPr>
        <w:t>r cysyniadau a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fr-FR"/>
        </w:rPr>
        <w:t>r syniadau sy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fr-FR"/>
        </w:rPr>
        <w:t xml:space="preserve">n gysylltiedig </w:t>
      </w:r>
      <w:r>
        <w:rPr>
          <w:rFonts w:ascii="Arial" w:hAnsi="Arial" w:hint="default"/>
          <w:sz w:val="22"/>
          <w:szCs w:val="22"/>
          <w:rtl w:val="0"/>
          <w:lang w:val="fr-FR"/>
        </w:rPr>
        <w:t>â’</w:t>
      </w:r>
      <w:r>
        <w:rPr>
          <w:rFonts w:ascii="Arial" w:hAnsi="Arial"/>
          <w:sz w:val="22"/>
          <w:szCs w:val="22"/>
          <w:rtl w:val="0"/>
          <w:lang w:val="fr-FR"/>
        </w:rPr>
        <w:t>r pwnc yn berthnasol i sefyllfaoedd yn y byd go iawn a/neu mewn cyd-destun penodol.  Sut maent yn gweithio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de-DE"/>
        </w:rPr>
        <w:t>n ymarferol?  Byddwch yn defnyddio modelau, dulliau, technegau a/neu theor</w:t>
      </w:r>
      <w:r>
        <w:rPr>
          <w:rFonts w:ascii="Arial" w:hAnsi="Arial" w:hint="default"/>
          <w:sz w:val="22"/>
          <w:szCs w:val="22"/>
          <w:rtl w:val="0"/>
          <w:lang w:val="nl-NL"/>
        </w:rPr>
        <w:t>ï</w:t>
      </w:r>
      <w:r>
        <w:rPr>
          <w:rFonts w:ascii="Arial" w:hAnsi="Arial"/>
          <w:sz w:val="22"/>
          <w:szCs w:val="22"/>
          <w:rtl w:val="0"/>
          <w:lang w:val="es-ES_tradnl"/>
        </w:rPr>
        <w:t>au, yn y cyd-destun hwnnw neu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de-DE"/>
        </w:rPr>
        <w:t>r amgylchiadau hynny, i asesu sefyllfaoedd presennol, efallai er mwyn llunio cynlluniau neu atebion i ddatrys problemau, neu i greu arteffactau, y gall rhai ohonynt fod yn arloesol ac yn greadigol.  Mae hyn yn debygol o gynnwys, er enghraifft,  defnyddio arteffactau, enghreifftiau ac achosion o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de-DE"/>
        </w:rPr>
        <w:t>r byd go iawn, cymhwyso model o fewn sefydliad a/neu feincnodi un theori neu sefydliad yn erbyn rhai eraill yn seiliedig ar feini prawf penodedig.  Dylech ddangos ymwybyddiaeth o gyfyngiadau cysyniadau a theor</w:t>
      </w:r>
      <w:r>
        <w:rPr>
          <w:rFonts w:ascii="Arial" w:hAnsi="Arial" w:hint="default"/>
          <w:sz w:val="22"/>
          <w:szCs w:val="22"/>
          <w:rtl w:val="0"/>
          <w:lang w:val="nl-NL"/>
        </w:rPr>
        <w:t>ï</w:t>
      </w:r>
      <w:r>
        <w:rPr>
          <w:rFonts w:ascii="Arial" w:hAnsi="Arial"/>
          <w:sz w:val="22"/>
          <w:szCs w:val="22"/>
          <w:rtl w:val="0"/>
          <w:lang w:val="de-DE"/>
        </w:rPr>
        <w:t>au wrth eu cymhwyso mewn cyd-destunau penodol.</w:t>
      </w:r>
    </w:p>
    <w:p>
      <w:pPr>
        <w:pStyle w:val="Body A"/>
        <w:jc w:val="both"/>
        <w:rPr>
          <w:rFonts w:ascii="Arial" w:cs="Arial" w:hAnsi="Arial" w:eastAsia="Arial"/>
          <w:sz w:val="22"/>
          <w:szCs w:val="22"/>
          <w:lang w:val="de-DE"/>
        </w:rPr>
      </w:pPr>
    </w:p>
    <w:p>
      <w:pPr>
        <w:pStyle w:val="Body A"/>
        <w:jc w:val="both"/>
        <w:rPr>
          <w:rFonts w:ascii="Arial" w:cs="Arial" w:hAnsi="Arial" w:eastAsia="Arial"/>
          <w:i w:val="1"/>
          <w:iCs w:val="1"/>
          <w:sz w:val="22"/>
          <w:szCs w:val="22"/>
        </w:rPr>
      </w:pPr>
      <w:r>
        <w:rPr>
          <w:rFonts w:ascii="Arial" w:hAnsi="Arial"/>
          <w:b w:val="1"/>
          <w:bCs w:val="1"/>
          <w:i w:val="1"/>
          <w:iCs w:val="1"/>
          <w:sz w:val="22"/>
          <w:szCs w:val="22"/>
          <w:rtl w:val="0"/>
          <w:lang w:val="en-US"/>
        </w:rPr>
        <w:t xml:space="preserve">Canllawiau penodol i'r asesiad hwn: </w:t>
      </w:r>
      <w:r>
        <w:rPr>
          <w:rFonts w:ascii="Arial" w:hAnsi="Arial"/>
          <w:i w:val="1"/>
          <w:iCs w:val="1"/>
          <w:sz w:val="22"/>
          <w:szCs w:val="22"/>
          <w:rtl w:val="0"/>
          <w:lang w:val="en-US"/>
        </w:rPr>
        <w:t xml:space="preserve"> </w:t>
      </w:r>
    </w:p>
    <w:p>
      <w:pPr>
        <w:pStyle w:val="Body A"/>
        <w:jc w:val="both"/>
        <w:rPr>
          <w:rFonts w:ascii="Arial" w:cs="Arial" w:hAnsi="Arial" w:eastAsia="Arial"/>
          <w:b w:val="1"/>
          <w:bCs w:val="1"/>
          <w:i w:val="1"/>
          <w:iCs w:val="1"/>
          <w:sz w:val="22"/>
          <w:szCs w:val="22"/>
        </w:rPr>
      </w:pPr>
      <w:r>
        <w:rPr>
          <w:rFonts w:ascii="Arial" w:hAnsi="Arial"/>
          <w:b w:val="1"/>
          <w:bCs w:val="1"/>
          <w:i w:val="1"/>
          <w:iCs w:val="1"/>
          <w:sz w:val="22"/>
          <w:szCs w:val="22"/>
          <w:rtl w:val="0"/>
          <w:lang w:val="en-US"/>
        </w:rPr>
        <w:t xml:space="preserve">Dylech allu dewis a chyflwyno tystiolaeth briodol o'ch ymarfer yn y PDP. Dylech adfyfyrio ar eich arfer mewn perthynas </w:t>
      </w:r>
      <w:r>
        <w:rPr>
          <w:rFonts w:ascii="Arial" w:hAnsi="Arial" w:hint="default"/>
          <w:b w:val="1"/>
          <w:bCs w:val="1"/>
          <w:i w:val="1"/>
          <w:iCs w:val="1"/>
          <w:sz w:val="22"/>
          <w:szCs w:val="22"/>
          <w:rtl w:val="0"/>
          <w:lang w:val="en-US"/>
        </w:rPr>
        <w:t xml:space="preserve">â </w:t>
      </w:r>
      <w:r>
        <w:rPr>
          <w:rFonts w:ascii="Arial" w:hAnsi="Arial"/>
          <w:b w:val="1"/>
          <w:bCs w:val="1"/>
          <w:i w:val="1"/>
          <w:iCs w:val="1"/>
          <w:sz w:val="22"/>
          <w:szCs w:val="22"/>
          <w:rtl w:val="0"/>
          <w:lang w:val="en-US"/>
        </w:rPr>
        <w:t xml:space="preserve">theori a chynnig atebion ar gyfer sut y gallech ddatblygu ymhellach, yn yr enghreifftiau penodol a ddarparwyd ac, yn fwy cyffredinol, yn eich ymarfer yn y dyfodol.  Dylid cyfiawnhau atebion gan gyfeirio'n glir at y llenyddiaeth. </w:t>
      </w:r>
    </w:p>
    <w:p>
      <w:pPr>
        <w:pStyle w:val="Body A"/>
        <w:jc w:val="both"/>
        <w:rPr>
          <w:rFonts w:ascii="Arial" w:cs="Arial" w:hAnsi="Arial" w:eastAsia="Arial"/>
          <w:sz w:val="22"/>
          <w:szCs w:val="22"/>
        </w:rPr>
      </w:pPr>
    </w:p>
    <w:p>
      <w:pPr>
        <w:pStyle w:val="Body A"/>
        <w:numPr>
          <w:ilvl w:val="0"/>
          <w:numId w:val="6"/>
        </w:numPr>
        <w:bidi w:val="0"/>
        <w:ind w:right="0"/>
        <w:jc w:val="both"/>
        <w:rPr>
          <w:rFonts w:ascii="Arial" w:hAnsi="Arial"/>
          <w:b w:val="1"/>
          <w:bCs w:val="1"/>
          <w:sz w:val="22"/>
          <w:szCs w:val="22"/>
          <w:rtl w:val="0"/>
          <w:lang w:val="en-US"/>
        </w:rPr>
      </w:pPr>
      <w:r>
        <w:rPr>
          <w:rFonts w:ascii="Arial" w:hAnsi="Arial"/>
          <w:b w:val="1"/>
          <w:bCs w:val="1"/>
          <w:sz w:val="22"/>
          <w:szCs w:val="22"/>
          <w:rtl w:val="0"/>
          <w:lang w:val="en-US"/>
        </w:rPr>
        <w:t xml:space="preserve">Sgiliau Trosglwyddadwy ar gyfer Bywyd ac Arfer Proffesiynol </w:t>
      </w:r>
    </w:p>
    <w:p>
      <w:pPr>
        <w:pStyle w:val="Body A"/>
        <w:jc w:val="both"/>
        <w:rPr>
          <w:rFonts w:ascii="Arial" w:cs="Arial" w:hAnsi="Arial" w:eastAsia="Arial"/>
          <w:sz w:val="22"/>
          <w:szCs w:val="22"/>
        </w:rPr>
      </w:pPr>
      <w:r>
        <w:rPr>
          <w:rFonts w:ascii="Arial" w:hAnsi="Arial"/>
          <w:sz w:val="22"/>
          <w:szCs w:val="22"/>
          <w:rtl w:val="0"/>
          <w:lang w:val="en-US"/>
        </w:rPr>
        <w:t>Rhaid i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en-US"/>
        </w:rPr>
        <w:t>ch gwaith roi tystiolaeth o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de-DE"/>
        </w:rPr>
        <w:t>r rhinweddau a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en-US"/>
        </w:rPr>
        <w:t>r sgiliau trosglwyddadwy angenrheidiol ar gyfer cyflogaeth i raddedigion sy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en-US"/>
        </w:rPr>
        <w:t xml:space="preserve">n gofyn am arfer menter a chyfrifoldeb personol a gwneud penderfyniadau mewn amgylchiadau cymhleth ac anrhagweladwy.   Mae hyn yn cynnwys dangos:  y gallu i ddysgu ar gyfer datblygiad proffesiynol i wella sgiliau presennol a chaffael cymwyseddau newydd o natur broffesiynol a fydd yn eich galluogi i ymgymryd </w:t>
      </w:r>
      <w:r>
        <w:rPr>
          <w:rFonts w:ascii="Arial" w:hAnsi="Arial" w:hint="default"/>
          <w:sz w:val="22"/>
          <w:szCs w:val="22"/>
          <w:rtl w:val="0"/>
          <w:lang w:val="en-US"/>
        </w:rPr>
        <w:t xml:space="preserve">â </w:t>
      </w:r>
      <w:r>
        <w:rPr>
          <w:rFonts w:ascii="Arial" w:hAnsi="Arial"/>
          <w:sz w:val="22"/>
          <w:szCs w:val="22"/>
          <w:rtl w:val="0"/>
          <w:lang w:val="en-US"/>
        </w:rPr>
        <w:t>chyfrifoldeb sylweddol o fewn sefydliadau; eich bod yn gallu cychwyn a chwblhau tasgau a gweithdrefnau, boed yn unigol a/neu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en-US"/>
        </w:rPr>
        <w:t>n gydweithredol; eich bod yn gallu defnyddio cyfryngau priodol i gyfleu gwybodaeth, dadleuon a dadansoddiad yn effeithiol ar amrywiaeth o ffurfiau i gynulleidfaoedd arbenigol ac anarbenigol; rhuglder mynegiant; eglurder ac effeithiolrwydd o ran cyflwyniad a threfn.  Dylai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en-US"/>
        </w:rPr>
        <w:t>r gwaith fod yn gydlynol ac wedi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en-US"/>
        </w:rPr>
        <w:t>i strwythuro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en-US"/>
        </w:rPr>
        <w:t>n dda o ran ei gyflwyniad a</w:t>
      </w:r>
      <w:r>
        <w:rPr>
          <w:sz w:val="22"/>
          <w:szCs w:val="22"/>
          <w:rtl w:val="1"/>
          <w:lang w:val="ar-SA" w:bidi="ar-SA"/>
        </w:rPr>
        <w:t>’</w:t>
      </w:r>
      <w:r>
        <w:rPr>
          <w:rFonts w:ascii="Arial" w:hAnsi="Arial"/>
          <w:sz w:val="22"/>
          <w:szCs w:val="22"/>
          <w:rtl w:val="0"/>
          <w:lang w:val="en-US"/>
        </w:rPr>
        <w:t>i drefn.</w:t>
      </w:r>
    </w:p>
    <w:p>
      <w:pPr>
        <w:pStyle w:val="Body A"/>
        <w:jc w:val="both"/>
        <w:rPr>
          <w:rFonts w:ascii="Arial" w:cs="Arial" w:hAnsi="Arial" w:eastAsia="Arial"/>
          <w:sz w:val="22"/>
          <w:szCs w:val="22"/>
        </w:rPr>
      </w:pPr>
    </w:p>
    <w:p>
      <w:pPr>
        <w:pStyle w:val="Body A"/>
        <w:jc w:val="both"/>
        <w:rPr>
          <w:rFonts w:ascii="Arial" w:cs="Arial" w:hAnsi="Arial" w:eastAsia="Arial"/>
          <w:sz w:val="22"/>
          <w:szCs w:val="22"/>
        </w:rPr>
      </w:pPr>
    </w:p>
    <w:p>
      <w:pPr>
        <w:pStyle w:val="Body A"/>
        <w:jc w:val="both"/>
        <w:rPr>
          <w:rFonts w:ascii="Arial" w:cs="Arial" w:hAnsi="Arial" w:eastAsia="Arial"/>
          <w:b w:val="1"/>
          <w:bCs w:val="1"/>
          <w:i w:val="1"/>
          <w:iCs w:val="1"/>
          <w:sz w:val="22"/>
          <w:szCs w:val="22"/>
        </w:rPr>
      </w:pPr>
    </w:p>
    <w:p>
      <w:pPr>
        <w:pStyle w:val="Body A"/>
        <w:jc w:val="both"/>
        <w:rPr>
          <w:rFonts w:ascii="Arial" w:cs="Arial" w:hAnsi="Arial" w:eastAsia="Arial"/>
          <w:b w:val="1"/>
          <w:bCs w:val="1"/>
          <w:i w:val="1"/>
          <w:iCs w:val="1"/>
          <w:sz w:val="22"/>
          <w:szCs w:val="22"/>
        </w:rPr>
      </w:pPr>
    </w:p>
    <w:p>
      <w:pPr>
        <w:pStyle w:val="Body A"/>
        <w:jc w:val="both"/>
        <w:rPr>
          <w:rFonts w:ascii="Arial" w:cs="Arial" w:hAnsi="Arial" w:eastAsia="Arial"/>
          <w:i w:val="1"/>
          <w:iCs w:val="1"/>
          <w:sz w:val="22"/>
          <w:szCs w:val="22"/>
        </w:rPr>
      </w:pPr>
      <w:r>
        <w:rPr>
          <w:rFonts w:ascii="Arial" w:hAnsi="Arial"/>
          <w:b w:val="1"/>
          <w:bCs w:val="1"/>
          <w:i w:val="1"/>
          <w:iCs w:val="1"/>
          <w:sz w:val="22"/>
          <w:szCs w:val="22"/>
          <w:rtl w:val="0"/>
          <w:lang w:val="en-US"/>
        </w:rPr>
        <w:t xml:space="preserve">Canllawiau penodol i'r asesiad hwn: </w:t>
      </w:r>
      <w:r>
        <w:rPr>
          <w:rFonts w:ascii="Arial" w:hAnsi="Arial"/>
          <w:i w:val="1"/>
          <w:iCs w:val="1"/>
          <w:sz w:val="22"/>
          <w:szCs w:val="22"/>
          <w:rtl w:val="0"/>
          <w:lang w:val="en-US"/>
        </w:rPr>
        <w:t xml:space="preserve"> </w:t>
      </w:r>
    </w:p>
    <w:p>
      <w:pPr>
        <w:pStyle w:val="Body A"/>
        <w:jc w:val="both"/>
        <w:rPr>
          <w:rFonts w:ascii="Arial" w:cs="Arial" w:hAnsi="Arial" w:eastAsia="Arial"/>
          <w:b w:val="1"/>
          <w:bCs w:val="1"/>
          <w:i w:val="1"/>
          <w:iCs w:val="1"/>
          <w:sz w:val="22"/>
          <w:szCs w:val="22"/>
        </w:rPr>
      </w:pPr>
      <w:r>
        <w:rPr>
          <w:rFonts w:ascii="Arial" w:hAnsi="Arial"/>
          <w:b w:val="1"/>
          <w:bCs w:val="1"/>
          <w:i w:val="1"/>
          <w:iCs w:val="1"/>
          <w:sz w:val="22"/>
          <w:szCs w:val="22"/>
          <w:rtl w:val="0"/>
          <w:lang w:val="en-US"/>
        </w:rPr>
        <w:t xml:space="preserve">Bydd angen i chi wneud rhai penderfyniadau am yr elfennau gofynnol a'r asedau cysylltiedig i'w cynnwys, a hefyd sut i gyflwyno'r rhain; mae hyn yn cefnogi'r broses barhaus o gasglu a myfyrio ar dystiolaeth sy'n gysylltiedig </w:t>
      </w:r>
      <w:r>
        <w:rPr>
          <w:rFonts w:ascii="Arial" w:hAnsi="Arial" w:hint="default"/>
          <w:b w:val="1"/>
          <w:bCs w:val="1"/>
          <w:i w:val="1"/>
          <w:iCs w:val="1"/>
          <w:sz w:val="22"/>
          <w:szCs w:val="22"/>
          <w:rtl w:val="0"/>
          <w:lang w:val="en-US"/>
        </w:rPr>
        <w:t xml:space="preserve">â </w:t>
      </w:r>
      <w:r>
        <w:rPr>
          <w:rFonts w:ascii="Arial" w:hAnsi="Arial"/>
          <w:b w:val="1"/>
          <w:bCs w:val="1"/>
          <w:i w:val="1"/>
          <w:iCs w:val="1"/>
          <w:sz w:val="22"/>
          <w:szCs w:val="22"/>
          <w:rtl w:val="0"/>
          <w:lang w:val="en-US"/>
        </w:rPr>
        <w:t xml:space="preserve">Safonau Proffesiynol yn y PDP. Bydd angen i chi hefyd wneud penderfyniadau ynghylch sut i strwythuro eich myfyrdod beirniadol ysgrifenedig.  Dylech ddangos y gallu i gyfathrebu'n gydlynol ac yn effeithiol, gan ddefnyddio iaith broffesiynol (sy'n canolbwyntio ar addysg) yn gywir.  Sicrhewch eich bod yn dangos defnydd cywir o atalnodi (e.e. defnydd cywir o'r collnod).  </w:t>
      </w:r>
    </w:p>
    <w:p>
      <w:pPr>
        <w:pStyle w:val="Body A"/>
        <w:jc w:val="both"/>
        <w:rPr>
          <w:rFonts w:ascii="Arial" w:cs="Arial" w:hAnsi="Arial" w:eastAsia="Arial"/>
          <w:sz w:val="22"/>
          <w:szCs w:val="22"/>
        </w:rPr>
      </w:pPr>
    </w:p>
    <w:p>
      <w:pPr>
        <w:pStyle w:val="Body A"/>
        <w:jc w:val="both"/>
        <w:rPr>
          <w:rFonts w:ascii="Arial" w:cs="Arial" w:hAnsi="Arial" w:eastAsia="Arial"/>
          <w:sz w:val="22"/>
          <w:szCs w:val="22"/>
        </w:rPr>
      </w:pPr>
    </w:p>
    <w:p>
      <w:pPr>
        <w:pStyle w:val="Body A"/>
      </w:pPr>
      <w:r>
        <w:rPr>
          <w:rFonts w:ascii="Arial Unicode MS" w:cs="Arial Unicode MS" w:hAnsi="Arial Unicode MS" w:eastAsia="Arial Unicode MS"/>
          <w:b w:val="0"/>
          <w:bCs w:val="0"/>
          <w:i w:val="0"/>
          <w:iCs w:val="0"/>
          <w:sz w:val="22"/>
          <w:szCs w:val="22"/>
        </w:rPr>
        <w:br w:type="page"/>
      </w:r>
    </w:p>
    <w:p>
      <w:pPr>
        <w:pStyle w:val="Body A"/>
        <w:jc w:val="both"/>
        <w:rPr>
          <w:rFonts w:ascii="Arial" w:cs="Arial" w:hAnsi="Arial" w:eastAsia="Arial"/>
          <w:b w:val="1"/>
          <w:bCs w:val="1"/>
          <w:sz w:val="22"/>
          <w:szCs w:val="22"/>
        </w:rPr>
      </w:pPr>
      <w:r>
        <w:rPr>
          <w:rFonts w:ascii="Arial" w:hAnsi="Arial"/>
          <w:b w:val="1"/>
          <w:bCs w:val="1"/>
          <w:sz w:val="22"/>
          <w:szCs w:val="22"/>
          <w:rtl w:val="0"/>
          <w:lang w:val="en-US"/>
        </w:rPr>
        <w:t xml:space="preserve">Mae'r ffurflen adborth hon er gwybodaeth yn unig </w:t>
      </w:r>
      <w:r>
        <w:rPr>
          <w:rFonts w:ascii="Arial" w:hAnsi="Arial" w:hint="default"/>
          <w:b w:val="1"/>
          <w:bCs w:val="1"/>
          <w:sz w:val="22"/>
          <w:szCs w:val="22"/>
          <w:rtl w:val="0"/>
          <w:lang w:val="en-US"/>
        </w:rPr>
        <w:t xml:space="preserve">– </w:t>
      </w:r>
      <w:r>
        <w:rPr>
          <w:rFonts w:ascii="Arial" w:hAnsi="Arial"/>
          <w:b w:val="1"/>
          <w:bCs w:val="1"/>
          <w:sz w:val="22"/>
          <w:szCs w:val="22"/>
          <w:rtl w:val="0"/>
          <w:lang w:val="en-US"/>
        </w:rPr>
        <w:t xml:space="preserve">rhoddir adborth mewn perthynas </w:t>
      </w:r>
      <w:r>
        <w:rPr>
          <w:rFonts w:ascii="Arial" w:hAnsi="Arial" w:hint="default"/>
          <w:b w:val="1"/>
          <w:bCs w:val="1"/>
          <w:sz w:val="22"/>
          <w:szCs w:val="22"/>
          <w:rtl w:val="0"/>
          <w:lang w:val="en-US"/>
        </w:rPr>
        <w:t>â</w:t>
      </w:r>
      <w:r>
        <w:rPr>
          <w:rFonts w:ascii="Arial" w:hAnsi="Arial"/>
          <w:b w:val="1"/>
          <w:bCs w:val="1"/>
          <w:sz w:val="22"/>
          <w:szCs w:val="22"/>
          <w:rtl w:val="0"/>
          <w:lang w:val="en-US"/>
        </w:rPr>
        <w:t>'r meysydd hyn ar Turnitin.</w:t>
      </w:r>
    </w:p>
    <w:p>
      <w:pPr>
        <w:pStyle w:val="Body A"/>
        <w:jc w:val="both"/>
        <w:rPr>
          <w:rFonts w:ascii="Arial" w:cs="Arial" w:hAnsi="Arial" w:eastAsia="Arial"/>
          <w:sz w:val="22"/>
          <w:szCs w:val="22"/>
        </w:rPr>
      </w:pPr>
    </w:p>
    <w:tbl>
      <w:tblPr>
        <w:tblW w:w="10444" w:type="dxa"/>
        <w:jc w:val="center"/>
        <w:tblInd w:w="108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ed7e7"/>
        <w:tblLayout w:type="fixed"/>
      </w:tblPr>
      <w:tblGrid>
        <w:gridCol w:w="10444"/>
      </w:tblGrid>
      <w:tr>
        <w:tblPrEx>
          <w:shd w:val="clear" w:color="auto" w:fill="ced7e7"/>
        </w:tblPrEx>
        <w:trPr>
          <w:trHeight w:val="477" w:hRule="atLeast"/>
        </w:trPr>
        <w:tc>
          <w:tcPr>
            <w:tcW w:type="dxa" w:w="10444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bfbfbf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</w:pPr>
            <w:r>
              <w:rPr>
                <w:rFonts w:ascii="Arial" w:hAnsi="Arial"/>
                <w:b w:val="1"/>
                <w:bCs w:val="1"/>
                <w:caps w:val="1"/>
                <w:sz w:val="40"/>
                <w:szCs w:val="40"/>
                <w:shd w:val="nil" w:color="auto" w:fill="auto"/>
                <w:rtl w:val="0"/>
                <w:lang w:val="en-US"/>
              </w:rPr>
              <w:t xml:space="preserve">     </w:t>
            </w:r>
            <w:r>
              <w:rPr>
                <w:rFonts w:ascii="Arial" w:hAnsi="Arial"/>
                <w:b w:val="1"/>
                <w:bCs w:val="1"/>
                <w:caps w:val="1"/>
                <w:sz w:val="40"/>
                <w:szCs w:val="40"/>
                <w:shd w:val="nil" w:color="auto" w:fill="auto"/>
                <w:rtl w:val="0"/>
                <w:lang w:val="de-DE"/>
              </w:rPr>
              <w:t>FFURFLEN ADBORTH MYFYRWYR</w:t>
            </w:r>
          </w:p>
        </w:tc>
      </w:tr>
    </w:tbl>
    <w:p>
      <w:pPr>
        <w:pStyle w:val="Body A"/>
        <w:widowControl w:val="0"/>
        <w:jc w:val="center"/>
        <w:rPr>
          <w:rFonts w:ascii="Arial" w:cs="Arial" w:hAnsi="Arial" w:eastAsia="Arial"/>
          <w:sz w:val="22"/>
          <w:szCs w:val="22"/>
        </w:rPr>
      </w:pPr>
    </w:p>
    <w:p>
      <w:pPr>
        <w:pStyle w:val="Body A"/>
        <w:widowControl w:val="0"/>
        <w:ind w:left="108" w:hanging="108"/>
        <w:jc w:val="center"/>
        <w:rPr>
          <w:rFonts w:ascii="Arial" w:cs="Arial" w:hAnsi="Arial" w:eastAsia="Arial"/>
          <w:sz w:val="22"/>
          <w:szCs w:val="22"/>
        </w:rPr>
      </w:pPr>
    </w:p>
    <w:p>
      <w:pPr>
        <w:pStyle w:val="Body A"/>
        <w:widowControl w:val="0"/>
        <w:jc w:val="center"/>
        <w:rPr>
          <w:rFonts w:ascii="Arial" w:cs="Arial" w:hAnsi="Arial" w:eastAsia="Arial"/>
          <w:sz w:val="22"/>
          <w:szCs w:val="22"/>
        </w:rPr>
      </w:pPr>
    </w:p>
    <w:p>
      <w:pPr>
        <w:pStyle w:val="Body A"/>
        <w:rPr>
          <w:rFonts w:ascii="Arial" w:cs="Arial" w:hAnsi="Arial" w:eastAsia="Arial"/>
        </w:rPr>
      </w:pPr>
    </w:p>
    <w:p>
      <w:pPr>
        <w:pStyle w:val="Body Text1"/>
        <w:tabs>
          <w:tab w:val="clear" w:pos="720"/>
          <w:tab w:val="clear" w:pos="1440"/>
        </w:tabs>
        <w:jc w:val="both"/>
        <w:rPr>
          <w:rFonts w:ascii="Arial" w:cs="Arial" w:hAnsi="Arial" w:eastAsia="Arial"/>
          <w:sz w:val="20"/>
          <w:szCs w:val="20"/>
        </w:rPr>
      </w:pPr>
      <w:r>
        <w:rPr>
          <w:rFonts w:ascii="Arial" w:hAnsi="Arial"/>
          <w:sz w:val="20"/>
          <w:szCs w:val="20"/>
          <w:rtl w:val="0"/>
          <w:lang w:val="en-US"/>
        </w:rPr>
        <w:t>Noda</w:t>
      </w:r>
      <w:r>
        <w:rPr>
          <w:rFonts w:ascii="Arial" w:hAnsi="Arial" w:hint="default"/>
          <w:sz w:val="20"/>
          <w:szCs w:val="20"/>
          <w:rtl w:val="0"/>
          <w:lang w:val="en-US"/>
        </w:rPr>
        <w:t>’</w:t>
      </w:r>
      <w:r>
        <w:rPr>
          <w:rFonts w:ascii="Arial" w:hAnsi="Arial"/>
          <w:sz w:val="20"/>
          <w:szCs w:val="20"/>
          <w:rtl w:val="0"/>
          <w:lang w:val="en-US"/>
        </w:rPr>
        <w:t xml:space="preserve">r adran hon y </w:t>
      </w:r>
      <w:r>
        <w:rPr>
          <w:rFonts w:ascii="Arial" w:hAnsi="Arial"/>
          <w:i w:val="1"/>
          <w:iCs w:val="1"/>
          <w:sz w:val="20"/>
          <w:szCs w:val="20"/>
          <w:rtl w:val="0"/>
          <w:lang w:val="en-US"/>
        </w:rPr>
        <w:t>graddau</w:t>
      </w:r>
      <w:r>
        <w:rPr>
          <w:rFonts w:ascii="Arial" w:hAnsi="Arial"/>
          <w:sz w:val="20"/>
          <w:szCs w:val="20"/>
          <w:rtl w:val="0"/>
          <w:lang w:val="en-US"/>
        </w:rPr>
        <w:t xml:space="preserve"> y mae</w:t>
      </w:r>
      <w:r>
        <w:rPr>
          <w:rFonts w:ascii="Arial" w:hAnsi="Arial" w:hint="default"/>
          <w:sz w:val="20"/>
          <w:szCs w:val="20"/>
          <w:rtl w:val="0"/>
          <w:lang w:val="en-US"/>
        </w:rPr>
        <w:t>’</w:t>
      </w:r>
      <w:r>
        <w:rPr>
          <w:rFonts w:ascii="Arial" w:hAnsi="Arial"/>
          <w:sz w:val="20"/>
          <w:szCs w:val="20"/>
          <w:rtl w:val="0"/>
          <w:lang w:val="en-US"/>
        </w:rPr>
        <w:t>r meini prawf asesu yn cael eu harddangos gennych chi, sydd yn ei dro</w:t>
      </w:r>
      <w:r>
        <w:rPr>
          <w:rFonts w:ascii="Arial" w:hAnsi="Arial" w:hint="default"/>
          <w:sz w:val="20"/>
          <w:szCs w:val="20"/>
          <w:rtl w:val="0"/>
          <w:lang w:val="en-US"/>
        </w:rPr>
        <w:t>’</w:t>
      </w:r>
      <w:r>
        <w:rPr>
          <w:rFonts w:ascii="Arial" w:hAnsi="Arial"/>
          <w:sz w:val="20"/>
          <w:szCs w:val="20"/>
          <w:rtl w:val="0"/>
          <w:lang w:val="en-US"/>
        </w:rPr>
        <w:t>n pennu</w:t>
      </w:r>
      <w:r>
        <w:rPr>
          <w:rFonts w:ascii="Arial" w:hAnsi="Arial" w:hint="default"/>
          <w:sz w:val="20"/>
          <w:szCs w:val="20"/>
          <w:rtl w:val="0"/>
          <w:lang w:val="en-US"/>
        </w:rPr>
        <w:t>’</w:t>
      </w:r>
      <w:r>
        <w:rPr>
          <w:rFonts w:ascii="Arial" w:hAnsi="Arial"/>
          <w:sz w:val="20"/>
          <w:szCs w:val="20"/>
          <w:rtl w:val="0"/>
          <w:lang w:val="en-US"/>
        </w:rPr>
        <w:t>ch marc. Dangosir y marciau sydd ar gael ar gyfer pob categori sgiliau.  Bydd darlithwyr yn defnyddio</w:t>
      </w:r>
      <w:r>
        <w:rPr>
          <w:rFonts w:ascii="Arial" w:hAnsi="Arial" w:hint="default"/>
          <w:sz w:val="20"/>
          <w:szCs w:val="20"/>
          <w:rtl w:val="0"/>
          <w:lang w:val="en-US"/>
        </w:rPr>
        <w:t>’</w:t>
      </w:r>
      <w:r>
        <w:rPr>
          <w:rFonts w:ascii="Arial" w:hAnsi="Arial"/>
          <w:sz w:val="20"/>
          <w:szCs w:val="20"/>
          <w:rtl w:val="0"/>
          <w:lang w:val="en-US"/>
        </w:rPr>
        <w:t>r lle a ddarperir i roi sylwadau ar gyflawniad y dasg/tasgau, gan gynnwys y meysydd hynny rydych wedi gwneud yn dda ynddynt a</w:t>
      </w:r>
      <w:r>
        <w:rPr>
          <w:rFonts w:ascii="Arial" w:hAnsi="Arial" w:hint="default"/>
          <w:sz w:val="20"/>
          <w:szCs w:val="20"/>
          <w:rtl w:val="0"/>
          <w:lang w:val="en-US"/>
        </w:rPr>
        <w:t>’</w:t>
      </w:r>
      <w:r>
        <w:rPr>
          <w:rFonts w:ascii="Arial" w:hAnsi="Arial"/>
          <w:sz w:val="20"/>
          <w:szCs w:val="20"/>
          <w:rtl w:val="0"/>
          <w:lang w:val="en-US"/>
        </w:rPr>
        <w:t>r meysydd a fyddai</w:t>
      </w:r>
      <w:r>
        <w:rPr>
          <w:rFonts w:ascii="Arial" w:hAnsi="Arial" w:hint="default"/>
          <w:sz w:val="20"/>
          <w:szCs w:val="20"/>
          <w:rtl w:val="0"/>
          <w:lang w:val="en-US"/>
        </w:rPr>
        <w:t>’</w:t>
      </w:r>
      <w:r>
        <w:rPr>
          <w:rFonts w:ascii="Arial" w:hAnsi="Arial"/>
          <w:sz w:val="20"/>
          <w:szCs w:val="20"/>
          <w:rtl w:val="0"/>
          <w:lang w:val="en-US"/>
        </w:rPr>
        <w:t>n elwa o gael eu datblygu/gwella.</w:t>
      </w:r>
    </w:p>
    <w:p>
      <w:pPr>
        <w:pStyle w:val="Body A"/>
        <w:rPr>
          <w:rFonts w:ascii="Arial" w:cs="Arial" w:hAnsi="Arial" w:eastAsia="Arial"/>
          <w:sz w:val="20"/>
          <w:szCs w:val="20"/>
        </w:rPr>
        <w:sectPr>
          <w:headerReference w:type="default" r:id="rId8"/>
          <w:footerReference w:type="default" r:id="rId9"/>
          <w:pgSz w:w="11900" w:h="16840" w:orient="portrait"/>
          <w:pgMar w:top="720" w:right="720" w:bottom="720" w:left="720" w:header="706" w:footer="454"/>
          <w:bidi w:val="0"/>
        </w:sectPr>
      </w:pPr>
      <w:r>
        <w:rPr>
          <w:rFonts w:ascii="Arial" w:cs="Arial" w:hAnsi="Arial" w:eastAsia="Arial"/>
          <w:sz w:val="20"/>
          <w:szCs w:val="20"/>
        </w:rPr>
      </w:r>
    </w:p>
    <w:p>
      <w:pPr>
        <w:pStyle w:val="Body A"/>
        <w:rPr>
          <w:rFonts w:ascii="Arial" w:cs="Arial" w:hAnsi="Arial" w:eastAsia="Arial"/>
          <w:b w:val="1"/>
          <w:bCs w:val="1"/>
          <w:sz w:val="22"/>
          <w:szCs w:val="22"/>
        </w:rPr>
      </w:pPr>
    </w:p>
    <w:tbl>
      <w:tblPr>
        <w:tblW w:w="10488" w:type="dxa"/>
        <w:jc w:val="left"/>
        <w:tblInd w:w="324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ed7e7"/>
        <w:tblLayout w:type="fixed"/>
      </w:tblPr>
      <w:tblGrid>
        <w:gridCol w:w="8744"/>
        <w:gridCol w:w="873"/>
        <w:gridCol w:w="871"/>
      </w:tblGrid>
      <w:tr>
        <w:tblPrEx>
          <w:shd w:val="clear" w:color="auto" w:fill="ced7e7"/>
        </w:tblPrEx>
        <w:trPr>
          <w:trHeight w:val="1214" w:hRule="atLeast"/>
        </w:trPr>
        <w:tc>
          <w:tcPr>
            <w:tcW w:type="dxa" w:w="8744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bfbfbf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Body A"/>
            </w:pPr>
            <w:r>
              <w:rPr>
                <w:rFonts w:ascii="Arial" w:hAnsi="Arial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Meini Prawf Asesu Generig</w:t>
            </w:r>
            <w:r>
              <w:rPr>
                <w:rFonts w:ascii="Arial" w:hAnsi="Arial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 </w:t>
            </w:r>
          </w:p>
        </w:tc>
        <w:tc>
          <w:tcPr>
            <w:tcW w:type="dxa" w:w="87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bfbfbf"/>
            <w:tcMar>
              <w:top w:type="dxa" w:w="80"/>
              <w:left w:type="dxa" w:w="114"/>
              <w:bottom w:type="dxa" w:w="80"/>
              <w:right w:type="dxa" w:w="193"/>
            </w:tcMar>
            <w:vAlign w:val="top"/>
          </w:tcPr>
          <w:p>
            <w:pPr>
              <w:pStyle w:val="Body A"/>
              <w:ind w:left="34" w:right="113" w:firstLine="0"/>
              <w:jc w:val="center"/>
            </w:pPr>
            <w:r>
              <w:rPr>
                <w:rFonts w:ascii="Arial" w:hAnsi="Arial"/>
                <w:b w:val="1"/>
                <w:bCs w:val="1"/>
                <w:sz w:val="18"/>
                <w:szCs w:val="18"/>
                <w:shd w:val="nil" w:color="auto" w:fill="auto"/>
                <w:rtl w:val="0"/>
                <w:lang w:val="fr-FR"/>
              </w:rPr>
              <w:t>Marciau sydd ar gael</w:t>
            </w:r>
          </w:p>
        </w:tc>
        <w:tc>
          <w:tcPr>
            <w:tcW w:type="dxa" w:w="871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bfbfbf"/>
            <w:tcMar>
              <w:top w:type="dxa" w:w="80"/>
              <w:left w:type="dxa" w:w="193"/>
              <w:bottom w:type="dxa" w:w="80"/>
              <w:right w:type="dxa" w:w="193"/>
            </w:tcMar>
            <w:vAlign w:val="center"/>
          </w:tcPr>
          <w:p>
            <w:pPr>
              <w:pStyle w:val="Body A"/>
              <w:ind w:left="113" w:right="113" w:firstLine="0"/>
              <w:jc w:val="center"/>
            </w:pPr>
            <w:r>
              <w:rPr>
                <w:rFonts w:ascii="Arial" w:hAnsi="Arial"/>
                <w:b w:val="1"/>
                <w:bCs w:val="1"/>
                <w:sz w:val="18"/>
                <w:szCs w:val="18"/>
                <w:shd w:val="nil" w:color="auto" w:fill="auto"/>
                <w:rtl w:val="0"/>
                <w:lang w:val="en-US"/>
              </w:rPr>
              <w:t xml:space="preserve">Marciau a ddyfarnwyd </w:t>
            </w:r>
          </w:p>
        </w:tc>
      </w:tr>
      <w:tr>
        <w:tblPrEx>
          <w:shd w:val="clear" w:color="auto" w:fill="ced7e7"/>
        </w:tblPrEx>
        <w:trPr>
          <w:trHeight w:val="385" w:hRule="atLeast"/>
        </w:trPr>
        <w:tc>
          <w:tcPr>
            <w:tcW w:type="dxa" w:w="8744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8d8d8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Arial" w:cs="Arial" w:hAnsi="Arial" w:eastAsia="Arial"/>
                <w:b w:val="1"/>
                <w:bCs w:val="1"/>
                <w:sz w:val="16"/>
                <w:szCs w:val="16"/>
                <w:shd w:val="nil" w:color="auto" w:fill="auto"/>
              </w:rPr>
            </w:pPr>
            <w:r>
              <w:rPr>
                <w:rFonts w:ascii="Arial" w:hAnsi="Arial"/>
                <w:b w:val="1"/>
                <w:bCs w:val="1"/>
                <w:sz w:val="20"/>
                <w:szCs w:val="20"/>
                <w:shd w:val="nil" w:color="auto" w:fill="auto"/>
                <w:rtl w:val="0"/>
                <w:lang w:val="en-US"/>
              </w:rPr>
              <w:t xml:space="preserve">1. </w:t>
            </w:r>
            <w:r>
              <w:rPr>
                <w:rFonts w:ascii="Arial" w:hAnsi="Arial"/>
                <w:b w:val="1"/>
                <w:bCs w:val="1"/>
                <w:sz w:val="20"/>
                <w:szCs w:val="20"/>
                <w:shd w:val="nil" w:color="auto" w:fill="auto"/>
                <w:rtl w:val="0"/>
                <w:lang w:val="en-US"/>
              </w:rPr>
              <w:t xml:space="preserve">Sgiliau Ymgysylltu </w:t>
            </w:r>
            <w:r>
              <w:rPr>
                <w:rFonts w:ascii="Arial" w:hAnsi="Arial" w:hint="default"/>
                <w:b w:val="1"/>
                <w:bCs w:val="1"/>
                <w:sz w:val="20"/>
                <w:szCs w:val="20"/>
                <w:shd w:val="nil" w:color="auto" w:fill="auto"/>
                <w:rtl w:val="0"/>
                <w:lang w:val="en-US"/>
              </w:rPr>
              <w:t xml:space="preserve">â </w:t>
            </w:r>
            <w:r>
              <w:rPr>
                <w:rFonts w:ascii="Arial" w:hAnsi="Arial"/>
                <w:b w:val="1"/>
                <w:bCs w:val="1"/>
                <w:sz w:val="20"/>
                <w:szCs w:val="20"/>
                <w:shd w:val="nil" w:color="auto" w:fill="auto"/>
                <w:rtl w:val="0"/>
                <w:lang w:val="en-US"/>
              </w:rPr>
              <w:t>Llenyddiaeth</w:t>
            </w:r>
          </w:p>
          <w:p>
            <w:pPr>
              <w:pStyle w:val="Body A"/>
              <w:bidi w:val="0"/>
              <w:spacing w:after="120"/>
              <w:ind w:left="0" w:right="0" w:firstLine="0"/>
              <w:jc w:val="left"/>
              <w:rPr>
                <w:rtl w:val="0"/>
              </w:rPr>
            </w:pPr>
            <w:r>
              <w:rPr>
                <w:rFonts w:ascii="Arial" w:hAnsi="Arial"/>
                <w:sz w:val="14"/>
                <w:szCs w:val="14"/>
                <w:shd w:val="nil" w:color="auto" w:fill="auto"/>
                <w:rtl w:val="0"/>
                <w:lang w:val="en-US"/>
              </w:rPr>
              <w:t>.</w:t>
            </w:r>
          </w:p>
        </w:tc>
        <w:tc>
          <w:tcPr>
            <w:tcW w:type="dxa" w:w="87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8d8d8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  <w:tc>
          <w:tcPr>
            <w:tcW w:type="dxa" w:w="871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8d8d8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  <w:tr>
        <w:tblPrEx>
          <w:shd w:val="clear" w:color="auto" w:fill="ced7e7"/>
        </w:tblPrEx>
        <w:trPr>
          <w:trHeight w:val="375" w:hRule="atLeast"/>
        </w:trPr>
        <w:tc>
          <w:tcPr>
            <w:tcW w:type="dxa" w:w="8744"/>
            <w:vMerge w:val="restart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after="120"/>
              <w:rPr>
                <w:rFonts w:ascii="Arial" w:cs="Arial" w:hAnsi="Arial" w:eastAsia="Arial"/>
                <w:sz w:val="14"/>
                <w:szCs w:val="14"/>
                <w:shd w:val="nil" w:color="auto" w:fill="auto"/>
                <w:lang w:val="en-US"/>
              </w:rPr>
            </w:pPr>
          </w:p>
          <w:p>
            <w:pPr>
              <w:pStyle w:val="Body A"/>
              <w:spacing w:after="120"/>
            </w:pPr>
            <w:r>
              <w:rPr>
                <w:rFonts w:ascii="Arial" w:cs="Arial" w:hAnsi="Arial" w:eastAsia="Arial"/>
                <w:sz w:val="14"/>
                <w:szCs w:val="14"/>
                <w:shd w:val="nil" w:color="auto" w:fill="auto"/>
                <w:lang w:val="en-US"/>
              </w:rPr>
            </w:r>
          </w:p>
        </w:tc>
        <w:tc>
          <w:tcPr>
            <w:tcW w:type="dxa" w:w="873"/>
            <w:tcBorders>
              <w:top w:val="single" w:color="000000" w:sz="4" w:space="0" w:shadow="0" w:frame="0"/>
              <w:left w:val="single" w:color="000000" w:sz="4" w:space="0" w:shadow="0" w:frame="0"/>
              <w:bottom w:val="nil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  <w:tc>
          <w:tcPr>
            <w:tcW w:type="dxa" w:w="871"/>
            <w:vMerge w:val="restart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  <w:tr>
        <w:tblPrEx>
          <w:shd w:val="clear" w:color="auto" w:fill="ced7e7"/>
        </w:tblPrEx>
        <w:trPr>
          <w:trHeight w:val="566" w:hRule="atLeast"/>
        </w:trPr>
        <w:tc>
          <w:tcPr>
            <w:tcW w:type="dxa" w:w="8744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873"/>
            <w:tcBorders>
              <w:top w:val="nil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  <w:tc>
          <w:tcPr>
            <w:tcW w:type="dxa" w:w="871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</w:tr>
      <w:tr>
        <w:tblPrEx>
          <w:shd w:val="clear" w:color="auto" w:fill="ced7e7"/>
        </w:tblPrEx>
        <w:trPr>
          <w:trHeight w:val="385" w:hRule="atLeast"/>
        </w:trPr>
        <w:tc>
          <w:tcPr>
            <w:tcW w:type="dxa" w:w="8744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8d8d8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</w:pPr>
            <w:r>
              <w:rPr>
                <w:rFonts w:ascii="Arial" w:hAnsi="Arial"/>
                <w:b w:val="1"/>
                <w:bCs w:val="1"/>
                <w:shd w:val="nil" w:color="auto" w:fill="auto"/>
                <w:rtl w:val="0"/>
                <w:lang w:val="en-US"/>
              </w:rPr>
              <w:t>2. Sgiliau Gwybodaeth a Dealltwriaeth</w:t>
            </w:r>
          </w:p>
        </w:tc>
        <w:tc>
          <w:tcPr>
            <w:tcW w:type="dxa" w:w="87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8d8d8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  <w:tc>
          <w:tcPr>
            <w:tcW w:type="dxa" w:w="871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8d8d8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  <w:tr>
        <w:tblPrEx>
          <w:shd w:val="clear" w:color="auto" w:fill="ced7e7"/>
        </w:tblPrEx>
        <w:trPr>
          <w:trHeight w:val="375" w:hRule="atLeast"/>
        </w:trPr>
        <w:tc>
          <w:tcPr>
            <w:tcW w:type="dxa" w:w="8744"/>
            <w:vMerge w:val="restart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after="120"/>
              <w:rPr>
                <w:rFonts w:ascii="Arial" w:cs="Arial" w:hAnsi="Arial" w:eastAsia="Arial"/>
                <w:sz w:val="14"/>
                <w:szCs w:val="14"/>
                <w:shd w:val="nil" w:color="auto" w:fill="auto"/>
                <w:lang w:val="en-US"/>
              </w:rPr>
            </w:pPr>
          </w:p>
          <w:p>
            <w:pPr>
              <w:pStyle w:val="Body A"/>
              <w:spacing w:after="120"/>
            </w:pPr>
            <w:r>
              <w:rPr>
                <w:rFonts w:ascii="Arial" w:cs="Arial" w:hAnsi="Arial" w:eastAsia="Arial"/>
                <w:sz w:val="14"/>
                <w:szCs w:val="14"/>
                <w:shd w:val="nil" w:color="auto" w:fill="auto"/>
                <w:lang w:val="en-US"/>
              </w:rPr>
            </w:r>
          </w:p>
        </w:tc>
        <w:tc>
          <w:tcPr>
            <w:tcW w:type="dxa" w:w="873"/>
            <w:tcBorders>
              <w:top w:val="single" w:color="000000" w:sz="4" w:space="0" w:shadow="0" w:frame="0"/>
              <w:left w:val="single" w:color="000000" w:sz="4" w:space="0" w:shadow="0" w:frame="0"/>
              <w:bottom w:val="nil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  <w:tc>
          <w:tcPr>
            <w:tcW w:type="dxa" w:w="871"/>
            <w:vMerge w:val="restart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  <w:tr>
        <w:tblPrEx>
          <w:shd w:val="clear" w:color="auto" w:fill="ced7e7"/>
        </w:tblPrEx>
        <w:trPr>
          <w:trHeight w:val="566" w:hRule="atLeast"/>
        </w:trPr>
        <w:tc>
          <w:tcPr>
            <w:tcW w:type="dxa" w:w="8744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873"/>
            <w:tcBorders>
              <w:top w:val="nil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  <w:tc>
          <w:tcPr>
            <w:tcW w:type="dxa" w:w="871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</w:tr>
      <w:tr>
        <w:tblPrEx>
          <w:shd w:val="clear" w:color="auto" w:fill="ced7e7"/>
        </w:tblPrEx>
        <w:trPr>
          <w:trHeight w:val="385" w:hRule="atLeast"/>
        </w:trPr>
        <w:tc>
          <w:tcPr>
            <w:tcW w:type="dxa" w:w="8744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8d8d8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</w:pPr>
            <w:r>
              <w:rPr>
                <w:rFonts w:ascii="Arial" w:hAnsi="Arial"/>
                <w:b w:val="1"/>
                <w:bCs w:val="1"/>
                <w:shd w:val="nil" w:color="auto" w:fill="auto"/>
                <w:rtl w:val="0"/>
                <w:lang w:val="en-US"/>
              </w:rPr>
              <w:t xml:space="preserve">3. </w:t>
            </w:r>
            <w:r>
              <w:rPr>
                <w:rFonts w:ascii="Arial" w:hAnsi="Arial"/>
                <w:b w:val="1"/>
                <w:bCs w:val="1"/>
                <w:shd w:val="nil" w:color="auto" w:fill="auto"/>
                <w:rtl w:val="0"/>
                <w:lang w:val="en-US"/>
              </w:rPr>
              <w:t>Sgiliau Gwybyddol a Deallusol</w:t>
            </w:r>
          </w:p>
        </w:tc>
        <w:tc>
          <w:tcPr>
            <w:tcW w:type="dxa" w:w="87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8d8d8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  <w:tc>
          <w:tcPr>
            <w:tcW w:type="dxa" w:w="871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8d8d8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  <w:tr>
        <w:tblPrEx>
          <w:shd w:val="clear" w:color="auto" w:fill="ced7e7"/>
        </w:tblPrEx>
        <w:trPr>
          <w:trHeight w:val="375" w:hRule="atLeast"/>
        </w:trPr>
        <w:tc>
          <w:tcPr>
            <w:tcW w:type="dxa" w:w="8744"/>
            <w:vMerge w:val="restart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after="120"/>
              <w:rPr>
                <w:rFonts w:ascii="Arial" w:cs="Arial" w:hAnsi="Arial" w:eastAsia="Arial"/>
                <w:sz w:val="14"/>
                <w:szCs w:val="14"/>
                <w:shd w:val="nil" w:color="auto" w:fill="auto"/>
                <w:lang w:val="en-US"/>
              </w:rPr>
            </w:pPr>
          </w:p>
          <w:p>
            <w:pPr>
              <w:pStyle w:val="Body A"/>
              <w:spacing w:after="120"/>
            </w:pPr>
            <w:r>
              <w:rPr>
                <w:rFonts w:ascii="Arial" w:cs="Arial" w:hAnsi="Arial" w:eastAsia="Arial"/>
                <w:sz w:val="14"/>
                <w:szCs w:val="14"/>
                <w:shd w:val="nil" w:color="auto" w:fill="auto"/>
                <w:lang w:val="en-US"/>
              </w:rPr>
            </w:r>
          </w:p>
        </w:tc>
        <w:tc>
          <w:tcPr>
            <w:tcW w:type="dxa" w:w="873"/>
            <w:tcBorders>
              <w:top w:val="single" w:color="000000" w:sz="4" w:space="0" w:shadow="0" w:frame="0"/>
              <w:left w:val="single" w:color="000000" w:sz="4" w:space="0" w:shadow="0" w:frame="0"/>
              <w:bottom w:val="nil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  <w:tc>
          <w:tcPr>
            <w:tcW w:type="dxa" w:w="871"/>
            <w:vMerge w:val="restart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  <w:tr>
        <w:tblPrEx>
          <w:shd w:val="clear" w:color="auto" w:fill="ced7e7"/>
        </w:tblPrEx>
        <w:trPr>
          <w:trHeight w:val="566" w:hRule="atLeast"/>
        </w:trPr>
        <w:tc>
          <w:tcPr>
            <w:tcW w:type="dxa" w:w="8744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873"/>
            <w:tcBorders>
              <w:top w:val="nil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  <w:tc>
          <w:tcPr>
            <w:tcW w:type="dxa" w:w="871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</w:tr>
      <w:tr>
        <w:tblPrEx>
          <w:shd w:val="clear" w:color="auto" w:fill="ced7e7"/>
        </w:tblPrEx>
        <w:trPr>
          <w:trHeight w:val="385" w:hRule="atLeast"/>
        </w:trPr>
        <w:tc>
          <w:tcPr>
            <w:tcW w:type="dxa" w:w="8744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8d8d8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</w:pPr>
            <w:r>
              <w:rPr>
                <w:rFonts w:ascii="Arial" w:hAnsi="Arial"/>
                <w:b w:val="1"/>
                <w:bCs w:val="1"/>
                <w:shd w:val="nil" w:color="auto" w:fill="auto"/>
                <w:rtl w:val="0"/>
                <w:lang w:val="en-US"/>
              </w:rPr>
              <w:t xml:space="preserve">4. </w:t>
            </w:r>
            <w:r>
              <w:rPr>
                <w:rFonts w:ascii="Arial" w:hAnsi="Arial"/>
                <w:b w:val="1"/>
                <w:bCs w:val="1"/>
                <w:shd w:val="nil" w:color="auto" w:fill="auto"/>
                <w:rtl w:val="0"/>
                <w:lang w:val="en-US"/>
              </w:rPr>
              <w:t xml:space="preserve">Sgiliau Cymhwyso Ymarferol </w:t>
            </w:r>
          </w:p>
        </w:tc>
        <w:tc>
          <w:tcPr>
            <w:tcW w:type="dxa" w:w="87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8d8d8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  <w:tc>
          <w:tcPr>
            <w:tcW w:type="dxa" w:w="871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8d8d8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  <w:tr>
        <w:tblPrEx>
          <w:shd w:val="clear" w:color="auto" w:fill="ced7e7"/>
        </w:tblPrEx>
        <w:trPr>
          <w:trHeight w:val="375" w:hRule="atLeast"/>
        </w:trPr>
        <w:tc>
          <w:tcPr>
            <w:tcW w:type="dxa" w:w="8744"/>
            <w:vMerge w:val="restart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after="120"/>
              <w:rPr>
                <w:rFonts w:ascii="Arial" w:cs="Arial" w:hAnsi="Arial" w:eastAsia="Arial"/>
                <w:sz w:val="14"/>
                <w:szCs w:val="14"/>
                <w:shd w:val="nil" w:color="auto" w:fill="auto"/>
                <w:lang w:val="en-US"/>
              </w:rPr>
            </w:pPr>
          </w:p>
          <w:p>
            <w:pPr>
              <w:pStyle w:val="Body A"/>
              <w:spacing w:after="120"/>
            </w:pPr>
            <w:r>
              <w:rPr>
                <w:rFonts w:ascii="Arial" w:cs="Arial" w:hAnsi="Arial" w:eastAsia="Arial"/>
                <w:sz w:val="14"/>
                <w:szCs w:val="14"/>
                <w:shd w:val="nil" w:color="auto" w:fill="auto"/>
                <w:lang w:val="en-US"/>
              </w:rPr>
            </w:r>
          </w:p>
        </w:tc>
        <w:tc>
          <w:tcPr>
            <w:tcW w:type="dxa" w:w="873"/>
            <w:tcBorders>
              <w:top w:val="single" w:color="000000" w:sz="4" w:space="0" w:shadow="0" w:frame="0"/>
              <w:left w:val="single" w:color="000000" w:sz="4" w:space="0" w:shadow="0" w:frame="0"/>
              <w:bottom w:val="nil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  <w:tc>
          <w:tcPr>
            <w:tcW w:type="dxa" w:w="871"/>
            <w:vMerge w:val="restart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  <w:tr>
        <w:tblPrEx>
          <w:shd w:val="clear" w:color="auto" w:fill="ced7e7"/>
        </w:tblPrEx>
        <w:trPr>
          <w:trHeight w:val="566" w:hRule="atLeast"/>
        </w:trPr>
        <w:tc>
          <w:tcPr>
            <w:tcW w:type="dxa" w:w="8744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873"/>
            <w:tcBorders>
              <w:top w:val="nil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  <w:tc>
          <w:tcPr>
            <w:tcW w:type="dxa" w:w="871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</w:tr>
      <w:tr>
        <w:tblPrEx>
          <w:shd w:val="clear" w:color="auto" w:fill="ced7e7"/>
        </w:tblPrEx>
        <w:trPr>
          <w:trHeight w:val="385" w:hRule="atLeast"/>
        </w:trPr>
        <w:tc>
          <w:tcPr>
            <w:tcW w:type="dxa" w:w="8744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8d8d8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</w:pPr>
            <w:r>
              <w:rPr>
                <w:rFonts w:ascii="Arial" w:hAnsi="Arial"/>
                <w:b w:val="1"/>
                <w:bCs w:val="1"/>
                <w:shd w:val="nil" w:color="auto" w:fill="auto"/>
                <w:rtl w:val="0"/>
                <w:lang w:val="en-US"/>
              </w:rPr>
              <w:t xml:space="preserve">5. </w:t>
            </w:r>
            <w:r>
              <w:rPr>
                <w:rFonts w:ascii="Arial" w:hAnsi="Arial"/>
                <w:b w:val="1"/>
                <w:bCs w:val="1"/>
                <w:shd w:val="nil" w:color="auto" w:fill="auto"/>
                <w:rtl w:val="0"/>
                <w:lang w:val="en-US"/>
              </w:rPr>
              <w:t>Sgiliau Trosglwyddadwy ar gyfer Bywyd ac Arfer Proffesiynol</w:t>
            </w:r>
          </w:p>
        </w:tc>
        <w:tc>
          <w:tcPr>
            <w:tcW w:type="dxa" w:w="87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8d8d8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  <w:tc>
          <w:tcPr>
            <w:tcW w:type="dxa" w:w="871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8d8d8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  <w:tr>
        <w:tblPrEx>
          <w:shd w:val="clear" w:color="auto" w:fill="ced7e7"/>
        </w:tblPrEx>
        <w:trPr>
          <w:trHeight w:val="375" w:hRule="atLeast"/>
        </w:trPr>
        <w:tc>
          <w:tcPr>
            <w:tcW w:type="dxa" w:w="8744"/>
            <w:vMerge w:val="restart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after="120"/>
            </w:pPr>
            <w:r>
              <w:rPr>
                <w:rFonts w:ascii="Arial" w:cs="Arial" w:hAnsi="Arial" w:eastAsia="Arial"/>
                <w:sz w:val="14"/>
                <w:szCs w:val="14"/>
                <w:shd w:val="nil" w:color="auto" w:fill="auto"/>
                <w:lang w:val="en-US"/>
              </w:rPr>
            </w:r>
          </w:p>
        </w:tc>
        <w:tc>
          <w:tcPr>
            <w:tcW w:type="dxa" w:w="873"/>
            <w:tcBorders>
              <w:top w:val="single" w:color="000000" w:sz="4" w:space="0" w:shadow="0" w:frame="0"/>
              <w:left w:val="single" w:color="000000" w:sz="4" w:space="0" w:shadow="0" w:frame="0"/>
              <w:bottom w:val="nil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  <w:tc>
          <w:tcPr>
            <w:tcW w:type="dxa" w:w="871"/>
            <w:vMerge w:val="restart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  <w:tr>
        <w:tblPrEx>
          <w:shd w:val="clear" w:color="auto" w:fill="ced7e7"/>
        </w:tblPrEx>
        <w:trPr>
          <w:trHeight w:val="375" w:hRule="atLeast"/>
        </w:trPr>
        <w:tc>
          <w:tcPr>
            <w:tcW w:type="dxa" w:w="8744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873"/>
            <w:tcBorders>
              <w:top w:val="nil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  <w:tc>
          <w:tcPr>
            <w:tcW w:type="dxa" w:w="871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</w:tr>
    </w:tbl>
    <w:p>
      <w:pPr>
        <w:pStyle w:val="Body A"/>
        <w:widowControl w:val="0"/>
        <w:ind w:left="216" w:hanging="216"/>
        <w:rPr>
          <w:rFonts w:ascii="Arial" w:cs="Arial" w:hAnsi="Arial" w:eastAsia="Arial"/>
          <w:b w:val="1"/>
          <w:bCs w:val="1"/>
          <w:sz w:val="22"/>
          <w:szCs w:val="22"/>
        </w:rPr>
      </w:pPr>
    </w:p>
    <w:p>
      <w:pPr>
        <w:pStyle w:val="Body A"/>
        <w:widowControl w:val="0"/>
        <w:ind w:left="108" w:hanging="108"/>
        <w:rPr>
          <w:rFonts w:ascii="Arial" w:cs="Arial" w:hAnsi="Arial" w:eastAsia="Arial"/>
          <w:b w:val="1"/>
          <w:bCs w:val="1"/>
          <w:sz w:val="22"/>
          <w:szCs w:val="22"/>
        </w:rPr>
      </w:pPr>
    </w:p>
    <w:p>
      <w:pPr>
        <w:pStyle w:val="Body A"/>
        <w:widowControl w:val="0"/>
        <w:rPr>
          <w:rFonts w:ascii="Arial" w:cs="Arial" w:hAnsi="Arial" w:eastAsia="Arial"/>
          <w:b w:val="1"/>
          <w:bCs w:val="1"/>
          <w:sz w:val="22"/>
          <w:szCs w:val="22"/>
        </w:rPr>
      </w:pPr>
    </w:p>
    <w:p>
      <w:pPr>
        <w:pStyle w:val="Body A"/>
        <w:ind w:left="284" w:right="531" w:firstLine="0"/>
        <w:rPr>
          <w:rFonts w:ascii="Arial" w:cs="Arial" w:hAnsi="Arial" w:eastAsia="Arial"/>
          <w:b w:val="1"/>
          <w:bCs w:val="1"/>
          <w:sz w:val="16"/>
          <w:szCs w:val="16"/>
        </w:rPr>
      </w:pPr>
    </w:p>
    <w:tbl>
      <w:tblPr>
        <w:tblW w:w="10666" w:type="dxa"/>
        <w:jc w:val="left"/>
        <w:tblInd w:w="324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ed7e7"/>
        <w:tblLayout w:type="fixed"/>
      </w:tblPr>
      <w:tblGrid>
        <w:gridCol w:w="6062"/>
        <w:gridCol w:w="2903"/>
        <w:gridCol w:w="641"/>
        <w:gridCol w:w="1060"/>
      </w:tblGrid>
      <w:tr>
        <w:tblPrEx>
          <w:shd w:val="clear" w:color="auto" w:fill="ced7e7"/>
        </w:tblPrEx>
        <w:trPr>
          <w:trHeight w:val="410" w:hRule="atLeast"/>
        </w:trPr>
        <w:tc>
          <w:tcPr>
            <w:tcW w:type="dxa" w:w="6062"/>
            <w:vMerge w:val="restart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8d8d8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Body A"/>
            </w:pPr>
            <w:r>
              <w:rPr>
                <w:rFonts w:ascii="Arial" w:hAnsi="Arial"/>
                <w:b w:val="1"/>
                <w:bCs w:val="1"/>
                <w:sz w:val="22"/>
                <w:szCs w:val="22"/>
                <w:shd w:val="nil" w:color="auto" w:fill="auto"/>
                <w:rtl w:val="0"/>
                <w:lang w:val="es-ES_tradnl"/>
              </w:rPr>
              <w:t xml:space="preserve">Marc Asesiad </w:t>
            </w:r>
            <w:r>
              <w:rPr>
                <w:rFonts w:ascii="Arial" w:hAnsi="Arial"/>
                <w:sz w:val="16"/>
                <w:szCs w:val="16"/>
                <w:shd w:val="nil" w:color="auto" w:fill="auto"/>
                <w:rtl w:val="0"/>
                <w:lang w:val="es-ES_tradnl"/>
              </w:rPr>
              <w:t>(Mae marciau asesiadau</w:t>
            </w:r>
            <w:r>
              <w:rPr>
                <w:rFonts w:ascii="Arial Unicode MS" w:hAnsi="Arial Unicode MS" w:hint="default"/>
                <w:sz w:val="16"/>
                <w:szCs w:val="16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z w:val="16"/>
                <w:szCs w:val="16"/>
                <w:shd w:val="nil" w:color="auto" w:fill="auto"/>
                <w:rtl w:val="0"/>
                <w:lang w:val="es-ES_tradnl"/>
              </w:rPr>
              <w:t>n amodol ar gadarnhad y Bwrdd Arholi.</w:t>
            </w:r>
            <w:r>
              <w:rPr>
                <w:rFonts w:ascii="Arial" w:hAnsi="Arial"/>
                <w:sz w:val="16"/>
                <w:szCs w:val="16"/>
                <w:shd w:val="nil" w:color="auto" w:fill="auto"/>
                <w:rtl w:val="0"/>
                <w:lang w:val="en-US"/>
              </w:rPr>
              <w:t xml:space="preserve">  </w:t>
            </w:r>
            <w:r>
              <w:rPr>
                <w:rFonts w:ascii="Arial" w:hAnsi="Arial"/>
                <w:sz w:val="16"/>
                <w:szCs w:val="16"/>
                <w:shd w:val="nil" w:color="auto" w:fill="auto"/>
                <w:rtl w:val="0"/>
                <w:lang w:val="es-ES_tradnl"/>
              </w:rPr>
              <w:t>Diben y sylwadau a</w:t>
            </w:r>
            <w:r>
              <w:rPr>
                <w:rFonts w:ascii="Arial Unicode MS" w:hAnsi="Arial Unicode MS" w:hint="default"/>
                <w:sz w:val="16"/>
                <w:szCs w:val="16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z w:val="16"/>
                <w:szCs w:val="16"/>
                <w:shd w:val="nil" w:color="auto" w:fill="auto"/>
                <w:rtl w:val="0"/>
                <w:lang w:val="en-US"/>
              </w:rPr>
              <w:t>r marciau hyn yw rhoi adborth ar waith modwl a rhoi arweiniad yn unig, nes y c</w:t>
            </w:r>
            <w:r>
              <w:rPr>
                <w:rFonts w:ascii="Arial" w:hAnsi="Arial" w:hint="default"/>
                <w:sz w:val="16"/>
                <w:szCs w:val="16"/>
                <w:shd w:val="nil" w:color="auto" w:fill="auto"/>
                <w:rtl w:val="0"/>
                <w:lang w:val="en-US"/>
              </w:rPr>
              <w:t>â</w:t>
            </w:r>
            <w:r>
              <w:rPr>
                <w:rFonts w:ascii="Arial" w:hAnsi="Arial"/>
                <w:sz w:val="16"/>
                <w:szCs w:val="16"/>
                <w:shd w:val="nil" w:color="auto" w:fill="auto"/>
                <w:rtl w:val="0"/>
                <w:lang w:val="en-US"/>
              </w:rPr>
              <w:t>nt eu cadarnhau.)</w:t>
            </w:r>
          </w:p>
        </w:tc>
        <w:tc>
          <w:tcPr>
            <w:tcW w:type="dxa" w:w="3544"/>
            <w:gridSpan w:val="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8d8d8"/>
            <w:tcMar>
              <w:top w:type="dxa" w:w="80"/>
              <w:left w:type="dxa" w:w="80"/>
              <w:bottom w:type="dxa" w:w="80"/>
              <w:right w:type="dxa" w:w="80"/>
            </w:tcMar>
            <w:vAlign w:val="bottom"/>
          </w:tcPr>
          <w:p>
            <w:pPr>
              <w:pStyle w:val="Body A"/>
            </w:pPr>
            <w:r>
              <w:rPr>
                <w:rFonts w:ascii="Arial" w:hAnsi="Arial"/>
                <w:b w:val="1"/>
                <w:bCs w:val="1"/>
                <w:sz w:val="16"/>
                <w:szCs w:val="16"/>
                <w:shd w:val="nil" w:color="auto" w:fill="auto"/>
                <w:rtl w:val="0"/>
                <w:lang w:val="en-US"/>
              </w:rPr>
              <w:t>Cosbau Cyflwyno</w:t>
            </w:r>
            <w:r>
              <w:rPr>
                <w:rFonts w:ascii="Arial Unicode MS" w:hAnsi="Arial Unicode MS" w:hint="default"/>
                <w:sz w:val="16"/>
                <w:szCs w:val="16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b w:val="1"/>
                <w:bCs w:val="1"/>
                <w:sz w:val="16"/>
                <w:szCs w:val="16"/>
                <w:shd w:val="nil" w:color="auto" w:fill="auto"/>
                <w:rtl w:val="0"/>
                <w:lang w:val="en-US"/>
              </w:rPr>
              <w:t>n Hwyr (ticiwch os yw</w:t>
            </w:r>
            <w:r>
              <w:rPr>
                <w:rFonts w:ascii="Arial Unicode MS" w:hAnsi="Arial Unicode MS" w:hint="default"/>
                <w:sz w:val="16"/>
                <w:szCs w:val="16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b w:val="1"/>
                <w:bCs w:val="1"/>
                <w:sz w:val="16"/>
                <w:szCs w:val="16"/>
                <w:shd w:val="nil" w:color="auto" w:fill="auto"/>
                <w:rtl w:val="0"/>
                <w:lang w:val="en-US"/>
              </w:rPr>
              <w:t>n berthnasol)</w:t>
            </w:r>
          </w:p>
        </w:tc>
        <w:tc>
          <w:tcPr>
            <w:tcW w:type="dxa" w:w="1060"/>
            <w:vMerge w:val="restart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Body A"/>
              <w:jc w:val="right"/>
            </w:pPr>
            <w:r>
              <w:rPr>
                <w:rFonts w:ascii="Arial" w:hAnsi="Arial"/>
                <w:b w:val="1"/>
                <w:bCs w:val="1"/>
                <w:shd w:val="nil" w:color="auto" w:fill="auto"/>
                <w:rtl w:val="0"/>
                <w:lang w:val="en-US"/>
              </w:rPr>
              <w:t>%</w:t>
            </w:r>
          </w:p>
        </w:tc>
      </w:tr>
      <w:tr>
        <w:tblPrEx>
          <w:shd w:val="clear" w:color="auto" w:fill="ced7e7"/>
        </w:tblPrEx>
        <w:trPr>
          <w:trHeight w:val="385" w:hRule="atLeast"/>
        </w:trPr>
        <w:tc>
          <w:tcPr>
            <w:tcW w:type="dxa" w:w="6062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8d8d8"/>
          </w:tcPr>
          <w:p/>
        </w:tc>
        <w:tc>
          <w:tcPr>
            <w:tcW w:type="dxa" w:w="290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bottom"/>
          </w:tcPr>
          <w:p>
            <w:pPr>
              <w:pStyle w:val="Body A"/>
            </w:pPr>
            <w:r>
              <w:rPr>
                <w:rFonts w:ascii="Arial" w:hAnsi="Arial"/>
                <w:sz w:val="16"/>
                <w:szCs w:val="16"/>
                <w:shd w:val="nil" w:color="auto" w:fill="auto"/>
                <w:rtl w:val="0"/>
                <w:lang w:val="en-US"/>
              </w:rPr>
              <w:t>Hyd at wythnos yn hwyr (uchafswm o 40%)</w:t>
            </w:r>
          </w:p>
        </w:tc>
        <w:tc>
          <w:tcPr>
            <w:tcW w:type="dxa" w:w="641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bottom"/>
          </w:tcPr>
          <w:p/>
        </w:tc>
        <w:tc>
          <w:tcPr>
            <w:tcW w:type="dxa" w:w="1060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</w:tr>
      <w:tr>
        <w:tblPrEx>
          <w:shd w:val="clear" w:color="auto" w:fill="ced7e7"/>
        </w:tblPrEx>
        <w:trPr>
          <w:trHeight w:val="310" w:hRule="atLeast"/>
        </w:trPr>
        <w:tc>
          <w:tcPr>
            <w:tcW w:type="dxa" w:w="6062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d8d8d8"/>
          </w:tcPr>
          <w:p/>
        </w:tc>
        <w:tc>
          <w:tcPr>
            <w:tcW w:type="dxa" w:w="290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bottom"/>
          </w:tcPr>
          <w:p>
            <w:pPr>
              <w:pStyle w:val="Body A"/>
            </w:pPr>
            <w:r>
              <w:rPr>
                <w:rFonts w:ascii="Arial" w:hAnsi="Arial"/>
                <w:sz w:val="16"/>
                <w:szCs w:val="16"/>
                <w:shd w:val="nil" w:color="auto" w:fill="auto"/>
                <w:rtl w:val="0"/>
                <w:lang w:val="en-US"/>
              </w:rPr>
              <w:t>Dros wythnos yn hwyr (0%)</w:t>
            </w:r>
          </w:p>
        </w:tc>
        <w:tc>
          <w:tcPr>
            <w:tcW w:type="dxa" w:w="641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bottom"/>
          </w:tcPr>
          <w:p/>
        </w:tc>
        <w:tc>
          <w:tcPr>
            <w:tcW w:type="dxa" w:w="1060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</w:tr>
    </w:tbl>
    <w:p>
      <w:pPr>
        <w:pStyle w:val="Body A"/>
        <w:widowControl w:val="0"/>
        <w:ind w:left="216" w:hanging="216"/>
        <w:rPr>
          <w:rFonts w:ascii="Arial" w:cs="Arial" w:hAnsi="Arial" w:eastAsia="Arial"/>
          <w:b w:val="1"/>
          <w:bCs w:val="1"/>
          <w:sz w:val="16"/>
          <w:szCs w:val="16"/>
        </w:rPr>
      </w:pPr>
    </w:p>
    <w:p>
      <w:pPr>
        <w:pStyle w:val="Body A"/>
        <w:widowControl w:val="0"/>
        <w:ind w:left="108" w:hanging="108"/>
        <w:rPr>
          <w:rFonts w:ascii="Arial" w:cs="Arial" w:hAnsi="Arial" w:eastAsia="Arial"/>
          <w:b w:val="1"/>
          <w:bCs w:val="1"/>
          <w:sz w:val="16"/>
          <w:szCs w:val="16"/>
        </w:rPr>
      </w:pPr>
    </w:p>
    <w:p>
      <w:pPr>
        <w:pStyle w:val="Body A"/>
        <w:rPr>
          <w:rFonts w:ascii="Arial" w:cs="Arial" w:hAnsi="Arial" w:eastAsia="Arial"/>
        </w:rPr>
      </w:pPr>
    </w:p>
    <w:p>
      <w:pPr>
        <w:pStyle w:val="Body A"/>
        <w:sectPr>
          <w:type w:val="continuous"/>
          <w:pgSz w:w="11900" w:h="16840" w:orient="portrait"/>
          <w:pgMar w:top="720" w:right="720" w:bottom="720" w:left="720" w:header="706" w:footer="454"/>
          <w:bidi w:val="0"/>
        </w:sectPr>
      </w:pPr>
    </w:p>
    <w:tbl>
      <w:tblPr>
        <w:tblW w:w="15157" w:type="dxa"/>
        <w:jc w:val="left"/>
        <w:tblInd w:w="324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ed7e7"/>
        <w:tblLayout w:type="fixed"/>
      </w:tblPr>
      <w:tblGrid>
        <w:gridCol w:w="15157"/>
      </w:tblGrid>
      <w:tr>
        <w:tblPrEx>
          <w:shd w:val="clear" w:color="auto" w:fill="ced7e7"/>
        </w:tblPrEx>
        <w:trPr>
          <w:trHeight w:val="352" w:hRule="atLeast"/>
        </w:trPr>
        <w:tc>
          <w:tcPr>
            <w:tcW w:type="dxa" w:w="15157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c2d69b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Normal (Web)"/>
            </w:pPr>
            <w:r>
              <w:rPr>
                <w:rFonts w:ascii="Arial" w:hAnsi="Arial"/>
                <w:b w:val="1"/>
                <w:bCs w:val="1"/>
                <w:outline w:val="0"/>
                <w:color w:val="303b44"/>
                <w:sz w:val="22"/>
                <w:szCs w:val="22"/>
                <w:u w:color="303b44"/>
                <w:shd w:val="nil" w:color="auto" w:fill="auto"/>
                <w:rtl w:val="0"/>
                <w:lang w:val="de-DE"/>
                <w14:textFill>
                  <w14:solidFill>
                    <w14:srgbClr w14:val="303B44"/>
                  </w14:solidFill>
                </w14:textFill>
              </w:rPr>
              <w:t>MEINI PRAWF ASESU GENERIG</w:t>
            </w:r>
          </w:p>
        </w:tc>
      </w:tr>
    </w:tbl>
    <w:p>
      <w:pPr>
        <w:pStyle w:val="Body A"/>
        <w:widowControl w:val="0"/>
        <w:ind w:left="216" w:hanging="216"/>
        <w:rPr>
          <w:rFonts w:ascii="Arial" w:cs="Arial" w:hAnsi="Arial" w:eastAsia="Arial"/>
        </w:rPr>
      </w:pPr>
    </w:p>
    <w:p>
      <w:pPr>
        <w:pStyle w:val="Body A"/>
        <w:widowControl w:val="0"/>
        <w:ind w:left="108" w:hanging="108"/>
        <w:rPr>
          <w:rFonts w:ascii="Arial" w:cs="Arial" w:hAnsi="Arial" w:eastAsia="Arial"/>
        </w:rPr>
      </w:pPr>
    </w:p>
    <w:p>
      <w:pPr>
        <w:pStyle w:val="Body A"/>
        <w:widowControl w:val="0"/>
        <w:rPr>
          <w:rFonts w:ascii="Arial" w:cs="Arial" w:hAnsi="Arial" w:eastAsia="Arial"/>
        </w:rPr>
      </w:pPr>
    </w:p>
    <w:p>
      <w:pPr>
        <w:pStyle w:val="Normal (Web)"/>
        <w:rPr>
          <w:rFonts w:ascii="Arial" w:cs="Arial" w:hAnsi="Arial" w:eastAsia="Arial"/>
          <w:outline w:val="0"/>
          <w:color w:val="303b44"/>
          <w:sz w:val="22"/>
          <w:szCs w:val="22"/>
          <w:u w:color="303b44"/>
          <w14:textFill>
            <w14:solidFill>
              <w14:srgbClr w14:val="303B44"/>
            </w14:solidFill>
          </w14:textFill>
        </w:rPr>
      </w:pPr>
    </w:p>
    <w:tbl>
      <w:tblPr>
        <w:tblW w:w="15204" w:type="dxa"/>
        <w:jc w:val="left"/>
        <w:tblInd w:w="324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ed7e7"/>
        <w:tblLayout w:type="fixed"/>
      </w:tblPr>
      <w:tblGrid>
        <w:gridCol w:w="15204"/>
      </w:tblGrid>
      <w:tr>
        <w:tblPrEx>
          <w:shd w:val="clear" w:color="auto" w:fill="ced7e7"/>
        </w:tblPrEx>
        <w:trPr>
          <w:trHeight w:val="243" w:hRule="atLeast"/>
        </w:trPr>
        <w:tc>
          <w:tcPr>
            <w:tcW w:type="dxa" w:w="15204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c2d69b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</w:pPr>
            <w:r>
              <w:rPr>
                <w:rFonts w:ascii="Arial" w:hAnsi="Arial"/>
                <w:b w:val="1"/>
                <w:bCs w:val="1"/>
                <w:shd w:val="nil" w:color="auto" w:fill="auto"/>
                <w:rtl w:val="0"/>
                <w:lang w:val="en-US"/>
              </w:rPr>
              <w:t>Lefel 6</w:t>
            </w:r>
          </w:p>
        </w:tc>
      </w:tr>
      <w:tr>
        <w:tblPrEx>
          <w:shd w:val="clear" w:color="auto" w:fill="ced7e7"/>
        </w:tblPrEx>
        <w:trPr>
          <w:trHeight w:val="3113" w:hRule="atLeast"/>
        </w:trPr>
        <w:tc>
          <w:tcPr>
            <w:tcW w:type="dxa" w:w="15204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eaf1dd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</w:pPr>
            <w:r>
              <w:rPr>
                <w:rFonts w:ascii="Arial" w:hAnsi="Arial"/>
                <w:shd w:val="nil" w:color="auto" w:fill="auto"/>
                <w:rtl w:val="0"/>
                <w:lang w:val="es-ES_tradnl"/>
              </w:rPr>
              <w:t xml:space="preserve">Yn unol </w:t>
            </w:r>
            <w:r>
              <w:rPr>
                <w:rFonts w:ascii="Arial" w:hAnsi="Arial" w:hint="default"/>
                <w:shd w:val="nil" w:color="auto" w:fill="auto"/>
                <w:rtl w:val="0"/>
                <w:lang w:val="fr-FR"/>
              </w:rPr>
              <w:t>â’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r </w:t>
            </w:r>
            <w:r>
              <w:rPr>
                <w:rFonts w:ascii="Arial" w:hAnsi="Arial"/>
                <w:i w:val="1"/>
                <w:iCs w:val="1"/>
                <w:shd w:val="nil" w:color="auto" w:fill="auto"/>
                <w:rtl w:val="0"/>
                <w:lang w:val="en-US"/>
              </w:rPr>
              <w:t>Framework for Higher Education Qualifications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, ar ddiwedd Lefel 6 dylai fod gan fyfyrwyr wybodaeth gydlynol a manwl a dealltwriaeth systematig o</w:t>
            </w:r>
            <w:r>
              <w:rPr>
                <w:rFonts w:ascii="Arial Unicode MS" w:hAnsi="Arial Unicode MS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s-ES_tradnl"/>
              </w:rPr>
              <w:t>u maes pwnc, y mae o leiaf rhywfaint o</w:t>
            </w:r>
            <w:r>
              <w:rPr>
                <w:rFonts w:ascii="Arial Unicode MS" w:hAnsi="Arial Unicode MS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r rhain wedi</w:t>
            </w:r>
            <w:r>
              <w:rPr>
                <w:rFonts w:ascii="Arial Unicode MS" w:hAnsi="Arial Unicode MS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i seilio ar yr ymchwil diweddaraf a/neu ysgolheictod uwch o fewn y ddisgyblaeth.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hd w:val="nil" w:color="auto" w:fill="auto"/>
                <w:rtl w:val="0"/>
                <w:lang w:val="it-IT"/>
              </w:rPr>
              <w:t>Byddant yn gallu defnyddio technegau dadansoddi ac ymholi sefydledig yn gywir o fewn disgyblaeth, gan ddefnyddio</w:t>
            </w:r>
            <w:r>
              <w:rPr>
                <w:rFonts w:ascii="Arial Unicode MS" w:hAnsi="Arial Unicode MS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u dealltwriaeth gysyniadol i ddyfeisio a chynnal dadleuon a/neu i ddatrys problemau.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Dylent fod yn ymwybodol o ansicrwydd ac amwysedd gwybodaeth a</w:t>
            </w:r>
            <w:r>
              <w:rPr>
                <w:rFonts w:ascii="Arial Unicode MS" w:hAnsi="Arial Unicode MS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r cyfyngiadau arni.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Dylent allu gwerthuso</w:t>
            </w:r>
            <w:r>
              <w:rPr>
                <w:rFonts w:ascii="Arial Unicode MS" w:hAnsi="Arial Unicode MS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it-IT"/>
              </w:rPr>
              <w:t>n feirniadol dystiolaeth, dadleuon, tybiaethau, cysyniadau haniaethol a data (a allai fod yn anghyflawn), i lunio barn, ac i fframio cwestiynau priodol er mwyn cyrraedd ateb - neu ddynodi ystod o atebion.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Byddant yn cymhwyso</w:t>
            </w:r>
            <w:r>
              <w:rPr>
                <w:rFonts w:ascii="Arial Unicode MS" w:hAnsi="Arial Unicode MS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r dulliau a</w:t>
            </w:r>
            <w:r>
              <w:rPr>
                <w:rFonts w:ascii="Arial Unicode MS" w:hAnsi="Arial Unicode MS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de-DE"/>
              </w:rPr>
              <w:t>r technegau maent wedi</w:t>
            </w:r>
            <w:r>
              <w:rPr>
                <w:rFonts w:ascii="Arial Unicode MS" w:hAnsi="Arial Unicode MS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u dysgu i adolygu, cadarnhau, ymestyn a chymhwyso eu gwybodaeth a</w:t>
            </w:r>
            <w:r>
              <w:rPr>
                <w:rFonts w:ascii="Arial Unicode MS" w:hAnsi="Arial Unicode MS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u dealltwriaeth, a chychwyn a chyflawni prosiectau.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hd w:val="nil" w:color="auto" w:fill="auto"/>
                <w:rtl w:val="0"/>
                <w:lang w:val="it-IT"/>
              </w:rPr>
              <w:t>Bydd ganddynt y gallu i reoli eu dysgu eu hunain, a manteisio ar adolygiadau ysgolheigaidd a ffynonellau gwreiddiol (er enghraifft, erthyglau ymchwil a adolygwyd a/neu ddeunyddiau gwreiddiol sy</w:t>
            </w:r>
            <w:r>
              <w:rPr>
                <w:rFonts w:ascii="Arial Unicode MS" w:hAnsi="Arial Unicode MS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n briodol i</w:t>
            </w:r>
            <w:r>
              <w:rPr>
                <w:rFonts w:ascii="Arial Unicode MS" w:hAnsi="Arial Unicode MS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r ddisgyblaeth).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Byddant yn arddangos y rhinweddau a'r sgiliau trosglwyddadwy angenrheidiol ar gyfer cyflogaeth sy</w:t>
            </w:r>
            <w:r>
              <w:rPr>
                <w:rFonts w:ascii="Arial Unicode MS" w:hAnsi="Arial Unicode MS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s-ES_tradnl"/>
              </w:rPr>
              <w:t>n gofyn am y canlynol: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arfer menter a chyfrifoldeb personol; gwneud penderfyniadau mewn cyd-destunau cymhleth ac anrhagweladwy; y gallu i ddysgu sydd ei angen i ymgymryd </w:t>
            </w:r>
            <w:r>
              <w:rPr>
                <w:rFonts w:ascii="Arial" w:hAnsi="Arial" w:hint="default"/>
                <w:shd w:val="nil" w:color="auto" w:fill="auto"/>
                <w:rtl w:val="0"/>
                <w:lang w:val="en-US"/>
              </w:rPr>
              <w:t xml:space="preserve">â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hyfforddiant pellach priodol o natur broffesiynol neu gyfatebol. </w:t>
            </w:r>
          </w:p>
        </w:tc>
      </w:tr>
    </w:tbl>
    <w:p>
      <w:pPr>
        <w:pStyle w:val="Normal (Web)"/>
        <w:widowControl w:val="0"/>
        <w:ind w:left="216" w:hanging="216"/>
        <w:rPr>
          <w:rFonts w:ascii="Arial" w:cs="Arial" w:hAnsi="Arial" w:eastAsia="Arial"/>
          <w:outline w:val="0"/>
          <w:color w:val="303b44"/>
          <w:sz w:val="22"/>
          <w:szCs w:val="22"/>
          <w:u w:color="303b44"/>
          <w14:textFill>
            <w14:solidFill>
              <w14:srgbClr w14:val="303B44"/>
            </w14:solidFill>
          </w14:textFill>
        </w:rPr>
      </w:pPr>
    </w:p>
    <w:p>
      <w:pPr>
        <w:pStyle w:val="Normal (Web)"/>
        <w:widowControl w:val="0"/>
        <w:ind w:left="108" w:hanging="108"/>
        <w:rPr>
          <w:rFonts w:ascii="Arial" w:cs="Arial" w:hAnsi="Arial" w:eastAsia="Arial"/>
          <w:outline w:val="0"/>
          <w:color w:val="303b44"/>
          <w:sz w:val="22"/>
          <w:szCs w:val="22"/>
          <w:u w:color="303b44"/>
          <w14:textFill>
            <w14:solidFill>
              <w14:srgbClr w14:val="303B44"/>
            </w14:solidFill>
          </w14:textFill>
        </w:rPr>
      </w:pPr>
    </w:p>
    <w:p>
      <w:pPr>
        <w:pStyle w:val="Normal (Web)"/>
        <w:widowControl w:val="0"/>
        <w:rPr>
          <w:rFonts w:ascii="Arial" w:cs="Arial" w:hAnsi="Arial" w:eastAsia="Arial"/>
          <w:outline w:val="0"/>
          <w:color w:val="303b44"/>
          <w:sz w:val="22"/>
          <w:szCs w:val="22"/>
          <w:u w:color="303b44"/>
          <w14:textFill>
            <w14:solidFill>
              <w14:srgbClr w14:val="303B44"/>
            </w14:solidFill>
          </w14:textFill>
        </w:rPr>
      </w:pPr>
    </w:p>
    <w:p>
      <w:pPr>
        <w:pStyle w:val="Body A"/>
        <w:rPr>
          <w:rFonts w:ascii="Arial" w:cs="Arial" w:hAnsi="Arial" w:eastAsia="Arial"/>
        </w:rPr>
      </w:pPr>
    </w:p>
    <w:tbl>
      <w:tblPr>
        <w:tblW w:w="15223" w:type="dxa"/>
        <w:jc w:val="left"/>
        <w:tblInd w:w="324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ed7e7"/>
        <w:tblLayout w:type="fixed"/>
      </w:tblPr>
      <w:tblGrid>
        <w:gridCol w:w="2173"/>
        <w:gridCol w:w="2175"/>
        <w:gridCol w:w="2175"/>
        <w:gridCol w:w="2175"/>
        <w:gridCol w:w="2175"/>
        <w:gridCol w:w="2175"/>
        <w:gridCol w:w="2175"/>
      </w:tblGrid>
      <w:tr>
        <w:tblPrEx>
          <w:shd w:val="clear" w:color="auto" w:fill="4f81bd"/>
        </w:tblPrEx>
        <w:trPr>
          <w:trHeight w:val="624" w:hRule="atLeast"/>
          <w:tblHeader/>
        </w:trPr>
        <w:tc>
          <w:tcPr>
            <w:tcW w:type="dxa" w:w="217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c2d69b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</w:pPr>
            <w:r>
              <w:rPr>
                <w:rFonts w:ascii="Arial" w:hAnsi="Arial"/>
                <w:b w:val="1"/>
                <w:bCs w:val="1"/>
                <w:sz w:val="18"/>
                <w:szCs w:val="18"/>
                <w:shd w:val="nil" w:color="auto" w:fill="auto"/>
                <w:rtl w:val="0"/>
                <w:lang w:val="en-US"/>
              </w:rPr>
              <w:t>Lefel 6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c2d69b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Body A"/>
              <w:jc w:val="center"/>
            </w:pPr>
            <w:r>
              <w:rPr>
                <w:rFonts w:ascii="Arial" w:hAnsi="Arial"/>
                <w:b w:val="1"/>
                <w:bCs w:val="1"/>
                <w:sz w:val="18"/>
                <w:szCs w:val="18"/>
                <w:shd w:val="nil" w:color="auto" w:fill="auto"/>
                <w:rtl w:val="0"/>
                <w:lang w:val="de-DE"/>
              </w:rPr>
              <w:t>METHU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c2d69b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Body A"/>
              <w:jc w:val="center"/>
            </w:pPr>
            <w:r>
              <w:rPr>
                <w:rFonts w:ascii="Arial" w:hAnsi="Arial"/>
                <w:b w:val="1"/>
                <w:bCs w:val="1"/>
                <w:sz w:val="18"/>
                <w:szCs w:val="18"/>
                <w:shd w:val="nil" w:color="auto" w:fill="auto"/>
                <w:rtl w:val="0"/>
                <w:lang w:val="de-DE"/>
              </w:rPr>
              <w:t xml:space="preserve">METHU FFINIOL 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c2d69b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Body A"/>
              <w:jc w:val="center"/>
              <w:rPr>
                <w:rFonts w:ascii="Arial" w:cs="Arial" w:hAnsi="Arial" w:eastAsia="Arial"/>
                <w:b w:val="1"/>
                <w:bCs w:val="1"/>
                <w:sz w:val="18"/>
                <w:szCs w:val="18"/>
                <w:shd w:val="nil" w:color="auto" w:fill="auto"/>
                <w:lang w:val="en-US"/>
              </w:rPr>
            </w:pPr>
          </w:p>
          <w:p>
            <w:pPr>
              <w:pStyle w:val="Body A"/>
              <w:bidi w:val="0"/>
              <w:ind w:left="0" w:right="0" w:firstLine="0"/>
              <w:jc w:val="center"/>
              <w:rPr>
                <w:rtl w:val="0"/>
              </w:rPr>
            </w:pPr>
            <w:r>
              <w:rPr>
                <w:rFonts w:ascii="Arial" w:hAnsi="Arial"/>
                <w:b w:val="1"/>
                <w:bCs w:val="1"/>
                <w:sz w:val="18"/>
                <w:szCs w:val="18"/>
                <w:shd w:val="nil" w:color="auto" w:fill="auto"/>
                <w:rtl w:val="0"/>
                <w:lang w:val="en-US"/>
              </w:rPr>
              <w:t>BODDHAOL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c2d69b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Body A"/>
              <w:jc w:val="center"/>
              <w:rPr>
                <w:rFonts w:ascii="Arial" w:cs="Arial" w:hAnsi="Arial" w:eastAsia="Arial"/>
                <w:b w:val="1"/>
                <w:bCs w:val="1"/>
                <w:sz w:val="18"/>
                <w:szCs w:val="18"/>
                <w:shd w:val="nil" w:color="auto" w:fill="auto"/>
                <w:lang w:val="en-US"/>
              </w:rPr>
            </w:pPr>
          </w:p>
          <w:p>
            <w:pPr>
              <w:pStyle w:val="Body A"/>
              <w:bidi w:val="0"/>
              <w:ind w:left="0" w:right="0" w:firstLine="0"/>
              <w:jc w:val="center"/>
              <w:rPr>
                <w:rtl w:val="0"/>
              </w:rPr>
            </w:pPr>
            <w:r>
              <w:rPr>
                <w:rFonts w:ascii="Arial" w:hAnsi="Arial"/>
                <w:b w:val="1"/>
                <w:bCs w:val="1"/>
                <w:sz w:val="18"/>
                <w:szCs w:val="18"/>
                <w:shd w:val="nil" w:color="auto" w:fill="auto"/>
                <w:rtl w:val="0"/>
                <w:lang w:val="en-US"/>
              </w:rPr>
              <w:t>DA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c2d69b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Body A"/>
              <w:jc w:val="center"/>
              <w:rPr>
                <w:rFonts w:ascii="Arial" w:cs="Arial" w:hAnsi="Arial" w:eastAsia="Arial"/>
                <w:b w:val="1"/>
                <w:bCs w:val="1"/>
                <w:sz w:val="18"/>
                <w:szCs w:val="18"/>
                <w:shd w:val="nil" w:color="auto" w:fill="auto"/>
                <w:lang w:val="en-US"/>
              </w:rPr>
            </w:pPr>
          </w:p>
          <w:p>
            <w:pPr>
              <w:pStyle w:val="Body A"/>
              <w:bidi w:val="0"/>
              <w:ind w:left="0" w:right="0" w:firstLine="0"/>
              <w:jc w:val="center"/>
              <w:rPr>
                <w:rtl w:val="0"/>
              </w:rPr>
            </w:pPr>
            <w:r>
              <w:rPr>
                <w:rFonts w:ascii="Arial" w:hAnsi="Arial"/>
                <w:b w:val="1"/>
                <w:bCs w:val="1"/>
                <w:sz w:val="18"/>
                <w:szCs w:val="18"/>
                <w:shd w:val="nil" w:color="auto" w:fill="auto"/>
                <w:rtl w:val="0"/>
                <w:lang w:val="en-US"/>
              </w:rPr>
              <w:t>DA IAWN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c2d69b"/>
            <w:tcMar>
              <w:top w:type="dxa" w:w="80"/>
              <w:left w:type="dxa" w:w="80"/>
              <w:bottom w:type="dxa" w:w="80"/>
              <w:right w:type="dxa" w:w="80"/>
            </w:tcMar>
            <w:vAlign w:val="center"/>
          </w:tcPr>
          <w:p>
            <w:pPr>
              <w:pStyle w:val="Body A"/>
              <w:jc w:val="center"/>
              <w:rPr>
                <w:rFonts w:ascii="Arial" w:cs="Arial" w:hAnsi="Arial" w:eastAsia="Arial"/>
                <w:b w:val="1"/>
                <w:bCs w:val="1"/>
                <w:sz w:val="18"/>
                <w:szCs w:val="18"/>
                <w:shd w:val="nil" w:color="auto" w:fill="auto"/>
                <w:lang w:val="en-US"/>
              </w:rPr>
            </w:pPr>
          </w:p>
          <w:p>
            <w:pPr>
              <w:pStyle w:val="Body A"/>
              <w:bidi w:val="0"/>
              <w:ind w:left="0" w:right="0" w:firstLine="0"/>
              <w:jc w:val="center"/>
              <w:rPr>
                <w:rtl w:val="0"/>
              </w:rPr>
            </w:pPr>
            <w:r>
              <w:rPr>
                <w:rFonts w:ascii="Arial" w:hAnsi="Arial"/>
                <w:b w:val="1"/>
                <w:bCs w:val="1"/>
                <w:sz w:val="18"/>
                <w:szCs w:val="18"/>
                <w:shd w:val="nil" w:color="auto" w:fill="auto"/>
                <w:rtl w:val="0"/>
                <w:lang w:val="en-US"/>
              </w:rPr>
              <w:t>RHAGOROL</w:t>
            </w:r>
          </w:p>
        </w:tc>
      </w:tr>
      <w:tr>
        <w:tblPrEx>
          <w:shd w:val="clear" w:color="auto" w:fill="4f81bd"/>
        </w:tblPrEx>
        <w:trPr>
          <w:trHeight w:val="243" w:hRule="atLeast"/>
          <w:tblHeader/>
        </w:trPr>
        <w:tc>
          <w:tcPr>
            <w:tcW w:type="dxa" w:w="217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c2d69b"/>
            <w:tcMar>
              <w:top w:type="dxa" w:w="80"/>
              <w:left w:type="dxa" w:w="251"/>
              <w:bottom w:type="dxa" w:w="80"/>
              <w:right w:type="dxa" w:w="80"/>
            </w:tcMar>
            <w:vAlign w:val="top"/>
          </w:tcPr>
          <w:p>
            <w:pPr>
              <w:pStyle w:val="Body A"/>
              <w:ind w:left="171" w:firstLine="0"/>
            </w:pPr>
            <w:r>
              <w:rPr>
                <w:rFonts w:ascii="Arial" w:hAnsi="Arial"/>
                <w:b w:val="1"/>
                <w:bCs w:val="1"/>
                <w:shd w:val="nil" w:color="auto" w:fill="auto"/>
                <w:rtl w:val="0"/>
                <w:lang w:val="en-US"/>
              </w:rPr>
              <w:t xml:space="preserve">Categori 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c2d69b"/>
            <w:tcMar>
              <w:top w:type="dxa" w:w="80"/>
              <w:left w:type="dxa" w:w="80"/>
              <w:bottom w:type="dxa" w:w="80"/>
              <w:right w:type="dxa" w:w="80"/>
            </w:tcMar>
            <w:vAlign w:val="bottom"/>
          </w:tcPr>
          <w:p>
            <w:pPr>
              <w:pStyle w:val="Body A"/>
              <w:jc w:val="center"/>
            </w:pPr>
            <w:r>
              <w:rPr>
                <w:rFonts w:ascii="Arial" w:hAnsi="Arial"/>
                <w:b w:val="1"/>
                <w:bCs w:val="1"/>
                <w:sz w:val="18"/>
                <w:szCs w:val="18"/>
                <w:shd w:val="nil" w:color="auto" w:fill="auto"/>
                <w:rtl w:val="0"/>
                <w:lang w:val="en-US"/>
              </w:rPr>
              <w:t>F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c2d69b"/>
            <w:tcMar>
              <w:top w:type="dxa" w:w="80"/>
              <w:left w:type="dxa" w:w="80"/>
              <w:bottom w:type="dxa" w:w="80"/>
              <w:right w:type="dxa" w:w="80"/>
            </w:tcMar>
            <w:vAlign w:val="bottom"/>
          </w:tcPr>
          <w:p>
            <w:pPr>
              <w:pStyle w:val="Body A"/>
              <w:jc w:val="center"/>
            </w:pPr>
            <w:r>
              <w:rPr>
                <w:rFonts w:ascii="Arial" w:hAnsi="Arial"/>
                <w:b w:val="1"/>
                <w:bCs w:val="1"/>
                <w:sz w:val="18"/>
                <w:szCs w:val="18"/>
                <w:shd w:val="nil" w:color="auto" w:fill="auto"/>
                <w:rtl w:val="0"/>
                <w:lang w:val="en-US"/>
              </w:rPr>
              <w:t>E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c2d69b"/>
            <w:tcMar>
              <w:top w:type="dxa" w:w="80"/>
              <w:left w:type="dxa" w:w="80"/>
              <w:bottom w:type="dxa" w:w="80"/>
              <w:right w:type="dxa" w:w="80"/>
            </w:tcMar>
            <w:vAlign w:val="bottom"/>
          </w:tcPr>
          <w:p>
            <w:pPr>
              <w:pStyle w:val="Body A"/>
              <w:jc w:val="center"/>
            </w:pPr>
            <w:r>
              <w:rPr>
                <w:rFonts w:ascii="Arial" w:hAnsi="Arial"/>
                <w:b w:val="1"/>
                <w:bCs w:val="1"/>
                <w:sz w:val="18"/>
                <w:szCs w:val="18"/>
                <w:shd w:val="nil" w:color="auto" w:fill="auto"/>
                <w:rtl w:val="0"/>
                <w:lang w:val="en-US"/>
              </w:rPr>
              <w:t>D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c2d69b"/>
            <w:tcMar>
              <w:top w:type="dxa" w:w="80"/>
              <w:left w:type="dxa" w:w="80"/>
              <w:bottom w:type="dxa" w:w="80"/>
              <w:right w:type="dxa" w:w="80"/>
            </w:tcMar>
            <w:vAlign w:val="bottom"/>
          </w:tcPr>
          <w:p>
            <w:pPr>
              <w:pStyle w:val="Body A"/>
              <w:jc w:val="center"/>
            </w:pPr>
            <w:r>
              <w:rPr>
                <w:rFonts w:ascii="Arial" w:hAnsi="Arial"/>
                <w:b w:val="1"/>
                <w:bCs w:val="1"/>
                <w:sz w:val="18"/>
                <w:szCs w:val="18"/>
                <w:shd w:val="nil" w:color="auto" w:fill="auto"/>
                <w:rtl w:val="0"/>
                <w:lang w:val="en-US"/>
              </w:rPr>
              <w:t>C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c2d69b"/>
            <w:tcMar>
              <w:top w:type="dxa" w:w="80"/>
              <w:left w:type="dxa" w:w="80"/>
              <w:bottom w:type="dxa" w:w="80"/>
              <w:right w:type="dxa" w:w="80"/>
            </w:tcMar>
            <w:vAlign w:val="bottom"/>
          </w:tcPr>
          <w:p>
            <w:pPr>
              <w:pStyle w:val="Body A"/>
              <w:jc w:val="center"/>
            </w:pPr>
            <w:r>
              <w:rPr>
                <w:rFonts w:ascii="Arial" w:hAnsi="Arial"/>
                <w:b w:val="1"/>
                <w:bCs w:val="1"/>
                <w:sz w:val="18"/>
                <w:szCs w:val="18"/>
                <w:shd w:val="nil" w:color="auto" w:fill="auto"/>
                <w:rtl w:val="0"/>
                <w:lang w:val="en-US"/>
              </w:rPr>
              <w:t>B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c2d69b"/>
            <w:tcMar>
              <w:top w:type="dxa" w:w="80"/>
              <w:left w:type="dxa" w:w="80"/>
              <w:bottom w:type="dxa" w:w="80"/>
              <w:right w:type="dxa" w:w="80"/>
            </w:tcMar>
            <w:vAlign w:val="bottom"/>
          </w:tcPr>
          <w:p>
            <w:pPr>
              <w:pStyle w:val="Body A"/>
              <w:jc w:val="center"/>
            </w:pPr>
            <w:r>
              <w:rPr>
                <w:rFonts w:ascii="Arial" w:hAnsi="Arial"/>
                <w:b w:val="1"/>
                <w:bCs w:val="1"/>
                <w:sz w:val="18"/>
                <w:szCs w:val="18"/>
                <w:shd w:val="nil" w:color="auto" w:fill="auto"/>
                <w:rtl w:val="0"/>
                <w:lang w:val="en-US"/>
              </w:rPr>
              <w:t>A</w:t>
            </w:r>
          </w:p>
        </w:tc>
      </w:tr>
      <w:tr>
        <w:tblPrEx>
          <w:shd w:val="clear" w:color="auto" w:fill="ced7e7"/>
        </w:tblPrEx>
        <w:trPr>
          <w:trHeight w:val="5303" w:hRule="atLeast"/>
        </w:trPr>
        <w:tc>
          <w:tcPr>
            <w:tcW w:type="dxa" w:w="217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c2d69b"/>
            <w:tcMar>
              <w:top w:type="dxa" w:w="80"/>
              <w:left w:type="dxa" w:w="188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before="34"/>
              <w:ind w:left="108" w:firstLine="0"/>
              <w:rPr>
                <w:rFonts w:ascii="Arial" w:cs="Arial" w:hAnsi="Arial" w:eastAsia="Arial"/>
                <w:b w:val="1"/>
                <w:bCs w:val="1"/>
                <w:shd w:val="nil" w:color="auto" w:fill="auto"/>
              </w:rPr>
            </w:pPr>
            <w:r>
              <w:rPr>
                <w:rFonts w:ascii="Arial" w:hAnsi="Arial"/>
                <w:b w:val="1"/>
                <w:bCs w:val="1"/>
                <w:shd w:val="nil" w:color="auto" w:fill="auto"/>
                <w:rtl w:val="0"/>
                <w:lang w:val="en-US"/>
              </w:rPr>
              <w:t xml:space="preserve">Ymgysylltu </w:t>
            </w:r>
            <w:r>
              <w:rPr>
                <w:rFonts w:ascii="Arial" w:hAnsi="Arial" w:hint="default"/>
                <w:b w:val="1"/>
                <w:bCs w:val="1"/>
                <w:shd w:val="nil" w:color="auto" w:fill="auto"/>
                <w:rtl w:val="0"/>
                <w:lang w:val="en-US"/>
              </w:rPr>
              <w:t xml:space="preserve">â </w:t>
            </w:r>
            <w:r>
              <w:rPr>
                <w:rFonts w:ascii="Arial" w:hAnsi="Arial"/>
                <w:b w:val="1"/>
                <w:bCs w:val="1"/>
                <w:shd w:val="nil" w:color="auto" w:fill="auto"/>
                <w:rtl w:val="0"/>
                <w:lang w:val="en-US"/>
              </w:rPr>
              <w:t>llenyddiaeth</w:t>
            </w:r>
          </w:p>
          <w:p>
            <w:pPr>
              <w:pStyle w:val="Body A"/>
              <w:bidi w:val="0"/>
              <w:spacing w:before="34"/>
              <w:ind w:left="108" w:right="0" w:firstLine="0"/>
              <w:jc w:val="left"/>
              <w:rPr>
                <w:rtl w:val="0"/>
              </w:rPr>
            </w:pPr>
            <w:r>
              <w:rPr>
                <w:rFonts w:ascii="Arial" w:hAnsi="Arial"/>
                <w:sz w:val="18"/>
                <w:szCs w:val="18"/>
                <w:shd w:val="nil" w:color="auto" w:fill="auto"/>
                <w:rtl w:val="0"/>
                <w:lang w:val="en-US"/>
              </w:rPr>
              <w:t xml:space="preserve">(yn cynnwys darllen, cyfeirnodi, arferion academaidd a gonestrwydd academaidd) </w:t>
            </w:r>
            <w:r>
              <w:rPr>
                <w:rFonts w:ascii="Arial" w:hAnsi="Arial"/>
                <w:b w:val="1"/>
                <w:bCs w:val="1"/>
                <w:shd w:val="nil" w:color="auto" w:fill="auto"/>
                <w:rtl w:val="0"/>
                <w:lang w:val="en-US"/>
              </w:rPr>
              <w:t xml:space="preserve"> 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dashed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Arial" w:cs="Arial" w:hAnsi="Arial" w:eastAsia="Arial"/>
                <w:shd w:val="nil" w:color="auto" w:fill="auto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de-DE"/>
              </w:rPr>
              <w:t xml:space="preserve">Fawr ddim neu ddim tystiolaeth o ddarllen a/neu mae dibyniaeth ar ffynonellau amhriodol. 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Arial" w:cs="Arial" w:hAnsi="Arial" w:eastAsia="Arial"/>
                <w:shd w:val="nil" w:color="auto" w:fill="auto"/>
                <w:rtl w:val="0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nl-NL"/>
              </w:rPr>
              <w:t>Safbwyntiau a chanfyddiadau ar y cyfan heb gefnogaeth ac yn anawdurdodol.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Defnyddir arferion cyfeirnodi mewn modd  anghydlynol neu ar y cyfan maent yn absennol. 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dashed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Ymgysylltu gwael </w:t>
            </w:r>
            <w:r>
              <w:rPr>
                <w:rFonts w:ascii="Arial" w:hAnsi="Arial" w:hint="default"/>
                <w:shd w:val="nil" w:color="auto" w:fill="auto"/>
                <w:rtl w:val="0"/>
                <w:lang w:val="en-US"/>
              </w:rPr>
              <w:t xml:space="preserve">â </w:t>
            </w:r>
            <w:r>
              <w:rPr>
                <w:rFonts w:ascii="Arial" w:hAnsi="Arial"/>
                <w:shd w:val="nil" w:color="auto" w:fill="auto"/>
                <w:rtl w:val="0"/>
                <w:lang w:val="da-DK"/>
              </w:rPr>
              <w:t xml:space="preserve">darllen hanfodol.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Dim tystiolaeth o ddarllen ehangach.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hd w:val="nil" w:color="auto" w:fill="auto"/>
                <w:rtl w:val="0"/>
                <w:lang w:val="it-IT"/>
              </w:rPr>
              <w:t>Yn dibynnu ar ffynonellau amhriodol, a/neu yn defnyddio ffynonellau</w:t>
            </w:r>
            <w:r>
              <w:rPr>
                <w:rFonts w:ascii="Arial Unicode MS" w:hAnsi="Arial Unicode MS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it-IT"/>
              </w:rPr>
              <w:t>n ddiofal.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Yn ddibynnol iawn ar wybodaeth a gafwyd drwy gyswllt </w:t>
            </w:r>
            <w:r>
              <w:rPr>
                <w:rFonts w:ascii="Arial" w:hAnsi="Arial" w:hint="default"/>
                <w:shd w:val="nil" w:color="auto" w:fill="auto"/>
                <w:rtl w:val="0"/>
                <w:lang w:val="fr-FR"/>
              </w:rPr>
              <w:t>â’</w:t>
            </w:r>
            <w:r>
              <w:rPr>
                <w:rFonts w:ascii="Arial" w:hAnsi="Arial"/>
                <w:shd w:val="nil" w:color="auto" w:fill="auto"/>
                <w:rtl w:val="0"/>
                <w:lang w:val="es-ES_tradnl"/>
              </w:rPr>
              <w:t xml:space="preserve">r dosbarth.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Defnydd anghyson a gwan o gyfeirnodi. 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dashed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Arial" w:cs="Arial" w:hAnsi="Arial" w:eastAsia="Arial"/>
                <w:shd w:val="nil" w:color="auto" w:fill="auto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Ymgysylltu ag ystod gyfyngedig o ffynonellau perthnasol a chredadwy ar y cyfan.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Peth esgeulustod a m</w:t>
            </w:r>
            <w:r>
              <w:rPr>
                <w:rFonts w:ascii="Arial" w:hAnsi="Arial" w:hint="default"/>
                <w:shd w:val="nil" w:color="auto" w:fill="auto"/>
                <w:rtl w:val="0"/>
                <w:lang w:val="en-US"/>
              </w:rPr>
              <w:t>â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n wallau. 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Arferion cyfeirnodi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nl-NL"/>
              </w:rPr>
              <w:t>n amlwg ond heb eu cymhwyso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de-DE"/>
              </w:rPr>
              <w:t xml:space="preserve">n gywir nac yn gyson bob tro. 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dashed" w:color="000000" w:sz="4" w:space="0" w:shadow="0" w:frame="0"/>
              <w:bottom w:val="single" w:color="000000" w:sz="4" w:space="0" w:shadow="0" w:frame="0"/>
              <w:right w:val="dashed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Ymgysylltu ag ystod briodol o lenyddiaeth sydd wedi</w:t>
            </w:r>
            <w:r>
              <w:rPr>
                <w:rFonts w:ascii="Arial Unicode MS" w:hAnsi="Arial Unicode MS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i seilio ar ymchwil, yn cynnwys ffynonellau a gyrchwyd yn annibynnol.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Rhywfaint o orddibyniaeth ar destunau.  </w:t>
            </w:r>
            <w:r>
              <w:rPr>
                <w:rFonts w:ascii="Arial" w:hAnsi="Arial"/>
                <w:shd w:val="nil" w:color="auto" w:fill="auto"/>
                <w:rtl w:val="0"/>
                <w:lang w:val="es-ES_tradnl"/>
              </w:rPr>
              <w:t>Gall y cyfeirnodi ddangos m</w:t>
            </w:r>
            <w:r>
              <w:rPr>
                <w:rFonts w:ascii="Arial" w:hAnsi="Arial" w:hint="default"/>
                <w:shd w:val="nil" w:color="auto" w:fill="auto"/>
                <w:rtl w:val="0"/>
                <w:lang w:val="en-US"/>
              </w:rPr>
              <w:t>â</w:t>
            </w:r>
            <w:r>
              <w:rPr>
                <w:rFonts w:ascii="Arial" w:hAnsi="Arial"/>
                <w:shd w:val="nil" w:color="auto" w:fill="auto"/>
                <w:rtl w:val="0"/>
                <w:lang w:val="de-DE"/>
              </w:rPr>
              <w:t xml:space="preserve">n anghywirdebau neu anghysonderau. 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dashed" w:color="000000" w:sz="4" w:space="0" w:shadow="0" w:frame="0"/>
              <w:bottom w:val="single" w:color="000000" w:sz="4" w:space="0" w:shadow="0" w:frame="0"/>
              <w:right w:val="dashed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Arial" w:cs="Arial" w:hAnsi="Arial" w:eastAsia="Arial"/>
                <w:shd w:val="nil" w:color="auto" w:fill="auto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Ymgysylltu ag ystod eang o lenyddiaeth sydd wedi</w:t>
            </w:r>
            <w:r>
              <w:rPr>
                <w:rFonts w:ascii="Times New Roman" w:hAnsi="Times New Roman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i seilio ar ymchwil, yn cynnwys ffynonellau a gyrchwyd yn annibynnol. 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it-IT"/>
              </w:rPr>
              <w:t>Detholiad o ffynonellau perthnasol a chredadwy.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Defnydd da iawn o gyfeirnodi, </w:t>
            </w:r>
            <w:r>
              <w:rPr>
                <w:rFonts w:ascii="Arial" w:hAnsi="Arial" w:hint="default"/>
                <w:shd w:val="nil" w:color="auto" w:fill="auto"/>
                <w:rtl w:val="0"/>
                <w:lang w:val="en-US"/>
              </w:rPr>
              <w:t xml:space="preserve">â </w:t>
            </w:r>
            <w:r>
              <w:rPr>
                <w:rFonts w:ascii="Arial" w:hAnsi="Arial"/>
                <w:shd w:val="nil" w:color="auto" w:fill="auto"/>
                <w:rtl w:val="0"/>
                <w:lang w:val="de-DE"/>
              </w:rPr>
              <w:t>fawr ddim/dim anghywirdebau neu anghysonderau.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dashed" w:color="000000" w:sz="4" w:space="0" w:shadow="0" w:frame="0"/>
              <w:bottom w:val="single" w:color="000000" w:sz="4" w:space="0" w:shadow="0" w:frame="0"/>
              <w:right w:val="dashed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Ymgysylltu ag ystod helaeth o lenyddiaeth berthnasol a chredadwy, sydd wedi</w:t>
            </w:r>
            <w:r>
              <w:rPr>
                <w:rFonts w:ascii="Arial Unicode MS" w:hAnsi="Arial Unicode MS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i seilio ar yr ymchwil diweddaraf.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Cymhwyso cyfeirnodi</w:t>
            </w:r>
            <w:r>
              <w:rPr>
                <w:rFonts w:ascii="Arial Unicode MS" w:hAnsi="Arial Unicode MS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n gyson gywir.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</w:t>
            </w:r>
          </w:p>
        </w:tc>
      </w:tr>
    </w:tbl>
    <w:p>
      <w:pPr>
        <w:pStyle w:val="Body A"/>
        <w:widowControl w:val="0"/>
        <w:ind w:left="216" w:hanging="216"/>
        <w:rPr>
          <w:rFonts w:ascii="Arial" w:cs="Arial" w:hAnsi="Arial" w:eastAsia="Arial"/>
        </w:rPr>
      </w:pPr>
    </w:p>
    <w:p>
      <w:pPr>
        <w:pStyle w:val="Body A"/>
        <w:widowControl w:val="0"/>
        <w:ind w:left="108" w:hanging="108"/>
        <w:rPr>
          <w:rFonts w:ascii="Arial" w:cs="Arial" w:hAnsi="Arial" w:eastAsia="Arial"/>
        </w:rPr>
      </w:pPr>
    </w:p>
    <w:p>
      <w:pPr>
        <w:pStyle w:val="Body A"/>
        <w:widowControl w:val="0"/>
        <w:rPr>
          <w:rFonts w:ascii="Arial" w:cs="Arial" w:hAnsi="Arial" w:eastAsia="Arial"/>
        </w:rPr>
      </w:pPr>
    </w:p>
    <w:p>
      <w:pPr>
        <w:pStyle w:val="Body A"/>
      </w:pPr>
      <w:r>
        <w:rPr>
          <w:rFonts w:ascii="Arial Unicode MS" w:cs="Arial Unicode MS" w:hAnsi="Arial Unicode MS" w:eastAsia="Arial Unicode MS"/>
          <w:b w:val="0"/>
          <w:bCs w:val="0"/>
          <w:i w:val="0"/>
          <w:iCs w:val="0"/>
          <w:lang w:val="en-US"/>
        </w:rPr>
        <w:br w:type="page"/>
      </w:r>
    </w:p>
    <w:tbl>
      <w:tblPr>
        <w:tblW w:w="15223" w:type="dxa"/>
        <w:jc w:val="left"/>
        <w:tblInd w:w="324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ed7e7"/>
        <w:tblLayout w:type="fixed"/>
      </w:tblPr>
      <w:tblGrid>
        <w:gridCol w:w="2173"/>
        <w:gridCol w:w="2175"/>
        <w:gridCol w:w="2175"/>
        <w:gridCol w:w="2175"/>
        <w:gridCol w:w="2175"/>
        <w:gridCol w:w="2175"/>
        <w:gridCol w:w="2175"/>
      </w:tblGrid>
      <w:tr>
        <w:tblPrEx>
          <w:shd w:val="clear" w:color="auto" w:fill="ced7e7"/>
        </w:tblPrEx>
        <w:trPr>
          <w:trHeight w:val="5032" w:hRule="atLeast"/>
        </w:trPr>
        <w:tc>
          <w:tcPr>
            <w:tcW w:type="dxa" w:w="217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c2d69b"/>
            <w:tcMar>
              <w:top w:type="dxa" w:w="80"/>
              <w:left w:type="dxa" w:w="188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before="34"/>
              <w:ind w:left="108" w:firstLine="0"/>
              <w:rPr>
                <w:rFonts w:ascii="Arial" w:cs="Arial" w:hAnsi="Arial" w:eastAsia="Arial"/>
                <w:b w:val="1"/>
                <w:bCs w:val="1"/>
                <w:shd w:val="nil" w:color="auto" w:fill="auto"/>
              </w:rPr>
            </w:pPr>
            <w:r>
              <w:rPr>
                <w:rFonts w:ascii="Arial" w:hAnsi="Arial"/>
                <w:b w:val="1"/>
                <w:bCs w:val="1"/>
                <w:shd w:val="nil" w:color="auto" w:fill="auto"/>
                <w:rtl w:val="0"/>
                <w:lang w:val="en-US"/>
              </w:rPr>
              <w:t>Gwybodaeth a dealltwriaeth</w:t>
            </w:r>
          </w:p>
          <w:p>
            <w:pPr>
              <w:pStyle w:val="Body A"/>
              <w:bidi w:val="0"/>
              <w:spacing w:before="34"/>
              <w:ind w:left="108" w:right="0" w:firstLine="0"/>
              <w:jc w:val="left"/>
              <w:rPr>
                <w:rtl w:val="0"/>
              </w:rPr>
            </w:pPr>
            <w:r>
              <w:rPr>
                <w:rFonts w:ascii="Arial" w:hAnsi="Arial"/>
                <w:sz w:val="18"/>
                <w:szCs w:val="18"/>
                <w:shd w:val="nil" w:color="auto" w:fill="auto"/>
                <w:rtl w:val="0"/>
                <w:lang w:val="en-US"/>
              </w:rPr>
              <w:t xml:space="preserve">(Gwybodaeth gydlynol a manwl a dealltwriaeth systematig o'r maes pwnc, </w:t>
            </w:r>
            <w:r>
              <w:rPr>
                <w:rFonts w:ascii="Arial" w:hAnsi="Arial"/>
                <w:shd w:val="nil" w:color="auto" w:fill="auto"/>
                <w:rtl w:val="0"/>
                <w:lang w:val="it-IT"/>
              </w:rPr>
              <w:t>y mae o leiaf rhywfaint o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r rhain wedi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i seilio ar yr ymchwil diweddaraf a/neu ysgolheictod uwch o fewn y ddisgyblaeth.)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dashed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after="120"/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Bylchau mawr yn y wybodaeth a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nl-NL"/>
              </w:rPr>
              <w:t>r ddealltwriaeth systematig o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it-IT"/>
              </w:rPr>
              <w:t xml:space="preserve">r maes pwnc.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hd w:val="nil" w:color="auto" w:fill="auto"/>
                <w:rtl w:val="0"/>
                <w:lang w:val="de-DE"/>
              </w:rPr>
              <w:t>Anghywirdebau sylweddol.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Dim ymwybyddiaeth o wybodaeth am yr ymchwil diweddaraf a/neu o ysgolheictod uwch yn y ddisgyblaeth. 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dashed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after="120"/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Bylchau yn y wybodaeth, gyda dealltwriaeth systematig arwynebol yn unig.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hd w:val="nil" w:color="auto" w:fill="auto"/>
                <w:rtl w:val="0"/>
                <w:lang w:val="de-DE"/>
              </w:rPr>
              <w:t xml:space="preserve">Rhai anghywirdebau sylweddol a/neu ddeunydd amherthnasol.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Dim ymwybyddiaeth o wybodaeth am yr ymchwil diweddaraf a/neu o ysgolheictod uwch yn y ddisgyblaeth. 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dashed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after="120"/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Gwybodaeth a dealltwriaeth systematig gyfyngedig o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r cysyniadau a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r egwyddorion perthnasol yn y maes pwnc sydd i raddau cyfyngedig, wedi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u seilio ar ymchwil ac ysgolheictod cyfredol.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dashed" w:color="000000" w:sz="4" w:space="0" w:shadow="0" w:frame="0"/>
              <w:bottom w:val="single" w:color="000000" w:sz="4" w:space="0" w:shadow="0" w:frame="0"/>
              <w:right w:val="dashed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after="120"/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Mae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r wybodaeth yn gymharol fanwl a chywir gyda dealltwriaeth systematig dda o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r maes astudio ac i ryw raddau, o ymchwil ac ysgolheictod cyfredol. 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dashed" w:color="000000" w:sz="4" w:space="0" w:shadow="0" w:frame="0"/>
              <w:bottom w:val="single" w:color="000000" w:sz="4" w:space="0" w:shadow="0" w:frame="0"/>
              <w:right w:val="dashed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after="120"/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Mae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r wybodaeth yn gymharol helaeth, gydlynol a manwl.   Arddengys ddealltwriaeth dda iawn o ehangder a manylder safbwyntiau sefydledig, ac mae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r gwaith, yn rhannol o leiaf, wedi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de-DE"/>
              </w:rPr>
              <w:t>i seilio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n dda ar ymchwil ac ysgolheictod cyfredol.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dashed" w:color="000000" w:sz="4" w:space="0" w:shadow="0" w:frame="0"/>
              <w:bottom w:val="single" w:color="000000" w:sz="4" w:space="0" w:shadow="0" w:frame="0"/>
              <w:right w:val="dashed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after="120"/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Gwybodaeth a dealltwriaeth systematig gydlynol, fanwl, ragorol o egwyddorion a theor</w:t>
            </w:r>
            <w:r>
              <w:rPr>
                <w:rFonts w:ascii="Arial" w:hAnsi="Arial" w:hint="default"/>
                <w:shd w:val="nil" w:color="auto" w:fill="auto"/>
                <w:rtl w:val="0"/>
                <w:lang w:val="nl-NL"/>
              </w:rPr>
              <w:t>ï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au ymchwil ac ysgolheictod cyfredol.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Ymwybyddiaeth glir o heriau i safbwyntiau sefydledig a chyfyngiadau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r sail wybodaeth.</w:t>
            </w:r>
          </w:p>
        </w:tc>
      </w:tr>
      <w:tr>
        <w:tblPrEx>
          <w:shd w:val="clear" w:color="auto" w:fill="ced7e7"/>
        </w:tblPrEx>
        <w:trPr>
          <w:trHeight w:val="7946" w:hRule="atLeast"/>
        </w:trPr>
        <w:tc>
          <w:tcPr>
            <w:tcW w:type="dxa" w:w="217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c2d69b"/>
            <w:tcMar>
              <w:top w:type="dxa" w:w="80"/>
              <w:left w:type="dxa" w:w="188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before="34" w:line="239" w:lineRule="auto"/>
              <w:ind w:left="108" w:firstLine="0"/>
              <w:rPr>
                <w:rFonts w:ascii="Arial" w:cs="Arial" w:hAnsi="Arial" w:eastAsia="Arial"/>
                <w:b w:val="1"/>
                <w:bCs w:val="1"/>
                <w:shd w:val="nil" w:color="auto" w:fill="auto"/>
              </w:rPr>
            </w:pPr>
            <w:r>
              <w:rPr>
                <w:rFonts w:ascii="Arial" w:hAnsi="Arial"/>
                <w:b w:val="1"/>
                <w:bCs w:val="1"/>
                <w:shd w:val="nil" w:color="auto" w:fill="auto"/>
                <w:rtl w:val="0"/>
                <w:lang w:val="en-US"/>
              </w:rPr>
              <w:t>Sgiliau gwybyddol a deallusol</w:t>
            </w:r>
            <w:r>
              <w:rPr>
                <w:rFonts w:ascii="Arial" w:hAnsi="Arial"/>
                <w:b w:val="1"/>
                <w:bCs w:val="1"/>
                <w:shd w:val="nil" w:color="auto" w:fill="auto"/>
                <w:rtl w:val="0"/>
                <w:lang w:val="en-US"/>
              </w:rPr>
              <w:t xml:space="preserve"> </w:t>
            </w:r>
          </w:p>
          <w:p>
            <w:pPr>
              <w:pStyle w:val="Body A"/>
              <w:bidi w:val="0"/>
              <w:spacing w:before="34" w:line="239" w:lineRule="auto"/>
              <w:ind w:left="108" w:right="0" w:firstLine="0"/>
              <w:jc w:val="left"/>
              <w:rPr>
                <w:rtl w:val="0"/>
              </w:rPr>
            </w:pPr>
            <w:r>
              <w:rPr>
                <w:rFonts w:ascii="Arial" w:hAnsi="Arial"/>
                <w:sz w:val="18"/>
                <w:szCs w:val="18"/>
                <w:shd w:val="nil" w:color="auto" w:fill="auto"/>
                <w:rtl w:val="0"/>
                <w:lang w:val="en-US"/>
              </w:rPr>
              <w:t xml:space="preserve">(Meddwl cysyniadol a beirniadol, dadansoddi, synthesis a gwerthuso ymchwil, tybiaethau, cysyniadau haniaethol a data (a allai fod yn anghyflawn); rhesymeg, dadl a barn).  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Arial" w:cs="Arial" w:hAnsi="Arial" w:eastAsia="Arial"/>
                <w:shd w:val="nil" w:color="auto" w:fill="auto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Gwaith hollol neu bron yn hollol ddisgrifiadol.  </w:t>
            </w:r>
            <w:r>
              <w:rPr>
                <w:rFonts w:ascii="Arial" w:hAnsi="Arial"/>
                <w:shd w:val="nil" w:color="auto" w:fill="auto"/>
                <w:rtl w:val="0"/>
                <w:lang w:val="de-DE"/>
              </w:rPr>
              <w:t xml:space="preserve">Fawr ddim neu ddim dadansoddi, synthesis neu werthuso. 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Wedi methu datblygu dadleuon, gan arwain at farn afresymegol neu annilys.  </w:t>
            </w:r>
            <w:r>
              <w:rPr>
                <w:rFonts w:ascii="Arial" w:hAnsi="Arial"/>
                <w:shd w:val="nil" w:color="auto" w:fill="auto"/>
                <w:rtl w:val="0"/>
                <w:lang w:val="nl-NL"/>
              </w:rPr>
              <w:t>Cyffredinoliadau heb sail, wedi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nl-NL"/>
              </w:rPr>
              <w:t>u gwneud heb ddefnyddio unrhyw dystiolaeth gredadwy.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Gwaith disgrifiadol ar y cyfan, gyda defnydd arwynebol o werthuso beirniadol. 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Datblygu gwan ar ddadleuon a barn.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hd w:val="nil" w:color="auto" w:fill="auto"/>
                <w:rtl w:val="0"/>
                <w:lang w:val="nl-NL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hd w:val="nil" w:color="auto" w:fill="auto"/>
                <w:rtl w:val="0"/>
                <w:lang w:val="de-DE"/>
              </w:rPr>
              <w:t>Syniadau weithiau</w:t>
            </w:r>
            <w:r>
              <w:rPr>
                <w:rFonts w:ascii="Arial Unicode MS" w:hAnsi="Arial Unicode MS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n afresymegol ac yn gwrthddweud ei gilydd.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Arial" w:cs="Arial" w:hAnsi="Arial" w:eastAsia="Arial"/>
                <w:shd w:val="nil" w:color="auto" w:fill="auto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Ymgais cyfyngedig at feddwl beirniadol, dadansoddi, synthesis a gwerthuso, gan dueddu tuag at ddisgrifio. 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Arial" w:cs="Arial" w:hAnsi="Arial" w:eastAsia="Arial"/>
                <w:shd w:val="nil" w:color="auto" w:fill="auto"/>
                <w:rtl w:val="0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nl-NL"/>
              </w:rPr>
              <w:t>Peth tystiolaeth i gefnogi dadleuon a barn cynyddol ond gall y rhain fod heb eu datblygu</w:t>
            </w:r>
            <w:r>
              <w:rPr>
                <w:rFonts w:ascii="Times New Roman" w:hAnsi="Times New Roman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de-DE"/>
              </w:rPr>
              <w:t xml:space="preserve">n ddigonol neu ag ychydig o anghysondeb / camddehongli. 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Yn haeru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pt-PT"/>
              </w:rPr>
              <w:t xml:space="preserve">n hytrach na dadlau achos. 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Arial" w:cs="Arial" w:hAnsi="Arial" w:eastAsia="Arial"/>
                <w:shd w:val="nil" w:color="auto" w:fill="auto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Rhywfaint o feddwl beirniadol, dadansoddi, synthesis a gwerthuso. </w:t>
            </w:r>
            <w:r>
              <w:rPr>
                <w:rFonts w:ascii="Arial" w:hAnsi="Arial"/>
                <w:shd w:val="nil" w:color="auto" w:fill="auto"/>
                <w:rtl w:val="0"/>
                <w:lang w:val="nl-NL"/>
              </w:rPr>
              <w:t>Gall ddadansoddi cysyniadau a data newydd a/neu haniaethol heb arweiniad.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Arial" w:cs="Arial" w:hAnsi="Arial" w:eastAsia="Arial"/>
                <w:shd w:val="nil" w:color="auto" w:fill="auto"/>
                <w:rtl w:val="0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Ymwybyddiaeth gynyddol o wahanol safbwyntiau, a gallu i ddefnyddio tystiolaeth (a allai fod yn anghyflawn) i gefnogi</w:t>
            </w:r>
            <w:r>
              <w:rPr>
                <w:rFonts w:ascii="Times New Roman" w:hAnsi="Times New Roman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pt-PT"/>
              </w:rPr>
              <w:t>r ddadl.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s-ES_tradnl"/>
              </w:rPr>
              <w:t xml:space="preserve">Dadleuon dilys a barn resymegol ar y cyfan. </w:t>
            </w:r>
            <w:r>
              <w:rPr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Rhywfaint o duedd i haeru / datgan barn yn hytrach na dadlau ar sail rheswm a thystiolaeth. 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Meddwl beirniadol, dadansoddi, synthesis a gwerthuso cadarn gan arddangos meddwl beirniadol. 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Gallu i ddyfeisio a chynnal dadleuon argyhoeddiadol ac i adolygu dibynadwyedd, dilysrwydd ac arwyddoc</w:t>
            </w:r>
            <w:r>
              <w:rPr>
                <w:rFonts w:ascii="Arial" w:hAnsi="Arial" w:hint="default"/>
                <w:shd w:val="nil" w:color="auto" w:fill="auto"/>
                <w:rtl w:val="0"/>
                <w:lang w:val="en-US"/>
              </w:rPr>
              <w:t>â</w:t>
            </w:r>
            <w:r>
              <w:rPr>
                <w:rFonts w:ascii="Arial" w:hAnsi="Arial"/>
                <w:shd w:val="nil" w:color="auto" w:fill="auto"/>
                <w:rtl w:val="0"/>
                <w:lang w:val="es-ES_tradnl"/>
              </w:rPr>
              <w:t>d tystiolaeth (a allai fod yn anghyflawn) er mwyn llunio barn briodol a dilys ar y cyfan.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</w:pPr>
            <w:r>
              <w:rPr>
                <w:rFonts w:ascii="Arial" w:hAnsi="Arial"/>
                <w:shd w:val="nil" w:color="auto" w:fill="auto"/>
                <w:rtl w:val="0"/>
                <w:lang w:val="it-IT"/>
              </w:rPr>
              <w:t>Meddwl beirniadol, dadansoddi, synthesis a gwerthuso rhagorol.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Gallu i ymchwilio i wybodaeth groes neu anghyflawn a llunio dadleuon cadarn, argyhoeddiadol a barn soffistigedig. </w:t>
            </w:r>
            <w:r>
              <w:rPr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Rhywfaint o dystiolaeth o feddwl yn annibynnol a gallu i </w:t>
            </w:r>
            <w:r>
              <w:rPr>
                <w:rFonts w:ascii="Arial Unicode MS" w:hAnsi="Arial Unicode MS" w:hint="default"/>
                <w:shd w:val="nil" w:color="auto" w:fill="auto"/>
                <w:rtl w:val="1"/>
                <w:lang w:val="ar-SA" w:bidi="ar-SA"/>
              </w:rPr>
              <w:t>‘</w:t>
            </w:r>
            <w:r>
              <w:rPr>
                <w:rFonts w:ascii="Arial" w:hAnsi="Arial"/>
                <w:shd w:val="nil" w:color="auto" w:fill="auto"/>
                <w:rtl w:val="0"/>
                <w:lang w:val="nl-NL"/>
              </w:rPr>
              <w:t>weld y tu hwnt i</w:t>
            </w:r>
            <w:r>
              <w:rPr>
                <w:rFonts w:ascii="Arial Unicode MS" w:hAnsi="Arial Unicode MS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s-ES_tradnl"/>
              </w:rPr>
              <w:t>r cwestiwn', gan awgrymu gafael ar y maes a</w:t>
            </w:r>
            <w:r>
              <w:rPr>
                <w:rFonts w:ascii="Arial Unicode MS" w:hAnsi="Arial Unicode MS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r cysyniadau ehangach.  </w:t>
            </w:r>
          </w:p>
        </w:tc>
      </w:tr>
      <w:tr>
        <w:tblPrEx>
          <w:shd w:val="clear" w:color="auto" w:fill="ced7e7"/>
        </w:tblPrEx>
        <w:trPr>
          <w:trHeight w:val="8603" w:hRule="atLeast"/>
        </w:trPr>
        <w:tc>
          <w:tcPr>
            <w:tcW w:type="dxa" w:w="217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c2d69b"/>
            <w:tcMar>
              <w:top w:type="dxa" w:w="80"/>
              <w:left w:type="dxa" w:w="188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before="34" w:line="239" w:lineRule="auto"/>
              <w:ind w:left="108" w:firstLine="0"/>
              <w:rPr>
                <w:rFonts w:ascii="Arial" w:cs="Arial" w:hAnsi="Arial" w:eastAsia="Arial"/>
                <w:b w:val="1"/>
                <w:bCs w:val="1"/>
                <w:shd w:val="nil" w:color="auto" w:fill="auto"/>
              </w:rPr>
            </w:pPr>
            <w:r>
              <w:rPr>
                <w:rFonts w:ascii="Arial" w:hAnsi="Arial"/>
                <w:b w:val="1"/>
                <w:bCs w:val="1"/>
                <w:shd w:val="nil" w:color="auto" w:fill="auto"/>
                <w:rtl w:val="0"/>
                <w:lang w:val="en-US"/>
              </w:rPr>
              <w:t>Sgiliau ymarferol</w:t>
            </w:r>
          </w:p>
          <w:p>
            <w:pPr>
              <w:pStyle w:val="Body A"/>
              <w:bidi w:val="0"/>
              <w:spacing w:before="34" w:line="239" w:lineRule="auto"/>
              <w:ind w:left="108" w:right="0" w:firstLine="0"/>
              <w:jc w:val="left"/>
              <w:rPr>
                <w:rtl w:val="0"/>
              </w:rPr>
            </w:pPr>
            <w:r>
              <w:rPr>
                <w:rFonts w:ascii="Arial" w:hAnsi="Arial"/>
                <w:sz w:val="18"/>
                <w:szCs w:val="18"/>
                <w:shd w:val="nil" w:color="auto" w:fill="auto"/>
                <w:rtl w:val="0"/>
                <w:lang w:val="en-US"/>
              </w:rPr>
              <w:t xml:space="preserve">(Cymhwyso / defnyddio offer a thechnegau sefydledig yn gywir; cychwyn a chyflawni prosiectau; llunio atebion i ddatrys problemau mewn cyd-destunau cymhleth ac anrhagweladwy.) 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Arial" w:cs="Arial" w:hAnsi="Arial" w:eastAsia="Arial"/>
                <w:shd w:val="nil" w:color="auto" w:fill="auto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de-DE"/>
              </w:rPr>
              <w:t>Defnydd cyfyngedig, neu ddim defnydd o ddulliau, deunyddiau, offer a/neu dechnegau.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Arial" w:cs="Arial" w:hAnsi="Arial" w:eastAsia="Arial"/>
                <w:shd w:val="nil" w:color="auto" w:fill="auto"/>
                <w:rtl w:val="0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Fawr ddim neu ddim gwerthfawrogiad o gyd-destun y cymhwyso. 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Arial" w:cs="Arial" w:hAnsi="Arial" w:eastAsia="Arial"/>
                <w:shd w:val="nil" w:color="auto" w:fill="auto"/>
                <w:rtl w:val="0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Dealltwriaeth gyfyngedig o gymhwyso theori i arfer neu o wneud cysylltiadau priodol rhwng y ddau. 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Sgiliau datrys problemau gwan iawn mewn cyd-destunau cymhleth ac anrhagweladwy.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Arial" w:cs="Arial" w:hAnsi="Arial" w:eastAsia="Arial"/>
                <w:shd w:val="nil" w:color="auto" w:fill="auto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de-DE"/>
              </w:rPr>
              <w:t>Cymhwyso dulliau, deunyddiau, offer a/neu dechnegau mewn modd elfennol ond heb ystyriaeth na chymhwysedd.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Gwerthfawrogiad diffygiol o gyd-destun y cymhwyso. 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Dealltwriaeth wan o gymhwyso theori i arfer, gyda thystiolaeth achlysurol yn unig o wneud cysylltiadau priodol rhwng y ddau. 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Sgiliau datrys problemau gwan mewn cyd-destunau cymhleth ac anrhagweladwy.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Arial" w:cs="Arial" w:hAnsi="Arial" w:eastAsia="Arial"/>
                <w:shd w:val="nil" w:color="auto" w:fill="auto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Ymwybyddiaeth ddigonol a chymhwyso dulliau, deunyddiau, offer a/neu dechnegau sefydledig mewn modd priodol ar y cyfan.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Arial" w:cs="Arial" w:hAnsi="Arial" w:eastAsia="Arial"/>
                <w:shd w:val="nil" w:color="auto" w:fill="auto"/>
                <w:rtl w:val="0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Gwerthfawrogiad sylfaenol o gyd-destun y cymhwyso.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Gwybodaeth a dealltwriaeth ddamcaniaethol wedi</w:t>
            </w:r>
            <w:r>
              <w:rPr>
                <w:rFonts w:ascii="Times New Roman" w:hAnsi="Times New Roman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u cymhwyso</w:t>
            </w:r>
            <w:r>
              <w:rPr>
                <w:rFonts w:ascii="Times New Roman" w:hAnsi="Times New Roman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nl-NL"/>
              </w:rPr>
              <w:t xml:space="preserve">n ymarferol, ond heb wneud cysylltiadau rhesymegol rhwng y ddau bob tro. 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Gall ddynodi problemau a chynnig atebion sylfaenol mewn cyd-destunau cymhleth ac anrhagweladwy heb werthfawrogi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s-ES_tradnl"/>
              </w:rPr>
              <w:t xml:space="preserve">r cymhlethdod yn llawn.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Arial" w:cs="Arial" w:hAnsi="Arial" w:eastAsia="Arial"/>
                <w:shd w:val="nil" w:color="auto" w:fill="auto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Cymhwyso dulliau, deunyddiau, offer a/neu dechnegau safonol mewn modd da a phriodol.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Arial" w:cs="Arial" w:hAnsi="Arial" w:eastAsia="Arial"/>
                <w:shd w:val="nil" w:color="auto" w:fill="auto"/>
                <w:rtl w:val="0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Gwerthfawrogiad eglur o gyd-destun y cymhwyso.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Cymhwyso theori i arfer mewn modd cyson, cywir a rhesymegol ar y cyfan, gan wneud cysylltiadau priodol rhwng y ddau. 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Gall ddynodi problemau a chynnig atebion priodol ar y cyfan mewn cyd-destunau cymhleth ac anrhagweladwy.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Arial" w:cs="Arial" w:hAnsi="Arial" w:eastAsia="Arial"/>
                <w:shd w:val="nil" w:color="auto" w:fill="auto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Cymhwyso ystod o ddulliau, deunyddiau, offer a/neu dechnegau mewn modd da iawn.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Arial" w:cs="Arial" w:hAnsi="Arial" w:eastAsia="Arial"/>
                <w:shd w:val="nil" w:color="auto" w:fill="auto"/>
                <w:rtl w:val="0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Ystyriaeth dda iawn o gyd-destun y cymhwyso, gyda mewnwelediad treiddgar. 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Gall ddynodi problemau a chynnig atebion priodol mewn cyd-destunau cymhleth ac anrhagweladwy.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Tystiolaeth o beth arloesi a chreadigrwydd. 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Arial" w:cs="Arial" w:hAnsi="Arial" w:eastAsia="Arial"/>
                <w:shd w:val="nil" w:color="auto" w:fill="auto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Cymhwyso ystod o ddulliau, deunyddiau, offer a/neu dechnegau mewn modd uwch.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Arial" w:cs="Arial" w:hAnsi="Arial" w:eastAsia="Arial"/>
                <w:shd w:val="nil" w:color="auto" w:fill="auto"/>
                <w:rtl w:val="0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Mae cyd-destun y cymhwyso yn ystyriol ac yn dreiddgar. 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Mae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r cymhwyso a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it-IT"/>
              </w:rPr>
              <w:t>r defnyddio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n mynd y tu hwnt i gonfensiynau sefydledig.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 Gall ddynodi problemau cymhleth a chynnig atebion rhagorol.  Arloesi a chreadigrwydd yn amlwg.</w:t>
            </w:r>
          </w:p>
        </w:tc>
      </w:tr>
      <w:tr>
        <w:tblPrEx>
          <w:shd w:val="clear" w:color="auto" w:fill="ced7e7"/>
        </w:tblPrEx>
        <w:trPr>
          <w:trHeight w:val="9263" w:hRule="atLeast"/>
        </w:trPr>
        <w:tc>
          <w:tcPr>
            <w:tcW w:type="dxa" w:w="217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c2d69b"/>
            <w:tcMar>
              <w:top w:type="dxa" w:w="80"/>
              <w:left w:type="dxa" w:w="188"/>
              <w:bottom w:type="dxa" w:w="80"/>
              <w:right w:type="dxa" w:w="80"/>
            </w:tcMar>
            <w:vAlign w:val="top"/>
          </w:tcPr>
          <w:p>
            <w:pPr>
              <w:pStyle w:val="Body A"/>
              <w:spacing w:before="34" w:line="239" w:lineRule="auto"/>
              <w:ind w:left="108" w:firstLine="0"/>
              <w:rPr>
                <w:rFonts w:ascii="Arial" w:cs="Arial" w:hAnsi="Arial" w:eastAsia="Arial"/>
                <w:b w:val="1"/>
                <w:bCs w:val="1"/>
                <w:shd w:val="nil" w:color="auto" w:fill="auto"/>
              </w:rPr>
            </w:pPr>
            <w:r>
              <w:rPr>
                <w:rFonts w:ascii="Arial" w:hAnsi="Arial"/>
                <w:b w:val="1"/>
                <w:bCs w:val="1"/>
                <w:shd w:val="nil" w:color="auto" w:fill="auto"/>
                <w:rtl w:val="0"/>
                <w:lang w:val="en-US"/>
              </w:rPr>
              <w:t>Sgiliau trosglwyddadwy ar gyfer bywyd ac arfer proffesiynol</w:t>
            </w:r>
          </w:p>
          <w:p>
            <w:pPr>
              <w:pStyle w:val="Body A"/>
              <w:bidi w:val="0"/>
              <w:spacing w:before="34" w:line="239" w:lineRule="auto"/>
              <w:ind w:left="108" w:right="0" w:firstLine="0"/>
              <w:jc w:val="left"/>
              <w:rPr>
                <w:rtl w:val="0"/>
              </w:rPr>
            </w:pPr>
            <w:r>
              <w:rPr>
                <w:rFonts w:ascii="Arial" w:hAnsi="Arial"/>
                <w:sz w:val="18"/>
                <w:szCs w:val="18"/>
                <w:shd w:val="nil" w:color="auto" w:fill="auto"/>
                <w:rtl w:val="0"/>
                <w:lang w:val="en-US"/>
              </w:rPr>
              <w:t>(Arfer menter a chyfrifoldeb personol; datblygiad proffesiynol; cychwyn  a chwblhau tasgau a gweithdrefnau: yn unigol a / neu</w:t>
            </w:r>
            <w:r>
              <w:rPr>
                <w:sz w:val="18"/>
                <w:szCs w:val="18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z w:val="18"/>
                <w:szCs w:val="18"/>
                <w:shd w:val="nil" w:color="auto" w:fill="auto"/>
                <w:rtl w:val="0"/>
                <w:lang w:val="en-US"/>
              </w:rPr>
              <w:t>n gydweithredol; defnyddio cyfryngau priodol i gyfathrebu</w:t>
            </w:r>
            <w:r>
              <w:rPr>
                <w:sz w:val="18"/>
                <w:szCs w:val="18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z w:val="18"/>
                <w:szCs w:val="18"/>
                <w:shd w:val="nil" w:color="auto" w:fill="auto"/>
                <w:rtl w:val="0"/>
                <w:lang w:val="en-US"/>
              </w:rPr>
              <w:t>n effeithiol; rhuglder mynegiant; eglurder ac effeithiolrwydd o ran cyflwyniad a threfn.)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dashed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Arial" w:cs="Arial" w:hAnsi="Arial" w:eastAsia="Arial"/>
                <w:shd w:val="nil" w:color="auto" w:fill="auto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de-DE"/>
              </w:rPr>
              <w:t>Cyfrwng cyfathrebu yn amhriodol neu wedi</w:t>
            </w:r>
            <w:r>
              <w:rPr>
                <w:rFonts w:ascii="Times New Roman" w:hAnsi="Times New Roman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i gam-gymhwyso.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Mae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r gwaith wedi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i strwythuro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de-DE"/>
              </w:rPr>
              <w:t>n wael, yn ddi-drefn, a/neu wedi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i fynegi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n ddryslyd.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Defnydd gwan iawn o iaith a/neu arddull amhriodol iawn.  </w:t>
            </w:r>
            <w:r>
              <w:rPr>
                <w:rFonts w:ascii="Arial" w:hAnsi="Arial"/>
                <w:shd w:val="nil" w:color="auto" w:fill="auto"/>
                <w:rtl w:val="0"/>
                <w:lang w:val="de-DE"/>
              </w:rPr>
              <w:t>Fawr ddim neu ddim tystiolaeth o ymreolaeth (neu o gydweithio, pan fo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de-DE"/>
              </w:rPr>
              <w:t>n berthnasol) wrth gwblhau tasgau.</w:t>
            </w:r>
            <w:r>
              <w:rPr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hd w:val="nil" w:color="auto" w:fill="auto"/>
                <w:rtl w:val="0"/>
                <w:lang w:val="de-DE"/>
              </w:rPr>
              <w:t>Fawr ddim neu ddim tystiolaeth o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it-IT"/>
              </w:rPr>
              <w:t>r sgiliau sy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n ofynnol ar gyfer cyflogaeth i raddedigion. 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dashed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Arial" w:cs="Arial" w:hAnsi="Arial" w:eastAsia="Arial"/>
                <w:shd w:val="nil" w:color="auto" w:fill="auto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Cyfrwng cyfathrebu wedi</w:t>
            </w:r>
            <w:r>
              <w:rPr>
                <w:rFonts w:ascii="Times New Roman" w:hAnsi="Times New Roman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i ddylunio</w:t>
            </w:r>
            <w:r>
              <w:rPr>
                <w:rFonts w:ascii="Times New Roman" w:hAnsi="Times New Roman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n wael a/neu ddim yn addas at y gynulleidfa. 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Mae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r gwaith wedi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i gyflwyno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n wael mewn modd digyswllt.  </w:t>
            </w:r>
            <w:r>
              <w:rPr>
                <w:rFonts w:ascii="Arial" w:hAnsi="Arial"/>
                <w:shd w:val="nil" w:color="auto" w:fill="auto"/>
                <w:rtl w:val="0"/>
                <w:lang w:val="nl-NL"/>
              </w:rPr>
              <w:t>Mae wedi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i strwythuro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s-ES_tradnl"/>
              </w:rPr>
              <w:t>n llac, ac ar brydiau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n anghydlynol, a gwybodaeth a syniadau wedi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u mynegi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n wael yn aml. 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Defnydd gwan o iaith a/neu arddull amhriodol.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Menter annibynnol (neu gydweithio, os ydy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de-DE"/>
              </w:rPr>
              <w:t>n berthnasol), wan.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Tystiolaeth gyfyngedig o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it-IT"/>
              </w:rPr>
              <w:t>r sgiliau sy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n ofynnol ar gyfer cyflogaeth i raddedigion. 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dashed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Arial" w:cs="Arial" w:hAnsi="Arial" w:eastAsia="Arial"/>
                <w:shd w:val="nil" w:color="auto" w:fill="auto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Gall gyfathrebu mewn cyfrwng addas ond gyda lle i wella. 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Arial" w:cs="Arial" w:hAnsi="Arial" w:eastAsia="Arial"/>
                <w:shd w:val="nil" w:color="auto" w:fill="auto"/>
                <w:rtl w:val="0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Gall fod diffyg cydlyniad mewn mannau yn y gwaith.  </w:t>
            </w:r>
            <w:r>
              <w:rPr>
                <w:rFonts w:ascii="Arial" w:hAnsi="Arial"/>
                <w:shd w:val="nil" w:color="auto" w:fill="auto"/>
                <w:rtl w:val="0"/>
                <w:lang w:val="de-DE"/>
              </w:rPr>
              <w:t>Gall weithio fel rhan o d</w:t>
            </w:r>
            <w:r>
              <w:rPr>
                <w:rFonts w:ascii="Arial" w:hAnsi="Arial" w:hint="default"/>
                <w:shd w:val="nil" w:color="auto" w:fill="auto"/>
                <w:rtl w:val="0"/>
                <w:lang w:val="en-US"/>
              </w:rPr>
              <w:t>î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m, ond gyda chyfranogiad cyfyngedig mewn gweithgareddau gr</w:t>
            </w:r>
            <w:r>
              <w:rPr>
                <w:rFonts w:ascii="Arial" w:hAnsi="Arial" w:hint="default"/>
                <w:shd w:val="nil" w:color="auto" w:fill="auto"/>
                <w:rtl w:val="0"/>
                <w:lang w:val="en-US"/>
              </w:rPr>
              <w:t>ŵ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p.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s-ES_tradnl"/>
              </w:rPr>
              <w:t>Arddengys y sgiliau sylfaenol sy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n ofynnol ar gyfer cyflogaeth i raddedigion, gyda rhai meysydd o f</w:t>
            </w:r>
            <w:r>
              <w:rPr>
                <w:rFonts w:ascii="Arial" w:hAnsi="Arial" w:hint="default"/>
                <w:shd w:val="nil" w:color="auto" w:fill="auto"/>
                <w:rtl w:val="0"/>
                <w:lang w:val="en-US"/>
              </w:rPr>
              <w:t>â</w:t>
            </w:r>
            <w:r>
              <w:rPr>
                <w:rFonts w:ascii="Arial" w:hAnsi="Arial"/>
                <w:shd w:val="nil" w:color="auto" w:fill="auto"/>
                <w:rtl w:val="0"/>
                <w:lang w:val="de-DE"/>
              </w:rPr>
              <w:t xml:space="preserve">n wendid. 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dashed" w:color="000000" w:sz="4" w:space="0" w:shadow="0" w:frame="0"/>
              <w:bottom w:val="single" w:color="000000" w:sz="4" w:space="0" w:shadow="0" w:frame="0"/>
              <w:right w:val="dashed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Arial" w:cs="Arial" w:hAnsi="Arial" w:eastAsia="Arial"/>
                <w:shd w:val="nil" w:color="auto" w:fill="auto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Gall gyfathrebu</w:t>
            </w:r>
            <w:r>
              <w:rPr>
                <w:rFonts w:ascii="Times New Roman" w:hAnsi="Times New Roman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n effeithiol mewn fformat addas, ond gall fod </w:t>
            </w:r>
            <w:r>
              <w:rPr>
                <w:rFonts w:ascii="Arial" w:hAnsi="Arial" w:hint="default"/>
                <w:shd w:val="nil" w:color="auto" w:fill="auto"/>
                <w:rtl w:val="0"/>
                <w:lang w:val="en-US"/>
              </w:rPr>
              <w:t xml:space="preserve">â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m</w:t>
            </w:r>
            <w:r>
              <w:rPr>
                <w:rFonts w:ascii="Arial" w:hAnsi="Arial" w:hint="default"/>
                <w:shd w:val="nil" w:color="auto" w:fill="auto"/>
                <w:rtl w:val="0"/>
                <w:lang w:val="en-US"/>
              </w:rPr>
              <w:t>â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n wallau.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Arial" w:cs="Arial" w:hAnsi="Arial" w:eastAsia="Arial"/>
                <w:shd w:val="nil" w:color="auto" w:fill="auto"/>
                <w:rtl w:val="0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Mae</w:t>
            </w:r>
            <w:r>
              <w:rPr>
                <w:rFonts w:ascii="Times New Roman" w:hAnsi="Times New Roman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r gwaith yn gydlynol a threfnus ar y cyfan, mewn strwythur addas ac ar y cyfan mae wedi</w:t>
            </w:r>
            <w:r>
              <w:rPr>
                <w:rFonts w:ascii="Times New Roman" w:hAnsi="Times New Roman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i fynegi</w:t>
            </w:r>
            <w:r>
              <w:rPr>
                <w:rFonts w:ascii="Times New Roman" w:hAnsi="Times New Roman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n eglur.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hd w:val="nil" w:color="auto" w:fill="auto"/>
                <w:rtl w:val="0"/>
                <w:lang w:val="de-DE"/>
              </w:rPr>
              <w:t>Gall weithio</w:t>
            </w:r>
            <w:r>
              <w:rPr>
                <w:rFonts w:ascii="Times New Roman" w:hAnsi="Times New Roman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n effeithiol yn annibynnol a/neu fel rhan o d</w:t>
            </w:r>
            <w:r>
              <w:rPr>
                <w:rFonts w:ascii="Arial" w:hAnsi="Arial" w:hint="default"/>
                <w:shd w:val="nil" w:color="auto" w:fill="auto"/>
                <w:rtl w:val="0"/>
                <w:lang w:val="en-US"/>
              </w:rPr>
              <w:t>î</w:t>
            </w:r>
            <w:r>
              <w:rPr>
                <w:rFonts w:ascii="Arial" w:hAnsi="Arial"/>
                <w:shd w:val="nil" w:color="auto" w:fill="auto"/>
                <w:rtl w:val="0"/>
                <w:lang w:val="de-DE"/>
              </w:rPr>
              <w:t>m, gyda chyfraniadau eglur at weithgareddau gr</w:t>
            </w:r>
            <w:r>
              <w:rPr>
                <w:rFonts w:ascii="Arial" w:hAnsi="Arial" w:hint="default"/>
                <w:shd w:val="nil" w:color="auto" w:fill="auto"/>
                <w:rtl w:val="0"/>
                <w:lang w:val="en-US"/>
              </w:rPr>
              <w:t>ŵ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p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Arial" w:cs="Arial" w:hAnsi="Arial" w:eastAsia="Arial"/>
                <w:shd w:val="nil" w:color="auto" w:fill="auto"/>
                <w:rtl w:val="0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s-ES_tradnl"/>
              </w:rPr>
              <w:t>Arddengys y sgiliau sy</w:t>
            </w:r>
            <w:r>
              <w:rPr>
                <w:rFonts w:ascii="Times New Roman" w:hAnsi="Times New Roman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n ofynnol ar gyfer cyflogaeth i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raddedigion, gyda rhai meysydd o gryfder a rhai o f</w:t>
            </w:r>
            <w:r>
              <w:rPr>
                <w:rFonts w:ascii="Arial" w:hAnsi="Arial" w:hint="default"/>
                <w:shd w:val="nil" w:color="auto" w:fill="auto"/>
                <w:rtl w:val="0"/>
                <w:lang w:val="en-US"/>
              </w:rPr>
              <w:t>â</w:t>
            </w:r>
            <w:r>
              <w:rPr>
                <w:rFonts w:ascii="Arial" w:hAnsi="Arial"/>
                <w:shd w:val="nil" w:color="auto" w:fill="auto"/>
                <w:rtl w:val="0"/>
                <w:lang w:val="de-DE"/>
              </w:rPr>
              <w:t xml:space="preserve">n wendid. 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dashed" w:color="000000" w:sz="4" w:space="0" w:shadow="0" w:frame="0"/>
              <w:bottom w:val="single" w:color="000000" w:sz="4" w:space="0" w:shadow="0" w:frame="0"/>
              <w:right w:val="dashed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Arial" w:cs="Arial" w:hAnsi="Arial" w:eastAsia="Arial"/>
                <w:shd w:val="nil" w:color="auto" w:fill="auto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Gall gyfathrebu</w:t>
            </w:r>
            <w:r>
              <w:rPr>
                <w:rFonts w:ascii="Times New Roman" w:hAnsi="Times New Roman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n dda, yn hyderus ac yn gyson mewn fformat addas.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Arial" w:cs="Arial" w:hAnsi="Arial" w:eastAsia="Arial"/>
                <w:shd w:val="nil" w:color="auto" w:fill="auto"/>
                <w:rtl w:val="0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Mae</w:t>
            </w:r>
            <w:r>
              <w:rPr>
                <w:rFonts w:ascii="Times New Roman" w:hAnsi="Times New Roman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r gwaith yn gydlynol, yn rhugl, wedi</w:t>
            </w:r>
            <w:r>
              <w:rPr>
                <w:rFonts w:ascii="Times New Roman" w:hAnsi="Times New Roman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i strwythuro</w:t>
            </w:r>
            <w:r>
              <w:rPr>
                <w:rFonts w:ascii="Times New Roman" w:hAnsi="Times New Roman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n dda ac yn drefnus.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hd w:val="nil" w:color="auto" w:fill="auto"/>
                <w:rtl w:val="0"/>
                <w:lang w:val="de-DE"/>
              </w:rPr>
              <w:t>Gall weithio</w:t>
            </w:r>
            <w:r>
              <w:rPr>
                <w:rFonts w:ascii="Times New Roman" w:hAnsi="Times New Roman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n dda iawn yn ymreolaethol a/neu fel rhan o d</w:t>
            </w:r>
            <w:r>
              <w:rPr>
                <w:rFonts w:ascii="Arial" w:hAnsi="Arial" w:hint="default"/>
                <w:shd w:val="nil" w:color="auto" w:fill="auto"/>
                <w:rtl w:val="0"/>
                <w:lang w:val="en-US"/>
              </w:rPr>
              <w:t>î</w:t>
            </w:r>
            <w:r>
              <w:rPr>
                <w:rFonts w:ascii="Arial" w:hAnsi="Arial"/>
                <w:shd w:val="nil" w:color="auto" w:fill="auto"/>
                <w:rtl w:val="0"/>
                <w:lang w:val="de-DE"/>
              </w:rPr>
              <w:t>m, gyda chyfraniadau da iawn at weithgareddau gr</w:t>
            </w:r>
            <w:r>
              <w:rPr>
                <w:rFonts w:ascii="Arial" w:hAnsi="Arial" w:hint="default"/>
                <w:shd w:val="nil" w:color="auto" w:fill="auto"/>
                <w:rtl w:val="0"/>
                <w:lang w:val="en-US"/>
              </w:rPr>
              <w:t>ŵ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p.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Arddengys sgiliau da iawn ar gyfer cyflogaeth i raddedigion, gyda m</w:t>
            </w:r>
            <w:r>
              <w:rPr>
                <w:rFonts w:ascii="Arial" w:hAnsi="Arial" w:hint="default"/>
                <w:shd w:val="nil" w:color="auto" w:fill="auto"/>
                <w:rtl w:val="0"/>
                <w:lang w:val="en-US"/>
              </w:rPr>
              <w:t>â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n wendid achlysurol yn unig. </w:t>
            </w:r>
          </w:p>
        </w:tc>
        <w:tc>
          <w:tcPr>
            <w:tcW w:type="dxa" w:w="2175"/>
            <w:tcBorders>
              <w:top w:val="single" w:color="000000" w:sz="4" w:space="0" w:shadow="0" w:frame="0"/>
              <w:left w:val="dashed" w:color="000000" w:sz="4" w:space="0" w:shadow="0" w:frame="0"/>
              <w:bottom w:val="single" w:color="000000" w:sz="4" w:space="0" w:shadow="0" w:frame="0"/>
              <w:right w:val="dashed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Arial" w:cs="Arial" w:hAnsi="Arial" w:eastAsia="Arial"/>
                <w:shd w:val="nil" w:color="auto" w:fill="auto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Gall gyfathrebu</w:t>
            </w:r>
            <w:r>
              <w:rPr>
                <w:rFonts w:ascii="Times New Roman" w:hAnsi="Times New Roman" w:hint="default"/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n broffesiynol, yn hyderus ac yn gyson mewn fformat addas.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Mae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r gwaith yn gydlynol, yn rhugl iawn ac wedi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i gyflwyno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n broffesiynol.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hd w:val="nil" w:color="auto" w:fill="auto"/>
                <w:rtl w:val="0"/>
                <w:lang w:val="de-DE"/>
              </w:rPr>
              <w:t>Gall weithio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n ymreolaethol gyda menter. 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Arial" w:hAnsi="Arial"/>
                <w:shd w:val="nil" w:color="auto" w:fill="auto"/>
                <w:rtl w:val="0"/>
                <w:lang w:val="es-ES_tradnl"/>
              </w:rPr>
              <w:t>Lle bo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de-DE"/>
              </w:rPr>
              <w:t>n berthnasol gall weithio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n broffesiynol o fewn t</w:t>
            </w:r>
            <w:r>
              <w:rPr>
                <w:rFonts w:ascii="Arial" w:hAnsi="Arial" w:hint="default"/>
                <w:shd w:val="nil" w:color="auto" w:fill="auto"/>
                <w:rtl w:val="0"/>
                <w:lang w:val="en-US"/>
              </w:rPr>
              <w:t>î</w:t>
            </w:r>
            <w:r>
              <w:rPr>
                <w:rFonts w:ascii="Arial" w:hAnsi="Arial"/>
                <w:shd w:val="nil" w:color="auto" w:fill="auto"/>
                <w:rtl w:val="0"/>
                <w:lang w:val="es-ES_tradnl"/>
              </w:rPr>
              <w:t>m, gan ddangos sgiliau arwain fel y bo</w:t>
            </w:r>
            <w:r>
              <w:rPr>
                <w:shd w:val="nil" w:color="auto" w:fill="auto"/>
                <w:rtl w:val="1"/>
                <w:lang w:val="ar-SA" w:bidi="ar-SA"/>
              </w:rPr>
              <w:t>’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>n briodol, gan reoli gwrthdaro a chan fodloni ymrwymiadau.</w:t>
            </w:r>
            <w:r>
              <w:rPr>
                <w:rFonts w:ascii="Arial" w:hAnsi="Arial"/>
                <w:shd w:val="nil" w:color="auto" w:fill="auto"/>
                <w:rtl w:val="0"/>
                <w:lang w:val="en-US"/>
              </w:rPr>
              <w:t xml:space="preserve"> Arddengys sgiliau rhagorol ar gyfer cyflogaeth i raddedigion ac awydd i ddatblygu ymhellach. </w:t>
            </w:r>
          </w:p>
        </w:tc>
      </w:tr>
    </w:tbl>
    <w:p>
      <w:pPr>
        <w:pStyle w:val="Body A"/>
        <w:widowControl w:val="0"/>
        <w:ind w:left="216" w:hanging="216"/>
        <w:rPr>
          <w:rFonts w:ascii="Arial Unicode MS" w:cs="Arial Unicode MS" w:hAnsi="Arial Unicode MS" w:eastAsia="Arial Unicode MS"/>
          <w:lang w:val="en-US"/>
        </w:rPr>
      </w:pPr>
    </w:p>
    <w:p>
      <w:pPr>
        <w:pStyle w:val="Body A"/>
        <w:widowControl w:val="0"/>
        <w:ind w:left="108" w:hanging="108"/>
        <w:rPr>
          <w:rFonts w:ascii="Arial Unicode MS" w:cs="Arial Unicode MS" w:hAnsi="Arial Unicode MS" w:eastAsia="Arial Unicode MS"/>
          <w:lang w:val="en-US"/>
        </w:rPr>
      </w:pPr>
    </w:p>
    <w:p>
      <w:pPr>
        <w:pStyle w:val="Body A"/>
        <w:widowControl w:val="0"/>
        <w:rPr>
          <w:lang w:val="en-US"/>
        </w:rPr>
      </w:pPr>
    </w:p>
    <w:p>
      <w:pPr>
        <w:pStyle w:val="Body A"/>
        <w:rPr>
          <w:rFonts w:ascii="Arial" w:cs="Arial" w:hAnsi="Arial" w:eastAsia="Arial"/>
        </w:rPr>
      </w:pPr>
    </w:p>
    <w:p>
      <w:pPr>
        <w:pStyle w:val="Body A"/>
      </w:pPr>
      <w:r>
        <w:rPr>
          <w:rFonts w:ascii="Arial" w:hAnsi="Arial"/>
          <w:b w:val="1"/>
          <w:bCs w:val="1"/>
          <w:rtl w:val="0"/>
          <w:lang w:val="de-DE"/>
        </w:rPr>
        <w:t>MAE'R DDOGFEN HON AR GAEL HEFYD YN SAESNEG</w:t>
      </w:r>
    </w:p>
    <w:sectPr>
      <w:headerReference w:type="default" r:id="rId10"/>
      <w:pgSz w:w="11900" w:h="16840" w:orient="portrait"/>
      <w:pgMar w:top="720" w:right="720" w:bottom="720" w:left="720" w:header="706" w:footer="454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  <w:font w:name="Segoe UI">
    <w:charset w:val="00"/>
    <w:family w:val="roman"/>
    <w:pitch w:val="default"/>
  </w:font>
  <w:font w:name="Calibri">
    <w:charset w:val="00"/>
    <w:family w:val="roman"/>
    <w:pitch w:val="default"/>
  </w:font>
  <w:font w:name="CG Times (WN)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footer"/>
      <w:jc w:val="center"/>
    </w:pPr>
    <w:r>
      <w:rPr>
        <w:rtl w:val="0"/>
        <w:lang w:val="en-US"/>
      </w:rPr>
      <w:t xml:space="preserve">Tudalen </w:t>
    </w:r>
    <w:r>
      <w:rPr>
        <w:b w:val="1"/>
        <w:bCs w:val="1"/>
        <w:rtl w:val="0"/>
        <w:lang w:val="en-US"/>
      </w:rPr>
      <w:t>1</w:t>
    </w:r>
    <w:r>
      <w:rPr>
        <w:rtl w:val="0"/>
        <w:lang w:val="en-US"/>
      </w:rPr>
      <w:t xml:space="preserve"> o </w:t>
    </w:r>
    <w:r>
      <w:rPr>
        <w:b w:val="1"/>
        <w:bCs w:val="1"/>
        <w:rtl w:val="0"/>
        <w:lang w:val="en-US"/>
      </w:rPr>
      <w:t>9</w:t>
    </w:r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bidi w:val="0"/>
    </w:pPr>
    <w:r/>
  </w:p>
</w:hdr>
</file>

<file path=word/header2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bidi w:val="0"/>
    </w:pPr>
    <w:r/>
  </w:p>
</w:hdr>
</file>

<file path=word/numbering.xml><?xml version="1.0" encoding="utf-8"?>
<w:numbering xmlns:w="http://schemas.openxmlformats.org/wordprocessingml/2006/main" xmlns:wp="http://schemas.openxmlformats.org/drawingml/2006/wordprocessingDrawing" xmlns:w14="http://schemas.microsoft.com/office/word/2010/wordml" xmlns:r="http://schemas.openxmlformats.org/officeDocument/2006/relationships" xmlns:v="urn:schemas-microsoft-com:vml" xmlns:o="urn:schemas-microsoft-com:office:office">
  <w:abstractNum w:abstractNumId="0">
    <w:multiLevelType w:val="hybridMultilevel"/>
    <w:lvl w:ilvl="0">
      <w:start w:val="1"/>
      <w:numFmt w:val="bullet"/>
      <w:suff w:val="tab"/>
      <w:lvlText w:val="·"/>
      <w:lvlJc w:val="left"/>
      <w:pPr>
        <w:tabs>
          <w:tab w:val="num" w:pos="720"/>
        </w:tabs>
        <w:ind w:left="378" w:hanging="36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1">
      <w:start w:val="1"/>
      <w:numFmt w:val="bullet"/>
      <w:suff w:val="tab"/>
      <w:lvlText w:val="·"/>
      <w:lvlJc w:val="left"/>
      <w:pPr>
        <w:tabs>
          <w:tab w:val="left" w:pos="720"/>
          <w:tab w:val="num" w:pos="1422"/>
        </w:tabs>
        <w:ind w:left="1080" w:hanging="36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2">
      <w:start w:val="1"/>
      <w:numFmt w:val="bullet"/>
      <w:suff w:val="tab"/>
      <w:lvlText w:val="·"/>
      <w:lvlJc w:val="left"/>
      <w:pPr>
        <w:tabs>
          <w:tab w:val="left" w:pos="720"/>
          <w:tab w:val="num" w:pos="2142"/>
        </w:tabs>
        <w:ind w:left="1800" w:hanging="36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3">
      <w:start w:val="1"/>
      <w:numFmt w:val="bullet"/>
      <w:suff w:val="tab"/>
      <w:lvlText w:val="·"/>
      <w:lvlJc w:val="left"/>
      <w:pPr>
        <w:tabs>
          <w:tab w:val="left" w:pos="720"/>
          <w:tab w:val="num" w:pos="2862"/>
        </w:tabs>
        <w:ind w:left="2520" w:hanging="36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4">
      <w:start w:val="1"/>
      <w:numFmt w:val="bullet"/>
      <w:suff w:val="tab"/>
      <w:lvlText w:val="·"/>
      <w:lvlJc w:val="left"/>
      <w:pPr>
        <w:tabs>
          <w:tab w:val="left" w:pos="720"/>
          <w:tab w:val="num" w:pos="3582"/>
        </w:tabs>
        <w:ind w:left="3240" w:hanging="36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5">
      <w:start w:val="1"/>
      <w:numFmt w:val="bullet"/>
      <w:suff w:val="tab"/>
      <w:lvlText w:val="·"/>
      <w:lvlJc w:val="left"/>
      <w:pPr>
        <w:tabs>
          <w:tab w:val="left" w:pos="720"/>
          <w:tab w:val="num" w:pos="4302"/>
        </w:tabs>
        <w:ind w:left="3960" w:hanging="36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6">
      <w:start w:val="1"/>
      <w:numFmt w:val="bullet"/>
      <w:suff w:val="tab"/>
      <w:lvlText w:val="·"/>
      <w:lvlJc w:val="left"/>
      <w:pPr>
        <w:tabs>
          <w:tab w:val="left" w:pos="720"/>
          <w:tab w:val="num" w:pos="5022"/>
        </w:tabs>
        <w:ind w:left="4680" w:hanging="36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7">
      <w:start w:val="1"/>
      <w:numFmt w:val="bullet"/>
      <w:suff w:val="tab"/>
      <w:lvlText w:val="·"/>
      <w:lvlJc w:val="left"/>
      <w:pPr>
        <w:tabs>
          <w:tab w:val="left" w:pos="720"/>
          <w:tab w:val="num" w:pos="5742"/>
        </w:tabs>
        <w:ind w:left="5400" w:hanging="36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8">
      <w:start w:val="1"/>
      <w:numFmt w:val="bullet"/>
      <w:suff w:val="tab"/>
      <w:lvlText w:val="·"/>
      <w:lvlJc w:val="left"/>
      <w:pPr>
        <w:tabs>
          <w:tab w:val="left" w:pos="720"/>
          <w:tab w:val="num" w:pos="6462"/>
        </w:tabs>
        <w:ind w:left="6120" w:hanging="36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</w:abstractNum>
  <w:abstractNum w:abstractNumId="1">
    <w:multiLevelType w:val="hybridMultilevel"/>
    <w:lvl w:ilvl="0">
      <w:start w:val="1"/>
      <w:numFmt w:val="bullet"/>
      <w:suff w:val="tab"/>
      <w:lvlText w:val="·"/>
      <w:lvlJc w:val="left"/>
      <w:pPr>
        <w:tabs>
          <w:tab w:val="num" w:pos="720"/>
        </w:tabs>
        <w:ind w:left="378" w:hanging="36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1">
      <w:start w:val="1"/>
      <w:numFmt w:val="bullet"/>
      <w:suff w:val="tab"/>
      <w:lvlText w:val="·"/>
      <w:lvlJc w:val="left"/>
      <w:pPr>
        <w:tabs>
          <w:tab w:val="left" w:pos="720"/>
          <w:tab w:val="num" w:pos="1431"/>
        </w:tabs>
        <w:ind w:left="1089" w:hanging="36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2">
      <w:start w:val="1"/>
      <w:numFmt w:val="bullet"/>
      <w:suff w:val="tab"/>
      <w:lvlText w:val="·"/>
      <w:lvlJc w:val="left"/>
      <w:pPr>
        <w:tabs>
          <w:tab w:val="left" w:pos="720"/>
          <w:tab w:val="num" w:pos="2142"/>
        </w:tabs>
        <w:ind w:left="1800" w:hanging="36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3">
      <w:start w:val="1"/>
      <w:numFmt w:val="bullet"/>
      <w:suff w:val="tab"/>
      <w:lvlText w:val="·"/>
      <w:lvlJc w:val="left"/>
      <w:pPr>
        <w:tabs>
          <w:tab w:val="left" w:pos="720"/>
          <w:tab w:val="num" w:pos="2862"/>
        </w:tabs>
        <w:ind w:left="2520" w:hanging="36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4">
      <w:start w:val="1"/>
      <w:numFmt w:val="bullet"/>
      <w:suff w:val="tab"/>
      <w:lvlText w:val="·"/>
      <w:lvlJc w:val="left"/>
      <w:pPr>
        <w:tabs>
          <w:tab w:val="left" w:pos="720"/>
          <w:tab w:val="num" w:pos="3582"/>
        </w:tabs>
        <w:ind w:left="3240" w:hanging="36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5">
      <w:start w:val="1"/>
      <w:numFmt w:val="bullet"/>
      <w:suff w:val="tab"/>
      <w:lvlText w:val="·"/>
      <w:lvlJc w:val="left"/>
      <w:pPr>
        <w:tabs>
          <w:tab w:val="left" w:pos="720"/>
          <w:tab w:val="num" w:pos="4302"/>
        </w:tabs>
        <w:ind w:left="3960" w:hanging="36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6">
      <w:start w:val="1"/>
      <w:numFmt w:val="bullet"/>
      <w:suff w:val="tab"/>
      <w:lvlText w:val="·"/>
      <w:lvlJc w:val="left"/>
      <w:pPr>
        <w:tabs>
          <w:tab w:val="left" w:pos="720"/>
          <w:tab w:val="num" w:pos="5022"/>
        </w:tabs>
        <w:ind w:left="4680" w:hanging="36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7">
      <w:start w:val="1"/>
      <w:numFmt w:val="bullet"/>
      <w:suff w:val="tab"/>
      <w:lvlText w:val="·"/>
      <w:lvlJc w:val="left"/>
      <w:pPr>
        <w:tabs>
          <w:tab w:val="left" w:pos="720"/>
          <w:tab w:val="num" w:pos="5742"/>
        </w:tabs>
        <w:ind w:left="5400" w:hanging="36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8">
      <w:start w:val="1"/>
      <w:numFmt w:val="bullet"/>
      <w:suff w:val="tab"/>
      <w:lvlText w:val="·"/>
      <w:lvlJc w:val="left"/>
      <w:pPr>
        <w:tabs>
          <w:tab w:val="left" w:pos="720"/>
          <w:tab w:val="num" w:pos="6462"/>
        </w:tabs>
        <w:ind w:left="6120" w:hanging="36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</w:abstractNum>
  <w:abstractNum w:abstractNumId="2">
    <w:multiLevelType w:val="hybridMultilevel"/>
    <w:lvl w:ilvl="0">
      <w:start w:val="1"/>
      <w:numFmt w:val="bullet"/>
      <w:suff w:val="tab"/>
      <w:lvlText w:val="·"/>
      <w:lvlJc w:val="left"/>
      <w:pPr>
        <w:tabs>
          <w:tab w:val="num" w:pos="720"/>
        </w:tabs>
        <w:ind w:left="378" w:hanging="36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1">
      <w:start w:val="1"/>
      <w:numFmt w:val="bullet"/>
      <w:suff w:val="tab"/>
      <w:lvlText w:val="·"/>
      <w:lvlJc w:val="left"/>
      <w:pPr>
        <w:tabs>
          <w:tab w:val="left" w:pos="720"/>
          <w:tab w:val="num" w:pos="1431"/>
        </w:tabs>
        <w:ind w:left="1089" w:hanging="36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2">
      <w:start w:val="1"/>
      <w:numFmt w:val="bullet"/>
      <w:suff w:val="tab"/>
      <w:lvlText w:val="·"/>
      <w:lvlJc w:val="left"/>
      <w:pPr>
        <w:tabs>
          <w:tab w:val="left" w:pos="720"/>
          <w:tab w:val="num" w:pos="2142"/>
        </w:tabs>
        <w:ind w:left="1800" w:hanging="36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3">
      <w:start w:val="1"/>
      <w:numFmt w:val="bullet"/>
      <w:suff w:val="tab"/>
      <w:lvlText w:val="·"/>
      <w:lvlJc w:val="left"/>
      <w:pPr>
        <w:tabs>
          <w:tab w:val="left" w:pos="720"/>
          <w:tab w:val="num" w:pos="2862"/>
        </w:tabs>
        <w:ind w:left="2520" w:hanging="36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4">
      <w:start w:val="1"/>
      <w:numFmt w:val="bullet"/>
      <w:suff w:val="tab"/>
      <w:lvlText w:val="·"/>
      <w:lvlJc w:val="left"/>
      <w:pPr>
        <w:tabs>
          <w:tab w:val="left" w:pos="720"/>
          <w:tab w:val="num" w:pos="3582"/>
        </w:tabs>
        <w:ind w:left="3240" w:hanging="36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5">
      <w:start w:val="1"/>
      <w:numFmt w:val="bullet"/>
      <w:suff w:val="tab"/>
      <w:lvlText w:val="·"/>
      <w:lvlJc w:val="left"/>
      <w:pPr>
        <w:tabs>
          <w:tab w:val="left" w:pos="720"/>
          <w:tab w:val="num" w:pos="4302"/>
        </w:tabs>
        <w:ind w:left="3960" w:hanging="36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6">
      <w:start w:val="1"/>
      <w:numFmt w:val="bullet"/>
      <w:suff w:val="tab"/>
      <w:lvlText w:val="·"/>
      <w:lvlJc w:val="left"/>
      <w:pPr>
        <w:tabs>
          <w:tab w:val="left" w:pos="720"/>
          <w:tab w:val="num" w:pos="5022"/>
        </w:tabs>
        <w:ind w:left="4680" w:hanging="36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7">
      <w:start w:val="1"/>
      <w:numFmt w:val="bullet"/>
      <w:suff w:val="tab"/>
      <w:lvlText w:val="·"/>
      <w:lvlJc w:val="left"/>
      <w:pPr>
        <w:tabs>
          <w:tab w:val="left" w:pos="720"/>
          <w:tab w:val="num" w:pos="5742"/>
        </w:tabs>
        <w:ind w:left="5400" w:hanging="36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8">
      <w:start w:val="1"/>
      <w:numFmt w:val="bullet"/>
      <w:suff w:val="tab"/>
      <w:lvlText w:val="·"/>
      <w:lvlJc w:val="left"/>
      <w:pPr>
        <w:tabs>
          <w:tab w:val="left" w:pos="720"/>
          <w:tab w:val="num" w:pos="6462"/>
        </w:tabs>
        <w:ind w:left="6120" w:hanging="36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</w:abstractNum>
  <w:abstractNum w:abstractNumId="3">
    <w:multiLevelType w:val="hybridMultilevel"/>
    <w:lvl w:ilvl="0">
      <w:start w:val="1"/>
      <w:numFmt w:val="bullet"/>
      <w:suff w:val="tab"/>
      <w:lvlText w:val="·"/>
      <w:lvlJc w:val="left"/>
      <w:pPr>
        <w:tabs>
          <w:tab w:val="num" w:pos="754"/>
        </w:tabs>
        <w:ind w:left="412" w:hanging="7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1">
      <w:start w:val="1"/>
      <w:numFmt w:val="bullet"/>
      <w:suff w:val="tab"/>
      <w:lvlText w:val="·"/>
      <w:lvlJc w:val="left"/>
      <w:pPr>
        <w:tabs>
          <w:tab w:val="left" w:pos="754"/>
          <w:tab w:val="num" w:pos="1456"/>
        </w:tabs>
        <w:ind w:left="1114" w:hanging="7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2">
      <w:start w:val="1"/>
      <w:numFmt w:val="bullet"/>
      <w:suff w:val="tab"/>
      <w:lvlText w:val="·"/>
      <w:lvlJc w:val="left"/>
      <w:pPr>
        <w:tabs>
          <w:tab w:val="left" w:pos="754"/>
          <w:tab w:val="num" w:pos="2176"/>
        </w:tabs>
        <w:ind w:left="1834" w:hanging="7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3">
      <w:start w:val="1"/>
      <w:numFmt w:val="bullet"/>
      <w:suff w:val="tab"/>
      <w:lvlText w:val="·"/>
      <w:lvlJc w:val="left"/>
      <w:pPr>
        <w:tabs>
          <w:tab w:val="left" w:pos="754"/>
          <w:tab w:val="num" w:pos="2896"/>
        </w:tabs>
        <w:ind w:left="2554" w:hanging="7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4">
      <w:start w:val="1"/>
      <w:numFmt w:val="bullet"/>
      <w:suff w:val="tab"/>
      <w:lvlText w:val="·"/>
      <w:lvlJc w:val="left"/>
      <w:pPr>
        <w:tabs>
          <w:tab w:val="left" w:pos="754"/>
          <w:tab w:val="num" w:pos="3616"/>
        </w:tabs>
        <w:ind w:left="3274" w:hanging="7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5">
      <w:start w:val="1"/>
      <w:numFmt w:val="bullet"/>
      <w:suff w:val="tab"/>
      <w:lvlText w:val="·"/>
      <w:lvlJc w:val="left"/>
      <w:pPr>
        <w:tabs>
          <w:tab w:val="left" w:pos="754"/>
          <w:tab w:val="num" w:pos="4336"/>
        </w:tabs>
        <w:ind w:left="3994" w:hanging="7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6">
      <w:start w:val="1"/>
      <w:numFmt w:val="bullet"/>
      <w:suff w:val="tab"/>
      <w:lvlText w:val="·"/>
      <w:lvlJc w:val="left"/>
      <w:pPr>
        <w:tabs>
          <w:tab w:val="left" w:pos="754"/>
          <w:tab w:val="num" w:pos="5056"/>
        </w:tabs>
        <w:ind w:left="4714" w:hanging="7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7">
      <w:start w:val="1"/>
      <w:numFmt w:val="bullet"/>
      <w:suff w:val="tab"/>
      <w:lvlText w:val="·"/>
      <w:lvlJc w:val="left"/>
      <w:pPr>
        <w:tabs>
          <w:tab w:val="left" w:pos="754"/>
          <w:tab w:val="num" w:pos="5776"/>
        </w:tabs>
        <w:ind w:left="5434" w:hanging="7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  <w:lvl w:ilvl="8">
      <w:start w:val="1"/>
      <w:numFmt w:val="bullet"/>
      <w:suff w:val="tab"/>
      <w:lvlText w:val="·"/>
      <w:lvlJc w:val="left"/>
      <w:pPr>
        <w:tabs>
          <w:tab w:val="left" w:pos="754"/>
          <w:tab w:val="num" w:pos="6496"/>
        </w:tabs>
        <w:ind w:left="6154" w:hanging="7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sz w:val="20"/>
        <w:szCs w:val="20"/>
        <w:highlight w:val="none"/>
        <w:vertAlign w:val="baseline"/>
      </w:rPr>
    </w:lvl>
  </w:abstractNum>
  <w:abstractNum w:abstractNumId="4">
    <w:multiLevelType w:val="hybridMultilevel"/>
    <w:numStyleLink w:val="Imported Style 5"/>
  </w:abstractNum>
  <w:abstractNum w:abstractNumId="5">
    <w:multiLevelType w:val="hybridMultilevel"/>
    <w:styleLink w:val="Imported Style 5"/>
    <w:lvl w:ilvl="0">
      <w:start w:val="1"/>
      <w:numFmt w:val="decimal"/>
      <w:suff w:val="tab"/>
      <w:lvlText w:val="%1."/>
      <w:lvlJc w:val="left"/>
      <w:pPr>
        <w:ind w:left="360" w:hanging="360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lowerLetter"/>
      <w:suff w:val="tab"/>
      <w:lvlText w:val="%2."/>
      <w:lvlJc w:val="left"/>
      <w:pPr>
        <w:ind w:left="1080" w:hanging="360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lowerRoman"/>
      <w:suff w:val="tab"/>
      <w:lvlText w:val="%3."/>
      <w:lvlJc w:val="left"/>
      <w:pPr>
        <w:ind w:left="1800" w:hanging="302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decimal"/>
      <w:suff w:val="tab"/>
      <w:lvlText w:val="%4."/>
      <w:lvlJc w:val="left"/>
      <w:pPr>
        <w:ind w:left="2520" w:hanging="360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lowerLetter"/>
      <w:suff w:val="tab"/>
      <w:lvlText w:val="%5."/>
      <w:lvlJc w:val="left"/>
      <w:pPr>
        <w:ind w:left="3240" w:hanging="360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lowerRoman"/>
      <w:suff w:val="tab"/>
      <w:lvlText w:val="%6."/>
      <w:lvlJc w:val="left"/>
      <w:pPr>
        <w:ind w:left="3960" w:hanging="302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decimal"/>
      <w:suff w:val="tab"/>
      <w:lvlText w:val="%7."/>
      <w:lvlJc w:val="left"/>
      <w:pPr>
        <w:ind w:left="4680" w:hanging="360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lowerLetter"/>
      <w:suff w:val="tab"/>
      <w:lvlText w:val="%8."/>
      <w:lvlJc w:val="left"/>
      <w:pPr>
        <w:ind w:left="5400" w:hanging="360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lowerRoman"/>
      <w:suff w:val="tab"/>
      <w:lvlText w:val="%9."/>
      <w:lvlJc w:val="left"/>
      <w:pPr>
        <w:ind w:left="6120" w:hanging="302"/>
      </w:pPr>
      <w:rPr>
        <w:rFonts w:hAnsi="Arial Unicode MS"/>
        <w:b w:val="1"/>
        <w:bCs w:val="1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  <w:num w:numId="5">
    <w:abstractNumId w:val="5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1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Header &amp; Footer">
    <w:name w:val="Header &amp; Footer"/>
    <w:next w:val="Header &amp; Footer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paragraph" w:styleId="footer">
    <w:name w:val="footer"/>
    <w:next w:val="footer"/>
    <w:pPr>
      <w:keepNext w:val="0"/>
      <w:keepLines w:val="0"/>
      <w:pageBreakBefore w:val="0"/>
      <w:widowControl w:val="1"/>
      <w:shd w:val="clear" w:color="auto" w:fill="auto"/>
      <w:tabs>
        <w:tab w:val="center" w:pos="4153"/>
        <w:tab w:val="right" w:pos="8306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Times New Roman" w:cs="Arial Unicode MS" w:hAnsi="Times New Roman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0"/>
      <w:szCs w:val="20"/>
      <w:u w:val="none" w:color="000000"/>
      <w:shd w:val="nil" w:color="auto" w:fill="auto"/>
      <w:vertAlign w:val="baseline"/>
      <w:lang w:val="en-US"/>
      <w14:textFill>
        <w14:solidFill>
          <w14:srgbClr w14:val="000000"/>
        </w14:solidFill>
      </w14:textFill>
    </w:rPr>
  </w:style>
  <w:style w:type="paragraph" w:styleId="header">
    <w:name w:val="header"/>
    <w:next w:val="header"/>
    <w:pPr>
      <w:keepNext w:val="0"/>
      <w:keepLines w:val="0"/>
      <w:pageBreakBefore w:val="0"/>
      <w:widowControl w:val="1"/>
      <w:shd w:val="clear" w:color="auto" w:fill="auto"/>
      <w:tabs>
        <w:tab w:val="center" w:pos="4153"/>
        <w:tab w:val="right" w:pos="8306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Times New Roman" w:cs="Times New Roman" w:hAnsi="Times New Roman" w:eastAsia="Times New Roman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0"/>
      <w:szCs w:val="20"/>
      <w:u w:val="none" w:color="000000"/>
      <w:shd w:val="nil" w:color="auto" w:fill="auto"/>
      <w:vertAlign w:val="baseline"/>
      <w:lang w:val="en-US"/>
      <w14:textFill>
        <w14:solidFill>
          <w14:srgbClr w14:val="000000"/>
        </w14:solidFill>
      </w14:textFill>
    </w:rPr>
  </w:style>
  <w:style w:type="paragraph" w:styleId="Body A">
    <w:name w:val="Body A"/>
    <w:next w:val="Body A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Times New Roman" w:cs="Times New Roman" w:hAnsi="Times New Roman" w:eastAsia="Times New Roman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0"/>
      <w:szCs w:val="20"/>
      <w:u w:val="none" w:color="000000"/>
      <w:shd w:val="nil" w:color="auto" w:fill="auto"/>
      <w:vertAlign w:val="baseline"/>
      <w:lang w:val="en-US"/>
      <w14:textOutline w14:w="12700" w14:cap="flat">
        <w14:noFill/>
        <w14:miter w14:lim="400000"/>
      </w14:textOutline>
      <w14:textFill>
        <w14:solidFill>
          <w14:srgbClr w14:val="000000"/>
        </w14:solidFill>
      </w14:textFill>
    </w:rPr>
  </w:style>
  <w:style w:type="paragraph" w:styleId="heading 4">
    <w:name w:val="heading 4"/>
    <w:next w:val="Body A"/>
    <w:pPr>
      <w:keepNext w:val="1"/>
      <w:keepLines w:val="0"/>
      <w:pageBreakBefore w:val="0"/>
      <w:widowControl w:val="1"/>
      <w:shd w:val="clear" w:color="auto" w:fill="auto"/>
      <w:suppressAutoHyphens w:val="0"/>
      <w:bidi w:val="0"/>
      <w:spacing w:before="120" w:after="120" w:line="240" w:lineRule="auto"/>
      <w:ind w:left="0" w:right="0" w:firstLine="0"/>
      <w:jc w:val="center"/>
      <w:outlineLvl w:val="1"/>
    </w:pPr>
    <w:rPr>
      <w:rFonts w:ascii="Times New Roman" w:cs="Arial Unicode MS" w:hAnsi="Times New Roman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40"/>
      <w:szCs w:val="40"/>
      <w:u w:val="none" w:color="000000"/>
      <w:shd w:val="nil" w:color="auto" w:fill="auto"/>
      <w:vertAlign w:val="baseline"/>
      <w:lang w:val="en-US"/>
      <w14:textFill>
        <w14:solidFill>
          <w14:srgbClr w14:val="000000"/>
        </w14:solidFill>
      </w14:textFill>
    </w:rPr>
  </w:style>
  <w:style w:type="paragraph" w:styleId="Heading 2">
    <w:name w:val="Heading 2"/>
    <w:next w:val="Body A"/>
    <w:pPr>
      <w:keepNext w:val="1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both"/>
      <w:outlineLvl w:val="0"/>
    </w:pPr>
    <w:rPr>
      <w:rFonts w:ascii="Times New Roman" w:cs="Arial Unicode MS" w:hAnsi="Times New Roman" w:eastAsia="Arial Unicode MS"/>
      <w:b w:val="1"/>
      <w:bCs w:val="1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 w:color="000000"/>
      <w:shd w:val="nil" w:color="auto" w:fill="auto"/>
      <w:vertAlign w:val="baseline"/>
      <w:lang w:val="es-ES_tradnl"/>
      <w14:textOutline w14:w="12700" w14:cap="flat">
        <w14:noFill/>
        <w14:miter w14:lim="400000"/>
      </w14:textOutline>
      <w14:textFill>
        <w14:solidFill>
          <w14:srgbClr w14:val="000000"/>
        </w14:solidFill>
      </w14:textFill>
    </w:rPr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Times New Roman" w:cs="Arial Unicode MS" w:hAnsi="Times New Roman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 w:color="000000"/>
      <w:shd w:val="nil" w:color="auto" w:fill="auto"/>
      <w:vertAlign w:val="baseline"/>
      <w:lang w:val="en-US"/>
      <w14:textOutline>
        <w14:noFill/>
      </w14:textOutline>
      <w14:textFill>
        <w14:solidFill>
          <w14:srgbClr w14:val="000000"/>
        </w14:solidFill>
      </w14:textFill>
    </w:rPr>
  </w:style>
  <w:style w:type="paragraph" w:styleId="paragraph">
    <w:name w:val="paragraph"/>
    <w:next w:val="paragraph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100" w:after="100" w:line="240" w:lineRule="auto"/>
      <w:ind w:left="0" w:right="0" w:firstLine="0"/>
      <w:jc w:val="left"/>
      <w:outlineLvl w:val="9"/>
    </w:pPr>
    <w:rPr>
      <w:rFonts w:ascii="Times New Roman" w:cs="Arial Unicode MS" w:hAnsi="Times New Roman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 w:color="000000"/>
      <w:shd w:val="nil" w:color="auto" w:fill="auto"/>
      <w:vertAlign w:val="baseline"/>
      <w:lang w:val="en-US"/>
      <w14:textFill>
        <w14:solidFill>
          <w14:srgbClr w14:val="000000"/>
        </w14:solidFill>
      </w14:textFill>
    </w:rPr>
  </w:style>
  <w:style w:type="numbering" w:styleId="Imported Style 5">
    <w:name w:val="Imported Style 5"/>
    <w:pPr>
      <w:numPr>
        <w:numId w:val="5"/>
      </w:numPr>
    </w:pPr>
  </w:style>
  <w:style w:type="paragraph" w:styleId="Body Text1">
    <w:name w:val="Body Text1"/>
    <w:next w:val="Body Text1"/>
    <w:pPr>
      <w:keepNext w:val="0"/>
      <w:keepLines w:val="0"/>
      <w:pageBreakBefore w:val="0"/>
      <w:widowControl w:val="1"/>
      <w:shd w:val="clear" w:color="auto" w:fill="auto"/>
      <w:tabs>
        <w:tab w:val="left" w:pos="720"/>
        <w:tab w:val="left" w:pos="144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CG Times (WN)" w:cs="CG Times (WN)" w:hAnsi="CG Times (WN)" w:eastAsia="CG Times (WN)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 w:color="000000"/>
      <w:shd w:val="nil" w:color="auto" w:fill="auto"/>
      <w:vertAlign w:val="baseline"/>
      <w:lang w:val="en-US"/>
      <w14:textFill>
        <w14:solidFill>
          <w14:srgbClr w14:val="000000"/>
        </w14:solidFill>
      </w14:textFill>
    </w:rPr>
  </w:style>
  <w:style w:type="paragraph" w:styleId="Normal (Web)">
    <w:name w:val="Normal (Web)"/>
    <w:next w:val="Normal (Web)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100" w:after="100" w:line="240" w:lineRule="auto"/>
      <w:ind w:left="0" w:right="0" w:firstLine="0"/>
      <w:jc w:val="left"/>
      <w:outlineLvl w:val="9"/>
    </w:pPr>
    <w:rPr>
      <w:rFonts w:ascii="Times New Roman" w:cs="Arial Unicode MS" w:hAnsi="Times New Roman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 w:color="000000"/>
      <w:shd w:val="nil" w:color="auto" w:fill="auto"/>
      <w:vertAlign w:val="baseline"/>
      <w:lang w:val="en-US"/>
      <w14:textFill>
        <w14:solidFill>
          <w14:srgbClr w14:val="000000"/>
        </w14:solidFill>
      </w14:textFill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image" Target="media/image1.png"/><Relationship Id="rId5" Type="http://schemas.openxmlformats.org/officeDocument/2006/relationships/image" Target="media/image2.png"/><Relationship Id="rId6" Type="http://schemas.openxmlformats.org/officeDocument/2006/relationships/image" Target="media/image3.png"/><Relationship Id="rId7" Type="http://schemas.openxmlformats.org/officeDocument/2006/relationships/image" Target="media/image4.png"/><Relationship Id="rId8" Type="http://schemas.openxmlformats.org/officeDocument/2006/relationships/header" Target="header1.xml"/><Relationship Id="rId9" Type="http://schemas.openxmlformats.org/officeDocument/2006/relationships/footer" Target="footer1.xml"/><Relationship Id="rId10" Type="http://schemas.openxmlformats.org/officeDocument/2006/relationships/header" Target="header2.xml"/><Relationship Id="rId11" Type="http://schemas.openxmlformats.org/officeDocument/2006/relationships/numbering" Target="numbering.xml"/><Relationship Id="rId12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FF00FF"/>
      </a:folHlink>
    </a:clrScheme>
    <a:fontScheme name="Office Them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sx="100000" sy="100000" kx="0" ky="0" algn="b" rotWithShape="0" blurRad="38100" dist="23000" dir="5400000">
              <a:srgbClr val="000000">
                <a:alpha val="35000"/>
              </a:srgbClr>
            </a:outerShdw>
          </a:effectLst>
        </a:effectStyle>
        <a:effectStyle>
          <a:effectLst>
            <a:outerShdw sx="100000" sy="100000" kx="0" ky="0" algn="b" rotWithShape="0" blurRad="38100" dist="23000" dir="5400000">
              <a:srgbClr val="000000">
                <a:alpha val="35000"/>
              </a:srgbClr>
            </a:outerShdw>
          </a:effectLst>
        </a:effectStyle>
        <a:effectStyle>
          <a:effectLst>
            <a:outerShdw sx="100000" sy="100000" kx="0" ky="0" algn="b" rotWithShape="0" blurRad="38100" dist="23000" dir="5400000">
              <a:srgbClr val="000000">
                <a:alpha val="35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25400" cap="flat">
          <a:solidFill>
            <a:schemeClr val="accent1"/>
          </a:solidFill>
          <a:prstDash val="solid"/>
          <a:round/>
        </a:ln>
        <a:effectLst>
          <a:outerShdw sx="100000" sy="100000" kx="0" ky="0" algn="b" rotWithShape="0" blurRad="38100" dist="23000" dir="5400000">
            <a:srgbClr val="000000">
              <a:alpha val="35000"/>
            </a:srgbClr>
          </a:outerShdw>
        </a:effectLst>
        <a:sp3d/>
      </a:spPr>
      <a:bodyPr rot="0" spcFirstLastPara="1" vertOverflow="overflow" horzOverflow="overflow" vert="horz" wrap="square" lIns="45718" tIns="45718" rIns="45718" bIns="45718" numCol="1" spcCol="38100" rtlCol="0" anchor="ctr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chemeClr val="accent1"/>
          </a:solidFill>
          <a:prstDash val="solid"/>
          <a:round/>
        </a:ln>
        <a:effectLst>
          <a:outerShdw sx="100000" sy="100000" kx="0" ky="0" algn="b" rotWithShape="0" blurRad="38100" dist="23000" dir="5400000">
            <a:srgbClr val="000000">
              <a:alpha val="35000"/>
            </a:srgbClr>
          </a:outerShdw>
        </a:effectLst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8" tIns="45718" rIns="45718" bIns="45718" numCol="1" spcCol="38100" rtlCol="0" anchor="t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