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 </w:t>
      </w:r>
    </w:p>
    <w:p>
      <w:pPr>
        <w:keepNext w:val="0"/>
        <w:keepLines w:val="0"/>
        <w:pageBreakBefore w:val="0"/>
        <w:widowControl w:val="0"/>
        <w:kinsoku/>
        <w:wordWrap/>
        <w:overflowPunct/>
        <w:topLinePunct w:val="0"/>
        <w:autoSpaceDE/>
        <w:autoSpaceDN/>
        <w:bidi w:val="0"/>
        <w:adjustRightInd/>
        <w:snapToGrid/>
        <w:spacing w:line="360" w:lineRule="auto"/>
        <w:jc w:val="center"/>
        <w:textAlignment w:val="auto"/>
        <w:rPr>
          <w:rFonts w:hint="default" w:ascii="Times New Roman" w:hAnsi="Times New Roman" w:cs="Times New Roman"/>
          <w:b/>
          <w:bCs/>
          <w:sz w:val="24"/>
          <w:szCs w:val="24"/>
        </w:rPr>
      </w:pPr>
    </w:p>
    <w:p>
      <w:pPr>
        <w:rPr>
          <w:rFonts w:ascii="Calibri" w:hAnsi="Calibri" w:cs="Calibri"/>
          <w:b/>
          <w:bCs/>
          <w:sz w:val="48"/>
          <w:szCs w:val="48"/>
        </w:rPr>
      </w:pPr>
      <w:r>
        <w:rPr>
          <w:rFonts w:ascii="Calibri" w:hAnsi="Calibri" w:cs="Calibri"/>
          <w:b/>
          <w:bCs/>
          <w:sz w:val="48"/>
          <w:szCs w:val="48"/>
        </w:rPr>
        <w:drawing>
          <wp:inline distT="0" distB="0" distL="0" distR="0">
            <wp:extent cx="5633085" cy="2212975"/>
            <wp:effectExtent l="0" t="0" r="5715" b="12065"/>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a:xfrm>
                      <a:off x="0" y="0"/>
                      <a:ext cx="5633085" cy="2212975"/>
                    </a:xfrm>
                    <a:prstGeom prst="rect">
                      <a:avLst/>
                    </a:prstGeom>
                    <a:noFill/>
                  </pic:spPr>
                </pic:pic>
              </a:graphicData>
            </a:graphic>
          </wp:inline>
        </w:drawing>
      </w:r>
    </w:p>
    <w:p>
      <w:pPr>
        <w:keepNext w:val="0"/>
        <w:keepLines w:val="0"/>
        <w:pageBreakBefore w:val="0"/>
        <w:widowControl w:val="0"/>
        <w:kinsoku/>
        <w:wordWrap/>
        <w:overflowPunct/>
        <w:topLinePunct w:val="0"/>
        <w:autoSpaceDE/>
        <w:autoSpaceDN/>
        <w:bidi w:val="0"/>
        <w:adjustRightInd/>
        <w:snapToGrid/>
        <w:spacing w:line="360" w:lineRule="auto"/>
        <w:jc w:val="center"/>
        <w:textAlignment w:val="auto"/>
        <w:rPr>
          <w:rFonts w:hint="default" w:ascii="Times New Roman" w:hAnsi="Times New Roman" w:cs="Times New Roman"/>
          <w:b/>
          <w:bCs/>
          <w:sz w:val="24"/>
          <w:szCs w:val="24"/>
        </w:rPr>
      </w:pPr>
    </w:p>
    <w:p>
      <w:pPr>
        <w:keepNext w:val="0"/>
        <w:keepLines w:val="0"/>
        <w:pageBreakBefore w:val="0"/>
        <w:widowControl w:val="0"/>
        <w:kinsoku/>
        <w:wordWrap/>
        <w:overflowPunct/>
        <w:topLinePunct w:val="0"/>
        <w:autoSpaceDE/>
        <w:autoSpaceDN/>
        <w:bidi w:val="0"/>
        <w:adjustRightInd/>
        <w:snapToGrid/>
        <w:spacing w:line="360" w:lineRule="auto"/>
        <w:jc w:val="center"/>
        <w:textAlignment w:val="auto"/>
        <w:rPr>
          <w:rFonts w:hint="default" w:ascii="Times New Roman" w:hAnsi="Times New Roman" w:cs="Times New Roman"/>
          <w:b/>
          <w:bCs/>
          <w:sz w:val="24"/>
          <w:szCs w:val="24"/>
        </w:rPr>
      </w:pPr>
    </w:p>
    <w:p>
      <w:pPr>
        <w:keepNext w:val="0"/>
        <w:keepLines w:val="0"/>
        <w:pageBreakBefore w:val="0"/>
        <w:widowControl w:val="0"/>
        <w:kinsoku/>
        <w:wordWrap/>
        <w:overflowPunct/>
        <w:topLinePunct w:val="0"/>
        <w:autoSpaceDE/>
        <w:autoSpaceDN/>
        <w:bidi w:val="0"/>
        <w:adjustRightInd/>
        <w:snapToGrid/>
        <w:spacing w:line="360" w:lineRule="auto"/>
        <w:jc w:val="center"/>
        <w:textAlignment w:val="auto"/>
        <w:rPr>
          <w:rFonts w:hint="default" w:ascii="Times New Roman" w:hAnsi="Times New Roman" w:cs="Times New Roman"/>
          <w:b/>
          <w:bCs/>
          <w:sz w:val="24"/>
          <w:szCs w:val="24"/>
        </w:rPr>
      </w:pPr>
      <w:r>
        <w:rPr>
          <w:rFonts w:hint="default" w:ascii="Times New Roman" w:hAnsi="Times New Roman" w:cs="Times New Roman"/>
          <w:b/>
          <w:bCs/>
          <w:sz w:val="24"/>
          <w:szCs w:val="24"/>
        </w:rPr>
        <w:t>Analysis of Ren Zhengfei's Leadership in the 21st Century Business Cotext</w: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b/>
          <w:bCs/>
          <w:sz w:val="24"/>
          <w:szCs w:val="24"/>
        </w:rPr>
      </w:pPr>
    </w:p>
    <w:p>
      <w:pPr>
        <w:keepNext w:val="0"/>
        <w:keepLines w:val="0"/>
        <w:pageBreakBefore w:val="0"/>
        <w:widowControl w:val="0"/>
        <w:kinsoku/>
        <w:wordWrap/>
        <w:overflowPunct/>
        <w:topLinePunct w:val="0"/>
        <w:autoSpaceDE/>
        <w:autoSpaceDN/>
        <w:bidi w:val="0"/>
        <w:adjustRightInd/>
        <w:snapToGrid/>
        <w:spacing w:line="360" w:lineRule="auto"/>
        <w:jc w:val="center"/>
        <w:textAlignment w:val="auto"/>
        <w:rPr>
          <w:rFonts w:hint="default" w:ascii="Times New Roman" w:hAnsi="Times New Roman" w:cs="Times New Roman" w:eastAsiaTheme="minorEastAsia"/>
          <w:sz w:val="24"/>
          <w:szCs w:val="24"/>
          <w:lang w:val="en-US" w:eastAsia="zh-CN"/>
        </w:rPr>
      </w:pPr>
      <w:r>
        <w:rPr>
          <w:rFonts w:hint="default" w:ascii="Times New Roman" w:hAnsi="Times New Roman" w:cs="Times New Roman"/>
          <w:sz w:val="24"/>
          <w:szCs w:val="24"/>
        </w:rPr>
        <w:t>Module Code:</w:t>
      </w:r>
      <w:r>
        <w:rPr>
          <w:rFonts w:hint="eastAsia" w:ascii="Times New Roman" w:hAnsi="Times New Roman" w:cs="Times New Roman"/>
          <w:sz w:val="24"/>
          <w:szCs w:val="24"/>
          <w:lang w:val="en-US" w:eastAsia="zh-CN"/>
        </w:rPr>
        <w:t>BMBM6012</w:t>
      </w:r>
    </w:p>
    <w:p>
      <w:pPr>
        <w:keepNext w:val="0"/>
        <w:keepLines w:val="0"/>
        <w:pageBreakBefore w:val="0"/>
        <w:widowControl w:val="0"/>
        <w:kinsoku/>
        <w:wordWrap/>
        <w:overflowPunct/>
        <w:topLinePunct w:val="0"/>
        <w:autoSpaceDE/>
        <w:autoSpaceDN/>
        <w:bidi w:val="0"/>
        <w:adjustRightInd/>
        <w:snapToGrid/>
        <w:spacing w:line="360" w:lineRule="auto"/>
        <w:jc w:val="center"/>
        <w:textAlignment w:val="auto"/>
        <w:rPr>
          <w:rFonts w:hint="default" w:ascii="Times New Roman" w:hAnsi="Times New Roman" w:cs="Times New Roman" w:eastAsiaTheme="minorEastAsia"/>
          <w:sz w:val="24"/>
          <w:szCs w:val="24"/>
          <w:lang w:val="en-US" w:eastAsia="zh-CN"/>
        </w:rPr>
      </w:pPr>
      <w:r>
        <w:rPr>
          <w:rFonts w:hint="default" w:ascii="Times New Roman" w:hAnsi="Times New Roman" w:cs="Times New Roman"/>
          <w:sz w:val="24"/>
          <w:szCs w:val="24"/>
        </w:rPr>
        <w:t>Student Name:</w:t>
      </w:r>
      <w:r>
        <w:rPr>
          <w:rFonts w:hint="eastAsia" w:ascii="Times New Roman" w:hAnsi="Times New Roman" w:cs="Times New Roman"/>
          <w:sz w:val="24"/>
          <w:szCs w:val="24"/>
          <w:lang w:val="en-US" w:eastAsia="zh-CN"/>
        </w:rPr>
        <w:t>ZhuoCheng Liu</w:t>
      </w:r>
    </w:p>
    <w:p>
      <w:pPr>
        <w:keepNext w:val="0"/>
        <w:keepLines w:val="0"/>
        <w:pageBreakBefore w:val="0"/>
        <w:widowControl w:val="0"/>
        <w:kinsoku/>
        <w:wordWrap/>
        <w:overflowPunct/>
        <w:topLinePunct w:val="0"/>
        <w:autoSpaceDE/>
        <w:autoSpaceDN/>
        <w:bidi w:val="0"/>
        <w:adjustRightInd/>
        <w:snapToGrid/>
        <w:spacing w:line="360" w:lineRule="auto"/>
        <w:jc w:val="center"/>
        <w:textAlignment w:val="auto"/>
        <w:rPr>
          <w:rFonts w:hint="default" w:ascii="Times New Roman" w:hAnsi="Times New Roman" w:cs="Times New Roman" w:eastAsiaTheme="minorEastAsia"/>
          <w:sz w:val="24"/>
          <w:szCs w:val="24"/>
          <w:lang w:val="en-US" w:eastAsia="zh-CN"/>
        </w:rPr>
      </w:pPr>
      <w:r>
        <w:rPr>
          <w:rFonts w:hint="default" w:ascii="Times New Roman" w:hAnsi="Times New Roman" w:cs="Times New Roman"/>
          <w:sz w:val="24"/>
          <w:szCs w:val="24"/>
        </w:rPr>
        <w:t>Student ID:</w:t>
      </w:r>
      <w:r>
        <w:rPr>
          <w:rFonts w:hint="eastAsia" w:ascii="Times New Roman" w:hAnsi="Times New Roman" w:cs="Times New Roman"/>
          <w:sz w:val="24"/>
          <w:szCs w:val="24"/>
          <w:lang w:val="en-US" w:eastAsia="zh-CN"/>
        </w:rPr>
        <w:t>2107668</w:t>
      </w:r>
    </w:p>
    <w:p>
      <w:pPr>
        <w:keepNext w:val="0"/>
        <w:keepLines w:val="0"/>
        <w:pageBreakBefore w:val="0"/>
        <w:widowControl w:val="0"/>
        <w:kinsoku/>
        <w:wordWrap/>
        <w:overflowPunct/>
        <w:topLinePunct w:val="0"/>
        <w:autoSpaceDE/>
        <w:autoSpaceDN/>
        <w:bidi w:val="0"/>
        <w:adjustRightInd/>
        <w:snapToGrid/>
        <w:spacing w:line="360" w:lineRule="auto"/>
        <w:jc w:val="center"/>
        <w:textAlignment w:val="auto"/>
        <w:rPr>
          <w:rFonts w:hint="default" w:ascii="Times New Roman" w:hAnsi="Times New Roman" w:cs="Times New Roman" w:eastAsiaTheme="minorEastAsia"/>
          <w:sz w:val="24"/>
          <w:szCs w:val="24"/>
          <w:lang w:val="en-US" w:eastAsia="zh-CN"/>
        </w:rPr>
      </w:pPr>
      <w:r>
        <w:rPr>
          <w:rFonts w:hint="default" w:ascii="Times New Roman" w:hAnsi="Times New Roman" w:cs="Times New Roman"/>
          <w:sz w:val="24"/>
          <w:szCs w:val="24"/>
        </w:rPr>
        <w:t>Lecturer name:</w:t>
      </w:r>
      <w:r>
        <w:rPr>
          <w:rFonts w:hint="eastAsia" w:ascii="Times New Roman" w:hAnsi="Times New Roman" w:cs="Times New Roman"/>
          <w:sz w:val="24"/>
          <w:szCs w:val="24"/>
          <w:lang w:val="en-US" w:eastAsia="zh-CN"/>
        </w:rPr>
        <w:t>Lisa</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eastAsia" w:ascii="Times New Roman" w:hAnsi="Times New Roman" w:cs="Times New Roman"/>
          <w:sz w:val="24"/>
          <w:szCs w:val="24"/>
          <w:lang w:val="en-US" w:eastAsia="zh-CN"/>
        </w:rPr>
        <w:t xml:space="preserve">        </w:t>
      </w:r>
    </w:p>
    <w:p>
      <w:pPr>
        <w:keepNext w:val="0"/>
        <w:keepLines w:val="0"/>
        <w:pageBreakBefore w:val="0"/>
        <w:widowControl w:val="0"/>
        <w:kinsoku/>
        <w:wordWrap/>
        <w:overflowPunct/>
        <w:topLinePunct w:val="0"/>
        <w:autoSpaceDE/>
        <w:autoSpaceDN/>
        <w:bidi w:val="0"/>
        <w:adjustRightInd/>
        <w:snapToGrid/>
        <w:spacing w:line="360" w:lineRule="auto"/>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drawing>
          <wp:inline distT="0" distB="0" distL="114300" distR="114300">
            <wp:extent cx="3676015" cy="1951990"/>
            <wp:effectExtent l="0" t="0" r="6985" b="3810"/>
            <wp:docPr id="5"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5"/>
                    <pic:cNvPicPr>
                      <a:picLocks noChangeAspect="1"/>
                    </pic:cNvPicPr>
                  </pic:nvPicPr>
                  <pic:blipFill>
                    <a:blip r:embed="rId5"/>
                    <a:stretch>
                      <a:fillRect/>
                    </a:stretch>
                  </pic:blipFill>
                  <pic:spPr>
                    <a:xfrm>
                      <a:off x="0" y="0"/>
                      <a:ext cx="3676015" cy="1951990"/>
                    </a:xfrm>
                    <a:prstGeom prst="rect">
                      <a:avLst/>
                    </a:prstGeom>
                    <a:noFill/>
                    <a:ln>
                      <a:noFill/>
                    </a:ln>
                  </pic:spPr>
                </pic:pic>
              </a:graphicData>
            </a:graphic>
          </wp:inline>
        </w:drawing>
      </w:r>
    </w:p>
    <w:p>
      <w:pPr>
        <w:keepNext w:val="0"/>
        <w:keepLines w:val="0"/>
        <w:pageBreakBefore w:val="0"/>
        <w:widowControl w:val="0"/>
        <w:kinsoku/>
        <w:wordWrap/>
        <w:overflowPunct/>
        <w:topLinePunct w:val="0"/>
        <w:autoSpaceDE/>
        <w:autoSpaceDN/>
        <w:bidi w:val="0"/>
        <w:adjustRightInd/>
        <w:snapToGrid/>
        <w:spacing w:line="360" w:lineRule="auto"/>
        <w:jc w:val="center"/>
        <w:textAlignment w:val="auto"/>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b/>
          <w:bCs/>
          <w:sz w:val="24"/>
          <w:szCs w:val="24"/>
        </w:rPr>
        <w:t>1.Introduction</w:t>
      </w:r>
      <w:r>
        <w:rPr>
          <w:rFonts w:hint="default" w:ascii="Times New Roman" w:hAnsi="Times New Roman" w:cs="Times New Roman"/>
          <w:sz w:val="24"/>
          <w:szCs w:val="24"/>
        </w:rPr>
        <w:t xml:space="preserve"> -part 1</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The leader of the introduction and analysis of this essay is Ren Zhengfei, the founder of Huawei. Ren Zhengfei was born in rural China in 1944 and was admitted to university through self-study. Ren Zhengfei founded Huawei Technologies Co., Ltd. in 1987 and served as Huawei's president in 1988 (Schaefer, 2020). The leader of Huawei so far is Ren Zhengfei and Ren Zhengfei has always been in China. Ren Zhengfei is very clear that Huawei's goal is to achieve customer dreams, and this is the core of Ren Zhengfei's leadership (Huang, 2016). Ren Zhengfei is full of motivation and passion for the company and his work, and has always worked hard to translate the company's vision into the goals of his employees. Under the leadership of Ren Zhengfei, Huawei has been striving to create value for customers, and Huawei has provided a platform for Ren Zhengfei to demonstrate his extraordinary leadership. Under the leadership of Ren Zhengfei, Huawei continues to develop new products, create world-leading technologies, and expand from the Chinese market to overseas markets. In 2009, Huawei's market share of mobile broadband products ranked first in the world, and in 2010, Huawei became the second largest communications equipment manufacturer after Ericsson (Fu et al., 2018). Under the leadership of Ren Zhengfei, Huawei has achieved world-leading technology and made outstanding contributions to the construction of China as an innovative country.</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b/>
          <w:bCs/>
          <w:sz w:val="24"/>
          <w:szCs w:val="24"/>
        </w:rPr>
        <w:t>Introduction</w:t>
      </w:r>
      <w:r>
        <w:rPr>
          <w:rFonts w:hint="default" w:ascii="Times New Roman" w:hAnsi="Times New Roman" w:cs="Times New Roman"/>
          <w:sz w:val="24"/>
          <w:szCs w:val="24"/>
        </w:rPr>
        <w:t xml:space="preserve"> -part 2</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The business environment in the 21st century VUCA era is very Volatility, Uncertainty, Complexity and Ambiguity (Millar et al., 2018). The business environment of VUCA, where Huawei is located, requires Ren Zhengfei not only to have the ability to tap the potential of employees and activate the vitality of the organization, but also to make flexible response strategies and assume multiple corporate roles according to changes in the business environment.</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The current major trends in business operations are globalization, informatization, and technology, which require leaders to actively and flexibly deal with complex business systems (Bennett &amp; Lemoine, 2014). Ren Zhengfei, the leader of Huawei, has the flexibility to respond to VUCA's business environment and can make active strategies according to changes in the business environment. As a communication technology company, Huawei's development depends on the current Internet environment and its international development is also affected by VUCA's business environment. After Huawei's electronic communication equipment was boycotted in the United States, Ren Zhengfei decisively proposed to launch the US market and focus on the European market. This leadership decision of Ren Zhengfei actively adapts to the current significant megatrends and effectively circumvents the challenges of VUCA's business environment.</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CAS (Complex adaptive systems) refers to a system with a large number of components that can adapt, learn and interact, and the system is influenced by the environment to form a complex feedback loop (Preiser et al., 2018). The members or organizations in the CAS are active agents and drive the interaction between the system and the environment (Jagustović et al., 2019). The business environment of the 21st century is a CAS with a complex membership, requiring leaders to lead differently to achieve organizational performance goals and innovation.</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This essay critically analyzes Ren Zhengfei's leadership style and method in consideration of the business context of the 21st century, so as to determine whether his leadership style is successful in motivating the organization's innovation ability and improving the organization's adaptability and innovation ability.</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b/>
          <w:bCs/>
          <w:sz w:val="24"/>
          <w:szCs w:val="24"/>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b/>
          <w:bCs/>
          <w:sz w:val="24"/>
          <w:szCs w:val="24"/>
        </w:rPr>
      </w:pPr>
      <w:r>
        <w:rPr>
          <w:rFonts w:hint="default" w:ascii="Times New Roman" w:hAnsi="Times New Roman" w:cs="Times New Roman"/>
          <w:b/>
          <w:bCs/>
          <w:sz w:val="24"/>
          <w:szCs w:val="24"/>
        </w:rPr>
        <w:t>2.Leadership and Complexity</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At present, there is no unified standard for the definition of leadership in academia, and different definitions of leadership are derived from the changes in the environment. Vlok (2012) proposed that leadership is the competency of leaders in an organization, and the key to this competency is to lead employees to achieve the strategic goals of the organization. Guerci et al.(2015) proposed that leadership refers to the ability of enterprise managers to make full use of organizational resources, so as to maximize their ability to create organizational performance and achieve organizational goals. Pervaiz et al.(2021) proposed that leadership refers to the influence of the interaction between factors in the organization and the external environment that can achieve organizational goals. Chuang et al.(2015) proposed that organizational leadership is the ability to lead employees and comprehensively utilize all resources to achieve organizational goals. Leadership has been defined differently at different times, and different types of leadership have emerged in different contexts. Classical leadership theory can be roughly divided into three stages: leadership trait theory (early 1940s to mid-1940s), leadership behavior theory (mid 1940s to mid-1970s) and leadership contingency theory (1970s to 1980s) ). After the 1980s, leadership theories were enriched and proposed transformational leadership theories, charismatic leadership theories and transactional leadership theories. Complex adaptive leadership is a relatively new research topic. The business environment of the 21st century is characterized by cross-cultural management, market globalization, social change, technological innovation, etc., which puts forward different tasks and requirements for enterprise leaders. The changing and complex business environment brings opportunities and challenges for the development of enterprises, and also challenges the ability of leaders. Therefore, the definition of leadership in academia is also very complex and changeable. To survive and develop in a complex and ever-changing environment, leaders need to adapt to changes in the competitive environment and enhance their competitive advantages. The complexity of the business environment also determines the complexity of leadership behavior and leadership.</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b/>
          <w:bCs/>
          <w:sz w:val="24"/>
          <w:szCs w:val="24"/>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b/>
          <w:bCs/>
          <w:sz w:val="24"/>
          <w:szCs w:val="24"/>
        </w:rPr>
      </w:pPr>
      <w:r>
        <w:rPr>
          <w:rFonts w:hint="default" w:ascii="Times New Roman" w:hAnsi="Times New Roman" w:cs="Times New Roman"/>
          <w:b/>
          <w:bCs/>
          <w:sz w:val="24"/>
          <w:szCs w:val="24"/>
        </w:rPr>
        <w:t>3. leadership models for</w:t>
      </w:r>
      <w:r>
        <w:rPr>
          <w:rFonts w:hint="default" w:ascii="Times New Roman" w:hAnsi="Times New Roman" w:cs="Times New Roman"/>
          <w:sz w:val="24"/>
          <w:szCs w:val="24"/>
        </w:rPr>
        <w:t xml:space="preserve"> </w:t>
      </w:r>
      <w:r>
        <w:rPr>
          <w:rFonts w:hint="default" w:ascii="Times New Roman" w:hAnsi="Times New Roman" w:cs="Times New Roman"/>
          <w:b/>
          <w:bCs/>
          <w:sz w:val="24"/>
          <w:szCs w:val="24"/>
        </w:rPr>
        <w:t>Ren Zhengfei</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This section selects transformational leadership, authentic leadership and adaptive leadership learned in week 3 to explore Ren Zhengfei belongs to which leadership style.</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b/>
          <w:bCs/>
          <w:sz w:val="24"/>
          <w:szCs w:val="24"/>
        </w:rPr>
        <w:t xml:space="preserve">3.1 Transformational leadership </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Transformational leadership model includes dealized influence, inspirational motivation, intellectual stimulation, and individual consideration (4 I’s) (Alahmad, 2016). Dealized influence in the 4 I’s model of transformational leaders refers to leaders delivering shared values and ideals to employees. Inspirational motivation refers to leaders who continually motivate and motivate their employees to help achieve organizational goals. Intellectual stimulation and Individual consideration refers to leaders influencing employees through direct contact with employees, recognizing their uniqueness and greatly realizing their potential. Fathurrahim et al.(2018) proposed transformational leadership to influence enterprise employees and convey goals to employees through their own behavior. When employees are motivated by leaders, they can improve organizational commitment and work motivation, making it easier to achieve organizational goals. Dong et al.(2017) proposed that transformational leadership can motivate employees to make positive efforts to achieve higher performance goals. Ferreras Méndez et al.(2018) proposed that transformational leadership mainly refers to leaders advocating innovation and advocating change, which can enhance the creativity of the organization.</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The leader of Huawei, Ren Zhengfei, has idealized influence, and mainly guides employees and actively cooperates to achieve win-win by setting Huawei's goals (Huawei, 2021). Ren Zhengfei is very clear that Huawei's goal is to realize the dreams of customers, so as to meet customer needs as the company's goal. Ren Zhengfei turned this corporate goal into the work goal of all employees, and motivated employees to achieve the goal in different ways. Therefore, Huawei's research and development capabilities are very strong, and under the leadership of Ren Zhengfei, it has achieved the goal of creating value for customers and established its status as a world-class company. Ren Zhengfei encourages, supports and pays attention to the development of employees, and gives young employees development opportunities, thereby improving employee satisfaction (Tao &amp; Chunbo, 2014). Under the leadership of Ren Zhengfei, Huawei pays great attention to the influence of the team, and achieves dealized influence and inspirational motivation through the team. Ren Zhengfei is also very concerned about the personal development of employees and advocates intellectual stimulation. For example, Ren Zhengfei advocates that each employee can be allocated the benefits brought by the company's growth and proposes to stimulate innovation through compensation. Ren Zhengfei proposed that Huawei's salary incentives should manage and allocate the salary ratio of the riders and pullers, and let the pullers get more than the riders. Ren Zhengfei's leadership style reflects some of the characteristics of transformational leadership and has brought a strong impetus to Huawei's international development.</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b/>
          <w:bCs/>
          <w:sz w:val="24"/>
          <w:szCs w:val="24"/>
        </w:rPr>
        <w:t>3.2</w:t>
      </w:r>
      <w:r>
        <w:rPr>
          <w:rFonts w:hint="default" w:ascii="Times New Roman" w:hAnsi="Times New Roman" w:cs="Times New Roman"/>
          <w:sz w:val="24"/>
          <w:szCs w:val="24"/>
        </w:rPr>
        <w:t xml:space="preserve"> </w:t>
      </w:r>
      <w:r>
        <w:rPr>
          <w:rFonts w:hint="default" w:ascii="Times New Roman" w:hAnsi="Times New Roman" w:cs="Times New Roman"/>
          <w:b/>
          <w:bCs/>
          <w:sz w:val="24"/>
          <w:szCs w:val="24"/>
        </w:rPr>
        <w:t xml:space="preserve">Authentic leadership </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The Authentic leadership model mainly includes three pillars, Self Awareness, Ethics and Self Regulation (Lee et al., 2019). Self Awareness mainly includes awareness and understanding of one's own abilities, relationships, empathy, influence and behavior. Ethics mainly refers to the characteristics of leaders with sincerity, reliability, fairness, honor and transparency. Self Regulation mainly refers to leaders who can obey the law, have patience, flexibility, responsibility and can control their emotions and thoughts.</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Hoch et al.(2018) proposed that authentic leadership is reflected in the fact that leaders are not only responsible for their own behavioral results, but also take the initiative to take responsibility for the organization's performance. Authentic leadership does not manipulate subordinates or restrict their behavior. Instead, leaders show their true self to subordinates to gain their trust. Kleynhans et al.(2021) proposed that the self-regulation of authentic leadership also lies in the fact that leaders can sincerely admit their failures, and will not shirk the reasons for failures to the environment or others. Baron (2016) proposed that authentic leadership can combine a highly developed organizational situation with positive mental abilities to achieve its own growth. Authentic leadership can effectively improve the self-regulatory behavior and self-awareness of leaders and employees, so as to achieve mutual growth. Sendjaya et al.(2016) proposed that leaders under the guidance of authentic leadership can guide their own behavior through positive moral values and high standards of ethics.</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Ren Zhengfei also embodied the behavior of authentic leadership when he led Huawei to the world. Ren Zhengfei is very aware of his own shortcomings and always maintains a humble and cautious attitude, which reflects self awareness. When people mention Ren Zhengfei's qualities and talents, Ren Zhengfei emphasizes that his knowledge is not comprehensive and rich. Therefore, Ren Zhengfei asked Huawei to invest in creating a learning atmosphere and encourage employees to keep learning. Ren Zhengfei pointed out that Huawei employees have the right to decide internal decisions, and the company adopts a transparent and fair promotion mechanism. Therefore, Ren Zhengfei's leadership style also reflects the characteristics of ethics so as to realize the humanization of the organization. Ren Zhengfei is also used to admit his mistakes and can take responsibility for his own mistakes in decision-making. For example, in 2006, Ren Zhengfei made a mistake in the decision to build a new factory, which caused serious losses to Huawei (Tao &amp; Chunbo, 2014). Ren Zhengfei sincerely admitted his decision-making mistakes and handed over a fine of 40,000 yuan, which shows that Ren Zhengfei has a strong sense of responsibility and abides by the rules.</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b/>
          <w:bCs/>
          <w:sz w:val="24"/>
          <w:szCs w:val="24"/>
        </w:rPr>
      </w:pPr>
      <w:r>
        <w:rPr>
          <w:rFonts w:hint="default" w:ascii="Times New Roman" w:hAnsi="Times New Roman" w:cs="Times New Roman"/>
          <w:b/>
          <w:bCs/>
          <w:sz w:val="24"/>
          <w:szCs w:val="24"/>
        </w:rPr>
        <w:t xml:space="preserve">3.3 Adaptive leadership </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Adaptive leadership includes three aspects: situational challenges, leader behaviors and adaptive work (Northouse, 2019). Technological and adaptive challenges require leaders to adopt adaptive behaviors and work adaptively to adapt to the challenges posed by changes in complex environments. Cohen et al.(2016) proposed that adaptive leadership has an important impact on the leader's ability to reform and innovate. The adaptability of leaders plays an important role in the development of an enterprise in a complex competitive environment. Wei et al.(2019) proposed that in order to adapt to the ever-changing external environment, leaders assume various roles such as trainers, decision makers, and creators.</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Ren Zhengfei is aware of the changes in the technological environment and the development of communication technology, which has made Huawei a large international company with only 6 people when it was founded (Tao &amp; Chunbo, 2014). In the early stage of Huawei's development, Ren Zhengfei proposed that there would be a patent war in the world in the next 8 years, so as to start independent research and development and seize the opportunity with technological innovation. Ren Zhengfei not only proposed to develop high-end smart phones in the era of smartphones, but also extended smart technology to computers and homes. Ren Zhengfei also withdrew from the U.S. market with his adaptive leadership style and looked for overseas markets that were more suitable for development.</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b/>
          <w:bCs/>
          <w:sz w:val="24"/>
          <w:szCs w:val="24"/>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b/>
          <w:bCs/>
          <w:sz w:val="24"/>
          <w:szCs w:val="24"/>
        </w:rPr>
      </w:pPr>
      <w:r>
        <w:rPr>
          <w:rFonts w:hint="default" w:ascii="Times New Roman" w:hAnsi="Times New Roman" w:cs="Times New Roman"/>
          <w:b/>
          <w:bCs/>
          <w:sz w:val="24"/>
          <w:szCs w:val="24"/>
        </w:rPr>
        <w:t>4.Critically evaluate Ren Zhengfei's Leadership Characteristics</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According to the above analysis, it is found that Ren Zhengfei has the characteristics of transformational leadership, authentic leadership and adaptive leadership, but transformational leadership is the most suitable for Ren Zhengfei. Ren Zhengfei has strong patriotic feelings and love for employees. China's communication technology has a bottleneck in the field of high-tech, and Ren Zhengfei has continuously increased investment in research and development to solve the problem of China's high-tech communication technology. This leadership act of Ren Zhengfei embodies the spirit of reform and innovation, and has made an important contribution to enhancing the country's competitiveness. Ren Zhengfei said, "We must dare to think and act, and be a world-class enterprise without being vulgar or mediocre", thus reflecting his transformational leadership style.</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Ren Zhengfei attaches great importance to talents, dares to employ talents and respects social intelligence, which greatly promotes the development of Huawei. For example, Huawei's promotion of 27-year-old young vice president Li Yinan and the appointment of Sun Yafang as Huawei's chairman demonstrated Ren Zhengfei's leadership ability to recognize and employ people (Tao &amp; Chunbo, 2014). Huawei has its own Huawei University to continuously improve the learning ability of employees. Ren Zhengfei also keeps learning and grows together with his employees. Ren Zhengfei proposed that Huawei's R&amp;D strategy is to achieve permanent innovation and develop leading technologies. Huawei's R&amp;D personnel account for 44% of Huawei's total number of employees, and Ren Zhengfei proposed to invest more than 10% of its revenue in R&amp;D. Huawei has established 23 research institutes and 34 joint innovation centers around the world, which has greatly enhanced Huawei's innovation capabilities (Huawei, 2021). Ren Zhengfei said, "All the resources in the world may be exhausted, and there is only one resource that can continue to grow, and that is culture." Therefore, under the influence of Ren Zhengfei's leadership, Huawei has created a spirit of hard work, a sense of crisis, teamwork, enterprising spirit and innovation. Ren Zhengfei has published more than 40 articles inside Huawei, and each article reflects Ren Zhengfei's worldview and values. Ren Zhengfei has enhanced Huawei's creativity, adaptability and high performance through transformational leadership.</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b/>
          <w:bCs/>
          <w:sz w:val="24"/>
          <w:szCs w:val="24"/>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b/>
          <w:bCs/>
          <w:sz w:val="24"/>
          <w:szCs w:val="24"/>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b/>
          <w:bCs/>
          <w:sz w:val="24"/>
          <w:szCs w:val="24"/>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b/>
          <w:bCs/>
          <w:sz w:val="24"/>
          <w:szCs w:val="24"/>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b/>
          <w:bCs/>
          <w:sz w:val="24"/>
          <w:szCs w:val="24"/>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b/>
          <w:bCs/>
          <w:sz w:val="24"/>
          <w:szCs w:val="24"/>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b/>
          <w:bCs/>
          <w:sz w:val="24"/>
          <w:szCs w:val="24"/>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b/>
          <w:bCs/>
          <w:sz w:val="24"/>
          <w:szCs w:val="24"/>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b/>
          <w:bCs/>
          <w:sz w:val="24"/>
          <w:szCs w:val="24"/>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b/>
          <w:bCs/>
          <w:sz w:val="24"/>
          <w:szCs w:val="24"/>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b/>
          <w:bCs/>
          <w:sz w:val="24"/>
          <w:szCs w:val="24"/>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b/>
          <w:bCs/>
          <w:sz w:val="24"/>
          <w:szCs w:val="24"/>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b/>
          <w:bCs/>
          <w:sz w:val="24"/>
          <w:szCs w:val="24"/>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b/>
          <w:bCs/>
          <w:sz w:val="24"/>
          <w:szCs w:val="24"/>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b/>
          <w:bCs/>
          <w:sz w:val="24"/>
          <w:szCs w:val="24"/>
        </w:rPr>
      </w:pPr>
      <w:r>
        <w:rPr>
          <w:rFonts w:hint="default" w:ascii="Times New Roman" w:hAnsi="Times New Roman" w:cs="Times New Roman"/>
          <w:b/>
          <w:bCs/>
          <w:sz w:val="24"/>
          <w:szCs w:val="24"/>
        </w:rPr>
        <w:t>5.Conclusion</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This essay analyzes Ren Zhengfei's leadership style to discover the driving force for Huawei's continuous development. By analyzing transformational leadership, authentic leadership and adaptive leadership, it is found that Ren Zhengfei has some characteristics of these three leadership styles. However, transformational leadership is the most suitable leadership style for Ren Zhengfei, and it reflects Ren Zhengfei's innovative spirit. Ren Zhengfei improves employee performance through continuous learning and innovation, idealizing influence, encouraging employees, caring for employees and intellectual support to achieve high performance goals. Ren Zhengfei's transformational leadership also achieved organizational innovation through the influence mechanism of creativity and ultimately influenced the creativity of the organization. Transformational leadership has also greatly improved Ren Zhengfei's ability to flexibly deal with complex environments and quickly adapt to changing business environments.</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bookmarkStart w:id="0" w:name="_GoBack"/>
      <w:bookmarkEnd w:id="0"/>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b/>
          <w:bCs/>
          <w:sz w:val="24"/>
          <w:szCs w:val="24"/>
        </w:rPr>
      </w:pPr>
      <w:r>
        <w:rPr>
          <w:rFonts w:hint="default" w:ascii="Times New Roman" w:hAnsi="Times New Roman" w:cs="Times New Roman"/>
          <w:b/>
          <w:bCs/>
          <w:sz w:val="24"/>
          <w:szCs w:val="24"/>
        </w:rPr>
        <w:t>References</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iCs/>
          <w:sz w:val="24"/>
          <w:szCs w:val="24"/>
        </w:rPr>
      </w:pPr>
      <w:r>
        <w:rPr>
          <w:rFonts w:hint="default" w:ascii="Times New Roman" w:hAnsi="Times New Roman" w:cs="Times New Roman"/>
          <w:sz w:val="24"/>
          <w:szCs w:val="24"/>
        </w:rPr>
        <w:t xml:space="preserve">Alahmad, Y. Y. (2016). </w:t>
      </w:r>
      <w:r>
        <w:rPr>
          <w:rFonts w:hint="default" w:ascii="Times New Roman" w:hAnsi="Times New Roman" w:cs="Times New Roman"/>
          <w:i/>
          <w:iCs/>
          <w:sz w:val="24"/>
          <w:szCs w:val="24"/>
        </w:rPr>
        <w:t>Understanding the relationship between transformational leadership styles: Idealized influence, intellectual stimulation, inspirational motivation, individualized consideration and product innovation among manufacturing and services firms: The role of open system.</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Baron, L. (2016). ‘Authentic leadership and mindfulness development through action learning’. </w:t>
      </w:r>
      <w:r>
        <w:rPr>
          <w:rFonts w:hint="default" w:ascii="Times New Roman" w:hAnsi="Times New Roman" w:cs="Times New Roman"/>
          <w:i/>
          <w:iCs/>
          <w:sz w:val="24"/>
          <w:szCs w:val="24"/>
        </w:rPr>
        <w:t>Journal of Managerial Psychology</w:t>
      </w:r>
      <w:r>
        <w:rPr>
          <w:rFonts w:hint="default" w:ascii="Times New Roman" w:hAnsi="Times New Roman" w:cs="Times New Roman"/>
          <w:sz w:val="24"/>
          <w:szCs w:val="24"/>
        </w:rPr>
        <w:t>, 31(1), pp.296-311.</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Bennett, N., and Lemoine, G. J. (2014). ‘What a difference a word makes: Understanding threats to performance in a VUCA world’. </w:t>
      </w:r>
      <w:r>
        <w:rPr>
          <w:rFonts w:hint="default" w:ascii="Times New Roman" w:hAnsi="Times New Roman" w:cs="Times New Roman"/>
          <w:i/>
          <w:iCs/>
          <w:sz w:val="24"/>
          <w:szCs w:val="24"/>
        </w:rPr>
        <w:t>Business Horizons, 57</w:t>
      </w:r>
      <w:r>
        <w:rPr>
          <w:rFonts w:hint="default" w:ascii="Times New Roman" w:hAnsi="Times New Roman" w:cs="Times New Roman"/>
          <w:sz w:val="24"/>
          <w:szCs w:val="24"/>
        </w:rPr>
        <w:t>(3), 311-317.</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Chuang, H., Liu, M., and Chen, Y. (2015). ‘The effects of human resource capability and internal customer satisfaction on organizational effectiveness’. </w:t>
      </w:r>
      <w:r>
        <w:rPr>
          <w:rFonts w:hint="default" w:ascii="Times New Roman" w:hAnsi="Times New Roman" w:cs="Times New Roman"/>
          <w:i/>
          <w:iCs/>
          <w:sz w:val="24"/>
          <w:szCs w:val="24"/>
        </w:rPr>
        <w:t>International Journal of Distributed Sensor Networks, 2015</w:t>
      </w:r>
      <w:r>
        <w:rPr>
          <w:rFonts w:hint="default" w:ascii="Times New Roman" w:hAnsi="Times New Roman" w:cs="Times New Roman"/>
          <w:sz w:val="24"/>
          <w:szCs w:val="24"/>
        </w:rPr>
        <w:t>(7), p.835194.</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Cohen, P. J., Lawless, S., Dyer, M., Morgan, M., Saeni, E., Teioli, H., and Kantor, P. (2016). ‘Understanding adaptive capacity and capacity to innovate in social-ecological systems: Applying a gender lens’. </w:t>
      </w:r>
      <w:r>
        <w:rPr>
          <w:rFonts w:hint="default" w:ascii="Times New Roman" w:hAnsi="Times New Roman" w:cs="Times New Roman"/>
          <w:i/>
          <w:iCs/>
          <w:sz w:val="24"/>
          <w:szCs w:val="24"/>
        </w:rPr>
        <w:t>Ambio, 45</w:t>
      </w:r>
      <w:r>
        <w:rPr>
          <w:rFonts w:hint="default" w:ascii="Times New Roman" w:hAnsi="Times New Roman" w:cs="Times New Roman"/>
          <w:sz w:val="24"/>
          <w:szCs w:val="24"/>
        </w:rPr>
        <w:t>(Suppl 3), pp.309-321.</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Dong, Y., Bartol, K. M., Zhang, Z., and Li, C. (2017). ‘Enhancing employee creativity via individual skill development and team knowledge sharing: Influences of dual‐focused transformational leadership’. </w:t>
      </w:r>
      <w:r>
        <w:rPr>
          <w:rFonts w:hint="default" w:ascii="Times New Roman" w:hAnsi="Times New Roman" w:cs="Times New Roman"/>
          <w:i/>
          <w:iCs/>
          <w:sz w:val="24"/>
          <w:szCs w:val="24"/>
        </w:rPr>
        <w:t>Journal of Organizational Behavior, 38</w:t>
      </w:r>
      <w:r>
        <w:rPr>
          <w:rFonts w:hint="default" w:ascii="Times New Roman" w:hAnsi="Times New Roman" w:cs="Times New Roman"/>
          <w:sz w:val="24"/>
          <w:szCs w:val="24"/>
        </w:rPr>
        <w:t>(3), pp.439-458.</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Fathurrahim, Nimran, U., Arifin, Z., and Musadieq, M. A. (2018). ‘influence of transformational leadership, trust and employee empowerment on corporate performance through innovation and reputation in medium and large enterprises’. </w:t>
      </w:r>
      <w:r>
        <w:rPr>
          <w:rFonts w:hint="default" w:ascii="Times New Roman" w:hAnsi="Times New Roman" w:cs="Times New Roman"/>
          <w:i/>
          <w:iCs/>
          <w:sz w:val="24"/>
          <w:szCs w:val="24"/>
        </w:rPr>
        <w:t>Russian Journal of Agricultural and Socio-Economic Sciences, 74</w:t>
      </w:r>
      <w:r>
        <w:rPr>
          <w:rFonts w:hint="default" w:ascii="Times New Roman" w:hAnsi="Times New Roman" w:cs="Times New Roman"/>
          <w:sz w:val="24"/>
          <w:szCs w:val="24"/>
        </w:rPr>
        <w:t>(2),pp. 55-66.</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Ferreras Méndez, J. L., Sanz Valle, R., and Alegre, J. (2018). ‘Transformational leadership and absorptive capacity: An analysis of the organisational catalysts for this relationship’. </w:t>
      </w:r>
      <w:r>
        <w:rPr>
          <w:rFonts w:hint="default" w:ascii="Times New Roman" w:hAnsi="Times New Roman" w:cs="Times New Roman"/>
          <w:i/>
          <w:iCs/>
          <w:sz w:val="24"/>
          <w:szCs w:val="24"/>
        </w:rPr>
        <w:t>Technology Analysis &amp; Strategic Management, 30</w:t>
      </w:r>
      <w:r>
        <w:rPr>
          <w:rFonts w:hint="default" w:ascii="Times New Roman" w:hAnsi="Times New Roman" w:cs="Times New Roman"/>
          <w:sz w:val="24"/>
          <w:szCs w:val="24"/>
        </w:rPr>
        <w:t>(2), pp.211-226.</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Fu, X., Sun, Z., and Ghauri, P. N. (2018). ‘Reverse knowledge acquisition in emerging market MNEs: The experiences of huawei and ZTE’. </w:t>
      </w:r>
      <w:r>
        <w:rPr>
          <w:rFonts w:hint="default" w:ascii="Times New Roman" w:hAnsi="Times New Roman" w:cs="Times New Roman"/>
          <w:i/>
          <w:iCs/>
          <w:sz w:val="24"/>
          <w:szCs w:val="24"/>
        </w:rPr>
        <w:t>Journal of Business Research, 93</w:t>
      </w:r>
      <w:r>
        <w:rPr>
          <w:rFonts w:hint="default" w:ascii="Times New Roman" w:hAnsi="Times New Roman" w:cs="Times New Roman"/>
          <w:sz w:val="24"/>
          <w:szCs w:val="24"/>
        </w:rPr>
        <w:t>, pp.202-215.</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Guerci, M., Radaelli, G., Siletti, E., Cirella, S., and Rami Shani, A. B. (2015). ‘The impact of human resource management practices and corporate sustainability on organizational ethical climates: An employee perspective’. </w:t>
      </w:r>
      <w:r>
        <w:rPr>
          <w:rFonts w:hint="default" w:ascii="Times New Roman" w:hAnsi="Times New Roman" w:cs="Times New Roman"/>
          <w:i/>
          <w:iCs/>
          <w:sz w:val="24"/>
          <w:szCs w:val="24"/>
        </w:rPr>
        <w:t>Journal of Business Ethics, 126</w:t>
      </w:r>
      <w:r>
        <w:rPr>
          <w:rFonts w:hint="default" w:ascii="Times New Roman" w:hAnsi="Times New Roman" w:cs="Times New Roman"/>
          <w:sz w:val="24"/>
          <w:szCs w:val="24"/>
        </w:rPr>
        <w:t xml:space="preserve">(2),pp. 325-342. </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Hoch, J. E., Bommer, W. H., Dulebohn, J. H., and Wu, D. (2018). ‘Do ethical, authentic, and servant leadership explain variance above and beyond transformational leadership’? </w:t>
      </w:r>
      <w:r>
        <w:rPr>
          <w:rFonts w:hint="default" w:ascii="Times New Roman" w:hAnsi="Times New Roman" w:cs="Times New Roman"/>
          <w:i/>
          <w:iCs/>
          <w:sz w:val="24"/>
          <w:szCs w:val="24"/>
        </w:rPr>
        <w:t>A meta-analysis. Journal of Management, 44</w:t>
      </w:r>
      <w:r>
        <w:rPr>
          <w:rFonts w:hint="default" w:ascii="Times New Roman" w:hAnsi="Times New Roman" w:cs="Times New Roman"/>
          <w:sz w:val="24"/>
          <w:szCs w:val="24"/>
        </w:rPr>
        <w:t>(2), pp.501-529.</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Huang, W. (2016). </w:t>
      </w:r>
      <w:r>
        <w:rPr>
          <w:rFonts w:hint="default" w:ascii="Times New Roman" w:hAnsi="Times New Roman" w:cs="Times New Roman"/>
          <w:i/>
          <w:iCs/>
          <w:sz w:val="24"/>
          <w:szCs w:val="24"/>
        </w:rPr>
        <w:t>Dedication: The huawei philosophy of human resource management</w:t>
      </w:r>
      <w:r>
        <w:rPr>
          <w:rFonts w:hint="default" w:ascii="Times New Roman" w:hAnsi="Times New Roman" w:cs="Times New Roman"/>
          <w:sz w:val="24"/>
          <w:szCs w:val="24"/>
        </w:rPr>
        <w:t>. LID.</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Huawei (2021).Huawe annual report 2020.Avaialble from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"https://www.huawei.com/au/.Accessed" </w:instrText>
      </w:r>
      <w:r>
        <w:rPr>
          <w:rFonts w:hint="default" w:ascii="Times New Roman" w:hAnsi="Times New Roman" w:cs="Times New Roman"/>
          <w:sz w:val="24"/>
          <w:szCs w:val="24"/>
        </w:rPr>
        <w:fldChar w:fldCharType="separate"/>
      </w:r>
      <w:r>
        <w:rPr>
          <w:rStyle w:val="4"/>
          <w:rFonts w:hint="default" w:ascii="Times New Roman" w:hAnsi="Times New Roman" w:cs="Times New Roman"/>
          <w:sz w:val="24"/>
          <w:szCs w:val="24"/>
        </w:rPr>
        <w:t>https://www.huawei.com/au/.Accessed</w:t>
      </w:r>
      <w:r>
        <w:rPr>
          <w:rStyle w:val="4"/>
          <w:rFonts w:hint="default" w:ascii="Times New Roman" w:hAnsi="Times New Roman" w:cs="Times New Roman"/>
          <w:sz w:val="24"/>
          <w:szCs w:val="24"/>
        </w:rPr>
        <w:fldChar w:fldCharType="end"/>
      </w:r>
      <w:r>
        <w:rPr>
          <w:rFonts w:hint="default" w:ascii="Times New Roman" w:hAnsi="Times New Roman" w:cs="Times New Roman"/>
          <w:sz w:val="24"/>
          <w:szCs w:val="24"/>
        </w:rPr>
        <w:t xml:space="preserve"> 27,Feb.</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Jagustović, R., Zougmoré, R. B., Kessler, A., Ritsema, C. J., Keesstra, S., and Reynolds, M. (2019). ‘Contribution of systems thinking and complex adaptive system attributes to sustainable food production: Example from a climate-smart village’. </w:t>
      </w:r>
      <w:r>
        <w:rPr>
          <w:rFonts w:hint="default" w:ascii="Times New Roman" w:hAnsi="Times New Roman" w:cs="Times New Roman"/>
          <w:i/>
          <w:iCs/>
          <w:sz w:val="24"/>
          <w:szCs w:val="24"/>
        </w:rPr>
        <w:t>Agricultural Systems, 171</w:t>
      </w:r>
      <w:r>
        <w:rPr>
          <w:rFonts w:hint="default" w:ascii="Times New Roman" w:hAnsi="Times New Roman" w:cs="Times New Roman"/>
          <w:sz w:val="24"/>
          <w:szCs w:val="24"/>
        </w:rPr>
        <w:t xml:space="preserve">, pp.65-75. </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Kleynhans, D. J., Heyns, M. M., and Stander, M. W. (2021). ‘Authentic leadership and follower trust in the leader: The effect of precariousness’. </w:t>
      </w:r>
      <w:r>
        <w:rPr>
          <w:rFonts w:hint="default" w:ascii="Times New Roman" w:hAnsi="Times New Roman" w:cs="Times New Roman"/>
          <w:i/>
          <w:iCs/>
          <w:sz w:val="24"/>
          <w:szCs w:val="24"/>
        </w:rPr>
        <w:t>SA Journal of Industrial Psychology, 47</w:t>
      </w:r>
      <w:r>
        <w:rPr>
          <w:rFonts w:hint="default" w:ascii="Times New Roman" w:hAnsi="Times New Roman" w:cs="Times New Roman"/>
          <w:sz w:val="24"/>
          <w:szCs w:val="24"/>
        </w:rPr>
        <w:t xml:space="preserve">(1), pp.e1-e10. </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Lee, J. (., Cho, J., Baek, Y., Pillai, R., and Oh, S. H. (2019). ‘Does ethical leadership predict follower outcomes above and beyond the full-range leadership model and authentic leadership’?: An organizational commitment perspective. </w:t>
      </w:r>
      <w:r>
        <w:rPr>
          <w:rFonts w:hint="default" w:ascii="Times New Roman" w:hAnsi="Times New Roman" w:cs="Times New Roman"/>
          <w:i/>
          <w:iCs/>
          <w:sz w:val="24"/>
          <w:szCs w:val="24"/>
        </w:rPr>
        <w:t>Asia Pacific Journal of Management, 36</w:t>
      </w:r>
      <w:r>
        <w:rPr>
          <w:rFonts w:hint="default" w:ascii="Times New Roman" w:hAnsi="Times New Roman" w:cs="Times New Roman"/>
          <w:sz w:val="24"/>
          <w:szCs w:val="24"/>
        </w:rPr>
        <w:t>(3), pp.821-847.</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Millar, C. C. J. M., Groth, O., and Mahon, J. F. (2018). ‘Management innovation in a VUCA world: Challenges and recommendations’.</w:t>
      </w:r>
      <w:r>
        <w:rPr>
          <w:rFonts w:hint="default" w:ascii="Times New Roman" w:hAnsi="Times New Roman" w:cs="Times New Roman"/>
          <w:i/>
          <w:iCs/>
          <w:sz w:val="24"/>
          <w:szCs w:val="24"/>
        </w:rPr>
        <w:t xml:space="preserve"> California Management Review, 61</w:t>
      </w:r>
      <w:r>
        <w:rPr>
          <w:rFonts w:hint="default" w:ascii="Times New Roman" w:hAnsi="Times New Roman" w:cs="Times New Roman"/>
          <w:sz w:val="24"/>
          <w:szCs w:val="24"/>
        </w:rPr>
        <w:t xml:space="preserve">(1), pp.5-14. </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Northouse, P. G. (2019). </w:t>
      </w:r>
      <w:r>
        <w:rPr>
          <w:rFonts w:hint="default" w:ascii="Times New Roman" w:hAnsi="Times New Roman" w:cs="Times New Roman"/>
          <w:i/>
          <w:iCs/>
          <w:sz w:val="24"/>
          <w:szCs w:val="24"/>
        </w:rPr>
        <w:t>Leadership: Theory &amp; practice (International student;8th; ed.)</w:t>
      </w:r>
      <w:r>
        <w:rPr>
          <w:rFonts w:hint="default" w:ascii="Times New Roman" w:hAnsi="Times New Roman" w:cs="Times New Roman"/>
          <w:sz w:val="24"/>
          <w:szCs w:val="24"/>
        </w:rPr>
        <w:t>. p.SAGE.</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Preiser, R., Biggs, R., De Vos, A., and Folke, C. (2018). ‘Social-ecological systems as complex adaptive systems: Organizing principles for advancing research methods and approaches’. </w:t>
      </w:r>
      <w:r>
        <w:rPr>
          <w:rFonts w:hint="default" w:ascii="Times New Roman" w:hAnsi="Times New Roman" w:cs="Times New Roman"/>
          <w:i/>
          <w:iCs/>
          <w:sz w:val="24"/>
          <w:szCs w:val="24"/>
        </w:rPr>
        <w:t>Ecology and Society, 23</w:t>
      </w:r>
      <w:r>
        <w:rPr>
          <w:rFonts w:hint="default" w:ascii="Times New Roman" w:hAnsi="Times New Roman" w:cs="Times New Roman"/>
          <w:sz w:val="24"/>
          <w:szCs w:val="24"/>
        </w:rPr>
        <w:t>(4), p.46.</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Pervaiz, S., Li, G., and He, Q. (2021). ‘The mechanism of goal-setting participation's impact on employees' proactive behavior, moderated mediation role of power distance’. </w:t>
      </w:r>
      <w:r>
        <w:rPr>
          <w:rFonts w:hint="default" w:ascii="Times New Roman" w:hAnsi="Times New Roman" w:cs="Times New Roman"/>
          <w:i/>
          <w:iCs/>
          <w:sz w:val="24"/>
          <w:szCs w:val="24"/>
        </w:rPr>
        <w:t>PloS One, 16</w:t>
      </w:r>
      <w:r>
        <w:rPr>
          <w:rFonts w:hint="default" w:ascii="Times New Roman" w:hAnsi="Times New Roman" w:cs="Times New Roman"/>
          <w:sz w:val="24"/>
          <w:szCs w:val="24"/>
        </w:rPr>
        <w:t>(12), pp.e0260625-e0260625.</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Schaefer, K. J. (2020). ‘Catching up by hiring: The case of huawei’. </w:t>
      </w:r>
      <w:r>
        <w:rPr>
          <w:rFonts w:hint="default" w:ascii="Times New Roman" w:hAnsi="Times New Roman" w:cs="Times New Roman"/>
          <w:i/>
          <w:iCs/>
          <w:sz w:val="24"/>
          <w:szCs w:val="24"/>
        </w:rPr>
        <w:t>Journal of International Business Studies, 51</w:t>
      </w:r>
      <w:r>
        <w:rPr>
          <w:rFonts w:hint="default" w:ascii="Times New Roman" w:hAnsi="Times New Roman" w:cs="Times New Roman"/>
          <w:sz w:val="24"/>
          <w:szCs w:val="24"/>
        </w:rPr>
        <w:t xml:space="preserve">(9), pp.1500-1515. </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Sendjaya, S., Pekerti, A., Härtel, C., Hirst, G., and Butarbutar, I. (2016). ‘Are authentic leaders always moral? the role of machiavellianism in the relationship between authentic leadership and morality.’ </w:t>
      </w:r>
      <w:r>
        <w:rPr>
          <w:rFonts w:hint="default" w:ascii="Times New Roman" w:hAnsi="Times New Roman" w:cs="Times New Roman"/>
          <w:i/>
          <w:iCs/>
          <w:sz w:val="24"/>
          <w:szCs w:val="24"/>
        </w:rPr>
        <w:t>Journal of Business Ethics, 133</w:t>
      </w:r>
      <w:r>
        <w:rPr>
          <w:rFonts w:hint="default" w:ascii="Times New Roman" w:hAnsi="Times New Roman" w:cs="Times New Roman"/>
          <w:sz w:val="24"/>
          <w:szCs w:val="24"/>
        </w:rPr>
        <w:t xml:space="preserve">(1), pp.125-139. </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Tao, T., and Chunbo, W. (2014). </w:t>
      </w:r>
      <w:r>
        <w:rPr>
          <w:rFonts w:hint="default" w:ascii="Times New Roman" w:hAnsi="Times New Roman" w:cs="Times New Roman"/>
          <w:i/>
          <w:iCs/>
          <w:sz w:val="24"/>
          <w:szCs w:val="24"/>
        </w:rPr>
        <w:t>The huawei story</w:t>
      </w:r>
      <w:r>
        <w:rPr>
          <w:rFonts w:hint="default" w:ascii="Times New Roman" w:hAnsi="Times New Roman" w:cs="Times New Roman"/>
          <w:sz w:val="24"/>
          <w:szCs w:val="24"/>
        </w:rPr>
        <w:t>. SAGE Publications.</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Vlok, A. (2012). ‘A leadership competency profile for innovation leaders in a science-based research and innovation organization in south africa’. </w:t>
      </w:r>
      <w:r>
        <w:rPr>
          <w:rFonts w:hint="default" w:ascii="Times New Roman" w:hAnsi="Times New Roman" w:cs="Times New Roman"/>
          <w:i/>
          <w:iCs/>
          <w:sz w:val="24"/>
          <w:szCs w:val="24"/>
        </w:rPr>
        <w:t>Procedia, Social and Behavioral Sciences, 41</w:t>
      </w:r>
      <w:r>
        <w:rPr>
          <w:rFonts w:hint="default" w:ascii="Times New Roman" w:hAnsi="Times New Roman" w:cs="Times New Roman"/>
          <w:sz w:val="24"/>
          <w:szCs w:val="24"/>
        </w:rPr>
        <w:t xml:space="preserve">, pp.209-226. </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Wei, Y. S., O’Neill, H., and Zhou, N. (2019). ‘How does perceived integrity in leadership matter to firms in a transitional economy’? </w:t>
      </w:r>
      <w:r>
        <w:rPr>
          <w:rFonts w:hint="default" w:ascii="Times New Roman" w:hAnsi="Times New Roman" w:cs="Times New Roman"/>
          <w:i/>
          <w:iCs/>
          <w:sz w:val="24"/>
          <w:szCs w:val="24"/>
        </w:rPr>
        <w:t>Journal of Business Ethics, 167</w:t>
      </w:r>
      <w:r>
        <w:rPr>
          <w:rFonts w:hint="default" w:ascii="Times New Roman" w:hAnsi="Times New Roman" w:cs="Times New Roman"/>
          <w:sz w:val="24"/>
          <w:szCs w:val="24"/>
        </w:rPr>
        <w:t xml:space="preserve">(4), pp.623-641. </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sectPr>
      <w:pgSz w:w="11906" w:h="16838"/>
      <w:pgMar w:top="1440" w:right="1440" w:bottom="1440" w:left="144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微软雅黑">
    <w:panose1 w:val="020B0503020204020204"/>
    <w:charset w:val="86"/>
    <w:family w:val="auto"/>
    <w:pitch w:val="default"/>
    <w:sig w:usb0="80000287" w:usb1="2ACF3C50" w:usb2="00000016" w:usb3="00000000" w:csb0="0004001F" w:csb1="00000000"/>
  </w:font>
  <w:font w:name="Tahoma">
    <w:panose1 w:val="020B0604030504040204"/>
    <w:charset w:val="00"/>
    <w:family w:val="auto"/>
    <w:pitch w:val="default"/>
    <w:sig w:usb0="E1002EFF" w:usb1="C000605B" w:usb2="00000029" w:usb3="00000000" w:csb0="200101FF" w:csb1="2028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90"/>
  <w:embedSystemFonts/>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7353F"/>
    <w:rsid w:val="00103897"/>
    <w:rsid w:val="006B31C3"/>
    <w:rsid w:val="00847A71"/>
    <w:rsid w:val="0097353F"/>
    <w:rsid w:val="00A83AD0"/>
    <w:rsid w:val="00CF3752"/>
    <w:rsid w:val="00E46AD2"/>
    <w:rsid w:val="00EF16FF"/>
    <w:rsid w:val="00FB2B5A"/>
    <w:rsid w:val="00FE5DE6"/>
    <w:rsid w:val="012375FA"/>
    <w:rsid w:val="01341807"/>
    <w:rsid w:val="0168325F"/>
    <w:rsid w:val="016D6AC7"/>
    <w:rsid w:val="01722330"/>
    <w:rsid w:val="01891B53"/>
    <w:rsid w:val="01D34B7C"/>
    <w:rsid w:val="01EC5C3E"/>
    <w:rsid w:val="02405F8A"/>
    <w:rsid w:val="02671768"/>
    <w:rsid w:val="028C11CF"/>
    <w:rsid w:val="02902A6D"/>
    <w:rsid w:val="029C7664"/>
    <w:rsid w:val="02B32C00"/>
    <w:rsid w:val="02B50726"/>
    <w:rsid w:val="03101E00"/>
    <w:rsid w:val="03367AB9"/>
    <w:rsid w:val="034B2E38"/>
    <w:rsid w:val="03525F75"/>
    <w:rsid w:val="03555A65"/>
    <w:rsid w:val="03824B76"/>
    <w:rsid w:val="03E017D2"/>
    <w:rsid w:val="03E2554B"/>
    <w:rsid w:val="043833BC"/>
    <w:rsid w:val="044A30F0"/>
    <w:rsid w:val="0468068C"/>
    <w:rsid w:val="04784101"/>
    <w:rsid w:val="047D34C5"/>
    <w:rsid w:val="04936845"/>
    <w:rsid w:val="049A4077"/>
    <w:rsid w:val="04B62533"/>
    <w:rsid w:val="04D1736D"/>
    <w:rsid w:val="04EB042F"/>
    <w:rsid w:val="04ED064B"/>
    <w:rsid w:val="04EE7F1F"/>
    <w:rsid w:val="050E236F"/>
    <w:rsid w:val="05185F4A"/>
    <w:rsid w:val="051F632A"/>
    <w:rsid w:val="05373674"/>
    <w:rsid w:val="054144F3"/>
    <w:rsid w:val="05597A8E"/>
    <w:rsid w:val="05791EDF"/>
    <w:rsid w:val="05926AFC"/>
    <w:rsid w:val="059565ED"/>
    <w:rsid w:val="059C5BCD"/>
    <w:rsid w:val="05A131E3"/>
    <w:rsid w:val="05F60DB3"/>
    <w:rsid w:val="061D286A"/>
    <w:rsid w:val="062F259D"/>
    <w:rsid w:val="064918B1"/>
    <w:rsid w:val="066C559F"/>
    <w:rsid w:val="06897EFF"/>
    <w:rsid w:val="068B011B"/>
    <w:rsid w:val="069D7E4F"/>
    <w:rsid w:val="06A25465"/>
    <w:rsid w:val="06A42F8B"/>
    <w:rsid w:val="06AE5BB8"/>
    <w:rsid w:val="06BF1B73"/>
    <w:rsid w:val="06CE625A"/>
    <w:rsid w:val="06F3181D"/>
    <w:rsid w:val="06F37A6F"/>
    <w:rsid w:val="06FC2DC7"/>
    <w:rsid w:val="07133C6D"/>
    <w:rsid w:val="0717375D"/>
    <w:rsid w:val="07591FC8"/>
    <w:rsid w:val="079C1EB4"/>
    <w:rsid w:val="07B92A66"/>
    <w:rsid w:val="07D0192F"/>
    <w:rsid w:val="07DF7162"/>
    <w:rsid w:val="08135BF2"/>
    <w:rsid w:val="08400A92"/>
    <w:rsid w:val="0852788F"/>
    <w:rsid w:val="0898267C"/>
    <w:rsid w:val="08CF32E4"/>
    <w:rsid w:val="08DB6A0C"/>
    <w:rsid w:val="090917CB"/>
    <w:rsid w:val="09273A00"/>
    <w:rsid w:val="09491BC8"/>
    <w:rsid w:val="09524F20"/>
    <w:rsid w:val="096B1B3E"/>
    <w:rsid w:val="09750C0F"/>
    <w:rsid w:val="097F1A8E"/>
    <w:rsid w:val="09842C00"/>
    <w:rsid w:val="09C37BCC"/>
    <w:rsid w:val="09F558AC"/>
    <w:rsid w:val="0A2166A1"/>
    <w:rsid w:val="0A92134D"/>
    <w:rsid w:val="0AC77248"/>
    <w:rsid w:val="0AD96F7B"/>
    <w:rsid w:val="0AE0655C"/>
    <w:rsid w:val="0AE41BA8"/>
    <w:rsid w:val="0B064214"/>
    <w:rsid w:val="0B09160F"/>
    <w:rsid w:val="0B84338B"/>
    <w:rsid w:val="0BB05F2E"/>
    <w:rsid w:val="0C040028"/>
    <w:rsid w:val="0C160487"/>
    <w:rsid w:val="0C4F3999"/>
    <w:rsid w:val="0C50326D"/>
    <w:rsid w:val="0C547201"/>
    <w:rsid w:val="0C8F3D96"/>
    <w:rsid w:val="0C9D2956"/>
    <w:rsid w:val="0D1A3FA7"/>
    <w:rsid w:val="0D1B387B"/>
    <w:rsid w:val="0D2766C4"/>
    <w:rsid w:val="0D423CAC"/>
    <w:rsid w:val="0D4903E8"/>
    <w:rsid w:val="0D75742F"/>
    <w:rsid w:val="0D766D04"/>
    <w:rsid w:val="0DC65EDD"/>
    <w:rsid w:val="0E3D648A"/>
    <w:rsid w:val="0E6D45AA"/>
    <w:rsid w:val="0EA31D7A"/>
    <w:rsid w:val="0EB65F51"/>
    <w:rsid w:val="0ED32660"/>
    <w:rsid w:val="0EE303C9"/>
    <w:rsid w:val="0F423341"/>
    <w:rsid w:val="0F9E2E3C"/>
    <w:rsid w:val="0FC644DC"/>
    <w:rsid w:val="0FC93A62"/>
    <w:rsid w:val="10374E70"/>
    <w:rsid w:val="105A46BB"/>
    <w:rsid w:val="1122342A"/>
    <w:rsid w:val="1145536B"/>
    <w:rsid w:val="114E421F"/>
    <w:rsid w:val="11B30526"/>
    <w:rsid w:val="11BB562D"/>
    <w:rsid w:val="11C24C0D"/>
    <w:rsid w:val="11E22BBA"/>
    <w:rsid w:val="11ED1C8A"/>
    <w:rsid w:val="11F8418B"/>
    <w:rsid w:val="12141562"/>
    <w:rsid w:val="123A47A4"/>
    <w:rsid w:val="12525F91"/>
    <w:rsid w:val="12744159"/>
    <w:rsid w:val="12883761"/>
    <w:rsid w:val="128B14A3"/>
    <w:rsid w:val="12CC5D44"/>
    <w:rsid w:val="12E60488"/>
    <w:rsid w:val="12EB3CF0"/>
    <w:rsid w:val="13076D7C"/>
    <w:rsid w:val="134F24D1"/>
    <w:rsid w:val="136A10B9"/>
    <w:rsid w:val="13A04ADA"/>
    <w:rsid w:val="13E56991"/>
    <w:rsid w:val="13F60B9E"/>
    <w:rsid w:val="14107EB2"/>
    <w:rsid w:val="141A663B"/>
    <w:rsid w:val="143811B7"/>
    <w:rsid w:val="144D6A10"/>
    <w:rsid w:val="146855F8"/>
    <w:rsid w:val="146A5814"/>
    <w:rsid w:val="146B333A"/>
    <w:rsid w:val="148D505F"/>
    <w:rsid w:val="14A81E98"/>
    <w:rsid w:val="14CD5DA3"/>
    <w:rsid w:val="15063063"/>
    <w:rsid w:val="15190FE8"/>
    <w:rsid w:val="151B4D60"/>
    <w:rsid w:val="152D6842"/>
    <w:rsid w:val="1537321C"/>
    <w:rsid w:val="153E45AB"/>
    <w:rsid w:val="154871D8"/>
    <w:rsid w:val="154A73F4"/>
    <w:rsid w:val="156D6C3E"/>
    <w:rsid w:val="157D1577"/>
    <w:rsid w:val="159E329B"/>
    <w:rsid w:val="15C42D02"/>
    <w:rsid w:val="15C50828"/>
    <w:rsid w:val="161746CA"/>
    <w:rsid w:val="163559AE"/>
    <w:rsid w:val="168D3A3C"/>
    <w:rsid w:val="16CE195E"/>
    <w:rsid w:val="16CF5E02"/>
    <w:rsid w:val="170B4961"/>
    <w:rsid w:val="171B2DF6"/>
    <w:rsid w:val="1740285C"/>
    <w:rsid w:val="174340FA"/>
    <w:rsid w:val="174D6D27"/>
    <w:rsid w:val="17B9260F"/>
    <w:rsid w:val="17CF4183"/>
    <w:rsid w:val="17DB4333"/>
    <w:rsid w:val="17F81389"/>
    <w:rsid w:val="18023FB5"/>
    <w:rsid w:val="18226406"/>
    <w:rsid w:val="18477C1A"/>
    <w:rsid w:val="18602A8A"/>
    <w:rsid w:val="186E51A7"/>
    <w:rsid w:val="18784278"/>
    <w:rsid w:val="18890233"/>
    <w:rsid w:val="188B7B07"/>
    <w:rsid w:val="18AE37F5"/>
    <w:rsid w:val="18B51028"/>
    <w:rsid w:val="195C76F5"/>
    <w:rsid w:val="197B401F"/>
    <w:rsid w:val="19B117EF"/>
    <w:rsid w:val="19BD63E6"/>
    <w:rsid w:val="19DB686C"/>
    <w:rsid w:val="19E63640"/>
    <w:rsid w:val="19EC0A79"/>
    <w:rsid w:val="1A6745A4"/>
    <w:rsid w:val="1A7016AA"/>
    <w:rsid w:val="1A736AA5"/>
    <w:rsid w:val="1A9D6217"/>
    <w:rsid w:val="1AA475E6"/>
    <w:rsid w:val="1B0911B7"/>
    <w:rsid w:val="1B261D69"/>
    <w:rsid w:val="1B28788F"/>
    <w:rsid w:val="1B6B3C20"/>
    <w:rsid w:val="1C0D4CD7"/>
    <w:rsid w:val="1C1147C7"/>
    <w:rsid w:val="1C2D7127"/>
    <w:rsid w:val="1C4A7CD9"/>
    <w:rsid w:val="1C5A616E"/>
    <w:rsid w:val="1C5B3C94"/>
    <w:rsid w:val="1CA76EDA"/>
    <w:rsid w:val="1CAE5310"/>
    <w:rsid w:val="1CB05D8E"/>
    <w:rsid w:val="1CC41839"/>
    <w:rsid w:val="1CDD0B4D"/>
    <w:rsid w:val="1CF163A7"/>
    <w:rsid w:val="1CFF0AC4"/>
    <w:rsid w:val="1D666D95"/>
    <w:rsid w:val="1D686669"/>
    <w:rsid w:val="1DA578BD"/>
    <w:rsid w:val="1DD957B9"/>
    <w:rsid w:val="1DE33F41"/>
    <w:rsid w:val="1E403142"/>
    <w:rsid w:val="1E6F1C79"/>
    <w:rsid w:val="1E8F40C9"/>
    <w:rsid w:val="1EA27958"/>
    <w:rsid w:val="1EB12291"/>
    <w:rsid w:val="1EBA2EF4"/>
    <w:rsid w:val="1EDB2E6A"/>
    <w:rsid w:val="1F0B4912"/>
    <w:rsid w:val="1F2E743E"/>
    <w:rsid w:val="1F58270D"/>
    <w:rsid w:val="1F645556"/>
    <w:rsid w:val="1F707A57"/>
    <w:rsid w:val="1F7E2174"/>
    <w:rsid w:val="1F933745"/>
    <w:rsid w:val="1FA140B4"/>
    <w:rsid w:val="1FA15E62"/>
    <w:rsid w:val="1FA63478"/>
    <w:rsid w:val="1FF02946"/>
    <w:rsid w:val="20120B0E"/>
    <w:rsid w:val="206C46C2"/>
    <w:rsid w:val="206C6470"/>
    <w:rsid w:val="208F03B0"/>
    <w:rsid w:val="20EB1A8B"/>
    <w:rsid w:val="20EF2BFD"/>
    <w:rsid w:val="20FF5536"/>
    <w:rsid w:val="21025026"/>
    <w:rsid w:val="21156B08"/>
    <w:rsid w:val="21224D81"/>
    <w:rsid w:val="21350F58"/>
    <w:rsid w:val="21556F04"/>
    <w:rsid w:val="217F0425"/>
    <w:rsid w:val="218C669E"/>
    <w:rsid w:val="21D7200F"/>
    <w:rsid w:val="21F7445F"/>
    <w:rsid w:val="222D60D3"/>
    <w:rsid w:val="225E628C"/>
    <w:rsid w:val="22CA56D0"/>
    <w:rsid w:val="22D80C0E"/>
    <w:rsid w:val="22E542B8"/>
    <w:rsid w:val="22EF5136"/>
    <w:rsid w:val="23056708"/>
    <w:rsid w:val="234E6301"/>
    <w:rsid w:val="235F050E"/>
    <w:rsid w:val="237815D0"/>
    <w:rsid w:val="239969B1"/>
    <w:rsid w:val="239B0E1A"/>
    <w:rsid w:val="23F724F4"/>
    <w:rsid w:val="240A66CC"/>
    <w:rsid w:val="24816262"/>
    <w:rsid w:val="24AA7567"/>
    <w:rsid w:val="24B65F0C"/>
    <w:rsid w:val="24F829C8"/>
    <w:rsid w:val="2535309C"/>
    <w:rsid w:val="2536529E"/>
    <w:rsid w:val="259326F1"/>
    <w:rsid w:val="259B3353"/>
    <w:rsid w:val="25CE54D7"/>
    <w:rsid w:val="25D725DE"/>
    <w:rsid w:val="25FC2044"/>
    <w:rsid w:val="260D5FFF"/>
    <w:rsid w:val="26282E39"/>
    <w:rsid w:val="263670E6"/>
    <w:rsid w:val="26393298"/>
    <w:rsid w:val="263C0693"/>
    <w:rsid w:val="2657371E"/>
    <w:rsid w:val="267F67D1"/>
    <w:rsid w:val="269C3827"/>
    <w:rsid w:val="26AF5308"/>
    <w:rsid w:val="26F7280B"/>
    <w:rsid w:val="2700248E"/>
    <w:rsid w:val="27037402"/>
    <w:rsid w:val="271B0BF0"/>
    <w:rsid w:val="274B27C0"/>
    <w:rsid w:val="279A1B15"/>
    <w:rsid w:val="27D8088F"/>
    <w:rsid w:val="28447ADD"/>
    <w:rsid w:val="28550131"/>
    <w:rsid w:val="286B525F"/>
    <w:rsid w:val="288602EB"/>
    <w:rsid w:val="28F434A6"/>
    <w:rsid w:val="29127DD1"/>
    <w:rsid w:val="29194CBB"/>
    <w:rsid w:val="29341AF5"/>
    <w:rsid w:val="29381D5F"/>
    <w:rsid w:val="295E4DC4"/>
    <w:rsid w:val="29C410CB"/>
    <w:rsid w:val="29D46E34"/>
    <w:rsid w:val="2A027E45"/>
    <w:rsid w:val="2A1F27A5"/>
    <w:rsid w:val="2A5F2BA2"/>
    <w:rsid w:val="2A68414C"/>
    <w:rsid w:val="2AD52E64"/>
    <w:rsid w:val="2AD76BDC"/>
    <w:rsid w:val="2AFB6D6E"/>
    <w:rsid w:val="2B30453E"/>
    <w:rsid w:val="2B406E77"/>
    <w:rsid w:val="2B5244B4"/>
    <w:rsid w:val="2B8C5C18"/>
    <w:rsid w:val="2B944ACD"/>
    <w:rsid w:val="2BBD4024"/>
    <w:rsid w:val="2BD355F5"/>
    <w:rsid w:val="2BE041B6"/>
    <w:rsid w:val="2BF437BD"/>
    <w:rsid w:val="2C267E1B"/>
    <w:rsid w:val="2C324A12"/>
    <w:rsid w:val="2C387B4E"/>
    <w:rsid w:val="2C3979F2"/>
    <w:rsid w:val="2C70553A"/>
    <w:rsid w:val="2CC31B0E"/>
    <w:rsid w:val="2CC43190"/>
    <w:rsid w:val="2CD23AFF"/>
    <w:rsid w:val="2D0F08AF"/>
    <w:rsid w:val="2D3E2F42"/>
    <w:rsid w:val="2D412A32"/>
    <w:rsid w:val="2D4A18E7"/>
    <w:rsid w:val="2D675FF9"/>
    <w:rsid w:val="2D776454"/>
    <w:rsid w:val="2D7E77E3"/>
    <w:rsid w:val="2DD45655"/>
    <w:rsid w:val="2DDB2E87"/>
    <w:rsid w:val="2E1D6FFC"/>
    <w:rsid w:val="2E2C723F"/>
    <w:rsid w:val="2E2E2FB7"/>
    <w:rsid w:val="2E2F6D2F"/>
    <w:rsid w:val="2E4C5B33"/>
    <w:rsid w:val="2E7035CF"/>
    <w:rsid w:val="2EC97183"/>
    <w:rsid w:val="2EE713B8"/>
    <w:rsid w:val="2EF7784D"/>
    <w:rsid w:val="2F0106CB"/>
    <w:rsid w:val="2F0118A7"/>
    <w:rsid w:val="2F48454C"/>
    <w:rsid w:val="2F5B427F"/>
    <w:rsid w:val="2F715851"/>
    <w:rsid w:val="2F837332"/>
    <w:rsid w:val="2FB614B6"/>
    <w:rsid w:val="2FB76FDC"/>
    <w:rsid w:val="2FE83639"/>
    <w:rsid w:val="301D7787"/>
    <w:rsid w:val="302A5A00"/>
    <w:rsid w:val="30751371"/>
    <w:rsid w:val="30A47560"/>
    <w:rsid w:val="310C4884"/>
    <w:rsid w:val="314B20D2"/>
    <w:rsid w:val="3172765E"/>
    <w:rsid w:val="317F1D7B"/>
    <w:rsid w:val="319475D5"/>
    <w:rsid w:val="31992E3D"/>
    <w:rsid w:val="31B45EC9"/>
    <w:rsid w:val="31E0281A"/>
    <w:rsid w:val="31E87920"/>
    <w:rsid w:val="3216448E"/>
    <w:rsid w:val="323F1C36"/>
    <w:rsid w:val="327F64D7"/>
    <w:rsid w:val="32A73338"/>
    <w:rsid w:val="32CE2FBA"/>
    <w:rsid w:val="32D0288E"/>
    <w:rsid w:val="3321758E"/>
    <w:rsid w:val="332C1A8F"/>
    <w:rsid w:val="332D5F33"/>
    <w:rsid w:val="335334BF"/>
    <w:rsid w:val="335A2AA0"/>
    <w:rsid w:val="335C4122"/>
    <w:rsid w:val="338C3EE8"/>
    <w:rsid w:val="33A45AC9"/>
    <w:rsid w:val="33FE342B"/>
    <w:rsid w:val="34004ED2"/>
    <w:rsid w:val="341744ED"/>
    <w:rsid w:val="343155AF"/>
    <w:rsid w:val="344A041F"/>
    <w:rsid w:val="346017FC"/>
    <w:rsid w:val="34733E19"/>
    <w:rsid w:val="34A75871"/>
    <w:rsid w:val="34B1049E"/>
    <w:rsid w:val="34DF325D"/>
    <w:rsid w:val="34F565DC"/>
    <w:rsid w:val="34F8431E"/>
    <w:rsid w:val="3518676F"/>
    <w:rsid w:val="352670DE"/>
    <w:rsid w:val="35393530"/>
    <w:rsid w:val="357A11D7"/>
    <w:rsid w:val="35A85D44"/>
    <w:rsid w:val="35C366DA"/>
    <w:rsid w:val="35D408E8"/>
    <w:rsid w:val="35E93C67"/>
    <w:rsid w:val="3600792F"/>
    <w:rsid w:val="36080591"/>
    <w:rsid w:val="361E7DB5"/>
    <w:rsid w:val="362B4280"/>
    <w:rsid w:val="36767BF1"/>
    <w:rsid w:val="36981915"/>
    <w:rsid w:val="37133692"/>
    <w:rsid w:val="376A384F"/>
    <w:rsid w:val="37C14E9C"/>
    <w:rsid w:val="37C8447C"/>
    <w:rsid w:val="37C93D50"/>
    <w:rsid w:val="38376F0C"/>
    <w:rsid w:val="384B2114"/>
    <w:rsid w:val="38877E93"/>
    <w:rsid w:val="38C84008"/>
    <w:rsid w:val="38CD7870"/>
    <w:rsid w:val="393D2C48"/>
    <w:rsid w:val="39537D75"/>
    <w:rsid w:val="3962620A"/>
    <w:rsid w:val="39643D30"/>
    <w:rsid w:val="397B107A"/>
    <w:rsid w:val="39A64349"/>
    <w:rsid w:val="39A71E6F"/>
    <w:rsid w:val="39C3314D"/>
    <w:rsid w:val="39CB0253"/>
    <w:rsid w:val="39CE564E"/>
    <w:rsid w:val="3A3C6A5B"/>
    <w:rsid w:val="3A577D39"/>
    <w:rsid w:val="3A632D73"/>
    <w:rsid w:val="3A95616C"/>
    <w:rsid w:val="3B2A2D58"/>
    <w:rsid w:val="3B375D87"/>
    <w:rsid w:val="3B84690C"/>
    <w:rsid w:val="3BA7084C"/>
    <w:rsid w:val="3BE455FD"/>
    <w:rsid w:val="3BED2703"/>
    <w:rsid w:val="3C237ED3"/>
    <w:rsid w:val="3C291261"/>
    <w:rsid w:val="3C430575"/>
    <w:rsid w:val="3C53008C"/>
    <w:rsid w:val="3C5F6A31"/>
    <w:rsid w:val="3C990195"/>
    <w:rsid w:val="3CA54D8C"/>
    <w:rsid w:val="3CB274A9"/>
    <w:rsid w:val="3CD411CD"/>
    <w:rsid w:val="3CDB07AE"/>
    <w:rsid w:val="3CE753A4"/>
    <w:rsid w:val="3CFC0570"/>
    <w:rsid w:val="3D3B749E"/>
    <w:rsid w:val="3D4F2F4A"/>
    <w:rsid w:val="3D5642D8"/>
    <w:rsid w:val="3D96660D"/>
    <w:rsid w:val="3DB86D41"/>
    <w:rsid w:val="3DBF59D9"/>
    <w:rsid w:val="3DFC6C2D"/>
    <w:rsid w:val="3E10092B"/>
    <w:rsid w:val="3E725142"/>
    <w:rsid w:val="3EA13331"/>
    <w:rsid w:val="3EAB5CC8"/>
    <w:rsid w:val="3F1461F9"/>
    <w:rsid w:val="3F4343E8"/>
    <w:rsid w:val="3F634A8A"/>
    <w:rsid w:val="3F88629F"/>
    <w:rsid w:val="3F892743"/>
    <w:rsid w:val="3F9133A5"/>
    <w:rsid w:val="3F9B5FD2"/>
    <w:rsid w:val="3FC03C8B"/>
    <w:rsid w:val="3FC419CD"/>
    <w:rsid w:val="3FD414E4"/>
    <w:rsid w:val="4000052B"/>
    <w:rsid w:val="40095632"/>
    <w:rsid w:val="4061721C"/>
    <w:rsid w:val="40956EC5"/>
    <w:rsid w:val="40A84E4B"/>
    <w:rsid w:val="40B90E06"/>
    <w:rsid w:val="40C81049"/>
    <w:rsid w:val="40D95004"/>
    <w:rsid w:val="40E340D5"/>
    <w:rsid w:val="41110C42"/>
    <w:rsid w:val="414032D5"/>
    <w:rsid w:val="414D77A0"/>
    <w:rsid w:val="41526B64"/>
    <w:rsid w:val="41B73330"/>
    <w:rsid w:val="41D17577"/>
    <w:rsid w:val="41E53E7C"/>
    <w:rsid w:val="42186000"/>
    <w:rsid w:val="421D3616"/>
    <w:rsid w:val="422229DB"/>
    <w:rsid w:val="42644DA1"/>
    <w:rsid w:val="42703746"/>
    <w:rsid w:val="427E2307"/>
    <w:rsid w:val="42DA1507"/>
    <w:rsid w:val="42E3216A"/>
    <w:rsid w:val="42E63A08"/>
    <w:rsid w:val="42F779C3"/>
    <w:rsid w:val="43346E69"/>
    <w:rsid w:val="435E7A42"/>
    <w:rsid w:val="439E42E3"/>
    <w:rsid w:val="43E3619A"/>
    <w:rsid w:val="441E71D2"/>
    <w:rsid w:val="44316F05"/>
    <w:rsid w:val="443B7D84"/>
    <w:rsid w:val="448B2AB9"/>
    <w:rsid w:val="44BA514C"/>
    <w:rsid w:val="44E4041B"/>
    <w:rsid w:val="44F56185"/>
    <w:rsid w:val="45383C57"/>
    <w:rsid w:val="45435142"/>
    <w:rsid w:val="456450B8"/>
    <w:rsid w:val="456A6B72"/>
    <w:rsid w:val="45A04342"/>
    <w:rsid w:val="45B20519"/>
    <w:rsid w:val="45E22BAD"/>
    <w:rsid w:val="45F12DF0"/>
    <w:rsid w:val="46222FA9"/>
    <w:rsid w:val="46405B25"/>
    <w:rsid w:val="466943F9"/>
    <w:rsid w:val="46717A8D"/>
    <w:rsid w:val="46744233"/>
    <w:rsid w:val="46755232"/>
    <w:rsid w:val="46821C9A"/>
    <w:rsid w:val="471843AC"/>
    <w:rsid w:val="473016F6"/>
    <w:rsid w:val="47350090"/>
    <w:rsid w:val="474D04FA"/>
    <w:rsid w:val="478C7274"/>
    <w:rsid w:val="479B74B7"/>
    <w:rsid w:val="47F6293F"/>
    <w:rsid w:val="48221986"/>
    <w:rsid w:val="48517B76"/>
    <w:rsid w:val="488A3088"/>
    <w:rsid w:val="48945CB4"/>
    <w:rsid w:val="489C6E12"/>
    <w:rsid w:val="489F2FD7"/>
    <w:rsid w:val="48B63E7D"/>
    <w:rsid w:val="4A233794"/>
    <w:rsid w:val="4A4C3761"/>
    <w:rsid w:val="4A7055EE"/>
    <w:rsid w:val="4B007631"/>
    <w:rsid w:val="4B0531E4"/>
    <w:rsid w:val="4B1A06F3"/>
    <w:rsid w:val="4B790FD9"/>
    <w:rsid w:val="4BD50ABE"/>
    <w:rsid w:val="4BE01E83"/>
    <w:rsid w:val="4C215AB1"/>
    <w:rsid w:val="4C2D08FA"/>
    <w:rsid w:val="4C2D26A8"/>
    <w:rsid w:val="4C3D7A90"/>
    <w:rsid w:val="4C9170DB"/>
    <w:rsid w:val="4C9B1D07"/>
    <w:rsid w:val="4CAC181F"/>
    <w:rsid w:val="4CE92A73"/>
    <w:rsid w:val="4D5B7C28"/>
    <w:rsid w:val="4E08517B"/>
    <w:rsid w:val="4E437F61"/>
    <w:rsid w:val="4E4D0DDF"/>
    <w:rsid w:val="4E7D7917"/>
    <w:rsid w:val="4E992277"/>
    <w:rsid w:val="4EA34EA3"/>
    <w:rsid w:val="4EA92A2A"/>
    <w:rsid w:val="4EC72940"/>
    <w:rsid w:val="4EC92B5C"/>
    <w:rsid w:val="4F1D07B2"/>
    <w:rsid w:val="4F367AC5"/>
    <w:rsid w:val="4F730D1A"/>
    <w:rsid w:val="4F8545A9"/>
    <w:rsid w:val="4F9F38BD"/>
    <w:rsid w:val="4FC41575"/>
    <w:rsid w:val="502142D2"/>
    <w:rsid w:val="50334005"/>
    <w:rsid w:val="504D50C7"/>
    <w:rsid w:val="5095081C"/>
    <w:rsid w:val="50C51101"/>
    <w:rsid w:val="50DC644B"/>
    <w:rsid w:val="50F87728"/>
    <w:rsid w:val="50F934A0"/>
    <w:rsid w:val="51044B29"/>
    <w:rsid w:val="515B52DA"/>
    <w:rsid w:val="51842D6A"/>
    <w:rsid w:val="51C42ECC"/>
    <w:rsid w:val="51E11F6A"/>
    <w:rsid w:val="51F779E0"/>
    <w:rsid w:val="51FD48CA"/>
    <w:rsid w:val="52120376"/>
    <w:rsid w:val="52181704"/>
    <w:rsid w:val="52A66D10"/>
    <w:rsid w:val="52B07B8F"/>
    <w:rsid w:val="52C8137C"/>
    <w:rsid w:val="52E37F64"/>
    <w:rsid w:val="52ED2B91"/>
    <w:rsid w:val="533D7674"/>
    <w:rsid w:val="53430A03"/>
    <w:rsid w:val="53894668"/>
    <w:rsid w:val="538C4158"/>
    <w:rsid w:val="53BB4A3D"/>
    <w:rsid w:val="53C438F2"/>
    <w:rsid w:val="53D1600F"/>
    <w:rsid w:val="53FD6E04"/>
    <w:rsid w:val="540E2DBF"/>
    <w:rsid w:val="548B08B3"/>
    <w:rsid w:val="5495703C"/>
    <w:rsid w:val="54971006"/>
    <w:rsid w:val="54B27BEE"/>
    <w:rsid w:val="550245FF"/>
    <w:rsid w:val="55055F70"/>
    <w:rsid w:val="551507E3"/>
    <w:rsid w:val="5516017D"/>
    <w:rsid w:val="55173EF5"/>
    <w:rsid w:val="55B17EA6"/>
    <w:rsid w:val="55C71477"/>
    <w:rsid w:val="55F54236"/>
    <w:rsid w:val="56262642"/>
    <w:rsid w:val="56680EAC"/>
    <w:rsid w:val="569A4DDE"/>
    <w:rsid w:val="56C02A96"/>
    <w:rsid w:val="56CD0D0F"/>
    <w:rsid w:val="56FA762A"/>
    <w:rsid w:val="570A5ABF"/>
    <w:rsid w:val="574014E1"/>
    <w:rsid w:val="57BE4AFC"/>
    <w:rsid w:val="57C71C02"/>
    <w:rsid w:val="57FB7AFE"/>
    <w:rsid w:val="581F1A3E"/>
    <w:rsid w:val="58276B45"/>
    <w:rsid w:val="58443253"/>
    <w:rsid w:val="585D2567"/>
    <w:rsid w:val="587D49B7"/>
    <w:rsid w:val="5886386C"/>
    <w:rsid w:val="58B02697"/>
    <w:rsid w:val="58BF726D"/>
    <w:rsid w:val="58C03462"/>
    <w:rsid w:val="58C47EF0"/>
    <w:rsid w:val="58D520FD"/>
    <w:rsid w:val="59097FF9"/>
    <w:rsid w:val="590D6AC3"/>
    <w:rsid w:val="594C6863"/>
    <w:rsid w:val="597162CA"/>
    <w:rsid w:val="59741916"/>
    <w:rsid w:val="59822285"/>
    <w:rsid w:val="59B937CD"/>
    <w:rsid w:val="59C56616"/>
    <w:rsid w:val="59CC52AE"/>
    <w:rsid w:val="59CF2FF0"/>
    <w:rsid w:val="5A0F163F"/>
    <w:rsid w:val="5A1153B7"/>
    <w:rsid w:val="5A201A9E"/>
    <w:rsid w:val="5A484022"/>
    <w:rsid w:val="5A4D56CC"/>
    <w:rsid w:val="5A9A270B"/>
    <w:rsid w:val="5AC10B8B"/>
    <w:rsid w:val="5AC2539B"/>
    <w:rsid w:val="5AE20B01"/>
    <w:rsid w:val="5AE64A95"/>
    <w:rsid w:val="5AFD593B"/>
    <w:rsid w:val="5B0D6FD7"/>
    <w:rsid w:val="5B547C51"/>
    <w:rsid w:val="5B694D7F"/>
    <w:rsid w:val="5B7C7E4A"/>
    <w:rsid w:val="5B991B08"/>
    <w:rsid w:val="5B9B13DC"/>
    <w:rsid w:val="5BDC19F5"/>
    <w:rsid w:val="5BF44F90"/>
    <w:rsid w:val="5C013209"/>
    <w:rsid w:val="5C0D1BAE"/>
    <w:rsid w:val="5C403D31"/>
    <w:rsid w:val="5C4952DC"/>
    <w:rsid w:val="5C593045"/>
    <w:rsid w:val="5CDA23D8"/>
    <w:rsid w:val="5D2418A5"/>
    <w:rsid w:val="5D296EBB"/>
    <w:rsid w:val="5D3A4C25"/>
    <w:rsid w:val="5D881E34"/>
    <w:rsid w:val="5E1E4546"/>
    <w:rsid w:val="5E767015"/>
    <w:rsid w:val="5EAE58CA"/>
    <w:rsid w:val="5F296CFF"/>
    <w:rsid w:val="5F357D99"/>
    <w:rsid w:val="5F8403D9"/>
    <w:rsid w:val="5FE80968"/>
    <w:rsid w:val="60432042"/>
    <w:rsid w:val="606F6C7A"/>
    <w:rsid w:val="60B3541A"/>
    <w:rsid w:val="60BB607C"/>
    <w:rsid w:val="60D31618"/>
    <w:rsid w:val="60DA0BF8"/>
    <w:rsid w:val="613A3445"/>
    <w:rsid w:val="61453B98"/>
    <w:rsid w:val="61504A17"/>
    <w:rsid w:val="617E2507"/>
    <w:rsid w:val="618741B1"/>
    <w:rsid w:val="61926DDD"/>
    <w:rsid w:val="619C2EE1"/>
    <w:rsid w:val="61D94A0C"/>
    <w:rsid w:val="620F48D2"/>
    <w:rsid w:val="6239194F"/>
    <w:rsid w:val="62917095"/>
    <w:rsid w:val="62BD2580"/>
    <w:rsid w:val="62C70D09"/>
    <w:rsid w:val="63116428"/>
    <w:rsid w:val="631A52DC"/>
    <w:rsid w:val="633D546F"/>
    <w:rsid w:val="634C3904"/>
    <w:rsid w:val="63927568"/>
    <w:rsid w:val="63AD6150"/>
    <w:rsid w:val="63EB0A27"/>
    <w:rsid w:val="63F518A5"/>
    <w:rsid w:val="64243F39"/>
    <w:rsid w:val="644A7E43"/>
    <w:rsid w:val="6454481E"/>
    <w:rsid w:val="64AF7CA6"/>
    <w:rsid w:val="64EF4547"/>
    <w:rsid w:val="650F4BE9"/>
    <w:rsid w:val="652F1D8E"/>
    <w:rsid w:val="65332685"/>
    <w:rsid w:val="65752C9E"/>
    <w:rsid w:val="65931376"/>
    <w:rsid w:val="65B5753E"/>
    <w:rsid w:val="65B869C4"/>
    <w:rsid w:val="65BA6903"/>
    <w:rsid w:val="660202AA"/>
    <w:rsid w:val="66154481"/>
    <w:rsid w:val="662446C4"/>
    <w:rsid w:val="6650370B"/>
    <w:rsid w:val="666845B1"/>
    <w:rsid w:val="66AF3F8D"/>
    <w:rsid w:val="67386679"/>
    <w:rsid w:val="673E5311"/>
    <w:rsid w:val="675E59B4"/>
    <w:rsid w:val="676F11D5"/>
    <w:rsid w:val="67900263"/>
    <w:rsid w:val="68324D3D"/>
    <w:rsid w:val="684921C0"/>
    <w:rsid w:val="688E4077"/>
    <w:rsid w:val="69085BD7"/>
    <w:rsid w:val="69117181"/>
    <w:rsid w:val="69201173"/>
    <w:rsid w:val="692C3FBB"/>
    <w:rsid w:val="69320EA6"/>
    <w:rsid w:val="693410C2"/>
    <w:rsid w:val="69382960"/>
    <w:rsid w:val="69670B4F"/>
    <w:rsid w:val="69782D5D"/>
    <w:rsid w:val="697D0373"/>
    <w:rsid w:val="69A9560C"/>
    <w:rsid w:val="69D106BF"/>
    <w:rsid w:val="69E36773"/>
    <w:rsid w:val="6A070584"/>
    <w:rsid w:val="6A0942FC"/>
    <w:rsid w:val="6A274783"/>
    <w:rsid w:val="6A3550F2"/>
    <w:rsid w:val="6A6908F7"/>
    <w:rsid w:val="6A8E035E"/>
    <w:rsid w:val="6B2D7B77"/>
    <w:rsid w:val="6B372AEF"/>
    <w:rsid w:val="6BB12556"/>
    <w:rsid w:val="6BBE4C73"/>
    <w:rsid w:val="6BEC358E"/>
    <w:rsid w:val="6BFF1513"/>
    <w:rsid w:val="6C7B240D"/>
    <w:rsid w:val="6C7C0DB6"/>
    <w:rsid w:val="6C8C3392"/>
    <w:rsid w:val="6CCD33BF"/>
    <w:rsid w:val="6D480C98"/>
    <w:rsid w:val="6D725D15"/>
    <w:rsid w:val="6DA700B4"/>
    <w:rsid w:val="6E0B0643"/>
    <w:rsid w:val="6E535B46"/>
    <w:rsid w:val="6E963C85"/>
    <w:rsid w:val="6EEA46FD"/>
    <w:rsid w:val="6EEB5D7F"/>
    <w:rsid w:val="6EED7D49"/>
    <w:rsid w:val="6EFF182A"/>
    <w:rsid w:val="6F241291"/>
    <w:rsid w:val="6F6D49E6"/>
    <w:rsid w:val="6F767D3E"/>
    <w:rsid w:val="6F906926"/>
    <w:rsid w:val="6F9C351D"/>
    <w:rsid w:val="6FA124BB"/>
    <w:rsid w:val="6FAF14A2"/>
    <w:rsid w:val="6FDB2297"/>
    <w:rsid w:val="6FEC1DAE"/>
    <w:rsid w:val="6FF11ABB"/>
    <w:rsid w:val="6FF15617"/>
    <w:rsid w:val="70384FF4"/>
    <w:rsid w:val="70545BA6"/>
    <w:rsid w:val="70691651"/>
    <w:rsid w:val="706978A3"/>
    <w:rsid w:val="70781894"/>
    <w:rsid w:val="707F0E75"/>
    <w:rsid w:val="711C66C3"/>
    <w:rsid w:val="712E63F7"/>
    <w:rsid w:val="71600CA6"/>
    <w:rsid w:val="71AF12E6"/>
    <w:rsid w:val="71C54FAD"/>
    <w:rsid w:val="71CC633B"/>
    <w:rsid w:val="71FC02A3"/>
    <w:rsid w:val="72035AD5"/>
    <w:rsid w:val="720930EC"/>
    <w:rsid w:val="72247F25"/>
    <w:rsid w:val="72760055"/>
    <w:rsid w:val="72850298"/>
    <w:rsid w:val="72A050D2"/>
    <w:rsid w:val="72E17BC5"/>
    <w:rsid w:val="72F13B80"/>
    <w:rsid w:val="73137F9A"/>
    <w:rsid w:val="73412411"/>
    <w:rsid w:val="734737A0"/>
    <w:rsid w:val="734B7734"/>
    <w:rsid w:val="73571C35"/>
    <w:rsid w:val="73702CF6"/>
    <w:rsid w:val="737F118B"/>
    <w:rsid w:val="73C3376E"/>
    <w:rsid w:val="73F90F3E"/>
    <w:rsid w:val="74343D24"/>
    <w:rsid w:val="746740F9"/>
    <w:rsid w:val="748C3B60"/>
    <w:rsid w:val="749B0247"/>
    <w:rsid w:val="749C321B"/>
    <w:rsid w:val="74D55507"/>
    <w:rsid w:val="752B5127"/>
    <w:rsid w:val="75706FDE"/>
    <w:rsid w:val="75AD3D8E"/>
    <w:rsid w:val="75CB690A"/>
    <w:rsid w:val="75CD61DE"/>
    <w:rsid w:val="76AF1D88"/>
    <w:rsid w:val="76B80C3C"/>
    <w:rsid w:val="76F459ED"/>
    <w:rsid w:val="77161E07"/>
    <w:rsid w:val="77456248"/>
    <w:rsid w:val="77514BED"/>
    <w:rsid w:val="77690189"/>
    <w:rsid w:val="77DE2A7C"/>
    <w:rsid w:val="78063C29"/>
    <w:rsid w:val="781E0F73"/>
    <w:rsid w:val="78280044"/>
    <w:rsid w:val="782F3180"/>
    <w:rsid w:val="783F0EE9"/>
    <w:rsid w:val="787E7C64"/>
    <w:rsid w:val="788D434B"/>
    <w:rsid w:val="78FA0020"/>
    <w:rsid w:val="79312F28"/>
    <w:rsid w:val="79752E15"/>
    <w:rsid w:val="799314ED"/>
    <w:rsid w:val="79BA116F"/>
    <w:rsid w:val="79DC10E6"/>
    <w:rsid w:val="79E36E65"/>
    <w:rsid w:val="7A187C44"/>
    <w:rsid w:val="7A6730A5"/>
    <w:rsid w:val="7A682979"/>
    <w:rsid w:val="7AEA338E"/>
    <w:rsid w:val="7AEA7832"/>
    <w:rsid w:val="7AEF4E49"/>
    <w:rsid w:val="7B3960C4"/>
    <w:rsid w:val="7B42141C"/>
    <w:rsid w:val="7B450F0D"/>
    <w:rsid w:val="7B533629"/>
    <w:rsid w:val="7B564EC8"/>
    <w:rsid w:val="7B5B24DE"/>
    <w:rsid w:val="7B6E0463"/>
    <w:rsid w:val="7BC02341"/>
    <w:rsid w:val="7BD76009"/>
    <w:rsid w:val="7BDF0A19"/>
    <w:rsid w:val="7BDF4EBD"/>
    <w:rsid w:val="7BFF25E3"/>
    <w:rsid w:val="7C025299"/>
    <w:rsid w:val="7C091F3A"/>
    <w:rsid w:val="7C1C1C6D"/>
    <w:rsid w:val="7C374CF9"/>
    <w:rsid w:val="7C686C61"/>
    <w:rsid w:val="7C817D22"/>
    <w:rsid w:val="7CC145C3"/>
    <w:rsid w:val="7CCA16C9"/>
    <w:rsid w:val="7CDC31AB"/>
    <w:rsid w:val="7CFD1A9F"/>
    <w:rsid w:val="7D2C7C8E"/>
    <w:rsid w:val="7D621902"/>
    <w:rsid w:val="7D6674C0"/>
    <w:rsid w:val="7D717D97"/>
    <w:rsid w:val="7D741635"/>
    <w:rsid w:val="7D7A30EF"/>
    <w:rsid w:val="7DEB5D9B"/>
    <w:rsid w:val="7E2E7A36"/>
    <w:rsid w:val="7E3C2153"/>
    <w:rsid w:val="7EB937A4"/>
    <w:rsid w:val="7EC00FD6"/>
    <w:rsid w:val="7ED34089"/>
    <w:rsid w:val="7F144E7E"/>
    <w:rsid w:val="7F2A644F"/>
    <w:rsid w:val="7F364DF4"/>
    <w:rsid w:val="7F5D6825"/>
    <w:rsid w:val="7F604567"/>
    <w:rsid w:val="7F8244DD"/>
    <w:rsid w:val="7F947D6D"/>
    <w:rsid w:val="7F951CF6"/>
    <w:rsid w:val="7FA53D28"/>
    <w:rsid w:val="7FCA040F"/>
    <w:rsid w:val="7FCF6FF7"/>
    <w:rsid w:val="7FD5285F"/>
    <w:rsid w:val="7FF13411"/>
    <w:rsid w:val="7FFB376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iPriority="1"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iPriority="99" w:name="Normal Table"/>
    <w:lsdException w:unhideWhenUsed="0" w:uiPriority="0" w:semiHidden="0" w:name="annotation subject"/>
    <w:lsdException w:uiPriority="0" w:name="Table Simple 1"/>
    <w:lsdException w:uiPriority="0" w:name="Table Simple 2"/>
    <w:lsdException w:uiPriority="0" w:name="Table Simple 3"/>
    <w:lsdException w:uiPriority="0" w:name="Table Classic 1"/>
    <w:lsdException w:uiPriority="0" w:name="Table Classic 2"/>
    <w:lsdException w:uiPriority="0" w:name="Table Classic 3"/>
    <w:lsdException w:uiPriority="0" w:name="Table Classic 4"/>
    <w:lsdException w:uiPriority="0" w:name="Table Colorful 1"/>
    <w:lsdException w:uiPriority="0" w:name="Table Colorful 2"/>
    <w:lsdException w:uiPriority="0" w:name="Table Colorful 3"/>
    <w:lsdException w:uiPriority="0" w:name="Table Columns 1"/>
    <w:lsdException w:uiPriority="0" w:name="Table Columns 2"/>
    <w:lsdException w:uiPriority="0" w:name="Table Columns 3"/>
    <w:lsdException w:uiPriority="0" w:name="Table Columns 4"/>
    <w:lsdException w:uiPriority="0" w:name="Table Columns 5"/>
    <w:lsdException w:uiPriority="0" w:name="Table Grid 1"/>
    <w:lsdException w:uiPriority="0" w:name="Table Grid 2"/>
    <w:lsdException w:uiPriority="0" w:name="Table Grid 3"/>
    <w:lsdException w:uiPriority="0" w:name="Table Grid 4"/>
    <w:lsdException w:uiPriority="0" w:name="Table Grid 5"/>
    <w:lsdException w:uiPriority="0" w:name="Table Grid 6"/>
    <w:lsdException w:uiPriority="0" w:name="Table Grid 7"/>
    <w:lsdException w:uiPriority="0" w:name="Table Grid 8"/>
    <w:lsdException w:uiPriority="0" w:name="Table List 1"/>
    <w:lsdException w:uiPriority="0" w:name="Table List 2"/>
    <w:lsdException w:uiPriority="0" w:name="Table List 3"/>
    <w:lsdException w:uiPriority="0" w:name="Table List 4"/>
    <w:lsdException w:uiPriority="0" w:name="Table List 5"/>
    <w:lsdException w:uiPriority="0" w:name="Table List 6"/>
    <w:lsdException w:uiPriority="0" w:name="Table List 7"/>
    <w:lsdException w:uiPriority="0" w:name="Table List 8"/>
    <w:lsdException w:uiPriority="0" w:name="Table 3D effects 1"/>
    <w:lsdException w:uiPriority="0" w:name="Table 3D effects 2"/>
    <w:lsdException w:uiPriority="0" w:name="Table 3D effects 3"/>
    <w:lsdException w:uiPriority="0" w:name="Table Contemporary"/>
    <w:lsdException w:uiPriority="0" w:name="Table Elegant"/>
    <w:lsdException w:uiPriority="0" w:name="Table Professional"/>
    <w:lsdException w:uiPriority="0" w:name="Table Subtle 1"/>
    <w:lsdException w:uiPriority="0" w:name="Table Subtle 2"/>
    <w:lsdException w:uiPriority="0" w:name="Table Web 1"/>
    <w:lsdException w:uiPriority="0" w:name="Table Web 2"/>
    <w:lsdException w:uiPriority="0" w:name="Table Web 3"/>
    <w:lsdException w:unhideWhenUsed="0" w:uiPriority="0" w:semiHidden="0" w:name="Balloon Text"/>
    <w:lsdException w:unhideWhenUsed="0" w:uiPriority="0" w:semiHidden="0" w:name="Table Grid"/>
    <w:lsdException w:uiPriority="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3">
    <w:name w:val="Default Paragraph Font"/>
    <w:semiHidden/>
    <w:unhideWhenUsed/>
    <w:qFormat/>
    <w:uiPriority w:val="1"/>
  </w:style>
  <w:style w:type="table" w:default="1" w:styleId="2">
    <w:name w:val="Normal Table"/>
    <w:semiHidden/>
    <w:unhideWhenUsed/>
    <w:qFormat/>
    <w:uiPriority w:val="99"/>
    <w:tblPr>
      <w:tblCellMar>
        <w:top w:w="0" w:type="dxa"/>
        <w:left w:w="108" w:type="dxa"/>
        <w:bottom w:w="0" w:type="dxa"/>
        <w:right w:w="108" w:type="dxa"/>
      </w:tblCellMar>
    </w:tblPr>
  </w:style>
  <w:style w:type="character" w:styleId="4">
    <w:name w:val="Hyperlink"/>
    <w:basedOn w:val="3"/>
    <w:qFormat/>
    <w:uiPriority w:val="0"/>
    <w:rPr>
      <w:color w:val="0000FF"/>
      <w:u w:val="single"/>
    </w:rPr>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customXml" Target="../customXml/item2.xml"/><Relationship Id="rId6" Type="http://schemas.openxmlformats.org/officeDocument/2006/relationships/customXml" Target="../customXml/item1.xml"/><Relationship Id="rId5" Type="http://schemas.openxmlformats.org/officeDocument/2006/relationships/image" Target="media/image2.png"/><Relationship Id="rId4" Type="http://schemas.openxmlformats.org/officeDocument/2006/relationships/image" Target="media/image1.png"/><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ops>
</s:customDat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CCEA55B1-02D9-43F5-834B-5FA2B4B9866B}">
  <ds:schemaRefs/>
</ds:datastoreItem>
</file>

<file path=docProps/app.xml><?xml version="1.0" encoding="utf-8"?>
<Properties xmlns="http://schemas.openxmlformats.org/officeDocument/2006/extended-properties" xmlns:vt="http://schemas.openxmlformats.org/officeDocument/2006/docPropsVTypes">
  <Template>Normal</Template>
  <Pages>1</Pages>
  <Words>3377</Words>
  <Characters>19249</Characters>
  <Lines>160</Lines>
  <Paragraphs>45</Paragraphs>
  <TotalTime>5</TotalTime>
  <ScaleCrop>false</ScaleCrop>
  <LinksUpToDate>false</LinksUpToDate>
  <CharactersWithSpaces>22581</CharactersWithSpaces>
  <Application>WPS Office_11.1.0.11365_F1E327BC-269C-435d-A152-05C5408002CA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2022-02-26T12:53:00Z</dcterms:created>
  <dc:creator>chenxin</dc:creator>
  <cp:lastModifiedBy>Xxbuv</cp:lastModifiedBy>
  <dcterms:modified xsi:type="dcterms:W3CDTF">2022-02-28T14:27:00Z</dcterms:modified>
  <cp:revision>3</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2052-11.1.0.11365</vt:lpwstr>
  </property>
  <property fmtid="{D5CDD505-2E9C-101B-9397-08002B2CF9AE}" pid="3" name="ICV">
    <vt:lpwstr>9B1FD7DC186B44679CC4DAF45890271C</vt:lpwstr>
  </property>
</Properties>
</file>