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4E7A7A6" w14:textId="654E901C" w:rsidR="00144AF3" w:rsidRPr="000B5FA8" w:rsidRDefault="00144AF3">
      <w:pPr>
        <w:rPr>
          <w:rFonts w:eastAsia="Hiragino Kaku Gothic Std W8"/>
          <w:color w:val="4472C4" w:themeColor="accent1"/>
          <w:sz w:val="160"/>
          <w:szCs w:val="160"/>
        </w:rPr>
      </w:pPr>
      <w:r w:rsidRPr="000B5FA8">
        <w:rPr>
          <w:rFonts w:eastAsia="Hiragino Kaku Gothic Std W8"/>
          <w:color w:val="4472C4" w:themeColor="accent1"/>
          <w:sz w:val="160"/>
          <w:szCs w:val="160"/>
        </w:rPr>
        <w:t>Early</w:t>
      </w:r>
    </w:p>
    <w:p w14:paraId="16173A70" w14:textId="16485176" w:rsidR="000A33B7" w:rsidRPr="000B5FA8" w:rsidRDefault="004E127F">
      <w:pPr>
        <w:rPr>
          <w:rFonts w:eastAsia="Hiragino Kaku Gothic Std W8"/>
          <w:color w:val="4472C4" w:themeColor="accent1"/>
          <w:sz w:val="160"/>
          <w:szCs w:val="160"/>
        </w:rPr>
      </w:pPr>
      <w:r w:rsidRPr="000B5FA8">
        <w:rPr>
          <w:rFonts w:eastAsia="Hiragino Kaku Gothic Std W8"/>
          <w:noProof/>
          <w:color w:val="4472C4" w:themeColor="accent1"/>
          <w:sz w:val="160"/>
          <w:szCs w:val="160"/>
          <w:lang w:eastAsia="en-GB"/>
        </w:rPr>
        <w:drawing>
          <wp:anchor distT="0" distB="0" distL="114300" distR="114300" simplePos="0" relativeHeight="251658240" behindDoc="1" locked="0" layoutInCell="1" allowOverlap="1" wp14:anchorId="78898B1E" wp14:editId="419F692B">
            <wp:simplePos x="0" y="0"/>
            <wp:positionH relativeFrom="margin">
              <wp:posOffset>-291465</wp:posOffset>
            </wp:positionH>
            <wp:positionV relativeFrom="margin">
              <wp:posOffset>4795284</wp:posOffset>
            </wp:positionV>
            <wp:extent cx="7071827" cy="427418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arent-EYFS.jpg"/>
                    <pic:cNvPicPr/>
                  </pic:nvPicPr>
                  <pic:blipFill>
                    <a:blip r:embed="rId8">
                      <a:extLst>
                        <a:ext uri="{28A0092B-C50C-407E-A947-70E740481C1C}">
                          <a14:useLocalDpi xmlns:a14="http://schemas.microsoft.com/office/drawing/2010/main" val="0"/>
                        </a:ext>
                      </a:extLst>
                    </a:blip>
                    <a:stretch>
                      <a:fillRect/>
                    </a:stretch>
                  </pic:blipFill>
                  <pic:spPr>
                    <a:xfrm>
                      <a:off x="0" y="0"/>
                      <a:ext cx="7090920" cy="4285725"/>
                    </a:xfrm>
                    <a:prstGeom prst="rect">
                      <a:avLst/>
                    </a:prstGeom>
                  </pic:spPr>
                </pic:pic>
              </a:graphicData>
            </a:graphic>
            <wp14:sizeRelH relativeFrom="margin">
              <wp14:pctWidth>0</wp14:pctWidth>
            </wp14:sizeRelH>
            <wp14:sizeRelV relativeFrom="margin">
              <wp14:pctHeight>0</wp14:pctHeight>
            </wp14:sizeRelV>
          </wp:anchor>
        </w:drawing>
      </w:r>
      <w:r w:rsidR="00C31B7E" w:rsidRPr="000B5FA8">
        <w:rPr>
          <w:rFonts w:eastAsia="Hiragino Kaku Gothic Std W8"/>
          <w:color w:val="4472C4" w:themeColor="accent1"/>
          <w:sz w:val="160"/>
          <w:szCs w:val="160"/>
        </w:rPr>
        <w:t>Years Transitions Handbook</w:t>
      </w:r>
    </w:p>
    <w:p w14:paraId="6FC0CB96" w14:textId="15631C7B" w:rsidR="00F806E9" w:rsidRPr="00865D17" w:rsidRDefault="00F806E9" w:rsidP="00A6305B">
      <w:pPr>
        <w:rPr>
          <w:rFonts w:ascii="Hiragino Kaku Gothic Std W8" w:eastAsia="Hiragino Kaku Gothic Std W8" w:hAnsi="Hiragino Kaku Gothic Std W8"/>
          <w:color w:val="76D6FF"/>
          <w:sz w:val="28"/>
          <w:szCs w:val="28"/>
        </w:rPr>
      </w:pPr>
    </w:p>
    <w:p w14:paraId="549BCC62" w14:textId="77777777" w:rsidR="000B5FA8" w:rsidRDefault="000B5FA8" w:rsidP="000B5FA8">
      <w:pPr>
        <w:pStyle w:val="ListParagraph"/>
        <w:spacing w:line="480" w:lineRule="auto"/>
        <w:rPr>
          <w:rFonts w:eastAsia="Hiragino Kaku Gothic Std W8"/>
          <w:color w:val="000000" w:themeColor="text1"/>
          <w:sz w:val="60"/>
          <w:szCs w:val="60"/>
        </w:rPr>
      </w:pPr>
    </w:p>
    <w:p w14:paraId="7BCF3B3F" w14:textId="77777777" w:rsidR="004E127F" w:rsidRDefault="004E127F" w:rsidP="00A6305B">
      <w:pPr>
        <w:pStyle w:val="ListParagraph"/>
        <w:numPr>
          <w:ilvl w:val="0"/>
          <w:numId w:val="8"/>
        </w:numPr>
        <w:spacing w:line="480" w:lineRule="auto"/>
        <w:rPr>
          <w:rFonts w:eastAsia="Hiragino Kaku Gothic Std W8"/>
          <w:color w:val="000000" w:themeColor="text1"/>
          <w:sz w:val="60"/>
          <w:szCs w:val="60"/>
        </w:rPr>
      </w:pPr>
    </w:p>
    <w:p w14:paraId="5820E795" w14:textId="23FAC1BE" w:rsidR="004E127F" w:rsidRDefault="004E127F" w:rsidP="00A6305B">
      <w:pPr>
        <w:pStyle w:val="ListParagraph"/>
        <w:numPr>
          <w:ilvl w:val="0"/>
          <w:numId w:val="8"/>
        </w:numPr>
        <w:spacing w:line="480" w:lineRule="auto"/>
        <w:rPr>
          <w:rFonts w:eastAsia="Hiragino Kaku Gothic Std W8"/>
          <w:color w:val="000000" w:themeColor="text1"/>
          <w:sz w:val="60"/>
          <w:szCs w:val="60"/>
        </w:rPr>
      </w:pPr>
      <w:r>
        <w:rPr>
          <w:rFonts w:eastAsia="Hiragino Kaku Gothic Std W8"/>
          <w:noProof/>
          <w:color w:val="4472C4" w:themeColor="accent1"/>
          <w:sz w:val="160"/>
          <w:szCs w:val="160"/>
          <w:lang w:eastAsia="en-GB"/>
        </w:rPr>
        <mc:AlternateContent>
          <mc:Choice Requires="wps">
            <w:drawing>
              <wp:anchor distT="0" distB="0" distL="114300" distR="114300" simplePos="0" relativeHeight="251666432" behindDoc="0" locked="0" layoutInCell="1" allowOverlap="1" wp14:anchorId="50362FF4" wp14:editId="59946305">
                <wp:simplePos x="0" y="0"/>
                <wp:positionH relativeFrom="column">
                  <wp:posOffset>2222795</wp:posOffset>
                </wp:positionH>
                <wp:positionV relativeFrom="paragraph">
                  <wp:posOffset>2182052</wp:posOffset>
                </wp:positionV>
                <wp:extent cx="4876800" cy="342900"/>
                <wp:effectExtent l="0" t="0" r="0" b="12700"/>
                <wp:wrapSquare wrapText="bothSides"/>
                <wp:docPr id="8" name="Text Box 8"/>
                <wp:cNvGraphicFramePr/>
                <a:graphic xmlns:a="http://schemas.openxmlformats.org/drawingml/2006/main">
                  <a:graphicData uri="http://schemas.microsoft.com/office/word/2010/wordprocessingShape">
                    <wps:wsp>
                      <wps:cNvSpPr txBox="1"/>
                      <wps:spPr>
                        <a:xfrm>
                          <a:off x="0" y="0"/>
                          <a:ext cx="48768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65E5948" w14:textId="0AC73F5A" w:rsidR="00865D17" w:rsidRDefault="00865D17">
                            <w:r>
                              <w:t>Source: walldevil.com,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0362FF4" id="_x0000_t202" coordsize="21600,21600" o:spt="202" path="m0,0l0,21600,21600,21600,21600,0xe">
                <v:stroke joinstyle="miter"/>
                <v:path gradientshapeok="t" o:connecttype="rect"/>
              </v:shapetype>
              <v:shape id="Text Box 8" o:spid="_x0000_s1026" type="#_x0000_t202" style="position:absolute;left:0;text-align:left;margin-left:175pt;margin-top:171.8pt;width:384pt;height:27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" filled="f" stroked="f">
                <v:textbox>
                  <w:txbxContent>
                    <w:p w14:paraId="365E5948" w14:textId="0AC73F5A" w:rsidR="00865D17" w:rsidRDefault="00865D17">
                      <w:r>
                        <w:t>Source: walldevil.com, no date</w:t>
                      </w:r>
                    </w:p>
                  </w:txbxContent>
                </v:textbox>
                <w10:wrap type="square"/>
              </v:shape>
            </w:pict>
          </mc:Fallback>
        </mc:AlternateContent>
      </w:r>
    </w:p>
    <w:p w14:paraId="04C2B6E0" w14:textId="11FB600F" w:rsidR="004E127F" w:rsidRPr="004E127F" w:rsidRDefault="004E127F" w:rsidP="004E127F">
      <w:pPr>
        <w:spacing w:line="480" w:lineRule="auto"/>
        <w:ind w:left="360"/>
        <w:rPr>
          <w:rFonts w:eastAsia="Hiragino Kaku Gothic Std W8"/>
          <w:color w:val="000000" w:themeColor="text1"/>
          <w:sz w:val="60"/>
          <w:szCs w:val="60"/>
        </w:rPr>
      </w:pPr>
      <w:r>
        <w:rPr>
          <w:rFonts w:ascii="Hiragino Kaku Gothic Std W8" w:eastAsia="Hiragino Kaku Gothic Std W8" w:hAnsi="Hiragino Kaku Gothic Std W8"/>
          <w:noProof/>
          <w:color w:val="76D6FF"/>
          <w:sz w:val="28"/>
          <w:szCs w:val="28"/>
          <w:lang w:eastAsia="en-GB"/>
        </w:rPr>
        <w:lastRenderedPageBreak/>
        <mc:AlternateContent>
          <mc:Choice Requires="wps">
            <w:drawing>
              <wp:anchor distT="0" distB="0" distL="114300" distR="114300" simplePos="0" relativeHeight="251660288" behindDoc="0" locked="0" layoutInCell="1" allowOverlap="1" wp14:anchorId="555971C0" wp14:editId="54DADF0F">
                <wp:simplePos x="0" y="0"/>
                <wp:positionH relativeFrom="column">
                  <wp:posOffset>169811</wp:posOffset>
                </wp:positionH>
                <wp:positionV relativeFrom="paragraph">
                  <wp:posOffset>605</wp:posOffset>
                </wp:positionV>
                <wp:extent cx="6324600" cy="1593215"/>
                <wp:effectExtent l="0" t="0" r="0" b="6985"/>
                <wp:wrapSquare wrapText="bothSides"/>
                <wp:docPr id="3" name="Text Box 3"/>
                <wp:cNvGraphicFramePr/>
                <a:graphic xmlns:a="http://schemas.openxmlformats.org/drawingml/2006/main">
                  <a:graphicData uri="http://schemas.microsoft.com/office/word/2010/wordprocessingShape">
                    <wps:wsp>
                      <wps:cNvSpPr txBox="1"/>
                      <wps:spPr>
                        <a:xfrm>
                          <a:off x="0" y="0"/>
                          <a:ext cx="6324600" cy="159321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8682CD2" w14:textId="77777777" w:rsidR="00F806E9" w:rsidRPr="000B5FA8" w:rsidRDefault="00F806E9">
                            <w:pPr>
                              <w:rPr>
                                <w:b/>
                                <w:color w:val="FFFFFF" w:themeColor="background1"/>
                                <w:spacing w:val="10"/>
                                <w:sz w:val="200"/>
                                <w:szCs w:val="200"/>
                                <w14:glow w14:rad="38100">
                                  <w14:schemeClr w14:val="accent1">
                                    <w14:alpha w14:val="60000"/>
                                  </w14:schemeClr>
                                </w14:glow>
                                <w14:textOutline w14:w="9525" w14:cap="flat" w14:cmpd="sng" w14:algn="ctr">
                                  <w14:solidFill>
                                    <w14:schemeClr w14:val="accent1"/>
                                  </w14:solidFill>
                                  <w14:prstDash w14:val="solid"/>
                                  <w14:round/>
                                </w14:textOutline>
                              </w:rPr>
                            </w:pPr>
                            <w:r w:rsidRPr="000B5FA8">
                              <w:rPr>
                                <w:b/>
                                <w:color w:val="FFFFFF" w:themeColor="background1"/>
                                <w:spacing w:val="10"/>
                                <w:sz w:val="200"/>
                                <w:szCs w:val="200"/>
                                <w14:glow w14:rad="38100">
                                  <w14:schemeClr w14:val="accent1">
                                    <w14:alpha w14:val="60000"/>
                                  </w14:schemeClr>
                                </w14:glow>
                                <w14:textOutline w14:w="9525" w14:cap="flat" w14:cmpd="sng" w14:algn="ctr">
                                  <w14:solidFill>
                                    <w14:schemeClr w14:val="accent1"/>
                                  </w14:solidFill>
                                  <w14:prstDash w14:val="solid"/>
                                  <w14:round/>
                                </w14:textOutline>
                              </w:rPr>
                              <w:t>Contents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5971C0" id="Text Box 3" o:spid="_x0000_s1027" type="#_x0000_t202" style="position:absolute;left:0;text-align:left;margin-left:13.35pt;margin-top:.05pt;width:498pt;height:125.4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" filled="f" stroked="f">
                <v:textbox>
                  <w:txbxContent>
                    <w:p w14:paraId="28682CD2" w14:textId="77777777" w:rsidR="00F806E9" w:rsidRPr="000B5FA8" w:rsidRDefault="00F806E9">
                      <w:pPr>
                        <w:rPr>
                          <w:b/>
                          <w:color w:val="FFFFFF" w:themeColor="background1"/>
                          <w:spacing w:val="10"/>
                          <w:sz w:val="200"/>
                          <w:szCs w:val="200"/>
                          <w14:glow w14:rad="38100">
                            <w14:schemeClr w14:val="accent1">
                              <w14:alpha w14:val="60000"/>
                            </w14:schemeClr>
                          </w14:glow>
                          <w14:textOutline w14:w="9525" w14:cap="flat" w14:cmpd="sng" w14:algn="ctr">
                            <w14:solidFill>
                              <w14:schemeClr w14:val="accent1"/>
                            </w14:solidFill>
                            <w14:prstDash w14:val="solid"/>
                            <w14:round/>
                          </w14:textOutline>
                        </w:rPr>
                      </w:pPr>
                      <w:r w:rsidRPr="000B5FA8">
                        <w:rPr>
                          <w:b/>
                          <w:color w:val="FFFFFF" w:themeColor="background1"/>
                          <w:spacing w:val="10"/>
                          <w:sz w:val="200"/>
                          <w:szCs w:val="200"/>
                          <w14:glow w14:rad="38100">
                            <w14:schemeClr w14:val="accent1">
                              <w14:alpha w14:val="60000"/>
                            </w14:schemeClr>
                          </w14:glow>
                          <w14:textOutline w14:w="9525" w14:cap="flat" w14:cmpd="sng" w14:algn="ctr">
                            <w14:solidFill>
                              <w14:schemeClr w14:val="accent1"/>
                            </w14:solidFill>
                            <w14:prstDash w14:val="solid"/>
                            <w14:round/>
                          </w14:textOutline>
                        </w:rPr>
                        <w:t>Contents</w:t>
                      </w:r>
                    </w:p>
                  </w:txbxContent>
                </v:textbox>
                <w10:wrap type="square"/>
              </v:shape>
            </w:pict>
          </mc:Fallback>
        </mc:AlternateContent>
      </w:r>
    </w:p>
    <w:p w14:paraId="35811287" w14:textId="1D96015F" w:rsidR="009D71DF" w:rsidRPr="009D71DF" w:rsidRDefault="00F806E9" w:rsidP="009D71DF">
      <w:pPr>
        <w:spacing w:line="480" w:lineRule="auto"/>
        <w:ind w:left="360"/>
        <w:jc w:val="right"/>
        <w:rPr>
          <w:rFonts w:eastAsia="Hiragino Kaku Gothic Std W8"/>
          <w:color w:val="000000" w:themeColor="text1"/>
          <w:sz w:val="56"/>
          <w:szCs w:val="56"/>
        </w:rPr>
      </w:pPr>
      <w:r w:rsidRPr="009D71DF">
        <w:rPr>
          <w:rFonts w:eastAsia="Hiragino Kaku Gothic Std W8"/>
          <w:color w:val="000000" w:themeColor="text1"/>
          <w:sz w:val="56"/>
          <w:szCs w:val="56"/>
        </w:rPr>
        <w:t>Introduction</w:t>
      </w:r>
      <w:r w:rsidR="009D71DF" w:rsidRPr="009D71DF">
        <w:rPr>
          <w:rFonts w:eastAsia="Hiragino Kaku Gothic Std W8"/>
          <w:color w:val="000000" w:themeColor="text1"/>
          <w:sz w:val="56"/>
          <w:szCs w:val="56"/>
        </w:rPr>
        <w:t xml:space="preserve">      </w:t>
      </w:r>
      <w:r w:rsidR="009D71DF">
        <w:rPr>
          <w:rFonts w:eastAsia="Hiragino Kaku Gothic Std W8"/>
          <w:color w:val="000000" w:themeColor="text1"/>
          <w:sz w:val="56"/>
          <w:szCs w:val="56"/>
        </w:rPr>
        <w:t xml:space="preserve">            </w:t>
      </w:r>
      <w:r w:rsidR="009D71DF" w:rsidRPr="009D71DF">
        <w:rPr>
          <w:rFonts w:eastAsia="Hiragino Kaku Gothic Std W8"/>
          <w:color w:val="000000" w:themeColor="text1"/>
          <w:sz w:val="56"/>
          <w:szCs w:val="56"/>
        </w:rPr>
        <w:t xml:space="preserve">                             </w:t>
      </w:r>
      <w:r w:rsidR="009D71DF">
        <w:rPr>
          <w:rFonts w:eastAsia="Hiragino Kaku Gothic Std W8"/>
          <w:color w:val="000000" w:themeColor="text1"/>
          <w:sz w:val="56"/>
          <w:szCs w:val="56"/>
        </w:rPr>
        <w:t xml:space="preserve">        </w:t>
      </w:r>
      <w:r w:rsidR="009D71DF" w:rsidRPr="009D71DF">
        <w:rPr>
          <w:rFonts w:eastAsia="Hiragino Kaku Gothic Std W8"/>
          <w:color w:val="000000" w:themeColor="text1"/>
          <w:sz w:val="56"/>
          <w:szCs w:val="56"/>
        </w:rPr>
        <w:t>3</w:t>
      </w:r>
    </w:p>
    <w:p w14:paraId="524F20D2" w14:textId="1EBF4B44" w:rsidR="00F806E9" w:rsidRPr="009D71DF" w:rsidRDefault="009D71DF" w:rsidP="009D71DF">
      <w:pPr>
        <w:spacing w:line="480" w:lineRule="auto"/>
        <w:ind w:left="360"/>
        <w:jc w:val="right"/>
        <w:rPr>
          <w:rFonts w:eastAsia="Hiragino Kaku Gothic Std W8"/>
          <w:color w:val="000000" w:themeColor="text1"/>
          <w:sz w:val="56"/>
          <w:szCs w:val="56"/>
        </w:rPr>
      </w:pPr>
      <w:r w:rsidRPr="009D71DF">
        <w:rPr>
          <w:rFonts w:eastAsia="Hiragino Kaku Gothic Std W8"/>
          <w:color w:val="000000" w:themeColor="text1"/>
          <w:sz w:val="56"/>
          <w:szCs w:val="56"/>
        </w:rPr>
        <w:t xml:space="preserve">Aims   </w:t>
      </w:r>
      <w:r>
        <w:rPr>
          <w:rFonts w:eastAsia="Hiragino Kaku Gothic Std W8"/>
          <w:color w:val="000000" w:themeColor="text1"/>
          <w:sz w:val="56"/>
          <w:szCs w:val="56"/>
        </w:rPr>
        <w:t xml:space="preserve">                   </w:t>
      </w:r>
      <w:r w:rsidRPr="009D71DF">
        <w:rPr>
          <w:rFonts w:eastAsia="Hiragino Kaku Gothic Std W8"/>
          <w:color w:val="000000" w:themeColor="text1"/>
          <w:sz w:val="56"/>
          <w:szCs w:val="56"/>
        </w:rPr>
        <w:t xml:space="preserve">                                              4</w:t>
      </w:r>
    </w:p>
    <w:p w14:paraId="40AAECBC" w14:textId="2BB73A8F" w:rsidR="00F806E9" w:rsidRPr="009D71DF" w:rsidRDefault="00F806E9" w:rsidP="00DF04CB">
      <w:pPr>
        <w:spacing w:line="480" w:lineRule="auto"/>
        <w:ind w:left="360"/>
        <w:jc w:val="center"/>
        <w:rPr>
          <w:rFonts w:eastAsia="Hiragino Kaku Gothic Std W8"/>
          <w:color w:val="000000" w:themeColor="text1"/>
          <w:sz w:val="56"/>
          <w:szCs w:val="56"/>
        </w:rPr>
      </w:pPr>
      <w:r w:rsidRPr="009D71DF">
        <w:rPr>
          <w:rFonts w:eastAsia="Hiragino Kaku Gothic Std W8"/>
          <w:color w:val="000000" w:themeColor="text1"/>
          <w:sz w:val="56"/>
          <w:szCs w:val="56"/>
        </w:rPr>
        <w:t>What is a good transition</w:t>
      </w:r>
      <w:r w:rsidR="009D71DF">
        <w:rPr>
          <w:rFonts w:eastAsia="Hiragino Kaku Gothic Std W8"/>
          <w:color w:val="000000" w:themeColor="text1"/>
          <w:sz w:val="56"/>
          <w:szCs w:val="56"/>
        </w:rPr>
        <w:t xml:space="preserve">                 </w:t>
      </w:r>
      <w:r w:rsidR="009D71DF" w:rsidRPr="009D71DF">
        <w:rPr>
          <w:rFonts w:eastAsia="Hiragino Kaku Gothic Std W8"/>
          <w:color w:val="000000" w:themeColor="text1"/>
          <w:sz w:val="56"/>
          <w:szCs w:val="56"/>
        </w:rPr>
        <w:t xml:space="preserve">           4-5</w:t>
      </w:r>
    </w:p>
    <w:p w14:paraId="7848B6F8" w14:textId="6C601A93" w:rsidR="00F806E9" w:rsidRPr="009D71DF" w:rsidRDefault="00F806E9" w:rsidP="009D71DF">
      <w:pPr>
        <w:spacing w:line="480" w:lineRule="auto"/>
        <w:ind w:left="360"/>
        <w:jc w:val="right"/>
        <w:rPr>
          <w:rFonts w:eastAsia="Hiragino Kaku Gothic Std W8" w:cs="Arial"/>
          <w:color w:val="000000" w:themeColor="text1"/>
          <w:sz w:val="56"/>
          <w:szCs w:val="56"/>
        </w:rPr>
      </w:pPr>
      <w:r w:rsidRPr="009D71DF">
        <w:rPr>
          <w:rFonts w:eastAsia="Hiragino Kaku Gothic Std W8" w:cs="Arial"/>
          <w:color w:val="000000" w:themeColor="text1"/>
          <w:sz w:val="56"/>
          <w:szCs w:val="56"/>
        </w:rPr>
        <w:t>The role of the adult</w:t>
      </w:r>
      <w:r w:rsidR="009D71DF" w:rsidRPr="009D71DF">
        <w:rPr>
          <w:rFonts w:eastAsia="Hiragino Kaku Gothic Std W8" w:cs="Arial"/>
          <w:color w:val="000000" w:themeColor="text1"/>
          <w:sz w:val="56"/>
          <w:szCs w:val="56"/>
        </w:rPr>
        <w:t xml:space="preserve">  </w:t>
      </w:r>
      <w:r w:rsidR="009D71DF">
        <w:rPr>
          <w:rFonts w:eastAsia="Hiragino Kaku Gothic Std W8" w:cs="Arial"/>
          <w:color w:val="000000" w:themeColor="text1"/>
          <w:sz w:val="56"/>
          <w:szCs w:val="56"/>
        </w:rPr>
        <w:t xml:space="preserve">                  </w:t>
      </w:r>
      <w:r w:rsidR="009D71DF" w:rsidRPr="009D71DF">
        <w:rPr>
          <w:rFonts w:eastAsia="Hiragino Kaku Gothic Std W8" w:cs="Arial"/>
          <w:color w:val="000000" w:themeColor="text1"/>
          <w:sz w:val="56"/>
          <w:szCs w:val="56"/>
        </w:rPr>
        <w:t xml:space="preserve">                 </w:t>
      </w:r>
      <w:r w:rsidR="00DF04CB">
        <w:rPr>
          <w:rFonts w:eastAsia="Hiragino Kaku Gothic Std W8" w:cs="Arial"/>
          <w:color w:val="000000" w:themeColor="text1"/>
          <w:sz w:val="56"/>
          <w:szCs w:val="56"/>
        </w:rPr>
        <w:t>5</w:t>
      </w:r>
      <w:r w:rsidR="009D71DF" w:rsidRPr="009D71DF">
        <w:rPr>
          <w:rFonts w:eastAsia="Hiragino Kaku Gothic Std W8" w:cs="Arial"/>
          <w:color w:val="000000" w:themeColor="text1"/>
          <w:sz w:val="56"/>
          <w:szCs w:val="56"/>
        </w:rPr>
        <w:t>-8</w:t>
      </w:r>
    </w:p>
    <w:p w14:paraId="18A03DA9" w14:textId="69792E03" w:rsidR="00F806E9" w:rsidRPr="009D71DF" w:rsidRDefault="00F806E9" w:rsidP="009D71DF">
      <w:pPr>
        <w:spacing w:line="480" w:lineRule="auto"/>
        <w:ind w:left="360"/>
        <w:jc w:val="right"/>
        <w:rPr>
          <w:rFonts w:eastAsia="Hiragino Kaku Gothic Std W8" w:cs="Arial"/>
          <w:color w:val="000000" w:themeColor="text1"/>
          <w:sz w:val="56"/>
          <w:szCs w:val="56"/>
        </w:rPr>
      </w:pPr>
      <w:r w:rsidRPr="009D71DF">
        <w:rPr>
          <w:rFonts w:eastAsia="Hiragino Kaku Gothic Std W8" w:cs="Arial"/>
          <w:color w:val="000000" w:themeColor="text1"/>
          <w:sz w:val="56"/>
          <w:szCs w:val="56"/>
        </w:rPr>
        <w:t>The needs of the child</w:t>
      </w:r>
      <w:r w:rsidR="009D71DF" w:rsidRPr="009D71DF">
        <w:rPr>
          <w:rFonts w:eastAsia="Hiragino Kaku Gothic Std W8" w:cs="Arial"/>
          <w:color w:val="000000" w:themeColor="text1"/>
          <w:sz w:val="56"/>
          <w:szCs w:val="56"/>
        </w:rPr>
        <w:t xml:space="preserve">  </w:t>
      </w:r>
      <w:r w:rsidR="009D71DF">
        <w:rPr>
          <w:rFonts w:eastAsia="Hiragino Kaku Gothic Std W8" w:cs="Arial"/>
          <w:color w:val="000000" w:themeColor="text1"/>
          <w:sz w:val="56"/>
          <w:szCs w:val="56"/>
        </w:rPr>
        <w:t xml:space="preserve">                   </w:t>
      </w:r>
      <w:r w:rsidR="009D71DF" w:rsidRPr="009D71DF">
        <w:rPr>
          <w:rFonts w:eastAsia="Hiragino Kaku Gothic Std W8" w:cs="Arial"/>
          <w:color w:val="000000" w:themeColor="text1"/>
          <w:sz w:val="56"/>
          <w:szCs w:val="56"/>
        </w:rPr>
        <w:t xml:space="preserve">     </w:t>
      </w:r>
      <w:r w:rsidR="009D71DF">
        <w:rPr>
          <w:rFonts w:eastAsia="Hiragino Kaku Gothic Std W8" w:cs="Arial"/>
          <w:color w:val="000000" w:themeColor="text1"/>
          <w:sz w:val="56"/>
          <w:szCs w:val="56"/>
        </w:rPr>
        <w:t xml:space="preserve">      8-</w:t>
      </w:r>
      <w:r w:rsidR="009D71DF" w:rsidRPr="009D71DF">
        <w:rPr>
          <w:rFonts w:eastAsia="Hiragino Kaku Gothic Std W8" w:cs="Arial"/>
          <w:color w:val="000000" w:themeColor="text1"/>
          <w:sz w:val="56"/>
          <w:szCs w:val="56"/>
        </w:rPr>
        <w:t>10</w:t>
      </w:r>
    </w:p>
    <w:p w14:paraId="566A2FB8" w14:textId="366E720B" w:rsidR="00F806E9" w:rsidRPr="009D71DF" w:rsidRDefault="009D71DF" w:rsidP="009D71DF">
      <w:pPr>
        <w:spacing w:line="480" w:lineRule="auto"/>
        <w:rPr>
          <w:rFonts w:eastAsia="Hiragino Kaku Gothic Std W8" w:cs="Arial"/>
          <w:color w:val="000000" w:themeColor="text1"/>
          <w:sz w:val="56"/>
          <w:szCs w:val="56"/>
        </w:rPr>
      </w:pPr>
      <w:r>
        <w:rPr>
          <w:rFonts w:eastAsia="Hiragino Kaku Gothic Std W8" w:cs="Arial"/>
          <w:color w:val="000000" w:themeColor="text1"/>
          <w:sz w:val="56"/>
          <w:szCs w:val="56"/>
        </w:rPr>
        <w:t xml:space="preserve">  </w:t>
      </w:r>
      <w:r w:rsidR="00DF04CB">
        <w:rPr>
          <w:rFonts w:eastAsia="Hiragino Kaku Gothic Std W8" w:cs="Arial"/>
          <w:color w:val="000000" w:themeColor="text1"/>
          <w:sz w:val="56"/>
          <w:szCs w:val="56"/>
        </w:rPr>
        <w:t xml:space="preserve"> </w:t>
      </w:r>
      <w:r>
        <w:rPr>
          <w:rFonts w:eastAsia="Hiragino Kaku Gothic Std W8" w:cs="Arial"/>
          <w:color w:val="000000" w:themeColor="text1"/>
          <w:sz w:val="56"/>
          <w:szCs w:val="56"/>
        </w:rPr>
        <w:t xml:space="preserve">Partnerships              </w:t>
      </w:r>
      <w:r w:rsidRPr="009D71DF">
        <w:rPr>
          <w:rFonts w:eastAsia="Hiragino Kaku Gothic Std W8" w:cs="Arial"/>
          <w:color w:val="000000" w:themeColor="text1"/>
          <w:sz w:val="56"/>
          <w:szCs w:val="56"/>
        </w:rPr>
        <w:t xml:space="preserve">                               </w:t>
      </w:r>
      <w:r w:rsidR="00DF04CB">
        <w:rPr>
          <w:rFonts w:eastAsia="Hiragino Kaku Gothic Std W8" w:cs="Arial"/>
          <w:color w:val="000000" w:themeColor="text1"/>
          <w:sz w:val="56"/>
          <w:szCs w:val="56"/>
        </w:rPr>
        <w:t xml:space="preserve"> </w:t>
      </w:r>
      <w:r w:rsidRPr="009D71DF">
        <w:rPr>
          <w:rFonts w:eastAsia="Hiragino Kaku Gothic Std W8" w:cs="Arial"/>
          <w:color w:val="000000" w:themeColor="text1"/>
          <w:sz w:val="56"/>
          <w:szCs w:val="56"/>
        </w:rPr>
        <w:t>11-12</w:t>
      </w:r>
    </w:p>
    <w:p w14:paraId="5EFEA6C5" w14:textId="3141BC55" w:rsidR="000B5FA8" w:rsidRPr="00DF04CB" w:rsidRDefault="00F806E9" w:rsidP="00DF04CB">
      <w:pPr>
        <w:spacing w:line="480" w:lineRule="auto"/>
        <w:ind w:left="360"/>
        <w:jc w:val="right"/>
        <w:rPr>
          <w:rFonts w:eastAsia="Hiragino Kaku Gothic Std W8" w:cs="Arial"/>
          <w:color w:val="000000" w:themeColor="text1"/>
          <w:sz w:val="56"/>
          <w:szCs w:val="56"/>
        </w:rPr>
      </w:pPr>
      <w:r w:rsidRPr="009D71DF">
        <w:rPr>
          <w:rFonts w:eastAsia="Hiragino Kaku Gothic Std W8" w:cs="Arial"/>
          <w:color w:val="000000" w:themeColor="text1"/>
          <w:sz w:val="56"/>
          <w:szCs w:val="56"/>
        </w:rPr>
        <w:t>Interventions</w:t>
      </w:r>
      <w:r w:rsidR="009D71DF" w:rsidRPr="009D71DF">
        <w:rPr>
          <w:rFonts w:eastAsia="Hiragino Kaku Gothic Std W8" w:cs="Arial"/>
          <w:color w:val="000000" w:themeColor="text1"/>
          <w:sz w:val="56"/>
          <w:szCs w:val="56"/>
        </w:rPr>
        <w:t xml:space="preserve">           </w:t>
      </w:r>
      <w:r w:rsidR="009D71DF">
        <w:rPr>
          <w:rFonts w:eastAsia="Hiragino Kaku Gothic Std W8" w:cs="Arial"/>
          <w:color w:val="000000" w:themeColor="text1"/>
          <w:sz w:val="56"/>
          <w:szCs w:val="56"/>
        </w:rPr>
        <w:t xml:space="preserve">                </w:t>
      </w:r>
      <w:r w:rsidR="009D71DF" w:rsidRPr="009D71DF">
        <w:rPr>
          <w:rFonts w:eastAsia="Hiragino Kaku Gothic Std W8" w:cs="Arial"/>
          <w:color w:val="000000" w:themeColor="text1"/>
          <w:sz w:val="56"/>
          <w:szCs w:val="56"/>
        </w:rPr>
        <w:t xml:space="preserve">                  13-14</w:t>
      </w:r>
      <w:r w:rsidR="00DF04CB">
        <w:rPr>
          <w:rFonts w:eastAsia="Hiragino Kaku Gothic Std W8" w:cs="Arial"/>
          <w:color w:val="000000" w:themeColor="text1"/>
          <w:sz w:val="56"/>
          <w:szCs w:val="56"/>
        </w:rPr>
        <w:t xml:space="preserve"> </w:t>
      </w:r>
      <w:r w:rsidRPr="009D71DF">
        <w:rPr>
          <w:rFonts w:eastAsia="Hiragino Kaku Gothic Std W8" w:cs="Arial"/>
          <w:color w:val="000000" w:themeColor="text1"/>
          <w:sz w:val="56"/>
          <w:szCs w:val="56"/>
        </w:rPr>
        <w:t>Proposed outcomes</w:t>
      </w:r>
      <w:r w:rsidR="009D71DF" w:rsidRPr="009D71DF">
        <w:rPr>
          <w:rFonts w:eastAsia="Hiragino Kaku Gothic Std W8" w:cs="Arial"/>
          <w:color w:val="000000" w:themeColor="text1"/>
          <w:sz w:val="56"/>
          <w:szCs w:val="56"/>
        </w:rPr>
        <w:t xml:space="preserve">     </w:t>
      </w:r>
      <w:r w:rsidR="009D71DF">
        <w:rPr>
          <w:rFonts w:eastAsia="Hiragino Kaku Gothic Std W8" w:cs="Arial"/>
          <w:color w:val="000000" w:themeColor="text1"/>
          <w:sz w:val="56"/>
          <w:szCs w:val="56"/>
        </w:rPr>
        <w:t xml:space="preserve">               </w:t>
      </w:r>
      <w:r w:rsidR="009D71DF" w:rsidRPr="009D71DF">
        <w:rPr>
          <w:rFonts w:eastAsia="Hiragino Kaku Gothic Std W8" w:cs="Arial"/>
          <w:color w:val="000000" w:themeColor="text1"/>
          <w:sz w:val="56"/>
          <w:szCs w:val="56"/>
        </w:rPr>
        <w:t xml:space="preserve">             14-15</w:t>
      </w:r>
    </w:p>
    <w:p w14:paraId="58315EA2" w14:textId="77777777" w:rsidR="000B5FA8" w:rsidRDefault="000B5FA8" w:rsidP="000B5FA8">
      <w:pPr>
        <w:spacing w:line="480" w:lineRule="auto"/>
        <w:ind w:left="360"/>
        <w:rPr>
          <w:rFonts w:asciiTheme="majorHAnsi" w:eastAsia="Hiragino Kaku Gothic Std W8" w:hAnsiTheme="majorHAnsi"/>
          <w:b/>
          <w:color w:val="76D6FF"/>
          <w:sz w:val="36"/>
          <w:szCs w:val="36"/>
          <w:u w:val="single"/>
        </w:rPr>
      </w:pPr>
    </w:p>
    <w:p w14:paraId="43E54038" w14:textId="77777777" w:rsidR="00865D17" w:rsidRPr="00865D17" w:rsidRDefault="00F806E9" w:rsidP="00865D17">
      <w:pPr>
        <w:jc w:val="center"/>
        <w:rPr>
          <w:rFonts w:asciiTheme="majorHAnsi" w:eastAsia="Hiragino Kaku Gothic Std W8" w:hAnsiTheme="majorHAnsi"/>
          <w:b/>
          <w:color w:val="4472C4" w:themeColor="accent1"/>
          <w:sz w:val="52"/>
          <w:szCs w:val="52"/>
          <w:u w:val="single"/>
        </w:rPr>
      </w:pPr>
      <w:r w:rsidRPr="00865D17">
        <w:rPr>
          <w:rFonts w:asciiTheme="majorHAnsi" w:eastAsia="Hiragino Kaku Gothic Std W8" w:hAnsiTheme="majorHAnsi"/>
          <w:b/>
          <w:color w:val="4472C4" w:themeColor="accent1"/>
          <w:sz w:val="52"/>
          <w:szCs w:val="52"/>
          <w:u w:val="single"/>
        </w:rPr>
        <w:t>Introductio</w:t>
      </w:r>
      <w:r w:rsidR="00865D17" w:rsidRPr="00865D17">
        <w:rPr>
          <w:rFonts w:asciiTheme="majorHAnsi" w:eastAsia="Hiragino Kaku Gothic Std W8" w:hAnsiTheme="majorHAnsi"/>
          <w:b/>
          <w:color w:val="4472C4" w:themeColor="accent1"/>
          <w:sz w:val="52"/>
          <w:szCs w:val="52"/>
          <w:u w:val="single"/>
        </w:rPr>
        <w:t>n</w:t>
      </w:r>
    </w:p>
    <w:p w14:paraId="7E84F071" w14:textId="0BB75513" w:rsidR="00FD638A" w:rsidRPr="00865D17" w:rsidRDefault="00F806E9" w:rsidP="00865D17">
      <w:pPr>
        <w:rPr>
          <w:rFonts w:asciiTheme="majorHAnsi" w:eastAsia="Hiragino Kaku Gothic Std W8" w:hAnsiTheme="majorHAnsi" w:cs="Arial"/>
          <w:color w:val="4472C4" w:themeColor="accent1"/>
          <w:sz w:val="52"/>
          <w:szCs w:val="52"/>
        </w:rPr>
      </w:pPr>
      <w:r w:rsidRPr="00865D17">
        <w:rPr>
          <w:rFonts w:asciiTheme="majorHAnsi" w:eastAsia="Hiragino Kaku Gothic Std W8" w:hAnsiTheme="majorHAnsi" w:cs="Times New Roman"/>
          <w:sz w:val="40"/>
          <w:szCs w:val="40"/>
        </w:rPr>
        <w:t xml:space="preserve">Transitions during the Early </w:t>
      </w:r>
      <w:r w:rsidR="00865D17">
        <w:rPr>
          <w:rFonts w:asciiTheme="majorHAnsi" w:eastAsia="Hiragino Kaku Gothic Std W8" w:hAnsiTheme="majorHAnsi" w:cs="Times New Roman"/>
          <w:sz w:val="40"/>
          <w:szCs w:val="40"/>
        </w:rPr>
        <w:t xml:space="preserve">Years Foundation Phase are very </w:t>
      </w:r>
      <w:r w:rsidRPr="00865D17">
        <w:rPr>
          <w:rFonts w:asciiTheme="majorHAnsi" w:eastAsia="Hiragino Kaku Gothic Std W8" w:hAnsiTheme="majorHAnsi" w:cs="Times New Roman"/>
          <w:sz w:val="40"/>
          <w:szCs w:val="40"/>
        </w:rPr>
        <w:t xml:space="preserve">common and almost unavoidable. </w:t>
      </w:r>
    </w:p>
    <w:p w14:paraId="10877097" w14:textId="5D6885FF" w:rsidR="00FD638A" w:rsidRPr="00865D17" w:rsidRDefault="00FD638A" w:rsidP="00865D17">
      <w:pPr>
        <w:rPr>
          <w:rFonts w:asciiTheme="majorHAnsi" w:eastAsia="Hiragino Kaku Gothic Std W8" w:hAnsiTheme="majorHAnsi" w:cs="Times New Roman"/>
          <w:sz w:val="40"/>
          <w:szCs w:val="40"/>
        </w:rPr>
      </w:pPr>
      <w:r w:rsidRPr="00865D17">
        <w:rPr>
          <w:rFonts w:asciiTheme="majorHAnsi" w:eastAsia="Hiragino Kaku Gothic Std W8" w:hAnsiTheme="majorHAnsi" w:cs="Times New Roman"/>
          <w:sz w:val="40"/>
          <w:szCs w:val="40"/>
        </w:rPr>
        <w:t>“Each move is a rite of passage and potentially a celebration of children’s progress and achievement.” Dowling (2010:55)</w:t>
      </w:r>
    </w:p>
    <w:p w14:paraId="0DE9720A" w14:textId="77777777" w:rsidR="00FD638A" w:rsidRPr="00865D17" w:rsidRDefault="00FD638A" w:rsidP="00865D17">
      <w:pPr>
        <w:rPr>
          <w:rFonts w:asciiTheme="majorHAnsi" w:eastAsia="Hiragino Kaku Gothic Std W8" w:hAnsiTheme="majorHAnsi" w:cs="Times New Roman"/>
          <w:sz w:val="40"/>
          <w:szCs w:val="40"/>
        </w:rPr>
      </w:pPr>
    </w:p>
    <w:p w14:paraId="2E1CEBDD" w14:textId="36F71950" w:rsidR="00C36A70" w:rsidRPr="00F8329B" w:rsidRDefault="00F806E9" w:rsidP="00865D17">
      <w:pPr>
        <w:rPr>
          <w:rFonts w:asciiTheme="majorHAnsi" w:eastAsia="Hiragino Kaku Gothic Std W8" w:hAnsiTheme="majorHAnsi" w:cs="Times New Roman"/>
          <w:sz w:val="40"/>
          <w:szCs w:val="40"/>
        </w:rPr>
      </w:pPr>
      <w:r w:rsidRPr="00F8329B">
        <w:rPr>
          <w:rFonts w:asciiTheme="majorHAnsi" w:eastAsia="Hiragino Kaku Gothic Std W8" w:hAnsiTheme="majorHAnsi" w:cs="Times New Roman"/>
          <w:sz w:val="40"/>
          <w:szCs w:val="40"/>
        </w:rPr>
        <w:t xml:space="preserve">There are many transitional periods in a child’s life and these periods are often filled with uncertainty and require time and patience to positively achieve. </w:t>
      </w:r>
    </w:p>
    <w:p w14:paraId="26913CE7" w14:textId="77777777" w:rsidR="00F806E9" w:rsidRPr="00F8329B" w:rsidRDefault="00F806E9" w:rsidP="00865D17">
      <w:pPr>
        <w:rPr>
          <w:rFonts w:asciiTheme="majorHAnsi" w:eastAsia="Hiragino Kaku Gothic Std W8" w:hAnsiTheme="majorHAnsi" w:cs="Times New Roman"/>
          <w:sz w:val="40"/>
          <w:szCs w:val="40"/>
        </w:rPr>
      </w:pPr>
      <w:r w:rsidRPr="00F8329B">
        <w:rPr>
          <w:rFonts w:asciiTheme="majorHAnsi" w:eastAsia="Hiragino Kaku Gothic Std W8" w:hAnsiTheme="majorHAnsi" w:cs="Times New Roman"/>
          <w:sz w:val="40"/>
          <w:szCs w:val="40"/>
        </w:rPr>
        <w:t>However, they are also filled with excitement and possibilit</w:t>
      </w:r>
      <w:r w:rsidR="00C36A70" w:rsidRPr="00F8329B">
        <w:rPr>
          <w:rFonts w:asciiTheme="majorHAnsi" w:eastAsia="Hiragino Kaku Gothic Std W8" w:hAnsiTheme="majorHAnsi" w:cs="Times New Roman"/>
          <w:sz w:val="40"/>
          <w:szCs w:val="40"/>
        </w:rPr>
        <w:t>ies and we must ensure that each transition is</w:t>
      </w:r>
      <w:r w:rsidRPr="00F8329B">
        <w:rPr>
          <w:rFonts w:asciiTheme="majorHAnsi" w:eastAsia="Hiragino Kaku Gothic Std W8" w:hAnsiTheme="majorHAnsi" w:cs="Times New Roman"/>
          <w:sz w:val="40"/>
          <w:szCs w:val="40"/>
        </w:rPr>
        <w:t xml:space="preserve"> handled individually </w:t>
      </w:r>
      <w:r w:rsidR="00C36A70" w:rsidRPr="00F8329B">
        <w:rPr>
          <w:rFonts w:asciiTheme="majorHAnsi" w:eastAsia="Hiragino Kaku Gothic Std W8" w:hAnsiTheme="majorHAnsi" w:cs="Times New Roman"/>
          <w:sz w:val="40"/>
          <w:szCs w:val="40"/>
        </w:rPr>
        <w:t>so that every child can benefit</w:t>
      </w:r>
      <w:r w:rsidRPr="00F8329B">
        <w:rPr>
          <w:rFonts w:asciiTheme="majorHAnsi" w:eastAsia="Hiragino Kaku Gothic Std W8" w:hAnsiTheme="majorHAnsi" w:cs="Times New Roman"/>
          <w:sz w:val="40"/>
          <w:szCs w:val="40"/>
        </w:rPr>
        <w:t>.</w:t>
      </w:r>
    </w:p>
    <w:p w14:paraId="2CDA2590" w14:textId="77777777" w:rsidR="00C36A70" w:rsidRPr="00F8329B" w:rsidRDefault="00F806E9" w:rsidP="00865D17">
      <w:pPr>
        <w:rPr>
          <w:rFonts w:asciiTheme="majorHAnsi" w:eastAsia="Hiragino Kaku Gothic Std W8" w:hAnsiTheme="majorHAnsi" w:cs="Times New Roman"/>
          <w:sz w:val="40"/>
          <w:szCs w:val="40"/>
        </w:rPr>
      </w:pPr>
      <w:r w:rsidRPr="00F8329B">
        <w:rPr>
          <w:rFonts w:asciiTheme="majorHAnsi" w:eastAsia="Hiragino Kaku Gothic Std W8" w:hAnsiTheme="majorHAnsi" w:cs="Times New Roman"/>
          <w:sz w:val="40"/>
          <w:szCs w:val="40"/>
        </w:rPr>
        <w:t>Transitions are important to young children as the more positive an experience they receive will improve their general well-being and ability to learn. If they receive a bad initial experience when transition that will affect their ability to enjoy the new experience and may affect any future transitio</w:t>
      </w:r>
      <w:r w:rsidR="00C36A70" w:rsidRPr="00F8329B">
        <w:rPr>
          <w:rFonts w:asciiTheme="majorHAnsi" w:eastAsia="Hiragino Kaku Gothic Std W8" w:hAnsiTheme="majorHAnsi" w:cs="Times New Roman"/>
          <w:sz w:val="40"/>
          <w:szCs w:val="40"/>
        </w:rPr>
        <w:t>ns that they will need to make.</w:t>
      </w:r>
    </w:p>
    <w:p w14:paraId="47DFCF44" w14:textId="77777777" w:rsidR="00F806E9" w:rsidRPr="00F8329B" w:rsidRDefault="00F806E9" w:rsidP="00865D17">
      <w:pPr>
        <w:rPr>
          <w:rFonts w:asciiTheme="majorHAnsi" w:eastAsia="Hiragino Kaku Gothic Std W8" w:hAnsiTheme="majorHAnsi" w:cs="Times New Roman"/>
          <w:sz w:val="40"/>
          <w:szCs w:val="40"/>
        </w:rPr>
      </w:pPr>
      <w:r w:rsidRPr="00F8329B">
        <w:rPr>
          <w:rFonts w:asciiTheme="majorHAnsi" w:eastAsia="Hiragino Kaku Gothic Std W8" w:hAnsiTheme="majorHAnsi" w:cs="Times New Roman"/>
          <w:sz w:val="40"/>
          <w:szCs w:val="40"/>
        </w:rPr>
        <w:t>Dowling (2010)</w:t>
      </w:r>
    </w:p>
    <w:p w14:paraId="701F4841" w14:textId="77777777" w:rsidR="00C36A70" w:rsidRPr="00F8329B" w:rsidRDefault="00C36A70" w:rsidP="00865D17">
      <w:pPr>
        <w:rPr>
          <w:rFonts w:asciiTheme="majorHAnsi" w:eastAsia="Hiragino Kaku Gothic Std W8" w:hAnsiTheme="majorHAnsi" w:cs="Times New Roman"/>
          <w:sz w:val="40"/>
          <w:szCs w:val="40"/>
        </w:rPr>
      </w:pPr>
    </w:p>
    <w:p w14:paraId="7B23DCAC" w14:textId="77777777" w:rsidR="00F806E9" w:rsidRPr="00F8329B" w:rsidRDefault="00F806E9" w:rsidP="00865D17">
      <w:pPr>
        <w:rPr>
          <w:rFonts w:asciiTheme="majorHAnsi" w:eastAsia="Hiragino Kaku Gothic Std W8" w:hAnsiTheme="majorHAnsi" w:cs="Times New Roman"/>
          <w:sz w:val="40"/>
          <w:szCs w:val="40"/>
        </w:rPr>
      </w:pPr>
      <w:r w:rsidRPr="00F8329B">
        <w:rPr>
          <w:rFonts w:asciiTheme="majorHAnsi" w:eastAsia="Hiragino Kaku Gothic Std W8" w:hAnsiTheme="majorHAnsi" w:cs="Times New Roman"/>
          <w:sz w:val="40"/>
          <w:szCs w:val="40"/>
        </w:rPr>
        <w:t xml:space="preserve">If a child has positive influences and experiences going into something new they are going to more susceptible to accepting that environment and flourishing within it. </w:t>
      </w:r>
    </w:p>
    <w:p w14:paraId="1DA61C68" w14:textId="77777777" w:rsidR="00C36A70" w:rsidRPr="00F8329B" w:rsidRDefault="00C36A70" w:rsidP="00865D17">
      <w:pPr>
        <w:rPr>
          <w:rFonts w:asciiTheme="majorHAnsi" w:eastAsia="Hiragino Kaku Gothic Std W8" w:hAnsiTheme="majorHAnsi" w:cs="Times New Roman"/>
          <w:sz w:val="30"/>
          <w:szCs w:val="30"/>
        </w:rPr>
      </w:pPr>
    </w:p>
    <w:p w14:paraId="681E101C" w14:textId="77777777" w:rsidR="009D71DF" w:rsidRDefault="009D71DF" w:rsidP="00865D17">
      <w:pPr>
        <w:jc w:val="center"/>
        <w:rPr>
          <w:rFonts w:asciiTheme="majorHAnsi" w:eastAsia="Hiragino Kaku Gothic Std W8" w:hAnsiTheme="majorHAnsi" w:cs="Times New Roman"/>
          <w:color w:val="4472C4" w:themeColor="accent1"/>
          <w:sz w:val="52"/>
          <w:szCs w:val="52"/>
          <w:u w:val="single"/>
        </w:rPr>
      </w:pPr>
    </w:p>
    <w:p w14:paraId="645CFD80" w14:textId="77777777" w:rsidR="009D71DF" w:rsidRDefault="009D71DF" w:rsidP="00865D17">
      <w:pPr>
        <w:jc w:val="center"/>
        <w:rPr>
          <w:rFonts w:asciiTheme="majorHAnsi" w:eastAsia="Hiragino Kaku Gothic Std W8" w:hAnsiTheme="majorHAnsi" w:cs="Times New Roman"/>
          <w:color w:val="4472C4" w:themeColor="accent1"/>
          <w:sz w:val="52"/>
          <w:szCs w:val="52"/>
          <w:u w:val="single"/>
        </w:rPr>
      </w:pPr>
    </w:p>
    <w:p w14:paraId="3181C473" w14:textId="77777777" w:rsidR="00C36A70" w:rsidRPr="00F8329B" w:rsidRDefault="00C36A70" w:rsidP="00865D17">
      <w:pPr>
        <w:jc w:val="center"/>
        <w:rPr>
          <w:rFonts w:asciiTheme="majorHAnsi" w:eastAsia="Hiragino Kaku Gothic Std W8" w:hAnsiTheme="majorHAnsi" w:cs="Times New Roman"/>
          <w:color w:val="4472C4" w:themeColor="accent1"/>
          <w:sz w:val="52"/>
          <w:szCs w:val="52"/>
          <w:u w:val="single"/>
        </w:rPr>
      </w:pPr>
      <w:r w:rsidRPr="00F8329B">
        <w:rPr>
          <w:rFonts w:asciiTheme="majorHAnsi" w:eastAsia="Hiragino Kaku Gothic Std W8" w:hAnsiTheme="majorHAnsi" w:cs="Times New Roman"/>
          <w:color w:val="4472C4" w:themeColor="accent1"/>
          <w:sz w:val="52"/>
          <w:szCs w:val="52"/>
          <w:u w:val="single"/>
        </w:rPr>
        <w:t>Aims</w:t>
      </w:r>
    </w:p>
    <w:p w14:paraId="6649A649" w14:textId="3A532D39" w:rsidR="00C36A70" w:rsidRPr="00F8329B" w:rsidRDefault="00865D17" w:rsidP="00865D17">
      <w:pPr>
        <w:rPr>
          <w:rFonts w:asciiTheme="majorHAnsi" w:eastAsia="Hiragino Kaku Gothic Std W8" w:hAnsiTheme="majorHAnsi"/>
          <w:color w:val="76D6FF"/>
          <w:sz w:val="28"/>
          <w:szCs w:val="28"/>
        </w:rPr>
      </w:pPr>
      <w:r w:rsidRPr="00F8329B">
        <w:rPr>
          <w:rFonts w:asciiTheme="majorHAnsi" w:eastAsia="Hiragino Kaku Gothic Std W8" w:hAnsiTheme="majorHAnsi" w:cs="Times New Roman"/>
          <w:sz w:val="40"/>
          <w:szCs w:val="40"/>
        </w:rPr>
        <w:t>T</w:t>
      </w:r>
      <w:r w:rsidR="00F806E9" w:rsidRPr="00F8329B">
        <w:rPr>
          <w:rFonts w:asciiTheme="majorHAnsi" w:eastAsia="Hiragino Kaku Gothic Std W8" w:hAnsiTheme="majorHAnsi" w:cs="Times New Roman"/>
          <w:sz w:val="40"/>
          <w:szCs w:val="40"/>
        </w:rPr>
        <w:t>he aims of this handbook are to give guidance for practitioners working with new reception students that have just come up from nursery. This handbook will provide appropriate advice on how to deal with the problems that may arise in 4-5 year olds who are going through a big change and entering the school system full time and adjusting to the expectations that a reception class will have on them. Using this handbook will be able to guide the practitioner and child into a smooth transition, which will positively impact on the child</w:t>
      </w:r>
      <w:r w:rsidR="006F1EE0" w:rsidRPr="00F8329B">
        <w:rPr>
          <w:rFonts w:asciiTheme="majorHAnsi" w:eastAsia="Hiragino Kaku Gothic Std W8" w:hAnsiTheme="majorHAnsi" w:cs="Times New Roman"/>
          <w:sz w:val="40"/>
          <w:szCs w:val="40"/>
        </w:rPr>
        <w:t>,</w:t>
      </w:r>
      <w:r w:rsidR="00F806E9" w:rsidRPr="00F8329B">
        <w:rPr>
          <w:rFonts w:asciiTheme="majorHAnsi" w:eastAsia="Hiragino Kaku Gothic Std W8" w:hAnsiTheme="majorHAnsi" w:cs="Times New Roman"/>
          <w:sz w:val="40"/>
          <w:szCs w:val="40"/>
        </w:rPr>
        <w:t xml:space="preserve"> which will in turn positively impact the practitioner. Being able to identify what is a good transition process will allow good practises to be used. </w:t>
      </w:r>
      <w:r w:rsidR="006F1EE0" w:rsidRPr="00F8329B">
        <w:rPr>
          <w:rFonts w:asciiTheme="majorHAnsi" w:eastAsia="Hiragino Kaku Gothic Std W8" w:hAnsiTheme="majorHAnsi" w:cs="Times New Roman"/>
          <w:sz w:val="40"/>
          <w:szCs w:val="40"/>
        </w:rPr>
        <w:t>Having well transitioned children within a setting allows them to be comfortable and happy to engage and explore which will result in a rich and full education.</w:t>
      </w:r>
    </w:p>
    <w:p w14:paraId="327D216D" w14:textId="77777777" w:rsidR="00C36A70" w:rsidRPr="00F8329B" w:rsidRDefault="00C36A70" w:rsidP="00865D17">
      <w:pPr>
        <w:rPr>
          <w:rFonts w:asciiTheme="majorHAnsi" w:eastAsia="Hiragino Kaku Gothic Std W8" w:hAnsiTheme="majorHAnsi"/>
          <w:color w:val="4472C4" w:themeColor="accent1"/>
          <w:sz w:val="28"/>
          <w:szCs w:val="28"/>
        </w:rPr>
      </w:pPr>
    </w:p>
    <w:p w14:paraId="5E7616F4" w14:textId="77777777" w:rsidR="009D71DF" w:rsidRDefault="009D71DF" w:rsidP="00865D17">
      <w:pPr>
        <w:jc w:val="center"/>
        <w:rPr>
          <w:rFonts w:asciiTheme="majorHAnsi" w:eastAsia="Hiragino Kaku Gothic Std W8" w:hAnsiTheme="majorHAnsi"/>
          <w:color w:val="4472C4" w:themeColor="accent1"/>
          <w:sz w:val="52"/>
          <w:szCs w:val="52"/>
          <w:u w:val="single"/>
        </w:rPr>
      </w:pPr>
    </w:p>
    <w:p w14:paraId="735B675A" w14:textId="77777777" w:rsidR="009D71DF" w:rsidRDefault="009D71DF" w:rsidP="00865D17">
      <w:pPr>
        <w:jc w:val="center"/>
        <w:rPr>
          <w:rFonts w:asciiTheme="majorHAnsi" w:eastAsia="Hiragino Kaku Gothic Std W8" w:hAnsiTheme="majorHAnsi"/>
          <w:color w:val="4472C4" w:themeColor="accent1"/>
          <w:sz w:val="52"/>
          <w:szCs w:val="52"/>
          <w:u w:val="single"/>
        </w:rPr>
      </w:pPr>
    </w:p>
    <w:p w14:paraId="28C80188" w14:textId="77777777" w:rsidR="00F806E9" w:rsidRPr="00F8329B" w:rsidRDefault="00F806E9" w:rsidP="00865D17">
      <w:pPr>
        <w:jc w:val="center"/>
        <w:rPr>
          <w:rFonts w:asciiTheme="majorHAnsi" w:eastAsia="Hiragino Kaku Gothic Std W8" w:hAnsiTheme="majorHAnsi"/>
          <w:color w:val="4472C4" w:themeColor="accent1"/>
          <w:sz w:val="52"/>
          <w:szCs w:val="52"/>
          <w:u w:val="single"/>
        </w:rPr>
      </w:pPr>
      <w:r w:rsidRPr="00F8329B">
        <w:rPr>
          <w:rFonts w:asciiTheme="majorHAnsi" w:eastAsia="Hiragino Kaku Gothic Std W8" w:hAnsiTheme="majorHAnsi"/>
          <w:color w:val="4472C4" w:themeColor="accent1"/>
          <w:sz w:val="52"/>
          <w:szCs w:val="52"/>
          <w:u w:val="single"/>
        </w:rPr>
        <w:t>What is a good transition?</w:t>
      </w:r>
    </w:p>
    <w:p w14:paraId="39ECC0DA" w14:textId="747F8079" w:rsidR="00F806E9" w:rsidRPr="00F8329B" w:rsidRDefault="00865D17" w:rsidP="00865D17">
      <w:pPr>
        <w:spacing w:after="180"/>
        <w:outlineLvl w:val="1"/>
        <w:rPr>
          <w:rFonts w:asciiTheme="majorHAnsi" w:eastAsia="Times New Roman" w:hAnsiTheme="majorHAnsi" w:cs="Times New Roman"/>
          <w:bCs/>
          <w:color w:val="333333"/>
          <w:sz w:val="40"/>
          <w:szCs w:val="40"/>
          <w:lang w:eastAsia="en-GB"/>
        </w:rPr>
      </w:pPr>
      <w:r w:rsidRPr="00F8329B">
        <w:rPr>
          <w:rFonts w:asciiTheme="majorHAnsi" w:eastAsia="Times New Roman" w:hAnsiTheme="majorHAnsi" w:cs="Times New Roman"/>
          <w:bCs/>
          <w:color w:val="333333"/>
          <w:sz w:val="40"/>
          <w:szCs w:val="40"/>
          <w:lang w:eastAsia="en-GB"/>
        </w:rPr>
        <w:t>‘</w:t>
      </w:r>
      <w:r w:rsidR="00295B12" w:rsidRPr="00295B12">
        <w:rPr>
          <w:rFonts w:asciiTheme="majorHAnsi" w:eastAsia="Times New Roman" w:hAnsiTheme="majorHAnsi" w:cs="Times New Roman"/>
          <w:bCs/>
          <w:color w:val="333333"/>
          <w:sz w:val="40"/>
          <w:szCs w:val="40"/>
          <w:lang w:eastAsia="en-GB"/>
        </w:rPr>
        <w:t>Effective transition procedures require careful planning and should be rooted in a clear understanding of young children's social, emotional and intellectual needs.</w:t>
      </w:r>
      <w:r w:rsidRPr="00F8329B">
        <w:rPr>
          <w:rFonts w:asciiTheme="majorHAnsi" w:eastAsia="Times New Roman" w:hAnsiTheme="majorHAnsi" w:cs="Times New Roman"/>
          <w:bCs/>
          <w:color w:val="333333"/>
          <w:sz w:val="40"/>
          <w:szCs w:val="40"/>
          <w:lang w:eastAsia="en-GB"/>
        </w:rPr>
        <w:t xml:space="preserve">’ </w:t>
      </w:r>
      <w:r w:rsidR="00FD638A" w:rsidRPr="00F8329B">
        <w:rPr>
          <w:rFonts w:asciiTheme="majorHAnsi" w:eastAsia="Times New Roman" w:hAnsiTheme="majorHAnsi" w:cs="Times New Roman"/>
          <w:bCs/>
          <w:color w:val="333333"/>
          <w:sz w:val="40"/>
          <w:szCs w:val="40"/>
          <w:lang w:eastAsia="en-GB"/>
        </w:rPr>
        <w:t>Jane Drake (2006)</w:t>
      </w:r>
    </w:p>
    <w:p w14:paraId="4E611B84" w14:textId="161FFC43" w:rsidR="00CB4B07" w:rsidRPr="00F8329B" w:rsidRDefault="006F1EE0" w:rsidP="00865D17">
      <w:pPr>
        <w:spacing w:after="180"/>
        <w:outlineLvl w:val="1"/>
        <w:rPr>
          <w:rFonts w:asciiTheme="majorHAnsi" w:eastAsia="Times New Roman" w:hAnsiTheme="majorHAnsi" w:cs="Times New Roman"/>
          <w:bCs/>
          <w:color w:val="333333"/>
          <w:sz w:val="40"/>
          <w:szCs w:val="40"/>
          <w:lang w:eastAsia="en-GB"/>
        </w:rPr>
      </w:pPr>
      <w:r w:rsidRPr="00F8329B">
        <w:rPr>
          <w:rFonts w:asciiTheme="majorHAnsi" w:eastAsia="Times New Roman" w:hAnsiTheme="majorHAnsi" w:cs="Times New Roman"/>
          <w:bCs/>
          <w:color w:val="333333"/>
          <w:sz w:val="40"/>
          <w:szCs w:val="40"/>
          <w:lang w:eastAsia="en-GB"/>
        </w:rPr>
        <w:t xml:space="preserve">Drake suggests that to achieve an effective transition, a practitioner will have to plan ahead and consider the holistic needs of each individual. </w:t>
      </w:r>
      <w:r w:rsidR="00F46FDA" w:rsidRPr="00F8329B">
        <w:rPr>
          <w:rFonts w:asciiTheme="majorHAnsi" w:eastAsia="Times New Roman" w:hAnsiTheme="majorHAnsi" w:cs="Times New Roman"/>
          <w:bCs/>
          <w:color w:val="333333"/>
          <w:sz w:val="40"/>
          <w:szCs w:val="40"/>
          <w:lang w:eastAsia="en-GB"/>
        </w:rPr>
        <w:t>To provide an effective transition for a child it is important that the individual child</w:t>
      </w:r>
      <w:r w:rsidR="00E64365" w:rsidRPr="00F8329B">
        <w:rPr>
          <w:rFonts w:asciiTheme="majorHAnsi" w:eastAsia="Times New Roman" w:hAnsiTheme="majorHAnsi" w:cs="Times New Roman"/>
          <w:bCs/>
          <w:color w:val="333333"/>
          <w:sz w:val="40"/>
          <w:szCs w:val="40"/>
          <w:lang w:eastAsia="en-GB"/>
        </w:rPr>
        <w:t>’</w:t>
      </w:r>
      <w:r w:rsidR="00F46FDA" w:rsidRPr="00F8329B">
        <w:rPr>
          <w:rFonts w:asciiTheme="majorHAnsi" w:eastAsia="Times New Roman" w:hAnsiTheme="majorHAnsi" w:cs="Times New Roman"/>
          <w:bCs/>
          <w:color w:val="333333"/>
          <w:sz w:val="40"/>
          <w:szCs w:val="40"/>
          <w:lang w:eastAsia="en-GB"/>
        </w:rPr>
        <w:t xml:space="preserve">s </w:t>
      </w:r>
      <w:r w:rsidR="00E64365" w:rsidRPr="00F8329B">
        <w:rPr>
          <w:rFonts w:asciiTheme="majorHAnsi" w:eastAsia="Times New Roman" w:hAnsiTheme="majorHAnsi" w:cs="Times New Roman"/>
          <w:bCs/>
          <w:color w:val="333333"/>
          <w:sz w:val="40"/>
          <w:szCs w:val="40"/>
          <w:lang w:eastAsia="en-GB"/>
        </w:rPr>
        <w:t>voice is always considered and a</w:t>
      </w:r>
      <w:r w:rsidR="00F46FDA" w:rsidRPr="00F8329B">
        <w:rPr>
          <w:rFonts w:asciiTheme="majorHAnsi" w:eastAsia="Times New Roman" w:hAnsiTheme="majorHAnsi" w:cs="Times New Roman"/>
          <w:bCs/>
          <w:color w:val="333333"/>
          <w:sz w:val="40"/>
          <w:szCs w:val="40"/>
          <w:lang w:eastAsia="en-GB"/>
        </w:rPr>
        <w:t xml:space="preserve">sked for. Children need continuity in their day-to-day life </w:t>
      </w:r>
      <w:r w:rsidR="00972F87" w:rsidRPr="00F8329B">
        <w:rPr>
          <w:rFonts w:asciiTheme="majorHAnsi" w:eastAsia="Times New Roman" w:hAnsiTheme="majorHAnsi" w:cs="Times New Roman"/>
          <w:bCs/>
          <w:color w:val="333333"/>
          <w:sz w:val="40"/>
          <w:szCs w:val="40"/>
          <w:lang w:eastAsia="en-GB"/>
        </w:rPr>
        <w:t>and settings need to consider this when a child is transitioning into their care.</w:t>
      </w:r>
      <w:r w:rsidRPr="00F8329B">
        <w:rPr>
          <w:rFonts w:asciiTheme="majorHAnsi" w:eastAsia="Times New Roman" w:hAnsiTheme="majorHAnsi" w:cs="Times New Roman"/>
          <w:bCs/>
          <w:color w:val="333333"/>
          <w:sz w:val="40"/>
          <w:szCs w:val="40"/>
          <w:lang w:eastAsia="en-GB"/>
        </w:rPr>
        <w:t xml:space="preserve"> </w:t>
      </w:r>
      <w:r w:rsidR="00CB4B07" w:rsidRPr="00F8329B">
        <w:rPr>
          <w:rFonts w:asciiTheme="majorHAnsi" w:eastAsia="Times New Roman" w:hAnsiTheme="majorHAnsi" w:cs="Times New Roman"/>
          <w:bCs/>
          <w:color w:val="333333"/>
          <w:sz w:val="40"/>
          <w:szCs w:val="40"/>
          <w:lang w:eastAsia="en-GB"/>
        </w:rPr>
        <w:t>It is important to communicate with everyone involved in the child</w:t>
      </w:r>
      <w:r w:rsidR="00E64365" w:rsidRPr="00F8329B">
        <w:rPr>
          <w:rFonts w:asciiTheme="majorHAnsi" w:eastAsia="Times New Roman" w:hAnsiTheme="majorHAnsi" w:cs="Times New Roman"/>
          <w:bCs/>
          <w:color w:val="333333"/>
          <w:sz w:val="40"/>
          <w:szCs w:val="40"/>
          <w:lang w:eastAsia="en-GB"/>
        </w:rPr>
        <w:t>’</w:t>
      </w:r>
      <w:r w:rsidR="00CB4B07" w:rsidRPr="00F8329B">
        <w:rPr>
          <w:rFonts w:asciiTheme="majorHAnsi" w:eastAsia="Times New Roman" w:hAnsiTheme="majorHAnsi" w:cs="Times New Roman"/>
          <w:bCs/>
          <w:color w:val="333333"/>
          <w:sz w:val="40"/>
          <w:szCs w:val="40"/>
          <w:lang w:eastAsia="en-GB"/>
        </w:rPr>
        <w:t>s life to make sure everyone is on the same page and everyone is clear what the expec</w:t>
      </w:r>
      <w:r w:rsidR="00E64365" w:rsidRPr="00F8329B">
        <w:rPr>
          <w:rFonts w:asciiTheme="majorHAnsi" w:eastAsia="Times New Roman" w:hAnsiTheme="majorHAnsi" w:cs="Times New Roman"/>
          <w:bCs/>
          <w:color w:val="333333"/>
          <w:sz w:val="40"/>
          <w:szCs w:val="40"/>
          <w:lang w:eastAsia="en-GB"/>
        </w:rPr>
        <w:t>t</w:t>
      </w:r>
      <w:r w:rsidR="00CB4B07" w:rsidRPr="00F8329B">
        <w:rPr>
          <w:rFonts w:asciiTheme="majorHAnsi" w:eastAsia="Times New Roman" w:hAnsiTheme="majorHAnsi" w:cs="Times New Roman"/>
          <w:bCs/>
          <w:color w:val="333333"/>
          <w:sz w:val="40"/>
          <w:szCs w:val="40"/>
          <w:lang w:eastAsia="en-GB"/>
        </w:rPr>
        <w:t xml:space="preserve">ations are. </w:t>
      </w:r>
    </w:p>
    <w:p w14:paraId="037C0534" w14:textId="10B5C621" w:rsidR="00CB4B07" w:rsidRPr="00F8329B" w:rsidRDefault="00CB4B07" w:rsidP="00865D17">
      <w:pPr>
        <w:spacing w:after="180"/>
        <w:outlineLvl w:val="1"/>
        <w:rPr>
          <w:rFonts w:asciiTheme="majorHAnsi" w:eastAsia="Times New Roman" w:hAnsiTheme="majorHAnsi" w:cs="Times New Roman"/>
          <w:bCs/>
          <w:color w:val="333333"/>
          <w:sz w:val="40"/>
          <w:szCs w:val="40"/>
          <w:lang w:eastAsia="en-GB"/>
        </w:rPr>
      </w:pPr>
      <w:r w:rsidRPr="00F8329B">
        <w:rPr>
          <w:rFonts w:asciiTheme="majorHAnsi" w:eastAsia="Times New Roman" w:hAnsiTheme="majorHAnsi" w:cs="Times New Roman"/>
          <w:bCs/>
          <w:color w:val="333333"/>
          <w:sz w:val="40"/>
          <w:szCs w:val="40"/>
          <w:lang w:eastAsia="en-GB"/>
        </w:rPr>
        <w:t>For nursery children transitioning into reception, it may be helpful for the future practitioners to visit the child in the nursery setting to familiarise both the child and practitioner with each other.</w:t>
      </w:r>
    </w:p>
    <w:p w14:paraId="624AEBC5" w14:textId="439B1DF2" w:rsidR="009D47F7" w:rsidRPr="00F8329B" w:rsidRDefault="00643126" w:rsidP="00865D17">
      <w:pPr>
        <w:spacing w:after="180"/>
        <w:outlineLvl w:val="1"/>
        <w:rPr>
          <w:rFonts w:asciiTheme="majorHAnsi" w:eastAsia="Times New Roman" w:hAnsiTheme="majorHAnsi" w:cs="Times New Roman"/>
          <w:bCs/>
          <w:color w:val="333333"/>
          <w:sz w:val="40"/>
          <w:szCs w:val="40"/>
          <w:lang w:eastAsia="en-GB"/>
        </w:rPr>
      </w:pPr>
      <w:r w:rsidRPr="00F8329B">
        <w:rPr>
          <w:rFonts w:asciiTheme="majorHAnsi" w:eastAsia="Times New Roman" w:hAnsiTheme="majorHAnsi" w:cs="Times New Roman"/>
          <w:bCs/>
          <w:color w:val="333333"/>
          <w:sz w:val="40"/>
          <w:szCs w:val="40"/>
          <w:lang w:eastAsia="en-GB"/>
        </w:rPr>
        <w:t xml:space="preserve">Communication with parents is also key as children may be more likely to open up at home about their concerns and by working alongside the parents, the practitioner is able to address the concerns that may not have necessarily been brought to their attention if a conversation with the parents hadn’t </w:t>
      </w:r>
      <w:r w:rsidR="000776D6" w:rsidRPr="00F8329B">
        <w:rPr>
          <w:rFonts w:asciiTheme="majorHAnsi" w:eastAsia="Times New Roman" w:hAnsiTheme="majorHAnsi" w:cs="Times New Roman"/>
          <w:bCs/>
          <w:color w:val="333333"/>
          <w:sz w:val="40"/>
          <w:szCs w:val="40"/>
          <w:lang w:eastAsia="en-GB"/>
        </w:rPr>
        <w:t xml:space="preserve">taken place. </w:t>
      </w:r>
      <w:r w:rsidR="009D47F7" w:rsidRPr="00F8329B">
        <w:rPr>
          <w:rFonts w:asciiTheme="majorHAnsi" w:eastAsia="Times New Roman" w:hAnsiTheme="majorHAnsi" w:cs="Times New Roman"/>
          <w:bCs/>
          <w:color w:val="333333"/>
          <w:sz w:val="40"/>
          <w:szCs w:val="40"/>
          <w:lang w:eastAsia="en-GB"/>
        </w:rPr>
        <w:t>‘Observation of teacher-child discourse shows that, in such circumstances, children’s contributions are usually brief.’ Wood (1998:151)</w:t>
      </w:r>
    </w:p>
    <w:p w14:paraId="2221C979" w14:textId="53EC4E44" w:rsidR="00E64365" w:rsidRPr="00F8329B" w:rsidRDefault="00E64365" w:rsidP="00865D17">
      <w:pPr>
        <w:spacing w:after="180"/>
        <w:outlineLvl w:val="1"/>
        <w:rPr>
          <w:rFonts w:asciiTheme="majorHAnsi" w:eastAsia="Times New Roman" w:hAnsiTheme="majorHAnsi" w:cs="Times New Roman"/>
          <w:bCs/>
          <w:color w:val="333333"/>
          <w:sz w:val="40"/>
          <w:szCs w:val="40"/>
          <w:lang w:eastAsia="en-GB"/>
        </w:rPr>
      </w:pPr>
      <w:r w:rsidRPr="00F8329B">
        <w:rPr>
          <w:rFonts w:asciiTheme="majorHAnsi" w:eastAsia="Times New Roman" w:hAnsiTheme="majorHAnsi" w:cs="Times New Roman"/>
          <w:bCs/>
          <w:color w:val="333333"/>
          <w:sz w:val="40"/>
          <w:szCs w:val="40"/>
          <w:lang w:eastAsia="en-GB"/>
        </w:rPr>
        <w:t>Moreover, if communication with parents or guardians has been consistent and informative, they will be able to support the transition by preparing the child with information that will help the child feel more comfortable with the process.</w:t>
      </w:r>
    </w:p>
    <w:p w14:paraId="7A116A25" w14:textId="42C32DDC" w:rsidR="000776D6" w:rsidRPr="00F8329B" w:rsidRDefault="000776D6" w:rsidP="00865D17">
      <w:pPr>
        <w:spacing w:after="180"/>
        <w:outlineLvl w:val="1"/>
        <w:rPr>
          <w:rFonts w:asciiTheme="majorHAnsi" w:eastAsia="Times New Roman" w:hAnsiTheme="majorHAnsi" w:cs="Times New Roman"/>
          <w:bCs/>
          <w:color w:val="333333"/>
          <w:sz w:val="40"/>
          <w:szCs w:val="40"/>
          <w:lang w:eastAsia="en-GB"/>
        </w:rPr>
      </w:pPr>
      <w:r w:rsidRPr="00F8329B">
        <w:rPr>
          <w:rFonts w:asciiTheme="majorHAnsi" w:eastAsia="Times New Roman" w:hAnsiTheme="majorHAnsi" w:cs="Times New Roman"/>
          <w:bCs/>
          <w:color w:val="333333"/>
          <w:sz w:val="40"/>
          <w:szCs w:val="40"/>
          <w:lang w:eastAsia="en-GB"/>
        </w:rPr>
        <w:t>Furthermore, receiving feedback</w:t>
      </w:r>
      <w:r w:rsidR="00E64365" w:rsidRPr="00F8329B">
        <w:rPr>
          <w:rFonts w:asciiTheme="majorHAnsi" w:eastAsia="Times New Roman" w:hAnsiTheme="majorHAnsi" w:cs="Times New Roman"/>
          <w:bCs/>
          <w:color w:val="333333"/>
          <w:sz w:val="40"/>
          <w:szCs w:val="40"/>
          <w:lang w:eastAsia="en-GB"/>
        </w:rPr>
        <w:t>, photos or evidence of work from the previous setting will contribute to the new practitioner having a better understanding of the individual needs and capabilities of that child.</w:t>
      </w:r>
    </w:p>
    <w:p w14:paraId="1498EA4C" w14:textId="77777777" w:rsidR="009D71DF" w:rsidRDefault="009D71DF" w:rsidP="00865D17">
      <w:pPr>
        <w:jc w:val="center"/>
        <w:rPr>
          <w:rFonts w:asciiTheme="majorHAnsi" w:eastAsia="Hiragino Kaku Gothic Std W8" w:hAnsiTheme="majorHAnsi"/>
          <w:color w:val="4472C4" w:themeColor="accent1"/>
          <w:sz w:val="52"/>
          <w:szCs w:val="52"/>
          <w:u w:val="single"/>
        </w:rPr>
      </w:pPr>
    </w:p>
    <w:p w14:paraId="5FFE52FC" w14:textId="77777777" w:rsidR="00F806E9" w:rsidRPr="00F8329B" w:rsidRDefault="00F806E9" w:rsidP="00865D17">
      <w:pPr>
        <w:jc w:val="center"/>
        <w:rPr>
          <w:rFonts w:asciiTheme="majorHAnsi" w:eastAsia="Hiragino Kaku Gothic Std W8" w:hAnsiTheme="majorHAnsi"/>
          <w:color w:val="4472C4" w:themeColor="accent1"/>
          <w:sz w:val="52"/>
          <w:szCs w:val="52"/>
          <w:u w:val="single"/>
        </w:rPr>
      </w:pPr>
      <w:r w:rsidRPr="00F8329B">
        <w:rPr>
          <w:rFonts w:asciiTheme="majorHAnsi" w:eastAsia="Hiragino Kaku Gothic Std W8" w:hAnsiTheme="majorHAnsi"/>
          <w:color w:val="4472C4" w:themeColor="accent1"/>
          <w:sz w:val="52"/>
          <w:szCs w:val="52"/>
          <w:u w:val="single"/>
        </w:rPr>
        <w:t>The role of the adult</w:t>
      </w:r>
    </w:p>
    <w:p w14:paraId="5396FE00" w14:textId="77777777" w:rsidR="00331C9A" w:rsidRPr="00F8329B" w:rsidRDefault="002130FD"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‘The key person forms a special association with both the young child and his parents.’ Dowling (2010:32)</w:t>
      </w:r>
    </w:p>
    <w:p w14:paraId="629B2A1A" w14:textId="77777777" w:rsidR="001E1F07" w:rsidRPr="00F8329B" w:rsidRDefault="001E1F07"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 xml:space="preserve">The role of the practitioner is key for a child who is entering a new setting. Allowing a holistic approach to the individual and acquiring as much useful information on the child prior to them arriving will help. As an adult, the child who is transitioning will look to them for guidance and often reassurance. The parent will also rely on the practitioner to support their child in the new learning experience. </w:t>
      </w:r>
    </w:p>
    <w:p w14:paraId="75AB1B0F" w14:textId="77777777" w:rsidR="001E1F07" w:rsidRPr="00F8329B" w:rsidRDefault="001E1F07"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There are many different adults that will contribute to a child entering reception from nursery, for example;</w:t>
      </w:r>
    </w:p>
    <w:p w14:paraId="4039F2B4" w14:textId="77777777" w:rsidR="001E1F07" w:rsidRPr="00F8329B" w:rsidRDefault="001E1F07" w:rsidP="00865D17">
      <w:pPr>
        <w:pStyle w:val="ListParagraph"/>
        <w:numPr>
          <w:ilvl w:val="0"/>
          <w:numId w:val="6"/>
        </w:num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The previous practitioner – this person will have general and informative information on the child that will aid their ability to learn and inform the new practitioner of anything that may hinder the transition process. Identifying any problems early will allow a smoother transition process</w:t>
      </w:r>
    </w:p>
    <w:p w14:paraId="0A20BEBB" w14:textId="77777777" w:rsidR="001E1F07" w:rsidRPr="00F8329B" w:rsidRDefault="001E1F07" w:rsidP="00865D17">
      <w:pPr>
        <w:pStyle w:val="ListParagraph"/>
        <w:numPr>
          <w:ilvl w:val="0"/>
          <w:numId w:val="6"/>
        </w:num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The parent – including the parent into the transition will be vital. Inviting parents into the classroom with the child for ‘taster’ sessions before they start in the setting will allow the parent to feel at ease and allow the child to associate the new setting with their parents which will alleviate any attachment problems</w:t>
      </w:r>
    </w:p>
    <w:p w14:paraId="2541CF85" w14:textId="77777777" w:rsidR="001E1F07" w:rsidRPr="00F8329B" w:rsidRDefault="001E1F07" w:rsidP="00865D17">
      <w:pPr>
        <w:pStyle w:val="ListParagraph"/>
        <w:numPr>
          <w:ilvl w:val="0"/>
          <w:numId w:val="6"/>
        </w:num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External agencies – anyone else who is involved with the family that may contribute to a smooth transition process.</w:t>
      </w:r>
    </w:p>
    <w:p w14:paraId="68C2F502" w14:textId="77777777" w:rsidR="001E1F07" w:rsidRPr="00F8329B" w:rsidRDefault="001E1F07"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 xml:space="preserve">Allowing each adult to be part of the transition will allow for the more planning and preparation for the child. If the child has already experienced some time in the new setting and knows the general outline of day-to-day activities the child will feel more comfortable to start and transition into that setting. Each adult can contribute to that preparation, for example; </w:t>
      </w:r>
    </w:p>
    <w:p w14:paraId="1A3E49CF" w14:textId="4178EA6B" w:rsidR="001E1F07" w:rsidRPr="00F8329B" w:rsidRDefault="001E1F07"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 xml:space="preserve">The nursery teacher can </w:t>
      </w:r>
      <w:r w:rsidR="00442970" w:rsidRPr="00F8329B">
        <w:rPr>
          <w:rFonts w:asciiTheme="majorHAnsi" w:eastAsia="Hiragino Kaku Gothic Std W8" w:hAnsiTheme="majorHAnsi"/>
          <w:color w:val="000000" w:themeColor="text1"/>
          <w:sz w:val="40"/>
          <w:szCs w:val="40"/>
        </w:rPr>
        <w:t xml:space="preserve">involve the children in making ‘about me’ books and reiterate that these books will be going to a different teacher when the child starts in a new class. Moreover, the parent will be able to prepare the child over the summer holidays and explain the different changes that will occur in the new setting. They will also be able to prepare literally in terms </w:t>
      </w:r>
      <w:r w:rsidR="00CA6942" w:rsidRPr="00F8329B">
        <w:rPr>
          <w:rFonts w:asciiTheme="majorHAnsi" w:eastAsia="Hiragino Kaku Gothic Std W8" w:hAnsiTheme="majorHAnsi"/>
          <w:color w:val="000000" w:themeColor="text1"/>
          <w:sz w:val="40"/>
          <w:szCs w:val="40"/>
        </w:rPr>
        <w:t>of toilet training and communication skills.</w:t>
      </w:r>
    </w:p>
    <w:p w14:paraId="6CBA486A" w14:textId="79F6942C" w:rsidR="00CA6942" w:rsidRPr="00F8329B" w:rsidRDefault="00CA6942"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 xml:space="preserve">At home the parent or guardian will be key in terms of developing a child’s language skills. By ensuring that children are able to effectively communicate themselves, the parent or guardian is making it easier for their child to express themselves. </w:t>
      </w:r>
      <w:r w:rsidR="00A94DCC" w:rsidRPr="00F8329B">
        <w:rPr>
          <w:rFonts w:asciiTheme="majorHAnsi" w:eastAsia="Hiragino Kaku Gothic Std W8" w:hAnsiTheme="majorHAnsi"/>
          <w:color w:val="000000" w:themeColor="text1"/>
          <w:sz w:val="40"/>
          <w:szCs w:val="40"/>
        </w:rPr>
        <w:t xml:space="preserve">Clare (2016) suggests that </w:t>
      </w:r>
      <w:r w:rsidR="004846CF" w:rsidRPr="00F8329B">
        <w:rPr>
          <w:rFonts w:asciiTheme="majorHAnsi" w:eastAsia="Hiragino Kaku Gothic Std W8" w:hAnsiTheme="majorHAnsi"/>
          <w:color w:val="000000" w:themeColor="text1"/>
          <w:sz w:val="40"/>
          <w:szCs w:val="40"/>
        </w:rPr>
        <w:t xml:space="preserve">it is vital that practitioners build on the foundations that the individual child already has. Furthermore, it is important to be clear with the parent or guardian about how they can support their child so it is consistent. </w:t>
      </w:r>
    </w:p>
    <w:p w14:paraId="1758BB6E" w14:textId="77777777" w:rsidR="000A508A" w:rsidRPr="00F8329B" w:rsidRDefault="000A508A" w:rsidP="00865D17">
      <w:pPr>
        <w:rPr>
          <w:rFonts w:asciiTheme="majorHAnsi" w:eastAsia="Hiragino Kaku Gothic Std W8" w:hAnsiTheme="majorHAnsi"/>
          <w:color w:val="000000" w:themeColor="text1"/>
          <w:sz w:val="40"/>
          <w:szCs w:val="40"/>
        </w:rPr>
      </w:pPr>
    </w:p>
    <w:p w14:paraId="421B15F8" w14:textId="0FB87ECF" w:rsidR="000A508A" w:rsidRPr="00F8329B" w:rsidRDefault="00EA034D"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‘During the initial days in the setting children should be observed closely by their key person who will understand that transition is a process rather than a one-off event.’ Dowling (2010:55).</w:t>
      </w:r>
    </w:p>
    <w:p w14:paraId="33E57F0D" w14:textId="1352D97F" w:rsidR="00EA034D" w:rsidRPr="00F8329B" w:rsidRDefault="00EA034D"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 xml:space="preserve">Dowling suggests that one of the roles as an adult, especially a practitioner, is not placing any pressure on when a child should be settled. Furthermore, a child should know that the keyworker is there for them and that the ultimate goal is for that child to be happy within the setting. Moreover, he suggests that children may show signs of a positive transition but that may not be the case. It is up to the practitioner to continue observations until they feel completely comfortable in saying that that particular child has transitioned successfully. </w:t>
      </w:r>
    </w:p>
    <w:p w14:paraId="4FEB5CC5" w14:textId="77777777" w:rsidR="00EA034D" w:rsidRDefault="00EA034D" w:rsidP="00865D17">
      <w:pPr>
        <w:rPr>
          <w:rFonts w:asciiTheme="majorHAnsi" w:eastAsia="Hiragino Kaku Gothic Std W8" w:hAnsiTheme="majorHAnsi"/>
          <w:color w:val="000000" w:themeColor="text1"/>
          <w:sz w:val="40"/>
          <w:szCs w:val="40"/>
        </w:rPr>
      </w:pPr>
    </w:p>
    <w:p w14:paraId="6E887EEE" w14:textId="5A856FD1" w:rsidR="00AB540B" w:rsidRDefault="00AB540B" w:rsidP="00865D17">
      <w:pPr>
        <w:rPr>
          <w:rFonts w:asciiTheme="majorHAnsi" w:eastAsia="Hiragino Kaku Gothic Std W8" w:hAnsiTheme="majorHAnsi"/>
          <w:color w:val="000000" w:themeColor="text1"/>
          <w:sz w:val="40"/>
          <w:szCs w:val="40"/>
        </w:rPr>
      </w:pPr>
      <w:r>
        <w:rPr>
          <w:rFonts w:asciiTheme="majorHAnsi" w:eastAsia="Hiragino Kaku Gothic Std W8" w:hAnsiTheme="majorHAnsi"/>
          <w:color w:val="000000" w:themeColor="text1"/>
          <w:sz w:val="40"/>
          <w:szCs w:val="40"/>
        </w:rPr>
        <w:t xml:space="preserve">Clare (2016) suggests that attachment will also be </w:t>
      </w:r>
      <w:r w:rsidR="00AB65BC">
        <w:rPr>
          <w:rFonts w:asciiTheme="majorHAnsi" w:eastAsia="Hiragino Kaku Gothic Std W8" w:hAnsiTheme="majorHAnsi"/>
          <w:color w:val="000000" w:themeColor="text1"/>
          <w:sz w:val="40"/>
          <w:szCs w:val="40"/>
        </w:rPr>
        <w:t xml:space="preserve">key in the role of the adult. </w:t>
      </w:r>
      <w:r w:rsidR="007F29BA">
        <w:rPr>
          <w:rFonts w:asciiTheme="majorHAnsi" w:eastAsia="Hiragino Kaku Gothic Std W8" w:hAnsiTheme="majorHAnsi"/>
          <w:color w:val="000000" w:themeColor="text1"/>
          <w:sz w:val="40"/>
          <w:szCs w:val="40"/>
        </w:rPr>
        <w:t>Clare states that the attachments a child develops from a young age im</w:t>
      </w:r>
      <w:r w:rsidR="00E802CE">
        <w:rPr>
          <w:rFonts w:asciiTheme="majorHAnsi" w:eastAsia="Hiragino Kaku Gothic Std W8" w:hAnsiTheme="majorHAnsi"/>
          <w:color w:val="000000" w:themeColor="text1"/>
          <w:sz w:val="40"/>
          <w:szCs w:val="40"/>
        </w:rPr>
        <w:t>p</w:t>
      </w:r>
      <w:r w:rsidR="00DB4103">
        <w:rPr>
          <w:rFonts w:asciiTheme="majorHAnsi" w:eastAsia="Hiragino Kaku Gothic Std W8" w:hAnsiTheme="majorHAnsi"/>
          <w:color w:val="000000" w:themeColor="text1"/>
          <w:sz w:val="40"/>
          <w:szCs w:val="40"/>
        </w:rPr>
        <w:t xml:space="preserve">act on how they grow and learn. </w:t>
      </w:r>
      <w:r w:rsidR="00E802CE">
        <w:rPr>
          <w:rFonts w:asciiTheme="majorHAnsi" w:eastAsia="Hiragino Kaku Gothic Std W8" w:hAnsiTheme="majorHAnsi"/>
          <w:color w:val="000000" w:themeColor="text1"/>
          <w:sz w:val="40"/>
          <w:szCs w:val="40"/>
        </w:rPr>
        <w:t>The role of a practitioner during transition is to consider that each child will have developed different attachments and some may find it harder than others</w:t>
      </w:r>
      <w:r w:rsidR="00DB4103">
        <w:rPr>
          <w:rFonts w:asciiTheme="majorHAnsi" w:eastAsia="Hiragino Kaku Gothic Std W8" w:hAnsiTheme="majorHAnsi"/>
          <w:color w:val="000000" w:themeColor="text1"/>
          <w:sz w:val="40"/>
          <w:szCs w:val="40"/>
        </w:rPr>
        <w:t xml:space="preserve"> depending on how many opportunities that child has had to attach to others other than their sole carer</w:t>
      </w:r>
      <w:r w:rsidR="00E802CE">
        <w:rPr>
          <w:rFonts w:asciiTheme="majorHAnsi" w:eastAsia="Hiragino Kaku Gothic Std W8" w:hAnsiTheme="majorHAnsi"/>
          <w:color w:val="000000" w:themeColor="text1"/>
          <w:sz w:val="40"/>
          <w:szCs w:val="40"/>
        </w:rPr>
        <w:t xml:space="preserve">. The practitioner or key worker also needs to understand that this child will become attached to them and will need to remain consistent. </w:t>
      </w:r>
      <w:r w:rsidR="00EA0540">
        <w:rPr>
          <w:rFonts w:asciiTheme="majorHAnsi" w:eastAsia="Hiragino Kaku Gothic Std W8" w:hAnsiTheme="majorHAnsi"/>
          <w:color w:val="000000" w:themeColor="text1"/>
          <w:sz w:val="40"/>
          <w:szCs w:val="40"/>
        </w:rPr>
        <w:t xml:space="preserve">She goes on to say </w:t>
      </w:r>
      <w:r w:rsidR="00DB4103">
        <w:rPr>
          <w:rFonts w:asciiTheme="majorHAnsi" w:eastAsia="Hiragino Kaku Gothic Std W8" w:hAnsiTheme="majorHAnsi"/>
          <w:color w:val="000000" w:themeColor="text1"/>
          <w:sz w:val="40"/>
          <w:szCs w:val="40"/>
        </w:rPr>
        <w:t>that, for example, during observations a child’s well-being was monitored and when the mother was present and keeping eye-contact and interaction the child’s well-being was better. It is important that practitioners and parents work together to ensure that the child is able to leave those that they have developed attachments with successfully when starting a new setting.</w:t>
      </w:r>
    </w:p>
    <w:p w14:paraId="299E17DA" w14:textId="77777777" w:rsidR="00DB4103" w:rsidRPr="00F8329B" w:rsidRDefault="00DB4103" w:rsidP="00865D17">
      <w:pPr>
        <w:rPr>
          <w:rFonts w:asciiTheme="majorHAnsi" w:eastAsia="Hiragino Kaku Gothic Std W8" w:hAnsiTheme="majorHAnsi"/>
          <w:color w:val="000000" w:themeColor="text1"/>
          <w:sz w:val="40"/>
          <w:szCs w:val="40"/>
        </w:rPr>
      </w:pPr>
    </w:p>
    <w:p w14:paraId="30818AD5" w14:textId="77777777" w:rsidR="009D71DF" w:rsidRDefault="009D71DF" w:rsidP="00865D17">
      <w:pPr>
        <w:jc w:val="center"/>
        <w:rPr>
          <w:rFonts w:asciiTheme="majorHAnsi" w:eastAsia="Hiragino Kaku Gothic Std W8" w:hAnsiTheme="majorHAnsi"/>
          <w:color w:val="4472C4" w:themeColor="accent1"/>
          <w:sz w:val="52"/>
          <w:szCs w:val="52"/>
          <w:u w:val="single"/>
        </w:rPr>
      </w:pPr>
    </w:p>
    <w:p w14:paraId="74B7E378" w14:textId="77777777" w:rsidR="009D71DF" w:rsidRDefault="009D71DF" w:rsidP="00865D17">
      <w:pPr>
        <w:jc w:val="center"/>
        <w:rPr>
          <w:rFonts w:asciiTheme="majorHAnsi" w:eastAsia="Hiragino Kaku Gothic Std W8" w:hAnsiTheme="majorHAnsi"/>
          <w:color w:val="4472C4" w:themeColor="accent1"/>
          <w:sz w:val="52"/>
          <w:szCs w:val="52"/>
          <w:u w:val="single"/>
        </w:rPr>
      </w:pPr>
    </w:p>
    <w:p w14:paraId="0EC78A6F" w14:textId="77777777" w:rsidR="00865D17" w:rsidRPr="00F8329B" w:rsidRDefault="00F806E9" w:rsidP="00865D17">
      <w:pPr>
        <w:jc w:val="center"/>
        <w:rPr>
          <w:rFonts w:asciiTheme="majorHAnsi" w:eastAsia="Hiragino Kaku Gothic Std W8" w:hAnsiTheme="majorHAnsi"/>
          <w:color w:val="4472C4" w:themeColor="accent1"/>
          <w:sz w:val="52"/>
          <w:szCs w:val="52"/>
          <w:u w:val="single"/>
        </w:rPr>
      </w:pPr>
      <w:r w:rsidRPr="00F8329B">
        <w:rPr>
          <w:rFonts w:asciiTheme="majorHAnsi" w:eastAsia="Hiragino Kaku Gothic Std W8" w:hAnsiTheme="majorHAnsi"/>
          <w:color w:val="4472C4" w:themeColor="accent1"/>
          <w:sz w:val="52"/>
          <w:szCs w:val="52"/>
          <w:u w:val="single"/>
        </w:rPr>
        <w:t>The needs of the child</w:t>
      </w:r>
    </w:p>
    <w:p w14:paraId="2FBADD29" w14:textId="181681FE" w:rsidR="00F806E9" w:rsidRPr="00F8329B" w:rsidRDefault="00032DE4" w:rsidP="00865D17">
      <w:pPr>
        <w:rPr>
          <w:rFonts w:asciiTheme="majorHAnsi" w:eastAsia="Hiragino Kaku Gothic Std W8" w:hAnsiTheme="majorHAnsi"/>
          <w:color w:val="4472C4" w:themeColor="accent1"/>
          <w:sz w:val="52"/>
          <w:szCs w:val="52"/>
          <w:u w:val="single"/>
        </w:rPr>
      </w:pPr>
      <w:r w:rsidRPr="00F8329B">
        <w:rPr>
          <w:rFonts w:asciiTheme="majorHAnsi" w:eastAsia="Hiragino Kaku Gothic Std W8" w:hAnsiTheme="majorHAnsi"/>
          <w:color w:val="000000" w:themeColor="text1"/>
          <w:sz w:val="40"/>
          <w:szCs w:val="40"/>
        </w:rPr>
        <w:t xml:space="preserve">Throughout the transition process the child will have many needs. They need a stable environment in which they are transitions into. They also need reassurance from the adults that they look up to for support and guidance. All adults in the child’s life must maintain a similar goal for that child and all work together in order to support and provide for that child. </w:t>
      </w:r>
    </w:p>
    <w:p w14:paraId="2EC3383A" w14:textId="76B7562D" w:rsidR="00C25EA4" w:rsidRPr="00F8329B" w:rsidRDefault="00C25EA4"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The needs of the child often fall under the communication of the adults in the child’s</w:t>
      </w:r>
      <w:r w:rsidR="00865D17" w:rsidRPr="00F8329B">
        <w:rPr>
          <w:rFonts w:asciiTheme="majorHAnsi" w:eastAsia="Hiragino Kaku Gothic Std W8" w:hAnsiTheme="majorHAnsi"/>
          <w:color w:val="000000" w:themeColor="text1"/>
          <w:sz w:val="40"/>
          <w:szCs w:val="40"/>
        </w:rPr>
        <w:t xml:space="preserve"> life. P</w:t>
      </w:r>
      <w:r w:rsidRPr="00F8329B">
        <w:rPr>
          <w:rFonts w:asciiTheme="majorHAnsi" w:eastAsia="Hiragino Kaku Gothic Std W8" w:hAnsiTheme="majorHAnsi"/>
          <w:color w:val="000000" w:themeColor="text1"/>
          <w:sz w:val="40"/>
          <w:szCs w:val="40"/>
        </w:rPr>
        <w:t xml:space="preserve">arents play a key role in expressing the needs of the child in the initial transitional days by communicating those needs to the child’s key worker so that the key worker can cater to those needs. </w:t>
      </w:r>
    </w:p>
    <w:p w14:paraId="1250C3BE" w14:textId="77777777" w:rsidR="00C25EA4" w:rsidRPr="00F8329B" w:rsidRDefault="00C25EA4"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If th</w:t>
      </w:r>
      <w:r w:rsidR="00176D43" w:rsidRPr="00F8329B">
        <w:rPr>
          <w:rFonts w:asciiTheme="majorHAnsi" w:eastAsia="Hiragino Kaku Gothic Std W8" w:hAnsiTheme="majorHAnsi"/>
          <w:color w:val="000000" w:themeColor="text1"/>
          <w:sz w:val="40"/>
          <w:szCs w:val="40"/>
        </w:rPr>
        <w:t xml:space="preserve">e needs of the child are met </w:t>
      </w:r>
      <w:r w:rsidRPr="00F8329B">
        <w:rPr>
          <w:rFonts w:asciiTheme="majorHAnsi" w:eastAsia="Hiragino Kaku Gothic Std W8" w:hAnsiTheme="majorHAnsi"/>
          <w:color w:val="000000" w:themeColor="text1"/>
          <w:sz w:val="40"/>
          <w:szCs w:val="40"/>
        </w:rPr>
        <w:t>during their transiti</w:t>
      </w:r>
      <w:r w:rsidR="00176D43" w:rsidRPr="00F8329B">
        <w:rPr>
          <w:rFonts w:asciiTheme="majorHAnsi" w:eastAsia="Hiragino Kaku Gothic Std W8" w:hAnsiTheme="majorHAnsi"/>
          <w:color w:val="000000" w:themeColor="text1"/>
          <w:sz w:val="40"/>
          <w:szCs w:val="40"/>
        </w:rPr>
        <w:t xml:space="preserve">on then they are most likely to </w:t>
      </w:r>
      <w:r w:rsidRPr="00F8329B">
        <w:rPr>
          <w:rFonts w:asciiTheme="majorHAnsi" w:eastAsia="Hiragino Kaku Gothic Std W8" w:hAnsiTheme="majorHAnsi"/>
          <w:color w:val="000000" w:themeColor="text1"/>
          <w:sz w:val="40"/>
          <w:szCs w:val="40"/>
        </w:rPr>
        <w:t xml:space="preserve">feel comfortable in their environment, around their peers and with the adults that are part of the setting. </w:t>
      </w:r>
    </w:p>
    <w:p w14:paraId="3F720C1E" w14:textId="77777777" w:rsidR="00032DE4" w:rsidRPr="00F8329B" w:rsidRDefault="00032DE4"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 xml:space="preserve">An additional need of a child in terms of transitions is developing </w:t>
      </w:r>
      <w:r w:rsidR="00176D43" w:rsidRPr="00F8329B">
        <w:rPr>
          <w:rFonts w:asciiTheme="majorHAnsi" w:eastAsia="Hiragino Kaku Gothic Std W8" w:hAnsiTheme="majorHAnsi"/>
          <w:color w:val="000000" w:themeColor="text1"/>
          <w:sz w:val="40"/>
          <w:szCs w:val="40"/>
        </w:rPr>
        <w:t xml:space="preserve">friendships with their </w:t>
      </w:r>
      <w:r w:rsidRPr="00F8329B">
        <w:rPr>
          <w:rFonts w:asciiTheme="majorHAnsi" w:eastAsia="Hiragino Kaku Gothic Std W8" w:hAnsiTheme="majorHAnsi"/>
          <w:color w:val="000000" w:themeColor="text1"/>
          <w:sz w:val="40"/>
          <w:szCs w:val="40"/>
        </w:rPr>
        <w:t>peers. This will help them transition more successfully as they will form relationships to others around them.</w:t>
      </w:r>
    </w:p>
    <w:p w14:paraId="1547A84D" w14:textId="77777777" w:rsidR="00032DE4" w:rsidRPr="00F8329B" w:rsidRDefault="00032DE4" w:rsidP="00865D17">
      <w:pPr>
        <w:rPr>
          <w:rFonts w:asciiTheme="majorHAnsi" w:eastAsia="Hiragino Kaku Gothic Std W8" w:hAnsiTheme="majorHAnsi" w:cs="Times New Roman"/>
          <w:color w:val="000000" w:themeColor="text1"/>
          <w:sz w:val="40"/>
          <w:szCs w:val="40"/>
        </w:rPr>
      </w:pPr>
      <w:r w:rsidRPr="00F8329B">
        <w:rPr>
          <w:rFonts w:asciiTheme="majorHAnsi" w:eastAsia="Hiragino Kaku Gothic Std W8" w:hAnsiTheme="majorHAnsi" w:cs="Times New Roman"/>
          <w:color w:val="000000" w:themeColor="text1"/>
          <w:sz w:val="40"/>
          <w:szCs w:val="40"/>
        </w:rPr>
        <w:t>“There are wider claims that positive relationships with those around you and sustaining friendships is an important factor in gaining the desirable state of being happy.” Dowling (2010:32).</w:t>
      </w:r>
    </w:p>
    <w:p w14:paraId="79105DCC" w14:textId="6C3155B9" w:rsidR="00C25EA4" w:rsidRPr="00F8329B" w:rsidRDefault="00C25EA4" w:rsidP="00865D17">
      <w:pPr>
        <w:rPr>
          <w:rFonts w:asciiTheme="majorHAnsi" w:eastAsia="Hiragino Kaku Gothic Std W8" w:hAnsiTheme="majorHAnsi" w:cs="Times New Roman"/>
          <w:color w:val="000000" w:themeColor="text1"/>
          <w:sz w:val="40"/>
          <w:szCs w:val="40"/>
        </w:rPr>
      </w:pPr>
      <w:r w:rsidRPr="00F8329B">
        <w:rPr>
          <w:rFonts w:asciiTheme="majorHAnsi" w:eastAsia="Hiragino Kaku Gothic Std W8" w:hAnsiTheme="majorHAnsi" w:cs="Times New Roman"/>
          <w:color w:val="000000" w:themeColor="text1"/>
          <w:sz w:val="40"/>
          <w:szCs w:val="40"/>
        </w:rPr>
        <w:t xml:space="preserve">Allowing children to socialise with their peers during transition periods allows them to become comfortable with their new surroundings whilst also having </w:t>
      </w:r>
      <w:r w:rsidR="00A43173">
        <w:rPr>
          <w:rFonts w:asciiTheme="majorHAnsi" w:eastAsia="Hiragino Kaku Gothic Std W8" w:hAnsiTheme="majorHAnsi" w:cs="Times New Roman"/>
          <w:color w:val="000000" w:themeColor="text1"/>
          <w:sz w:val="40"/>
          <w:szCs w:val="40"/>
        </w:rPr>
        <w:t>someone to</w:t>
      </w:r>
      <w:r w:rsidR="009B296E">
        <w:rPr>
          <w:rFonts w:asciiTheme="majorHAnsi" w:eastAsia="Hiragino Kaku Gothic Std W8" w:hAnsiTheme="majorHAnsi" w:cs="Times New Roman"/>
          <w:color w:val="000000" w:themeColor="text1"/>
          <w:sz w:val="40"/>
          <w:szCs w:val="40"/>
        </w:rPr>
        <w:t xml:space="preserve"> confide in. Vygotsky, cited in Wood (1998), </w:t>
      </w:r>
      <w:r w:rsidRPr="00F8329B">
        <w:rPr>
          <w:rFonts w:asciiTheme="majorHAnsi" w:eastAsia="Hiragino Kaku Gothic Std W8" w:hAnsiTheme="majorHAnsi" w:cs="Times New Roman"/>
          <w:color w:val="000000" w:themeColor="text1"/>
          <w:sz w:val="40"/>
          <w:szCs w:val="40"/>
        </w:rPr>
        <w:t>talks about children benefiting from a more knowledgeable other (MKO) and sometimes these peers will help a child transition without even realising it as the child will observe how their peers are behaving and follow suite.</w:t>
      </w:r>
      <w:r w:rsidR="0098740A" w:rsidRPr="00F8329B">
        <w:rPr>
          <w:rFonts w:asciiTheme="majorHAnsi" w:eastAsia="Hiragino Kaku Gothic Std W8" w:hAnsiTheme="majorHAnsi" w:cs="Times New Roman"/>
          <w:color w:val="000000" w:themeColor="text1"/>
          <w:sz w:val="40"/>
          <w:szCs w:val="40"/>
        </w:rPr>
        <w:t xml:space="preserve"> </w:t>
      </w:r>
    </w:p>
    <w:p w14:paraId="6DCD1B6F" w14:textId="77777777" w:rsidR="000B485F" w:rsidRPr="00F8329B" w:rsidRDefault="000B485F" w:rsidP="00865D17">
      <w:pPr>
        <w:rPr>
          <w:rFonts w:asciiTheme="majorHAnsi" w:eastAsia="Hiragino Kaku Gothic Std W8" w:hAnsiTheme="majorHAnsi" w:cs="Times New Roman"/>
          <w:color w:val="000000" w:themeColor="text1"/>
          <w:sz w:val="40"/>
          <w:szCs w:val="40"/>
        </w:rPr>
      </w:pPr>
    </w:p>
    <w:p w14:paraId="03EB546C" w14:textId="77777777" w:rsidR="00C25EA4" w:rsidRPr="00F8329B" w:rsidRDefault="00032DE4" w:rsidP="00865D17">
      <w:pPr>
        <w:rPr>
          <w:rFonts w:asciiTheme="majorHAnsi" w:eastAsia="Hiragino Kaku Gothic Std W8" w:hAnsiTheme="majorHAnsi" w:cs="Times New Roman"/>
          <w:color w:val="000000" w:themeColor="text1"/>
          <w:sz w:val="40"/>
          <w:szCs w:val="40"/>
        </w:rPr>
      </w:pPr>
      <w:r w:rsidRPr="00F8329B">
        <w:rPr>
          <w:rFonts w:asciiTheme="majorHAnsi" w:eastAsia="Hiragino Kaku Gothic Std W8" w:hAnsiTheme="majorHAnsi" w:cs="Times New Roman"/>
          <w:color w:val="000000" w:themeColor="text1"/>
          <w:sz w:val="40"/>
          <w:szCs w:val="40"/>
        </w:rPr>
        <w:t>Incorporating play into a transition period can help inject fun into an otherwise uncomfortable situation and it allows for the children to play and socialise with their peers which help contribute to the comfort of their environment.</w:t>
      </w:r>
    </w:p>
    <w:p w14:paraId="761269B4" w14:textId="77777777" w:rsidR="00C25EA4" w:rsidRPr="00F8329B" w:rsidRDefault="00C25EA4" w:rsidP="00865D17">
      <w:pPr>
        <w:rPr>
          <w:rFonts w:asciiTheme="majorHAnsi" w:eastAsia="Hiragino Kaku Gothic Std W8" w:hAnsiTheme="majorHAnsi" w:cs="Times New Roman"/>
          <w:color w:val="000000" w:themeColor="text1"/>
          <w:sz w:val="40"/>
          <w:szCs w:val="40"/>
        </w:rPr>
      </w:pPr>
      <w:r w:rsidRPr="00F8329B">
        <w:rPr>
          <w:rFonts w:asciiTheme="majorHAnsi" w:eastAsia="Hiragino Kaku Gothic Std W8" w:hAnsiTheme="majorHAnsi" w:cs="Times New Roman"/>
          <w:color w:val="000000" w:themeColor="text1"/>
          <w:sz w:val="40"/>
          <w:szCs w:val="40"/>
        </w:rPr>
        <w:t>Consider how, as a practitioner, play is introduced through transitionary periods in settings. Using intervention resources provided by parents or other key workers, plan a playing exercise around that child</w:t>
      </w:r>
      <w:r w:rsidR="00176D43" w:rsidRPr="00F8329B">
        <w:rPr>
          <w:rFonts w:asciiTheme="majorHAnsi" w:eastAsia="Hiragino Kaku Gothic Std W8" w:hAnsiTheme="majorHAnsi" w:cs="Times New Roman"/>
          <w:color w:val="000000" w:themeColor="text1"/>
          <w:sz w:val="40"/>
          <w:szCs w:val="40"/>
        </w:rPr>
        <w:t>’</w:t>
      </w:r>
      <w:r w:rsidRPr="00F8329B">
        <w:rPr>
          <w:rFonts w:asciiTheme="majorHAnsi" w:eastAsia="Hiragino Kaku Gothic Std W8" w:hAnsiTheme="majorHAnsi" w:cs="Times New Roman"/>
          <w:color w:val="000000" w:themeColor="text1"/>
          <w:sz w:val="40"/>
          <w:szCs w:val="40"/>
        </w:rPr>
        <w:t>s interest. ‘…the playworker does not take control, but merely provides a safe and secure environment within which the child may play freely.’ Brown (2013:136)</w:t>
      </w:r>
    </w:p>
    <w:p w14:paraId="70A273EC" w14:textId="77777777" w:rsidR="000B485F" w:rsidRPr="00F8329B" w:rsidRDefault="000B485F" w:rsidP="00865D17">
      <w:pPr>
        <w:rPr>
          <w:rFonts w:asciiTheme="majorHAnsi" w:eastAsia="Hiragino Kaku Gothic Std W8" w:hAnsiTheme="majorHAnsi" w:cs="Times New Roman"/>
          <w:color w:val="000000" w:themeColor="text1"/>
          <w:sz w:val="40"/>
          <w:szCs w:val="40"/>
        </w:rPr>
      </w:pPr>
    </w:p>
    <w:p w14:paraId="3B6E209E" w14:textId="77777777" w:rsidR="00176D43" w:rsidRPr="00F8329B" w:rsidRDefault="00176D43" w:rsidP="00865D17">
      <w:pPr>
        <w:rPr>
          <w:rFonts w:asciiTheme="majorHAnsi" w:eastAsia="Hiragino Kaku Gothic Std W8" w:hAnsiTheme="majorHAnsi" w:cs="Times New Roman"/>
          <w:color w:val="000000" w:themeColor="text1"/>
          <w:sz w:val="40"/>
          <w:szCs w:val="40"/>
        </w:rPr>
      </w:pPr>
      <w:r w:rsidRPr="00F8329B">
        <w:rPr>
          <w:rFonts w:asciiTheme="majorHAnsi" w:eastAsia="Hiragino Kaku Gothic Std W8" w:hAnsiTheme="majorHAnsi" w:cs="Times New Roman"/>
          <w:color w:val="000000" w:themeColor="text1"/>
          <w:sz w:val="40"/>
          <w:szCs w:val="40"/>
        </w:rPr>
        <w:t>Not only does play allow a social opportunity for the child but it will provide a learning experience whilst still being able to explore their surroundings. For a child that has come from nursery into reception, play would have played a significant role in the child’s day-to-day life, so maintaining that opportunity into reception allows for a smoother transition.</w:t>
      </w:r>
    </w:p>
    <w:p w14:paraId="234615A7" w14:textId="77777777" w:rsidR="000B485F" w:rsidRPr="00F8329B" w:rsidRDefault="000B485F" w:rsidP="00865D17">
      <w:pPr>
        <w:rPr>
          <w:rFonts w:asciiTheme="majorHAnsi" w:eastAsia="Hiragino Kaku Gothic Std W8" w:hAnsiTheme="majorHAnsi" w:cs="Times New Roman"/>
          <w:color w:val="000000" w:themeColor="text1"/>
          <w:sz w:val="40"/>
          <w:szCs w:val="40"/>
        </w:rPr>
      </w:pPr>
    </w:p>
    <w:p w14:paraId="30233B7D" w14:textId="77777777" w:rsidR="000B485F" w:rsidRPr="00F8329B" w:rsidRDefault="000B485F" w:rsidP="00865D17">
      <w:pPr>
        <w:rPr>
          <w:rFonts w:asciiTheme="majorHAnsi" w:eastAsia="Hiragino Kaku Gothic Std W8" w:hAnsiTheme="majorHAnsi" w:cs="Times New Roman"/>
          <w:color w:val="000000" w:themeColor="text1"/>
          <w:sz w:val="40"/>
          <w:szCs w:val="40"/>
        </w:rPr>
      </w:pPr>
      <w:r w:rsidRPr="00F8329B">
        <w:rPr>
          <w:rFonts w:asciiTheme="majorHAnsi" w:eastAsia="Hiragino Kaku Gothic Std W8" w:hAnsiTheme="majorHAnsi" w:cs="Times New Roman"/>
          <w:color w:val="000000" w:themeColor="text1"/>
          <w:sz w:val="40"/>
          <w:szCs w:val="40"/>
        </w:rPr>
        <w:t xml:space="preserve">Furthermore, Archer and Siraj (2015) cite Vygotsky’s zone of proximal development. They discuss that Vygotsky believed in identifying where the child was developmentally and then setting tasks that will enhance the development process. Using this through the medium of play allows the child to rely on his peers and gain trust with the setting that they can achieve something. </w:t>
      </w:r>
    </w:p>
    <w:p w14:paraId="52B97751" w14:textId="6C9B2720" w:rsidR="000B485F" w:rsidRPr="00F8329B" w:rsidRDefault="000B5FA8" w:rsidP="00865D17">
      <w:pPr>
        <w:rPr>
          <w:rFonts w:asciiTheme="majorHAnsi" w:eastAsia="Hiragino Kaku Gothic Std W8" w:hAnsiTheme="majorHAnsi" w:cs="Times New Roman"/>
          <w:color w:val="000000" w:themeColor="text1"/>
          <w:sz w:val="40"/>
          <w:szCs w:val="40"/>
        </w:rPr>
      </w:pPr>
      <w:r w:rsidRPr="00F8329B">
        <w:rPr>
          <w:rFonts w:asciiTheme="majorHAnsi" w:eastAsia="Hiragino Kaku Gothic Std W8" w:hAnsiTheme="majorHAnsi"/>
          <w:noProof/>
          <w:color w:val="000000" w:themeColor="text1"/>
          <w:sz w:val="30"/>
          <w:szCs w:val="30"/>
          <w:lang w:eastAsia="en-GB"/>
        </w:rPr>
        <w:drawing>
          <wp:anchor distT="0" distB="0" distL="114300" distR="114300" simplePos="0" relativeHeight="251664384" behindDoc="1" locked="0" layoutInCell="1" allowOverlap="1" wp14:anchorId="2B58E8E4" wp14:editId="35F192A6">
            <wp:simplePos x="0" y="0"/>
            <wp:positionH relativeFrom="column">
              <wp:posOffset>-64312</wp:posOffset>
            </wp:positionH>
            <wp:positionV relativeFrom="paragraph">
              <wp:posOffset>131578</wp:posOffset>
            </wp:positionV>
            <wp:extent cx="6773799" cy="1168400"/>
            <wp:effectExtent l="0" t="0" r="825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jpg"/>
                    <pic:cNvPicPr/>
                  </pic:nvPicPr>
                  <pic:blipFill>
                    <a:blip r:embed="rId9">
                      <a:extLst>
                        <a:ext uri="{28A0092B-C50C-407E-A947-70E740481C1C}">
                          <a14:useLocalDpi xmlns:a14="http://schemas.microsoft.com/office/drawing/2010/main" val="0"/>
                        </a:ext>
                      </a:extLst>
                    </a:blip>
                    <a:stretch>
                      <a:fillRect/>
                    </a:stretch>
                  </pic:blipFill>
                  <pic:spPr>
                    <a:xfrm>
                      <a:off x="0" y="0"/>
                      <a:ext cx="6773799" cy="1168400"/>
                    </a:xfrm>
                    <a:prstGeom prst="rect">
                      <a:avLst/>
                    </a:prstGeom>
                  </pic:spPr>
                </pic:pic>
              </a:graphicData>
            </a:graphic>
            <wp14:sizeRelH relativeFrom="page">
              <wp14:pctWidth>0</wp14:pctWidth>
            </wp14:sizeRelH>
            <wp14:sizeRelV relativeFrom="page">
              <wp14:pctHeight>0</wp14:pctHeight>
            </wp14:sizeRelV>
          </wp:anchor>
        </w:drawing>
      </w:r>
    </w:p>
    <w:p w14:paraId="0AE61B8D" w14:textId="6A2D72D4" w:rsidR="00032DE4" w:rsidRPr="00F8329B" w:rsidRDefault="00032DE4" w:rsidP="00865D17">
      <w:pPr>
        <w:rPr>
          <w:rFonts w:asciiTheme="majorHAnsi" w:eastAsia="Hiragino Kaku Gothic Std W8" w:hAnsiTheme="majorHAnsi" w:cs="Times New Roman"/>
          <w:color w:val="000000" w:themeColor="text1"/>
          <w:sz w:val="26"/>
          <w:szCs w:val="26"/>
        </w:rPr>
      </w:pPr>
    </w:p>
    <w:p w14:paraId="38BBB502" w14:textId="77777777" w:rsidR="00032DE4" w:rsidRPr="00F8329B" w:rsidRDefault="00032DE4" w:rsidP="00865D17">
      <w:pPr>
        <w:rPr>
          <w:rFonts w:asciiTheme="majorHAnsi" w:eastAsia="Hiragino Kaku Gothic Std W8" w:hAnsiTheme="majorHAnsi"/>
          <w:color w:val="000000" w:themeColor="text1"/>
          <w:sz w:val="28"/>
          <w:szCs w:val="28"/>
        </w:rPr>
      </w:pPr>
    </w:p>
    <w:p w14:paraId="141BDDD4" w14:textId="77777777" w:rsidR="00C36A70" w:rsidRPr="00F8329B" w:rsidRDefault="00C36A70" w:rsidP="00865D17">
      <w:pPr>
        <w:rPr>
          <w:rFonts w:asciiTheme="majorHAnsi" w:eastAsia="Hiragino Kaku Gothic Std W8" w:hAnsiTheme="majorHAnsi"/>
          <w:color w:val="76D6FF"/>
          <w:sz w:val="36"/>
          <w:szCs w:val="36"/>
          <w:u w:val="single"/>
        </w:rPr>
      </w:pPr>
    </w:p>
    <w:p w14:paraId="6D4D6A11" w14:textId="77777777" w:rsidR="00E47B3D" w:rsidRPr="00F8329B" w:rsidRDefault="00E47B3D" w:rsidP="00865D17">
      <w:pPr>
        <w:rPr>
          <w:rFonts w:asciiTheme="majorHAnsi" w:eastAsia="Hiragino Kaku Gothic Std W8" w:hAnsiTheme="majorHAnsi"/>
          <w:color w:val="4472C4" w:themeColor="accent1"/>
          <w:sz w:val="52"/>
          <w:szCs w:val="52"/>
          <w:u w:val="single"/>
        </w:rPr>
      </w:pPr>
    </w:p>
    <w:p w14:paraId="4DEAED69" w14:textId="3CA0B8B7" w:rsidR="00E47B3D" w:rsidRPr="00F8329B" w:rsidRDefault="00FA53B0" w:rsidP="00865D17">
      <w:pPr>
        <w:rPr>
          <w:rFonts w:asciiTheme="majorHAnsi" w:eastAsia="Hiragino Kaku Gothic Std W8" w:hAnsiTheme="majorHAnsi"/>
          <w:sz w:val="32"/>
          <w:szCs w:val="32"/>
        </w:rPr>
      </w:pPr>
      <w:r w:rsidRPr="00F8329B">
        <w:rPr>
          <w:rFonts w:asciiTheme="majorHAnsi" w:eastAsia="Hiragino Kaku Gothic Std W8" w:hAnsiTheme="majorHAnsi"/>
          <w:sz w:val="32"/>
          <w:szCs w:val="32"/>
        </w:rPr>
        <w:t>Source: thedoctorweighsin.com, 2017</w:t>
      </w:r>
    </w:p>
    <w:p w14:paraId="0D210E4E" w14:textId="77777777" w:rsidR="00865D17" w:rsidRPr="00F8329B" w:rsidRDefault="00865D17" w:rsidP="00865D17">
      <w:pPr>
        <w:rPr>
          <w:rFonts w:asciiTheme="majorHAnsi" w:eastAsia="Hiragino Kaku Gothic Std W8" w:hAnsiTheme="majorHAnsi"/>
          <w:sz w:val="32"/>
          <w:szCs w:val="32"/>
        </w:rPr>
      </w:pPr>
    </w:p>
    <w:p w14:paraId="391CD6F4" w14:textId="77777777" w:rsidR="009D71DF" w:rsidRDefault="009D71DF" w:rsidP="00865D17">
      <w:pPr>
        <w:jc w:val="center"/>
        <w:rPr>
          <w:rFonts w:asciiTheme="majorHAnsi" w:eastAsia="Hiragino Kaku Gothic Std W8" w:hAnsiTheme="majorHAnsi"/>
          <w:color w:val="4472C4" w:themeColor="accent1"/>
          <w:sz w:val="52"/>
          <w:szCs w:val="52"/>
          <w:u w:val="single"/>
        </w:rPr>
      </w:pPr>
    </w:p>
    <w:p w14:paraId="226F148D" w14:textId="77777777" w:rsidR="009D71DF" w:rsidRDefault="009D71DF" w:rsidP="00865D17">
      <w:pPr>
        <w:jc w:val="center"/>
        <w:rPr>
          <w:rFonts w:asciiTheme="majorHAnsi" w:eastAsia="Hiragino Kaku Gothic Std W8" w:hAnsiTheme="majorHAnsi"/>
          <w:color w:val="4472C4" w:themeColor="accent1"/>
          <w:sz w:val="52"/>
          <w:szCs w:val="52"/>
          <w:u w:val="single"/>
        </w:rPr>
      </w:pPr>
    </w:p>
    <w:p w14:paraId="4D9E677B" w14:textId="77777777" w:rsidR="009D71DF" w:rsidRDefault="009D71DF" w:rsidP="009D71DF">
      <w:pPr>
        <w:jc w:val="center"/>
        <w:rPr>
          <w:rFonts w:asciiTheme="majorHAnsi" w:eastAsia="Hiragino Kaku Gothic Std W8" w:hAnsiTheme="majorHAnsi"/>
          <w:color w:val="4472C4" w:themeColor="accent1"/>
          <w:sz w:val="52"/>
          <w:szCs w:val="52"/>
          <w:u w:val="single"/>
        </w:rPr>
      </w:pPr>
    </w:p>
    <w:p w14:paraId="0C19C82A" w14:textId="77777777" w:rsidR="00F806E9" w:rsidRPr="00F8329B" w:rsidRDefault="00F806E9" w:rsidP="009D71DF">
      <w:pPr>
        <w:jc w:val="center"/>
        <w:rPr>
          <w:rFonts w:asciiTheme="majorHAnsi" w:eastAsia="Hiragino Kaku Gothic Std W8" w:hAnsiTheme="majorHAnsi"/>
          <w:color w:val="4472C4" w:themeColor="accent1"/>
          <w:sz w:val="52"/>
          <w:szCs w:val="52"/>
          <w:u w:val="single"/>
        </w:rPr>
      </w:pPr>
      <w:r w:rsidRPr="00F8329B">
        <w:rPr>
          <w:rFonts w:asciiTheme="majorHAnsi" w:eastAsia="Hiragino Kaku Gothic Std W8" w:hAnsiTheme="majorHAnsi"/>
          <w:color w:val="4472C4" w:themeColor="accent1"/>
          <w:sz w:val="52"/>
          <w:szCs w:val="52"/>
          <w:u w:val="single"/>
        </w:rPr>
        <w:t>Partnerships</w:t>
      </w:r>
    </w:p>
    <w:p w14:paraId="03644F14" w14:textId="77777777" w:rsidR="00F806E9" w:rsidRPr="00F8329B" w:rsidRDefault="00E1137C"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 xml:space="preserve">‘Informal meetings between parents and teachers offer face-to-face links, which may be strengthened by home visits from the teacher or time spent in the classroom by the parent.’ </w:t>
      </w:r>
      <w:r w:rsidR="00F543EC" w:rsidRPr="00F8329B">
        <w:rPr>
          <w:rFonts w:asciiTheme="majorHAnsi" w:eastAsia="Hiragino Kaku Gothic Std W8" w:hAnsiTheme="majorHAnsi"/>
          <w:color w:val="000000" w:themeColor="text1"/>
          <w:sz w:val="40"/>
          <w:szCs w:val="40"/>
        </w:rPr>
        <w:t xml:space="preserve">Brooker </w:t>
      </w:r>
      <w:r w:rsidR="00C36A70" w:rsidRPr="00F8329B">
        <w:rPr>
          <w:rFonts w:asciiTheme="majorHAnsi" w:eastAsia="Hiragino Kaku Gothic Std W8" w:hAnsiTheme="majorHAnsi"/>
          <w:color w:val="000000" w:themeColor="text1"/>
          <w:sz w:val="40"/>
          <w:szCs w:val="40"/>
        </w:rPr>
        <w:t>(2008:21)</w:t>
      </w:r>
    </w:p>
    <w:p w14:paraId="3A3A551C" w14:textId="5C1988F9" w:rsidR="00F543EC" w:rsidRDefault="00F83501"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 xml:space="preserve">Brooker suggests that parents and practitioners meeting and talking about the needs of a child allows some sort of familiarity in the relationship. This takes away the home/school divide and allows the parents, child and practitioner </w:t>
      </w:r>
      <w:r w:rsidR="00153885" w:rsidRPr="00F8329B">
        <w:rPr>
          <w:rFonts w:asciiTheme="majorHAnsi" w:eastAsia="Hiragino Kaku Gothic Std W8" w:hAnsiTheme="majorHAnsi"/>
          <w:color w:val="000000" w:themeColor="text1"/>
          <w:sz w:val="40"/>
          <w:szCs w:val="40"/>
        </w:rPr>
        <w:t>to have a clear path for effective communication.</w:t>
      </w:r>
    </w:p>
    <w:p w14:paraId="25B3EA3C" w14:textId="77777777" w:rsidR="00E04654" w:rsidRPr="00F8329B" w:rsidRDefault="00E04654" w:rsidP="00865D17">
      <w:pPr>
        <w:rPr>
          <w:rFonts w:asciiTheme="majorHAnsi" w:eastAsia="Hiragino Kaku Gothic Std W8" w:hAnsiTheme="majorHAnsi"/>
          <w:color w:val="000000" w:themeColor="text1"/>
          <w:sz w:val="40"/>
          <w:szCs w:val="40"/>
        </w:rPr>
      </w:pPr>
    </w:p>
    <w:p w14:paraId="6ADFD867" w14:textId="77777777" w:rsidR="00F543EC" w:rsidRPr="00F8329B" w:rsidRDefault="00F543EC"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It is important the all key influencers in a child’s life are on the same page and are able to come together to support the child.</w:t>
      </w:r>
    </w:p>
    <w:p w14:paraId="00B19835" w14:textId="79247C82" w:rsidR="00A03FDE" w:rsidRPr="00F8329B" w:rsidRDefault="00A03FDE"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B</w:t>
      </w:r>
      <w:r w:rsidR="00F543EC" w:rsidRPr="00F8329B">
        <w:rPr>
          <w:rFonts w:asciiTheme="majorHAnsi" w:eastAsia="Hiragino Kaku Gothic Std W8" w:hAnsiTheme="majorHAnsi"/>
          <w:color w:val="000000" w:themeColor="text1"/>
          <w:sz w:val="40"/>
          <w:szCs w:val="40"/>
        </w:rPr>
        <w:t>ronfenbrenner talks about his ecological system in which all factors in a chi</w:t>
      </w:r>
      <w:r w:rsidRPr="00F8329B">
        <w:rPr>
          <w:rFonts w:asciiTheme="majorHAnsi" w:eastAsia="Hiragino Kaku Gothic Std W8" w:hAnsiTheme="majorHAnsi"/>
          <w:color w:val="000000" w:themeColor="text1"/>
          <w:sz w:val="40"/>
          <w:szCs w:val="40"/>
        </w:rPr>
        <w:t>ld’s life directly affect them.</w:t>
      </w:r>
    </w:p>
    <w:p w14:paraId="07B086F4" w14:textId="3828E473" w:rsidR="00A03FDE" w:rsidRPr="00F8329B" w:rsidRDefault="00A03FDE" w:rsidP="00865D17">
      <w:pPr>
        <w:rPr>
          <w:rFonts w:asciiTheme="majorHAnsi" w:hAnsiTheme="majorHAnsi"/>
          <w:bCs/>
          <w:sz w:val="40"/>
          <w:szCs w:val="40"/>
        </w:rPr>
      </w:pPr>
      <w:r w:rsidRPr="00F8329B">
        <w:rPr>
          <w:rFonts w:asciiTheme="majorHAnsi" w:hAnsiTheme="majorHAnsi"/>
          <w:bCs/>
          <w:sz w:val="40"/>
          <w:szCs w:val="40"/>
        </w:rPr>
        <w:t>‘Bronfenbrenner’s theory defines complex “layers” of environment, each having an effect on a child’s development.’ Floridahealth.gov (2001)</w:t>
      </w:r>
    </w:p>
    <w:p w14:paraId="003A1B60" w14:textId="338D9897" w:rsidR="00F543EC" w:rsidRPr="00F8329B" w:rsidRDefault="00F543EC"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School and their family life will be in the macro system which are the things that directly affect them. If a parent communicates well to a practitioner about a range of things that can range from general information like their likes and dislikes to more complex and personal problems that may be affecting them at home. A practitioner is then able to take these into consideration when welcoming a child into their class and is able to take a holistic approach to that individual child by catering activities that may appeal to their likes and dislikes. Furthermore, the relationship is a two-way street and the practitioner needs to ensure that they communicate just as well to their parent, so if the practitioner has any concerns or suggestions for the parent to help the child transition better then they need to communicate those thoughts.</w:t>
      </w:r>
    </w:p>
    <w:p w14:paraId="5038ECC5" w14:textId="77777777" w:rsidR="00F543EC" w:rsidRPr="00F8329B" w:rsidRDefault="00F543EC" w:rsidP="00865D17">
      <w:pPr>
        <w:rPr>
          <w:rFonts w:asciiTheme="majorHAnsi" w:eastAsia="Hiragino Kaku Gothic Std W8" w:hAnsiTheme="majorHAnsi"/>
          <w:color w:val="000000" w:themeColor="text1"/>
          <w:sz w:val="40"/>
          <w:szCs w:val="40"/>
        </w:rPr>
      </w:pPr>
    </w:p>
    <w:p w14:paraId="32E01291" w14:textId="77777777" w:rsidR="00F543EC" w:rsidRPr="00F8329B" w:rsidRDefault="00F543EC"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Communication also works with different agencies, for example, a child that has just come up to reception will have done a year or more in part-time nursery and the practitioner from the previous class will be able to give the new practitioner a well-rounded summary of how that child perceives certain situations and what methods work best when it comes to learning objectives and social situations.</w:t>
      </w:r>
    </w:p>
    <w:p w14:paraId="59351419" w14:textId="77777777" w:rsidR="00F543EC" w:rsidRPr="00F8329B" w:rsidRDefault="00F543EC" w:rsidP="00865D17">
      <w:pPr>
        <w:rPr>
          <w:rFonts w:asciiTheme="majorHAnsi" w:eastAsia="Hiragino Kaku Gothic Std W8" w:hAnsiTheme="majorHAnsi"/>
          <w:color w:val="000000" w:themeColor="text1"/>
          <w:sz w:val="40"/>
          <w:szCs w:val="40"/>
        </w:rPr>
      </w:pPr>
    </w:p>
    <w:p w14:paraId="6450F199" w14:textId="53F8E03B" w:rsidR="00F543EC" w:rsidRPr="00F8329B" w:rsidRDefault="00F543EC"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This key information is vital to communicate with each other because it takes away some element of uncertainty away from the child. If the new practitioner is able to provide a comfortable experience for the child based on the partnerships of the parents, practitioners from the past and external agencies, the child will feel more ‘at home’ in the new environment.</w:t>
      </w:r>
    </w:p>
    <w:p w14:paraId="52ADF4D0" w14:textId="1A86F85A" w:rsidR="000B485F" w:rsidRPr="00F8329B" w:rsidRDefault="004B0B75"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noProof/>
          <w:color w:val="76D6FF"/>
          <w:sz w:val="36"/>
          <w:szCs w:val="36"/>
          <w:u w:val="single"/>
          <w:lang w:eastAsia="en-GB"/>
        </w:rPr>
        <w:drawing>
          <wp:anchor distT="0" distB="0" distL="114300" distR="114300" simplePos="0" relativeHeight="251665408" behindDoc="1" locked="0" layoutInCell="1" allowOverlap="1" wp14:anchorId="0DB2735E" wp14:editId="2F258F23">
            <wp:simplePos x="0" y="0"/>
            <wp:positionH relativeFrom="column">
              <wp:posOffset>3670935</wp:posOffset>
            </wp:positionH>
            <wp:positionV relativeFrom="paragraph">
              <wp:posOffset>312420</wp:posOffset>
            </wp:positionV>
            <wp:extent cx="2451735" cy="2330841"/>
            <wp:effectExtent l="0" t="0" r="12065" b="635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ronfenbrenner_ecological_systems_theory_diagram.jpg"/>
                    <pic:cNvPicPr/>
                  </pic:nvPicPr>
                  <pic:blipFill>
                    <a:blip r:embed="rId10">
                      <a:extLst>
                        <a:ext uri="{28A0092B-C50C-407E-A947-70E740481C1C}">
                          <a14:useLocalDpi xmlns:a14="http://schemas.microsoft.com/office/drawing/2010/main" val="0"/>
                        </a:ext>
                      </a:extLst>
                    </a:blip>
                    <a:stretch>
                      <a:fillRect/>
                    </a:stretch>
                  </pic:blipFill>
                  <pic:spPr>
                    <a:xfrm>
                      <a:off x="0" y="0"/>
                      <a:ext cx="2451735" cy="2330841"/>
                    </a:xfrm>
                    <a:prstGeom prst="rect">
                      <a:avLst/>
                    </a:prstGeom>
                  </pic:spPr>
                </pic:pic>
              </a:graphicData>
            </a:graphic>
            <wp14:sizeRelH relativeFrom="page">
              <wp14:pctWidth>0</wp14:pctWidth>
            </wp14:sizeRelH>
            <wp14:sizeRelV relativeFrom="page">
              <wp14:pctHeight>0</wp14:pctHeight>
            </wp14:sizeRelV>
          </wp:anchor>
        </w:drawing>
      </w:r>
    </w:p>
    <w:p w14:paraId="105177B7" w14:textId="0C97117F" w:rsidR="00F543EC" w:rsidRPr="00F8329B" w:rsidRDefault="00573D54" w:rsidP="00865D17">
      <w:pPr>
        <w:rPr>
          <w:rFonts w:asciiTheme="majorHAnsi" w:eastAsia="Hiragino Kaku Gothic Std W8" w:hAnsiTheme="majorHAnsi"/>
          <w:color w:val="76D6FF"/>
          <w:sz w:val="30"/>
          <w:szCs w:val="30"/>
        </w:rPr>
      </w:pPr>
      <w:r w:rsidRPr="00F8329B">
        <w:rPr>
          <w:rFonts w:asciiTheme="majorHAnsi" w:eastAsia="Hiragino Kaku Gothic Std W8" w:hAnsiTheme="majorHAnsi"/>
          <w:noProof/>
          <w:color w:val="76D6FF"/>
          <w:sz w:val="28"/>
          <w:szCs w:val="28"/>
          <w:lang w:eastAsia="en-GB"/>
        </w:rPr>
        <w:drawing>
          <wp:anchor distT="0" distB="0" distL="114300" distR="114300" simplePos="0" relativeHeight="251662336" behindDoc="1" locked="0" layoutInCell="1" allowOverlap="1" wp14:anchorId="69536C36" wp14:editId="406B5385">
            <wp:simplePos x="0" y="0"/>
            <wp:positionH relativeFrom="column">
              <wp:posOffset>13118</wp:posOffset>
            </wp:positionH>
            <wp:positionV relativeFrom="paragraph">
              <wp:posOffset>89004</wp:posOffset>
            </wp:positionV>
            <wp:extent cx="3207385" cy="2111375"/>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495732909204df22d9ab0dfe1cadc45b.jpg"/>
                    <pic:cNvPicPr/>
                  </pic:nvPicPr>
                  <pic:blipFill>
                    <a:blip r:embed="rId11">
                      <a:extLst>
                        <a:ext uri="{28A0092B-C50C-407E-A947-70E740481C1C}">
                          <a14:useLocalDpi xmlns:a14="http://schemas.microsoft.com/office/drawing/2010/main" val="0"/>
                        </a:ext>
                      </a:extLst>
                    </a:blip>
                    <a:stretch>
                      <a:fillRect/>
                    </a:stretch>
                  </pic:blipFill>
                  <pic:spPr>
                    <a:xfrm>
                      <a:off x="0" y="0"/>
                      <a:ext cx="3207385" cy="2111375"/>
                    </a:xfrm>
                    <a:prstGeom prst="rect">
                      <a:avLst/>
                    </a:prstGeom>
                  </pic:spPr>
                </pic:pic>
              </a:graphicData>
            </a:graphic>
            <wp14:sizeRelH relativeFrom="page">
              <wp14:pctWidth>0</wp14:pctWidth>
            </wp14:sizeRelH>
            <wp14:sizeRelV relativeFrom="page">
              <wp14:pctHeight>0</wp14:pctHeight>
            </wp14:sizeRelV>
          </wp:anchor>
        </w:drawing>
      </w:r>
    </w:p>
    <w:p w14:paraId="206A67FF" w14:textId="2EA6BB3D" w:rsidR="00F806E9" w:rsidRPr="00F8329B" w:rsidRDefault="00F806E9" w:rsidP="00865D17">
      <w:pPr>
        <w:rPr>
          <w:rFonts w:asciiTheme="majorHAnsi" w:eastAsia="Hiragino Kaku Gothic Std W8" w:hAnsiTheme="majorHAnsi"/>
          <w:color w:val="76D6FF"/>
          <w:sz w:val="26"/>
          <w:szCs w:val="26"/>
        </w:rPr>
      </w:pPr>
    </w:p>
    <w:p w14:paraId="2D24642D" w14:textId="2E811F2B" w:rsidR="00032DE4" w:rsidRPr="00F8329B" w:rsidRDefault="00032DE4" w:rsidP="00865D17">
      <w:pPr>
        <w:rPr>
          <w:rFonts w:asciiTheme="majorHAnsi" w:eastAsia="Hiragino Kaku Gothic Std W8" w:hAnsiTheme="majorHAnsi"/>
          <w:color w:val="76D6FF"/>
          <w:sz w:val="36"/>
          <w:szCs w:val="36"/>
          <w:u w:val="single"/>
        </w:rPr>
      </w:pPr>
    </w:p>
    <w:p w14:paraId="6823D136" w14:textId="7A09226E" w:rsidR="00032DE4" w:rsidRPr="00F8329B" w:rsidRDefault="00032DE4" w:rsidP="00865D17">
      <w:pPr>
        <w:rPr>
          <w:rFonts w:asciiTheme="majorHAnsi" w:eastAsia="Hiragino Kaku Gothic Std W8" w:hAnsiTheme="majorHAnsi"/>
          <w:color w:val="76D6FF"/>
          <w:sz w:val="36"/>
          <w:szCs w:val="36"/>
          <w:u w:val="single"/>
        </w:rPr>
      </w:pPr>
    </w:p>
    <w:p w14:paraId="411DEDAB" w14:textId="7447F261" w:rsidR="00032DE4" w:rsidRPr="00F8329B" w:rsidRDefault="00032DE4" w:rsidP="00865D17">
      <w:pPr>
        <w:rPr>
          <w:rFonts w:asciiTheme="majorHAnsi" w:eastAsia="Hiragino Kaku Gothic Std W8" w:hAnsiTheme="majorHAnsi"/>
          <w:color w:val="76D6FF"/>
          <w:sz w:val="36"/>
          <w:szCs w:val="36"/>
          <w:u w:val="single"/>
        </w:rPr>
      </w:pPr>
    </w:p>
    <w:p w14:paraId="343385EC" w14:textId="695ABB3E" w:rsidR="00032DE4" w:rsidRPr="00F8329B" w:rsidRDefault="00032DE4" w:rsidP="00865D17">
      <w:pPr>
        <w:rPr>
          <w:rFonts w:asciiTheme="majorHAnsi" w:eastAsia="Hiragino Kaku Gothic Std W8" w:hAnsiTheme="majorHAnsi"/>
          <w:color w:val="76D6FF"/>
          <w:sz w:val="36"/>
          <w:szCs w:val="36"/>
          <w:u w:val="single"/>
        </w:rPr>
      </w:pPr>
    </w:p>
    <w:p w14:paraId="37A58F8B" w14:textId="100DFE13" w:rsidR="00C36A70" w:rsidRPr="00F8329B" w:rsidRDefault="00C36A70" w:rsidP="00865D17">
      <w:pPr>
        <w:rPr>
          <w:rFonts w:asciiTheme="majorHAnsi" w:eastAsia="Hiragino Kaku Gothic Std W8" w:hAnsiTheme="majorHAnsi"/>
          <w:color w:val="76D6FF"/>
          <w:sz w:val="36"/>
          <w:szCs w:val="36"/>
          <w:u w:val="single"/>
        </w:rPr>
      </w:pPr>
    </w:p>
    <w:p w14:paraId="6580950B" w14:textId="77777777" w:rsidR="00C36A70" w:rsidRPr="00F8329B" w:rsidRDefault="00C36A70" w:rsidP="00865D17">
      <w:pPr>
        <w:rPr>
          <w:rFonts w:asciiTheme="majorHAnsi" w:eastAsia="Hiragino Kaku Gothic Std W8" w:hAnsiTheme="majorHAnsi"/>
          <w:color w:val="76D6FF"/>
          <w:sz w:val="36"/>
          <w:szCs w:val="36"/>
          <w:u w:val="single"/>
        </w:rPr>
      </w:pPr>
    </w:p>
    <w:p w14:paraId="10E2C720" w14:textId="77777777" w:rsidR="00C36A70" w:rsidRPr="00F8329B" w:rsidRDefault="00C36A70" w:rsidP="00865D17">
      <w:pPr>
        <w:rPr>
          <w:rFonts w:asciiTheme="majorHAnsi" w:eastAsia="Hiragino Kaku Gothic Std W8" w:hAnsiTheme="majorHAnsi"/>
          <w:color w:val="76D6FF"/>
          <w:sz w:val="32"/>
          <w:szCs w:val="32"/>
          <w:u w:val="single"/>
        </w:rPr>
      </w:pPr>
    </w:p>
    <w:p w14:paraId="66FDE154" w14:textId="2C0D5421" w:rsidR="0012162D" w:rsidRPr="00F8329B" w:rsidRDefault="00217910" w:rsidP="00865D17">
      <w:pPr>
        <w:rPr>
          <w:rFonts w:asciiTheme="majorHAnsi" w:eastAsia="Hiragino Kaku Gothic Std W8" w:hAnsiTheme="majorHAnsi"/>
          <w:color w:val="000000" w:themeColor="text1"/>
          <w:sz w:val="32"/>
          <w:szCs w:val="32"/>
        </w:rPr>
      </w:pPr>
      <w:r w:rsidRPr="00F8329B">
        <w:rPr>
          <w:rFonts w:asciiTheme="majorHAnsi" w:eastAsia="Hiragino Kaku Gothic Std W8" w:hAnsiTheme="majorHAnsi"/>
          <w:color w:val="000000" w:themeColor="text1"/>
          <w:sz w:val="32"/>
          <w:szCs w:val="32"/>
        </w:rPr>
        <w:t>Source: pinterest.co.uk</w:t>
      </w:r>
      <w:r w:rsidR="0012162D" w:rsidRPr="00F8329B">
        <w:rPr>
          <w:rFonts w:asciiTheme="majorHAnsi" w:eastAsia="Hiragino Kaku Gothic Std W8" w:hAnsiTheme="majorHAnsi"/>
          <w:color w:val="000000" w:themeColor="text1"/>
          <w:sz w:val="32"/>
          <w:szCs w:val="32"/>
        </w:rPr>
        <w:t xml:space="preserve">, </w:t>
      </w:r>
      <w:r w:rsidR="004B5456" w:rsidRPr="00F8329B">
        <w:rPr>
          <w:rFonts w:asciiTheme="majorHAnsi" w:eastAsia="Hiragino Kaku Gothic Std W8" w:hAnsiTheme="majorHAnsi"/>
          <w:color w:val="000000" w:themeColor="text1"/>
          <w:sz w:val="32"/>
          <w:szCs w:val="32"/>
        </w:rPr>
        <w:t xml:space="preserve">2011 </w:t>
      </w:r>
      <w:r w:rsidR="004B0B75" w:rsidRPr="00F8329B">
        <w:rPr>
          <w:rFonts w:asciiTheme="majorHAnsi" w:eastAsia="Hiragino Kaku Gothic Std W8" w:hAnsiTheme="majorHAnsi"/>
          <w:color w:val="000000" w:themeColor="text1"/>
          <w:sz w:val="32"/>
          <w:szCs w:val="32"/>
        </w:rPr>
        <w:t xml:space="preserve">                         </w:t>
      </w:r>
      <w:hyperlink r:id="rId12" w:history="1">
        <w:r w:rsidR="004B0B75" w:rsidRPr="00F8329B">
          <w:rPr>
            <w:rStyle w:val="Hyperlink"/>
            <w:rFonts w:asciiTheme="majorHAnsi" w:eastAsia="Hiragino Kaku Gothic Std W8" w:hAnsiTheme="majorHAnsi"/>
            <w:sz w:val="32"/>
            <w:szCs w:val="32"/>
          </w:rPr>
          <w:t>ilearn.careerforce.org.nz</w:t>
        </w:r>
      </w:hyperlink>
      <w:r w:rsidR="004B0B75" w:rsidRPr="00F8329B">
        <w:rPr>
          <w:rFonts w:asciiTheme="majorHAnsi" w:eastAsia="Hiragino Kaku Gothic Std W8" w:hAnsiTheme="majorHAnsi"/>
          <w:color w:val="000000" w:themeColor="text1"/>
          <w:sz w:val="32"/>
          <w:szCs w:val="32"/>
        </w:rPr>
        <w:t>, no date</w:t>
      </w:r>
    </w:p>
    <w:p w14:paraId="14DB0E16" w14:textId="77777777" w:rsidR="00FD638A" w:rsidRPr="00F8329B" w:rsidRDefault="00FD638A" w:rsidP="00865D17">
      <w:pPr>
        <w:rPr>
          <w:rFonts w:asciiTheme="majorHAnsi" w:eastAsia="Hiragino Kaku Gothic Std W8" w:hAnsiTheme="majorHAnsi"/>
          <w:color w:val="000000" w:themeColor="text1"/>
          <w:sz w:val="40"/>
          <w:szCs w:val="40"/>
          <w:u w:val="single"/>
        </w:rPr>
      </w:pPr>
    </w:p>
    <w:p w14:paraId="75991D87" w14:textId="77777777" w:rsidR="009D71DF" w:rsidRDefault="009D71DF" w:rsidP="00865D17">
      <w:pPr>
        <w:jc w:val="center"/>
        <w:rPr>
          <w:rFonts w:asciiTheme="majorHAnsi" w:eastAsia="Hiragino Kaku Gothic Std W8" w:hAnsiTheme="majorHAnsi"/>
          <w:color w:val="4472C4" w:themeColor="accent1"/>
          <w:sz w:val="52"/>
          <w:szCs w:val="40"/>
          <w:u w:val="single"/>
        </w:rPr>
      </w:pPr>
    </w:p>
    <w:p w14:paraId="0E0EC812" w14:textId="77777777" w:rsidR="009D71DF" w:rsidRDefault="009D71DF" w:rsidP="00865D17">
      <w:pPr>
        <w:jc w:val="center"/>
        <w:rPr>
          <w:rFonts w:asciiTheme="majorHAnsi" w:eastAsia="Hiragino Kaku Gothic Std W8" w:hAnsiTheme="majorHAnsi"/>
          <w:color w:val="4472C4" w:themeColor="accent1"/>
          <w:sz w:val="52"/>
          <w:szCs w:val="40"/>
          <w:u w:val="single"/>
        </w:rPr>
      </w:pPr>
    </w:p>
    <w:p w14:paraId="65F7A764" w14:textId="77777777" w:rsidR="00F806E9" w:rsidRPr="00F8329B" w:rsidRDefault="00F806E9" w:rsidP="00865D17">
      <w:pPr>
        <w:jc w:val="center"/>
        <w:rPr>
          <w:rFonts w:asciiTheme="majorHAnsi" w:eastAsia="Hiragino Kaku Gothic Std W8" w:hAnsiTheme="majorHAnsi"/>
          <w:color w:val="4472C4" w:themeColor="accent1"/>
          <w:sz w:val="52"/>
          <w:szCs w:val="40"/>
          <w:u w:val="single"/>
        </w:rPr>
      </w:pPr>
      <w:r w:rsidRPr="00F8329B">
        <w:rPr>
          <w:rFonts w:asciiTheme="majorHAnsi" w:eastAsia="Hiragino Kaku Gothic Std W8" w:hAnsiTheme="majorHAnsi"/>
          <w:color w:val="4472C4" w:themeColor="accent1"/>
          <w:sz w:val="52"/>
          <w:szCs w:val="40"/>
          <w:u w:val="single"/>
        </w:rPr>
        <w:t>Interventions</w:t>
      </w:r>
    </w:p>
    <w:p w14:paraId="3A3C2C12" w14:textId="37C06FE8" w:rsidR="00963CF4" w:rsidRPr="00F8329B" w:rsidRDefault="00963CF4"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 xml:space="preserve">‘The mandate to provide support and intervene on behalf of infants and young children – especially those who are vulnerable, disabled or at risk – appears, at first glance to be a straightforward goal.’ </w:t>
      </w:r>
      <w:r w:rsidR="00424CCB" w:rsidRPr="00F8329B">
        <w:rPr>
          <w:rFonts w:asciiTheme="majorHAnsi" w:eastAsia="Hiragino Kaku Gothic Std W8" w:hAnsiTheme="majorHAnsi"/>
          <w:color w:val="000000" w:themeColor="text1"/>
          <w:sz w:val="40"/>
          <w:szCs w:val="40"/>
        </w:rPr>
        <w:t xml:space="preserve">Shonkoff </w:t>
      </w:r>
      <w:r w:rsidR="006F1EE0" w:rsidRPr="00F8329B">
        <w:rPr>
          <w:rFonts w:asciiTheme="majorHAnsi" w:eastAsia="Hiragino Kaku Gothic Std W8" w:hAnsiTheme="majorHAnsi"/>
          <w:color w:val="000000" w:themeColor="text1"/>
          <w:sz w:val="40"/>
          <w:szCs w:val="40"/>
        </w:rPr>
        <w:t>(2000:3)</w:t>
      </w:r>
    </w:p>
    <w:p w14:paraId="3A1B2DB4" w14:textId="20D1A501" w:rsidR="00F806E9" w:rsidRPr="00F8329B" w:rsidRDefault="004603C9"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Interventions are a useful tool to make sure a child is adapting</w:t>
      </w:r>
      <w:r w:rsidR="00E04654">
        <w:rPr>
          <w:rFonts w:asciiTheme="majorHAnsi" w:eastAsia="Hiragino Kaku Gothic Std W8" w:hAnsiTheme="majorHAnsi"/>
          <w:color w:val="000000" w:themeColor="text1"/>
          <w:sz w:val="40"/>
          <w:szCs w:val="40"/>
        </w:rPr>
        <w:t xml:space="preserve"> positively to</w:t>
      </w:r>
      <w:r w:rsidRPr="00F8329B">
        <w:rPr>
          <w:rFonts w:asciiTheme="majorHAnsi" w:eastAsia="Hiragino Kaku Gothic Std W8" w:hAnsiTheme="majorHAnsi"/>
          <w:color w:val="000000" w:themeColor="text1"/>
          <w:sz w:val="40"/>
          <w:szCs w:val="40"/>
        </w:rPr>
        <w:t xml:space="preserve"> a new environment. However, deciding to intervene requires the knowledge of signs to look out for that a child may not be transitioning well.</w:t>
      </w:r>
      <w:r w:rsidR="00D0689D" w:rsidRPr="00F8329B">
        <w:rPr>
          <w:rFonts w:asciiTheme="majorHAnsi" w:eastAsia="Hiragino Kaku Gothic Std W8" w:hAnsiTheme="majorHAnsi"/>
          <w:color w:val="000000" w:themeColor="text1"/>
          <w:sz w:val="40"/>
          <w:szCs w:val="40"/>
        </w:rPr>
        <w:t xml:space="preserve"> </w:t>
      </w:r>
    </w:p>
    <w:p w14:paraId="3FB5141A" w14:textId="77777777" w:rsidR="00D0689D" w:rsidRPr="00F8329B" w:rsidRDefault="00D0689D" w:rsidP="00865D17">
      <w:pPr>
        <w:rPr>
          <w:rFonts w:asciiTheme="majorHAnsi" w:eastAsia="Hiragino Kaku Gothic Std W8" w:hAnsiTheme="majorHAnsi"/>
          <w:color w:val="000000" w:themeColor="text1"/>
          <w:sz w:val="40"/>
          <w:szCs w:val="40"/>
        </w:rPr>
      </w:pPr>
    </w:p>
    <w:p w14:paraId="20D10EC0" w14:textId="77777777" w:rsidR="00D0689D" w:rsidRPr="00F8329B" w:rsidRDefault="00D0689D" w:rsidP="00865D17">
      <w:pPr>
        <w:ind w:left="1440"/>
        <w:rPr>
          <w:rFonts w:asciiTheme="majorHAnsi" w:eastAsia="Hiragino Kaku Gothic Std W8" w:hAnsiTheme="majorHAnsi" w:cs="Times New Roman"/>
          <w:color w:val="000000" w:themeColor="text1"/>
          <w:sz w:val="40"/>
          <w:szCs w:val="40"/>
          <w:shd w:val="clear" w:color="auto" w:fill="FFFFFF"/>
          <w:lang w:eastAsia="en-GB"/>
        </w:rPr>
      </w:pPr>
      <w:r w:rsidRPr="00F8329B">
        <w:rPr>
          <w:rFonts w:asciiTheme="majorHAnsi" w:eastAsia="Hiragino Kaku Gothic Std W8" w:hAnsiTheme="majorHAnsi" w:cs="Times New Roman"/>
          <w:color w:val="000000" w:themeColor="text1"/>
          <w:sz w:val="40"/>
          <w:szCs w:val="40"/>
          <w:shd w:val="clear" w:color="auto" w:fill="FFFFFF"/>
          <w:lang w:eastAsia="en-GB"/>
        </w:rPr>
        <w:t>‘Difficulty with transitions can manifest in a number of</w:t>
      </w:r>
    </w:p>
    <w:p w14:paraId="0F2FA568" w14:textId="77777777" w:rsidR="00D0689D" w:rsidRPr="00F8329B" w:rsidRDefault="00D0689D" w:rsidP="00865D17">
      <w:pPr>
        <w:ind w:left="1440"/>
        <w:rPr>
          <w:rFonts w:asciiTheme="majorHAnsi" w:eastAsia="Hiragino Kaku Gothic Std W8" w:hAnsiTheme="majorHAnsi" w:cs="Times New Roman"/>
          <w:color w:val="000000" w:themeColor="text1"/>
          <w:sz w:val="40"/>
          <w:szCs w:val="40"/>
          <w:shd w:val="clear" w:color="auto" w:fill="FFFFFF"/>
          <w:lang w:eastAsia="en-GB"/>
        </w:rPr>
      </w:pPr>
      <w:r w:rsidRPr="00F8329B">
        <w:rPr>
          <w:rFonts w:asciiTheme="majorHAnsi" w:eastAsia="Hiragino Kaku Gothic Std W8" w:hAnsiTheme="majorHAnsi" w:cs="Times New Roman"/>
          <w:color w:val="000000" w:themeColor="text1"/>
          <w:sz w:val="40"/>
          <w:szCs w:val="40"/>
          <w:shd w:val="clear" w:color="auto" w:fill="FFFFFF"/>
          <w:lang w:eastAsia="en-GB"/>
        </w:rPr>
        <w:t>ways depending on the child and the setting. It can take</w:t>
      </w:r>
    </w:p>
    <w:p w14:paraId="67EC6E0B" w14:textId="77777777" w:rsidR="00D92DFE" w:rsidRPr="00F8329B" w:rsidRDefault="00D0689D" w:rsidP="00865D17">
      <w:pPr>
        <w:ind w:left="1440"/>
        <w:rPr>
          <w:rFonts w:asciiTheme="majorHAnsi" w:eastAsia="Hiragino Kaku Gothic Std W8" w:hAnsiTheme="majorHAnsi" w:cs="Times New Roman"/>
          <w:color w:val="000000" w:themeColor="text1"/>
          <w:sz w:val="40"/>
          <w:szCs w:val="40"/>
          <w:shd w:val="clear" w:color="auto" w:fill="FFFFFF"/>
          <w:lang w:eastAsia="en-GB"/>
        </w:rPr>
      </w:pPr>
      <w:r w:rsidRPr="00F8329B">
        <w:rPr>
          <w:rFonts w:asciiTheme="majorHAnsi" w:eastAsia="Hiragino Kaku Gothic Std W8" w:hAnsiTheme="majorHAnsi" w:cs="Times New Roman"/>
          <w:color w:val="000000" w:themeColor="text1"/>
          <w:sz w:val="40"/>
          <w:szCs w:val="40"/>
          <w:shd w:val="clear" w:color="auto" w:fill="FFFFFF"/>
          <w:lang w:eastAsia="en-GB"/>
        </w:rPr>
        <w:t>the form of resistance, avoidance, distraction, negotiation</w:t>
      </w:r>
      <w:r w:rsidR="00C36A70" w:rsidRPr="00F8329B">
        <w:rPr>
          <w:rFonts w:asciiTheme="majorHAnsi" w:eastAsia="Hiragino Kaku Gothic Std W8" w:hAnsiTheme="majorHAnsi" w:cs="Times New Roman"/>
          <w:color w:val="000000" w:themeColor="text1"/>
          <w:sz w:val="40"/>
          <w:szCs w:val="40"/>
          <w:shd w:val="clear" w:color="auto" w:fill="FFFFFF"/>
          <w:lang w:eastAsia="en-GB"/>
        </w:rPr>
        <w:t xml:space="preserve"> </w:t>
      </w:r>
      <w:r w:rsidRPr="00F8329B">
        <w:rPr>
          <w:rFonts w:asciiTheme="majorHAnsi" w:eastAsia="Hiragino Kaku Gothic Std W8" w:hAnsiTheme="majorHAnsi" w:cs="Times New Roman"/>
          <w:color w:val="000000" w:themeColor="text1"/>
          <w:sz w:val="40"/>
          <w:szCs w:val="40"/>
          <w:shd w:val="clear" w:color="auto" w:fill="FFFFFF"/>
          <w:lang w:eastAsia="en-GB"/>
        </w:rPr>
        <w:t>or a full-blown meltdown.’</w:t>
      </w:r>
      <w:r w:rsidR="00D92DFE" w:rsidRPr="00F8329B">
        <w:rPr>
          <w:rFonts w:asciiTheme="majorHAnsi" w:eastAsia="Hiragino Kaku Gothic Std W8" w:hAnsiTheme="majorHAnsi" w:cs="Times New Roman"/>
          <w:color w:val="000000" w:themeColor="text1"/>
          <w:sz w:val="40"/>
          <w:szCs w:val="40"/>
          <w:shd w:val="clear" w:color="auto" w:fill="FFFFFF"/>
          <w:lang w:eastAsia="en-GB"/>
        </w:rPr>
        <w:t xml:space="preserve"> </w:t>
      </w:r>
    </w:p>
    <w:p w14:paraId="31E94F76" w14:textId="24E13A22" w:rsidR="00D0689D" w:rsidRPr="00F8329B" w:rsidRDefault="009D47F7" w:rsidP="00865D17">
      <w:pPr>
        <w:ind w:left="1440"/>
        <w:rPr>
          <w:rFonts w:asciiTheme="majorHAnsi" w:eastAsia="Hiragino Kaku Gothic Std W8" w:hAnsiTheme="majorHAnsi" w:cs="Times New Roman"/>
          <w:color w:val="000000" w:themeColor="text1"/>
          <w:sz w:val="40"/>
          <w:szCs w:val="40"/>
          <w:shd w:val="clear" w:color="auto" w:fill="FFFFFF"/>
          <w:lang w:eastAsia="en-GB"/>
        </w:rPr>
      </w:pPr>
      <w:r w:rsidRPr="00F8329B">
        <w:rPr>
          <w:rFonts w:asciiTheme="majorHAnsi" w:eastAsia="Hiragino Kaku Gothic Std W8" w:hAnsiTheme="majorHAnsi" w:cs="Times New Roman"/>
          <w:color w:val="000000" w:themeColor="text1"/>
          <w:sz w:val="40"/>
          <w:szCs w:val="40"/>
          <w:shd w:val="clear" w:color="auto" w:fill="FFFFFF"/>
          <w:lang w:eastAsia="en-GB"/>
        </w:rPr>
        <w:t xml:space="preserve">             </w:t>
      </w:r>
      <w:r w:rsidR="00F83501" w:rsidRPr="00F8329B">
        <w:rPr>
          <w:rFonts w:asciiTheme="majorHAnsi" w:eastAsia="Hiragino Kaku Gothic Std W8" w:hAnsiTheme="majorHAnsi" w:cs="Times New Roman"/>
          <w:color w:val="000000" w:themeColor="text1"/>
          <w:sz w:val="40"/>
          <w:szCs w:val="40"/>
          <w:shd w:val="clear" w:color="auto" w:fill="FFFFFF"/>
          <w:lang w:eastAsia="en-GB"/>
        </w:rPr>
        <w:t xml:space="preserve">                  </w:t>
      </w:r>
      <w:r w:rsidR="00D92DFE" w:rsidRPr="00F8329B">
        <w:rPr>
          <w:rFonts w:asciiTheme="majorHAnsi" w:eastAsia="Hiragino Kaku Gothic Std W8" w:hAnsiTheme="majorHAnsi" w:cs="Times New Roman"/>
          <w:color w:val="000000" w:themeColor="text1"/>
          <w:sz w:val="40"/>
          <w:szCs w:val="40"/>
          <w:shd w:val="clear" w:color="auto" w:fill="FFFFFF"/>
          <w:lang w:eastAsia="en-GB"/>
        </w:rPr>
        <w:t xml:space="preserve">Childmind.org, </w:t>
      </w:r>
      <w:r w:rsidRPr="00F8329B">
        <w:rPr>
          <w:rFonts w:asciiTheme="majorHAnsi" w:eastAsia="Hiragino Kaku Gothic Std W8" w:hAnsiTheme="majorHAnsi" w:cs="Times New Roman"/>
          <w:color w:val="000000" w:themeColor="text1"/>
          <w:sz w:val="40"/>
          <w:szCs w:val="40"/>
          <w:shd w:val="clear" w:color="auto" w:fill="FFFFFF"/>
          <w:lang w:eastAsia="en-GB"/>
        </w:rPr>
        <w:t>(</w:t>
      </w:r>
      <w:r w:rsidR="00D92DFE" w:rsidRPr="00F8329B">
        <w:rPr>
          <w:rFonts w:asciiTheme="majorHAnsi" w:eastAsia="Hiragino Kaku Gothic Std W8" w:hAnsiTheme="majorHAnsi" w:cs="Times New Roman"/>
          <w:color w:val="000000" w:themeColor="text1"/>
          <w:sz w:val="40"/>
          <w:szCs w:val="40"/>
          <w:shd w:val="clear" w:color="auto" w:fill="FFFFFF"/>
          <w:lang w:eastAsia="en-GB"/>
        </w:rPr>
        <w:t>no date)</w:t>
      </w:r>
    </w:p>
    <w:p w14:paraId="5E9A430C" w14:textId="77777777" w:rsidR="003D2934" w:rsidRPr="00F8329B" w:rsidRDefault="003D2934" w:rsidP="00865D17">
      <w:pPr>
        <w:ind w:left="1440"/>
        <w:rPr>
          <w:rFonts w:asciiTheme="majorHAnsi" w:eastAsia="Hiragino Kaku Gothic Std W8" w:hAnsiTheme="majorHAnsi" w:cs="Times New Roman"/>
          <w:color w:val="000000" w:themeColor="text1"/>
          <w:sz w:val="40"/>
          <w:szCs w:val="40"/>
          <w:shd w:val="clear" w:color="auto" w:fill="FFFFFF"/>
          <w:lang w:eastAsia="en-GB"/>
        </w:rPr>
      </w:pPr>
    </w:p>
    <w:p w14:paraId="5F0B13C0" w14:textId="77777777" w:rsidR="003D2934" w:rsidRPr="00F8329B" w:rsidRDefault="00755A37" w:rsidP="00865D17">
      <w:pPr>
        <w:rPr>
          <w:rFonts w:asciiTheme="majorHAnsi" w:eastAsia="Hiragino Kaku Gothic Std W8" w:hAnsiTheme="majorHAnsi" w:cs="Times New Roman"/>
          <w:color w:val="000000" w:themeColor="text1"/>
          <w:sz w:val="40"/>
          <w:szCs w:val="40"/>
          <w:shd w:val="clear" w:color="auto" w:fill="FFFFFF"/>
          <w:lang w:eastAsia="en-GB"/>
        </w:rPr>
      </w:pPr>
      <w:r w:rsidRPr="00F8329B">
        <w:rPr>
          <w:rFonts w:asciiTheme="majorHAnsi" w:eastAsia="Hiragino Kaku Gothic Std W8" w:hAnsiTheme="majorHAnsi" w:cs="Times New Roman"/>
          <w:color w:val="000000" w:themeColor="text1"/>
          <w:sz w:val="40"/>
          <w:szCs w:val="40"/>
          <w:shd w:val="clear" w:color="auto" w:fill="FFFFFF"/>
          <w:lang w:eastAsia="en-GB"/>
        </w:rPr>
        <w:t xml:space="preserve">If a child is showing clear signs that they are uncomfortable with their environment then a practitioner will need to intervene and rectify that problem. There are many things a practitioner can do </w:t>
      </w:r>
      <w:r w:rsidR="004F2038" w:rsidRPr="00F8329B">
        <w:rPr>
          <w:rFonts w:asciiTheme="majorHAnsi" w:eastAsia="Hiragino Kaku Gothic Std W8" w:hAnsiTheme="majorHAnsi" w:cs="Times New Roman"/>
          <w:color w:val="000000" w:themeColor="text1"/>
          <w:sz w:val="40"/>
          <w:szCs w:val="40"/>
          <w:shd w:val="clear" w:color="auto" w:fill="FFFFFF"/>
          <w:lang w:eastAsia="en-GB"/>
        </w:rPr>
        <w:t>to ease any anxiety or uncertainty about entering a new setting. As a practitioner working in a reception class, an ‘about me’ book is useful to receive from the nursery that gives the practitioner information</w:t>
      </w:r>
      <w:r w:rsidR="008F2ED3" w:rsidRPr="00F8329B">
        <w:rPr>
          <w:rFonts w:asciiTheme="majorHAnsi" w:eastAsia="Hiragino Kaku Gothic Std W8" w:hAnsiTheme="majorHAnsi" w:cs="Times New Roman"/>
          <w:color w:val="000000" w:themeColor="text1"/>
          <w:sz w:val="40"/>
          <w:szCs w:val="40"/>
          <w:shd w:val="clear" w:color="auto" w:fill="FFFFFF"/>
          <w:lang w:eastAsia="en-GB"/>
        </w:rPr>
        <w:t xml:space="preserve"> about the child and can be used as a general guideline when welcoming them into the new class. This intervention links in with Bronfenbrenner’s ecological system by reiterating the relationship between different agencies</w:t>
      </w:r>
      <w:r w:rsidR="003D2934" w:rsidRPr="00F8329B">
        <w:rPr>
          <w:rFonts w:asciiTheme="majorHAnsi" w:eastAsia="Hiragino Kaku Gothic Std W8" w:hAnsiTheme="majorHAnsi" w:cs="Times New Roman"/>
          <w:color w:val="000000" w:themeColor="text1"/>
          <w:sz w:val="40"/>
          <w:szCs w:val="40"/>
          <w:shd w:val="clear" w:color="auto" w:fill="FFFFFF"/>
          <w:lang w:eastAsia="en-GB"/>
        </w:rPr>
        <w:t>.</w:t>
      </w:r>
    </w:p>
    <w:p w14:paraId="47019846" w14:textId="77777777" w:rsidR="00F806E9" w:rsidRPr="00F8329B" w:rsidRDefault="008F2ED3" w:rsidP="00865D17">
      <w:pPr>
        <w:rPr>
          <w:rFonts w:asciiTheme="majorHAnsi" w:eastAsia="Hiragino Kaku Gothic Std W8" w:hAnsiTheme="majorHAnsi" w:cs="Times New Roman"/>
          <w:color w:val="000000" w:themeColor="text1"/>
          <w:sz w:val="40"/>
          <w:szCs w:val="40"/>
          <w:shd w:val="clear" w:color="auto" w:fill="FFFFFF"/>
          <w:lang w:eastAsia="en-GB"/>
        </w:rPr>
      </w:pPr>
      <w:r w:rsidRPr="00F8329B">
        <w:rPr>
          <w:rFonts w:asciiTheme="majorHAnsi" w:eastAsia="Hiragino Kaku Gothic Std W8" w:hAnsiTheme="majorHAnsi" w:cs="Times New Roman"/>
          <w:color w:val="000000" w:themeColor="text1"/>
          <w:sz w:val="40"/>
          <w:szCs w:val="40"/>
          <w:shd w:val="clear" w:color="auto" w:fill="FFFFFF"/>
          <w:lang w:eastAsia="en-GB"/>
        </w:rPr>
        <w:t>A ‘buddy system’</w:t>
      </w:r>
      <w:r w:rsidR="003D2934" w:rsidRPr="00F8329B">
        <w:rPr>
          <w:rFonts w:asciiTheme="majorHAnsi" w:eastAsia="Hiragino Kaku Gothic Std W8" w:hAnsiTheme="majorHAnsi" w:cs="Times New Roman"/>
          <w:color w:val="000000" w:themeColor="text1"/>
          <w:sz w:val="40"/>
          <w:szCs w:val="40"/>
          <w:shd w:val="clear" w:color="auto" w:fill="FFFFFF"/>
          <w:lang w:eastAsia="en-GB"/>
        </w:rPr>
        <w:t xml:space="preserve"> is also a good intervention technique, as it links with Vygotsky’s theory of the more knowledgeable other (MKO). Allowing a child to spend time with someone who may be more comfortable with the setting and more socially included will build on that child’s comfort with the setting.</w:t>
      </w:r>
    </w:p>
    <w:p w14:paraId="233B8202" w14:textId="77777777" w:rsidR="003D2934" w:rsidRPr="00F8329B" w:rsidRDefault="0069446A" w:rsidP="00865D17">
      <w:pPr>
        <w:rPr>
          <w:rFonts w:asciiTheme="majorHAnsi" w:eastAsia="Hiragino Kaku Gothic Std W8" w:hAnsiTheme="majorHAnsi" w:cs="Times New Roman"/>
          <w:color w:val="000000" w:themeColor="text1"/>
          <w:sz w:val="40"/>
          <w:szCs w:val="40"/>
          <w:shd w:val="clear" w:color="auto" w:fill="FFFFFF"/>
          <w:lang w:eastAsia="en-GB"/>
        </w:rPr>
      </w:pPr>
      <w:r w:rsidRPr="00F8329B">
        <w:rPr>
          <w:rFonts w:asciiTheme="majorHAnsi" w:eastAsia="Hiragino Kaku Gothic Std W8" w:hAnsiTheme="majorHAnsi" w:cs="Times New Roman"/>
          <w:color w:val="000000" w:themeColor="text1"/>
          <w:sz w:val="40"/>
          <w:szCs w:val="40"/>
          <w:shd w:val="clear" w:color="auto" w:fill="FFFFFF"/>
          <w:lang w:eastAsia="en-GB"/>
        </w:rPr>
        <w:t>Similarly,</w:t>
      </w:r>
      <w:r w:rsidR="003D2934" w:rsidRPr="00F8329B">
        <w:rPr>
          <w:rFonts w:asciiTheme="majorHAnsi" w:eastAsia="Hiragino Kaku Gothic Std W8" w:hAnsiTheme="majorHAnsi" w:cs="Times New Roman"/>
          <w:color w:val="000000" w:themeColor="text1"/>
          <w:sz w:val="40"/>
          <w:szCs w:val="40"/>
          <w:shd w:val="clear" w:color="auto" w:fill="FFFFFF"/>
          <w:lang w:eastAsia="en-GB"/>
        </w:rPr>
        <w:t xml:space="preserve"> to Vygotsky, Bandura would suggest that children learn through observation and imitation. So as a practitioner a useful way of putting this theory into practice would be inviting the nursery class that are due to come to reception in the new term up for taster days. This way they not only get used to the extra time they will be spending in school but they will also be able to interact with the class that are already there and be able to observe how they act and gain a possible insight of what is to be expected of them when they enter that setting.</w:t>
      </w:r>
    </w:p>
    <w:p w14:paraId="3CF752A1" w14:textId="77777777" w:rsidR="00F806E9" w:rsidRPr="00F8329B" w:rsidRDefault="00573D54"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noProof/>
          <w:color w:val="000000" w:themeColor="text1"/>
          <w:sz w:val="40"/>
          <w:szCs w:val="40"/>
          <w:lang w:eastAsia="en-GB"/>
        </w:rPr>
        <w:drawing>
          <wp:anchor distT="0" distB="0" distL="114300" distR="114300" simplePos="0" relativeHeight="251663360" behindDoc="0" locked="0" layoutInCell="1" allowOverlap="1" wp14:anchorId="0548943E" wp14:editId="53A88FFF">
            <wp:simplePos x="0" y="0"/>
            <wp:positionH relativeFrom="column">
              <wp:posOffset>10160</wp:posOffset>
            </wp:positionH>
            <wp:positionV relativeFrom="paragraph">
              <wp:posOffset>15905</wp:posOffset>
            </wp:positionV>
            <wp:extent cx="6251102" cy="1754505"/>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wo Kids Holding Hands preview image.jpg"/>
                    <pic:cNvPicPr/>
                  </pic:nvPicPr>
                  <pic:blipFill>
                    <a:blip r:embed="rId13">
                      <a:extLst>
                        <a:ext uri="{28A0092B-C50C-407E-A947-70E740481C1C}">
                          <a14:useLocalDpi xmlns:a14="http://schemas.microsoft.com/office/drawing/2010/main" val="0"/>
                        </a:ext>
                      </a:extLst>
                    </a:blip>
                    <a:stretch>
                      <a:fillRect/>
                    </a:stretch>
                  </pic:blipFill>
                  <pic:spPr>
                    <a:xfrm>
                      <a:off x="0" y="0"/>
                      <a:ext cx="6251102" cy="1754505"/>
                    </a:xfrm>
                    <a:prstGeom prst="rect">
                      <a:avLst/>
                    </a:prstGeom>
                  </pic:spPr>
                </pic:pic>
              </a:graphicData>
            </a:graphic>
            <wp14:sizeRelH relativeFrom="page">
              <wp14:pctWidth>0</wp14:pctWidth>
            </wp14:sizeRelH>
            <wp14:sizeRelV relativeFrom="page">
              <wp14:pctHeight>0</wp14:pctHeight>
            </wp14:sizeRelV>
          </wp:anchor>
        </w:drawing>
      </w:r>
    </w:p>
    <w:p w14:paraId="7729C466" w14:textId="77777777" w:rsidR="00F806E9" w:rsidRPr="00F8329B" w:rsidRDefault="00F806E9" w:rsidP="00865D17">
      <w:pPr>
        <w:rPr>
          <w:rFonts w:asciiTheme="majorHAnsi" w:eastAsia="Hiragino Kaku Gothic Std W8" w:hAnsiTheme="majorHAnsi"/>
          <w:color w:val="000000" w:themeColor="text1"/>
          <w:sz w:val="40"/>
          <w:szCs w:val="40"/>
        </w:rPr>
      </w:pPr>
    </w:p>
    <w:p w14:paraId="18607C10" w14:textId="77777777" w:rsidR="00F806E9" w:rsidRPr="00F8329B" w:rsidRDefault="00F806E9" w:rsidP="00865D17">
      <w:pPr>
        <w:rPr>
          <w:rFonts w:asciiTheme="majorHAnsi" w:eastAsia="Hiragino Kaku Gothic Std W8" w:hAnsiTheme="majorHAnsi"/>
          <w:color w:val="000000" w:themeColor="text1"/>
          <w:sz w:val="40"/>
          <w:szCs w:val="40"/>
        </w:rPr>
      </w:pPr>
    </w:p>
    <w:p w14:paraId="488420CB" w14:textId="77777777" w:rsidR="00F806E9" w:rsidRPr="00F8329B" w:rsidRDefault="00F806E9" w:rsidP="00865D17">
      <w:pPr>
        <w:rPr>
          <w:rFonts w:asciiTheme="majorHAnsi" w:eastAsia="Hiragino Kaku Gothic Std W8" w:hAnsiTheme="majorHAnsi"/>
          <w:color w:val="000000" w:themeColor="text1"/>
          <w:sz w:val="40"/>
          <w:szCs w:val="40"/>
        </w:rPr>
      </w:pPr>
    </w:p>
    <w:p w14:paraId="0FEAE151" w14:textId="77777777" w:rsidR="00300A26" w:rsidRPr="00F8329B" w:rsidRDefault="00300A26" w:rsidP="00865D17">
      <w:pPr>
        <w:rPr>
          <w:rFonts w:asciiTheme="majorHAnsi" w:eastAsia="Hiragino Kaku Gothic Std W8" w:hAnsiTheme="majorHAnsi"/>
          <w:color w:val="000000" w:themeColor="text1"/>
          <w:sz w:val="40"/>
          <w:szCs w:val="40"/>
        </w:rPr>
      </w:pPr>
    </w:p>
    <w:p w14:paraId="40D2A489" w14:textId="77777777" w:rsidR="00300A26" w:rsidRPr="00F8329B" w:rsidRDefault="00300A26" w:rsidP="00865D17">
      <w:pPr>
        <w:rPr>
          <w:rFonts w:asciiTheme="majorHAnsi" w:eastAsia="Hiragino Kaku Gothic Std W8" w:hAnsiTheme="majorHAnsi"/>
          <w:color w:val="000000" w:themeColor="text1"/>
          <w:sz w:val="40"/>
          <w:szCs w:val="40"/>
        </w:rPr>
      </w:pPr>
    </w:p>
    <w:p w14:paraId="6BFEF9E1" w14:textId="6212D6BE" w:rsidR="0069446A" w:rsidRPr="00F8329B" w:rsidRDefault="00300A26" w:rsidP="00865D17">
      <w:pPr>
        <w:rPr>
          <w:rFonts w:asciiTheme="majorHAnsi" w:eastAsia="Hiragino Kaku Gothic Std W8" w:hAnsiTheme="majorHAnsi"/>
          <w:color w:val="000000" w:themeColor="text1"/>
          <w:sz w:val="32"/>
          <w:szCs w:val="32"/>
        </w:rPr>
      </w:pPr>
      <w:r w:rsidRPr="00F8329B">
        <w:rPr>
          <w:rFonts w:asciiTheme="majorHAnsi" w:eastAsia="Hiragino Kaku Gothic Std W8" w:hAnsiTheme="majorHAnsi"/>
          <w:color w:val="000000" w:themeColor="text1"/>
          <w:sz w:val="40"/>
          <w:szCs w:val="40"/>
        </w:rPr>
        <w:t xml:space="preserve">                        </w:t>
      </w:r>
      <w:r w:rsidR="00A51807" w:rsidRPr="00F8329B">
        <w:rPr>
          <w:rFonts w:asciiTheme="majorHAnsi" w:eastAsia="Hiragino Kaku Gothic Std W8" w:hAnsiTheme="majorHAnsi"/>
          <w:color w:val="000000" w:themeColor="text1"/>
          <w:sz w:val="32"/>
          <w:szCs w:val="32"/>
        </w:rPr>
        <w:t xml:space="preserve">Source: </w:t>
      </w:r>
      <w:r w:rsidR="00217910" w:rsidRPr="00F8329B">
        <w:rPr>
          <w:rFonts w:asciiTheme="majorHAnsi" w:eastAsia="Hiragino Kaku Gothic Std W8" w:hAnsiTheme="majorHAnsi"/>
          <w:color w:val="000000" w:themeColor="text1"/>
          <w:sz w:val="32"/>
          <w:szCs w:val="32"/>
        </w:rPr>
        <w:t>videohive.net</w:t>
      </w:r>
      <w:r w:rsidRPr="00F8329B">
        <w:rPr>
          <w:rFonts w:asciiTheme="majorHAnsi" w:eastAsia="Hiragino Kaku Gothic Std W8" w:hAnsiTheme="majorHAnsi"/>
          <w:color w:val="000000" w:themeColor="text1"/>
          <w:sz w:val="32"/>
          <w:szCs w:val="32"/>
        </w:rPr>
        <w:t>, no date</w:t>
      </w:r>
    </w:p>
    <w:p w14:paraId="2FC50BF9" w14:textId="77777777" w:rsidR="0069446A" w:rsidRPr="00F8329B" w:rsidRDefault="0069446A" w:rsidP="00865D17">
      <w:pPr>
        <w:rPr>
          <w:rFonts w:asciiTheme="majorHAnsi" w:eastAsia="Hiragino Kaku Gothic Std W8" w:hAnsiTheme="majorHAnsi"/>
          <w:color w:val="000000" w:themeColor="text1"/>
          <w:sz w:val="40"/>
          <w:szCs w:val="40"/>
        </w:rPr>
      </w:pPr>
    </w:p>
    <w:p w14:paraId="35692434" w14:textId="77777777" w:rsidR="00F806E9" w:rsidRPr="00F8329B" w:rsidRDefault="00F806E9" w:rsidP="00865D17">
      <w:pPr>
        <w:jc w:val="center"/>
        <w:rPr>
          <w:rFonts w:asciiTheme="majorHAnsi" w:eastAsia="Hiragino Kaku Gothic Std W8" w:hAnsiTheme="majorHAnsi"/>
          <w:color w:val="4472C4" w:themeColor="accent1"/>
          <w:sz w:val="52"/>
          <w:szCs w:val="40"/>
          <w:u w:val="single"/>
        </w:rPr>
      </w:pPr>
      <w:r w:rsidRPr="00F8329B">
        <w:rPr>
          <w:rFonts w:asciiTheme="majorHAnsi" w:eastAsia="Hiragino Kaku Gothic Std W8" w:hAnsiTheme="majorHAnsi"/>
          <w:color w:val="4472C4" w:themeColor="accent1"/>
          <w:sz w:val="52"/>
          <w:szCs w:val="40"/>
          <w:u w:val="single"/>
        </w:rPr>
        <w:t>Proposed outcomes</w:t>
      </w:r>
    </w:p>
    <w:p w14:paraId="42DD1C4C" w14:textId="72613886" w:rsidR="0069446A" w:rsidRPr="00F8329B" w:rsidRDefault="001B04A5"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 xml:space="preserve">The proposed outcomes of this handbook </w:t>
      </w:r>
      <w:r w:rsidR="004E127F" w:rsidRPr="00F8329B">
        <w:rPr>
          <w:rFonts w:asciiTheme="majorHAnsi" w:eastAsia="Hiragino Kaku Gothic Std W8" w:hAnsiTheme="majorHAnsi"/>
          <w:color w:val="000000" w:themeColor="text1"/>
          <w:sz w:val="40"/>
          <w:szCs w:val="40"/>
        </w:rPr>
        <w:t>are</w:t>
      </w:r>
      <w:r w:rsidRPr="00F8329B">
        <w:rPr>
          <w:rFonts w:asciiTheme="majorHAnsi" w:eastAsia="Hiragino Kaku Gothic Std W8" w:hAnsiTheme="majorHAnsi"/>
          <w:color w:val="000000" w:themeColor="text1"/>
          <w:sz w:val="40"/>
          <w:szCs w:val="40"/>
        </w:rPr>
        <w:t xml:space="preserve"> to guide practitioners through the </w:t>
      </w:r>
      <w:r w:rsidR="004E127F" w:rsidRPr="00F8329B">
        <w:rPr>
          <w:rFonts w:asciiTheme="majorHAnsi" w:eastAsia="Hiragino Kaku Gothic Std W8" w:hAnsiTheme="majorHAnsi"/>
          <w:color w:val="000000" w:themeColor="text1"/>
          <w:sz w:val="40"/>
          <w:szCs w:val="40"/>
        </w:rPr>
        <w:t>transition</w:t>
      </w:r>
      <w:r w:rsidRPr="00F8329B">
        <w:rPr>
          <w:rFonts w:asciiTheme="majorHAnsi" w:eastAsia="Hiragino Kaku Gothic Std W8" w:hAnsiTheme="majorHAnsi"/>
          <w:color w:val="000000" w:themeColor="text1"/>
          <w:sz w:val="40"/>
          <w:szCs w:val="40"/>
        </w:rPr>
        <w:t xml:space="preserve"> from nursery to reception smoothly. </w:t>
      </w:r>
    </w:p>
    <w:p w14:paraId="6197AE36" w14:textId="616ABC6A" w:rsidR="001B04A5" w:rsidRPr="00F8329B" w:rsidRDefault="001B04A5"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If the transition has been well planned out then the result should be a very well settled child who is thriving in the classroom. A child who feels comfortable to express their concerns to the practitioner and parents that feel at ease knowing that the practitioner knows their child’s individual traits and that their child feels comfortable at school.</w:t>
      </w:r>
    </w:p>
    <w:p w14:paraId="15E4847F" w14:textId="54E2A20C" w:rsidR="001B04A5" w:rsidRPr="00F8329B" w:rsidRDefault="001B04A5" w:rsidP="00865D17">
      <w:pPr>
        <w:rPr>
          <w:rFonts w:asciiTheme="majorHAnsi" w:eastAsia="Hiragino Kaku Gothic Std W8" w:hAnsiTheme="majorHAnsi"/>
          <w:color w:val="000000" w:themeColor="text1"/>
          <w:sz w:val="40"/>
          <w:szCs w:val="40"/>
        </w:rPr>
      </w:pPr>
      <w:r w:rsidRPr="00F8329B">
        <w:rPr>
          <w:rFonts w:asciiTheme="majorHAnsi" w:eastAsia="Hiragino Kaku Gothic Std W8" w:hAnsiTheme="majorHAnsi"/>
          <w:color w:val="000000" w:themeColor="text1"/>
          <w:sz w:val="40"/>
          <w:szCs w:val="40"/>
        </w:rPr>
        <w:t xml:space="preserve">An effective transition from nursery to reception will also put the child in a good position for any future transitions. To gain the experience of a positive transition means that they will associate the good in that transition with any future changes. This means that their whole school experience will be consistent and a happy experience. </w:t>
      </w:r>
    </w:p>
    <w:p w14:paraId="35FF353F" w14:textId="77777777" w:rsidR="00313750" w:rsidRPr="00F8329B" w:rsidRDefault="00313750" w:rsidP="00865D17">
      <w:pPr>
        <w:rPr>
          <w:rFonts w:asciiTheme="majorHAnsi" w:eastAsia="Hiragino Kaku Gothic Std W8" w:hAnsiTheme="majorHAnsi"/>
          <w:color w:val="000000" w:themeColor="text1"/>
          <w:sz w:val="40"/>
          <w:szCs w:val="40"/>
        </w:rPr>
      </w:pPr>
    </w:p>
    <w:p w14:paraId="6E62EB25" w14:textId="49055875" w:rsidR="00FD638A" w:rsidRPr="00F8329B" w:rsidRDefault="00313750" w:rsidP="00865D17">
      <w:pPr>
        <w:rPr>
          <w:rFonts w:asciiTheme="majorHAnsi" w:eastAsia="Hiragino Kaku Gothic Std W8" w:hAnsiTheme="majorHAnsi" w:cs="Times New Roman"/>
          <w:sz w:val="40"/>
          <w:szCs w:val="40"/>
        </w:rPr>
      </w:pPr>
      <w:r w:rsidRPr="00F8329B">
        <w:rPr>
          <w:rFonts w:asciiTheme="majorHAnsi" w:eastAsia="Hiragino Kaku Gothic Std W8" w:hAnsiTheme="majorHAnsi"/>
          <w:color w:val="000000" w:themeColor="text1"/>
          <w:sz w:val="40"/>
          <w:szCs w:val="40"/>
        </w:rPr>
        <w:t xml:space="preserve">A child who is happy in their setting are going to </w:t>
      </w:r>
      <w:r w:rsidR="00FD638A" w:rsidRPr="00F8329B">
        <w:rPr>
          <w:rFonts w:asciiTheme="majorHAnsi" w:eastAsia="Hiragino Kaku Gothic Std W8" w:hAnsiTheme="majorHAnsi"/>
          <w:color w:val="000000" w:themeColor="text1"/>
          <w:sz w:val="40"/>
          <w:szCs w:val="40"/>
        </w:rPr>
        <w:t xml:space="preserve">be </w:t>
      </w:r>
      <w:r w:rsidRPr="00F8329B">
        <w:rPr>
          <w:rFonts w:asciiTheme="majorHAnsi" w:eastAsia="Hiragino Kaku Gothic Std W8" w:hAnsiTheme="majorHAnsi"/>
          <w:color w:val="000000" w:themeColor="text1"/>
          <w:sz w:val="40"/>
          <w:szCs w:val="40"/>
        </w:rPr>
        <w:t>far more likely to want to learn and engage with the activities because the</w:t>
      </w:r>
      <w:r w:rsidR="00977A3D">
        <w:rPr>
          <w:rFonts w:asciiTheme="majorHAnsi" w:eastAsia="Hiragino Kaku Gothic Std W8" w:hAnsiTheme="majorHAnsi"/>
          <w:color w:val="000000" w:themeColor="text1"/>
          <w:sz w:val="40"/>
          <w:szCs w:val="40"/>
        </w:rPr>
        <w:t>y</w:t>
      </w:r>
      <w:r w:rsidRPr="00F8329B">
        <w:rPr>
          <w:rFonts w:asciiTheme="majorHAnsi" w:eastAsia="Hiragino Kaku Gothic Std W8" w:hAnsiTheme="majorHAnsi"/>
          <w:color w:val="000000" w:themeColor="text1"/>
          <w:sz w:val="40"/>
          <w:szCs w:val="40"/>
        </w:rPr>
        <w:t xml:space="preserve"> feel comfortable and at ease in their environment. </w:t>
      </w:r>
      <w:r w:rsidR="00FD638A" w:rsidRPr="00F8329B">
        <w:rPr>
          <w:rFonts w:asciiTheme="majorHAnsi" w:eastAsia="Hiragino Kaku Gothic Std W8" w:hAnsiTheme="majorHAnsi"/>
          <w:color w:val="000000" w:themeColor="text1"/>
          <w:sz w:val="40"/>
          <w:szCs w:val="40"/>
        </w:rPr>
        <w:t xml:space="preserve">In contrast, </w:t>
      </w:r>
      <w:r w:rsidR="00FD638A" w:rsidRPr="00F8329B">
        <w:rPr>
          <w:rFonts w:asciiTheme="majorHAnsi" w:eastAsia="Hiragino Kaku Gothic Std W8" w:hAnsiTheme="majorHAnsi" w:cs="Times New Roman"/>
          <w:sz w:val="40"/>
          <w:szCs w:val="40"/>
        </w:rPr>
        <w:t>“As has already been stated, if children have low levels of well-being then this has an impact on their progress in all areas of cognitive development” Clare (2016:34)</w:t>
      </w:r>
    </w:p>
    <w:p w14:paraId="22D887AF" w14:textId="77777777" w:rsidR="00E039D8" w:rsidRDefault="00FD638A" w:rsidP="00865D17">
      <w:pPr>
        <w:rPr>
          <w:rFonts w:asciiTheme="majorHAnsi" w:eastAsia="Hiragino Kaku Gothic Std W8" w:hAnsiTheme="majorHAnsi" w:cs="Times New Roman"/>
          <w:sz w:val="40"/>
          <w:szCs w:val="40"/>
        </w:rPr>
      </w:pPr>
      <w:r w:rsidRPr="00F8329B">
        <w:rPr>
          <w:rFonts w:asciiTheme="majorHAnsi" w:eastAsia="Hiragino Kaku Gothic Std W8" w:hAnsiTheme="majorHAnsi" w:cs="Times New Roman"/>
          <w:sz w:val="40"/>
          <w:szCs w:val="40"/>
        </w:rPr>
        <w:t>Clare suggests that if children’s needs are not considered then they will suffer in the future cognitively. In terms of transitionary periods, if that child’s needs are not met and the setting becomes a negative place for them they will suffer in the long term and possibly throughout every transition in the future.</w:t>
      </w:r>
    </w:p>
    <w:p w14:paraId="2FEB5DF3" w14:textId="77777777" w:rsidR="00E039D8" w:rsidRDefault="00E039D8" w:rsidP="00865D17">
      <w:pPr>
        <w:rPr>
          <w:rFonts w:asciiTheme="majorHAnsi" w:eastAsia="Hiragino Kaku Gothic Std W8" w:hAnsiTheme="majorHAnsi" w:cs="Times New Roman"/>
          <w:sz w:val="40"/>
          <w:szCs w:val="40"/>
        </w:rPr>
      </w:pPr>
    </w:p>
    <w:p w14:paraId="10531D30" w14:textId="11257D15" w:rsidR="009D71DF" w:rsidRPr="00CA7559" w:rsidRDefault="00E039D8" w:rsidP="00CA7559">
      <w:pPr>
        <w:rPr>
          <w:rFonts w:asciiTheme="majorHAnsi" w:eastAsia="Hiragino Kaku Gothic Std W8" w:hAnsiTheme="majorHAnsi" w:cs="Times New Roman"/>
          <w:sz w:val="40"/>
          <w:szCs w:val="40"/>
        </w:rPr>
      </w:pPr>
      <w:r>
        <w:rPr>
          <w:rFonts w:asciiTheme="majorHAnsi" w:eastAsia="Hiragino Kaku Gothic Std W8" w:hAnsiTheme="majorHAnsi" w:cs="Times New Roman"/>
          <w:noProof/>
          <w:sz w:val="40"/>
          <w:szCs w:val="40"/>
          <w:lang w:eastAsia="en-GB"/>
        </w:rPr>
        <w:drawing>
          <wp:inline distT="0" distB="0" distL="0" distR="0" wp14:anchorId="17145359" wp14:editId="64E9D4C7">
            <wp:extent cx="6630670" cy="2409170"/>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o-ELEMENTARY-SCHOOL-facebook.jpg"/>
                    <pic:cNvPicPr/>
                  </pic:nvPicPr>
                  <pic:blipFill>
                    <a:blip r:embed="rId14">
                      <a:extLst>
                        <a:ext uri="{28A0092B-C50C-407E-A947-70E740481C1C}">
                          <a14:useLocalDpi xmlns:a14="http://schemas.microsoft.com/office/drawing/2010/main" val="0"/>
                        </a:ext>
                      </a:extLst>
                    </a:blip>
                    <a:stretch>
                      <a:fillRect/>
                    </a:stretch>
                  </pic:blipFill>
                  <pic:spPr>
                    <a:xfrm>
                      <a:off x="0" y="0"/>
                      <a:ext cx="6685705" cy="2429166"/>
                    </a:xfrm>
                    <a:prstGeom prst="rect">
                      <a:avLst/>
                    </a:prstGeom>
                  </pic:spPr>
                </pic:pic>
              </a:graphicData>
            </a:graphic>
          </wp:inline>
        </w:drawing>
      </w:r>
      <w:r w:rsidRPr="00E039D8">
        <w:rPr>
          <w:rFonts w:asciiTheme="majorHAnsi" w:eastAsia="Hiragino Kaku Gothic Std W8" w:hAnsiTheme="majorHAnsi"/>
          <w:sz w:val="32"/>
          <w:szCs w:val="32"/>
        </w:rPr>
        <w:t>Source: huffingtonpost.com, 2017</w:t>
      </w:r>
    </w:p>
    <w:p w14:paraId="663C5A01" w14:textId="77777777" w:rsidR="00CA7559" w:rsidRDefault="00CA7559" w:rsidP="00CA7559">
      <w:pPr>
        <w:rPr>
          <w:rFonts w:asciiTheme="majorHAnsi" w:eastAsia="Hiragino Kaku Gothic Std W8" w:hAnsiTheme="majorHAnsi"/>
          <w:sz w:val="40"/>
          <w:szCs w:val="40"/>
        </w:rPr>
      </w:pPr>
      <w:r w:rsidRPr="00F8329B">
        <w:rPr>
          <w:rFonts w:asciiTheme="majorHAnsi" w:eastAsia="Hiragino Kaku Gothic Std W8" w:hAnsiTheme="majorHAnsi"/>
          <w:sz w:val="40"/>
          <w:szCs w:val="40"/>
        </w:rPr>
        <w:t>Reference list:</w:t>
      </w:r>
    </w:p>
    <w:p w14:paraId="3455CE3A" w14:textId="77777777" w:rsidR="00CA7559" w:rsidRDefault="00CA7559" w:rsidP="00CA7559">
      <w:pPr>
        <w:rPr>
          <w:rFonts w:asciiTheme="majorHAnsi" w:eastAsia="Hiragino Kaku Gothic Std W8" w:hAnsiTheme="majorHAnsi" w:cs="Times New Roman"/>
          <w:sz w:val="40"/>
          <w:szCs w:val="40"/>
        </w:rPr>
      </w:pPr>
    </w:p>
    <w:p w14:paraId="5AD55631" w14:textId="77777777" w:rsidR="00CA7559" w:rsidRPr="00F8329B" w:rsidRDefault="00CA7559" w:rsidP="00CA7559">
      <w:pPr>
        <w:rPr>
          <w:rFonts w:asciiTheme="majorHAnsi" w:eastAsia="Hiragino Kaku Gothic Std W8" w:hAnsiTheme="majorHAnsi"/>
          <w:sz w:val="40"/>
          <w:szCs w:val="40"/>
        </w:rPr>
      </w:pPr>
      <w:r w:rsidRPr="00F8329B">
        <w:rPr>
          <w:rFonts w:asciiTheme="majorHAnsi" w:eastAsia="Hiragino Kaku Gothic Std W8" w:hAnsiTheme="majorHAnsi"/>
          <w:sz w:val="40"/>
          <w:szCs w:val="40"/>
        </w:rPr>
        <w:t xml:space="preserve">Archer, C. and Siraj, I. (2015) </w:t>
      </w:r>
      <w:r w:rsidRPr="00F8329B">
        <w:rPr>
          <w:rFonts w:asciiTheme="majorHAnsi" w:eastAsia="Hiragino Kaku Gothic Std W8" w:hAnsiTheme="majorHAnsi"/>
          <w:i/>
          <w:sz w:val="40"/>
          <w:szCs w:val="40"/>
        </w:rPr>
        <w:t>Encouraging physical development through movement play</w:t>
      </w:r>
      <w:r w:rsidRPr="00F8329B">
        <w:rPr>
          <w:rFonts w:asciiTheme="majorHAnsi" w:eastAsia="Hiragino Kaku Gothic Std W8" w:hAnsiTheme="majorHAnsi"/>
          <w:sz w:val="40"/>
          <w:szCs w:val="40"/>
        </w:rPr>
        <w:t>. London: SAGE.</w:t>
      </w:r>
    </w:p>
    <w:p w14:paraId="45588ECF" w14:textId="77777777" w:rsidR="00CA7559" w:rsidRPr="00F8329B" w:rsidRDefault="00CA7559" w:rsidP="00CA7559">
      <w:pPr>
        <w:rPr>
          <w:rFonts w:asciiTheme="majorHAnsi" w:eastAsia="Hiragino Kaku Gothic Std W8" w:hAnsiTheme="majorHAnsi"/>
          <w:sz w:val="40"/>
          <w:szCs w:val="40"/>
        </w:rPr>
      </w:pPr>
    </w:p>
    <w:p w14:paraId="716B8273" w14:textId="77777777" w:rsidR="00CA7559" w:rsidRPr="00F8329B" w:rsidRDefault="00CA7559" w:rsidP="00CA7559">
      <w:pPr>
        <w:rPr>
          <w:rFonts w:asciiTheme="majorHAnsi" w:eastAsia="Times New Roman" w:hAnsiTheme="majorHAnsi" w:cs="Arial"/>
          <w:sz w:val="40"/>
          <w:szCs w:val="40"/>
          <w:shd w:val="clear" w:color="auto" w:fill="FFFFFF"/>
          <w:lang w:eastAsia="en-GB"/>
        </w:rPr>
      </w:pPr>
      <w:r w:rsidRPr="00F8329B">
        <w:rPr>
          <w:rFonts w:asciiTheme="majorHAnsi" w:eastAsia="Times New Roman" w:hAnsiTheme="majorHAnsi" w:cs="Arial"/>
          <w:sz w:val="40"/>
          <w:szCs w:val="40"/>
          <w:shd w:val="clear" w:color="auto" w:fill="FFFFFF"/>
          <w:lang w:eastAsia="en-GB"/>
        </w:rPr>
        <w:t>Br</w:t>
      </w:r>
      <w:r>
        <w:rPr>
          <w:rFonts w:asciiTheme="majorHAnsi" w:eastAsia="Times New Roman" w:hAnsiTheme="majorHAnsi" w:cs="Arial"/>
          <w:sz w:val="40"/>
          <w:szCs w:val="40"/>
          <w:shd w:val="clear" w:color="auto" w:fill="FFFFFF"/>
          <w:lang w:eastAsia="en-GB"/>
        </w:rPr>
        <w:t>ooker, L. &amp; Ebooks Corporation. (</w:t>
      </w:r>
      <w:r w:rsidRPr="00F8329B">
        <w:rPr>
          <w:rFonts w:asciiTheme="majorHAnsi" w:eastAsia="Times New Roman" w:hAnsiTheme="majorHAnsi" w:cs="Arial"/>
          <w:sz w:val="40"/>
          <w:szCs w:val="40"/>
          <w:shd w:val="clear" w:color="auto" w:fill="FFFFFF"/>
          <w:lang w:eastAsia="en-GB"/>
        </w:rPr>
        <w:t>2008</w:t>
      </w:r>
      <w:r>
        <w:rPr>
          <w:rFonts w:asciiTheme="majorHAnsi" w:eastAsia="Times New Roman" w:hAnsiTheme="majorHAnsi" w:cs="Arial"/>
          <w:sz w:val="40"/>
          <w:szCs w:val="40"/>
          <w:shd w:val="clear" w:color="auto" w:fill="FFFFFF"/>
          <w:lang w:eastAsia="en-GB"/>
        </w:rPr>
        <w:t>)</w:t>
      </w:r>
      <w:r w:rsidRPr="00F8329B">
        <w:rPr>
          <w:rFonts w:asciiTheme="majorHAnsi" w:eastAsia="Times New Roman" w:hAnsiTheme="majorHAnsi" w:cs="Arial"/>
          <w:sz w:val="40"/>
          <w:szCs w:val="40"/>
          <w:shd w:val="clear" w:color="auto" w:fill="FFFFFF"/>
          <w:lang w:eastAsia="en-GB"/>
        </w:rPr>
        <w:t> </w:t>
      </w:r>
      <w:r w:rsidRPr="00F8329B">
        <w:rPr>
          <w:rFonts w:asciiTheme="majorHAnsi" w:eastAsia="Times New Roman" w:hAnsiTheme="majorHAnsi" w:cs="Arial"/>
          <w:i/>
          <w:iCs/>
          <w:sz w:val="40"/>
          <w:szCs w:val="40"/>
          <w:bdr w:val="none" w:sz="0" w:space="0" w:color="auto" w:frame="1"/>
          <w:lang w:eastAsia="en-GB"/>
        </w:rPr>
        <w:t>Supporting Transitions in the Early Years. [ebook]</w:t>
      </w:r>
      <w:r w:rsidRPr="00F8329B">
        <w:rPr>
          <w:rFonts w:asciiTheme="majorHAnsi" w:eastAsia="Times New Roman" w:hAnsiTheme="majorHAnsi" w:cs="Arial"/>
          <w:sz w:val="40"/>
          <w:szCs w:val="40"/>
          <w:shd w:val="clear" w:color="auto" w:fill="FFFFFF"/>
          <w:lang w:eastAsia="en-GB"/>
        </w:rPr>
        <w:t>, Maidenhead: McG</w:t>
      </w:r>
      <w:r>
        <w:rPr>
          <w:rFonts w:asciiTheme="majorHAnsi" w:eastAsia="Times New Roman" w:hAnsiTheme="majorHAnsi" w:cs="Arial"/>
          <w:sz w:val="40"/>
          <w:szCs w:val="40"/>
          <w:shd w:val="clear" w:color="auto" w:fill="FFFFFF"/>
          <w:lang w:eastAsia="en-GB"/>
        </w:rPr>
        <w:t>raw-Hill International.</w:t>
      </w:r>
    </w:p>
    <w:p w14:paraId="44785B28" w14:textId="77777777" w:rsidR="00CA7559" w:rsidRPr="00F8329B" w:rsidRDefault="00CA7559" w:rsidP="00CA7559">
      <w:pPr>
        <w:rPr>
          <w:rFonts w:asciiTheme="majorHAnsi" w:eastAsia="Times New Roman" w:hAnsiTheme="majorHAnsi" w:cs="Times New Roman"/>
          <w:sz w:val="40"/>
          <w:szCs w:val="40"/>
          <w:lang w:eastAsia="en-GB"/>
        </w:rPr>
      </w:pPr>
    </w:p>
    <w:p w14:paraId="584DDE3A" w14:textId="77777777" w:rsidR="00CA7559" w:rsidRDefault="00CA7559" w:rsidP="00CA7559">
      <w:pPr>
        <w:rPr>
          <w:rFonts w:asciiTheme="majorHAnsi" w:hAnsiTheme="majorHAnsi"/>
          <w:sz w:val="40"/>
          <w:szCs w:val="40"/>
        </w:rPr>
      </w:pPr>
      <w:r w:rsidRPr="00F8329B">
        <w:rPr>
          <w:rFonts w:asciiTheme="majorHAnsi" w:hAnsiTheme="majorHAnsi"/>
          <w:sz w:val="40"/>
          <w:szCs w:val="40"/>
        </w:rPr>
        <w:t xml:space="preserve">Brown, F. (2013) </w:t>
      </w:r>
      <w:r w:rsidRPr="00F8329B">
        <w:rPr>
          <w:rFonts w:asciiTheme="majorHAnsi" w:hAnsiTheme="majorHAnsi"/>
          <w:i/>
          <w:sz w:val="40"/>
          <w:szCs w:val="40"/>
        </w:rPr>
        <w:t>Rethinking children’s play</w:t>
      </w:r>
      <w:r w:rsidRPr="00F8329B">
        <w:rPr>
          <w:rFonts w:asciiTheme="majorHAnsi" w:hAnsiTheme="majorHAnsi"/>
          <w:sz w:val="40"/>
          <w:szCs w:val="40"/>
        </w:rPr>
        <w:t>. London: Bloomsbury Academic.</w:t>
      </w:r>
    </w:p>
    <w:p w14:paraId="3E5348F6" w14:textId="77777777" w:rsidR="00CA7559" w:rsidRDefault="00CA7559" w:rsidP="00CA7559">
      <w:pPr>
        <w:rPr>
          <w:rFonts w:asciiTheme="majorHAnsi" w:hAnsiTheme="majorHAnsi"/>
          <w:sz w:val="40"/>
          <w:szCs w:val="40"/>
        </w:rPr>
      </w:pPr>
    </w:p>
    <w:p w14:paraId="1C22E2CE" w14:textId="77777777" w:rsidR="00CA7559" w:rsidRPr="00E039D8" w:rsidRDefault="00CA7559" w:rsidP="00CA7559">
      <w:pPr>
        <w:rPr>
          <w:rFonts w:asciiTheme="majorHAnsi" w:hAnsiTheme="majorHAnsi"/>
          <w:sz w:val="40"/>
          <w:szCs w:val="40"/>
        </w:rPr>
      </w:pPr>
      <w:r>
        <w:rPr>
          <w:rFonts w:asciiTheme="majorHAnsi" w:hAnsiTheme="majorHAnsi"/>
          <w:sz w:val="40"/>
          <w:szCs w:val="40"/>
        </w:rPr>
        <w:t>Carrie Brennan. (March 9</w:t>
      </w:r>
      <w:r w:rsidRPr="00E039D8">
        <w:rPr>
          <w:rFonts w:asciiTheme="majorHAnsi" w:hAnsiTheme="majorHAnsi"/>
          <w:sz w:val="40"/>
          <w:szCs w:val="40"/>
          <w:vertAlign w:val="superscript"/>
        </w:rPr>
        <w:t>th</w:t>
      </w:r>
      <w:r>
        <w:rPr>
          <w:rFonts w:asciiTheme="majorHAnsi" w:hAnsiTheme="majorHAnsi"/>
          <w:sz w:val="40"/>
          <w:szCs w:val="40"/>
        </w:rPr>
        <w:t xml:space="preserve"> 2017). </w:t>
      </w:r>
      <w:r>
        <w:rPr>
          <w:rFonts w:asciiTheme="majorHAnsi" w:hAnsiTheme="majorHAnsi"/>
          <w:i/>
          <w:sz w:val="40"/>
          <w:szCs w:val="40"/>
        </w:rPr>
        <w:t xml:space="preserve">Why Good Schools Are Happy Places. </w:t>
      </w:r>
      <w:r>
        <w:rPr>
          <w:rFonts w:asciiTheme="majorHAnsi" w:hAnsiTheme="majorHAnsi"/>
          <w:sz w:val="40"/>
          <w:szCs w:val="40"/>
        </w:rPr>
        <w:t xml:space="preserve">[On-line}. Available at: </w:t>
      </w:r>
      <w:hyperlink r:id="rId15" w:history="1">
        <w:r w:rsidRPr="00022FCD">
          <w:rPr>
            <w:rStyle w:val="Hyperlink"/>
            <w:rFonts w:asciiTheme="majorHAnsi" w:hAnsiTheme="majorHAnsi"/>
            <w:sz w:val="40"/>
            <w:szCs w:val="40"/>
          </w:rPr>
          <w:t>https://www.huffingtonpost.com/carrie-brennan/good-schools-are-happy-places_b_9399818.html</w:t>
        </w:r>
      </w:hyperlink>
      <w:r>
        <w:rPr>
          <w:rFonts w:asciiTheme="majorHAnsi" w:hAnsiTheme="majorHAnsi"/>
          <w:sz w:val="40"/>
          <w:szCs w:val="40"/>
        </w:rPr>
        <w:t xml:space="preserve"> [Accessed 27th October 2017]</w:t>
      </w:r>
    </w:p>
    <w:p w14:paraId="0163BFB9" w14:textId="77777777" w:rsidR="00CA7559" w:rsidRDefault="00CA7559" w:rsidP="00CA7559">
      <w:pPr>
        <w:rPr>
          <w:rFonts w:asciiTheme="majorHAnsi" w:hAnsiTheme="majorHAnsi"/>
          <w:sz w:val="40"/>
          <w:szCs w:val="40"/>
        </w:rPr>
      </w:pPr>
    </w:p>
    <w:p w14:paraId="6ABEC93D" w14:textId="77777777" w:rsidR="00CA7559" w:rsidRPr="00B32F42" w:rsidRDefault="00CA7559" w:rsidP="00CA7559">
      <w:pPr>
        <w:rPr>
          <w:rFonts w:asciiTheme="majorHAnsi" w:hAnsiTheme="majorHAnsi"/>
          <w:sz w:val="40"/>
          <w:szCs w:val="40"/>
        </w:rPr>
      </w:pPr>
      <w:r>
        <w:rPr>
          <w:rFonts w:asciiTheme="majorHAnsi" w:hAnsiTheme="majorHAnsi"/>
          <w:sz w:val="40"/>
          <w:szCs w:val="40"/>
        </w:rPr>
        <w:t xml:space="preserve">Clare, A. (2016) </w:t>
      </w:r>
      <w:r>
        <w:rPr>
          <w:rFonts w:asciiTheme="majorHAnsi" w:hAnsiTheme="majorHAnsi"/>
          <w:i/>
          <w:sz w:val="40"/>
          <w:szCs w:val="40"/>
        </w:rPr>
        <w:t xml:space="preserve">Communication &amp; Interaction in the Early Years. </w:t>
      </w:r>
      <w:r>
        <w:rPr>
          <w:rFonts w:asciiTheme="majorHAnsi" w:hAnsiTheme="majorHAnsi"/>
          <w:sz w:val="40"/>
          <w:szCs w:val="40"/>
        </w:rPr>
        <w:t>London: Sage.</w:t>
      </w:r>
    </w:p>
    <w:p w14:paraId="343B095F" w14:textId="77777777" w:rsidR="00CA7559" w:rsidRPr="00F8329B" w:rsidRDefault="00CA7559" w:rsidP="00CA7559">
      <w:pPr>
        <w:pStyle w:val="NormalWeb"/>
        <w:rPr>
          <w:rFonts w:asciiTheme="majorHAnsi" w:hAnsiTheme="majorHAnsi"/>
          <w:sz w:val="40"/>
          <w:szCs w:val="40"/>
        </w:rPr>
      </w:pPr>
      <w:r w:rsidRPr="00F8329B">
        <w:rPr>
          <w:rFonts w:asciiTheme="majorHAnsi" w:hAnsiTheme="majorHAnsi"/>
          <w:sz w:val="40"/>
          <w:szCs w:val="40"/>
        </w:rPr>
        <w:t>Dede Paquette and John Ryan. (12</w:t>
      </w:r>
      <w:r w:rsidRPr="00F8329B">
        <w:rPr>
          <w:rFonts w:asciiTheme="majorHAnsi" w:hAnsiTheme="majorHAnsi"/>
          <w:sz w:val="40"/>
          <w:szCs w:val="40"/>
          <w:vertAlign w:val="superscript"/>
        </w:rPr>
        <w:t>th</w:t>
      </w:r>
      <w:r w:rsidRPr="00F8329B">
        <w:rPr>
          <w:rFonts w:asciiTheme="majorHAnsi" w:hAnsiTheme="majorHAnsi"/>
          <w:sz w:val="40"/>
          <w:szCs w:val="40"/>
        </w:rPr>
        <w:t xml:space="preserve"> July 2001). ‘Bronfenbrenner’s Ecological Systems Theory.’ </w:t>
      </w:r>
      <w:r w:rsidRPr="00F8329B">
        <w:rPr>
          <w:rFonts w:asciiTheme="majorHAnsi" w:hAnsiTheme="majorHAnsi"/>
          <w:bCs/>
          <w:sz w:val="40"/>
          <w:szCs w:val="40"/>
        </w:rPr>
        <w:t xml:space="preserve">Available at: </w:t>
      </w:r>
      <w:hyperlink r:id="rId16" w:history="1">
        <w:r w:rsidRPr="00F8329B">
          <w:rPr>
            <w:rStyle w:val="Hyperlink"/>
            <w:rFonts w:asciiTheme="majorHAnsi" w:hAnsiTheme="majorHAnsi"/>
            <w:bCs/>
            <w:color w:val="auto"/>
            <w:sz w:val="40"/>
            <w:szCs w:val="40"/>
          </w:rPr>
          <w:t>http://www.floridahealth.gov/alternatesites/cms-kids/providers/early_steps/training/documents/bronfenbrenners_ecological.pdf</w:t>
        </w:r>
      </w:hyperlink>
      <w:r w:rsidRPr="00F8329B">
        <w:rPr>
          <w:rFonts w:asciiTheme="majorHAnsi" w:hAnsiTheme="majorHAnsi"/>
          <w:bCs/>
          <w:sz w:val="40"/>
          <w:szCs w:val="40"/>
        </w:rPr>
        <w:t xml:space="preserve"> [Accessed 21st November 2017]</w:t>
      </w:r>
    </w:p>
    <w:p w14:paraId="57E34924" w14:textId="77777777" w:rsidR="00CA7559" w:rsidRPr="00F8329B" w:rsidRDefault="00CA7559" w:rsidP="00CA7559">
      <w:pPr>
        <w:rPr>
          <w:rFonts w:asciiTheme="majorHAnsi" w:eastAsia="Hiragino Kaku Gothic Std W8" w:hAnsiTheme="majorHAnsi"/>
          <w:sz w:val="40"/>
          <w:szCs w:val="40"/>
        </w:rPr>
      </w:pPr>
    </w:p>
    <w:p w14:paraId="4579DCCB" w14:textId="77777777" w:rsidR="00CA7559" w:rsidRPr="00F8329B" w:rsidRDefault="00CA7559" w:rsidP="00CA7559">
      <w:pPr>
        <w:rPr>
          <w:rFonts w:asciiTheme="majorHAnsi" w:eastAsia="Times New Roman" w:hAnsiTheme="majorHAnsi" w:cs="Arial"/>
          <w:sz w:val="40"/>
          <w:szCs w:val="40"/>
          <w:shd w:val="clear" w:color="auto" w:fill="FFFFFF"/>
          <w:lang w:eastAsia="en-GB"/>
        </w:rPr>
      </w:pPr>
      <w:r>
        <w:rPr>
          <w:rFonts w:asciiTheme="majorHAnsi" w:eastAsia="Times New Roman" w:hAnsiTheme="majorHAnsi" w:cs="Arial"/>
          <w:sz w:val="40"/>
          <w:szCs w:val="40"/>
          <w:shd w:val="clear" w:color="auto" w:fill="FFFFFF"/>
          <w:lang w:eastAsia="en-GB"/>
        </w:rPr>
        <w:t>Dowling, M. (2010)</w:t>
      </w:r>
      <w:r w:rsidRPr="00F8329B">
        <w:rPr>
          <w:rFonts w:asciiTheme="majorHAnsi" w:eastAsia="Times New Roman" w:hAnsiTheme="majorHAnsi" w:cs="Arial"/>
          <w:sz w:val="40"/>
          <w:szCs w:val="40"/>
          <w:shd w:val="clear" w:color="auto" w:fill="FFFFFF"/>
          <w:lang w:eastAsia="en-GB"/>
        </w:rPr>
        <w:t> </w:t>
      </w:r>
      <w:r w:rsidRPr="00F8329B">
        <w:rPr>
          <w:rFonts w:asciiTheme="majorHAnsi" w:eastAsia="Times New Roman" w:hAnsiTheme="majorHAnsi" w:cs="Arial"/>
          <w:i/>
          <w:iCs/>
          <w:sz w:val="40"/>
          <w:szCs w:val="40"/>
          <w:bdr w:val="none" w:sz="0" w:space="0" w:color="auto" w:frame="1"/>
          <w:lang w:eastAsia="en-GB"/>
        </w:rPr>
        <w:t>Young children's personal, social and emotional development</w:t>
      </w:r>
      <w:r w:rsidRPr="00F8329B">
        <w:rPr>
          <w:rFonts w:asciiTheme="majorHAnsi" w:eastAsia="Times New Roman" w:hAnsiTheme="majorHAnsi" w:cs="Arial"/>
          <w:sz w:val="40"/>
          <w:szCs w:val="40"/>
          <w:shd w:val="clear" w:color="auto" w:fill="FFFFFF"/>
          <w:lang w:eastAsia="en-GB"/>
        </w:rPr>
        <w:t> (3rd ed.). London: SAGE.</w:t>
      </w:r>
    </w:p>
    <w:p w14:paraId="6F18351B" w14:textId="77777777" w:rsidR="00CA7559" w:rsidRPr="00F8329B" w:rsidRDefault="00CA7559" w:rsidP="00CA7559">
      <w:pPr>
        <w:rPr>
          <w:rFonts w:asciiTheme="majorHAnsi" w:eastAsia="Times New Roman" w:hAnsiTheme="majorHAnsi" w:cs="Arial"/>
          <w:sz w:val="40"/>
          <w:szCs w:val="40"/>
          <w:shd w:val="clear" w:color="auto" w:fill="FFFFFF"/>
          <w:lang w:eastAsia="en-GB"/>
        </w:rPr>
      </w:pPr>
      <w:bookmarkStart w:id="0" w:name="_GoBack"/>
      <w:bookmarkEnd w:id="0"/>
    </w:p>
    <w:p w14:paraId="0EBA3317" w14:textId="77777777" w:rsidR="00CA7559" w:rsidRPr="00F8329B" w:rsidRDefault="00CA7559" w:rsidP="00CA7559">
      <w:pPr>
        <w:pStyle w:val="Heading1"/>
        <w:spacing w:before="0" w:after="150"/>
        <w:ind w:right="600"/>
        <w:rPr>
          <w:rFonts w:eastAsia="Times New Roman"/>
          <w:bCs/>
          <w:color w:val="auto"/>
          <w:sz w:val="40"/>
          <w:szCs w:val="40"/>
        </w:rPr>
      </w:pPr>
      <w:r w:rsidRPr="00F8329B">
        <w:rPr>
          <w:rFonts w:eastAsia="Times New Roman"/>
          <w:bCs/>
          <w:color w:val="auto"/>
          <w:sz w:val="40"/>
          <w:szCs w:val="40"/>
        </w:rPr>
        <w:t>Edutopia. (13</w:t>
      </w:r>
      <w:r w:rsidRPr="00F8329B">
        <w:rPr>
          <w:rFonts w:eastAsia="Times New Roman"/>
          <w:bCs/>
          <w:color w:val="auto"/>
          <w:sz w:val="40"/>
          <w:szCs w:val="40"/>
          <w:vertAlign w:val="superscript"/>
        </w:rPr>
        <w:t>th</w:t>
      </w:r>
      <w:r w:rsidRPr="00F8329B">
        <w:rPr>
          <w:rFonts w:eastAsia="Times New Roman"/>
          <w:bCs/>
          <w:color w:val="auto"/>
          <w:sz w:val="40"/>
          <w:szCs w:val="40"/>
        </w:rPr>
        <w:t xml:space="preserve"> October 2011). </w:t>
      </w:r>
      <w:r w:rsidRPr="00F8329B">
        <w:rPr>
          <w:rFonts w:eastAsia="Times New Roman"/>
          <w:bCs/>
          <w:i/>
          <w:color w:val="auto"/>
          <w:sz w:val="40"/>
          <w:szCs w:val="40"/>
        </w:rPr>
        <w:t xml:space="preserve">Engaging Parents: An Elementary Teacher's Field Guide. </w:t>
      </w:r>
      <w:r w:rsidRPr="00F8329B">
        <w:rPr>
          <w:rFonts w:eastAsia="Times New Roman"/>
          <w:bCs/>
          <w:color w:val="auto"/>
          <w:sz w:val="40"/>
          <w:szCs w:val="40"/>
        </w:rPr>
        <w:t xml:space="preserve">[On-line]. Available at: </w:t>
      </w:r>
      <w:hyperlink r:id="rId17" w:history="1">
        <w:r w:rsidRPr="00F8329B">
          <w:rPr>
            <w:rStyle w:val="Hyperlink"/>
            <w:rFonts w:eastAsia="Times New Roman"/>
            <w:bCs/>
            <w:color w:val="auto"/>
            <w:sz w:val="40"/>
            <w:szCs w:val="40"/>
          </w:rPr>
          <w:t>https://www.pinterest.co.uk/pin/233131718183974706/</w:t>
        </w:r>
      </w:hyperlink>
      <w:r w:rsidRPr="00F8329B">
        <w:rPr>
          <w:rFonts w:eastAsia="Times New Roman"/>
          <w:bCs/>
          <w:color w:val="auto"/>
          <w:sz w:val="40"/>
          <w:szCs w:val="40"/>
        </w:rPr>
        <w:t xml:space="preserve"> [Accessed 21</w:t>
      </w:r>
      <w:r w:rsidRPr="00F8329B">
        <w:rPr>
          <w:rFonts w:eastAsia="Times New Roman"/>
          <w:bCs/>
          <w:color w:val="auto"/>
          <w:sz w:val="40"/>
          <w:szCs w:val="40"/>
          <w:vertAlign w:val="superscript"/>
        </w:rPr>
        <w:t>st</w:t>
      </w:r>
      <w:r w:rsidRPr="00F8329B">
        <w:rPr>
          <w:rFonts w:eastAsia="Times New Roman"/>
          <w:bCs/>
          <w:color w:val="auto"/>
          <w:sz w:val="40"/>
          <w:szCs w:val="40"/>
        </w:rPr>
        <w:t xml:space="preserve"> November 2017]</w:t>
      </w:r>
    </w:p>
    <w:p w14:paraId="1846AA96" w14:textId="77777777" w:rsidR="00CA7559" w:rsidRPr="00F8329B" w:rsidRDefault="00CA7559" w:rsidP="00CA7559">
      <w:pPr>
        <w:rPr>
          <w:rFonts w:asciiTheme="majorHAnsi" w:hAnsiTheme="majorHAnsi"/>
        </w:rPr>
      </w:pPr>
    </w:p>
    <w:p w14:paraId="6A0AFCEE" w14:textId="77777777" w:rsidR="00CA7559" w:rsidRPr="00F8329B" w:rsidRDefault="00CA7559" w:rsidP="00CA7559">
      <w:pPr>
        <w:pStyle w:val="Heading1"/>
        <w:spacing w:before="150" w:after="150"/>
        <w:rPr>
          <w:rStyle w:val="nolink"/>
          <w:rFonts w:eastAsia="Times New Roman"/>
          <w:color w:val="auto"/>
          <w:sz w:val="40"/>
          <w:szCs w:val="40"/>
        </w:rPr>
      </w:pPr>
      <w:r w:rsidRPr="00F8329B">
        <w:rPr>
          <w:color w:val="auto"/>
          <w:sz w:val="40"/>
          <w:szCs w:val="40"/>
        </w:rPr>
        <w:t xml:space="preserve">Human Development Theories. (no date). </w:t>
      </w:r>
      <w:r w:rsidRPr="00F8329B">
        <w:rPr>
          <w:rStyle w:val="nolink"/>
          <w:rFonts w:eastAsia="Times New Roman"/>
          <w:i/>
          <w:color w:val="auto"/>
          <w:sz w:val="40"/>
          <w:szCs w:val="40"/>
        </w:rPr>
        <w:t xml:space="preserve">Bronfenbrenner: Ecological systems theory. </w:t>
      </w:r>
      <w:r w:rsidRPr="00F8329B">
        <w:rPr>
          <w:rStyle w:val="nolink"/>
          <w:rFonts w:eastAsia="Times New Roman"/>
          <w:color w:val="auto"/>
          <w:sz w:val="40"/>
          <w:szCs w:val="40"/>
        </w:rPr>
        <w:t xml:space="preserve">[On-line]. Available at: </w:t>
      </w:r>
      <w:hyperlink r:id="rId18" w:history="1">
        <w:r w:rsidRPr="00F8329B">
          <w:rPr>
            <w:rStyle w:val="Hyperlink"/>
            <w:rFonts w:eastAsia="Times New Roman"/>
            <w:color w:val="auto"/>
            <w:sz w:val="40"/>
            <w:szCs w:val="40"/>
          </w:rPr>
          <w:t>http://ilearn.careerforce.org.nz/mod/book/view.php?id=1184&amp;chapterid=405</w:t>
        </w:r>
      </w:hyperlink>
      <w:r w:rsidRPr="00F8329B">
        <w:rPr>
          <w:rStyle w:val="nolink"/>
          <w:rFonts w:eastAsia="Times New Roman"/>
          <w:color w:val="auto"/>
          <w:sz w:val="40"/>
          <w:szCs w:val="40"/>
        </w:rPr>
        <w:t xml:space="preserve"> [Accessed 25</w:t>
      </w:r>
      <w:r w:rsidRPr="00F8329B">
        <w:rPr>
          <w:rStyle w:val="nolink"/>
          <w:rFonts w:eastAsia="Times New Roman"/>
          <w:color w:val="auto"/>
          <w:sz w:val="40"/>
          <w:szCs w:val="40"/>
          <w:vertAlign w:val="superscript"/>
        </w:rPr>
        <w:t>th</w:t>
      </w:r>
      <w:r w:rsidRPr="00F8329B">
        <w:rPr>
          <w:rStyle w:val="nolink"/>
          <w:rFonts w:eastAsia="Times New Roman"/>
          <w:color w:val="auto"/>
          <w:sz w:val="40"/>
          <w:szCs w:val="40"/>
        </w:rPr>
        <w:t xml:space="preserve"> November 2017]</w:t>
      </w:r>
    </w:p>
    <w:p w14:paraId="42961864" w14:textId="77777777" w:rsidR="00CA7559" w:rsidRPr="00F8329B" w:rsidRDefault="00CA7559" w:rsidP="00CA7559">
      <w:pPr>
        <w:rPr>
          <w:rFonts w:asciiTheme="majorHAnsi" w:hAnsiTheme="majorHAnsi"/>
          <w:sz w:val="40"/>
          <w:szCs w:val="40"/>
        </w:rPr>
      </w:pPr>
    </w:p>
    <w:p w14:paraId="13329DAE" w14:textId="77777777" w:rsidR="00CA7559" w:rsidRPr="00F8329B" w:rsidRDefault="00CA7559" w:rsidP="00CA7559">
      <w:pPr>
        <w:rPr>
          <w:rFonts w:asciiTheme="majorHAnsi" w:hAnsiTheme="majorHAnsi"/>
        </w:rPr>
      </w:pPr>
    </w:p>
    <w:p w14:paraId="17D7DE86" w14:textId="77777777" w:rsidR="00CA7559" w:rsidRPr="00F8329B" w:rsidRDefault="00CA7559" w:rsidP="00CA7559">
      <w:pPr>
        <w:rPr>
          <w:rFonts w:asciiTheme="majorHAnsi" w:eastAsia="Hiragino Kaku Gothic Std W8" w:hAnsiTheme="majorHAnsi"/>
          <w:sz w:val="40"/>
          <w:szCs w:val="40"/>
        </w:rPr>
      </w:pPr>
      <w:r w:rsidRPr="00F8329B">
        <w:rPr>
          <w:rFonts w:asciiTheme="majorHAnsi" w:eastAsia="Hiragino Kaku Gothic Std W8" w:hAnsiTheme="majorHAnsi"/>
          <w:sz w:val="40"/>
          <w:szCs w:val="40"/>
        </w:rPr>
        <w:t>Jane Drake. (18</w:t>
      </w:r>
      <w:r w:rsidRPr="00F8329B">
        <w:rPr>
          <w:rFonts w:asciiTheme="majorHAnsi" w:eastAsia="Hiragino Kaku Gothic Std W8" w:hAnsiTheme="majorHAnsi"/>
          <w:sz w:val="40"/>
          <w:szCs w:val="40"/>
          <w:vertAlign w:val="superscript"/>
        </w:rPr>
        <w:t>th</w:t>
      </w:r>
      <w:r w:rsidRPr="00F8329B">
        <w:rPr>
          <w:rFonts w:asciiTheme="majorHAnsi" w:eastAsia="Hiragino Kaku Gothic Std W8" w:hAnsiTheme="majorHAnsi"/>
          <w:sz w:val="40"/>
          <w:szCs w:val="40"/>
        </w:rPr>
        <w:t xml:space="preserve"> October 2006) ‘Transitions between settings.’ Available at: </w:t>
      </w:r>
      <w:hyperlink r:id="rId19" w:history="1">
        <w:r w:rsidRPr="00F8329B">
          <w:rPr>
            <w:rStyle w:val="Hyperlink"/>
            <w:rFonts w:asciiTheme="majorHAnsi" w:eastAsia="Hiragino Kaku Gothic Std W8" w:hAnsiTheme="majorHAnsi"/>
            <w:color w:val="auto"/>
            <w:sz w:val="40"/>
            <w:szCs w:val="40"/>
          </w:rPr>
          <w:t>https://www.nurseryworld.co.uk/nursery-world/news/1080194/transition-settings</w:t>
        </w:r>
      </w:hyperlink>
      <w:r w:rsidRPr="00F8329B">
        <w:rPr>
          <w:rFonts w:asciiTheme="majorHAnsi" w:eastAsia="Hiragino Kaku Gothic Std W8" w:hAnsiTheme="majorHAnsi"/>
          <w:sz w:val="40"/>
          <w:szCs w:val="40"/>
        </w:rPr>
        <w:t xml:space="preserve"> [Accessed 25th October 2017]</w:t>
      </w:r>
    </w:p>
    <w:p w14:paraId="4F808B01" w14:textId="77777777" w:rsidR="00CA7559" w:rsidRPr="00F8329B" w:rsidRDefault="00CA7559" w:rsidP="00CA7559">
      <w:pPr>
        <w:rPr>
          <w:rFonts w:asciiTheme="majorHAnsi" w:eastAsia="Hiragino Kaku Gothic Std W8" w:hAnsiTheme="majorHAnsi"/>
          <w:sz w:val="40"/>
          <w:szCs w:val="40"/>
        </w:rPr>
      </w:pPr>
    </w:p>
    <w:p w14:paraId="1161746A" w14:textId="77777777" w:rsidR="00CA7559" w:rsidRPr="00F8329B" w:rsidRDefault="00CA7559" w:rsidP="00CA7559">
      <w:pPr>
        <w:pStyle w:val="Heading1"/>
        <w:spacing w:before="0" w:after="105"/>
        <w:rPr>
          <w:rFonts w:eastAsia="Times New Roman"/>
          <w:color w:val="auto"/>
          <w:spacing w:val="5"/>
          <w:sz w:val="40"/>
          <w:szCs w:val="40"/>
          <w:lang w:eastAsia="en-GB"/>
        </w:rPr>
      </w:pPr>
      <w:r w:rsidRPr="00F8329B">
        <w:rPr>
          <w:color w:val="auto"/>
          <w:sz w:val="40"/>
          <w:szCs w:val="40"/>
        </w:rPr>
        <w:t>Jennifer Landis. (April 28</w:t>
      </w:r>
      <w:r w:rsidRPr="00F8329B">
        <w:rPr>
          <w:color w:val="auto"/>
          <w:sz w:val="40"/>
          <w:szCs w:val="40"/>
          <w:vertAlign w:val="superscript"/>
        </w:rPr>
        <w:t>th,</w:t>
      </w:r>
      <w:r w:rsidRPr="00F8329B">
        <w:rPr>
          <w:color w:val="auto"/>
          <w:sz w:val="40"/>
          <w:szCs w:val="40"/>
        </w:rPr>
        <w:t xml:space="preserve"> 2017). </w:t>
      </w:r>
      <w:r w:rsidRPr="00F8329B">
        <w:rPr>
          <w:rFonts w:eastAsia="Times New Roman"/>
          <w:i/>
          <w:color w:val="auto"/>
          <w:spacing w:val="5"/>
          <w:sz w:val="40"/>
          <w:szCs w:val="40"/>
        </w:rPr>
        <w:t xml:space="preserve">Let Your Children Play Without Rules to Boost Their Brain Development. </w:t>
      </w:r>
      <w:r w:rsidRPr="00F8329B">
        <w:rPr>
          <w:rFonts w:eastAsia="Times New Roman"/>
          <w:color w:val="auto"/>
          <w:spacing w:val="5"/>
          <w:sz w:val="40"/>
          <w:szCs w:val="40"/>
        </w:rPr>
        <w:t xml:space="preserve">[On-line]. Available at: </w:t>
      </w:r>
      <w:hyperlink r:id="rId20" w:history="1">
        <w:r w:rsidRPr="00F8329B">
          <w:rPr>
            <w:rStyle w:val="Hyperlink"/>
            <w:rFonts w:eastAsia="Times New Roman"/>
            <w:color w:val="auto"/>
            <w:spacing w:val="5"/>
            <w:sz w:val="40"/>
            <w:szCs w:val="40"/>
          </w:rPr>
          <w:t>https://thedoctorweighsin.com/let-your-children-play-without-rules-to-boost-their-brain-development/</w:t>
        </w:r>
      </w:hyperlink>
      <w:r w:rsidRPr="00F8329B">
        <w:rPr>
          <w:rFonts w:eastAsia="Times New Roman"/>
          <w:color w:val="auto"/>
          <w:spacing w:val="5"/>
          <w:sz w:val="40"/>
          <w:szCs w:val="40"/>
        </w:rPr>
        <w:t xml:space="preserve"> [Accessed 25</w:t>
      </w:r>
      <w:r w:rsidRPr="00F8329B">
        <w:rPr>
          <w:rFonts w:eastAsia="Times New Roman"/>
          <w:color w:val="auto"/>
          <w:spacing w:val="5"/>
          <w:sz w:val="40"/>
          <w:szCs w:val="40"/>
          <w:vertAlign w:val="superscript"/>
        </w:rPr>
        <w:t>th</w:t>
      </w:r>
      <w:r w:rsidRPr="00F8329B">
        <w:rPr>
          <w:rFonts w:eastAsia="Times New Roman"/>
          <w:color w:val="auto"/>
          <w:spacing w:val="5"/>
          <w:sz w:val="40"/>
          <w:szCs w:val="40"/>
        </w:rPr>
        <w:t xml:space="preserve"> November 2017]</w:t>
      </w:r>
    </w:p>
    <w:p w14:paraId="62BBD22F" w14:textId="77777777" w:rsidR="00CA7559" w:rsidRPr="00F8329B" w:rsidRDefault="00CA7559" w:rsidP="00CA7559">
      <w:pPr>
        <w:rPr>
          <w:rFonts w:asciiTheme="majorHAnsi" w:eastAsia="Hiragino Kaku Gothic Std W8" w:hAnsiTheme="majorHAnsi"/>
          <w:sz w:val="40"/>
          <w:szCs w:val="40"/>
        </w:rPr>
      </w:pPr>
    </w:p>
    <w:p w14:paraId="5A7B4072" w14:textId="77777777" w:rsidR="00CA7559" w:rsidRPr="00F8329B" w:rsidRDefault="00CA7559" w:rsidP="00CA7559">
      <w:pPr>
        <w:rPr>
          <w:rStyle w:val="Hyperlink"/>
          <w:rFonts w:asciiTheme="majorHAnsi" w:hAnsiTheme="majorHAnsi"/>
          <w:color w:val="auto"/>
          <w:sz w:val="40"/>
          <w:szCs w:val="40"/>
          <w:u w:val="none"/>
        </w:rPr>
      </w:pPr>
      <w:r w:rsidRPr="00E47B3D">
        <w:rPr>
          <w:rFonts w:asciiTheme="majorHAnsi" w:eastAsia="Times New Roman" w:hAnsiTheme="majorHAnsi" w:cs="Times New Roman"/>
          <w:sz w:val="40"/>
          <w:szCs w:val="40"/>
          <w:shd w:val="clear" w:color="auto" w:fill="FFFFFF"/>
          <w:lang w:eastAsia="en-GB"/>
        </w:rPr>
        <w:t>Katherine Martinelli</w:t>
      </w:r>
      <w:r w:rsidRPr="00F8329B">
        <w:rPr>
          <w:rFonts w:asciiTheme="majorHAnsi" w:eastAsia="Times New Roman" w:hAnsiTheme="majorHAnsi" w:cs="Times New Roman"/>
          <w:sz w:val="40"/>
          <w:szCs w:val="40"/>
          <w:shd w:val="clear" w:color="auto" w:fill="FFFFFF"/>
          <w:lang w:eastAsia="en-GB"/>
        </w:rPr>
        <w:t>. (No date) ‘</w:t>
      </w:r>
      <w:r w:rsidRPr="00F8329B">
        <w:rPr>
          <w:rFonts w:asciiTheme="majorHAnsi" w:eastAsia="Times New Roman" w:hAnsiTheme="majorHAnsi"/>
          <w:bCs/>
          <w:sz w:val="40"/>
          <w:szCs w:val="40"/>
        </w:rPr>
        <w:t>Why Do Kids Have Trouble With Transitions?’. Available at:</w:t>
      </w:r>
      <w:r w:rsidRPr="00F8329B">
        <w:rPr>
          <w:rFonts w:asciiTheme="majorHAnsi" w:eastAsia="Times New Roman" w:hAnsiTheme="majorHAnsi" w:cs="Times New Roman"/>
          <w:sz w:val="40"/>
          <w:szCs w:val="40"/>
          <w:lang w:eastAsia="en-GB"/>
        </w:rPr>
        <w:t xml:space="preserve"> </w:t>
      </w:r>
      <w:hyperlink r:id="rId21" w:history="1">
        <w:r w:rsidRPr="00F8329B">
          <w:rPr>
            <w:rStyle w:val="Hyperlink"/>
            <w:rFonts w:asciiTheme="majorHAnsi" w:hAnsiTheme="majorHAnsi"/>
            <w:color w:val="auto"/>
            <w:sz w:val="40"/>
            <w:szCs w:val="40"/>
          </w:rPr>
          <w:t>https://childmind.org/article/why-do-kids-have-trouble-with-transitions/</w:t>
        </w:r>
      </w:hyperlink>
      <w:r w:rsidRPr="00F8329B">
        <w:rPr>
          <w:rStyle w:val="Hyperlink"/>
          <w:rFonts w:asciiTheme="majorHAnsi" w:hAnsiTheme="majorHAnsi"/>
          <w:color w:val="auto"/>
          <w:sz w:val="40"/>
          <w:szCs w:val="40"/>
          <w:u w:val="none"/>
        </w:rPr>
        <w:t xml:space="preserve"> [Accessed 21</w:t>
      </w:r>
      <w:r w:rsidRPr="00F8329B">
        <w:rPr>
          <w:rStyle w:val="Hyperlink"/>
          <w:rFonts w:asciiTheme="majorHAnsi" w:hAnsiTheme="majorHAnsi"/>
          <w:color w:val="auto"/>
          <w:sz w:val="40"/>
          <w:szCs w:val="40"/>
          <w:u w:val="none"/>
          <w:vertAlign w:val="superscript"/>
        </w:rPr>
        <w:t>st</w:t>
      </w:r>
      <w:r w:rsidRPr="00F8329B">
        <w:rPr>
          <w:rStyle w:val="Hyperlink"/>
          <w:rFonts w:asciiTheme="majorHAnsi" w:hAnsiTheme="majorHAnsi"/>
          <w:color w:val="auto"/>
          <w:sz w:val="40"/>
          <w:szCs w:val="40"/>
          <w:u w:val="none"/>
        </w:rPr>
        <w:t xml:space="preserve"> November 2017]</w:t>
      </w:r>
    </w:p>
    <w:p w14:paraId="45643A6B" w14:textId="77777777" w:rsidR="00CA7559" w:rsidRPr="00F8329B" w:rsidRDefault="00CA7559" w:rsidP="00CA7559">
      <w:pPr>
        <w:rPr>
          <w:rStyle w:val="Hyperlink"/>
          <w:rFonts w:asciiTheme="majorHAnsi" w:hAnsiTheme="majorHAnsi"/>
          <w:color w:val="auto"/>
          <w:sz w:val="40"/>
          <w:szCs w:val="40"/>
          <w:u w:val="none"/>
        </w:rPr>
      </w:pPr>
    </w:p>
    <w:p w14:paraId="3121EF04" w14:textId="77777777" w:rsidR="00CA7559" w:rsidRPr="00F8329B" w:rsidRDefault="00CA7559" w:rsidP="00CA7559">
      <w:pPr>
        <w:overflowPunct w:val="0"/>
        <w:autoSpaceDE w:val="0"/>
        <w:autoSpaceDN w:val="0"/>
        <w:adjustRightInd w:val="0"/>
        <w:textAlignment w:val="baseline"/>
        <w:rPr>
          <w:rFonts w:asciiTheme="majorHAnsi" w:hAnsiTheme="majorHAnsi"/>
          <w:sz w:val="40"/>
          <w:szCs w:val="40"/>
        </w:rPr>
      </w:pPr>
      <w:r w:rsidRPr="00F8329B">
        <w:rPr>
          <w:rFonts w:asciiTheme="majorHAnsi" w:hAnsiTheme="majorHAnsi"/>
          <w:sz w:val="40"/>
          <w:szCs w:val="40"/>
        </w:rPr>
        <w:t xml:space="preserve">Kerrpin. (no date) </w:t>
      </w:r>
      <w:r w:rsidRPr="00F8329B">
        <w:rPr>
          <w:rFonts w:asciiTheme="majorHAnsi" w:hAnsiTheme="majorHAnsi"/>
          <w:i/>
          <w:sz w:val="40"/>
          <w:szCs w:val="40"/>
        </w:rPr>
        <w:t xml:space="preserve">Smileys painted on hands. </w:t>
      </w:r>
      <w:r w:rsidRPr="00F8329B">
        <w:rPr>
          <w:rFonts w:asciiTheme="majorHAnsi" w:hAnsiTheme="majorHAnsi"/>
          <w:sz w:val="40"/>
          <w:szCs w:val="40"/>
        </w:rPr>
        <w:t xml:space="preserve">[On-line]. Available at: </w:t>
      </w:r>
      <w:hyperlink r:id="rId22" w:history="1">
        <w:r w:rsidRPr="00F8329B">
          <w:rPr>
            <w:rStyle w:val="Hyperlink"/>
            <w:rFonts w:asciiTheme="majorHAnsi" w:hAnsiTheme="majorHAnsi"/>
            <w:sz w:val="40"/>
            <w:szCs w:val="40"/>
          </w:rPr>
          <w:t>https://www.walldevil.com/smileys-painted-on-hands-wallpaper-922482/</w:t>
        </w:r>
      </w:hyperlink>
      <w:r w:rsidRPr="00F8329B">
        <w:rPr>
          <w:rFonts w:asciiTheme="majorHAnsi" w:hAnsiTheme="majorHAnsi"/>
          <w:sz w:val="40"/>
          <w:szCs w:val="40"/>
        </w:rPr>
        <w:t xml:space="preserve"> [Accessed 21</w:t>
      </w:r>
      <w:r w:rsidRPr="00F8329B">
        <w:rPr>
          <w:rFonts w:asciiTheme="majorHAnsi" w:hAnsiTheme="majorHAnsi"/>
          <w:sz w:val="40"/>
          <w:szCs w:val="40"/>
          <w:vertAlign w:val="superscript"/>
        </w:rPr>
        <w:t>st</w:t>
      </w:r>
      <w:r w:rsidRPr="00F8329B">
        <w:rPr>
          <w:rFonts w:asciiTheme="majorHAnsi" w:hAnsiTheme="majorHAnsi"/>
          <w:sz w:val="40"/>
          <w:szCs w:val="40"/>
        </w:rPr>
        <w:t xml:space="preserve"> November 2017]</w:t>
      </w:r>
    </w:p>
    <w:p w14:paraId="7DDB459D" w14:textId="77777777" w:rsidR="00CA7559" w:rsidRPr="00F8329B" w:rsidRDefault="00CA7559" w:rsidP="00CA7559">
      <w:pPr>
        <w:rPr>
          <w:rStyle w:val="Hyperlink"/>
          <w:rFonts w:asciiTheme="majorHAnsi" w:eastAsia="Times New Roman" w:hAnsiTheme="majorHAnsi" w:cs="Times New Roman"/>
          <w:color w:val="auto"/>
          <w:sz w:val="40"/>
          <w:szCs w:val="40"/>
          <w:u w:val="none"/>
          <w:lang w:eastAsia="en-GB"/>
        </w:rPr>
      </w:pPr>
    </w:p>
    <w:p w14:paraId="600A9E15" w14:textId="77777777" w:rsidR="00CA7559" w:rsidRPr="00F8329B" w:rsidRDefault="00CA7559" w:rsidP="00CA7559">
      <w:pPr>
        <w:rPr>
          <w:rFonts w:asciiTheme="majorHAnsi" w:eastAsia="Times New Roman" w:hAnsiTheme="majorHAnsi" w:cs="Times New Roman"/>
          <w:sz w:val="40"/>
          <w:szCs w:val="40"/>
          <w:lang w:eastAsia="en-GB"/>
        </w:rPr>
      </w:pPr>
    </w:p>
    <w:p w14:paraId="125F63D3" w14:textId="77777777" w:rsidR="00CA7559" w:rsidRPr="00F8329B" w:rsidRDefault="00CA7559" w:rsidP="00CA7559">
      <w:pPr>
        <w:overflowPunct w:val="0"/>
        <w:autoSpaceDE w:val="0"/>
        <w:autoSpaceDN w:val="0"/>
        <w:adjustRightInd w:val="0"/>
        <w:textAlignment w:val="baseline"/>
        <w:rPr>
          <w:rFonts w:asciiTheme="majorHAnsi" w:hAnsiTheme="majorHAnsi"/>
          <w:sz w:val="40"/>
          <w:szCs w:val="40"/>
        </w:rPr>
      </w:pPr>
      <w:r>
        <w:rPr>
          <w:rFonts w:asciiTheme="majorHAnsi" w:hAnsiTheme="majorHAnsi"/>
          <w:sz w:val="40"/>
          <w:szCs w:val="40"/>
        </w:rPr>
        <w:t xml:space="preserve">Shonkoff, J.P. and Meisels, S. </w:t>
      </w:r>
      <w:r w:rsidRPr="00F8329B">
        <w:rPr>
          <w:rFonts w:asciiTheme="majorHAnsi" w:hAnsiTheme="majorHAnsi"/>
          <w:sz w:val="40"/>
          <w:szCs w:val="40"/>
        </w:rPr>
        <w:t xml:space="preserve">(2000) </w:t>
      </w:r>
      <w:r w:rsidRPr="00F8329B">
        <w:rPr>
          <w:rFonts w:asciiTheme="majorHAnsi" w:hAnsiTheme="majorHAnsi"/>
          <w:i/>
          <w:iCs/>
          <w:sz w:val="40"/>
          <w:szCs w:val="40"/>
        </w:rPr>
        <w:t>Handbook of Early Childhood Intervention</w:t>
      </w:r>
      <w:r>
        <w:rPr>
          <w:rFonts w:asciiTheme="majorHAnsi" w:hAnsiTheme="majorHAnsi"/>
          <w:i/>
          <w:iCs/>
          <w:sz w:val="40"/>
          <w:szCs w:val="40"/>
        </w:rPr>
        <w:t xml:space="preserve"> </w:t>
      </w:r>
      <w:r>
        <w:rPr>
          <w:rFonts w:asciiTheme="majorHAnsi" w:hAnsiTheme="majorHAnsi"/>
          <w:iCs/>
          <w:sz w:val="40"/>
          <w:szCs w:val="40"/>
        </w:rPr>
        <w:t>(4</w:t>
      </w:r>
      <w:r w:rsidRPr="007662AF">
        <w:rPr>
          <w:rFonts w:asciiTheme="majorHAnsi" w:hAnsiTheme="majorHAnsi"/>
          <w:iCs/>
          <w:sz w:val="40"/>
          <w:szCs w:val="40"/>
          <w:vertAlign w:val="superscript"/>
        </w:rPr>
        <w:t>th</w:t>
      </w:r>
      <w:r>
        <w:rPr>
          <w:rFonts w:asciiTheme="majorHAnsi" w:hAnsiTheme="majorHAnsi"/>
          <w:iCs/>
          <w:sz w:val="40"/>
          <w:szCs w:val="40"/>
        </w:rPr>
        <w:t xml:space="preserve"> ed.)</w:t>
      </w:r>
      <w:r w:rsidRPr="00F8329B">
        <w:rPr>
          <w:rFonts w:asciiTheme="majorHAnsi" w:hAnsiTheme="majorHAnsi"/>
          <w:sz w:val="40"/>
          <w:szCs w:val="40"/>
        </w:rPr>
        <w:t>. Cambridge: Cambridge University Press.</w:t>
      </w:r>
    </w:p>
    <w:p w14:paraId="7085411C" w14:textId="77777777" w:rsidR="00CA7559" w:rsidRPr="00F8329B" w:rsidRDefault="00CA7559" w:rsidP="00CA7559">
      <w:pPr>
        <w:overflowPunct w:val="0"/>
        <w:autoSpaceDE w:val="0"/>
        <w:autoSpaceDN w:val="0"/>
        <w:adjustRightInd w:val="0"/>
        <w:textAlignment w:val="baseline"/>
        <w:rPr>
          <w:rFonts w:asciiTheme="majorHAnsi" w:hAnsiTheme="majorHAnsi"/>
          <w:sz w:val="40"/>
          <w:szCs w:val="40"/>
        </w:rPr>
      </w:pPr>
    </w:p>
    <w:p w14:paraId="431FB680" w14:textId="77777777" w:rsidR="00CA7559" w:rsidRPr="00F8329B" w:rsidRDefault="00CA7559" w:rsidP="00CA7559">
      <w:pPr>
        <w:rPr>
          <w:rFonts w:asciiTheme="majorHAnsi" w:eastAsia="Hiragino Kaku Gothic Std W8" w:hAnsiTheme="majorHAnsi"/>
          <w:sz w:val="40"/>
          <w:szCs w:val="40"/>
        </w:rPr>
      </w:pPr>
      <w:r w:rsidRPr="00E039D8">
        <w:rPr>
          <w:rFonts w:asciiTheme="majorHAnsi" w:eastAsia="Hiragino Kaku Gothic Std W8" w:hAnsiTheme="majorHAnsi"/>
          <w:i/>
          <w:sz w:val="40"/>
          <w:szCs w:val="40"/>
        </w:rPr>
        <w:t>Two Kids Holding Hands</w:t>
      </w:r>
      <w:r w:rsidRPr="00F8329B">
        <w:rPr>
          <w:rFonts w:asciiTheme="majorHAnsi" w:eastAsia="Hiragino Kaku Gothic Std W8" w:hAnsiTheme="majorHAnsi"/>
          <w:sz w:val="40"/>
          <w:szCs w:val="40"/>
        </w:rPr>
        <w:t xml:space="preserve">. (no date). [On-line] Available at: </w:t>
      </w:r>
      <w:hyperlink r:id="rId23" w:history="1">
        <w:r w:rsidRPr="00F8329B">
          <w:rPr>
            <w:rStyle w:val="Hyperlink"/>
            <w:rFonts w:asciiTheme="majorHAnsi" w:eastAsia="Hiragino Kaku Gothic Std W8" w:hAnsiTheme="majorHAnsi"/>
            <w:color w:val="auto"/>
            <w:sz w:val="40"/>
            <w:szCs w:val="40"/>
          </w:rPr>
          <w:t>https://videohive.net/item/two-kids-holding-hands/7613134</w:t>
        </w:r>
      </w:hyperlink>
      <w:r w:rsidRPr="00F8329B">
        <w:rPr>
          <w:rFonts w:asciiTheme="majorHAnsi" w:eastAsia="Hiragino Kaku Gothic Std W8" w:hAnsiTheme="majorHAnsi"/>
          <w:sz w:val="40"/>
          <w:szCs w:val="40"/>
        </w:rPr>
        <w:t xml:space="preserve"> [Accessed 21st November 2017]</w:t>
      </w:r>
    </w:p>
    <w:p w14:paraId="32A9128F" w14:textId="77777777" w:rsidR="00CA7559" w:rsidRPr="00F8329B" w:rsidRDefault="00CA7559" w:rsidP="00CA7559">
      <w:pPr>
        <w:overflowPunct w:val="0"/>
        <w:autoSpaceDE w:val="0"/>
        <w:autoSpaceDN w:val="0"/>
        <w:adjustRightInd w:val="0"/>
        <w:textAlignment w:val="baseline"/>
        <w:rPr>
          <w:rFonts w:asciiTheme="majorHAnsi" w:hAnsiTheme="majorHAnsi"/>
          <w:sz w:val="40"/>
          <w:szCs w:val="40"/>
        </w:rPr>
      </w:pPr>
    </w:p>
    <w:p w14:paraId="1B39CB6C" w14:textId="77777777" w:rsidR="00CA7559" w:rsidRPr="00F8329B" w:rsidRDefault="00CA7559" w:rsidP="00CA7559">
      <w:pPr>
        <w:overflowPunct w:val="0"/>
        <w:autoSpaceDE w:val="0"/>
        <w:autoSpaceDN w:val="0"/>
        <w:adjustRightInd w:val="0"/>
        <w:textAlignment w:val="baseline"/>
        <w:rPr>
          <w:rFonts w:asciiTheme="majorHAnsi" w:hAnsiTheme="majorHAnsi"/>
          <w:sz w:val="40"/>
          <w:szCs w:val="40"/>
        </w:rPr>
      </w:pPr>
      <w:r w:rsidRPr="00F8329B">
        <w:rPr>
          <w:rFonts w:asciiTheme="majorHAnsi" w:hAnsiTheme="majorHAnsi"/>
          <w:sz w:val="40"/>
          <w:szCs w:val="40"/>
        </w:rPr>
        <w:t xml:space="preserve">Wood, D. (1998) </w:t>
      </w:r>
      <w:r w:rsidRPr="00F8329B">
        <w:rPr>
          <w:rFonts w:asciiTheme="majorHAnsi" w:hAnsiTheme="majorHAnsi"/>
          <w:i/>
          <w:sz w:val="40"/>
          <w:szCs w:val="40"/>
        </w:rPr>
        <w:t>How children think and learn.</w:t>
      </w:r>
      <w:r w:rsidRPr="00F8329B">
        <w:rPr>
          <w:rFonts w:asciiTheme="majorHAnsi" w:hAnsiTheme="majorHAnsi"/>
          <w:sz w:val="40"/>
          <w:szCs w:val="40"/>
        </w:rPr>
        <w:t xml:space="preserve"> (2</w:t>
      </w:r>
      <w:r w:rsidRPr="00F8329B">
        <w:rPr>
          <w:rFonts w:asciiTheme="majorHAnsi" w:hAnsiTheme="majorHAnsi"/>
          <w:sz w:val="40"/>
          <w:szCs w:val="40"/>
          <w:vertAlign w:val="superscript"/>
        </w:rPr>
        <w:t>nd</w:t>
      </w:r>
      <w:r w:rsidRPr="00F8329B">
        <w:rPr>
          <w:rFonts w:asciiTheme="majorHAnsi" w:hAnsiTheme="majorHAnsi"/>
          <w:sz w:val="40"/>
          <w:szCs w:val="40"/>
        </w:rPr>
        <w:t xml:space="preserve"> ed.) </w:t>
      </w:r>
      <w:r>
        <w:rPr>
          <w:rFonts w:asciiTheme="majorHAnsi" w:hAnsiTheme="majorHAnsi"/>
          <w:sz w:val="40"/>
          <w:szCs w:val="40"/>
        </w:rPr>
        <w:t>Malden: Blackwell Publishing.</w:t>
      </w:r>
    </w:p>
    <w:p w14:paraId="3158DBA8" w14:textId="77777777" w:rsidR="009D71DF" w:rsidRPr="00F8329B" w:rsidRDefault="009D71DF" w:rsidP="00865D17">
      <w:pPr>
        <w:overflowPunct w:val="0"/>
        <w:autoSpaceDE w:val="0"/>
        <w:autoSpaceDN w:val="0"/>
        <w:adjustRightInd w:val="0"/>
        <w:textAlignment w:val="baseline"/>
        <w:rPr>
          <w:rFonts w:asciiTheme="majorHAnsi" w:hAnsiTheme="majorHAnsi"/>
          <w:sz w:val="40"/>
          <w:szCs w:val="40"/>
        </w:rPr>
      </w:pPr>
    </w:p>
    <w:sectPr w:rsidR="009D71DF" w:rsidRPr="00F8329B" w:rsidSect="00A57EEA">
      <w:headerReference w:type="default" r:id="rId24"/>
      <w:footerReference w:type="even" r:id="rId25"/>
      <w:footerReference w:type="default" r:id="rId26"/>
      <w:pgSz w:w="11900" w:h="16840"/>
      <w:pgMar w:top="720" w:right="720" w:bottom="720" w:left="720"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DC83625" w14:textId="77777777" w:rsidR="003A3CF0" w:rsidRDefault="003A3CF0" w:rsidP="00A57EEA">
      <w:r>
        <w:separator/>
      </w:r>
    </w:p>
  </w:endnote>
  <w:endnote w:type="continuationSeparator" w:id="0">
    <w:p w14:paraId="0B9D6740" w14:textId="77777777" w:rsidR="003A3CF0" w:rsidRDefault="003A3CF0" w:rsidP="00A57E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roma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iragino Kaku Gothic Std W8">
    <w:panose1 w:val="020B0800000000000000"/>
    <w:charset w:val="80"/>
    <w:family w:val="swiss"/>
    <w:pitch w:val="variable"/>
    <w:sig w:usb0="800002CF" w:usb1="68C7FCFC" w:usb2="00000012" w:usb3="00000000" w:csb0="0002000D"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22098B2" w14:textId="77777777" w:rsidR="00A57EEA" w:rsidRDefault="00A57EEA" w:rsidP="00D033EA">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78EBB95" w14:textId="77777777" w:rsidR="00A57EEA" w:rsidRDefault="00A57EEA">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123B6C" w14:textId="77777777" w:rsidR="00A57EEA" w:rsidRDefault="00A57EEA" w:rsidP="00D033EA">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3A3CF0">
      <w:rPr>
        <w:rStyle w:val="PageNumber"/>
        <w:noProof/>
      </w:rPr>
      <w:t>1</w:t>
    </w:r>
    <w:r>
      <w:rPr>
        <w:rStyle w:val="PageNumber"/>
      </w:rPr>
      <w:fldChar w:fldCharType="end"/>
    </w:r>
  </w:p>
  <w:p w14:paraId="507E8436" w14:textId="77777777" w:rsidR="00A57EEA" w:rsidRDefault="00A57EEA">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5C8C098" w14:textId="77777777" w:rsidR="003A3CF0" w:rsidRDefault="003A3CF0" w:rsidP="00A57EEA">
      <w:r>
        <w:separator/>
      </w:r>
    </w:p>
  </w:footnote>
  <w:footnote w:type="continuationSeparator" w:id="0">
    <w:p w14:paraId="358C7CD9" w14:textId="77777777" w:rsidR="003A3CF0" w:rsidRDefault="003A3CF0" w:rsidP="00A57EEA">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22C0A7D" w14:textId="1312418B" w:rsidR="009D71DF" w:rsidRPr="009D71DF" w:rsidRDefault="009D71DF" w:rsidP="009D71DF">
    <w:pPr>
      <w:pStyle w:val="Header"/>
      <w:jc w:val="center"/>
      <w:rPr>
        <w:rFonts w:asciiTheme="majorHAnsi" w:hAnsiTheme="majorHAnsi"/>
      </w:rPr>
    </w:pPr>
    <w:r w:rsidRPr="009D71DF">
      <w:rPr>
        <w:rFonts w:asciiTheme="majorHAnsi" w:hAnsiTheme="majorHAnsi"/>
      </w:rPr>
      <w:t xml:space="preserve">Jessica Avery             EAEE4003       Word Count: </w:t>
    </w:r>
    <w:r w:rsidR="00CA7559">
      <w:rPr>
        <w:rFonts w:asciiTheme="majorHAnsi" w:hAnsiTheme="majorHAnsi"/>
      </w:rPr>
      <w:t>2907</w:t>
    </w:r>
  </w:p>
  <w:p w14:paraId="2387031C" w14:textId="77777777" w:rsidR="00816865" w:rsidRDefault="00816865">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7" type="#_x0000_t75" style="width:10.05pt;height:10.05pt" o:bullet="t">
        <v:imagedata r:id="rId1" o:title="/Applications/Microsoft Word.app/Contents/Resources/Bullets/Stained Glass Ball.gif"/>
      </v:shape>
    </w:pict>
  </w:numPicBullet>
  <w:abstractNum w:abstractNumId="0">
    <w:nsid w:val="05DD18A8"/>
    <w:multiLevelType w:val="hybridMultilevel"/>
    <w:tmpl w:val="3C6EA50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BB3155E"/>
    <w:multiLevelType w:val="hybridMultilevel"/>
    <w:tmpl w:val="DAA23D08"/>
    <w:lvl w:ilvl="0" w:tplc="08090001">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35B4C26"/>
    <w:multiLevelType w:val="hybridMultilevel"/>
    <w:tmpl w:val="08F87048"/>
    <w:lvl w:ilvl="0" w:tplc="C5C83498">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F690F8B"/>
    <w:multiLevelType w:val="hybridMultilevel"/>
    <w:tmpl w:val="E9421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A0500F0"/>
    <w:multiLevelType w:val="hybridMultilevel"/>
    <w:tmpl w:val="3CD6628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E7103A6"/>
    <w:multiLevelType w:val="hybridMultilevel"/>
    <w:tmpl w:val="49EE8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BAB4513"/>
    <w:multiLevelType w:val="hybridMultilevel"/>
    <w:tmpl w:val="DBBEA3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3317535"/>
    <w:multiLevelType w:val="hybridMultilevel"/>
    <w:tmpl w:val="78B4F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3F01818"/>
    <w:multiLevelType w:val="hybridMultilevel"/>
    <w:tmpl w:val="058ACF22"/>
    <w:lvl w:ilvl="0" w:tplc="C5C83498">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8"/>
  </w:num>
  <w:num w:numId="4">
    <w:abstractNumId w:val="2"/>
  </w:num>
  <w:num w:numId="5">
    <w:abstractNumId w:val="1"/>
  </w:num>
  <w:num w:numId="6">
    <w:abstractNumId w:val="3"/>
  </w:num>
  <w:num w:numId="7">
    <w:abstractNumId w:val="7"/>
  </w:num>
  <w:num w:numId="8">
    <w:abstractNumId w:val="0"/>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1B7E"/>
    <w:rsid w:val="00032DE4"/>
    <w:rsid w:val="00046380"/>
    <w:rsid w:val="000525AA"/>
    <w:rsid w:val="00070395"/>
    <w:rsid w:val="000776D6"/>
    <w:rsid w:val="000A33B7"/>
    <w:rsid w:val="000A508A"/>
    <w:rsid w:val="000B485F"/>
    <w:rsid w:val="000B5FA8"/>
    <w:rsid w:val="00100D85"/>
    <w:rsid w:val="00116BE3"/>
    <w:rsid w:val="0012162D"/>
    <w:rsid w:val="00144AF3"/>
    <w:rsid w:val="00153885"/>
    <w:rsid w:val="00176D43"/>
    <w:rsid w:val="001B04A5"/>
    <w:rsid w:val="001E1F07"/>
    <w:rsid w:val="002130FD"/>
    <w:rsid w:val="00217910"/>
    <w:rsid w:val="00295B12"/>
    <w:rsid w:val="00295CB8"/>
    <w:rsid w:val="002E1303"/>
    <w:rsid w:val="00300A26"/>
    <w:rsid w:val="00307434"/>
    <w:rsid w:val="00313750"/>
    <w:rsid w:val="00331C9A"/>
    <w:rsid w:val="003A3CF0"/>
    <w:rsid w:val="003D2934"/>
    <w:rsid w:val="00424CCB"/>
    <w:rsid w:val="00441135"/>
    <w:rsid w:val="00442970"/>
    <w:rsid w:val="004603C9"/>
    <w:rsid w:val="004846CF"/>
    <w:rsid w:val="00493F6B"/>
    <w:rsid w:val="004B0B75"/>
    <w:rsid w:val="004B5456"/>
    <w:rsid w:val="004D04D2"/>
    <w:rsid w:val="004E127F"/>
    <w:rsid w:val="004F2038"/>
    <w:rsid w:val="00573D54"/>
    <w:rsid w:val="006010DD"/>
    <w:rsid w:val="00643126"/>
    <w:rsid w:val="0069446A"/>
    <w:rsid w:val="006F1EE0"/>
    <w:rsid w:val="006F2F7A"/>
    <w:rsid w:val="0075226D"/>
    <w:rsid w:val="00755A37"/>
    <w:rsid w:val="007662AF"/>
    <w:rsid w:val="007C2104"/>
    <w:rsid w:val="007F29BA"/>
    <w:rsid w:val="00816865"/>
    <w:rsid w:val="008554C5"/>
    <w:rsid w:val="00865D17"/>
    <w:rsid w:val="008F2ED3"/>
    <w:rsid w:val="00901F04"/>
    <w:rsid w:val="009065EF"/>
    <w:rsid w:val="00963CF4"/>
    <w:rsid w:val="00972B4D"/>
    <w:rsid w:val="00972F87"/>
    <w:rsid w:val="00977A3D"/>
    <w:rsid w:val="0098740A"/>
    <w:rsid w:val="009B296E"/>
    <w:rsid w:val="009D47F7"/>
    <w:rsid w:val="009D71DF"/>
    <w:rsid w:val="00A03FDE"/>
    <w:rsid w:val="00A43173"/>
    <w:rsid w:val="00A51807"/>
    <w:rsid w:val="00A57EEA"/>
    <w:rsid w:val="00A6305B"/>
    <w:rsid w:val="00A8319F"/>
    <w:rsid w:val="00A84D1D"/>
    <w:rsid w:val="00A94DCC"/>
    <w:rsid w:val="00AB540B"/>
    <w:rsid w:val="00AB65BC"/>
    <w:rsid w:val="00AD3BAD"/>
    <w:rsid w:val="00B32F42"/>
    <w:rsid w:val="00B978E5"/>
    <w:rsid w:val="00C25EA4"/>
    <w:rsid w:val="00C31B7E"/>
    <w:rsid w:val="00C36A70"/>
    <w:rsid w:val="00CA6942"/>
    <w:rsid w:val="00CA7559"/>
    <w:rsid w:val="00CB4B07"/>
    <w:rsid w:val="00D0201D"/>
    <w:rsid w:val="00D0689D"/>
    <w:rsid w:val="00D359FB"/>
    <w:rsid w:val="00D47BC4"/>
    <w:rsid w:val="00D65AA1"/>
    <w:rsid w:val="00D92DFE"/>
    <w:rsid w:val="00DB4103"/>
    <w:rsid w:val="00DE50AF"/>
    <w:rsid w:val="00DF04CB"/>
    <w:rsid w:val="00E039D8"/>
    <w:rsid w:val="00E04654"/>
    <w:rsid w:val="00E0648C"/>
    <w:rsid w:val="00E1137C"/>
    <w:rsid w:val="00E47B3D"/>
    <w:rsid w:val="00E54FA9"/>
    <w:rsid w:val="00E64365"/>
    <w:rsid w:val="00E802CE"/>
    <w:rsid w:val="00EA034D"/>
    <w:rsid w:val="00EA04C8"/>
    <w:rsid w:val="00EA0540"/>
    <w:rsid w:val="00F46FDA"/>
    <w:rsid w:val="00F543EC"/>
    <w:rsid w:val="00F71194"/>
    <w:rsid w:val="00F806E9"/>
    <w:rsid w:val="00F8329B"/>
    <w:rsid w:val="00F83501"/>
    <w:rsid w:val="00FA53B0"/>
    <w:rsid w:val="00FD63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A526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7B3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295B12"/>
    <w:pPr>
      <w:spacing w:before="100" w:beforeAutospacing="1" w:after="100" w:afterAutospacing="1"/>
      <w:outlineLvl w:val="1"/>
    </w:pPr>
    <w:rPr>
      <w:rFonts w:ascii="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06E9"/>
    <w:pPr>
      <w:ind w:left="720"/>
      <w:contextualSpacing/>
    </w:pPr>
  </w:style>
  <w:style w:type="paragraph" w:styleId="NormalWeb">
    <w:name w:val="Normal (Web)"/>
    <w:basedOn w:val="Normal"/>
    <w:uiPriority w:val="99"/>
    <w:unhideWhenUsed/>
    <w:rsid w:val="0069446A"/>
    <w:pPr>
      <w:spacing w:before="100" w:beforeAutospacing="1" w:after="100" w:afterAutospacing="1"/>
    </w:pPr>
    <w:rPr>
      <w:rFonts w:ascii="Times New Roman" w:hAnsi="Times New Roman" w:cs="Times New Roman"/>
      <w:lang w:eastAsia="en-GB"/>
    </w:rPr>
  </w:style>
  <w:style w:type="character" w:customStyle="1" w:styleId="apple-converted-space">
    <w:name w:val="apple-converted-space"/>
    <w:basedOn w:val="DefaultParagraphFont"/>
    <w:rsid w:val="0069446A"/>
  </w:style>
  <w:style w:type="character" w:styleId="Hyperlink">
    <w:name w:val="Hyperlink"/>
    <w:basedOn w:val="DefaultParagraphFont"/>
    <w:uiPriority w:val="99"/>
    <w:unhideWhenUsed/>
    <w:rsid w:val="00573D54"/>
    <w:rPr>
      <w:color w:val="0563C1" w:themeColor="hyperlink"/>
      <w:u w:val="single"/>
    </w:rPr>
  </w:style>
  <w:style w:type="paragraph" w:styleId="Footer">
    <w:name w:val="footer"/>
    <w:basedOn w:val="Normal"/>
    <w:link w:val="FooterChar"/>
    <w:uiPriority w:val="99"/>
    <w:unhideWhenUsed/>
    <w:rsid w:val="00A57EEA"/>
    <w:pPr>
      <w:tabs>
        <w:tab w:val="center" w:pos="4513"/>
        <w:tab w:val="right" w:pos="9026"/>
      </w:tabs>
    </w:pPr>
  </w:style>
  <w:style w:type="character" w:customStyle="1" w:styleId="FooterChar">
    <w:name w:val="Footer Char"/>
    <w:basedOn w:val="DefaultParagraphFont"/>
    <w:link w:val="Footer"/>
    <w:uiPriority w:val="99"/>
    <w:rsid w:val="00A57EEA"/>
  </w:style>
  <w:style w:type="character" w:styleId="PageNumber">
    <w:name w:val="page number"/>
    <w:basedOn w:val="DefaultParagraphFont"/>
    <w:uiPriority w:val="99"/>
    <w:semiHidden/>
    <w:unhideWhenUsed/>
    <w:rsid w:val="00A57EEA"/>
  </w:style>
  <w:style w:type="character" w:styleId="FollowedHyperlink">
    <w:name w:val="FollowedHyperlink"/>
    <w:basedOn w:val="DefaultParagraphFont"/>
    <w:uiPriority w:val="99"/>
    <w:semiHidden/>
    <w:unhideWhenUsed/>
    <w:rsid w:val="0012162D"/>
    <w:rPr>
      <w:color w:val="954F72" w:themeColor="followedHyperlink"/>
      <w:u w:val="single"/>
    </w:rPr>
  </w:style>
  <w:style w:type="character" w:customStyle="1" w:styleId="Heading2Char">
    <w:name w:val="Heading 2 Char"/>
    <w:basedOn w:val="DefaultParagraphFont"/>
    <w:link w:val="Heading2"/>
    <w:uiPriority w:val="9"/>
    <w:rsid w:val="00295B12"/>
    <w:rPr>
      <w:rFonts w:ascii="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E47B3D"/>
    <w:rPr>
      <w:rFonts w:asciiTheme="majorHAnsi" w:eastAsiaTheme="majorEastAsia" w:hAnsiTheme="majorHAnsi" w:cstheme="majorBidi"/>
      <w:color w:val="2F5496" w:themeColor="accent1" w:themeShade="BF"/>
      <w:sz w:val="32"/>
      <w:szCs w:val="32"/>
    </w:rPr>
  </w:style>
  <w:style w:type="character" w:customStyle="1" w:styleId="nolink">
    <w:name w:val="nolink"/>
    <w:basedOn w:val="DefaultParagraphFont"/>
    <w:rsid w:val="004B0B75"/>
  </w:style>
  <w:style w:type="paragraph" w:styleId="Header">
    <w:name w:val="header"/>
    <w:basedOn w:val="Normal"/>
    <w:link w:val="HeaderChar"/>
    <w:uiPriority w:val="99"/>
    <w:unhideWhenUsed/>
    <w:rsid w:val="00816865"/>
    <w:pPr>
      <w:tabs>
        <w:tab w:val="center" w:pos="4513"/>
        <w:tab w:val="right" w:pos="9026"/>
      </w:tabs>
    </w:pPr>
  </w:style>
  <w:style w:type="character" w:customStyle="1" w:styleId="HeaderChar">
    <w:name w:val="Header Char"/>
    <w:basedOn w:val="DefaultParagraphFont"/>
    <w:link w:val="Header"/>
    <w:uiPriority w:val="99"/>
    <w:rsid w:val="008168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3700889">
      <w:bodyDiv w:val="1"/>
      <w:marLeft w:val="0"/>
      <w:marRight w:val="0"/>
      <w:marTop w:val="0"/>
      <w:marBottom w:val="0"/>
      <w:divBdr>
        <w:top w:val="none" w:sz="0" w:space="0" w:color="auto"/>
        <w:left w:val="none" w:sz="0" w:space="0" w:color="auto"/>
        <w:bottom w:val="none" w:sz="0" w:space="0" w:color="auto"/>
        <w:right w:val="none" w:sz="0" w:space="0" w:color="auto"/>
      </w:divBdr>
    </w:div>
    <w:div w:id="445582611">
      <w:bodyDiv w:val="1"/>
      <w:marLeft w:val="0"/>
      <w:marRight w:val="0"/>
      <w:marTop w:val="0"/>
      <w:marBottom w:val="0"/>
      <w:divBdr>
        <w:top w:val="none" w:sz="0" w:space="0" w:color="auto"/>
        <w:left w:val="none" w:sz="0" w:space="0" w:color="auto"/>
        <w:bottom w:val="none" w:sz="0" w:space="0" w:color="auto"/>
        <w:right w:val="none" w:sz="0" w:space="0" w:color="auto"/>
      </w:divBdr>
    </w:div>
    <w:div w:id="515271123">
      <w:bodyDiv w:val="1"/>
      <w:marLeft w:val="0"/>
      <w:marRight w:val="0"/>
      <w:marTop w:val="0"/>
      <w:marBottom w:val="0"/>
      <w:divBdr>
        <w:top w:val="none" w:sz="0" w:space="0" w:color="auto"/>
        <w:left w:val="none" w:sz="0" w:space="0" w:color="auto"/>
        <w:bottom w:val="none" w:sz="0" w:space="0" w:color="auto"/>
        <w:right w:val="none" w:sz="0" w:space="0" w:color="auto"/>
      </w:divBdr>
      <w:divsChild>
        <w:div w:id="1668362297">
          <w:marLeft w:val="0"/>
          <w:marRight w:val="0"/>
          <w:marTop w:val="0"/>
          <w:marBottom w:val="0"/>
          <w:divBdr>
            <w:top w:val="none" w:sz="0" w:space="0" w:color="auto"/>
            <w:left w:val="none" w:sz="0" w:space="0" w:color="auto"/>
            <w:bottom w:val="none" w:sz="0" w:space="0" w:color="auto"/>
            <w:right w:val="none" w:sz="0" w:space="0" w:color="auto"/>
          </w:divBdr>
          <w:divsChild>
            <w:div w:id="1932539510">
              <w:marLeft w:val="0"/>
              <w:marRight w:val="0"/>
              <w:marTop w:val="0"/>
              <w:marBottom w:val="0"/>
              <w:divBdr>
                <w:top w:val="none" w:sz="0" w:space="0" w:color="auto"/>
                <w:left w:val="none" w:sz="0" w:space="0" w:color="auto"/>
                <w:bottom w:val="none" w:sz="0" w:space="0" w:color="auto"/>
                <w:right w:val="none" w:sz="0" w:space="0" w:color="auto"/>
              </w:divBdr>
              <w:divsChild>
                <w:div w:id="1099520556">
                  <w:marLeft w:val="0"/>
                  <w:marRight w:val="0"/>
                  <w:marTop w:val="0"/>
                  <w:marBottom w:val="0"/>
                  <w:divBdr>
                    <w:top w:val="none" w:sz="0" w:space="0" w:color="auto"/>
                    <w:left w:val="none" w:sz="0" w:space="0" w:color="auto"/>
                    <w:bottom w:val="none" w:sz="0" w:space="0" w:color="auto"/>
                    <w:right w:val="none" w:sz="0" w:space="0" w:color="auto"/>
                  </w:divBdr>
                  <w:divsChild>
                    <w:div w:id="437338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8657214">
      <w:bodyDiv w:val="1"/>
      <w:marLeft w:val="0"/>
      <w:marRight w:val="0"/>
      <w:marTop w:val="0"/>
      <w:marBottom w:val="0"/>
      <w:divBdr>
        <w:top w:val="none" w:sz="0" w:space="0" w:color="auto"/>
        <w:left w:val="none" w:sz="0" w:space="0" w:color="auto"/>
        <w:bottom w:val="none" w:sz="0" w:space="0" w:color="auto"/>
        <w:right w:val="none" w:sz="0" w:space="0" w:color="auto"/>
      </w:divBdr>
    </w:div>
    <w:div w:id="1119227169">
      <w:bodyDiv w:val="1"/>
      <w:marLeft w:val="0"/>
      <w:marRight w:val="0"/>
      <w:marTop w:val="0"/>
      <w:marBottom w:val="0"/>
      <w:divBdr>
        <w:top w:val="none" w:sz="0" w:space="0" w:color="auto"/>
        <w:left w:val="none" w:sz="0" w:space="0" w:color="auto"/>
        <w:bottom w:val="none" w:sz="0" w:space="0" w:color="auto"/>
        <w:right w:val="none" w:sz="0" w:space="0" w:color="auto"/>
      </w:divBdr>
    </w:div>
    <w:div w:id="1221014822">
      <w:bodyDiv w:val="1"/>
      <w:marLeft w:val="0"/>
      <w:marRight w:val="0"/>
      <w:marTop w:val="0"/>
      <w:marBottom w:val="0"/>
      <w:divBdr>
        <w:top w:val="none" w:sz="0" w:space="0" w:color="auto"/>
        <w:left w:val="none" w:sz="0" w:space="0" w:color="auto"/>
        <w:bottom w:val="none" w:sz="0" w:space="0" w:color="auto"/>
        <w:right w:val="none" w:sz="0" w:space="0" w:color="auto"/>
      </w:divBdr>
    </w:div>
    <w:div w:id="1542665355">
      <w:bodyDiv w:val="1"/>
      <w:marLeft w:val="0"/>
      <w:marRight w:val="0"/>
      <w:marTop w:val="0"/>
      <w:marBottom w:val="0"/>
      <w:divBdr>
        <w:top w:val="none" w:sz="0" w:space="0" w:color="auto"/>
        <w:left w:val="none" w:sz="0" w:space="0" w:color="auto"/>
        <w:bottom w:val="none" w:sz="0" w:space="0" w:color="auto"/>
        <w:right w:val="none" w:sz="0" w:space="0" w:color="auto"/>
      </w:divBdr>
    </w:div>
    <w:div w:id="1553467725">
      <w:bodyDiv w:val="1"/>
      <w:marLeft w:val="0"/>
      <w:marRight w:val="0"/>
      <w:marTop w:val="0"/>
      <w:marBottom w:val="0"/>
      <w:divBdr>
        <w:top w:val="none" w:sz="0" w:space="0" w:color="auto"/>
        <w:left w:val="none" w:sz="0" w:space="0" w:color="auto"/>
        <w:bottom w:val="none" w:sz="0" w:space="0" w:color="auto"/>
        <w:right w:val="none" w:sz="0" w:space="0" w:color="auto"/>
      </w:divBdr>
    </w:div>
    <w:div w:id="1908490268">
      <w:bodyDiv w:val="1"/>
      <w:marLeft w:val="0"/>
      <w:marRight w:val="0"/>
      <w:marTop w:val="0"/>
      <w:marBottom w:val="0"/>
      <w:divBdr>
        <w:top w:val="none" w:sz="0" w:space="0" w:color="auto"/>
        <w:left w:val="none" w:sz="0" w:space="0" w:color="auto"/>
        <w:bottom w:val="none" w:sz="0" w:space="0" w:color="auto"/>
        <w:right w:val="none" w:sz="0" w:space="0" w:color="auto"/>
      </w:divBdr>
    </w:div>
    <w:div w:id="211250899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3.jpg"/><Relationship Id="rId20" Type="http://schemas.openxmlformats.org/officeDocument/2006/relationships/hyperlink" Target="https://thedoctorweighsin.com/let-your-children-play-without-rules-to-boost-their-brain-development/" TargetMode="External"/><Relationship Id="rId21" Type="http://schemas.openxmlformats.org/officeDocument/2006/relationships/hyperlink" Target="https://childmind.org/article/why-do-kids-have-trouble-with-transitions/" TargetMode="External"/><Relationship Id="rId22" Type="http://schemas.openxmlformats.org/officeDocument/2006/relationships/hyperlink" Target="https://www.walldevil.com/smileys-painted-on-hands-wallpaper-922482/" TargetMode="External"/><Relationship Id="rId23" Type="http://schemas.openxmlformats.org/officeDocument/2006/relationships/hyperlink" Target="https://videohive.net/item/two-kids-holding-hands/7613134" TargetMode="External"/><Relationship Id="rId24" Type="http://schemas.openxmlformats.org/officeDocument/2006/relationships/header" Target="header1.xml"/><Relationship Id="rId25" Type="http://schemas.openxmlformats.org/officeDocument/2006/relationships/footer" Target="footer1.xml"/><Relationship Id="rId26" Type="http://schemas.openxmlformats.org/officeDocument/2006/relationships/footer" Target="footer2.xml"/><Relationship Id="rId27" Type="http://schemas.openxmlformats.org/officeDocument/2006/relationships/fontTable" Target="fontTable.xml"/><Relationship Id="rId28" Type="http://schemas.openxmlformats.org/officeDocument/2006/relationships/theme" Target="theme/theme1.xml"/><Relationship Id="rId10" Type="http://schemas.openxmlformats.org/officeDocument/2006/relationships/image" Target="media/image4.jpg"/><Relationship Id="rId11" Type="http://schemas.openxmlformats.org/officeDocument/2006/relationships/image" Target="media/image5.jpg"/><Relationship Id="rId12" Type="http://schemas.openxmlformats.org/officeDocument/2006/relationships/hyperlink" Target="http://ilearn.careerforce.org.nz" TargetMode="External"/><Relationship Id="rId13" Type="http://schemas.openxmlformats.org/officeDocument/2006/relationships/image" Target="media/image6.jpg"/><Relationship Id="rId14" Type="http://schemas.openxmlformats.org/officeDocument/2006/relationships/image" Target="media/image7.jpg"/><Relationship Id="rId15" Type="http://schemas.openxmlformats.org/officeDocument/2006/relationships/hyperlink" Target="https://www.huffingtonpost.com/carrie-brennan/good-schools-are-happy-places_b_9399818.html" TargetMode="External"/><Relationship Id="rId16" Type="http://schemas.openxmlformats.org/officeDocument/2006/relationships/hyperlink" Target="http://www.floridahealth.gov/alternatesites/cms-kids/providers/early_steps/training/documents/bronfenbrenners_ecological.pdf" TargetMode="External"/><Relationship Id="rId17" Type="http://schemas.openxmlformats.org/officeDocument/2006/relationships/hyperlink" Target="https://www.pinterest.co.uk/pin/233131718183974706/" TargetMode="External"/><Relationship Id="rId18" Type="http://schemas.openxmlformats.org/officeDocument/2006/relationships/hyperlink" Target="http://ilearn.careerforce.org.nz/mod/book/view.php?id=1184&amp;chapterid=405" TargetMode="External"/><Relationship Id="rId19" Type="http://schemas.openxmlformats.org/officeDocument/2006/relationships/hyperlink" Target="https://www.nurseryworld.co.uk/nursery-world/news/1080194/transition-settings"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2.jp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17924DCF-D53D-B04F-B195-E924DDB366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324</TotalTime>
  <Pages>18</Pages>
  <Words>3555</Words>
  <Characters>18274</Characters>
  <Application>Microsoft Macintosh Word</Application>
  <DocSecurity>0</DocSecurity>
  <Lines>468</Lines>
  <Paragraphs>117</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    ‘Effective transition procedures require careful planning and should be rooted i</vt:lpstr>
      <vt:lpstr>    Drake suggests that to achieve an effective transition, a practitioner will have</vt:lpstr>
      <vt:lpstr>    For nursery children transitioning into reception, it may be helpful for the fut</vt:lpstr>
      <vt:lpstr>    Communication with parents is also key as children may be more likely to open up</vt:lpstr>
      <vt:lpstr>    Moreover, if communication with parents or guardians has been consistent and inf</vt:lpstr>
      <vt:lpstr>    Furthermore, receiving feedback, photos or evidence of work from the previous se</vt:lpstr>
      <vt:lpstr>Edutopia. (13th October 2011). Engaging Parents: An Elementary Teacher's Field G</vt:lpstr>
      <vt:lpstr>Human Development Theories. (no date). Bronfenbrenner: Ecological systems theory</vt:lpstr>
      <vt:lpstr>Jennifer Landis. (April 28th, 2017). Let Your Children Play Without Rules to Boo</vt:lpstr>
    </vt:vector>
  </TitlesOfParts>
  <LinksUpToDate>false</LinksUpToDate>
  <CharactersWithSpaces>21712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Avery (1702743)</dc:creator>
  <cp:keywords/>
  <dc:description/>
  <cp:lastModifiedBy>Jessica Avery (1702743)</cp:lastModifiedBy>
  <cp:revision>9</cp:revision>
  <dcterms:created xsi:type="dcterms:W3CDTF">2017-11-21T17:35:00Z</dcterms:created>
  <dcterms:modified xsi:type="dcterms:W3CDTF">2017-11-27T15:33:00Z</dcterms:modified>
</cp:coreProperties>
</file>