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2E962E" w14:textId="77777777" w:rsidR="00F85065" w:rsidRDefault="00F85065" w:rsidP="00F85065">
      <w:pPr>
        <w:spacing w:after="160" w:line="259" w:lineRule="auto"/>
        <w:jc w:val="center"/>
        <w:rPr>
          <w:rFonts w:ascii="Verdana" w:hAnsi="Verdana"/>
          <w:b/>
          <w:i/>
          <w:sz w:val="44"/>
        </w:rPr>
      </w:pPr>
    </w:p>
    <w:p w14:paraId="39445354" w14:textId="2F467302" w:rsidR="00F85065" w:rsidRDefault="00A11EAC" w:rsidP="00F85065">
      <w:pPr>
        <w:spacing w:after="160" w:line="259" w:lineRule="auto"/>
        <w:jc w:val="center"/>
        <w:rPr>
          <w:rFonts w:ascii="Verdana" w:hAnsi="Verdana"/>
          <w:b/>
          <w:i/>
          <w:sz w:val="44"/>
        </w:rPr>
      </w:pPr>
      <w:r>
        <w:rPr>
          <w:rFonts w:ascii="Verdana" w:hAnsi="Verdana"/>
          <w:b/>
          <w:i/>
          <w:sz w:val="44"/>
        </w:rPr>
        <w:t>Assignment 1:</w:t>
      </w:r>
    </w:p>
    <w:p w14:paraId="215485E9" w14:textId="389AA1A6" w:rsidR="00F85065" w:rsidRDefault="00512C13" w:rsidP="00F85065">
      <w:pPr>
        <w:spacing w:after="160" w:line="259" w:lineRule="auto"/>
        <w:jc w:val="center"/>
        <w:rPr>
          <w:rFonts w:ascii="Verdana" w:hAnsi="Verdana"/>
          <w:b/>
          <w:caps/>
          <w:sz w:val="18"/>
          <w:szCs w:val="18"/>
        </w:rPr>
      </w:pPr>
      <w:r>
        <w:rPr>
          <w:rFonts w:ascii="Verdana" w:hAnsi="Verdana"/>
          <w:b/>
          <w:i/>
          <w:sz w:val="44"/>
        </w:rPr>
        <w:t>S</w:t>
      </w:r>
      <w:r w:rsidR="00F02FF7">
        <w:rPr>
          <w:rFonts w:ascii="Verdana" w:hAnsi="Verdana"/>
          <w:b/>
          <w:i/>
          <w:sz w:val="44"/>
        </w:rPr>
        <w:t>tructure and Culture</w:t>
      </w:r>
    </w:p>
    <w:p w14:paraId="42A1F916" w14:textId="77777777" w:rsidR="00F85065" w:rsidRDefault="00F85065" w:rsidP="00F85065">
      <w:pPr>
        <w:spacing w:after="160" w:line="259" w:lineRule="auto"/>
        <w:rPr>
          <w:rFonts w:ascii="Verdana" w:hAnsi="Verdana"/>
          <w:b/>
          <w:caps/>
          <w:sz w:val="18"/>
          <w:szCs w:val="18"/>
        </w:rPr>
      </w:pPr>
    </w:p>
    <w:p w14:paraId="5ADD98BB" w14:textId="77777777" w:rsidR="00F85065" w:rsidRDefault="00F85065" w:rsidP="00F85065">
      <w:pPr>
        <w:spacing w:after="160" w:line="259" w:lineRule="auto"/>
        <w:jc w:val="center"/>
        <w:rPr>
          <w:rFonts w:ascii="Verdana" w:hAnsi="Verdana"/>
          <w:b/>
          <w:caps/>
          <w:sz w:val="18"/>
          <w:szCs w:val="18"/>
        </w:rPr>
      </w:pPr>
      <w:r>
        <w:rPr>
          <w:noProof/>
          <w:lang w:eastAsia="en-GB"/>
        </w:rPr>
        <w:drawing>
          <wp:inline distT="0" distB="0" distL="0" distR="0" wp14:anchorId="6AB20A9E" wp14:editId="4B4E449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23932AD" w14:textId="77777777" w:rsidR="00F85065" w:rsidRDefault="00F85065" w:rsidP="00F85065">
      <w:pPr>
        <w:spacing w:after="160" w:line="259" w:lineRule="auto"/>
        <w:rPr>
          <w:rFonts w:ascii="Verdana" w:hAnsi="Verdana"/>
          <w:b/>
          <w:caps/>
          <w:sz w:val="18"/>
          <w:szCs w:val="18"/>
        </w:rPr>
      </w:pPr>
    </w:p>
    <w:p w14:paraId="6759CA2C" w14:textId="39EAED43" w:rsidR="00F85065" w:rsidRPr="002A1AD3" w:rsidRDefault="00A62C13" w:rsidP="00F85065">
      <w:pPr>
        <w:spacing w:after="160" w:line="259" w:lineRule="auto"/>
        <w:jc w:val="center"/>
        <w:rPr>
          <w:rFonts w:ascii="Verdana" w:hAnsi="Verdana"/>
          <w:b/>
          <w:sz w:val="44"/>
        </w:rPr>
      </w:pPr>
      <w:r>
        <w:rPr>
          <w:rFonts w:ascii="Verdana" w:hAnsi="Verdana"/>
          <w:b/>
          <w:sz w:val="44"/>
        </w:rPr>
        <w:t>DECEMBER</w:t>
      </w:r>
      <w:r w:rsidR="00F85065">
        <w:rPr>
          <w:rFonts w:ascii="Verdana" w:hAnsi="Verdana"/>
          <w:b/>
          <w:sz w:val="44"/>
        </w:rPr>
        <w:t xml:space="preserve"> 2017</w:t>
      </w:r>
    </w:p>
    <w:p w14:paraId="7AADE415" w14:textId="77777777" w:rsidR="00F85065" w:rsidRDefault="00F85065" w:rsidP="00F85065">
      <w:pPr>
        <w:spacing w:after="160" w:line="259" w:lineRule="auto"/>
        <w:rPr>
          <w:rFonts w:ascii="Verdana" w:hAnsi="Verdana"/>
          <w:b/>
          <w:caps/>
          <w:sz w:val="18"/>
          <w:szCs w:val="18"/>
        </w:rPr>
      </w:pPr>
    </w:p>
    <w:p w14:paraId="2441DF44" w14:textId="087D5BA9" w:rsidR="00F85065" w:rsidRPr="00A62C13" w:rsidRDefault="00F85065" w:rsidP="00F85065">
      <w:pPr>
        <w:rPr>
          <w:caps/>
        </w:rPr>
      </w:pPr>
      <w:r w:rsidRPr="00A62C13">
        <w:rPr>
          <w:caps/>
        </w:rPr>
        <w:t>MODULE NAME:</w:t>
      </w:r>
      <w:r w:rsidRPr="00A62C13">
        <w:rPr>
          <w:caps/>
        </w:rPr>
        <w:tab/>
      </w:r>
      <w:r w:rsidRPr="00A62C13">
        <w:rPr>
          <w:caps/>
        </w:rPr>
        <w:tab/>
      </w:r>
      <w:r w:rsidRPr="00A62C13">
        <w:rPr>
          <w:caps/>
          <w:color w:val="000000" w:themeColor="text1"/>
        </w:rPr>
        <w:t>Introducing the Modern Workplace</w:t>
      </w:r>
    </w:p>
    <w:p w14:paraId="4811D57E" w14:textId="77777777" w:rsidR="00F85065" w:rsidRPr="00A62C13" w:rsidRDefault="00F85065" w:rsidP="00F85065">
      <w:pPr>
        <w:ind w:left="2880" w:hanging="2880"/>
        <w:rPr>
          <w:caps/>
        </w:rPr>
      </w:pPr>
    </w:p>
    <w:p w14:paraId="0E1EEEFA" w14:textId="59F52320" w:rsidR="00F85065" w:rsidRPr="00A62C13" w:rsidRDefault="00F85065" w:rsidP="00F85065">
      <w:pPr>
        <w:ind w:left="2880" w:hanging="2880"/>
        <w:rPr>
          <w:caps/>
        </w:rPr>
      </w:pPr>
      <w:r w:rsidRPr="00A62C13">
        <w:rPr>
          <w:caps/>
        </w:rPr>
        <w:t>Name:</w:t>
      </w:r>
      <w:r w:rsidRPr="00A62C13">
        <w:rPr>
          <w:caps/>
        </w:rPr>
        <w:tab/>
        <w:t>Rhodri Shepherd</w:t>
      </w:r>
      <w:r w:rsidRPr="00A62C13">
        <w:rPr>
          <w:caps/>
        </w:rPr>
        <w:tab/>
      </w:r>
    </w:p>
    <w:p w14:paraId="6F380D66" w14:textId="77777777" w:rsidR="00F85065" w:rsidRPr="00A62C13" w:rsidRDefault="00F85065" w:rsidP="00F85065">
      <w:pPr>
        <w:rPr>
          <w:caps/>
        </w:rPr>
      </w:pPr>
    </w:p>
    <w:p w14:paraId="53C293EF" w14:textId="49E780CC" w:rsidR="00F85065" w:rsidRPr="00A62C13" w:rsidRDefault="00F85065" w:rsidP="00F85065">
      <w:pPr>
        <w:rPr>
          <w:caps/>
        </w:rPr>
      </w:pPr>
      <w:r w:rsidRPr="00A62C13">
        <w:rPr>
          <w:caps/>
        </w:rPr>
        <w:t>Student Number:</w:t>
      </w:r>
      <w:r w:rsidRPr="00A62C13">
        <w:rPr>
          <w:caps/>
        </w:rPr>
        <w:tab/>
      </w:r>
      <w:r w:rsidRPr="00A62C13">
        <w:rPr>
          <w:caps/>
        </w:rPr>
        <w:tab/>
        <w:t>1702359</w:t>
      </w:r>
    </w:p>
    <w:p w14:paraId="64B211CC" w14:textId="77777777" w:rsidR="00A255B8" w:rsidRDefault="00A255B8" w:rsidP="00F85065">
      <w:pPr>
        <w:rPr>
          <w:b/>
          <w:u w:val="single"/>
        </w:rPr>
      </w:pPr>
      <w:bookmarkStart w:id="0" w:name="_GoBack"/>
      <w:bookmarkEnd w:id="0"/>
    </w:p>
    <w:p w14:paraId="14AA0BA2" w14:textId="77777777" w:rsidR="00F85065" w:rsidRDefault="00F85065" w:rsidP="00F85065">
      <w:pPr>
        <w:rPr>
          <w:b/>
          <w:u w:val="single"/>
        </w:rPr>
      </w:pPr>
    </w:p>
    <w:p w14:paraId="5A8CF0DC" w14:textId="77777777" w:rsidR="00F85065" w:rsidRDefault="00F85065" w:rsidP="00F85065">
      <w:pPr>
        <w:rPr>
          <w:b/>
          <w:u w:val="single"/>
        </w:rPr>
      </w:pPr>
    </w:p>
    <w:p w14:paraId="6C010BCD" w14:textId="77777777" w:rsidR="00F85065" w:rsidRDefault="00F85065" w:rsidP="00F85065">
      <w:pPr>
        <w:rPr>
          <w:b/>
          <w:u w:val="single"/>
        </w:rPr>
      </w:pPr>
    </w:p>
    <w:p w14:paraId="1E61A83C" w14:textId="77777777" w:rsidR="00A255B8" w:rsidRDefault="00A255B8" w:rsidP="00042CAD">
      <w:pPr>
        <w:jc w:val="center"/>
        <w:rPr>
          <w:b/>
          <w:u w:val="single"/>
        </w:rPr>
      </w:pPr>
    </w:p>
    <w:p w14:paraId="0E4FF56B" w14:textId="77777777" w:rsidR="00F85065" w:rsidRDefault="00F85065" w:rsidP="00042CAD">
      <w:pPr>
        <w:jc w:val="center"/>
        <w:rPr>
          <w:b/>
          <w:u w:val="single"/>
        </w:rPr>
      </w:pPr>
    </w:p>
    <w:p w14:paraId="049CE415" w14:textId="77777777" w:rsidR="00A62C13" w:rsidRDefault="00A62C13" w:rsidP="00042CAD">
      <w:pPr>
        <w:jc w:val="center"/>
        <w:rPr>
          <w:b/>
          <w:u w:val="single"/>
        </w:rPr>
      </w:pPr>
    </w:p>
    <w:p w14:paraId="11E6AAB6" w14:textId="77777777" w:rsidR="00A62C13" w:rsidRDefault="00A62C13" w:rsidP="00042CAD">
      <w:pPr>
        <w:jc w:val="center"/>
        <w:rPr>
          <w:b/>
          <w:u w:val="single"/>
        </w:rPr>
      </w:pPr>
    </w:p>
    <w:p w14:paraId="392D55EB" w14:textId="77777777" w:rsidR="00042CAD" w:rsidRDefault="00042CAD" w:rsidP="00042CAD">
      <w:pPr>
        <w:jc w:val="center"/>
        <w:rPr>
          <w:b/>
          <w:u w:val="single"/>
        </w:rPr>
      </w:pPr>
    </w:p>
    <w:p w14:paraId="062869F1" w14:textId="77777777" w:rsidR="00F02FF7" w:rsidRDefault="00F02FF7" w:rsidP="00042CAD">
      <w:pPr>
        <w:jc w:val="center"/>
        <w:rPr>
          <w:b/>
          <w:u w:val="single"/>
        </w:rPr>
      </w:pPr>
    </w:p>
    <w:p w14:paraId="1B45DA63" w14:textId="77777777" w:rsidR="00042CAD" w:rsidRDefault="00042CAD" w:rsidP="00042CAD">
      <w:pPr>
        <w:rPr>
          <w:b/>
          <w:u w:val="single"/>
        </w:rPr>
      </w:pPr>
      <w:r>
        <w:rPr>
          <w:b/>
          <w:u w:val="single"/>
        </w:rPr>
        <w:lastRenderedPageBreak/>
        <w:t>Introduction</w:t>
      </w:r>
    </w:p>
    <w:p w14:paraId="21C62323" w14:textId="3ADC6DF0" w:rsidR="002205A3" w:rsidRDefault="001A2B85" w:rsidP="00042CAD">
      <w:r>
        <w:t xml:space="preserve">This essay </w:t>
      </w:r>
      <w:r w:rsidR="00042CAD">
        <w:t>will be looking at the culture of the organisation ‘The Rising Stars’ as well as the way the company is structured. ‘The Rising Stars’ is a theatre production company</w:t>
      </w:r>
      <w:r w:rsidR="00A62C13">
        <w:t xml:space="preserve"> for people with learning difficulties</w:t>
      </w:r>
      <w:r w:rsidR="00042CAD">
        <w:t xml:space="preserve"> that meets every Thursday night to practice for any upcoming shows</w:t>
      </w:r>
      <w:r w:rsidR="00A62C13">
        <w:t xml:space="preserve"> such as </w:t>
      </w:r>
      <w:r>
        <w:t>their Christmas productions</w:t>
      </w:r>
      <w:r w:rsidR="00042CAD">
        <w:t xml:space="preserve">. The way this organisation </w:t>
      </w:r>
      <w:r w:rsidR="000262DA">
        <w:t xml:space="preserve">runs </w:t>
      </w:r>
      <w:r w:rsidR="00042CAD">
        <w:t xml:space="preserve">financially is by relying on the donations </w:t>
      </w:r>
      <w:r w:rsidR="000262DA">
        <w:t>from the public in fundraisers and events that they participate in.</w:t>
      </w:r>
      <w:r w:rsidR="003C62CD">
        <w:t xml:space="preserve"> The Rising Stars was previously </w:t>
      </w:r>
      <w:r w:rsidR="000B2D43">
        <w:t xml:space="preserve">funded by Interplay, but in 2007 they withdrew their funding, and therefore </w:t>
      </w:r>
      <w:r w:rsidR="0035044E">
        <w:t>a group of par</w:t>
      </w:r>
      <w:r w:rsidR="007670BF">
        <w:t>ents got together to start The R</w:t>
      </w:r>
      <w:r w:rsidR="0035044E">
        <w:t>ising Stars Theatre Company</w:t>
      </w:r>
      <w:r w:rsidR="0039491A">
        <w:t>.</w:t>
      </w:r>
      <w:r w:rsidR="0035044E">
        <w:t xml:space="preserve"> </w:t>
      </w:r>
      <w:sdt>
        <w:sdtPr>
          <w:id w:val="-1992935236"/>
          <w:citation/>
        </w:sdtPr>
        <w:sdtEndPr/>
        <w:sdtContent>
          <w:r w:rsidR="0035044E">
            <w:fldChar w:fldCharType="begin"/>
          </w:r>
          <w:r w:rsidR="0035044E">
            <w:instrText xml:space="preserve"> CITATION Cam17 \l 2057 </w:instrText>
          </w:r>
          <w:r w:rsidR="0035044E">
            <w:fldChar w:fldCharType="separate"/>
          </w:r>
          <w:r w:rsidR="00F02FF7" w:rsidRPr="00F02FF7">
            <w:rPr>
              <w:noProof/>
            </w:rPr>
            <w:t>(Cameron, 2017)</w:t>
          </w:r>
          <w:r w:rsidR="0035044E">
            <w:fldChar w:fldCharType="end"/>
          </w:r>
        </w:sdtContent>
      </w:sdt>
    </w:p>
    <w:p w14:paraId="5687CA1B" w14:textId="77777777" w:rsidR="00A615A7" w:rsidRDefault="00A615A7" w:rsidP="001A2B85">
      <w:pPr>
        <w:rPr>
          <w:rFonts w:eastAsia=".SFNSText-Regular" w:cs="Times New Roman"/>
          <w:b/>
          <w:color w:val="000000" w:themeColor="text1"/>
          <w:spacing w:val="-2"/>
          <w:szCs w:val="21"/>
          <w:u w:val="single"/>
          <w:shd w:val="clear" w:color="auto" w:fill="FFFFFF"/>
          <w:lang w:eastAsia="en-GB"/>
        </w:rPr>
      </w:pPr>
    </w:p>
    <w:p w14:paraId="2B11D5CF" w14:textId="77777777" w:rsidR="001A2B85" w:rsidRPr="00527EA1" w:rsidRDefault="001A2B85" w:rsidP="001A2B85">
      <w:pPr>
        <w:rPr>
          <w:rFonts w:eastAsia=".SFNSText-Regular" w:cs="Times New Roman"/>
          <w:b/>
          <w:color w:val="000000" w:themeColor="text1"/>
          <w:spacing w:val="-2"/>
          <w:szCs w:val="21"/>
          <w:u w:val="single"/>
          <w:shd w:val="clear" w:color="auto" w:fill="FFFFFF"/>
          <w:lang w:eastAsia="en-GB"/>
        </w:rPr>
      </w:pPr>
      <w:r w:rsidRPr="00527EA1">
        <w:rPr>
          <w:rFonts w:eastAsia=".SFNSText-Regular" w:cs="Times New Roman"/>
          <w:b/>
          <w:color w:val="000000" w:themeColor="text1"/>
          <w:spacing w:val="-2"/>
          <w:szCs w:val="21"/>
          <w:u w:val="single"/>
          <w:shd w:val="clear" w:color="auto" w:fill="FFFFFF"/>
          <w:lang w:eastAsia="en-GB"/>
        </w:rPr>
        <w:t>Structure</w:t>
      </w:r>
    </w:p>
    <w:p w14:paraId="5774FC2B" w14:textId="77777777" w:rsidR="00F02FF7" w:rsidRDefault="00F02FF7" w:rsidP="001A2B85"/>
    <w:p w14:paraId="66442091" w14:textId="367DF2A7" w:rsidR="001A2B85" w:rsidRDefault="001A2B85" w:rsidP="001A2B85">
      <w:pPr>
        <w:rPr>
          <w:rFonts w:eastAsia="Times New Roman" w:cs="Arial"/>
          <w:color w:val="000000" w:themeColor="text1"/>
          <w:shd w:val="clear" w:color="auto" w:fill="FFFFFF"/>
          <w:lang w:eastAsia="en-GB"/>
        </w:rPr>
      </w:pPr>
      <w:r>
        <w:t xml:space="preserve">According to </w:t>
      </w:r>
      <w:r w:rsidR="00F02FF7">
        <w:t>Mullins</w:t>
      </w:r>
      <w:r>
        <w:t>, the meaning of organisational structure is the “</w:t>
      </w:r>
      <w:r w:rsidR="00F02FF7">
        <w:rPr>
          <w:rFonts w:eastAsia="Times New Roman" w:cs="Arial"/>
          <w:color w:val="000000" w:themeColor="text1"/>
          <w:shd w:val="clear" w:color="auto" w:fill="FFFFFF"/>
          <w:lang w:eastAsia="en-GB"/>
        </w:rPr>
        <w:t xml:space="preserve">pattern of relationships among positions in the organisation.” </w:t>
      </w:r>
      <w:sdt>
        <w:sdtPr>
          <w:rPr>
            <w:rFonts w:eastAsia="Times New Roman" w:cs="Arial"/>
            <w:color w:val="000000" w:themeColor="text1"/>
            <w:shd w:val="clear" w:color="auto" w:fill="FFFFFF"/>
            <w:lang w:eastAsia="en-GB"/>
          </w:rPr>
          <w:id w:val="-914007405"/>
          <w:citation/>
        </w:sdtPr>
        <w:sdtEndPr/>
        <w:sdtContent>
          <w:r w:rsidR="00F02FF7">
            <w:rPr>
              <w:rFonts w:eastAsia="Times New Roman" w:cs="Arial"/>
              <w:color w:val="000000" w:themeColor="text1"/>
              <w:shd w:val="clear" w:color="auto" w:fill="FFFFFF"/>
              <w:lang w:eastAsia="en-GB"/>
            </w:rPr>
            <w:fldChar w:fldCharType="begin"/>
          </w:r>
          <w:r w:rsidR="00DA33EE">
            <w:rPr>
              <w:rFonts w:eastAsia="Times New Roman" w:cs="Arial"/>
              <w:color w:val="000000" w:themeColor="text1"/>
              <w:shd w:val="clear" w:color="auto" w:fill="FFFFFF"/>
              <w:lang w:eastAsia="en-GB"/>
            </w:rPr>
            <w:instrText xml:space="preserve">CITATION Mul052 \p 596 \l 2057 </w:instrText>
          </w:r>
          <w:r w:rsidR="00F02FF7">
            <w:rPr>
              <w:rFonts w:eastAsia="Times New Roman" w:cs="Arial"/>
              <w:color w:val="000000" w:themeColor="text1"/>
              <w:shd w:val="clear" w:color="auto" w:fill="FFFFFF"/>
              <w:lang w:eastAsia="en-GB"/>
            </w:rPr>
            <w:fldChar w:fldCharType="separate"/>
          </w:r>
          <w:r w:rsidR="00DA33EE" w:rsidRPr="00DA33EE">
            <w:rPr>
              <w:rFonts w:eastAsia="Times New Roman" w:cs="Arial"/>
              <w:noProof/>
              <w:color w:val="000000" w:themeColor="text1"/>
              <w:shd w:val="clear" w:color="auto" w:fill="FFFFFF"/>
              <w:lang w:eastAsia="en-GB"/>
            </w:rPr>
            <w:t>(Mullins, 2005, p. 596)</w:t>
          </w:r>
          <w:r w:rsidR="00F02FF7">
            <w:rPr>
              <w:rFonts w:eastAsia="Times New Roman" w:cs="Arial"/>
              <w:color w:val="000000" w:themeColor="text1"/>
              <w:shd w:val="clear" w:color="auto" w:fill="FFFFFF"/>
              <w:lang w:eastAsia="en-GB"/>
            </w:rPr>
            <w:fldChar w:fldCharType="end"/>
          </w:r>
        </w:sdtContent>
      </w:sdt>
    </w:p>
    <w:p w14:paraId="5EA2479F" w14:textId="77777777" w:rsidR="001A2B85" w:rsidRDefault="001A2B85" w:rsidP="001A2B85">
      <w:pPr>
        <w:rPr>
          <w:rFonts w:eastAsia="Times New Roman" w:cs="Arial"/>
          <w:color w:val="000000" w:themeColor="text1"/>
          <w:shd w:val="clear" w:color="auto" w:fill="FFFFFF"/>
          <w:lang w:eastAsia="en-GB"/>
        </w:rPr>
      </w:pPr>
    </w:p>
    <w:p w14:paraId="12A27CA6" w14:textId="5FFF3964" w:rsidR="001A2B85" w:rsidRPr="00512C13" w:rsidRDefault="001A2B85" w:rsidP="001A2B85">
      <w:pPr>
        <w:rPr>
          <w:rFonts w:eastAsia="Times New Roman" w:cs="Arial"/>
          <w:color w:val="000000" w:themeColor="text1"/>
          <w:sz w:val="28"/>
          <w:shd w:val="clear" w:color="auto" w:fill="FFFFFF"/>
          <w:lang w:eastAsia="en-GB"/>
        </w:rPr>
      </w:pPr>
      <w:r w:rsidRPr="00512C13">
        <w:rPr>
          <w:rFonts w:ascii="Calibri" w:hAnsi="Calibri"/>
          <w:color w:val="000000"/>
          <w:szCs w:val="22"/>
          <w:lang w:val="en-US"/>
        </w:rPr>
        <w:t xml:space="preserve">The essence of structure is </w:t>
      </w:r>
      <w:r w:rsidR="0039491A">
        <w:rPr>
          <w:rFonts w:ascii="Calibri" w:hAnsi="Calibri"/>
          <w:color w:val="000000"/>
          <w:szCs w:val="22"/>
          <w:lang w:val="en-US"/>
        </w:rPr>
        <w:t xml:space="preserve">when work is divided between members of an organization </w:t>
      </w:r>
      <w:r w:rsidRPr="00512C13">
        <w:rPr>
          <w:rFonts w:ascii="Calibri" w:hAnsi="Calibri"/>
          <w:color w:val="000000"/>
          <w:szCs w:val="22"/>
          <w:lang w:val="en-US"/>
        </w:rPr>
        <w:t xml:space="preserve">and </w:t>
      </w:r>
      <w:r w:rsidR="0039491A">
        <w:rPr>
          <w:rFonts w:ascii="Calibri" w:hAnsi="Calibri"/>
          <w:color w:val="000000"/>
          <w:szCs w:val="22"/>
          <w:lang w:val="en-US"/>
        </w:rPr>
        <w:t>also when jobs and activities are coordinated.</w:t>
      </w:r>
      <w:r w:rsidR="0039491A">
        <w:rPr>
          <w:rFonts w:eastAsia="Times New Roman" w:cs="Arial"/>
          <w:color w:val="000000" w:themeColor="text1"/>
          <w:sz w:val="28"/>
          <w:shd w:val="clear" w:color="auto" w:fill="FFFFFF"/>
          <w:lang w:eastAsia="en-GB"/>
        </w:rPr>
        <w:t xml:space="preserve"> </w:t>
      </w:r>
      <w:r w:rsidRPr="00512C13">
        <w:rPr>
          <w:rFonts w:eastAsia="Times New Roman" w:cs="Arial"/>
          <w:color w:val="000000" w:themeColor="text1"/>
          <w:shd w:val="clear" w:color="auto" w:fill="FFFFFF"/>
          <w:lang w:eastAsia="en-GB"/>
        </w:rPr>
        <w:t xml:space="preserve">This means that the structure of an organisation is important because it helps to delegate power to the correct places in order to assure that each task or goal is achieved to the highest </w:t>
      </w:r>
      <w:r w:rsidR="0039491A">
        <w:rPr>
          <w:rFonts w:eastAsia="Times New Roman" w:cs="Arial"/>
          <w:color w:val="000000" w:themeColor="text1"/>
          <w:shd w:val="clear" w:color="auto" w:fill="FFFFFF"/>
          <w:lang w:eastAsia="en-GB"/>
        </w:rPr>
        <w:t xml:space="preserve">possible </w:t>
      </w:r>
      <w:r w:rsidRPr="00512C13">
        <w:rPr>
          <w:rFonts w:eastAsia="Times New Roman" w:cs="Arial"/>
          <w:color w:val="000000" w:themeColor="text1"/>
          <w:shd w:val="clear" w:color="auto" w:fill="FFFFFF"/>
          <w:lang w:eastAsia="en-GB"/>
        </w:rPr>
        <w:t>standard.</w:t>
      </w:r>
      <w:r>
        <w:rPr>
          <w:rFonts w:eastAsia="Times New Roman" w:cs="Arial"/>
          <w:color w:val="000000" w:themeColor="text1"/>
          <w:sz w:val="28"/>
          <w:shd w:val="clear" w:color="auto" w:fill="FFFFFF"/>
          <w:lang w:eastAsia="en-GB"/>
        </w:rPr>
        <w:t xml:space="preserve"> </w:t>
      </w:r>
      <w:r>
        <w:rPr>
          <w:rFonts w:eastAsia="Times New Roman" w:cs="Arial"/>
          <w:color w:val="000000" w:themeColor="text1"/>
          <w:shd w:val="clear" w:color="auto" w:fill="FFFFFF"/>
          <w:lang w:eastAsia="en-GB"/>
        </w:rPr>
        <w:t>The Structure of an organisation is very important, because if it</w:t>
      </w:r>
      <w:r w:rsidR="0039491A">
        <w:rPr>
          <w:rFonts w:eastAsia="Times New Roman" w:cs="Arial"/>
          <w:color w:val="000000" w:themeColor="text1"/>
          <w:shd w:val="clear" w:color="auto" w:fill="FFFFFF"/>
          <w:lang w:eastAsia="en-GB"/>
        </w:rPr>
        <w:t xml:space="preserve"> is not laid out well, then it</w:t>
      </w:r>
      <w:r>
        <w:rPr>
          <w:rFonts w:eastAsia="Times New Roman" w:cs="Arial"/>
          <w:color w:val="000000" w:themeColor="text1"/>
          <w:shd w:val="clear" w:color="auto" w:fill="FFFFFF"/>
          <w:lang w:eastAsia="en-GB"/>
        </w:rPr>
        <w:t xml:space="preserve"> could cause a number of problems in different departments of a business, and would affect a business’ overall production. If the structure is not laid out clearly or is unfair, this can cause motivational problems within the workforce, and affect the overall job satisfaction of employees, and could increase the staff turnover in worst cases.</w:t>
      </w:r>
      <w:r w:rsidR="002E5D50">
        <w:rPr>
          <w:rFonts w:eastAsia="Times New Roman" w:cs="Arial"/>
          <w:color w:val="000000" w:themeColor="text1"/>
          <w:shd w:val="clear" w:color="auto" w:fill="FFFFFF"/>
          <w:lang w:eastAsia="en-GB"/>
        </w:rPr>
        <w:t xml:space="preserve"> </w:t>
      </w:r>
      <w:sdt>
        <w:sdtPr>
          <w:rPr>
            <w:rFonts w:eastAsia="Times New Roman" w:cs="Arial"/>
            <w:color w:val="000000" w:themeColor="text1"/>
            <w:shd w:val="clear" w:color="auto" w:fill="FFFFFF"/>
            <w:lang w:eastAsia="en-GB"/>
          </w:rPr>
          <w:id w:val="973562018"/>
          <w:citation/>
        </w:sdtPr>
        <w:sdtEndPr/>
        <w:sdtContent>
          <w:r w:rsidR="002E5D50">
            <w:rPr>
              <w:rFonts w:eastAsia="Times New Roman" w:cs="Arial"/>
              <w:color w:val="000000" w:themeColor="text1"/>
              <w:shd w:val="clear" w:color="auto" w:fill="FFFFFF"/>
              <w:lang w:eastAsia="en-GB"/>
            </w:rPr>
            <w:fldChar w:fldCharType="begin"/>
          </w:r>
          <w:r w:rsidR="002E5D50">
            <w:rPr>
              <w:rFonts w:eastAsia="Times New Roman" w:cs="Arial"/>
              <w:color w:val="000000" w:themeColor="text1"/>
              <w:shd w:val="clear" w:color="auto" w:fill="FFFFFF"/>
              <w:lang w:eastAsia="en-GB"/>
            </w:rPr>
            <w:instrText xml:space="preserve"> CITATION Dec00 \l 2057 </w:instrText>
          </w:r>
          <w:r w:rsidR="002E5D50">
            <w:rPr>
              <w:rFonts w:eastAsia="Times New Roman" w:cs="Arial"/>
              <w:color w:val="000000" w:themeColor="text1"/>
              <w:shd w:val="clear" w:color="auto" w:fill="FFFFFF"/>
              <w:lang w:eastAsia="en-GB"/>
            </w:rPr>
            <w:fldChar w:fldCharType="separate"/>
          </w:r>
          <w:r w:rsidR="00F02FF7" w:rsidRPr="00F02FF7">
            <w:rPr>
              <w:rFonts w:eastAsia="Times New Roman" w:cs="Arial"/>
              <w:noProof/>
              <w:color w:val="000000" w:themeColor="text1"/>
              <w:shd w:val="clear" w:color="auto" w:fill="FFFFFF"/>
              <w:lang w:eastAsia="en-GB"/>
            </w:rPr>
            <w:t>(Decanio, et al., 2000)</w:t>
          </w:r>
          <w:r w:rsidR="002E5D50">
            <w:rPr>
              <w:rFonts w:eastAsia="Times New Roman" w:cs="Arial"/>
              <w:color w:val="000000" w:themeColor="text1"/>
              <w:shd w:val="clear" w:color="auto" w:fill="FFFFFF"/>
              <w:lang w:eastAsia="en-GB"/>
            </w:rPr>
            <w:fldChar w:fldCharType="end"/>
          </w:r>
        </w:sdtContent>
      </w:sdt>
    </w:p>
    <w:p w14:paraId="23E32C11" w14:textId="77777777" w:rsidR="00DE1BF7" w:rsidRDefault="00DE1BF7" w:rsidP="001A2B85">
      <w:pPr>
        <w:rPr>
          <w:b/>
          <w:color w:val="FF0000"/>
        </w:rPr>
      </w:pPr>
    </w:p>
    <w:p w14:paraId="2A2F45E3" w14:textId="55DE7474" w:rsidR="001A2B85" w:rsidRDefault="001A2B85" w:rsidP="001A2B85">
      <w:pPr>
        <w:rPr>
          <w:rFonts w:eastAsia="Times New Roman" w:cs="Times New Roman"/>
          <w:color w:val="000000" w:themeColor="text1"/>
          <w:szCs w:val="20"/>
          <w:shd w:val="clear" w:color="auto" w:fill="FFFFFF"/>
          <w:lang w:eastAsia="en-GB"/>
        </w:rPr>
      </w:pPr>
      <w:r>
        <w:t>There are two main types of Organisational Structure; Mechanistic and Organic. A Mechanistic management system is “</w:t>
      </w:r>
      <w:r>
        <w:rPr>
          <w:rFonts w:eastAsia="Times New Roman"/>
        </w:rPr>
        <w:t>appropriate to stable conditions. It is characterized by the specialized differentiation of functional tasks into which the problems and tasks facing the concern as a whole are broken down.”</w:t>
      </w:r>
      <w:r w:rsidR="00DC4364">
        <w:rPr>
          <w:rFonts w:eastAsia="Times New Roman"/>
        </w:rPr>
        <w:t xml:space="preserve"> </w:t>
      </w:r>
      <w:r>
        <w:rPr>
          <w:rFonts w:eastAsia="Times New Roman"/>
          <w:lang w:eastAsia="en-GB"/>
        </w:rPr>
        <w:t xml:space="preserve"> </w:t>
      </w:r>
      <w:sdt>
        <w:sdtPr>
          <w:rPr>
            <w:rFonts w:eastAsia="Times New Roman"/>
            <w:lang w:eastAsia="en-GB"/>
          </w:rPr>
          <w:id w:val="1938709040"/>
          <w:citation/>
        </w:sdtPr>
        <w:sdtEndPr/>
        <w:sdtContent>
          <w:r w:rsidR="00210717">
            <w:rPr>
              <w:rFonts w:eastAsia="Times New Roman"/>
              <w:lang w:eastAsia="en-GB"/>
            </w:rPr>
            <w:fldChar w:fldCharType="begin"/>
          </w:r>
          <w:r w:rsidR="004B52A5">
            <w:rPr>
              <w:rFonts w:eastAsia="Times New Roman"/>
              <w:lang w:eastAsia="en-GB"/>
            </w:rPr>
            <w:instrText xml:space="preserve">CITATION Bur94 \p 120 \l 2057 </w:instrText>
          </w:r>
          <w:r w:rsidR="00210717">
            <w:rPr>
              <w:rFonts w:eastAsia="Times New Roman"/>
              <w:lang w:eastAsia="en-GB"/>
            </w:rPr>
            <w:fldChar w:fldCharType="separate"/>
          </w:r>
          <w:r w:rsidR="004B52A5">
            <w:rPr>
              <w:rFonts w:eastAsia="Times New Roman"/>
              <w:noProof/>
              <w:lang w:eastAsia="en-GB"/>
            </w:rPr>
            <w:t>(Burns &amp; Stalker, 1994, p. 120)</w:t>
          </w:r>
          <w:r w:rsidR="00210717">
            <w:rPr>
              <w:rFonts w:eastAsia="Times New Roman"/>
              <w:lang w:eastAsia="en-GB"/>
            </w:rPr>
            <w:fldChar w:fldCharType="end"/>
          </w:r>
        </w:sdtContent>
      </w:sdt>
      <w:r w:rsidR="00210717">
        <w:t xml:space="preserve"> </w:t>
      </w:r>
      <w:r>
        <w:t>an Organic Structure is defined as being “</w:t>
      </w:r>
      <w:r w:rsidRPr="00D17890">
        <w:rPr>
          <w:rFonts w:eastAsia="Times New Roman" w:cs="Times New Roman"/>
          <w:color w:val="000000" w:themeColor="text1"/>
          <w:szCs w:val="20"/>
          <w:shd w:val="clear" w:color="auto" w:fill="FFFFFF"/>
          <w:lang w:eastAsia="en-GB"/>
        </w:rPr>
        <w:t>appropriate to changing conditions, which give rise constantly to fresh problems and unforeseen requirements for action which cannot be broken down or distributed automatically arising from the functional roles defined within a hierarchic</w:t>
      </w:r>
      <w:r w:rsidR="00DC4364">
        <w:rPr>
          <w:rFonts w:eastAsia="Times New Roman" w:cs="Times New Roman"/>
          <w:color w:val="000000" w:themeColor="text1"/>
          <w:szCs w:val="20"/>
          <w:shd w:val="clear" w:color="auto" w:fill="FFFFFF"/>
          <w:lang w:eastAsia="en-GB"/>
        </w:rPr>
        <w:t>al</w:t>
      </w:r>
      <w:r w:rsidRPr="00D17890">
        <w:rPr>
          <w:rFonts w:eastAsia="Times New Roman" w:cs="Times New Roman"/>
          <w:color w:val="000000" w:themeColor="text1"/>
          <w:szCs w:val="20"/>
          <w:shd w:val="clear" w:color="auto" w:fill="FFFFFF"/>
          <w:lang w:eastAsia="en-GB"/>
        </w:rPr>
        <w:t xml:space="preserve"> structure”</w:t>
      </w:r>
      <w:r w:rsidR="00210717">
        <w:rPr>
          <w:rFonts w:eastAsia="Times New Roman" w:cs="Times New Roman"/>
          <w:color w:val="000000" w:themeColor="text1"/>
          <w:szCs w:val="20"/>
          <w:shd w:val="clear" w:color="auto" w:fill="FFFFFF"/>
          <w:lang w:eastAsia="en-GB"/>
        </w:rPr>
        <w:t xml:space="preserve"> </w:t>
      </w:r>
      <w:sdt>
        <w:sdtPr>
          <w:rPr>
            <w:rFonts w:eastAsia="Times New Roman" w:cs="Times New Roman"/>
            <w:color w:val="000000" w:themeColor="text1"/>
            <w:szCs w:val="20"/>
            <w:shd w:val="clear" w:color="auto" w:fill="FFFFFF"/>
            <w:lang w:eastAsia="en-GB"/>
          </w:rPr>
          <w:id w:val="1438412883"/>
          <w:citation/>
        </w:sdtPr>
        <w:sdtEndPr/>
        <w:sdtContent>
          <w:r w:rsidR="00210717">
            <w:rPr>
              <w:rFonts w:eastAsia="Times New Roman" w:cs="Times New Roman"/>
              <w:color w:val="000000" w:themeColor="text1"/>
              <w:szCs w:val="20"/>
              <w:shd w:val="clear" w:color="auto" w:fill="FFFFFF"/>
              <w:lang w:eastAsia="en-GB"/>
            </w:rPr>
            <w:fldChar w:fldCharType="begin"/>
          </w:r>
          <w:r w:rsidR="004B52A5">
            <w:rPr>
              <w:rFonts w:eastAsia="Times New Roman" w:cs="Times New Roman"/>
              <w:color w:val="000000" w:themeColor="text1"/>
              <w:szCs w:val="20"/>
              <w:shd w:val="clear" w:color="auto" w:fill="FFFFFF"/>
              <w:lang w:eastAsia="en-GB"/>
            </w:rPr>
            <w:instrText xml:space="preserve">CITATION Bur94 \p 121 \l 2057 </w:instrText>
          </w:r>
          <w:r w:rsidR="00210717">
            <w:rPr>
              <w:rFonts w:eastAsia="Times New Roman" w:cs="Times New Roman"/>
              <w:color w:val="000000" w:themeColor="text1"/>
              <w:szCs w:val="20"/>
              <w:shd w:val="clear" w:color="auto" w:fill="FFFFFF"/>
              <w:lang w:eastAsia="en-GB"/>
            </w:rPr>
            <w:fldChar w:fldCharType="separate"/>
          </w:r>
          <w:r w:rsidR="004B52A5" w:rsidRPr="004B52A5">
            <w:rPr>
              <w:rFonts w:eastAsia="Times New Roman" w:cs="Times New Roman"/>
              <w:noProof/>
              <w:color w:val="000000" w:themeColor="text1"/>
              <w:szCs w:val="20"/>
              <w:shd w:val="clear" w:color="auto" w:fill="FFFFFF"/>
              <w:lang w:eastAsia="en-GB"/>
            </w:rPr>
            <w:t>(Burns &amp; Stalker, 1994, p. 121)</w:t>
          </w:r>
          <w:r w:rsidR="00210717">
            <w:rPr>
              <w:rFonts w:eastAsia="Times New Roman" w:cs="Times New Roman"/>
              <w:color w:val="000000" w:themeColor="text1"/>
              <w:szCs w:val="20"/>
              <w:shd w:val="clear" w:color="auto" w:fill="FFFFFF"/>
              <w:lang w:eastAsia="en-GB"/>
            </w:rPr>
            <w:fldChar w:fldCharType="end"/>
          </w:r>
        </w:sdtContent>
      </w:sdt>
    </w:p>
    <w:p w14:paraId="7298D1A1" w14:textId="77777777" w:rsidR="001A2B85" w:rsidRDefault="001A2B85" w:rsidP="001A2B85">
      <w:pPr>
        <w:rPr>
          <w:rFonts w:eastAsia="Times New Roman" w:cs="Times New Roman"/>
          <w:color w:val="000000" w:themeColor="text1"/>
          <w:szCs w:val="20"/>
          <w:shd w:val="clear" w:color="auto" w:fill="FFFFFF"/>
          <w:lang w:eastAsia="en-GB"/>
        </w:rPr>
      </w:pPr>
    </w:p>
    <w:p w14:paraId="6BAF0838" w14:textId="22F8B8F6" w:rsidR="001A2B85" w:rsidRDefault="001A2B85" w:rsidP="001A2B85">
      <w:pPr>
        <w:rPr>
          <w:rFonts w:eastAsia="Times New Roman" w:cs="Times New Roman"/>
          <w:color w:val="000000" w:themeColor="text1"/>
          <w:szCs w:val="20"/>
          <w:shd w:val="clear" w:color="auto" w:fill="FFFFFF"/>
          <w:lang w:eastAsia="en-GB"/>
        </w:rPr>
      </w:pPr>
      <w:r>
        <w:rPr>
          <w:rFonts w:eastAsia="Times New Roman" w:cs="Times New Roman"/>
          <w:color w:val="000000" w:themeColor="text1"/>
          <w:szCs w:val="20"/>
          <w:shd w:val="clear" w:color="auto" w:fill="FFFFFF"/>
          <w:lang w:eastAsia="en-GB"/>
        </w:rPr>
        <w:t>The Rising Stars Theatre Company’s structure is very mechanistic. This is because they know what’s going to happen each</w:t>
      </w:r>
      <w:r w:rsidR="00A11EAC">
        <w:rPr>
          <w:rFonts w:eastAsia="Times New Roman" w:cs="Times New Roman"/>
          <w:color w:val="000000" w:themeColor="text1"/>
          <w:szCs w:val="20"/>
          <w:shd w:val="clear" w:color="auto" w:fill="FFFFFF"/>
          <w:lang w:eastAsia="en-GB"/>
        </w:rPr>
        <w:t xml:space="preserve"> week</w:t>
      </w:r>
      <w:r>
        <w:rPr>
          <w:rFonts w:eastAsia="Times New Roman" w:cs="Times New Roman"/>
          <w:color w:val="000000" w:themeColor="text1"/>
          <w:szCs w:val="20"/>
          <w:shd w:val="clear" w:color="auto" w:fill="FFFFFF"/>
          <w:lang w:eastAsia="en-GB"/>
        </w:rPr>
        <w:t>. The same individuals attend, the same tutors teach, and they mostly do the same thing every week. The only slight change that they can adapt to adequately and fast is if there is a script change in one of their performances, or when a new script is introduced for a new performance.</w:t>
      </w:r>
      <w:r w:rsidR="0039491A">
        <w:rPr>
          <w:rFonts w:eastAsia="Times New Roman" w:cs="Times New Roman"/>
          <w:color w:val="000000" w:themeColor="text1"/>
          <w:szCs w:val="20"/>
          <w:shd w:val="clear" w:color="auto" w:fill="FFFFFF"/>
          <w:lang w:eastAsia="en-GB"/>
        </w:rPr>
        <w:t xml:space="preserve"> They would not be able to adapt very adequately to change, this meaning, if there was a change in leader for example, all other employees would find it difficult to get to grips with the new rules and beliefs.</w:t>
      </w:r>
    </w:p>
    <w:p w14:paraId="5BCECABA" w14:textId="71C5E6B7" w:rsidR="006F1CF4" w:rsidRDefault="006F1CF4" w:rsidP="001A2B85">
      <w:pPr>
        <w:rPr>
          <w:rFonts w:eastAsia="Times New Roman" w:cs="Times New Roman"/>
          <w:color w:val="000000" w:themeColor="text1"/>
          <w:szCs w:val="20"/>
          <w:shd w:val="clear" w:color="auto" w:fill="FFFFFF"/>
          <w:lang w:eastAsia="en-GB"/>
        </w:rPr>
      </w:pPr>
      <w:r>
        <w:rPr>
          <w:rFonts w:eastAsia="Times New Roman" w:cs="Times New Roman"/>
          <w:color w:val="000000" w:themeColor="text1"/>
          <w:szCs w:val="20"/>
          <w:shd w:val="clear" w:color="auto" w:fill="FFFFFF"/>
          <w:lang w:eastAsia="en-GB"/>
        </w:rPr>
        <w:tab/>
        <w:t>As for decision making</w:t>
      </w:r>
      <w:r w:rsidR="004759CB">
        <w:rPr>
          <w:rFonts w:eastAsia="Times New Roman" w:cs="Times New Roman"/>
          <w:color w:val="000000" w:themeColor="text1"/>
          <w:szCs w:val="20"/>
          <w:shd w:val="clear" w:color="auto" w:fill="FFFFFF"/>
          <w:lang w:eastAsia="en-GB"/>
        </w:rPr>
        <w:t>, the structure of The Rising Stars is slightly informal, but decisions that will have a direct im</w:t>
      </w:r>
      <w:r w:rsidR="0021096C">
        <w:rPr>
          <w:rFonts w:eastAsia="Times New Roman" w:cs="Times New Roman"/>
          <w:color w:val="000000" w:themeColor="text1"/>
          <w:szCs w:val="20"/>
          <w:shd w:val="clear" w:color="auto" w:fill="FFFFFF"/>
          <w:lang w:eastAsia="en-GB"/>
        </w:rPr>
        <w:t>pact on the way the company operates</w:t>
      </w:r>
      <w:r w:rsidR="004759CB">
        <w:rPr>
          <w:rFonts w:eastAsia="Times New Roman" w:cs="Times New Roman"/>
          <w:color w:val="000000" w:themeColor="text1"/>
          <w:szCs w:val="20"/>
          <w:shd w:val="clear" w:color="auto" w:fill="FFFFFF"/>
          <w:lang w:eastAsia="en-GB"/>
        </w:rPr>
        <w:t xml:space="preserve"> must be passed by the chairwoman.</w:t>
      </w:r>
      <w:r w:rsidR="0021096C">
        <w:rPr>
          <w:rFonts w:eastAsia="Times New Roman" w:cs="Times New Roman"/>
          <w:color w:val="000000" w:themeColor="text1"/>
          <w:szCs w:val="20"/>
          <w:shd w:val="clear" w:color="auto" w:fill="FFFFFF"/>
          <w:lang w:eastAsia="en-GB"/>
        </w:rPr>
        <w:t xml:space="preserve"> Smaller, less important decisions will be made by the committee members but still under the supervision of the chairwoman.</w:t>
      </w:r>
    </w:p>
    <w:p w14:paraId="34DB3A90" w14:textId="58EAB81C" w:rsidR="001A2B85" w:rsidRDefault="001A2B85" w:rsidP="001A2B85">
      <w:pPr>
        <w:rPr>
          <w:rFonts w:eastAsia="Times New Roman" w:cs="Times New Roman"/>
          <w:color w:val="FF0000"/>
          <w:szCs w:val="20"/>
          <w:shd w:val="clear" w:color="auto" w:fill="FFFFFF"/>
          <w:lang w:eastAsia="en-GB"/>
        </w:rPr>
      </w:pPr>
    </w:p>
    <w:p w14:paraId="596287A5" w14:textId="77777777" w:rsidR="001A2B85" w:rsidRPr="00F83698" w:rsidRDefault="001A2B85" w:rsidP="001A2B85">
      <w:pPr>
        <w:rPr>
          <w:rFonts w:eastAsia="Times New Roman" w:cs="Times New Roman"/>
          <w:color w:val="000000" w:themeColor="text1"/>
          <w:szCs w:val="20"/>
          <w:shd w:val="clear" w:color="auto" w:fill="FFFFFF"/>
          <w:lang w:eastAsia="en-GB"/>
        </w:rPr>
      </w:pPr>
    </w:p>
    <w:p w14:paraId="33FA9CE9" w14:textId="77777777" w:rsidR="001A2B85" w:rsidRPr="00D17890" w:rsidRDefault="001A2B85" w:rsidP="001A2B85">
      <w:pPr>
        <w:rPr>
          <w:rFonts w:eastAsia="Times New Roman"/>
          <w:lang w:eastAsia="en-GB"/>
        </w:rPr>
      </w:pPr>
    </w:p>
    <w:p w14:paraId="3665E979" w14:textId="4BF9E8AD" w:rsidR="00B86064" w:rsidRDefault="00B86064" w:rsidP="001A2B85">
      <w:pPr>
        <w:rPr>
          <w:b/>
          <w:u w:val="single"/>
        </w:rPr>
      </w:pPr>
    </w:p>
    <w:p w14:paraId="5E1A7836" w14:textId="323BE516" w:rsidR="0021096C" w:rsidRDefault="00F02FF7" w:rsidP="001A2B85">
      <w:r>
        <w:rPr>
          <w:noProof/>
          <w:lang w:eastAsia="en-GB"/>
        </w:rPr>
        <w:drawing>
          <wp:anchor distT="0" distB="0" distL="114300" distR="114300" simplePos="0" relativeHeight="251659264" behindDoc="0" locked="0" layoutInCell="1" allowOverlap="1" wp14:anchorId="5FEB4D1A" wp14:editId="45BD9456">
            <wp:simplePos x="0" y="0"/>
            <wp:positionH relativeFrom="column">
              <wp:posOffset>-859099</wp:posOffset>
            </wp:positionH>
            <wp:positionV relativeFrom="paragraph">
              <wp:posOffset>-802568</wp:posOffset>
            </wp:positionV>
            <wp:extent cx="7455535" cy="1371600"/>
            <wp:effectExtent l="0" t="0" r="12065" b="0"/>
            <wp:wrapNone/>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p>
    <w:p w14:paraId="3882870F" w14:textId="37A41E4D" w:rsidR="0021096C" w:rsidRDefault="0021096C" w:rsidP="001A2B85"/>
    <w:p w14:paraId="4CC94F7D" w14:textId="3F2CBC2D" w:rsidR="00F02FF7" w:rsidRDefault="00F02FF7" w:rsidP="0021096C">
      <w:pPr>
        <w:jc w:val="center"/>
      </w:pPr>
    </w:p>
    <w:p w14:paraId="7CA7B636" w14:textId="77777777" w:rsidR="00F02FF7" w:rsidRDefault="00F02FF7" w:rsidP="0021096C">
      <w:pPr>
        <w:jc w:val="center"/>
      </w:pPr>
    </w:p>
    <w:p w14:paraId="02842351" w14:textId="61878368" w:rsidR="0021096C" w:rsidRDefault="0021096C" w:rsidP="0021096C">
      <w:pPr>
        <w:jc w:val="center"/>
      </w:pPr>
      <w:r>
        <w:t>Figure 1.1</w:t>
      </w:r>
    </w:p>
    <w:p w14:paraId="224B9E3D" w14:textId="02D4E6DF" w:rsidR="0021096C" w:rsidRDefault="0021096C" w:rsidP="001A2B85"/>
    <w:p w14:paraId="4DE5A472" w14:textId="45187794" w:rsidR="001A2B85" w:rsidRPr="00B63B8C" w:rsidRDefault="00A11EAC" w:rsidP="001A2B85">
      <w:r>
        <w:t>This diagram shows the</w:t>
      </w:r>
      <w:r w:rsidR="001A2B85" w:rsidRPr="00B63B8C">
        <w:t xml:space="preserve"> basic structure of the Rising Stars Theatre Company</w:t>
      </w:r>
      <w:r w:rsidR="001A2B85">
        <w:t>, as shown Gina Cameron is the chairwoman of the charity, therefore any decisions or ideas must be p</w:t>
      </w:r>
      <w:r w:rsidR="00675582">
        <w:t>assed through her. There are 9</w:t>
      </w:r>
      <w:r w:rsidR="001A2B85">
        <w:t xml:space="preserve"> committee members presently, who meet up often to discuss any changes that need to be made, and Gina conducts these sessions in order to assure that all of the members report back to her with any issues that are alarming them</w:t>
      </w:r>
      <w:r w:rsidR="0039491A">
        <w:t>, or improvements they would like to make</w:t>
      </w:r>
      <w:r w:rsidR="008A1385">
        <w:t>.</w:t>
      </w:r>
    </w:p>
    <w:p w14:paraId="7DE291B6" w14:textId="6C02A6BE" w:rsidR="001A2B85" w:rsidRDefault="001A2B85" w:rsidP="001A2B85">
      <w:pPr>
        <w:rPr>
          <w:b/>
          <w:u w:val="single"/>
        </w:rPr>
      </w:pPr>
    </w:p>
    <w:p w14:paraId="77FCED52" w14:textId="03AF02E7" w:rsidR="001A2B85" w:rsidRDefault="00675582" w:rsidP="001A2B85">
      <w:r>
        <w:t>According to Mullins “</w:t>
      </w:r>
      <w:r w:rsidR="006B58AA">
        <w:t xml:space="preserve">The span of control arises in line authority and refers to the number of subordinates who report directly to a given manager or supervisor”. </w:t>
      </w:r>
      <w:sdt>
        <w:sdtPr>
          <w:id w:val="903030876"/>
          <w:citation/>
        </w:sdtPr>
        <w:sdtEndPr/>
        <w:sdtContent>
          <w:r w:rsidR="006B58AA">
            <w:fldChar w:fldCharType="begin"/>
          </w:r>
          <w:r w:rsidR="004B52A5">
            <w:instrText xml:space="preserve">CITATION Mul05 \p 596 \l 2057 </w:instrText>
          </w:r>
          <w:r w:rsidR="006B58AA">
            <w:fldChar w:fldCharType="separate"/>
          </w:r>
          <w:r w:rsidR="004B52A5" w:rsidRPr="004B52A5">
            <w:rPr>
              <w:noProof/>
            </w:rPr>
            <w:t>(Mullins, 2005, p. 596)</w:t>
          </w:r>
          <w:r w:rsidR="006B58AA">
            <w:fldChar w:fldCharType="end"/>
          </w:r>
        </w:sdtContent>
      </w:sdt>
      <w:r w:rsidR="006B58AA">
        <w:t xml:space="preserve">. </w:t>
      </w:r>
      <w:r w:rsidR="001A2B85" w:rsidRPr="007A4F27">
        <w:t>There is a rather wide span of control with this structure because of the number of committee members there are.</w:t>
      </w:r>
      <w:r w:rsidR="001A2B85">
        <w:t xml:space="preserve"> By having this wide span of control, there is more freedom for the committee members to have a bit more independence. Also, the answerability will be better between the chairwoman and committee members, because the chain of command is shorter therefore there are no other layers of managers or leaders between them. By having this </w:t>
      </w:r>
      <w:r w:rsidR="0039491A">
        <w:t>flat</w:t>
      </w:r>
      <w:r w:rsidR="001A2B85">
        <w:t xml:space="preserve"> structure, workers although answerable to a main manager can feel more empowered and motivated in their job. Also, the advantages of this for the chairwoman is that the communication is better between layers because of the chain of command being short.</w:t>
      </w:r>
      <w:sdt>
        <w:sdtPr>
          <w:id w:val="-572886918"/>
          <w:citation/>
        </w:sdtPr>
        <w:sdtEndPr/>
        <w:sdtContent>
          <w:r w:rsidR="00AF419C">
            <w:fldChar w:fldCharType="begin"/>
          </w:r>
          <w:r w:rsidR="00AF419C">
            <w:instrText xml:space="preserve"> CITATION Woo17 \l 2057 </w:instrText>
          </w:r>
          <w:r w:rsidR="00AF419C">
            <w:fldChar w:fldCharType="separate"/>
          </w:r>
          <w:r w:rsidR="00F02FF7">
            <w:rPr>
              <w:noProof/>
            </w:rPr>
            <w:t xml:space="preserve"> </w:t>
          </w:r>
          <w:r w:rsidR="00F02FF7" w:rsidRPr="00F02FF7">
            <w:rPr>
              <w:noProof/>
            </w:rPr>
            <w:t>(Woodman, 2017)</w:t>
          </w:r>
          <w:r w:rsidR="00AF419C">
            <w:fldChar w:fldCharType="end"/>
          </w:r>
        </w:sdtContent>
      </w:sdt>
    </w:p>
    <w:p w14:paraId="3D296CE2" w14:textId="77777777" w:rsidR="001A2B85" w:rsidRDefault="001A2B85" w:rsidP="001A2B85"/>
    <w:p w14:paraId="7942EAF2" w14:textId="21944140" w:rsidR="001A2B85" w:rsidRPr="007A4F27" w:rsidRDefault="001A2B85" w:rsidP="001A2B85">
      <w:r>
        <w:t>The size of an organisation can have an impact on the structure it follows. If an organisation is of the large size, then a hierarchical structure might be best suited for it, as by having a wide span of control and a long chain of command can assure that every worker knows who they are answerable to, and that the power is centralized around the Managing Director or CEO. As for smaller organisatio</w:t>
      </w:r>
      <w:r w:rsidR="0039491A">
        <w:t>ns such as The Rising Stars, a flat</w:t>
      </w:r>
      <w:r>
        <w:t xml:space="preserve"> structure </w:t>
      </w:r>
      <w:r w:rsidR="0039491A">
        <w:t>is more suitable</w:t>
      </w:r>
      <w:r w:rsidR="00715161">
        <w:t>. T</w:t>
      </w:r>
      <w:r>
        <w:t>herefore</w:t>
      </w:r>
      <w:r w:rsidR="00715161">
        <w:t>,</w:t>
      </w:r>
      <w:r>
        <w:t xml:space="preserve"> the Chairwoman and the committee members know each other on a more personal level, which can increase the motivation, and assure that if there is ever need for any form of change, that they can adapt more willingly even though they might be a little weary of the problems that may occur and</w:t>
      </w:r>
      <w:r w:rsidR="00715161">
        <w:t xml:space="preserve"> risks that might have to be</w:t>
      </w:r>
      <w:r>
        <w:t xml:space="preserve"> overlooked in order to succeed.</w:t>
      </w:r>
      <w:r w:rsidR="00C668E4">
        <w:t xml:space="preserve"> </w:t>
      </w:r>
      <w:sdt>
        <w:sdtPr>
          <w:id w:val="1389533712"/>
          <w:citation/>
        </w:sdtPr>
        <w:sdtEndPr/>
        <w:sdtContent>
          <w:r w:rsidR="00C668E4">
            <w:fldChar w:fldCharType="begin"/>
          </w:r>
          <w:r w:rsidR="00C668E4">
            <w:instrText xml:space="preserve"> CITATION Ril17 \l 2057 </w:instrText>
          </w:r>
          <w:r w:rsidR="00C668E4">
            <w:fldChar w:fldCharType="separate"/>
          </w:r>
          <w:r w:rsidR="00F02FF7" w:rsidRPr="00F02FF7">
            <w:rPr>
              <w:noProof/>
            </w:rPr>
            <w:t>(Riley, 2017)</w:t>
          </w:r>
          <w:r w:rsidR="00C668E4">
            <w:fldChar w:fldCharType="end"/>
          </w:r>
        </w:sdtContent>
      </w:sdt>
    </w:p>
    <w:p w14:paraId="761078BB" w14:textId="77777777" w:rsidR="006B58AA" w:rsidRDefault="006B58AA" w:rsidP="001A2B85">
      <w:pPr>
        <w:rPr>
          <w:b/>
          <w:u w:val="single"/>
        </w:rPr>
      </w:pPr>
    </w:p>
    <w:p w14:paraId="02DDAAAB" w14:textId="3C6B445F" w:rsidR="00656F56" w:rsidRDefault="001A2B85" w:rsidP="00042CAD">
      <w:r>
        <w:t>The structure of The Rising Stars Theatre Company is very important to assure that the organisation succeeds. If the structure is not followed or</w:t>
      </w:r>
      <w:r w:rsidR="00715161">
        <w:t xml:space="preserve"> taken seriously by employees or</w:t>
      </w:r>
      <w:r>
        <w:t xml:space="preserve"> volunteers, then the overall performance of the charity would decrease. If the structure is not followed properly, then the weekly sessions would not go to plan as there would be miscommunication between members of the team, which can then lead to a decrease in empowerment, motivation, and the overall job satisfaction of the staff.</w:t>
      </w:r>
      <w:r w:rsidR="00656F56">
        <w:t xml:space="preserve"> The structure is a very important aspect that contributes to the performance of The Rising Stars, but ultimately there ar</w:t>
      </w:r>
      <w:r w:rsidR="00993891">
        <w:t>e more important things that could allow it to</w:t>
      </w:r>
      <w:r w:rsidR="00656F56">
        <w:t xml:space="preserve"> </w:t>
      </w:r>
      <w:r w:rsidR="00993891">
        <w:t>increase.</w:t>
      </w:r>
    </w:p>
    <w:p w14:paraId="3A84FC48" w14:textId="77777777" w:rsidR="0039491A" w:rsidRDefault="0039491A" w:rsidP="00042CAD">
      <w:pPr>
        <w:rPr>
          <w:b/>
          <w:u w:val="single"/>
        </w:rPr>
      </w:pPr>
    </w:p>
    <w:p w14:paraId="49DF406B" w14:textId="0CE91FDE" w:rsidR="00867B9B" w:rsidRPr="00656F56" w:rsidRDefault="00ED57FD" w:rsidP="00042CAD">
      <w:r w:rsidRPr="00ED57FD">
        <w:rPr>
          <w:b/>
          <w:u w:val="single"/>
        </w:rPr>
        <w:t>Culture</w:t>
      </w:r>
    </w:p>
    <w:p w14:paraId="63C8011E" w14:textId="67DF1EF5" w:rsidR="00E6450C" w:rsidRDefault="009565AB" w:rsidP="000A5394">
      <w:pPr>
        <w:rPr>
          <w:rFonts w:ascii="Calibri" w:hAnsi="Calibri" w:cs="Calibri"/>
          <w:color w:val="000000"/>
        </w:rPr>
      </w:pPr>
      <w:r w:rsidRPr="009565AB">
        <w:t xml:space="preserve">One way culture is defined is </w:t>
      </w:r>
      <w:r w:rsidRPr="00E6450C">
        <w:rPr>
          <w:b/>
          <w:i/>
        </w:rPr>
        <w:t>“</w:t>
      </w:r>
      <w:r w:rsidRPr="00E6450C">
        <w:rPr>
          <w:rFonts w:ascii="Calibri" w:hAnsi="Calibri" w:cs="Calibri"/>
          <w:b/>
          <w:i/>
          <w:color w:val="000000"/>
        </w:rPr>
        <w:t>the ways of thinking, behaving &amp; believing that members of a social unit have in common”</w:t>
      </w:r>
      <w:r>
        <w:rPr>
          <w:rFonts w:ascii="Calibri" w:hAnsi="Calibri" w:cs="Calibri"/>
          <w:color w:val="000000"/>
        </w:rPr>
        <w:t xml:space="preserve"> (Cooke and Ro</w:t>
      </w:r>
      <w:r w:rsidR="00410E92">
        <w:rPr>
          <w:rFonts w:ascii="Calibri" w:hAnsi="Calibri" w:cs="Calibri"/>
          <w:color w:val="000000"/>
        </w:rPr>
        <w:t>u</w:t>
      </w:r>
      <w:r>
        <w:rPr>
          <w:rFonts w:ascii="Calibri" w:hAnsi="Calibri" w:cs="Calibri"/>
          <w:color w:val="000000"/>
        </w:rPr>
        <w:t>sseau, 1988).</w:t>
      </w:r>
    </w:p>
    <w:p w14:paraId="43BEE029" w14:textId="77777777" w:rsidR="00E6450C" w:rsidRDefault="00E6450C" w:rsidP="00E6450C">
      <w:pPr>
        <w:rPr>
          <w:rFonts w:ascii="Calibri" w:hAnsi="Calibri" w:cs="Calibri"/>
          <w:color w:val="000000"/>
        </w:rPr>
      </w:pPr>
    </w:p>
    <w:p w14:paraId="7D3AF866" w14:textId="250BC323" w:rsidR="00E6450C" w:rsidRDefault="009565AB" w:rsidP="009565AB">
      <w:pPr>
        <w:rPr>
          <w:rFonts w:eastAsia="Times New Roman" w:cs="Arial"/>
          <w:color w:val="222222"/>
          <w:shd w:val="clear" w:color="auto" w:fill="FFFFFF"/>
          <w:lang w:eastAsia="en-GB"/>
        </w:rPr>
      </w:pPr>
      <w:r>
        <w:rPr>
          <w:rFonts w:ascii="Calibri" w:hAnsi="Calibri" w:cs="Calibri"/>
          <w:color w:val="000000"/>
        </w:rPr>
        <w:t xml:space="preserve">In context, this </w:t>
      </w:r>
      <w:r w:rsidR="00A3668A">
        <w:rPr>
          <w:rFonts w:ascii="Calibri" w:hAnsi="Calibri" w:cs="Calibri"/>
          <w:color w:val="000000"/>
        </w:rPr>
        <w:t>indicates</w:t>
      </w:r>
      <w:r>
        <w:rPr>
          <w:rFonts w:ascii="Calibri" w:hAnsi="Calibri" w:cs="Calibri"/>
          <w:color w:val="000000"/>
        </w:rPr>
        <w:t xml:space="preserve"> that the Rising Stars’ culture is based mainly on what the organisation believes in and what each member has in comm</w:t>
      </w:r>
      <w:r w:rsidR="001A2B85">
        <w:rPr>
          <w:rFonts w:ascii="Calibri" w:hAnsi="Calibri" w:cs="Calibri"/>
          <w:color w:val="000000"/>
        </w:rPr>
        <w:t>on.</w:t>
      </w:r>
    </w:p>
    <w:p w14:paraId="4F49E9C9" w14:textId="77777777" w:rsidR="007B4800" w:rsidRDefault="007B4800" w:rsidP="009565AB">
      <w:pPr>
        <w:rPr>
          <w:rFonts w:eastAsia="Times New Roman" w:cs="Arial"/>
          <w:color w:val="222222"/>
          <w:shd w:val="clear" w:color="auto" w:fill="FFFFFF"/>
          <w:lang w:eastAsia="en-GB"/>
        </w:rPr>
      </w:pPr>
    </w:p>
    <w:p w14:paraId="1DC54AEA" w14:textId="028D3AD5" w:rsidR="00D85536" w:rsidRDefault="00E6450C"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Culture can be displayed in many types of ways, t</w:t>
      </w:r>
      <w:r w:rsidR="00B01954">
        <w:rPr>
          <w:rFonts w:eastAsia="Times New Roman" w:cs="Arial"/>
          <w:color w:val="222222"/>
          <w:shd w:val="clear" w:color="auto" w:fill="FFFFFF"/>
          <w:lang w:eastAsia="en-GB"/>
        </w:rPr>
        <w:t>hi</w:t>
      </w:r>
      <w:r w:rsidR="00B641DF">
        <w:rPr>
          <w:rFonts w:eastAsia="Times New Roman" w:cs="Arial"/>
          <w:color w:val="222222"/>
          <w:shd w:val="clear" w:color="auto" w:fill="FFFFFF"/>
          <w:lang w:eastAsia="en-GB"/>
        </w:rPr>
        <w:t xml:space="preserve">s includes National Culture, </w:t>
      </w:r>
      <w:r>
        <w:rPr>
          <w:rFonts w:eastAsia="Times New Roman" w:cs="Arial"/>
          <w:color w:val="222222"/>
          <w:shd w:val="clear" w:color="auto" w:fill="FFFFFF"/>
          <w:lang w:eastAsia="en-GB"/>
        </w:rPr>
        <w:t>International Culture</w:t>
      </w:r>
      <w:r w:rsidR="00B641DF">
        <w:rPr>
          <w:rFonts w:eastAsia="Times New Roman" w:cs="Arial"/>
          <w:color w:val="222222"/>
          <w:shd w:val="clear" w:color="auto" w:fill="FFFFFF"/>
          <w:lang w:eastAsia="en-GB"/>
        </w:rPr>
        <w:t xml:space="preserve"> and Organisational Culture</w:t>
      </w:r>
      <w:r w:rsidR="00B01954">
        <w:rPr>
          <w:rFonts w:eastAsia="Times New Roman" w:cs="Arial"/>
          <w:color w:val="222222"/>
          <w:shd w:val="clear" w:color="auto" w:fill="FFFFFF"/>
          <w:lang w:eastAsia="en-GB"/>
        </w:rPr>
        <w:t>.</w:t>
      </w:r>
    </w:p>
    <w:p w14:paraId="309CAA5E" w14:textId="30F97B69" w:rsidR="00D85536" w:rsidRDefault="003D692B" w:rsidP="00D85536">
      <w:pPr>
        <w:ind w:firstLine="720"/>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National culture being </w:t>
      </w:r>
      <w:r w:rsidR="001F3499">
        <w:rPr>
          <w:rFonts w:eastAsia="Times New Roman" w:cs="Arial"/>
          <w:color w:val="222222"/>
          <w:shd w:val="clear" w:color="auto" w:fill="FFFFFF"/>
          <w:lang w:eastAsia="en-GB"/>
        </w:rPr>
        <w:t>a set of beliefs and values that are foll</w:t>
      </w:r>
      <w:r w:rsidR="00DC4364">
        <w:rPr>
          <w:rFonts w:eastAsia="Times New Roman" w:cs="Arial"/>
          <w:color w:val="222222"/>
          <w:shd w:val="clear" w:color="auto" w:fill="FFFFFF"/>
          <w:lang w:eastAsia="en-GB"/>
        </w:rPr>
        <w:t xml:space="preserve">owed within </w:t>
      </w:r>
      <w:r w:rsidR="00715161">
        <w:rPr>
          <w:rFonts w:eastAsia="Times New Roman" w:cs="Arial"/>
          <w:color w:val="222222"/>
          <w:shd w:val="clear" w:color="auto" w:fill="FFFFFF"/>
          <w:lang w:eastAsia="en-GB"/>
        </w:rPr>
        <w:t xml:space="preserve">one </w:t>
      </w:r>
      <w:r w:rsidR="00DC4364">
        <w:rPr>
          <w:rFonts w:eastAsia="Times New Roman" w:cs="Arial"/>
          <w:color w:val="222222"/>
          <w:shd w:val="clear" w:color="auto" w:fill="FFFFFF"/>
          <w:lang w:eastAsia="en-GB"/>
        </w:rPr>
        <w:t xml:space="preserve">nation </w:t>
      </w:r>
      <w:sdt>
        <w:sdtPr>
          <w:rPr>
            <w:rFonts w:eastAsia="Times New Roman" w:cs="Arial"/>
            <w:color w:val="222222"/>
            <w:shd w:val="clear" w:color="auto" w:fill="FFFFFF"/>
            <w:lang w:eastAsia="en-GB"/>
          </w:rPr>
          <w:id w:val="-517084283"/>
          <w:citation/>
        </w:sdtPr>
        <w:sdtEndPr/>
        <w:sdtContent>
          <w:r w:rsidR="00DC4364">
            <w:rPr>
              <w:rFonts w:eastAsia="Times New Roman" w:cs="Arial"/>
              <w:color w:val="222222"/>
              <w:shd w:val="clear" w:color="auto" w:fill="FFFFFF"/>
              <w:lang w:eastAsia="en-GB"/>
            </w:rPr>
            <w:fldChar w:fldCharType="begin"/>
          </w:r>
          <w:r w:rsidR="00DC4364">
            <w:rPr>
              <w:rFonts w:eastAsia="Times New Roman" w:cs="Arial"/>
              <w:color w:val="222222"/>
              <w:shd w:val="clear" w:color="auto" w:fill="FFFFFF"/>
              <w:lang w:eastAsia="en-GB"/>
            </w:rPr>
            <w:instrText xml:space="preserve"> CITATION Bus17 \l 2057 </w:instrText>
          </w:r>
          <w:r w:rsidR="00DC4364">
            <w:rPr>
              <w:rFonts w:eastAsia="Times New Roman" w:cs="Arial"/>
              <w:color w:val="222222"/>
              <w:shd w:val="clear" w:color="auto" w:fill="FFFFFF"/>
              <w:lang w:eastAsia="en-GB"/>
            </w:rPr>
            <w:fldChar w:fldCharType="separate"/>
          </w:r>
          <w:r w:rsidR="00F02FF7" w:rsidRPr="00F02FF7">
            <w:rPr>
              <w:rFonts w:eastAsia="Times New Roman" w:cs="Arial"/>
              <w:noProof/>
              <w:color w:val="222222"/>
              <w:shd w:val="clear" w:color="auto" w:fill="FFFFFF"/>
              <w:lang w:eastAsia="en-GB"/>
            </w:rPr>
            <w:t>(Business Dictionary, 2017)</w:t>
          </w:r>
          <w:r w:rsidR="00DC4364">
            <w:rPr>
              <w:rFonts w:eastAsia="Times New Roman" w:cs="Arial"/>
              <w:color w:val="222222"/>
              <w:shd w:val="clear" w:color="auto" w:fill="FFFFFF"/>
              <w:lang w:eastAsia="en-GB"/>
            </w:rPr>
            <w:fldChar w:fldCharType="end"/>
          </w:r>
        </w:sdtContent>
      </w:sdt>
      <w:r w:rsidR="00DC4364">
        <w:rPr>
          <w:rFonts w:eastAsia="Times New Roman" w:cs="Arial"/>
          <w:color w:val="222222"/>
          <w:shd w:val="clear" w:color="auto" w:fill="FFFFFF"/>
          <w:lang w:eastAsia="en-GB"/>
        </w:rPr>
        <w:t xml:space="preserve"> </w:t>
      </w:r>
      <w:r w:rsidR="001F3499">
        <w:rPr>
          <w:rFonts w:eastAsia="Times New Roman" w:cs="Arial"/>
          <w:color w:val="222222"/>
          <w:shd w:val="clear" w:color="auto" w:fill="FFFFFF"/>
          <w:lang w:eastAsia="en-GB"/>
        </w:rPr>
        <w:t>for example the United Kingdom have certain norms that make up its culture</w:t>
      </w:r>
      <w:r w:rsidR="00357E22">
        <w:rPr>
          <w:rFonts w:eastAsia="Times New Roman" w:cs="Arial"/>
          <w:color w:val="222222"/>
          <w:shd w:val="clear" w:color="auto" w:fill="FFFFFF"/>
          <w:lang w:eastAsia="en-GB"/>
        </w:rPr>
        <w:t xml:space="preserve"> such as national holidays. </w:t>
      </w:r>
    </w:p>
    <w:p w14:paraId="4FA7B9E4" w14:textId="4FD70913" w:rsidR="00D85536" w:rsidRPr="000D235C" w:rsidRDefault="00D85536" w:rsidP="00D85536">
      <w:pPr>
        <w:ind w:firstLine="720"/>
        <w:rPr>
          <w:rFonts w:eastAsia="Times New Roman" w:cs="Arial"/>
          <w:color w:val="FF0000"/>
          <w:shd w:val="clear" w:color="auto" w:fill="FFFFFF"/>
          <w:lang w:eastAsia="en-GB"/>
        </w:rPr>
      </w:pPr>
      <w:r>
        <w:rPr>
          <w:rFonts w:eastAsia="Times New Roman" w:cs="Arial"/>
          <w:color w:val="222222"/>
          <w:shd w:val="clear" w:color="auto" w:fill="FFFFFF"/>
          <w:lang w:eastAsia="en-GB"/>
        </w:rPr>
        <w:t xml:space="preserve">International culture is </w:t>
      </w:r>
      <w:r w:rsidR="00901F54">
        <w:rPr>
          <w:rFonts w:eastAsia="Times New Roman" w:cs="Arial"/>
          <w:color w:val="222222"/>
          <w:shd w:val="clear" w:color="auto" w:fill="FFFFFF"/>
          <w:lang w:eastAsia="en-GB"/>
        </w:rPr>
        <w:t xml:space="preserve">culture which is not strictly prohibited to one certain country or group, but extends to be universally between different </w:t>
      </w:r>
      <w:r w:rsidR="00F02FF7">
        <w:rPr>
          <w:rFonts w:eastAsia="Times New Roman" w:cs="Arial"/>
          <w:color w:val="222222"/>
          <w:shd w:val="clear" w:color="auto" w:fill="FFFFFF"/>
          <w:lang w:eastAsia="en-GB"/>
        </w:rPr>
        <w:t>continents. (Mullins, 2005)</w:t>
      </w:r>
    </w:p>
    <w:p w14:paraId="3D4A120E" w14:textId="05A5D74F" w:rsidR="00444D43" w:rsidRDefault="00444D43"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ab/>
        <w:t xml:space="preserve">Organisational culture is a specific type of culture that an organisation follows. This </w:t>
      </w:r>
      <w:r w:rsidR="00B641DF">
        <w:rPr>
          <w:rFonts w:eastAsia="Times New Roman" w:cs="Arial"/>
          <w:color w:val="222222"/>
          <w:shd w:val="clear" w:color="auto" w:fill="FFFFFF"/>
          <w:lang w:eastAsia="en-GB"/>
        </w:rPr>
        <w:t xml:space="preserve">includes beliefs and values that are important in the company, for example if a late CEO had certain traditions, then these are carried on by the new chief executive </w:t>
      </w:r>
      <w:r w:rsidR="00410E92">
        <w:rPr>
          <w:rFonts w:eastAsia="Times New Roman" w:cs="Arial"/>
          <w:color w:val="222222"/>
          <w:shd w:val="clear" w:color="auto" w:fill="FFFFFF"/>
          <w:lang w:eastAsia="en-GB"/>
        </w:rPr>
        <w:t>of</w:t>
      </w:r>
      <w:r w:rsidR="00B641DF">
        <w:rPr>
          <w:rFonts w:eastAsia="Times New Roman" w:cs="Arial"/>
          <w:color w:val="222222"/>
          <w:shd w:val="clear" w:color="auto" w:fill="FFFFFF"/>
          <w:lang w:eastAsia="en-GB"/>
        </w:rPr>
        <w:t xml:space="preserve"> that company.</w:t>
      </w:r>
    </w:p>
    <w:p w14:paraId="5402D434" w14:textId="77777777" w:rsidR="00B641DF" w:rsidRDefault="00B641DF" w:rsidP="009565AB">
      <w:pPr>
        <w:rPr>
          <w:rFonts w:eastAsia="Times New Roman" w:cs="Arial"/>
          <w:color w:val="222222"/>
          <w:shd w:val="clear" w:color="auto" w:fill="FFFFFF"/>
          <w:lang w:eastAsia="en-GB"/>
        </w:rPr>
      </w:pPr>
    </w:p>
    <w:p w14:paraId="38C4F13C" w14:textId="366EBBD6" w:rsidR="006E2C53" w:rsidRDefault="006E2C53"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The main </w:t>
      </w:r>
      <w:r w:rsidR="00B56131">
        <w:rPr>
          <w:rFonts w:eastAsia="Times New Roman" w:cs="Arial"/>
          <w:color w:val="222222"/>
          <w:shd w:val="clear" w:color="auto" w:fill="FFFFFF"/>
          <w:lang w:eastAsia="en-GB"/>
        </w:rPr>
        <w:t>type of</w:t>
      </w:r>
      <w:r>
        <w:rPr>
          <w:rFonts w:eastAsia="Times New Roman" w:cs="Arial"/>
          <w:color w:val="222222"/>
          <w:shd w:val="clear" w:color="auto" w:fill="FFFFFF"/>
          <w:lang w:eastAsia="en-GB"/>
        </w:rPr>
        <w:t xml:space="preserve"> culture </w:t>
      </w:r>
      <w:r w:rsidR="001A2B85">
        <w:rPr>
          <w:rFonts w:eastAsia="Times New Roman" w:cs="Arial"/>
          <w:color w:val="222222"/>
          <w:shd w:val="clear" w:color="auto" w:fill="FFFFFF"/>
          <w:lang w:eastAsia="en-GB"/>
        </w:rPr>
        <w:t>of The Rising Stars</w:t>
      </w:r>
      <w:r>
        <w:rPr>
          <w:rFonts w:eastAsia="Times New Roman" w:cs="Arial"/>
          <w:color w:val="222222"/>
          <w:shd w:val="clear" w:color="auto" w:fill="FFFFFF"/>
          <w:lang w:eastAsia="en-GB"/>
        </w:rPr>
        <w:t xml:space="preserve"> is </w:t>
      </w:r>
      <w:r w:rsidR="00B56131">
        <w:rPr>
          <w:rFonts w:eastAsia="Times New Roman" w:cs="Arial"/>
          <w:color w:val="222222"/>
          <w:shd w:val="clear" w:color="auto" w:fill="FFFFFF"/>
          <w:lang w:eastAsia="en-GB"/>
        </w:rPr>
        <w:t xml:space="preserve">‘Person Culture’, this means that the organisation focuses its main goals around </w:t>
      </w:r>
      <w:r w:rsidR="00C04232">
        <w:rPr>
          <w:rFonts w:eastAsia="Times New Roman" w:cs="Arial"/>
          <w:color w:val="222222"/>
          <w:shd w:val="clear" w:color="auto" w:fill="FFFFFF"/>
          <w:lang w:eastAsia="en-GB"/>
        </w:rPr>
        <w:t>the individual. With regards to The Rising Stars, this charity focuses on teaching acting classes to serve the individuals who attend each week</w:t>
      </w:r>
      <w:r w:rsidR="00942347">
        <w:rPr>
          <w:rFonts w:eastAsia="Times New Roman" w:cs="Arial"/>
          <w:color w:val="222222"/>
          <w:shd w:val="clear" w:color="auto" w:fill="FFFFFF"/>
          <w:lang w:eastAsia="en-GB"/>
        </w:rPr>
        <w:t>, in order to better their confidence which is beneficial to them in order to succeed in the performing arts industry.</w:t>
      </w:r>
      <w:r w:rsidR="003D0EC3">
        <w:rPr>
          <w:rFonts w:eastAsia="Times New Roman" w:cs="Arial"/>
          <w:color w:val="222222"/>
          <w:shd w:val="clear" w:color="auto" w:fill="FFFFFF"/>
          <w:lang w:eastAsia="en-GB"/>
        </w:rPr>
        <w:t xml:space="preserve"> There are many people in the United Kingdom that have learning difficulties. There are approximately 1.5 million people on average that have learni</w:t>
      </w:r>
      <w:r w:rsidR="008F6945">
        <w:rPr>
          <w:rFonts w:eastAsia="Times New Roman" w:cs="Arial"/>
          <w:color w:val="222222"/>
          <w:shd w:val="clear" w:color="auto" w:fill="FFFFFF"/>
          <w:lang w:eastAsia="en-GB"/>
        </w:rPr>
        <w:t xml:space="preserve">ng difficulties in the UK alone </w:t>
      </w:r>
      <w:sdt>
        <w:sdtPr>
          <w:rPr>
            <w:rFonts w:eastAsia="Times New Roman" w:cs="Arial"/>
            <w:color w:val="222222"/>
            <w:shd w:val="clear" w:color="auto" w:fill="FFFFFF"/>
            <w:lang w:eastAsia="en-GB"/>
          </w:rPr>
          <w:id w:val="1373273916"/>
          <w:citation/>
        </w:sdtPr>
        <w:sdtEndPr/>
        <w:sdtContent>
          <w:r w:rsidR="00970032">
            <w:rPr>
              <w:rFonts w:eastAsia="Times New Roman" w:cs="Arial"/>
              <w:color w:val="222222"/>
              <w:shd w:val="clear" w:color="auto" w:fill="FFFFFF"/>
              <w:lang w:eastAsia="en-GB"/>
            </w:rPr>
            <w:fldChar w:fldCharType="begin"/>
          </w:r>
          <w:r w:rsidR="00970032">
            <w:rPr>
              <w:rFonts w:eastAsia="Times New Roman" w:cs="Arial"/>
              <w:color w:val="222222"/>
              <w:shd w:val="clear" w:color="auto" w:fill="FFFFFF"/>
              <w:lang w:eastAsia="en-GB"/>
            </w:rPr>
            <w:instrText xml:space="preserve"> CITATION Fou17 \l 2057 </w:instrText>
          </w:r>
          <w:r w:rsidR="00970032">
            <w:rPr>
              <w:rFonts w:eastAsia="Times New Roman" w:cs="Arial"/>
              <w:color w:val="222222"/>
              <w:shd w:val="clear" w:color="auto" w:fill="FFFFFF"/>
              <w:lang w:eastAsia="en-GB"/>
            </w:rPr>
            <w:fldChar w:fldCharType="separate"/>
          </w:r>
          <w:r w:rsidR="00F02FF7" w:rsidRPr="00F02FF7">
            <w:rPr>
              <w:rFonts w:eastAsia="Times New Roman" w:cs="Arial"/>
              <w:noProof/>
              <w:color w:val="222222"/>
              <w:shd w:val="clear" w:color="auto" w:fill="FFFFFF"/>
              <w:lang w:eastAsia="en-GB"/>
            </w:rPr>
            <w:t>(Foundation for people with learning difficulties, 2017)</w:t>
          </w:r>
          <w:r w:rsidR="00970032">
            <w:rPr>
              <w:rFonts w:eastAsia="Times New Roman" w:cs="Arial"/>
              <w:color w:val="222222"/>
              <w:shd w:val="clear" w:color="auto" w:fill="FFFFFF"/>
              <w:lang w:eastAsia="en-GB"/>
            </w:rPr>
            <w:fldChar w:fldCharType="end"/>
          </w:r>
        </w:sdtContent>
      </w:sdt>
    </w:p>
    <w:p w14:paraId="7F16B68C" w14:textId="77777777" w:rsidR="00B641DF" w:rsidRDefault="00B641DF" w:rsidP="009565AB">
      <w:pPr>
        <w:rPr>
          <w:rFonts w:eastAsia="Times New Roman" w:cs="Arial"/>
          <w:color w:val="222222"/>
          <w:shd w:val="clear" w:color="auto" w:fill="FFFFFF"/>
          <w:lang w:eastAsia="en-GB"/>
        </w:rPr>
      </w:pPr>
    </w:p>
    <w:p w14:paraId="61F9E388" w14:textId="74132110" w:rsidR="00410E92" w:rsidRDefault="00B641DF"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One way to analyse the culture of an organisation is to use Schein’s </w:t>
      </w:r>
      <w:r w:rsidR="00410E92">
        <w:rPr>
          <w:rFonts w:eastAsia="Times New Roman" w:cs="Arial"/>
          <w:color w:val="222222"/>
          <w:shd w:val="clear" w:color="auto" w:fill="FFFFFF"/>
          <w:lang w:eastAsia="en-GB"/>
        </w:rPr>
        <w:t>three levels of culture model. The three levels include the artefacts and creations, beliefs and values, and th</w:t>
      </w:r>
      <w:r w:rsidR="00740533">
        <w:rPr>
          <w:rFonts w:eastAsia="Times New Roman" w:cs="Arial"/>
          <w:color w:val="222222"/>
          <w:shd w:val="clear" w:color="auto" w:fill="FFFFFF"/>
          <w:lang w:eastAsia="en-GB"/>
        </w:rPr>
        <w:t xml:space="preserve">e basic underlying assumptions. </w:t>
      </w:r>
      <w:sdt>
        <w:sdtPr>
          <w:rPr>
            <w:rFonts w:eastAsia="Times New Roman" w:cs="Arial"/>
            <w:color w:val="222222"/>
            <w:shd w:val="clear" w:color="auto" w:fill="FFFFFF"/>
            <w:lang w:eastAsia="en-GB"/>
          </w:rPr>
          <w:id w:val="146098720"/>
          <w:citation/>
        </w:sdtPr>
        <w:sdtEndPr/>
        <w:sdtContent>
          <w:r w:rsidR="00740533">
            <w:rPr>
              <w:rFonts w:eastAsia="Times New Roman" w:cs="Arial"/>
              <w:color w:val="222222"/>
              <w:shd w:val="clear" w:color="auto" w:fill="FFFFFF"/>
              <w:lang w:eastAsia="en-GB"/>
            </w:rPr>
            <w:fldChar w:fldCharType="begin"/>
          </w:r>
          <w:r w:rsidR="00740533">
            <w:rPr>
              <w:rFonts w:eastAsia="Times New Roman" w:cs="Arial"/>
              <w:color w:val="222222"/>
              <w:shd w:val="clear" w:color="auto" w:fill="FFFFFF"/>
              <w:lang w:eastAsia="en-GB"/>
            </w:rPr>
            <w:instrText xml:space="preserve"> CITATION Sch10 \l 2057 </w:instrText>
          </w:r>
          <w:r w:rsidR="00740533">
            <w:rPr>
              <w:rFonts w:eastAsia="Times New Roman" w:cs="Arial"/>
              <w:color w:val="222222"/>
              <w:shd w:val="clear" w:color="auto" w:fill="FFFFFF"/>
              <w:lang w:eastAsia="en-GB"/>
            </w:rPr>
            <w:fldChar w:fldCharType="separate"/>
          </w:r>
          <w:r w:rsidR="00F02FF7" w:rsidRPr="00F02FF7">
            <w:rPr>
              <w:rFonts w:eastAsia="Times New Roman" w:cs="Arial"/>
              <w:noProof/>
              <w:color w:val="222222"/>
              <w:shd w:val="clear" w:color="auto" w:fill="FFFFFF"/>
              <w:lang w:eastAsia="en-GB"/>
            </w:rPr>
            <w:t>(Schein, 2010)</w:t>
          </w:r>
          <w:r w:rsidR="00740533">
            <w:rPr>
              <w:rFonts w:eastAsia="Times New Roman" w:cs="Arial"/>
              <w:color w:val="222222"/>
              <w:shd w:val="clear" w:color="auto" w:fill="FFFFFF"/>
              <w:lang w:eastAsia="en-GB"/>
            </w:rPr>
            <w:fldChar w:fldCharType="end"/>
          </w:r>
        </w:sdtContent>
      </w:sdt>
    </w:p>
    <w:p w14:paraId="2E8F0BB6" w14:textId="77777777" w:rsidR="00410E92" w:rsidRDefault="00410E92" w:rsidP="009565AB">
      <w:pPr>
        <w:rPr>
          <w:rFonts w:eastAsia="Times New Roman" w:cs="Arial"/>
          <w:color w:val="222222"/>
          <w:shd w:val="clear" w:color="auto" w:fill="FFFFFF"/>
          <w:lang w:eastAsia="en-GB"/>
        </w:rPr>
      </w:pPr>
    </w:p>
    <w:p w14:paraId="0F342F83" w14:textId="32B011A1" w:rsidR="00C355A6" w:rsidRPr="00C355A6" w:rsidRDefault="00C355A6" w:rsidP="009565AB">
      <w:pPr>
        <w:rPr>
          <w:rFonts w:eastAsia="Times New Roman" w:cs="Arial"/>
          <w:b/>
          <w:color w:val="222222"/>
          <w:u w:val="single"/>
          <w:shd w:val="clear" w:color="auto" w:fill="FFFFFF"/>
          <w:lang w:eastAsia="en-GB"/>
        </w:rPr>
      </w:pPr>
      <w:r w:rsidRPr="00C355A6">
        <w:rPr>
          <w:rFonts w:eastAsia="Times New Roman" w:cs="Arial"/>
          <w:b/>
          <w:color w:val="222222"/>
          <w:u w:val="single"/>
          <w:shd w:val="clear" w:color="auto" w:fill="FFFFFF"/>
          <w:lang w:eastAsia="en-GB"/>
        </w:rPr>
        <w:t>First Level – Artefacts and Creations</w:t>
      </w:r>
    </w:p>
    <w:p w14:paraId="1C378F26" w14:textId="382C57E1" w:rsidR="008C6AA8" w:rsidRPr="00410E92" w:rsidRDefault="00410E92"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The first level, the artefacts and creations are visible items and cultural norms </w:t>
      </w:r>
      <w:r w:rsidR="002C677D">
        <w:rPr>
          <w:rFonts w:eastAsia="Times New Roman" w:cs="Arial"/>
          <w:color w:val="222222"/>
          <w:shd w:val="clear" w:color="auto" w:fill="FFFFFF"/>
          <w:lang w:eastAsia="en-GB"/>
        </w:rPr>
        <w:t xml:space="preserve">that are clear </w:t>
      </w:r>
      <w:r>
        <w:rPr>
          <w:rFonts w:eastAsia="Times New Roman" w:cs="Arial"/>
          <w:color w:val="222222"/>
          <w:shd w:val="clear" w:color="auto" w:fill="FFFFFF"/>
          <w:lang w:eastAsia="en-GB"/>
        </w:rPr>
        <w:t xml:space="preserve">upon inspection. </w:t>
      </w:r>
      <w:r w:rsidR="00C81ED5">
        <w:rPr>
          <w:rFonts w:eastAsia="Times New Roman" w:cs="Arial"/>
          <w:color w:val="222222"/>
          <w:shd w:val="clear" w:color="auto" w:fill="FFFFFF"/>
          <w:lang w:eastAsia="en-GB"/>
        </w:rPr>
        <w:t>The Rising Stars theatre group have many clear cultur</w:t>
      </w:r>
      <w:r w:rsidR="007B4800">
        <w:rPr>
          <w:rFonts w:eastAsia="Times New Roman" w:cs="Arial"/>
          <w:color w:val="222222"/>
          <w:shd w:val="clear" w:color="auto" w:fill="FFFFFF"/>
          <w:lang w:eastAsia="en-GB"/>
        </w:rPr>
        <w:t>al artefacts and visible items</w:t>
      </w:r>
      <w:r w:rsidR="005A3CB9">
        <w:rPr>
          <w:rFonts w:eastAsia="Times New Roman" w:cs="Arial"/>
          <w:color w:val="222222"/>
          <w:shd w:val="clear" w:color="auto" w:fill="FFFFFF"/>
          <w:lang w:eastAsia="en-GB"/>
        </w:rPr>
        <w:t xml:space="preserve">. Some of these artefacts included, </w:t>
      </w:r>
      <w:r w:rsidR="005644C7">
        <w:rPr>
          <w:rFonts w:eastAsia="Times New Roman" w:cs="Arial"/>
          <w:color w:val="222222"/>
          <w:shd w:val="clear" w:color="auto" w:fill="FFFFFF"/>
          <w:lang w:eastAsia="en-GB"/>
        </w:rPr>
        <w:t>the location. T</w:t>
      </w:r>
      <w:r w:rsidR="009B741D">
        <w:rPr>
          <w:rFonts w:eastAsia="Times New Roman" w:cs="Arial"/>
          <w:color w:val="222222"/>
          <w:shd w:val="clear" w:color="auto" w:fill="FFFFFF"/>
          <w:lang w:eastAsia="en-GB"/>
        </w:rPr>
        <w:t>he carpark is always full during the meet ups</w:t>
      </w:r>
      <w:r w:rsidR="005644C7">
        <w:rPr>
          <w:rFonts w:eastAsia="Times New Roman" w:cs="Arial"/>
          <w:color w:val="222222"/>
          <w:shd w:val="clear" w:color="auto" w:fill="FFFFFF"/>
          <w:lang w:eastAsia="en-GB"/>
        </w:rPr>
        <w:t xml:space="preserve"> which shows that </w:t>
      </w:r>
      <w:r w:rsidR="00C355A6">
        <w:rPr>
          <w:rFonts w:eastAsia="Times New Roman" w:cs="Arial"/>
          <w:color w:val="222222"/>
          <w:shd w:val="clear" w:color="auto" w:fill="FFFFFF"/>
          <w:lang w:eastAsia="en-GB"/>
        </w:rPr>
        <w:t>the theatre company is very popular among this small community. The building itself was totally juxtapo</w:t>
      </w:r>
      <w:r w:rsidR="007B4800">
        <w:rPr>
          <w:rFonts w:eastAsia="Times New Roman" w:cs="Arial"/>
          <w:color w:val="222222"/>
          <w:shd w:val="clear" w:color="auto" w:fill="FFFFFF"/>
          <w:lang w:eastAsia="en-GB"/>
        </w:rPr>
        <w:t>sed from the outside and inside. F</w:t>
      </w:r>
      <w:r w:rsidR="00C355A6">
        <w:rPr>
          <w:rFonts w:eastAsia="Times New Roman" w:cs="Arial"/>
          <w:color w:val="222222"/>
          <w:shd w:val="clear" w:color="auto" w:fill="FFFFFF"/>
          <w:lang w:eastAsia="en-GB"/>
        </w:rPr>
        <w:t xml:space="preserve">rom the outside the building looked very run down and not looked after, but the moment you stepped inside the mood totally changed. The building is shared among different organisations; therefore, the walls were filled with paintings done by small children, and the theatre room itself was full of enthusiastic people who </w:t>
      </w:r>
      <w:r w:rsidR="00A11EAC">
        <w:rPr>
          <w:rFonts w:eastAsia="Times New Roman" w:cs="Arial"/>
          <w:color w:val="222222"/>
          <w:shd w:val="clear" w:color="auto" w:fill="FFFFFF"/>
          <w:lang w:eastAsia="en-GB"/>
        </w:rPr>
        <w:t>were so passionate about performing arts.</w:t>
      </w:r>
      <w:r w:rsidR="00C355A6">
        <w:rPr>
          <w:rFonts w:eastAsia="Times New Roman" w:cs="Arial"/>
          <w:color w:val="222222"/>
          <w:shd w:val="clear" w:color="auto" w:fill="FFFFFF"/>
          <w:lang w:eastAsia="en-GB"/>
        </w:rPr>
        <w:t xml:space="preserve"> </w:t>
      </w:r>
    </w:p>
    <w:p w14:paraId="66782E89" w14:textId="77777777" w:rsidR="00656F56" w:rsidRDefault="00656F56" w:rsidP="009565AB">
      <w:pPr>
        <w:rPr>
          <w:rFonts w:eastAsia="Times New Roman" w:cs="Arial"/>
          <w:color w:val="222222"/>
          <w:u w:val="single"/>
          <w:shd w:val="clear" w:color="auto" w:fill="FFFFFF"/>
          <w:lang w:eastAsia="en-GB"/>
        </w:rPr>
      </w:pPr>
    </w:p>
    <w:p w14:paraId="6EAF9D86" w14:textId="3D4CADB5" w:rsidR="00C355A6" w:rsidRDefault="00C355A6" w:rsidP="009565AB">
      <w:pPr>
        <w:rPr>
          <w:rFonts w:eastAsia="Times New Roman" w:cs="Arial"/>
          <w:b/>
          <w:color w:val="222222"/>
          <w:u w:val="single"/>
          <w:shd w:val="clear" w:color="auto" w:fill="FFFFFF"/>
          <w:lang w:eastAsia="en-GB"/>
        </w:rPr>
      </w:pPr>
      <w:r w:rsidRPr="00C355A6">
        <w:rPr>
          <w:rFonts w:eastAsia="Times New Roman" w:cs="Arial"/>
          <w:b/>
          <w:color w:val="222222"/>
          <w:u w:val="single"/>
          <w:shd w:val="clear" w:color="auto" w:fill="FFFFFF"/>
          <w:lang w:eastAsia="en-GB"/>
        </w:rPr>
        <w:t>Second Level – Beliefs and Values</w:t>
      </w:r>
    </w:p>
    <w:p w14:paraId="35F50116" w14:textId="18342A1C" w:rsidR="00740E94" w:rsidRDefault="00853668" w:rsidP="00A723F0">
      <w:pPr>
        <w:rPr>
          <w:rFonts w:eastAsia="Times New Roman" w:cs="Arial"/>
          <w:color w:val="222222"/>
          <w:shd w:val="clear" w:color="auto" w:fill="FFFFFF"/>
          <w:lang w:eastAsia="en-GB"/>
        </w:rPr>
      </w:pPr>
      <w:r>
        <w:rPr>
          <w:rFonts w:eastAsia="Times New Roman" w:cs="Arial"/>
          <w:color w:val="222222"/>
          <w:shd w:val="clear" w:color="auto" w:fill="FFFFFF"/>
          <w:lang w:eastAsia="en-GB"/>
        </w:rPr>
        <w:t>T</w:t>
      </w:r>
      <w:r w:rsidR="00117F54">
        <w:rPr>
          <w:rFonts w:eastAsia="Times New Roman" w:cs="Arial"/>
          <w:color w:val="222222"/>
          <w:shd w:val="clear" w:color="auto" w:fill="FFFFFF"/>
          <w:lang w:eastAsia="en-GB"/>
        </w:rPr>
        <w:t>he Beliefs and V</w:t>
      </w:r>
      <w:r w:rsidR="00A33CE1">
        <w:rPr>
          <w:rFonts w:eastAsia="Times New Roman" w:cs="Arial"/>
          <w:color w:val="222222"/>
          <w:shd w:val="clear" w:color="auto" w:fill="FFFFFF"/>
          <w:lang w:eastAsia="en-GB"/>
        </w:rPr>
        <w:t xml:space="preserve">alues are </w:t>
      </w:r>
      <w:r w:rsidR="00495044">
        <w:rPr>
          <w:rFonts w:eastAsia="Times New Roman" w:cs="Arial"/>
          <w:color w:val="222222"/>
          <w:shd w:val="clear" w:color="auto" w:fill="FFFFFF"/>
          <w:lang w:eastAsia="en-GB"/>
        </w:rPr>
        <w:t>the main and core values of the organisation (Mullins</w:t>
      </w:r>
      <w:r w:rsidR="007B4800">
        <w:rPr>
          <w:rFonts w:eastAsia="Times New Roman" w:cs="Arial"/>
          <w:color w:val="222222"/>
          <w:shd w:val="clear" w:color="auto" w:fill="FFFFFF"/>
          <w:lang w:eastAsia="en-GB"/>
        </w:rPr>
        <w:t>,</w:t>
      </w:r>
      <w:r w:rsidR="00495044">
        <w:rPr>
          <w:rFonts w:eastAsia="Times New Roman" w:cs="Arial"/>
          <w:color w:val="222222"/>
          <w:shd w:val="clear" w:color="auto" w:fill="FFFFFF"/>
          <w:lang w:eastAsia="en-GB"/>
        </w:rPr>
        <w:t xml:space="preserve"> 2009) </w:t>
      </w:r>
      <w:r w:rsidR="00030C45" w:rsidRPr="0066609F">
        <w:rPr>
          <w:rFonts w:eastAsia="Times New Roman" w:cs="Arial"/>
          <w:color w:val="222222"/>
          <w:shd w:val="clear" w:color="auto" w:fill="FFFFFF"/>
          <w:lang w:eastAsia="en-GB"/>
        </w:rPr>
        <w:t>One of the Rising Stars’</w:t>
      </w:r>
      <w:r w:rsidR="003E472B" w:rsidRPr="0066609F">
        <w:rPr>
          <w:rFonts w:eastAsia="Times New Roman" w:cs="Arial"/>
          <w:color w:val="222222"/>
          <w:shd w:val="clear" w:color="auto" w:fill="FFFFFF"/>
          <w:lang w:eastAsia="en-GB"/>
        </w:rPr>
        <w:t xml:space="preserve"> main beliefs is</w:t>
      </w:r>
      <w:r w:rsidR="00030C45" w:rsidRPr="0066609F">
        <w:rPr>
          <w:rFonts w:eastAsia="Times New Roman" w:cs="Arial"/>
          <w:color w:val="222222"/>
          <w:shd w:val="clear" w:color="auto" w:fill="FFFFFF"/>
          <w:lang w:eastAsia="en-GB"/>
        </w:rPr>
        <w:t xml:space="preserve"> to provide excellent </w:t>
      </w:r>
      <w:r w:rsidR="003E472B" w:rsidRPr="0066609F">
        <w:rPr>
          <w:rFonts w:eastAsia="Times New Roman" w:cs="Arial"/>
          <w:color w:val="222222"/>
          <w:shd w:val="clear" w:color="auto" w:fill="FFFFFF"/>
          <w:lang w:eastAsia="en-GB"/>
        </w:rPr>
        <w:t xml:space="preserve">mentoring and support to the people who attend the class on a weekly basis. This is reflected in </w:t>
      </w:r>
      <w:r w:rsidR="0066609F" w:rsidRPr="0066609F">
        <w:rPr>
          <w:rFonts w:eastAsia="Times New Roman" w:cs="Arial"/>
          <w:color w:val="222222"/>
          <w:shd w:val="clear" w:color="auto" w:fill="FFFFFF"/>
          <w:lang w:eastAsia="en-GB"/>
        </w:rPr>
        <w:t xml:space="preserve">their mission statement which is: </w:t>
      </w:r>
    </w:p>
    <w:p w14:paraId="6B39164B" w14:textId="77777777" w:rsidR="00740E94" w:rsidRDefault="0066609F" w:rsidP="00A723F0">
      <w:pPr>
        <w:rPr>
          <w:rFonts w:eastAsia=".SFNSText-Regular" w:cs="Times New Roman"/>
          <w:i/>
          <w:color w:val="000000" w:themeColor="text1"/>
          <w:spacing w:val="-2"/>
          <w:szCs w:val="21"/>
          <w:shd w:val="clear" w:color="auto" w:fill="FFFFFF"/>
          <w:lang w:eastAsia="en-GB"/>
        </w:rPr>
      </w:pPr>
      <w:r w:rsidRPr="00CB282F">
        <w:rPr>
          <w:rFonts w:eastAsia="Times New Roman" w:cs="Arial"/>
          <w:i/>
          <w:color w:val="222222"/>
          <w:shd w:val="clear" w:color="auto" w:fill="FFFFFF"/>
          <w:lang w:eastAsia="en-GB"/>
        </w:rPr>
        <w:t>“</w:t>
      </w:r>
      <w:r w:rsidR="00A723F0" w:rsidRPr="00CB282F">
        <w:rPr>
          <w:rFonts w:eastAsia=".SFNSText-Regular" w:cs="Times New Roman"/>
          <w:i/>
          <w:color w:val="000000" w:themeColor="text1"/>
          <w:spacing w:val="-2"/>
          <w:szCs w:val="21"/>
          <w:shd w:val="clear" w:color="auto" w:fill="FFFFFF"/>
          <w:lang w:eastAsia="en-GB"/>
        </w:rPr>
        <w:t xml:space="preserve">To promote, maintain, improve and advance the </w:t>
      </w:r>
      <w:r w:rsidR="00CB282F" w:rsidRPr="00CB282F">
        <w:rPr>
          <w:rFonts w:eastAsia=".SFNSText-Regular" w:cs="Times New Roman"/>
          <w:i/>
          <w:color w:val="000000" w:themeColor="text1"/>
          <w:spacing w:val="-2"/>
          <w:szCs w:val="21"/>
          <w:shd w:val="clear" w:color="auto" w:fill="FFFFFF"/>
          <w:lang w:eastAsia="en-GB"/>
        </w:rPr>
        <w:t>health,</w:t>
      </w:r>
      <w:r w:rsidR="00A723F0" w:rsidRPr="00CB282F">
        <w:rPr>
          <w:rFonts w:eastAsia=".SFNSText-Regular" w:cs="Times New Roman"/>
          <w:i/>
          <w:color w:val="000000" w:themeColor="text1"/>
          <w:spacing w:val="-2"/>
          <w:szCs w:val="21"/>
          <w:shd w:val="clear" w:color="auto" w:fill="FFFFFF"/>
          <w:lang w:eastAsia="en-GB"/>
        </w:rPr>
        <w:t xml:space="preserve"> well-being, education and citizenship of young people and adults with disabilities, particularly those within the Neath Port </w:t>
      </w:r>
      <w:r w:rsidR="00CB282F" w:rsidRPr="00CB282F">
        <w:rPr>
          <w:rFonts w:eastAsia=".SFNSText-Regular" w:cs="Times New Roman"/>
          <w:i/>
          <w:color w:val="000000" w:themeColor="text1"/>
          <w:spacing w:val="-2"/>
          <w:szCs w:val="21"/>
          <w:shd w:val="clear" w:color="auto" w:fill="FFFFFF"/>
          <w:lang w:eastAsia="en-GB"/>
        </w:rPr>
        <w:t>Talbot,</w:t>
      </w:r>
      <w:r w:rsidR="00A723F0" w:rsidRPr="00CB282F">
        <w:rPr>
          <w:rFonts w:eastAsia=".SFNSText-Regular" w:cs="Times New Roman"/>
          <w:i/>
          <w:color w:val="000000" w:themeColor="text1"/>
          <w:spacing w:val="-2"/>
          <w:szCs w:val="21"/>
          <w:shd w:val="clear" w:color="auto" w:fill="FFFFFF"/>
          <w:lang w:eastAsia="en-GB"/>
        </w:rPr>
        <w:t xml:space="preserve"> Swansea and the surrounding areas, as well as for public benefit by the promotion and advancement of the arts; in particular</w:t>
      </w:r>
      <w:r w:rsidR="00CB282F" w:rsidRPr="00CB282F">
        <w:rPr>
          <w:rFonts w:eastAsia=".SFNSText-Regular" w:cs="Times New Roman"/>
          <w:i/>
          <w:color w:val="000000" w:themeColor="text1"/>
          <w:spacing w:val="-2"/>
          <w:szCs w:val="21"/>
          <w:shd w:val="clear" w:color="auto" w:fill="FFFFFF"/>
          <w:lang w:eastAsia="en-GB"/>
        </w:rPr>
        <w:t>”</w:t>
      </w:r>
    </w:p>
    <w:p w14:paraId="7003332F" w14:textId="0ADBEDA5" w:rsidR="00A11EAC" w:rsidRDefault="00B40283" w:rsidP="00A723F0">
      <w:pPr>
        <w:rPr>
          <w:rFonts w:eastAsia=".SFNSText-Regular" w:cs="Times New Roman"/>
          <w:color w:val="000000" w:themeColor="text1"/>
          <w:spacing w:val="-2"/>
          <w:szCs w:val="21"/>
          <w:shd w:val="clear" w:color="auto" w:fill="FFFFFF"/>
          <w:lang w:eastAsia="en-GB"/>
        </w:rPr>
      </w:pPr>
      <w:sdt>
        <w:sdtPr>
          <w:rPr>
            <w:rFonts w:eastAsia=".SFNSText-Regular" w:cs="Times New Roman"/>
            <w:color w:val="000000" w:themeColor="text1"/>
            <w:spacing w:val="-2"/>
            <w:szCs w:val="21"/>
            <w:shd w:val="clear" w:color="auto" w:fill="FFFFFF"/>
            <w:lang w:eastAsia="en-GB"/>
          </w:rPr>
          <w:id w:val="2061890608"/>
          <w:citation/>
        </w:sdtPr>
        <w:sdtEndPr/>
        <w:sdtContent>
          <w:r w:rsidR="00A11EAC">
            <w:rPr>
              <w:rFonts w:eastAsia=".SFNSText-Regular" w:cs="Times New Roman"/>
              <w:color w:val="000000" w:themeColor="text1"/>
              <w:spacing w:val="-2"/>
              <w:szCs w:val="21"/>
              <w:shd w:val="clear" w:color="auto" w:fill="FFFFFF"/>
              <w:lang w:eastAsia="en-GB"/>
            </w:rPr>
            <w:fldChar w:fldCharType="begin"/>
          </w:r>
          <w:r w:rsidR="00A11EAC">
            <w:rPr>
              <w:rFonts w:eastAsia=".SFNSText-Regular" w:cs="Times New Roman"/>
              <w:color w:val="000000" w:themeColor="text1"/>
              <w:spacing w:val="-2"/>
              <w:szCs w:val="21"/>
              <w:shd w:val="clear" w:color="auto" w:fill="FFFFFF"/>
              <w:lang w:eastAsia="en-GB"/>
            </w:rPr>
            <w:instrText xml:space="preserve"> CITATION Cam17 \l 2057 </w:instrText>
          </w:r>
          <w:r w:rsidR="00A11EAC">
            <w:rPr>
              <w:rFonts w:eastAsia=".SFNSText-Regular" w:cs="Times New Roman"/>
              <w:color w:val="000000" w:themeColor="text1"/>
              <w:spacing w:val="-2"/>
              <w:szCs w:val="21"/>
              <w:shd w:val="clear" w:color="auto" w:fill="FFFFFF"/>
              <w:lang w:eastAsia="en-GB"/>
            </w:rPr>
            <w:fldChar w:fldCharType="separate"/>
          </w:r>
          <w:r w:rsidR="00F02FF7" w:rsidRPr="00F02FF7">
            <w:rPr>
              <w:rFonts w:eastAsia=".SFNSText-Regular" w:cs="Times New Roman"/>
              <w:noProof/>
              <w:color w:val="000000" w:themeColor="text1"/>
              <w:spacing w:val="-2"/>
              <w:szCs w:val="21"/>
              <w:shd w:val="clear" w:color="auto" w:fill="FFFFFF"/>
              <w:lang w:eastAsia="en-GB"/>
            </w:rPr>
            <w:t>(Cameron, 2017)</w:t>
          </w:r>
          <w:r w:rsidR="00A11EAC">
            <w:rPr>
              <w:rFonts w:eastAsia=".SFNSText-Regular" w:cs="Times New Roman"/>
              <w:color w:val="000000" w:themeColor="text1"/>
              <w:spacing w:val="-2"/>
              <w:szCs w:val="21"/>
              <w:shd w:val="clear" w:color="auto" w:fill="FFFFFF"/>
              <w:lang w:eastAsia="en-GB"/>
            </w:rPr>
            <w:fldChar w:fldCharType="end"/>
          </w:r>
        </w:sdtContent>
      </w:sdt>
    </w:p>
    <w:p w14:paraId="52C78054" w14:textId="4B0D2AAF" w:rsidR="00740E94" w:rsidRDefault="00740E94" w:rsidP="00A723F0">
      <w:pPr>
        <w:rPr>
          <w:rFonts w:eastAsia=".SFNSText-Regular" w:cs="Times New Roman"/>
          <w:color w:val="000000" w:themeColor="text1"/>
          <w:spacing w:val="-2"/>
          <w:szCs w:val="21"/>
          <w:shd w:val="clear" w:color="auto" w:fill="FFFFFF"/>
          <w:lang w:eastAsia="en-GB"/>
        </w:rPr>
      </w:pPr>
      <w:r>
        <w:rPr>
          <w:rFonts w:eastAsia=".SFNSText-Regular" w:cs="Times New Roman"/>
          <w:color w:val="000000" w:themeColor="text1"/>
          <w:spacing w:val="-2"/>
          <w:szCs w:val="21"/>
          <w:shd w:val="clear" w:color="auto" w:fill="FFFFFF"/>
          <w:lang w:eastAsia="en-GB"/>
        </w:rPr>
        <w:t>This shows that the staff are very committed on increasing the confidence of the individuals who attend as this is an important cultural norm that happens within their group every week. A</w:t>
      </w:r>
      <w:r w:rsidR="007B4800">
        <w:rPr>
          <w:rFonts w:eastAsia=".SFNSText-Regular" w:cs="Times New Roman"/>
          <w:color w:val="000000" w:themeColor="text1"/>
          <w:spacing w:val="-2"/>
          <w:szCs w:val="21"/>
          <w:shd w:val="clear" w:color="auto" w:fill="FFFFFF"/>
          <w:lang w:eastAsia="en-GB"/>
        </w:rPr>
        <w:t>s for the actions and behaviour</w:t>
      </w:r>
      <w:r>
        <w:rPr>
          <w:rFonts w:eastAsia=".SFNSText-Regular" w:cs="Times New Roman"/>
          <w:color w:val="000000" w:themeColor="text1"/>
          <w:spacing w:val="-2"/>
          <w:szCs w:val="21"/>
          <w:shd w:val="clear" w:color="auto" w:fill="FFFFFF"/>
          <w:lang w:eastAsia="en-GB"/>
        </w:rPr>
        <w:t xml:space="preserve"> of the staff and members, it’s difficult for some of the members to express themselves as they have learning difficulties, therefore their behaviour is difficult to predict. As far as the behavioural culture goes, each individual is committed, enthusiastic, and ready to learn under the leadership of the main mentors and volunteers.</w:t>
      </w:r>
    </w:p>
    <w:p w14:paraId="4BE0611D" w14:textId="77777777" w:rsidR="00740E94" w:rsidRDefault="00740E94" w:rsidP="00A723F0">
      <w:pPr>
        <w:rPr>
          <w:rFonts w:eastAsia=".SFNSText-Regular" w:cs="Times New Roman"/>
          <w:color w:val="000000" w:themeColor="text1"/>
          <w:spacing w:val="-2"/>
          <w:szCs w:val="21"/>
          <w:shd w:val="clear" w:color="auto" w:fill="FFFFFF"/>
          <w:lang w:eastAsia="en-GB"/>
        </w:rPr>
      </w:pPr>
    </w:p>
    <w:p w14:paraId="79FA8088" w14:textId="0E05BAA9" w:rsidR="00740E94" w:rsidRPr="00740E94" w:rsidRDefault="00740E94" w:rsidP="00A723F0">
      <w:pPr>
        <w:rPr>
          <w:rFonts w:eastAsia=".SFNSText-Regular" w:cs="Times New Roman"/>
          <w:b/>
          <w:color w:val="000000" w:themeColor="text1"/>
          <w:spacing w:val="-2"/>
          <w:szCs w:val="21"/>
          <w:u w:val="single"/>
          <w:shd w:val="clear" w:color="auto" w:fill="FFFFFF"/>
          <w:lang w:eastAsia="en-GB"/>
        </w:rPr>
      </w:pPr>
      <w:r w:rsidRPr="00740E94">
        <w:rPr>
          <w:rFonts w:eastAsia=".SFNSText-Regular" w:cs="Times New Roman"/>
          <w:b/>
          <w:color w:val="000000" w:themeColor="text1"/>
          <w:spacing w:val="-2"/>
          <w:szCs w:val="21"/>
          <w:u w:val="single"/>
          <w:shd w:val="clear" w:color="auto" w:fill="FFFFFF"/>
          <w:lang w:eastAsia="en-GB"/>
        </w:rPr>
        <w:t>Third Level – Basic Underlying Assumptions</w:t>
      </w:r>
    </w:p>
    <w:p w14:paraId="137F76BA" w14:textId="77777777" w:rsidR="00440A6E" w:rsidRDefault="00621EF4" w:rsidP="00A723F0">
      <w:pPr>
        <w:rPr>
          <w:rFonts w:eastAsia=".SFNSText-Regular" w:cs="Times New Roman"/>
          <w:color w:val="000000" w:themeColor="text1"/>
          <w:spacing w:val="-2"/>
          <w:szCs w:val="21"/>
          <w:shd w:val="clear" w:color="auto" w:fill="FFFFFF"/>
          <w:lang w:eastAsia="en-GB"/>
        </w:rPr>
      </w:pPr>
      <w:r>
        <w:rPr>
          <w:rFonts w:eastAsia=".SFNSText-Regular" w:cs="Times New Roman"/>
          <w:color w:val="000000" w:themeColor="text1"/>
          <w:spacing w:val="-2"/>
          <w:szCs w:val="21"/>
          <w:shd w:val="clear" w:color="auto" w:fill="FFFFFF"/>
          <w:lang w:eastAsia="en-GB"/>
        </w:rPr>
        <w:t>The basic underlying assumptions are the “implicit assumptions that actually guide behaviour and determine how group members perceive, think, and feel about things”</w:t>
      </w:r>
      <w:r w:rsidR="000F2BFE">
        <w:rPr>
          <w:rFonts w:eastAsia=".SFNSText-Regular" w:cs="Times New Roman"/>
          <w:color w:val="000000" w:themeColor="text1"/>
          <w:spacing w:val="-2"/>
          <w:szCs w:val="21"/>
          <w:shd w:val="clear" w:color="auto" w:fill="FFFFFF"/>
          <w:lang w:eastAsia="en-GB"/>
        </w:rPr>
        <w:t xml:space="preserve"> (Mullins, 2009)</w:t>
      </w:r>
      <w:r>
        <w:rPr>
          <w:rFonts w:eastAsia=".SFNSText-Regular" w:cs="Times New Roman"/>
          <w:color w:val="000000" w:themeColor="text1"/>
          <w:spacing w:val="-2"/>
          <w:szCs w:val="21"/>
          <w:shd w:val="clear" w:color="auto" w:fill="FFFFFF"/>
          <w:lang w:eastAsia="en-GB"/>
        </w:rPr>
        <w:t>. While</w:t>
      </w:r>
      <w:r w:rsidR="00087FA1">
        <w:rPr>
          <w:rFonts w:eastAsia=".SFNSText-Regular" w:cs="Times New Roman"/>
          <w:color w:val="000000" w:themeColor="text1"/>
          <w:spacing w:val="-2"/>
          <w:szCs w:val="21"/>
          <w:shd w:val="clear" w:color="auto" w:fill="FFFFFF"/>
          <w:lang w:eastAsia="en-GB"/>
        </w:rPr>
        <w:t xml:space="preserve"> visiting the Rising Stars, the staff, volunteers, and committee members seemed very passionate about what they do and the service they provide to the small community. They turn something negative into something far more positive which shows the complete dedication they have for the individuals to succeed.</w:t>
      </w:r>
      <w:r w:rsidR="006E69ED">
        <w:rPr>
          <w:rFonts w:eastAsia=".SFNSText-Regular" w:cs="Times New Roman"/>
          <w:color w:val="000000" w:themeColor="text1"/>
          <w:spacing w:val="-2"/>
          <w:szCs w:val="21"/>
          <w:shd w:val="clear" w:color="auto" w:fill="FFFFFF"/>
          <w:lang w:eastAsia="en-GB"/>
        </w:rPr>
        <w:t xml:space="preserve"> Although the individuals have learning difficulties this did not stop them from having fun and participating in the activities. This shows that </w:t>
      </w:r>
      <w:r w:rsidR="00440A6E">
        <w:rPr>
          <w:rFonts w:eastAsia=".SFNSText-Regular" w:cs="Times New Roman"/>
          <w:color w:val="000000" w:themeColor="text1"/>
          <w:spacing w:val="-2"/>
          <w:szCs w:val="21"/>
          <w:shd w:val="clear" w:color="auto" w:fill="FFFFFF"/>
          <w:lang w:eastAsia="en-GB"/>
        </w:rPr>
        <w:t>they think in a very positive way towards themselves.</w:t>
      </w:r>
    </w:p>
    <w:p w14:paraId="22D59F03" w14:textId="77777777" w:rsidR="00F56C0D" w:rsidRDefault="00F56C0D" w:rsidP="00A723F0">
      <w:pPr>
        <w:rPr>
          <w:rFonts w:eastAsia=".SFNSText-Regular" w:cs="Times New Roman"/>
          <w:color w:val="000000" w:themeColor="text1"/>
          <w:spacing w:val="-2"/>
          <w:szCs w:val="21"/>
          <w:shd w:val="clear" w:color="auto" w:fill="FFFFFF"/>
          <w:lang w:eastAsia="en-GB"/>
        </w:rPr>
      </w:pPr>
    </w:p>
    <w:p w14:paraId="04556FBE" w14:textId="0ED3B3DD" w:rsidR="00F9650B" w:rsidRDefault="00F56C0D" w:rsidP="001A6932">
      <w:pPr>
        <w:rPr>
          <w:rFonts w:eastAsia=".SFNSText-Regular" w:cs="Times New Roman"/>
          <w:color w:val="000000" w:themeColor="text1"/>
          <w:spacing w:val="-2"/>
          <w:szCs w:val="21"/>
          <w:shd w:val="clear" w:color="auto" w:fill="FFFFFF"/>
          <w:lang w:eastAsia="en-GB"/>
        </w:rPr>
      </w:pPr>
      <w:r>
        <w:rPr>
          <w:rFonts w:eastAsia=".SFNSText-Regular" w:cs="Times New Roman"/>
          <w:color w:val="000000" w:themeColor="text1"/>
          <w:spacing w:val="-2"/>
          <w:szCs w:val="21"/>
          <w:shd w:val="clear" w:color="auto" w:fill="FFFFFF"/>
          <w:lang w:eastAsia="en-GB"/>
        </w:rPr>
        <w:t>The culture of an organisation is very important in order for it to succeed.</w:t>
      </w:r>
      <w:r w:rsidR="006737FE">
        <w:rPr>
          <w:rFonts w:eastAsia=".SFNSText-Regular" w:cs="Times New Roman"/>
          <w:color w:val="000000" w:themeColor="text1"/>
          <w:spacing w:val="-2"/>
          <w:szCs w:val="21"/>
          <w:shd w:val="clear" w:color="auto" w:fill="FFFFFF"/>
          <w:lang w:eastAsia="en-GB"/>
        </w:rPr>
        <w:t xml:space="preserve"> Culture can unite employees from different age groups and backgrounds to work together to reach the same aims and objectives.</w:t>
      </w:r>
      <w:r w:rsidR="004971C9">
        <w:rPr>
          <w:rFonts w:eastAsia=".SFNSText-Regular" w:cs="Times New Roman"/>
          <w:color w:val="000000" w:themeColor="text1"/>
          <w:spacing w:val="-2"/>
          <w:szCs w:val="21"/>
          <w:shd w:val="clear" w:color="auto" w:fill="FFFFFF"/>
          <w:lang w:eastAsia="en-GB"/>
        </w:rPr>
        <w:t xml:space="preserve"> Also, culture can keep employees loyal. If employees like the cultural norms that a company follows, then this may </w:t>
      </w:r>
      <w:r w:rsidR="001D793D">
        <w:rPr>
          <w:rFonts w:eastAsia=".SFNSText-Regular" w:cs="Times New Roman"/>
          <w:color w:val="000000" w:themeColor="text1"/>
          <w:spacing w:val="-2"/>
          <w:szCs w:val="21"/>
          <w:shd w:val="clear" w:color="auto" w:fill="FFFFFF"/>
          <w:lang w:eastAsia="en-GB"/>
        </w:rPr>
        <w:t xml:space="preserve">motivate them to </w:t>
      </w:r>
      <w:r w:rsidR="00CB7275">
        <w:rPr>
          <w:rFonts w:eastAsia=".SFNSText-Regular" w:cs="Times New Roman"/>
          <w:color w:val="000000" w:themeColor="text1"/>
          <w:spacing w:val="-2"/>
          <w:szCs w:val="21"/>
          <w:shd w:val="clear" w:color="auto" w:fill="FFFFFF"/>
          <w:lang w:eastAsia="en-GB"/>
        </w:rPr>
        <w:t>succeed within an organisation</w:t>
      </w:r>
      <w:r w:rsidR="00F9650B">
        <w:rPr>
          <w:rFonts w:eastAsia=".SFNSText-Regular" w:cs="Times New Roman"/>
          <w:color w:val="000000" w:themeColor="text1"/>
          <w:spacing w:val="-2"/>
          <w:szCs w:val="21"/>
          <w:shd w:val="clear" w:color="auto" w:fill="FFFFFF"/>
          <w:lang w:eastAsia="en-GB"/>
        </w:rPr>
        <w:t xml:space="preserve">. </w:t>
      </w:r>
      <w:sdt>
        <w:sdtPr>
          <w:rPr>
            <w:rFonts w:eastAsia=".SFNSText-Regular" w:cs="Times New Roman"/>
            <w:color w:val="000000" w:themeColor="text1"/>
            <w:spacing w:val="-2"/>
            <w:szCs w:val="21"/>
            <w:shd w:val="clear" w:color="auto" w:fill="FFFFFF"/>
            <w:lang w:eastAsia="en-GB"/>
          </w:rPr>
          <w:id w:val="-640417076"/>
          <w:citation/>
        </w:sdtPr>
        <w:sdtEndPr/>
        <w:sdtContent>
          <w:r w:rsidR="00210717">
            <w:rPr>
              <w:rFonts w:eastAsia=".SFNSText-Regular" w:cs="Times New Roman"/>
              <w:color w:val="000000" w:themeColor="text1"/>
              <w:spacing w:val="-2"/>
              <w:szCs w:val="21"/>
              <w:shd w:val="clear" w:color="auto" w:fill="FFFFFF"/>
              <w:lang w:eastAsia="en-GB"/>
            </w:rPr>
            <w:fldChar w:fldCharType="begin"/>
          </w:r>
          <w:r w:rsidR="00210717">
            <w:rPr>
              <w:rFonts w:eastAsia=".SFNSText-Regular" w:cs="Times New Roman"/>
              <w:color w:val="000000" w:themeColor="text1"/>
              <w:spacing w:val="-2"/>
              <w:szCs w:val="21"/>
              <w:shd w:val="clear" w:color="auto" w:fill="FFFFFF"/>
              <w:lang w:eastAsia="en-GB"/>
            </w:rPr>
            <w:instrText xml:space="preserve"> CITATION Kay17 \l 2057 </w:instrText>
          </w:r>
          <w:r w:rsidR="00210717">
            <w:rPr>
              <w:rFonts w:eastAsia=".SFNSText-Regular" w:cs="Times New Roman"/>
              <w:color w:val="000000" w:themeColor="text1"/>
              <w:spacing w:val="-2"/>
              <w:szCs w:val="21"/>
              <w:shd w:val="clear" w:color="auto" w:fill="FFFFFF"/>
              <w:lang w:eastAsia="en-GB"/>
            </w:rPr>
            <w:fldChar w:fldCharType="separate"/>
          </w:r>
          <w:r w:rsidR="00F02FF7" w:rsidRPr="00F02FF7">
            <w:rPr>
              <w:rFonts w:eastAsia=".SFNSText-Regular" w:cs="Times New Roman"/>
              <w:noProof/>
              <w:color w:val="000000" w:themeColor="text1"/>
              <w:spacing w:val="-2"/>
              <w:szCs w:val="21"/>
              <w:shd w:val="clear" w:color="auto" w:fill="FFFFFF"/>
              <w:lang w:eastAsia="en-GB"/>
            </w:rPr>
            <w:t>(Lowe, 2017)</w:t>
          </w:r>
          <w:r w:rsidR="00210717">
            <w:rPr>
              <w:rFonts w:eastAsia=".SFNSText-Regular" w:cs="Times New Roman"/>
              <w:color w:val="000000" w:themeColor="text1"/>
              <w:spacing w:val="-2"/>
              <w:szCs w:val="21"/>
              <w:shd w:val="clear" w:color="auto" w:fill="FFFFFF"/>
              <w:lang w:eastAsia="en-GB"/>
            </w:rPr>
            <w:fldChar w:fldCharType="end"/>
          </w:r>
        </w:sdtContent>
      </w:sdt>
    </w:p>
    <w:p w14:paraId="3296ACE6" w14:textId="77777777" w:rsidR="00B63B8C" w:rsidRDefault="00B63B8C" w:rsidP="001A6932">
      <w:pPr>
        <w:rPr>
          <w:b/>
          <w:u w:val="single"/>
        </w:rPr>
      </w:pPr>
    </w:p>
    <w:p w14:paraId="708C7A96" w14:textId="559E792C" w:rsidR="00703EFF" w:rsidRDefault="00703EFF" w:rsidP="001A6932">
      <w:pPr>
        <w:rPr>
          <w:b/>
          <w:u w:val="single"/>
        </w:rPr>
      </w:pPr>
      <w:r>
        <w:rPr>
          <w:b/>
          <w:u w:val="single"/>
        </w:rPr>
        <w:t>Conclusion</w:t>
      </w:r>
    </w:p>
    <w:p w14:paraId="7A3EB7A6" w14:textId="4414992D" w:rsidR="00385A9D" w:rsidRDefault="00BB255B" w:rsidP="001A6932">
      <w:r>
        <w:t xml:space="preserve">Overall, the culture of the organisation The Rising Stars </w:t>
      </w:r>
      <w:r w:rsidR="00816535">
        <w:t xml:space="preserve">is important to them because </w:t>
      </w:r>
      <w:r w:rsidR="006C6B34">
        <w:t>it’s one of the things that gel</w:t>
      </w:r>
      <w:r w:rsidR="005A359B">
        <w:t>s</w:t>
      </w:r>
      <w:r w:rsidR="006C6B34">
        <w:t xml:space="preserve"> each aspect of the company together. By having a strong culture, it can bring a small community of people together to work in unison</w:t>
      </w:r>
      <w:r w:rsidR="00043C10">
        <w:t xml:space="preserve"> and therefore by doing this </w:t>
      </w:r>
      <w:r w:rsidR="003D7D1A">
        <w:t>giving something back to the community</w:t>
      </w:r>
      <w:r w:rsidR="00C92119">
        <w:t xml:space="preserve"> they admire.</w:t>
      </w:r>
      <w:r w:rsidR="00EC0CDD">
        <w:t xml:space="preserve"> </w:t>
      </w:r>
      <w:r w:rsidR="00905B62">
        <w:t xml:space="preserve">As previously said, the </w:t>
      </w:r>
      <w:r w:rsidR="00656F56">
        <w:t xml:space="preserve">interior décor </w:t>
      </w:r>
      <w:r w:rsidR="00905B62">
        <w:t>of the building reflects that the culture i</w:t>
      </w:r>
      <w:r w:rsidR="00656F56">
        <w:t xml:space="preserve">s a very important aspect as they strongly believe in what they’re doing. </w:t>
      </w:r>
      <w:r w:rsidR="00090971">
        <w:t xml:space="preserve">This charity is not for </w:t>
      </w:r>
      <w:r w:rsidR="00CB7275">
        <w:t>profit;</w:t>
      </w:r>
      <w:r w:rsidR="00090971">
        <w:t xml:space="preserve"> </w:t>
      </w:r>
      <w:r w:rsidR="00CB7275">
        <w:t>therefore,</w:t>
      </w:r>
      <w:r w:rsidR="00090971">
        <w:t xml:space="preserve"> the culture is important to them in order to increase the staff morale. </w:t>
      </w:r>
      <w:r w:rsidR="00EC0CDD">
        <w:t xml:space="preserve">As for the structure, </w:t>
      </w:r>
      <w:r w:rsidR="00502E7D">
        <w:t xml:space="preserve">by having a </w:t>
      </w:r>
      <w:r w:rsidR="008A1385">
        <w:t>flat</w:t>
      </w:r>
      <w:r w:rsidR="00502E7D">
        <w:t xml:space="preserve"> structure the communication is not lost between the chairwoman and the volunteers therefore everything is completed precise</w:t>
      </w:r>
      <w:r w:rsidR="00D15280">
        <w:t xml:space="preserve">ly, </w:t>
      </w:r>
      <w:r w:rsidR="00502E7D">
        <w:t>in order and to a high standard. These volunteers work on motivation, as they are not paid, therefore keeping them happy in the workplace is important in order to assure that core employees and volunteers are not let go because they don’t feel like their problems are being solved because they’re being lost in the large chain of com</w:t>
      </w:r>
      <w:r w:rsidR="006B58AA">
        <w:t>ma</w:t>
      </w:r>
      <w:r w:rsidR="00F02FF7">
        <w:t>nd.</w:t>
      </w:r>
    </w:p>
    <w:p w14:paraId="3CB215CF" w14:textId="77777777" w:rsidR="00502E7D" w:rsidRDefault="00502E7D" w:rsidP="001A6932"/>
    <w:p w14:paraId="1AD3FE52" w14:textId="77777777" w:rsidR="00CB7275" w:rsidRDefault="00CB7275" w:rsidP="001A6932">
      <w:pPr>
        <w:rPr>
          <w:b/>
          <w:u w:val="single"/>
        </w:rPr>
      </w:pPr>
    </w:p>
    <w:sdt>
      <w:sdtPr>
        <w:rPr>
          <w:rFonts w:asciiTheme="minorHAnsi" w:eastAsiaTheme="minorHAnsi" w:hAnsiTheme="minorHAnsi" w:cstheme="minorBidi"/>
          <w:b w:val="0"/>
          <w:bCs w:val="0"/>
          <w:color w:val="auto"/>
          <w:sz w:val="24"/>
          <w:szCs w:val="24"/>
          <w:lang w:val="en-GB" w:bidi="ar-SA"/>
        </w:rPr>
        <w:id w:val="1654263167"/>
        <w:docPartObj>
          <w:docPartGallery w:val="Bibliographies"/>
          <w:docPartUnique/>
        </w:docPartObj>
      </w:sdtPr>
      <w:sdtEndPr/>
      <w:sdtContent>
        <w:p w14:paraId="7E5BAC37" w14:textId="45885CD2" w:rsidR="009D497A" w:rsidRPr="00385A9D" w:rsidRDefault="00210717">
          <w:pPr>
            <w:pStyle w:val="Heading1"/>
            <w:rPr>
              <w:rFonts w:asciiTheme="minorHAnsi" w:eastAsiaTheme="minorHAnsi" w:hAnsiTheme="minorHAnsi" w:cstheme="minorBidi"/>
              <w:b w:val="0"/>
              <w:bCs w:val="0"/>
              <w:color w:val="auto"/>
              <w:sz w:val="24"/>
              <w:szCs w:val="24"/>
              <w:lang w:val="en-GB" w:bidi="ar-SA"/>
            </w:rPr>
          </w:pPr>
          <w:r w:rsidRPr="00210717">
            <w:rPr>
              <w:rFonts w:asciiTheme="minorHAnsi" w:hAnsiTheme="minorHAnsi"/>
              <w:color w:val="000000" w:themeColor="text1"/>
              <w:u w:val="single"/>
            </w:rPr>
            <w:t>References</w:t>
          </w:r>
        </w:p>
        <w:sdt>
          <w:sdtPr>
            <w:id w:val="111145805"/>
            <w:bibliography/>
          </w:sdtPr>
          <w:sdtEndPr/>
          <w:sdtContent>
            <w:p w14:paraId="5BA495DA" w14:textId="77777777" w:rsidR="00F02FF7" w:rsidRDefault="009D497A" w:rsidP="00F02FF7">
              <w:pPr>
                <w:pStyle w:val="Bibliography"/>
                <w:rPr>
                  <w:noProof/>
                  <w:lang w:val="en-US"/>
                </w:rPr>
              </w:pPr>
              <w:r>
                <w:fldChar w:fldCharType="begin"/>
              </w:r>
              <w:r>
                <w:instrText xml:space="preserve"> BIBLIOGRAPHY </w:instrText>
              </w:r>
              <w:r>
                <w:fldChar w:fldCharType="separate"/>
              </w:r>
              <w:r w:rsidR="00F02FF7">
                <w:rPr>
                  <w:noProof/>
                  <w:lang w:val="en-US"/>
                </w:rPr>
                <w:t xml:space="preserve">Burns, T. &amp; Stalker, M. G., 1994. </w:t>
              </w:r>
              <w:r w:rsidR="00F02FF7">
                <w:rPr>
                  <w:i/>
                  <w:iCs/>
                  <w:noProof/>
                  <w:lang w:val="en-US"/>
                </w:rPr>
                <w:t xml:space="preserve">The Management of Innovation. </w:t>
              </w:r>
              <w:r w:rsidR="00F02FF7">
                <w:rPr>
                  <w:noProof/>
                  <w:lang w:val="en-US"/>
                </w:rPr>
                <w:t>3rd ed. USA: Oxford University Press.</w:t>
              </w:r>
            </w:p>
            <w:p w14:paraId="48E47AB6" w14:textId="77777777" w:rsidR="00F02FF7" w:rsidRPr="00F02FF7" w:rsidRDefault="00F02FF7" w:rsidP="00F02FF7">
              <w:pPr>
                <w:rPr>
                  <w:lang w:val="en-US"/>
                </w:rPr>
              </w:pPr>
            </w:p>
            <w:p w14:paraId="5415C521" w14:textId="77777777" w:rsidR="00F02FF7" w:rsidRDefault="00F02FF7" w:rsidP="00F02FF7">
              <w:pPr>
                <w:pStyle w:val="Bibliography"/>
                <w:rPr>
                  <w:noProof/>
                  <w:lang w:val="en-US"/>
                </w:rPr>
              </w:pPr>
              <w:r>
                <w:rPr>
                  <w:noProof/>
                  <w:lang w:val="en-US"/>
                </w:rPr>
                <w:t xml:space="preserve">Business Dictionary, 2017. </w:t>
              </w:r>
              <w:r>
                <w:rPr>
                  <w:i/>
                  <w:iCs/>
                  <w:noProof/>
                  <w:lang w:val="en-US"/>
                </w:rPr>
                <w:t xml:space="preserve">National Culture Definition. </w:t>
              </w:r>
              <w:r>
                <w:rPr>
                  <w:noProof/>
                  <w:lang w:val="en-US"/>
                </w:rPr>
                <w:t xml:space="preserve">[Online] </w:t>
              </w:r>
              <w:r>
                <w:rPr>
                  <w:noProof/>
                  <w:lang w:val="en-US"/>
                </w:rPr>
                <w:br/>
                <w:t xml:space="preserve">Available at: </w:t>
              </w:r>
              <w:r>
                <w:rPr>
                  <w:noProof/>
                  <w:u w:val="single"/>
                  <w:lang w:val="en-US"/>
                </w:rPr>
                <w:t>http://www.businessdictionary.com/definition/national-culture.html</w:t>
              </w:r>
              <w:r>
                <w:rPr>
                  <w:noProof/>
                  <w:lang w:val="en-US"/>
                </w:rPr>
                <w:br/>
                <w:t>[Accessed 25 November 2017].</w:t>
              </w:r>
            </w:p>
            <w:p w14:paraId="76A51C0E" w14:textId="77777777" w:rsidR="00F02FF7" w:rsidRPr="00F02FF7" w:rsidRDefault="00F02FF7" w:rsidP="00F02FF7">
              <w:pPr>
                <w:rPr>
                  <w:lang w:val="en-US"/>
                </w:rPr>
              </w:pPr>
            </w:p>
            <w:p w14:paraId="62387122" w14:textId="77777777" w:rsidR="00F02FF7" w:rsidRDefault="00F02FF7" w:rsidP="00F02FF7">
              <w:pPr>
                <w:pStyle w:val="Bibliography"/>
                <w:rPr>
                  <w:noProof/>
                  <w:lang w:val="en-US"/>
                </w:rPr>
              </w:pPr>
              <w:r>
                <w:rPr>
                  <w:noProof/>
                  <w:lang w:val="en-US"/>
                </w:rPr>
                <w:t xml:space="preserve">Cameron, G., 2017. </w:t>
              </w:r>
              <w:r>
                <w:rPr>
                  <w:i/>
                  <w:iCs/>
                  <w:noProof/>
                  <w:lang w:val="en-US"/>
                </w:rPr>
                <w:t xml:space="preserve">The Rising Stars Theatre Company. </w:t>
              </w:r>
              <w:r>
                <w:rPr>
                  <w:noProof/>
                  <w:lang w:val="en-US"/>
                </w:rPr>
                <w:t>Swansea: -.</w:t>
              </w:r>
            </w:p>
            <w:p w14:paraId="44DA1A5F" w14:textId="77777777" w:rsidR="00F02FF7" w:rsidRPr="00F02FF7" w:rsidRDefault="00F02FF7" w:rsidP="00F02FF7">
              <w:pPr>
                <w:rPr>
                  <w:lang w:val="en-US"/>
                </w:rPr>
              </w:pPr>
            </w:p>
            <w:p w14:paraId="2A58FFA4" w14:textId="77777777" w:rsidR="00F02FF7" w:rsidRDefault="00F02FF7" w:rsidP="00F02FF7">
              <w:pPr>
                <w:pStyle w:val="Bibliography"/>
                <w:rPr>
                  <w:noProof/>
                  <w:lang w:val="en-US"/>
                </w:rPr>
              </w:pPr>
              <w:r>
                <w:rPr>
                  <w:noProof/>
                  <w:lang w:val="en-US"/>
                </w:rPr>
                <w:t xml:space="preserve">Decanio, S., Dibble, C. &amp; Amir-Atefi, K., 2000. The Importance of Organizational Structure for the Adoption of Innovations. </w:t>
              </w:r>
              <w:r>
                <w:rPr>
                  <w:i/>
                  <w:iCs/>
                  <w:noProof/>
                  <w:lang w:val="en-US"/>
                </w:rPr>
                <w:t xml:space="preserve">Management Science, </w:t>
              </w:r>
              <w:r>
                <w:rPr>
                  <w:noProof/>
                  <w:lang w:val="en-US"/>
                </w:rPr>
                <w:t>46(10), pp. 1285-1299.</w:t>
              </w:r>
            </w:p>
            <w:p w14:paraId="49A7CD63" w14:textId="77777777" w:rsidR="00F02FF7" w:rsidRPr="00F02FF7" w:rsidRDefault="00F02FF7" w:rsidP="00F02FF7">
              <w:pPr>
                <w:rPr>
                  <w:lang w:val="en-US"/>
                </w:rPr>
              </w:pPr>
            </w:p>
            <w:p w14:paraId="33540BB3" w14:textId="77777777" w:rsidR="00F02FF7" w:rsidRDefault="00F02FF7" w:rsidP="00F02FF7">
              <w:pPr>
                <w:pStyle w:val="Bibliography"/>
                <w:rPr>
                  <w:noProof/>
                  <w:lang w:val="en-US"/>
                </w:rPr>
              </w:pPr>
              <w:r>
                <w:rPr>
                  <w:noProof/>
                  <w:lang w:val="en-US"/>
                </w:rPr>
                <w:t xml:space="preserve">Foundation for people with learning difficulties, 2017. </w:t>
              </w:r>
              <w:r>
                <w:rPr>
                  <w:i/>
                  <w:iCs/>
                  <w:noProof/>
                  <w:lang w:val="en-US"/>
                </w:rPr>
                <w:t xml:space="preserve">Learning disability statistics. </w:t>
              </w:r>
              <w:r>
                <w:rPr>
                  <w:noProof/>
                  <w:lang w:val="en-US"/>
                </w:rPr>
                <w:t xml:space="preserve">[Online] </w:t>
              </w:r>
              <w:r>
                <w:rPr>
                  <w:noProof/>
                  <w:lang w:val="en-US"/>
                </w:rPr>
                <w:br/>
                <w:t xml:space="preserve">Available at: </w:t>
              </w:r>
              <w:r>
                <w:rPr>
                  <w:noProof/>
                  <w:u w:val="single"/>
                  <w:lang w:val="en-US"/>
                </w:rPr>
                <w:t>https://www.mentalhealth.org.uk/learning-disabilities/help-information/learning-disability-statistics-</w:t>
              </w:r>
              <w:r>
                <w:rPr>
                  <w:noProof/>
                  <w:lang w:val="en-US"/>
                </w:rPr>
                <w:br/>
                <w:t>[Accessed 25 November 2017].</w:t>
              </w:r>
            </w:p>
            <w:p w14:paraId="122010C0" w14:textId="77777777" w:rsidR="00F02FF7" w:rsidRPr="00F02FF7" w:rsidRDefault="00F02FF7" w:rsidP="00F02FF7">
              <w:pPr>
                <w:rPr>
                  <w:lang w:val="en-US"/>
                </w:rPr>
              </w:pPr>
            </w:p>
            <w:p w14:paraId="3A5192B1" w14:textId="77777777" w:rsidR="00F02FF7" w:rsidRDefault="00F02FF7" w:rsidP="00F02FF7">
              <w:pPr>
                <w:pStyle w:val="Bibliography"/>
                <w:rPr>
                  <w:noProof/>
                  <w:lang w:val="en-US"/>
                </w:rPr>
              </w:pPr>
              <w:r>
                <w:rPr>
                  <w:noProof/>
                  <w:lang w:val="en-US"/>
                </w:rPr>
                <w:t xml:space="preserve">Lowe, K., 2017. </w:t>
              </w:r>
              <w:r>
                <w:rPr>
                  <w:i/>
                  <w:iCs/>
                  <w:noProof/>
                  <w:lang w:val="en-US"/>
                </w:rPr>
                <w:t xml:space="preserve">The Importance of Culture in Organisations. </w:t>
              </w:r>
              <w:r>
                <w:rPr>
                  <w:noProof/>
                  <w:lang w:val="en-US"/>
                </w:rPr>
                <w:t xml:space="preserve">[Online] </w:t>
              </w:r>
              <w:r>
                <w:rPr>
                  <w:noProof/>
                  <w:lang w:val="en-US"/>
                </w:rPr>
                <w:br/>
                <w:t xml:space="preserve">Available at: </w:t>
              </w:r>
              <w:r>
                <w:rPr>
                  <w:noProof/>
                  <w:u w:val="single"/>
                  <w:lang w:val="en-US"/>
                </w:rPr>
                <w:t>http://smallbusiness.chron.com/importance-culture-organizations-22203.html</w:t>
              </w:r>
              <w:r>
                <w:rPr>
                  <w:noProof/>
                  <w:lang w:val="en-US"/>
                </w:rPr>
                <w:br/>
                <w:t>[Accessed 26 November 2017].</w:t>
              </w:r>
            </w:p>
            <w:p w14:paraId="1DB12B2A" w14:textId="77777777" w:rsidR="00F02FF7" w:rsidRPr="00F02FF7" w:rsidRDefault="00F02FF7" w:rsidP="00F02FF7">
              <w:pPr>
                <w:rPr>
                  <w:lang w:val="en-US"/>
                </w:rPr>
              </w:pPr>
            </w:p>
            <w:p w14:paraId="667560C6" w14:textId="77777777" w:rsidR="00F02FF7" w:rsidRDefault="00F02FF7" w:rsidP="00F02FF7">
              <w:pPr>
                <w:pStyle w:val="Bibliography"/>
                <w:rPr>
                  <w:noProof/>
                  <w:lang w:val="en-US"/>
                </w:rPr>
              </w:pPr>
              <w:r>
                <w:rPr>
                  <w:noProof/>
                  <w:lang w:val="en-US"/>
                </w:rPr>
                <w:t xml:space="preserve">Mullins, L. J., 2005. </w:t>
              </w:r>
              <w:r>
                <w:rPr>
                  <w:i/>
                  <w:iCs/>
                  <w:noProof/>
                  <w:lang w:val="en-US"/>
                </w:rPr>
                <w:t xml:space="preserve">Management and Organisational Behaviour. </w:t>
              </w:r>
              <w:r>
                <w:rPr>
                  <w:noProof/>
                  <w:lang w:val="en-US"/>
                </w:rPr>
                <w:t>7th ed. Essex: Pearson Education Ltd..</w:t>
              </w:r>
            </w:p>
            <w:p w14:paraId="7CF5B292" w14:textId="77777777" w:rsidR="00F02FF7" w:rsidRPr="00F02FF7" w:rsidRDefault="00F02FF7" w:rsidP="00F02FF7">
              <w:pPr>
                <w:rPr>
                  <w:lang w:val="en-US"/>
                </w:rPr>
              </w:pPr>
            </w:p>
            <w:p w14:paraId="20CD44F6" w14:textId="77777777" w:rsidR="00F02FF7" w:rsidRDefault="00F02FF7" w:rsidP="00F02FF7">
              <w:pPr>
                <w:pStyle w:val="Bibliography"/>
                <w:rPr>
                  <w:noProof/>
                  <w:lang w:val="en-US"/>
                </w:rPr>
              </w:pPr>
              <w:r>
                <w:rPr>
                  <w:noProof/>
                  <w:lang w:val="en-US"/>
                </w:rPr>
                <w:t xml:space="preserve">Riley, J., 2017. </w:t>
              </w:r>
              <w:r>
                <w:rPr>
                  <w:i/>
                  <w:iCs/>
                  <w:noProof/>
                  <w:lang w:val="en-US"/>
                </w:rPr>
                <w:t xml:space="preserve">Organisational Structure basics. </w:t>
              </w:r>
              <w:r>
                <w:rPr>
                  <w:noProof/>
                  <w:lang w:val="en-US"/>
                </w:rPr>
                <w:t xml:space="preserve">[Online] </w:t>
              </w:r>
              <w:r>
                <w:rPr>
                  <w:noProof/>
                  <w:lang w:val="en-US"/>
                </w:rPr>
                <w:br/>
                <w:t xml:space="preserve">Available at: </w:t>
              </w:r>
              <w:r>
                <w:rPr>
                  <w:noProof/>
                  <w:u w:val="single"/>
                  <w:lang w:val="en-US"/>
                </w:rPr>
                <w:t>https://www.tutor2u.net/business/reference/organisational-structure-basics</w:t>
              </w:r>
              <w:r>
                <w:rPr>
                  <w:noProof/>
                  <w:lang w:val="en-US"/>
                </w:rPr>
                <w:br/>
                <w:t>[Accessed 29 November 2017].</w:t>
              </w:r>
            </w:p>
            <w:p w14:paraId="52383CD3" w14:textId="77777777" w:rsidR="00F02FF7" w:rsidRPr="00F02FF7" w:rsidRDefault="00F02FF7" w:rsidP="00F02FF7">
              <w:pPr>
                <w:rPr>
                  <w:lang w:val="en-US"/>
                </w:rPr>
              </w:pPr>
            </w:p>
            <w:p w14:paraId="7DDB48F6" w14:textId="77777777" w:rsidR="00F02FF7" w:rsidRDefault="00F02FF7" w:rsidP="00F02FF7">
              <w:pPr>
                <w:pStyle w:val="Bibliography"/>
                <w:rPr>
                  <w:noProof/>
                  <w:lang w:val="en-US"/>
                </w:rPr>
              </w:pPr>
              <w:r>
                <w:rPr>
                  <w:noProof/>
                  <w:lang w:val="en-US"/>
                </w:rPr>
                <w:t xml:space="preserve">Riley, J., No Date. </w:t>
              </w:r>
              <w:r>
                <w:rPr>
                  <w:i/>
                  <w:iCs/>
                  <w:noProof/>
                  <w:lang w:val="en-US"/>
                </w:rPr>
                <w:t xml:space="preserve">Organisational Structure basics. </w:t>
              </w:r>
              <w:r>
                <w:rPr>
                  <w:noProof/>
                  <w:lang w:val="en-US"/>
                </w:rPr>
                <w:t xml:space="preserve">[Online] </w:t>
              </w:r>
              <w:r>
                <w:rPr>
                  <w:noProof/>
                  <w:lang w:val="en-US"/>
                </w:rPr>
                <w:br/>
                <w:t xml:space="preserve">Available at: </w:t>
              </w:r>
              <w:r>
                <w:rPr>
                  <w:noProof/>
                  <w:u w:val="single"/>
                  <w:lang w:val="en-US"/>
                </w:rPr>
                <w:t>https://www.tutor2u.net/business/reference/organisational-structure-basics</w:t>
              </w:r>
              <w:r>
                <w:rPr>
                  <w:noProof/>
                  <w:lang w:val="en-US"/>
                </w:rPr>
                <w:br/>
                <w:t>[Accessed 29 November 2017].</w:t>
              </w:r>
            </w:p>
            <w:p w14:paraId="6A07F0E4" w14:textId="77777777" w:rsidR="00F02FF7" w:rsidRPr="00F02FF7" w:rsidRDefault="00F02FF7" w:rsidP="00F02FF7">
              <w:pPr>
                <w:rPr>
                  <w:lang w:val="en-US"/>
                </w:rPr>
              </w:pPr>
            </w:p>
            <w:p w14:paraId="608AFD07" w14:textId="77777777" w:rsidR="00F02FF7" w:rsidRDefault="00F02FF7" w:rsidP="00F02FF7">
              <w:pPr>
                <w:pStyle w:val="Bibliography"/>
                <w:rPr>
                  <w:noProof/>
                  <w:lang w:val="en-US"/>
                </w:rPr>
              </w:pPr>
              <w:r>
                <w:rPr>
                  <w:noProof/>
                  <w:lang w:val="en-US"/>
                </w:rPr>
                <w:t xml:space="preserve">Schein, E., 2010. </w:t>
              </w:r>
              <w:r>
                <w:rPr>
                  <w:i/>
                  <w:iCs/>
                  <w:noProof/>
                  <w:lang w:val="en-US"/>
                </w:rPr>
                <w:t xml:space="preserve">Organizational Culture and Leadership. </w:t>
              </w:r>
              <w:r>
                <w:rPr>
                  <w:noProof/>
                  <w:lang w:val="en-US"/>
                </w:rPr>
                <w:t>4th ed. San Francisco: Jossey-Bass.</w:t>
              </w:r>
            </w:p>
            <w:p w14:paraId="62E5831C" w14:textId="77777777" w:rsidR="00F02FF7" w:rsidRDefault="00F02FF7" w:rsidP="00F02FF7">
              <w:pPr>
                <w:rPr>
                  <w:lang w:val="en-US"/>
                </w:rPr>
              </w:pPr>
            </w:p>
            <w:p w14:paraId="6FD6A06B" w14:textId="77777777" w:rsidR="004B52A5" w:rsidRDefault="004B52A5" w:rsidP="004B52A5">
              <w:pPr>
                <w:rPr>
                  <w:rFonts w:eastAsia="Times New Roman" w:cs="Arial"/>
                  <w:color w:val="222222"/>
                  <w:shd w:val="clear" w:color="auto" w:fill="FFFFFF"/>
                  <w:lang w:eastAsia="en-GB"/>
                </w:rPr>
              </w:pPr>
              <w:r>
                <w:rPr>
                  <w:rFonts w:eastAsia="Times New Roman" w:cs="Arial"/>
                  <w:color w:val="222222"/>
                  <w:shd w:val="clear" w:color="auto" w:fill="FFFFFF"/>
                  <w:lang w:eastAsia="en-GB"/>
                </w:rPr>
                <w:t>The Rising Stars Theatre Company Facebook Page (2008)</w:t>
              </w:r>
            </w:p>
            <w:p w14:paraId="17D52A46" w14:textId="77777777" w:rsidR="004B52A5" w:rsidRDefault="004B52A5" w:rsidP="004B52A5">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Available at: </w:t>
              </w:r>
              <w:r w:rsidRPr="00853D1B">
                <w:rPr>
                  <w:rFonts w:eastAsia="Times New Roman" w:cs="Arial"/>
                  <w:u w:val="single"/>
                  <w:shd w:val="clear" w:color="auto" w:fill="FFFFFF"/>
                  <w:lang w:eastAsia="en-GB"/>
                </w:rPr>
                <w:t>https://www.facebook.com/groups/36562862521/about/</w:t>
              </w:r>
              <w:r w:rsidRPr="00853D1B">
                <w:rPr>
                  <w:rFonts w:eastAsia="Times New Roman" w:cs="Arial"/>
                  <w:color w:val="222222"/>
                  <w:u w:val="single"/>
                  <w:shd w:val="clear" w:color="auto" w:fill="FFFFFF"/>
                  <w:lang w:eastAsia="en-GB"/>
                </w:rPr>
                <w:t xml:space="preserve"> </w:t>
              </w:r>
            </w:p>
            <w:p w14:paraId="67C38D94" w14:textId="77777777" w:rsidR="004B52A5" w:rsidRDefault="004B52A5" w:rsidP="004B52A5">
              <w:pPr>
                <w:rPr>
                  <w:rFonts w:eastAsia="Times New Roman" w:cs="Arial"/>
                  <w:color w:val="222222"/>
                  <w:shd w:val="clear" w:color="auto" w:fill="FFFFFF"/>
                  <w:lang w:eastAsia="en-GB"/>
                </w:rPr>
              </w:pPr>
              <w:r>
                <w:rPr>
                  <w:rFonts w:eastAsia="Times New Roman" w:cs="Arial"/>
                  <w:color w:val="222222"/>
                  <w:shd w:val="clear" w:color="auto" w:fill="FFFFFF"/>
                  <w:lang w:eastAsia="en-GB"/>
                </w:rPr>
                <w:t>[Accessed 25 November 2017]</w:t>
              </w:r>
            </w:p>
            <w:p w14:paraId="3C0D76E5" w14:textId="77777777" w:rsidR="004B52A5" w:rsidRPr="00F02FF7" w:rsidRDefault="004B52A5" w:rsidP="00F02FF7">
              <w:pPr>
                <w:rPr>
                  <w:lang w:val="en-US"/>
                </w:rPr>
              </w:pPr>
            </w:p>
            <w:p w14:paraId="2CAE6ED8" w14:textId="77777777" w:rsidR="00F02FF7" w:rsidRDefault="00F02FF7" w:rsidP="00F02FF7">
              <w:pPr>
                <w:pStyle w:val="Bibliography"/>
                <w:rPr>
                  <w:noProof/>
                  <w:lang w:val="en-US"/>
                </w:rPr>
              </w:pPr>
              <w:r>
                <w:rPr>
                  <w:noProof/>
                  <w:lang w:val="en-US"/>
                </w:rPr>
                <w:t xml:space="preserve">Woodman, J., 2017. </w:t>
              </w:r>
              <w:r>
                <w:rPr>
                  <w:i/>
                  <w:iCs/>
                  <w:noProof/>
                  <w:lang w:val="en-US"/>
                </w:rPr>
                <w:t xml:space="preserve">IMW Structure. </w:t>
              </w:r>
              <w:r>
                <w:rPr>
                  <w:noProof/>
                  <w:lang w:val="en-US"/>
                </w:rPr>
                <w:t>Swansea: Powerpoint Presentation.</w:t>
              </w:r>
            </w:p>
            <w:p w14:paraId="462D07B3" w14:textId="5FD110B1" w:rsidR="00FC79DD" w:rsidRPr="004B52A5" w:rsidRDefault="009D497A" w:rsidP="001A6932">
              <w:pPr>
                <w:rPr>
                  <w:b/>
                  <w:bCs/>
                  <w:noProof/>
                </w:rPr>
              </w:pPr>
              <w:r>
                <w:rPr>
                  <w:b/>
                  <w:bCs/>
                  <w:noProof/>
                </w:rPr>
                <w:fldChar w:fldCharType="end"/>
              </w:r>
            </w:p>
          </w:sdtContent>
        </w:sdt>
      </w:sdtContent>
    </w:sdt>
    <w:sectPr w:rsidR="00FC79DD" w:rsidRPr="004B52A5" w:rsidSect="00E968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5C6CE2" w14:textId="77777777" w:rsidR="00B40283" w:rsidRDefault="00B40283" w:rsidP="00CC5DCC">
      <w:r>
        <w:separator/>
      </w:r>
    </w:p>
  </w:endnote>
  <w:endnote w:type="continuationSeparator" w:id="0">
    <w:p w14:paraId="7C922DE3" w14:textId="77777777" w:rsidR="00B40283" w:rsidRDefault="00B40283" w:rsidP="00CC5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SFNSText-Regular">
    <w:charset w:val="88"/>
    <w:family w:val="swiss"/>
    <w:pitch w:val="variable"/>
    <w:sig w:usb0="2000028F" w:usb1="0A080003" w:usb2="00000010" w:usb3="00000000" w:csb0="001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E74DE5" w14:textId="77777777" w:rsidR="00B40283" w:rsidRDefault="00B40283" w:rsidP="00CC5DCC">
      <w:r>
        <w:separator/>
      </w:r>
    </w:p>
  </w:footnote>
  <w:footnote w:type="continuationSeparator" w:id="0">
    <w:p w14:paraId="3C0B4003" w14:textId="77777777" w:rsidR="00B40283" w:rsidRDefault="00B40283" w:rsidP="00CC5D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CAD"/>
    <w:rsid w:val="00023770"/>
    <w:rsid w:val="000262DA"/>
    <w:rsid w:val="00030C45"/>
    <w:rsid w:val="00042CAD"/>
    <w:rsid w:val="00043C10"/>
    <w:rsid w:val="000457D2"/>
    <w:rsid w:val="00073EE2"/>
    <w:rsid w:val="00087FA1"/>
    <w:rsid w:val="00090971"/>
    <w:rsid w:val="000A5394"/>
    <w:rsid w:val="000B2D43"/>
    <w:rsid w:val="000D235C"/>
    <w:rsid w:val="000E285E"/>
    <w:rsid w:val="000E3A18"/>
    <w:rsid w:val="000F2BFE"/>
    <w:rsid w:val="00117F54"/>
    <w:rsid w:val="0015054E"/>
    <w:rsid w:val="001A2B85"/>
    <w:rsid w:val="001A6932"/>
    <w:rsid w:val="001D045B"/>
    <w:rsid w:val="001D793D"/>
    <w:rsid w:val="001F3499"/>
    <w:rsid w:val="001F5EBB"/>
    <w:rsid w:val="002056B4"/>
    <w:rsid w:val="00210717"/>
    <w:rsid w:val="0021096C"/>
    <w:rsid w:val="002205A3"/>
    <w:rsid w:val="00237284"/>
    <w:rsid w:val="00246DAC"/>
    <w:rsid w:val="002A0309"/>
    <w:rsid w:val="002C0267"/>
    <w:rsid w:val="002C677D"/>
    <w:rsid w:val="002E44B6"/>
    <w:rsid w:val="002E5D50"/>
    <w:rsid w:val="00320060"/>
    <w:rsid w:val="0035044E"/>
    <w:rsid w:val="00357E22"/>
    <w:rsid w:val="00385A9D"/>
    <w:rsid w:val="00394025"/>
    <w:rsid w:val="0039491A"/>
    <w:rsid w:val="003C064A"/>
    <w:rsid w:val="003C62CD"/>
    <w:rsid w:val="003D0EC3"/>
    <w:rsid w:val="003D692B"/>
    <w:rsid w:val="003D7D1A"/>
    <w:rsid w:val="003E472B"/>
    <w:rsid w:val="00410E92"/>
    <w:rsid w:val="00417935"/>
    <w:rsid w:val="00425A9F"/>
    <w:rsid w:val="00440A6E"/>
    <w:rsid w:val="00444D43"/>
    <w:rsid w:val="00460C6B"/>
    <w:rsid w:val="004759CB"/>
    <w:rsid w:val="00494A1A"/>
    <w:rsid w:val="00495044"/>
    <w:rsid w:val="004971C9"/>
    <w:rsid w:val="004B52A5"/>
    <w:rsid w:val="004C3C89"/>
    <w:rsid w:val="00502E7D"/>
    <w:rsid w:val="0050611B"/>
    <w:rsid w:val="00512C13"/>
    <w:rsid w:val="005175DC"/>
    <w:rsid w:val="00525014"/>
    <w:rsid w:val="00527EA1"/>
    <w:rsid w:val="00531708"/>
    <w:rsid w:val="005644C7"/>
    <w:rsid w:val="005A2CAC"/>
    <w:rsid w:val="005A359B"/>
    <w:rsid w:val="005A3CB9"/>
    <w:rsid w:val="005B740B"/>
    <w:rsid w:val="00621EF4"/>
    <w:rsid w:val="00651054"/>
    <w:rsid w:val="00656F56"/>
    <w:rsid w:val="0066609F"/>
    <w:rsid w:val="006737FE"/>
    <w:rsid w:val="00675582"/>
    <w:rsid w:val="006B58AA"/>
    <w:rsid w:val="006C6B34"/>
    <w:rsid w:val="006E2C53"/>
    <w:rsid w:val="006E69ED"/>
    <w:rsid w:val="006F1CF4"/>
    <w:rsid w:val="00702B12"/>
    <w:rsid w:val="00703EFF"/>
    <w:rsid w:val="00715161"/>
    <w:rsid w:val="00740533"/>
    <w:rsid w:val="00740E94"/>
    <w:rsid w:val="007670BF"/>
    <w:rsid w:val="00775615"/>
    <w:rsid w:val="007A4F27"/>
    <w:rsid w:val="007B4800"/>
    <w:rsid w:val="007B4D4C"/>
    <w:rsid w:val="00813142"/>
    <w:rsid w:val="0081351C"/>
    <w:rsid w:val="00816535"/>
    <w:rsid w:val="008337E9"/>
    <w:rsid w:val="00843205"/>
    <w:rsid w:val="00853668"/>
    <w:rsid w:val="00853D1B"/>
    <w:rsid w:val="00867B9B"/>
    <w:rsid w:val="008A1385"/>
    <w:rsid w:val="008A2E6E"/>
    <w:rsid w:val="008C17D0"/>
    <w:rsid w:val="008C6AA8"/>
    <w:rsid w:val="008D44FB"/>
    <w:rsid w:val="008D6080"/>
    <w:rsid w:val="008F6945"/>
    <w:rsid w:val="00901F54"/>
    <w:rsid w:val="00905B62"/>
    <w:rsid w:val="00942347"/>
    <w:rsid w:val="009565AB"/>
    <w:rsid w:val="009615D8"/>
    <w:rsid w:val="00970032"/>
    <w:rsid w:val="00993891"/>
    <w:rsid w:val="009B741D"/>
    <w:rsid w:val="009D497A"/>
    <w:rsid w:val="009F6CDD"/>
    <w:rsid w:val="00A03384"/>
    <w:rsid w:val="00A11EAC"/>
    <w:rsid w:val="00A15BB7"/>
    <w:rsid w:val="00A255B8"/>
    <w:rsid w:val="00A27F4F"/>
    <w:rsid w:val="00A33CE1"/>
    <w:rsid w:val="00A34588"/>
    <w:rsid w:val="00A3668A"/>
    <w:rsid w:val="00A615A7"/>
    <w:rsid w:val="00A62C13"/>
    <w:rsid w:val="00A723F0"/>
    <w:rsid w:val="00A93664"/>
    <w:rsid w:val="00AC7162"/>
    <w:rsid w:val="00AE5274"/>
    <w:rsid w:val="00AF419C"/>
    <w:rsid w:val="00B01954"/>
    <w:rsid w:val="00B40283"/>
    <w:rsid w:val="00B56131"/>
    <w:rsid w:val="00B63B8C"/>
    <w:rsid w:val="00B641DF"/>
    <w:rsid w:val="00B86064"/>
    <w:rsid w:val="00BB255B"/>
    <w:rsid w:val="00C04232"/>
    <w:rsid w:val="00C355A6"/>
    <w:rsid w:val="00C44A0B"/>
    <w:rsid w:val="00C505C1"/>
    <w:rsid w:val="00C668E4"/>
    <w:rsid w:val="00C75618"/>
    <w:rsid w:val="00C81ED5"/>
    <w:rsid w:val="00C92119"/>
    <w:rsid w:val="00CB139E"/>
    <w:rsid w:val="00CB282F"/>
    <w:rsid w:val="00CB7275"/>
    <w:rsid w:val="00CC5DCC"/>
    <w:rsid w:val="00CC7067"/>
    <w:rsid w:val="00D00C7D"/>
    <w:rsid w:val="00D15280"/>
    <w:rsid w:val="00D17890"/>
    <w:rsid w:val="00D30EEA"/>
    <w:rsid w:val="00D509DB"/>
    <w:rsid w:val="00D567C8"/>
    <w:rsid w:val="00D77591"/>
    <w:rsid w:val="00D822E6"/>
    <w:rsid w:val="00D85536"/>
    <w:rsid w:val="00DA33EE"/>
    <w:rsid w:val="00DC4364"/>
    <w:rsid w:val="00DE0296"/>
    <w:rsid w:val="00DE1BF7"/>
    <w:rsid w:val="00DE3F07"/>
    <w:rsid w:val="00E6450C"/>
    <w:rsid w:val="00E87898"/>
    <w:rsid w:val="00E95CB5"/>
    <w:rsid w:val="00E96817"/>
    <w:rsid w:val="00EC0CDD"/>
    <w:rsid w:val="00ED57FD"/>
    <w:rsid w:val="00EE21F5"/>
    <w:rsid w:val="00F02FF7"/>
    <w:rsid w:val="00F26350"/>
    <w:rsid w:val="00F56C0D"/>
    <w:rsid w:val="00F83698"/>
    <w:rsid w:val="00F85065"/>
    <w:rsid w:val="00F9650B"/>
    <w:rsid w:val="00FC79DD"/>
    <w:rsid w:val="00FD16B8"/>
    <w:rsid w:val="00FD5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BEF8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97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CB5"/>
    <w:rPr>
      <w:color w:val="0563C1" w:themeColor="hyperlink"/>
      <w:u w:val="single"/>
    </w:rPr>
  </w:style>
  <w:style w:type="character" w:customStyle="1" w:styleId="Heading1Char">
    <w:name w:val="Heading 1 Char"/>
    <w:basedOn w:val="DefaultParagraphFont"/>
    <w:link w:val="Heading1"/>
    <w:uiPriority w:val="9"/>
    <w:rsid w:val="009D497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D497A"/>
  </w:style>
  <w:style w:type="character" w:styleId="FollowedHyperlink">
    <w:name w:val="FollowedHyperlink"/>
    <w:basedOn w:val="DefaultParagraphFont"/>
    <w:uiPriority w:val="99"/>
    <w:semiHidden/>
    <w:unhideWhenUsed/>
    <w:rsid w:val="008F6945"/>
    <w:rPr>
      <w:color w:val="954F72" w:themeColor="followedHyperlink"/>
      <w:u w:val="single"/>
    </w:rPr>
  </w:style>
  <w:style w:type="paragraph" w:styleId="Header">
    <w:name w:val="header"/>
    <w:basedOn w:val="Normal"/>
    <w:link w:val="HeaderChar"/>
    <w:uiPriority w:val="99"/>
    <w:unhideWhenUsed/>
    <w:rsid w:val="00CC5DCC"/>
    <w:pPr>
      <w:tabs>
        <w:tab w:val="center" w:pos="4513"/>
        <w:tab w:val="right" w:pos="9026"/>
      </w:tabs>
    </w:pPr>
  </w:style>
  <w:style w:type="character" w:customStyle="1" w:styleId="HeaderChar">
    <w:name w:val="Header Char"/>
    <w:basedOn w:val="DefaultParagraphFont"/>
    <w:link w:val="Header"/>
    <w:uiPriority w:val="99"/>
    <w:rsid w:val="00CC5DCC"/>
  </w:style>
  <w:style w:type="paragraph" w:styleId="Footer">
    <w:name w:val="footer"/>
    <w:basedOn w:val="Normal"/>
    <w:link w:val="FooterChar"/>
    <w:uiPriority w:val="99"/>
    <w:unhideWhenUsed/>
    <w:rsid w:val="00CC5DCC"/>
    <w:pPr>
      <w:tabs>
        <w:tab w:val="center" w:pos="4513"/>
        <w:tab w:val="right" w:pos="9026"/>
      </w:tabs>
    </w:pPr>
  </w:style>
  <w:style w:type="character" w:customStyle="1" w:styleId="FooterChar">
    <w:name w:val="Footer Char"/>
    <w:basedOn w:val="DefaultParagraphFont"/>
    <w:link w:val="Footer"/>
    <w:uiPriority w:val="99"/>
    <w:rsid w:val="00CC5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19215">
      <w:bodyDiv w:val="1"/>
      <w:marLeft w:val="0"/>
      <w:marRight w:val="0"/>
      <w:marTop w:val="0"/>
      <w:marBottom w:val="0"/>
      <w:divBdr>
        <w:top w:val="none" w:sz="0" w:space="0" w:color="auto"/>
        <w:left w:val="none" w:sz="0" w:space="0" w:color="auto"/>
        <w:bottom w:val="none" w:sz="0" w:space="0" w:color="auto"/>
        <w:right w:val="none" w:sz="0" w:space="0" w:color="auto"/>
      </w:divBdr>
    </w:div>
    <w:div w:id="48774214">
      <w:bodyDiv w:val="1"/>
      <w:marLeft w:val="0"/>
      <w:marRight w:val="0"/>
      <w:marTop w:val="0"/>
      <w:marBottom w:val="0"/>
      <w:divBdr>
        <w:top w:val="none" w:sz="0" w:space="0" w:color="auto"/>
        <w:left w:val="none" w:sz="0" w:space="0" w:color="auto"/>
        <w:bottom w:val="none" w:sz="0" w:space="0" w:color="auto"/>
        <w:right w:val="none" w:sz="0" w:space="0" w:color="auto"/>
      </w:divBdr>
    </w:div>
    <w:div w:id="53899243">
      <w:bodyDiv w:val="1"/>
      <w:marLeft w:val="0"/>
      <w:marRight w:val="0"/>
      <w:marTop w:val="0"/>
      <w:marBottom w:val="0"/>
      <w:divBdr>
        <w:top w:val="none" w:sz="0" w:space="0" w:color="auto"/>
        <w:left w:val="none" w:sz="0" w:space="0" w:color="auto"/>
        <w:bottom w:val="none" w:sz="0" w:space="0" w:color="auto"/>
        <w:right w:val="none" w:sz="0" w:space="0" w:color="auto"/>
      </w:divBdr>
    </w:div>
    <w:div w:id="60520055">
      <w:bodyDiv w:val="1"/>
      <w:marLeft w:val="0"/>
      <w:marRight w:val="0"/>
      <w:marTop w:val="0"/>
      <w:marBottom w:val="0"/>
      <w:divBdr>
        <w:top w:val="none" w:sz="0" w:space="0" w:color="auto"/>
        <w:left w:val="none" w:sz="0" w:space="0" w:color="auto"/>
        <w:bottom w:val="none" w:sz="0" w:space="0" w:color="auto"/>
        <w:right w:val="none" w:sz="0" w:space="0" w:color="auto"/>
      </w:divBdr>
    </w:div>
    <w:div w:id="71053646">
      <w:bodyDiv w:val="1"/>
      <w:marLeft w:val="0"/>
      <w:marRight w:val="0"/>
      <w:marTop w:val="0"/>
      <w:marBottom w:val="0"/>
      <w:divBdr>
        <w:top w:val="none" w:sz="0" w:space="0" w:color="auto"/>
        <w:left w:val="none" w:sz="0" w:space="0" w:color="auto"/>
        <w:bottom w:val="none" w:sz="0" w:space="0" w:color="auto"/>
        <w:right w:val="none" w:sz="0" w:space="0" w:color="auto"/>
      </w:divBdr>
    </w:div>
    <w:div w:id="72435814">
      <w:bodyDiv w:val="1"/>
      <w:marLeft w:val="0"/>
      <w:marRight w:val="0"/>
      <w:marTop w:val="0"/>
      <w:marBottom w:val="0"/>
      <w:divBdr>
        <w:top w:val="none" w:sz="0" w:space="0" w:color="auto"/>
        <w:left w:val="none" w:sz="0" w:space="0" w:color="auto"/>
        <w:bottom w:val="none" w:sz="0" w:space="0" w:color="auto"/>
        <w:right w:val="none" w:sz="0" w:space="0" w:color="auto"/>
      </w:divBdr>
    </w:div>
    <w:div w:id="81920111">
      <w:bodyDiv w:val="1"/>
      <w:marLeft w:val="0"/>
      <w:marRight w:val="0"/>
      <w:marTop w:val="0"/>
      <w:marBottom w:val="0"/>
      <w:divBdr>
        <w:top w:val="none" w:sz="0" w:space="0" w:color="auto"/>
        <w:left w:val="none" w:sz="0" w:space="0" w:color="auto"/>
        <w:bottom w:val="none" w:sz="0" w:space="0" w:color="auto"/>
        <w:right w:val="none" w:sz="0" w:space="0" w:color="auto"/>
      </w:divBdr>
    </w:div>
    <w:div w:id="96415687">
      <w:bodyDiv w:val="1"/>
      <w:marLeft w:val="0"/>
      <w:marRight w:val="0"/>
      <w:marTop w:val="0"/>
      <w:marBottom w:val="0"/>
      <w:divBdr>
        <w:top w:val="none" w:sz="0" w:space="0" w:color="auto"/>
        <w:left w:val="none" w:sz="0" w:space="0" w:color="auto"/>
        <w:bottom w:val="none" w:sz="0" w:space="0" w:color="auto"/>
        <w:right w:val="none" w:sz="0" w:space="0" w:color="auto"/>
      </w:divBdr>
    </w:div>
    <w:div w:id="142507757">
      <w:bodyDiv w:val="1"/>
      <w:marLeft w:val="0"/>
      <w:marRight w:val="0"/>
      <w:marTop w:val="0"/>
      <w:marBottom w:val="0"/>
      <w:divBdr>
        <w:top w:val="none" w:sz="0" w:space="0" w:color="auto"/>
        <w:left w:val="none" w:sz="0" w:space="0" w:color="auto"/>
        <w:bottom w:val="none" w:sz="0" w:space="0" w:color="auto"/>
        <w:right w:val="none" w:sz="0" w:space="0" w:color="auto"/>
      </w:divBdr>
    </w:div>
    <w:div w:id="174852661">
      <w:bodyDiv w:val="1"/>
      <w:marLeft w:val="0"/>
      <w:marRight w:val="0"/>
      <w:marTop w:val="0"/>
      <w:marBottom w:val="0"/>
      <w:divBdr>
        <w:top w:val="none" w:sz="0" w:space="0" w:color="auto"/>
        <w:left w:val="none" w:sz="0" w:space="0" w:color="auto"/>
        <w:bottom w:val="none" w:sz="0" w:space="0" w:color="auto"/>
        <w:right w:val="none" w:sz="0" w:space="0" w:color="auto"/>
      </w:divBdr>
    </w:div>
    <w:div w:id="195193946">
      <w:bodyDiv w:val="1"/>
      <w:marLeft w:val="0"/>
      <w:marRight w:val="0"/>
      <w:marTop w:val="0"/>
      <w:marBottom w:val="0"/>
      <w:divBdr>
        <w:top w:val="none" w:sz="0" w:space="0" w:color="auto"/>
        <w:left w:val="none" w:sz="0" w:space="0" w:color="auto"/>
        <w:bottom w:val="none" w:sz="0" w:space="0" w:color="auto"/>
        <w:right w:val="none" w:sz="0" w:space="0" w:color="auto"/>
      </w:divBdr>
    </w:div>
    <w:div w:id="207107360">
      <w:bodyDiv w:val="1"/>
      <w:marLeft w:val="0"/>
      <w:marRight w:val="0"/>
      <w:marTop w:val="0"/>
      <w:marBottom w:val="0"/>
      <w:divBdr>
        <w:top w:val="none" w:sz="0" w:space="0" w:color="auto"/>
        <w:left w:val="none" w:sz="0" w:space="0" w:color="auto"/>
        <w:bottom w:val="none" w:sz="0" w:space="0" w:color="auto"/>
        <w:right w:val="none" w:sz="0" w:space="0" w:color="auto"/>
      </w:divBdr>
    </w:div>
    <w:div w:id="220869018">
      <w:bodyDiv w:val="1"/>
      <w:marLeft w:val="0"/>
      <w:marRight w:val="0"/>
      <w:marTop w:val="0"/>
      <w:marBottom w:val="0"/>
      <w:divBdr>
        <w:top w:val="none" w:sz="0" w:space="0" w:color="auto"/>
        <w:left w:val="none" w:sz="0" w:space="0" w:color="auto"/>
        <w:bottom w:val="none" w:sz="0" w:space="0" w:color="auto"/>
        <w:right w:val="none" w:sz="0" w:space="0" w:color="auto"/>
      </w:divBdr>
    </w:div>
    <w:div w:id="221185034">
      <w:bodyDiv w:val="1"/>
      <w:marLeft w:val="0"/>
      <w:marRight w:val="0"/>
      <w:marTop w:val="0"/>
      <w:marBottom w:val="0"/>
      <w:divBdr>
        <w:top w:val="none" w:sz="0" w:space="0" w:color="auto"/>
        <w:left w:val="none" w:sz="0" w:space="0" w:color="auto"/>
        <w:bottom w:val="none" w:sz="0" w:space="0" w:color="auto"/>
        <w:right w:val="none" w:sz="0" w:space="0" w:color="auto"/>
      </w:divBdr>
    </w:div>
    <w:div w:id="249894371">
      <w:bodyDiv w:val="1"/>
      <w:marLeft w:val="0"/>
      <w:marRight w:val="0"/>
      <w:marTop w:val="0"/>
      <w:marBottom w:val="0"/>
      <w:divBdr>
        <w:top w:val="none" w:sz="0" w:space="0" w:color="auto"/>
        <w:left w:val="none" w:sz="0" w:space="0" w:color="auto"/>
        <w:bottom w:val="none" w:sz="0" w:space="0" w:color="auto"/>
        <w:right w:val="none" w:sz="0" w:space="0" w:color="auto"/>
      </w:divBdr>
    </w:div>
    <w:div w:id="255208689">
      <w:bodyDiv w:val="1"/>
      <w:marLeft w:val="0"/>
      <w:marRight w:val="0"/>
      <w:marTop w:val="0"/>
      <w:marBottom w:val="0"/>
      <w:divBdr>
        <w:top w:val="none" w:sz="0" w:space="0" w:color="auto"/>
        <w:left w:val="none" w:sz="0" w:space="0" w:color="auto"/>
        <w:bottom w:val="none" w:sz="0" w:space="0" w:color="auto"/>
        <w:right w:val="none" w:sz="0" w:space="0" w:color="auto"/>
      </w:divBdr>
    </w:div>
    <w:div w:id="272127440">
      <w:bodyDiv w:val="1"/>
      <w:marLeft w:val="0"/>
      <w:marRight w:val="0"/>
      <w:marTop w:val="0"/>
      <w:marBottom w:val="0"/>
      <w:divBdr>
        <w:top w:val="none" w:sz="0" w:space="0" w:color="auto"/>
        <w:left w:val="none" w:sz="0" w:space="0" w:color="auto"/>
        <w:bottom w:val="none" w:sz="0" w:space="0" w:color="auto"/>
        <w:right w:val="none" w:sz="0" w:space="0" w:color="auto"/>
      </w:divBdr>
    </w:div>
    <w:div w:id="274873008">
      <w:bodyDiv w:val="1"/>
      <w:marLeft w:val="0"/>
      <w:marRight w:val="0"/>
      <w:marTop w:val="0"/>
      <w:marBottom w:val="0"/>
      <w:divBdr>
        <w:top w:val="none" w:sz="0" w:space="0" w:color="auto"/>
        <w:left w:val="none" w:sz="0" w:space="0" w:color="auto"/>
        <w:bottom w:val="none" w:sz="0" w:space="0" w:color="auto"/>
        <w:right w:val="none" w:sz="0" w:space="0" w:color="auto"/>
      </w:divBdr>
    </w:div>
    <w:div w:id="294142616">
      <w:bodyDiv w:val="1"/>
      <w:marLeft w:val="0"/>
      <w:marRight w:val="0"/>
      <w:marTop w:val="0"/>
      <w:marBottom w:val="0"/>
      <w:divBdr>
        <w:top w:val="none" w:sz="0" w:space="0" w:color="auto"/>
        <w:left w:val="none" w:sz="0" w:space="0" w:color="auto"/>
        <w:bottom w:val="none" w:sz="0" w:space="0" w:color="auto"/>
        <w:right w:val="none" w:sz="0" w:space="0" w:color="auto"/>
      </w:divBdr>
    </w:div>
    <w:div w:id="339042893">
      <w:bodyDiv w:val="1"/>
      <w:marLeft w:val="0"/>
      <w:marRight w:val="0"/>
      <w:marTop w:val="0"/>
      <w:marBottom w:val="0"/>
      <w:divBdr>
        <w:top w:val="none" w:sz="0" w:space="0" w:color="auto"/>
        <w:left w:val="none" w:sz="0" w:space="0" w:color="auto"/>
        <w:bottom w:val="none" w:sz="0" w:space="0" w:color="auto"/>
        <w:right w:val="none" w:sz="0" w:space="0" w:color="auto"/>
      </w:divBdr>
    </w:div>
    <w:div w:id="339091498">
      <w:bodyDiv w:val="1"/>
      <w:marLeft w:val="0"/>
      <w:marRight w:val="0"/>
      <w:marTop w:val="0"/>
      <w:marBottom w:val="0"/>
      <w:divBdr>
        <w:top w:val="none" w:sz="0" w:space="0" w:color="auto"/>
        <w:left w:val="none" w:sz="0" w:space="0" w:color="auto"/>
        <w:bottom w:val="none" w:sz="0" w:space="0" w:color="auto"/>
        <w:right w:val="none" w:sz="0" w:space="0" w:color="auto"/>
      </w:divBdr>
    </w:div>
    <w:div w:id="354959943">
      <w:bodyDiv w:val="1"/>
      <w:marLeft w:val="0"/>
      <w:marRight w:val="0"/>
      <w:marTop w:val="0"/>
      <w:marBottom w:val="0"/>
      <w:divBdr>
        <w:top w:val="none" w:sz="0" w:space="0" w:color="auto"/>
        <w:left w:val="none" w:sz="0" w:space="0" w:color="auto"/>
        <w:bottom w:val="none" w:sz="0" w:space="0" w:color="auto"/>
        <w:right w:val="none" w:sz="0" w:space="0" w:color="auto"/>
      </w:divBdr>
    </w:div>
    <w:div w:id="371270079">
      <w:bodyDiv w:val="1"/>
      <w:marLeft w:val="0"/>
      <w:marRight w:val="0"/>
      <w:marTop w:val="0"/>
      <w:marBottom w:val="0"/>
      <w:divBdr>
        <w:top w:val="none" w:sz="0" w:space="0" w:color="auto"/>
        <w:left w:val="none" w:sz="0" w:space="0" w:color="auto"/>
        <w:bottom w:val="none" w:sz="0" w:space="0" w:color="auto"/>
        <w:right w:val="none" w:sz="0" w:space="0" w:color="auto"/>
      </w:divBdr>
    </w:div>
    <w:div w:id="385642767">
      <w:bodyDiv w:val="1"/>
      <w:marLeft w:val="0"/>
      <w:marRight w:val="0"/>
      <w:marTop w:val="0"/>
      <w:marBottom w:val="0"/>
      <w:divBdr>
        <w:top w:val="none" w:sz="0" w:space="0" w:color="auto"/>
        <w:left w:val="none" w:sz="0" w:space="0" w:color="auto"/>
        <w:bottom w:val="none" w:sz="0" w:space="0" w:color="auto"/>
        <w:right w:val="none" w:sz="0" w:space="0" w:color="auto"/>
      </w:divBdr>
    </w:div>
    <w:div w:id="386687155">
      <w:bodyDiv w:val="1"/>
      <w:marLeft w:val="0"/>
      <w:marRight w:val="0"/>
      <w:marTop w:val="0"/>
      <w:marBottom w:val="0"/>
      <w:divBdr>
        <w:top w:val="none" w:sz="0" w:space="0" w:color="auto"/>
        <w:left w:val="none" w:sz="0" w:space="0" w:color="auto"/>
        <w:bottom w:val="none" w:sz="0" w:space="0" w:color="auto"/>
        <w:right w:val="none" w:sz="0" w:space="0" w:color="auto"/>
      </w:divBdr>
    </w:div>
    <w:div w:id="387187484">
      <w:bodyDiv w:val="1"/>
      <w:marLeft w:val="0"/>
      <w:marRight w:val="0"/>
      <w:marTop w:val="0"/>
      <w:marBottom w:val="0"/>
      <w:divBdr>
        <w:top w:val="none" w:sz="0" w:space="0" w:color="auto"/>
        <w:left w:val="none" w:sz="0" w:space="0" w:color="auto"/>
        <w:bottom w:val="none" w:sz="0" w:space="0" w:color="auto"/>
        <w:right w:val="none" w:sz="0" w:space="0" w:color="auto"/>
      </w:divBdr>
    </w:div>
    <w:div w:id="403797129">
      <w:bodyDiv w:val="1"/>
      <w:marLeft w:val="0"/>
      <w:marRight w:val="0"/>
      <w:marTop w:val="0"/>
      <w:marBottom w:val="0"/>
      <w:divBdr>
        <w:top w:val="none" w:sz="0" w:space="0" w:color="auto"/>
        <w:left w:val="none" w:sz="0" w:space="0" w:color="auto"/>
        <w:bottom w:val="none" w:sz="0" w:space="0" w:color="auto"/>
        <w:right w:val="none" w:sz="0" w:space="0" w:color="auto"/>
      </w:divBdr>
    </w:div>
    <w:div w:id="410079749">
      <w:bodyDiv w:val="1"/>
      <w:marLeft w:val="0"/>
      <w:marRight w:val="0"/>
      <w:marTop w:val="0"/>
      <w:marBottom w:val="0"/>
      <w:divBdr>
        <w:top w:val="none" w:sz="0" w:space="0" w:color="auto"/>
        <w:left w:val="none" w:sz="0" w:space="0" w:color="auto"/>
        <w:bottom w:val="none" w:sz="0" w:space="0" w:color="auto"/>
        <w:right w:val="none" w:sz="0" w:space="0" w:color="auto"/>
      </w:divBdr>
    </w:div>
    <w:div w:id="416442437">
      <w:bodyDiv w:val="1"/>
      <w:marLeft w:val="0"/>
      <w:marRight w:val="0"/>
      <w:marTop w:val="0"/>
      <w:marBottom w:val="0"/>
      <w:divBdr>
        <w:top w:val="none" w:sz="0" w:space="0" w:color="auto"/>
        <w:left w:val="none" w:sz="0" w:space="0" w:color="auto"/>
        <w:bottom w:val="none" w:sz="0" w:space="0" w:color="auto"/>
        <w:right w:val="none" w:sz="0" w:space="0" w:color="auto"/>
      </w:divBdr>
    </w:div>
    <w:div w:id="426341709">
      <w:bodyDiv w:val="1"/>
      <w:marLeft w:val="0"/>
      <w:marRight w:val="0"/>
      <w:marTop w:val="0"/>
      <w:marBottom w:val="0"/>
      <w:divBdr>
        <w:top w:val="none" w:sz="0" w:space="0" w:color="auto"/>
        <w:left w:val="none" w:sz="0" w:space="0" w:color="auto"/>
        <w:bottom w:val="none" w:sz="0" w:space="0" w:color="auto"/>
        <w:right w:val="none" w:sz="0" w:space="0" w:color="auto"/>
      </w:divBdr>
    </w:div>
    <w:div w:id="436679897">
      <w:bodyDiv w:val="1"/>
      <w:marLeft w:val="0"/>
      <w:marRight w:val="0"/>
      <w:marTop w:val="0"/>
      <w:marBottom w:val="0"/>
      <w:divBdr>
        <w:top w:val="none" w:sz="0" w:space="0" w:color="auto"/>
        <w:left w:val="none" w:sz="0" w:space="0" w:color="auto"/>
        <w:bottom w:val="none" w:sz="0" w:space="0" w:color="auto"/>
        <w:right w:val="none" w:sz="0" w:space="0" w:color="auto"/>
      </w:divBdr>
    </w:div>
    <w:div w:id="445201139">
      <w:bodyDiv w:val="1"/>
      <w:marLeft w:val="0"/>
      <w:marRight w:val="0"/>
      <w:marTop w:val="0"/>
      <w:marBottom w:val="0"/>
      <w:divBdr>
        <w:top w:val="none" w:sz="0" w:space="0" w:color="auto"/>
        <w:left w:val="none" w:sz="0" w:space="0" w:color="auto"/>
        <w:bottom w:val="none" w:sz="0" w:space="0" w:color="auto"/>
        <w:right w:val="none" w:sz="0" w:space="0" w:color="auto"/>
      </w:divBdr>
    </w:div>
    <w:div w:id="468010654">
      <w:bodyDiv w:val="1"/>
      <w:marLeft w:val="0"/>
      <w:marRight w:val="0"/>
      <w:marTop w:val="0"/>
      <w:marBottom w:val="0"/>
      <w:divBdr>
        <w:top w:val="none" w:sz="0" w:space="0" w:color="auto"/>
        <w:left w:val="none" w:sz="0" w:space="0" w:color="auto"/>
        <w:bottom w:val="none" w:sz="0" w:space="0" w:color="auto"/>
        <w:right w:val="none" w:sz="0" w:space="0" w:color="auto"/>
      </w:divBdr>
    </w:div>
    <w:div w:id="471142598">
      <w:bodyDiv w:val="1"/>
      <w:marLeft w:val="0"/>
      <w:marRight w:val="0"/>
      <w:marTop w:val="0"/>
      <w:marBottom w:val="0"/>
      <w:divBdr>
        <w:top w:val="none" w:sz="0" w:space="0" w:color="auto"/>
        <w:left w:val="none" w:sz="0" w:space="0" w:color="auto"/>
        <w:bottom w:val="none" w:sz="0" w:space="0" w:color="auto"/>
        <w:right w:val="none" w:sz="0" w:space="0" w:color="auto"/>
      </w:divBdr>
    </w:div>
    <w:div w:id="484972783">
      <w:bodyDiv w:val="1"/>
      <w:marLeft w:val="0"/>
      <w:marRight w:val="0"/>
      <w:marTop w:val="0"/>
      <w:marBottom w:val="0"/>
      <w:divBdr>
        <w:top w:val="none" w:sz="0" w:space="0" w:color="auto"/>
        <w:left w:val="none" w:sz="0" w:space="0" w:color="auto"/>
        <w:bottom w:val="none" w:sz="0" w:space="0" w:color="auto"/>
        <w:right w:val="none" w:sz="0" w:space="0" w:color="auto"/>
      </w:divBdr>
    </w:div>
    <w:div w:id="520165283">
      <w:bodyDiv w:val="1"/>
      <w:marLeft w:val="0"/>
      <w:marRight w:val="0"/>
      <w:marTop w:val="0"/>
      <w:marBottom w:val="0"/>
      <w:divBdr>
        <w:top w:val="none" w:sz="0" w:space="0" w:color="auto"/>
        <w:left w:val="none" w:sz="0" w:space="0" w:color="auto"/>
        <w:bottom w:val="none" w:sz="0" w:space="0" w:color="auto"/>
        <w:right w:val="none" w:sz="0" w:space="0" w:color="auto"/>
      </w:divBdr>
    </w:div>
    <w:div w:id="522281801">
      <w:bodyDiv w:val="1"/>
      <w:marLeft w:val="0"/>
      <w:marRight w:val="0"/>
      <w:marTop w:val="0"/>
      <w:marBottom w:val="0"/>
      <w:divBdr>
        <w:top w:val="none" w:sz="0" w:space="0" w:color="auto"/>
        <w:left w:val="none" w:sz="0" w:space="0" w:color="auto"/>
        <w:bottom w:val="none" w:sz="0" w:space="0" w:color="auto"/>
        <w:right w:val="none" w:sz="0" w:space="0" w:color="auto"/>
      </w:divBdr>
    </w:div>
    <w:div w:id="533808146">
      <w:bodyDiv w:val="1"/>
      <w:marLeft w:val="0"/>
      <w:marRight w:val="0"/>
      <w:marTop w:val="0"/>
      <w:marBottom w:val="0"/>
      <w:divBdr>
        <w:top w:val="none" w:sz="0" w:space="0" w:color="auto"/>
        <w:left w:val="none" w:sz="0" w:space="0" w:color="auto"/>
        <w:bottom w:val="none" w:sz="0" w:space="0" w:color="auto"/>
        <w:right w:val="none" w:sz="0" w:space="0" w:color="auto"/>
      </w:divBdr>
    </w:div>
    <w:div w:id="537863592">
      <w:bodyDiv w:val="1"/>
      <w:marLeft w:val="0"/>
      <w:marRight w:val="0"/>
      <w:marTop w:val="0"/>
      <w:marBottom w:val="0"/>
      <w:divBdr>
        <w:top w:val="none" w:sz="0" w:space="0" w:color="auto"/>
        <w:left w:val="none" w:sz="0" w:space="0" w:color="auto"/>
        <w:bottom w:val="none" w:sz="0" w:space="0" w:color="auto"/>
        <w:right w:val="none" w:sz="0" w:space="0" w:color="auto"/>
      </w:divBdr>
    </w:div>
    <w:div w:id="556554168">
      <w:bodyDiv w:val="1"/>
      <w:marLeft w:val="0"/>
      <w:marRight w:val="0"/>
      <w:marTop w:val="0"/>
      <w:marBottom w:val="0"/>
      <w:divBdr>
        <w:top w:val="none" w:sz="0" w:space="0" w:color="auto"/>
        <w:left w:val="none" w:sz="0" w:space="0" w:color="auto"/>
        <w:bottom w:val="none" w:sz="0" w:space="0" w:color="auto"/>
        <w:right w:val="none" w:sz="0" w:space="0" w:color="auto"/>
      </w:divBdr>
    </w:div>
    <w:div w:id="560021348">
      <w:bodyDiv w:val="1"/>
      <w:marLeft w:val="0"/>
      <w:marRight w:val="0"/>
      <w:marTop w:val="0"/>
      <w:marBottom w:val="0"/>
      <w:divBdr>
        <w:top w:val="none" w:sz="0" w:space="0" w:color="auto"/>
        <w:left w:val="none" w:sz="0" w:space="0" w:color="auto"/>
        <w:bottom w:val="none" w:sz="0" w:space="0" w:color="auto"/>
        <w:right w:val="none" w:sz="0" w:space="0" w:color="auto"/>
      </w:divBdr>
    </w:div>
    <w:div w:id="583953422">
      <w:bodyDiv w:val="1"/>
      <w:marLeft w:val="0"/>
      <w:marRight w:val="0"/>
      <w:marTop w:val="0"/>
      <w:marBottom w:val="0"/>
      <w:divBdr>
        <w:top w:val="none" w:sz="0" w:space="0" w:color="auto"/>
        <w:left w:val="none" w:sz="0" w:space="0" w:color="auto"/>
        <w:bottom w:val="none" w:sz="0" w:space="0" w:color="auto"/>
        <w:right w:val="none" w:sz="0" w:space="0" w:color="auto"/>
      </w:divBdr>
    </w:div>
    <w:div w:id="620108410">
      <w:bodyDiv w:val="1"/>
      <w:marLeft w:val="0"/>
      <w:marRight w:val="0"/>
      <w:marTop w:val="0"/>
      <w:marBottom w:val="0"/>
      <w:divBdr>
        <w:top w:val="none" w:sz="0" w:space="0" w:color="auto"/>
        <w:left w:val="none" w:sz="0" w:space="0" w:color="auto"/>
        <w:bottom w:val="none" w:sz="0" w:space="0" w:color="auto"/>
        <w:right w:val="none" w:sz="0" w:space="0" w:color="auto"/>
      </w:divBdr>
    </w:div>
    <w:div w:id="634916977">
      <w:bodyDiv w:val="1"/>
      <w:marLeft w:val="0"/>
      <w:marRight w:val="0"/>
      <w:marTop w:val="0"/>
      <w:marBottom w:val="0"/>
      <w:divBdr>
        <w:top w:val="none" w:sz="0" w:space="0" w:color="auto"/>
        <w:left w:val="none" w:sz="0" w:space="0" w:color="auto"/>
        <w:bottom w:val="none" w:sz="0" w:space="0" w:color="auto"/>
        <w:right w:val="none" w:sz="0" w:space="0" w:color="auto"/>
      </w:divBdr>
    </w:div>
    <w:div w:id="641270951">
      <w:bodyDiv w:val="1"/>
      <w:marLeft w:val="0"/>
      <w:marRight w:val="0"/>
      <w:marTop w:val="0"/>
      <w:marBottom w:val="0"/>
      <w:divBdr>
        <w:top w:val="none" w:sz="0" w:space="0" w:color="auto"/>
        <w:left w:val="none" w:sz="0" w:space="0" w:color="auto"/>
        <w:bottom w:val="none" w:sz="0" w:space="0" w:color="auto"/>
        <w:right w:val="none" w:sz="0" w:space="0" w:color="auto"/>
      </w:divBdr>
    </w:div>
    <w:div w:id="680163238">
      <w:bodyDiv w:val="1"/>
      <w:marLeft w:val="0"/>
      <w:marRight w:val="0"/>
      <w:marTop w:val="0"/>
      <w:marBottom w:val="0"/>
      <w:divBdr>
        <w:top w:val="none" w:sz="0" w:space="0" w:color="auto"/>
        <w:left w:val="none" w:sz="0" w:space="0" w:color="auto"/>
        <w:bottom w:val="none" w:sz="0" w:space="0" w:color="auto"/>
        <w:right w:val="none" w:sz="0" w:space="0" w:color="auto"/>
      </w:divBdr>
    </w:div>
    <w:div w:id="681518954">
      <w:bodyDiv w:val="1"/>
      <w:marLeft w:val="0"/>
      <w:marRight w:val="0"/>
      <w:marTop w:val="0"/>
      <w:marBottom w:val="0"/>
      <w:divBdr>
        <w:top w:val="none" w:sz="0" w:space="0" w:color="auto"/>
        <w:left w:val="none" w:sz="0" w:space="0" w:color="auto"/>
        <w:bottom w:val="none" w:sz="0" w:space="0" w:color="auto"/>
        <w:right w:val="none" w:sz="0" w:space="0" w:color="auto"/>
      </w:divBdr>
    </w:div>
    <w:div w:id="686365199">
      <w:bodyDiv w:val="1"/>
      <w:marLeft w:val="0"/>
      <w:marRight w:val="0"/>
      <w:marTop w:val="0"/>
      <w:marBottom w:val="0"/>
      <w:divBdr>
        <w:top w:val="none" w:sz="0" w:space="0" w:color="auto"/>
        <w:left w:val="none" w:sz="0" w:space="0" w:color="auto"/>
        <w:bottom w:val="none" w:sz="0" w:space="0" w:color="auto"/>
        <w:right w:val="none" w:sz="0" w:space="0" w:color="auto"/>
      </w:divBdr>
    </w:div>
    <w:div w:id="705300883">
      <w:bodyDiv w:val="1"/>
      <w:marLeft w:val="0"/>
      <w:marRight w:val="0"/>
      <w:marTop w:val="0"/>
      <w:marBottom w:val="0"/>
      <w:divBdr>
        <w:top w:val="none" w:sz="0" w:space="0" w:color="auto"/>
        <w:left w:val="none" w:sz="0" w:space="0" w:color="auto"/>
        <w:bottom w:val="none" w:sz="0" w:space="0" w:color="auto"/>
        <w:right w:val="none" w:sz="0" w:space="0" w:color="auto"/>
      </w:divBdr>
    </w:div>
    <w:div w:id="708072520">
      <w:bodyDiv w:val="1"/>
      <w:marLeft w:val="0"/>
      <w:marRight w:val="0"/>
      <w:marTop w:val="0"/>
      <w:marBottom w:val="0"/>
      <w:divBdr>
        <w:top w:val="none" w:sz="0" w:space="0" w:color="auto"/>
        <w:left w:val="none" w:sz="0" w:space="0" w:color="auto"/>
        <w:bottom w:val="none" w:sz="0" w:space="0" w:color="auto"/>
        <w:right w:val="none" w:sz="0" w:space="0" w:color="auto"/>
      </w:divBdr>
    </w:div>
    <w:div w:id="710803784">
      <w:bodyDiv w:val="1"/>
      <w:marLeft w:val="0"/>
      <w:marRight w:val="0"/>
      <w:marTop w:val="0"/>
      <w:marBottom w:val="0"/>
      <w:divBdr>
        <w:top w:val="none" w:sz="0" w:space="0" w:color="auto"/>
        <w:left w:val="none" w:sz="0" w:space="0" w:color="auto"/>
        <w:bottom w:val="none" w:sz="0" w:space="0" w:color="auto"/>
        <w:right w:val="none" w:sz="0" w:space="0" w:color="auto"/>
      </w:divBdr>
    </w:div>
    <w:div w:id="750202941">
      <w:bodyDiv w:val="1"/>
      <w:marLeft w:val="0"/>
      <w:marRight w:val="0"/>
      <w:marTop w:val="0"/>
      <w:marBottom w:val="0"/>
      <w:divBdr>
        <w:top w:val="none" w:sz="0" w:space="0" w:color="auto"/>
        <w:left w:val="none" w:sz="0" w:space="0" w:color="auto"/>
        <w:bottom w:val="none" w:sz="0" w:space="0" w:color="auto"/>
        <w:right w:val="none" w:sz="0" w:space="0" w:color="auto"/>
      </w:divBdr>
    </w:div>
    <w:div w:id="774834678">
      <w:bodyDiv w:val="1"/>
      <w:marLeft w:val="0"/>
      <w:marRight w:val="0"/>
      <w:marTop w:val="0"/>
      <w:marBottom w:val="0"/>
      <w:divBdr>
        <w:top w:val="none" w:sz="0" w:space="0" w:color="auto"/>
        <w:left w:val="none" w:sz="0" w:space="0" w:color="auto"/>
        <w:bottom w:val="none" w:sz="0" w:space="0" w:color="auto"/>
        <w:right w:val="none" w:sz="0" w:space="0" w:color="auto"/>
      </w:divBdr>
    </w:div>
    <w:div w:id="818694888">
      <w:bodyDiv w:val="1"/>
      <w:marLeft w:val="0"/>
      <w:marRight w:val="0"/>
      <w:marTop w:val="0"/>
      <w:marBottom w:val="0"/>
      <w:divBdr>
        <w:top w:val="none" w:sz="0" w:space="0" w:color="auto"/>
        <w:left w:val="none" w:sz="0" w:space="0" w:color="auto"/>
        <w:bottom w:val="none" w:sz="0" w:space="0" w:color="auto"/>
        <w:right w:val="none" w:sz="0" w:space="0" w:color="auto"/>
      </w:divBdr>
    </w:div>
    <w:div w:id="824904008">
      <w:bodyDiv w:val="1"/>
      <w:marLeft w:val="0"/>
      <w:marRight w:val="0"/>
      <w:marTop w:val="0"/>
      <w:marBottom w:val="0"/>
      <w:divBdr>
        <w:top w:val="none" w:sz="0" w:space="0" w:color="auto"/>
        <w:left w:val="none" w:sz="0" w:space="0" w:color="auto"/>
        <w:bottom w:val="none" w:sz="0" w:space="0" w:color="auto"/>
        <w:right w:val="none" w:sz="0" w:space="0" w:color="auto"/>
      </w:divBdr>
    </w:div>
    <w:div w:id="842546225">
      <w:bodyDiv w:val="1"/>
      <w:marLeft w:val="0"/>
      <w:marRight w:val="0"/>
      <w:marTop w:val="0"/>
      <w:marBottom w:val="0"/>
      <w:divBdr>
        <w:top w:val="none" w:sz="0" w:space="0" w:color="auto"/>
        <w:left w:val="none" w:sz="0" w:space="0" w:color="auto"/>
        <w:bottom w:val="none" w:sz="0" w:space="0" w:color="auto"/>
        <w:right w:val="none" w:sz="0" w:space="0" w:color="auto"/>
      </w:divBdr>
    </w:div>
    <w:div w:id="844630111">
      <w:bodyDiv w:val="1"/>
      <w:marLeft w:val="0"/>
      <w:marRight w:val="0"/>
      <w:marTop w:val="0"/>
      <w:marBottom w:val="0"/>
      <w:divBdr>
        <w:top w:val="none" w:sz="0" w:space="0" w:color="auto"/>
        <w:left w:val="none" w:sz="0" w:space="0" w:color="auto"/>
        <w:bottom w:val="none" w:sz="0" w:space="0" w:color="auto"/>
        <w:right w:val="none" w:sz="0" w:space="0" w:color="auto"/>
      </w:divBdr>
    </w:div>
    <w:div w:id="851801551">
      <w:bodyDiv w:val="1"/>
      <w:marLeft w:val="0"/>
      <w:marRight w:val="0"/>
      <w:marTop w:val="0"/>
      <w:marBottom w:val="0"/>
      <w:divBdr>
        <w:top w:val="none" w:sz="0" w:space="0" w:color="auto"/>
        <w:left w:val="none" w:sz="0" w:space="0" w:color="auto"/>
        <w:bottom w:val="none" w:sz="0" w:space="0" w:color="auto"/>
        <w:right w:val="none" w:sz="0" w:space="0" w:color="auto"/>
      </w:divBdr>
    </w:div>
    <w:div w:id="856502248">
      <w:bodyDiv w:val="1"/>
      <w:marLeft w:val="0"/>
      <w:marRight w:val="0"/>
      <w:marTop w:val="0"/>
      <w:marBottom w:val="0"/>
      <w:divBdr>
        <w:top w:val="none" w:sz="0" w:space="0" w:color="auto"/>
        <w:left w:val="none" w:sz="0" w:space="0" w:color="auto"/>
        <w:bottom w:val="none" w:sz="0" w:space="0" w:color="auto"/>
        <w:right w:val="none" w:sz="0" w:space="0" w:color="auto"/>
      </w:divBdr>
    </w:div>
    <w:div w:id="896937947">
      <w:bodyDiv w:val="1"/>
      <w:marLeft w:val="0"/>
      <w:marRight w:val="0"/>
      <w:marTop w:val="0"/>
      <w:marBottom w:val="0"/>
      <w:divBdr>
        <w:top w:val="none" w:sz="0" w:space="0" w:color="auto"/>
        <w:left w:val="none" w:sz="0" w:space="0" w:color="auto"/>
        <w:bottom w:val="none" w:sz="0" w:space="0" w:color="auto"/>
        <w:right w:val="none" w:sz="0" w:space="0" w:color="auto"/>
      </w:divBdr>
    </w:div>
    <w:div w:id="900870043">
      <w:bodyDiv w:val="1"/>
      <w:marLeft w:val="0"/>
      <w:marRight w:val="0"/>
      <w:marTop w:val="0"/>
      <w:marBottom w:val="0"/>
      <w:divBdr>
        <w:top w:val="none" w:sz="0" w:space="0" w:color="auto"/>
        <w:left w:val="none" w:sz="0" w:space="0" w:color="auto"/>
        <w:bottom w:val="none" w:sz="0" w:space="0" w:color="auto"/>
        <w:right w:val="none" w:sz="0" w:space="0" w:color="auto"/>
      </w:divBdr>
    </w:div>
    <w:div w:id="949973776">
      <w:bodyDiv w:val="1"/>
      <w:marLeft w:val="0"/>
      <w:marRight w:val="0"/>
      <w:marTop w:val="0"/>
      <w:marBottom w:val="0"/>
      <w:divBdr>
        <w:top w:val="none" w:sz="0" w:space="0" w:color="auto"/>
        <w:left w:val="none" w:sz="0" w:space="0" w:color="auto"/>
        <w:bottom w:val="none" w:sz="0" w:space="0" w:color="auto"/>
        <w:right w:val="none" w:sz="0" w:space="0" w:color="auto"/>
      </w:divBdr>
    </w:div>
    <w:div w:id="955060549">
      <w:bodyDiv w:val="1"/>
      <w:marLeft w:val="0"/>
      <w:marRight w:val="0"/>
      <w:marTop w:val="0"/>
      <w:marBottom w:val="0"/>
      <w:divBdr>
        <w:top w:val="none" w:sz="0" w:space="0" w:color="auto"/>
        <w:left w:val="none" w:sz="0" w:space="0" w:color="auto"/>
        <w:bottom w:val="none" w:sz="0" w:space="0" w:color="auto"/>
        <w:right w:val="none" w:sz="0" w:space="0" w:color="auto"/>
      </w:divBdr>
    </w:div>
    <w:div w:id="958756116">
      <w:bodyDiv w:val="1"/>
      <w:marLeft w:val="0"/>
      <w:marRight w:val="0"/>
      <w:marTop w:val="0"/>
      <w:marBottom w:val="0"/>
      <w:divBdr>
        <w:top w:val="none" w:sz="0" w:space="0" w:color="auto"/>
        <w:left w:val="none" w:sz="0" w:space="0" w:color="auto"/>
        <w:bottom w:val="none" w:sz="0" w:space="0" w:color="auto"/>
        <w:right w:val="none" w:sz="0" w:space="0" w:color="auto"/>
      </w:divBdr>
    </w:div>
    <w:div w:id="962157540">
      <w:bodyDiv w:val="1"/>
      <w:marLeft w:val="0"/>
      <w:marRight w:val="0"/>
      <w:marTop w:val="0"/>
      <w:marBottom w:val="0"/>
      <w:divBdr>
        <w:top w:val="none" w:sz="0" w:space="0" w:color="auto"/>
        <w:left w:val="none" w:sz="0" w:space="0" w:color="auto"/>
        <w:bottom w:val="none" w:sz="0" w:space="0" w:color="auto"/>
        <w:right w:val="none" w:sz="0" w:space="0" w:color="auto"/>
      </w:divBdr>
    </w:div>
    <w:div w:id="1004742389">
      <w:bodyDiv w:val="1"/>
      <w:marLeft w:val="0"/>
      <w:marRight w:val="0"/>
      <w:marTop w:val="0"/>
      <w:marBottom w:val="0"/>
      <w:divBdr>
        <w:top w:val="none" w:sz="0" w:space="0" w:color="auto"/>
        <w:left w:val="none" w:sz="0" w:space="0" w:color="auto"/>
        <w:bottom w:val="none" w:sz="0" w:space="0" w:color="auto"/>
        <w:right w:val="none" w:sz="0" w:space="0" w:color="auto"/>
      </w:divBdr>
    </w:div>
    <w:div w:id="1006203483">
      <w:bodyDiv w:val="1"/>
      <w:marLeft w:val="0"/>
      <w:marRight w:val="0"/>
      <w:marTop w:val="0"/>
      <w:marBottom w:val="0"/>
      <w:divBdr>
        <w:top w:val="none" w:sz="0" w:space="0" w:color="auto"/>
        <w:left w:val="none" w:sz="0" w:space="0" w:color="auto"/>
        <w:bottom w:val="none" w:sz="0" w:space="0" w:color="auto"/>
        <w:right w:val="none" w:sz="0" w:space="0" w:color="auto"/>
      </w:divBdr>
    </w:div>
    <w:div w:id="1015308308">
      <w:bodyDiv w:val="1"/>
      <w:marLeft w:val="0"/>
      <w:marRight w:val="0"/>
      <w:marTop w:val="0"/>
      <w:marBottom w:val="0"/>
      <w:divBdr>
        <w:top w:val="none" w:sz="0" w:space="0" w:color="auto"/>
        <w:left w:val="none" w:sz="0" w:space="0" w:color="auto"/>
        <w:bottom w:val="none" w:sz="0" w:space="0" w:color="auto"/>
        <w:right w:val="none" w:sz="0" w:space="0" w:color="auto"/>
      </w:divBdr>
    </w:div>
    <w:div w:id="1035548122">
      <w:bodyDiv w:val="1"/>
      <w:marLeft w:val="0"/>
      <w:marRight w:val="0"/>
      <w:marTop w:val="0"/>
      <w:marBottom w:val="0"/>
      <w:divBdr>
        <w:top w:val="none" w:sz="0" w:space="0" w:color="auto"/>
        <w:left w:val="none" w:sz="0" w:space="0" w:color="auto"/>
        <w:bottom w:val="none" w:sz="0" w:space="0" w:color="auto"/>
        <w:right w:val="none" w:sz="0" w:space="0" w:color="auto"/>
      </w:divBdr>
    </w:div>
    <w:div w:id="1047142006">
      <w:bodyDiv w:val="1"/>
      <w:marLeft w:val="0"/>
      <w:marRight w:val="0"/>
      <w:marTop w:val="0"/>
      <w:marBottom w:val="0"/>
      <w:divBdr>
        <w:top w:val="none" w:sz="0" w:space="0" w:color="auto"/>
        <w:left w:val="none" w:sz="0" w:space="0" w:color="auto"/>
        <w:bottom w:val="none" w:sz="0" w:space="0" w:color="auto"/>
        <w:right w:val="none" w:sz="0" w:space="0" w:color="auto"/>
      </w:divBdr>
    </w:div>
    <w:div w:id="1052728963">
      <w:bodyDiv w:val="1"/>
      <w:marLeft w:val="0"/>
      <w:marRight w:val="0"/>
      <w:marTop w:val="0"/>
      <w:marBottom w:val="0"/>
      <w:divBdr>
        <w:top w:val="none" w:sz="0" w:space="0" w:color="auto"/>
        <w:left w:val="none" w:sz="0" w:space="0" w:color="auto"/>
        <w:bottom w:val="none" w:sz="0" w:space="0" w:color="auto"/>
        <w:right w:val="none" w:sz="0" w:space="0" w:color="auto"/>
      </w:divBdr>
    </w:div>
    <w:div w:id="1085028788">
      <w:bodyDiv w:val="1"/>
      <w:marLeft w:val="0"/>
      <w:marRight w:val="0"/>
      <w:marTop w:val="0"/>
      <w:marBottom w:val="0"/>
      <w:divBdr>
        <w:top w:val="none" w:sz="0" w:space="0" w:color="auto"/>
        <w:left w:val="none" w:sz="0" w:space="0" w:color="auto"/>
        <w:bottom w:val="none" w:sz="0" w:space="0" w:color="auto"/>
        <w:right w:val="none" w:sz="0" w:space="0" w:color="auto"/>
      </w:divBdr>
    </w:div>
    <w:div w:id="1091507102">
      <w:bodyDiv w:val="1"/>
      <w:marLeft w:val="0"/>
      <w:marRight w:val="0"/>
      <w:marTop w:val="0"/>
      <w:marBottom w:val="0"/>
      <w:divBdr>
        <w:top w:val="none" w:sz="0" w:space="0" w:color="auto"/>
        <w:left w:val="none" w:sz="0" w:space="0" w:color="auto"/>
        <w:bottom w:val="none" w:sz="0" w:space="0" w:color="auto"/>
        <w:right w:val="none" w:sz="0" w:space="0" w:color="auto"/>
      </w:divBdr>
    </w:div>
    <w:div w:id="1093480202">
      <w:bodyDiv w:val="1"/>
      <w:marLeft w:val="0"/>
      <w:marRight w:val="0"/>
      <w:marTop w:val="0"/>
      <w:marBottom w:val="0"/>
      <w:divBdr>
        <w:top w:val="none" w:sz="0" w:space="0" w:color="auto"/>
        <w:left w:val="none" w:sz="0" w:space="0" w:color="auto"/>
        <w:bottom w:val="none" w:sz="0" w:space="0" w:color="auto"/>
        <w:right w:val="none" w:sz="0" w:space="0" w:color="auto"/>
      </w:divBdr>
    </w:div>
    <w:div w:id="1100564194">
      <w:bodyDiv w:val="1"/>
      <w:marLeft w:val="0"/>
      <w:marRight w:val="0"/>
      <w:marTop w:val="0"/>
      <w:marBottom w:val="0"/>
      <w:divBdr>
        <w:top w:val="none" w:sz="0" w:space="0" w:color="auto"/>
        <w:left w:val="none" w:sz="0" w:space="0" w:color="auto"/>
        <w:bottom w:val="none" w:sz="0" w:space="0" w:color="auto"/>
        <w:right w:val="none" w:sz="0" w:space="0" w:color="auto"/>
      </w:divBdr>
    </w:div>
    <w:div w:id="1101873547">
      <w:bodyDiv w:val="1"/>
      <w:marLeft w:val="0"/>
      <w:marRight w:val="0"/>
      <w:marTop w:val="0"/>
      <w:marBottom w:val="0"/>
      <w:divBdr>
        <w:top w:val="none" w:sz="0" w:space="0" w:color="auto"/>
        <w:left w:val="none" w:sz="0" w:space="0" w:color="auto"/>
        <w:bottom w:val="none" w:sz="0" w:space="0" w:color="auto"/>
        <w:right w:val="none" w:sz="0" w:space="0" w:color="auto"/>
      </w:divBdr>
    </w:div>
    <w:div w:id="1121605067">
      <w:bodyDiv w:val="1"/>
      <w:marLeft w:val="0"/>
      <w:marRight w:val="0"/>
      <w:marTop w:val="0"/>
      <w:marBottom w:val="0"/>
      <w:divBdr>
        <w:top w:val="none" w:sz="0" w:space="0" w:color="auto"/>
        <w:left w:val="none" w:sz="0" w:space="0" w:color="auto"/>
        <w:bottom w:val="none" w:sz="0" w:space="0" w:color="auto"/>
        <w:right w:val="none" w:sz="0" w:space="0" w:color="auto"/>
      </w:divBdr>
    </w:div>
    <w:div w:id="1134904813">
      <w:bodyDiv w:val="1"/>
      <w:marLeft w:val="0"/>
      <w:marRight w:val="0"/>
      <w:marTop w:val="0"/>
      <w:marBottom w:val="0"/>
      <w:divBdr>
        <w:top w:val="none" w:sz="0" w:space="0" w:color="auto"/>
        <w:left w:val="none" w:sz="0" w:space="0" w:color="auto"/>
        <w:bottom w:val="none" w:sz="0" w:space="0" w:color="auto"/>
        <w:right w:val="none" w:sz="0" w:space="0" w:color="auto"/>
      </w:divBdr>
    </w:div>
    <w:div w:id="1137338668">
      <w:bodyDiv w:val="1"/>
      <w:marLeft w:val="0"/>
      <w:marRight w:val="0"/>
      <w:marTop w:val="0"/>
      <w:marBottom w:val="0"/>
      <w:divBdr>
        <w:top w:val="none" w:sz="0" w:space="0" w:color="auto"/>
        <w:left w:val="none" w:sz="0" w:space="0" w:color="auto"/>
        <w:bottom w:val="none" w:sz="0" w:space="0" w:color="auto"/>
        <w:right w:val="none" w:sz="0" w:space="0" w:color="auto"/>
      </w:divBdr>
    </w:div>
    <w:div w:id="1150443634">
      <w:bodyDiv w:val="1"/>
      <w:marLeft w:val="0"/>
      <w:marRight w:val="0"/>
      <w:marTop w:val="0"/>
      <w:marBottom w:val="0"/>
      <w:divBdr>
        <w:top w:val="none" w:sz="0" w:space="0" w:color="auto"/>
        <w:left w:val="none" w:sz="0" w:space="0" w:color="auto"/>
        <w:bottom w:val="none" w:sz="0" w:space="0" w:color="auto"/>
        <w:right w:val="none" w:sz="0" w:space="0" w:color="auto"/>
      </w:divBdr>
    </w:div>
    <w:div w:id="1161429703">
      <w:bodyDiv w:val="1"/>
      <w:marLeft w:val="0"/>
      <w:marRight w:val="0"/>
      <w:marTop w:val="0"/>
      <w:marBottom w:val="0"/>
      <w:divBdr>
        <w:top w:val="none" w:sz="0" w:space="0" w:color="auto"/>
        <w:left w:val="none" w:sz="0" w:space="0" w:color="auto"/>
        <w:bottom w:val="none" w:sz="0" w:space="0" w:color="auto"/>
        <w:right w:val="none" w:sz="0" w:space="0" w:color="auto"/>
      </w:divBdr>
    </w:div>
    <w:div w:id="1175262768">
      <w:bodyDiv w:val="1"/>
      <w:marLeft w:val="0"/>
      <w:marRight w:val="0"/>
      <w:marTop w:val="0"/>
      <w:marBottom w:val="0"/>
      <w:divBdr>
        <w:top w:val="none" w:sz="0" w:space="0" w:color="auto"/>
        <w:left w:val="none" w:sz="0" w:space="0" w:color="auto"/>
        <w:bottom w:val="none" w:sz="0" w:space="0" w:color="auto"/>
        <w:right w:val="none" w:sz="0" w:space="0" w:color="auto"/>
      </w:divBdr>
    </w:div>
    <w:div w:id="1190604783">
      <w:bodyDiv w:val="1"/>
      <w:marLeft w:val="0"/>
      <w:marRight w:val="0"/>
      <w:marTop w:val="0"/>
      <w:marBottom w:val="0"/>
      <w:divBdr>
        <w:top w:val="none" w:sz="0" w:space="0" w:color="auto"/>
        <w:left w:val="none" w:sz="0" w:space="0" w:color="auto"/>
        <w:bottom w:val="none" w:sz="0" w:space="0" w:color="auto"/>
        <w:right w:val="none" w:sz="0" w:space="0" w:color="auto"/>
      </w:divBdr>
    </w:div>
    <w:div w:id="1191142356">
      <w:bodyDiv w:val="1"/>
      <w:marLeft w:val="0"/>
      <w:marRight w:val="0"/>
      <w:marTop w:val="0"/>
      <w:marBottom w:val="0"/>
      <w:divBdr>
        <w:top w:val="none" w:sz="0" w:space="0" w:color="auto"/>
        <w:left w:val="none" w:sz="0" w:space="0" w:color="auto"/>
        <w:bottom w:val="none" w:sz="0" w:space="0" w:color="auto"/>
        <w:right w:val="none" w:sz="0" w:space="0" w:color="auto"/>
      </w:divBdr>
    </w:div>
    <w:div w:id="1230648776">
      <w:bodyDiv w:val="1"/>
      <w:marLeft w:val="0"/>
      <w:marRight w:val="0"/>
      <w:marTop w:val="0"/>
      <w:marBottom w:val="0"/>
      <w:divBdr>
        <w:top w:val="none" w:sz="0" w:space="0" w:color="auto"/>
        <w:left w:val="none" w:sz="0" w:space="0" w:color="auto"/>
        <w:bottom w:val="none" w:sz="0" w:space="0" w:color="auto"/>
        <w:right w:val="none" w:sz="0" w:space="0" w:color="auto"/>
      </w:divBdr>
    </w:div>
    <w:div w:id="1231427274">
      <w:bodyDiv w:val="1"/>
      <w:marLeft w:val="0"/>
      <w:marRight w:val="0"/>
      <w:marTop w:val="0"/>
      <w:marBottom w:val="0"/>
      <w:divBdr>
        <w:top w:val="none" w:sz="0" w:space="0" w:color="auto"/>
        <w:left w:val="none" w:sz="0" w:space="0" w:color="auto"/>
        <w:bottom w:val="none" w:sz="0" w:space="0" w:color="auto"/>
        <w:right w:val="none" w:sz="0" w:space="0" w:color="auto"/>
      </w:divBdr>
    </w:div>
    <w:div w:id="1241401305">
      <w:bodyDiv w:val="1"/>
      <w:marLeft w:val="0"/>
      <w:marRight w:val="0"/>
      <w:marTop w:val="0"/>
      <w:marBottom w:val="0"/>
      <w:divBdr>
        <w:top w:val="none" w:sz="0" w:space="0" w:color="auto"/>
        <w:left w:val="none" w:sz="0" w:space="0" w:color="auto"/>
        <w:bottom w:val="none" w:sz="0" w:space="0" w:color="auto"/>
        <w:right w:val="none" w:sz="0" w:space="0" w:color="auto"/>
      </w:divBdr>
    </w:div>
    <w:div w:id="1242835451">
      <w:bodyDiv w:val="1"/>
      <w:marLeft w:val="0"/>
      <w:marRight w:val="0"/>
      <w:marTop w:val="0"/>
      <w:marBottom w:val="0"/>
      <w:divBdr>
        <w:top w:val="none" w:sz="0" w:space="0" w:color="auto"/>
        <w:left w:val="none" w:sz="0" w:space="0" w:color="auto"/>
        <w:bottom w:val="none" w:sz="0" w:space="0" w:color="auto"/>
        <w:right w:val="none" w:sz="0" w:space="0" w:color="auto"/>
      </w:divBdr>
    </w:div>
    <w:div w:id="1243300135">
      <w:bodyDiv w:val="1"/>
      <w:marLeft w:val="0"/>
      <w:marRight w:val="0"/>
      <w:marTop w:val="0"/>
      <w:marBottom w:val="0"/>
      <w:divBdr>
        <w:top w:val="none" w:sz="0" w:space="0" w:color="auto"/>
        <w:left w:val="none" w:sz="0" w:space="0" w:color="auto"/>
        <w:bottom w:val="none" w:sz="0" w:space="0" w:color="auto"/>
        <w:right w:val="none" w:sz="0" w:space="0" w:color="auto"/>
      </w:divBdr>
    </w:div>
    <w:div w:id="1258371802">
      <w:bodyDiv w:val="1"/>
      <w:marLeft w:val="0"/>
      <w:marRight w:val="0"/>
      <w:marTop w:val="0"/>
      <w:marBottom w:val="0"/>
      <w:divBdr>
        <w:top w:val="none" w:sz="0" w:space="0" w:color="auto"/>
        <w:left w:val="none" w:sz="0" w:space="0" w:color="auto"/>
        <w:bottom w:val="none" w:sz="0" w:space="0" w:color="auto"/>
        <w:right w:val="none" w:sz="0" w:space="0" w:color="auto"/>
      </w:divBdr>
    </w:div>
    <w:div w:id="1286889333">
      <w:bodyDiv w:val="1"/>
      <w:marLeft w:val="0"/>
      <w:marRight w:val="0"/>
      <w:marTop w:val="0"/>
      <w:marBottom w:val="0"/>
      <w:divBdr>
        <w:top w:val="none" w:sz="0" w:space="0" w:color="auto"/>
        <w:left w:val="none" w:sz="0" w:space="0" w:color="auto"/>
        <w:bottom w:val="none" w:sz="0" w:space="0" w:color="auto"/>
        <w:right w:val="none" w:sz="0" w:space="0" w:color="auto"/>
      </w:divBdr>
    </w:div>
    <w:div w:id="1292637087">
      <w:bodyDiv w:val="1"/>
      <w:marLeft w:val="0"/>
      <w:marRight w:val="0"/>
      <w:marTop w:val="0"/>
      <w:marBottom w:val="0"/>
      <w:divBdr>
        <w:top w:val="none" w:sz="0" w:space="0" w:color="auto"/>
        <w:left w:val="none" w:sz="0" w:space="0" w:color="auto"/>
        <w:bottom w:val="none" w:sz="0" w:space="0" w:color="auto"/>
        <w:right w:val="none" w:sz="0" w:space="0" w:color="auto"/>
      </w:divBdr>
    </w:div>
    <w:div w:id="1319768717">
      <w:bodyDiv w:val="1"/>
      <w:marLeft w:val="0"/>
      <w:marRight w:val="0"/>
      <w:marTop w:val="0"/>
      <w:marBottom w:val="0"/>
      <w:divBdr>
        <w:top w:val="none" w:sz="0" w:space="0" w:color="auto"/>
        <w:left w:val="none" w:sz="0" w:space="0" w:color="auto"/>
        <w:bottom w:val="none" w:sz="0" w:space="0" w:color="auto"/>
        <w:right w:val="none" w:sz="0" w:space="0" w:color="auto"/>
      </w:divBdr>
    </w:div>
    <w:div w:id="1335955032">
      <w:bodyDiv w:val="1"/>
      <w:marLeft w:val="0"/>
      <w:marRight w:val="0"/>
      <w:marTop w:val="0"/>
      <w:marBottom w:val="0"/>
      <w:divBdr>
        <w:top w:val="none" w:sz="0" w:space="0" w:color="auto"/>
        <w:left w:val="none" w:sz="0" w:space="0" w:color="auto"/>
        <w:bottom w:val="none" w:sz="0" w:space="0" w:color="auto"/>
        <w:right w:val="none" w:sz="0" w:space="0" w:color="auto"/>
      </w:divBdr>
    </w:div>
    <w:div w:id="1361585090">
      <w:bodyDiv w:val="1"/>
      <w:marLeft w:val="0"/>
      <w:marRight w:val="0"/>
      <w:marTop w:val="0"/>
      <w:marBottom w:val="0"/>
      <w:divBdr>
        <w:top w:val="none" w:sz="0" w:space="0" w:color="auto"/>
        <w:left w:val="none" w:sz="0" w:space="0" w:color="auto"/>
        <w:bottom w:val="none" w:sz="0" w:space="0" w:color="auto"/>
        <w:right w:val="none" w:sz="0" w:space="0" w:color="auto"/>
      </w:divBdr>
    </w:div>
    <w:div w:id="1367409990">
      <w:bodyDiv w:val="1"/>
      <w:marLeft w:val="0"/>
      <w:marRight w:val="0"/>
      <w:marTop w:val="0"/>
      <w:marBottom w:val="0"/>
      <w:divBdr>
        <w:top w:val="none" w:sz="0" w:space="0" w:color="auto"/>
        <w:left w:val="none" w:sz="0" w:space="0" w:color="auto"/>
        <w:bottom w:val="none" w:sz="0" w:space="0" w:color="auto"/>
        <w:right w:val="none" w:sz="0" w:space="0" w:color="auto"/>
      </w:divBdr>
    </w:div>
    <w:div w:id="1378167129">
      <w:bodyDiv w:val="1"/>
      <w:marLeft w:val="0"/>
      <w:marRight w:val="0"/>
      <w:marTop w:val="0"/>
      <w:marBottom w:val="0"/>
      <w:divBdr>
        <w:top w:val="none" w:sz="0" w:space="0" w:color="auto"/>
        <w:left w:val="none" w:sz="0" w:space="0" w:color="auto"/>
        <w:bottom w:val="none" w:sz="0" w:space="0" w:color="auto"/>
        <w:right w:val="none" w:sz="0" w:space="0" w:color="auto"/>
      </w:divBdr>
    </w:div>
    <w:div w:id="1379207411">
      <w:bodyDiv w:val="1"/>
      <w:marLeft w:val="0"/>
      <w:marRight w:val="0"/>
      <w:marTop w:val="0"/>
      <w:marBottom w:val="0"/>
      <w:divBdr>
        <w:top w:val="none" w:sz="0" w:space="0" w:color="auto"/>
        <w:left w:val="none" w:sz="0" w:space="0" w:color="auto"/>
        <w:bottom w:val="none" w:sz="0" w:space="0" w:color="auto"/>
        <w:right w:val="none" w:sz="0" w:space="0" w:color="auto"/>
      </w:divBdr>
    </w:div>
    <w:div w:id="1403285489">
      <w:bodyDiv w:val="1"/>
      <w:marLeft w:val="0"/>
      <w:marRight w:val="0"/>
      <w:marTop w:val="0"/>
      <w:marBottom w:val="0"/>
      <w:divBdr>
        <w:top w:val="none" w:sz="0" w:space="0" w:color="auto"/>
        <w:left w:val="none" w:sz="0" w:space="0" w:color="auto"/>
        <w:bottom w:val="none" w:sz="0" w:space="0" w:color="auto"/>
        <w:right w:val="none" w:sz="0" w:space="0" w:color="auto"/>
      </w:divBdr>
    </w:div>
    <w:div w:id="1407922484">
      <w:bodyDiv w:val="1"/>
      <w:marLeft w:val="0"/>
      <w:marRight w:val="0"/>
      <w:marTop w:val="0"/>
      <w:marBottom w:val="0"/>
      <w:divBdr>
        <w:top w:val="none" w:sz="0" w:space="0" w:color="auto"/>
        <w:left w:val="none" w:sz="0" w:space="0" w:color="auto"/>
        <w:bottom w:val="none" w:sz="0" w:space="0" w:color="auto"/>
        <w:right w:val="none" w:sz="0" w:space="0" w:color="auto"/>
      </w:divBdr>
    </w:div>
    <w:div w:id="1415664169">
      <w:bodyDiv w:val="1"/>
      <w:marLeft w:val="0"/>
      <w:marRight w:val="0"/>
      <w:marTop w:val="0"/>
      <w:marBottom w:val="0"/>
      <w:divBdr>
        <w:top w:val="none" w:sz="0" w:space="0" w:color="auto"/>
        <w:left w:val="none" w:sz="0" w:space="0" w:color="auto"/>
        <w:bottom w:val="none" w:sz="0" w:space="0" w:color="auto"/>
        <w:right w:val="none" w:sz="0" w:space="0" w:color="auto"/>
      </w:divBdr>
    </w:div>
    <w:div w:id="1429423072">
      <w:bodyDiv w:val="1"/>
      <w:marLeft w:val="0"/>
      <w:marRight w:val="0"/>
      <w:marTop w:val="0"/>
      <w:marBottom w:val="0"/>
      <w:divBdr>
        <w:top w:val="none" w:sz="0" w:space="0" w:color="auto"/>
        <w:left w:val="none" w:sz="0" w:space="0" w:color="auto"/>
        <w:bottom w:val="none" w:sz="0" w:space="0" w:color="auto"/>
        <w:right w:val="none" w:sz="0" w:space="0" w:color="auto"/>
      </w:divBdr>
    </w:div>
    <w:div w:id="1430392544">
      <w:bodyDiv w:val="1"/>
      <w:marLeft w:val="0"/>
      <w:marRight w:val="0"/>
      <w:marTop w:val="0"/>
      <w:marBottom w:val="0"/>
      <w:divBdr>
        <w:top w:val="none" w:sz="0" w:space="0" w:color="auto"/>
        <w:left w:val="none" w:sz="0" w:space="0" w:color="auto"/>
        <w:bottom w:val="none" w:sz="0" w:space="0" w:color="auto"/>
        <w:right w:val="none" w:sz="0" w:space="0" w:color="auto"/>
      </w:divBdr>
    </w:div>
    <w:div w:id="1435436761">
      <w:bodyDiv w:val="1"/>
      <w:marLeft w:val="0"/>
      <w:marRight w:val="0"/>
      <w:marTop w:val="0"/>
      <w:marBottom w:val="0"/>
      <w:divBdr>
        <w:top w:val="none" w:sz="0" w:space="0" w:color="auto"/>
        <w:left w:val="none" w:sz="0" w:space="0" w:color="auto"/>
        <w:bottom w:val="none" w:sz="0" w:space="0" w:color="auto"/>
        <w:right w:val="none" w:sz="0" w:space="0" w:color="auto"/>
      </w:divBdr>
    </w:div>
    <w:div w:id="1445031194">
      <w:bodyDiv w:val="1"/>
      <w:marLeft w:val="0"/>
      <w:marRight w:val="0"/>
      <w:marTop w:val="0"/>
      <w:marBottom w:val="0"/>
      <w:divBdr>
        <w:top w:val="none" w:sz="0" w:space="0" w:color="auto"/>
        <w:left w:val="none" w:sz="0" w:space="0" w:color="auto"/>
        <w:bottom w:val="none" w:sz="0" w:space="0" w:color="auto"/>
        <w:right w:val="none" w:sz="0" w:space="0" w:color="auto"/>
      </w:divBdr>
    </w:div>
    <w:div w:id="1460301840">
      <w:bodyDiv w:val="1"/>
      <w:marLeft w:val="0"/>
      <w:marRight w:val="0"/>
      <w:marTop w:val="0"/>
      <w:marBottom w:val="0"/>
      <w:divBdr>
        <w:top w:val="none" w:sz="0" w:space="0" w:color="auto"/>
        <w:left w:val="none" w:sz="0" w:space="0" w:color="auto"/>
        <w:bottom w:val="none" w:sz="0" w:space="0" w:color="auto"/>
        <w:right w:val="none" w:sz="0" w:space="0" w:color="auto"/>
      </w:divBdr>
    </w:div>
    <w:div w:id="1475415615">
      <w:bodyDiv w:val="1"/>
      <w:marLeft w:val="0"/>
      <w:marRight w:val="0"/>
      <w:marTop w:val="0"/>
      <w:marBottom w:val="0"/>
      <w:divBdr>
        <w:top w:val="none" w:sz="0" w:space="0" w:color="auto"/>
        <w:left w:val="none" w:sz="0" w:space="0" w:color="auto"/>
        <w:bottom w:val="none" w:sz="0" w:space="0" w:color="auto"/>
        <w:right w:val="none" w:sz="0" w:space="0" w:color="auto"/>
      </w:divBdr>
    </w:div>
    <w:div w:id="1495878761">
      <w:bodyDiv w:val="1"/>
      <w:marLeft w:val="0"/>
      <w:marRight w:val="0"/>
      <w:marTop w:val="0"/>
      <w:marBottom w:val="0"/>
      <w:divBdr>
        <w:top w:val="none" w:sz="0" w:space="0" w:color="auto"/>
        <w:left w:val="none" w:sz="0" w:space="0" w:color="auto"/>
        <w:bottom w:val="none" w:sz="0" w:space="0" w:color="auto"/>
        <w:right w:val="none" w:sz="0" w:space="0" w:color="auto"/>
      </w:divBdr>
    </w:div>
    <w:div w:id="1520388715">
      <w:bodyDiv w:val="1"/>
      <w:marLeft w:val="0"/>
      <w:marRight w:val="0"/>
      <w:marTop w:val="0"/>
      <w:marBottom w:val="0"/>
      <w:divBdr>
        <w:top w:val="none" w:sz="0" w:space="0" w:color="auto"/>
        <w:left w:val="none" w:sz="0" w:space="0" w:color="auto"/>
        <w:bottom w:val="none" w:sz="0" w:space="0" w:color="auto"/>
        <w:right w:val="none" w:sz="0" w:space="0" w:color="auto"/>
      </w:divBdr>
    </w:div>
    <w:div w:id="1552841051">
      <w:bodyDiv w:val="1"/>
      <w:marLeft w:val="0"/>
      <w:marRight w:val="0"/>
      <w:marTop w:val="0"/>
      <w:marBottom w:val="0"/>
      <w:divBdr>
        <w:top w:val="none" w:sz="0" w:space="0" w:color="auto"/>
        <w:left w:val="none" w:sz="0" w:space="0" w:color="auto"/>
        <w:bottom w:val="none" w:sz="0" w:space="0" w:color="auto"/>
        <w:right w:val="none" w:sz="0" w:space="0" w:color="auto"/>
      </w:divBdr>
    </w:div>
    <w:div w:id="1552886175">
      <w:bodyDiv w:val="1"/>
      <w:marLeft w:val="0"/>
      <w:marRight w:val="0"/>
      <w:marTop w:val="0"/>
      <w:marBottom w:val="0"/>
      <w:divBdr>
        <w:top w:val="none" w:sz="0" w:space="0" w:color="auto"/>
        <w:left w:val="none" w:sz="0" w:space="0" w:color="auto"/>
        <w:bottom w:val="none" w:sz="0" w:space="0" w:color="auto"/>
        <w:right w:val="none" w:sz="0" w:space="0" w:color="auto"/>
      </w:divBdr>
    </w:div>
    <w:div w:id="1569339558">
      <w:bodyDiv w:val="1"/>
      <w:marLeft w:val="0"/>
      <w:marRight w:val="0"/>
      <w:marTop w:val="0"/>
      <w:marBottom w:val="0"/>
      <w:divBdr>
        <w:top w:val="none" w:sz="0" w:space="0" w:color="auto"/>
        <w:left w:val="none" w:sz="0" w:space="0" w:color="auto"/>
        <w:bottom w:val="none" w:sz="0" w:space="0" w:color="auto"/>
        <w:right w:val="none" w:sz="0" w:space="0" w:color="auto"/>
      </w:divBdr>
    </w:div>
    <w:div w:id="1571891489">
      <w:bodyDiv w:val="1"/>
      <w:marLeft w:val="0"/>
      <w:marRight w:val="0"/>
      <w:marTop w:val="0"/>
      <w:marBottom w:val="0"/>
      <w:divBdr>
        <w:top w:val="none" w:sz="0" w:space="0" w:color="auto"/>
        <w:left w:val="none" w:sz="0" w:space="0" w:color="auto"/>
        <w:bottom w:val="none" w:sz="0" w:space="0" w:color="auto"/>
        <w:right w:val="none" w:sz="0" w:space="0" w:color="auto"/>
      </w:divBdr>
    </w:div>
    <w:div w:id="1580482698">
      <w:bodyDiv w:val="1"/>
      <w:marLeft w:val="0"/>
      <w:marRight w:val="0"/>
      <w:marTop w:val="0"/>
      <w:marBottom w:val="0"/>
      <w:divBdr>
        <w:top w:val="none" w:sz="0" w:space="0" w:color="auto"/>
        <w:left w:val="none" w:sz="0" w:space="0" w:color="auto"/>
        <w:bottom w:val="none" w:sz="0" w:space="0" w:color="auto"/>
        <w:right w:val="none" w:sz="0" w:space="0" w:color="auto"/>
      </w:divBdr>
    </w:div>
    <w:div w:id="1591501054">
      <w:bodyDiv w:val="1"/>
      <w:marLeft w:val="0"/>
      <w:marRight w:val="0"/>
      <w:marTop w:val="0"/>
      <w:marBottom w:val="0"/>
      <w:divBdr>
        <w:top w:val="none" w:sz="0" w:space="0" w:color="auto"/>
        <w:left w:val="none" w:sz="0" w:space="0" w:color="auto"/>
        <w:bottom w:val="none" w:sz="0" w:space="0" w:color="auto"/>
        <w:right w:val="none" w:sz="0" w:space="0" w:color="auto"/>
      </w:divBdr>
    </w:div>
    <w:div w:id="1613705254">
      <w:bodyDiv w:val="1"/>
      <w:marLeft w:val="0"/>
      <w:marRight w:val="0"/>
      <w:marTop w:val="0"/>
      <w:marBottom w:val="0"/>
      <w:divBdr>
        <w:top w:val="none" w:sz="0" w:space="0" w:color="auto"/>
        <w:left w:val="none" w:sz="0" w:space="0" w:color="auto"/>
        <w:bottom w:val="none" w:sz="0" w:space="0" w:color="auto"/>
        <w:right w:val="none" w:sz="0" w:space="0" w:color="auto"/>
      </w:divBdr>
    </w:div>
    <w:div w:id="1616598644">
      <w:bodyDiv w:val="1"/>
      <w:marLeft w:val="0"/>
      <w:marRight w:val="0"/>
      <w:marTop w:val="0"/>
      <w:marBottom w:val="0"/>
      <w:divBdr>
        <w:top w:val="none" w:sz="0" w:space="0" w:color="auto"/>
        <w:left w:val="none" w:sz="0" w:space="0" w:color="auto"/>
        <w:bottom w:val="none" w:sz="0" w:space="0" w:color="auto"/>
        <w:right w:val="none" w:sz="0" w:space="0" w:color="auto"/>
      </w:divBdr>
    </w:div>
    <w:div w:id="1629511155">
      <w:bodyDiv w:val="1"/>
      <w:marLeft w:val="0"/>
      <w:marRight w:val="0"/>
      <w:marTop w:val="0"/>
      <w:marBottom w:val="0"/>
      <w:divBdr>
        <w:top w:val="none" w:sz="0" w:space="0" w:color="auto"/>
        <w:left w:val="none" w:sz="0" w:space="0" w:color="auto"/>
        <w:bottom w:val="none" w:sz="0" w:space="0" w:color="auto"/>
        <w:right w:val="none" w:sz="0" w:space="0" w:color="auto"/>
      </w:divBdr>
    </w:div>
    <w:div w:id="1636986451">
      <w:bodyDiv w:val="1"/>
      <w:marLeft w:val="0"/>
      <w:marRight w:val="0"/>
      <w:marTop w:val="0"/>
      <w:marBottom w:val="0"/>
      <w:divBdr>
        <w:top w:val="none" w:sz="0" w:space="0" w:color="auto"/>
        <w:left w:val="none" w:sz="0" w:space="0" w:color="auto"/>
        <w:bottom w:val="none" w:sz="0" w:space="0" w:color="auto"/>
        <w:right w:val="none" w:sz="0" w:space="0" w:color="auto"/>
      </w:divBdr>
    </w:div>
    <w:div w:id="1648364767">
      <w:bodyDiv w:val="1"/>
      <w:marLeft w:val="0"/>
      <w:marRight w:val="0"/>
      <w:marTop w:val="0"/>
      <w:marBottom w:val="0"/>
      <w:divBdr>
        <w:top w:val="none" w:sz="0" w:space="0" w:color="auto"/>
        <w:left w:val="none" w:sz="0" w:space="0" w:color="auto"/>
        <w:bottom w:val="none" w:sz="0" w:space="0" w:color="auto"/>
        <w:right w:val="none" w:sz="0" w:space="0" w:color="auto"/>
      </w:divBdr>
    </w:div>
    <w:div w:id="1648708051">
      <w:bodyDiv w:val="1"/>
      <w:marLeft w:val="0"/>
      <w:marRight w:val="0"/>
      <w:marTop w:val="0"/>
      <w:marBottom w:val="0"/>
      <w:divBdr>
        <w:top w:val="none" w:sz="0" w:space="0" w:color="auto"/>
        <w:left w:val="none" w:sz="0" w:space="0" w:color="auto"/>
        <w:bottom w:val="none" w:sz="0" w:space="0" w:color="auto"/>
        <w:right w:val="none" w:sz="0" w:space="0" w:color="auto"/>
      </w:divBdr>
    </w:div>
    <w:div w:id="1658336341">
      <w:bodyDiv w:val="1"/>
      <w:marLeft w:val="0"/>
      <w:marRight w:val="0"/>
      <w:marTop w:val="0"/>
      <w:marBottom w:val="0"/>
      <w:divBdr>
        <w:top w:val="none" w:sz="0" w:space="0" w:color="auto"/>
        <w:left w:val="none" w:sz="0" w:space="0" w:color="auto"/>
        <w:bottom w:val="none" w:sz="0" w:space="0" w:color="auto"/>
        <w:right w:val="none" w:sz="0" w:space="0" w:color="auto"/>
      </w:divBdr>
    </w:div>
    <w:div w:id="1660770160">
      <w:bodyDiv w:val="1"/>
      <w:marLeft w:val="0"/>
      <w:marRight w:val="0"/>
      <w:marTop w:val="0"/>
      <w:marBottom w:val="0"/>
      <w:divBdr>
        <w:top w:val="none" w:sz="0" w:space="0" w:color="auto"/>
        <w:left w:val="none" w:sz="0" w:space="0" w:color="auto"/>
        <w:bottom w:val="none" w:sz="0" w:space="0" w:color="auto"/>
        <w:right w:val="none" w:sz="0" w:space="0" w:color="auto"/>
      </w:divBdr>
    </w:div>
    <w:div w:id="1675720012">
      <w:bodyDiv w:val="1"/>
      <w:marLeft w:val="0"/>
      <w:marRight w:val="0"/>
      <w:marTop w:val="0"/>
      <w:marBottom w:val="0"/>
      <w:divBdr>
        <w:top w:val="none" w:sz="0" w:space="0" w:color="auto"/>
        <w:left w:val="none" w:sz="0" w:space="0" w:color="auto"/>
        <w:bottom w:val="none" w:sz="0" w:space="0" w:color="auto"/>
        <w:right w:val="none" w:sz="0" w:space="0" w:color="auto"/>
      </w:divBdr>
    </w:div>
    <w:div w:id="1707365503">
      <w:bodyDiv w:val="1"/>
      <w:marLeft w:val="0"/>
      <w:marRight w:val="0"/>
      <w:marTop w:val="0"/>
      <w:marBottom w:val="0"/>
      <w:divBdr>
        <w:top w:val="none" w:sz="0" w:space="0" w:color="auto"/>
        <w:left w:val="none" w:sz="0" w:space="0" w:color="auto"/>
        <w:bottom w:val="none" w:sz="0" w:space="0" w:color="auto"/>
        <w:right w:val="none" w:sz="0" w:space="0" w:color="auto"/>
      </w:divBdr>
    </w:div>
    <w:div w:id="1729454069">
      <w:bodyDiv w:val="1"/>
      <w:marLeft w:val="0"/>
      <w:marRight w:val="0"/>
      <w:marTop w:val="0"/>
      <w:marBottom w:val="0"/>
      <w:divBdr>
        <w:top w:val="none" w:sz="0" w:space="0" w:color="auto"/>
        <w:left w:val="none" w:sz="0" w:space="0" w:color="auto"/>
        <w:bottom w:val="none" w:sz="0" w:space="0" w:color="auto"/>
        <w:right w:val="none" w:sz="0" w:space="0" w:color="auto"/>
      </w:divBdr>
    </w:div>
    <w:div w:id="1749960298">
      <w:bodyDiv w:val="1"/>
      <w:marLeft w:val="0"/>
      <w:marRight w:val="0"/>
      <w:marTop w:val="0"/>
      <w:marBottom w:val="0"/>
      <w:divBdr>
        <w:top w:val="none" w:sz="0" w:space="0" w:color="auto"/>
        <w:left w:val="none" w:sz="0" w:space="0" w:color="auto"/>
        <w:bottom w:val="none" w:sz="0" w:space="0" w:color="auto"/>
        <w:right w:val="none" w:sz="0" w:space="0" w:color="auto"/>
      </w:divBdr>
    </w:div>
    <w:div w:id="1781534005">
      <w:bodyDiv w:val="1"/>
      <w:marLeft w:val="0"/>
      <w:marRight w:val="0"/>
      <w:marTop w:val="0"/>
      <w:marBottom w:val="0"/>
      <w:divBdr>
        <w:top w:val="none" w:sz="0" w:space="0" w:color="auto"/>
        <w:left w:val="none" w:sz="0" w:space="0" w:color="auto"/>
        <w:bottom w:val="none" w:sz="0" w:space="0" w:color="auto"/>
        <w:right w:val="none" w:sz="0" w:space="0" w:color="auto"/>
      </w:divBdr>
    </w:div>
    <w:div w:id="1791778075">
      <w:bodyDiv w:val="1"/>
      <w:marLeft w:val="0"/>
      <w:marRight w:val="0"/>
      <w:marTop w:val="0"/>
      <w:marBottom w:val="0"/>
      <w:divBdr>
        <w:top w:val="none" w:sz="0" w:space="0" w:color="auto"/>
        <w:left w:val="none" w:sz="0" w:space="0" w:color="auto"/>
        <w:bottom w:val="none" w:sz="0" w:space="0" w:color="auto"/>
        <w:right w:val="none" w:sz="0" w:space="0" w:color="auto"/>
      </w:divBdr>
    </w:div>
    <w:div w:id="1804887060">
      <w:bodyDiv w:val="1"/>
      <w:marLeft w:val="0"/>
      <w:marRight w:val="0"/>
      <w:marTop w:val="0"/>
      <w:marBottom w:val="0"/>
      <w:divBdr>
        <w:top w:val="none" w:sz="0" w:space="0" w:color="auto"/>
        <w:left w:val="none" w:sz="0" w:space="0" w:color="auto"/>
        <w:bottom w:val="none" w:sz="0" w:space="0" w:color="auto"/>
        <w:right w:val="none" w:sz="0" w:space="0" w:color="auto"/>
      </w:divBdr>
    </w:div>
    <w:div w:id="1806002958">
      <w:bodyDiv w:val="1"/>
      <w:marLeft w:val="0"/>
      <w:marRight w:val="0"/>
      <w:marTop w:val="0"/>
      <w:marBottom w:val="0"/>
      <w:divBdr>
        <w:top w:val="none" w:sz="0" w:space="0" w:color="auto"/>
        <w:left w:val="none" w:sz="0" w:space="0" w:color="auto"/>
        <w:bottom w:val="none" w:sz="0" w:space="0" w:color="auto"/>
        <w:right w:val="none" w:sz="0" w:space="0" w:color="auto"/>
      </w:divBdr>
    </w:div>
    <w:div w:id="1809475175">
      <w:bodyDiv w:val="1"/>
      <w:marLeft w:val="0"/>
      <w:marRight w:val="0"/>
      <w:marTop w:val="0"/>
      <w:marBottom w:val="0"/>
      <w:divBdr>
        <w:top w:val="none" w:sz="0" w:space="0" w:color="auto"/>
        <w:left w:val="none" w:sz="0" w:space="0" w:color="auto"/>
        <w:bottom w:val="none" w:sz="0" w:space="0" w:color="auto"/>
        <w:right w:val="none" w:sz="0" w:space="0" w:color="auto"/>
      </w:divBdr>
    </w:div>
    <w:div w:id="1827434963">
      <w:bodyDiv w:val="1"/>
      <w:marLeft w:val="0"/>
      <w:marRight w:val="0"/>
      <w:marTop w:val="0"/>
      <w:marBottom w:val="0"/>
      <w:divBdr>
        <w:top w:val="none" w:sz="0" w:space="0" w:color="auto"/>
        <w:left w:val="none" w:sz="0" w:space="0" w:color="auto"/>
        <w:bottom w:val="none" w:sz="0" w:space="0" w:color="auto"/>
        <w:right w:val="none" w:sz="0" w:space="0" w:color="auto"/>
      </w:divBdr>
    </w:div>
    <w:div w:id="1831555549">
      <w:bodyDiv w:val="1"/>
      <w:marLeft w:val="0"/>
      <w:marRight w:val="0"/>
      <w:marTop w:val="0"/>
      <w:marBottom w:val="0"/>
      <w:divBdr>
        <w:top w:val="none" w:sz="0" w:space="0" w:color="auto"/>
        <w:left w:val="none" w:sz="0" w:space="0" w:color="auto"/>
        <w:bottom w:val="none" w:sz="0" w:space="0" w:color="auto"/>
        <w:right w:val="none" w:sz="0" w:space="0" w:color="auto"/>
      </w:divBdr>
    </w:div>
    <w:div w:id="1865442195">
      <w:bodyDiv w:val="1"/>
      <w:marLeft w:val="0"/>
      <w:marRight w:val="0"/>
      <w:marTop w:val="0"/>
      <w:marBottom w:val="0"/>
      <w:divBdr>
        <w:top w:val="none" w:sz="0" w:space="0" w:color="auto"/>
        <w:left w:val="none" w:sz="0" w:space="0" w:color="auto"/>
        <w:bottom w:val="none" w:sz="0" w:space="0" w:color="auto"/>
        <w:right w:val="none" w:sz="0" w:space="0" w:color="auto"/>
      </w:divBdr>
    </w:div>
    <w:div w:id="1865706225">
      <w:bodyDiv w:val="1"/>
      <w:marLeft w:val="0"/>
      <w:marRight w:val="0"/>
      <w:marTop w:val="0"/>
      <w:marBottom w:val="0"/>
      <w:divBdr>
        <w:top w:val="none" w:sz="0" w:space="0" w:color="auto"/>
        <w:left w:val="none" w:sz="0" w:space="0" w:color="auto"/>
        <w:bottom w:val="none" w:sz="0" w:space="0" w:color="auto"/>
        <w:right w:val="none" w:sz="0" w:space="0" w:color="auto"/>
      </w:divBdr>
    </w:div>
    <w:div w:id="1867674432">
      <w:bodyDiv w:val="1"/>
      <w:marLeft w:val="0"/>
      <w:marRight w:val="0"/>
      <w:marTop w:val="0"/>
      <w:marBottom w:val="0"/>
      <w:divBdr>
        <w:top w:val="none" w:sz="0" w:space="0" w:color="auto"/>
        <w:left w:val="none" w:sz="0" w:space="0" w:color="auto"/>
        <w:bottom w:val="none" w:sz="0" w:space="0" w:color="auto"/>
        <w:right w:val="none" w:sz="0" w:space="0" w:color="auto"/>
      </w:divBdr>
    </w:div>
    <w:div w:id="1873229761">
      <w:bodyDiv w:val="1"/>
      <w:marLeft w:val="0"/>
      <w:marRight w:val="0"/>
      <w:marTop w:val="0"/>
      <w:marBottom w:val="0"/>
      <w:divBdr>
        <w:top w:val="none" w:sz="0" w:space="0" w:color="auto"/>
        <w:left w:val="none" w:sz="0" w:space="0" w:color="auto"/>
        <w:bottom w:val="none" w:sz="0" w:space="0" w:color="auto"/>
        <w:right w:val="none" w:sz="0" w:space="0" w:color="auto"/>
      </w:divBdr>
    </w:div>
    <w:div w:id="1879538011">
      <w:bodyDiv w:val="1"/>
      <w:marLeft w:val="0"/>
      <w:marRight w:val="0"/>
      <w:marTop w:val="0"/>
      <w:marBottom w:val="0"/>
      <w:divBdr>
        <w:top w:val="none" w:sz="0" w:space="0" w:color="auto"/>
        <w:left w:val="none" w:sz="0" w:space="0" w:color="auto"/>
        <w:bottom w:val="none" w:sz="0" w:space="0" w:color="auto"/>
        <w:right w:val="none" w:sz="0" w:space="0" w:color="auto"/>
      </w:divBdr>
    </w:div>
    <w:div w:id="1881286381">
      <w:bodyDiv w:val="1"/>
      <w:marLeft w:val="0"/>
      <w:marRight w:val="0"/>
      <w:marTop w:val="0"/>
      <w:marBottom w:val="0"/>
      <w:divBdr>
        <w:top w:val="none" w:sz="0" w:space="0" w:color="auto"/>
        <w:left w:val="none" w:sz="0" w:space="0" w:color="auto"/>
        <w:bottom w:val="none" w:sz="0" w:space="0" w:color="auto"/>
        <w:right w:val="none" w:sz="0" w:space="0" w:color="auto"/>
      </w:divBdr>
    </w:div>
    <w:div w:id="1896429622">
      <w:bodyDiv w:val="1"/>
      <w:marLeft w:val="0"/>
      <w:marRight w:val="0"/>
      <w:marTop w:val="0"/>
      <w:marBottom w:val="0"/>
      <w:divBdr>
        <w:top w:val="none" w:sz="0" w:space="0" w:color="auto"/>
        <w:left w:val="none" w:sz="0" w:space="0" w:color="auto"/>
        <w:bottom w:val="none" w:sz="0" w:space="0" w:color="auto"/>
        <w:right w:val="none" w:sz="0" w:space="0" w:color="auto"/>
      </w:divBdr>
    </w:div>
    <w:div w:id="1903951874">
      <w:bodyDiv w:val="1"/>
      <w:marLeft w:val="0"/>
      <w:marRight w:val="0"/>
      <w:marTop w:val="0"/>
      <w:marBottom w:val="0"/>
      <w:divBdr>
        <w:top w:val="none" w:sz="0" w:space="0" w:color="auto"/>
        <w:left w:val="none" w:sz="0" w:space="0" w:color="auto"/>
        <w:bottom w:val="none" w:sz="0" w:space="0" w:color="auto"/>
        <w:right w:val="none" w:sz="0" w:space="0" w:color="auto"/>
      </w:divBdr>
    </w:div>
    <w:div w:id="1918246710">
      <w:bodyDiv w:val="1"/>
      <w:marLeft w:val="0"/>
      <w:marRight w:val="0"/>
      <w:marTop w:val="0"/>
      <w:marBottom w:val="0"/>
      <w:divBdr>
        <w:top w:val="none" w:sz="0" w:space="0" w:color="auto"/>
        <w:left w:val="none" w:sz="0" w:space="0" w:color="auto"/>
        <w:bottom w:val="none" w:sz="0" w:space="0" w:color="auto"/>
        <w:right w:val="none" w:sz="0" w:space="0" w:color="auto"/>
      </w:divBdr>
    </w:div>
    <w:div w:id="1927225603">
      <w:bodyDiv w:val="1"/>
      <w:marLeft w:val="0"/>
      <w:marRight w:val="0"/>
      <w:marTop w:val="0"/>
      <w:marBottom w:val="0"/>
      <w:divBdr>
        <w:top w:val="none" w:sz="0" w:space="0" w:color="auto"/>
        <w:left w:val="none" w:sz="0" w:space="0" w:color="auto"/>
        <w:bottom w:val="none" w:sz="0" w:space="0" w:color="auto"/>
        <w:right w:val="none" w:sz="0" w:space="0" w:color="auto"/>
      </w:divBdr>
    </w:div>
    <w:div w:id="1932933770">
      <w:bodyDiv w:val="1"/>
      <w:marLeft w:val="0"/>
      <w:marRight w:val="0"/>
      <w:marTop w:val="0"/>
      <w:marBottom w:val="0"/>
      <w:divBdr>
        <w:top w:val="none" w:sz="0" w:space="0" w:color="auto"/>
        <w:left w:val="none" w:sz="0" w:space="0" w:color="auto"/>
        <w:bottom w:val="none" w:sz="0" w:space="0" w:color="auto"/>
        <w:right w:val="none" w:sz="0" w:space="0" w:color="auto"/>
      </w:divBdr>
    </w:div>
    <w:div w:id="1936936655">
      <w:bodyDiv w:val="1"/>
      <w:marLeft w:val="0"/>
      <w:marRight w:val="0"/>
      <w:marTop w:val="0"/>
      <w:marBottom w:val="0"/>
      <w:divBdr>
        <w:top w:val="none" w:sz="0" w:space="0" w:color="auto"/>
        <w:left w:val="none" w:sz="0" w:space="0" w:color="auto"/>
        <w:bottom w:val="none" w:sz="0" w:space="0" w:color="auto"/>
        <w:right w:val="none" w:sz="0" w:space="0" w:color="auto"/>
      </w:divBdr>
    </w:div>
    <w:div w:id="1938906959">
      <w:bodyDiv w:val="1"/>
      <w:marLeft w:val="0"/>
      <w:marRight w:val="0"/>
      <w:marTop w:val="0"/>
      <w:marBottom w:val="0"/>
      <w:divBdr>
        <w:top w:val="none" w:sz="0" w:space="0" w:color="auto"/>
        <w:left w:val="none" w:sz="0" w:space="0" w:color="auto"/>
        <w:bottom w:val="none" w:sz="0" w:space="0" w:color="auto"/>
        <w:right w:val="none" w:sz="0" w:space="0" w:color="auto"/>
      </w:divBdr>
    </w:div>
    <w:div w:id="1971477454">
      <w:bodyDiv w:val="1"/>
      <w:marLeft w:val="0"/>
      <w:marRight w:val="0"/>
      <w:marTop w:val="0"/>
      <w:marBottom w:val="0"/>
      <w:divBdr>
        <w:top w:val="none" w:sz="0" w:space="0" w:color="auto"/>
        <w:left w:val="none" w:sz="0" w:space="0" w:color="auto"/>
        <w:bottom w:val="none" w:sz="0" w:space="0" w:color="auto"/>
        <w:right w:val="none" w:sz="0" w:space="0" w:color="auto"/>
      </w:divBdr>
    </w:div>
    <w:div w:id="2000961508">
      <w:bodyDiv w:val="1"/>
      <w:marLeft w:val="0"/>
      <w:marRight w:val="0"/>
      <w:marTop w:val="0"/>
      <w:marBottom w:val="0"/>
      <w:divBdr>
        <w:top w:val="none" w:sz="0" w:space="0" w:color="auto"/>
        <w:left w:val="none" w:sz="0" w:space="0" w:color="auto"/>
        <w:bottom w:val="none" w:sz="0" w:space="0" w:color="auto"/>
        <w:right w:val="none" w:sz="0" w:space="0" w:color="auto"/>
      </w:divBdr>
    </w:div>
    <w:div w:id="2007126346">
      <w:bodyDiv w:val="1"/>
      <w:marLeft w:val="0"/>
      <w:marRight w:val="0"/>
      <w:marTop w:val="0"/>
      <w:marBottom w:val="0"/>
      <w:divBdr>
        <w:top w:val="none" w:sz="0" w:space="0" w:color="auto"/>
        <w:left w:val="none" w:sz="0" w:space="0" w:color="auto"/>
        <w:bottom w:val="none" w:sz="0" w:space="0" w:color="auto"/>
        <w:right w:val="none" w:sz="0" w:space="0" w:color="auto"/>
      </w:divBdr>
    </w:div>
    <w:div w:id="2020036714">
      <w:bodyDiv w:val="1"/>
      <w:marLeft w:val="0"/>
      <w:marRight w:val="0"/>
      <w:marTop w:val="0"/>
      <w:marBottom w:val="0"/>
      <w:divBdr>
        <w:top w:val="none" w:sz="0" w:space="0" w:color="auto"/>
        <w:left w:val="none" w:sz="0" w:space="0" w:color="auto"/>
        <w:bottom w:val="none" w:sz="0" w:space="0" w:color="auto"/>
        <w:right w:val="none" w:sz="0" w:space="0" w:color="auto"/>
      </w:divBdr>
    </w:div>
    <w:div w:id="2032685102">
      <w:bodyDiv w:val="1"/>
      <w:marLeft w:val="0"/>
      <w:marRight w:val="0"/>
      <w:marTop w:val="0"/>
      <w:marBottom w:val="0"/>
      <w:divBdr>
        <w:top w:val="none" w:sz="0" w:space="0" w:color="auto"/>
        <w:left w:val="none" w:sz="0" w:space="0" w:color="auto"/>
        <w:bottom w:val="none" w:sz="0" w:space="0" w:color="auto"/>
        <w:right w:val="none" w:sz="0" w:space="0" w:color="auto"/>
      </w:divBdr>
    </w:div>
    <w:div w:id="2062942566">
      <w:bodyDiv w:val="1"/>
      <w:marLeft w:val="0"/>
      <w:marRight w:val="0"/>
      <w:marTop w:val="0"/>
      <w:marBottom w:val="0"/>
      <w:divBdr>
        <w:top w:val="none" w:sz="0" w:space="0" w:color="auto"/>
        <w:left w:val="none" w:sz="0" w:space="0" w:color="auto"/>
        <w:bottom w:val="none" w:sz="0" w:space="0" w:color="auto"/>
        <w:right w:val="none" w:sz="0" w:space="0" w:color="auto"/>
      </w:divBdr>
    </w:div>
    <w:div w:id="2063824072">
      <w:bodyDiv w:val="1"/>
      <w:marLeft w:val="0"/>
      <w:marRight w:val="0"/>
      <w:marTop w:val="0"/>
      <w:marBottom w:val="0"/>
      <w:divBdr>
        <w:top w:val="none" w:sz="0" w:space="0" w:color="auto"/>
        <w:left w:val="none" w:sz="0" w:space="0" w:color="auto"/>
        <w:bottom w:val="none" w:sz="0" w:space="0" w:color="auto"/>
        <w:right w:val="none" w:sz="0" w:space="0" w:color="auto"/>
      </w:divBdr>
    </w:div>
    <w:div w:id="2067026148">
      <w:bodyDiv w:val="1"/>
      <w:marLeft w:val="0"/>
      <w:marRight w:val="0"/>
      <w:marTop w:val="0"/>
      <w:marBottom w:val="0"/>
      <w:divBdr>
        <w:top w:val="none" w:sz="0" w:space="0" w:color="auto"/>
        <w:left w:val="none" w:sz="0" w:space="0" w:color="auto"/>
        <w:bottom w:val="none" w:sz="0" w:space="0" w:color="auto"/>
        <w:right w:val="none" w:sz="0" w:space="0" w:color="auto"/>
      </w:divBdr>
    </w:div>
    <w:div w:id="2077896366">
      <w:bodyDiv w:val="1"/>
      <w:marLeft w:val="0"/>
      <w:marRight w:val="0"/>
      <w:marTop w:val="0"/>
      <w:marBottom w:val="0"/>
      <w:divBdr>
        <w:top w:val="none" w:sz="0" w:space="0" w:color="auto"/>
        <w:left w:val="none" w:sz="0" w:space="0" w:color="auto"/>
        <w:bottom w:val="none" w:sz="0" w:space="0" w:color="auto"/>
        <w:right w:val="none" w:sz="0" w:space="0" w:color="auto"/>
      </w:divBdr>
    </w:div>
    <w:div w:id="2109303798">
      <w:bodyDiv w:val="1"/>
      <w:marLeft w:val="0"/>
      <w:marRight w:val="0"/>
      <w:marTop w:val="0"/>
      <w:marBottom w:val="0"/>
      <w:divBdr>
        <w:top w:val="none" w:sz="0" w:space="0" w:color="auto"/>
        <w:left w:val="none" w:sz="0" w:space="0" w:color="auto"/>
        <w:bottom w:val="none" w:sz="0" w:space="0" w:color="auto"/>
        <w:right w:val="none" w:sz="0" w:space="0" w:color="auto"/>
      </w:divBdr>
    </w:div>
    <w:div w:id="21182565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pPr algn="ctr"/>
          <a:r>
            <a:rPr lang="en-US"/>
            <a:t>Gina Cameron</a:t>
          </a:r>
        </a:p>
        <a:p>
          <a:pPr algn="ctr"/>
          <a:r>
            <a:rPr lang="en-US"/>
            <a:t>Chairwoman</a:t>
          </a:r>
        </a:p>
      </dgm:t>
    </dgm:pt>
    <dgm:pt modelId="{5E8835F7-9964-4739-9F1E-28B65FC9EF75}" type="parTrans" cxnId="{29990A43-96DA-4F4B-ACB1-D6AD78151625}">
      <dgm:prSet/>
      <dgm:spPr/>
      <dgm:t>
        <a:bodyPr/>
        <a:lstStyle/>
        <a:p>
          <a:pPr algn="ctr"/>
          <a:endParaRPr lang="en-US"/>
        </a:p>
      </dgm:t>
    </dgm:pt>
    <dgm:pt modelId="{0FD632F0-E1BD-46E1-992F-53B0BFE93329}" type="sibTrans" cxnId="{29990A43-96DA-4F4B-ACB1-D6AD78151625}">
      <dgm:prSet/>
      <dgm:spPr/>
      <dgm:t>
        <a:bodyPr/>
        <a:lstStyle/>
        <a:p>
          <a:pPr algn="ctr"/>
          <a:endParaRPr lang="en-US"/>
        </a:p>
      </dgm:t>
    </dgm:pt>
    <dgm:pt modelId="{F334C0DF-FB08-40AC-9CB1-0DEAABC2CFEB}">
      <dgm:prSet phldrT="[Text]"/>
      <dgm:spPr/>
      <dgm:t>
        <a:bodyPr/>
        <a:lstStyle/>
        <a:p>
          <a:pPr algn="ctr"/>
          <a:r>
            <a:rPr lang="en-US"/>
            <a:t>Commitee</a:t>
          </a:r>
          <a:r>
            <a:rPr lang="en-US" baseline="0"/>
            <a:t> Member 1</a:t>
          </a:r>
          <a:endParaRPr lang="en-US"/>
        </a:p>
      </dgm:t>
    </dgm:pt>
    <dgm:pt modelId="{48A7A970-0280-43DD-9BCD-B250BD398A89}" type="parTrans" cxnId="{EEE3BBC6-ED7D-4D1E-9C29-7989369821EE}">
      <dgm:prSet/>
      <dgm:spPr/>
      <dgm:t>
        <a:bodyPr/>
        <a:lstStyle/>
        <a:p>
          <a:pPr algn="ctr"/>
          <a:endParaRPr lang="en-US"/>
        </a:p>
      </dgm:t>
    </dgm:pt>
    <dgm:pt modelId="{3D231A9F-DC8E-4C1C-884A-947D7A017135}" type="sibTrans" cxnId="{EEE3BBC6-ED7D-4D1E-9C29-7989369821EE}">
      <dgm:prSet/>
      <dgm:spPr/>
      <dgm:t>
        <a:bodyPr/>
        <a:lstStyle/>
        <a:p>
          <a:pPr algn="ctr"/>
          <a:endParaRPr lang="en-US"/>
        </a:p>
      </dgm:t>
    </dgm:pt>
    <dgm:pt modelId="{14C2BB90-9448-4DBD-A1AA-834CD3A55AA5}">
      <dgm:prSet phldrT="[Text]"/>
      <dgm:spPr/>
      <dgm:t>
        <a:bodyPr/>
        <a:lstStyle/>
        <a:p>
          <a:pPr algn="ctr"/>
          <a:r>
            <a:rPr lang="en-US"/>
            <a:t>Commitee</a:t>
          </a:r>
          <a:r>
            <a:rPr lang="en-US" baseline="0"/>
            <a:t> Member 4</a:t>
          </a:r>
          <a:endParaRPr lang="en-US"/>
        </a:p>
      </dgm:t>
    </dgm:pt>
    <dgm:pt modelId="{D25BBEBB-F0F8-47EB-A13C-D5456BE31042}" type="parTrans" cxnId="{F13422B0-E0E6-478E-AAA9-4A564088C41F}">
      <dgm:prSet/>
      <dgm:spPr/>
      <dgm:t>
        <a:bodyPr/>
        <a:lstStyle/>
        <a:p>
          <a:pPr algn="ctr"/>
          <a:endParaRPr lang="en-US"/>
        </a:p>
      </dgm:t>
    </dgm:pt>
    <dgm:pt modelId="{08DF259E-3D06-4E58-A505-8194437987F0}" type="sibTrans" cxnId="{F13422B0-E0E6-478E-AAA9-4A564088C41F}">
      <dgm:prSet/>
      <dgm:spPr/>
      <dgm:t>
        <a:bodyPr/>
        <a:lstStyle/>
        <a:p>
          <a:pPr algn="ctr"/>
          <a:endParaRPr lang="en-US"/>
        </a:p>
      </dgm:t>
    </dgm:pt>
    <dgm:pt modelId="{CE297BEE-1BA6-5B41-B9B3-5A44C790161A}">
      <dgm:prSet/>
      <dgm:spPr/>
      <dgm:t>
        <a:bodyPr/>
        <a:lstStyle/>
        <a:p>
          <a:pPr algn="ctr"/>
          <a:r>
            <a:rPr lang="en-US"/>
            <a:t>Commitee</a:t>
          </a:r>
          <a:r>
            <a:rPr lang="en-US" baseline="0"/>
            <a:t> Member 2</a:t>
          </a:r>
          <a:endParaRPr lang="en-GB"/>
        </a:p>
      </dgm:t>
    </dgm:pt>
    <dgm:pt modelId="{DABAC738-429D-8F4D-B95C-6898354AF93E}" type="parTrans" cxnId="{F4EB158B-1140-3E42-B6DE-7F24C5814DFA}">
      <dgm:prSet/>
      <dgm:spPr/>
      <dgm:t>
        <a:bodyPr/>
        <a:lstStyle/>
        <a:p>
          <a:pPr algn="ctr"/>
          <a:endParaRPr lang="en-GB"/>
        </a:p>
      </dgm:t>
    </dgm:pt>
    <dgm:pt modelId="{6127D4E3-2339-0545-8155-CE8896288637}" type="sibTrans" cxnId="{F4EB158B-1140-3E42-B6DE-7F24C5814DFA}">
      <dgm:prSet/>
      <dgm:spPr/>
      <dgm:t>
        <a:bodyPr/>
        <a:lstStyle/>
        <a:p>
          <a:pPr algn="ctr"/>
          <a:endParaRPr lang="en-GB"/>
        </a:p>
      </dgm:t>
    </dgm:pt>
    <dgm:pt modelId="{85B99CFE-50E4-8343-AAEC-F988B269665A}">
      <dgm:prSet/>
      <dgm:spPr/>
      <dgm:t>
        <a:bodyPr/>
        <a:lstStyle/>
        <a:p>
          <a:pPr algn="ctr"/>
          <a:r>
            <a:rPr lang="en-US"/>
            <a:t>Commitee</a:t>
          </a:r>
          <a:r>
            <a:rPr lang="en-US" baseline="0"/>
            <a:t> Member 3</a:t>
          </a:r>
          <a:endParaRPr lang="en-GB"/>
        </a:p>
      </dgm:t>
    </dgm:pt>
    <dgm:pt modelId="{4758DD29-7160-794C-AC24-3FC21E67A351}" type="parTrans" cxnId="{E03B3600-EDCB-C54D-9607-219DEDEF41E0}">
      <dgm:prSet/>
      <dgm:spPr/>
      <dgm:t>
        <a:bodyPr/>
        <a:lstStyle/>
        <a:p>
          <a:pPr algn="ctr"/>
          <a:endParaRPr lang="en-GB"/>
        </a:p>
      </dgm:t>
    </dgm:pt>
    <dgm:pt modelId="{446034FD-9B1F-5D47-A08F-38AFDC8CF623}" type="sibTrans" cxnId="{E03B3600-EDCB-C54D-9607-219DEDEF41E0}">
      <dgm:prSet/>
      <dgm:spPr/>
      <dgm:t>
        <a:bodyPr/>
        <a:lstStyle/>
        <a:p>
          <a:pPr algn="ctr"/>
          <a:endParaRPr lang="en-GB"/>
        </a:p>
      </dgm:t>
    </dgm:pt>
    <dgm:pt modelId="{DF89D9C2-0F03-FA47-B0D8-4AE5B7D6514B}">
      <dgm:prSet/>
      <dgm:spPr/>
      <dgm:t>
        <a:bodyPr/>
        <a:lstStyle/>
        <a:p>
          <a:pPr algn="ctr"/>
          <a:r>
            <a:rPr lang="en-US"/>
            <a:t>(MAIN) Commitee</a:t>
          </a:r>
          <a:r>
            <a:rPr lang="en-US" baseline="0"/>
            <a:t> Member 5</a:t>
          </a:r>
          <a:endParaRPr lang="en-GB"/>
        </a:p>
      </dgm:t>
    </dgm:pt>
    <dgm:pt modelId="{F10B8123-ECCB-B844-A849-912240D9773F}" type="parTrans" cxnId="{F7EE1DF9-0700-AA43-AA8E-85B7A7F6A16D}">
      <dgm:prSet/>
      <dgm:spPr/>
      <dgm:t>
        <a:bodyPr/>
        <a:lstStyle/>
        <a:p>
          <a:pPr algn="ctr"/>
          <a:endParaRPr lang="en-GB"/>
        </a:p>
      </dgm:t>
    </dgm:pt>
    <dgm:pt modelId="{AF84DCC8-D6A9-014B-A722-01A6DEE85261}" type="sibTrans" cxnId="{F7EE1DF9-0700-AA43-AA8E-85B7A7F6A16D}">
      <dgm:prSet/>
      <dgm:spPr/>
      <dgm:t>
        <a:bodyPr/>
        <a:lstStyle/>
        <a:p>
          <a:pPr algn="ctr"/>
          <a:endParaRPr lang="en-GB"/>
        </a:p>
      </dgm:t>
    </dgm:pt>
    <dgm:pt modelId="{F400DC99-3843-414B-8326-5C729E92FA68}">
      <dgm:prSet/>
      <dgm:spPr/>
      <dgm:t>
        <a:bodyPr/>
        <a:lstStyle/>
        <a:p>
          <a:pPr algn="ctr"/>
          <a:r>
            <a:rPr lang="en-US"/>
            <a:t>Commitee</a:t>
          </a:r>
          <a:r>
            <a:rPr lang="en-US" baseline="0"/>
            <a:t> Member 6</a:t>
          </a:r>
          <a:endParaRPr lang="en-GB"/>
        </a:p>
      </dgm:t>
    </dgm:pt>
    <dgm:pt modelId="{2EC3FBAE-076A-3F43-8FCE-91FB6C60D71F}" type="parTrans" cxnId="{8A810828-C4E4-6D4C-9B51-088AAE5DB469}">
      <dgm:prSet/>
      <dgm:spPr/>
      <dgm:t>
        <a:bodyPr/>
        <a:lstStyle/>
        <a:p>
          <a:pPr algn="ctr"/>
          <a:endParaRPr lang="en-GB"/>
        </a:p>
      </dgm:t>
    </dgm:pt>
    <dgm:pt modelId="{C7C401DF-0AC8-C844-98B9-1DD06974D79F}" type="sibTrans" cxnId="{8A810828-C4E4-6D4C-9B51-088AAE5DB469}">
      <dgm:prSet/>
      <dgm:spPr/>
      <dgm:t>
        <a:bodyPr/>
        <a:lstStyle/>
        <a:p>
          <a:pPr algn="ctr"/>
          <a:endParaRPr lang="en-GB"/>
        </a:p>
      </dgm:t>
    </dgm:pt>
    <dgm:pt modelId="{0E18976B-A6BC-0045-A755-6715FECB1CC8}">
      <dgm:prSet/>
      <dgm:spPr/>
      <dgm:t>
        <a:bodyPr/>
        <a:lstStyle/>
        <a:p>
          <a:pPr algn="ctr"/>
          <a:r>
            <a:rPr lang="en-US"/>
            <a:t>Commitee</a:t>
          </a:r>
          <a:r>
            <a:rPr lang="en-US" baseline="0"/>
            <a:t> Member 7</a:t>
          </a:r>
          <a:endParaRPr lang="en-GB"/>
        </a:p>
      </dgm:t>
    </dgm:pt>
    <dgm:pt modelId="{D4ECEB77-E71F-2048-B6EF-9BDCC90E1DC4}" type="parTrans" cxnId="{D80BF3F5-A53A-4148-B5AF-0388D56A8F21}">
      <dgm:prSet/>
      <dgm:spPr/>
      <dgm:t>
        <a:bodyPr/>
        <a:lstStyle/>
        <a:p>
          <a:pPr algn="ctr"/>
          <a:endParaRPr lang="en-GB"/>
        </a:p>
      </dgm:t>
    </dgm:pt>
    <dgm:pt modelId="{38C0670C-2A7A-B147-8B4A-1B4F34FF9B44}" type="sibTrans" cxnId="{D80BF3F5-A53A-4148-B5AF-0388D56A8F21}">
      <dgm:prSet/>
      <dgm:spPr/>
      <dgm:t>
        <a:bodyPr/>
        <a:lstStyle/>
        <a:p>
          <a:pPr algn="ctr"/>
          <a:endParaRPr lang="en-GB"/>
        </a:p>
      </dgm:t>
    </dgm:pt>
    <dgm:pt modelId="{C79FD760-030C-4942-AD59-523EEC79B090}">
      <dgm:prSet/>
      <dgm:spPr/>
      <dgm:t>
        <a:bodyPr/>
        <a:lstStyle/>
        <a:p>
          <a:pPr algn="ctr"/>
          <a:r>
            <a:rPr lang="en-US"/>
            <a:t>Commitee</a:t>
          </a:r>
          <a:r>
            <a:rPr lang="en-US" baseline="0"/>
            <a:t> Member 8</a:t>
          </a:r>
          <a:endParaRPr lang="en-GB"/>
        </a:p>
      </dgm:t>
    </dgm:pt>
    <dgm:pt modelId="{BD9C9E1E-F657-5741-873C-9C304A84EA50}" type="parTrans" cxnId="{6FD2393A-3979-9746-A3E6-E8FB1736C3AD}">
      <dgm:prSet/>
      <dgm:spPr/>
      <dgm:t>
        <a:bodyPr/>
        <a:lstStyle/>
        <a:p>
          <a:pPr algn="ctr"/>
          <a:endParaRPr lang="en-GB"/>
        </a:p>
      </dgm:t>
    </dgm:pt>
    <dgm:pt modelId="{DA7017C4-D689-0F48-A90D-AA64CA6571A0}" type="sibTrans" cxnId="{6FD2393A-3979-9746-A3E6-E8FB1736C3AD}">
      <dgm:prSet/>
      <dgm:spPr/>
      <dgm:t>
        <a:bodyPr/>
        <a:lstStyle/>
        <a:p>
          <a:pPr algn="ctr"/>
          <a:endParaRPr lang="en-GB"/>
        </a:p>
      </dgm:t>
    </dgm:pt>
    <dgm:pt modelId="{3ABD484C-6B04-214B-845B-FFB23E702C72}">
      <dgm:prSet/>
      <dgm:spPr/>
      <dgm:t>
        <a:bodyPr/>
        <a:lstStyle/>
        <a:p>
          <a:pPr algn="ctr"/>
          <a:r>
            <a:rPr lang="en-US"/>
            <a:t>Commitee</a:t>
          </a:r>
          <a:r>
            <a:rPr lang="en-US" baseline="0"/>
            <a:t> Member 9</a:t>
          </a:r>
          <a:endParaRPr lang="en-GB"/>
        </a:p>
      </dgm:t>
    </dgm:pt>
    <dgm:pt modelId="{43468078-6142-8949-8E5D-FE00109B64C7}" type="parTrans" cxnId="{329FDFAB-C93B-9540-AC61-2ADA2F9819E2}">
      <dgm:prSet/>
      <dgm:spPr/>
      <dgm:t>
        <a:bodyPr/>
        <a:lstStyle/>
        <a:p>
          <a:pPr algn="ctr"/>
          <a:endParaRPr lang="en-GB"/>
        </a:p>
      </dgm:t>
    </dgm:pt>
    <dgm:pt modelId="{45D8A1B4-C1FC-184C-8FBC-0317612CF969}" type="sibTrans" cxnId="{329FDFAB-C93B-9540-AC61-2ADA2F9819E2}">
      <dgm:prSet/>
      <dgm:spPr/>
      <dgm:t>
        <a:bodyPr/>
        <a:lstStyle/>
        <a:p>
          <a:pPr algn="ctr"/>
          <a:endParaRPr lang="en-GB"/>
        </a:p>
      </dgm:t>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t>
        <a:bodyPr/>
        <a:lstStyle/>
        <a:p>
          <a:endParaRPr lang="en-GB"/>
        </a:p>
      </dgm:t>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t>
        <a:bodyPr/>
        <a:lstStyle/>
        <a:p>
          <a:endParaRPr lang="en-GB"/>
        </a:p>
      </dgm:t>
    </dgm:pt>
    <dgm:pt modelId="{CEEC7680-9A4B-4310-AD3B-FF4D0DC5778C}" type="pres">
      <dgm:prSet presAssocID="{65F8707B-B63C-4F9A-AA13-8EDC7224886A}" presName="rootConnector1" presStyleLbl="node1" presStyleIdx="0" presStyleCnt="0"/>
      <dgm:spPr/>
      <dgm:t>
        <a:bodyPr/>
        <a:lstStyle/>
        <a:p>
          <a:endParaRPr lang="en-GB"/>
        </a:p>
      </dgm:t>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9"/>
      <dgm:spPr/>
      <dgm:t>
        <a:bodyPr/>
        <a:lstStyle/>
        <a:p>
          <a:endParaRPr lang="en-GB"/>
        </a:p>
      </dgm:t>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9" custLinFactNeighborX="291">
        <dgm:presLayoutVars>
          <dgm:chPref val="3"/>
        </dgm:presLayoutVars>
      </dgm:prSet>
      <dgm:spPr/>
      <dgm:t>
        <a:bodyPr/>
        <a:lstStyle/>
        <a:p>
          <a:endParaRPr lang="en-GB"/>
        </a:p>
      </dgm:t>
    </dgm:pt>
    <dgm:pt modelId="{7A9A9B1C-CECE-4D60-AC92-A41D0EDA09CC}" type="pres">
      <dgm:prSet presAssocID="{F334C0DF-FB08-40AC-9CB1-0DEAABC2CFEB}" presName="rootConnector" presStyleLbl="node2" presStyleIdx="0" presStyleCnt="9"/>
      <dgm:spPr/>
      <dgm:t>
        <a:bodyPr/>
        <a:lstStyle/>
        <a:p>
          <a:endParaRPr lang="en-GB"/>
        </a:p>
      </dgm:t>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D6724D4D-D48A-9A43-AAB8-C636835ADBD0}" type="pres">
      <dgm:prSet presAssocID="{DABAC738-429D-8F4D-B95C-6898354AF93E}" presName="Name37" presStyleLbl="parChTrans1D2" presStyleIdx="1" presStyleCnt="9"/>
      <dgm:spPr/>
      <dgm:t>
        <a:bodyPr/>
        <a:lstStyle/>
        <a:p>
          <a:endParaRPr lang="en-GB"/>
        </a:p>
      </dgm:t>
    </dgm:pt>
    <dgm:pt modelId="{79257C81-CE00-3648-89A8-853141BEE880}" type="pres">
      <dgm:prSet presAssocID="{CE297BEE-1BA6-5B41-B9B3-5A44C790161A}" presName="hierRoot2" presStyleCnt="0">
        <dgm:presLayoutVars>
          <dgm:hierBranch val="init"/>
        </dgm:presLayoutVars>
      </dgm:prSet>
      <dgm:spPr/>
    </dgm:pt>
    <dgm:pt modelId="{C839D498-373B-A949-895A-32989264D655}" type="pres">
      <dgm:prSet presAssocID="{CE297BEE-1BA6-5B41-B9B3-5A44C790161A}" presName="rootComposite" presStyleCnt="0"/>
      <dgm:spPr/>
    </dgm:pt>
    <dgm:pt modelId="{36294D4F-9520-0A43-8B39-95466D42A419}" type="pres">
      <dgm:prSet presAssocID="{CE297BEE-1BA6-5B41-B9B3-5A44C790161A}" presName="rootText" presStyleLbl="node2" presStyleIdx="1" presStyleCnt="9">
        <dgm:presLayoutVars>
          <dgm:chPref val="3"/>
        </dgm:presLayoutVars>
      </dgm:prSet>
      <dgm:spPr/>
      <dgm:t>
        <a:bodyPr/>
        <a:lstStyle/>
        <a:p>
          <a:endParaRPr lang="en-GB"/>
        </a:p>
      </dgm:t>
    </dgm:pt>
    <dgm:pt modelId="{95E2E5BD-F0C1-4C4F-A4D9-3983DB3F3DCD}" type="pres">
      <dgm:prSet presAssocID="{CE297BEE-1BA6-5B41-B9B3-5A44C790161A}" presName="rootConnector" presStyleLbl="node2" presStyleIdx="1" presStyleCnt="9"/>
      <dgm:spPr/>
      <dgm:t>
        <a:bodyPr/>
        <a:lstStyle/>
        <a:p>
          <a:endParaRPr lang="en-GB"/>
        </a:p>
      </dgm:t>
    </dgm:pt>
    <dgm:pt modelId="{F207EA0B-0C4B-3645-ACF8-E052908EC1A4}" type="pres">
      <dgm:prSet presAssocID="{CE297BEE-1BA6-5B41-B9B3-5A44C790161A}" presName="hierChild4" presStyleCnt="0"/>
      <dgm:spPr/>
    </dgm:pt>
    <dgm:pt modelId="{8890C3BD-961F-DA42-82CF-C3DE1ABA438F}" type="pres">
      <dgm:prSet presAssocID="{CE297BEE-1BA6-5B41-B9B3-5A44C790161A}" presName="hierChild5" presStyleCnt="0"/>
      <dgm:spPr/>
    </dgm:pt>
    <dgm:pt modelId="{E283566F-3DD0-864B-A6C6-A0907444564C}" type="pres">
      <dgm:prSet presAssocID="{4758DD29-7160-794C-AC24-3FC21E67A351}" presName="Name37" presStyleLbl="parChTrans1D2" presStyleIdx="2" presStyleCnt="9"/>
      <dgm:spPr/>
      <dgm:t>
        <a:bodyPr/>
        <a:lstStyle/>
        <a:p>
          <a:endParaRPr lang="en-GB"/>
        </a:p>
      </dgm:t>
    </dgm:pt>
    <dgm:pt modelId="{BCD28184-C697-F749-95DE-C9A1088CAF38}" type="pres">
      <dgm:prSet presAssocID="{85B99CFE-50E4-8343-AAEC-F988B269665A}" presName="hierRoot2" presStyleCnt="0">
        <dgm:presLayoutVars>
          <dgm:hierBranch val="init"/>
        </dgm:presLayoutVars>
      </dgm:prSet>
      <dgm:spPr/>
    </dgm:pt>
    <dgm:pt modelId="{4ACB80B0-6A95-4E43-9EA7-4FF424FF5960}" type="pres">
      <dgm:prSet presAssocID="{85B99CFE-50E4-8343-AAEC-F988B269665A}" presName="rootComposite" presStyleCnt="0"/>
      <dgm:spPr/>
    </dgm:pt>
    <dgm:pt modelId="{25CCCA37-8F03-484F-B2A6-1959E078D54A}" type="pres">
      <dgm:prSet presAssocID="{85B99CFE-50E4-8343-AAEC-F988B269665A}" presName="rootText" presStyleLbl="node2" presStyleIdx="2" presStyleCnt="9">
        <dgm:presLayoutVars>
          <dgm:chPref val="3"/>
        </dgm:presLayoutVars>
      </dgm:prSet>
      <dgm:spPr/>
      <dgm:t>
        <a:bodyPr/>
        <a:lstStyle/>
        <a:p>
          <a:endParaRPr lang="en-GB"/>
        </a:p>
      </dgm:t>
    </dgm:pt>
    <dgm:pt modelId="{F71474B1-44E4-814A-98FB-59DA9463CDEB}" type="pres">
      <dgm:prSet presAssocID="{85B99CFE-50E4-8343-AAEC-F988B269665A}" presName="rootConnector" presStyleLbl="node2" presStyleIdx="2" presStyleCnt="9"/>
      <dgm:spPr/>
      <dgm:t>
        <a:bodyPr/>
        <a:lstStyle/>
        <a:p>
          <a:endParaRPr lang="en-GB"/>
        </a:p>
      </dgm:t>
    </dgm:pt>
    <dgm:pt modelId="{45412F27-5C01-1645-8232-D55BAE951CE7}" type="pres">
      <dgm:prSet presAssocID="{85B99CFE-50E4-8343-AAEC-F988B269665A}" presName="hierChild4" presStyleCnt="0"/>
      <dgm:spPr/>
    </dgm:pt>
    <dgm:pt modelId="{5A836946-1173-FC48-8440-D1A5752F0B19}" type="pres">
      <dgm:prSet presAssocID="{85B99CFE-50E4-8343-AAEC-F988B269665A}" presName="hierChild5" presStyleCnt="0"/>
      <dgm:spPr/>
    </dgm:pt>
    <dgm:pt modelId="{50F98B46-7A87-419A-A0D6-C654252222B9}" type="pres">
      <dgm:prSet presAssocID="{D25BBEBB-F0F8-47EB-A13C-D5456BE31042}" presName="Name37" presStyleLbl="parChTrans1D2" presStyleIdx="3" presStyleCnt="9"/>
      <dgm:spPr/>
      <dgm:t>
        <a:bodyPr/>
        <a:lstStyle/>
        <a:p>
          <a:endParaRPr lang="en-GB"/>
        </a:p>
      </dgm:t>
    </dgm:pt>
    <dgm:pt modelId="{8D03715F-8F27-4665-9C27-DD94C5F56A93}" type="pres">
      <dgm:prSet presAssocID="{14C2BB90-9448-4DBD-A1AA-834CD3A55AA5}" presName="hierRoot2" presStyleCnt="0">
        <dgm:presLayoutVars>
          <dgm:hierBranch val="init"/>
        </dgm:presLayoutVars>
      </dgm:prSet>
      <dgm:spPr/>
    </dgm:pt>
    <dgm:pt modelId="{C6590ADE-E2FB-4F5D-9D6A-B57B57551BF6}" type="pres">
      <dgm:prSet presAssocID="{14C2BB90-9448-4DBD-A1AA-834CD3A55AA5}" presName="rootComposite" presStyleCnt="0"/>
      <dgm:spPr/>
    </dgm:pt>
    <dgm:pt modelId="{00463F9C-F33F-450E-8A7E-268565ED89CB}" type="pres">
      <dgm:prSet presAssocID="{14C2BB90-9448-4DBD-A1AA-834CD3A55AA5}" presName="rootText" presStyleLbl="node2" presStyleIdx="3" presStyleCnt="9">
        <dgm:presLayoutVars>
          <dgm:chPref val="3"/>
        </dgm:presLayoutVars>
      </dgm:prSet>
      <dgm:spPr/>
      <dgm:t>
        <a:bodyPr/>
        <a:lstStyle/>
        <a:p>
          <a:endParaRPr lang="en-GB"/>
        </a:p>
      </dgm:t>
    </dgm:pt>
    <dgm:pt modelId="{51246255-FB59-477A-9EF1-89AD713E4056}" type="pres">
      <dgm:prSet presAssocID="{14C2BB90-9448-4DBD-A1AA-834CD3A55AA5}" presName="rootConnector" presStyleLbl="node2" presStyleIdx="3" presStyleCnt="9"/>
      <dgm:spPr/>
      <dgm:t>
        <a:bodyPr/>
        <a:lstStyle/>
        <a:p>
          <a:endParaRPr lang="en-GB"/>
        </a:p>
      </dgm:t>
    </dgm:pt>
    <dgm:pt modelId="{4D9C1C77-FB4C-4EAD-B31A-21C1E8C5DA79}" type="pres">
      <dgm:prSet presAssocID="{14C2BB90-9448-4DBD-A1AA-834CD3A55AA5}" presName="hierChild4" presStyleCnt="0"/>
      <dgm:spPr/>
    </dgm:pt>
    <dgm:pt modelId="{A5FB8FD8-7956-4E47-B20A-1E5721E57738}" type="pres">
      <dgm:prSet presAssocID="{14C2BB90-9448-4DBD-A1AA-834CD3A55AA5}" presName="hierChild5" presStyleCnt="0"/>
      <dgm:spPr/>
    </dgm:pt>
    <dgm:pt modelId="{EC8BB178-6981-A442-B386-A1BD13E857BF}" type="pres">
      <dgm:prSet presAssocID="{F10B8123-ECCB-B844-A849-912240D9773F}" presName="Name37" presStyleLbl="parChTrans1D2" presStyleIdx="4" presStyleCnt="9"/>
      <dgm:spPr/>
      <dgm:t>
        <a:bodyPr/>
        <a:lstStyle/>
        <a:p>
          <a:endParaRPr lang="en-GB"/>
        </a:p>
      </dgm:t>
    </dgm:pt>
    <dgm:pt modelId="{2A5F8B28-EDE7-8743-8BCD-58773A972919}" type="pres">
      <dgm:prSet presAssocID="{DF89D9C2-0F03-FA47-B0D8-4AE5B7D6514B}" presName="hierRoot2" presStyleCnt="0">
        <dgm:presLayoutVars>
          <dgm:hierBranch val="init"/>
        </dgm:presLayoutVars>
      </dgm:prSet>
      <dgm:spPr/>
    </dgm:pt>
    <dgm:pt modelId="{8C0A7B44-9B59-6748-A3ED-31729A8097D8}" type="pres">
      <dgm:prSet presAssocID="{DF89D9C2-0F03-FA47-B0D8-4AE5B7D6514B}" presName="rootComposite" presStyleCnt="0"/>
      <dgm:spPr/>
    </dgm:pt>
    <dgm:pt modelId="{E6D71287-9165-5F4B-91DD-7C244B7BF9CF}" type="pres">
      <dgm:prSet presAssocID="{DF89D9C2-0F03-FA47-B0D8-4AE5B7D6514B}" presName="rootText" presStyleLbl="node2" presStyleIdx="4" presStyleCnt="9">
        <dgm:presLayoutVars>
          <dgm:chPref val="3"/>
        </dgm:presLayoutVars>
      </dgm:prSet>
      <dgm:spPr/>
      <dgm:t>
        <a:bodyPr/>
        <a:lstStyle/>
        <a:p>
          <a:endParaRPr lang="en-GB"/>
        </a:p>
      </dgm:t>
    </dgm:pt>
    <dgm:pt modelId="{7217BDC2-0EBF-3C4F-8AA4-A4F4F9028039}" type="pres">
      <dgm:prSet presAssocID="{DF89D9C2-0F03-FA47-B0D8-4AE5B7D6514B}" presName="rootConnector" presStyleLbl="node2" presStyleIdx="4" presStyleCnt="9"/>
      <dgm:spPr/>
      <dgm:t>
        <a:bodyPr/>
        <a:lstStyle/>
        <a:p>
          <a:endParaRPr lang="en-GB"/>
        </a:p>
      </dgm:t>
    </dgm:pt>
    <dgm:pt modelId="{285685A6-97D5-4B4D-A29C-8108B084FA3B}" type="pres">
      <dgm:prSet presAssocID="{DF89D9C2-0F03-FA47-B0D8-4AE5B7D6514B}" presName="hierChild4" presStyleCnt="0"/>
      <dgm:spPr/>
    </dgm:pt>
    <dgm:pt modelId="{20501D6C-2FAC-B140-828B-A9F947B667FE}" type="pres">
      <dgm:prSet presAssocID="{DF89D9C2-0F03-FA47-B0D8-4AE5B7D6514B}" presName="hierChild5" presStyleCnt="0"/>
      <dgm:spPr/>
    </dgm:pt>
    <dgm:pt modelId="{3334BDEB-9464-E940-A3BC-376D49A0ECEB}" type="pres">
      <dgm:prSet presAssocID="{2EC3FBAE-076A-3F43-8FCE-91FB6C60D71F}" presName="Name37" presStyleLbl="parChTrans1D2" presStyleIdx="5" presStyleCnt="9"/>
      <dgm:spPr/>
      <dgm:t>
        <a:bodyPr/>
        <a:lstStyle/>
        <a:p>
          <a:endParaRPr lang="en-GB"/>
        </a:p>
      </dgm:t>
    </dgm:pt>
    <dgm:pt modelId="{9FFB4816-7579-4643-94E7-FF7CC6838608}" type="pres">
      <dgm:prSet presAssocID="{F400DC99-3843-414B-8326-5C729E92FA68}" presName="hierRoot2" presStyleCnt="0">
        <dgm:presLayoutVars>
          <dgm:hierBranch val="init"/>
        </dgm:presLayoutVars>
      </dgm:prSet>
      <dgm:spPr/>
    </dgm:pt>
    <dgm:pt modelId="{EAA960AE-4CEE-0044-885F-FC10000AA686}" type="pres">
      <dgm:prSet presAssocID="{F400DC99-3843-414B-8326-5C729E92FA68}" presName="rootComposite" presStyleCnt="0"/>
      <dgm:spPr/>
    </dgm:pt>
    <dgm:pt modelId="{4958363E-C9DB-EA47-A257-7BBE657B0695}" type="pres">
      <dgm:prSet presAssocID="{F400DC99-3843-414B-8326-5C729E92FA68}" presName="rootText" presStyleLbl="node2" presStyleIdx="5" presStyleCnt="9">
        <dgm:presLayoutVars>
          <dgm:chPref val="3"/>
        </dgm:presLayoutVars>
      </dgm:prSet>
      <dgm:spPr/>
      <dgm:t>
        <a:bodyPr/>
        <a:lstStyle/>
        <a:p>
          <a:endParaRPr lang="en-GB"/>
        </a:p>
      </dgm:t>
    </dgm:pt>
    <dgm:pt modelId="{345D7DF5-BEDB-F64B-B8BA-56B01C677CAB}" type="pres">
      <dgm:prSet presAssocID="{F400DC99-3843-414B-8326-5C729E92FA68}" presName="rootConnector" presStyleLbl="node2" presStyleIdx="5" presStyleCnt="9"/>
      <dgm:spPr/>
      <dgm:t>
        <a:bodyPr/>
        <a:lstStyle/>
        <a:p>
          <a:endParaRPr lang="en-GB"/>
        </a:p>
      </dgm:t>
    </dgm:pt>
    <dgm:pt modelId="{978DB819-95FE-9346-B043-F2059554D374}" type="pres">
      <dgm:prSet presAssocID="{F400DC99-3843-414B-8326-5C729E92FA68}" presName="hierChild4" presStyleCnt="0"/>
      <dgm:spPr/>
    </dgm:pt>
    <dgm:pt modelId="{879BF7DE-5423-6149-884F-258B9860664C}" type="pres">
      <dgm:prSet presAssocID="{F400DC99-3843-414B-8326-5C729E92FA68}" presName="hierChild5" presStyleCnt="0"/>
      <dgm:spPr/>
    </dgm:pt>
    <dgm:pt modelId="{A540E3A4-1E86-064C-8192-491126F231D5}" type="pres">
      <dgm:prSet presAssocID="{D4ECEB77-E71F-2048-B6EF-9BDCC90E1DC4}" presName="Name37" presStyleLbl="parChTrans1D2" presStyleIdx="6" presStyleCnt="9"/>
      <dgm:spPr/>
      <dgm:t>
        <a:bodyPr/>
        <a:lstStyle/>
        <a:p>
          <a:endParaRPr lang="en-GB"/>
        </a:p>
      </dgm:t>
    </dgm:pt>
    <dgm:pt modelId="{BF7D45F1-1D38-AD47-AD0D-37FFDF674E47}" type="pres">
      <dgm:prSet presAssocID="{0E18976B-A6BC-0045-A755-6715FECB1CC8}" presName="hierRoot2" presStyleCnt="0">
        <dgm:presLayoutVars>
          <dgm:hierBranch val="init"/>
        </dgm:presLayoutVars>
      </dgm:prSet>
      <dgm:spPr/>
    </dgm:pt>
    <dgm:pt modelId="{416DD1B9-CD45-324C-AD6E-E047BF6AF5A8}" type="pres">
      <dgm:prSet presAssocID="{0E18976B-A6BC-0045-A755-6715FECB1CC8}" presName="rootComposite" presStyleCnt="0"/>
      <dgm:spPr/>
    </dgm:pt>
    <dgm:pt modelId="{81B9C347-5860-8241-ACD3-D4F44FA70CD0}" type="pres">
      <dgm:prSet presAssocID="{0E18976B-A6BC-0045-A755-6715FECB1CC8}" presName="rootText" presStyleLbl="node2" presStyleIdx="6" presStyleCnt="9">
        <dgm:presLayoutVars>
          <dgm:chPref val="3"/>
        </dgm:presLayoutVars>
      </dgm:prSet>
      <dgm:spPr/>
      <dgm:t>
        <a:bodyPr/>
        <a:lstStyle/>
        <a:p>
          <a:endParaRPr lang="en-GB"/>
        </a:p>
      </dgm:t>
    </dgm:pt>
    <dgm:pt modelId="{4C49F480-ECD4-144E-A36A-979A6299DDF7}" type="pres">
      <dgm:prSet presAssocID="{0E18976B-A6BC-0045-A755-6715FECB1CC8}" presName="rootConnector" presStyleLbl="node2" presStyleIdx="6" presStyleCnt="9"/>
      <dgm:spPr/>
      <dgm:t>
        <a:bodyPr/>
        <a:lstStyle/>
        <a:p>
          <a:endParaRPr lang="en-GB"/>
        </a:p>
      </dgm:t>
    </dgm:pt>
    <dgm:pt modelId="{6DEB8C65-7351-8F42-BA8D-380B49D94D0A}" type="pres">
      <dgm:prSet presAssocID="{0E18976B-A6BC-0045-A755-6715FECB1CC8}" presName="hierChild4" presStyleCnt="0"/>
      <dgm:spPr/>
    </dgm:pt>
    <dgm:pt modelId="{5F68568B-0D2F-8248-8F63-03BCD963E160}" type="pres">
      <dgm:prSet presAssocID="{0E18976B-A6BC-0045-A755-6715FECB1CC8}" presName="hierChild5" presStyleCnt="0"/>
      <dgm:spPr/>
    </dgm:pt>
    <dgm:pt modelId="{11775884-18BE-9340-B533-F1E0F1D2C921}" type="pres">
      <dgm:prSet presAssocID="{BD9C9E1E-F657-5741-873C-9C304A84EA50}" presName="Name37" presStyleLbl="parChTrans1D2" presStyleIdx="7" presStyleCnt="9"/>
      <dgm:spPr/>
      <dgm:t>
        <a:bodyPr/>
        <a:lstStyle/>
        <a:p>
          <a:endParaRPr lang="en-GB"/>
        </a:p>
      </dgm:t>
    </dgm:pt>
    <dgm:pt modelId="{E8F8ACDC-481D-AC4D-A7A3-1B84F5020C87}" type="pres">
      <dgm:prSet presAssocID="{C79FD760-030C-4942-AD59-523EEC79B090}" presName="hierRoot2" presStyleCnt="0">
        <dgm:presLayoutVars>
          <dgm:hierBranch val="init"/>
        </dgm:presLayoutVars>
      </dgm:prSet>
      <dgm:spPr/>
    </dgm:pt>
    <dgm:pt modelId="{266BFCF7-2D08-4740-81BC-4D2FBDED39AB}" type="pres">
      <dgm:prSet presAssocID="{C79FD760-030C-4942-AD59-523EEC79B090}" presName="rootComposite" presStyleCnt="0"/>
      <dgm:spPr/>
    </dgm:pt>
    <dgm:pt modelId="{F2EC5B07-6767-0542-9F92-193F11465D9F}" type="pres">
      <dgm:prSet presAssocID="{C79FD760-030C-4942-AD59-523EEC79B090}" presName="rootText" presStyleLbl="node2" presStyleIdx="7" presStyleCnt="9">
        <dgm:presLayoutVars>
          <dgm:chPref val="3"/>
        </dgm:presLayoutVars>
      </dgm:prSet>
      <dgm:spPr/>
      <dgm:t>
        <a:bodyPr/>
        <a:lstStyle/>
        <a:p>
          <a:endParaRPr lang="en-GB"/>
        </a:p>
      </dgm:t>
    </dgm:pt>
    <dgm:pt modelId="{59D7DF49-08A8-5B47-976F-CB9952E2EA20}" type="pres">
      <dgm:prSet presAssocID="{C79FD760-030C-4942-AD59-523EEC79B090}" presName="rootConnector" presStyleLbl="node2" presStyleIdx="7" presStyleCnt="9"/>
      <dgm:spPr/>
      <dgm:t>
        <a:bodyPr/>
        <a:lstStyle/>
        <a:p>
          <a:endParaRPr lang="en-GB"/>
        </a:p>
      </dgm:t>
    </dgm:pt>
    <dgm:pt modelId="{75AFD57F-F9B3-F74E-BC95-FBBE5B8BD5AD}" type="pres">
      <dgm:prSet presAssocID="{C79FD760-030C-4942-AD59-523EEC79B090}" presName="hierChild4" presStyleCnt="0"/>
      <dgm:spPr/>
    </dgm:pt>
    <dgm:pt modelId="{B93D7C1B-24AF-724B-B28A-C9941C11C20E}" type="pres">
      <dgm:prSet presAssocID="{C79FD760-030C-4942-AD59-523EEC79B090}" presName="hierChild5" presStyleCnt="0"/>
      <dgm:spPr/>
    </dgm:pt>
    <dgm:pt modelId="{5BEB0BC0-89B0-1C4B-8A88-70760DC3814E}" type="pres">
      <dgm:prSet presAssocID="{43468078-6142-8949-8E5D-FE00109B64C7}" presName="Name37" presStyleLbl="parChTrans1D2" presStyleIdx="8" presStyleCnt="9"/>
      <dgm:spPr/>
      <dgm:t>
        <a:bodyPr/>
        <a:lstStyle/>
        <a:p>
          <a:endParaRPr lang="en-GB"/>
        </a:p>
      </dgm:t>
    </dgm:pt>
    <dgm:pt modelId="{8891234D-4822-3D40-9E77-980BD609ACD9}" type="pres">
      <dgm:prSet presAssocID="{3ABD484C-6B04-214B-845B-FFB23E702C72}" presName="hierRoot2" presStyleCnt="0">
        <dgm:presLayoutVars>
          <dgm:hierBranch val="init"/>
        </dgm:presLayoutVars>
      </dgm:prSet>
      <dgm:spPr/>
    </dgm:pt>
    <dgm:pt modelId="{16585088-475E-1446-9DFC-06C3695DB92D}" type="pres">
      <dgm:prSet presAssocID="{3ABD484C-6B04-214B-845B-FFB23E702C72}" presName="rootComposite" presStyleCnt="0"/>
      <dgm:spPr/>
    </dgm:pt>
    <dgm:pt modelId="{F92EF071-7C03-F446-B389-12735B120B75}" type="pres">
      <dgm:prSet presAssocID="{3ABD484C-6B04-214B-845B-FFB23E702C72}" presName="rootText" presStyleLbl="node2" presStyleIdx="8" presStyleCnt="9">
        <dgm:presLayoutVars>
          <dgm:chPref val="3"/>
        </dgm:presLayoutVars>
      </dgm:prSet>
      <dgm:spPr/>
      <dgm:t>
        <a:bodyPr/>
        <a:lstStyle/>
        <a:p>
          <a:endParaRPr lang="en-GB"/>
        </a:p>
      </dgm:t>
    </dgm:pt>
    <dgm:pt modelId="{C995E125-DB9F-D849-A87B-8B3C3854D468}" type="pres">
      <dgm:prSet presAssocID="{3ABD484C-6B04-214B-845B-FFB23E702C72}" presName="rootConnector" presStyleLbl="node2" presStyleIdx="8" presStyleCnt="9"/>
      <dgm:spPr/>
      <dgm:t>
        <a:bodyPr/>
        <a:lstStyle/>
        <a:p>
          <a:endParaRPr lang="en-GB"/>
        </a:p>
      </dgm:t>
    </dgm:pt>
    <dgm:pt modelId="{4B8577C3-98C7-1B45-B0BC-777D655107DE}" type="pres">
      <dgm:prSet presAssocID="{3ABD484C-6B04-214B-845B-FFB23E702C72}" presName="hierChild4" presStyleCnt="0"/>
      <dgm:spPr/>
    </dgm:pt>
    <dgm:pt modelId="{31A15604-7D1D-9C47-9AF7-D0FC9950FA17}" type="pres">
      <dgm:prSet presAssocID="{3ABD484C-6B04-214B-845B-FFB23E702C72}" presName="hierChild5" presStyleCnt="0"/>
      <dgm:spPr/>
    </dgm:pt>
    <dgm:pt modelId="{6EFDBF37-892F-481D-9F59-5A58B48C353E}" type="pres">
      <dgm:prSet presAssocID="{65F8707B-B63C-4F9A-AA13-8EDC7224886A}" presName="hierChild3" presStyleCnt="0"/>
      <dgm:spPr/>
    </dgm:pt>
  </dgm:ptLst>
  <dgm:cxnLst>
    <dgm:cxn modelId="{C231F913-45DD-794E-896C-76BAA87855CC}" type="presOf" srcId="{D25BBEBB-F0F8-47EB-A13C-D5456BE31042}" destId="{50F98B46-7A87-419A-A0D6-C654252222B9}" srcOrd="0" destOrd="0" presId="urn:microsoft.com/office/officeart/2005/8/layout/orgChart1"/>
    <dgm:cxn modelId="{013D057D-45A1-C145-94A4-D009E2E48355}" type="presOf" srcId="{DABAC738-429D-8F4D-B95C-6898354AF93E}" destId="{D6724D4D-D48A-9A43-AAB8-C636835ADBD0}" srcOrd="0" destOrd="0" presId="urn:microsoft.com/office/officeart/2005/8/layout/orgChart1"/>
    <dgm:cxn modelId="{6FD2393A-3979-9746-A3E6-E8FB1736C3AD}" srcId="{65F8707B-B63C-4F9A-AA13-8EDC7224886A}" destId="{C79FD760-030C-4942-AD59-523EEC79B090}" srcOrd="7" destOrd="0" parTransId="{BD9C9E1E-F657-5741-873C-9C304A84EA50}" sibTransId="{DA7017C4-D689-0F48-A90D-AA64CA6571A0}"/>
    <dgm:cxn modelId="{8A810828-C4E4-6D4C-9B51-088AAE5DB469}" srcId="{65F8707B-B63C-4F9A-AA13-8EDC7224886A}" destId="{F400DC99-3843-414B-8326-5C729E92FA68}" srcOrd="5" destOrd="0" parTransId="{2EC3FBAE-076A-3F43-8FCE-91FB6C60D71F}" sibTransId="{C7C401DF-0AC8-C844-98B9-1DD06974D79F}"/>
    <dgm:cxn modelId="{E2E0AB38-5895-E34D-BA65-D5A619F54BAB}" type="presOf" srcId="{85B99CFE-50E4-8343-AAEC-F988B269665A}" destId="{25CCCA37-8F03-484F-B2A6-1959E078D54A}" srcOrd="0" destOrd="0" presId="urn:microsoft.com/office/officeart/2005/8/layout/orgChart1"/>
    <dgm:cxn modelId="{4878A80F-CEF2-F546-8C33-3BD2D6DFFE58}" type="presOf" srcId="{43468078-6142-8949-8E5D-FE00109B64C7}" destId="{5BEB0BC0-89B0-1C4B-8A88-70760DC3814E}" srcOrd="0" destOrd="0" presId="urn:microsoft.com/office/officeart/2005/8/layout/orgChart1"/>
    <dgm:cxn modelId="{29F2B79A-3AB7-4F47-BA43-364D0831C015}" type="presOf" srcId="{3ABD484C-6B04-214B-845B-FFB23E702C72}" destId="{F92EF071-7C03-F446-B389-12735B120B75}" srcOrd="0" destOrd="0" presId="urn:microsoft.com/office/officeart/2005/8/layout/orgChart1"/>
    <dgm:cxn modelId="{CE616FFC-A41C-2441-9284-407A9655F898}" type="presOf" srcId="{48A7A970-0280-43DD-9BCD-B250BD398A89}" destId="{27B439FB-F9DD-409F-9443-B115BAFDF869}" srcOrd="0" destOrd="0" presId="urn:microsoft.com/office/officeart/2005/8/layout/orgChart1"/>
    <dgm:cxn modelId="{D80BF3F5-A53A-4148-B5AF-0388D56A8F21}" srcId="{65F8707B-B63C-4F9A-AA13-8EDC7224886A}" destId="{0E18976B-A6BC-0045-A755-6715FECB1CC8}" srcOrd="6" destOrd="0" parTransId="{D4ECEB77-E71F-2048-B6EF-9BDCC90E1DC4}" sibTransId="{38C0670C-2A7A-B147-8B4A-1B4F34FF9B44}"/>
    <dgm:cxn modelId="{3140C3F1-07A8-3C4F-854C-E87C4E82A63E}" type="presOf" srcId="{F400DC99-3843-414B-8326-5C729E92FA68}" destId="{4958363E-C9DB-EA47-A257-7BBE657B0695}" srcOrd="0" destOrd="0" presId="urn:microsoft.com/office/officeart/2005/8/layout/orgChart1"/>
    <dgm:cxn modelId="{30845439-7F77-8944-A709-5E45F746F50E}" type="presOf" srcId="{4758DD29-7160-794C-AC24-3FC21E67A351}" destId="{E283566F-3DD0-864B-A6C6-A0907444564C}" srcOrd="0" destOrd="0" presId="urn:microsoft.com/office/officeart/2005/8/layout/orgChart1"/>
    <dgm:cxn modelId="{74C6115F-5F89-1740-9C51-1A0BC24FA239}" type="presOf" srcId="{85B99CFE-50E4-8343-AAEC-F988B269665A}" destId="{F71474B1-44E4-814A-98FB-59DA9463CDEB}" srcOrd="1" destOrd="0" presId="urn:microsoft.com/office/officeart/2005/8/layout/orgChart1"/>
    <dgm:cxn modelId="{329FDFAB-C93B-9540-AC61-2ADA2F9819E2}" srcId="{65F8707B-B63C-4F9A-AA13-8EDC7224886A}" destId="{3ABD484C-6B04-214B-845B-FFB23E702C72}" srcOrd="8" destOrd="0" parTransId="{43468078-6142-8949-8E5D-FE00109B64C7}" sibTransId="{45D8A1B4-C1FC-184C-8FBC-0317612CF969}"/>
    <dgm:cxn modelId="{B652F98F-1B70-6F4B-A94B-B82047C79C0E}" type="presOf" srcId="{14C2BB90-9448-4DBD-A1AA-834CD3A55AA5}" destId="{00463F9C-F33F-450E-8A7E-268565ED89CB}" srcOrd="0" destOrd="0" presId="urn:microsoft.com/office/officeart/2005/8/layout/orgChart1"/>
    <dgm:cxn modelId="{F4EB158B-1140-3E42-B6DE-7F24C5814DFA}" srcId="{65F8707B-B63C-4F9A-AA13-8EDC7224886A}" destId="{CE297BEE-1BA6-5B41-B9B3-5A44C790161A}" srcOrd="1" destOrd="0" parTransId="{DABAC738-429D-8F4D-B95C-6898354AF93E}" sibTransId="{6127D4E3-2339-0545-8155-CE8896288637}"/>
    <dgm:cxn modelId="{9B86C175-0169-3947-B62F-6FAFE8329BD9}" type="presOf" srcId="{3ABD484C-6B04-214B-845B-FFB23E702C72}" destId="{C995E125-DB9F-D849-A87B-8B3C3854D468}" srcOrd="1" destOrd="0" presId="urn:microsoft.com/office/officeart/2005/8/layout/orgChart1"/>
    <dgm:cxn modelId="{29990A43-96DA-4F4B-ACB1-D6AD78151625}" srcId="{F82C47D4-3657-45EA-B18E-EA1B82A65E1A}" destId="{65F8707B-B63C-4F9A-AA13-8EDC7224886A}" srcOrd="0" destOrd="0" parTransId="{5E8835F7-9964-4739-9F1E-28B65FC9EF75}" sibTransId="{0FD632F0-E1BD-46E1-992F-53B0BFE93329}"/>
    <dgm:cxn modelId="{BBE90EC7-9B6D-1A4B-BA2D-41FF75BFA499}" type="presOf" srcId="{0E18976B-A6BC-0045-A755-6715FECB1CC8}" destId="{4C49F480-ECD4-144E-A36A-979A6299DDF7}" srcOrd="1" destOrd="0" presId="urn:microsoft.com/office/officeart/2005/8/layout/orgChart1"/>
    <dgm:cxn modelId="{E03B3600-EDCB-C54D-9607-219DEDEF41E0}" srcId="{65F8707B-B63C-4F9A-AA13-8EDC7224886A}" destId="{85B99CFE-50E4-8343-AAEC-F988B269665A}" srcOrd="2" destOrd="0" parTransId="{4758DD29-7160-794C-AC24-3FC21E67A351}" sibTransId="{446034FD-9B1F-5D47-A08F-38AFDC8CF623}"/>
    <dgm:cxn modelId="{2CB9983B-74F9-3845-A678-679D248BCBBF}" type="presOf" srcId="{CE297BEE-1BA6-5B41-B9B3-5A44C790161A}" destId="{36294D4F-9520-0A43-8B39-95466D42A419}" srcOrd="0" destOrd="0" presId="urn:microsoft.com/office/officeart/2005/8/layout/orgChart1"/>
    <dgm:cxn modelId="{48BED9CA-C10B-324A-89B7-A39FDA872E0C}" type="presOf" srcId="{14C2BB90-9448-4DBD-A1AA-834CD3A55AA5}" destId="{51246255-FB59-477A-9EF1-89AD713E4056}" srcOrd="1" destOrd="0" presId="urn:microsoft.com/office/officeart/2005/8/layout/orgChart1"/>
    <dgm:cxn modelId="{95C80C2C-900E-774A-B9F2-D4E043D14F85}" type="presOf" srcId="{CE297BEE-1BA6-5B41-B9B3-5A44C790161A}" destId="{95E2E5BD-F0C1-4C4F-A4D9-3983DB3F3DCD}" srcOrd="1" destOrd="0" presId="urn:microsoft.com/office/officeart/2005/8/layout/orgChart1"/>
    <dgm:cxn modelId="{4FA5E12E-37DC-3446-8D7F-3BB2A373864C}" type="presOf" srcId="{2EC3FBAE-076A-3F43-8FCE-91FB6C60D71F}" destId="{3334BDEB-9464-E940-A3BC-376D49A0ECEB}" srcOrd="0" destOrd="0" presId="urn:microsoft.com/office/officeart/2005/8/layout/orgChart1"/>
    <dgm:cxn modelId="{46A11B92-3468-6E44-A573-112D4BF0334F}" type="presOf" srcId="{BD9C9E1E-F657-5741-873C-9C304A84EA50}" destId="{11775884-18BE-9340-B533-F1E0F1D2C921}" srcOrd="0" destOrd="0" presId="urn:microsoft.com/office/officeart/2005/8/layout/orgChart1"/>
    <dgm:cxn modelId="{3652A160-9EEE-974B-A8A5-B648D403B7B7}" type="presOf" srcId="{F10B8123-ECCB-B844-A849-912240D9773F}" destId="{EC8BB178-6981-A442-B386-A1BD13E857BF}" srcOrd="0" destOrd="0" presId="urn:microsoft.com/office/officeart/2005/8/layout/orgChart1"/>
    <dgm:cxn modelId="{11643997-A875-EE49-9BC8-E3615B2FEF84}" type="presOf" srcId="{DF89D9C2-0F03-FA47-B0D8-4AE5B7D6514B}" destId="{7217BDC2-0EBF-3C4F-8AA4-A4F4F9028039}" srcOrd="1" destOrd="0" presId="urn:microsoft.com/office/officeart/2005/8/layout/orgChart1"/>
    <dgm:cxn modelId="{9CA8674E-6559-4C47-8A82-49CB1D457388}" type="presOf" srcId="{D4ECEB77-E71F-2048-B6EF-9BDCC90E1DC4}" destId="{A540E3A4-1E86-064C-8192-491126F231D5}" srcOrd="0" destOrd="0" presId="urn:microsoft.com/office/officeart/2005/8/layout/orgChart1"/>
    <dgm:cxn modelId="{F8477F8B-F772-524C-8FEC-F922D721408D}" type="presOf" srcId="{F334C0DF-FB08-40AC-9CB1-0DEAABC2CFEB}" destId="{7A9A9B1C-CECE-4D60-AC92-A41D0EDA09CC}" srcOrd="1" destOrd="0" presId="urn:microsoft.com/office/officeart/2005/8/layout/orgChart1"/>
    <dgm:cxn modelId="{F13422B0-E0E6-478E-AAA9-4A564088C41F}" srcId="{65F8707B-B63C-4F9A-AA13-8EDC7224886A}" destId="{14C2BB90-9448-4DBD-A1AA-834CD3A55AA5}" srcOrd="3" destOrd="0" parTransId="{D25BBEBB-F0F8-47EB-A13C-D5456BE31042}" sibTransId="{08DF259E-3D06-4E58-A505-8194437987F0}"/>
    <dgm:cxn modelId="{31DF9C50-891F-8249-B58A-1BB8912C6162}" type="presOf" srcId="{65F8707B-B63C-4F9A-AA13-8EDC7224886A}" destId="{159DE245-58B6-4CD8-BE7D-CDF101F61E51}" srcOrd="0" destOrd="0" presId="urn:microsoft.com/office/officeart/2005/8/layout/orgChart1"/>
    <dgm:cxn modelId="{EEE3BBC6-ED7D-4D1E-9C29-7989369821EE}" srcId="{65F8707B-B63C-4F9A-AA13-8EDC7224886A}" destId="{F334C0DF-FB08-40AC-9CB1-0DEAABC2CFEB}" srcOrd="0" destOrd="0" parTransId="{48A7A970-0280-43DD-9BCD-B250BD398A89}" sibTransId="{3D231A9F-DC8E-4C1C-884A-947D7A017135}"/>
    <dgm:cxn modelId="{28F52C41-0C45-0747-A5AD-F72066420FD7}" type="presOf" srcId="{65F8707B-B63C-4F9A-AA13-8EDC7224886A}" destId="{CEEC7680-9A4B-4310-AD3B-FF4D0DC5778C}" srcOrd="1" destOrd="0" presId="urn:microsoft.com/office/officeart/2005/8/layout/orgChart1"/>
    <dgm:cxn modelId="{1014EF9F-C5F0-2040-ACD7-BBC5BD2CE2E7}" type="presOf" srcId="{F334C0DF-FB08-40AC-9CB1-0DEAABC2CFEB}" destId="{D2D16828-3718-40BE-BD97-AE76B9EB030F}" srcOrd="0" destOrd="0" presId="urn:microsoft.com/office/officeart/2005/8/layout/orgChart1"/>
    <dgm:cxn modelId="{9605C908-9419-5940-B7A7-914DE6E29107}" type="presOf" srcId="{C79FD760-030C-4942-AD59-523EEC79B090}" destId="{59D7DF49-08A8-5B47-976F-CB9952E2EA20}" srcOrd="1" destOrd="0" presId="urn:microsoft.com/office/officeart/2005/8/layout/orgChart1"/>
    <dgm:cxn modelId="{A675E3B1-01B8-6A44-919F-8E6EC55D64B5}" type="presOf" srcId="{C79FD760-030C-4942-AD59-523EEC79B090}" destId="{F2EC5B07-6767-0542-9F92-193F11465D9F}" srcOrd="0" destOrd="0" presId="urn:microsoft.com/office/officeart/2005/8/layout/orgChart1"/>
    <dgm:cxn modelId="{241FF8B7-5BEF-F641-BE89-87408FA03BDA}" type="presOf" srcId="{DF89D9C2-0F03-FA47-B0D8-4AE5B7D6514B}" destId="{E6D71287-9165-5F4B-91DD-7C244B7BF9CF}" srcOrd="0" destOrd="0" presId="urn:microsoft.com/office/officeart/2005/8/layout/orgChart1"/>
    <dgm:cxn modelId="{F7EE1DF9-0700-AA43-AA8E-85B7A7F6A16D}" srcId="{65F8707B-B63C-4F9A-AA13-8EDC7224886A}" destId="{DF89D9C2-0F03-FA47-B0D8-4AE5B7D6514B}" srcOrd="4" destOrd="0" parTransId="{F10B8123-ECCB-B844-A849-912240D9773F}" sibTransId="{AF84DCC8-D6A9-014B-A722-01A6DEE85261}"/>
    <dgm:cxn modelId="{CC0A3995-F8E7-AE49-A99B-A832355DF6B1}" type="presOf" srcId="{F400DC99-3843-414B-8326-5C729E92FA68}" destId="{345D7DF5-BEDB-F64B-B8BA-56B01C677CAB}" srcOrd="1" destOrd="0" presId="urn:microsoft.com/office/officeart/2005/8/layout/orgChart1"/>
    <dgm:cxn modelId="{67EC2948-35EC-5945-9118-E144354BEB92}" type="presOf" srcId="{0E18976B-A6BC-0045-A755-6715FECB1CC8}" destId="{81B9C347-5860-8241-ACD3-D4F44FA70CD0}" srcOrd="0" destOrd="0" presId="urn:microsoft.com/office/officeart/2005/8/layout/orgChart1"/>
    <dgm:cxn modelId="{0ACB82D4-58F9-A34E-A117-782C6CA63B51}" type="presOf" srcId="{F82C47D4-3657-45EA-B18E-EA1B82A65E1A}" destId="{1BF23795-DB7C-47AE-A9CB-493EC9350520}" srcOrd="0" destOrd="0" presId="urn:microsoft.com/office/officeart/2005/8/layout/orgChart1"/>
    <dgm:cxn modelId="{6C02A78E-8B26-774F-B984-6573E2BD949C}" type="presParOf" srcId="{1BF23795-DB7C-47AE-A9CB-493EC9350520}" destId="{8E3AFC8B-5B98-4BE9-93A4-52905E20F126}" srcOrd="0" destOrd="0" presId="urn:microsoft.com/office/officeart/2005/8/layout/orgChart1"/>
    <dgm:cxn modelId="{89A104F3-CF5C-D540-9CF7-EDC5A5D9CD51}" type="presParOf" srcId="{8E3AFC8B-5B98-4BE9-93A4-52905E20F126}" destId="{593AFBBB-994D-4D1B-9345-616E680C12DE}" srcOrd="0" destOrd="0" presId="urn:microsoft.com/office/officeart/2005/8/layout/orgChart1"/>
    <dgm:cxn modelId="{92462CC4-EA16-BE4A-BDBF-5450A464932B}" type="presParOf" srcId="{593AFBBB-994D-4D1B-9345-616E680C12DE}" destId="{159DE245-58B6-4CD8-BE7D-CDF101F61E51}" srcOrd="0" destOrd="0" presId="urn:microsoft.com/office/officeart/2005/8/layout/orgChart1"/>
    <dgm:cxn modelId="{F5C00F87-1AEA-454C-9662-CE6ADCC823CA}" type="presParOf" srcId="{593AFBBB-994D-4D1B-9345-616E680C12DE}" destId="{CEEC7680-9A4B-4310-AD3B-FF4D0DC5778C}" srcOrd="1" destOrd="0" presId="urn:microsoft.com/office/officeart/2005/8/layout/orgChart1"/>
    <dgm:cxn modelId="{417DDDF2-C939-E641-AE80-957AF2ACBD8C}" type="presParOf" srcId="{8E3AFC8B-5B98-4BE9-93A4-52905E20F126}" destId="{FCA5CD6A-8D73-4401-9D4B-E3BBAA15DCA7}" srcOrd="1" destOrd="0" presId="urn:microsoft.com/office/officeart/2005/8/layout/orgChart1"/>
    <dgm:cxn modelId="{FE6B7DEB-7CCE-E248-980F-1D4A92431880}" type="presParOf" srcId="{FCA5CD6A-8D73-4401-9D4B-E3BBAA15DCA7}" destId="{27B439FB-F9DD-409F-9443-B115BAFDF869}" srcOrd="0" destOrd="0" presId="urn:microsoft.com/office/officeart/2005/8/layout/orgChart1"/>
    <dgm:cxn modelId="{4D41F88A-32F2-BE4A-A7BD-2CB75815CE90}" type="presParOf" srcId="{FCA5CD6A-8D73-4401-9D4B-E3BBAA15DCA7}" destId="{B6D14154-A81C-44FB-8286-0A7794109030}" srcOrd="1" destOrd="0" presId="urn:microsoft.com/office/officeart/2005/8/layout/orgChart1"/>
    <dgm:cxn modelId="{43AFA2D8-1DEA-1C40-A39D-0C501D1D2DD1}" type="presParOf" srcId="{B6D14154-A81C-44FB-8286-0A7794109030}" destId="{4F0C72CB-7B71-4116-B1A4-AC85D2912321}" srcOrd="0" destOrd="0" presId="urn:microsoft.com/office/officeart/2005/8/layout/orgChart1"/>
    <dgm:cxn modelId="{2F934007-2296-7748-8C87-8FABB9D83E13}" type="presParOf" srcId="{4F0C72CB-7B71-4116-B1A4-AC85D2912321}" destId="{D2D16828-3718-40BE-BD97-AE76B9EB030F}" srcOrd="0" destOrd="0" presId="urn:microsoft.com/office/officeart/2005/8/layout/orgChart1"/>
    <dgm:cxn modelId="{A775B90B-3824-A04C-9132-A0F73F9B9598}" type="presParOf" srcId="{4F0C72CB-7B71-4116-B1A4-AC85D2912321}" destId="{7A9A9B1C-CECE-4D60-AC92-A41D0EDA09CC}" srcOrd="1" destOrd="0" presId="urn:microsoft.com/office/officeart/2005/8/layout/orgChart1"/>
    <dgm:cxn modelId="{49E5E056-3647-984D-85D6-5CBD97CE6CDD}" type="presParOf" srcId="{B6D14154-A81C-44FB-8286-0A7794109030}" destId="{ABC68502-68C3-465E-ADD8-A8A1A451E9C1}" srcOrd="1" destOrd="0" presId="urn:microsoft.com/office/officeart/2005/8/layout/orgChart1"/>
    <dgm:cxn modelId="{D54BE6F6-1D06-DA4E-A96C-A9459668FFCB}" type="presParOf" srcId="{B6D14154-A81C-44FB-8286-0A7794109030}" destId="{E16B8339-0F19-4F4F-9EC4-9CA9624835B8}" srcOrd="2" destOrd="0" presId="urn:microsoft.com/office/officeart/2005/8/layout/orgChart1"/>
    <dgm:cxn modelId="{A0543A48-7862-034B-946D-07F9AB8624F4}" type="presParOf" srcId="{FCA5CD6A-8D73-4401-9D4B-E3BBAA15DCA7}" destId="{D6724D4D-D48A-9A43-AAB8-C636835ADBD0}" srcOrd="2" destOrd="0" presId="urn:microsoft.com/office/officeart/2005/8/layout/orgChart1"/>
    <dgm:cxn modelId="{3B3E01E0-404D-BA4B-AAF8-D0E62C648227}" type="presParOf" srcId="{FCA5CD6A-8D73-4401-9D4B-E3BBAA15DCA7}" destId="{79257C81-CE00-3648-89A8-853141BEE880}" srcOrd="3" destOrd="0" presId="urn:microsoft.com/office/officeart/2005/8/layout/orgChart1"/>
    <dgm:cxn modelId="{55CF3DFA-7FC0-5A4E-A38A-3584A02218AB}" type="presParOf" srcId="{79257C81-CE00-3648-89A8-853141BEE880}" destId="{C839D498-373B-A949-895A-32989264D655}" srcOrd="0" destOrd="0" presId="urn:microsoft.com/office/officeart/2005/8/layout/orgChart1"/>
    <dgm:cxn modelId="{52A25365-C55B-4D42-9E7E-719699A867AB}" type="presParOf" srcId="{C839D498-373B-A949-895A-32989264D655}" destId="{36294D4F-9520-0A43-8B39-95466D42A419}" srcOrd="0" destOrd="0" presId="urn:microsoft.com/office/officeart/2005/8/layout/orgChart1"/>
    <dgm:cxn modelId="{3BE6B831-C7C0-E14B-9B09-A1C405947780}" type="presParOf" srcId="{C839D498-373B-A949-895A-32989264D655}" destId="{95E2E5BD-F0C1-4C4F-A4D9-3983DB3F3DCD}" srcOrd="1" destOrd="0" presId="urn:microsoft.com/office/officeart/2005/8/layout/orgChart1"/>
    <dgm:cxn modelId="{B31C740D-9B26-3540-A417-334DD5D98E61}" type="presParOf" srcId="{79257C81-CE00-3648-89A8-853141BEE880}" destId="{F207EA0B-0C4B-3645-ACF8-E052908EC1A4}" srcOrd="1" destOrd="0" presId="urn:microsoft.com/office/officeart/2005/8/layout/orgChart1"/>
    <dgm:cxn modelId="{2B4E75BB-9E5B-5044-AF9D-29F8783EDEE1}" type="presParOf" srcId="{79257C81-CE00-3648-89A8-853141BEE880}" destId="{8890C3BD-961F-DA42-82CF-C3DE1ABA438F}" srcOrd="2" destOrd="0" presId="urn:microsoft.com/office/officeart/2005/8/layout/orgChart1"/>
    <dgm:cxn modelId="{D08F0CB1-FEB1-CE40-895A-6F7CDC8E7075}" type="presParOf" srcId="{FCA5CD6A-8D73-4401-9D4B-E3BBAA15DCA7}" destId="{E283566F-3DD0-864B-A6C6-A0907444564C}" srcOrd="4" destOrd="0" presId="urn:microsoft.com/office/officeart/2005/8/layout/orgChart1"/>
    <dgm:cxn modelId="{0CCEB52C-B1EA-8341-A11D-C6C178626AAA}" type="presParOf" srcId="{FCA5CD6A-8D73-4401-9D4B-E3BBAA15DCA7}" destId="{BCD28184-C697-F749-95DE-C9A1088CAF38}" srcOrd="5" destOrd="0" presId="urn:microsoft.com/office/officeart/2005/8/layout/orgChart1"/>
    <dgm:cxn modelId="{E34BD3D6-E65D-D04C-AF94-62EDF33DC3B2}" type="presParOf" srcId="{BCD28184-C697-F749-95DE-C9A1088CAF38}" destId="{4ACB80B0-6A95-4E43-9EA7-4FF424FF5960}" srcOrd="0" destOrd="0" presId="urn:microsoft.com/office/officeart/2005/8/layout/orgChart1"/>
    <dgm:cxn modelId="{62EFF250-13C7-F04C-81EB-CF45D20633E5}" type="presParOf" srcId="{4ACB80B0-6A95-4E43-9EA7-4FF424FF5960}" destId="{25CCCA37-8F03-484F-B2A6-1959E078D54A}" srcOrd="0" destOrd="0" presId="urn:microsoft.com/office/officeart/2005/8/layout/orgChart1"/>
    <dgm:cxn modelId="{9873CC57-99CE-E24C-815F-8AA90B144345}" type="presParOf" srcId="{4ACB80B0-6A95-4E43-9EA7-4FF424FF5960}" destId="{F71474B1-44E4-814A-98FB-59DA9463CDEB}" srcOrd="1" destOrd="0" presId="urn:microsoft.com/office/officeart/2005/8/layout/orgChart1"/>
    <dgm:cxn modelId="{71404039-5E2A-B84E-845A-6517596410CF}" type="presParOf" srcId="{BCD28184-C697-F749-95DE-C9A1088CAF38}" destId="{45412F27-5C01-1645-8232-D55BAE951CE7}" srcOrd="1" destOrd="0" presId="urn:microsoft.com/office/officeart/2005/8/layout/orgChart1"/>
    <dgm:cxn modelId="{6ABB3D08-A84A-B049-89EC-BBFF5B999A7F}" type="presParOf" srcId="{BCD28184-C697-F749-95DE-C9A1088CAF38}" destId="{5A836946-1173-FC48-8440-D1A5752F0B19}" srcOrd="2" destOrd="0" presId="urn:microsoft.com/office/officeart/2005/8/layout/orgChart1"/>
    <dgm:cxn modelId="{3A184013-53E4-8B4E-AFFF-EE9929DD938E}" type="presParOf" srcId="{FCA5CD6A-8D73-4401-9D4B-E3BBAA15DCA7}" destId="{50F98B46-7A87-419A-A0D6-C654252222B9}" srcOrd="6" destOrd="0" presId="urn:microsoft.com/office/officeart/2005/8/layout/orgChart1"/>
    <dgm:cxn modelId="{71829B88-73BF-FA41-9A30-9C118E9D68F7}" type="presParOf" srcId="{FCA5CD6A-8D73-4401-9D4B-E3BBAA15DCA7}" destId="{8D03715F-8F27-4665-9C27-DD94C5F56A93}" srcOrd="7" destOrd="0" presId="urn:microsoft.com/office/officeart/2005/8/layout/orgChart1"/>
    <dgm:cxn modelId="{99F8474C-C9BE-BC45-8B0B-16996CCCA394}" type="presParOf" srcId="{8D03715F-8F27-4665-9C27-DD94C5F56A93}" destId="{C6590ADE-E2FB-4F5D-9D6A-B57B57551BF6}" srcOrd="0" destOrd="0" presId="urn:microsoft.com/office/officeart/2005/8/layout/orgChart1"/>
    <dgm:cxn modelId="{51E101E8-345D-954C-A20A-1F9B79D81BEE}" type="presParOf" srcId="{C6590ADE-E2FB-4F5D-9D6A-B57B57551BF6}" destId="{00463F9C-F33F-450E-8A7E-268565ED89CB}" srcOrd="0" destOrd="0" presId="urn:microsoft.com/office/officeart/2005/8/layout/orgChart1"/>
    <dgm:cxn modelId="{CF5185CA-0FF8-8F48-9241-C9942D7D392F}" type="presParOf" srcId="{C6590ADE-E2FB-4F5D-9D6A-B57B57551BF6}" destId="{51246255-FB59-477A-9EF1-89AD713E4056}" srcOrd="1" destOrd="0" presId="urn:microsoft.com/office/officeart/2005/8/layout/orgChart1"/>
    <dgm:cxn modelId="{2531D4DE-B5AC-9D4C-908D-86E341BA83A8}" type="presParOf" srcId="{8D03715F-8F27-4665-9C27-DD94C5F56A93}" destId="{4D9C1C77-FB4C-4EAD-B31A-21C1E8C5DA79}" srcOrd="1" destOrd="0" presId="urn:microsoft.com/office/officeart/2005/8/layout/orgChart1"/>
    <dgm:cxn modelId="{571AE9BA-BD6A-ED4F-8F2E-8AA9BEC4B122}" type="presParOf" srcId="{8D03715F-8F27-4665-9C27-DD94C5F56A93}" destId="{A5FB8FD8-7956-4E47-B20A-1E5721E57738}" srcOrd="2" destOrd="0" presId="urn:microsoft.com/office/officeart/2005/8/layout/orgChart1"/>
    <dgm:cxn modelId="{A7590A49-9A81-EB45-8570-E2CE1DA1C2EB}" type="presParOf" srcId="{FCA5CD6A-8D73-4401-9D4B-E3BBAA15DCA7}" destId="{EC8BB178-6981-A442-B386-A1BD13E857BF}" srcOrd="8" destOrd="0" presId="urn:microsoft.com/office/officeart/2005/8/layout/orgChart1"/>
    <dgm:cxn modelId="{9D4F5052-B627-CB4F-8D40-36868FB4040C}" type="presParOf" srcId="{FCA5CD6A-8D73-4401-9D4B-E3BBAA15DCA7}" destId="{2A5F8B28-EDE7-8743-8BCD-58773A972919}" srcOrd="9" destOrd="0" presId="urn:microsoft.com/office/officeart/2005/8/layout/orgChart1"/>
    <dgm:cxn modelId="{4304CD7D-1346-7943-9D9A-1AD7DADC0243}" type="presParOf" srcId="{2A5F8B28-EDE7-8743-8BCD-58773A972919}" destId="{8C0A7B44-9B59-6748-A3ED-31729A8097D8}" srcOrd="0" destOrd="0" presId="urn:microsoft.com/office/officeart/2005/8/layout/orgChart1"/>
    <dgm:cxn modelId="{9EE4D571-CCD7-4742-BE33-45859FB52B12}" type="presParOf" srcId="{8C0A7B44-9B59-6748-A3ED-31729A8097D8}" destId="{E6D71287-9165-5F4B-91DD-7C244B7BF9CF}" srcOrd="0" destOrd="0" presId="urn:microsoft.com/office/officeart/2005/8/layout/orgChart1"/>
    <dgm:cxn modelId="{FACD0457-078F-4D42-8A76-B1DBE95232A8}" type="presParOf" srcId="{8C0A7B44-9B59-6748-A3ED-31729A8097D8}" destId="{7217BDC2-0EBF-3C4F-8AA4-A4F4F9028039}" srcOrd="1" destOrd="0" presId="urn:microsoft.com/office/officeart/2005/8/layout/orgChart1"/>
    <dgm:cxn modelId="{4A24FFD3-7C49-B441-A04B-1B5C382D0D22}" type="presParOf" srcId="{2A5F8B28-EDE7-8743-8BCD-58773A972919}" destId="{285685A6-97D5-4B4D-A29C-8108B084FA3B}" srcOrd="1" destOrd="0" presId="urn:microsoft.com/office/officeart/2005/8/layout/orgChart1"/>
    <dgm:cxn modelId="{0BE98D3A-1A03-0143-9D07-2C8F94CBCD74}" type="presParOf" srcId="{2A5F8B28-EDE7-8743-8BCD-58773A972919}" destId="{20501D6C-2FAC-B140-828B-A9F947B667FE}" srcOrd="2" destOrd="0" presId="urn:microsoft.com/office/officeart/2005/8/layout/orgChart1"/>
    <dgm:cxn modelId="{6D5F220A-2BB1-4D4C-B3D8-9460B558EF24}" type="presParOf" srcId="{FCA5CD6A-8D73-4401-9D4B-E3BBAA15DCA7}" destId="{3334BDEB-9464-E940-A3BC-376D49A0ECEB}" srcOrd="10" destOrd="0" presId="urn:microsoft.com/office/officeart/2005/8/layout/orgChart1"/>
    <dgm:cxn modelId="{CD1BC29C-0ACD-424B-9265-87DA7177C949}" type="presParOf" srcId="{FCA5CD6A-8D73-4401-9D4B-E3BBAA15DCA7}" destId="{9FFB4816-7579-4643-94E7-FF7CC6838608}" srcOrd="11" destOrd="0" presId="urn:microsoft.com/office/officeart/2005/8/layout/orgChart1"/>
    <dgm:cxn modelId="{C29DC3EE-F787-C549-9A27-94AD1D0DA10D}" type="presParOf" srcId="{9FFB4816-7579-4643-94E7-FF7CC6838608}" destId="{EAA960AE-4CEE-0044-885F-FC10000AA686}" srcOrd="0" destOrd="0" presId="urn:microsoft.com/office/officeart/2005/8/layout/orgChart1"/>
    <dgm:cxn modelId="{05979221-04FB-FE4E-9FEC-54691F903241}" type="presParOf" srcId="{EAA960AE-4CEE-0044-885F-FC10000AA686}" destId="{4958363E-C9DB-EA47-A257-7BBE657B0695}" srcOrd="0" destOrd="0" presId="urn:microsoft.com/office/officeart/2005/8/layout/orgChart1"/>
    <dgm:cxn modelId="{C91A0264-A68D-1D43-9DFB-755CC824C229}" type="presParOf" srcId="{EAA960AE-4CEE-0044-885F-FC10000AA686}" destId="{345D7DF5-BEDB-F64B-B8BA-56B01C677CAB}" srcOrd="1" destOrd="0" presId="urn:microsoft.com/office/officeart/2005/8/layout/orgChart1"/>
    <dgm:cxn modelId="{CFAC766F-B358-9640-B02C-485B353F66EF}" type="presParOf" srcId="{9FFB4816-7579-4643-94E7-FF7CC6838608}" destId="{978DB819-95FE-9346-B043-F2059554D374}" srcOrd="1" destOrd="0" presId="urn:microsoft.com/office/officeart/2005/8/layout/orgChart1"/>
    <dgm:cxn modelId="{9D8C26DE-6FF5-6047-A996-C7E31EAD7115}" type="presParOf" srcId="{9FFB4816-7579-4643-94E7-FF7CC6838608}" destId="{879BF7DE-5423-6149-884F-258B9860664C}" srcOrd="2" destOrd="0" presId="urn:microsoft.com/office/officeart/2005/8/layout/orgChart1"/>
    <dgm:cxn modelId="{1C60EFDB-F9FE-A944-87FC-51BE4B623138}" type="presParOf" srcId="{FCA5CD6A-8D73-4401-9D4B-E3BBAA15DCA7}" destId="{A540E3A4-1E86-064C-8192-491126F231D5}" srcOrd="12" destOrd="0" presId="urn:microsoft.com/office/officeart/2005/8/layout/orgChart1"/>
    <dgm:cxn modelId="{FD78D064-2EEE-7844-B6A4-7F3B32990A88}" type="presParOf" srcId="{FCA5CD6A-8D73-4401-9D4B-E3BBAA15DCA7}" destId="{BF7D45F1-1D38-AD47-AD0D-37FFDF674E47}" srcOrd="13" destOrd="0" presId="urn:microsoft.com/office/officeart/2005/8/layout/orgChart1"/>
    <dgm:cxn modelId="{E30270C0-62D4-EB4B-9D80-B97D4CCE1D23}" type="presParOf" srcId="{BF7D45F1-1D38-AD47-AD0D-37FFDF674E47}" destId="{416DD1B9-CD45-324C-AD6E-E047BF6AF5A8}" srcOrd="0" destOrd="0" presId="urn:microsoft.com/office/officeart/2005/8/layout/orgChart1"/>
    <dgm:cxn modelId="{ED770EF0-001B-3845-9A13-FA5117EFEB89}" type="presParOf" srcId="{416DD1B9-CD45-324C-AD6E-E047BF6AF5A8}" destId="{81B9C347-5860-8241-ACD3-D4F44FA70CD0}" srcOrd="0" destOrd="0" presId="urn:microsoft.com/office/officeart/2005/8/layout/orgChart1"/>
    <dgm:cxn modelId="{43B96F0E-7DDE-5840-B76C-09A38100DCD0}" type="presParOf" srcId="{416DD1B9-CD45-324C-AD6E-E047BF6AF5A8}" destId="{4C49F480-ECD4-144E-A36A-979A6299DDF7}" srcOrd="1" destOrd="0" presId="urn:microsoft.com/office/officeart/2005/8/layout/orgChart1"/>
    <dgm:cxn modelId="{535C8075-8E45-D847-986B-86D2B4B9F65A}" type="presParOf" srcId="{BF7D45F1-1D38-AD47-AD0D-37FFDF674E47}" destId="{6DEB8C65-7351-8F42-BA8D-380B49D94D0A}" srcOrd="1" destOrd="0" presId="urn:microsoft.com/office/officeart/2005/8/layout/orgChart1"/>
    <dgm:cxn modelId="{AE81D99B-1485-6F4B-B5E0-27885D8CFBF9}" type="presParOf" srcId="{BF7D45F1-1D38-AD47-AD0D-37FFDF674E47}" destId="{5F68568B-0D2F-8248-8F63-03BCD963E160}" srcOrd="2" destOrd="0" presId="urn:microsoft.com/office/officeart/2005/8/layout/orgChart1"/>
    <dgm:cxn modelId="{0094846E-995A-FB42-9A7A-1A250E439AC7}" type="presParOf" srcId="{FCA5CD6A-8D73-4401-9D4B-E3BBAA15DCA7}" destId="{11775884-18BE-9340-B533-F1E0F1D2C921}" srcOrd="14" destOrd="0" presId="urn:microsoft.com/office/officeart/2005/8/layout/orgChart1"/>
    <dgm:cxn modelId="{CCC08C7A-AC79-6E4A-BF1A-7016011BAEB6}" type="presParOf" srcId="{FCA5CD6A-8D73-4401-9D4B-E3BBAA15DCA7}" destId="{E8F8ACDC-481D-AC4D-A7A3-1B84F5020C87}" srcOrd="15" destOrd="0" presId="urn:microsoft.com/office/officeart/2005/8/layout/orgChart1"/>
    <dgm:cxn modelId="{ABE518E1-08EF-D14A-8764-FE16384BD3F1}" type="presParOf" srcId="{E8F8ACDC-481D-AC4D-A7A3-1B84F5020C87}" destId="{266BFCF7-2D08-4740-81BC-4D2FBDED39AB}" srcOrd="0" destOrd="0" presId="urn:microsoft.com/office/officeart/2005/8/layout/orgChart1"/>
    <dgm:cxn modelId="{7795DFFB-4391-5945-BE2A-4C5B29274BAA}" type="presParOf" srcId="{266BFCF7-2D08-4740-81BC-4D2FBDED39AB}" destId="{F2EC5B07-6767-0542-9F92-193F11465D9F}" srcOrd="0" destOrd="0" presId="urn:microsoft.com/office/officeart/2005/8/layout/orgChart1"/>
    <dgm:cxn modelId="{F3B83CF3-AC5A-3E47-B8AE-CD0B84C1F4B1}" type="presParOf" srcId="{266BFCF7-2D08-4740-81BC-4D2FBDED39AB}" destId="{59D7DF49-08A8-5B47-976F-CB9952E2EA20}" srcOrd="1" destOrd="0" presId="urn:microsoft.com/office/officeart/2005/8/layout/orgChart1"/>
    <dgm:cxn modelId="{D8AC38F2-A965-5D47-BF16-9DC13618509A}" type="presParOf" srcId="{E8F8ACDC-481D-AC4D-A7A3-1B84F5020C87}" destId="{75AFD57F-F9B3-F74E-BC95-FBBE5B8BD5AD}" srcOrd="1" destOrd="0" presId="urn:microsoft.com/office/officeart/2005/8/layout/orgChart1"/>
    <dgm:cxn modelId="{EE8FD8E9-6694-8F47-B248-DBA90F7AB443}" type="presParOf" srcId="{E8F8ACDC-481D-AC4D-A7A3-1B84F5020C87}" destId="{B93D7C1B-24AF-724B-B28A-C9941C11C20E}" srcOrd="2" destOrd="0" presId="urn:microsoft.com/office/officeart/2005/8/layout/orgChart1"/>
    <dgm:cxn modelId="{A4F8E498-22DA-7447-9F31-E0740D483890}" type="presParOf" srcId="{FCA5CD6A-8D73-4401-9D4B-E3BBAA15DCA7}" destId="{5BEB0BC0-89B0-1C4B-8A88-70760DC3814E}" srcOrd="16" destOrd="0" presId="urn:microsoft.com/office/officeart/2005/8/layout/orgChart1"/>
    <dgm:cxn modelId="{C7BEAD57-BDE6-5047-8689-C0D0372DDADE}" type="presParOf" srcId="{FCA5CD6A-8D73-4401-9D4B-E3BBAA15DCA7}" destId="{8891234D-4822-3D40-9E77-980BD609ACD9}" srcOrd="17" destOrd="0" presId="urn:microsoft.com/office/officeart/2005/8/layout/orgChart1"/>
    <dgm:cxn modelId="{BAF012B5-0F39-CB48-8DA9-42037D86009A}" type="presParOf" srcId="{8891234D-4822-3D40-9E77-980BD609ACD9}" destId="{16585088-475E-1446-9DFC-06C3695DB92D}" srcOrd="0" destOrd="0" presId="urn:microsoft.com/office/officeart/2005/8/layout/orgChart1"/>
    <dgm:cxn modelId="{585453A6-2B24-F74E-B6CB-E69686EAE381}" type="presParOf" srcId="{16585088-475E-1446-9DFC-06C3695DB92D}" destId="{F92EF071-7C03-F446-B389-12735B120B75}" srcOrd="0" destOrd="0" presId="urn:microsoft.com/office/officeart/2005/8/layout/orgChart1"/>
    <dgm:cxn modelId="{9FF6E39F-26FC-EE48-99C1-A16D5DE4186C}" type="presParOf" srcId="{16585088-475E-1446-9DFC-06C3695DB92D}" destId="{C995E125-DB9F-D849-A87B-8B3C3854D468}" srcOrd="1" destOrd="0" presId="urn:microsoft.com/office/officeart/2005/8/layout/orgChart1"/>
    <dgm:cxn modelId="{C6794B6C-5D84-F74F-B99D-B045BC75176A}" type="presParOf" srcId="{8891234D-4822-3D40-9E77-980BD609ACD9}" destId="{4B8577C3-98C7-1B45-B0BC-777D655107DE}" srcOrd="1" destOrd="0" presId="urn:microsoft.com/office/officeart/2005/8/layout/orgChart1"/>
    <dgm:cxn modelId="{D9E713EC-ADC1-8845-9F73-B32E27AF4919}" type="presParOf" srcId="{8891234D-4822-3D40-9E77-980BD609ACD9}" destId="{31A15604-7D1D-9C47-9AF7-D0FC9950FA17}" srcOrd="2" destOrd="0" presId="urn:microsoft.com/office/officeart/2005/8/layout/orgChart1"/>
    <dgm:cxn modelId="{2DCC0B45-7932-6E45-ABA3-AE72D4895860}" type="presParOf" srcId="{8E3AFC8B-5B98-4BE9-93A4-52905E20F126}" destId="{6EFDBF37-892F-481D-9F59-5A58B48C353E}"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EB0BC0-89B0-1C4B-8A88-70760DC3814E}">
      <dsp:nvSpPr>
        <dsp:cNvPr id="0" name=""/>
        <dsp:cNvSpPr/>
      </dsp:nvSpPr>
      <dsp:spPr>
        <a:xfrm>
          <a:off x="3727767" y="612576"/>
          <a:ext cx="3375240" cy="146446"/>
        </a:xfrm>
        <a:custGeom>
          <a:avLst/>
          <a:gdLst/>
          <a:ahLst/>
          <a:cxnLst/>
          <a:rect l="0" t="0" r="0" b="0"/>
          <a:pathLst>
            <a:path>
              <a:moveTo>
                <a:pt x="0" y="0"/>
              </a:moveTo>
              <a:lnTo>
                <a:pt x="0" y="73223"/>
              </a:lnTo>
              <a:lnTo>
                <a:pt x="3375240" y="73223"/>
              </a:lnTo>
              <a:lnTo>
                <a:pt x="337524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775884-18BE-9340-B533-F1E0F1D2C921}">
      <dsp:nvSpPr>
        <dsp:cNvPr id="0" name=""/>
        <dsp:cNvSpPr/>
      </dsp:nvSpPr>
      <dsp:spPr>
        <a:xfrm>
          <a:off x="3727767" y="612576"/>
          <a:ext cx="2531430" cy="146446"/>
        </a:xfrm>
        <a:custGeom>
          <a:avLst/>
          <a:gdLst/>
          <a:ahLst/>
          <a:cxnLst/>
          <a:rect l="0" t="0" r="0" b="0"/>
          <a:pathLst>
            <a:path>
              <a:moveTo>
                <a:pt x="0" y="0"/>
              </a:moveTo>
              <a:lnTo>
                <a:pt x="0" y="73223"/>
              </a:lnTo>
              <a:lnTo>
                <a:pt x="2531430" y="73223"/>
              </a:lnTo>
              <a:lnTo>
                <a:pt x="253143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40E3A4-1E86-064C-8192-491126F231D5}">
      <dsp:nvSpPr>
        <dsp:cNvPr id="0" name=""/>
        <dsp:cNvSpPr/>
      </dsp:nvSpPr>
      <dsp:spPr>
        <a:xfrm>
          <a:off x="3727767" y="612576"/>
          <a:ext cx="1687620" cy="146446"/>
        </a:xfrm>
        <a:custGeom>
          <a:avLst/>
          <a:gdLst/>
          <a:ahLst/>
          <a:cxnLst/>
          <a:rect l="0" t="0" r="0" b="0"/>
          <a:pathLst>
            <a:path>
              <a:moveTo>
                <a:pt x="0" y="0"/>
              </a:moveTo>
              <a:lnTo>
                <a:pt x="0" y="73223"/>
              </a:lnTo>
              <a:lnTo>
                <a:pt x="1687620" y="73223"/>
              </a:lnTo>
              <a:lnTo>
                <a:pt x="168762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34BDEB-9464-E940-A3BC-376D49A0ECEB}">
      <dsp:nvSpPr>
        <dsp:cNvPr id="0" name=""/>
        <dsp:cNvSpPr/>
      </dsp:nvSpPr>
      <dsp:spPr>
        <a:xfrm>
          <a:off x="3727767" y="612576"/>
          <a:ext cx="843810" cy="146446"/>
        </a:xfrm>
        <a:custGeom>
          <a:avLst/>
          <a:gdLst/>
          <a:ahLst/>
          <a:cxnLst/>
          <a:rect l="0" t="0" r="0" b="0"/>
          <a:pathLst>
            <a:path>
              <a:moveTo>
                <a:pt x="0" y="0"/>
              </a:moveTo>
              <a:lnTo>
                <a:pt x="0" y="73223"/>
              </a:lnTo>
              <a:lnTo>
                <a:pt x="843810" y="73223"/>
              </a:lnTo>
              <a:lnTo>
                <a:pt x="84381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8BB178-6981-A442-B386-A1BD13E857BF}">
      <dsp:nvSpPr>
        <dsp:cNvPr id="0" name=""/>
        <dsp:cNvSpPr/>
      </dsp:nvSpPr>
      <dsp:spPr>
        <a:xfrm>
          <a:off x="3682047" y="612576"/>
          <a:ext cx="91440" cy="146446"/>
        </a:xfrm>
        <a:custGeom>
          <a:avLst/>
          <a:gdLst/>
          <a:ahLst/>
          <a:cxnLst/>
          <a:rect l="0" t="0" r="0" b="0"/>
          <a:pathLst>
            <a:path>
              <a:moveTo>
                <a:pt x="45720" y="0"/>
              </a:moveTo>
              <a:lnTo>
                <a:pt x="4572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F98B46-7A87-419A-A0D6-C654252222B9}">
      <dsp:nvSpPr>
        <dsp:cNvPr id="0" name=""/>
        <dsp:cNvSpPr/>
      </dsp:nvSpPr>
      <dsp:spPr>
        <a:xfrm>
          <a:off x="2883957" y="612576"/>
          <a:ext cx="843810" cy="146446"/>
        </a:xfrm>
        <a:custGeom>
          <a:avLst/>
          <a:gdLst/>
          <a:ahLst/>
          <a:cxnLst/>
          <a:rect l="0" t="0" r="0" b="0"/>
          <a:pathLst>
            <a:path>
              <a:moveTo>
                <a:pt x="843810" y="0"/>
              </a:moveTo>
              <a:lnTo>
                <a:pt x="843810"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83566F-3DD0-864B-A6C6-A0907444564C}">
      <dsp:nvSpPr>
        <dsp:cNvPr id="0" name=""/>
        <dsp:cNvSpPr/>
      </dsp:nvSpPr>
      <dsp:spPr>
        <a:xfrm>
          <a:off x="2040147" y="612576"/>
          <a:ext cx="1687620" cy="146446"/>
        </a:xfrm>
        <a:custGeom>
          <a:avLst/>
          <a:gdLst/>
          <a:ahLst/>
          <a:cxnLst/>
          <a:rect l="0" t="0" r="0" b="0"/>
          <a:pathLst>
            <a:path>
              <a:moveTo>
                <a:pt x="1687620" y="0"/>
              </a:moveTo>
              <a:lnTo>
                <a:pt x="1687620"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724D4D-D48A-9A43-AAB8-C636835ADBD0}">
      <dsp:nvSpPr>
        <dsp:cNvPr id="0" name=""/>
        <dsp:cNvSpPr/>
      </dsp:nvSpPr>
      <dsp:spPr>
        <a:xfrm>
          <a:off x="1196337" y="612576"/>
          <a:ext cx="2531430" cy="146446"/>
        </a:xfrm>
        <a:custGeom>
          <a:avLst/>
          <a:gdLst/>
          <a:ahLst/>
          <a:cxnLst/>
          <a:rect l="0" t="0" r="0" b="0"/>
          <a:pathLst>
            <a:path>
              <a:moveTo>
                <a:pt x="2531430" y="0"/>
              </a:moveTo>
              <a:lnTo>
                <a:pt x="2531430"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354556" y="612576"/>
          <a:ext cx="3373211" cy="146446"/>
        </a:xfrm>
        <a:custGeom>
          <a:avLst/>
          <a:gdLst/>
          <a:ahLst/>
          <a:cxnLst/>
          <a:rect l="0" t="0" r="0" b="0"/>
          <a:pathLst>
            <a:path>
              <a:moveTo>
                <a:pt x="3373211" y="0"/>
              </a:moveTo>
              <a:lnTo>
                <a:pt x="3373211"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3379085" y="263894"/>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Gina Cameron</a:t>
          </a:r>
        </a:p>
        <a:p>
          <a:pPr lvl="0" algn="ctr" defTabSz="355600">
            <a:lnSpc>
              <a:spcPct val="90000"/>
            </a:lnSpc>
            <a:spcBef>
              <a:spcPct val="0"/>
            </a:spcBef>
            <a:spcAft>
              <a:spcPct val="35000"/>
            </a:spcAft>
          </a:pPr>
          <a:r>
            <a:rPr lang="en-US" sz="800" kern="1200"/>
            <a:t>Chairwoman</a:t>
          </a:r>
        </a:p>
      </dsp:txBody>
      <dsp:txXfrm>
        <a:off x="3379085" y="263894"/>
        <a:ext cx="697363" cy="348681"/>
      </dsp:txXfrm>
    </dsp:sp>
    <dsp:sp modelId="{D2D16828-3718-40BE-BD97-AE76B9EB030F}">
      <dsp:nvSpPr>
        <dsp:cNvPr id="0" name=""/>
        <dsp:cNvSpPr/>
      </dsp:nvSpPr>
      <dsp:spPr>
        <a:xfrm>
          <a:off x="5874"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1</a:t>
          </a:r>
          <a:endParaRPr lang="en-US" sz="800" kern="1200"/>
        </a:p>
      </dsp:txBody>
      <dsp:txXfrm>
        <a:off x="5874" y="759023"/>
        <a:ext cx="697363" cy="348681"/>
      </dsp:txXfrm>
    </dsp:sp>
    <dsp:sp modelId="{36294D4F-9520-0A43-8B39-95466D42A419}">
      <dsp:nvSpPr>
        <dsp:cNvPr id="0" name=""/>
        <dsp:cNvSpPr/>
      </dsp:nvSpPr>
      <dsp:spPr>
        <a:xfrm>
          <a:off x="84765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2</a:t>
          </a:r>
          <a:endParaRPr lang="en-GB" sz="800" kern="1200"/>
        </a:p>
      </dsp:txBody>
      <dsp:txXfrm>
        <a:off x="847655" y="759023"/>
        <a:ext cx="697363" cy="348681"/>
      </dsp:txXfrm>
    </dsp:sp>
    <dsp:sp modelId="{25CCCA37-8F03-484F-B2A6-1959E078D54A}">
      <dsp:nvSpPr>
        <dsp:cNvPr id="0" name=""/>
        <dsp:cNvSpPr/>
      </dsp:nvSpPr>
      <dsp:spPr>
        <a:xfrm>
          <a:off x="169146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3</a:t>
          </a:r>
          <a:endParaRPr lang="en-GB" sz="800" kern="1200"/>
        </a:p>
      </dsp:txBody>
      <dsp:txXfrm>
        <a:off x="1691465" y="759023"/>
        <a:ext cx="697363" cy="348681"/>
      </dsp:txXfrm>
    </dsp:sp>
    <dsp:sp modelId="{00463F9C-F33F-450E-8A7E-268565ED89CB}">
      <dsp:nvSpPr>
        <dsp:cNvPr id="0" name=""/>
        <dsp:cNvSpPr/>
      </dsp:nvSpPr>
      <dsp:spPr>
        <a:xfrm>
          <a:off x="253527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4</a:t>
          </a:r>
          <a:endParaRPr lang="en-US" sz="800" kern="1200"/>
        </a:p>
      </dsp:txBody>
      <dsp:txXfrm>
        <a:off x="2535275" y="759023"/>
        <a:ext cx="697363" cy="348681"/>
      </dsp:txXfrm>
    </dsp:sp>
    <dsp:sp modelId="{E6D71287-9165-5F4B-91DD-7C244B7BF9CF}">
      <dsp:nvSpPr>
        <dsp:cNvPr id="0" name=""/>
        <dsp:cNvSpPr/>
      </dsp:nvSpPr>
      <dsp:spPr>
        <a:xfrm>
          <a:off x="337908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(MAIN) Commitee</a:t>
          </a:r>
          <a:r>
            <a:rPr lang="en-US" sz="800" kern="1200" baseline="0"/>
            <a:t> Member 5</a:t>
          </a:r>
          <a:endParaRPr lang="en-GB" sz="800" kern="1200"/>
        </a:p>
      </dsp:txBody>
      <dsp:txXfrm>
        <a:off x="3379085" y="759023"/>
        <a:ext cx="697363" cy="348681"/>
      </dsp:txXfrm>
    </dsp:sp>
    <dsp:sp modelId="{4958363E-C9DB-EA47-A257-7BBE657B0695}">
      <dsp:nvSpPr>
        <dsp:cNvPr id="0" name=""/>
        <dsp:cNvSpPr/>
      </dsp:nvSpPr>
      <dsp:spPr>
        <a:xfrm>
          <a:off x="422289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6</a:t>
          </a:r>
          <a:endParaRPr lang="en-GB" sz="800" kern="1200"/>
        </a:p>
      </dsp:txBody>
      <dsp:txXfrm>
        <a:off x="4222895" y="759023"/>
        <a:ext cx="697363" cy="348681"/>
      </dsp:txXfrm>
    </dsp:sp>
    <dsp:sp modelId="{81B9C347-5860-8241-ACD3-D4F44FA70CD0}">
      <dsp:nvSpPr>
        <dsp:cNvPr id="0" name=""/>
        <dsp:cNvSpPr/>
      </dsp:nvSpPr>
      <dsp:spPr>
        <a:xfrm>
          <a:off x="506670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7</a:t>
          </a:r>
          <a:endParaRPr lang="en-GB" sz="800" kern="1200"/>
        </a:p>
      </dsp:txBody>
      <dsp:txXfrm>
        <a:off x="5066705" y="759023"/>
        <a:ext cx="697363" cy="348681"/>
      </dsp:txXfrm>
    </dsp:sp>
    <dsp:sp modelId="{F2EC5B07-6767-0542-9F92-193F11465D9F}">
      <dsp:nvSpPr>
        <dsp:cNvPr id="0" name=""/>
        <dsp:cNvSpPr/>
      </dsp:nvSpPr>
      <dsp:spPr>
        <a:xfrm>
          <a:off x="5910515"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8</a:t>
          </a:r>
          <a:endParaRPr lang="en-GB" sz="800" kern="1200"/>
        </a:p>
      </dsp:txBody>
      <dsp:txXfrm>
        <a:off x="5910515" y="759023"/>
        <a:ext cx="697363" cy="348681"/>
      </dsp:txXfrm>
    </dsp:sp>
    <dsp:sp modelId="{F92EF071-7C03-F446-B389-12735B120B75}">
      <dsp:nvSpPr>
        <dsp:cNvPr id="0" name=""/>
        <dsp:cNvSpPr/>
      </dsp:nvSpPr>
      <dsp:spPr>
        <a:xfrm>
          <a:off x="6754326" y="759023"/>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9</a:t>
          </a:r>
          <a:endParaRPr lang="en-GB" sz="800" kern="1200"/>
        </a:p>
      </dsp:txBody>
      <dsp:txXfrm>
        <a:off x="6754326" y="759023"/>
        <a:ext cx="697363" cy="34868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Mul051</b:Tag>
    <b:SourceType>Book</b:SourceType>
    <b:Guid>{781E19D9-6F0C-A34A-865E-B9FF543AB833}</b:Guid>
    <b:Author>
      <b:Author>
        <b:NameList>
          <b:Person>
            <b:Last>Mullins</b:Last>
            <b:First>Laurie</b:First>
            <b:Middle>J</b:Middle>
          </b:Person>
        </b:NameList>
      </b:Author>
    </b:Author>
    <b:Title>Management and Organisational Behaviour</b:Title>
    <b:City>Essex</b:City>
    <b:Publisher>Pearson Education Ltd.</b:Publisher>
    <b:Year>2005</b:Year>
    <b:Edition>7th</b:Edition>
    <b:RefOrder>12</b:RefOrder>
  </b:Source>
  <b:Source>
    <b:Tag>Fou17</b:Tag>
    <b:SourceType>InternetSite</b:SourceType>
    <b:Guid>{274C00F2-8D7E-774B-9E40-61523544D6F8}</b:Guid>
    <b:Author>
      <b:Author>
        <b:Corporate>Foundation for people with learning difficulties</b:Corporate>
      </b:Author>
    </b:Author>
    <b:Title>Learning disability statistics</b:Title>
    <b:URL>https://www.mentalhealth.org.uk/learning-disabilities/help-information/learning-disability-statistics-</b:URL>
    <b:Year>2017</b:Year>
    <b:YearAccessed>2017</b:YearAccessed>
    <b:MonthAccessed>November</b:MonthAccessed>
    <b:DayAccessed>25</b:DayAccessed>
    <b:RefOrder>9</b:RefOrder>
  </b:Source>
  <b:Source>
    <b:Tag>Bus17</b:Tag>
    <b:SourceType>InternetSite</b:SourceType>
    <b:Guid>{7183C7A3-9858-124A-8368-2A0F810BEF74}</b:Guid>
    <b:Author>
      <b:Author>
        <b:Corporate>Business Dictionary</b:Corporate>
      </b:Author>
    </b:Author>
    <b:Title>National Culture Definition</b:Title>
    <b:URL>http://www.businessdictionary.com/definition/national-culture.html</b:URL>
    <b:Year>2017</b:Year>
    <b:YearAccessed>2017</b:YearAccessed>
    <b:MonthAccessed>November</b:MonthAccessed>
    <b:DayAccessed>25</b:DayAccessed>
    <b:RefOrder>8</b:RefOrder>
  </b:Source>
  <b:Source>
    <b:Tag>Bur94</b:Tag>
    <b:SourceType>Book</b:SourceType>
    <b:Guid>{CD52DD7B-EA84-114D-94F7-16ABCCF22321}</b:Guid>
    <b:Title>The Management of Innovation</b:Title>
    <b:City>USA</b:City>
    <b:Publisher>Oxford University Press</b:Publisher>
    <b:Year>1994</b:Year>
    <b:Edition>3rd</b:Edition>
    <b:Author>
      <b:Author>
        <b:NameList>
          <b:Person>
            <b:Last>Burns</b:Last>
            <b:First>Tom</b:First>
          </b:Person>
          <b:Person>
            <b:Last>Stalker</b:Last>
            <b:Middle>G</b:Middle>
            <b:First>M</b:First>
          </b:Person>
        </b:NameList>
      </b:Author>
    </b:Author>
    <b:RefOrder>4</b:RefOrder>
  </b:Source>
  <b:Source>
    <b:Tag>Kay17</b:Tag>
    <b:SourceType>InternetSite</b:SourceType>
    <b:Guid>{C2033B5B-2581-8445-8D16-987D58B024F9}</b:Guid>
    <b:Title>The Importance of Culture in Organisations</b:Title>
    <b:Year>2017</b:Year>
    <b:Author>
      <b:Author>
        <b:NameList>
          <b:Person>
            <b:Last>Lowe</b:Last>
            <b:First>Kayla</b:First>
          </b:Person>
        </b:NameList>
      </b:Author>
    </b:Author>
    <b:InternetSiteTitle>Small Business: Chron</b:InternetSiteTitle>
    <b:URL>http://smallbusiness.chron.com/importance-culture-organizations-22203.html</b:URL>
    <b:YearAccessed>2017</b:YearAccessed>
    <b:MonthAccessed>November</b:MonthAccessed>
    <b:DayAccessed>26</b:DayAccessed>
    <b:RefOrder>11</b:RefOrder>
  </b:Source>
  <b:Source>
    <b:Tag>Dec00</b:Tag>
    <b:SourceType>JournalArticle</b:SourceType>
    <b:Guid>{5E8B6B22-171F-A941-9480-2C4524116645}</b:Guid>
    <b:Title>The Importance of Organizational Structure for the Adoption of Innovations</b:Title>
    <b:Year>2000</b:Year>
    <b:Pages>1285-1299</b:Pages>
    <b:Volume>46</b:Volume>
    <b:Issue>10</b:Issue>
    <b:JournalName>Management Science</b:JournalName>
    <b:Author>
      <b:Author>
        <b:NameList>
          <b:Person>
            <b:Last>Decanio</b:Last>
            <b:First>Stephen</b:First>
          </b:Person>
          <b:Person>
            <b:Last>Dibble</b:Last>
            <b:First>Catherine</b:First>
          </b:Person>
          <b:Person>
            <b:Last>Amir-Atefi</b:Last>
            <b:First>Keyvan</b:First>
          </b:Person>
        </b:NameList>
      </b:Author>
    </b:Author>
    <b:RefOrder>3</b:RefOrder>
  </b:Source>
  <b:Source>
    <b:Tag>Woo17</b:Tag>
    <b:SourceType>Misc</b:SourceType>
    <b:Guid>{F6A58884-D0EE-264F-8835-98903B3D3429}</b:Guid>
    <b:Title>IMW Structure</b:Title>
    <b:Publisher>Powerpoint Presentation</b:Publisher>
    <b:City>Swansea</b:City>
    <b:Year>2017</b:Year>
    <b:Author>
      <b:Author>
        <b:NameList>
          <b:Person>
            <b:Last>Woodman</b:Last>
            <b:First>Jayne</b:First>
          </b:Person>
        </b:NameList>
      </b:Author>
    </b:Author>
    <b:RefOrder>6</b:RefOrder>
  </b:Source>
  <b:Source>
    <b:Tag>Cam17</b:Tag>
    <b:SourceType>Misc</b:SourceType>
    <b:Guid>{C0FE7680-ECA1-D043-B2E9-3FCEE54D087B}</b:Guid>
    <b:Title>The Rising Stars Theatre Company</b:Title>
    <b:Year>2017</b:Year>
    <b:City>Swansea</b:City>
    <b:Publisher>-</b:Publisher>
    <b:Author>
      <b:Author>
        <b:NameList>
          <b:Person>
            <b:Last>Cameron</b:Last>
            <b:First>Gina</b:First>
          </b:Person>
        </b:NameList>
      </b:Author>
    </b:Author>
    <b:RefOrder>1</b:RefOrder>
  </b:Source>
  <b:Source>
    <b:Tag>RilOr</b:Tag>
    <b:SourceType>InternetSite</b:SourceType>
    <b:Guid>{BD646BC1-694F-5941-87C2-098C202CF517}</b:Guid>
    <b:Title>Organisational Structure basics</b:Title>
    <b:Year>No Date</b:Year>
    <b:URL>https://www.tutor2u.net/business/reference/organisational-structure-basics</b:URL>
    <b:YearAccessed>2017</b:YearAccessed>
    <b:MonthAccessed>November</b:MonthAccessed>
    <b:DayAccessed>29</b:DayAccessed>
    <b:Author>
      <b:Author>
        <b:NameList>
          <b:Person>
            <b:Last>Riley</b:Last>
            <b:First>Jim</b:First>
          </b:Person>
        </b:NameList>
      </b:Author>
    </b:Author>
    <b:RefOrder>13</b:RefOrder>
  </b:Source>
  <b:Source>
    <b:Tag>Ril17</b:Tag>
    <b:SourceType>InternetSite</b:SourceType>
    <b:Guid>{6EEFCF65-AED3-B94E-92F9-FE89EA8A4405}</b:Guid>
    <b:Title>Organisational Structure basics</b:Title>
    <b:InternetSiteTitle>tutor2u</b:InternetSiteTitle>
    <b:URL>https://www.tutor2u.net/business/reference/organisational-structure-basics</b:URL>
    <b:Year>2017</b:Year>
    <b:YearAccessed>2017</b:YearAccessed>
    <b:MonthAccessed>November</b:MonthAccessed>
    <b:DayAccessed>29</b:DayAccessed>
    <b:Author>
      <b:Author>
        <b:NameList>
          <b:Person>
            <b:Last>Riley</b:Last>
            <b:First>Jim</b:First>
          </b:Person>
        </b:NameList>
      </b:Author>
    </b:Author>
    <b:RefOrder>7</b:RefOrder>
  </b:Source>
  <b:Source>
    <b:Tag>Sto16</b:Tag>
    <b:SourceType>DocumentFromInternetSite</b:SourceType>
    <b:Guid>{D50A3DE2-1095-194A-8140-5510EA2FD832}</b:Guid>
    <b:Title>PersonnelToday</b:Title>
    <b:URL>https://www.personneltoday.com/hr/robots-vs-humans-ai-and-the-future-of-the-workplace/</b:URL>
    <b:Year>2016</b:Year>
    <b:Month>November</b:Month>
    <b:Day>22</b:Day>
    <b:YearAccessed>2017</b:YearAccessed>
    <b:MonthAccessed>November</b:MonthAccessed>
    <b:DayAccessed>29</b:DayAccessed>
    <b:Author>
      <b:Author>
        <b:NameList>
          <b:Person>
            <b:Last>Stokes</b:Last>
            <b:First>Gareth</b:First>
          </b:Person>
        </b:NameList>
      </b:Author>
    </b:Author>
    <b:RefOrder>14</b:RefOrder>
  </b:Source>
  <b:Source>
    <b:Tag>Sch10</b:Tag>
    <b:SourceType>Book</b:SourceType>
    <b:Guid>{580D7656-2F4A-7640-9C5F-28903BAE40C9}</b:Guid>
    <b:Title>Organizational Culture and Leadership</b:Title>
    <b:City>San Francisco</b:City>
    <b:Publisher>Jossey-Bass</b:Publisher>
    <b:Year>2010</b:Year>
    <b:Edition>4th</b:Edition>
    <b:Author>
      <b:Author>
        <b:NameList>
          <b:Person>
            <b:Last>Schein</b:Last>
            <b:First>Edgar</b:First>
          </b:Person>
        </b:NameList>
      </b:Author>
    </b:Author>
    <b:RefOrder>10</b:RefOrder>
  </b:Source>
  <b:Source>
    <b:Tag>Mul05</b:Tag>
    <b:SourceType>Book</b:SourceType>
    <b:Guid>{AB5250B9-3535-1C40-A1C3-4CF4233BD9FA}</b:Guid>
    <b:Title>Management and Organisational Behaviour</b:Title>
    <b:City>Essex</b:City>
    <b:Publisher>Pearson Education Limited</b:Publisher>
    <b:Year>2005</b:Year>
    <b:Pages>610</b:Pages>
    <b:Edition>7th</b:Edition>
    <b:Author>
      <b:Author>
        <b:NameList>
          <b:Person>
            <b:Last>Mullins</b:Last>
            <b:Middle>J</b:Middle>
            <b:First>L</b:First>
          </b:Person>
        </b:NameList>
      </b:Author>
    </b:Author>
    <b:RefOrder>5</b:RefOrder>
  </b:Source>
  <b:Source>
    <b:Tag>Mul052</b:Tag>
    <b:SourceType>Book</b:SourceType>
    <b:Guid>{A553F2DE-C1EE-F94C-AED7-499B21CFA62F}</b:Guid>
    <b:Title>Management and Organisational Behaviour</b:Title>
    <b:City>Essex</b:City>
    <b:Publisher>Pearson Education Limited</b:Publisher>
    <b:Year>2005</b:Year>
    <b:Pages>596</b:Pages>
    <b:Edition>7th</b:Edition>
    <b:Author>
      <b:Author>
        <b:NameList>
          <b:Person>
            <b:Last>Mullins</b:Last>
            <b:Middle>J</b:Middle>
            <b:First>L</b:First>
          </b:Person>
        </b:NameList>
      </b:Author>
    </b:Author>
    <b:RefOrder>2</b:RefOrder>
  </b:Source>
</b:Sources>
</file>

<file path=customXml/itemProps1.xml><?xml version="1.0" encoding="utf-8"?>
<ds:datastoreItem xmlns:ds="http://schemas.openxmlformats.org/officeDocument/2006/customXml" ds:itemID="{BF640DD9-B3B1-4944-9F45-9A0BC640C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6</Pages>
  <Words>2202</Words>
  <Characters>12553</Characters>
  <Application>Microsoft Macintosh Word</Application>
  <DocSecurity>0</DocSecurity>
  <Lines>104</Lines>
  <Paragraphs>29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14726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Shepherd (1702359)</dc:creator>
  <cp:keywords/>
  <dc:description/>
  <cp:lastModifiedBy>Rhodri Shepherd</cp:lastModifiedBy>
  <cp:revision>8</cp:revision>
  <cp:lastPrinted>2017-11-30T10:47:00Z</cp:lastPrinted>
  <dcterms:created xsi:type="dcterms:W3CDTF">2017-11-29T17:29:00Z</dcterms:created>
  <dcterms:modified xsi:type="dcterms:W3CDTF">2017-12-01T18:05:00Z</dcterms:modified>
</cp:coreProperties>
</file>