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D82DBA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544FB">
              <w:rPr>
                <w:rFonts w:ascii="Times New Roman" w:hAnsi="Times New Roman" w:cs="Times New Roman"/>
                <w:b/>
                <w:color w:val="auto"/>
                <w:sz w:val="48"/>
              </w:rPr>
              <w:t>Helen Murphy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85856D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544FB">
              <w:rPr>
                <w:rFonts w:ascii="Times New Roman" w:hAnsi="Times New Roman" w:cs="Times New Roman"/>
                <w:b/>
                <w:color w:val="auto"/>
                <w:sz w:val="48"/>
              </w:rPr>
              <w:t xml:space="preserve"> helen.murphy79@yahoo.co.uk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B1319C4"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437F5">
              <w:rPr>
                <w:rFonts w:ascii="Times New Roman" w:hAnsi="Times New Roman" w:cs="Times New Roman"/>
                <w:b/>
                <w:color w:val="auto"/>
                <w:sz w:val="48"/>
              </w:rPr>
              <w:t xml:space="preserve"> </w:t>
            </w:r>
          </w:p>
          <w:p w14:paraId="06D0626D" w14:textId="6CB38DEA" w:rsidR="00B437F5" w:rsidRPr="005D3F07" w:rsidRDefault="00B437F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2323406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19F871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w:t>
      </w:r>
      <w:r w:rsidR="00625AF6">
        <w:rPr>
          <w:sz w:val="24"/>
          <w:szCs w:val="24"/>
        </w:rPr>
        <w:t>1/9/26</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5E3CD51E" w:rsidR="00243DB0" w:rsidRDefault="00243DB0">
            <w:pPr>
              <w:jc w:val="both"/>
              <w:rPr>
                <w:b/>
                <w:bCs/>
                <w:sz w:val="24"/>
                <w:szCs w:val="24"/>
              </w:rPr>
            </w:pPr>
            <w:r w:rsidRPr="00F15354">
              <w:rPr>
                <w:b/>
                <w:bCs/>
                <w:sz w:val="24"/>
                <w:szCs w:val="24"/>
              </w:rPr>
              <w:t>Question</w:t>
            </w:r>
            <w:r w:rsidR="002F2185">
              <w:rPr>
                <w:b/>
                <w:bCs/>
                <w:sz w:val="24"/>
                <w:szCs w:val="24"/>
              </w:rPr>
              <w:t>:</w:t>
            </w:r>
          </w:p>
          <w:p w14:paraId="5EC8B610" w14:textId="77777777" w:rsidR="00B437F5" w:rsidRPr="00706BB5" w:rsidRDefault="00B437F5">
            <w:pPr>
              <w:jc w:val="both"/>
              <w:rPr>
                <w:b/>
                <w:bCs/>
                <w:sz w:val="24"/>
                <w:szCs w:val="24"/>
              </w:rPr>
            </w:pPr>
          </w:p>
          <w:p w14:paraId="3EFE90C5" w14:textId="700200BA" w:rsidR="00243DB0" w:rsidRDefault="2CDFB560" w:rsidP="00FF7EBB">
            <w:pPr>
              <w:jc w:val="both"/>
              <w:rPr>
                <w:sz w:val="24"/>
                <w:szCs w:val="24"/>
              </w:rPr>
            </w:pPr>
            <w:r w:rsidRPr="00706BB5">
              <w:rPr>
                <w:sz w:val="24"/>
                <w:szCs w:val="24"/>
              </w:rPr>
              <w:t>Context</w:t>
            </w:r>
          </w:p>
          <w:p w14:paraId="17E2E35F" w14:textId="77777777" w:rsidR="00B437F5" w:rsidRDefault="00B437F5" w:rsidP="00FF7EBB">
            <w:pPr>
              <w:jc w:val="both"/>
              <w:rPr>
                <w:sz w:val="24"/>
                <w:szCs w:val="24"/>
              </w:rPr>
            </w:pP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13EE6448" w:rsidR="00D3203C" w:rsidRDefault="00D3203C" w:rsidP="00D3203C">
            <w:pPr>
              <w:jc w:val="both"/>
              <w:rPr>
                <w:i/>
                <w:sz w:val="24"/>
                <w:szCs w:val="24"/>
              </w:rPr>
            </w:pPr>
          </w:p>
          <w:p w14:paraId="65B24477" w14:textId="4E9F574F" w:rsidR="00B544FB" w:rsidRPr="00B544FB" w:rsidRDefault="00B544FB" w:rsidP="00B544FB">
            <w:pPr>
              <w:jc w:val="both"/>
              <w:rPr>
                <w:sz w:val="24"/>
                <w:szCs w:val="24"/>
              </w:rPr>
            </w:pPr>
            <w:r w:rsidRPr="00B544FB">
              <w:rPr>
                <w:sz w:val="24"/>
                <w:szCs w:val="24"/>
              </w:rPr>
              <w:t>T</w:t>
            </w:r>
            <w:r w:rsidR="00781070">
              <w:rPr>
                <w:sz w:val="24"/>
                <w:szCs w:val="24"/>
              </w:rPr>
              <w:t xml:space="preserve">he participants </w:t>
            </w:r>
            <w:r w:rsidRPr="00B544FB">
              <w:rPr>
                <w:sz w:val="24"/>
                <w:szCs w:val="24"/>
              </w:rPr>
              <w:t>are citizens 5</w:t>
            </w:r>
            <w:r w:rsidR="008D77E2">
              <w:rPr>
                <w:sz w:val="24"/>
                <w:szCs w:val="24"/>
              </w:rPr>
              <w:t>, 6, and 7 a</w:t>
            </w:r>
            <w:r w:rsidR="00781070">
              <w:rPr>
                <w:sz w:val="24"/>
                <w:szCs w:val="24"/>
              </w:rPr>
              <w:t>nd the meeting was held in their home, lasting an hour. C5 is a chid with</w:t>
            </w:r>
            <w:r w:rsidRPr="00B544FB">
              <w:rPr>
                <w:sz w:val="24"/>
                <w:szCs w:val="24"/>
              </w:rPr>
              <w:t xml:space="preserve"> physical</w:t>
            </w:r>
            <w:r w:rsidR="00781070">
              <w:rPr>
                <w:sz w:val="24"/>
                <w:szCs w:val="24"/>
              </w:rPr>
              <w:t>/learning disability; C6 &amp;</w:t>
            </w:r>
            <w:r w:rsidR="00E31CA8">
              <w:rPr>
                <w:sz w:val="24"/>
                <w:szCs w:val="24"/>
              </w:rPr>
              <w:t xml:space="preserve"> C7</w:t>
            </w:r>
            <w:r w:rsidR="00781070">
              <w:rPr>
                <w:sz w:val="24"/>
                <w:szCs w:val="24"/>
              </w:rPr>
              <w:t xml:space="preserve"> are their parents. The objectives were</w:t>
            </w:r>
            <w:r w:rsidRPr="00B544FB">
              <w:rPr>
                <w:sz w:val="24"/>
                <w:szCs w:val="24"/>
              </w:rPr>
              <w:t xml:space="preserve"> to discuss</w:t>
            </w:r>
            <w:r w:rsidR="00781070">
              <w:rPr>
                <w:sz w:val="24"/>
                <w:szCs w:val="24"/>
              </w:rPr>
              <w:t xml:space="preserve"> updates on their citizen rights and</w:t>
            </w:r>
            <w:r w:rsidR="00107DED">
              <w:rPr>
                <w:sz w:val="24"/>
                <w:szCs w:val="24"/>
              </w:rPr>
              <w:t xml:space="preserve"> recent change in C5’s care provision</w:t>
            </w:r>
            <w:r w:rsidR="00781070">
              <w:rPr>
                <w:sz w:val="24"/>
                <w:szCs w:val="24"/>
              </w:rPr>
              <w:t xml:space="preserve">. The observation demonstrates my competence outcomes 1.2 (citizen centred approaches to wellbeing) and 2.1 (communication). </w:t>
            </w:r>
            <w:r>
              <w:rPr>
                <w:sz w:val="24"/>
                <w:szCs w:val="24"/>
              </w:rPr>
              <w:t>M</w:t>
            </w:r>
            <w:r w:rsidRPr="00B544FB">
              <w:rPr>
                <w:sz w:val="24"/>
                <w:szCs w:val="24"/>
              </w:rPr>
              <w:t>y observer is</w:t>
            </w:r>
            <w:r w:rsidR="00781070">
              <w:rPr>
                <w:sz w:val="24"/>
                <w:szCs w:val="24"/>
              </w:rPr>
              <w:t xml:space="preserve"> not my mentor, but</w:t>
            </w:r>
            <w:r w:rsidRPr="00B544FB">
              <w:rPr>
                <w:sz w:val="24"/>
                <w:szCs w:val="24"/>
              </w:rPr>
              <w:t xml:space="preserve"> </w:t>
            </w:r>
            <w:r w:rsidR="00781070">
              <w:rPr>
                <w:sz w:val="24"/>
                <w:szCs w:val="24"/>
              </w:rPr>
              <w:t>a registered professional with social t</w:t>
            </w:r>
            <w:r w:rsidRPr="00B544FB">
              <w:rPr>
                <w:sz w:val="24"/>
                <w:szCs w:val="24"/>
              </w:rPr>
              <w:t>hree years’ p</w:t>
            </w:r>
            <w:r w:rsidR="00781070">
              <w:rPr>
                <w:sz w:val="24"/>
                <w:szCs w:val="24"/>
              </w:rPr>
              <w:t xml:space="preserve">ractice experience. They will gather </w:t>
            </w:r>
            <w:r w:rsidRPr="00B544FB">
              <w:rPr>
                <w:sz w:val="24"/>
                <w:szCs w:val="24"/>
              </w:rPr>
              <w:t>feedback f</w:t>
            </w:r>
            <w:r w:rsidR="00781070">
              <w:rPr>
                <w:sz w:val="24"/>
                <w:szCs w:val="24"/>
              </w:rPr>
              <w:t>rom the family post observation, and we discussed that the pro-forma at the end of the observation is appropriate.</w:t>
            </w:r>
            <w:r w:rsidRPr="00B544FB">
              <w:rPr>
                <w:sz w:val="24"/>
                <w:szCs w:val="24"/>
              </w:rPr>
              <w:t xml:space="preserve"> The key areas include p</w:t>
            </w:r>
            <w:r w:rsidR="008D77E2">
              <w:rPr>
                <w:sz w:val="24"/>
                <w:szCs w:val="24"/>
              </w:rPr>
              <w:t>erson-cen</w:t>
            </w:r>
            <w:r w:rsidR="00781070">
              <w:rPr>
                <w:sz w:val="24"/>
                <w:szCs w:val="24"/>
              </w:rPr>
              <w:t xml:space="preserve">tred practice, culture/language and collaboration. </w:t>
            </w:r>
          </w:p>
          <w:p w14:paraId="02F980BF" w14:textId="73BB242F" w:rsidR="00B544FB" w:rsidRPr="00B544FB" w:rsidRDefault="00B544FB" w:rsidP="00B544FB">
            <w:pPr>
              <w:jc w:val="both"/>
              <w:rPr>
                <w:b/>
                <w:bCs/>
                <w:sz w:val="24"/>
                <w:szCs w:val="24"/>
              </w:rPr>
            </w:pPr>
          </w:p>
          <w:p w14:paraId="3953AE97" w14:textId="0EE91B56" w:rsidR="00B544FB" w:rsidRPr="00B544FB" w:rsidRDefault="00B544FB" w:rsidP="00B544FB">
            <w:pPr>
              <w:jc w:val="both"/>
              <w:rPr>
                <w:sz w:val="24"/>
                <w:szCs w:val="24"/>
              </w:rPr>
            </w:pPr>
            <w:r>
              <w:rPr>
                <w:sz w:val="24"/>
                <w:szCs w:val="24"/>
              </w:rPr>
              <w:t>The family receive services to support their participation in health, education and social</w:t>
            </w:r>
            <w:r w:rsidRPr="00B544FB">
              <w:rPr>
                <w:sz w:val="24"/>
                <w:szCs w:val="24"/>
              </w:rPr>
              <w:t xml:space="preserve"> care. They are from the Middle East and have been citizens since 2016, but only one parent is fluent in English. They have a limited community network and no extended family, so C5 attends a social club in school holidays</w:t>
            </w:r>
            <w:r>
              <w:rPr>
                <w:sz w:val="24"/>
                <w:szCs w:val="24"/>
              </w:rPr>
              <w:t xml:space="preserve">. </w:t>
            </w:r>
            <w:r w:rsidRPr="00B544FB">
              <w:rPr>
                <w:sz w:val="24"/>
                <w:szCs w:val="24"/>
              </w:rPr>
              <w:t xml:space="preserve">The </w:t>
            </w:r>
            <w:r w:rsidR="00781070">
              <w:rPr>
                <w:sz w:val="24"/>
                <w:szCs w:val="24"/>
              </w:rPr>
              <w:t>provider changed venues, impacting</w:t>
            </w:r>
            <w:r w:rsidRPr="00B544FB">
              <w:rPr>
                <w:sz w:val="24"/>
                <w:szCs w:val="24"/>
              </w:rPr>
              <w:t xml:space="preserve"> C5</w:t>
            </w:r>
            <w:r w:rsidR="00781070">
              <w:rPr>
                <w:sz w:val="24"/>
                <w:szCs w:val="24"/>
              </w:rPr>
              <w:t xml:space="preserve">’s attendance and the observation </w:t>
            </w:r>
            <w:r w:rsidRPr="00B544FB">
              <w:rPr>
                <w:sz w:val="24"/>
                <w:szCs w:val="24"/>
              </w:rPr>
              <w:t>discuss</w:t>
            </w:r>
            <w:r w:rsidR="00781070">
              <w:rPr>
                <w:sz w:val="24"/>
                <w:szCs w:val="24"/>
              </w:rPr>
              <w:t xml:space="preserve">es how they were impacted. </w:t>
            </w:r>
            <w:r>
              <w:rPr>
                <w:sz w:val="24"/>
                <w:szCs w:val="24"/>
              </w:rPr>
              <w:t>Verbal consent was obtained from parents in a telephone call, and followed with a text message. They also confirmed receipt of a letter translated into their first language confirming the meeting. C5 was involved in the discussio</w:t>
            </w:r>
            <w:r w:rsidR="00781070">
              <w:rPr>
                <w:sz w:val="24"/>
                <w:szCs w:val="24"/>
              </w:rPr>
              <w:t xml:space="preserve">ns, and although they can’t </w:t>
            </w:r>
            <w:r>
              <w:rPr>
                <w:sz w:val="24"/>
                <w:szCs w:val="24"/>
              </w:rPr>
              <w:t xml:space="preserve">communicate verbally they demonstrated their willingness to participate through Makaton and nonverbal cues. Before the meeting started, final consent was obtained verbally from parents and the observer confirmed their role and responsibilities. </w:t>
            </w:r>
          </w:p>
          <w:p w14:paraId="1CF993F0" w14:textId="53C9C043" w:rsidR="00B544FB" w:rsidRDefault="00B544FB" w:rsidP="00B544FB">
            <w:pPr>
              <w:jc w:val="both"/>
            </w:pPr>
          </w:p>
          <w:p w14:paraId="595455A2" w14:textId="2B1536DE" w:rsidR="00B544FB" w:rsidRDefault="00B544FB" w:rsidP="00B544FB">
            <w:pPr>
              <w:jc w:val="both"/>
              <w:rPr>
                <w:sz w:val="24"/>
                <w:szCs w:val="24"/>
              </w:rPr>
            </w:pPr>
            <w:r>
              <w:rPr>
                <w:sz w:val="24"/>
                <w:szCs w:val="24"/>
              </w:rPr>
              <w:t>The observation considers the nuances between the organisation’s statutory duties to provide services in Welsh and its impact where a citizen’s first language is neither Welsh nor English. The work undertaken explores practice that prevents language disadvantage, discrimination and oppressive practice also considers the additional complexities that can present where one of the participants has both specific language and communicat</w:t>
            </w:r>
            <w:r w:rsidR="008D77E2">
              <w:rPr>
                <w:sz w:val="24"/>
                <w:szCs w:val="24"/>
              </w:rPr>
              <w:t>ion</w:t>
            </w:r>
            <w:r>
              <w:rPr>
                <w:sz w:val="24"/>
                <w:szCs w:val="24"/>
              </w:rPr>
              <w:t xml:space="preserve"> needs due to disability. </w:t>
            </w:r>
          </w:p>
          <w:p w14:paraId="67E6BD62" w14:textId="300CF8BE" w:rsidR="00781070" w:rsidRDefault="00781070" w:rsidP="00B544FB">
            <w:pPr>
              <w:jc w:val="both"/>
              <w:rPr>
                <w:sz w:val="24"/>
                <w:szCs w:val="24"/>
              </w:rPr>
            </w:pPr>
          </w:p>
          <w:p w14:paraId="7CAF6936" w14:textId="52F24DFC" w:rsidR="00781070" w:rsidRPr="00B544FB" w:rsidRDefault="00781070" w:rsidP="00B544FB">
            <w:pPr>
              <w:jc w:val="both"/>
              <w:rPr>
                <w:sz w:val="24"/>
                <w:szCs w:val="24"/>
              </w:rPr>
            </w:pPr>
            <w:r>
              <w:rPr>
                <w:sz w:val="24"/>
                <w:szCs w:val="24"/>
              </w:rPr>
              <w:t>317 words.</w:t>
            </w:r>
          </w:p>
          <w:p w14:paraId="3B89DF45" w14:textId="77777777" w:rsidR="00B544FB" w:rsidRPr="00B544FB" w:rsidRDefault="00B544FB" w:rsidP="00D3203C">
            <w:pPr>
              <w:jc w:val="both"/>
              <w:rPr>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4E7BDCE9"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0D6BEB9" w14:textId="77777777" w:rsidR="008D77E2" w:rsidRPr="008D77E2" w:rsidRDefault="008D77E2">
            <w:pPr>
              <w:jc w:val="both"/>
            </w:pPr>
          </w:p>
          <w:p w14:paraId="50F7085B" w14:textId="571A73F1" w:rsidR="00B544FB" w:rsidRPr="00555138" w:rsidRDefault="008D77E2" w:rsidP="00243DB0">
            <w:pPr>
              <w:jc w:val="both"/>
              <w:rPr>
                <w:bCs/>
                <w:iCs/>
                <w:sz w:val="22"/>
                <w:szCs w:val="22"/>
              </w:rPr>
            </w:pPr>
            <w:r w:rsidRPr="00555138">
              <w:rPr>
                <w:sz w:val="22"/>
                <w:szCs w:val="22"/>
              </w:rPr>
              <w:t>The observation is underpinned by</w:t>
            </w:r>
            <w:r w:rsidRPr="00555138">
              <w:rPr>
                <w:bCs/>
                <w:iCs/>
                <w:sz w:val="22"/>
                <w:szCs w:val="22"/>
              </w:rPr>
              <w:t xml:space="preserve"> </w:t>
            </w:r>
            <w:r w:rsidR="00B544FB" w:rsidRPr="00555138">
              <w:rPr>
                <w:bCs/>
                <w:iCs/>
                <w:sz w:val="22"/>
                <w:szCs w:val="22"/>
              </w:rPr>
              <w:t>Carl Rogers’ person-centred</w:t>
            </w:r>
            <w:r w:rsidRPr="00555138">
              <w:rPr>
                <w:bCs/>
                <w:iCs/>
                <w:sz w:val="22"/>
                <w:szCs w:val="22"/>
              </w:rPr>
              <w:t xml:space="preserve"> theories (1951, 1961) which establish</w:t>
            </w:r>
            <w:r w:rsidR="00B544FB" w:rsidRPr="00555138">
              <w:rPr>
                <w:bCs/>
                <w:iCs/>
                <w:sz w:val="22"/>
                <w:szCs w:val="22"/>
              </w:rPr>
              <w:t xml:space="preserve"> empathy, unconditional positive regard and congruence as the three co</w:t>
            </w:r>
            <w:r w:rsidRPr="00555138">
              <w:rPr>
                <w:bCs/>
                <w:iCs/>
                <w:sz w:val="22"/>
                <w:szCs w:val="22"/>
              </w:rPr>
              <w:t xml:space="preserve">re conditions for effective participation. In </w:t>
            </w:r>
            <w:r w:rsidR="00B544FB" w:rsidRPr="00555138">
              <w:rPr>
                <w:bCs/>
                <w:iCs/>
                <w:sz w:val="22"/>
                <w:szCs w:val="22"/>
              </w:rPr>
              <w:t>modern social work</w:t>
            </w:r>
            <w:r w:rsidRPr="00555138">
              <w:rPr>
                <w:bCs/>
                <w:iCs/>
                <w:sz w:val="22"/>
                <w:szCs w:val="22"/>
              </w:rPr>
              <w:t>, Rogers’ conditions are respected in</w:t>
            </w:r>
            <w:r w:rsidR="00B544FB" w:rsidRPr="00555138">
              <w:rPr>
                <w:bCs/>
                <w:iCs/>
                <w:sz w:val="22"/>
                <w:szCs w:val="22"/>
              </w:rPr>
              <w:t xml:space="preserve"> the Codes of Professional Practice (SCW</w:t>
            </w:r>
            <w:r w:rsidRPr="00555138">
              <w:rPr>
                <w:bCs/>
                <w:iCs/>
                <w:sz w:val="22"/>
                <w:szCs w:val="22"/>
              </w:rPr>
              <w:t>, 2017). Section 1 encourages C5’s participation by upholding their specific rights and needs, considering their</w:t>
            </w:r>
            <w:r w:rsidR="00B544FB" w:rsidRPr="00555138">
              <w:rPr>
                <w:bCs/>
                <w:iCs/>
                <w:sz w:val="22"/>
                <w:szCs w:val="22"/>
              </w:rPr>
              <w:t xml:space="preserve"> language </w:t>
            </w:r>
            <w:r w:rsidRPr="00555138">
              <w:rPr>
                <w:bCs/>
                <w:iCs/>
                <w:sz w:val="22"/>
                <w:szCs w:val="22"/>
              </w:rPr>
              <w:t>and culture preferences to ensure that practice is specific to them. Section 2 recognises language rights with wellbeing; pertaining to communicating with C5 in their preferred method and language to promote their dignity and emotional safety. Section 3 guides accurate and transparent communication in a way that the family can understand, and Section 5 respects diversity and cultural differences (both are relevant to C5).</w:t>
            </w:r>
          </w:p>
          <w:p w14:paraId="43052A55" w14:textId="79FA4FEE" w:rsidR="00B544FB" w:rsidRPr="00555138" w:rsidRDefault="00B544FB" w:rsidP="00243DB0">
            <w:pPr>
              <w:jc w:val="both"/>
              <w:rPr>
                <w:bCs/>
                <w:iCs/>
                <w:sz w:val="22"/>
                <w:szCs w:val="22"/>
              </w:rPr>
            </w:pPr>
          </w:p>
          <w:p w14:paraId="67492222" w14:textId="29769731" w:rsidR="00B544FB" w:rsidRPr="00555138" w:rsidRDefault="00B544FB" w:rsidP="00243DB0">
            <w:pPr>
              <w:jc w:val="both"/>
              <w:rPr>
                <w:bCs/>
                <w:iCs/>
                <w:sz w:val="22"/>
                <w:szCs w:val="22"/>
              </w:rPr>
            </w:pPr>
            <w:r w:rsidRPr="00555138">
              <w:rPr>
                <w:bCs/>
                <w:iCs/>
                <w:sz w:val="22"/>
                <w:szCs w:val="22"/>
              </w:rPr>
              <w:t>The family welcomed us on arrival and took us to greet C5 who is familiar with me. They indicated they were happy to see me by smiling and gesturing eye and hand contact. I asked C5 if they were looking forward to going back to school,</w:t>
            </w:r>
            <w:r w:rsidR="00900168" w:rsidRPr="00555138">
              <w:rPr>
                <w:bCs/>
                <w:iCs/>
                <w:sz w:val="22"/>
                <w:szCs w:val="22"/>
              </w:rPr>
              <w:t xml:space="preserve"> and they responded positively. </w:t>
            </w:r>
            <w:r w:rsidRPr="00555138">
              <w:rPr>
                <w:bCs/>
                <w:iCs/>
                <w:sz w:val="22"/>
                <w:szCs w:val="22"/>
              </w:rPr>
              <w:t xml:space="preserve"> I apologised that they had not been able to attend holiday club but expl</w:t>
            </w:r>
            <w:r w:rsidR="00900168" w:rsidRPr="00555138">
              <w:rPr>
                <w:bCs/>
                <w:iCs/>
                <w:sz w:val="22"/>
                <w:szCs w:val="22"/>
              </w:rPr>
              <w:t>ained I had come to speak to mum and dad</w:t>
            </w:r>
            <w:r w:rsidRPr="00555138">
              <w:rPr>
                <w:bCs/>
                <w:iCs/>
                <w:sz w:val="22"/>
                <w:szCs w:val="22"/>
              </w:rPr>
              <w:t xml:space="preserve"> to understand what </w:t>
            </w:r>
            <w:r w:rsidR="00900168" w:rsidRPr="00555138">
              <w:rPr>
                <w:bCs/>
                <w:iCs/>
                <w:sz w:val="22"/>
                <w:szCs w:val="22"/>
              </w:rPr>
              <w:t>we can learn from their experience.</w:t>
            </w:r>
            <w:r w:rsidRPr="00555138">
              <w:rPr>
                <w:bCs/>
                <w:iCs/>
                <w:sz w:val="22"/>
                <w:szCs w:val="22"/>
              </w:rPr>
              <w:t xml:space="preserve"> I asked for C5’s permission to </w:t>
            </w:r>
            <w:r w:rsidR="008D77E2" w:rsidRPr="00555138">
              <w:rPr>
                <w:bCs/>
                <w:iCs/>
                <w:sz w:val="22"/>
                <w:szCs w:val="22"/>
              </w:rPr>
              <w:t>update them afterwards</w:t>
            </w:r>
            <w:r w:rsidRPr="00555138">
              <w:rPr>
                <w:bCs/>
                <w:iCs/>
                <w:sz w:val="22"/>
                <w:szCs w:val="22"/>
              </w:rPr>
              <w:t xml:space="preserve"> and they indicated by Makaton that they were happy with this. </w:t>
            </w:r>
          </w:p>
          <w:p w14:paraId="14C31AF9" w14:textId="35D9C70B" w:rsidR="00B544FB" w:rsidRPr="00555138" w:rsidRDefault="00B544FB" w:rsidP="00243DB0">
            <w:pPr>
              <w:jc w:val="both"/>
              <w:rPr>
                <w:bCs/>
                <w:iCs/>
                <w:sz w:val="22"/>
                <w:szCs w:val="22"/>
              </w:rPr>
            </w:pPr>
          </w:p>
          <w:p w14:paraId="7F7974C0" w14:textId="4C79B117" w:rsidR="00675FD3" w:rsidRPr="00555138" w:rsidRDefault="00781070" w:rsidP="00243DB0">
            <w:pPr>
              <w:jc w:val="both"/>
              <w:rPr>
                <w:bCs/>
                <w:iCs/>
                <w:sz w:val="22"/>
                <w:szCs w:val="22"/>
              </w:rPr>
            </w:pPr>
            <w:r w:rsidRPr="00555138">
              <w:rPr>
                <w:bCs/>
                <w:iCs/>
                <w:sz w:val="22"/>
                <w:szCs w:val="22"/>
              </w:rPr>
              <w:t xml:space="preserve">Before </w:t>
            </w:r>
            <w:r w:rsidR="00B544FB" w:rsidRPr="00555138">
              <w:rPr>
                <w:bCs/>
                <w:iCs/>
                <w:sz w:val="22"/>
                <w:szCs w:val="22"/>
              </w:rPr>
              <w:t>discussion</w:t>
            </w:r>
            <w:r w:rsidRPr="00555138">
              <w:rPr>
                <w:bCs/>
                <w:iCs/>
                <w:sz w:val="22"/>
                <w:szCs w:val="22"/>
              </w:rPr>
              <w:t>s began, I clarified that the family were comfortable being observed and they were happy to provide feedback in my absence.</w:t>
            </w:r>
            <w:r w:rsidR="00B544FB" w:rsidRPr="00555138">
              <w:rPr>
                <w:bCs/>
                <w:iCs/>
                <w:sz w:val="22"/>
                <w:szCs w:val="22"/>
              </w:rPr>
              <w:t xml:space="preserve"> I explained that as Welsh residents, they have a statutory right under the Welsh Language Measure (2011) to receive services in Welsh without having to ask for them, in accordance with the “Active Offer” (SCW, 2018) and “More than Just Word</w:t>
            </w:r>
            <w:r w:rsidRPr="00555138">
              <w:rPr>
                <w:bCs/>
                <w:iCs/>
                <w:sz w:val="22"/>
                <w:szCs w:val="22"/>
              </w:rPr>
              <w:t>s” (WG, 2012). The</w:t>
            </w:r>
            <w:r w:rsidR="00B544FB" w:rsidRPr="00555138">
              <w:rPr>
                <w:bCs/>
                <w:iCs/>
                <w:sz w:val="22"/>
                <w:szCs w:val="22"/>
              </w:rPr>
              <w:t xml:space="preserve"> framework was designed to improve Welsh language standards as “clinical needs rather than optional extras” in health and social care. C6 and C7 do not speak or </w:t>
            </w:r>
            <w:r w:rsidR="00900168" w:rsidRPr="00555138">
              <w:rPr>
                <w:bCs/>
                <w:iCs/>
                <w:sz w:val="22"/>
                <w:szCs w:val="22"/>
              </w:rPr>
              <w:t>read Welsh</w:t>
            </w:r>
            <w:r w:rsidR="00B544FB" w:rsidRPr="00555138">
              <w:rPr>
                <w:bCs/>
                <w:iCs/>
                <w:sz w:val="22"/>
                <w:szCs w:val="22"/>
              </w:rPr>
              <w:t>,</w:t>
            </w:r>
            <w:r w:rsidR="00675FD3" w:rsidRPr="00555138">
              <w:rPr>
                <w:bCs/>
                <w:iCs/>
                <w:sz w:val="22"/>
                <w:szCs w:val="22"/>
              </w:rPr>
              <w:t xml:space="preserve"> but C5 receives a compulsory element of their education in Welsh. The Measure impacts C5 differently to the</w:t>
            </w:r>
            <w:r w:rsidR="008D77E2" w:rsidRPr="00555138">
              <w:rPr>
                <w:bCs/>
                <w:iCs/>
                <w:sz w:val="22"/>
                <w:szCs w:val="22"/>
              </w:rPr>
              <w:t xml:space="preserve">ir parents as SEN providers </w:t>
            </w:r>
            <w:r w:rsidR="00675FD3" w:rsidRPr="00555138">
              <w:rPr>
                <w:bCs/>
                <w:iCs/>
                <w:sz w:val="22"/>
                <w:szCs w:val="22"/>
              </w:rPr>
              <w:t>have responsibilities to reinf</w:t>
            </w:r>
            <w:r w:rsidR="008D77E2" w:rsidRPr="00555138">
              <w:rPr>
                <w:bCs/>
                <w:iCs/>
                <w:sz w:val="22"/>
                <w:szCs w:val="22"/>
              </w:rPr>
              <w:t>orce Welsh language and culture in the curriculum.</w:t>
            </w:r>
            <w:r w:rsidR="00675FD3" w:rsidRPr="00555138">
              <w:rPr>
                <w:bCs/>
                <w:iCs/>
                <w:sz w:val="22"/>
                <w:szCs w:val="22"/>
              </w:rPr>
              <w:t xml:space="preserve"> However, the Measure does not establish rights or responsibilities for language</w:t>
            </w:r>
            <w:r w:rsidR="008D77E2" w:rsidRPr="00555138">
              <w:rPr>
                <w:bCs/>
                <w:iCs/>
                <w:sz w:val="22"/>
                <w:szCs w:val="22"/>
              </w:rPr>
              <w:t>s other than Welsh to citizens.</w:t>
            </w:r>
          </w:p>
          <w:p w14:paraId="10CF9570" w14:textId="77777777" w:rsidR="00675FD3" w:rsidRPr="00555138" w:rsidRDefault="00675FD3" w:rsidP="00243DB0">
            <w:pPr>
              <w:jc w:val="both"/>
              <w:rPr>
                <w:bCs/>
                <w:iCs/>
                <w:sz w:val="22"/>
                <w:szCs w:val="22"/>
              </w:rPr>
            </w:pPr>
          </w:p>
          <w:p w14:paraId="665C17D2" w14:textId="723DB4D8" w:rsidR="00B544FB" w:rsidRPr="00555138" w:rsidRDefault="00675FD3" w:rsidP="00243DB0">
            <w:pPr>
              <w:jc w:val="both"/>
              <w:rPr>
                <w:bCs/>
                <w:iCs/>
                <w:color w:val="auto"/>
                <w:sz w:val="22"/>
                <w:szCs w:val="22"/>
              </w:rPr>
            </w:pPr>
            <w:r w:rsidRPr="00555138">
              <w:rPr>
                <w:bCs/>
                <w:iCs/>
                <w:sz w:val="22"/>
                <w:szCs w:val="22"/>
              </w:rPr>
              <w:t>I</w:t>
            </w:r>
            <w:r w:rsidR="00B544FB" w:rsidRPr="00555138">
              <w:rPr>
                <w:bCs/>
                <w:iCs/>
                <w:sz w:val="22"/>
                <w:szCs w:val="22"/>
              </w:rPr>
              <w:t xml:space="preserve"> reviewed the principles of the Measure, focussing less on how</w:t>
            </w:r>
            <w:r w:rsidR="00781070" w:rsidRPr="00555138">
              <w:rPr>
                <w:bCs/>
                <w:iCs/>
                <w:sz w:val="22"/>
                <w:szCs w:val="22"/>
              </w:rPr>
              <w:t xml:space="preserve"> it shapes service delivery</w:t>
            </w:r>
            <w:r w:rsidR="00B544FB" w:rsidRPr="00555138">
              <w:rPr>
                <w:bCs/>
                <w:iCs/>
                <w:sz w:val="22"/>
                <w:szCs w:val="22"/>
              </w:rPr>
              <w:t xml:space="preserve"> and more on its recognition of language on identity, dignity and wellbeing. The Measure’s 2026 annual report champions its aims to not only be “truly bilingual” by 2050 (Cymraeg 2050, WG 2026) but considerate of </w:t>
            </w:r>
            <w:r w:rsidR="00B544FB" w:rsidRPr="00555138">
              <w:rPr>
                <w:bCs/>
                <w:iCs/>
                <w:color w:val="auto"/>
                <w:sz w:val="22"/>
                <w:szCs w:val="22"/>
              </w:rPr>
              <w:t>“</w:t>
            </w:r>
            <w:r w:rsidR="00B544FB" w:rsidRPr="00555138">
              <w:rPr>
                <w:color w:val="auto"/>
                <w:sz w:val="22"/>
                <w:szCs w:val="22"/>
                <w:shd w:val="clear" w:color="auto" w:fill="FFFFFF"/>
              </w:rPr>
              <w:t xml:space="preserve">providing information and services in Welsh to the people of Wales in different circumstances”. </w:t>
            </w:r>
            <w:r w:rsidR="00B544FB" w:rsidRPr="00555138">
              <w:rPr>
                <w:bCs/>
                <w:iCs/>
                <w:color w:val="auto"/>
                <w:sz w:val="22"/>
                <w:szCs w:val="22"/>
              </w:rPr>
              <w:t>With this in mind, I provided the family with</w:t>
            </w:r>
            <w:r w:rsidR="00917407" w:rsidRPr="00555138">
              <w:rPr>
                <w:bCs/>
                <w:iCs/>
                <w:color w:val="auto"/>
                <w:sz w:val="22"/>
                <w:szCs w:val="22"/>
              </w:rPr>
              <w:t xml:space="preserve"> a copy of</w:t>
            </w:r>
            <w:r w:rsidR="008D77E2" w:rsidRPr="00555138">
              <w:rPr>
                <w:bCs/>
                <w:iCs/>
                <w:color w:val="auto"/>
                <w:sz w:val="22"/>
                <w:szCs w:val="22"/>
              </w:rPr>
              <w:t xml:space="preserve"> the annual report with </w:t>
            </w:r>
            <w:r w:rsidR="00917407" w:rsidRPr="00555138">
              <w:rPr>
                <w:bCs/>
                <w:iCs/>
                <w:color w:val="auto"/>
                <w:sz w:val="22"/>
                <w:szCs w:val="22"/>
              </w:rPr>
              <w:t>a written</w:t>
            </w:r>
            <w:r w:rsidR="00B544FB" w:rsidRPr="00555138">
              <w:rPr>
                <w:bCs/>
                <w:iCs/>
                <w:color w:val="auto"/>
                <w:sz w:val="22"/>
                <w:szCs w:val="22"/>
              </w:rPr>
              <w:t xml:space="preserve"> summary of its main points in their first language, and in English. I fel</w:t>
            </w:r>
            <w:r w:rsidR="00900168" w:rsidRPr="00555138">
              <w:rPr>
                <w:bCs/>
                <w:iCs/>
                <w:color w:val="auto"/>
                <w:sz w:val="22"/>
                <w:szCs w:val="22"/>
              </w:rPr>
              <w:t xml:space="preserve">t this was contradictory to what the Measure stands </w:t>
            </w:r>
            <w:r w:rsidR="009C2419" w:rsidRPr="00555138">
              <w:rPr>
                <w:bCs/>
                <w:iCs/>
                <w:color w:val="auto"/>
                <w:sz w:val="22"/>
                <w:szCs w:val="22"/>
              </w:rPr>
              <w:t xml:space="preserve">for but </w:t>
            </w:r>
            <w:r w:rsidR="00900168" w:rsidRPr="00555138">
              <w:rPr>
                <w:bCs/>
                <w:iCs/>
                <w:color w:val="auto"/>
                <w:sz w:val="22"/>
                <w:szCs w:val="22"/>
              </w:rPr>
              <w:t>the family’</w:t>
            </w:r>
            <w:r w:rsidR="00E31CA8" w:rsidRPr="00555138">
              <w:rPr>
                <w:bCs/>
                <w:iCs/>
                <w:color w:val="auto"/>
                <w:sz w:val="22"/>
                <w:szCs w:val="22"/>
              </w:rPr>
              <w:t>s language needs are</w:t>
            </w:r>
            <w:r w:rsidR="009C2419" w:rsidRPr="00555138">
              <w:rPr>
                <w:bCs/>
                <w:iCs/>
                <w:color w:val="auto"/>
                <w:sz w:val="22"/>
                <w:szCs w:val="22"/>
              </w:rPr>
              <w:t xml:space="preserve"> different. T</w:t>
            </w:r>
            <w:r w:rsidR="00900168" w:rsidRPr="00555138">
              <w:rPr>
                <w:bCs/>
                <w:iCs/>
                <w:color w:val="auto"/>
                <w:sz w:val="22"/>
                <w:szCs w:val="22"/>
              </w:rPr>
              <w:t>his helped</w:t>
            </w:r>
            <w:r w:rsidR="009C2419" w:rsidRPr="00555138">
              <w:rPr>
                <w:bCs/>
                <w:iCs/>
                <w:color w:val="auto"/>
                <w:sz w:val="22"/>
                <w:szCs w:val="22"/>
              </w:rPr>
              <w:t xml:space="preserve"> me to explain their rights with relevance as both Welsh residents and citizens requiring other language sensitive care and support services. </w:t>
            </w:r>
          </w:p>
          <w:p w14:paraId="183E1BEE" w14:textId="7D8B4919" w:rsidR="008D77E2" w:rsidRPr="00555138" w:rsidRDefault="008D77E2" w:rsidP="00243DB0">
            <w:pPr>
              <w:jc w:val="both"/>
              <w:rPr>
                <w:bCs/>
                <w:iCs/>
                <w:color w:val="auto"/>
                <w:sz w:val="22"/>
                <w:szCs w:val="22"/>
              </w:rPr>
            </w:pPr>
          </w:p>
          <w:p w14:paraId="4B78ACED" w14:textId="32ECAB47" w:rsidR="008D77E2" w:rsidRPr="00555138" w:rsidRDefault="008D77E2" w:rsidP="008D77E2">
            <w:pPr>
              <w:jc w:val="both"/>
              <w:rPr>
                <w:sz w:val="22"/>
                <w:szCs w:val="22"/>
              </w:rPr>
            </w:pPr>
            <w:r w:rsidRPr="00555138">
              <w:rPr>
                <w:bCs/>
                <w:iCs/>
                <w:color w:val="auto"/>
                <w:sz w:val="22"/>
                <w:szCs w:val="22"/>
              </w:rPr>
              <w:t xml:space="preserve">Prys et al.’s (2023) paper “Rhetoric and Reality” critically reviews literature on the use of minority languages in health and social care, and examines the shortfall between promoting preferred language </w:t>
            </w:r>
            <w:r w:rsidRPr="00555138">
              <w:rPr>
                <w:bCs/>
                <w:iCs/>
                <w:color w:val="auto"/>
                <w:sz w:val="22"/>
                <w:szCs w:val="22"/>
              </w:rPr>
              <w:lastRenderedPageBreak/>
              <w:t xml:space="preserve">and the practical realities experienced by individuals receiving care and support. While the article specifically refers to Welsh language, it could be argued that its findings are also relevant to citizens whose primary language is neither Welsh nor English. The paper’s findings indicate that WG’s language policies serve as little more than an ideological framework for services that are facing barriers in delivering minority language provisions amid staff shortages and systemic limitations. The article highlights that primary care clinicians are legally exempt from consulting in Welsh (or any other minority language) under </w:t>
            </w:r>
            <w:r w:rsidRPr="00555138">
              <w:rPr>
                <w:rStyle w:val="Strong"/>
                <w:b w:val="0"/>
                <w:sz w:val="22"/>
                <w:szCs w:val="22"/>
              </w:rPr>
              <w:t>Cymdeithas yr Iaith Gymraeg</w:t>
            </w:r>
            <w:r w:rsidRPr="00555138">
              <w:rPr>
                <w:bCs/>
                <w:iCs/>
                <w:color w:val="auto"/>
                <w:sz w:val="22"/>
                <w:szCs w:val="22"/>
              </w:rPr>
              <w:t xml:space="preserve"> (Welsh Language Standards, 2022). The authors indicate that despite organisations’ duties to provide bi-lingual letters and signage, the exemption means that Welsh speakers can’t rely on their language rights during core healthcare assessments; particularly for vulnerable individuals such as C5 who experiences physical and learning disability. This is a point reinforced both by Welsh Language Standards and </w:t>
            </w:r>
            <w:r w:rsidRPr="00555138">
              <w:rPr>
                <w:rStyle w:val="Strong"/>
                <w:b w:val="0"/>
                <w:sz w:val="22"/>
                <w:szCs w:val="22"/>
              </w:rPr>
              <w:t>Meddwl.org</w:t>
            </w:r>
            <w:r w:rsidRPr="00555138">
              <w:rPr>
                <w:b/>
                <w:sz w:val="22"/>
                <w:szCs w:val="22"/>
              </w:rPr>
              <w:t xml:space="preserve"> </w:t>
            </w:r>
            <w:r w:rsidRPr="00555138">
              <w:rPr>
                <w:sz w:val="22"/>
                <w:szCs w:val="22"/>
              </w:rPr>
              <w:t xml:space="preserve">(2022). The use of the literature review in practice strengthens my awareness that planning language sensitive support encourages safety and dignity for individuals whose minority language isn’t Welsh and reduces the risk of linguistic barriers to care. During the observation, C6 and C7 conversed together in their first language but also contributed in English. </w:t>
            </w:r>
          </w:p>
          <w:p w14:paraId="35C62CE8" w14:textId="6A1FCF63" w:rsidR="008D77E2" w:rsidRPr="00555138" w:rsidRDefault="008D77E2" w:rsidP="008D77E2">
            <w:pPr>
              <w:jc w:val="both"/>
              <w:rPr>
                <w:sz w:val="22"/>
                <w:szCs w:val="22"/>
              </w:rPr>
            </w:pPr>
          </w:p>
          <w:p w14:paraId="105C7418" w14:textId="24E10D6B" w:rsidR="008D77E2" w:rsidRPr="00555138" w:rsidRDefault="008D77E2" w:rsidP="008D77E2">
            <w:pPr>
              <w:jc w:val="both"/>
              <w:rPr>
                <w:sz w:val="22"/>
                <w:szCs w:val="22"/>
              </w:rPr>
            </w:pPr>
            <w:r w:rsidRPr="00555138">
              <w:rPr>
                <w:sz w:val="22"/>
                <w:szCs w:val="22"/>
              </w:rPr>
              <w:t>We moved on to discuss how they had been impacted by the holiday club changing venue. C5 have their own disability vehicle, but only one of their parents can drive. The change of venue increased C5’s travel time, impacting their familiar routines and physical comfort. One of C5’s parents provides care to C5’s younger si</w:t>
            </w:r>
            <w:r w:rsidR="00781070" w:rsidRPr="00555138">
              <w:rPr>
                <w:sz w:val="22"/>
                <w:szCs w:val="22"/>
              </w:rPr>
              <w:t xml:space="preserve">blings while the other is self-employed so their work, income, family time and opportunity for a break were impacted. </w:t>
            </w:r>
            <w:r w:rsidRPr="00555138">
              <w:rPr>
                <w:sz w:val="22"/>
                <w:szCs w:val="22"/>
              </w:rPr>
              <w:t xml:space="preserve">I apologised for the adversity they experienced and assured them I would communicate </w:t>
            </w:r>
            <w:r w:rsidR="00781070" w:rsidRPr="00555138">
              <w:rPr>
                <w:sz w:val="22"/>
                <w:szCs w:val="22"/>
              </w:rPr>
              <w:t>this to</w:t>
            </w:r>
            <w:r w:rsidRPr="00555138">
              <w:rPr>
                <w:sz w:val="22"/>
                <w:szCs w:val="22"/>
              </w:rPr>
              <w:t xml:space="preserve"> the service provider. I provided them with a summary of the complaints policy in English and their first language, along with the full policy itself, pointing out a telephone number for them to call to progress a complaint in their first language. The family declined the offer, but stated C5 was most impacted, as they missed opportunities for social integration and wellbeing. </w:t>
            </w:r>
          </w:p>
          <w:p w14:paraId="511FD0FB" w14:textId="0259C43F" w:rsidR="008D77E2" w:rsidRPr="00555138" w:rsidRDefault="008D77E2" w:rsidP="008D77E2">
            <w:pPr>
              <w:jc w:val="both"/>
              <w:rPr>
                <w:sz w:val="22"/>
                <w:szCs w:val="22"/>
              </w:rPr>
            </w:pPr>
          </w:p>
          <w:p w14:paraId="2EFC8494" w14:textId="6950F669" w:rsidR="008D77E2" w:rsidRPr="00555138" w:rsidRDefault="00781070" w:rsidP="008D77E2">
            <w:pPr>
              <w:jc w:val="both"/>
              <w:rPr>
                <w:sz w:val="22"/>
                <w:szCs w:val="22"/>
              </w:rPr>
            </w:pPr>
            <w:r w:rsidRPr="00555138">
              <w:rPr>
                <w:sz w:val="22"/>
                <w:szCs w:val="22"/>
              </w:rPr>
              <w:t>Kaplan and Cel</w:t>
            </w:r>
            <w:r w:rsidR="00B437F5">
              <w:rPr>
                <w:sz w:val="22"/>
                <w:szCs w:val="22"/>
              </w:rPr>
              <w:t>ik</w:t>
            </w:r>
            <w:r w:rsidRPr="00555138">
              <w:rPr>
                <w:sz w:val="22"/>
                <w:szCs w:val="22"/>
              </w:rPr>
              <w:t>’s (2023) review research</w:t>
            </w:r>
            <w:r w:rsidR="008D77E2" w:rsidRPr="00555138">
              <w:rPr>
                <w:sz w:val="22"/>
                <w:szCs w:val="22"/>
              </w:rPr>
              <w:t xml:space="preserve"> from parents of minority ethnic backgrounds caring for children with complex needs in relation not only to language and culture, but their experiences of migration, stigma and discrimination. C5 and one of her parents held a British passport on arrival in Wales; the other parent and one of their siblings did not. Whilst the family are all now British citizens, they have often described discrimination due to being of a different nationality. </w:t>
            </w:r>
            <w:r w:rsidRPr="00555138">
              <w:rPr>
                <w:sz w:val="22"/>
                <w:szCs w:val="22"/>
              </w:rPr>
              <w:t>Kaplan and Cel</w:t>
            </w:r>
            <w:r w:rsidR="00B437F5">
              <w:rPr>
                <w:sz w:val="22"/>
                <w:szCs w:val="22"/>
              </w:rPr>
              <w:t>ik</w:t>
            </w:r>
            <w:r w:rsidR="008D77E2" w:rsidRPr="00555138">
              <w:rPr>
                <w:sz w:val="22"/>
                <w:szCs w:val="22"/>
              </w:rPr>
              <w:t xml:space="preserve"> suggest that migration has a negative impact on families living with disability in unfamiliar systems and unrealistic expectations. Sandhu et al. (2016) state that most migrant families arrive with aspirations of their needs being met but experience barriers in accessing services and housing. The literature also indicates that language barriers intensify these challenges, leading to misunderstandings between parents and professionals, delayed diagnoses and reduced service access. The points examined in the review are relevant to C5, as some of these elements were apparent in their circumstances on arrival, resulting in child protection concerns. However, the family’s willingness to work</w:t>
            </w:r>
            <w:r w:rsidR="00F837C7" w:rsidRPr="00555138">
              <w:rPr>
                <w:sz w:val="22"/>
                <w:szCs w:val="22"/>
              </w:rPr>
              <w:t xml:space="preserve"> with language barriers in</w:t>
            </w:r>
            <w:r w:rsidR="008D77E2" w:rsidRPr="00555138">
              <w:rPr>
                <w:sz w:val="22"/>
                <w:szCs w:val="22"/>
              </w:rPr>
              <w:t xml:space="preserve"> services resulted in the formation of a multi-disciplinary team around the family to include social care, health </w:t>
            </w:r>
            <w:r w:rsidRPr="00555138">
              <w:rPr>
                <w:sz w:val="22"/>
                <w:szCs w:val="22"/>
              </w:rPr>
              <w:t>and education. Their needs are assessed and reviewed at more</w:t>
            </w:r>
            <w:r w:rsidR="008D77E2" w:rsidRPr="00555138">
              <w:rPr>
                <w:sz w:val="22"/>
                <w:szCs w:val="22"/>
              </w:rPr>
              <w:t xml:space="preserve"> frequent intervals to take into consideration the barriers identified in the literature review. The family have communicated often that they don’t experience oppression or judgment by these measures and praise the authority for their collaborative and person-centred approach. </w:t>
            </w:r>
            <w:r w:rsidR="009960BF" w:rsidRPr="00555138">
              <w:rPr>
                <w:sz w:val="22"/>
                <w:szCs w:val="22"/>
              </w:rPr>
              <w:t xml:space="preserve">I felt reassurance in reflecting on this, as Crawford (2012) highlights that multi-professionalism and inter-professionalism is “not as easy as it sounds”. </w:t>
            </w:r>
          </w:p>
          <w:p w14:paraId="067EF5AB" w14:textId="7DF096F2" w:rsidR="008D77E2" w:rsidRPr="00555138" w:rsidRDefault="008D77E2" w:rsidP="008D77E2">
            <w:pPr>
              <w:jc w:val="both"/>
              <w:rPr>
                <w:sz w:val="22"/>
                <w:szCs w:val="22"/>
              </w:rPr>
            </w:pPr>
          </w:p>
          <w:p w14:paraId="11DBACC4" w14:textId="3D6C0086" w:rsidR="008D77E2" w:rsidRPr="00555138" w:rsidRDefault="008D77E2" w:rsidP="008D77E2">
            <w:pPr>
              <w:jc w:val="both"/>
              <w:rPr>
                <w:sz w:val="22"/>
                <w:szCs w:val="22"/>
              </w:rPr>
            </w:pPr>
            <w:r w:rsidRPr="00555138">
              <w:rPr>
                <w:sz w:val="22"/>
                <w:szCs w:val="22"/>
              </w:rPr>
              <w:t>The family said they had no</w:t>
            </w:r>
            <w:r w:rsidR="00781070" w:rsidRPr="00555138">
              <w:rPr>
                <w:sz w:val="22"/>
                <w:szCs w:val="22"/>
              </w:rPr>
              <w:t xml:space="preserve"> other</w:t>
            </w:r>
            <w:r w:rsidRPr="00555138">
              <w:rPr>
                <w:sz w:val="22"/>
                <w:szCs w:val="22"/>
              </w:rPr>
              <w:t xml:space="preserve"> concerns in the way C5’s care and</w:t>
            </w:r>
            <w:r w:rsidR="00781070" w:rsidRPr="00555138">
              <w:rPr>
                <w:sz w:val="22"/>
                <w:szCs w:val="22"/>
              </w:rPr>
              <w:t xml:space="preserve"> support is being delivered </w:t>
            </w:r>
            <w:r w:rsidRPr="00555138">
              <w:rPr>
                <w:sz w:val="22"/>
                <w:szCs w:val="22"/>
              </w:rPr>
              <w:t>had no further questions as they took us to update C5. Their parents communicated the outcome of the meeting in their preferred language and C5 responded with open body language and positive nonverbal cues. I noted that C5 was not using their communication device, which is their preferred method both at school and with myself. C5 indicated t</w:t>
            </w:r>
            <w:r w:rsidR="00781070" w:rsidRPr="00555138">
              <w:rPr>
                <w:sz w:val="22"/>
                <w:szCs w:val="22"/>
              </w:rPr>
              <w:t>he device broken</w:t>
            </w:r>
            <w:r w:rsidRPr="00555138">
              <w:rPr>
                <w:sz w:val="22"/>
                <w:szCs w:val="22"/>
              </w:rPr>
              <w:t xml:space="preserve"> so I reassured th</w:t>
            </w:r>
            <w:r w:rsidR="00781070" w:rsidRPr="00555138">
              <w:rPr>
                <w:sz w:val="22"/>
                <w:szCs w:val="22"/>
              </w:rPr>
              <w:t xml:space="preserve">em that I would deal with </w:t>
            </w:r>
            <w:r w:rsidR="00781070" w:rsidRPr="00555138">
              <w:rPr>
                <w:sz w:val="22"/>
                <w:szCs w:val="22"/>
              </w:rPr>
              <w:lastRenderedPageBreak/>
              <w:t>this promptly and C5 communicated “thank you, goodbye, see you soon” in Makaton. C6 and C7</w:t>
            </w:r>
            <w:r w:rsidRPr="00555138">
              <w:rPr>
                <w:sz w:val="22"/>
                <w:szCs w:val="22"/>
              </w:rPr>
              <w:t xml:space="preserve"> thanked me for my continued support and </w:t>
            </w:r>
            <w:r w:rsidR="00781070" w:rsidRPr="00555138">
              <w:rPr>
                <w:sz w:val="22"/>
                <w:szCs w:val="22"/>
              </w:rPr>
              <w:t>provision of translated services</w:t>
            </w:r>
            <w:r w:rsidRPr="00555138">
              <w:rPr>
                <w:sz w:val="22"/>
                <w:szCs w:val="22"/>
              </w:rPr>
              <w:t xml:space="preserve"> as this is particularly helpful for the parent who is not fluent in English. The meeting ended positively a</w:t>
            </w:r>
            <w:r w:rsidR="00781070" w:rsidRPr="00555138">
              <w:rPr>
                <w:sz w:val="22"/>
                <w:szCs w:val="22"/>
              </w:rPr>
              <w:t>nd I advised the family I would</w:t>
            </w:r>
            <w:r w:rsidRPr="00555138">
              <w:rPr>
                <w:sz w:val="22"/>
                <w:szCs w:val="22"/>
              </w:rPr>
              <w:t xml:space="preserve"> upd</w:t>
            </w:r>
            <w:r w:rsidR="00781070" w:rsidRPr="00555138">
              <w:rPr>
                <w:sz w:val="22"/>
                <w:szCs w:val="22"/>
              </w:rPr>
              <w:t>ate on the device repair. I thanked them for their time</w:t>
            </w:r>
            <w:r w:rsidRPr="00555138">
              <w:rPr>
                <w:sz w:val="22"/>
                <w:szCs w:val="22"/>
              </w:rPr>
              <w:t xml:space="preserve"> and left my observer to gather feedback. </w:t>
            </w:r>
          </w:p>
          <w:p w14:paraId="28189C93" w14:textId="5283BB89" w:rsidR="008D77E2" w:rsidRPr="00555138" w:rsidRDefault="008D77E2" w:rsidP="008D77E2">
            <w:pPr>
              <w:jc w:val="both"/>
              <w:rPr>
                <w:sz w:val="22"/>
                <w:szCs w:val="22"/>
              </w:rPr>
            </w:pPr>
          </w:p>
          <w:p w14:paraId="22BE4DC3" w14:textId="7BB7E27A" w:rsidR="008D77E2" w:rsidRPr="00555138" w:rsidRDefault="009960BF" w:rsidP="008D77E2">
            <w:pPr>
              <w:jc w:val="both"/>
              <w:rPr>
                <w:sz w:val="22"/>
                <w:szCs w:val="22"/>
              </w:rPr>
            </w:pPr>
            <w:r w:rsidRPr="00555138">
              <w:rPr>
                <w:sz w:val="22"/>
                <w:szCs w:val="22"/>
              </w:rPr>
              <w:t>1319</w:t>
            </w:r>
            <w:r w:rsidR="00F837C7" w:rsidRPr="00555138">
              <w:rPr>
                <w:sz w:val="22"/>
                <w:szCs w:val="22"/>
              </w:rPr>
              <w:t xml:space="preserve"> </w:t>
            </w:r>
            <w:r w:rsidR="008D77E2" w:rsidRPr="00555138">
              <w:rPr>
                <w:sz w:val="22"/>
                <w:szCs w:val="22"/>
              </w:rPr>
              <w:t>words.</w:t>
            </w:r>
          </w:p>
          <w:p w14:paraId="2BCEAD01" w14:textId="6DCB206E" w:rsidR="00243DB0" w:rsidRPr="008B28E7" w:rsidRDefault="00243DB0" w:rsidP="00243DB0">
            <w:pPr>
              <w:jc w:val="both"/>
              <w:rPr>
                <w:sz w:val="24"/>
                <w:szCs w:val="24"/>
              </w:rPr>
            </w:pPr>
          </w:p>
          <w:p w14:paraId="2759BED2" w14:textId="15C98493"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23DFF784" w14:textId="216E66C4"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612295B" w:rsidR="00375AF5"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61C96F62" w14:textId="77777777" w:rsidR="00B437F5" w:rsidRPr="00E3288D" w:rsidRDefault="00B437F5" w:rsidP="00FF7EBB">
      <w:pPr>
        <w:jc w:val="both"/>
        <w:rPr>
          <w:i/>
          <w:sz w:val="24"/>
          <w:szCs w:val="24"/>
        </w:rPr>
      </w:pP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B805FE1" w:rsidR="00CA3593" w:rsidRPr="008B28E7" w:rsidRDefault="00625AF6" w:rsidP="00FF7EBB">
            <w:pPr>
              <w:jc w:val="both"/>
              <w:rPr>
                <w:sz w:val="24"/>
                <w:szCs w:val="24"/>
              </w:rPr>
            </w:pPr>
            <w:r>
              <w:rPr>
                <w:sz w:val="24"/>
                <w:szCs w:val="24"/>
              </w:rPr>
              <w:t xml:space="preserve">Yes, Helen always lets us know via phone and text if there is an issue or she is going to be later.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0FE6A68" w:rsidR="00CA3593" w:rsidRPr="008B28E7" w:rsidRDefault="00625AF6" w:rsidP="00FF7EBB">
            <w:pPr>
              <w:jc w:val="both"/>
              <w:rPr>
                <w:sz w:val="24"/>
                <w:szCs w:val="24"/>
              </w:rPr>
            </w:pPr>
            <w:r>
              <w:rPr>
                <w:sz w:val="24"/>
                <w:szCs w:val="24"/>
              </w:rPr>
              <w:t>Yes she explained in advance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AF5FF9F" w:rsidR="00CA3593" w:rsidRPr="008B28E7" w:rsidRDefault="00625AF6"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60C7B34" w:rsidR="00CA3593" w:rsidRPr="008B28E7" w:rsidRDefault="00625AF6" w:rsidP="00FF7EBB">
            <w:pPr>
              <w:jc w:val="both"/>
              <w:rPr>
                <w:sz w:val="24"/>
                <w:szCs w:val="24"/>
              </w:rPr>
            </w:pPr>
            <w:r>
              <w:rPr>
                <w:sz w:val="24"/>
                <w:szCs w:val="24"/>
              </w:rPr>
              <w:t>Very prepared, Helen brought documents for us that she had translated into Kurdish for us, so we know she is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320EC4D" w:rsidR="00CA3593" w:rsidRPr="008B28E7" w:rsidRDefault="00625AF6" w:rsidP="00FF7EBB">
            <w:pPr>
              <w:jc w:val="both"/>
              <w:rPr>
                <w:sz w:val="24"/>
                <w:szCs w:val="24"/>
              </w:rPr>
            </w:pPr>
            <w:r>
              <w:rPr>
                <w:sz w:val="24"/>
                <w:szCs w:val="24"/>
              </w:rPr>
              <w:t>She always does, if we need anything or call her for anything, Helen always responds straight away and tries to take care of the issue, usually on the same day which is great.</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0F1E3CAC" w:rsidR="00A12F22" w:rsidRPr="008B28E7" w:rsidRDefault="00625AF6" w:rsidP="00FF7EBB">
            <w:pPr>
              <w:jc w:val="both"/>
              <w:rPr>
                <w:sz w:val="24"/>
                <w:szCs w:val="24"/>
              </w:rPr>
            </w:pPr>
            <w:r>
              <w:rPr>
                <w:sz w:val="24"/>
                <w:szCs w:val="24"/>
              </w:rPr>
              <w:t>Yes, and she always translates important info into Kurdish for us so we have documents in English and Kurdish, which is great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AD4E7BD" w:rsidR="00D0503D" w:rsidRPr="008B28E7" w:rsidRDefault="00625AF6" w:rsidP="00D0503D">
            <w:pPr>
              <w:jc w:val="both"/>
              <w:rPr>
                <w:sz w:val="24"/>
                <w:szCs w:val="24"/>
              </w:rPr>
            </w:pPr>
            <w:r>
              <w:rPr>
                <w:sz w:val="24"/>
                <w:szCs w:val="24"/>
              </w:rPr>
              <w:t>The visit went as we expected, and we are very happy with the support from Helen</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59455604" w:rsidR="00D0503D" w:rsidRPr="008B28E7" w:rsidRDefault="00625AF6" w:rsidP="00D0503D">
            <w:pPr>
              <w:jc w:val="both"/>
              <w:rPr>
                <w:sz w:val="24"/>
                <w:szCs w:val="24"/>
              </w:rPr>
            </w:pPr>
            <w:r>
              <w:rPr>
                <w:sz w:val="24"/>
                <w:szCs w:val="24"/>
              </w:rPr>
              <w:t>We would like to share that we are very happy with Helen. We had a great relationship with the previous social worker and were worried when she left that we would not get the same level of support, but Helen has been excellent and we are very comfortable with her. She is very helpful</w:t>
            </w:r>
          </w:p>
        </w:tc>
      </w:tr>
    </w:tbl>
    <w:p w14:paraId="6FA37DD0" w14:textId="77777777" w:rsidR="00EB695F" w:rsidRDefault="00EB695F" w:rsidP="00EB695F"/>
    <w:bookmarkEnd w:id="0"/>
    <w:p w14:paraId="6E1E9403" w14:textId="77777777" w:rsidR="00EB695F" w:rsidRDefault="00EB695F" w:rsidP="00EB695F"/>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7693E" w14:textId="77777777" w:rsidR="00B64071" w:rsidRDefault="00B64071">
      <w:r>
        <w:separator/>
      </w:r>
    </w:p>
  </w:endnote>
  <w:endnote w:type="continuationSeparator" w:id="0">
    <w:p w14:paraId="0B77FDFB" w14:textId="77777777" w:rsidR="00B64071" w:rsidRDefault="00B64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A9B1714" w:rsidR="00A5656A" w:rsidRDefault="00A5656A">
    <w:pPr>
      <w:pStyle w:val="Footer"/>
      <w:jc w:val="right"/>
    </w:pPr>
    <w:r>
      <w:fldChar w:fldCharType="begin"/>
    </w:r>
    <w:r>
      <w:instrText xml:space="preserve"> PAGE   \* MERGEFORMAT </w:instrText>
    </w:r>
    <w:r>
      <w:fldChar w:fldCharType="separate"/>
    </w:r>
    <w:r w:rsidR="000E6149">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B4993" w14:textId="77777777" w:rsidR="00B64071" w:rsidRDefault="00B64071">
      <w:r>
        <w:separator/>
      </w:r>
    </w:p>
  </w:footnote>
  <w:footnote w:type="continuationSeparator" w:id="0">
    <w:p w14:paraId="4BDB6C94" w14:textId="77777777" w:rsidR="00B64071" w:rsidRDefault="00B64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6149"/>
    <w:rsid w:val="000F1599"/>
    <w:rsid w:val="000F1769"/>
    <w:rsid w:val="000F1A97"/>
    <w:rsid w:val="000F42AE"/>
    <w:rsid w:val="000F6196"/>
    <w:rsid w:val="000F6BC3"/>
    <w:rsid w:val="0010312C"/>
    <w:rsid w:val="00105026"/>
    <w:rsid w:val="0010662B"/>
    <w:rsid w:val="00106DC7"/>
    <w:rsid w:val="00107DED"/>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7303"/>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4FAD"/>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9EC"/>
    <w:rsid w:val="00540EEC"/>
    <w:rsid w:val="005414F4"/>
    <w:rsid w:val="00546187"/>
    <w:rsid w:val="00547B11"/>
    <w:rsid w:val="00555138"/>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5AF6"/>
    <w:rsid w:val="006326D1"/>
    <w:rsid w:val="00632E0A"/>
    <w:rsid w:val="00633165"/>
    <w:rsid w:val="006447DE"/>
    <w:rsid w:val="00644889"/>
    <w:rsid w:val="0065276E"/>
    <w:rsid w:val="00654329"/>
    <w:rsid w:val="00654CEC"/>
    <w:rsid w:val="00655507"/>
    <w:rsid w:val="006579FD"/>
    <w:rsid w:val="006635E3"/>
    <w:rsid w:val="006669F3"/>
    <w:rsid w:val="00670D29"/>
    <w:rsid w:val="006712A7"/>
    <w:rsid w:val="00672CED"/>
    <w:rsid w:val="00674FC2"/>
    <w:rsid w:val="00675FD3"/>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070"/>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14D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7E2"/>
    <w:rsid w:val="008D78C9"/>
    <w:rsid w:val="008E3195"/>
    <w:rsid w:val="008E5A35"/>
    <w:rsid w:val="008F127E"/>
    <w:rsid w:val="008F32D9"/>
    <w:rsid w:val="00900168"/>
    <w:rsid w:val="00902A65"/>
    <w:rsid w:val="00903932"/>
    <w:rsid w:val="009079BD"/>
    <w:rsid w:val="00912BD9"/>
    <w:rsid w:val="00916FB2"/>
    <w:rsid w:val="00917407"/>
    <w:rsid w:val="00920E5B"/>
    <w:rsid w:val="00926436"/>
    <w:rsid w:val="00926C53"/>
    <w:rsid w:val="0093018C"/>
    <w:rsid w:val="0094495F"/>
    <w:rsid w:val="009544C0"/>
    <w:rsid w:val="00954FA4"/>
    <w:rsid w:val="00956AE9"/>
    <w:rsid w:val="00964CC6"/>
    <w:rsid w:val="00967BFA"/>
    <w:rsid w:val="009778B6"/>
    <w:rsid w:val="00981653"/>
    <w:rsid w:val="0098262C"/>
    <w:rsid w:val="0098427C"/>
    <w:rsid w:val="00986B43"/>
    <w:rsid w:val="00986C0B"/>
    <w:rsid w:val="00986D46"/>
    <w:rsid w:val="00991FDA"/>
    <w:rsid w:val="00992ACA"/>
    <w:rsid w:val="009960BF"/>
    <w:rsid w:val="009A5F3B"/>
    <w:rsid w:val="009A5F79"/>
    <w:rsid w:val="009A6F87"/>
    <w:rsid w:val="009B0B61"/>
    <w:rsid w:val="009B28C0"/>
    <w:rsid w:val="009B3178"/>
    <w:rsid w:val="009B3E46"/>
    <w:rsid w:val="009B7136"/>
    <w:rsid w:val="009C2419"/>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777"/>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7BAB"/>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37F5"/>
    <w:rsid w:val="00B47734"/>
    <w:rsid w:val="00B50FBA"/>
    <w:rsid w:val="00B544FB"/>
    <w:rsid w:val="00B558EB"/>
    <w:rsid w:val="00B577D3"/>
    <w:rsid w:val="00B60466"/>
    <w:rsid w:val="00B617ED"/>
    <w:rsid w:val="00B64071"/>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242E"/>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1CA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37C7"/>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8D77E2"/>
    <w:rPr>
      <w:b/>
      <w:bCs/>
    </w:rPr>
  </w:style>
  <w:style w:type="character" w:styleId="Emphasis">
    <w:name w:val="Emphasis"/>
    <w:basedOn w:val="DefaultParagraphFont"/>
    <w:uiPriority w:val="20"/>
    <w:qFormat/>
    <w:rsid w:val="008D77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65B973-B674-46A0-A4F4-83118628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2486</Words>
  <Characters>14174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cp:lastModifiedBy>
  <cp:revision>3</cp:revision>
  <cp:lastPrinted>2020-02-11T19:20:00Z</cp:lastPrinted>
  <dcterms:created xsi:type="dcterms:W3CDTF">2026-09-25T12:48:00Z</dcterms:created>
  <dcterms:modified xsi:type="dcterms:W3CDTF">2026-09-28T16:13:00Z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