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1620837323"/>
        <w:docPartObj>
          <w:docPartGallery w:val="Cover Pages"/>
          <w:docPartUnique/>
        </w:docPartObj>
      </w:sdtPr>
      <w:sdtEndPr>
        <w:rPr>
          <w:rFonts w:ascii="Arial" w:hAnsi="Arial" w:cs="Arial"/>
          <w:b/>
          <w:bCs/>
          <w:sz w:val="24"/>
          <w:szCs w:val="24"/>
        </w:rPr>
      </w:sdtEndPr>
      <w:sdtContent>
        <w:p w14:paraId="1EB7D5B2" w14:textId="208C8E6F" w:rsidR="005E7D07" w:rsidRDefault="005E7D07">
          <w:pPr>
            <w:pStyle w:val="NoSpacing"/>
          </w:pPr>
          <w:r>
            <w:rPr>
              <w:noProof/>
            </w:rPr>
            <mc:AlternateContent>
              <mc:Choice Requires="wpg">
                <w:drawing>
                  <wp:anchor distT="0" distB="0" distL="114300" distR="114300" simplePos="0" relativeHeight="251659264" behindDoc="1" locked="0" layoutInCell="1" allowOverlap="1" wp14:anchorId="0D8DCF3B" wp14:editId="1453BB7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5B989A" w14:textId="255D0D14" w:rsidR="005E7D07" w:rsidRDefault="005E7D07">
                                      <w:pPr>
                                        <w:pStyle w:val="NoSpacing"/>
                                        <w:jc w:val="right"/>
                                        <w:rPr>
                                          <w:color w:val="FFFFFF" w:themeColor="background1"/>
                                          <w:sz w:val="28"/>
                                          <w:szCs w:val="28"/>
                                        </w:rPr>
                                      </w:pPr>
                                      <w:r>
                                        <w:rPr>
                                          <w:color w:val="FFFFFF" w:themeColor="background1"/>
                                          <w:sz w:val="28"/>
                                          <w:szCs w:val="28"/>
                                        </w:rPr>
                                        <w:t>2220031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8DCF3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5B989A" w14:textId="255D0D14" w:rsidR="005E7D07" w:rsidRDefault="005E7D07">
                                <w:pPr>
                                  <w:pStyle w:val="NoSpacing"/>
                                  <w:jc w:val="right"/>
                                  <w:rPr>
                                    <w:color w:val="FFFFFF" w:themeColor="background1"/>
                                    <w:sz w:val="28"/>
                                    <w:szCs w:val="28"/>
                                  </w:rPr>
                                </w:pPr>
                                <w:r>
                                  <w:rPr>
                                    <w:color w:val="FFFFFF" w:themeColor="background1"/>
                                    <w:sz w:val="28"/>
                                    <w:szCs w:val="28"/>
                                  </w:rPr>
                                  <w:t>2220031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B4A8995" wp14:editId="258D076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A1F44" w14:textId="01FCD717" w:rsidR="005E7D07" w:rsidRDefault="009D114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E7D07">
                                      <w:rPr>
                                        <w:color w:val="4472C4" w:themeColor="accent1"/>
                                        <w:sz w:val="26"/>
                                        <w:szCs w:val="26"/>
                                      </w:rPr>
                                      <w:t>Megan Jones</w:t>
                                    </w:r>
                                  </w:sdtContent>
                                </w:sdt>
                              </w:p>
                              <w:p w14:paraId="0E8E4CF2" w14:textId="3802096E" w:rsidR="005E7D07" w:rsidRDefault="009D114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E7D07">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B4A899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8FA1F44" w14:textId="01FCD717" w:rsidR="005E7D07" w:rsidRDefault="009D114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E7D07">
                                <w:rPr>
                                  <w:color w:val="4472C4" w:themeColor="accent1"/>
                                  <w:sz w:val="26"/>
                                  <w:szCs w:val="26"/>
                                </w:rPr>
                                <w:t>Megan Jones</w:t>
                              </w:r>
                            </w:sdtContent>
                          </w:sdt>
                        </w:p>
                        <w:p w14:paraId="0E8E4CF2" w14:textId="3802096E" w:rsidR="005E7D07" w:rsidRDefault="009D114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E7D07">
                                <w:rPr>
                                  <w:caps/>
                                  <w:color w:val="595959" w:themeColor="text1" w:themeTint="A6"/>
                                  <w:sz w:val="20"/>
                                  <w:szCs w:val="20"/>
                                </w:rPr>
                                <w:t>University of Wales Trinity Saint David</w:t>
                              </w:r>
                            </w:sdtContent>
                          </w:sdt>
                        </w:p>
                      </w:txbxContent>
                    </v:textbox>
                    <w10:wrap anchorx="page" anchory="page"/>
                  </v:shape>
                </w:pict>
              </mc:Fallback>
            </mc:AlternateContent>
          </w:r>
        </w:p>
        <w:p w14:paraId="610FE5B1" w14:textId="44207D4D" w:rsidR="00B20B0F" w:rsidRPr="00AA0893" w:rsidRDefault="006E401D" w:rsidP="00B20B0F">
          <w:pPr>
            <w:pStyle w:val="Heading1"/>
            <w:rPr>
              <w:rFonts w:ascii="Arial" w:hAnsi="Arial" w:cs="Arial"/>
              <w:sz w:val="24"/>
              <w:szCs w:val="24"/>
            </w:rPr>
          </w:pPr>
          <w:bookmarkStart w:id="0" w:name="_Toc128049500"/>
          <w:r w:rsidRPr="006E401D">
            <w:rPr>
              <w:rFonts w:ascii="Arial" w:hAnsi="Arial" w:cs="Arial"/>
              <w:b/>
              <w:bCs/>
              <w:noProof/>
              <w:sz w:val="24"/>
              <w:szCs w:val="24"/>
            </w:rPr>
            <mc:AlternateContent>
              <mc:Choice Requires="wps">
                <w:drawing>
                  <wp:anchor distT="45720" distB="45720" distL="114300" distR="114300" simplePos="0" relativeHeight="251663360" behindDoc="0" locked="0" layoutInCell="1" allowOverlap="1" wp14:anchorId="2D73D9DA" wp14:editId="74BAC204">
                    <wp:simplePos x="0" y="0"/>
                    <wp:positionH relativeFrom="column">
                      <wp:posOffset>2168052</wp:posOffset>
                    </wp:positionH>
                    <wp:positionV relativeFrom="paragraph">
                      <wp:posOffset>8652510</wp:posOffset>
                    </wp:positionV>
                    <wp:extent cx="1435100" cy="26352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263525"/>
                            </a:xfrm>
                            <a:prstGeom prst="rect">
                              <a:avLst/>
                            </a:prstGeom>
                            <a:solidFill>
                              <a:srgbClr val="FFFFFF"/>
                            </a:solidFill>
                            <a:ln w="9525">
                              <a:noFill/>
                              <a:miter lim="800000"/>
                              <a:headEnd/>
                              <a:tailEnd/>
                            </a:ln>
                          </wps:spPr>
                          <wps:txbx>
                            <w:txbxContent>
                              <w:p w14:paraId="218BEC79" w14:textId="408DAB51" w:rsidR="006E401D" w:rsidRPr="006E401D" w:rsidRDefault="006E401D">
                                <w:pPr>
                                  <w:rPr>
                                    <w:color w:val="767171" w:themeColor="background2" w:themeShade="80"/>
                                  </w:rPr>
                                </w:pPr>
                                <w:r w:rsidRPr="006E401D">
                                  <w:rPr>
                                    <w:color w:val="767171" w:themeColor="background2" w:themeShade="80"/>
                                  </w:rPr>
                                  <w:t>Word Count: 383</w:t>
                                </w:r>
                                <w:r w:rsidR="00853E5E">
                                  <w:rPr>
                                    <w:color w:val="767171" w:themeColor="background2" w:themeShade="80"/>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3D9DA" id="Text Box 2" o:spid="_x0000_s1056" type="#_x0000_t202" style="position:absolute;margin-left:170.7pt;margin-top:681.3pt;width:113pt;height:20.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" stroked="f">
                    <v:textbox>
                      <w:txbxContent>
                        <w:p w14:paraId="218BEC79" w14:textId="408DAB51" w:rsidR="006E401D" w:rsidRPr="006E401D" w:rsidRDefault="006E401D">
                          <w:pPr>
                            <w:rPr>
                              <w:color w:val="767171" w:themeColor="background2" w:themeShade="80"/>
                            </w:rPr>
                          </w:pPr>
                          <w:r w:rsidRPr="006E401D">
                            <w:rPr>
                              <w:color w:val="767171" w:themeColor="background2" w:themeShade="80"/>
                            </w:rPr>
                            <w:t>Word Count: 383</w:t>
                          </w:r>
                          <w:r w:rsidR="00853E5E">
                            <w:rPr>
                              <w:color w:val="767171" w:themeColor="background2" w:themeShade="80"/>
                            </w:rPr>
                            <w:t>3</w:t>
                          </w:r>
                        </w:p>
                      </w:txbxContent>
                    </v:textbox>
                    <w10:wrap type="square"/>
                  </v:shape>
                </w:pict>
              </mc:Fallback>
            </mc:AlternateContent>
          </w:r>
          <w:r w:rsidR="005E7D07">
            <w:rPr>
              <w:noProof/>
            </w:rPr>
            <mc:AlternateContent>
              <mc:Choice Requires="wps">
                <w:drawing>
                  <wp:anchor distT="0" distB="0" distL="114300" distR="114300" simplePos="0" relativeHeight="251660288" behindDoc="0" locked="0" layoutInCell="1" allowOverlap="1" wp14:anchorId="2E62A276" wp14:editId="2234FA9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105275" cy="35433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4105275" cy="3543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AA035" w14:textId="12A22E75" w:rsidR="005E7D07" w:rsidRPr="005E7D07" w:rsidRDefault="009D1140">
                                <w:pPr>
                                  <w:pStyle w:val="NoSpacing"/>
                                  <w:rPr>
                                    <w:rFonts w:asciiTheme="majorHAnsi" w:eastAsiaTheme="majorEastAsia" w:hAnsiTheme="majorHAnsi" w:cstheme="majorBidi"/>
                                    <w:b/>
                                    <w:bCs/>
                                    <w:color w:val="262626" w:themeColor="text1" w:themeTint="D9"/>
                                    <w:sz w:val="96"/>
                                    <w:szCs w:val="24"/>
                                  </w:rPr>
                                </w:pPr>
                                <w:sdt>
                                  <w:sdtPr>
                                    <w:rPr>
                                      <w:rFonts w:asciiTheme="majorHAnsi" w:eastAsiaTheme="majorEastAsia" w:hAnsiTheme="majorHAnsi" w:cstheme="majorBidi"/>
                                      <w:b/>
                                      <w:bCs/>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E7D07" w:rsidRPr="005E7D07">
                                      <w:rPr>
                                        <w:rFonts w:asciiTheme="majorHAnsi" w:eastAsiaTheme="majorEastAsia" w:hAnsiTheme="majorHAnsi" w:cstheme="majorBidi"/>
                                        <w:b/>
                                        <w:bCs/>
                                        <w:color w:val="262626" w:themeColor="text1" w:themeTint="D9"/>
                                        <w:sz w:val="96"/>
                                        <w:szCs w:val="96"/>
                                      </w:rPr>
                                      <w:t>A Critical Analysis of ‘</w:t>
                                    </w:r>
                                    <w:proofErr w:type="spellStart"/>
                                    <w:r w:rsidR="005E7D07" w:rsidRPr="005E7D07">
                                      <w:rPr>
                                        <w:rFonts w:asciiTheme="majorHAnsi" w:eastAsiaTheme="majorEastAsia" w:hAnsiTheme="majorHAnsi" w:cstheme="majorBidi"/>
                                        <w:b/>
                                        <w:bCs/>
                                        <w:color w:val="262626" w:themeColor="text1" w:themeTint="D9"/>
                                        <w:sz w:val="96"/>
                                        <w:szCs w:val="96"/>
                                      </w:rPr>
                                      <w:t>Organisational</w:t>
                                    </w:r>
                                    <w:proofErr w:type="spellEnd"/>
                                    <w:r w:rsidR="005E7D07" w:rsidRPr="005E7D07">
                                      <w:rPr>
                                        <w:rFonts w:asciiTheme="majorHAnsi" w:eastAsiaTheme="majorEastAsia" w:hAnsiTheme="majorHAnsi" w:cstheme="majorBidi"/>
                                        <w:b/>
                                        <w:bCs/>
                                        <w:color w:val="262626" w:themeColor="text1" w:themeTint="D9"/>
                                        <w:sz w:val="96"/>
                                        <w:szCs w:val="96"/>
                                      </w:rPr>
                                      <w:t xml:space="preserve"> Culture’</w:t>
                                    </w:r>
                                  </w:sdtContent>
                                </w:sdt>
                              </w:p>
                              <w:p w14:paraId="7250BEE2" w14:textId="5597DE4F" w:rsidR="005E7D07" w:rsidRDefault="009D114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94821" w:rsidRPr="000647BD">
                                      <w:rPr>
                                        <w:color w:val="404040" w:themeColor="text1" w:themeTint="BF"/>
                                        <w:sz w:val="36"/>
                                        <w:szCs w:val="36"/>
                                      </w:rPr>
                                      <w:t>Briefing Paper for UWTSD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E62A276" id="Text Box 1" o:spid="_x0000_s1057" type="#_x0000_t202" style="position:absolute;margin-left:0;margin-top:0;width:323.25pt;height:279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" filled="f" stroked="f" strokeweight=".5pt">
                    <v:textbox inset="0,0,0,0">
                      <w:txbxContent>
                        <w:p w14:paraId="042AA035" w14:textId="12A22E75" w:rsidR="005E7D07" w:rsidRPr="005E7D07" w:rsidRDefault="009D1140">
                          <w:pPr>
                            <w:pStyle w:val="NoSpacing"/>
                            <w:rPr>
                              <w:rFonts w:asciiTheme="majorHAnsi" w:eastAsiaTheme="majorEastAsia" w:hAnsiTheme="majorHAnsi" w:cstheme="majorBidi"/>
                              <w:b/>
                              <w:bCs/>
                              <w:color w:val="262626" w:themeColor="text1" w:themeTint="D9"/>
                              <w:sz w:val="96"/>
                              <w:szCs w:val="24"/>
                            </w:rPr>
                          </w:pPr>
                          <w:sdt>
                            <w:sdtPr>
                              <w:rPr>
                                <w:rFonts w:asciiTheme="majorHAnsi" w:eastAsiaTheme="majorEastAsia" w:hAnsiTheme="majorHAnsi" w:cstheme="majorBidi"/>
                                <w:b/>
                                <w:bCs/>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E7D07" w:rsidRPr="005E7D07">
                                <w:rPr>
                                  <w:rFonts w:asciiTheme="majorHAnsi" w:eastAsiaTheme="majorEastAsia" w:hAnsiTheme="majorHAnsi" w:cstheme="majorBidi"/>
                                  <w:b/>
                                  <w:bCs/>
                                  <w:color w:val="262626" w:themeColor="text1" w:themeTint="D9"/>
                                  <w:sz w:val="96"/>
                                  <w:szCs w:val="96"/>
                                </w:rPr>
                                <w:t>A Critical Analysis of ‘</w:t>
                              </w:r>
                              <w:proofErr w:type="spellStart"/>
                              <w:r w:rsidR="005E7D07" w:rsidRPr="005E7D07">
                                <w:rPr>
                                  <w:rFonts w:asciiTheme="majorHAnsi" w:eastAsiaTheme="majorEastAsia" w:hAnsiTheme="majorHAnsi" w:cstheme="majorBidi"/>
                                  <w:b/>
                                  <w:bCs/>
                                  <w:color w:val="262626" w:themeColor="text1" w:themeTint="D9"/>
                                  <w:sz w:val="96"/>
                                  <w:szCs w:val="96"/>
                                </w:rPr>
                                <w:t>Organisational</w:t>
                              </w:r>
                              <w:proofErr w:type="spellEnd"/>
                              <w:r w:rsidR="005E7D07" w:rsidRPr="005E7D07">
                                <w:rPr>
                                  <w:rFonts w:asciiTheme="majorHAnsi" w:eastAsiaTheme="majorEastAsia" w:hAnsiTheme="majorHAnsi" w:cstheme="majorBidi"/>
                                  <w:b/>
                                  <w:bCs/>
                                  <w:color w:val="262626" w:themeColor="text1" w:themeTint="D9"/>
                                  <w:sz w:val="96"/>
                                  <w:szCs w:val="96"/>
                                </w:rPr>
                                <w:t xml:space="preserve"> Culture’</w:t>
                              </w:r>
                            </w:sdtContent>
                          </w:sdt>
                        </w:p>
                        <w:p w14:paraId="7250BEE2" w14:textId="5597DE4F" w:rsidR="005E7D07" w:rsidRDefault="009D114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94821" w:rsidRPr="000647BD">
                                <w:rPr>
                                  <w:color w:val="404040" w:themeColor="text1" w:themeTint="BF"/>
                                  <w:sz w:val="36"/>
                                  <w:szCs w:val="36"/>
                                </w:rPr>
                                <w:t>Briefing Paper for UWTSD</w:t>
                              </w:r>
                            </w:sdtContent>
                          </w:sdt>
                        </w:p>
                      </w:txbxContent>
                    </v:textbox>
                    <w10:wrap anchorx="page" anchory="page"/>
                  </v:shape>
                </w:pict>
              </mc:Fallback>
            </mc:AlternateContent>
          </w:r>
          <w:r w:rsidR="005E7D07">
            <w:rPr>
              <w:rFonts w:ascii="Arial" w:hAnsi="Arial" w:cs="Arial"/>
              <w:b/>
              <w:bCs/>
              <w:sz w:val="24"/>
              <w:szCs w:val="24"/>
            </w:rPr>
            <w:br w:type="page"/>
          </w:r>
          <w:bookmarkStart w:id="1" w:name="_Toc121831912"/>
          <w:r w:rsidR="00B20B0F" w:rsidRPr="00AA0893">
            <w:rPr>
              <w:rFonts w:ascii="Arial" w:hAnsi="Arial" w:cs="Arial"/>
              <w:sz w:val="24"/>
              <w:szCs w:val="24"/>
            </w:rPr>
            <w:lastRenderedPageBreak/>
            <w:t>Glossary of Terms</w:t>
          </w:r>
          <w:bookmarkEnd w:id="1"/>
          <w:bookmarkEnd w:id="0"/>
        </w:p>
        <w:p w14:paraId="39EBA30C" w14:textId="77777777" w:rsidR="00B20B0F" w:rsidRPr="00AA0893" w:rsidRDefault="00B20B0F" w:rsidP="00B20B0F">
          <w:pPr>
            <w:rPr>
              <w:rFonts w:ascii="Arial" w:hAnsi="Arial" w:cs="Arial"/>
              <w:b/>
              <w:bCs/>
              <w:sz w:val="24"/>
              <w:szCs w:val="24"/>
            </w:rPr>
          </w:pPr>
        </w:p>
        <w:p w14:paraId="1FDAE4D8" w14:textId="77777777" w:rsidR="00B20B0F" w:rsidRPr="00AA0893" w:rsidRDefault="00B20B0F" w:rsidP="00B20B0F">
          <w:pPr>
            <w:rPr>
              <w:rFonts w:ascii="Arial" w:hAnsi="Arial" w:cs="Arial"/>
              <w:b/>
              <w:bCs/>
              <w:sz w:val="24"/>
              <w:szCs w:val="24"/>
            </w:rPr>
          </w:pPr>
        </w:p>
        <w:p w14:paraId="2B89F202" w14:textId="77777777" w:rsidR="00B20B0F" w:rsidRPr="00AA0893" w:rsidRDefault="00B20B0F" w:rsidP="00B20B0F">
          <w:pPr>
            <w:rPr>
              <w:rFonts w:ascii="Arial" w:hAnsi="Arial" w:cs="Arial"/>
              <w:b/>
              <w:bCs/>
              <w:sz w:val="24"/>
              <w:szCs w:val="24"/>
            </w:rPr>
          </w:pPr>
        </w:p>
        <w:p w14:paraId="661611C3" w14:textId="77777777" w:rsidR="00B20B0F" w:rsidRPr="00AA0893" w:rsidRDefault="00B20B0F" w:rsidP="00B20B0F">
          <w:pPr>
            <w:rPr>
              <w:rFonts w:ascii="Arial" w:hAnsi="Arial" w:cs="Arial"/>
              <w:b/>
              <w:bCs/>
              <w:sz w:val="24"/>
              <w:szCs w:val="24"/>
            </w:rPr>
          </w:pPr>
          <w:r w:rsidRPr="00AA0893">
            <w:rPr>
              <w:rFonts w:ascii="Arial" w:hAnsi="Arial" w:cs="Arial"/>
              <w:b/>
              <w:bCs/>
              <w:sz w:val="24"/>
              <w:szCs w:val="24"/>
            </w:rPr>
            <w:t xml:space="preserve">UWTSD – </w:t>
          </w:r>
          <w:r w:rsidRPr="00AA0893">
            <w:rPr>
              <w:rFonts w:ascii="Arial" w:hAnsi="Arial" w:cs="Arial"/>
              <w:sz w:val="24"/>
              <w:szCs w:val="24"/>
            </w:rPr>
            <w:t>University of Wales Trinity Saint David</w:t>
          </w:r>
        </w:p>
        <w:p w14:paraId="41F7EE70" w14:textId="77777777" w:rsidR="00B20B0F" w:rsidRPr="00AA0893" w:rsidRDefault="00B20B0F" w:rsidP="00B20B0F">
          <w:pPr>
            <w:rPr>
              <w:rFonts w:ascii="Arial" w:hAnsi="Arial" w:cs="Arial"/>
              <w:b/>
              <w:bCs/>
              <w:sz w:val="24"/>
              <w:szCs w:val="24"/>
            </w:rPr>
          </w:pPr>
        </w:p>
        <w:p w14:paraId="5F83275C" w14:textId="77777777" w:rsidR="00B20B0F" w:rsidRPr="00AA0893" w:rsidRDefault="00B20B0F" w:rsidP="00B20B0F">
          <w:pPr>
            <w:rPr>
              <w:rFonts w:ascii="Arial" w:hAnsi="Arial" w:cs="Arial"/>
              <w:b/>
              <w:bCs/>
              <w:sz w:val="24"/>
              <w:szCs w:val="24"/>
            </w:rPr>
          </w:pPr>
          <w:r w:rsidRPr="00AA0893">
            <w:rPr>
              <w:rFonts w:ascii="Arial" w:hAnsi="Arial" w:cs="Arial"/>
              <w:b/>
              <w:bCs/>
              <w:sz w:val="24"/>
              <w:szCs w:val="24"/>
            </w:rPr>
            <w:t xml:space="preserve">COVID-19 – </w:t>
          </w:r>
          <w:r w:rsidRPr="00AA0893">
            <w:rPr>
              <w:rFonts w:ascii="Arial" w:hAnsi="Arial" w:cs="Arial"/>
              <w:sz w:val="24"/>
              <w:szCs w:val="24"/>
            </w:rPr>
            <w:t xml:space="preserve">Coronavirus </w:t>
          </w:r>
        </w:p>
        <w:p w14:paraId="4589EB1C" w14:textId="77777777" w:rsidR="00B20B0F" w:rsidRPr="00AA0893" w:rsidRDefault="00B20B0F" w:rsidP="00B20B0F">
          <w:pPr>
            <w:rPr>
              <w:rFonts w:ascii="Arial" w:hAnsi="Arial" w:cs="Arial"/>
              <w:b/>
              <w:bCs/>
              <w:sz w:val="24"/>
              <w:szCs w:val="24"/>
            </w:rPr>
          </w:pPr>
        </w:p>
        <w:p w14:paraId="570D6038" w14:textId="77777777" w:rsidR="00B20B0F" w:rsidRPr="00AA0893" w:rsidRDefault="00B20B0F" w:rsidP="00B20B0F">
          <w:pPr>
            <w:rPr>
              <w:rFonts w:ascii="Arial" w:hAnsi="Arial" w:cs="Arial"/>
              <w:sz w:val="24"/>
              <w:szCs w:val="24"/>
            </w:rPr>
          </w:pPr>
          <w:r w:rsidRPr="00AA0893">
            <w:rPr>
              <w:rFonts w:ascii="Arial" w:hAnsi="Arial" w:cs="Arial"/>
              <w:b/>
              <w:bCs/>
              <w:sz w:val="24"/>
              <w:szCs w:val="24"/>
            </w:rPr>
            <w:t xml:space="preserve">WFH – </w:t>
          </w:r>
          <w:r w:rsidRPr="00AA0893">
            <w:rPr>
              <w:rFonts w:ascii="Arial" w:hAnsi="Arial" w:cs="Arial"/>
              <w:sz w:val="24"/>
              <w:szCs w:val="24"/>
            </w:rPr>
            <w:t>Work(</w:t>
          </w:r>
          <w:proofErr w:type="spellStart"/>
          <w:r w:rsidRPr="00AA0893">
            <w:rPr>
              <w:rFonts w:ascii="Arial" w:hAnsi="Arial" w:cs="Arial"/>
              <w:sz w:val="24"/>
              <w:szCs w:val="24"/>
            </w:rPr>
            <w:t>ing</w:t>
          </w:r>
          <w:proofErr w:type="spellEnd"/>
          <w:r w:rsidRPr="00AA0893">
            <w:rPr>
              <w:rFonts w:ascii="Arial" w:hAnsi="Arial" w:cs="Arial"/>
              <w:sz w:val="24"/>
              <w:szCs w:val="24"/>
            </w:rPr>
            <w:t>) from home</w:t>
          </w:r>
        </w:p>
        <w:p w14:paraId="37313663" w14:textId="77777777" w:rsidR="00B20B0F" w:rsidRPr="00AA0893" w:rsidRDefault="00B20B0F" w:rsidP="00B20B0F">
          <w:pPr>
            <w:rPr>
              <w:rFonts w:ascii="Arial" w:hAnsi="Arial" w:cs="Arial"/>
              <w:b/>
              <w:bCs/>
              <w:sz w:val="24"/>
              <w:szCs w:val="24"/>
            </w:rPr>
          </w:pPr>
        </w:p>
        <w:p w14:paraId="760038F9" w14:textId="77777777" w:rsidR="00B20B0F" w:rsidRPr="00AA0893" w:rsidRDefault="00B20B0F" w:rsidP="00B20B0F">
          <w:pPr>
            <w:rPr>
              <w:rFonts w:ascii="Arial" w:hAnsi="Arial" w:cs="Arial"/>
              <w:b/>
              <w:bCs/>
              <w:sz w:val="24"/>
              <w:szCs w:val="24"/>
            </w:rPr>
          </w:pPr>
        </w:p>
        <w:p w14:paraId="01968D77" w14:textId="77777777" w:rsidR="00B20B0F" w:rsidRPr="00AA0893" w:rsidRDefault="00B20B0F" w:rsidP="00B20B0F">
          <w:pPr>
            <w:rPr>
              <w:rFonts w:ascii="Arial" w:hAnsi="Arial" w:cs="Arial"/>
              <w:b/>
              <w:bCs/>
              <w:sz w:val="24"/>
              <w:szCs w:val="24"/>
            </w:rPr>
          </w:pPr>
        </w:p>
        <w:p w14:paraId="07C30E7F" w14:textId="07BDBC04" w:rsidR="00B20B0F" w:rsidRDefault="00B20B0F">
          <w:pPr>
            <w:rPr>
              <w:rFonts w:ascii="Arial" w:hAnsi="Arial" w:cs="Arial"/>
              <w:b/>
              <w:bCs/>
              <w:sz w:val="24"/>
              <w:szCs w:val="24"/>
            </w:rPr>
          </w:pPr>
          <w:r>
            <w:rPr>
              <w:rFonts w:ascii="Arial" w:hAnsi="Arial" w:cs="Arial"/>
              <w:b/>
              <w:bCs/>
              <w:sz w:val="24"/>
              <w:szCs w:val="24"/>
            </w:rPr>
            <w:br w:type="page"/>
          </w:r>
        </w:p>
        <w:p w14:paraId="3B089C29" w14:textId="5F13702B" w:rsidR="005E7D07" w:rsidRDefault="009D1140">
          <w:pPr>
            <w:rPr>
              <w:rFonts w:ascii="Arial" w:hAnsi="Arial" w:cs="Arial"/>
              <w:b/>
              <w:bCs/>
              <w:sz w:val="24"/>
              <w:szCs w:val="24"/>
            </w:rPr>
          </w:pPr>
        </w:p>
      </w:sdtContent>
    </w:sdt>
    <w:sdt>
      <w:sdtPr>
        <w:rPr>
          <w:rFonts w:ascii="Arial" w:eastAsiaTheme="minorEastAsia" w:hAnsi="Arial" w:cs="Arial"/>
          <w:color w:val="auto"/>
          <w:sz w:val="24"/>
          <w:szCs w:val="24"/>
          <w:lang w:val="en-GB" w:eastAsia="zh-CN"/>
        </w:rPr>
        <w:id w:val="-2040349074"/>
        <w:docPartObj>
          <w:docPartGallery w:val="Table of Contents"/>
          <w:docPartUnique/>
        </w:docPartObj>
      </w:sdtPr>
      <w:sdtEndPr>
        <w:rPr>
          <w:b/>
          <w:bCs/>
          <w:noProof/>
        </w:rPr>
      </w:sdtEndPr>
      <w:sdtContent>
        <w:p w14:paraId="31ED945A" w14:textId="02610542" w:rsidR="00B20B0F" w:rsidRDefault="00B20B0F" w:rsidP="00B20B0F">
          <w:pPr>
            <w:pStyle w:val="TOCHeading"/>
            <w:rPr>
              <w:rFonts w:ascii="Arial" w:hAnsi="Arial" w:cs="Arial"/>
              <w:sz w:val="24"/>
              <w:szCs w:val="24"/>
            </w:rPr>
          </w:pPr>
        </w:p>
        <w:p w14:paraId="5FE51F6C" w14:textId="428CE302" w:rsidR="009F2C79" w:rsidRPr="00620D6B" w:rsidRDefault="009F2C79">
          <w:pPr>
            <w:pStyle w:val="TOCHeading"/>
            <w:rPr>
              <w:rFonts w:ascii="Arial" w:hAnsi="Arial" w:cs="Arial"/>
              <w:color w:val="auto"/>
              <w:sz w:val="24"/>
              <w:szCs w:val="24"/>
            </w:rPr>
          </w:pPr>
          <w:r w:rsidRPr="00620D6B">
            <w:rPr>
              <w:rFonts w:ascii="Arial" w:hAnsi="Arial" w:cs="Arial"/>
              <w:color w:val="auto"/>
              <w:sz w:val="24"/>
              <w:szCs w:val="24"/>
            </w:rPr>
            <w:t>Table of Contents</w:t>
          </w:r>
        </w:p>
        <w:p w14:paraId="0EE8909A" w14:textId="77777777" w:rsidR="00C2346A" w:rsidRPr="00620D6B" w:rsidRDefault="00C2346A" w:rsidP="00C2346A">
          <w:pPr>
            <w:rPr>
              <w:rFonts w:ascii="Arial" w:hAnsi="Arial" w:cs="Arial"/>
              <w:sz w:val="24"/>
              <w:szCs w:val="24"/>
              <w:lang w:val="en-US" w:eastAsia="en-US"/>
            </w:rPr>
          </w:pPr>
        </w:p>
        <w:p w14:paraId="01397FA5" w14:textId="3DC50D15" w:rsidR="009D1140" w:rsidRDefault="009F2C79">
          <w:pPr>
            <w:pStyle w:val="TOC1"/>
            <w:tabs>
              <w:tab w:val="right" w:leader="dot" w:pos="9016"/>
            </w:tabs>
            <w:rPr>
              <w:noProof/>
            </w:rPr>
          </w:pPr>
          <w:r w:rsidRPr="00620D6B">
            <w:rPr>
              <w:rFonts w:ascii="Arial" w:hAnsi="Arial" w:cs="Arial"/>
              <w:sz w:val="24"/>
              <w:szCs w:val="24"/>
            </w:rPr>
            <w:fldChar w:fldCharType="begin"/>
          </w:r>
          <w:r w:rsidRPr="00620D6B">
            <w:rPr>
              <w:rFonts w:ascii="Arial" w:hAnsi="Arial" w:cs="Arial"/>
              <w:sz w:val="24"/>
              <w:szCs w:val="24"/>
            </w:rPr>
            <w:instrText xml:space="preserve"> TOC \o "1-3" \h \z \u </w:instrText>
          </w:r>
          <w:r w:rsidRPr="00620D6B">
            <w:rPr>
              <w:rFonts w:ascii="Arial" w:hAnsi="Arial" w:cs="Arial"/>
              <w:sz w:val="24"/>
              <w:szCs w:val="24"/>
            </w:rPr>
            <w:fldChar w:fldCharType="separate"/>
          </w:r>
          <w:hyperlink w:anchor="_Toc128049500" w:history="1">
            <w:r w:rsidR="009D1140" w:rsidRPr="008A3B85">
              <w:rPr>
                <w:rStyle w:val="Hyperlink"/>
                <w:rFonts w:ascii="Arial" w:hAnsi="Arial" w:cs="Arial"/>
                <w:noProof/>
              </w:rPr>
              <w:t>Glossary of Terms</w:t>
            </w:r>
            <w:r w:rsidR="009D1140">
              <w:rPr>
                <w:noProof/>
                <w:webHidden/>
              </w:rPr>
              <w:tab/>
            </w:r>
            <w:r w:rsidR="009D1140">
              <w:rPr>
                <w:noProof/>
                <w:webHidden/>
              </w:rPr>
              <w:fldChar w:fldCharType="begin"/>
            </w:r>
            <w:r w:rsidR="009D1140">
              <w:rPr>
                <w:noProof/>
                <w:webHidden/>
              </w:rPr>
              <w:instrText xml:space="preserve"> PAGEREF _Toc128049500 \h </w:instrText>
            </w:r>
            <w:r w:rsidR="009D1140">
              <w:rPr>
                <w:noProof/>
                <w:webHidden/>
              </w:rPr>
            </w:r>
            <w:r w:rsidR="009D1140">
              <w:rPr>
                <w:noProof/>
                <w:webHidden/>
              </w:rPr>
              <w:fldChar w:fldCharType="separate"/>
            </w:r>
            <w:r w:rsidR="009D1140">
              <w:rPr>
                <w:noProof/>
                <w:webHidden/>
              </w:rPr>
              <w:t>0</w:t>
            </w:r>
            <w:r w:rsidR="009D1140">
              <w:rPr>
                <w:noProof/>
                <w:webHidden/>
              </w:rPr>
              <w:fldChar w:fldCharType="end"/>
            </w:r>
          </w:hyperlink>
        </w:p>
        <w:p w14:paraId="15E28A0D" w14:textId="4D165A80" w:rsidR="009D1140" w:rsidRDefault="009D1140">
          <w:pPr>
            <w:pStyle w:val="TOC1"/>
            <w:tabs>
              <w:tab w:val="right" w:leader="dot" w:pos="9016"/>
            </w:tabs>
            <w:rPr>
              <w:noProof/>
            </w:rPr>
          </w:pPr>
          <w:hyperlink w:anchor="_Toc128049501" w:history="1">
            <w:r w:rsidRPr="008A3B85">
              <w:rPr>
                <w:rStyle w:val="Hyperlink"/>
                <w:rFonts w:ascii="Arial" w:hAnsi="Arial" w:cs="Arial"/>
                <w:noProof/>
              </w:rPr>
              <w:t>Culture</w:t>
            </w:r>
            <w:r>
              <w:rPr>
                <w:noProof/>
                <w:webHidden/>
              </w:rPr>
              <w:tab/>
            </w:r>
            <w:r>
              <w:rPr>
                <w:noProof/>
                <w:webHidden/>
              </w:rPr>
              <w:fldChar w:fldCharType="begin"/>
            </w:r>
            <w:r>
              <w:rPr>
                <w:noProof/>
                <w:webHidden/>
              </w:rPr>
              <w:instrText xml:space="preserve"> PAGEREF _Toc128049501 \h </w:instrText>
            </w:r>
            <w:r>
              <w:rPr>
                <w:noProof/>
                <w:webHidden/>
              </w:rPr>
            </w:r>
            <w:r>
              <w:rPr>
                <w:noProof/>
                <w:webHidden/>
              </w:rPr>
              <w:fldChar w:fldCharType="separate"/>
            </w:r>
            <w:r>
              <w:rPr>
                <w:noProof/>
                <w:webHidden/>
              </w:rPr>
              <w:t>3</w:t>
            </w:r>
            <w:r>
              <w:rPr>
                <w:noProof/>
                <w:webHidden/>
              </w:rPr>
              <w:fldChar w:fldCharType="end"/>
            </w:r>
          </w:hyperlink>
        </w:p>
        <w:p w14:paraId="2ED6D58A" w14:textId="79334035" w:rsidR="009D1140" w:rsidRDefault="009D1140">
          <w:pPr>
            <w:pStyle w:val="TOC1"/>
            <w:tabs>
              <w:tab w:val="right" w:leader="dot" w:pos="9016"/>
            </w:tabs>
            <w:rPr>
              <w:noProof/>
            </w:rPr>
          </w:pPr>
          <w:hyperlink w:anchor="_Toc128049502" w:history="1">
            <w:r w:rsidRPr="008A3B85">
              <w:rPr>
                <w:rStyle w:val="Hyperlink"/>
                <w:rFonts w:ascii="Arial" w:hAnsi="Arial" w:cs="Arial"/>
                <w:noProof/>
              </w:rPr>
              <w:t>Organisational Behaviour</w:t>
            </w:r>
            <w:r>
              <w:rPr>
                <w:noProof/>
                <w:webHidden/>
              </w:rPr>
              <w:tab/>
            </w:r>
            <w:r>
              <w:rPr>
                <w:noProof/>
                <w:webHidden/>
              </w:rPr>
              <w:fldChar w:fldCharType="begin"/>
            </w:r>
            <w:r>
              <w:rPr>
                <w:noProof/>
                <w:webHidden/>
              </w:rPr>
              <w:instrText xml:space="preserve"> PAGEREF _Toc128049502 \h </w:instrText>
            </w:r>
            <w:r>
              <w:rPr>
                <w:noProof/>
                <w:webHidden/>
              </w:rPr>
            </w:r>
            <w:r>
              <w:rPr>
                <w:noProof/>
                <w:webHidden/>
              </w:rPr>
              <w:fldChar w:fldCharType="separate"/>
            </w:r>
            <w:r>
              <w:rPr>
                <w:noProof/>
                <w:webHidden/>
              </w:rPr>
              <w:t>4</w:t>
            </w:r>
            <w:r>
              <w:rPr>
                <w:noProof/>
                <w:webHidden/>
              </w:rPr>
              <w:fldChar w:fldCharType="end"/>
            </w:r>
          </w:hyperlink>
        </w:p>
        <w:p w14:paraId="02CAD2AF" w14:textId="11915E75" w:rsidR="009D1140" w:rsidRDefault="009D1140">
          <w:pPr>
            <w:pStyle w:val="TOC1"/>
            <w:tabs>
              <w:tab w:val="right" w:leader="dot" w:pos="9016"/>
            </w:tabs>
            <w:rPr>
              <w:noProof/>
            </w:rPr>
          </w:pPr>
          <w:hyperlink w:anchor="_Toc128049503" w:history="1">
            <w:r w:rsidRPr="008A3B85">
              <w:rPr>
                <w:rStyle w:val="Hyperlink"/>
                <w:rFonts w:ascii="Arial" w:hAnsi="Arial" w:cs="Arial"/>
                <w:noProof/>
              </w:rPr>
              <w:t>Human Behaviour</w:t>
            </w:r>
            <w:r>
              <w:rPr>
                <w:noProof/>
                <w:webHidden/>
              </w:rPr>
              <w:tab/>
            </w:r>
            <w:r>
              <w:rPr>
                <w:noProof/>
                <w:webHidden/>
              </w:rPr>
              <w:fldChar w:fldCharType="begin"/>
            </w:r>
            <w:r>
              <w:rPr>
                <w:noProof/>
                <w:webHidden/>
              </w:rPr>
              <w:instrText xml:space="preserve"> PAGEREF _Toc128049503 \h </w:instrText>
            </w:r>
            <w:r>
              <w:rPr>
                <w:noProof/>
                <w:webHidden/>
              </w:rPr>
            </w:r>
            <w:r>
              <w:rPr>
                <w:noProof/>
                <w:webHidden/>
              </w:rPr>
              <w:fldChar w:fldCharType="separate"/>
            </w:r>
            <w:r>
              <w:rPr>
                <w:noProof/>
                <w:webHidden/>
              </w:rPr>
              <w:t>6</w:t>
            </w:r>
            <w:r>
              <w:rPr>
                <w:noProof/>
                <w:webHidden/>
              </w:rPr>
              <w:fldChar w:fldCharType="end"/>
            </w:r>
          </w:hyperlink>
        </w:p>
        <w:p w14:paraId="3A01409B" w14:textId="128FD0DE" w:rsidR="009D1140" w:rsidRDefault="009D1140">
          <w:pPr>
            <w:pStyle w:val="TOC1"/>
            <w:tabs>
              <w:tab w:val="right" w:leader="dot" w:pos="9016"/>
            </w:tabs>
            <w:rPr>
              <w:noProof/>
            </w:rPr>
          </w:pPr>
          <w:hyperlink w:anchor="_Toc128049504" w:history="1">
            <w:r w:rsidRPr="008A3B85">
              <w:rPr>
                <w:rStyle w:val="Hyperlink"/>
                <w:rFonts w:ascii="Arial" w:hAnsi="Arial" w:cs="Arial"/>
                <w:noProof/>
              </w:rPr>
              <w:t>Employee Engagement</w:t>
            </w:r>
            <w:r>
              <w:rPr>
                <w:noProof/>
                <w:webHidden/>
              </w:rPr>
              <w:tab/>
            </w:r>
            <w:r>
              <w:rPr>
                <w:noProof/>
                <w:webHidden/>
              </w:rPr>
              <w:fldChar w:fldCharType="begin"/>
            </w:r>
            <w:r>
              <w:rPr>
                <w:noProof/>
                <w:webHidden/>
              </w:rPr>
              <w:instrText xml:space="preserve"> PAGEREF _Toc128049504 \h </w:instrText>
            </w:r>
            <w:r>
              <w:rPr>
                <w:noProof/>
                <w:webHidden/>
              </w:rPr>
            </w:r>
            <w:r>
              <w:rPr>
                <w:noProof/>
                <w:webHidden/>
              </w:rPr>
              <w:fldChar w:fldCharType="separate"/>
            </w:r>
            <w:r>
              <w:rPr>
                <w:noProof/>
                <w:webHidden/>
              </w:rPr>
              <w:t>8</w:t>
            </w:r>
            <w:r>
              <w:rPr>
                <w:noProof/>
                <w:webHidden/>
              </w:rPr>
              <w:fldChar w:fldCharType="end"/>
            </w:r>
          </w:hyperlink>
        </w:p>
        <w:p w14:paraId="5D183EE8" w14:textId="0FD3837E" w:rsidR="009D1140" w:rsidRDefault="009D1140">
          <w:pPr>
            <w:pStyle w:val="TOC1"/>
            <w:tabs>
              <w:tab w:val="right" w:leader="dot" w:pos="9016"/>
            </w:tabs>
            <w:rPr>
              <w:noProof/>
            </w:rPr>
          </w:pPr>
          <w:hyperlink w:anchor="_Toc128049505" w:history="1">
            <w:r w:rsidRPr="008A3B85">
              <w:rPr>
                <w:rStyle w:val="Hyperlink"/>
                <w:rFonts w:ascii="Arial" w:hAnsi="Arial" w:cs="Arial"/>
                <w:noProof/>
              </w:rPr>
              <w:t>Positive Culture</w:t>
            </w:r>
            <w:r>
              <w:rPr>
                <w:noProof/>
                <w:webHidden/>
              </w:rPr>
              <w:tab/>
            </w:r>
            <w:r>
              <w:rPr>
                <w:noProof/>
                <w:webHidden/>
              </w:rPr>
              <w:fldChar w:fldCharType="begin"/>
            </w:r>
            <w:r>
              <w:rPr>
                <w:noProof/>
                <w:webHidden/>
              </w:rPr>
              <w:instrText xml:space="preserve"> PAGEREF _Toc128049505 \h </w:instrText>
            </w:r>
            <w:r>
              <w:rPr>
                <w:noProof/>
                <w:webHidden/>
              </w:rPr>
            </w:r>
            <w:r>
              <w:rPr>
                <w:noProof/>
                <w:webHidden/>
              </w:rPr>
              <w:fldChar w:fldCharType="separate"/>
            </w:r>
            <w:r>
              <w:rPr>
                <w:noProof/>
                <w:webHidden/>
              </w:rPr>
              <w:t>10</w:t>
            </w:r>
            <w:r>
              <w:rPr>
                <w:noProof/>
                <w:webHidden/>
              </w:rPr>
              <w:fldChar w:fldCharType="end"/>
            </w:r>
          </w:hyperlink>
        </w:p>
        <w:p w14:paraId="0632331C" w14:textId="7C3EF180" w:rsidR="009D1140" w:rsidRDefault="009D1140">
          <w:pPr>
            <w:pStyle w:val="TOC1"/>
            <w:tabs>
              <w:tab w:val="right" w:leader="dot" w:pos="9016"/>
            </w:tabs>
            <w:rPr>
              <w:noProof/>
            </w:rPr>
          </w:pPr>
          <w:hyperlink w:anchor="_Toc128049506" w:history="1">
            <w:r w:rsidRPr="008A3B85">
              <w:rPr>
                <w:rStyle w:val="Hyperlink"/>
                <w:rFonts w:ascii="Arial" w:hAnsi="Arial" w:cs="Arial"/>
                <w:noProof/>
              </w:rPr>
              <w:t>Conclusion &amp; Recommendations</w:t>
            </w:r>
            <w:r>
              <w:rPr>
                <w:noProof/>
                <w:webHidden/>
              </w:rPr>
              <w:tab/>
            </w:r>
            <w:r>
              <w:rPr>
                <w:noProof/>
                <w:webHidden/>
              </w:rPr>
              <w:fldChar w:fldCharType="begin"/>
            </w:r>
            <w:r>
              <w:rPr>
                <w:noProof/>
                <w:webHidden/>
              </w:rPr>
              <w:instrText xml:space="preserve"> PAGEREF _Toc128049506 \h </w:instrText>
            </w:r>
            <w:r>
              <w:rPr>
                <w:noProof/>
                <w:webHidden/>
              </w:rPr>
            </w:r>
            <w:r>
              <w:rPr>
                <w:noProof/>
                <w:webHidden/>
              </w:rPr>
              <w:fldChar w:fldCharType="separate"/>
            </w:r>
            <w:r>
              <w:rPr>
                <w:noProof/>
                <w:webHidden/>
              </w:rPr>
              <w:t>12</w:t>
            </w:r>
            <w:r>
              <w:rPr>
                <w:noProof/>
                <w:webHidden/>
              </w:rPr>
              <w:fldChar w:fldCharType="end"/>
            </w:r>
          </w:hyperlink>
        </w:p>
        <w:p w14:paraId="4EDF7111" w14:textId="233C35C9" w:rsidR="009D1140" w:rsidRDefault="009D1140">
          <w:pPr>
            <w:pStyle w:val="TOC1"/>
            <w:tabs>
              <w:tab w:val="right" w:leader="dot" w:pos="9016"/>
            </w:tabs>
            <w:rPr>
              <w:noProof/>
            </w:rPr>
          </w:pPr>
          <w:hyperlink w:anchor="_Toc128049507" w:history="1">
            <w:r w:rsidRPr="008A3B8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_Toc128049507 \h </w:instrText>
            </w:r>
            <w:r>
              <w:rPr>
                <w:noProof/>
                <w:webHidden/>
              </w:rPr>
            </w:r>
            <w:r>
              <w:rPr>
                <w:noProof/>
                <w:webHidden/>
              </w:rPr>
              <w:fldChar w:fldCharType="separate"/>
            </w:r>
            <w:r>
              <w:rPr>
                <w:noProof/>
                <w:webHidden/>
              </w:rPr>
              <w:t>14</w:t>
            </w:r>
            <w:r>
              <w:rPr>
                <w:noProof/>
                <w:webHidden/>
              </w:rPr>
              <w:fldChar w:fldCharType="end"/>
            </w:r>
          </w:hyperlink>
        </w:p>
        <w:p w14:paraId="73F3677F" w14:textId="6D018658" w:rsidR="009F2C79" w:rsidRPr="00620D6B" w:rsidRDefault="009F2C79">
          <w:pPr>
            <w:rPr>
              <w:rFonts w:ascii="Arial" w:hAnsi="Arial" w:cs="Arial"/>
              <w:sz w:val="24"/>
              <w:szCs w:val="24"/>
            </w:rPr>
          </w:pPr>
          <w:r w:rsidRPr="00620D6B">
            <w:rPr>
              <w:rFonts w:ascii="Arial" w:hAnsi="Arial" w:cs="Arial"/>
              <w:b/>
              <w:bCs/>
              <w:noProof/>
              <w:sz w:val="24"/>
              <w:szCs w:val="24"/>
            </w:rPr>
            <w:fldChar w:fldCharType="end"/>
          </w:r>
        </w:p>
      </w:sdtContent>
    </w:sdt>
    <w:p w14:paraId="4967EFDF" w14:textId="77777777" w:rsidR="00910657" w:rsidRPr="00620D6B" w:rsidRDefault="00910657" w:rsidP="00D2768D">
      <w:pPr>
        <w:pStyle w:val="Heading1"/>
        <w:rPr>
          <w:rFonts w:ascii="Arial" w:hAnsi="Arial" w:cs="Arial"/>
          <w:color w:val="auto"/>
          <w:sz w:val="24"/>
          <w:szCs w:val="24"/>
        </w:rPr>
      </w:pPr>
    </w:p>
    <w:p w14:paraId="07500150" w14:textId="77777777" w:rsidR="00910657" w:rsidRPr="00620D6B" w:rsidRDefault="00910657" w:rsidP="00D2768D">
      <w:pPr>
        <w:pStyle w:val="Heading1"/>
        <w:rPr>
          <w:rFonts w:ascii="Arial" w:hAnsi="Arial" w:cs="Arial"/>
          <w:color w:val="auto"/>
          <w:sz w:val="24"/>
          <w:szCs w:val="24"/>
        </w:rPr>
      </w:pPr>
    </w:p>
    <w:p w14:paraId="29CD240F" w14:textId="77777777" w:rsidR="00910657" w:rsidRPr="00620D6B" w:rsidRDefault="00910657" w:rsidP="00D2768D">
      <w:pPr>
        <w:pStyle w:val="Heading1"/>
        <w:rPr>
          <w:rFonts w:ascii="Arial" w:hAnsi="Arial" w:cs="Arial"/>
          <w:color w:val="auto"/>
          <w:sz w:val="24"/>
          <w:szCs w:val="24"/>
        </w:rPr>
      </w:pPr>
    </w:p>
    <w:p w14:paraId="4B1B0DA8" w14:textId="77777777" w:rsidR="00910657" w:rsidRPr="00620D6B" w:rsidRDefault="00910657" w:rsidP="00D2768D">
      <w:pPr>
        <w:pStyle w:val="Heading1"/>
        <w:rPr>
          <w:rFonts w:ascii="Arial" w:hAnsi="Arial" w:cs="Arial"/>
          <w:color w:val="auto"/>
          <w:sz w:val="24"/>
          <w:szCs w:val="24"/>
        </w:rPr>
      </w:pPr>
    </w:p>
    <w:p w14:paraId="3E8818E7" w14:textId="77777777" w:rsidR="00910657" w:rsidRPr="00620D6B" w:rsidRDefault="00910657" w:rsidP="00D2768D">
      <w:pPr>
        <w:pStyle w:val="Heading1"/>
        <w:rPr>
          <w:rFonts w:ascii="Arial" w:hAnsi="Arial" w:cs="Arial"/>
          <w:color w:val="auto"/>
          <w:sz w:val="24"/>
          <w:szCs w:val="24"/>
        </w:rPr>
      </w:pPr>
    </w:p>
    <w:p w14:paraId="01461B6C" w14:textId="77777777" w:rsidR="00910657" w:rsidRPr="00620D6B" w:rsidRDefault="00910657" w:rsidP="00D2768D">
      <w:pPr>
        <w:pStyle w:val="Heading1"/>
        <w:rPr>
          <w:rFonts w:ascii="Arial" w:hAnsi="Arial" w:cs="Arial"/>
          <w:color w:val="auto"/>
          <w:sz w:val="24"/>
          <w:szCs w:val="24"/>
        </w:rPr>
      </w:pPr>
    </w:p>
    <w:p w14:paraId="227D63B4" w14:textId="77777777" w:rsidR="00910657" w:rsidRPr="00620D6B" w:rsidRDefault="00910657" w:rsidP="00D2768D">
      <w:pPr>
        <w:pStyle w:val="Heading1"/>
        <w:rPr>
          <w:rFonts w:ascii="Arial" w:hAnsi="Arial" w:cs="Arial"/>
          <w:color w:val="auto"/>
          <w:sz w:val="24"/>
          <w:szCs w:val="24"/>
        </w:rPr>
      </w:pPr>
    </w:p>
    <w:p w14:paraId="5F758FA6" w14:textId="77777777" w:rsidR="00910657" w:rsidRPr="00620D6B" w:rsidRDefault="00910657" w:rsidP="00D2768D">
      <w:pPr>
        <w:pStyle w:val="Heading1"/>
        <w:rPr>
          <w:rFonts w:ascii="Arial" w:hAnsi="Arial" w:cs="Arial"/>
          <w:color w:val="auto"/>
          <w:sz w:val="24"/>
          <w:szCs w:val="24"/>
        </w:rPr>
      </w:pPr>
    </w:p>
    <w:p w14:paraId="7FD03B48" w14:textId="77777777" w:rsidR="00910657" w:rsidRPr="00620D6B" w:rsidRDefault="00910657" w:rsidP="00D2768D">
      <w:pPr>
        <w:pStyle w:val="Heading1"/>
        <w:rPr>
          <w:rFonts w:ascii="Arial" w:hAnsi="Arial" w:cs="Arial"/>
          <w:color w:val="auto"/>
          <w:sz w:val="24"/>
          <w:szCs w:val="24"/>
        </w:rPr>
      </w:pPr>
    </w:p>
    <w:p w14:paraId="176BFD4A" w14:textId="77777777" w:rsidR="00910657" w:rsidRPr="00620D6B" w:rsidRDefault="00910657" w:rsidP="00D2768D">
      <w:pPr>
        <w:pStyle w:val="Heading1"/>
        <w:rPr>
          <w:rFonts w:ascii="Arial" w:hAnsi="Arial" w:cs="Arial"/>
          <w:color w:val="auto"/>
          <w:sz w:val="24"/>
          <w:szCs w:val="24"/>
        </w:rPr>
      </w:pPr>
    </w:p>
    <w:p w14:paraId="5E1C41C3" w14:textId="77777777" w:rsidR="00910657" w:rsidRPr="00620D6B" w:rsidRDefault="00910657" w:rsidP="00D2768D">
      <w:pPr>
        <w:pStyle w:val="Heading1"/>
        <w:rPr>
          <w:rFonts w:ascii="Arial" w:hAnsi="Arial" w:cs="Arial"/>
          <w:color w:val="auto"/>
          <w:sz w:val="24"/>
          <w:szCs w:val="24"/>
        </w:rPr>
      </w:pPr>
    </w:p>
    <w:p w14:paraId="13C55A76" w14:textId="152C27E7" w:rsidR="006F77D3" w:rsidRPr="00620D6B" w:rsidRDefault="006F77D3" w:rsidP="006F77D3">
      <w:pPr>
        <w:rPr>
          <w:rFonts w:ascii="Arial" w:hAnsi="Arial" w:cs="Arial"/>
          <w:sz w:val="24"/>
          <w:szCs w:val="24"/>
        </w:rPr>
      </w:pPr>
    </w:p>
    <w:p w14:paraId="460CF52C" w14:textId="06C2E83D" w:rsidR="00C2346A" w:rsidRDefault="00C2346A" w:rsidP="00D2768D">
      <w:pPr>
        <w:pStyle w:val="Heading1"/>
        <w:rPr>
          <w:rFonts w:ascii="Arial" w:hAnsi="Arial" w:cs="Arial"/>
          <w:color w:val="auto"/>
          <w:sz w:val="24"/>
          <w:szCs w:val="24"/>
        </w:rPr>
      </w:pPr>
    </w:p>
    <w:p w14:paraId="7E5419B7" w14:textId="7B6B6C1A" w:rsidR="008E69D7" w:rsidRDefault="008E69D7" w:rsidP="008E69D7"/>
    <w:p w14:paraId="631F0D91" w14:textId="395851B6" w:rsidR="008E69D7" w:rsidRDefault="008E69D7" w:rsidP="008E69D7"/>
    <w:p w14:paraId="0C438B63" w14:textId="77777777" w:rsidR="008E69D7" w:rsidRPr="008E69D7" w:rsidRDefault="008E69D7" w:rsidP="008E69D7"/>
    <w:p w14:paraId="2DD6B3EF" w14:textId="04E341B9" w:rsidR="00C2346A" w:rsidRPr="00620D6B" w:rsidRDefault="00C2346A" w:rsidP="00C2346A">
      <w:pPr>
        <w:rPr>
          <w:rFonts w:ascii="Arial" w:hAnsi="Arial" w:cs="Arial"/>
          <w:sz w:val="24"/>
          <w:szCs w:val="24"/>
        </w:rPr>
      </w:pPr>
    </w:p>
    <w:p w14:paraId="1D5D130D" w14:textId="772DFB2C" w:rsidR="006A7D36" w:rsidRDefault="006A7D36" w:rsidP="00C2346A">
      <w:pPr>
        <w:rPr>
          <w:rFonts w:ascii="Arial" w:hAnsi="Arial" w:cs="Arial"/>
          <w:sz w:val="24"/>
          <w:szCs w:val="24"/>
        </w:rPr>
      </w:pPr>
    </w:p>
    <w:p w14:paraId="40E68A0A" w14:textId="5AAF875A" w:rsidR="006C3E78" w:rsidRPr="00C41A3E" w:rsidRDefault="008E69D7" w:rsidP="006C3E78">
      <w:pPr>
        <w:pStyle w:val="Heading1"/>
        <w:rPr>
          <w:rFonts w:ascii="Arial" w:hAnsi="Arial" w:cs="Arial"/>
          <w:color w:val="4472C4" w:themeColor="accent1"/>
          <w:sz w:val="24"/>
          <w:szCs w:val="24"/>
        </w:rPr>
      </w:pPr>
      <w:bookmarkStart w:id="2" w:name="_Toc128049501"/>
      <w:r>
        <w:rPr>
          <w:rFonts w:ascii="Arial" w:hAnsi="Arial" w:cs="Arial"/>
          <w:color w:val="4472C4" w:themeColor="accent1"/>
          <w:sz w:val="24"/>
          <w:szCs w:val="24"/>
        </w:rPr>
        <w:lastRenderedPageBreak/>
        <w:t>Culture</w:t>
      </w:r>
      <w:bookmarkEnd w:id="2"/>
    </w:p>
    <w:p w14:paraId="14608591" w14:textId="6330782E" w:rsidR="001C76F0" w:rsidRPr="00620D6B" w:rsidRDefault="001C76F0" w:rsidP="001C76F0">
      <w:pPr>
        <w:rPr>
          <w:rFonts w:ascii="Arial" w:hAnsi="Arial" w:cs="Arial"/>
          <w:sz w:val="24"/>
          <w:szCs w:val="24"/>
        </w:rPr>
      </w:pPr>
      <w:r w:rsidRPr="00620D6B">
        <w:rPr>
          <w:rFonts w:ascii="Arial" w:hAnsi="Arial" w:cs="Arial"/>
          <w:sz w:val="24"/>
          <w:szCs w:val="24"/>
        </w:rPr>
        <w:t>As a large organisation within the public sector, it is important for UWTSD to use</w:t>
      </w:r>
      <w:r w:rsidR="006C3E78" w:rsidRPr="00620D6B">
        <w:rPr>
          <w:rFonts w:ascii="Arial" w:hAnsi="Arial" w:cs="Arial"/>
          <w:sz w:val="24"/>
          <w:szCs w:val="24"/>
        </w:rPr>
        <w:t xml:space="preserve"> </w:t>
      </w:r>
      <w:r w:rsidR="00473C35" w:rsidRPr="00620D6B">
        <w:rPr>
          <w:rFonts w:ascii="Arial" w:hAnsi="Arial" w:cs="Arial"/>
          <w:sz w:val="24"/>
          <w:szCs w:val="24"/>
        </w:rPr>
        <w:t xml:space="preserve">internal </w:t>
      </w:r>
      <w:r w:rsidR="006C3E78" w:rsidRPr="00620D6B">
        <w:rPr>
          <w:rFonts w:ascii="Arial" w:hAnsi="Arial" w:cs="Arial"/>
          <w:sz w:val="24"/>
          <w:szCs w:val="24"/>
        </w:rPr>
        <w:t xml:space="preserve">and sector research to critically analyse the organisational culture to </w:t>
      </w:r>
      <w:r w:rsidR="0075195F" w:rsidRPr="00620D6B">
        <w:rPr>
          <w:rFonts w:ascii="Arial" w:hAnsi="Arial" w:cs="Arial"/>
          <w:sz w:val="24"/>
          <w:szCs w:val="24"/>
        </w:rPr>
        <w:t xml:space="preserve">determine whether </w:t>
      </w:r>
      <w:r w:rsidR="006C3E78" w:rsidRPr="00620D6B">
        <w:rPr>
          <w:rFonts w:ascii="Arial" w:hAnsi="Arial" w:cs="Arial"/>
          <w:sz w:val="24"/>
          <w:szCs w:val="24"/>
        </w:rPr>
        <w:t xml:space="preserve">it aligns with the </w:t>
      </w:r>
      <w:r w:rsidR="0075195F" w:rsidRPr="00620D6B">
        <w:rPr>
          <w:rFonts w:ascii="Arial" w:hAnsi="Arial" w:cs="Arial"/>
          <w:sz w:val="24"/>
          <w:szCs w:val="24"/>
        </w:rPr>
        <w:t xml:space="preserve">organisations </w:t>
      </w:r>
      <w:r w:rsidR="006C3E78" w:rsidRPr="00620D6B">
        <w:rPr>
          <w:rFonts w:ascii="Arial" w:hAnsi="Arial" w:cs="Arial"/>
          <w:sz w:val="24"/>
          <w:szCs w:val="24"/>
        </w:rPr>
        <w:t>strategic objectives</w:t>
      </w:r>
      <w:r w:rsidR="0075195F" w:rsidRPr="00620D6B">
        <w:rPr>
          <w:rFonts w:ascii="Arial" w:hAnsi="Arial" w:cs="Arial"/>
          <w:sz w:val="24"/>
          <w:szCs w:val="24"/>
        </w:rPr>
        <w:t xml:space="preserve"> (</w:t>
      </w:r>
      <w:proofErr w:type="spellStart"/>
      <w:r w:rsidR="0075195F" w:rsidRPr="00620D6B">
        <w:rPr>
          <w:rFonts w:ascii="Arial" w:hAnsi="Arial" w:cs="Arial"/>
          <w:sz w:val="24"/>
          <w:szCs w:val="24"/>
          <w:shd w:val="clear" w:color="auto" w:fill="FFFFFF"/>
        </w:rPr>
        <w:t>Lasrado</w:t>
      </w:r>
      <w:proofErr w:type="spellEnd"/>
      <w:r w:rsidR="0075195F" w:rsidRPr="00620D6B">
        <w:rPr>
          <w:rFonts w:ascii="Arial" w:hAnsi="Arial" w:cs="Arial"/>
          <w:sz w:val="24"/>
          <w:szCs w:val="24"/>
          <w:shd w:val="clear" w:color="auto" w:fill="FFFFFF"/>
        </w:rPr>
        <w:t xml:space="preserve"> &amp; Kassem, 2021)</w:t>
      </w:r>
      <w:r w:rsidR="006C3E78" w:rsidRPr="00620D6B">
        <w:rPr>
          <w:rFonts w:ascii="Arial" w:hAnsi="Arial" w:cs="Arial"/>
          <w:sz w:val="24"/>
          <w:szCs w:val="24"/>
        </w:rPr>
        <w:t xml:space="preserve">. </w:t>
      </w:r>
    </w:p>
    <w:p w14:paraId="66D17E2C" w14:textId="77777777" w:rsidR="00275E6B" w:rsidRPr="00620D6B" w:rsidRDefault="00275E6B" w:rsidP="00275E6B">
      <w:pPr>
        <w:rPr>
          <w:rFonts w:ascii="Arial" w:hAnsi="Arial" w:cs="Arial"/>
          <w:sz w:val="24"/>
          <w:szCs w:val="24"/>
        </w:rPr>
      </w:pPr>
      <w:r w:rsidRPr="00620D6B">
        <w:rPr>
          <w:rFonts w:ascii="Arial" w:hAnsi="Arial" w:cs="Arial"/>
          <w:sz w:val="24"/>
          <w:szCs w:val="24"/>
        </w:rPr>
        <w:t xml:space="preserve">During years of research, anthropologists and sociologists have expressed the difficulty in defining culture (Schein and Schein, 2016). Despite years of attempts, </w:t>
      </w:r>
      <w:proofErr w:type="spellStart"/>
      <w:r w:rsidRPr="00620D6B">
        <w:rPr>
          <w:rFonts w:ascii="Arial" w:hAnsi="Arial" w:cs="Arial"/>
          <w:sz w:val="24"/>
          <w:szCs w:val="24"/>
        </w:rPr>
        <w:t>Apte</w:t>
      </w:r>
      <w:proofErr w:type="spellEnd"/>
      <w:r w:rsidRPr="00620D6B">
        <w:rPr>
          <w:rFonts w:ascii="Arial" w:hAnsi="Arial" w:cs="Arial"/>
          <w:sz w:val="24"/>
          <w:szCs w:val="24"/>
        </w:rPr>
        <w:t xml:space="preserve"> (1994) wrote that in the early 1990s, there was still no agreed definition. It has, however, been widely recognised that culture can be seen on different levels (</w:t>
      </w:r>
      <w:proofErr w:type="spellStart"/>
      <w:r w:rsidRPr="00620D6B">
        <w:rPr>
          <w:rFonts w:ascii="Arial" w:hAnsi="Arial" w:cs="Arial"/>
          <w:sz w:val="24"/>
          <w:szCs w:val="24"/>
        </w:rPr>
        <w:t>Pizam</w:t>
      </w:r>
      <w:proofErr w:type="spellEnd"/>
      <w:r w:rsidRPr="00620D6B">
        <w:rPr>
          <w:rFonts w:ascii="Arial" w:hAnsi="Arial" w:cs="Arial"/>
          <w:sz w:val="24"/>
          <w:szCs w:val="24"/>
        </w:rPr>
        <w:t>, 1993) and is often examined within nations, occupations and organisations (Schein and Schein, 2016).</w:t>
      </w:r>
    </w:p>
    <w:p w14:paraId="0DE24743" w14:textId="2268924C" w:rsidR="00275E6B" w:rsidRPr="00620D6B" w:rsidRDefault="00275E6B" w:rsidP="00275E6B">
      <w:pPr>
        <w:rPr>
          <w:rFonts w:ascii="Arial" w:hAnsi="Arial" w:cs="Arial"/>
          <w:sz w:val="24"/>
          <w:szCs w:val="24"/>
        </w:rPr>
      </w:pPr>
      <w:r w:rsidRPr="00620D6B">
        <w:rPr>
          <w:rFonts w:ascii="Arial" w:hAnsi="Arial" w:cs="Arial"/>
          <w:sz w:val="24"/>
          <w:szCs w:val="24"/>
        </w:rPr>
        <w:t xml:space="preserve">During the 1980’s, scholars diverted their attention to research surrounding the affects organisational culture can have on performance (Lee and Yu, 2004; Davies, Nutley and Mannion, 2000) with many discussing the importance of its presence when trying to achieve organisational </w:t>
      </w:r>
      <w:r w:rsidR="0075195F" w:rsidRPr="00620D6B">
        <w:rPr>
          <w:rFonts w:ascii="Arial" w:hAnsi="Arial" w:cs="Arial"/>
          <w:sz w:val="24"/>
          <w:szCs w:val="24"/>
        </w:rPr>
        <w:t>goals and objectives</w:t>
      </w:r>
      <w:r w:rsidRPr="00620D6B">
        <w:rPr>
          <w:rFonts w:ascii="Arial" w:hAnsi="Arial" w:cs="Arial"/>
          <w:sz w:val="24"/>
          <w:szCs w:val="24"/>
        </w:rPr>
        <w:t xml:space="preserve"> (Deal and Kennedy, 1999). A common theme in many of the definitions is that organisational culture </w:t>
      </w:r>
      <w:r w:rsidR="00C855F1">
        <w:rPr>
          <w:rFonts w:ascii="Arial" w:hAnsi="Arial" w:cs="Arial"/>
          <w:sz w:val="24"/>
          <w:szCs w:val="24"/>
        </w:rPr>
        <w:t>concerns</w:t>
      </w:r>
      <w:r w:rsidRPr="00620D6B">
        <w:rPr>
          <w:rFonts w:ascii="Arial" w:hAnsi="Arial" w:cs="Arial"/>
          <w:sz w:val="24"/>
          <w:szCs w:val="24"/>
        </w:rPr>
        <w:t xml:space="preserve"> a set of beliefs, values and assumptions of which are shared among employees (Schein, 2010) that can lead behaviours (Alvesson, 2013; Denison, 1996). Deal and Kennedy (1982</w:t>
      </w:r>
      <w:r w:rsidR="00AA5766" w:rsidRPr="00620D6B">
        <w:rPr>
          <w:rFonts w:ascii="Arial" w:hAnsi="Arial" w:cs="Arial"/>
          <w:sz w:val="24"/>
          <w:szCs w:val="24"/>
        </w:rPr>
        <w:t>, p.82</w:t>
      </w:r>
      <w:r w:rsidRPr="00620D6B">
        <w:rPr>
          <w:rFonts w:ascii="Arial" w:hAnsi="Arial" w:cs="Arial"/>
          <w:sz w:val="24"/>
          <w:szCs w:val="24"/>
        </w:rPr>
        <w:t xml:space="preserve">), described organisational culture as “the dominant values espoused by an organisation”. </w:t>
      </w:r>
    </w:p>
    <w:p w14:paraId="3CD490AF" w14:textId="7DDCCBCE" w:rsidR="00275E6B" w:rsidRPr="00620D6B" w:rsidRDefault="00275E6B" w:rsidP="00275E6B">
      <w:pPr>
        <w:rPr>
          <w:rFonts w:ascii="Arial" w:hAnsi="Arial" w:cs="Arial"/>
          <w:sz w:val="24"/>
          <w:szCs w:val="24"/>
        </w:rPr>
      </w:pPr>
      <w:r w:rsidRPr="00620D6B">
        <w:rPr>
          <w:rFonts w:ascii="Arial" w:hAnsi="Arial" w:cs="Arial"/>
          <w:sz w:val="24"/>
          <w:szCs w:val="24"/>
        </w:rPr>
        <w:t>Organisational culture enables businesses to analyse and understand their work environment (Schneider, Ehrhart and Macey, 2011). Studies have analysed the role organisational culture plays in the application of organisational strategies (Dwyer, Teal and Kemp, 1998). Dwyer, Teal and Kemp’s (1998) research shows that the dynamic of an organisational culture affects organisational strategy through its influence on employee decision making, ethical perceptions and interpretation of data and information</w:t>
      </w:r>
      <w:r w:rsidR="00395BF1">
        <w:rPr>
          <w:rFonts w:ascii="Arial" w:hAnsi="Arial" w:cs="Arial"/>
          <w:sz w:val="24"/>
          <w:szCs w:val="24"/>
        </w:rPr>
        <w:t xml:space="preserve">, </w:t>
      </w:r>
      <w:r w:rsidRPr="00620D6B">
        <w:rPr>
          <w:rFonts w:ascii="Arial" w:hAnsi="Arial" w:cs="Arial"/>
          <w:sz w:val="24"/>
          <w:szCs w:val="24"/>
        </w:rPr>
        <w:t>enabl</w:t>
      </w:r>
      <w:r w:rsidR="00395BF1">
        <w:rPr>
          <w:rFonts w:ascii="Arial" w:hAnsi="Arial" w:cs="Arial"/>
          <w:sz w:val="24"/>
          <w:szCs w:val="24"/>
        </w:rPr>
        <w:t>ing</w:t>
      </w:r>
      <w:r w:rsidRPr="00620D6B">
        <w:rPr>
          <w:rFonts w:ascii="Arial" w:hAnsi="Arial" w:cs="Arial"/>
          <w:sz w:val="24"/>
          <w:szCs w:val="24"/>
        </w:rPr>
        <w:t xml:space="preserve"> organisations to gain competitive advantage (Dyer and Singh, 1998). </w:t>
      </w:r>
    </w:p>
    <w:p w14:paraId="6586B47D" w14:textId="77777777" w:rsidR="00275E6B" w:rsidRPr="00620D6B" w:rsidRDefault="00275E6B" w:rsidP="00275E6B">
      <w:pPr>
        <w:rPr>
          <w:rFonts w:ascii="Arial" w:hAnsi="Arial" w:cs="Arial"/>
          <w:sz w:val="24"/>
          <w:szCs w:val="24"/>
        </w:rPr>
      </w:pPr>
    </w:p>
    <w:p w14:paraId="03978BAC" w14:textId="07790B48" w:rsidR="00275E6B" w:rsidRPr="00620D6B" w:rsidRDefault="00275E6B" w:rsidP="00275E6B">
      <w:pPr>
        <w:rPr>
          <w:rFonts w:ascii="Arial" w:hAnsi="Arial" w:cs="Arial"/>
          <w:sz w:val="24"/>
          <w:szCs w:val="24"/>
        </w:rPr>
      </w:pPr>
    </w:p>
    <w:p w14:paraId="01719874" w14:textId="77777777" w:rsidR="005E0E36" w:rsidRPr="00620D6B" w:rsidRDefault="005E0E36" w:rsidP="005E0E36">
      <w:pPr>
        <w:pStyle w:val="Heading1"/>
        <w:rPr>
          <w:rFonts w:ascii="Arial" w:hAnsi="Arial" w:cs="Arial"/>
          <w:color w:val="auto"/>
          <w:sz w:val="24"/>
          <w:szCs w:val="24"/>
        </w:rPr>
      </w:pPr>
    </w:p>
    <w:p w14:paraId="7DF25674" w14:textId="77777777" w:rsidR="005E0E36" w:rsidRPr="00620D6B" w:rsidRDefault="005E0E36" w:rsidP="005E0E36">
      <w:pPr>
        <w:pStyle w:val="Heading1"/>
        <w:rPr>
          <w:rFonts w:ascii="Arial" w:hAnsi="Arial" w:cs="Arial"/>
          <w:color w:val="auto"/>
          <w:sz w:val="24"/>
          <w:szCs w:val="24"/>
        </w:rPr>
      </w:pPr>
    </w:p>
    <w:p w14:paraId="54EBA8CF" w14:textId="77777777" w:rsidR="005E0E36" w:rsidRPr="00620D6B" w:rsidRDefault="005E0E36" w:rsidP="005E0E36">
      <w:pPr>
        <w:pStyle w:val="Heading1"/>
        <w:rPr>
          <w:rFonts w:ascii="Arial" w:hAnsi="Arial" w:cs="Arial"/>
          <w:color w:val="auto"/>
          <w:sz w:val="24"/>
          <w:szCs w:val="24"/>
        </w:rPr>
      </w:pPr>
    </w:p>
    <w:p w14:paraId="6FB7FE90" w14:textId="5DB5286D" w:rsidR="005E0E36" w:rsidRDefault="005E0E36" w:rsidP="005E0E36">
      <w:pPr>
        <w:rPr>
          <w:rFonts w:ascii="Arial" w:hAnsi="Arial" w:cs="Arial"/>
          <w:sz w:val="24"/>
          <w:szCs w:val="24"/>
        </w:rPr>
      </w:pPr>
    </w:p>
    <w:p w14:paraId="09DCD69C" w14:textId="7821DF8F" w:rsidR="00ED67C2" w:rsidRDefault="00ED67C2" w:rsidP="005E0E36">
      <w:pPr>
        <w:rPr>
          <w:rFonts w:ascii="Arial" w:hAnsi="Arial" w:cs="Arial"/>
          <w:sz w:val="24"/>
          <w:szCs w:val="24"/>
        </w:rPr>
      </w:pPr>
    </w:p>
    <w:p w14:paraId="468A5654" w14:textId="77777777" w:rsidR="00ED67C2" w:rsidRPr="00620D6B" w:rsidRDefault="00ED67C2" w:rsidP="005E0E36">
      <w:pPr>
        <w:rPr>
          <w:rFonts w:ascii="Arial" w:hAnsi="Arial" w:cs="Arial"/>
          <w:sz w:val="24"/>
          <w:szCs w:val="24"/>
        </w:rPr>
      </w:pPr>
    </w:p>
    <w:p w14:paraId="40BBE5D4" w14:textId="036CDACC" w:rsidR="006C3E78" w:rsidRPr="00620D6B" w:rsidRDefault="006C3E78" w:rsidP="005E0E36">
      <w:pPr>
        <w:rPr>
          <w:rFonts w:ascii="Arial" w:hAnsi="Arial" w:cs="Arial"/>
          <w:sz w:val="24"/>
          <w:szCs w:val="24"/>
        </w:rPr>
      </w:pPr>
    </w:p>
    <w:p w14:paraId="0212835A" w14:textId="77777777" w:rsidR="006C3E78" w:rsidRPr="00620D6B" w:rsidRDefault="006C3E78" w:rsidP="005E0E36">
      <w:pPr>
        <w:rPr>
          <w:rFonts w:ascii="Arial" w:hAnsi="Arial" w:cs="Arial"/>
          <w:sz w:val="24"/>
          <w:szCs w:val="24"/>
        </w:rPr>
      </w:pPr>
    </w:p>
    <w:p w14:paraId="0882773B" w14:textId="5F4BDDF1" w:rsidR="00275E6B" w:rsidRPr="00C41A3E" w:rsidRDefault="008E69D7" w:rsidP="00F17914">
      <w:pPr>
        <w:pStyle w:val="Heading1"/>
        <w:rPr>
          <w:rFonts w:ascii="Arial" w:hAnsi="Arial" w:cs="Arial"/>
          <w:color w:val="4472C4" w:themeColor="accent1"/>
          <w:sz w:val="24"/>
          <w:szCs w:val="24"/>
        </w:rPr>
      </w:pPr>
      <w:bookmarkStart w:id="3" w:name="_Toc128049502"/>
      <w:r>
        <w:rPr>
          <w:rFonts w:ascii="Arial" w:hAnsi="Arial" w:cs="Arial"/>
          <w:color w:val="4472C4" w:themeColor="accent1"/>
          <w:sz w:val="24"/>
          <w:szCs w:val="24"/>
        </w:rPr>
        <w:lastRenderedPageBreak/>
        <w:t>Organisational Behaviour</w:t>
      </w:r>
      <w:bookmarkEnd w:id="3"/>
    </w:p>
    <w:p w14:paraId="41740708" w14:textId="77777777" w:rsidR="00275E6B" w:rsidRPr="00620D6B" w:rsidRDefault="00275E6B" w:rsidP="00275E6B">
      <w:pPr>
        <w:rPr>
          <w:rFonts w:ascii="Arial" w:hAnsi="Arial" w:cs="Arial"/>
          <w:sz w:val="24"/>
          <w:szCs w:val="24"/>
        </w:rPr>
      </w:pPr>
      <w:r w:rsidRPr="00620D6B">
        <w:rPr>
          <w:rFonts w:ascii="Arial" w:hAnsi="Arial" w:cs="Arial"/>
          <w:sz w:val="24"/>
          <w:szCs w:val="24"/>
        </w:rPr>
        <w:t>Cultural models or typologies are historically used to identify and understand organisational culture (</w:t>
      </w:r>
      <w:proofErr w:type="spellStart"/>
      <w:r w:rsidRPr="00620D6B">
        <w:rPr>
          <w:rFonts w:ascii="Arial" w:hAnsi="Arial" w:cs="Arial"/>
          <w:sz w:val="24"/>
          <w:szCs w:val="24"/>
        </w:rPr>
        <w:t>Ankrah</w:t>
      </w:r>
      <w:proofErr w:type="spellEnd"/>
      <w:r w:rsidRPr="00620D6B">
        <w:rPr>
          <w:rFonts w:ascii="Arial" w:hAnsi="Arial" w:cs="Arial"/>
          <w:sz w:val="24"/>
          <w:szCs w:val="24"/>
        </w:rPr>
        <w:t xml:space="preserve"> &amp; Langford, 2005). Charles </w:t>
      </w:r>
      <w:proofErr w:type="spellStart"/>
      <w:r w:rsidRPr="00620D6B">
        <w:rPr>
          <w:rFonts w:ascii="Arial" w:hAnsi="Arial" w:cs="Arial"/>
          <w:sz w:val="24"/>
          <w:szCs w:val="24"/>
        </w:rPr>
        <w:t>Handy’s</w:t>
      </w:r>
      <w:proofErr w:type="spellEnd"/>
      <w:r w:rsidRPr="00620D6B">
        <w:rPr>
          <w:rFonts w:ascii="Arial" w:hAnsi="Arial" w:cs="Arial"/>
          <w:sz w:val="24"/>
          <w:szCs w:val="24"/>
        </w:rPr>
        <w:t xml:space="preserve"> typology is an important contribution to the theory of organisational culture (</w:t>
      </w:r>
      <w:proofErr w:type="spellStart"/>
      <w:r w:rsidRPr="00620D6B">
        <w:rPr>
          <w:rFonts w:ascii="Arial" w:hAnsi="Arial" w:cs="Arial"/>
          <w:sz w:val="24"/>
          <w:szCs w:val="24"/>
          <w:shd w:val="clear" w:color="auto" w:fill="FFFFFF"/>
        </w:rPr>
        <w:t>Karapancheva</w:t>
      </w:r>
      <w:proofErr w:type="spellEnd"/>
      <w:r w:rsidRPr="00620D6B">
        <w:rPr>
          <w:rFonts w:ascii="Arial" w:hAnsi="Arial" w:cs="Arial"/>
          <w:sz w:val="24"/>
          <w:szCs w:val="24"/>
          <w:shd w:val="clear" w:color="auto" w:fill="FFFFFF"/>
        </w:rPr>
        <w:t>, 2020) and for this reason has</w:t>
      </w:r>
      <w:r w:rsidRPr="00620D6B">
        <w:rPr>
          <w:rFonts w:ascii="Arial" w:hAnsi="Arial" w:cs="Arial"/>
          <w:sz w:val="24"/>
          <w:szCs w:val="24"/>
        </w:rPr>
        <w:t xml:space="preserve"> been chosen as a model to critically analyse the culture and organisational behaviour of UWTSD. </w:t>
      </w:r>
    </w:p>
    <w:p w14:paraId="1B3E8611" w14:textId="41D3DD12" w:rsidR="00275E6B" w:rsidRPr="00620D6B" w:rsidRDefault="00275E6B" w:rsidP="00275E6B">
      <w:pPr>
        <w:rPr>
          <w:rFonts w:ascii="Arial" w:hAnsi="Arial" w:cs="Arial"/>
          <w:sz w:val="24"/>
          <w:szCs w:val="24"/>
        </w:rPr>
      </w:pPr>
      <w:r w:rsidRPr="00620D6B">
        <w:rPr>
          <w:rFonts w:ascii="Arial" w:hAnsi="Arial" w:cs="Arial"/>
          <w:sz w:val="24"/>
          <w:szCs w:val="24"/>
        </w:rPr>
        <w:t xml:space="preserve">Handy understands organisational culture as “sets of values and norms and beliefs reflected in different structures and systems” (Handy, 1976, p.176). </w:t>
      </w:r>
      <w:proofErr w:type="spellStart"/>
      <w:r w:rsidRPr="00620D6B">
        <w:rPr>
          <w:rFonts w:ascii="Arial" w:hAnsi="Arial" w:cs="Arial"/>
          <w:sz w:val="24"/>
          <w:szCs w:val="24"/>
        </w:rPr>
        <w:t>Handy’s</w:t>
      </w:r>
      <w:proofErr w:type="spellEnd"/>
      <w:r w:rsidRPr="00620D6B">
        <w:rPr>
          <w:rFonts w:ascii="Arial" w:hAnsi="Arial" w:cs="Arial"/>
          <w:sz w:val="24"/>
          <w:szCs w:val="24"/>
        </w:rPr>
        <w:t xml:space="preserve"> typology of organisational culture identifies four types of cultures based on the structure of an organisation (Handy, 1976). Each culture type has its own unique characteristics, and can co-exist with the others (Kane-</w:t>
      </w:r>
      <w:proofErr w:type="spellStart"/>
      <w:r w:rsidRPr="00620D6B">
        <w:rPr>
          <w:rFonts w:ascii="Arial" w:hAnsi="Arial" w:cs="Arial"/>
          <w:sz w:val="24"/>
          <w:szCs w:val="24"/>
        </w:rPr>
        <w:t>Urrabazo</w:t>
      </w:r>
      <w:proofErr w:type="spellEnd"/>
      <w:r w:rsidRPr="00620D6B">
        <w:rPr>
          <w:rFonts w:ascii="Arial" w:hAnsi="Arial" w:cs="Arial"/>
          <w:sz w:val="24"/>
          <w:szCs w:val="24"/>
        </w:rPr>
        <w:t>, 2006).</w:t>
      </w:r>
      <w:r w:rsidR="00540862" w:rsidRPr="00620D6B">
        <w:rPr>
          <w:rFonts w:ascii="Arial" w:hAnsi="Arial" w:cs="Arial"/>
          <w:sz w:val="24"/>
          <w:szCs w:val="24"/>
        </w:rPr>
        <w:t xml:space="preserve"> We must consider the relevance and accuracy of </w:t>
      </w:r>
      <w:proofErr w:type="spellStart"/>
      <w:r w:rsidR="00540862" w:rsidRPr="00620D6B">
        <w:rPr>
          <w:rFonts w:ascii="Arial" w:hAnsi="Arial" w:cs="Arial"/>
          <w:sz w:val="24"/>
          <w:szCs w:val="24"/>
        </w:rPr>
        <w:t>Handy’s</w:t>
      </w:r>
      <w:proofErr w:type="spellEnd"/>
      <w:r w:rsidR="00540862" w:rsidRPr="00620D6B">
        <w:rPr>
          <w:rFonts w:ascii="Arial" w:hAnsi="Arial" w:cs="Arial"/>
          <w:sz w:val="24"/>
          <w:szCs w:val="24"/>
        </w:rPr>
        <w:t xml:space="preserve"> model when analysing </w:t>
      </w:r>
      <w:r w:rsidR="00276F1F">
        <w:rPr>
          <w:rFonts w:ascii="Arial" w:hAnsi="Arial" w:cs="Arial"/>
          <w:sz w:val="24"/>
          <w:szCs w:val="24"/>
        </w:rPr>
        <w:t>UWTSD’s</w:t>
      </w:r>
      <w:r w:rsidR="00540862" w:rsidRPr="00620D6B">
        <w:rPr>
          <w:rFonts w:ascii="Arial" w:hAnsi="Arial" w:cs="Arial"/>
          <w:sz w:val="24"/>
          <w:szCs w:val="24"/>
        </w:rPr>
        <w:t xml:space="preserve"> culture. Studies reveal that scholars favour </w:t>
      </w:r>
      <w:proofErr w:type="spellStart"/>
      <w:r w:rsidR="00540862" w:rsidRPr="00620D6B">
        <w:rPr>
          <w:rFonts w:ascii="Arial" w:hAnsi="Arial" w:cs="Arial"/>
          <w:sz w:val="24"/>
          <w:szCs w:val="24"/>
        </w:rPr>
        <w:t>Handy’s</w:t>
      </w:r>
      <w:proofErr w:type="spellEnd"/>
      <w:r w:rsidR="00540862" w:rsidRPr="00620D6B">
        <w:rPr>
          <w:rFonts w:ascii="Arial" w:hAnsi="Arial" w:cs="Arial"/>
          <w:sz w:val="24"/>
          <w:szCs w:val="24"/>
        </w:rPr>
        <w:t xml:space="preserve"> model over others due to its increased applicability to modern organisations. For </w:t>
      </w:r>
      <w:r w:rsidR="00C855F1">
        <w:rPr>
          <w:rFonts w:ascii="Arial" w:hAnsi="Arial" w:cs="Arial"/>
          <w:sz w:val="24"/>
          <w:szCs w:val="24"/>
        </w:rPr>
        <w:t>instance</w:t>
      </w:r>
      <w:r w:rsidR="00540862" w:rsidRPr="00620D6B">
        <w:rPr>
          <w:rFonts w:ascii="Arial" w:hAnsi="Arial" w:cs="Arial"/>
          <w:sz w:val="24"/>
          <w:szCs w:val="24"/>
        </w:rPr>
        <w:t xml:space="preserve">, Hofstede’s (1998) model </w:t>
      </w:r>
      <w:r w:rsidR="00C855F1">
        <w:rPr>
          <w:rFonts w:ascii="Arial" w:hAnsi="Arial" w:cs="Arial"/>
          <w:sz w:val="24"/>
          <w:szCs w:val="24"/>
        </w:rPr>
        <w:t xml:space="preserve">concentrates </w:t>
      </w:r>
      <w:r w:rsidR="00540862" w:rsidRPr="00620D6B">
        <w:rPr>
          <w:rFonts w:ascii="Arial" w:hAnsi="Arial" w:cs="Arial"/>
          <w:sz w:val="24"/>
          <w:szCs w:val="24"/>
        </w:rPr>
        <w:t xml:space="preserve">on culture among nations rather than organisations. </w:t>
      </w:r>
      <w:r w:rsidR="00E10FDA" w:rsidRPr="00620D6B">
        <w:rPr>
          <w:rFonts w:ascii="Arial" w:hAnsi="Arial" w:cs="Arial"/>
          <w:sz w:val="24"/>
          <w:szCs w:val="24"/>
        </w:rPr>
        <w:t xml:space="preserve">However, Handy faces criticism over an overly-simplistic model and approach (Roots, 2002). </w:t>
      </w:r>
    </w:p>
    <w:p w14:paraId="48A9EA94" w14:textId="7122003A" w:rsidR="00275E6B" w:rsidRPr="00620D6B" w:rsidRDefault="006F6DFB" w:rsidP="006F6DFB">
      <w:pPr>
        <w:rPr>
          <w:rFonts w:ascii="Arial" w:hAnsi="Arial" w:cs="Arial"/>
          <w:sz w:val="24"/>
          <w:szCs w:val="24"/>
        </w:rPr>
      </w:pPr>
      <w:r>
        <w:rPr>
          <w:rFonts w:ascii="Arial" w:hAnsi="Arial" w:cs="Arial"/>
          <w:sz w:val="24"/>
          <w:szCs w:val="24"/>
        </w:rPr>
        <w:t>R</w:t>
      </w:r>
      <w:r w:rsidR="00275E6B" w:rsidRPr="00620D6B">
        <w:rPr>
          <w:rFonts w:ascii="Arial" w:hAnsi="Arial" w:cs="Arial"/>
          <w:sz w:val="24"/>
          <w:szCs w:val="24"/>
        </w:rPr>
        <w:t>ole culture represents a bureaucratic structure where policies and procedures are driven by tight management control (</w:t>
      </w:r>
      <w:proofErr w:type="spellStart"/>
      <w:r w:rsidR="00275E6B" w:rsidRPr="00620D6B">
        <w:rPr>
          <w:rFonts w:ascii="Arial" w:hAnsi="Arial" w:cs="Arial"/>
          <w:sz w:val="24"/>
          <w:szCs w:val="24"/>
        </w:rPr>
        <w:t>Skoumpopoulou</w:t>
      </w:r>
      <w:proofErr w:type="spellEnd"/>
      <w:r w:rsidR="00275E6B" w:rsidRPr="00620D6B">
        <w:rPr>
          <w:rFonts w:ascii="Arial" w:hAnsi="Arial" w:cs="Arial"/>
          <w:sz w:val="24"/>
          <w:szCs w:val="24"/>
        </w:rPr>
        <w:t xml:space="preserve"> &amp; Moss, 2018; Kane-</w:t>
      </w:r>
      <w:proofErr w:type="spellStart"/>
      <w:r w:rsidR="00275E6B" w:rsidRPr="00620D6B">
        <w:rPr>
          <w:rFonts w:ascii="Arial" w:hAnsi="Arial" w:cs="Arial"/>
          <w:sz w:val="24"/>
          <w:szCs w:val="24"/>
        </w:rPr>
        <w:t>Urrabazo</w:t>
      </w:r>
      <w:proofErr w:type="spellEnd"/>
      <w:r w:rsidR="00275E6B" w:rsidRPr="00620D6B">
        <w:rPr>
          <w:rFonts w:ascii="Arial" w:hAnsi="Arial" w:cs="Arial"/>
          <w:sz w:val="24"/>
          <w:szCs w:val="24"/>
        </w:rPr>
        <w:t>, 2006). Handy describes role culture as a Greek temple, where the functions and work of an organisation are separated into pillars or segments, and are managed through a top-down approach by rules and dictatorship (Ettore, 1996). Considering this in relation to the University</w:t>
      </w:r>
      <w:r w:rsidR="00276F1F">
        <w:rPr>
          <w:rFonts w:ascii="Arial" w:hAnsi="Arial" w:cs="Arial"/>
          <w:sz w:val="24"/>
          <w:szCs w:val="24"/>
        </w:rPr>
        <w:t>, UWTSD also</w:t>
      </w:r>
      <w:r w:rsidR="00275E6B" w:rsidRPr="00620D6B">
        <w:rPr>
          <w:rFonts w:ascii="Arial" w:hAnsi="Arial" w:cs="Arial"/>
          <w:sz w:val="24"/>
          <w:szCs w:val="24"/>
        </w:rPr>
        <w:t xml:space="preserve"> has its various departments consisting of teams who operate based on their job descriptions, who’s work collaboratively supports the organisation (</w:t>
      </w:r>
      <w:proofErr w:type="spellStart"/>
      <w:r w:rsidR="00275E6B" w:rsidRPr="00620D6B">
        <w:rPr>
          <w:rFonts w:ascii="Arial" w:hAnsi="Arial" w:cs="Arial"/>
          <w:sz w:val="24"/>
          <w:szCs w:val="24"/>
          <w:shd w:val="clear" w:color="auto" w:fill="FFFFFF"/>
        </w:rPr>
        <w:t>Hiršová</w:t>
      </w:r>
      <w:proofErr w:type="spellEnd"/>
      <w:r w:rsidR="00275E6B" w:rsidRPr="00620D6B">
        <w:rPr>
          <w:rFonts w:ascii="Arial" w:hAnsi="Arial" w:cs="Arial"/>
          <w:sz w:val="24"/>
          <w:szCs w:val="24"/>
          <w:shd w:val="clear" w:color="auto" w:fill="FFFFFF"/>
        </w:rPr>
        <w:t xml:space="preserve">, </w:t>
      </w:r>
      <w:proofErr w:type="spellStart"/>
      <w:r w:rsidR="00275E6B" w:rsidRPr="00620D6B">
        <w:rPr>
          <w:rFonts w:ascii="Arial" w:hAnsi="Arial" w:cs="Arial"/>
          <w:sz w:val="24"/>
          <w:szCs w:val="24"/>
          <w:shd w:val="clear" w:color="auto" w:fill="FFFFFF"/>
        </w:rPr>
        <w:t>Komárková</w:t>
      </w:r>
      <w:proofErr w:type="spellEnd"/>
      <w:r w:rsidR="00275E6B" w:rsidRPr="00620D6B">
        <w:rPr>
          <w:rFonts w:ascii="Arial" w:hAnsi="Arial" w:cs="Arial"/>
          <w:sz w:val="24"/>
          <w:szCs w:val="24"/>
          <w:shd w:val="clear" w:color="auto" w:fill="FFFFFF"/>
        </w:rPr>
        <w:t xml:space="preserve"> &amp; </w:t>
      </w:r>
      <w:proofErr w:type="spellStart"/>
      <w:r w:rsidR="00275E6B" w:rsidRPr="00620D6B">
        <w:rPr>
          <w:rFonts w:ascii="Arial" w:hAnsi="Arial" w:cs="Arial"/>
          <w:sz w:val="24"/>
          <w:szCs w:val="24"/>
          <w:shd w:val="clear" w:color="auto" w:fill="FFFFFF"/>
        </w:rPr>
        <w:t>Pirožek</w:t>
      </w:r>
      <w:proofErr w:type="spellEnd"/>
      <w:r w:rsidR="00275E6B" w:rsidRPr="00620D6B">
        <w:rPr>
          <w:rFonts w:ascii="Arial" w:hAnsi="Arial" w:cs="Arial"/>
          <w:sz w:val="24"/>
          <w:szCs w:val="24"/>
          <w:shd w:val="clear" w:color="auto" w:fill="FFFFFF"/>
        </w:rPr>
        <w:t>, 2018; Becher, 1994).</w:t>
      </w:r>
      <w:r w:rsidR="00275E6B" w:rsidRPr="00620D6B">
        <w:rPr>
          <w:rFonts w:ascii="Arial" w:hAnsi="Arial" w:cs="Arial"/>
          <w:sz w:val="24"/>
          <w:szCs w:val="24"/>
        </w:rPr>
        <w:t xml:space="preserve"> Cohen et al. (1972) defines Universities as an ‘organised anarchy’, as an extension to </w:t>
      </w:r>
      <w:proofErr w:type="spellStart"/>
      <w:r w:rsidR="00275E6B" w:rsidRPr="00620D6B">
        <w:rPr>
          <w:rFonts w:ascii="Arial" w:hAnsi="Arial" w:cs="Arial"/>
          <w:sz w:val="24"/>
          <w:szCs w:val="24"/>
        </w:rPr>
        <w:t>Handy’s</w:t>
      </w:r>
      <w:proofErr w:type="spellEnd"/>
      <w:r w:rsidR="00275E6B" w:rsidRPr="00620D6B">
        <w:rPr>
          <w:rFonts w:ascii="Arial" w:hAnsi="Arial" w:cs="Arial"/>
          <w:sz w:val="24"/>
          <w:szCs w:val="24"/>
        </w:rPr>
        <w:t xml:space="preserve"> (1993) studies. Similarly, Glisson’s (2015) interpretation of culture within the higher education industry states that Universities are instructed by a team of strong senior management who oversee the organisational affairs. This </w:t>
      </w:r>
      <w:r w:rsidR="00ED5EF7" w:rsidRPr="00620D6B">
        <w:rPr>
          <w:rFonts w:ascii="Arial" w:hAnsi="Arial" w:cs="Arial"/>
          <w:sz w:val="24"/>
          <w:szCs w:val="24"/>
        </w:rPr>
        <w:t xml:space="preserve">is </w:t>
      </w:r>
      <w:r w:rsidR="00276F1F">
        <w:rPr>
          <w:rFonts w:ascii="Arial" w:hAnsi="Arial" w:cs="Arial"/>
          <w:sz w:val="24"/>
          <w:szCs w:val="24"/>
        </w:rPr>
        <w:t>alike UWTSD’s</w:t>
      </w:r>
      <w:r w:rsidR="00ED5EF7" w:rsidRPr="00620D6B">
        <w:rPr>
          <w:rFonts w:ascii="Arial" w:hAnsi="Arial" w:cs="Arial"/>
          <w:sz w:val="24"/>
          <w:szCs w:val="24"/>
        </w:rPr>
        <w:t xml:space="preserve"> </w:t>
      </w:r>
      <w:r w:rsidR="00275E6B" w:rsidRPr="00620D6B">
        <w:rPr>
          <w:rFonts w:ascii="Arial" w:hAnsi="Arial" w:cs="Arial"/>
          <w:sz w:val="24"/>
          <w:szCs w:val="24"/>
        </w:rPr>
        <w:t>decision making process</w:t>
      </w:r>
      <w:r w:rsidR="00276F1F">
        <w:rPr>
          <w:rFonts w:ascii="Arial" w:hAnsi="Arial" w:cs="Arial"/>
          <w:sz w:val="24"/>
          <w:szCs w:val="24"/>
        </w:rPr>
        <w:t xml:space="preserve">, </w:t>
      </w:r>
      <w:r w:rsidR="00275E6B" w:rsidRPr="00620D6B">
        <w:rPr>
          <w:rFonts w:ascii="Arial" w:hAnsi="Arial" w:cs="Arial"/>
          <w:sz w:val="24"/>
          <w:szCs w:val="24"/>
        </w:rPr>
        <w:t>for example</w:t>
      </w:r>
      <w:r w:rsidR="00ED67C2">
        <w:rPr>
          <w:rFonts w:ascii="Arial" w:hAnsi="Arial" w:cs="Arial"/>
          <w:sz w:val="24"/>
          <w:szCs w:val="24"/>
        </w:rPr>
        <w:t>,</w:t>
      </w:r>
      <w:r w:rsidR="00275E6B" w:rsidRPr="00620D6B">
        <w:rPr>
          <w:rFonts w:ascii="Arial" w:hAnsi="Arial" w:cs="Arial"/>
          <w:sz w:val="24"/>
          <w:szCs w:val="24"/>
        </w:rPr>
        <w:t xml:space="preserve"> </w:t>
      </w:r>
      <w:r w:rsidR="00276F1F">
        <w:rPr>
          <w:rFonts w:ascii="Arial" w:hAnsi="Arial" w:cs="Arial"/>
          <w:sz w:val="24"/>
          <w:szCs w:val="24"/>
        </w:rPr>
        <w:t>how</w:t>
      </w:r>
      <w:r w:rsidR="00275E6B" w:rsidRPr="00620D6B">
        <w:rPr>
          <w:rFonts w:ascii="Arial" w:hAnsi="Arial" w:cs="Arial"/>
          <w:sz w:val="24"/>
          <w:szCs w:val="24"/>
        </w:rPr>
        <w:t xml:space="preserve"> finances</w:t>
      </w:r>
      <w:r w:rsidR="00ED5EF7" w:rsidRPr="00620D6B">
        <w:rPr>
          <w:rFonts w:ascii="Arial" w:hAnsi="Arial" w:cs="Arial"/>
          <w:sz w:val="24"/>
          <w:szCs w:val="24"/>
        </w:rPr>
        <w:t xml:space="preserve"> are </w:t>
      </w:r>
      <w:r w:rsidR="00275E6B" w:rsidRPr="00620D6B">
        <w:rPr>
          <w:rFonts w:ascii="Arial" w:hAnsi="Arial" w:cs="Arial"/>
          <w:sz w:val="24"/>
          <w:szCs w:val="24"/>
        </w:rPr>
        <w:t>allocated and managed centrally by the executive management team.</w:t>
      </w:r>
      <w:r w:rsidR="00A20E6A" w:rsidRPr="00620D6B">
        <w:rPr>
          <w:rFonts w:ascii="Arial" w:hAnsi="Arial" w:cs="Arial"/>
          <w:sz w:val="24"/>
          <w:szCs w:val="24"/>
        </w:rPr>
        <w:t xml:space="preserve"> </w:t>
      </w:r>
      <w:r w:rsidR="00276F1F">
        <w:rPr>
          <w:rFonts w:ascii="Arial" w:hAnsi="Arial" w:cs="Arial"/>
          <w:sz w:val="24"/>
          <w:szCs w:val="24"/>
        </w:rPr>
        <w:t>UWTSD’s</w:t>
      </w:r>
      <w:r w:rsidR="00A20E6A" w:rsidRPr="00620D6B">
        <w:rPr>
          <w:rFonts w:ascii="Arial" w:hAnsi="Arial" w:cs="Arial"/>
          <w:sz w:val="24"/>
          <w:szCs w:val="24"/>
        </w:rPr>
        <w:t xml:space="preserve"> exit interview data portrays a general feel of frustration </w:t>
      </w:r>
      <w:r w:rsidR="00C55716">
        <w:rPr>
          <w:rFonts w:ascii="Arial" w:hAnsi="Arial" w:cs="Arial"/>
          <w:sz w:val="24"/>
          <w:szCs w:val="24"/>
        </w:rPr>
        <w:t>from</w:t>
      </w:r>
      <w:r w:rsidR="00A20E6A" w:rsidRPr="00620D6B">
        <w:rPr>
          <w:rFonts w:ascii="Arial" w:hAnsi="Arial" w:cs="Arial"/>
          <w:sz w:val="24"/>
          <w:szCs w:val="24"/>
        </w:rPr>
        <w:t xml:space="preserve"> previous employees</w:t>
      </w:r>
      <w:r w:rsidR="00C55716">
        <w:rPr>
          <w:rFonts w:ascii="Arial" w:hAnsi="Arial" w:cs="Arial"/>
          <w:sz w:val="24"/>
          <w:szCs w:val="24"/>
        </w:rPr>
        <w:t>,</w:t>
      </w:r>
      <w:r w:rsidR="00A20E6A" w:rsidRPr="00620D6B">
        <w:rPr>
          <w:rFonts w:ascii="Arial" w:hAnsi="Arial" w:cs="Arial"/>
          <w:sz w:val="24"/>
          <w:szCs w:val="24"/>
        </w:rPr>
        <w:t xml:space="preserve"> </w:t>
      </w:r>
      <w:r w:rsidR="00C55716">
        <w:rPr>
          <w:rFonts w:ascii="Arial" w:hAnsi="Arial" w:cs="Arial"/>
          <w:sz w:val="24"/>
          <w:szCs w:val="24"/>
        </w:rPr>
        <w:t xml:space="preserve">highly </w:t>
      </w:r>
      <w:r w:rsidR="00A20E6A" w:rsidRPr="00620D6B">
        <w:rPr>
          <w:rFonts w:ascii="Arial" w:hAnsi="Arial" w:cs="Arial"/>
          <w:sz w:val="24"/>
          <w:szCs w:val="24"/>
        </w:rPr>
        <w:t xml:space="preserve">due to a lack of autonomy in their roles, emphasising a hierarchical </w:t>
      </w:r>
      <w:r w:rsidR="00C55716">
        <w:rPr>
          <w:rFonts w:ascii="Arial" w:hAnsi="Arial" w:cs="Arial"/>
          <w:sz w:val="24"/>
          <w:szCs w:val="24"/>
        </w:rPr>
        <w:t>structure</w:t>
      </w:r>
      <w:r w:rsidR="00A20E6A" w:rsidRPr="00620D6B">
        <w:rPr>
          <w:rFonts w:ascii="Arial" w:hAnsi="Arial" w:cs="Arial"/>
          <w:sz w:val="24"/>
          <w:szCs w:val="24"/>
        </w:rPr>
        <w:t xml:space="preserve"> (UWTSD, 2022b). </w:t>
      </w:r>
      <w:r w:rsidR="0021106F" w:rsidRPr="00620D6B">
        <w:rPr>
          <w:rFonts w:ascii="Arial" w:hAnsi="Arial" w:cs="Arial"/>
          <w:sz w:val="24"/>
          <w:szCs w:val="24"/>
        </w:rPr>
        <w:t>Many also noted the limitations in opportunity for progression due to the lack of room for collaboration and evident top-down approach</w:t>
      </w:r>
      <w:r w:rsidR="00FE3C34">
        <w:rPr>
          <w:rFonts w:ascii="Arial" w:hAnsi="Arial" w:cs="Arial"/>
          <w:sz w:val="24"/>
          <w:szCs w:val="24"/>
        </w:rPr>
        <w:t xml:space="preserve"> </w:t>
      </w:r>
      <w:r w:rsidR="00FE3C34" w:rsidRPr="00620D6B">
        <w:rPr>
          <w:rFonts w:ascii="Arial" w:hAnsi="Arial" w:cs="Arial"/>
          <w:sz w:val="24"/>
          <w:szCs w:val="24"/>
        </w:rPr>
        <w:t>(UWTSD, 2022b)</w:t>
      </w:r>
      <w:r w:rsidR="00ED67C2">
        <w:rPr>
          <w:rFonts w:ascii="Arial" w:hAnsi="Arial" w:cs="Arial"/>
          <w:sz w:val="24"/>
          <w:szCs w:val="24"/>
        </w:rPr>
        <w:t>.</w:t>
      </w:r>
      <w:r w:rsidR="0021106F" w:rsidRPr="00620D6B">
        <w:rPr>
          <w:rFonts w:ascii="Arial" w:hAnsi="Arial" w:cs="Arial"/>
          <w:sz w:val="24"/>
          <w:szCs w:val="24"/>
        </w:rPr>
        <w:t xml:space="preserve"> </w:t>
      </w:r>
    </w:p>
    <w:p w14:paraId="5606D989" w14:textId="07EB3E71" w:rsidR="00357C70" w:rsidRPr="00620D6B" w:rsidRDefault="00357C70" w:rsidP="00275E6B">
      <w:pPr>
        <w:rPr>
          <w:rFonts w:ascii="Arial" w:hAnsi="Arial" w:cs="Arial"/>
          <w:sz w:val="24"/>
          <w:szCs w:val="24"/>
        </w:rPr>
      </w:pPr>
      <w:r w:rsidRPr="00620D6B">
        <w:rPr>
          <w:rFonts w:ascii="Arial" w:hAnsi="Arial" w:cs="Arial"/>
          <w:sz w:val="24"/>
          <w:szCs w:val="24"/>
        </w:rPr>
        <w:t>Max Weber</w:t>
      </w:r>
      <w:r w:rsidR="00413961" w:rsidRPr="00620D6B">
        <w:rPr>
          <w:rFonts w:ascii="Arial" w:hAnsi="Arial" w:cs="Arial"/>
          <w:sz w:val="24"/>
          <w:szCs w:val="24"/>
        </w:rPr>
        <w:t xml:space="preserve">’s work stems from his belief </w:t>
      </w:r>
      <w:r w:rsidRPr="00620D6B">
        <w:rPr>
          <w:rFonts w:ascii="Arial" w:hAnsi="Arial" w:cs="Arial"/>
          <w:sz w:val="24"/>
          <w:szCs w:val="24"/>
        </w:rPr>
        <w:t xml:space="preserve">that a bureaucratic </w:t>
      </w:r>
      <w:r w:rsidR="00413961" w:rsidRPr="00620D6B">
        <w:rPr>
          <w:rFonts w:ascii="Arial" w:hAnsi="Arial" w:cs="Arial"/>
          <w:sz w:val="24"/>
          <w:szCs w:val="24"/>
        </w:rPr>
        <w:t xml:space="preserve">structure </w:t>
      </w:r>
      <w:r w:rsidRPr="00620D6B">
        <w:rPr>
          <w:rFonts w:ascii="Arial" w:hAnsi="Arial" w:cs="Arial"/>
          <w:sz w:val="24"/>
          <w:szCs w:val="24"/>
        </w:rPr>
        <w:t>improve</w:t>
      </w:r>
      <w:r w:rsidR="00413961" w:rsidRPr="00620D6B">
        <w:rPr>
          <w:rFonts w:ascii="Arial" w:hAnsi="Arial" w:cs="Arial"/>
          <w:sz w:val="24"/>
          <w:szCs w:val="24"/>
        </w:rPr>
        <w:t>s</w:t>
      </w:r>
      <w:r w:rsidRPr="00620D6B">
        <w:rPr>
          <w:rFonts w:ascii="Arial" w:hAnsi="Arial" w:cs="Arial"/>
          <w:sz w:val="24"/>
          <w:szCs w:val="24"/>
        </w:rPr>
        <w:t xml:space="preserve"> </w:t>
      </w:r>
      <w:r w:rsidR="00413961" w:rsidRPr="00620D6B">
        <w:rPr>
          <w:rFonts w:ascii="Arial" w:hAnsi="Arial" w:cs="Arial"/>
          <w:sz w:val="24"/>
          <w:szCs w:val="24"/>
        </w:rPr>
        <w:t>the efficiency of an organisation’s success and performance (Weber, 2015). Hierarchies enable coordination and delegation of roles and duties</w:t>
      </w:r>
      <w:r w:rsidR="00ED67C2">
        <w:rPr>
          <w:rFonts w:ascii="Arial" w:hAnsi="Arial" w:cs="Arial"/>
          <w:sz w:val="24"/>
          <w:szCs w:val="24"/>
        </w:rPr>
        <w:t>,</w:t>
      </w:r>
      <w:r w:rsidR="00413961" w:rsidRPr="00620D6B">
        <w:rPr>
          <w:rFonts w:ascii="Arial" w:hAnsi="Arial" w:cs="Arial"/>
          <w:sz w:val="24"/>
          <w:szCs w:val="24"/>
        </w:rPr>
        <w:t xml:space="preserve"> where the legitimacy of power is allocated trough the organisational structure </w:t>
      </w:r>
      <w:r w:rsidR="007A5C19" w:rsidRPr="00620D6B">
        <w:rPr>
          <w:rFonts w:ascii="Arial" w:hAnsi="Arial" w:cs="Arial"/>
          <w:sz w:val="24"/>
          <w:szCs w:val="24"/>
        </w:rPr>
        <w:t xml:space="preserve">(Wright, 2020). </w:t>
      </w:r>
      <w:r w:rsidR="00D82676" w:rsidRPr="00D82676">
        <w:rPr>
          <w:rFonts w:ascii="Arial" w:hAnsi="Arial" w:cs="Arial"/>
          <w:sz w:val="24"/>
          <w:szCs w:val="24"/>
        </w:rPr>
        <w:t>Adair-</w:t>
      </w:r>
      <w:proofErr w:type="spellStart"/>
      <w:r w:rsidR="00D82676" w:rsidRPr="00D82676">
        <w:rPr>
          <w:rFonts w:ascii="Arial" w:hAnsi="Arial" w:cs="Arial"/>
          <w:sz w:val="24"/>
          <w:szCs w:val="24"/>
        </w:rPr>
        <w:t>Toteff</w:t>
      </w:r>
      <w:proofErr w:type="spellEnd"/>
      <w:r w:rsidR="00D82676" w:rsidRPr="00620D6B">
        <w:rPr>
          <w:rFonts w:ascii="Arial" w:hAnsi="Arial" w:cs="Arial"/>
          <w:sz w:val="24"/>
          <w:szCs w:val="24"/>
        </w:rPr>
        <w:t xml:space="preserve"> </w:t>
      </w:r>
      <w:r w:rsidR="00D82676">
        <w:rPr>
          <w:rFonts w:ascii="Arial" w:hAnsi="Arial" w:cs="Arial"/>
          <w:sz w:val="24"/>
          <w:szCs w:val="24"/>
        </w:rPr>
        <w:t xml:space="preserve">(2016) </w:t>
      </w:r>
      <w:r w:rsidR="00832F1F" w:rsidRPr="00620D6B">
        <w:rPr>
          <w:rFonts w:ascii="Arial" w:hAnsi="Arial" w:cs="Arial"/>
          <w:sz w:val="24"/>
          <w:szCs w:val="24"/>
        </w:rPr>
        <w:t xml:space="preserve">notes roles are clearly defined, avoiding confusion and uncertainty, and a line of communication is clear ensuring all employees are working towards a common goal. </w:t>
      </w:r>
    </w:p>
    <w:p w14:paraId="7BA4C702" w14:textId="64A2F33B" w:rsidR="00832F1F" w:rsidRPr="00620D6B" w:rsidRDefault="00C55716" w:rsidP="00275E6B">
      <w:pPr>
        <w:rPr>
          <w:rFonts w:ascii="Arial" w:hAnsi="Arial" w:cs="Arial"/>
          <w:sz w:val="24"/>
          <w:szCs w:val="24"/>
        </w:rPr>
      </w:pPr>
      <w:r>
        <w:rPr>
          <w:rFonts w:ascii="Arial" w:hAnsi="Arial" w:cs="Arial"/>
          <w:sz w:val="24"/>
          <w:szCs w:val="24"/>
        </w:rPr>
        <w:t>Alternative r</w:t>
      </w:r>
      <w:r w:rsidR="00335132" w:rsidRPr="00620D6B">
        <w:rPr>
          <w:rFonts w:ascii="Arial" w:hAnsi="Arial" w:cs="Arial"/>
          <w:sz w:val="24"/>
          <w:szCs w:val="24"/>
        </w:rPr>
        <w:t>esearch challenges the effectiveness of a bureaucratic structure</w:t>
      </w:r>
      <w:r w:rsidR="00ED67C2">
        <w:rPr>
          <w:rFonts w:ascii="Arial" w:hAnsi="Arial" w:cs="Arial"/>
          <w:sz w:val="24"/>
          <w:szCs w:val="24"/>
        </w:rPr>
        <w:t xml:space="preserve"> as a</w:t>
      </w:r>
      <w:r w:rsidR="00832F1F" w:rsidRPr="00620D6B">
        <w:rPr>
          <w:rFonts w:ascii="Arial" w:hAnsi="Arial" w:cs="Arial"/>
          <w:sz w:val="24"/>
          <w:szCs w:val="24"/>
        </w:rPr>
        <w:t xml:space="preserve"> competitive environment is </w:t>
      </w:r>
      <w:r w:rsidR="0013125E">
        <w:rPr>
          <w:rFonts w:ascii="Arial" w:hAnsi="Arial" w:cs="Arial"/>
          <w:sz w:val="24"/>
          <w:szCs w:val="24"/>
        </w:rPr>
        <w:t xml:space="preserve">often </w:t>
      </w:r>
      <w:r w:rsidR="00832F1F" w:rsidRPr="00620D6B">
        <w:rPr>
          <w:rFonts w:ascii="Arial" w:hAnsi="Arial" w:cs="Arial"/>
          <w:sz w:val="24"/>
          <w:szCs w:val="24"/>
        </w:rPr>
        <w:t>likely</w:t>
      </w:r>
      <w:r w:rsidR="0013125E">
        <w:rPr>
          <w:rFonts w:ascii="Arial" w:hAnsi="Arial" w:cs="Arial"/>
          <w:sz w:val="24"/>
          <w:szCs w:val="24"/>
        </w:rPr>
        <w:t xml:space="preserve">, </w:t>
      </w:r>
      <w:r w:rsidR="00832F1F" w:rsidRPr="00620D6B">
        <w:rPr>
          <w:rFonts w:ascii="Arial" w:hAnsi="Arial" w:cs="Arial"/>
          <w:sz w:val="24"/>
          <w:szCs w:val="24"/>
        </w:rPr>
        <w:t>as many compete to climb the corporate ladder</w:t>
      </w:r>
      <w:r w:rsidR="00335132" w:rsidRPr="00620D6B">
        <w:rPr>
          <w:rFonts w:ascii="Arial" w:hAnsi="Arial" w:cs="Arial"/>
          <w:sz w:val="24"/>
          <w:szCs w:val="24"/>
        </w:rPr>
        <w:t>, causing conflict and deception among employees</w:t>
      </w:r>
      <w:r w:rsidR="00832F1F" w:rsidRPr="00620D6B">
        <w:rPr>
          <w:rFonts w:ascii="Arial" w:hAnsi="Arial" w:cs="Arial"/>
          <w:sz w:val="24"/>
          <w:szCs w:val="24"/>
        </w:rPr>
        <w:t xml:space="preserve"> (Wright, 2020). </w:t>
      </w:r>
      <w:r w:rsidR="00335132" w:rsidRPr="00620D6B">
        <w:rPr>
          <w:rFonts w:ascii="Arial" w:hAnsi="Arial" w:cs="Arial"/>
          <w:sz w:val="24"/>
          <w:szCs w:val="24"/>
        </w:rPr>
        <w:t>There is a general perception</w:t>
      </w:r>
      <w:r>
        <w:rPr>
          <w:rFonts w:ascii="Arial" w:hAnsi="Arial" w:cs="Arial"/>
          <w:sz w:val="24"/>
          <w:szCs w:val="24"/>
        </w:rPr>
        <w:t xml:space="preserve"> among theorists</w:t>
      </w:r>
      <w:r w:rsidR="00335132" w:rsidRPr="00620D6B">
        <w:rPr>
          <w:rFonts w:ascii="Arial" w:hAnsi="Arial" w:cs="Arial"/>
          <w:sz w:val="24"/>
          <w:szCs w:val="24"/>
        </w:rPr>
        <w:t xml:space="preserve"> that employees do not feel a sense of belongingness, with many unclear on the organisations strategic goals and vision </w:t>
      </w:r>
      <w:r w:rsidR="00335132" w:rsidRPr="00620D6B">
        <w:rPr>
          <w:rFonts w:ascii="Arial" w:hAnsi="Arial" w:cs="Arial"/>
          <w:sz w:val="24"/>
          <w:szCs w:val="24"/>
        </w:rPr>
        <w:lastRenderedPageBreak/>
        <w:t>(</w:t>
      </w:r>
      <w:proofErr w:type="spellStart"/>
      <w:r w:rsidR="00335132" w:rsidRPr="00620D6B">
        <w:rPr>
          <w:rFonts w:ascii="Arial" w:hAnsi="Arial" w:cs="Arial"/>
          <w:sz w:val="24"/>
          <w:szCs w:val="24"/>
        </w:rPr>
        <w:t>Orishede</w:t>
      </w:r>
      <w:proofErr w:type="spellEnd"/>
      <w:r w:rsidR="00335132" w:rsidRPr="00620D6B">
        <w:rPr>
          <w:rFonts w:ascii="Arial" w:hAnsi="Arial" w:cs="Arial"/>
          <w:sz w:val="24"/>
          <w:szCs w:val="24"/>
        </w:rPr>
        <w:t xml:space="preserve">, </w:t>
      </w:r>
      <w:proofErr w:type="spellStart"/>
      <w:r w:rsidR="00335132" w:rsidRPr="00620D6B">
        <w:rPr>
          <w:rFonts w:ascii="Arial" w:hAnsi="Arial" w:cs="Arial"/>
          <w:sz w:val="24"/>
          <w:szCs w:val="24"/>
        </w:rPr>
        <w:t>Kifordu</w:t>
      </w:r>
      <w:proofErr w:type="spellEnd"/>
      <w:r w:rsidR="00335132" w:rsidRPr="00620D6B">
        <w:rPr>
          <w:rFonts w:ascii="Arial" w:hAnsi="Arial" w:cs="Arial"/>
          <w:sz w:val="24"/>
          <w:szCs w:val="24"/>
        </w:rPr>
        <w:t xml:space="preserve"> &amp; </w:t>
      </w:r>
      <w:proofErr w:type="spellStart"/>
      <w:r w:rsidR="00335132" w:rsidRPr="00620D6B">
        <w:rPr>
          <w:rFonts w:ascii="Arial" w:hAnsi="Arial" w:cs="Arial"/>
          <w:sz w:val="24"/>
          <w:szCs w:val="24"/>
        </w:rPr>
        <w:t>Ukwandi</w:t>
      </w:r>
      <w:proofErr w:type="spellEnd"/>
      <w:r w:rsidR="00335132" w:rsidRPr="00620D6B">
        <w:rPr>
          <w:rFonts w:ascii="Arial" w:hAnsi="Arial" w:cs="Arial"/>
          <w:sz w:val="24"/>
          <w:szCs w:val="24"/>
        </w:rPr>
        <w:t>, 2020). The effectiveness of a bureaucratic structure within modern organisations has also been challenged due to the changes in business goals and objectives</w:t>
      </w:r>
      <w:r w:rsidR="00ED67C2">
        <w:rPr>
          <w:rFonts w:ascii="Arial" w:hAnsi="Arial" w:cs="Arial"/>
          <w:sz w:val="24"/>
          <w:szCs w:val="24"/>
        </w:rPr>
        <w:t>, stemming from</w:t>
      </w:r>
      <w:r w:rsidR="00335132" w:rsidRPr="00620D6B">
        <w:rPr>
          <w:rFonts w:ascii="Arial" w:hAnsi="Arial" w:cs="Arial"/>
          <w:sz w:val="24"/>
          <w:szCs w:val="24"/>
        </w:rPr>
        <w:t xml:space="preserve"> the external environment (</w:t>
      </w:r>
      <w:proofErr w:type="spellStart"/>
      <w:r w:rsidR="00335132" w:rsidRPr="00620D6B">
        <w:rPr>
          <w:rFonts w:ascii="Arial" w:hAnsi="Arial" w:cs="Arial"/>
          <w:sz w:val="24"/>
          <w:szCs w:val="24"/>
        </w:rPr>
        <w:t>Orishede</w:t>
      </w:r>
      <w:proofErr w:type="spellEnd"/>
      <w:r w:rsidR="00335132" w:rsidRPr="00620D6B">
        <w:rPr>
          <w:rFonts w:ascii="Arial" w:hAnsi="Arial" w:cs="Arial"/>
          <w:sz w:val="24"/>
          <w:szCs w:val="24"/>
        </w:rPr>
        <w:t xml:space="preserve">, </w:t>
      </w:r>
      <w:proofErr w:type="spellStart"/>
      <w:r w:rsidR="00335132" w:rsidRPr="00620D6B">
        <w:rPr>
          <w:rFonts w:ascii="Arial" w:hAnsi="Arial" w:cs="Arial"/>
          <w:sz w:val="24"/>
          <w:szCs w:val="24"/>
        </w:rPr>
        <w:t>Kifordu</w:t>
      </w:r>
      <w:proofErr w:type="spellEnd"/>
      <w:r w:rsidR="00335132" w:rsidRPr="00620D6B">
        <w:rPr>
          <w:rFonts w:ascii="Arial" w:hAnsi="Arial" w:cs="Arial"/>
          <w:sz w:val="24"/>
          <w:szCs w:val="24"/>
        </w:rPr>
        <w:t xml:space="preserve"> &amp; </w:t>
      </w:r>
      <w:proofErr w:type="spellStart"/>
      <w:r w:rsidR="00335132" w:rsidRPr="00620D6B">
        <w:rPr>
          <w:rFonts w:ascii="Arial" w:hAnsi="Arial" w:cs="Arial"/>
          <w:sz w:val="24"/>
          <w:szCs w:val="24"/>
        </w:rPr>
        <w:t>Ukwandi</w:t>
      </w:r>
      <w:proofErr w:type="spellEnd"/>
      <w:r w:rsidR="00335132" w:rsidRPr="00620D6B">
        <w:rPr>
          <w:rFonts w:ascii="Arial" w:hAnsi="Arial" w:cs="Arial"/>
          <w:sz w:val="24"/>
          <w:szCs w:val="24"/>
        </w:rPr>
        <w:t xml:space="preserve">, 2020). </w:t>
      </w:r>
      <w:r w:rsidR="00276F1F">
        <w:rPr>
          <w:rFonts w:ascii="Arial" w:hAnsi="Arial" w:cs="Arial"/>
          <w:sz w:val="24"/>
          <w:szCs w:val="24"/>
        </w:rPr>
        <w:t>UWTSD</w:t>
      </w:r>
      <w:r w:rsidR="0021106F" w:rsidRPr="00620D6B">
        <w:rPr>
          <w:rFonts w:ascii="Arial" w:hAnsi="Arial" w:cs="Arial"/>
          <w:sz w:val="24"/>
          <w:szCs w:val="24"/>
        </w:rPr>
        <w:t xml:space="preserve"> must consider the implications </w:t>
      </w:r>
      <w:r w:rsidR="00ED67C2">
        <w:rPr>
          <w:rFonts w:ascii="Arial" w:hAnsi="Arial" w:cs="Arial"/>
          <w:sz w:val="24"/>
          <w:szCs w:val="24"/>
        </w:rPr>
        <w:t>in operating this way</w:t>
      </w:r>
      <w:r w:rsidR="0021106F" w:rsidRPr="00620D6B">
        <w:rPr>
          <w:rFonts w:ascii="Arial" w:hAnsi="Arial" w:cs="Arial"/>
          <w:sz w:val="24"/>
          <w:szCs w:val="24"/>
        </w:rPr>
        <w:t xml:space="preserve"> and its effects on employee retention</w:t>
      </w:r>
      <w:r w:rsidR="00353B26">
        <w:rPr>
          <w:rFonts w:ascii="Arial" w:hAnsi="Arial" w:cs="Arial"/>
          <w:sz w:val="24"/>
          <w:szCs w:val="24"/>
        </w:rPr>
        <w:t xml:space="preserve">, as </w:t>
      </w:r>
      <w:r w:rsidR="00034FF8">
        <w:rPr>
          <w:rFonts w:ascii="Arial" w:hAnsi="Arial" w:cs="Arial"/>
          <w:sz w:val="24"/>
          <w:szCs w:val="24"/>
        </w:rPr>
        <w:t>Moore</w:t>
      </w:r>
      <w:r w:rsidR="00353B26">
        <w:rPr>
          <w:rFonts w:ascii="Arial" w:hAnsi="Arial" w:cs="Arial"/>
          <w:sz w:val="24"/>
          <w:szCs w:val="24"/>
        </w:rPr>
        <w:t xml:space="preserve"> (2023) says employee retention increase</w:t>
      </w:r>
      <w:r w:rsidR="007B2068">
        <w:rPr>
          <w:rFonts w:ascii="Arial" w:hAnsi="Arial" w:cs="Arial"/>
          <w:sz w:val="24"/>
          <w:szCs w:val="24"/>
        </w:rPr>
        <w:t>s</w:t>
      </w:r>
      <w:r w:rsidR="00353B26">
        <w:rPr>
          <w:rFonts w:ascii="Arial" w:hAnsi="Arial" w:cs="Arial"/>
          <w:sz w:val="24"/>
          <w:szCs w:val="24"/>
        </w:rPr>
        <w:t xml:space="preserve"> productivity</w:t>
      </w:r>
      <w:r w:rsidR="0021106F" w:rsidRPr="00620D6B">
        <w:rPr>
          <w:rFonts w:ascii="Arial" w:hAnsi="Arial" w:cs="Arial"/>
          <w:sz w:val="24"/>
          <w:szCs w:val="24"/>
        </w:rPr>
        <w:t xml:space="preserve">. </w:t>
      </w:r>
    </w:p>
    <w:p w14:paraId="638EFEE9" w14:textId="35C73862" w:rsidR="00012D80" w:rsidRPr="00620D6B" w:rsidRDefault="00275E6B" w:rsidP="00275E6B">
      <w:pPr>
        <w:rPr>
          <w:rFonts w:ascii="Arial" w:hAnsi="Arial" w:cs="Arial"/>
          <w:sz w:val="24"/>
          <w:szCs w:val="24"/>
        </w:rPr>
      </w:pPr>
      <w:r w:rsidRPr="00620D6B">
        <w:rPr>
          <w:rFonts w:ascii="Arial" w:hAnsi="Arial" w:cs="Arial"/>
          <w:sz w:val="24"/>
          <w:szCs w:val="24"/>
        </w:rPr>
        <w:t xml:space="preserve">Upon analysing, </w:t>
      </w:r>
      <w:r w:rsidR="0037017B" w:rsidRPr="00620D6B">
        <w:rPr>
          <w:rFonts w:ascii="Arial" w:hAnsi="Arial" w:cs="Arial"/>
          <w:sz w:val="24"/>
          <w:szCs w:val="24"/>
        </w:rPr>
        <w:t xml:space="preserve">we can acknowledge </w:t>
      </w:r>
      <w:r w:rsidRPr="00620D6B">
        <w:rPr>
          <w:rFonts w:ascii="Arial" w:hAnsi="Arial" w:cs="Arial"/>
          <w:sz w:val="24"/>
          <w:szCs w:val="24"/>
        </w:rPr>
        <w:t xml:space="preserve">that </w:t>
      </w:r>
      <w:r w:rsidR="0013125E">
        <w:rPr>
          <w:rFonts w:ascii="Arial" w:hAnsi="Arial" w:cs="Arial"/>
          <w:sz w:val="24"/>
          <w:szCs w:val="24"/>
        </w:rPr>
        <w:t>UWTSD</w:t>
      </w:r>
      <w:r w:rsidRPr="00620D6B">
        <w:rPr>
          <w:rFonts w:ascii="Arial" w:hAnsi="Arial" w:cs="Arial"/>
          <w:sz w:val="24"/>
          <w:szCs w:val="24"/>
        </w:rPr>
        <w:t xml:space="preserve"> does not fall under role culture in every aspect. Similarly to Sanford’s (1971) studies on culture within higher education, UWTSD have naturally created subcultures due to the encouragement of specialisation and expertise within the various departments. UWTSD also strongly promote teamworking among staff members as collaboration is one of the University’s core values (UWTSD, 2022</w:t>
      </w:r>
      <w:r w:rsidR="00972A44" w:rsidRPr="00620D6B">
        <w:rPr>
          <w:rFonts w:ascii="Arial" w:hAnsi="Arial" w:cs="Arial"/>
          <w:sz w:val="24"/>
          <w:szCs w:val="24"/>
        </w:rPr>
        <w:t xml:space="preserve">a), </w:t>
      </w:r>
      <w:r w:rsidRPr="00620D6B">
        <w:rPr>
          <w:rFonts w:ascii="Arial" w:hAnsi="Arial" w:cs="Arial"/>
          <w:sz w:val="24"/>
          <w:szCs w:val="24"/>
        </w:rPr>
        <w:t xml:space="preserve">however this is not the reality within some departments as </w:t>
      </w:r>
      <w:r w:rsidR="000C76D9" w:rsidRPr="00620D6B">
        <w:rPr>
          <w:rFonts w:ascii="Arial" w:hAnsi="Arial" w:cs="Arial"/>
          <w:sz w:val="24"/>
          <w:szCs w:val="24"/>
        </w:rPr>
        <w:t>many</w:t>
      </w:r>
      <w:r w:rsidRPr="00620D6B">
        <w:rPr>
          <w:rFonts w:ascii="Arial" w:hAnsi="Arial" w:cs="Arial"/>
          <w:sz w:val="24"/>
          <w:szCs w:val="24"/>
        </w:rPr>
        <w:t xml:space="preserve"> are challenged with conflicting personalities </w:t>
      </w:r>
      <w:r w:rsidR="000C76D9" w:rsidRPr="00620D6B">
        <w:rPr>
          <w:rFonts w:ascii="Arial" w:hAnsi="Arial" w:cs="Arial"/>
          <w:sz w:val="24"/>
          <w:szCs w:val="24"/>
        </w:rPr>
        <w:t xml:space="preserve">(Jones, 2022). </w:t>
      </w:r>
      <w:r w:rsidRPr="00620D6B">
        <w:rPr>
          <w:rFonts w:ascii="Arial" w:hAnsi="Arial" w:cs="Arial"/>
          <w:sz w:val="24"/>
          <w:szCs w:val="24"/>
        </w:rPr>
        <w:t xml:space="preserve">As a result, this can cause different cultures within the departments, </w:t>
      </w:r>
      <w:r w:rsidR="001E30C3" w:rsidRPr="00620D6B">
        <w:rPr>
          <w:rFonts w:ascii="Arial" w:hAnsi="Arial" w:cs="Arial"/>
          <w:sz w:val="24"/>
          <w:szCs w:val="24"/>
        </w:rPr>
        <w:t>shifting</w:t>
      </w:r>
      <w:r w:rsidRPr="00620D6B">
        <w:rPr>
          <w:rFonts w:ascii="Arial" w:hAnsi="Arial" w:cs="Arial"/>
          <w:sz w:val="24"/>
          <w:szCs w:val="24"/>
        </w:rPr>
        <w:t xml:space="preserve"> away from </w:t>
      </w:r>
      <w:proofErr w:type="spellStart"/>
      <w:r w:rsidRPr="00620D6B">
        <w:rPr>
          <w:rFonts w:ascii="Arial" w:hAnsi="Arial" w:cs="Arial"/>
          <w:sz w:val="24"/>
          <w:szCs w:val="24"/>
        </w:rPr>
        <w:t>Handy’s</w:t>
      </w:r>
      <w:proofErr w:type="spellEnd"/>
      <w:r w:rsidRPr="00620D6B">
        <w:rPr>
          <w:rFonts w:ascii="Arial" w:hAnsi="Arial" w:cs="Arial"/>
          <w:sz w:val="24"/>
          <w:szCs w:val="24"/>
        </w:rPr>
        <w:t xml:space="preserve"> </w:t>
      </w:r>
      <w:r w:rsidR="00C55716">
        <w:rPr>
          <w:rFonts w:ascii="Arial" w:hAnsi="Arial" w:cs="Arial"/>
          <w:sz w:val="24"/>
          <w:szCs w:val="24"/>
        </w:rPr>
        <w:t xml:space="preserve">concept of </w:t>
      </w:r>
      <w:r w:rsidRPr="00620D6B">
        <w:rPr>
          <w:rFonts w:ascii="Arial" w:hAnsi="Arial" w:cs="Arial"/>
          <w:sz w:val="24"/>
          <w:szCs w:val="24"/>
        </w:rPr>
        <w:t>role culture</w:t>
      </w:r>
      <w:r w:rsidR="001E30C3" w:rsidRPr="00620D6B">
        <w:rPr>
          <w:rFonts w:ascii="Arial" w:hAnsi="Arial" w:cs="Arial"/>
          <w:sz w:val="24"/>
          <w:szCs w:val="24"/>
        </w:rPr>
        <w:t xml:space="preserve">. </w:t>
      </w:r>
      <w:r w:rsidRPr="00620D6B">
        <w:rPr>
          <w:rFonts w:ascii="Arial" w:hAnsi="Arial" w:cs="Arial"/>
          <w:sz w:val="24"/>
          <w:szCs w:val="24"/>
        </w:rPr>
        <w:t xml:space="preserve"> </w:t>
      </w:r>
    </w:p>
    <w:p w14:paraId="7556966C" w14:textId="6F5E068D" w:rsidR="00E920ED" w:rsidRPr="00620D6B" w:rsidRDefault="00E920ED" w:rsidP="00275E6B">
      <w:pPr>
        <w:rPr>
          <w:rFonts w:ascii="Arial" w:hAnsi="Arial" w:cs="Arial"/>
          <w:sz w:val="24"/>
          <w:szCs w:val="24"/>
        </w:rPr>
      </w:pPr>
      <w:r w:rsidRPr="00620D6B">
        <w:rPr>
          <w:rFonts w:ascii="Arial" w:hAnsi="Arial" w:cs="Arial"/>
          <w:sz w:val="24"/>
          <w:szCs w:val="24"/>
        </w:rPr>
        <w:t>T</w:t>
      </w:r>
      <w:r w:rsidR="00ED67C2">
        <w:rPr>
          <w:rFonts w:ascii="Arial" w:hAnsi="Arial" w:cs="Arial"/>
          <w:sz w:val="24"/>
          <w:szCs w:val="24"/>
        </w:rPr>
        <w:t xml:space="preserve">o conclude, </w:t>
      </w:r>
      <w:r w:rsidR="00276F1F">
        <w:rPr>
          <w:rFonts w:ascii="Arial" w:hAnsi="Arial" w:cs="Arial"/>
          <w:sz w:val="24"/>
          <w:szCs w:val="24"/>
        </w:rPr>
        <w:t>UWTSD’s</w:t>
      </w:r>
      <w:r w:rsidRPr="00620D6B">
        <w:rPr>
          <w:rFonts w:ascii="Arial" w:hAnsi="Arial" w:cs="Arial"/>
          <w:sz w:val="24"/>
          <w:szCs w:val="24"/>
        </w:rPr>
        <w:t xml:space="preserve"> </w:t>
      </w:r>
      <w:r w:rsidR="00012D80" w:rsidRPr="00620D6B">
        <w:rPr>
          <w:rFonts w:ascii="Arial" w:hAnsi="Arial" w:cs="Arial"/>
          <w:sz w:val="24"/>
          <w:szCs w:val="24"/>
        </w:rPr>
        <w:t xml:space="preserve">true </w:t>
      </w:r>
      <w:r w:rsidRPr="00620D6B">
        <w:rPr>
          <w:rFonts w:ascii="Arial" w:hAnsi="Arial" w:cs="Arial"/>
          <w:sz w:val="24"/>
          <w:szCs w:val="24"/>
        </w:rPr>
        <w:t xml:space="preserve">culture does not align with its desired culture of being a </w:t>
      </w:r>
      <w:r w:rsidR="00012D80" w:rsidRPr="00620D6B">
        <w:rPr>
          <w:rFonts w:ascii="Arial" w:hAnsi="Arial" w:cs="Arial"/>
          <w:sz w:val="24"/>
          <w:szCs w:val="24"/>
        </w:rPr>
        <w:t xml:space="preserve">collaborative institute due to it’s top-down approach (UWTSD, 2022a). It is important to acknowledge the risk in promoting an organisational culture that </w:t>
      </w:r>
      <w:r w:rsidR="00276F1F">
        <w:rPr>
          <w:rFonts w:ascii="Arial" w:hAnsi="Arial" w:cs="Arial"/>
          <w:sz w:val="24"/>
          <w:szCs w:val="24"/>
        </w:rPr>
        <w:t>UWTSD</w:t>
      </w:r>
      <w:r w:rsidR="00012D80" w:rsidRPr="00620D6B">
        <w:rPr>
          <w:rFonts w:ascii="Arial" w:hAnsi="Arial" w:cs="Arial"/>
          <w:sz w:val="24"/>
          <w:szCs w:val="24"/>
        </w:rPr>
        <w:t xml:space="preserve"> are not adhering to. Studies have shown that </w:t>
      </w:r>
      <w:r w:rsidR="005A1B42" w:rsidRPr="00620D6B">
        <w:rPr>
          <w:rFonts w:ascii="Arial" w:hAnsi="Arial" w:cs="Arial"/>
          <w:sz w:val="24"/>
          <w:szCs w:val="24"/>
        </w:rPr>
        <w:t>staff become disengaged</w:t>
      </w:r>
      <w:r w:rsidR="00012D80" w:rsidRPr="00620D6B">
        <w:rPr>
          <w:rFonts w:ascii="Arial" w:hAnsi="Arial" w:cs="Arial"/>
          <w:sz w:val="24"/>
          <w:szCs w:val="24"/>
        </w:rPr>
        <w:t xml:space="preserve"> </w:t>
      </w:r>
      <w:r w:rsidR="005A1B42" w:rsidRPr="00620D6B">
        <w:rPr>
          <w:rFonts w:ascii="Arial" w:hAnsi="Arial" w:cs="Arial"/>
          <w:sz w:val="24"/>
          <w:szCs w:val="24"/>
        </w:rPr>
        <w:t>and</w:t>
      </w:r>
      <w:r w:rsidR="00012D80" w:rsidRPr="00620D6B">
        <w:rPr>
          <w:rFonts w:ascii="Arial" w:hAnsi="Arial" w:cs="Arial"/>
          <w:sz w:val="24"/>
          <w:szCs w:val="24"/>
        </w:rPr>
        <w:t xml:space="preserve"> difficult to retain</w:t>
      </w:r>
      <w:r w:rsidR="005A1B42" w:rsidRPr="00620D6B">
        <w:rPr>
          <w:rFonts w:ascii="Arial" w:hAnsi="Arial" w:cs="Arial"/>
          <w:sz w:val="24"/>
          <w:szCs w:val="24"/>
        </w:rPr>
        <w:t xml:space="preserve"> when a culture is different to what </w:t>
      </w:r>
      <w:r w:rsidR="00ED67C2">
        <w:rPr>
          <w:rFonts w:ascii="Arial" w:hAnsi="Arial" w:cs="Arial"/>
          <w:sz w:val="24"/>
          <w:szCs w:val="24"/>
        </w:rPr>
        <w:t xml:space="preserve">is </w:t>
      </w:r>
      <w:r w:rsidR="005A1B42" w:rsidRPr="00620D6B">
        <w:rPr>
          <w:rFonts w:ascii="Arial" w:hAnsi="Arial" w:cs="Arial"/>
          <w:sz w:val="24"/>
          <w:szCs w:val="24"/>
        </w:rPr>
        <w:t>promoted</w:t>
      </w:r>
      <w:r w:rsidR="00012D80" w:rsidRPr="00620D6B">
        <w:rPr>
          <w:rFonts w:ascii="Arial" w:hAnsi="Arial" w:cs="Arial"/>
          <w:sz w:val="24"/>
          <w:szCs w:val="24"/>
        </w:rPr>
        <w:t xml:space="preserve">, making it difficult to achieve organisational objectives </w:t>
      </w:r>
      <w:r w:rsidR="004C001A" w:rsidRPr="00620D6B">
        <w:rPr>
          <w:rFonts w:ascii="Arial" w:hAnsi="Arial" w:cs="Arial"/>
          <w:sz w:val="24"/>
          <w:szCs w:val="24"/>
        </w:rPr>
        <w:t>(</w:t>
      </w:r>
      <w:r w:rsidR="004C001A" w:rsidRPr="00620D6B">
        <w:rPr>
          <w:rFonts w:ascii="Arial" w:hAnsi="Arial" w:cs="Arial"/>
          <w:sz w:val="24"/>
          <w:szCs w:val="24"/>
          <w:shd w:val="clear" w:color="auto" w:fill="FFFFFF"/>
        </w:rPr>
        <w:t xml:space="preserve">Ficarra, </w:t>
      </w:r>
      <w:proofErr w:type="spellStart"/>
      <w:r w:rsidR="004C001A" w:rsidRPr="00620D6B">
        <w:rPr>
          <w:rFonts w:ascii="Arial" w:hAnsi="Arial" w:cs="Arial"/>
          <w:sz w:val="24"/>
          <w:szCs w:val="24"/>
          <w:shd w:val="clear" w:color="auto" w:fill="FFFFFF"/>
        </w:rPr>
        <w:t>Rubino</w:t>
      </w:r>
      <w:proofErr w:type="spellEnd"/>
      <w:r w:rsidR="004C001A" w:rsidRPr="00620D6B">
        <w:rPr>
          <w:rFonts w:ascii="Arial" w:hAnsi="Arial" w:cs="Arial"/>
          <w:sz w:val="24"/>
          <w:szCs w:val="24"/>
          <w:shd w:val="clear" w:color="auto" w:fill="FFFFFF"/>
        </w:rPr>
        <w:t xml:space="preserve">, &amp; </w:t>
      </w:r>
      <w:proofErr w:type="spellStart"/>
      <w:r w:rsidR="004C001A" w:rsidRPr="00620D6B">
        <w:rPr>
          <w:rFonts w:ascii="Arial" w:hAnsi="Arial" w:cs="Arial"/>
          <w:sz w:val="24"/>
          <w:szCs w:val="24"/>
          <w:shd w:val="clear" w:color="auto" w:fill="FFFFFF"/>
        </w:rPr>
        <w:t>Morote</w:t>
      </w:r>
      <w:proofErr w:type="spellEnd"/>
      <w:r w:rsidR="004C001A" w:rsidRPr="00620D6B">
        <w:rPr>
          <w:rFonts w:ascii="Arial" w:hAnsi="Arial" w:cs="Arial"/>
          <w:sz w:val="24"/>
          <w:szCs w:val="24"/>
          <w:shd w:val="clear" w:color="auto" w:fill="FFFFFF"/>
        </w:rPr>
        <w:t>, 2020)</w:t>
      </w:r>
      <w:r w:rsidR="0009746C">
        <w:rPr>
          <w:rFonts w:ascii="Arial" w:hAnsi="Arial" w:cs="Arial"/>
          <w:sz w:val="24"/>
          <w:szCs w:val="24"/>
          <w:shd w:val="clear" w:color="auto" w:fill="FFFFFF"/>
        </w:rPr>
        <w:t xml:space="preserve">, which was reflected in </w:t>
      </w:r>
      <w:r w:rsidR="00276F1F">
        <w:rPr>
          <w:rFonts w:ascii="Arial" w:hAnsi="Arial" w:cs="Arial"/>
          <w:sz w:val="24"/>
          <w:szCs w:val="24"/>
          <w:shd w:val="clear" w:color="auto" w:fill="FFFFFF"/>
        </w:rPr>
        <w:t>UWTSD’s</w:t>
      </w:r>
      <w:r w:rsidR="0009746C">
        <w:rPr>
          <w:rFonts w:ascii="Arial" w:hAnsi="Arial" w:cs="Arial"/>
          <w:sz w:val="24"/>
          <w:szCs w:val="24"/>
          <w:shd w:val="clear" w:color="auto" w:fill="FFFFFF"/>
        </w:rPr>
        <w:t xml:space="preserve"> exit interview data</w:t>
      </w:r>
      <w:r w:rsidR="00FE3C34">
        <w:rPr>
          <w:rFonts w:ascii="Arial" w:hAnsi="Arial" w:cs="Arial"/>
          <w:sz w:val="24"/>
          <w:szCs w:val="24"/>
          <w:shd w:val="clear" w:color="auto" w:fill="FFFFFF"/>
        </w:rPr>
        <w:t xml:space="preserve"> </w:t>
      </w:r>
      <w:r w:rsidR="00FE3C34" w:rsidRPr="00620D6B">
        <w:rPr>
          <w:rFonts w:ascii="Arial" w:hAnsi="Arial" w:cs="Arial"/>
          <w:sz w:val="24"/>
          <w:szCs w:val="24"/>
        </w:rPr>
        <w:t>(UWTSD, 2022b)</w:t>
      </w:r>
      <w:r w:rsidR="004C001A" w:rsidRPr="00620D6B">
        <w:rPr>
          <w:rFonts w:ascii="Arial" w:hAnsi="Arial" w:cs="Arial"/>
          <w:sz w:val="24"/>
          <w:szCs w:val="24"/>
          <w:shd w:val="clear" w:color="auto" w:fill="FFFFFF"/>
        </w:rPr>
        <w:t xml:space="preserve">. </w:t>
      </w:r>
    </w:p>
    <w:p w14:paraId="30957F8D" w14:textId="77777777" w:rsidR="00275E6B" w:rsidRPr="00620D6B" w:rsidRDefault="00275E6B" w:rsidP="00275E6B">
      <w:pPr>
        <w:rPr>
          <w:rFonts w:ascii="Arial" w:hAnsi="Arial" w:cs="Arial"/>
          <w:sz w:val="24"/>
          <w:szCs w:val="24"/>
        </w:rPr>
      </w:pPr>
    </w:p>
    <w:p w14:paraId="7C040656" w14:textId="42559B6C" w:rsidR="00275E6B" w:rsidRPr="00620D6B" w:rsidRDefault="00275E6B" w:rsidP="00275E6B">
      <w:pPr>
        <w:rPr>
          <w:rFonts w:ascii="Arial" w:hAnsi="Arial" w:cs="Arial"/>
          <w:sz w:val="24"/>
          <w:szCs w:val="24"/>
        </w:rPr>
      </w:pPr>
    </w:p>
    <w:p w14:paraId="69386662" w14:textId="33BCA9E0" w:rsidR="00E10FDA" w:rsidRPr="00620D6B" w:rsidRDefault="00E10FDA" w:rsidP="00275E6B">
      <w:pPr>
        <w:rPr>
          <w:rFonts w:ascii="Arial" w:hAnsi="Arial" w:cs="Arial"/>
          <w:sz w:val="24"/>
          <w:szCs w:val="24"/>
        </w:rPr>
      </w:pPr>
    </w:p>
    <w:p w14:paraId="67CDBBE8" w14:textId="5B695DB9" w:rsidR="00E10FDA" w:rsidRPr="00620D6B" w:rsidRDefault="00E10FDA" w:rsidP="00275E6B">
      <w:pPr>
        <w:rPr>
          <w:rFonts w:ascii="Arial" w:hAnsi="Arial" w:cs="Arial"/>
          <w:sz w:val="24"/>
          <w:szCs w:val="24"/>
        </w:rPr>
      </w:pPr>
    </w:p>
    <w:p w14:paraId="743D6FAD" w14:textId="59477D08" w:rsidR="00E10FDA" w:rsidRPr="00620D6B" w:rsidRDefault="00E10FDA" w:rsidP="00275E6B">
      <w:pPr>
        <w:rPr>
          <w:rFonts w:ascii="Arial" w:hAnsi="Arial" w:cs="Arial"/>
          <w:sz w:val="24"/>
          <w:szCs w:val="24"/>
        </w:rPr>
      </w:pPr>
    </w:p>
    <w:p w14:paraId="2694930B" w14:textId="28DDB810" w:rsidR="00E10FDA" w:rsidRDefault="00E10FDA" w:rsidP="00275E6B">
      <w:pPr>
        <w:rPr>
          <w:rFonts w:ascii="Arial" w:hAnsi="Arial" w:cs="Arial"/>
          <w:sz w:val="24"/>
          <w:szCs w:val="24"/>
        </w:rPr>
      </w:pPr>
    </w:p>
    <w:p w14:paraId="5CEB0C69" w14:textId="77777777" w:rsidR="008E69D7" w:rsidRPr="00620D6B" w:rsidRDefault="008E69D7" w:rsidP="00275E6B">
      <w:pPr>
        <w:rPr>
          <w:rFonts w:ascii="Arial" w:hAnsi="Arial" w:cs="Arial"/>
          <w:sz w:val="24"/>
          <w:szCs w:val="24"/>
        </w:rPr>
      </w:pPr>
    </w:p>
    <w:p w14:paraId="79F139E8" w14:textId="23171E00" w:rsidR="00E10FDA" w:rsidRDefault="00E10FDA" w:rsidP="00275E6B">
      <w:pPr>
        <w:rPr>
          <w:rFonts w:ascii="Arial" w:hAnsi="Arial" w:cs="Arial"/>
          <w:sz w:val="24"/>
          <w:szCs w:val="24"/>
        </w:rPr>
      </w:pPr>
    </w:p>
    <w:p w14:paraId="48E6B280" w14:textId="555AC3CC" w:rsidR="005B1063" w:rsidRDefault="005B1063" w:rsidP="00275E6B">
      <w:pPr>
        <w:rPr>
          <w:rFonts w:ascii="Arial" w:hAnsi="Arial" w:cs="Arial"/>
          <w:sz w:val="24"/>
          <w:szCs w:val="24"/>
        </w:rPr>
      </w:pPr>
    </w:p>
    <w:p w14:paraId="16164726" w14:textId="6FB42EB4" w:rsidR="005B1063" w:rsidRDefault="005B1063" w:rsidP="00275E6B">
      <w:pPr>
        <w:rPr>
          <w:rFonts w:ascii="Arial" w:hAnsi="Arial" w:cs="Arial"/>
          <w:sz w:val="24"/>
          <w:szCs w:val="24"/>
        </w:rPr>
      </w:pPr>
    </w:p>
    <w:p w14:paraId="6E70AE8B" w14:textId="73E4EDC6" w:rsidR="005B1063" w:rsidRDefault="005B1063" w:rsidP="00275E6B">
      <w:pPr>
        <w:rPr>
          <w:rFonts w:ascii="Arial" w:hAnsi="Arial" w:cs="Arial"/>
          <w:sz w:val="24"/>
          <w:szCs w:val="24"/>
        </w:rPr>
      </w:pPr>
    </w:p>
    <w:p w14:paraId="3082B8B2" w14:textId="7C8E48C7" w:rsidR="005B1063" w:rsidRDefault="005B1063" w:rsidP="00275E6B">
      <w:pPr>
        <w:rPr>
          <w:rFonts w:ascii="Arial" w:hAnsi="Arial" w:cs="Arial"/>
          <w:sz w:val="24"/>
          <w:szCs w:val="24"/>
        </w:rPr>
      </w:pPr>
    </w:p>
    <w:p w14:paraId="798AFF83" w14:textId="6DCD0951" w:rsidR="00276F1F" w:rsidRDefault="00276F1F" w:rsidP="00275E6B">
      <w:pPr>
        <w:rPr>
          <w:rFonts w:ascii="Arial" w:hAnsi="Arial" w:cs="Arial"/>
          <w:sz w:val="24"/>
          <w:szCs w:val="24"/>
        </w:rPr>
      </w:pPr>
    </w:p>
    <w:p w14:paraId="6DEB5166" w14:textId="77777777" w:rsidR="00276F1F" w:rsidRPr="00620D6B" w:rsidRDefault="00276F1F" w:rsidP="00275E6B">
      <w:pPr>
        <w:rPr>
          <w:rFonts w:ascii="Arial" w:hAnsi="Arial" w:cs="Arial"/>
          <w:sz w:val="24"/>
          <w:szCs w:val="24"/>
        </w:rPr>
      </w:pPr>
    </w:p>
    <w:p w14:paraId="29525E64" w14:textId="2AECF692" w:rsidR="00E10FDA" w:rsidRPr="00620D6B" w:rsidRDefault="00E10FDA" w:rsidP="00275E6B">
      <w:pPr>
        <w:rPr>
          <w:rFonts w:ascii="Arial" w:hAnsi="Arial" w:cs="Arial"/>
          <w:sz w:val="24"/>
          <w:szCs w:val="24"/>
        </w:rPr>
      </w:pPr>
    </w:p>
    <w:p w14:paraId="40F32FE0" w14:textId="1BC63620" w:rsidR="005E0E36" w:rsidRPr="00C41A3E" w:rsidRDefault="008E69D7" w:rsidP="00275E6B">
      <w:pPr>
        <w:pStyle w:val="Heading1"/>
        <w:rPr>
          <w:rFonts w:ascii="Arial" w:hAnsi="Arial" w:cs="Arial"/>
          <w:color w:val="4472C4" w:themeColor="accent1"/>
          <w:sz w:val="24"/>
          <w:szCs w:val="24"/>
        </w:rPr>
      </w:pPr>
      <w:bookmarkStart w:id="4" w:name="_Toc128049503"/>
      <w:r>
        <w:rPr>
          <w:rFonts w:ascii="Arial" w:hAnsi="Arial" w:cs="Arial"/>
          <w:color w:val="4472C4" w:themeColor="accent1"/>
          <w:sz w:val="24"/>
          <w:szCs w:val="24"/>
        </w:rPr>
        <w:lastRenderedPageBreak/>
        <w:t>Human Behaviour</w:t>
      </w:r>
      <w:bookmarkEnd w:id="4"/>
    </w:p>
    <w:p w14:paraId="07C45376" w14:textId="27AC9BCD" w:rsidR="00275E6B" w:rsidRPr="00620D6B" w:rsidRDefault="00275E6B" w:rsidP="00275E6B">
      <w:pPr>
        <w:rPr>
          <w:rFonts w:ascii="Arial" w:hAnsi="Arial" w:cs="Arial"/>
          <w:sz w:val="24"/>
          <w:szCs w:val="24"/>
        </w:rPr>
      </w:pPr>
      <w:r w:rsidRPr="00620D6B">
        <w:rPr>
          <w:rFonts w:ascii="Arial" w:hAnsi="Arial" w:cs="Arial"/>
          <w:sz w:val="24"/>
          <w:szCs w:val="24"/>
        </w:rPr>
        <w:t xml:space="preserve">Despite the copious amount of studies surrounding human behaviour, Max Weber’s Theory of Bureaucracy continues to be acknowledged as an established theory used by organisations, </w:t>
      </w:r>
      <w:r w:rsidR="004A66B6">
        <w:rPr>
          <w:rFonts w:ascii="Arial" w:hAnsi="Arial" w:cs="Arial"/>
          <w:sz w:val="24"/>
          <w:szCs w:val="24"/>
        </w:rPr>
        <w:t xml:space="preserve">to </w:t>
      </w:r>
      <w:r w:rsidRPr="00620D6B">
        <w:rPr>
          <w:rFonts w:ascii="Arial" w:hAnsi="Arial" w:cs="Arial"/>
          <w:sz w:val="24"/>
          <w:szCs w:val="24"/>
        </w:rPr>
        <w:t>shap</w:t>
      </w:r>
      <w:r w:rsidR="004A66B6">
        <w:rPr>
          <w:rFonts w:ascii="Arial" w:hAnsi="Arial" w:cs="Arial"/>
          <w:sz w:val="24"/>
          <w:szCs w:val="24"/>
        </w:rPr>
        <w:t>e</w:t>
      </w:r>
      <w:r w:rsidRPr="00620D6B">
        <w:rPr>
          <w:rFonts w:ascii="Arial" w:hAnsi="Arial" w:cs="Arial"/>
          <w:sz w:val="24"/>
          <w:szCs w:val="24"/>
        </w:rPr>
        <w:t xml:space="preserve"> processes and structures (Dash &amp; </w:t>
      </w:r>
      <w:proofErr w:type="spellStart"/>
      <w:r w:rsidRPr="00620D6B">
        <w:rPr>
          <w:rFonts w:ascii="Arial" w:hAnsi="Arial" w:cs="Arial"/>
          <w:sz w:val="24"/>
          <w:szCs w:val="24"/>
        </w:rPr>
        <w:t>Padhi</w:t>
      </w:r>
      <w:proofErr w:type="spellEnd"/>
      <w:r w:rsidRPr="00620D6B">
        <w:rPr>
          <w:rFonts w:ascii="Arial" w:hAnsi="Arial" w:cs="Arial"/>
          <w:sz w:val="24"/>
          <w:szCs w:val="24"/>
        </w:rPr>
        <w:t>, 2020). Upon reviewing the various human behaviour models</w:t>
      </w:r>
      <w:r w:rsidR="00DD00CC">
        <w:rPr>
          <w:rFonts w:ascii="Arial" w:hAnsi="Arial" w:cs="Arial"/>
          <w:sz w:val="24"/>
          <w:szCs w:val="24"/>
        </w:rPr>
        <w:t xml:space="preserve">, </w:t>
      </w:r>
      <w:r w:rsidRPr="00620D6B">
        <w:rPr>
          <w:rFonts w:ascii="Arial" w:hAnsi="Arial" w:cs="Arial"/>
          <w:sz w:val="24"/>
          <w:szCs w:val="24"/>
        </w:rPr>
        <w:t xml:space="preserve">this briefing paper will review Max Weber’s Theory of Bureaucracy, in relation to UWTSD. </w:t>
      </w:r>
    </w:p>
    <w:p w14:paraId="11C28ED1" w14:textId="0E004B48" w:rsidR="00275E6B" w:rsidRPr="00620D6B" w:rsidRDefault="00275E6B" w:rsidP="00275E6B">
      <w:pPr>
        <w:rPr>
          <w:rFonts w:ascii="Arial" w:hAnsi="Arial" w:cs="Arial"/>
          <w:sz w:val="24"/>
          <w:szCs w:val="24"/>
        </w:rPr>
      </w:pPr>
      <w:r w:rsidRPr="00620D6B">
        <w:rPr>
          <w:rFonts w:ascii="Arial" w:hAnsi="Arial" w:cs="Arial"/>
          <w:sz w:val="24"/>
          <w:szCs w:val="24"/>
        </w:rPr>
        <w:t>Weber suggest</w:t>
      </w:r>
      <w:r w:rsidR="001912A7" w:rsidRPr="00620D6B">
        <w:rPr>
          <w:rFonts w:ascii="Arial" w:hAnsi="Arial" w:cs="Arial"/>
          <w:sz w:val="24"/>
          <w:szCs w:val="24"/>
        </w:rPr>
        <w:t>s</w:t>
      </w:r>
      <w:r w:rsidRPr="00620D6B">
        <w:rPr>
          <w:rFonts w:ascii="Arial" w:hAnsi="Arial" w:cs="Arial"/>
          <w:sz w:val="24"/>
          <w:szCs w:val="24"/>
        </w:rPr>
        <w:t xml:space="preserve"> that authority within organisations is conveyed through established hierarchical systems (Lounsbury &amp; Carberry, 2005). Studies have shown the increase in academic bureaucracy over the last number of years. Tahir (2010) reported that between 2005 and 2010, there was an increase of 33% in the number of managers within the higher education sector. Max Weber introduced six principles of bureaucracy; task specialization, formal selection, impersonal, hierarchical layer of authority, rules and regulations and career orientation (</w:t>
      </w:r>
      <w:r w:rsidRPr="00620D6B">
        <w:rPr>
          <w:rFonts w:ascii="Arial" w:hAnsi="Arial" w:cs="Arial"/>
          <w:sz w:val="24"/>
          <w:szCs w:val="24"/>
          <w:shd w:val="clear" w:color="auto" w:fill="FFFFFF"/>
        </w:rPr>
        <w:t>Jordan-</w:t>
      </w:r>
      <w:proofErr w:type="spellStart"/>
      <w:r w:rsidRPr="00620D6B">
        <w:rPr>
          <w:rFonts w:ascii="Arial" w:hAnsi="Arial" w:cs="Arial"/>
          <w:sz w:val="24"/>
          <w:szCs w:val="24"/>
          <w:shd w:val="clear" w:color="auto" w:fill="FFFFFF"/>
        </w:rPr>
        <w:t>Makely</w:t>
      </w:r>
      <w:proofErr w:type="spellEnd"/>
      <w:r w:rsidRPr="00620D6B">
        <w:rPr>
          <w:rFonts w:ascii="Arial" w:hAnsi="Arial" w:cs="Arial"/>
          <w:sz w:val="24"/>
          <w:szCs w:val="24"/>
          <w:shd w:val="clear" w:color="auto" w:fill="FFFFFF"/>
        </w:rPr>
        <w:t xml:space="preserve">, 2021). </w:t>
      </w:r>
      <w:r w:rsidRPr="00620D6B">
        <w:rPr>
          <w:rFonts w:ascii="Arial" w:hAnsi="Arial" w:cs="Arial"/>
          <w:sz w:val="24"/>
          <w:szCs w:val="24"/>
        </w:rPr>
        <w:t>Weber believed that by following institutionalised rules, processes, procedures, and abiding by the hierarchy of command, an organisation can acquire efficiency and avoid bias and favouritism (</w:t>
      </w:r>
      <w:proofErr w:type="spellStart"/>
      <w:r w:rsidRPr="00620D6B">
        <w:rPr>
          <w:rFonts w:ascii="Arial" w:hAnsi="Arial" w:cs="Arial"/>
          <w:sz w:val="24"/>
          <w:szCs w:val="24"/>
        </w:rPr>
        <w:t>Swedberg</w:t>
      </w:r>
      <w:proofErr w:type="spellEnd"/>
      <w:r w:rsidRPr="00620D6B">
        <w:rPr>
          <w:rFonts w:ascii="Arial" w:hAnsi="Arial" w:cs="Arial"/>
          <w:sz w:val="24"/>
          <w:szCs w:val="24"/>
        </w:rPr>
        <w:t xml:space="preserve"> &amp; </w:t>
      </w:r>
      <w:proofErr w:type="spellStart"/>
      <w:r w:rsidRPr="00620D6B">
        <w:rPr>
          <w:rFonts w:ascii="Arial" w:hAnsi="Arial" w:cs="Arial"/>
          <w:sz w:val="24"/>
          <w:szCs w:val="24"/>
        </w:rPr>
        <w:t>Agewal</w:t>
      </w:r>
      <w:proofErr w:type="spellEnd"/>
      <w:r w:rsidRPr="00620D6B">
        <w:rPr>
          <w:rFonts w:ascii="Arial" w:hAnsi="Arial" w:cs="Arial"/>
          <w:sz w:val="24"/>
          <w:szCs w:val="24"/>
        </w:rPr>
        <w:t xml:space="preserve">, 2005). </w:t>
      </w:r>
    </w:p>
    <w:p w14:paraId="6FED9D32" w14:textId="77777777" w:rsidR="00275E6B" w:rsidRPr="00620D6B" w:rsidRDefault="00275E6B" w:rsidP="00275E6B">
      <w:pPr>
        <w:rPr>
          <w:rFonts w:ascii="Arial" w:hAnsi="Arial" w:cs="Arial"/>
          <w:sz w:val="24"/>
          <w:szCs w:val="24"/>
        </w:rPr>
      </w:pPr>
      <w:r w:rsidRPr="00620D6B">
        <w:rPr>
          <w:rFonts w:ascii="Arial" w:hAnsi="Arial" w:cs="Arial"/>
          <w:sz w:val="24"/>
          <w:szCs w:val="24"/>
        </w:rPr>
        <w:t>Weber’s six principles of bureaucracy can be seen within the characteristics of human behaviour in UWTSD. The first principle refers to task specialisation, where all business tasks are shared among employees based on ability, skills and specialisation (</w:t>
      </w:r>
      <w:proofErr w:type="spellStart"/>
      <w:r w:rsidRPr="00620D6B">
        <w:rPr>
          <w:rFonts w:ascii="Arial" w:hAnsi="Arial" w:cs="Arial"/>
          <w:sz w:val="24"/>
          <w:szCs w:val="24"/>
          <w:shd w:val="clear" w:color="auto" w:fill="FFFFFF"/>
        </w:rPr>
        <w:t>Latief</w:t>
      </w:r>
      <w:proofErr w:type="spellEnd"/>
      <w:r w:rsidRPr="00620D6B">
        <w:rPr>
          <w:rFonts w:ascii="Arial" w:hAnsi="Arial" w:cs="Arial"/>
          <w:sz w:val="24"/>
          <w:szCs w:val="24"/>
          <w:shd w:val="clear" w:color="auto" w:fill="FFFFFF"/>
        </w:rPr>
        <w:t>, Sultan and Km, 2019). Similarly to Weber’s theory, studies have shown that Universities historically work towards strengthening their organisational hierarchies and focus on a task specialisation approach (</w:t>
      </w:r>
      <w:r w:rsidRPr="00620D6B">
        <w:rPr>
          <w:rFonts w:ascii="Arial" w:hAnsi="Arial" w:cs="Arial"/>
          <w:sz w:val="24"/>
          <w:szCs w:val="24"/>
        </w:rPr>
        <w:t xml:space="preserve">Christensen, </w:t>
      </w:r>
      <w:proofErr w:type="spellStart"/>
      <w:r w:rsidRPr="00620D6B">
        <w:rPr>
          <w:rFonts w:ascii="Arial" w:hAnsi="Arial" w:cs="Arial"/>
          <w:sz w:val="24"/>
          <w:szCs w:val="24"/>
        </w:rPr>
        <w:t>Gornitzka</w:t>
      </w:r>
      <w:proofErr w:type="spellEnd"/>
      <w:r w:rsidRPr="00620D6B">
        <w:rPr>
          <w:rFonts w:ascii="Arial" w:hAnsi="Arial" w:cs="Arial"/>
          <w:sz w:val="24"/>
          <w:szCs w:val="24"/>
        </w:rPr>
        <w:t>, &amp; Ramirez, 2019) where labour is divided into groups, and employees in time become proficient in performing their individual tasks, positively influencing the outcome of the organisation (</w:t>
      </w:r>
      <w:proofErr w:type="spellStart"/>
      <w:r w:rsidRPr="00620D6B">
        <w:rPr>
          <w:rFonts w:ascii="Arial" w:hAnsi="Arial" w:cs="Arial"/>
          <w:sz w:val="24"/>
          <w:szCs w:val="24"/>
          <w:shd w:val="clear" w:color="auto" w:fill="FFFFFF"/>
        </w:rPr>
        <w:t>Mugizi</w:t>
      </w:r>
      <w:proofErr w:type="spellEnd"/>
      <w:r w:rsidRPr="00620D6B">
        <w:rPr>
          <w:rFonts w:ascii="Arial" w:hAnsi="Arial" w:cs="Arial"/>
          <w:sz w:val="24"/>
          <w:szCs w:val="24"/>
          <w:shd w:val="clear" w:color="auto" w:fill="FFFFFF"/>
        </w:rPr>
        <w:t xml:space="preserve">, </w:t>
      </w:r>
      <w:proofErr w:type="spellStart"/>
      <w:r w:rsidRPr="00620D6B">
        <w:rPr>
          <w:rFonts w:ascii="Arial" w:hAnsi="Arial" w:cs="Arial"/>
          <w:sz w:val="24"/>
          <w:szCs w:val="24"/>
          <w:shd w:val="clear" w:color="auto" w:fill="FFFFFF"/>
        </w:rPr>
        <w:t>Nuwatuhaire</w:t>
      </w:r>
      <w:proofErr w:type="spellEnd"/>
      <w:r w:rsidRPr="00620D6B">
        <w:rPr>
          <w:rFonts w:ascii="Arial" w:hAnsi="Arial" w:cs="Arial"/>
          <w:sz w:val="24"/>
          <w:szCs w:val="24"/>
          <w:shd w:val="clear" w:color="auto" w:fill="FFFFFF"/>
        </w:rPr>
        <w:t xml:space="preserve"> and </w:t>
      </w:r>
      <w:proofErr w:type="spellStart"/>
      <w:r w:rsidRPr="00620D6B">
        <w:rPr>
          <w:rFonts w:ascii="Arial" w:hAnsi="Arial" w:cs="Arial"/>
          <w:sz w:val="24"/>
          <w:szCs w:val="24"/>
          <w:shd w:val="clear" w:color="auto" w:fill="FFFFFF"/>
        </w:rPr>
        <w:t>Turyamureeba</w:t>
      </w:r>
      <w:proofErr w:type="spellEnd"/>
      <w:r w:rsidRPr="00620D6B">
        <w:rPr>
          <w:rFonts w:ascii="Arial" w:hAnsi="Arial" w:cs="Arial"/>
          <w:sz w:val="24"/>
          <w:szCs w:val="24"/>
          <w:shd w:val="clear" w:color="auto" w:fill="FFFFFF"/>
        </w:rPr>
        <w:t xml:space="preserve">, 2019). </w:t>
      </w:r>
    </w:p>
    <w:p w14:paraId="09B48CFD" w14:textId="55BE06EE" w:rsidR="00275E6B" w:rsidRPr="00620D6B" w:rsidRDefault="00275E6B" w:rsidP="00275E6B">
      <w:pPr>
        <w:rPr>
          <w:rFonts w:ascii="Arial" w:hAnsi="Arial" w:cs="Arial"/>
          <w:sz w:val="24"/>
          <w:szCs w:val="24"/>
        </w:rPr>
      </w:pPr>
      <w:r w:rsidRPr="00620D6B">
        <w:rPr>
          <w:rFonts w:ascii="Arial" w:hAnsi="Arial" w:cs="Arial"/>
          <w:sz w:val="24"/>
          <w:szCs w:val="24"/>
        </w:rPr>
        <w:t>UWTSD also follow</w:t>
      </w:r>
      <w:r w:rsidR="001912A7" w:rsidRPr="00620D6B">
        <w:rPr>
          <w:rFonts w:ascii="Arial" w:hAnsi="Arial" w:cs="Arial"/>
          <w:sz w:val="24"/>
          <w:szCs w:val="24"/>
        </w:rPr>
        <w:t>s</w:t>
      </w:r>
      <w:r w:rsidRPr="00620D6B">
        <w:rPr>
          <w:rFonts w:ascii="Arial" w:hAnsi="Arial" w:cs="Arial"/>
          <w:sz w:val="24"/>
          <w:szCs w:val="24"/>
        </w:rPr>
        <w:t xml:space="preserve"> a hierarchical</w:t>
      </w:r>
      <w:r w:rsidR="005173DD">
        <w:rPr>
          <w:rFonts w:ascii="Arial" w:hAnsi="Arial" w:cs="Arial"/>
          <w:sz w:val="24"/>
          <w:szCs w:val="24"/>
        </w:rPr>
        <w:t xml:space="preserve"> layer of authority</w:t>
      </w:r>
      <w:r w:rsidRPr="00620D6B">
        <w:rPr>
          <w:rFonts w:ascii="Arial" w:hAnsi="Arial" w:cs="Arial"/>
          <w:sz w:val="24"/>
          <w:szCs w:val="24"/>
        </w:rPr>
        <w:t xml:space="preserve"> where each layer of management is accountable for a team of employees and their performance (Page, 2003). Research surrounding higher education in Wales proposes Universities are positioned within hierarchical structures which delineate the higher education system (</w:t>
      </w:r>
      <w:proofErr w:type="spellStart"/>
      <w:r w:rsidRPr="00620D6B">
        <w:rPr>
          <w:rFonts w:ascii="Arial" w:hAnsi="Arial" w:cs="Arial"/>
          <w:sz w:val="24"/>
          <w:szCs w:val="24"/>
        </w:rPr>
        <w:t>Boliver</w:t>
      </w:r>
      <w:proofErr w:type="spellEnd"/>
      <w:r w:rsidRPr="00620D6B">
        <w:rPr>
          <w:rFonts w:ascii="Arial" w:hAnsi="Arial" w:cs="Arial"/>
          <w:sz w:val="24"/>
          <w:szCs w:val="24"/>
        </w:rPr>
        <w:t xml:space="preserve"> 2013). </w:t>
      </w:r>
      <w:r w:rsidR="001912A7" w:rsidRPr="00620D6B">
        <w:rPr>
          <w:rFonts w:ascii="Arial" w:hAnsi="Arial" w:cs="Arial"/>
          <w:sz w:val="24"/>
          <w:szCs w:val="24"/>
        </w:rPr>
        <w:t xml:space="preserve">Within </w:t>
      </w:r>
      <w:r w:rsidR="00276F1F">
        <w:rPr>
          <w:rFonts w:ascii="Arial" w:hAnsi="Arial" w:cs="Arial"/>
          <w:sz w:val="24"/>
          <w:szCs w:val="24"/>
        </w:rPr>
        <w:t>UWTSD</w:t>
      </w:r>
      <w:r w:rsidR="001912A7" w:rsidRPr="00620D6B">
        <w:rPr>
          <w:rFonts w:ascii="Arial" w:hAnsi="Arial" w:cs="Arial"/>
          <w:sz w:val="24"/>
          <w:szCs w:val="24"/>
        </w:rPr>
        <w:t xml:space="preserve">, staff are </w:t>
      </w:r>
      <w:r w:rsidRPr="00620D6B">
        <w:rPr>
          <w:rFonts w:ascii="Arial" w:hAnsi="Arial" w:cs="Arial"/>
          <w:sz w:val="24"/>
          <w:szCs w:val="24"/>
        </w:rPr>
        <w:t>monitor</w:t>
      </w:r>
      <w:r w:rsidR="001912A7" w:rsidRPr="00620D6B">
        <w:rPr>
          <w:rFonts w:ascii="Arial" w:hAnsi="Arial" w:cs="Arial"/>
          <w:sz w:val="24"/>
          <w:szCs w:val="24"/>
        </w:rPr>
        <w:t>ed by their line managers</w:t>
      </w:r>
      <w:r w:rsidRPr="00620D6B">
        <w:rPr>
          <w:rFonts w:ascii="Arial" w:hAnsi="Arial" w:cs="Arial"/>
          <w:sz w:val="24"/>
          <w:szCs w:val="24"/>
        </w:rPr>
        <w:t xml:space="preserve"> </w:t>
      </w:r>
      <w:r w:rsidR="001912A7" w:rsidRPr="00620D6B">
        <w:rPr>
          <w:rFonts w:ascii="Arial" w:hAnsi="Arial" w:cs="Arial"/>
          <w:sz w:val="24"/>
          <w:szCs w:val="24"/>
        </w:rPr>
        <w:t>who</w:t>
      </w:r>
      <w:r w:rsidRPr="00620D6B">
        <w:rPr>
          <w:rFonts w:ascii="Arial" w:hAnsi="Arial" w:cs="Arial"/>
          <w:sz w:val="24"/>
          <w:szCs w:val="24"/>
        </w:rPr>
        <w:t xml:space="preserve"> encourage growth within their departments </w:t>
      </w:r>
      <w:r w:rsidR="001912A7" w:rsidRPr="00620D6B">
        <w:rPr>
          <w:rFonts w:ascii="Arial" w:hAnsi="Arial" w:cs="Arial"/>
          <w:sz w:val="24"/>
          <w:szCs w:val="24"/>
        </w:rPr>
        <w:t xml:space="preserve">(UWTSD, 2022c). </w:t>
      </w:r>
    </w:p>
    <w:p w14:paraId="6E918945" w14:textId="00C93BD9" w:rsidR="00275E6B" w:rsidRPr="00620D6B" w:rsidRDefault="00275E6B" w:rsidP="00275E6B">
      <w:pPr>
        <w:rPr>
          <w:rFonts w:ascii="Arial" w:hAnsi="Arial" w:cs="Arial"/>
          <w:sz w:val="24"/>
          <w:szCs w:val="24"/>
          <w:shd w:val="clear" w:color="auto" w:fill="FFFFFF"/>
        </w:rPr>
      </w:pPr>
      <w:r w:rsidRPr="00620D6B">
        <w:rPr>
          <w:rFonts w:ascii="Arial" w:hAnsi="Arial" w:cs="Arial"/>
          <w:sz w:val="24"/>
          <w:szCs w:val="24"/>
        </w:rPr>
        <w:t xml:space="preserve">We see similarities between Weber’s formal selection principle and the way in which UWTSD recruits it’s staff. Weber implies that employees are </w:t>
      </w:r>
      <w:r w:rsidR="005173DD">
        <w:rPr>
          <w:rFonts w:ascii="Arial" w:hAnsi="Arial" w:cs="Arial"/>
          <w:sz w:val="24"/>
          <w:szCs w:val="24"/>
        </w:rPr>
        <w:t>recruited</w:t>
      </w:r>
      <w:r w:rsidRPr="00620D6B">
        <w:rPr>
          <w:rFonts w:ascii="Arial" w:hAnsi="Arial" w:cs="Arial"/>
          <w:sz w:val="24"/>
          <w:szCs w:val="24"/>
        </w:rPr>
        <w:t xml:space="preserve"> based on their skills and competencies, of which were acquired through either education, experience or training (</w:t>
      </w:r>
      <w:proofErr w:type="spellStart"/>
      <w:r w:rsidRPr="00620D6B">
        <w:rPr>
          <w:rFonts w:ascii="Arial" w:hAnsi="Arial" w:cs="Arial"/>
          <w:sz w:val="24"/>
          <w:szCs w:val="24"/>
          <w:shd w:val="clear" w:color="auto" w:fill="FFFFFF"/>
        </w:rPr>
        <w:t>Latief</w:t>
      </w:r>
      <w:proofErr w:type="spellEnd"/>
      <w:r w:rsidRPr="00620D6B">
        <w:rPr>
          <w:rFonts w:ascii="Arial" w:hAnsi="Arial" w:cs="Arial"/>
          <w:sz w:val="24"/>
          <w:szCs w:val="24"/>
          <w:shd w:val="clear" w:color="auto" w:fill="FFFFFF"/>
        </w:rPr>
        <w:t>, Sultan and Km,</w:t>
      </w:r>
      <w:r w:rsidR="001912A7" w:rsidRPr="00620D6B">
        <w:rPr>
          <w:rFonts w:ascii="Arial" w:hAnsi="Arial" w:cs="Arial"/>
          <w:sz w:val="24"/>
          <w:szCs w:val="24"/>
          <w:shd w:val="clear" w:color="auto" w:fill="FFFFFF"/>
        </w:rPr>
        <w:t xml:space="preserve"> 2019). </w:t>
      </w:r>
      <w:r w:rsidRPr="00620D6B">
        <w:rPr>
          <w:rFonts w:ascii="Arial" w:hAnsi="Arial" w:cs="Arial"/>
          <w:sz w:val="24"/>
          <w:szCs w:val="24"/>
          <w:shd w:val="clear" w:color="auto" w:fill="FFFFFF"/>
        </w:rPr>
        <w:t xml:space="preserve">As an educational institute, UWTSD have a selection process that requires a demonstration of educational history, past experiences and competencies applicable to the role through an </w:t>
      </w:r>
      <w:r w:rsidR="001912A7" w:rsidRPr="00620D6B">
        <w:rPr>
          <w:rFonts w:ascii="Arial" w:hAnsi="Arial" w:cs="Arial"/>
          <w:sz w:val="24"/>
          <w:szCs w:val="24"/>
          <w:shd w:val="clear" w:color="auto" w:fill="FFFFFF"/>
        </w:rPr>
        <w:t>application form</w:t>
      </w:r>
      <w:r w:rsidRPr="00620D6B">
        <w:rPr>
          <w:rFonts w:ascii="Arial" w:hAnsi="Arial" w:cs="Arial"/>
          <w:sz w:val="24"/>
          <w:szCs w:val="24"/>
          <w:shd w:val="clear" w:color="auto" w:fill="FFFFFF"/>
        </w:rPr>
        <w:t>, a formal interview and/or tests (</w:t>
      </w:r>
      <w:r w:rsidR="001912A7" w:rsidRPr="00620D6B">
        <w:rPr>
          <w:rFonts w:ascii="Arial" w:hAnsi="Arial" w:cs="Arial"/>
          <w:sz w:val="24"/>
          <w:szCs w:val="24"/>
          <w:shd w:val="clear" w:color="auto" w:fill="FFFFFF"/>
        </w:rPr>
        <w:t xml:space="preserve">UWTSD, 2022d). </w:t>
      </w:r>
      <w:r w:rsidRPr="00620D6B">
        <w:rPr>
          <w:rFonts w:ascii="Arial" w:hAnsi="Arial" w:cs="Arial"/>
          <w:sz w:val="24"/>
          <w:szCs w:val="24"/>
          <w:shd w:val="clear" w:color="auto" w:fill="FFFFFF"/>
        </w:rPr>
        <w:t xml:space="preserve"> </w:t>
      </w:r>
    </w:p>
    <w:p w14:paraId="604C0138" w14:textId="2985DE9A" w:rsidR="00275E6B" w:rsidRPr="00620D6B" w:rsidRDefault="00275E6B" w:rsidP="00275E6B">
      <w:pPr>
        <w:rPr>
          <w:rFonts w:ascii="Arial" w:hAnsi="Arial" w:cs="Arial"/>
          <w:sz w:val="24"/>
          <w:szCs w:val="24"/>
        </w:rPr>
      </w:pPr>
      <w:r w:rsidRPr="00620D6B">
        <w:rPr>
          <w:rFonts w:ascii="Arial" w:hAnsi="Arial" w:cs="Arial"/>
          <w:sz w:val="24"/>
          <w:szCs w:val="24"/>
          <w:shd w:val="clear" w:color="auto" w:fill="FFFFFF"/>
        </w:rPr>
        <w:t>Weber’s theory of bureaucracy also proposes that every organisation requires a set of rules and regulations to ensure regularity and consistency among employees</w:t>
      </w:r>
      <w:r w:rsidR="001912A7" w:rsidRPr="00620D6B">
        <w:rPr>
          <w:rFonts w:ascii="Arial" w:hAnsi="Arial" w:cs="Arial"/>
          <w:sz w:val="24"/>
          <w:szCs w:val="24"/>
          <w:shd w:val="clear" w:color="auto" w:fill="FFFFFF"/>
        </w:rPr>
        <w:t xml:space="preserve"> (</w:t>
      </w:r>
      <w:proofErr w:type="spellStart"/>
      <w:r w:rsidR="001912A7" w:rsidRPr="00620D6B">
        <w:rPr>
          <w:rFonts w:ascii="Arial" w:hAnsi="Arial" w:cs="Arial"/>
          <w:sz w:val="24"/>
          <w:szCs w:val="24"/>
          <w:shd w:val="clear" w:color="auto" w:fill="FFFFFF"/>
        </w:rPr>
        <w:t>Haveman</w:t>
      </w:r>
      <w:proofErr w:type="spellEnd"/>
      <w:r w:rsidR="001912A7" w:rsidRPr="00620D6B">
        <w:rPr>
          <w:rFonts w:ascii="Arial" w:hAnsi="Arial" w:cs="Arial"/>
          <w:sz w:val="24"/>
          <w:szCs w:val="24"/>
          <w:shd w:val="clear" w:color="auto" w:fill="FFFFFF"/>
        </w:rPr>
        <w:t xml:space="preserve"> &amp; </w:t>
      </w:r>
      <w:proofErr w:type="spellStart"/>
      <w:r w:rsidR="001912A7" w:rsidRPr="00620D6B">
        <w:rPr>
          <w:rFonts w:ascii="Arial" w:hAnsi="Arial" w:cs="Arial"/>
          <w:sz w:val="24"/>
          <w:szCs w:val="24"/>
          <w:shd w:val="clear" w:color="auto" w:fill="FFFFFF"/>
        </w:rPr>
        <w:t>Wetts</w:t>
      </w:r>
      <w:proofErr w:type="spellEnd"/>
      <w:r w:rsidR="001912A7" w:rsidRPr="00620D6B">
        <w:rPr>
          <w:rFonts w:ascii="Arial" w:hAnsi="Arial" w:cs="Arial"/>
          <w:sz w:val="24"/>
          <w:szCs w:val="24"/>
          <w:shd w:val="clear" w:color="auto" w:fill="FFFFFF"/>
        </w:rPr>
        <w:t xml:space="preserve">, 2019) </w:t>
      </w:r>
      <w:r w:rsidRPr="00620D6B">
        <w:rPr>
          <w:rFonts w:ascii="Arial" w:hAnsi="Arial" w:cs="Arial"/>
          <w:sz w:val="24"/>
          <w:szCs w:val="24"/>
          <w:shd w:val="clear" w:color="auto" w:fill="FFFFFF"/>
        </w:rPr>
        <w:t>. Policies and procedures ensure employees are aware of what is expected of them (</w:t>
      </w:r>
      <w:proofErr w:type="spellStart"/>
      <w:r w:rsidRPr="00620D6B">
        <w:rPr>
          <w:rFonts w:ascii="Arial" w:hAnsi="Arial" w:cs="Arial"/>
          <w:sz w:val="24"/>
          <w:szCs w:val="24"/>
          <w:shd w:val="clear" w:color="auto" w:fill="FFFFFF"/>
        </w:rPr>
        <w:t>Latief</w:t>
      </w:r>
      <w:proofErr w:type="spellEnd"/>
      <w:r w:rsidRPr="00620D6B">
        <w:rPr>
          <w:rFonts w:ascii="Arial" w:hAnsi="Arial" w:cs="Arial"/>
          <w:sz w:val="24"/>
          <w:szCs w:val="24"/>
          <w:shd w:val="clear" w:color="auto" w:fill="FFFFFF"/>
        </w:rPr>
        <w:t>, Sultan and Km, 2019</w:t>
      </w:r>
      <w:r w:rsidR="00B35E9A" w:rsidRPr="00620D6B">
        <w:rPr>
          <w:rFonts w:ascii="Arial" w:hAnsi="Arial" w:cs="Arial"/>
          <w:sz w:val="24"/>
          <w:szCs w:val="24"/>
          <w:shd w:val="clear" w:color="auto" w:fill="FFFFFF"/>
        </w:rPr>
        <w:t xml:space="preserve">) </w:t>
      </w:r>
      <w:r w:rsidRPr="00620D6B">
        <w:rPr>
          <w:rFonts w:ascii="Arial" w:hAnsi="Arial" w:cs="Arial"/>
          <w:sz w:val="24"/>
          <w:szCs w:val="24"/>
          <w:shd w:val="clear" w:color="auto" w:fill="FFFFFF"/>
        </w:rPr>
        <w:t>to encourage efficiency within the organisation. Weber implies that rigorous rules influence an improved employee performance and work (</w:t>
      </w:r>
      <w:r w:rsidR="003F7489" w:rsidRPr="00620D6B">
        <w:rPr>
          <w:rFonts w:ascii="Arial" w:hAnsi="Arial" w:cs="Arial"/>
          <w:sz w:val="24"/>
          <w:szCs w:val="24"/>
          <w:shd w:val="clear" w:color="auto" w:fill="FFFFFF"/>
        </w:rPr>
        <w:t xml:space="preserve">Weber, 1996). </w:t>
      </w:r>
      <w:r w:rsidRPr="00620D6B">
        <w:rPr>
          <w:rFonts w:ascii="Arial" w:hAnsi="Arial" w:cs="Arial"/>
          <w:sz w:val="24"/>
          <w:szCs w:val="24"/>
          <w:shd w:val="clear" w:color="auto" w:fill="FFFFFF"/>
        </w:rPr>
        <w:t xml:space="preserve"> </w:t>
      </w:r>
    </w:p>
    <w:p w14:paraId="5ED7A393" w14:textId="5A889A2F" w:rsidR="00275E6B" w:rsidRPr="00620D6B" w:rsidRDefault="00275E6B" w:rsidP="00275E6B">
      <w:pPr>
        <w:rPr>
          <w:rFonts w:ascii="Arial" w:hAnsi="Arial" w:cs="Arial"/>
          <w:sz w:val="24"/>
          <w:szCs w:val="24"/>
          <w:shd w:val="clear" w:color="auto" w:fill="FFFFFF"/>
        </w:rPr>
      </w:pPr>
      <w:r w:rsidRPr="00620D6B">
        <w:rPr>
          <w:rFonts w:ascii="Arial" w:hAnsi="Arial" w:cs="Arial"/>
          <w:sz w:val="24"/>
          <w:szCs w:val="24"/>
          <w:shd w:val="clear" w:color="auto" w:fill="FFFFFF"/>
        </w:rPr>
        <w:lastRenderedPageBreak/>
        <w:t>Weber believes that by hiring employees based on their skills and expertise, organisations are efficiently utilising their human resources (</w:t>
      </w:r>
      <w:r w:rsidR="005B1063">
        <w:rPr>
          <w:rFonts w:ascii="Arial" w:hAnsi="Arial" w:cs="Arial"/>
          <w:sz w:val="24"/>
          <w:szCs w:val="24"/>
          <w:shd w:val="clear" w:color="auto" w:fill="FFFFFF"/>
        </w:rPr>
        <w:t>Weber, 1996</w:t>
      </w:r>
      <w:r w:rsidRPr="00620D6B">
        <w:rPr>
          <w:rFonts w:ascii="Arial" w:hAnsi="Arial" w:cs="Arial"/>
          <w:sz w:val="24"/>
          <w:szCs w:val="24"/>
          <w:shd w:val="clear" w:color="auto" w:fill="FFFFFF"/>
        </w:rPr>
        <w:t>). This division of resources also enables employees to progress in their roles by also encouraging individuals to build a career within their fields and optimise their performance (</w:t>
      </w:r>
      <w:proofErr w:type="spellStart"/>
      <w:r w:rsidRPr="00620D6B">
        <w:rPr>
          <w:rFonts w:ascii="Arial" w:hAnsi="Arial" w:cs="Arial"/>
          <w:sz w:val="24"/>
          <w:szCs w:val="24"/>
          <w:shd w:val="clear" w:color="auto" w:fill="FFFFFF"/>
        </w:rPr>
        <w:t>Sofo</w:t>
      </w:r>
      <w:proofErr w:type="spellEnd"/>
      <w:r w:rsidRPr="00620D6B">
        <w:rPr>
          <w:rFonts w:ascii="Arial" w:hAnsi="Arial" w:cs="Arial"/>
          <w:sz w:val="24"/>
          <w:szCs w:val="24"/>
          <w:shd w:val="clear" w:color="auto" w:fill="FFFFFF"/>
        </w:rPr>
        <w:t>, 1999). UWTSD strongly encourage growth and development among employees through their staff development policy (</w:t>
      </w:r>
      <w:r w:rsidR="003F7489" w:rsidRPr="00620D6B">
        <w:rPr>
          <w:rFonts w:ascii="Arial" w:hAnsi="Arial" w:cs="Arial"/>
          <w:sz w:val="24"/>
          <w:szCs w:val="24"/>
          <w:shd w:val="clear" w:color="auto" w:fill="FFFFFF"/>
        </w:rPr>
        <w:t>UWTSD, 2023).</w:t>
      </w:r>
    </w:p>
    <w:p w14:paraId="11AB1D44" w14:textId="7CE0BE71" w:rsidR="00275E6B" w:rsidRPr="00620D6B" w:rsidRDefault="00275E6B" w:rsidP="00275E6B">
      <w:pPr>
        <w:rPr>
          <w:rFonts w:ascii="Arial" w:hAnsi="Arial" w:cs="Arial"/>
          <w:sz w:val="24"/>
          <w:szCs w:val="24"/>
          <w:shd w:val="clear" w:color="auto" w:fill="FFFFFF"/>
        </w:rPr>
      </w:pPr>
      <w:r w:rsidRPr="00620D6B">
        <w:rPr>
          <w:rFonts w:ascii="Arial" w:hAnsi="Arial" w:cs="Arial"/>
          <w:sz w:val="24"/>
          <w:szCs w:val="24"/>
          <w:shd w:val="clear" w:color="auto" w:fill="FFFFFF"/>
        </w:rPr>
        <w:t xml:space="preserve">Weber believes that by implementing strict rules and regulations that it creates impersonal relationships between employees (Schneider, 2021; </w:t>
      </w:r>
      <w:proofErr w:type="spellStart"/>
      <w:r w:rsidRPr="00620D6B">
        <w:rPr>
          <w:rFonts w:ascii="Arial" w:hAnsi="Arial" w:cs="Arial"/>
          <w:sz w:val="24"/>
          <w:szCs w:val="24"/>
          <w:shd w:val="clear" w:color="auto" w:fill="FFFFFF"/>
        </w:rPr>
        <w:t>Serpa</w:t>
      </w:r>
      <w:proofErr w:type="spellEnd"/>
      <w:r w:rsidRPr="00620D6B">
        <w:rPr>
          <w:rFonts w:ascii="Arial" w:hAnsi="Arial" w:cs="Arial"/>
          <w:sz w:val="24"/>
          <w:szCs w:val="24"/>
          <w:shd w:val="clear" w:color="auto" w:fill="FFFFFF"/>
        </w:rPr>
        <w:t xml:space="preserve"> &amp; Ferreira, 2019). Weber implies this is a positive characteristic as focus solely </w:t>
      </w:r>
      <w:r w:rsidR="00A926BD" w:rsidRPr="00620D6B">
        <w:rPr>
          <w:rFonts w:ascii="Arial" w:hAnsi="Arial" w:cs="Arial"/>
          <w:sz w:val="24"/>
          <w:szCs w:val="24"/>
          <w:shd w:val="clear" w:color="auto" w:fill="FFFFFF"/>
        </w:rPr>
        <w:t xml:space="preserve">lies </w:t>
      </w:r>
      <w:r w:rsidRPr="00620D6B">
        <w:rPr>
          <w:rFonts w:ascii="Arial" w:hAnsi="Arial" w:cs="Arial"/>
          <w:sz w:val="24"/>
          <w:szCs w:val="24"/>
          <w:shd w:val="clear" w:color="auto" w:fill="FFFFFF"/>
        </w:rPr>
        <w:t xml:space="preserve">on the achievement of the task and objectives </w:t>
      </w:r>
      <w:r w:rsidRPr="00620D6B">
        <w:rPr>
          <w:rFonts w:ascii="Arial" w:hAnsi="Arial" w:cs="Arial"/>
          <w:sz w:val="24"/>
          <w:szCs w:val="24"/>
        </w:rPr>
        <w:t>(</w:t>
      </w:r>
      <w:proofErr w:type="spellStart"/>
      <w:r w:rsidRPr="00620D6B">
        <w:rPr>
          <w:rFonts w:ascii="Arial" w:hAnsi="Arial" w:cs="Arial"/>
          <w:sz w:val="24"/>
          <w:szCs w:val="24"/>
        </w:rPr>
        <w:t>Abun</w:t>
      </w:r>
      <w:proofErr w:type="spellEnd"/>
      <w:r w:rsidRPr="00620D6B">
        <w:rPr>
          <w:rFonts w:ascii="Arial" w:hAnsi="Arial" w:cs="Arial"/>
          <w:sz w:val="24"/>
          <w:szCs w:val="24"/>
        </w:rPr>
        <w:t xml:space="preserve"> et al., 2021). Relationships among employees are kept professional to avoid nepotism and any external </w:t>
      </w:r>
      <w:r w:rsidR="005173DD">
        <w:rPr>
          <w:rFonts w:ascii="Arial" w:hAnsi="Arial" w:cs="Arial"/>
          <w:sz w:val="24"/>
          <w:szCs w:val="24"/>
        </w:rPr>
        <w:t xml:space="preserve">disruption </w:t>
      </w:r>
      <w:r w:rsidRPr="00620D6B">
        <w:rPr>
          <w:rFonts w:ascii="Arial" w:hAnsi="Arial" w:cs="Arial"/>
          <w:sz w:val="24"/>
          <w:szCs w:val="24"/>
        </w:rPr>
        <w:t>(</w:t>
      </w:r>
      <w:r w:rsidR="00A926BD" w:rsidRPr="00620D6B">
        <w:rPr>
          <w:rFonts w:ascii="Arial" w:hAnsi="Arial" w:cs="Arial"/>
          <w:sz w:val="24"/>
          <w:szCs w:val="24"/>
        </w:rPr>
        <w:t>Madan, 2014</w:t>
      </w:r>
      <w:r w:rsidRPr="00620D6B">
        <w:rPr>
          <w:rFonts w:ascii="Arial" w:hAnsi="Arial" w:cs="Arial"/>
          <w:sz w:val="24"/>
          <w:szCs w:val="24"/>
        </w:rPr>
        <w:t>).</w:t>
      </w:r>
    </w:p>
    <w:p w14:paraId="6C8E6B87" w14:textId="2ACB2CDF" w:rsidR="00275E6B" w:rsidRPr="00620D6B" w:rsidRDefault="00275E6B" w:rsidP="00275E6B">
      <w:pPr>
        <w:rPr>
          <w:rFonts w:ascii="Arial" w:hAnsi="Arial" w:cs="Arial"/>
          <w:sz w:val="24"/>
          <w:szCs w:val="24"/>
        </w:rPr>
      </w:pPr>
      <w:r w:rsidRPr="00620D6B">
        <w:rPr>
          <w:rFonts w:ascii="Arial" w:hAnsi="Arial" w:cs="Arial"/>
          <w:sz w:val="24"/>
          <w:szCs w:val="24"/>
        </w:rPr>
        <w:t xml:space="preserve">Although </w:t>
      </w:r>
      <w:r w:rsidR="00276F1F">
        <w:rPr>
          <w:rFonts w:ascii="Arial" w:hAnsi="Arial" w:cs="Arial"/>
          <w:sz w:val="24"/>
          <w:szCs w:val="24"/>
        </w:rPr>
        <w:t>UWTSD</w:t>
      </w:r>
      <w:r w:rsidR="006E401D">
        <w:rPr>
          <w:rFonts w:ascii="Arial" w:hAnsi="Arial" w:cs="Arial"/>
          <w:sz w:val="24"/>
          <w:szCs w:val="24"/>
        </w:rPr>
        <w:t xml:space="preserve"> </w:t>
      </w:r>
      <w:r w:rsidRPr="00620D6B">
        <w:rPr>
          <w:rFonts w:ascii="Arial" w:hAnsi="Arial" w:cs="Arial"/>
          <w:sz w:val="24"/>
          <w:szCs w:val="24"/>
        </w:rPr>
        <w:t>hold a clear hierarchical structure, employees are also encouraged to build work relationships, in contrast to Weber’s principle on impersonal relationships (</w:t>
      </w:r>
      <w:r w:rsidR="0089428E" w:rsidRPr="00620D6B">
        <w:rPr>
          <w:rFonts w:ascii="Arial" w:hAnsi="Arial" w:cs="Arial"/>
          <w:sz w:val="24"/>
          <w:szCs w:val="24"/>
        </w:rPr>
        <w:t>UWTSD, 2022a</w:t>
      </w:r>
      <w:r w:rsidRPr="00620D6B">
        <w:rPr>
          <w:rFonts w:ascii="Arial" w:hAnsi="Arial" w:cs="Arial"/>
          <w:sz w:val="24"/>
          <w:szCs w:val="24"/>
        </w:rPr>
        <w:t>). In recent years, we have also seen a shift in Universities towards becoming international, competitive and dynamic institutions (</w:t>
      </w:r>
      <w:proofErr w:type="spellStart"/>
      <w:r w:rsidRPr="00620D6B">
        <w:rPr>
          <w:rFonts w:ascii="Arial" w:hAnsi="Arial" w:cs="Arial"/>
          <w:sz w:val="24"/>
          <w:szCs w:val="24"/>
        </w:rPr>
        <w:t>Tienari</w:t>
      </w:r>
      <w:proofErr w:type="spellEnd"/>
      <w:r w:rsidRPr="00620D6B">
        <w:rPr>
          <w:rFonts w:ascii="Arial" w:hAnsi="Arial" w:cs="Arial"/>
          <w:sz w:val="24"/>
          <w:szCs w:val="24"/>
        </w:rPr>
        <w:t xml:space="preserve">, 2012; </w:t>
      </w:r>
      <w:proofErr w:type="spellStart"/>
      <w:r w:rsidRPr="00620D6B">
        <w:rPr>
          <w:rFonts w:ascii="Arial" w:hAnsi="Arial" w:cs="Arial"/>
          <w:sz w:val="24"/>
          <w:szCs w:val="24"/>
        </w:rPr>
        <w:t>Boitier</w:t>
      </w:r>
      <w:proofErr w:type="spellEnd"/>
      <w:r w:rsidRPr="00620D6B">
        <w:rPr>
          <w:rFonts w:ascii="Arial" w:hAnsi="Arial" w:cs="Arial"/>
          <w:sz w:val="24"/>
          <w:szCs w:val="24"/>
        </w:rPr>
        <w:t xml:space="preserve"> and Rivière, 2013). As a result, it has urged Universities to reassess their structures and processes, moving them away from a bureaucratic style of operating (</w:t>
      </w:r>
      <w:r w:rsidRPr="00620D6B">
        <w:rPr>
          <w:rFonts w:ascii="Arial" w:hAnsi="Arial" w:cs="Arial"/>
          <w:sz w:val="24"/>
          <w:szCs w:val="24"/>
          <w:shd w:val="clear" w:color="auto" w:fill="FFFFFF"/>
        </w:rPr>
        <w:t xml:space="preserve">Kallio, Kallio, and Blomberg, 2020). Studies emphasise the benefits of a decentralised structure within Universities by encouraging </w:t>
      </w:r>
      <w:r w:rsidR="0089428E" w:rsidRPr="00620D6B">
        <w:rPr>
          <w:rFonts w:ascii="Arial" w:hAnsi="Arial" w:cs="Arial"/>
          <w:sz w:val="24"/>
          <w:szCs w:val="24"/>
          <w:shd w:val="clear" w:color="auto" w:fill="FFFFFF"/>
        </w:rPr>
        <w:t>creativity</w:t>
      </w:r>
      <w:r w:rsidRPr="00620D6B">
        <w:rPr>
          <w:rFonts w:ascii="Arial" w:hAnsi="Arial" w:cs="Arial"/>
          <w:sz w:val="24"/>
          <w:szCs w:val="24"/>
          <w:shd w:val="clear" w:color="auto" w:fill="FFFFFF"/>
        </w:rPr>
        <w:t xml:space="preserve"> and providing more autonomy to academic staff (Burns &amp; Stalker, 1961; </w:t>
      </w:r>
      <w:proofErr w:type="spellStart"/>
      <w:r w:rsidRPr="00620D6B">
        <w:rPr>
          <w:rFonts w:ascii="Arial" w:hAnsi="Arial" w:cs="Arial"/>
          <w:sz w:val="24"/>
          <w:szCs w:val="24"/>
          <w:shd w:val="clear" w:color="auto" w:fill="FFFFFF"/>
        </w:rPr>
        <w:t>Khandwalla</w:t>
      </w:r>
      <w:proofErr w:type="spellEnd"/>
      <w:r w:rsidRPr="00620D6B">
        <w:rPr>
          <w:rFonts w:ascii="Arial" w:hAnsi="Arial" w:cs="Arial"/>
          <w:sz w:val="24"/>
          <w:szCs w:val="24"/>
          <w:shd w:val="clear" w:color="auto" w:fill="FFFFFF"/>
        </w:rPr>
        <w:t xml:space="preserve">, 1977). </w:t>
      </w:r>
    </w:p>
    <w:p w14:paraId="0D44141D" w14:textId="77777777" w:rsidR="00275E6B" w:rsidRPr="00620D6B" w:rsidRDefault="00275E6B" w:rsidP="00275E6B">
      <w:pPr>
        <w:rPr>
          <w:rFonts w:ascii="Arial" w:hAnsi="Arial" w:cs="Arial"/>
          <w:sz w:val="24"/>
          <w:szCs w:val="24"/>
        </w:rPr>
      </w:pPr>
    </w:p>
    <w:p w14:paraId="4C806EEE" w14:textId="72863B07" w:rsidR="005E0E36" w:rsidRPr="00620D6B" w:rsidRDefault="005E0E36" w:rsidP="005E0E36">
      <w:pPr>
        <w:rPr>
          <w:rFonts w:ascii="Arial" w:hAnsi="Arial" w:cs="Arial"/>
          <w:sz w:val="24"/>
          <w:szCs w:val="24"/>
        </w:rPr>
      </w:pPr>
    </w:p>
    <w:p w14:paraId="22938138" w14:textId="0FD0F69F" w:rsidR="00414EF2" w:rsidRPr="00620D6B" w:rsidRDefault="00414EF2" w:rsidP="005E0E36">
      <w:pPr>
        <w:rPr>
          <w:rFonts w:ascii="Arial" w:hAnsi="Arial" w:cs="Arial"/>
          <w:sz w:val="24"/>
          <w:szCs w:val="24"/>
        </w:rPr>
      </w:pPr>
    </w:p>
    <w:p w14:paraId="5E91EADB" w14:textId="1EEBBD23" w:rsidR="00414EF2" w:rsidRPr="00620D6B" w:rsidRDefault="00414EF2" w:rsidP="005E0E36">
      <w:pPr>
        <w:rPr>
          <w:rFonts w:ascii="Arial" w:hAnsi="Arial" w:cs="Arial"/>
          <w:sz w:val="24"/>
          <w:szCs w:val="24"/>
        </w:rPr>
      </w:pPr>
    </w:p>
    <w:p w14:paraId="54C39891" w14:textId="6EC0DCFF" w:rsidR="00414EF2" w:rsidRPr="00620D6B" w:rsidRDefault="00414EF2" w:rsidP="005E0E36">
      <w:pPr>
        <w:rPr>
          <w:rFonts w:ascii="Arial" w:hAnsi="Arial" w:cs="Arial"/>
          <w:sz w:val="24"/>
          <w:szCs w:val="24"/>
        </w:rPr>
      </w:pPr>
    </w:p>
    <w:p w14:paraId="77EB192C" w14:textId="25E174A7" w:rsidR="00414EF2" w:rsidRPr="00620D6B" w:rsidRDefault="00414EF2" w:rsidP="005E0E36">
      <w:pPr>
        <w:rPr>
          <w:rFonts w:ascii="Arial" w:hAnsi="Arial" w:cs="Arial"/>
          <w:sz w:val="24"/>
          <w:szCs w:val="24"/>
        </w:rPr>
      </w:pPr>
    </w:p>
    <w:p w14:paraId="5544DF7E" w14:textId="4E3EC0C9" w:rsidR="0089428E" w:rsidRPr="00620D6B" w:rsidRDefault="0089428E" w:rsidP="005E0E36">
      <w:pPr>
        <w:rPr>
          <w:rFonts w:ascii="Arial" w:hAnsi="Arial" w:cs="Arial"/>
          <w:sz w:val="24"/>
          <w:szCs w:val="24"/>
        </w:rPr>
      </w:pPr>
    </w:p>
    <w:p w14:paraId="5876BAF5" w14:textId="77777777" w:rsidR="0089428E" w:rsidRPr="00620D6B" w:rsidRDefault="0089428E" w:rsidP="005E0E36">
      <w:pPr>
        <w:rPr>
          <w:rFonts w:ascii="Arial" w:hAnsi="Arial" w:cs="Arial"/>
          <w:sz w:val="24"/>
          <w:szCs w:val="24"/>
        </w:rPr>
      </w:pPr>
    </w:p>
    <w:p w14:paraId="361F069B" w14:textId="0ECA9DBC" w:rsidR="00414EF2" w:rsidRDefault="00414EF2" w:rsidP="005E0E36">
      <w:pPr>
        <w:rPr>
          <w:rFonts w:ascii="Arial" w:hAnsi="Arial" w:cs="Arial"/>
          <w:sz w:val="24"/>
          <w:szCs w:val="24"/>
        </w:rPr>
      </w:pPr>
    </w:p>
    <w:p w14:paraId="0E11DD16" w14:textId="5E5B59C6" w:rsidR="00B23968" w:rsidRDefault="00B23968" w:rsidP="005E0E36">
      <w:pPr>
        <w:rPr>
          <w:rFonts w:ascii="Arial" w:hAnsi="Arial" w:cs="Arial"/>
          <w:sz w:val="24"/>
          <w:szCs w:val="24"/>
        </w:rPr>
      </w:pPr>
    </w:p>
    <w:p w14:paraId="718FF763" w14:textId="4F852E1E" w:rsidR="00B23968" w:rsidRDefault="00B23968" w:rsidP="005E0E36">
      <w:pPr>
        <w:rPr>
          <w:rFonts w:ascii="Arial" w:hAnsi="Arial" w:cs="Arial"/>
          <w:sz w:val="24"/>
          <w:szCs w:val="24"/>
        </w:rPr>
      </w:pPr>
    </w:p>
    <w:p w14:paraId="43471D33" w14:textId="1A380160" w:rsidR="006E401D" w:rsidRDefault="006E401D" w:rsidP="005E0E36">
      <w:pPr>
        <w:rPr>
          <w:rFonts w:ascii="Arial" w:hAnsi="Arial" w:cs="Arial"/>
          <w:sz w:val="24"/>
          <w:szCs w:val="24"/>
        </w:rPr>
      </w:pPr>
    </w:p>
    <w:p w14:paraId="71997D2A" w14:textId="77777777" w:rsidR="006E401D" w:rsidRDefault="006E401D" w:rsidP="005E0E36">
      <w:pPr>
        <w:rPr>
          <w:rFonts w:ascii="Arial" w:hAnsi="Arial" w:cs="Arial"/>
          <w:sz w:val="24"/>
          <w:szCs w:val="24"/>
        </w:rPr>
      </w:pPr>
    </w:p>
    <w:p w14:paraId="5357C4C8" w14:textId="77777777" w:rsidR="00B23968" w:rsidRPr="00620D6B" w:rsidRDefault="00B23968" w:rsidP="005E0E36">
      <w:pPr>
        <w:rPr>
          <w:rFonts w:ascii="Arial" w:hAnsi="Arial" w:cs="Arial"/>
          <w:sz w:val="24"/>
          <w:szCs w:val="24"/>
        </w:rPr>
      </w:pPr>
    </w:p>
    <w:p w14:paraId="2E82C4EC" w14:textId="77777777" w:rsidR="00414EF2" w:rsidRPr="00620D6B" w:rsidRDefault="00414EF2" w:rsidP="005E0E36">
      <w:pPr>
        <w:rPr>
          <w:rFonts w:ascii="Arial" w:hAnsi="Arial" w:cs="Arial"/>
          <w:sz w:val="24"/>
          <w:szCs w:val="24"/>
        </w:rPr>
      </w:pPr>
    </w:p>
    <w:p w14:paraId="6F79EE18" w14:textId="7C0E4EB6" w:rsidR="00414EF2" w:rsidRPr="00C41A3E" w:rsidRDefault="008E69D7" w:rsidP="00414EF2">
      <w:pPr>
        <w:pStyle w:val="Heading1"/>
        <w:rPr>
          <w:rFonts w:ascii="Arial" w:hAnsi="Arial" w:cs="Arial"/>
          <w:color w:val="4472C4" w:themeColor="accent1"/>
          <w:sz w:val="24"/>
          <w:szCs w:val="24"/>
        </w:rPr>
      </w:pPr>
      <w:bookmarkStart w:id="5" w:name="_Toc128049504"/>
      <w:r>
        <w:rPr>
          <w:rFonts w:ascii="Arial" w:hAnsi="Arial" w:cs="Arial"/>
          <w:color w:val="4472C4" w:themeColor="accent1"/>
          <w:sz w:val="24"/>
          <w:szCs w:val="24"/>
        </w:rPr>
        <w:lastRenderedPageBreak/>
        <w:t>Employee Engagement</w:t>
      </w:r>
      <w:bookmarkEnd w:id="5"/>
    </w:p>
    <w:p w14:paraId="764C1EAC" w14:textId="71106861" w:rsidR="00275E6B" w:rsidRPr="00620D6B" w:rsidRDefault="00275E6B" w:rsidP="00275E6B">
      <w:pPr>
        <w:rPr>
          <w:rFonts w:ascii="Arial" w:hAnsi="Arial" w:cs="Arial"/>
          <w:sz w:val="24"/>
          <w:szCs w:val="24"/>
        </w:rPr>
      </w:pPr>
      <w:r w:rsidRPr="00620D6B">
        <w:rPr>
          <w:rFonts w:ascii="Arial" w:hAnsi="Arial" w:cs="Arial"/>
          <w:sz w:val="24"/>
          <w:szCs w:val="24"/>
        </w:rPr>
        <w:t xml:space="preserve">Employee engagement is a fundamental concept and has for years </w:t>
      </w:r>
      <w:r w:rsidR="009D2FF7">
        <w:rPr>
          <w:rFonts w:ascii="Arial" w:hAnsi="Arial" w:cs="Arial"/>
          <w:sz w:val="24"/>
          <w:szCs w:val="24"/>
        </w:rPr>
        <w:t>sparked interest</w:t>
      </w:r>
      <w:r w:rsidRPr="00620D6B">
        <w:rPr>
          <w:rFonts w:ascii="Arial" w:hAnsi="Arial" w:cs="Arial"/>
          <w:sz w:val="24"/>
          <w:szCs w:val="24"/>
        </w:rPr>
        <w:t xml:space="preserve"> among human resource and organisational development professionals (Shuck and </w:t>
      </w:r>
      <w:proofErr w:type="spellStart"/>
      <w:r w:rsidRPr="00620D6B">
        <w:rPr>
          <w:rFonts w:ascii="Arial" w:hAnsi="Arial" w:cs="Arial"/>
          <w:sz w:val="24"/>
          <w:szCs w:val="24"/>
        </w:rPr>
        <w:t>Wollard</w:t>
      </w:r>
      <w:proofErr w:type="spellEnd"/>
      <w:r w:rsidRPr="00620D6B">
        <w:rPr>
          <w:rFonts w:ascii="Arial" w:hAnsi="Arial" w:cs="Arial"/>
          <w:sz w:val="24"/>
          <w:szCs w:val="24"/>
        </w:rPr>
        <w:t xml:space="preserve">, 2010). Kahn (1990) first introduced the concept of personal engagement which has since evolved and is now more commonly used for the definition of employee engagement. Although there isn’t a universally agreed definition of employee engagement, it has been referred to as “a positive work-related psychological state, characterised by a genuine willingness to contribute to organisational success” (Albrecht, 2010, p.5). Theorists Bakker and Demerouti (2008) and Rothbard and Patil (2011), identified employee engagement as a key driver for organisational performance and success. As a result, organisations strive for an engaged workforce as it is said to create a competitive advantage (Rowland, 2013). </w:t>
      </w:r>
    </w:p>
    <w:p w14:paraId="614197EE" w14:textId="0380813A" w:rsidR="00275E6B" w:rsidRPr="00620D6B" w:rsidRDefault="00275E6B" w:rsidP="00275E6B">
      <w:pPr>
        <w:rPr>
          <w:rFonts w:ascii="Arial" w:hAnsi="Arial" w:cs="Arial"/>
          <w:sz w:val="24"/>
          <w:szCs w:val="24"/>
        </w:rPr>
      </w:pPr>
      <w:r w:rsidRPr="00620D6B">
        <w:rPr>
          <w:rFonts w:ascii="Arial" w:hAnsi="Arial" w:cs="Arial"/>
          <w:sz w:val="24"/>
          <w:szCs w:val="24"/>
        </w:rPr>
        <w:t xml:space="preserve">There </w:t>
      </w:r>
      <w:r w:rsidR="009D2FF7">
        <w:rPr>
          <w:rFonts w:ascii="Arial" w:hAnsi="Arial" w:cs="Arial"/>
          <w:sz w:val="24"/>
          <w:szCs w:val="24"/>
        </w:rPr>
        <w:t>are a number of factors affecting employee engagement, however f</w:t>
      </w:r>
      <w:r w:rsidRPr="00620D6B">
        <w:rPr>
          <w:rFonts w:ascii="Arial" w:hAnsi="Arial" w:cs="Arial"/>
          <w:sz w:val="24"/>
          <w:szCs w:val="24"/>
        </w:rPr>
        <w:t xml:space="preserve">or the purpose of this paper, we will </w:t>
      </w:r>
      <w:r w:rsidR="00FE3C34">
        <w:rPr>
          <w:rFonts w:ascii="Arial" w:hAnsi="Arial" w:cs="Arial"/>
          <w:sz w:val="24"/>
          <w:szCs w:val="24"/>
        </w:rPr>
        <w:t xml:space="preserve">be </w:t>
      </w:r>
      <w:r w:rsidRPr="00620D6B">
        <w:rPr>
          <w:rFonts w:ascii="Arial" w:hAnsi="Arial" w:cs="Arial"/>
          <w:sz w:val="24"/>
          <w:szCs w:val="24"/>
        </w:rPr>
        <w:t xml:space="preserve">reviewing </w:t>
      </w:r>
      <w:r w:rsidR="0013125E">
        <w:rPr>
          <w:rFonts w:ascii="Arial" w:hAnsi="Arial" w:cs="Arial"/>
          <w:sz w:val="24"/>
          <w:szCs w:val="24"/>
        </w:rPr>
        <w:t xml:space="preserve">three. </w:t>
      </w:r>
    </w:p>
    <w:p w14:paraId="6B6926A6" w14:textId="4365769A" w:rsidR="00275E6B" w:rsidRPr="00620D6B" w:rsidRDefault="00275E6B" w:rsidP="00275E6B">
      <w:pPr>
        <w:rPr>
          <w:rFonts w:ascii="Arial" w:hAnsi="Arial" w:cs="Arial"/>
          <w:sz w:val="24"/>
          <w:szCs w:val="24"/>
        </w:rPr>
      </w:pPr>
      <w:r w:rsidRPr="00620D6B">
        <w:rPr>
          <w:rFonts w:ascii="Arial" w:hAnsi="Arial" w:cs="Arial"/>
          <w:sz w:val="24"/>
          <w:szCs w:val="24"/>
        </w:rPr>
        <w:t>Studies have revealed that within the public sector, non-financial incentives have proven to be effective in encouraging engagement within organisations (</w:t>
      </w:r>
      <w:proofErr w:type="spellStart"/>
      <w:r w:rsidRPr="00620D6B">
        <w:rPr>
          <w:rFonts w:ascii="Arial" w:hAnsi="Arial" w:cs="Arial"/>
          <w:sz w:val="24"/>
          <w:szCs w:val="24"/>
        </w:rPr>
        <w:t>Chandani</w:t>
      </w:r>
      <w:proofErr w:type="spellEnd"/>
      <w:r w:rsidRPr="00620D6B">
        <w:rPr>
          <w:rFonts w:ascii="Arial" w:hAnsi="Arial" w:cs="Arial"/>
          <w:sz w:val="24"/>
          <w:szCs w:val="24"/>
        </w:rPr>
        <w:t xml:space="preserve"> et al., 2016). Pandita and Ray (2018) discuss the influence career development programmes have on employees as it increases their confidence and motivation within their role. UWTSD introduced a Future Leaders Programme which was circulated within the 2022-23 HR strategy (O’Rourke, 2022). The programme encourages development among the senior representatives within </w:t>
      </w:r>
      <w:r w:rsidR="00276F1F">
        <w:rPr>
          <w:rFonts w:ascii="Arial" w:hAnsi="Arial" w:cs="Arial"/>
          <w:sz w:val="24"/>
          <w:szCs w:val="24"/>
        </w:rPr>
        <w:t>UWTSD,</w:t>
      </w:r>
      <w:r w:rsidRPr="00620D6B">
        <w:rPr>
          <w:rFonts w:ascii="Arial" w:hAnsi="Arial" w:cs="Arial"/>
          <w:sz w:val="24"/>
          <w:szCs w:val="24"/>
        </w:rPr>
        <w:t xml:space="preserve"> to improve their leadership and management skills and to highlight the talent within the organisation.</w:t>
      </w:r>
      <w:r w:rsidR="008D266A">
        <w:rPr>
          <w:rFonts w:ascii="Arial" w:hAnsi="Arial" w:cs="Arial"/>
          <w:sz w:val="24"/>
          <w:szCs w:val="24"/>
        </w:rPr>
        <w:t xml:space="preserve"> </w:t>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t xml:space="preserve">   </w:t>
      </w:r>
      <w:r w:rsidRPr="00620D6B">
        <w:rPr>
          <w:rFonts w:ascii="Arial" w:hAnsi="Arial" w:cs="Arial"/>
          <w:sz w:val="24"/>
          <w:szCs w:val="24"/>
        </w:rPr>
        <w:t xml:space="preserve">Naturally, there often isn’t opportunity for all employees within an organisation to progress and develop, and only a small cohort of talent are selected for such favourable circumstances </w:t>
      </w:r>
      <w:r w:rsidR="005714EA" w:rsidRPr="00620D6B">
        <w:rPr>
          <w:rFonts w:ascii="Arial" w:hAnsi="Arial" w:cs="Arial"/>
          <w:sz w:val="24"/>
          <w:szCs w:val="24"/>
        </w:rPr>
        <w:t>(Rothschild-Whitt, 1979</w:t>
      </w:r>
      <w:r w:rsidRPr="00620D6B">
        <w:rPr>
          <w:rFonts w:ascii="Arial" w:hAnsi="Arial" w:cs="Arial"/>
          <w:sz w:val="24"/>
          <w:szCs w:val="24"/>
        </w:rPr>
        <w:t xml:space="preserve">). However, </w:t>
      </w:r>
      <w:proofErr w:type="spellStart"/>
      <w:r w:rsidRPr="00620D6B">
        <w:rPr>
          <w:rFonts w:ascii="Arial" w:hAnsi="Arial" w:cs="Arial"/>
          <w:sz w:val="24"/>
          <w:szCs w:val="24"/>
        </w:rPr>
        <w:t>Festing</w:t>
      </w:r>
      <w:proofErr w:type="spellEnd"/>
      <w:r w:rsidRPr="00620D6B">
        <w:rPr>
          <w:rFonts w:ascii="Arial" w:hAnsi="Arial" w:cs="Arial"/>
          <w:sz w:val="24"/>
          <w:szCs w:val="24"/>
        </w:rPr>
        <w:t xml:space="preserve">, </w:t>
      </w:r>
      <w:r w:rsidRPr="00620D6B">
        <w:rPr>
          <w:rFonts w:ascii="Arial" w:hAnsi="Arial" w:cs="Arial"/>
          <w:sz w:val="24"/>
          <w:szCs w:val="24"/>
          <w:shd w:val="clear" w:color="auto" w:fill="FCFCFC"/>
        </w:rPr>
        <w:t>Schäfer &amp; Scullion’s</w:t>
      </w:r>
      <w:r w:rsidRPr="00620D6B">
        <w:rPr>
          <w:rFonts w:ascii="Arial" w:hAnsi="Arial" w:cs="Arial"/>
          <w:sz w:val="24"/>
          <w:szCs w:val="24"/>
        </w:rPr>
        <w:t xml:space="preserve"> (2013) research demonstrates the importance of granting all other employees the same opportunities to avoid any political or bias occurrences, which would lead to a disengaged remainder of the workforce (</w:t>
      </w:r>
      <w:proofErr w:type="spellStart"/>
      <w:r w:rsidRPr="00620D6B">
        <w:rPr>
          <w:rFonts w:ascii="Arial" w:hAnsi="Arial" w:cs="Arial"/>
          <w:sz w:val="24"/>
          <w:szCs w:val="24"/>
        </w:rPr>
        <w:t>Soni</w:t>
      </w:r>
      <w:proofErr w:type="spellEnd"/>
      <w:r w:rsidRPr="00620D6B">
        <w:rPr>
          <w:rFonts w:ascii="Arial" w:hAnsi="Arial" w:cs="Arial"/>
          <w:sz w:val="24"/>
          <w:szCs w:val="24"/>
        </w:rPr>
        <w:t xml:space="preserve">, 2014; Buckley et al., 2001). </w:t>
      </w:r>
    </w:p>
    <w:p w14:paraId="62548076" w14:textId="6B8FFB9F" w:rsidR="00275E6B" w:rsidRDefault="009526C4" w:rsidP="00275E6B">
      <w:pPr>
        <w:rPr>
          <w:rFonts w:ascii="Arial" w:hAnsi="Arial" w:cs="Arial"/>
          <w:sz w:val="24"/>
          <w:szCs w:val="24"/>
        </w:rPr>
      </w:pPr>
      <w:r>
        <w:rPr>
          <w:rFonts w:ascii="Arial" w:hAnsi="Arial" w:cs="Arial"/>
          <w:sz w:val="24"/>
          <w:szCs w:val="24"/>
        </w:rPr>
        <w:t>Bass et al.,</w:t>
      </w:r>
      <w:r w:rsidR="00275E6B" w:rsidRPr="00620D6B">
        <w:rPr>
          <w:rFonts w:ascii="Arial" w:hAnsi="Arial" w:cs="Arial"/>
          <w:sz w:val="24"/>
          <w:szCs w:val="24"/>
        </w:rPr>
        <w:t xml:space="preserve"> (2003) believe that leadership has a direct influence on the engagement of employees. Further research has shown that employees show more engagement towards an organisation when receiving praise and recognition from a superior (</w:t>
      </w:r>
      <w:proofErr w:type="spellStart"/>
      <w:r w:rsidR="00275E6B" w:rsidRPr="00620D6B">
        <w:rPr>
          <w:rFonts w:ascii="Arial" w:hAnsi="Arial" w:cs="Arial"/>
          <w:sz w:val="24"/>
          <w:szCs w:val="24"/>
        </w:rPr>
        <w:t>Sumit</w:t>
      </w:r>
      <w:proofErr w:type="spellEnd"/>
      <w:r w:rsidR="00275E6B" w:rsidRPr="00620D6B">
        <w:rPr>
          <w:rFonts w:ascii="Arial" w:hAnsi="Arial" w:cs="Arial"/>
          <w:sz w:val="24"/>
          <w:szCs w:val="24"/>
        </w:rPr>
        <w:t xml:space="preserve">, 2013). Avolio &amp; Bass (2004) and </w:t>
      </w:r>
      <w:proofErr w:type="spellStart"/>
      <w:r w:rsidR="00275E6B" w:rsidRPr="00620D6B">
        <w:rPr>
          <w:rFonts w:ascii="Arial" w:hAnsi="Arial" w:cs="Arial"/>
          <w:sz w:val="24"/>
          <w:szCs w:val="24"/>
        </w:rPr>
        <w:t>Carasco</w:t>
      </w:r>
      <w:proofErr w:type="spellEnd"/>
      <w:r w:rsidR="00275E6B" w:rsidRPr="00620D6B">
        <w:rPr>
          <w:rFonts w:ascii="Arial" w:hAnsi="Arial" w:cs="Arial"/>
          <w:sz w:val="24"/>
          <w:szCs w:val="24"/>
        </w:rPr>
        <w:t>-Saul, Kim &amp; Kim (2015) emphasise the effects of transformational leadership on employee engagement due to its supportive and motivational characteristics. Studies show that employees engage and perform better when they feel supported by a leader, as it provides them with the autonomy to experiment within their role (Kahn, 1990). One of UWTSD strategic priorities is to “provide effective leadership and management that is proactive and allows us to adapt successfully to emerging opportunities and challenges” (UWTSD, 2022</w:t>
      </w:r>
      <w:r w:rsidR="005714EA" w:rsidRPr="00620D6B">
        <w:rPr>
          <w:rFonts w:ascii="Arial" w:hAnsi="Arial" w:cs="Arial"/>
          <w:sz w:val="24"/>
          <w:szCs w:val="24"/>
        </w:rPr>
        <w:t>a</w:t>
      </w:r>
      <w:r w:rsidR="00275E6B" w:rsidRPr="00620D6B">
        <w:rPr>
          <w:rFonts w:ascii="Arial" w:hAnsi="Arial" w:cs="Arial"/>
          <w:sz w:val="24"/>
          <w:szCs w:val="24"/>
        </w:rPr>
        <w:t xml:space="preserve">). Google are an example of an organisation who have conducted various programmes </w:t>
      </w:r>
      <w:r w:rsidR="00A76A67">
        <w:rPr>
          <w:rFonts w:ascii="Arial" w:hAnsi="Arial" w:cs="Arial"/>
          <w:sz w:val="24"/>
          <w:szCs w:val="24"/>
        </w:rPr>
        <w:t>and</w:t>
      </w:r>
      <w:r w:rsidR="00275E6B" w:rsidRPr="00620D6B">
        <w:rPr>
          <w:rFonts w:ascii="Arial" w:hAnsi="Arial" w:cs="Arial"/>
          <w:sz w:val="24"/>
          <w:szCs w:val="24"/>
        </w:rPr>
        <w:t xml:space="preserve"> have invested time into getting to know their employees personally</w:t>
      </w:r>
      <w:r w:rsidR="00A76A67">
        <w:rPr>
          <w:rFonts w:ascii="Arial" w:hAnsi="Arial" w:cs="Arial"/>
          <w:sz w:val="24"/>
          <w:szCs w:val="24"/>
        </w:rPr>
        <w:t>,</w:t>
      </w:r>
      <w:r w:rsidR="00275E6B" w:rsidRPr="00620D6B">
        <w:rPr>
          <w:rFonts w:ascii="Arial" w:hAnsi="Arial" w:cs="Arial"/>
          <w:sz w:val="24"/>
          <w:szCs w:val="24"/>
        </w:rPr>
        <w:t xml:space="preserve"> which increased contentment and endorsed productivity among </w:t>
      </w:r>
      <w:r w:rsidR="00A76A67">
        <w:rPr>
          <w:rFonts w:ascii="Arial" w:hAnsi="Arial" w:cs="Arial"/>
          <w:sz w:val="24"/>
          <w:szCs w:val="24"/>
        </w:rPr>
        <w:t xml:space="preserve">their </w:t>
      </w:r>
      <w:r w:rsidR="00275E6B" w:rsidRPr="00620D6B">
        <w:rPr>
          <w:rFonts w:ascii="Arial" w:hAnsi="Arial" w:cs="Arial"/>
          <w:sz w:val="24"/>
          <w:szCs w:val="24"/>
        </w:rPr>
        <w:t xml:space="preserve">employees </w:t>
      </w:r>
      <w:r w:rsidR="005714EA" w:rsidRPr="00620D6B">
        <w:rPr>
          <w:rFonts w:ascii="Arial" w:hAnsi="Arial" w:cs="Arial"/>
          <w:sz w:val="24"/>
          <w:szCs w:val="24"/>
        </w:rPr>
        <w:t>(</w:t>
      </w:r>
      <w:proofErr w:type="spellStart"/>
      <w:r w:rsidR="005714EA" w:rsidRPr="00620D6B">
        <w:rPr>
          <w:rFonts w:ascii="Arial" w:hAnsi="Arial" w:cs="Arial"/>
          <w:sz w:val="24"/>
          <w:szCs w:val="24"/>
        </w:rPr>
        <w:t>Akram</w:t>
      </w:r>
      <w:proofErr w:type="spellEnd"/>
      <w:r w:rsidR="005714EA" w:rsidRPr="00620D6B">
        <w:rPr>
          <w:rFonts w:ascii="Arial" w:hAnsi="Arial" w:cs="Arial"/>
          <w:sz w:val="24"/>
          <w:szCs w:val="24"/>
        </w:rPr>
        <w:t xml:space="preserve">, no date). </w:t>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r>
      <w:r w:rsidR="008D266A">
        <w:rPr>
          <w:rFonts w:ascii="Arial" w:hAnsi="Arial" w:cs="Arial"/>
          <w:sz w:val="24"/>
          <w:szCs w:val="24"/>
        </w:rPr>
        <w:tab/>
        <w:t xml:space="preserve">            </w:t>
      </w:r>
      <w:r w:rsidR="00275E6B" w:rsidRPr="00620D6B">
        <w:rPr>
          <w:rFonts w:ascii="Arial" w:hAnsi="Arial" w:cs="Arial"/>
          <w:sz w:val="24"/>
          <w:szCs w:val="24"/>
        </w:rPr>
        <w:t xml:space="preserve">On the contrary, Maslach et al. (2001) appealed that poor leadership and a lack of </w:t>
      </w:r>
      <w:r w:rsidR="00275E6B" w:rsidRPr="00620D6B">
        <w:rPr>
          <w:rFonts w:ascii="Arial" w:hAnsi="Arial" w:cs="Arial"/>
          <w:sz w:val="24"/>
          <w:szCs w:val="24"/>
        </w:rPr>
        <w:lastRenderedPageBreak/>
        <w:t>support from a manager has found to be related to burnout</w:t>
      </w:r>
      <w:r w:rsidR="007A7948">
        <w:rPr>
          <w:rFonts w:ascii="Arial" w:hAnsi="Arial" w:cs="Arial"/>
          <w:sz w:val="24"/>
          <w:szCs w:val="24"/>
        </w:rPr>
        <w:t xml:space="preserve">. </w:t>
      </w:r>
      <w:r w:rsidR="00A76A67">
        <w:rPr>
          <w:rFonts w:ascii="Arial" w:hAnsi="Arial" w:cs="Arial"/>
          <w:sz w:val="24"/>
          <w:szCs w:val="24"/>
        </w:rPr>
        <w:t>However</w:t>
      </w:r>
      <w:r w:rsidR="007A7948">
        <w:rPr>
          <w:rFonts w:ascii="Arial" w:hAnsi="Arial" w:cs="Arial"/>
          <w:sz w:val="24"/>
          <w:szCs w:val="24"/>
        </w:rPr>
        <w:t>, strict leadership within a bureaucratic</w:t>
      </w:r>
      <w:r w:rsidR="00FB0FDD">
        <w:rPr>
          <w:rFonts w:ascii="Arial" w:hAnsi="Arial" w:cs="Arial"/>
          <w:sz w:val="24"/>
          <w:szCs w:val="24"/>
        </w:rPr>
        <w:t xml:space="preserve"> </w:t>
      </w:r>
      <w:r w:rsidR="007A7948">
        <w:rPr>
          <w:rFonts w:ascii="Arial" w:hAnsi="Arial" w:cs="Arial"/>
          <w:sz w:val="24"/>
          <w:szCs w:val="24"/>
        </w:rPr>
        <w:t>structure</w:t>
      </w:r>
      <w:r w:rsidR="00FB0FDD">
        <w:rPr>
          <w:rFonts w:ascii="Arial" w:hAnsi="Arial" w:cs="Arial"/>
          <w:sz w:val="24"/>
          <w:szCs w:val="24"/>
        </w:rPr>
        <w:t>,</w:t>
      </w:r>
      <w:r w:rsidR="007A7948">
        <w:rPr>
          <w:rFonts w:ascii="Arial" w:hAnsi="Arial" w:cs="Arial"/>
          <w:sz w:val="24"/>
          <w:szCs w:val="24"/>
        </w:rPr>
        <w:t xml:space="preserve"> </w:t>
      </w:r>
      <w:r w:rsidR="00FB0FDD">
        <w:rPr>
          <w:rFonts w:ascii="Arial" w:hAnsi="Arial" w:cs="Arial"/>
          <w:sz w:val="24"/>
          <w:szCs w:val="24"/>
        </w:rPr>
        <w:t xml:space="preserve">such as a University, </w:t>
      </w:r>
      <w:r w:rsidR="008065ED">
        <w:rPr>
          <w:rFonts w:ascii="Arial" w:hAnsi="Arial" w:cs="Arial"/>
          <w:sz w:val="24"/>
          <w:szCs w:val="24"/>
        </w:rPr>
        <w:t>h</w:t>
      </w:r>
      <w:r w:rsidR="007A7948">
        <w:rPr>
          <w:rFonts w:ascii="Arial" w:hAnsi="Arial" w:cs="Arial"/>
          <w:sz w:val="24"/>
          <w:szCs w:val="24"/>
        </w:rPr>
        <w:t>as proven to hinder individual creativity</w:t>
      </w:r>
      <w:r w:rsidR="008065ED">
        <w:rPr>
          <w:rFonts w:ascii="Arial" w:hAnsi="Arial" w:cs="Arial"/>
          <w:sz w:val="24"/>
          <w:szCs w:val="24"/>
        </w:rPr>
        <w:t xml:space="preserve"> </w:t>
      </w:r>
      <w:r w:rsidR="007A7948" w:rsidRPr="007A7948">
        <w:rPr>
          <w:rFonts w:ascii="Arial" w:hAnsi="Arial" w:cs="Arial"/>
          <w:sz w:val="24"/>
          <w:szCs w:val="24"/>
        </w:rPr>
        <w:t>(</w:t>
      </w:r>
      <w:r w:rsidR="007A7948" w:rsidRPr="007A7948">
        <w:rPr>
          <w:rFonts w:ascii="Arial" w:hAnsi="Arial" w:cs="Arial"/>
          <w:color w:val="222222"/>
          <w:sz w:val="24"/>
          <w:szCs w:val="24"/>
          <w:shd w:val="clear" w:color="auto" w:fill="FFFFFF"/>
        </w:rPr>
        <w:t>Hirst et al., 2011)</w:t>
      </w:r>
      <w:r w:rsidR="007A7948">
        <w:rPr>
          <w:rFonts w:ascii="Arial" w:hAnsi="Arial" w:cs="Arial"/>
          <w:color w:val="222222"/>
          <w:sz w:val="24"/>
          <w:szCs w:val="24"/>
          <w:shd w:val="clear" w:color="auto" w:fill="FFFFFF"/>
        </w:rPr>
        <w:t xml:space="preserve">. </w:t>
      </w:r>
    </w:p>
    <w:p w14:paraId="20E0252E" w14:textId="37370877" w:rsidR="0058759E" w:rsidRDefault="00275E6B" w:rsidP="00620D6B">
      <w:pPr>
        <w:autoSpaceDE w:val="0"/>
        <w:autoSpaceDN w:val="0"/>
        <w:adjustRightInd w:val="0"/>
        <w:spacing w:after="0" w:line="240" w:lineRule="auto"/>
        <w:rPr>
          <w:rFonts w:ascii="Arial" w:hAnsi="Arial" w:cs="Arial"/>
          <w:sz w:val="24"/>
          <w:szCs w:val="24"/>
        </w:rPr>
      </w:pPr>
      <w:r w:rsidRPr="00620D6B">
        <w:rPr>
          <w:rFonts w:ascii="Arial" w:hAnsi="Arial" w:cs="Arial"/>
          <w:sz w:val="24"/>
          <w:szCs w:val="24"/>
        </w:rPr>
        <w:t xml:space="preserve">An employee’s work environment is said to have a direct influence on their engagement with an organisation </w:t>
      </w:r>
      <w:r w:rsidR="00620D6B" w:rsidRPr="00620D6B">
        <w:rPr>
          <w:rFonts w:ascii="Arial" w:hAnsi="Arial" w:cs="Arial"/>
          <w:sz w:val="24"/>
          <w:szCs w:val="24"/>
        </w:rPr>
        <w:t>(</w:t>
      </w:r>
      <w:proofErr w:type="spellStart"/>
      <w:r w:rsidR="00620D6B" w:rsidRPr="00620D6B">
        <w:rPr>
          <w:rFonts w:ascii="Arial" w:hAnsi="Arial" w:cs="Arial"/>
          <w:sz w:val="24"/>
          <w:szCs w:val="24"/>
        </w:rPr>
        <w:t>Anitha</w:t>
      </w:r>
      <w:proofErr w:type="spellEnd"/>
      <w:r w:rsidR="00620D6B" w:rsidRPr="00620D6B">
        <w:rPr>
          <w:rFonts w:ascii="Arial" w:hAnsi="Arial" w:cs="Arial"/>
          <w:sz w:val="24"/>
          <w:szCs w:val="24"/>
        </w:rPr>
        <w:t>, 2014</w:t>
      </w:r>
      <w:r w:rsidRPr="00620D6B">
        <w:rPr>
          <w:rFonts w:ascii="Arial" w:hAnsi="Arial" w:cs="Arial"/>
          <w:sz w:val="24"/>
          <w:szCs w:val="24"/>
        </w:rPr>
        <w:t>). When employees are comfortable within their workplace, it can increase productivity and engagement, such as a disorderly office can cause employees to feel unsettled (</w:t>
      </w:r>
      <w:proofErr w:type="spellStart"/>
      <w:r w:rsidRPr="00620D6B">
        <w:rPr>
          <w:rFonts w:ascii="Arial" w:hAnsi="Arial" w:cs="Arial"/>
          <w:sz w:val="24"/>
          <w:szCs w:val="24"/>
        </w:rPr>
        <w:t>Setiyani</w:t>
      </w:r>
      <w:proofErr w:type="spellEnd"/>
      <w:r w:rsidRPr="00620D6B">
        <w:rPr>
          <w:rFonts w:ascii="Arial" w:hAnsi="Arial" w:cs="Arial"/>
          <w:sz w:val="24"/>
          <w:szCs w:val="24"/>
        </w:rPr>
        <w:t xml:space="preserve"> et al., 2019) and take a toll </w:t>
      </w:r>
      <w:r w:rsidR="00FB0FDD">
        <w:rPr>
          <w:rFonts w:ascii="Arial" w:hAnsi="Arial" w:cs="Arial"/>
          <w:sz w:val="24"/>
          <w:szCs w:val="24"/>
        </w:rPr>
        <w:t>on</w:t>
      </w:r>
      <w:r w:rsidRPr="00620D6B">
        <w:rPr>
          <w:rFonts w:ascii="Arial" w:hAnsi="Arial" w:cs="Arial"/>
          <w:sz w:val="24"/>
          <w:szCs w:val="24"/>
        </w:rPr>
        <w:t xml:space="preserve"> mental health (Margolis et al., 1974). During the current climate where </w:t>
      </w:r>
      <w:r w:rsidR="00A76A67">
        <w:rPr>
          <w:rFonts w:ascii="Arial" w:hAnsi="Arial" w:cs="Arial"/>
          <w:sz w:val="24"/>
          <w:szCs w:val="24"/>
        </w:rPr>
        <w:t>employees are</w:t>
      </w:r>
      <w:r w:rsidRPr="00620D6B">
        <w:rPr>
          <w:rFonts w:ascii="Arial" w:hAnsi="Arial" w:cs="Arial"/>
          <w:sz w:val="24"/>
          <w:szCs w:val="24"/>
        </w:rPr>
        <w:t xml:space="preserve"> </w:t>
      </w:r>
      <w:r w:rsidR="00FE3C34">
        <w:rPr>
          <w:rFonts w:ascii="Arial" w:hAnsi="Arial" w:cs="Arial"/>
          <w:sz w:val="24"/>
          <w:szCs w:val="24"/>
        </w:rPr>
        <w:t>WFH</w:t>
      </w:r>
      <w:r w:rsidRPr="00620D6B">
        <w:rPr>
          <w:rFonts w:ascii="Arial" w:hAnsi="Arial" w:cs="Arial"/>
          <w:sz w:val="24"/>
          <w:szCs w:val="24"/>
        </w:rPr>
        <w:t xml:space="preserve">, it is essential that </w:t>
      </w:r>
      <w:r w:rsidR="00276F1F">
        <w:rPr>
          <w:rFonts w:ascii="Arial" w:hAnsi="Arial" w:cs="Arial"/>
          <w:sz w:val="24"/>
          <w:szCs w:val="24"/>
        </w:rPr>
        <w:t>UWTSD</w:t>
      </w:r>
      <w:r w:rsidRPr="00620D6B">
        <w:rPr>
          <w:rFonts w:ascii="Arial" w:hAnsi="Arial" w:cs="Arial"/>
          <w:sz w:val="24"/>
          <w:szCs w:val="24"/>
        </w:rPr>
        <w:t xml:space="preserve"> ensure employees are content and possess the suitable resources required to carry out their role efficiently. Bakker et al., (2016) </w:t>
      </w:r>
      <w:r w:rsidR="00A76A67">
        <w:rPr>
          <w:rFonts w:ascii="Arial" w:hAnsi="Arial" w:cs="Arial"/>
          <w:sz w:val="24"/>
          <w:szCs w:val="24"/>
        </w:rPr>
        <w:t>also</w:t>
      </w:r>
      <w:r w:rsidRPr="00620D6B">
        <w:rPr>
          <w:rFonts w:ascii="Arial" w:hAnsi="Arial" w:cs="Arial"/>
          <w:sz w:val="24"/>
          <w:szCs w:val="24"/>
        </w:rPr>
        <w:t xml:space="preserve"> emphasise</w:t>
      </w:r>
      <w:r w:rsidR="00A76A67">
        <w:rPr>
          <w:rFonts w:ascii="Arial" w:hAnsi="Arial" w:cs="Arial"/>
          <w:sz w:val="24"/>
          <w:szCs w:val="24"/>
        </w:rPr>
        <w:t>s</w:t>
      </w:r>
      <w:r w:rsidRPr="00620D6B">
        <w:rPr>
          <w:rFonts w:ascii="Arial" w:hAnsi="Arial" w:cs="Arial"/>
          <w:sz w:val="24"/>
          <w:szCs w:val="24"/>
        </w:rPr>
        <w:t xml:space="preserve"> the important role that co-workers play in an employee’s </w:t>
      </w:r>
      <w:r w:rsidR="00FB0FDD">
        <w:rPr>
          <w:rFonts w:ascii="Arial" w:hAnsi="Arial" w:cs="Arial"/>
          <w:sz w:val="24"/>
          <w:szCs w:val="24"/>
        </w:rPr>
        <w:t>engagement.</w:t>
      </w:r>
      <w:r w:rsidRPr="00620D6B">
        <w:rPr>
          <w:rFonts w:ascii="Arial" w:hAnsi="Arial" w:cs="Arial"/>
          <w:sz w:val="24"/>
          <w:szCs w:val="24"/>
        </w:rPr>
        <w:t xml:space="preserve"> His studies explain how working within a productive team who are trusting and supportive can lead to higher levels of absorption and engagement in work. </w:t>
      </w:r>
    </w:p>
    <w:p w14:paraId="47DABCD5" w14:textId="4F345F93" w:rsidR="0058759E" w:rsidRDefault="00275E6B" w:rsidP="00620D6B">
      <w:pPr>
        <w:autoSpaceDE w:val="0"/>
        <w:autoSpaceDN w:val="0"/>
        <w:adjustRightInd w:val="0"/>
        <w:spacing w:after="0" w:line="240" w:lineRule="auto"/>
        <w:rPr>
          <w:rFonts w:ascii="Arial" w:hAnsi="Arial" w:cs="Arial"/>
          <w:sz w:val="24"/>
          <w:szCs w:val="24"/>
        </w:rPr>
      </w:pPr>
      <w:r w:rsidRPr="00620D6B">
        <w:rPr>
          <w:rFonts w:ascii="Arial" w:hAnsi="Arial" w:cs="Arial"/>
          <w:sz w:val="24"/>
          <w:szCs w:val="24"/>
        </w:rPr>
        <w:t xml:space="preserve">One of </w:t>
      </w:r>
      <w:r w:rsidR="00276F1F">
        <w:rPr>
          <w:rFonts w:ascii="Arial" w:hAnsi="Arial" w:cs="Arial"/>
          <w:sz w:val="24"/>
          <w:szCs w:val="24"/>
        </w:rPr>
        <w:t>UWTSD’s</w:t>
      </w:r>
      <w:r w:rsidRPr="00620D6B">
        <w:rPr>
          <w:rFonts w:ascii="Arial" w:hAnsi="Arial" w:cs="Arial"/>
          <w:sz w:val="24"/>
          <w:szCs w:val="24"/>
        </w:rPr>
        <w:t xml:space="preserve"> strategic priorities is to “provide an inclusive environment where individuals are</w:t>
      </w:r>
      <w:r w:rsidR="00620D6B">
        <w:rPr>
          <w:rFonts w:ascii="Arial" w:hAnsi="Arial" w:cs="Arial"/>
          <w:sz w:val="24"/>
          <w:szCs w:val="24"/>
        </w:rPr>
        <w:t xml:space="preserve"> </w:t>
      </w:r>
      <w:r w:rsidRPr="00620D6B">
        <w:rPr>
          <w:rFonts w:ascii="Arial" w:hAnsi="Arial" w:cs="Arial"/>
          <w:sz w:val="24"/>
          <w:szCs w:val="24"/>
        </w:rPr>
        <w:t>supported and encouraged to reach their full potential”</w:t>
      </w:r>
      <w:r w:rsidR="00620D6B">
        <w:rPr>
          <w:rFonts w:ascii="Arial" w:hAnsi="Arial" w:cs="Arial"/>
          <w:sz w:val="24"/>
          <w:szCs w:val="24"/>
        </w:rPr>
        <w:t xml:space="preserve"> (UWTSD, </w:t>
      </w:r>
      <w:r w:rsidR="00620D6B" w:rsidRPr="0058759E">
        <w:rPr>
          <w:rFonts w:ascii="Arial" w:hAnsi="Arial" w:cs="Arial"/>
          <w:sz w:val="24"/>
          <w:szCs w:val="24"/>
        </w:rPr>
        <w:t xml:space="preserve">2022a). </w:t>
      </w:r>
      <w:r w:rsidR="0058759E">
        <w:rPr>
          <w:rFonts w:ascii="Arial" w:hAnsi="Arial" w:cs="Arial"/>
          <w:sz w:val="24"/>
          <w:szCs w:val="24"/>
        </w:rPr>
        <w:t xml:space="preserve">The University have received feedback from a number of employees who have been </w:t>
      </w:r>
      <w:r w:rsidR="00A76A67">
        <w:rPr>
          <w:rFonts w:ascii="Arial" w:hAnsi="Arial" w:cs="Arial"/>
          <w:sz w:val="24"/>
          <w:szCs w:val="24"/>
        </w:rPr>
        <w:t>sponsored about</w:t>
      </w:r>
      <w:r w:rsidR="0058759E">
        <w:rPr>
          <w:rFonts w:ascii="Arial" w:hAnsi="Arial" w:cs="Arial"/>
          <w:sz w:val="24"/>
          <w:szCs w:val="24"/>
        </w:rPr>
        <w:t xml:space="preserve"> how they felt their move to the UK was daunting and unclear (Woon, 2022). Many have felt the experience to be lonely and hoped for additional support during a trying time. </w:t>
      </w:r>
    </w:p>
    <w:p w14:paraId="4D267946" w14:textId="39FF2E62" w:rsidR="00275E6B" w:rsidRPr="00620D6B" w:rsidRDefault="00275E6B" w:rsidP="00275E6B">
      <w:pPr>
        <w:rPr>
          <w:rFonts w:ascii="Arial" w:hAnsi="Arial" w:cs="Arial"/>
          <w:sz w:val="24"/>
          <w:szCs w:val="24"/>
        </w:rPr>
      </w:pPr>
      <w:r w:rsidRPr="00620D6B">
        <w:rPr>
          <w:rFonts w:ascii="Arial" w:hAnsi="Arial" w:cs="Arial"/>
          <w:sz w:val="24"/>
          <w:szCs w:val="24"/>
        </w:rPr>
        <w:t xml:space="preserve">Studies surrounding unsuitable role structures and poor resources suggest a risk of disengagement between employees and an organisation (French and Caplan, 1970).  Furthermore, a lack of rewards and collaboration in decision-making are predictors of disengagement from an organisation (Demerouti et al., 2001). Walmart are an example of an organisation who have faced criticism over poor working conditions which has led to a disengaged workforce, which can be seen </w:t>
      </w:r>
      <w:r w:rsidR="006A219E">
        <w:rPr>
          <w:rFonts w:ascii="Arial" w:hAnsi="Arial" w:cs="Arial"/>
          <w:sz w:val="24"/>
          <w:szCs w:val="24"/>
        </w:rPr>
        <w:t>via</w:t>
      </w:r>
      <w:r w:rsidRPr="00620D6B">
        <w:rPr>
          <w:rFonts w:ascii="Arial" w:hAnsi="Arial" w:cs="Arial"/>
          <w:sz w:val="24"/>
          <w:szCs w:val="24"/>
        </w:rPr>
        <w:t xml:space="preserve"> past-employee reviews (</w:t>
      </w:r>
      <w:r w:rsidR="006A219E">
        <w:rPr>
          <w:rFonts w:ascii="Arial" w:hAnsi="Arial" w:cs="Arial"/>
          <w:sz w:val="24"/>
          <w:szCs w:val="24"/>
        </w:rPr>
        <w:t>Thomas, 2022).</w:t>
      </w:r>
    </w:p>
    <w:p w14:paraId="58074DEA" w14:textId="77777777" w:rsidR="00275E6B" w:rsidRPr="00620D6B" w:rsidRDefault="00275E6B" w:rsidP="00275E6B">
      <w:pPr>
        <w:rPr>
          <w:rFonts w:ascii="Arial" w:hAnsi="Arial" w:cs="Arial"/>
          <w:b/>
          <w:bCs/>
          <w:sz w:val="24"/>
          <w:szCs w:val="24"/>
        </w:rPr>
      </w:pPr>
    </w:p>
    <w:p w14:paraId="1D4D7B8D" w14:textId="123C4266" w:rsidR="00275E6B" w:rsidRDefault="00275E6B" w:rsidP="00275E6B">
      <w:pPr>
        <w:rPr>
          <w:rFonts w:ascii="Arial" w:hAnsi="Arial" w:cs="Arial"/>
          <w:sz w:val="24"/>
          <w:szCs w:val="24"/>
        </w:rPr>
      </w:pPr>
    </w:p>
    <w:p w14:paraId="2CCC0824" w14:textId="2A6112B0" w:rsidR="00A76A67" w:rsidRDefault="00A76A67" w:rsidP="00275E6B">
      <w:pPr>
        <w:rPr>
          <w:rFonts w:ascii="Arial" w:hAnsi="Arial" w:cs="Arial"/>
          <w:sz w:val="24"/>
          <w:szCs w:val="24"/>
        </w:rPr>
      </w:pPr>
    </w:p>
    <w:p w14:paraId="6916B9F5" w14:textId="06AE5FE6" w:rsidR="00A76A67" w:rsidRDefault="00A76A67" w:rsidP="00275E6B">
      <w:pPr>
        <w:rPr>
          <w:rFonts w:ascii="Arial" w:hAnsi="Arial" w:cs="Arial"/>
          <w:sz w:val="24"/>
          <w:szCs w:val="24"/>
        </w:rPr>
      </w:pPr>
    </w:p>
    <w:p w14:paraId="6AA1AE1A" w14:textId="77777777" w:rsidR="00A8707E" w:rsidRDefault="00A8707E" w:rsidP="00275E6B">
      <w:pPr>
        <w:rPr>
          <w:rFonts w:ascii="Arial" w:hAnsi="Arial" w:cs="Arial"/>
          <w:sz w:val="24"/>
          <w:szCs w:val="24"/>
        </w:rPr>
      </w:pPr>
    </w:p>
    <w:p w14:paraId="34C0FFD3" w14:textId="20379B73" w:rsidR="00A76A67" w:rsidRDefault="00A76A67" w:rsidP="00275E6B">
      <w:pPr>
        <w:rPr>
          <w:rFonts w:ascii="Arial" w:hAnsi="Arial" w:cs="Arial"/>
          <w:sz w:val="24"/>
          <w:szCs w:val="24"/>
        </w:rPr>
      </w:pPr>
    </w:p>
    <w:p w14:paraId="6C36F4CD" w14:textId="0DB4F52E" w:rsidR="00A76A67" w:rsidRDefault="00A76A67" w:rsidP="00275E6B">
      <w:pPr>
        <w:rPr>
          <w:rFonts w:ascii="Arial" w:hAnsi="Arial" w:cs="Arial"/>
          <w:sz w:val="24"/>
          <w:szCs w:val="24"/>
        </w:rPr>
      </w:pPr>
    </w:p>
    <w:p w14:paraId="722EA745" w14:textId="02D3FFCD" w:rsidR="008D266A" w:rsidRDefault="008D266A" w:rsidP="00275E6B">
      <w:pPr>
        <w:rPr>
          <w:rFonts w:ascii="Arial" w:hAnsi="Arial" w:cs="Arial"/>
          <w:sz w:val="24"/>
          <w:szCs w:val="24"/>
        </w:rPr>
      </w:pPr>
    </w:p>
    <w:p w14:paraId="1A090729" w14:textId="63891198" w:rsidR="008D266A" w:rsidRDefault="008D266A" w:rsidP="00275E6B">
      <w:pPr>
        <w:rPr>
          <w:rFonts w:ascii="Arial" w:hAnsi="Arial" w:cs="Arial"/>
          <w:sz w:val="24"/>
          <w:szCs w:val="24"/>
        </w:rPr>
      </w:pPr>
    </w:p>
    <w:p w14:paraId="1C74D5B4" w14:textId="77777777" w:rsidR="008D266A" w:rsidRDefault="008D266A" w:rsidP="00275E6B">
      <w:pPr>
        <w:rPr>
          <w:rFonts w:ascii="Arial" w:hAnsi="Arial" w:cs="Arial"/>
          <w:sz w:val="24"/>
          <w:szCs w:val="24"/>
        </w:rPr>
      </w:pPr>
    </w:p>
    <w:p w14:paraId="33B6C625" w14:textId="010F609E" w:rsidR="008D266A" w:rsidRDefault="008D266A" w:rsidP="00275E6B">
      <w:pPr>
        <w:rPr>
          <w:rFonts w:ascii="Arial" w:hAnsi="Arial" w:cs="Arial"/>
          <w:sz w:val="24"/>
          <w:szCs w:val="24"/>
        </w:rPr>
      </w:pPr>
    </w:p>
    <w:p w14:paraId="47A014DE" w14:textId="77777777" w:rsidR="008D266A" w:rsidRDefault="008D266A" w:rsidP="00275E6B">
      <w:pPr>
        <w:rPr>
          <w:rFonts w:ascii="Arial" w:hAnsi="Arial" w:cs="Arial"/>
          <w:sz w:val="24"/>
          <w:szCs w:val="24"/>
        </w:rPr>
      </w:pPr>
    </w:p>
    <w:p w14:paraId="76FA57EF" w14:textId="4BEE9A85" w:rsidR="00414EF2" w:rsidRPr="006A219E" w:rsidRDefault="008E69D7" w:rsidP="00414EF2">
      <w:pPr>
        <w:pStyle w:val="Heading1"/>
        <w:rPr>
          <w:rFonts w:ascii="Arial" w:hAnsi="Arial" w:cs="Arial"/>
          <w:color w:val="4472C4" w:themeColor="accent1"/>
          <w:sz w:val="24"/>
          <w:szCs w:val="24"/>
        </w:rPr>
      </w:pPr>
      <w:bookmarkStart w:id="6" w:name="_Hlk127199001"/>
      <w:bookmarkStart w:id="7" w:name="_Toc128049505"/>
      <w:r>
        <w:rPr>
          <w:rFonts w:ascii="Arial" w:hAnsi="Arial" w:cs="Arial"/>
          <w:color w:val="4472C4" w:themeColor="accent1"/>
          <w:sz w:val="24"/>
          <w:szCs w:val="24"/>
        </w:rPr>
        <w:lastRenderedPageBreak/>
        <w:t>Positive Culture</w:t>
      </w:r>
      <w:bookmarkEnd w:id="7"/>
      <w:r>
        <w:rPr>
          <w:rFonts w:ascii="Arial" w:hAnsi="Arial" w:cs="Arial"/>
          <w:color w:val="4472C4" w:themeColor="accent1"/>
          <w:sz w:val="24"/>
          <w:szCs w:val="24"/>
        </w:rPr>
        <w:t xml:space="preserve"> </w:t>
      </w:r>
    </w:p>
    <w:p w14:paraId="76E8F4E7" w14:textId="73539D11" w:rsidR="00777996" w:rsidRDefault="005556EC" w:rsidP="005A4AB7">
      <w:pPr>
        <w:rPr>
          <w:rFonts w:ascii="Arial" w:hAnsi="Arial" w:cs="Arial"/>
          <w:sz w:val="24"/>
          <w:szCs w:val="24"/>
        </w:rPr>
      </w:pPr>
      <w:bookmarkStart w:id="8" w:name="_Hlk127198994"/>
      <w:bookmarkEnd w:id="6"/>
      <w:r w:rsidRPr="00620D6B">
        <w:rPr>
          <w:rFonts w:ascii="Arial" w:hAnsi="Arial" w:cs="Arial"/>
          <w:sz w:val="24"/>
          <w:szCs w:val="24"/>
        </w:rPr>
        <w:t>Positive culture is</w:t>
      </w:r>
      <w:r w:rsidR="005A4AB7" w:rsidRPr="00620D6B">
        <w:rPr>
          <w:rFonts w:ascii="Arial" w:hAnsi="Arial" w:cs="Arial"/>
          <w:sz w:val="24"/>
          <w:szCs w:val="24"/>
        </w:rPr>
        <w:t xml:space="preserve"> a desired environment for </w:t>
      </w:r>
      <w:r w:rsidRPr="00620D6B">
        <w:rPr>
          <w:rFonts w:ascii="Arial" w:hAnsi="Arial" w:cs="Arial"/>
          <w:sz w:val="24"/>
          <w:szCs w:val="24"/>
        </w:rPr>
        <w:t>organisation</w:t>
      </w:r>
      <w:r w:rsidR="003E118E">
        <w:rPr>
          <w:rFonts w:ascii="Arial" w:hAnsi="Arial" w:cs="Arial"/>
          <w:sz w:val="24"/>
          <w:szCs w:val="24"/>
        </w:rPr>
        <w:t>s</w:t>
      </w:r>
      <w:r w:rsidR="00D13A38" w:rsidRPr="00620D6B">
        <w:rPr>
          <w:rFonts w:ascii="Arial" w:hAnsi="Arial" w:cs="Arial"/>
          <w:sz w:val="24"/>
          <w:szCs w:val="24"/>
        </w:rPr>
        <w:t>,</w:t>
      </w:r>
      <w:r w:rsidRPr="00620D6B">
        <w:rPr>
          <w:rFonts w:ascii="Arial" w:hAnsi="Arial" w:cs="Arial"/>
          <w:sz w:val="24"/>
          <w:szCs w:val="24"/>
        </w:rPr>
        <w:t xml:space="preserve"> as studies have proven a correlation between an organisations culture and employee performance (</w:t>
      </w:r>
      <w:proofErr w:type="spellStart"/>
      <w:r w:rsidRPr="00620D6B">
        <w:rPr>
          <w:rFonts w:ascii="Arial" w:hAnsi="Arial" w:cs="Arial"/>
          <w:sz w:val="24"/>
          <w:szCs w:val="24"/>
        </w:rPr>
        <w:t>Warrick</w:t>
      </w:r>
      <w:proofErr w:type="spellEnd"/>
      <w:r w:rsidRPr="00620D6B">
        <w:rPr>
          <w:rFonts w:ascii="Arial" w:hAnsi="Arial" w:cs="Arial"/>
          <w:sz w:val="24"/>
          <w:szCs w:val="24"/>
        </w:rPr>
        <w:t>, 2017</w:t>
      </w:r>
      <w:r w:rsidR="00F17914" w:rsidRPr="00620D6B">
        <w:rPr>
          <w:rFonts w:ascii="Arial" w:hAnsi="Arial" w:cs="Arial"/>
          <w:sz w:val="24"/>
          <w:szCs w:val="24"/>
        </w:rPr>
        <w:t>; Cameron &amp; Quinn, 2011</w:t>
      </w:r>
      <w:r w:rsidRPr="003749A6">
        <w:rPr>
          <w:rFonts w:ascii="Arial" w:hAnsi="Arial" w:cs="Arial"/>
          <w:sz w:val="24"/>
          <w:szCs w:val="24"/>
        </w:rPr>
        <w:t xml:space="preserve">). </w:t>
      </w:r>
      <w:r w:rsidR="003749A6" w:rsidRPr="003749A6">
        <w:rPr>
          <w:rFonts w:ascii="Arial" w:hAnsi="Arial" w:cs="Arial"/>
          <w:sz w:val="24"/>
          <w:szCs w:val="24"/>
          <w:shd w:val="clear" w:color="auto" w:fill="FFFFFF"/>
        </w:rPr>
        <w:t xml:space="preserve">Buchanan and Huczynski (2015) </w:t>
      </w:r>
      <w:r w:rsidR="00F17914" w:rsidRPr="003749A6">
        <w:rPr>
          <w:rFonts w:ascii="Arial" w:hAnsi="Arial" w:cs="Arial"/>
          <w:sz w:val="24"/>
          <w:szCs w:val="24"/>
        </w:rPr>
        <w:t>believe</w:t>
      </w:r>
      <w:r w:rsidR="00F17914" w:rsidRPr="00620D6B">
        <w:rPr>
          <w:rFonts w:ascii="Arial" w:hAnsi="Arial" w:cs="Arial"/>
          <w:sz w:val="24"/>
          <w:szCs w:val="24"/>
        </w:rPr>
        <w:t xml:space="preserve"> that an organisational culture has the ability to drive good or bad</w:t>
      </w:r>
      <w:r w:rsidR="005A4AB7" w:rsidRPr="00620D6B">
        <w:rPr>
          <w:rFonts w:ascii="Arial" w:hAnsi="Arial" w:cs="Arial"/>
          <w:sz w:val="24"/>
          <w:szCs w:val="24"/>
        </w:rPr>
        <w:t xml:space="preserve"> </w:t>
      </w:r>
      <w:r w:rsidR="00F17914" w:rsidRPr="00620D6B">
        <w:rPr>
          <w:rFonts w:ascii="Arial" w:hAnsi="Arial" w:cs="Arial"/>
          <w:sz w:val="24"/>
          <w:szCs w:val="24"/>
        </w:rPr>
        <w:t xml:space="preserve">performance, as it affects how employees </w:t>
      </w:r>
      <w:r w:rsidR="00087D8F" w:rsidRPr="00620D6B">
        <w:rPr>
          <w:rFonts w:ascii="Arial" w:hAnsi="Arial" w:cs="Arial"/>
          <w:sz w:val="24"/>
          <w:szCs w:val="24"/>
        </w:rPr>
        <w:t>coordinate with each other, customers and managers</w:t>
      </w:r>
      <w:r w:rsidR="003749A6">
        <w:rPr>
          <w:rFonts w:ascii="Arial" w:hAnsi="Arial" w:cs="Arial"/>
          <w:sz w:val="24"/>
          <w:szCs w:val="24"/>
        </w:rPr>
        <w:t xml:space="preserve">. </w:t>
      </w:r>
      <w:r w:rsidR="00CD0745" w:rsidRPr="00CD0745">
        <w:rPr>
          <w:rFonts w:ascii="Arial" w:hAnsi="Arial" w:cs="Arial"/>
          <w:color w:val="222222"/>
          <w:sz w:val="24"/>
          <w:szCs w:val="24"/>
          <w:shd w:val="clear" w:color="auto" w:fill="FFFFFF"/>
        </w:rPr>
        <w:t xml:space="preserve">Cameron and Dutton </w:t>
      </w:r>
      <w:r w:rsidR="00D13A38" w:rsidRPr="00CD0745">
        <w:rPr>
          <w:rFonts w:ascii="Arial" w:hAnsi="Arial" w:cs="Arial"/>
          <w:sz w:val="24"/>
          <w:szCs w:val="24"/>
        </w:rPr>
        <w:t>(2003) and</w:t>
      </w:r>
      <w:r w:rsidR="00D13A38" w:rsidRPr="00620D6B">
        <w:rPr>
          <w:rFonts w:ascii="Arial" w:hAnsi="Arial" w:cs="Arial"/>
          <w:sz w:val="24"/>
          <w:szCs w:val="24"/>
        </w:rPr>
        <w:t xml:space="preserve"> Halal (1986) argue that a</w:t>
      </w:r>
      <w:r w:rsidR="003E118E">
        <w:rPr>
          <w:rFonts w:ascii="Arial" w:hAnsi="Arial" w:cs="Arial"/>
          <w:sz w:val="24"/>
          <w:szCs w:val="24"/>
        </w:rPr>
        <w:t xml:space="preserve"> positive</w:t>
      </w:r>
      <w:r w:rsidR="00D13A38" w:rsidRPr="00620D6B">
        <w:rPr>
          <w:rFonts w:ascii="Arial" w:hAnsi="Arial" w:cs="Arial"/>
          <w:sz w:val="24"/>
          <w:szCs w:val="24"/>
        </w:rPr>
        <w:t xml:space="preserve"> organisation</w:t>
      </w:r>
      <w:r w:rsidR="003E118E">
        <w:rPr>
          <w:rFonts w:ascii="Arial" w:hAnsi="Arial" w:cs="Arial"/>
          <w:sz w:val="24"/>
          <w:szCs w:val="24"/>
        </w:rPr>
        <w:t>al</w:t>
      </w:r>
      <w:r w:rsidR="00D13A38" w:rsidRPr="00620D6B">
        <w:rPr>
          <w:rFonts w:ascii="Arial" w:hAnsi="Arial" w:cs="Arial"/>
          <w:sz w:val="24"/>
          <w:szCs w:val="24"/>
        </w:rPr>
        <w:t xml:space="preserve"> atmosphere drives employees to work as a team towards the organisations goals.</w:t>
      </w:r>
      <w:r w:rsidR="00A521D5" w:rsidRPr="00620D6B">
        <w:rPr>
          <w:rFonts w:ascii="Arial" w:hAnsi="Arial" w:cs="Arial"/>
          <w:sz w:val="24"/>
          <w:szCs w:val="24"/>
        </w:rPr>
        <w:t xml:space="preserve"> </w:t>
      </w:r>
    </w:p>
    <w:p w14:paraId="5AAA62D2" w14:textId="717456A7" w:rsidR="008F3A46" w:rsidRDefault="00A521D5" w:rsidP="005A4AB7">
      <w:pPr>
        <w:rPr>
          <w:rFonts w:ascii="Arial" w:hAnsi="Arial" w:cs="Arial"/>
          <w:sz w:val="24"/>
          <w:szCs w:val="24"/>
        </w:rPr>
      </w:pPr>
      <w:proofErr w:type="spellStart"/>
      <w:r w:rsidRPr="00620D6B">
        <w:rPr>
          <w:rFonts w:ascii="Arial" w:hAnsi="Arial" w:cs="Arial"/>
          <w:sz w:val="24"/>
          <w:szCs w:val="24"/>
        </w:rPr>
        <w:t>Guper</w:t>
      </w:r>
      <w:proofErr w:type="spellEnd"/>
      <w:r w:rsidRPr="00620D6B">
        <w:rPr>
          <w:rFonts w:ascii="Arial" w:hAnsi="Arial" w:cs="Arial"/>
          <w:sz w:val="24"/>
          <w:szCs w:val="24"/>
        </w:rPr>
        <w:t xml:space="preserve"> (202</w:t>
      </w:r>
      <w:r w:rsidR="00811912">
        <w:rPr>
          <w:rFonts w:ascii="Arial" w:hAnsi="Arial" w:cs="Arial"/>
          <w:sz w:val="24"/>
          <w:szCs w:val="24"/>
        </w:rPr>
        <w:t>3</w:t>
      </w:r>
      <w:r w:rsidRPr="00620D6B">
        <w:rPr>
          <w:rFonts w:ascii="Arial" w:hAnsi="Arial" w:cs="Arial"/>
          <w:sz w:val="24"/>
          <w:szCs w:val="24"/>
        </w:rPr>
        <w:t xml:space="preserve">) described </w:t>
      </w:r>
      <w:r w:rsidR="001B7323">
        <w:rPr>
          <w:rFonts w:ascii="Arial" w:hAnsi="Arial" w:cs="Arial"/>
          <w:sz w:val="24"/>
          <w:szCs w:val="24"/>
        </w:rPr>
        <w:t xml:space="preserve">positive </w:t>
      </w:r>
      <w:r w:rsidRPr="00620D6B">
        <w:rPr>
          <w:rFonts w:ascii="Arial" w:hAnsi="Arial" w:cs="Arial"/>
          <w:sz w:val="24"/>
          <w:szCs w:val="24"/>
        </w:rPr>
        <w:t xml:space="preserve">culture as the “spinal point of an organisation”, </w:t>
      </w:r>
      <w:r w:rsidR="005A4AB7" w:rsidRPr="00620D6B">
        <w:rPr>
          <w:rFonts w:ascii="Arial" w:hAnsi="Arial" w:cs="Arial"/>
          <w:sz w:val="24"/>
          <w:szCs w:val="24"/>
        </w:rPr>
        <w:t>and something to be nurtured</w:t>
      </w:r>
      <w:r w:rsidR="003E118E">
        <w:rPr>
          <w:rFonts w:ascii="Arial" w:hAnsi="Arial" w:cs="Arial"/>
          <w:sz w:val="24"/>
          <w:szCs w:val="24"/>
        </w:rPr>
        <w:t>,</w:t>
      </w:r>
      <w:r w:rsidR="005A4AB7" w:rsidRPr="00620D6B">
        <w:rPr>
          <w:rFonts w:ascii="Arial" w:hAnsi="Arial" w:cs="Arial"/>
          <w:sz w:val="24"/>
          <w:szCs w:val="24"/>
        </w:rPr>
        <w:t xml:space="preserve"> due to its </w:t>
      </w:r>
      <w:r w:rsidR="003E118E">
        <w:rPr>
          <w:rFonts w:ascii="Arial" w:hAnsi="Arial" w:cs="Arial"/>
          <w:sz w:val="24"/>
          <w:szCs w:val="24"/>
        </w:rPr>
        <w:t>influence on employees</w:t>
      </w:r>
      <w:r w:rsidR="005A4AB7" w:rsidRPr="00620D6B">
        <w:rPr>
          <w:rFonts w:ascii="Arial" w:hAnsi="Arial" w:cs="Arial"/>
          <w:sz w:val="24"/>
          <w:szCs w:val="24"/>
        </w:rPr>
        <w:t xml:space="preserve">. </w:t>
      </w:r>
      <w:r w:rsidR="00B20B0F">
        <w:rPr>
          <w:rFonts w:ascii="Arial" w:hAnsi="Arial" w:cs="Arial"/>
          <w:sz w:val="24"/>
          <w:szCs w:val="24"/>
        </w:rPr>
        <w:t>T</w:t>
      </w:r>
      <w:r w:rsidR="006874D9" w:rsidRPr="00620D6B">
        <w:rPr>
          <w:rFonts w:ascii="Arial" w:hAnsi="Arial" w:cs="Arial"/>
          <w:sz w:val="24"/>
          <w:szCs w:val="24"/>
        </w:rPr>
        <w:t xml:space="preserve">heorists emphasise the importance of employee wellbeing when studying the positive culture of an organisation. Baptise (2007) believes that </w:t>
      </w:r>
      <w:r w:rsidR="005A4AB7" w:rsidRPr="00620D6B">
        <w:rPr>
          <w:rFonts w:ascii="Arial" w:hAnsi="Arial" w:cs="Arial"/>
          <w:sz w:val="24"/>
          <w:szCs w:val="24"/>
        </w:rPr>
        <w:t xml:space="preserve">organisational </w:t>
      </w:r>
      <w:r w:rsidR="006874D9" w:rsidRPr="00620D6B">
        <w:rPr>
          <w:rFonts w:ascii="Arial" w:hAnsi="Arial" w:cs="Arial"/>
          <w:sz w:val="24"/>
          <w:szCs w:val="24"/>
        </w:rPr>
        <w:t>results stem from employees</w:t>
      </w:r>
      <w:r w:rsidR="003E118E">
        <w:rPr>
          <w:rFonts w:ascii="Arial" w:hAnsi="Arial" w:cs="Arial"/>
          <w:sz w:val="24"/>
          <w:szCs w:val="24"/>
        </w:rPr>
        <w:t>,</w:t>
      </w:r>
      <w:r w:rsidR="006874D9" w:rsidRPr="00620D6B">
        <w:rPr>
          <w:rFonts w:ascii="Arial" w:hAnsi="Arial" w:cs="Arial"/>
          <w:sz w:val="24"/>
          <w:szCs w:val="24"/>
        </w:rPr>
        <w:t xml:space="preserve"> and </w:t>
      </w:r>
      <w:r w:rsidR="003E118E">
        <w:rPr>
          <w:rFonts w:ascii="Arial" w:hAnsi="Arial" w:cs="Arial"/>
          <w:sz w:val="24"/>
          <w:szCs w:val="24"/>
        </w:rPr>
        <w:t>that a</w:t>
      </w:r>
      <w:r w:rsidR="005A4AB7" w:rsidRPr="00620D6B">
        <w:rPr>
          <w:rFonts w:ascii="Arial" w:hAnsi="Arial" w:cs="Arial"/>
          <w:sz w:val="24"/>
          <w:szCs w:val="24"/>
        </w:rPr>
        <w:t xml:space="preserve"> business</w:t>
      </w:r>
      <w:r w:rsidR="006874D9" w:rsidRPr="00620D6B">
        <w:rPr>
          <w:rFonts w:ascii="Arial" w:hAnsi="Arial" w:cs="Arial"/>
          <w:sz w:val="24"/>
          <w:szCs w:val="24"/>
        </w:rPr>
        <w:t xml:space="preserve"> that invests in their employees wellbeing will generate greater results.</w:t>
      </w:r>
      <w:r w:rsidR="005A4AB7" w:rsidRPr="00620D6B">
        <w:rPr>
          <w:rFonts w:ascii="Arial" w:hAnsi="Arial" w:cs="Arial"/>
          <w:sz w:val="24"/>
          <w:szCs w:val="24"/>
        </w:rPr>
        <w:t xml:space="preserve"> The recent rise in remote working ha</w:t>
      </w:r>
      <w:r w:rsidR="00DD00CC">
        <w:rPr>
          <w:rFonts w:ascii="Arial" w:hAnsi="Arial" w:cs="Arial"/>
          <w:sz w:val="24"/>
          <w:szCs w:val="24"/>
        </w:rPr>
        <w:t>s</w:t>
      </w:r>
      <w:r w:rsidR="005A4AB7" w:rsidRPr="00620D6B">
        <w:rPr>
          <w:rFonts w:ascii="Arial" w:hAnsi="Arial" w:cs="Arial"/>
          <w:sz w:val="24"/>
          <w:szCs w:val="24"/>
        </w:rPr>
        <w:t xml:space="preserve"> enabled improvements in wellbeing and work-life balance for employees, which in turn has developed </w:t>
      </w:r>
      <w:r w:rsidR="00DD00CC">
        <w:rPr>
          <w:rFonts w:ascii="Arial" w:hAnsi="Arial" w:cs="Arial"/>
          <w:sz w:val="24"/>
          <w:szCs w:val="24"/>
        </w:rPr>
        <w:t xml:space="preserve">a </w:t>
      </w:r>
      <w:r w:rsidR="005A4AB7" w:rsidRPr="00620D6B">
        <w:rPr>
          <w:rFonts w:ascii="Arial" w:hAnsi="Arial" w:cs="Arial"/>
          <w:sz w:val="24"/>
          <w:szCs w:val="24"/>
        </w:rPr>
        <w:t xml:space="preserve">better </w:t>
      </w:r>
      <w:r w:rsidR="00DD00CC">
        <w:rPr>
          <w:rFonts w:ascii="Arial" w:hAnsi="Arial" w:cs="Arial"/>
          <w:sz w:val="24"/>
          <w:szCs w:val="24"/>
        </w:rPr>
        <w:t xml:space="preserve">level of </w:t>
      </w:r>
      <w:r w:rsidR="005A4AB7" w:rsidRPr="00620D6B">
        <w:rPr>
          <w:rFonts w:ascii="Arial" w:hAnsi="Arial" w:cs="Arial"/>
          <w:sz w:val="24"/>
          <w:szCs w:val="24"/>
        </w:rPr>
        <w:t>engagement and a more positive culture (Felste</w:t>
      </w:r>
      <w:r w:rsidR="002F6C8B">
        <w:rPr>
          <w:rFonts w:ascii="Arial" w:hAnsi="Arial" w:cs="Arial"/>
          <w:sz w:val="24"/>
          <w:szCs w:val="24"/>
        </w:rPr>
        <w:t>a</w:t>
      </w:r>
      <w:r w:rsidR="005A4AB7" w:rsidRPr="00620D6B">
        <w:rPr>
          <w:rFonts w:ascii="Arial" w:hAnsi="Arial" w:cs="Arial"/>
          <w:sz w:val="24"/>
          <w:szCs w:val="24"/>
        </w:rPr>
        <w:t xml:space="preserve">d &amp; </w:t>
      </w:r>
      <w:proofErr w:type="spellStart"/>
      <w:r w:rsidR="005A4AB7" w:rsidRPr="00620D6B">
        <w:rPr>
          <w:rFonts w:ascii="Arial" w:hAnsi="Arial" w:cs="Arial"/>
          <w:sz w:val="24"/>
          <w:szCs w:val="24"/>
        </w:rPr>
        <w:t>Henseke</w:t>
      </w:r>
      <w:proofErr w:type="spellEnd"/>
      <w:r w:rsidR="005A4AB7" w:rsidRPr="00620D6B">
        <w:rPr>
          <w:rFonts w:ascii="Arial" w:hAnsi="Arial" w:cs="Arial"/>
          <w:sz w:val="24"/>
          <w:szCs w:val="24"/>
        </w:rPr>
        <w:t>, 2017).</w:t>
      </w:r>
      <w:r w:rsidR="003E118E">
        <w:rPr>
          <w:rFonts w:ascii="Arial" w:hAnsi="Arial" w:cs="Arial"/>
          <w:sz w:val="24"/>
          <w:szCs w:val="24"/>
        </w:rPr>
        <w:t xml:space="preserve"> However, </w:t>
      </w:r>
      <w:r w:rsidR="00864501">
        <w:rPr>
          <w:rFonts w:ascii="Arial" w:hAnsi="Arial" w:cs="Arial"/>
          <w:sz w:val="24"/>
          <w:szCs w:val="24"/>
        </w:rPr>
        <w:t xml:space="preserve">studies have </w:t>
      </w:r>
      <w:r w:rsidR="006E1459">
        <w:rPr>
          <w:rFonts w:ascii="Arial" w:hAnsi="Arial" w:cs="Arial"/>
          <w:sz w:val="24"/>
          <w:szCs w:val="24"/>
        </w:rPr>
        <w:t>noted</w:t>
      </w:r>
      <w:r w:rsidR="00864501">
        <w:rPr>
          <w:rFonts w:ascii="Arial" w:hAnsi="Arial" w:cs="Arial"/>
          <w:sz w:val="24"/>
          <w:szCs w:val="24"/>
        </w:rPr>
        <w:t xml:space="preserve"> that </w:t>
      </w:r>
      <w:r w:rsidR="003E118E">
        <w:rPr>
          <w:rFonts w:ascii="Arial" w:hAnsi="Arial" w:cs="Arial"/>
          <w:sz w:val="24"/>
          <w:szCs w:val="24"/>
        </w:rPr>
        <w:t xml:space="preserve">working remotely has </w:t>
      </w:r>
      <w:r w:rsidR="00864501">
        <w:rPr>
          <w:rFonts w:ascii="Arial" w:hAnsi="Arial" w:cs="Arial"/>
          <w:sz w:val="24"/>
          <w:szCs w:val="24"/>
        </w:rPr>
        <w:t xml:space="preserve">encouraged overworking </w:t>
      </w:r>
      <w:r w:rsidR="006E1459">
        <w:rPr>
          <w:rFonts w:ascii="Arial" w:hAnsi="Arial" w:cs="Arial"/>
          <w:sz w:val="24"/>
          <w:szCs w:val="24"/>
        </w:rPr>
        <w:t xml:space="preserve">among </w:t>
      </w:r>
      <w:r w:rsidR="001B7323">
        <w:rPr>
          <w:rFonts w:ascii="Arial" w:hAnsi="Arial" w:cs="Arial"/>
          <w:sz w:val="24"/>
          <w:szCs w:val="24"/>
        </w:rPr>
        <w:t>some</w:t>
      </w:r>
      <w:r w:rsidR="00777996">
        <w:rPr>
          <w:rFonts w:ascii="Arial" w:hAnsi="Arial" w:cs="Arial"/>
          <w:sz w:val="24"/>
          <w:szCs w:val="24"/>
        </w:rPr>
        <w:t>,</w:t>
      </w:r>
      <w:r w:rsidR="006E1459">
        <w:rPr>
          <w:rFonts w:ascii="Arial" w:hAnsi="Arial" w:cs="Arial"/>
          <w:sz w:val="24"/>
          <w:szCs w:val="24"/>
        </w:rPr>
        <w:t xml:space="preserve"> as there is an ex</w:t>
      </w:r>
      <w:r w:rsidR="00864501">
        <w:rPr>
          <w:rFonts w:ascii="Arial" w:hAnsi="Arial" w:cs="Arial"/>
          <w:sz w:val="24"/>
          <w:szCs w:val="24"/>
        </w:rPr>
        <w:t xml:space="preserve">pectation from managers </w:t>
      </w:r>
      <w:r w:rsidR="006E1459">
        <w:rPr>
          <w:rFonts w:ascii="Arial" w:hAnsi="Arial" w:cs="Arial"/>
          <w:sz w:val="24"/>
          <w:szCs w:val="24"/>
        </w:rPr>
        <w:t>to be</w:t>
      </w:r>
      <w:r w:rsidR="00864501">
        <w:rPr>
          <w:rFonts w:ascii="Arial" w:hAnsi="Arial" w:cs="Arial"/>
          <w:sz w:val="24"/>
          <w:szCs w:val="24"/>
        </w:rPr>
        <w:t xml:space="preserve"> </w:t>
      </w:r>
      <w:r w:rsidR="00DD00CC">
        <w:rPr>
          <w:rFonts w:ascii="Arial" w:hAnsi="Arial" w:cs="Arial"/>
          <w:sz w:val="24"/>
          <w:szCs w:val="24"/>
        </w:rPr>
        <w:t>available</w:t>
      </w:r>
      <w:r w:rsidR="00E8522F" w:rsidRPr="00E8522F">
        <w:rPr>
          <w:rFonts w:ascii="Arial" w:hAnsi="Arial" w:cs="Arial"/>
          <w:sz w:val="24"/>
          <w:szCs w:val="24"/>
        </w:rPr>
        <w:t xml:space="preserve"> </w:t>
      </w:r>
      <w:r w:rsidR="0003235A">
        <w:rPr>
          <w:rFonts w:ascii="Arial" w:hAnsi="Arial" w:cs="Arial"/>
          <w:sz w:val="24"/>
          <w:szCs w:val="24"/>
        </w:rPr>
        <w:t>via</w:t>
      </w:r>
      <w:r w:rsidR="00E8522F" w:rsidRPr="00E8522F">
        <w:rPr>
          <w:rFonts w:ascii="Arial" w:hAnsi="Arial" w:cs="Arial"/>
          <w:sz w:val="24"/>
          <w:szCs w:val="24"/>
        </w:rPr>
        <w:t xml:space="preserve"> their devices</w:t>
      </w:r>
      <w:r w:rsidR="00864501" w:rsidRPr="00E8522F">
        <w:rPr>
          <w:rFonts w:ascii="Arial" w:hAnsi="Arial" w:cs="Arial"/>
          <w:sz w:val="24"/>
          <w:szCs w:val="24"/>
        </w:rPr>
        <w:t xml:space="preserve"> (</w:t>
      </w:r>
      <w:r w:rsidR="006E1459" w:rsidRPr="00E8522F">
        <w:rPr>
          <w:rFonts w:ascii="Arial" w:hAnsi="Arial" w:cs="Arial"/>
          <w:sz w:val="24"/>
          <w:szCs w:val="24"/>
        </w:rPr>
        <w:t>Lewis, 2007).</w:t>
      </w:r>
      <w:r w:rsidR="008F3A46">
        <w:rPr>
          <w:rFonts w:ascii="Arial" w:hAnsi="Arial" w:cs="Arial"/>
          <w:sz w:val="24"/>
          <w:szCs w:val="24"/>
        </w:rPr>
        <w:t xml:space="preserve"> </w:t>
      </w:r>
      <w:r w:rsidR="00DD00CC">
        <w:rPr>
          <w:rFonts w:ascii="Arial" w:hAnsi="Arial" w:cs="Arial"/>
          <w:sz w:val="24"/>
          <w:szCs w:val="24"/>
        </w:rPr>
        <w:t>UWTSD’s</w:t>
      </w:r>
      <w:r w:rsidR="008F3A46">
        <w:rPr>
          <w:rFonts w:ascii="Arial" w:hAnsi="Arial" w:cs="Arial"/>
          <w:sz w:val="24"/>
          <w:szCs w:val="24"/>
        </w:rPr>
        <w:t xml:space="preserve"> staff survey</w:t>
      </w:r>
      <w:r w:rsidR="003801BB">
        <w:rPr>
          <w:rFonts w:ascii="Arial" w:hAnsi="Arial" w:cs="Arial"/>
          <w:sz w:val="24"/>
          <w:szCs w:val="24"/>
        </w:rPr>
        <w:t xml:space="preserve">, of which 29.5% of the workforce contributed, </w:t>
      </w:r>
      <w:r w:rsidR="00DD00CC">
        <w:rPr>
          <w:rFonts w:ascii="Arial" w:hAnsi="Arial" w:cs="Arial"/>
          <w:sz w:val="24"/>
          <w:szCs w:val="24"/>
        </w:rPr>
        <w:t>revealed</w:t>
      </w:r>
      <w:r w:rsidR="003801BB">
        <w:rPr>
          <w:rFonts w:ascii="Arial" w:hAnsi="Arial" w:cs="Arial"/>
          <w:sz w:val="24"/>
          <w:szCs w:val="24"/>
        </w:rPr>
        <w:t xml:space="preserve"> that</w:t>
      </w:r>
      <w:r w:rsidR="00777996">
        <w:rPr>
          <w:rFonts w:ascii="Arial" w:hAnsi="Arial" w:cs="Arial"/>
          <w:sz w:val="24"/>
          <w:szCs w:val="24"/>
        </w:rPr>
        <w:t xml:space="preserve"> only</w:t>
      </w:r>
      <w:r w:rsidR="008F3A46">
        <w:rPr>
          <w:rFonts w:ascii="Arial" w:hAnsi="Arial" w:cs="Arial"/>
          <w:sz w:val="24"/>
          <w:szCs w:val="24"/>
        </w:rPr>
        <w:t xml:space="preserve"> 50% felt as if they had a better work life balance whilst remote working (UWTSD, 2020). </w:t>
      </w:r>
      <w:r w:rsidR="003801BB">
        <w:rPr>
          <w:rFonts w:ascii="Arial" w:hAnsi="Arial" w:cs="Arial"/>
          <w:sz w:val="24"/>
          <w:szCs w:val="24"/>
        </w:rPr>
        <w:t>Although the response rate was low, this</w:t>
      </w:r>
      <w:r w:rsidR="008F3A46">
        <w:rPr>
          <w:rFonts w:ascii="Arial" w:hAnsi="Arial" w:cs="Arial"/>
          <w:sz w:val="24"/>
          <w:szCs w:val="24"/>
        </w:rPr>
        <w:t xml:space="preserve"> was </w:t>
      </w:r>
      <w:r w:rsidR="003801BB">
        <w:rPr>
          <w:rFonts w:ascii="Arial" w:hAnsi="Arial" w:cs="Arial"/>
          <w:sz w:val="24"/>
          <w:szCs w:val="24"/>
        </w:rPr>
        <w:t xml:space="preserve">still </w:t>
      </w:r>
      <w:r w:rsidR="0023334B">
        <w:rPr>
          <w:rFonts w:ascii="Arial" w:hAnsi="Arial" w:cs="Arial"/>
          <w:sz w:val="24"/>
          <w:szCs w:val="24"/>
        </w:rPr>
        <w:t xml:space="preserve">a </w:t>
      </w:r>
      <w:r w:rsidR="008F3A46">
        <w:rPr>
          <w:rFonts w:ascii="Arial" w:hAnsi="Arial" w:cs="Arial"/>
          <w:sz w:val="24"/>
          <w:szCs w:val="24"/>
        </w:rPr>
        <w:t xml:space="preserve">clear sign for action needing to be taken. </w:t>
      </w:r>
    </w:p>
    <w:p w14:paraId="20EE85AA" w14:textId="172D40AD" w:rsidR="005A4AB7" w:rsidRDefault="00777996" w:rsidP="005A4AB7">
      <w:pPr>
        <w:rPr>
          <w:rFonts w:ascii="Arial" w:hAnsi="Arial" w:cs="Arial"/>
          <w:sz w:val="24"/>
          <w:szCs w:val="24"/>
        </w:rPr>
      </w:pPr>
      <w:r>
        <w:rPr>
          <w:rFonts w:ascii="Arial" w:hAnsi="Arial" w:cs="Arial"/>
          <w:sz w:val="24"/>
          <w:szCs w:val="24"/>
        </w:rPr>
        <w:t>A</w:t>
      </w:r>
      <w:r w:rsidR="005A4AB7" w:rsidRPr="00620D6B">
        <w:rPr>
          <w:rFonts w:ascii="Arial" w:hAnsi="Arial" w:cs="Arial"/>
          <w:sz w:val="24"/>
          <w:szCs w:val="24"/>
        </w:rPr>
        <w:t>lthough we see a rise in acknowledgment towards workplace wellbeing, we unfortunately continue to see a growth in presenteeism. In CIPD’s (201</w:t>
      </w:r>
      <w:r w:rsidR="00CD0745">
        <w:rPr>
          <w:rFonts w:ascii="Arial" w:hAnsi="Arial" w:cs="Arial"/>
          <w:sz w:val="24"/>
          <w:szCs w:val="24"/>
        </w:rPr>
        <w:t>8</w:t>
      </w:r>
      <w:r w:rsidR="005A4AB7" w:rsidRPr="00620D6B">
        <w:rPr>
          <w:rFonts w:ascii="Arial" w:hAnsi="Arial" w:cs="Arial"/>
          <w:sz w:val="24"/>
          <w:szCs w:val="24"/>
        </w:rPr>
        <w:t>) survey, 86% of respondents claimed they had experienced presenteeism in their workplace over the previous 12 month</w:t>
      </w:r>
      <w:r>
        <w:rPr>
          <w:rFonts w:ascii="Arial" w:hAnsi="Arial" w:cs="Arial"/>
          <w:sz w:val="24"/>
          <w:szCs w:val="24"/>
        </w:rPr>
        <w:t>s</w:t>
      </w:r>
      <w:r w:rsidR="005A4AB7" w:rsidRPr="00620D6B">
        <w:rPr>
          <w:rFonts w:ascii="Arial" w:hAnsi="Arial" w:cs="Arial"/>
          <w:sz w:val="24"/>
          <w:szCs w:val="24"/>
        </w:rPr>
        <w:t xml:space="preserve">. </w:t>
      </w:r>
      <w:r w:rsidR="00276F1F">
        <w:rPr>
          <w:rFonts w:ascii="Arial" w:hAnsi="Arial" w:cs="Arial"/>
          <w:sz w:val="24"/>
          <w:szCs w:val="24"/>
        </w:rPr>
        <w:t>UWTSD</w:t>
      </w:r>
      <w:r w:rsidR="0023334B">
        <w:rPr>
          <w:rFonts w:ascii="Arial" w:hAnsi="Arial" w:cs="Arial"/>
          <w:sz w:val="24"/>
          <w:szCs w:val="24"/>
        </w:rPr>
        <w:t xml:space="preserve"> must ensur</w:t>
      </w:r>
      <w:r>
        <w:rPr>
          <w:rFonts w:ascii="Arial" w:hAnsi="Arial" w:cs="Arial"/>
          <w:sz w:val="24"/>
          <w:szCs w:val="24"/>
        </w:rPr>
        <w:t>e</w:t>
      </w:r>
      <w:r w:rsidR="0023334B">
        <w:rPr>
          <w:rFonts w:ascii="Arial" w:hAnsi="Arial" w:cs="Arial"/>
          <w:sz w:val="24"/>
          <w:szCs w:val="24"/>
        </w:rPr>
        <w:t xml:space="preserve"> employees do not feel obliged to work when ill</w:t>
      </w:r>
      <w:r>
        <w:rPr>
          <w:rFonts w:ascii="Arial" w:hAnsi="Arial" w:cs="Arial"/>
          <w:sz w:val="24"/>
          <w:szCs w:val="24"/>
        </w:rPr>
        <w:t xml:space="preserve">, </w:t>
      </w:r>
      <w:r w:rsidR="0023334B">
        <w:rPr>
          <w:rFonts w:ascii="Arial" w:hAnsi="Arial" w:cs="Arial"/>
          <w:sz w:val="24"/>
          <w:szCs w:val="24"/>
        </w:rPr>
        <w:t xml:space="preserve">as this </w:t>
      </w:r>
      <w:r>
        <w:rPr>
          <w:rFonts w:ascii="Arial" w:hAnsi="Arial" w:cs="Arial"/>
          <w:sz w:val="24"/>
          <w:szCs w:val="24"/>
        </w:rPr>
        <w:t>has proven to</w:t>
      </w:r>
      <w:r w:rsidR="0023334B">
        <w:rPr>
          <w:rFonts w:ascii="Arial" w:hAnsi="Arial" w:cs="Arial"/>
          <w:sz w:val="24"/>
          <w:szCs w:val="24"/>
        </w:rPr>
        <w:t xml:space="preserve"> result in burnout and lower levels of productivity (Thomas &amp; </w:t>
      </w:r>
      <w:proofErr w:type="spellStart"/>
      <w:r w:rsidR="0023334B">
        <w:rPr>
          <w:rFonts w:ascii="Arial" w:hAnsi="Arial" w:cs="Arial"/>
          <w:sz w:val="24"/>
          <w:szCs w:val="24"/>
        </w:rPr>
        <w:t>Lankau</w:t>
      </w:r>
      <w:proofErr w:type="spellEnd"/>
      <w:r w:rsidR="0023334B">
        <w:rPr>
          <w:rFonts w:ascii="Arial" w:hAnsi="Arial" w:cs="Arial"/>
          <w:sz w:val="24"/>
          <w:szCs w:val="24"/>
        </w:rPr>
        <w:t xml:space="preserve">, 2009). </w:t>
      </w:r>
    </w:p>
    <w:p w14:paraId="737B1D95" w14:textId="77F05546" w:rsidR="006A1261" w:rsidRDefault="001A5F29" w:rsidP="006A1261">
      <w:pPr>
        <w:rPr>
          <w:rFonts w:ascii="Arial" w:hAnsi="Arial" w:cs="Arial"/>
          <w:sz w:val="24"/>
          <w:szCs w:val="24"/>
        </w:rPr>
      </w:pPr>
      <w:r w:rsidRPr="00620D6B">
        <w:rPr>
          <w:rFonts w:ascii="Arial" w:hAnsi="Arial" w:cs="Arial"/>
          <w:sz w:val="24"/>
          <w:szCs w:val="24"/>
        </w:rPr>
        <w:t xml:space="preserve">A common mistake organisations make is refusing to accept that culture is a changing mechanism </w:t>
      </w:r>
      <w:r w:rsidR="00DD00CC">
        <w:rPr>
          <w:rFonts w:ascii="Arial" w:hAnsi="Arial" w:cs="Arial"/>
          <w:sz w:val="24"/>
          <w:szCs w:val="24"/>
        </w:rPr>
        <w:t>making</w:t>
      </w:r>
      <w:r w:rsidR="00777996">
        <w:rPr>
          <w:rFonts w:ascii="Arial" w:hAnsi="Arial" w:cs="Arial"/>
          <w:sz w:val="24"/>
          <w:szCs w:val="24"/>
        </w:rPr>
        <w:t xml:space="preserve"> it difficult to m</w:t>
      </w:r>
      <w:r w:rsidRPr="00620D6B">
        <w:rPr>
          <w:rFonts w:ascii="Arial" w:hAnsi="Arial" w:cs="Arial"/>
          <w:sz w:val="24"/>
          <w:szCs w:val="24"/>
        </w:rPr>
        <w:t xml:space="preserve">aintain a positive culture due to external influences (White, 2020). For example, a Harvard Business School survey published that 81% of </w:t>
      </w:r>
      <w:r w:rsidR="003905C6">
        <w:rPr>
          <w:rFonts w:ascii="Arial" w:hAnsi="Arial" w:cs="Arial"/>
          <w:sz w:val="24"/>
          <w:szCs w:val="24"/>
        </w:rPr>
        <w:t xml:space="preserve">the respondents </w:t>
      </w:r>
      <w:r w:rsidRPr="00620D6B">
        <w:rPr>
          <w:rFonts w:ascii="Arial" w:hAnsi="Arial" w:cs="Arial"/>
          <w:sz w:val="24"/>
          <w:szCs w:val="24"/>
        </w:rPr>
        <w:t xml:space="preserve">who have </w:t>
      </w:r>
      <w:r w:rsidR="006F76B3">
        <w:rPr>
          <w:rFonts w:ascii="Arial" w:hAnsi="Arial" w:cs="Arial"/>
          <w:sz w:val="24"/>
          <w:szCs w:val="24"/>
        </w:rPr>
        <w:t>WFH</w:t>
      </w:r>
      <w:r w:rsidRPr="00620D6B">
        <w:rPr>
          <w:rFonts w:ascii="Arial" w:hAnsi="Arial" w:cs="Arial"/>
          <w:sz w:val="24"/>
          <w:szCs w:val="24"/>
        </w:rPr>
        <w:t xml:space="preserve"> during the pandemic, wish to continue </w:t>
      </w:r>
      <w:r w:rsidR="006F76B3">
        <w:rPr>
          <w:rFonts w:ascii="Arial" w:hAnsi="Arial" w:cs="Arial"/>
          <w:sz w:val="24"/>
          <w:szCs w:val="24"/>
        </w:rPr>
        <w:t>WFH</w:t>
      </w:r>
      <w:r w:rsidRPr="00620D6B">
        <w:rPr>
          <w:rFonts w:ascii="Arial" w:hAnsi="Arial" w:cs="Arial"/>
          <w:sz w:val="24"/>
          <w:szCs w:val="24"/>
        </w:rPr>
        <w:t xml:space="preserve"> or maintain a hybrid working schedule (HBS, 2021). </w:t>
      </w:r>
      <w:r w:rsidR="00C47B4C">
        <w:rPr>
          <w:rFonts w:ascii="Arial" w:hAnsi="Arial" w:cs="Arial"/>
          <w:sz w:val="24"/>
          <w:szCs w:val="24"/>
        </w:rPr>
        <w:t>UWTSD among other</w:t>
      </w:r>
      <w:r w:rsidRPr="00620D6B">
        <w:rPr>
          <w:rFonts w:ascii="Arial" w:hAnsi="Arial" w:cs="Arial"/>
          <w:sz w:val="24"/>
          <w:szCs w:val="24"/>
        </w:rPr>
        <w:t xml:space="preserve"> organisation</w:t>
      </w:r>
      <w:r w:rsidR="003905C6">
        <w:rPr>
          <w:rFonts w:ascii="Arial" w:hAnsi="Arial" w:cs="Arial"/>
          <w:sz w:val="24"/>
          <w:szCs w:val="24"/>
        </w:rPr>
        <w:t>s</w:t>
      </w:r>
      <w:r w:rsidRPr="00620D6B">
        <w:rPr>
          <w:rFonts w:ascii="Arial" w:hAnsi="Arial" w:cs="Arial"/>
          <w:sz w:val="24"/>
          <w:szCs w:val="24"/>
        </w:rPr>
        <w:t xml:space="preserve"> </w:t>
      </w:r>
      <w:r w:rsidR="00C47B4C">
        <w:rPr>
          <w:rFonts w:ascii="Arial" w:hAnsi="Arial" w:cs="Arial"/>
          <w:sz w:val="24"/>
          <w:szCs w:val="24"/>
        </w:rPr>
        <w:t>had to</w:t>
      </w:r>
      <w:r w:rsidRPr="00620D6B">
        <w:rPr>
          <w:rFonts w:ascii="Arial" w:hAnsi="Arial" w:cs="Arial"/>
          <w:sz w:val="24"/>
          <w:szCs w:val="24"/>
        </w:rPr>
        <w:t xml:space="preserve"> analyse their strategies to facilitate this</w:t>
      </w:r>
      <w:r w:rsidR="006F76B3">
        <w:rPr>
          <w:rFonts w:ascii="Arial" w:hAnsi="Arial" w:cs="Arial"/>
          <w:sz w:val="24"/>
          <w:szCs w:val="24"/>
        </w:rPr>
        <w:t>,</w:t>
      </w:r>
      <w:r w:rsidRPr="00620D6B">
        <w:rPr>
          <w:rFonts w:ascii="Arial" w:hAnsi="Arial" w:cs="Arial"/>
          <w:sz w:val="24"/>
          <w:szCs w:val="24"/>
        </w:rPr>
        <w:t xml:space="preserve"> as failing to provide employees with a hybrid option could result in poor engagement and a negative workplace culture (</w:t>
      </w:r>
      <w:proofErr w:type="spellStart"/>
      <w:r w:rsidRPr="00620D6B">
        <w:rPr>
          <w:rFonts w:ascii="Arial" w:hAnsi="Arial" w:cs="Arial"/>
          <w:sz w:val="24"/>
          <w:szCs w:val="24"/>
        </w:rPr>
        <w:t>Castrillon</w:t>
      </w:r>
      <w:proofErr w:type="spellEnd"/>
      <w:r w:rsidRPr="00620D6B">
        <w:rPr>
          <w:rFonts w:ascii="Arial" w:hAnsi="Arial" w:cs="Arial"/>
          <w:sz w:val="24"/>
          <w:szCs w:val="24"/>
        </w:rPr>
        <w:t xml:space="preserve">, 2021). Providing flexibility </w:t>
      </w:r>
      <w:r w:rsidR="00FB6882">
        <w:rPr>
          <w:rFonts w:ascii="Arial" w:hAnsi="Arial" w:cs="Arial"/>
          <w:sz w:val="24"/>
          <w:szCs w:val="24"/>
        </w:rPr>
        <w:t>in</w:t>
      </w:r>
      <w:r w:rsidRPr="00620D6B">
        <w:rPr>
          <w:rFonts w:ascii="Arial" w:hAnsi="Arial" w:cs="Arial"/>
          <w:sz w:val="24"/>
          <w:szCs w:val="24"/>
        </w:rPr>
        <w:t xml:space="preserve"> the workforce is proven to demonstrate that the employer values their employees’ health and well-being, encouraging a positive culture</w:t>
      </w:r>
      <w:r w:rsidR="007C3301">
        <w:rPr>
          <w:rFonts w:ascii="Arial" w:hAnsi="Arial" w:cs="Arial"/>
          <w:sz w:val="24"/>
          <w:szCs w:val="24"/>
        </w:rPr>
        <w:t xml:space="preserve"> (</w:t>
      </w:r>
      <w:proofErr w:type="spellStart"/>
      <w:r w:rsidR="005913C2">
        <w:rPr>
          <w:rFonts w:ascii="Arial" w:hAnsi="Arial" w:cs="Arial"/>
          <w:sz w:val="24"/>
          <w:szCs w:val="24"/>
        </w:rPr>
        <w:t>Sabuhari</w:t>
      </w:r>
      <w:proofErr w:type="spellEnd"/>
      <w:r w:rsidR="005913C2">
        <w:rPr>
          <w:rFonts w:ascii="Arial" w:hAnsi="Arial" w:cs="Arial"/>
          <w:sz w:val="24"/>
          <w:szCs w:val="24"/>
        </w:rPr>
        <w:t xml:space="preserve"> et al., 2020). </w:t>
      </w:r>
      <w:r w:rsidR="007C3301">
        <w:rPr>
          <w:rFonts w:ascii="Arial" w:hAnsi="Arial" w:cs="Arial"/>
          <w:sz w:val="24"/>
          <w:szCs w:val="24"/>
        </w:rPr>
        <w:t>D</w:t>
      </w:r>
      <w:r w:rsidR="006A1261">
        <w:rPr>
          <w:rFonts w:ascii="Arial" w:hAnsi="Arial" w:cs="Arial"/>
          <w:sz w:val="24"/>
          <w:szCs w:val="24"/>
        </w:rPr>
        <w:t xml:space="preserve">ue to </w:t>
      </w:r>
      <w:r w:rsidR="007C3301">
        <w:rPr>
          <w:rFonts w:ascii="Arial" w:hAnsi="Arial" w:cs="Arial"/>
          <w:sz w:val="24"/>
          <w:szCs w:val="24"/>
        </w:rPr>
        <w:t>the ever-</w:t>
      </w:r>
      <w:r w:rsidR="006A1261">
        <w:rPr>
          <w:rFonts w:ascii="Arial" w:hAnsi="Arial" w:cs="Arial"/>
          <w:sz w:val="24"/>
          <w:szCs w:val="24"/>
        </w:rPr>
        <w:t xml:space="preserve">changing environment, </w:t>
      </w:r>
      <w:r w:rsidR="00BA3C23">
        <w:rPr>
          <w:rFonts w:ascii="Arial" w:hAnsi="Arial" w:cs="Arial"/>
          <w:sz w:val="24"/>
          <w:szCs w:val="24"/>
        </w:rPr>
        <w:t xml:space="preserve">UWTSD </w:t>
      </w:r>
      <w:r w:rsidR="006A1261">
        <w:rPr>
          <w:rFonts w:ascii="Arial" w:hAnsi="Arial" w:cs="Arial"/>
          <w:sz w:val="24"/>
          <w:szCs w:val="24"/>
        </w:rPr>
        <w:t>need to continually evaluate</w:t>
      </w:r>
      <w:r w:rsidR="007C3301">
        <w:rPr>
          <w:rFonts w:ascii="Arial" w:hAnsi="Arial" w:cs="Arial"/>
          <w:sz w:val="24"/>
          <w:szCs w:val="24"/>
        </w:rPr>
        <w:t xml:space="preserve"> their culture</w:t>
      </w:r>
      <w:r w:rsidR="006A1261">
        <w:rPr>
          <w:rFonts w:ascii="Arial" w:hAnsi="Arial" w:cs="Arial"/>
          <w:sz w:val="24"/>
          <w:szCs w:val="24"/>
        </w:rPr>
        <w:t xml:space="preserve"> by</w:t>
      </w:r>
      <w:r w:rsidR="007C3301">
        <w:rPr>
          <w:rFonts w:ascii="Arial" w:hAnsi="Arial" w:cs="Arial"/>
          <w:sz w:val="24"/>
          <w:szCs w:val="24"/>
        </w:rPr>
        <w:t xml:space="preserve"> using </w:t>
      </w:r>
      <w:r w:rsidR="006A1261" w:rsidRPr="00620D6B">
        <w:rPr>
          <w:rFonts w:ascii="Arial" w:hAnsi="Arial" w:cs="Arial"/>
          <w:sz w:val="24"/>
          <w:szCs w:val="24"/>
        </w:rPr>
        <w:t>staff surveys, exit interviews, and weekly catch up meetings</w:t>
      </w:r>
      <w:r w:rsidR="003905C6">
        <w:rPr>
          <w:rFonts w:ascii="Arial" w:hAnsi="Arial" w:cs="Arial"/>
          <w:sz w:val="24"/>
          <w:szCs w:val="24"/>
        </w:rPr>
        <w:t xml:space="preserve"> </w:t>
      </w:r>
      <w:r w:rsidR="007C3301">
        <w:rPr>
          <w:rFonts w:ascii="Arial" w:hAnsi="Arial" w:cs="Arial"/>
          <w:sz w:val="24"/>
          <w:szCs w:val="24"/>
        </w:rPr>
        <w:t xml:space="preserve">. </w:t>
      </w:r>
    </w:p>
    <w:p w14:paraId="02A9D722" w14:textId="0F9D1794" w:rsidR="005A4AB7" w:rsidRPr="00620D6B" w:rsidRDefault="00B20B0F" w:rsidP="005A4AB7">
      <w:pPr>
        <w:rPr>
          <w:rFonts w:ascii="Arial" w:hAnsi="Arial" w:cs="Arial"/>
          <w:sz w:val="24"/>
          <w:szCs w:val="24"/>
        </w:rPr>
      </w:pPr>
      <w:r>
        <w:rPr>
          <w:rFonts w:ascii="Arial" w:hAnsi="Arial" w:cs="Arial"/>
          <w:sz w:val="24"/>
          <w:szCs w:val="24"/>
        </w:rPr>
        <w:t>S</w:t>
      </w:r>
      <w:r w:rsidR="004C0D09" w:rsidRPr="00620D6B">
        <w:rPr>
          <w:rFonts w:ascii="Arial" w:hAnsi="Arial" w:cs="Arial"/>
          <w:sz w:val="24"/>
          <w:szCs w:val="24"/>
        </w:rPr>
        <w:t xml:space="preserve">tudies have </w:t>
      </w:r>
      <w:r w:rsidR="008F1FA1" w:rsidRPr="00620D6B">
        <w:rPr>
          <w:rFonts w:ascii="Arial" w:hAnsi="Arial" w:cs="Arial"/>
          <w:sz w:val="24"/>
          <w:szCs w:val="24"/>
        </w:rPr>
        <w:t xml:space="preserve">researched the link between an inclusive workplace and a positive culture. </w:t>
      </w:r>
      <w:r w:rsidR="00BA3C23">
        <w:rPr>
          <w:rFonts w:ascii="Arial" w:hAnsi="Arial" w:cs="Arial"/>
          <w:sz w:val="24"/>
          <w:szCs w:val="24"/>
        </w:rPr>
        <w:t>An employee who feels as through they are</w:t>
      </w:r>
      <w:r w:rsidR="008F1FA1" w:rsidRPr="00620D6B">
        <w:rPr>
          <w:rFonts w:ascii="Arial" w:hAnsi="Arial" w:cs="Arial"/>
          <w:sz w:val="24"/>
          <w:szCs w:val="24"/>
        </w:rPr>
        <w:t xml:space="preserve"> fairly treated, and are included in making decisions, encourages engagement</w:t>
      </w:r>
      <w:r w:rsidR="005A4AB7" w:rsidRPr="00620D6B">
        <w:rPr>
          <w:rFonts w:ascii="Arial" w:hAnsi="Arial" w:cs="Arial"/>
          <w:sz w:val="24"/>
          <w:szCs w:val="24"/>
        </w:rPr>
        <w:t>,</w:t>
      </w:r>
      <w:r w:rsidR="008F1FA1" w:rsidRPr="00620D6B">
        <w:rPr>
          <w:rFonts w:ascii="Arial" w:hAnsi="Arial" w:cs="Arial"/>
          <w:sz w:val="24"/>
          <w:szCs w:val="24"/>
        </w:rPr>
        <w:t xml:space="preserve"> which in turn results in a positive culture (Nishii, 2013). </w:t>
      </w:r>
      <w:r w:rsidR="00276F1F">
        <w:rPr>
          <w:rFonts w:ascii="Arial" w:hAnsi="Arial" w:cs="Arial"/>
          <w:sz w:val="24"/>
          <w:szCs w:val="24"/>
        </w:rPr>
        <w:t>UWTSD</w:t>
      </w:r>
      <w:r w:rsidR="004F3374" w:rsidRPr="00620D6B">
        <w:rPr>
          <w:rFonts w:ascii="Arial" w:hAnsi="Arial" w:cs="Arial"/>
          <w:sz w:val="24"/>
          <w:szCs w:val="24"/>
        </w:rPr>
        <w:t xml:space="preserve"> sponsor many international employees, </w:t>
      </w:r>
      <w:r w:rsidR="00FE3C34">
        <w:rPr>
          <w:rFonts w:ascii="Arial" w:hAnsi="Arial" w:cs="Arial"/>
          <w:sz w:val="24"/>
          <w:szCs w:val="24"/>
        </w:rPr>
        <w:t>who</w:t>
      </w:r>
      <w:r w:rsidR="00FF1C9B">
        <w:rPr>
          <w:rFonts w:ascii="Arial" w:hAnsi="Arial" w:cs="Arial"/>
          <w:sz w:val="24"/>
          <w:szCs w:val="24"/>
        </w:rPr>
        <w:t xml:space="preserve"> attract students to the University, who are a big part of the </w:t>
      </w:r>
      <w:r w:rsidR="00276F1F">
        <w:rPr>
          <w:rFonts w:ascii="Arial" w:hAnsi="Arial" w:cs="Arial"/>
          <w:sz w:val="24"/>
          <w:szCs w:val="24"/>
        </w:rPr>
        <w:t xml:space="preserve">organisations </w:t>
      </w:r>
      <w:r w:rsidR="00FF1C9B">
        <w:rPr>
          <w:rFonts w:ascii="Arial" w:hAnsi="Arial" w:cs="Arial"/>
          <w:sz w:val="24"/>
          <w:szCs w:val="24"/>
        </w:rPr>
        <w:t xml:space="preserve">income. Therefore, </w:t>
      </w:r>
      <w:r w:rsidR="004F3374" w:rsidRPr="00620D6B">
        <w:rPr>
          <w:rFonts w:ascii="Arial" w:hAnsi="Arial" w:cs="Arial"/>
          <w:sz w:val="24"/>
          <w:szCs w:val="24"/>
        </w:rPr>
        <w:t xml:space="preserve">it is </w:t>
      </w:r>
      <w:r w:rsidR="004F3374" w:rsidRPr="00620D6B">
        <w:rPr>
          <w:rFonts w:ascii="Arial" w:hAnsi="Arial" w:cs="Arial"/>
          <w:sz w:val="24"/>
          <w:szCs w:val="24"/>
        </w:rPr>
        <w:lastRenderedPageBreak/>
        <w:t xml:space="preserve">important that they too feel supported and included </w:t>
      </w:r>
      <w:r w:rsidR="005A4AB7" w:rsidRPr="00620D6B">
        <w:rPr>
          <w:rFonts w:ascii="Arial" w:hAnsi="Arial" w:cs="Arial"/>
          <w:sz w:val="24"/>
          <w:szCs w:val="24"/>
        </w:rPr>
        <w:t>in the organisations operations</w:t>
      </w:r>
      <w:r w:rsidR="00FF1C9B">
        <w:rPr>
          <w:rFonts w:ascii="Arial" w:hAnsi="Arial" w:cs="Arial"/>
          <w:sz w:val="24"/>
          <w:szCs w:val="24"/>
        </w:rPr>
        <w:t>, to encourage performance</w:t>
      </w:r>
      <w:r w:rsidR="005A4AB7" w:rsidRPr="00620D6B">
        <w:rPr>
          <w:rFonts w:ascii="Arial" w:hAnsi="Arial" w:cs="Arial"/>
          <w:sz w:val="24"/>
          <w:szCs w:val="24"/>
        </w:rPr>
        <w:t>.</w:t>
      </w:r>
    </w:p>
    <w:p w14:paraId="4975AFBD" w14:textId="30F1C825" w:rsidR="007F1A05" w:rsidRPr="00620D6B" w:rsidRDefault="00D23311" w:rsidP="005A4AB7">
      <w:pPr>
        <w:rPr>
          <w:rFonts w:ascii="Arial" w:hAnsi="Arial" w:cs="Arial"/>
          <w:sz w:val="24"/>
          <w:szCs w:val="24"/>
        </w:rPr>
      </w:pPr>
      <w:r>
        <w:rPr>
          <w:rFonts w:ascii="Arial" w:hAnsi="Arial" w:cs="Arial"/>
          <w:sz w:val="24"/>
          <w:szCs w:val="24"/>
        </w:rPr>
        <w:t>W</w:t>
      </w:r>
      <w:r w:rsidR="00D13A38" w:rsidRPr="00620D6B">
        <w:rPr>
          <w:rFonts w:ascii="Arial" w:hAnsi="Arial" w:cs="Arial"/>
          <w:sz w:val="24"/>
          <w:szCs w:val="24"/>
        </w:rPr>
        <w:t>e must consider whether a positive culture is truly possible</w:t>
      </w:r>
      <w:r>
        <w:rPr>
          <w:rFonts w:ascii="Arial" w:hAnsi="Arial" w:cs="Arial"/>
          <w:sz w:val="24"/>
          <w:szCs w:val="24"/>
        </w:rPr>
        <w:t xml:space="preserve"> within a bureaucratic organisation. </w:t>
      </w:r>
      <w:r w:rsidR="00B20B0F">
        <w:rPr>
          <w:rFonts w:ascii="Arial" w:hAnsi="Arial" w:cs="Arial"/>
          <w:sz w:val="24"/>
          <w:szCs w:val="24"/>
        </w:rPr>
        <w:t>S</w:t>
      </w:r>
      <w:r w:rsidR="00D13A38" w:rsidRPr="00620D6B">
        <w:rPr>
          <w:rFonts w:ascii="Arial" w:hAnsi="Arial" w:cs="Arial"/>
          <w:sz w:val="24"/>
          <w:szCs w:val="24"/>
        </w:rPr>
        <w:t xml:space="preserve">tudies have </w:t>
      </w:r>
      <w:r w:rsidR="006D455F" w:rsidRPr="00620D6B">
        <w:rPr>
          <w:rFonts w:ascii="Arial" w:hAnsi="Arial" w:cs="Arial"/>
          <w:sz w:val="24"/>
          <w:szCs w:val="24"/>
        </w:rPr>
        <w:t xml:space="preserve">highlighted a bureaucratic culture as having the lowest level of organisational commitment (Silverthorne 2004; Brewer &amp; </w:t>
      </w:r>
      <w:proofErr w:type="spellStart"/>
      <w:r w:rsidR="006D455F" w:rsidRPr="00620D6B">
        <w:rPr>
          <w:rFonts w:ascii="Arial" w:hAnsi="Arial" w:cs="Arial"/>
          <w:sz w:val="24"/>
          <w:szCs w:val="24"/>
        </w:rPr>
        <w:t>Clippard</w:t>
      </w:r>
      <w:proofErr w:type="spellEnd"/>
      <w:r w:rsidR="006D455F" w:rsidRPr="00620D6B">
        <w:rPr>
          <w:rFonts w:ascii="Arial" w:hAnsi="Arial" w:cs="Arial"/>
          <w:sz w:val="24"/>
          <w:szCs w:val="24"/>
        </w:rPr>
        <w:t>, 2002; Lok &amp; Crawford, 1999). Others who support this idea understand bureaucratic organisations to be rule-governed where power of senior individuals can often be misused (</w:t>
      </w:r>
      <w:proofErr w:type="spellStart"/>
      <w:r w:rsidR="006D455F" w:rsidRPr="00620D6B">
        <w:rPr>
          <w:rFonts w:ascii="Arial" w:hAnsi="Arial" w:cs="Arial"/>
          <w:sz w:val="24"/>
          <w:szCs w:val="24"/>
        </w:rPr>
        <w:t>Schrijvers</w:t>
      </w:r>
      <w:proofErr w:type="spellEnd"/>
      <w:r w:rsidR="006D455F" w:rsidRPr="00620D6B">
        <w:rPr>
          <w:rFonts w:ascii="Arial" w:hAnsi="Arial" w:cs="Arial"/>
          <w:sz w:val="24"/>
          <w:szCs w:val="24"/>
        </w:rPr>
        <w:t xml:space="preserve">, 2004) and conflicts </w:t>
      </w:r>
      <w:r w:rsidR="006874D9" w:rsidRPr="00620D6B">
        <w:rPr>
          <w:rFonts w:ascii="Arial" w:hAnsi="Arial" w:cs="Arial"/>
          <w:sz w:val="24"/>
          <w:szCs w:val="24"/>
        </w:rPr>
        <w:t xml:space="preserve">are </w:t>
      </w:r>
      <w:r w:rsidR="00C855F1">
        <w:rPr>
          <w:rFonts w:ascii="Arial" w:hAnsi="Arial" w:cs="Arial"/>
          <w:sz w:val="24"/>
          <w:szCs w:val="24"/>
        </w:rPr>
        <w:t>generally expected</w:t>
      </w:r>
      <w:r w:rsidR="006874D9" w:rsidRPr="00620D6B">
        <w:rPr>
          <w:rFonts w:ascii="Arial" w:hAnsi="Arial" w:cs="Arial"/>
          <w:sz w:val="24"/>
          <w:szCs w:val="24"/>
        </w:rPr>
        <w:t xml:space="preserve"> (Weeks, 1994).</w:t>
      </w:r>
      <w:r w:rsidR="0078567F">
        <w:rPr>
          <w:rFonts w:ascii="Arial" w:hAnsi="Arial" w:cs="Arial"/>
          <w:sz w:val="24"/>
          <w:szCs w:val="24"/>
        </w:rPr>
        <w:t xml:space="preserve"> Although it is unlikely </w:t>
      </w:r>
      <w:r w:rsidR="00276F1F">
        <w:rPr>
          <w:rFonts w:ascii="Arial" w:hAnsi="Arial" w:cs="Arial"/>
          <w:sz w:val="24"/>
          <w:szCs w:val="24"/>
        </w:rPr>
        <w:t>that UWTSD</w:t>
      </w:r>
      <w:r w:rsidR="0078567F">
        <w:rPr>
          <w:rFonts w:ascii="Arial" w:hAnsi="Arial" w:cs="Arial"/>
          <w:sz w:val="24"/>
          <w:szCs w:val="24"/>
        </w:rPr>
        <w:t xml:space="preserve"> will change from a bureaucratic structure, they may be able to </w:t>
      </w:r>
      <w:r w:rsidR="00777996">
        <w:rPr>
          <w:rFonts w:ascii="Arial" w:hAnsi="Arial" w:cs="Arial"/>
          <w:sz w:val="24"/>
          <w:szCs w:val="24"/>
        </w:rPr>
        <w:t>implement procedures</w:t>
      </w:r>
      <w:r w:rsidR="0078567F">
        <w:rPr>
          <w:rFonts w:ascii="Arial" w:hAnsi="Arial" w:cs="Arial"/>
          <w:sz w:val="24"/>
          <w:szCs w:val="24"/>
        </w:rPr>
        <w:t xml:space="preserve"> to prevent power from being misused.</w:t>
      </w:r>
    </w:p>
    <w:p w14:paraId="49E30B0B" w14:textId="3594EBD4" w:rsidR="005A4AB7" w:rsidRPr="00620D6B" w:rsidRDefault="0078567F" w:rsidP="005A4AB7">
      <w:pPr>
        <w:rPr>
          <w:rFonts w:ascii="Arial" w:hAnsi="Arial" w:cs="Arial"/>
          <w:sz w:val="24"/>
          <w:szCs w:val="24"/>
        </w:rPr>
      </w:pPr>
      <w:r>
        <w:rPr>
          <w:rFonts w:ascii="Arial" w:hAnsi="Arial" w:cs="Arial"/>
          <w:sz w:val="24"/>
          <w:szCs w:val="24"/>
        </w:rPr>
        <w:t>Employers</w:t>
      </w:r>
      <w:r w:rsidR="00C0030E" w:rsidRPr="00620D6B">
        <w:rPr>
          <w:rFonts w:ascii="Arial" w:hAnsi="Arial" w:cs="Arial"/>
          <w:sz w:val="24"/>
          <w:szCs w:val="24"/>
        </w:rPr>
        <w:t xml:space="preserve"> </w:t>
      </w:r>
      <w:r w:rsidR="00AD7119" w:rsidRPr="00620D6B">
        <w:rPr>
          <w:rFonts w:ascii="Arial" w:hAnsi="Arial" w:cs="Arial"/>
          <w:sz w:val="24"/>
          <w:szCs w:val="24"/>
        </w:rPr>
        <w:t>risk facing</w:t>
      </w:r>
      <w:r w:rsidR="00C0030E" w:rsidRPr="00620D6B">
        <w:rPr>
          <w:rFonts w:ascii="Arial" w:hAnsi="Arial" w:cs="Arial"/>
          <w:sz w:val="24"/>
          <w:szCs w:val="24"/>
        </w:rPr>
        <w:t xml:space="preserve"> major </w:t>
      </w:r>
      <w:r w:rsidR="00176171" w:rsidRPr="00620D6B">
        <w:rPr>
          <w:rFonts w:ascii="Arial" w:hAnsi="Arial" w:cs="Arial"/>
          <w:sz w:val="24"/>
          <w:szCs w:val="24"/>
        </w:rPr>
        <w:t>consequences</w:t>
      </w:r>
      <w:r w:rsidR="00C0030E" w:rsidRPr="00620D6B">
        <w:rPr>
          <w:rFonts w:ascii="Arial" w:hAnsi="Arial" w:cs="Arial"/>
          <w:sz w:val="24"/>
          <w:szCs w:val="24"/>
        </w:rPr>
        <w:t xml:space="preserve"> if they fail to </w:t>
      </w:r>
      <w:r w:rsidR="00176171" w:rsidRPr="00620D6B">
        <w:rPr>
          <w:rFonts w:ascii="Arial" w:hAnsi="Arial" w:cs="Arial"/>
          <w:sz w:val="24"/>
          <w:szCs w:val="24"/>
        </w:rPr>
        <w:t>foster</w:t>
      </w:r>
      <w:r w:rsidR="008C60D2" w:rsidRPr="00620D6B">
        <w:rPr>
          <w:rFonts w:ascii="Arial" w:hAnsi="Arial" w:cs="Arial"/>
          <w:sz w:val="24"/>
          <w:szCs w:val="24"/>
        </w:rPr>
        <w:t xml:space="preserve"> a positive </w:t>
      </w:r>
      <w:r w:rsidR="00176171" w:rsidRPr="00620D6B">
        <w:rPr>
          <w:rFonts w:ascii="Arial" w:hAnsi="Arial" w:cs="Arial"/>
          <w:sz w:val="24"/>
          <w:szCs w:val="24"/>
        </w:rPr>
        <w:t xml:space="preserve">workplace </w:t>
      </w:r>
      <w:r w:rsidR="008C60D2" w:rsidRPr="00620D6B">
        <w:rPr>
          <w:rFonts w:ascii="Arial" w:hAnsi="Arial" w:cs="Arial"/>
          <w:sz w:val="24"/>
          <w:szCs w:val="24"/>
        </w:rPr>
        <w:t xml:space="preserve">culture. A negative culture can </w:t>
      </w:r>
      <w:r w:rsidR="00176171" w:rsidRPr="00620D6B">
        <w:rPr>
          <w:rFonts w:ascii="Arial" w:hAnsi="Arial" w:cs="Arial"/>
          <w:sz w:val="24"/>
          <w:szCs w:val="24"/>
        </w:rPr>
        <w:t>lead to</w:t>
      </w:r>
      <w:r w:rsidR="008C60D2" w:rsidRPr="00620D6B">
        <w:rPr>
          <w:rFonts w:ascii="Arial" w:hAnsi="Arial" w:cs="Arial"/>
          <w:sz w:val="24"/>
          <w:szCs w:val="24"/>
        </w:rPr>
        <w:t xml:space="preserve"> a </w:t>
      </w:r>
      <w:r w:rsidR="00176171" w:rsidRPr="00620D6B">
        <w:rPr>
          <w:rFonts w:ascii="Arial" w:hAnsi="Arial" w:cs="Arial"/>
          <w:sz w:val="24"/>
          <w:szCs w:val="24"/>
        </w:rPr>
        <w:t>fall</w:t>
      </w:r>
      <w:r w:rsidR="008C60D2" w:rsidRPr="00620D6B">
        <w:rPr>
          <w:rFonts w:ascii="Arial" w:hAnsi="Arial" w:cs="Arial"/>
          <w:sz w:val="24"/>
          <w:szCs w:val="24"/>
        </w:rPr>
        <w:t xml:space="preserve"> in employee performance (</w:t>
      </w:r>
      <w:proofErr w:type="spellStart"/>
      <w:r w:rsidR="005A671E" w:rsidRPr="00620D6B">
        <w:rPr>
          <w:rFonts w:ascii="Arial" w:hAnsi="Arial" w:cs="Arial"/>
          <w:sz w:val="24"/>
          <w:szCs w:val="24"/>
        </w:rPr>
        <w:t>Lepak</w:t>
      </w:r>
      <w:proofErr w:type="spellEnd"/>
      <w:r w:rsidR="005A671E" w:rsidRPr="00620D6B">
        <w:rPr>
          <w:rFonts w:ascii="Arial" w:hAnsi="Arial" w:cs="Arial"/>
          <w:sz w:val="24"/>
          <w:szCs w:val="24"/>
        </w:rPr>
        <w:t xml:space="preserve"> et al., 2006; </w:t>
      </w:r>
      <w:proofErr w:type="spellStart"/>
      <w:r w:rsidR="005A671E" w:rsidRPr="00620D6B">
        <w:rPr>
          <w:rFonts w:ascii="Arial" w:hAnsi="Arial" w:cs="Arial"/>
          <w:sz w:val="24"/>
          <w:szCs w:val="24"/>
        </w:rPr>
        <w:t>Erkutlu</w:t>
      </w:r>
      <w:proofErr w:type="spellEnd"/>
      <w:r w:rsidR="005A671E" w:rsidRPr="00620D6B">
        <w:rPr>
          <w:rFonts w:ascii="Arial" w:hAnsi="Arial" w:cs="Arial"/>
          <w:sz w:val="24"/>
          <w:szCs w:val="24"/>
        </w:rPr>
        <w:t>, 2012</w:t>
      </w:r>
      <w:r w:rsidR="008C60D2" w:rsidRPr="00620D6B">
        <w:rPr>
          <w:rFonts w:ascii="Arial" w:hAnsi="Arial" w:cs="Arial"/>
          <w:sz w:val="24"/>
          <w:szCs w:val="24"/>
        </w:rPr>
        <w:t>)</w:t>
      </w:r>
      <w:r w:rsidR="00C950F1" w:rsidRPr="00620D6B">
        <w:rPr>
          <w:rFonts w:ascii="Arial" w:hAnsi="Arial" w:cs="Arial"/>
          <w:sz w:val="24"/>
          <w:szCs w:val="24"/>
        </w:rPr>
        <w:t xml:space="preserve"> and a</w:t>
      </w:r>
      <w:r w:rsidR="00176171" w:rsidRPr="00620D6B">
        <w:rPr>
          <w:rFonts w:ascii="Arial" w:hAnsi="Arial" w:cs="Arial"/>
          <w:sz w:val="24"/>
          <w:szCs w:val="24"/>
        </w:rPr>
        <w:t xml:space="preserve">n unfavourable </w:t>
      </w:r>
      <w:r w:rsidR="00C950F1" w:rsidRPr="00620D6B">
        <w:rPr>
          <w:rFonts w:ascii="Arial" w:hAnsi="Arial" w:cs="Arial"/>
          <w:sz w:val="24"/>
          <w:szCs w:val="24"/>
        </w:rPr>
        <w:t>change in behaviour (</w:t>
      </w:r>
      <w:r w:rsidR="005A671E" w:rsidRPr="00620D6B">
        <w:rPr>
          <w:rFonts w:ascii="Arial" w:hAnsi="Arial" w:cs="Arial"/>
          <w:sz w:val="24"/>
          <w:szCs w:val="24"/>
        </w:rPr>
        <w:t>Boxall et al.</w:t>
      </w:r>
      <w:r w:rsidR="00C950F1" w:rsidRPr="00620D6B">
        <w:rPr>
          <w:rFonts w:ascii="Arial" w:hAnsi="Arial" w:cs="Arial"/>
          <w:sz w:val="24"/>
          <w:szCs w:val="24"/>
        </w:rPr>
        <w:t xml:space="preserve">, </w:t>
      </w:r>
      <w:r w:rsidR="005A671E" w:rsidRPr="00620D6B">
        <w:rPr>
          <w:rFonts w:ascii="Arial" w:hAnsi="Arial" w:cs="Arial"/>
          <w:sz w:val="24"/>
          <w:szCs w:val="24"/>
        </w:rPr>
        <w:t>2007)</w:t>
      </w:r>
      <w:r w:rsidR="00C950F1" w:rsidRPr="00620D6B">
        <w:rPr>
          <w:rFonts w:ascii="Arial" w:hAnsi="Arial" w:cs="Arial"/>
          <w:sz w:val="24"/>
          <w:szCs w:val="24"/>
        </w:rPr>
        <w:t xml:space="preserve">. </w:t>
      </w:r>
      <w:r w:rsidR="00BA3C23">
        <w:rPr>
          <w:rFonts w:ascii="Arial" w:hAnsi="Arial" w:cs="Arial"/>
          <w:sz w:val="24"/>
          <w:szCs w:val="24"/>
        </w:rPr>
        <w:t xml:space="preserve">. </w:t>
      </w:r>
      <w:proofErr w:type="spellStart"/>
      <w:r w:rsidR="00BA3C23" w:rsidRPr="00620D6B">
        <w:rPr>
          <w:rFonts w:ascii="Arial" w:hAnsi="Arial" w:cs="Arial"/>
          <w:sz w:val="24"/>
          <w:szCs w:val="24"/>
        </w:rPr>
        <w:t>Roos</w:t>
      </w:r>
      <w:proofErr w:type="spellEnd"/>
      <w:r w:rsidR="00BA3C23" w:rsidRPr="00620D6B">
        <w:rPr>
          <w:rFonts w:ascii="Arial" w:hAnsi="Arial" w:cs="Arial"/>
          <w:sz w:val="24"/>
          <w:szCs w:val="24"/>
        </w:rPr>
        <w:t xml:space="preserve"> &amp; Van </w:t>
      </w:r>
      <w:proofErr w:type="spellStart"/>
      <w:r w:rsidR="00BA3C23" w:rsidRPr="00620D6B">
        <w:rPr>
          <w:rFonts w:ascii="Arial" w:hAnsi="Arial" w:cs="Arial"/>
          <w:sz w:val="24"/>
          <w:szCs w:val="24"/>
        </w:rPr>
        <w:t>Eeden’s</w:t>
      </w:r>
      <w:proofErr w:type="spellEnd"/>
      <w:r w:rsidR="00BA3C23" w:rsidRPr="00620D6B">
        <w:rPr>
          <w:rFonts w:ascii="Arial" w:hAnsi="Arial" w:cs="Arial"/>
          <w:sz w:val="24"/>
          <w:szCs w:val="24"/>
        </w:rPr>
        <w:t xml:space="preserve"> (2008) research note the link between a supportive environment and job satisfaction</w:t>
      </w:r>
      <w:r w:rsidR="00BA3C23">
        <w:rPr>
          <w:rFonts w:ascii="Arial" w:hAnsi="Arial" w:cs="Arial"/>
          <w:sz w:val="24"/>
          <w:szCs w:val="24"/>
        </w:rPr>
        <w:t>, therefore if</w:t>
      </w:r>
      <w:r>
        <w:rPr>
          <w:rFonts w:ascii="Arial" w:hAnsi="Arial" w:cs="Arial"/>
          <w:sz w:val="24"/>
          <w:szCs w:val="24"/>
        </w:rPr>
        <w:t xml:space="preserve"> UWTSD adopt a negative culture, they</w:t>
      </w:r>
      <w:r w:rsidR="00C950F1" w:rsidRPr="00620D6B">
        <w:rPr>
          <w:rFonts w:ascii="Arial" w:hAnsi="Arial" w:cs="Arial"/>
          <w:sz w:val="24"/>
          <w:szCs w:val="24"/>
        </w:rPr>
        <w:t xml:space="preserve"> risk a decline in motivation from their employees (</w:t>
      </w:r>
      <w:proofErr w:type="spellStart"/>
      <w:r w:rsidR="00C950F1" w:rsidRPr="00620D6B">
        <w:rPr>
          <w:rFonts w:ascii="Arial" w:hAnsi="Arial" w:cs="Arial"/>
          <w:sz w:val="24"/>
          <w:szCs w:val="24"/>
        </w:rPr>
        <w:t>Roos</w:t>
      </w:r>
      <w:proofErr w:type="spellEnd"/>
      <w:r w:rsidR="00C950F1" w:rsidRPr="00620D6B">
        <w:rPr>
          <w:rFonts w:ascii="Arial" w:hAnsi="Arial" w:cs="Arial"/>
          <w:sz w:val="24"/>
          <w:szCs w:val="24"/>
        </w:rPr>
        <w:t xml:space="preserve"> &amp; Van </w:t>
      </w:r>
      <w:proofErr w:type="spellStart"/>
      <w:r w:rsidR="00C950F1" w:rsidRPr="00620D6B">
        <w:rPr>
          <w:rFonts w:ascii="Arial" w:hAnsi="Arial" w:cs="Arial"/>
          <w:sz w:val="24"/>
          <w:szCs w:val="24"/>
        </w:rPr>
        <w:t>Eeden</w:t>
      </w:r>
      <w:proofErr w:type="spellEnd"/>
      <w:r w:rsidR="00C950F1" w:rsidRPr="00620D6B">
        <w:rPr>
          <w:rFonts w:ascii="Arial" w:hAnsi="Arial" w:cs="Arial"/>
          <w:sz w:val="24"/>
          <w:szCs w:val="24"/>
        </w:rPr>
        <w:t>, 2008)</w:t>
      </w:r>
      <w:r w:rsidR="00BA3C23">
        <w:rPr>
          <w:rFonts w:ascii="Arial" w:hAnsi="Arial" w:cs="Arial"/>
          <w:sz w:val="24"/>
          <w:szCs w:val="24"/>
        </w:rPr>
        <w:t>.</w:t>
      </w:r>
    </w:p>
    <w:p w14:paraId="3311B6F4" w14:textId="48334581" w:rsidR="00FB2091" w:rsidRDefault="00846A85" w:rsidP="005E0E36">
      <w:pPr>
        <w:rPr>
          <w:rFonts w:ascii="Arial" w:hAnsi="Arial" w:cs="Arial"/>
          <w:sz w:val="24"/>
          <w:szCs w:val="24"/>
        </w:rPr>
      </w:pPr>
      <w:r w:rsidRPr="00620D6B">
        <w:rPr>
          <w:rFonts w:ascii="Arial" w:hAnsi="Arial" w:cs="Arial"/>
          <w:sz w:val="24"/>
          <w:szCs w:val="24"/>
        </w:rPr>
        <w:t xml:space="preserve">Boohoo are an example of a fast-fashion clothing company </w:t>
      </w:r>
      <w:r w:rsidR="005913C2" w:rsidRPr="00620D6B">
        <w:rPr>
          <w:rFonts w:ascii="Arial" w:hAnsi="Arial" w:cs="Arial"/>
          <w:sz w:val="24"/>
          <w:szCs w:val="24"/>
        </w:rPr>
        <w:t>whose</w:t>
      </w:r>
      <w:r w:rsidRPr="00620D6B">
        <w:rPr>
          <w:rFonts w:ascii="Arial" w:hAnsi="Arial" w:cs="Arial"/>
          <w:sz w:val="24"/>
          <w:szCs w:val="24"/>
        </w:rPr>
        <w:t xml:space="preserve"> sales rose 45% when COVID-19 </w:t>
      </w:r>
      <w:r w:rsidR="00BA3C23">
        <w:rPr>
          <w:rFonts w:ascii="Arial" w:hAnsi="Arial" w:cs="Arial"/>
          <w:sz w:val="24"/>
          <w:szCs w:val="24"/>
        </w:rPr>
        <w:t>first emerged</w:t>
      </w:r>
      <w:r w:rsidRPr="00620D6B">
        <w:rPr>
          <w:rFonts w:ascii="Arial" w:hAnsi="Arial" w:cs="Arial"/>
          <w:sz w:val="24"/>
          <w:szCs w:val="24"/>
        </w:rPr>
        <w:t>, despite the dangerous working conditions their staff encountered (</w:t>
      </w:r>
      <w:proofErr w:type="spellStart"/>
      <w:r w:rsidRPr="00620D6B">
        <w:rPr>
          <w:rFonts w:ascii="Arial" w:hAnsi="Arial" w:cs="Arial"/>
          <w:sz w:val="24"/>
          <w:szCs w:val="24"/>
        </w:rPr>
        <w:t>Sweney</w:t>
      </w:r>
      <w:proofErr w:type="spellEnd"/>
      <w:r w:rsidRPr="00620D6B">
        <w:rPr>
          <w:rFonts w:ascii="Arial" w:hAnsi="Arial" w:cs="Arial"/>
          <w:sz w:val="24"/>
          <w:szCs w:val="24"/>
        </w:rPr>
        <w:t>, 2020)</w:t>
      </w:r>
      <w:r w:rsidR="00D23311">
        <w:rPr>
          <w:rFonts w:ascii="Arial" w:hAnsi="Arial" w:cs="Arial"/>
          <w:sz w:val="24"/>
          <w:szCs w:val="24"/>
        </w:rPr>
        <w:t>, as they among other fast-fashion clothing companies</w:t>
      </w:r>
      <w:r w:rsidRPr="00620D6B">
        <w:rPr>
          <w:rFonts w:ascii="Arial" w:hAnsi="Arial" w:cs="Arial"/>
          <w:sz w:val="24"/>
          <w:szCs w:val="24"/>
        </w:rPr>
        <w:t xml:space="preserve"> compete for contract</w:t>
      </w:r>
      <w:r w:rsidR="00777996">
        <w:rPr>
          <w:rFonts w:ascii="Arial" w:hAnsi="Arial" w:cs="Arial"/>
          <w:sz w:val="24"/>
          <w:szCs w:val="24"/>
        </w:rPr>
        <w:t>s</w:t>
      </w:r>
      <w:r w:rsidRPr="00620D6B">
        <w:rPr>
          <w:rFonts w:ascii="Arial" w:hAnsi="Arial" w:cs="Arial"/>
          <w:sz w:val="24"/>
          <w:szCs w:val="24"/>
        </w:rPr>
        <w:t xml:space="preserve"> at the lowest unit costs possible</w:t>
      </w:r>
      <w:r w:rsidR="00BA3C23">
        <w:rPr>
          <w:rFonts w:ascii="Arial" w:hAnsi="Arial" w:cs="Arial"/>
          <w:sz w:val="24"/>
          <w:szCs w:val="24"/>
        </w:rPr>
        <w:t>. This</w:t>
      </w:r>
      <w:r w:rsidRPr="00620D6B">
        <w:rPr>
          <w:rFonts w:ascii="Arial" w:hAnsi="Arial" w:cs="Arial"/>
          <w:sz w:val="24"/>
          <w:szCs w:val="24"/>
        </w:rPr>
        <w:t xml:space="preserve"> reflect</w:t>
      </w:r>
      <w:r w:rsidR="00D23311">
        <w:rPr>
          <w:rFonts w:ascii="Arial" w:hAnsi="Arial" w:cs="Arial"/>
          <w:sz w:val="24"/>
          <w:szCs w:val="24"/>
        </w:rPr>
        <w:t>s</w:t>
      </w:r>
      <w:r w:rsidRPr="00620D6B">
        <w:rPr>
          <w:rFonts w:ascii="Arial" w:hAnsi="Arial" w:cs="Arial"/>
          <w:sz w:val="24"/>
          <w:szCs w:val="24"/>
        </w:rPr>
        <w:t xml:space="preserve"> the standard of their employees pay and working conditions (Sullivan, 2022). </w:t>
      </w:r>
      <w:r w:rsidR="004F2E93">
        <w:rPr>
          <w:rFonts w:ascii="Arial" w:hAnsi="Arial" w:cs="Arial"/>
          <w:sz w:val="24"/>
          <w:szCs w:val="24"/>
        </w:rPr>
        <w:t xml:space="preserve">As the wellbeing of staff and students across UK Universities is being highlighted more than ever (Brewster et al., 2022), it could be detrimental in the long term if </w:t>
      </w:r>
      <w:r w:rsidR="00276F1F">
        <w:rPr>
          <w:rFonts w:ascii="Arial" w:hAnsi="Arial" w:cs="Arial"/>
          <w:sz w:val="24"/>
          <w:szCs w:val="24"/>
        </w:rPr>
        <w:t>UWTSD</w:t>
      </w:r>
      <w:r w:rsidR="004F2E93">
        <w:rPr>
          <w:rFonts w:ascii="Arial" w:hAnsi="Arial" w:cs="Arial"/>
          <w:sz w:val="24"/>
          <w:szCs w:val="24"/>
        </w:rPr>
        <w:t xml:space="preserve"> were to take Boohoo’s approach. </w:t>
      </w:r>
    </w:p>
    <w:p w14:paraId="79D4640A" w14:textId="6AA1A420" w:rsidR="007876CA" w:rsidRDefault="007876CA" w:rsidP="005E0E36">
      <w:pPr>
        <w:rPr>
          <w:rFonts w:ascii="Arial" w:hAnsi="Arial" w:cs="Arial"/>
          <w:sz w:val="24"/>
          <w:szCs w:val="24"/>
        </w:rPr>
      </w:pPr>
    </w:p>
    <w:p w14:paraId="56225363" w14:textId="27F6B929" w:rsidR="007876CA" w:rsidRDefault="007876CA" w:rsidP="005E0E36">
      <w:pPr>
        <w:rPr>
          <w:rFonts w:ascii="Arial" w:hAnsi="Arial" w:cs="Arial"/>
          <w:sz w:val="24"/>
          <w:szCs w:val="24"/>
        </w:rPr>
      </w:pPr>
    </w:p>
    <w:p w14:paraId="3F2A0F78" w14:textId="61F8A31F" w:rsidR="007876CA" w:rsidRDefault="007876CA" w:rsidP="005E0E36">
      <w:pPr>
        <w:rPr>
          <w:rFonts w:ascii="Arial" w:hAnsi="Arial" w:cs="Arial"/>
          <w:sz w:val="24"/>
          <w:szCs w:val="24"/>
        </w:rPr>
      </w:pPr>
    </w:p>
    <w:p w14:paraId="1A96C996" w14:textId="25C0337F" w:rsidR="00777996" w:rsidRDefault="00777996" w:rsidP="005E0E36">
      <w:pPr>
        <w:rPr>
          <w:rFonts w:ascii="Arial" w:hAnsi="Arial" w:cs="Arial"/>
          <w:sz w:val="24"/>
          <w:szCs w:val="24"/>
        </w:rPr>
      </w:pPr>
    </w:p>
    <w:p w14:paraId="598444DC" w14:textId="42528ED4" w:rsidR="00777996" w:rsidRDefault="00777996" w:rsidP="005E0E36">
      <w:pPr>
        <w:rPr>
          <w:rFonts w:ascii="Arial" w:hAnsi="Arial" w:cs="Arial"/>
          <w:sz w:val="24"/>
          <w:szCs w:val="24"/>
        </w:rPr>
      </w:pPr>
    </w:p>
    <w:p w14:paraId="743E2BDC" w14:textId="77777777" w:rsidR="00777996" w:rsidRDefault="00777996" w:rsidP="005E0E36">
      <w:pPr>
        <w:rPr>
          <w:rFonts w:ascii="Arial" w:hAnsi="Arial" w:cs="Arial"/>
          <w:sz w:val="24"/>
          <w:szCs w:val="24"/>
        </w:rPr>
      </w:pPr>
    </w:p>
    <w:p w14:paraId="1A020097" w14:textId="1EBA810C" w:rsidR="007876CA" w:rsidRDefault="007876CA" w:rsidP="005E0E36">
      <w:pPr>
        <w:rPr>
          <w:rFonts w:ascii="Arial" w:hAnsi="Arial" w:cs="Arial"/>
          <w:sz w:val="24"/>
          <w:szCs w:val="24"/>
        </w:rPr>
      </w:pPr>
    </w:p>
    <w:p w14:paraId="73F57782" w14:textId="27F48E66" w:rsidR="007876CA" w:rsidRDefault="007876CA" w:rsidP="005E0E36">
      <w:pPr>
        <w:rPr>
          <w:rFonts w:ascii="Arial" w:hAnsi="Arial" w:cs="Arial"/>
          <w:sz w:val="24"/>
          <w:szCs w:val="24"/>
        </w:rPr>
      </w:pPr>
    </w:p>
    <w:p w14:paraId="6C07A26A" w14:textId="7BEEA1A8" w:rsidR="00276F1F" w:rsidRDefault="00276F1F" w:rsidP="005E0E36">
      <w:pPr>
        <w:rPr>
          <w:rFonts w:ascii="Arial" w:hAnsi="Arial" w:cs="Arial"/>
          <w:sz w:val="24"/>
          <w:szCs w:val="24"/>
        </w:rPr>
      </w:pPr>
    </w:p>
    <w:p w14:paraId="0CBCB2A1" w14:textId="3E1D830F" w:rsidR="00276F1F" w:rsidRDefault="00276F1F" w:rsidP="005E0E36">
      <w:pPr>
        <w:rPr>
          <w:rFonts w:ascii="Arial" w:hAnsi="Arial" w:cs="Arial"/>
          <w:sz w:val="24"/>
          <w:szCs w:val="24"/>
        </w:rPr>
      </w:pPr>
    </w:p>
    <w:p w14:paraId="0D39B59D" w14:textId="503A8178" w:rsidR="00276F1F" w:rsidRDefault="00276F1F" w:rsidP="005E0E36">
      <w:pPr>
        <w:rPr>
          <w:rFonts w:ascii="Arial" w:hAnsi="Arial" w:cs="Arial"/>
          <w:sz w:val="24"/>
          <w:szCs w:val="24"/>
        </w:rPr>
      </w:pPr>
    </w:p>
    <w:p w14:paraId="6F85C1A4" w14:textId="77777777" w:rsidR="00533105" w:rsidRDefault="00533105" w:rsidP="005E0E36">
      <w:pPr>
        <w:rPr>
          <w:rFonts w:ascii="Arial" w:hAnsi="Arial" w:cs="Arial"/>
          <w:sz w:val="24"/>
          <w:szCs w:val="24"/>
        </w:rPr>
      </w:pPr>
    </w:p>
    <w:p w14:paraId="5E03F736" w14:textId="592FBB71" w:rsidR="00276F1F" w:rsidRDefault="00276F1F" w:rsidP="005E0E36">
      <w:pPr>
        <w:rPr>
          <w:rFonts w:ascii="Arial" w:hAnsi="Arial" w:cs="Arial"/>
          <w:sz w:val="24"/>
          <w:szCs w:val="24"/>
        </w:rPr>
      </w:pPr>
    </w:p>
    <w:p w14:paraId="2F8F5829" w14:textId="0CF956F7" w:rsidR="00414EF2" w:rsidRPr="00620D6B" w:rsidRDefault="00FE3C34" w:rsidP="00414EF2">
      <w:pPr>
        <w:pStyle w:val="Heading1"/>
        <w:rPr>
          <w:rFonts w:ascii="Arial" w:hAnsi="Arial" w:cs="Arial"/>
          <w:color w:val="auto"/>
          <w:sz w:val="24"/>
          <w:szCs w:val="24"/>
        </w:rPr>
      </w:pPr>
      <w:bookmarkStart w:id="9" w:name="_Hlk127198983"/>
      <w:bookmarkStart w:id="10" w:name="_Toc128049506"/>
      <w:bookmarkEnd w:id="8"/>
      <w:r>
        <w:rPr>
          <w:rFonts w:ascii="Arial" w:hAnsi="Arial" w:cs="Arial"/>
          <w:color w:val="4472C4" w:themeColor="accent1"/>
          <w:sz w:val="24"/>
          <w:szCs w:val="24"/>
        </w:rPr>
        <w:lastRenderedPageBreak/>
        <w:t xml:space="preserve">Conclusion &amp; </w:t>
      </w:r>
      <w:r w:rsidR="008E69D7">
        <w:rPr>
          <w:rFonts w:ascii="Arial" w:hAnsi="Arial" w:cs="Arial"/>
          <w:color w:val="4472C4" w:themeColor="accent1"/>
          <w:sz w:val="24"/>
          <w:szCs w:val="24"/>
        </w:rPr>
        <w:t>Recommendations</w:t>
      </w:r>
      <w:bookmarkEnd w:id="10"/>
    </w:p>
    <w:p w14:paraId="3E1C5C77" w14:textId="47501318" w:rsidR="003C7246" w:rsidRDefault="006E08DD" w:rsidP="003C7246">
      <w:pPr>
        <w:pStyle w:val="ListParagraph"/>
        <w:numPr>
          <w:ilvl w:val="0"/>
          <w:numId w:val="15"/>
        </w:numPr>
        <w:ind w:left="284" w:hanging="568"/>
        <w:rPr>
          <w:rFonts w:ascii="Arial" w:hAnsi="Arial" w:cs="Arial"/>
          <w:sz w:val="24"/>
          <w:szCs w:val="24"/>
        </w:rPr>
      </w:pPr>
      <w:r w:rsidRPr="003C7246">
        <w:rPr>
          <w:rFonts w:ascii="Arial" w:hAnsi="Arial" w:cs="Arial"/>
          <w:sz w:val="24"/>
          <w:szCs w:val="24"/>
        </w:rPr>
        <w:t xml:space="preserve">As a priority, it is recommended that UWTSD review and revise their strategic objectives. </w:t>
      </w:r>
      <w:r w:rsidR="00276F1F">
        <w:rPr>
          <w:rFonts w:ascii="Arial" w:hAnsi="Arial" w:cs="Arial"/>
          <w:sz w:val="24"/>
          <w:szCs w:val="24"/>
        </w:rPr>
        <w:t>UWTSD’s</w:t>
      </w:r>
      <w:r w:rsidRPr="003C7246">
        <w:rPr>
          <w:rFonts w:ascii="Arial" w:hAnsi="Arial" w:cs="Arial"/>
          <w:sz w:val="24"/>
          <w:szCs w:val="24"/>
        </w:rPr>
        <w:t xml:space="preserve"> current strategic plan promotes a collaborative shared workplace environment (UWTSD, 2022a), however the briefing paper has identified </w:t>
      </w:r>
      <w:r w:rsidR="00DF27C1" w:rsidRPr="003C7246">
        <w:rPr>
          <w:rFonts w:ascii="Arial" w:hAnsi="Arial" w:cs="Arial"/>
          <w:sz w:val="24"/>
          <w:szCs w:val="24"/>
        </w:rPr>
        <w:t xml:space="preserve">through its analysis, </w:t>
      </w:r>
      <w:r w:rsidRPr="003C7246">
        <w:rPr>
          <w:rFonts w:ascii="Arial" w:hAnsi="Arial" w:cs="Arial"/>
          <w:sz w:val="24"/>
          <w:szCs w:val="24"/>
        </w:rPr>
        <w:t xml:space="preserve">that </w:t>
      </w:r>
      <w:r w:rsidR="00276F1F">
        <w:rPr>
          <w:rFonts w:ascii="Arial" w:hAnsi="Arial" w:cs="Arial"/>
          <w:sz w:val="24"/>
          <w:szCs w:val="24"/>
        </w:rPr>
        <w:t xml:space="preserve">UWTSD </w:t>
      </w:r>
      <w:r w:rsidRPr="003C7246">
        <w:rPr>
          <w:rFonts w:ascii="Arial" w:hAnsi="Arial" w:cs="Arial"/>
          <w:sz w:val="24"/>
          <w:szCs w:val="24"/>
        </w:rPr>
        <w:t xml:space="preserve">have adopted a bureaucratic </w:t>
      </w:r>
      <w:r w:rsidR="00DF27C1" w:rsidRPr="003C7246">
        <w:rPr>
          <w:rFonts w:ascii="Arial" w:hAnsi="Arial" w:cs="Arial"/>
          <w:sz w:val="24"/>
          <w:szCs w:val="24"/>
        </w:rPr>
        <w:t xml:space="preserve">approach. Exit interview data has confirmed that </w:t>
      </w:r>
      <w:r w:rsidR="00276F1F">
        <w:rPr>
          <w:rFonts w:ascii="Arial" w:hAnsi="Arial" w:cs="Arial"/>
          <w:sz w:val="24"/>
          <w:szCs w:val="24"/>
        </w:rPr>
        <w:t>UWTSD</w:t>
      </w:r>
      <w:r w:rsidR="00DF27C1" w:rsidRPr="003C7246">
        <w:rPr>
          <w:rFonts w:ascii="Arial" w:hAnsi="Arial" w:cs="Arial"/>
          <w:sz w:val="24"/>
          <w:szCs w:val="24"/>
        </w:rPr>
        <w:t xml:space="preserve"> </w:t>
      </w:r>
      <w:r w:rsidR="005822FC">
        <w:rPr>
          <w:rFonts w:ascii="Arial" w:hAnsi="Arial" w:cs="Arial"/>
          <w:sz w:val="24"/>
          <w:szCs w:val="24"/>
        </w:rPr>
        <w:t>face</w:t>
      </w:r>
      <w:r w:rsidR="00DF27C1" w:rsidRPr="003C7246">
        <w:rPr>
          <w:rFonts w:ascii="Arial" w:hAnsi="Arial" w:cs="Arial"/>
          <w:sz w:val="24"/>
          <w:szCs w:val="24"/>
        </w:rPr>
        <w:t xml:space="preserve"> issues when promoting a culture that they do not adhere to, as it has proven difficult to retain staff (UWTSD, 2022b). </w:t>
      </w:r>
      <w:r w:rsidR="009D084A" w:rsidRPr="003C7246">
        <w:rPr>
          <w:rFonts w:ascii="Arial" w:hAnsi="Arial" w:cs="Arial"/>
          <w:sz w:val="24"/>
          <w:szCs w:val="24"/>
        </w:rPr>
        <w:t xml:space="preserve">By revising and aligning the University’s aims and objectives with the true behaviours, studies show that organisations provide genuine expectations, which benefits them when recruiting and retaining staff (Mayer, 2021).  </w:t>
      </w:r>
    </w:p>
    <w:p w14:paraId="5D257EC7" w14:textId="77777777" w:rsidR="003C7246" w:rsidRDefault="003C7246" w:rsidP="003C7246">
      <w:pPr>
        <w:pStyle w:val="ListParagraph"/>
        <w:rPr>
          <w:rFonts w:ascii="Arial" w:hAnsi="Arial" w:cs="Arial"/>
          <w:sz w:val="24"/>
          <w:szCs w:val="24"/>
        </w:rPr>
      </w:pPr>
    </w:p>
    <w:p w14:paraId="303AB147" w14:textId="77777777" w:rsidR="008C0E26" w:rsidRDefault="009D084A" w:rsidP="008C0E26">
      <w:pPr>
        <w:pStyle w:val="ListParagraph"/>
        <w:ind w:left="284"/>
        <w:rPr>
          <w:rFonts w:ascii="Arial" w:hAnsi="Arial" w:cs="Arial"/>
          <w:sz w:val="24"/>
          <w:szCs w:val="24"/>
        </w:rPr>
      </w:pPr>
      <w:r w:rsidRPr="003C7246">
        <w:rPr>
          <w:rFonts w:ascii="Arial" w:hAnsi="Arial" w:cs="Arial"/>
          <w:sz w:val="24"/>
          <w:szCs w:val="24"/>
        </w:rPr>
        <w:t xml:space="preserve">Costs would include </w:t>
      </w:r>
      <w:r w:rsidR="008467BF" w:rsidRPr="003C7246">
        <w:rPr>
          <w:rFonts w:ascii="Arial" w:hAnsi="Arial" w:cs="Arial"/>
          <w:sz w:val="24"/>
          <w:szCs w:val="24"/>
        </w:rPr>
        <w:t xml:space="preserve">time spent on reviewing and updating the strategic priorities, as well as preparing any comms to be sent to staff to update them on the changes. </w:t>
      </w:r>
      <w:r w:rsidR="00BF32F3">
        <w:rPr>
          <w:rFonts w:ascii="Arial" w:hAnsi="Arial" w:cs="Arial"/>
          <w:sz w:val="24"/>
          <w:szCs w:val="24"/>
        </w:rPr>
        <w:t>5 members of the senior executive team are required to review and update the objectives</w:t>
      </w:r>
      <w:r w:rsidR="005E5BB6">
        <w:rPr>
          <w:rFonts w:ascii="Arial" w:hAnsi="Arial" w:cs="Arial"/>
          <w:sz w:val="24"/>
          <w:szCs w:val="24"/>
        </w:rPr>
        <w:t xml:space="preserve"> due to the severity of the changes</w:t>
      </w:r>
      <w:r w:rsidR="00BF32F3">
        <w:rPr>
          <w:rFonts w:ascii="Arial" w:hAnsi="Arial" w:cs="Arial"/>
          <w:sz w:val="24"/>
          <w:szCs w:val="24"/>
        </w:rPr>
        <w:t xml:space="preserve">, who are each on a grade 10, at £33 per hour. As an estimation, the review will take around 16 hours. This would equate to </w:t>
      </w:r>
      <w:r w:rsidR="005E5BB6">
        <w:rPr>
          <w:rFonts w:ascii="Arial" w:hAnsi="Arial" w:cs="Arial"/>
          <w:sz w:val="24"/>
          <w:szCs w:val="24"/>
        </w:rPr>
        <w:t xml:space="preserve">a total of </w:t>
      </w:r>
      <w:r w:rsidR="00BF32F3">
        <w:rPr>
          <w:rFonts w:ascii="Arial" w:hAnsi="Arial" w:cs="Arial"/>
          <w:sz w:val="24"/>
          <w:szCs w:val="24"/>
        </w:rPr>
        <w:t>£2,640</w:t>
      </w:r>
      <w:r w:rsidR="00CC2B9B">
        <w:rPr>
          <w:rFonts w:ascii="Arial" w:hAnsi="Arial" w:cs="Arial"/>
          <w:sz w:val="24"/>
          <w:szCs w:val="24"/>
        </w:rPr>
        <w:t xml:space="preserve"> (UWTSD, 2022e). </w:t>
      </w:r>
    </w:p>
    <w:p w14:paraId="75AD1370" w14:textId="0F157EE4" w:rsidR="003C7246" w:rsidRPr="008C0E26" w:rsidRDefault="002555B1" w:rsidP="008C0E26">
      <w:pPr>
        <w:pStyle w:val="ListParagraph"/>
        <w:ind w:left="284"/>
        <w:rPr>
          <w:rFonts w:ascii="Arial" w:hAnsi="Arial" w:cs="Arial"/>
          <w:sz w:val="24"/>
          <w:szCs w:val="24"/>
        </w:rPr>
      </w:pPr>
      <w:r w:rsidRPr="008C0E26">
        <w:rPr>
          <w:rFonts w:ascii="Arial" w:hAnsi="Arial" w:cs="Arial"/>
          <w:sz w:val="24"/>
          <w:szCs w:val="24"/>
        </w:rPr>
        <w:t xml:space="preserve">Further analysis is recommended as </w:t>
      </w:r>
      <w:r w:rsidR="00276F1F">
        <w:rPr>
          <w:rFonts w:ascii="Arial" w:hAnsi="Arial" w:cs="Arial"/>
          <w:sz w:val="24"/>
          <w:szCs w:val="24"/>
        </w:rPr>
        <w:t>UWTSD</w:t>
      </w:r>
      <w:r w:rsidRPr="008C0E26">
        <w:rPr>
          <w:rFonts w:ascii="Arial" w:hAnsi="Arial" w:cs="Arial"/>
          <w:sz w:val="24"/>
          <w:szCs w:val="24"/>
        </w:rPr>
        <w:t xml:space="preserve"> would benefit from UK wide research to determine if other Universities are following a similar bureaucratic approach to ensure accuracy</w:t>
      </w:r>
      <w:r w:rsidR="005E5BB6" w:rsidRPr="008C0E26">
        <w:rPr>
          <w:rFonts w:ascii="Arial" w:hAnsi="Arial" w:cs="Arial"/>
          <w:sz w:val="24"/>
          <w:szCs w:val="24"/>
        </w:rPr>
        <w:t xml:space="preserve"> before changing objectives. </w:t>
      </w:r>
    </w:p>
    <w:p w14:paraId="4F5C0F85" w14:textId="77777777" w:rsidR="00BF32F3" w:rsidRPr="00BF32F3" w:rsidRDefault="00BF32F3" w:rsidP="00BF32F3">
      <w:pPr>
        <w:pStyle w:val="ListParagraph"/>
        <w:ind w:left="284"/>
        <w:rPr>
          <w:rFonts w:ascii="Arial" w:hAnsi="Arial" w:cs="Arial"/>
          <w:sz w:val="24"/>
          <w:szCs w:val="24"/>
        </w:rPr>
      </w:pPr>
    </w:p>
    <w:p w14:paraId="559C62D3" w14:textId="66DACC98" w:rsidR="008467BF" w:rsidRDefault="008A0563" w:rsidP="003C7246">
      <w:pPr>
        <w:pStyle w:val="ListParagraph"/>
        <w:numPr>
          <w:ilvl w:val="0"/>
          <w:numId w:val="15"/>
        </w:numPr>
        <w:ind w:left="284" w:hanging="426"/>
        <w:rPr>
          <w:rFonts w:ascii="Arial" w:hAnsi="Arial" w:cs="Arial"/>
          <w:sz w:val="24"/>
          <w:szCs w:val="24"/>
        </w:rPr>
      </w:pPr>
      <w:r>
        <w:rPr>
          <w:rFonts w:ascii="Arial" w:hAnsi="Arial" w:cs="Arial"/>
          <w:sz w:val="24"/>
          <w:szCs w:val="24"/>
        </w:rPr>
        <w:t>Secondly, UWTSD should</w:t>
      </w:r>
      <w:r w:rsidR="008467BF" w:rsidRPr="003C7246">
        <w:rPr>
          <w:rFonts w:ascii="Arial" w:hAnsi="Arial" w:cs="Arial"/>
          <w:sz w:val="24"/>
          <w:szCs w:val="24"/>
        </w:rPr>
        <w:t xml:space="preserve"> introduce a wellbeing policy that is specific to wellbeing when </w:t>
      </w:r>
      <w:r w:rsidR="00FE3C34">
        <w:rPr>
          <w:rFonts w:ascii="Arial" w:hAnsi="Arial" w:cs="Arial"/>
          <w:sz w:val="24"/>
          <w:szCs w:val="24"/>
        </w:rPr>
        <w:t>WFH</w:t>
      </w:r>
      <w:r w:rsidR="008467BF" w:rsidRPr="003C7246">
        <w:rPr>
          <w:rFonts w:ascii="Arial" w:hAnsi="Arial" w:cs="Arial"/>
          <w:sz w:val="24"/>
          <w:szCs w:val="24"/>
        </w:rPr>
        <w:t xml:space="preserve">. Due to the change in expectations and access to remote working patterns, UWTSD must ensure managers are aware of the implications many face whilst working at home, for example presenteeism. </w:t>
      </w:r>
      <w:r w:rsidR="0066638C" w:rsidRPr="003C7246">
        <w:rPr>
          <w:rFonts w:ascii="Arial" w:hAnsi="Arial" w:cs="Arial"/>
          <w:sz w:val="24"/>
          <w:szCs w:val="24"/>
        </w:rPr>
        <w:t xml:space="preserve">With only 50% of </w:t>
      </w:r>
      <w:r w:rsidR="003801BB">
        <w:rPr>
          <w:rFonts w:ascii="Arial" w:hAnsi="Arial" w:cs="Arial"/>
          <w:sz w:val="24"/>
          <w:szCs w:val="24"/>
        </w:rPr>
        <w:t xml:space="preserve">respondents </w:t>
      </w:r>
      <w:r w:rsidR="0066638C" w:rsidRPr="003C7246">
        <w:rPr>
          <w:rFonts w:ascii="Arial" w:hAnsi="Arial" w:cs="Arial"/>
          <w:sz w:val="24"/>
          <w:szCs w:val="24"/>
        </w:rPr>
        <w:t xml:space="preserve">claiming they had a better work-life balance </w:t>
      </w:r>
      <w:r w:rsidR="00CC2B9B">
        <w:rPr>
          <w:rFonts w:ascii="Arial" w:hAnsi="Arial" w:cs="Arial"/>
          <w:sz w:val="24"/>
          <w:szCs w:val="24"/>
        </w:rPr>
        <w:t xml:space="preserve">whilst remote working </w:t>
      </w:r>
      <w:r w:rsidR="0066638C" w:rsidRPr="003C7246">
        <w:rPr>
          <w:rFonts w:ascii="Arial" w:hAnsi="Arial" w:cs="Arial"/>
          <w:sz w:val="24"/>
          <w:szCs w:val="24"/>
        </w:rPr>
        <w:t>(UWTSD, 2020), m</w:t>
      </w:r>
      <w:r w:rsidR="008467BF" w:rsidRPr="003C7246">
        <w:rPr>
          <w:rFonts w:ascii="Arial" w:hAnsi="Arial" w:cs="Arial"/>
          <w:sz w:val="24"/>
          <w:szCs w:val="24"/>
        </w:rPr>
        <w:t>anagers need to be trained on how to identify sign</w:t>
      </w:r>
      <w:r w:rsidR="00A73C08" w:rsidRPr="003C7246">
        <w:rPr>
          <w:rFonts w:ascii="Arial" w:hAnsi="Arial" w:cs="Arial"/>
          <w:sz w:val="24"/>
          <w:szCs w:val="24"/>
        </w:rPr>
        <w:t>s</w:t>
      </w:r>
      <w:r w:rsidR="008467BF" w:rsidRPr="003C7246">
        <w:rPr>
          <w:rFonts w:ascii="Arial" w:hAnsi="Arial" w:cs="Arial"/>
          <w:sz w:val="24"/>
          <w:szCs w:val="24"/>
        </w:rPr>
        <w:t xml:space="preserve"> of </w:t>
      </w:r>
      <w:r w:rsidR="0066638C" w:rsidRPr="003C7246">
        <w:rPr>
          <w:rFonts w:ascii="Arial" w:hAnsi="Arial" w:cs="Arial"/>
          <w:sz w:val="24"/>
          <w:szCs w:val="24"/>
        </w:rPr>
        <w:t xml:space="preserve">poor wellbeing and </w:t>
      </w:r>
      <w:r w:rsidR="008467BF" w:rsidRPr="003C7246">
        <w:rPr>
          <w:rFonts w:ascii="Arial" w:hAnsi="Arial" w:cs="Arial"/>
          <w:sz w:val="24"/>
          <w:szCs w:val="24"/>
        </w:rPr>
        <w:t>presenteeism</w:t>
      </w:r>
      <w:r w:rsidR="0066638C" w:rsidRPr="003C7246">
        <w:rPr>
          <w:rFonts w:ascii="Arial" w:hAnsi="Arial" w:cs="Arial"/>
          <w:sz w:val="24"/>
          <w:szCs w:val="24"/>
        </w:rPr>
        <w:t>,</w:t>
      </w:r>
      <w:r w:rsidR="008467BF" w:rsidRPr="003C7246">
        <w:rPr>
          <w:rFonts w:ascii="Arial" w:hAnsi="Arial" w:cs="Arial"/>
          <w:sz w:val="24"/>
          <w:szCs w:val="24"/>
        </w:rPr>
        <w:t xml:space="preserve"> and</w:t>
      </w:r>
      <w:r w:rsidR="0066638C" w:rsidRPr="003C7246">
        <w:rPr>
          <w:rFonts w:ascii="Arial" w:hAnsi="Arial" w:cs="Arial"/>
          <w:sz w:val="24"/>
          <w:szCs w:val="24"/>
        </w:rPr>
        <w:t xml:space="preserve"> to be</w:t>
      </w:r>
      <w:r w:rsidR="008467BF" w:rsidRPr="003C7246">
        <w:rPr>
          <w:rFonts w:ascii="Arial" w:hAnsi="Arial" w:cs="Arial"/>
          <w:sz w:val="24"/>
          <w:szCs w:val="24"/>
        </w:rPr>
        <w:t xml:space="preserve"> encouraged to check in on staff frequently, due to the reduction in in-person contact. </w:t>
      </w:r>
      <w:r w:rsidR="00A73C08" w:rsidRPr="003C7246">
        <w:rPr>
          <w:rFonts w:ascii="Arial" w:hAnsi="Arial" w:cs="Arial"/>
          <w:sz w:val="24"/>
          <w:szCs w:val="24"/>
        </w:rPr>
        <w:t xml:space="preserve">The policy will clearly outline that any member of staff </w:t>
      </w:r>
      <w:r w:rsidR="00FE3C34">
        <w:rPr>
          <w:rFonts w:ascii="Arial" w:hAnsi="Arial" w:cs="Arial"/>
          <w:sz w:val="24"/>
          <w:szCs w:val="24"/>
        </w:rPr>
        <w:t>should not work whilst unwell,</w:t>
      </w:r>
      <w:r w:rsidR="00A73C08" w:rsidRPr="003C7246">
        <w:rPr>
          <w:rFonts w:ascii="Arial" w:hAnsi="Arial" w:cs="Arial"/>
          <w:sz w:val="24"/>
          <w:szCs w:val="24"/>
        </w:rPr>
        <w:t xml:space="preserve"> </w:t>
      </w:r>
      <w:r w:rsidR="00CC2B9B">
        <w:rPr>
          <w:rFonts w:ascii="Arial" w:hAnsi="Arial" w:cs="Arial"/>
          <w:sz w:val="24"/>
          <w:szCs w:val="24"/>
        </w:rPr>
        <w:t>regardless as to if they</w:t>
      </w:r>
      <w:r w:rsidR="00A73C08" w:rsidRPr="003C7246">
        <w:rPr>
          <w:rFonts w:ascii="Arial" w:hAnsi="Arial" w:cs="Arial"/>
          <w:sz w:val="24"/>
          <w:szCs w:val="24"/>
        </w:rPr>
        <w:t xml:space="preserve"> are able to work from home. This will need to be fed down from the senior executive team. </w:t>
      </w:r>
    </w:p>
    <w:p w14:paraId="02BABFA7" w14:textId="3975D39E" w:rsidR="00F05F37" w:rsidRDefault="00F05F37" w:rsidP="00F05F37">
      <w:pPr>
        <w:ind w:left="284"/>
        <w:rPr>
          <w:rFonts w:ascii="Arial" w:hAnsi="Arial" w:cs="Arial"/>
          <w:sz w:val="24"/>
          <w:szCs w:val="24"/>
        </w:rPr>
      </w:pPr>
      <w:r>
        <w:rPr>
          <w:rFonts w:ascii="Arial" w:hAnsi="Arial" w:cs="Arial"/>
          <w:sz w:val="24"/>
          <w:szCs w:val="24"/>
        </w:rPr>
        <w:t>To implement a new policy, 2 HR Business Partners would be required. The policy would take 1 day to draft, at £23.19 per hour, this would cost a total of £371.04</w:t>
      </w:r>
      <w:r w:rsidR="00CC2B9B">
        <w:rPr>
          <w:rFonts w:ascii="Arial" w:hAnsi="Arial" w:cs="Arial"/>
          <w:sz w:val="24"/>
          <w:szCs w:val="24"/>
        </w:rPr>
        <w:t xml:space="preserve"> (UWTSD, 2022e)</w:t>
      </w:r>
      <w:r>
        <w:rPr>
          <w:rFonts w:ascii="Arial" w:hAnsi="Arial" w:cs="Arial"/>
          <w:sz w:val="24"/>
          <w:szCs w:val="24"/>
        </w:rPr>
        <w:t>.</w:t>
      </w:r>
    </w:p>
    <w:p w14:paraId="05F3C91B" w14:textId="2E857577" w:rsidR="00F05F37" w:rsidRDefault="00F05F37" w:rsidP="00F05F37">
      <w:pPr>
        <w:ind w:left="284"/>
        <w:rPr>
          <w:rFonts w:ascii="Arial" w:hAnsi="Arial" w:cs="Arial"/>
          <w:sz w:val="24"/>
          <w:szCs w:val="24"/>
        </w:rPr>
      </w:pPr>
      <w:r>
        <w:rPr>
          <w:rFonts w:ascii="Arial" w:hAnsi="Arial" w:cs="Arial"/>
          <w:sz w:val="24"/>
          <w:szCs w:val="24"/>
        </w:rPr>
        <w:t xml:space="preserve">Health at Work Centre offer a ‘Remote Working: Wellbeing self-care’ course, which would cost </w:t>
      </w:r>
      <w:r w:rsidR="00276F1F">
        <w:rPr>
          <w:rFonts w:ascii="Arial" w:hAnsi="Arial" w:cs="Arial"/>
          <w:sz w:val="24"/>
          <w:szCs w:val="24"/>
        </w:rPr>
        <w:t>UWTSD</w:t>
      </w:r>
      <w:r>
        <w:rPr>
          <w:rFonts w:ascii="Arial" w:hAnsi="Arial" w:cs="Arial"/>
          <w:sz w:val="24"/>
          <w:szCs w:val="24"/>
        </w:rPr>
        <w:t xml:space="preserve"> £1,550 for 250 managers</w:t>
      </w:r>
      <w:r w:rsidR="00CC2B9B">
        <w:rPr>
          <w:rFonts w:ascii="Arial" w:hAnsi="Arial" w:cs="Arial"/>
          <w:sz w:val="24"/>
          <w:szCs w:val="24"/>
        </w:rPr>
        <w:t xml:space="preserve"> (Health at Work Centre, 2023)</w:t>
      </w:r>
      <w:r>
        <w:rPr>
          <w:rFonts w:ascii="Arial" w:hAnsi="Arial" w:cs="Arial"/>
          <w:sz w:val="24"/>
          <w:szCs w:val="24"/>
        </w:rPr>
        <w:t xml:space="preserve">. </w:t>
      </w:r>
    </w:p>
    <w:p w14:paraId="3383C0FE" w14:textId="693F0064" w:rsidR="005822FC" w:rsidRPr="00CC2B9B" w:rsidRDefault="00D54C00" w:rsidP="00D35691">
      <w:pPr>
        <w:pStyle w:val="ListParagraph"/>
        <w:numPr>
          <w:ilvl w:val="0"/>
          <w:numId w:val="15"/>
        </w:numPr>
        <w:ind w:left="284" w:hanging="426"/>
        <w:rPr>
          <w:rFonts w:ascii="Arial" w:hAnsi="Arial" w:cs="Arial"/>
          <w:sz w:val="24"/>
          <w:szCs w:val="24"/>
        </w:rPr>
      </w:pPr>
      <w:r w:rsidRPr="00CC2B9B">
        <w:rPr>
          <w:rFonts w:ascii="Arial" w:hAnsi="Arial" w:cs="Arial"/>
          <w:sz w:val="24"/>
          <w:szCs w:val="24"/>
        </w:rPr>
        <w:t xml:space="preserve">In order to </w:t>
      </w:r>
      <w:r w:rsidR="00E50951" w:rsidRPr="00CC2B9B">
        <w:rPr>
          <w:rFonts w:ascii="Arial" w:hAnsi="Arial" w:cs="Arial"/>
          <w:sz w:val="24"/>
          <w:szCs w:val="24"/>
        </w:rPr>
        <w:t xml:space="preserve">improve inclusivity within the workplace, UWTSD </w:t>
      </w:r>
      <w:r w:rsidR="008A0563">
        <w:rPr>
          <w:rFonts w:ascii="Arial" w:hAnsi="Arial" w:cs="Arial"/>
          <w:sz w:val="24"/>
          <w:szCs w:val="24"/>
        </w:rPr>
        <w:t xml:space="preserve">should </w:t>
      </w:r>
      <w:r w:rsidR="00E50951" w:rsidRPr="00CC2B9B">
        <w:rPr>
          <w:rFonts w:ascii="Arial" w:hAnsi="Arial" w:cs="Arial"/>
          <w:sz w:val="24"/>
          <w:szCs w:val="24"/>
        </w:rPr>
        <w:t>create welcome pack’s for employees who</w:t>
      </w:r>
      <w:r w:rsidR="0058759E" w:rsidRPr="00CC2B9B">
        <w:rPr>
          <w:rFonts w:ascii="Arial" w:hAnsi="Arial" w:cs="Arial"/>
          <w:sz w:val="24"/>
          <w:szCs w:val="24"/>
        </w:rPr>
        <w:t xml:space="preserve"> </w:t>
      </w:r>
      <w:r w:rsidR="00E50951" w:rsidRPr="00CC2B9B">
        <w:rPr>
          <w:rFonts w:ascii="Arial" w:hAnsi="Arial" w:cs="Arial"/>
          <w:sz w:val="24"/>
          <w:szCs w:val="24"/>
        </w:rPr>
        <w:t xml:space="preserve">are </w:t>
      </w:r>
      <w:r w:rsidR="0058759E" w:rsidRPr="00CC2B9B">
        <w:rPr>
          <w:rFonts w:ascii="Arial" w:hAnsi="Arial" w:cs="Arial"/>
          <w:sz w:val="24"/>
          <w:szCs w:val="24"/>
        </w:rPr>
        <w:t xml:space="preserve">sponsored by the University. Studies have </w:t>
      </w:r>
      <w:r w:rsidR="00DD1C84" w:rsidRPr="00CC2B9B">
        <w:rPr>
          <w:rFonts w:ascii="Arial" w:hAnsi="Arial" w:cs="Arial"/>
          <w:sz w:val="24"/>
          <w:szCs w:val="24"/>
        </w:rPr>
        <w:t xml:space="preserve">highlighted the correlation between promoting inclusivity and retaining staff (Metzger et al., 2020). A welcome pack containing information regarding housing, local schools, workplace locations, campus maps, contact numbers and other useful information, would provide employees with a sense of </w:t>
      </w:r>
      <w:r w:rsidR="005822FC" w:rsidRPr="00CC2B9B">
        <w:rPr>
          <w:rFonts w:ascii="Arial" w:hAnsi="Arial" w:cs="Arial"/>
          <w:sz w:val="24"/>
          <w:szCs w:val="24"/>
        </w:rPr>
        <w:t>comfort and value.</w:t>
      </w:r>
      <w:r w:rsidR="00E22BA3">
        <w:rPr>
          <w:rFonts w:ascii="Arial" w:hAnsi="Arial" w:cs="Arial"/>
          <w:sz w:val="24"/>
          <w:szCs w:val="24"/>
        </w:rPr>
        <w:t xml:space="preserve"> </w:t>
      </w:r>
    </w:p>
    <w:p w14:paraId="69A5652B" w14:textId="66F60D0E" w:rsidR="005822FC" w:rsidRPr="00F05F37" w:rsidRDefault="00F05F37" w:rsidP="00F05F37">
      <w:pPr>
        <w:ind w:left="284"/>
        <w:rPr>
          <w:rFonts w:ascii="Arial" w:hAnsi="Arial" w:cs="Arial"/>
          <w:sz w:val="24"/>
          <w:szCs w:val="24"/>
        </w:rPr>
      </w:pPr>
      <w:r w:rsidRPr="00F05F37">
        <w:rPr>
          <w:rFonts w:ascii="Arial" w:hAnsi="Arial" w:cs="Arial"/>
          <w:sz w:val="24"/>
          <w:szCs w:val="24"/>
        </w:rPr>
        <w:lastRenderedPageBreak/>
        <w:t xml:space="preserve">An administrator would </w:t>
      </w:r>
      <w:r>
        <w:rPr>
          <w:rFonts w:ascii="Arial" w:hAnsi="Arial" w:cs="Arial"/>
          <w:sz w:val="24"/>
          <w:szCs w:val="24"/>
        </w:rPr>
        <w:t xml:space="preserve">be able to create a welcome pack for sponsored employees. It would take roughly 2 days to create, at £12.29 per hour, </w:t>
      </w:r>
      <w:r w:rsidR="00C21323">
        <w:rPr>
          <w:rFonts w:ascii="Arial" w:hAnsi="Arial" w:cs="Arial"/>
          <w:sz w:val="24"/>
          <w:szCs w:val="24"/>
        </w:rPr>
        <w:t>equating to</w:t>
      </w:r>
      <w:r>
        <w:rPr>
          <w:rFonts w:ascii="Arial" w:hAnsi="Arial" w:cs="Arial"/>
          <w:sz w:val="24"/>
          <w:szCs w:val="24"/>
        </w:rPr>
        <w:t xml:space="preserve"> a total of £196.64</w:t>
      </w:r>
      <w:r w:rsidR="00CC2B9B">
        <w:rPr>
          <w:rFonts w:ascii="Arial" w:hAnsi="Arial" w:cs="Arial"/>
          <w:sz w:val="24"/>
          <w:szCs w:val="24"/>
        </w:rPr>
        <w:t xml:space="preserve"> (UWTSD, 2022e)</w:t>
      </w:r>
      <w:r>
        <w:rPr>
          <w:rFonts w:ascii="Arial" w:hAnsi="Arial" w:cs="Arial"/>
          <w:sz w:val="24"/>
          <w:szCs w:val="24"/>
        </w:rPr>
        <w:t xml:space="preserve">. </w:t>
      </w:r>
    </w:p>
    <w:p w14:paraId="26E96347" w14:textId="63FFD6BB" w:rsidR="00EB783B" w:rsidRPr="003C7246" w:rsidRDefault="00EB783B" w:rsidP="005822FC">
      <w:pPr>
        <w:rPr>
          <w:rFonts w:ascii="Arial" w:hAnsi="Arial" w:cs="Arial"/>
          <w:sz w:val="24"/>
          <w:szCs w:val="24"/>
        </w:rPr>
      </w:pPr>
      <w:r w:rsidRPr="003C7246">
        <w:rPr>
          <w:rFonts w:ascii="Arial" w:hAnsi="Arial" w:cs="Arial"/>
          <w:sz w:val="24"/>
          <w:szCs w:val="24"/>
        </w:rPr>
        <w:t>Further details on how to implement these recommendations will be outlined in a coming report.</w:t>
      </w:r>
    </w:p>
    <w:bookmarkEnd w:id="9"/>
    <w:p w14:paraId="513AD6A4" w14:textId="5761FCC3" w:rsidR="00FB2091" w:rsidRDefault="00FB2091" w:rsidP="00FB2091">
      <w:pPr>
        <w:rPr>
          <w:rFonts w:ascii="Arial" w:hAnsi="Arial" w:cs="Arial"/>
          <w:sz w:val="24"/>
          <w:szCs w:val="24"/>
        </w:rPr>
      </w:pPr>
    </w:p>
    <w:p w14:paraId="652AB90D" w14:textId="330A1D5C" w:rsidR="00F05F37" w:rsidRDefault="00F05F37" w:rsidP="00FB2091">
      <w:pPr>
        <w:rPr>
          <w:rFonts w:ascii="Arial" w:hAnsi="Arial" w:cs="Arial"/>
          <w:sz w:val="24"/>
          <w:szCs w:val="24"/>
        </w:rPr>
      </w:pPr>
    </w:p>
    <w:p w14:paraId="26153302" w14:textId="6738A328" w:rsidR="00F05F37" w:rsidRDefault="00F05F37" w:rsidP="00FB2091">
      <w:pPr>
        <w:rPr>
          <w:rFonts w:ascii="Arial" w:hAnsi="Arial" w:cs="Arial"/>
          <w:sz w:val="24"/>
          <w:szCs w:val="24"/>
        </w:rPr>
      </w:pPr>
    </w:p>
    <w:p w14:paraId="02D81DC3" w14:textId="48F0FE64" w:rsidR="00F05F37" w:rsidRDefault="00F05F37" w:rsidP="00FB2091">
      <w:pPr>
        <w:rPr>
          <w:rFonts w:ascii="Arial" w:hAnsi="Arial" w:cs="Arial"/>
          <w:sz w:val="24"/>
          <w:szCs w:val="24"/>
        </w:rPr>
      </w:pPr>
    </w:p>
    <w:p w14:paraId="605C1366" w14:textId="678BB8B7" w:rsidR="00F05F37" w:rsidRDefault="00F05F37" w:rsidP="00FB2091">
      <w:pPr>
        <w:rPr>
          <w:rFonts w:ascii="Arial" w:hAnsi="Arial" w:cs="Arial"/>
          <w:sz w:val="24"/>
          <w:szCs w:val="24"/>
        </w:rPr>
      </w:pPr>
    </w:p>
    <w:p w14:paraId="763A2CB4" w14:textId="5BD7C9DF" w:rsidR="00F05F37" w:rsidRDefault="00F05F37" w:rsidP="00FB2091">
      <w:pPr>
        <w:rPr>
          <w:rFonts w:ascii="Arial" w:hAnsi="Arial" w:cs="Arial"/>
          <w:sz w:val="24"/>
          <w:szCs w:val="24"/>
        </w:rPr>
      </w:pPr>
    </w:p>
    <w:p w14:paraId="0068686D" w14:textId="2A36DDF9" w:rsidR="00F05F37" w:rsidRDefault="00F05F37" w:rsidP="00FB2091">
      <w:pPr>
        <w:rPr>
          <w:rFonts w:ascii="Arial" w:hAnsi="Arial" w:cs="Arial"/>
          <w:sz w:val="24"/>
          <w:szCs w:val="24"/>
        </w:rPr>
      </w:pPr>
    </w:p>
    <w:p w14:paraId="15EE7566" w14:textId="01E5A1D7" w:rsidR="00F05F37" w:rsidRDefault="00F05F37" w:rsidP="00FB2091">
      <w:pPr>
        <w:rPr>
          <w:rFonts w:ascii="Arial" w:hAnsi="Arial" w:cs="Arial"/>
          <w:sz w:val="24"/>
          <w:szCs w:val="24"/>
        </w:rPr>
      </w:pPr>
    </w:p>
    <w:p w14:paraId="617E71F2" w14:textId="4DDE5027" w:rsidR="00F05F37" w:rsidRDefault="00F05F37" w:rsidP="00FB2091">
      <w:pPr>
        <w:rPr>
          <w:rFonts w:ascii="Arial" w:hAnsi="Arial" w:cs="Arial"/>
          <w:sz w:val="24"/>
          <w:szCs w:val="24"/>
        </w:rPr>
      </w:pPr>
    </w:p>
    <w:p w14:paraId="64B5C8E6" w14:textId="7C5E684A" w:rsidR="00F05F37" w:rsidRDefault="00F05F37" w:rsidP="00FB2091">
      <w:pPr>
        <w:rPr>
          <w:rFonts w:ascii="Arial" w:hAnsi="Arial" w:cs="Arial"/>
          <w:sz w:val="24"/>
          <w:szCs w:val="24"/>
        </w:rPr>
      </w:pPr>
    </w:p>
    <w:p w14:paraId="4CD3E647" w14:textId="6EA04489" w:rsidR="00F05F37" w:rsidRDefault="00F05F37" w:rsidP="00FB2091">
      <w:pPr>
        <w:rPr>
          <w:rFonts w:ascii="Arial" w:hAnsi="Arial" w:cs="Arial"/>
          <w:sz w:val="24"/>
          <w:szCs w:val="24"/>
        </w:rPr>
      </w:pPr>
    </w:p>
    <w:p w14:paraId="15721D08" w14:textId="24ED5F81" w:rsidR="00F05F37" w:rsidRDefault="00F05F37" w:rsidP="00FB2091">
      <w:pPr>
        <w:rPr>
          <w:rFonts w:ascii="Arial" w:hAnsi="Arial" w:cs="Arial"/>
          <w:sz w:val="24"/>
          <w:szCs w:val="24"/>
        </w:rPr>
      </w:pPr>
    </w:p>
    <w:p w14:paraId="4175A0FE" w14:textId="183076E7" w:rsidR="00F05F37" w:rsidRDefault="00F05F37" w:rsidP="00FB2091">
      <w:pPr>
        <w:rPr>
          <w:rFonts w:ascii="Arial" w:hAnsi="Arial" w:cs="Arial"/>
          <w:sz w:val="24"/>
          <w:szCs w:val="24"/>
        </w:rPr>
      </w:pPr>
    </w:p>
    <w:p w14:paraId="164E335E" w14:textId="55C6AB52" w:rsidR="00F05F37" w:rsidRDefault="00F05F37" w:rsidP="00FB2091">
      <w:pPr>
        <w:rPr>
          <w:rFonts w:ascii="Arial" w:hAnsi="Arial" w:cs="Arial"/>
          <w:sz w:val="24"/>
          <w:szCs w:val="24"/>
        </w:rPr>
      </w:pPr>
    </w:p>
    <w:p w14:paraId="41A739B6" w14:textId="38B9089E" w:rsidR="00F05F37" w:rsidRDefault="00F05F37" w:rsidP="00FB2091">
      <w:pPr>
        <w:rPr>
          <w:rFonts w:ascii="Arial" w:hAnsi="Arial" w:cs="Arial"/>
          <w:sz w:val="24"/>
          <w:szCs w:val="24"/>
        </w:rPr>
      </w:pPr>
    </w:p>
    <w:p w14:paraId="2D8C5E4E" w14:textId="3DD3DBFB" w:rsidR="00F05F37" w:rsidRDefault="00F05F37" w:rsidP="00FB2091">
      <w:pPr>
        <w:rPr>
          <w:rFonts w:ascii="Arial" w:hAnsi="Arial" w:cs="Arial"/>
          <w:sz w:val="24"/>
          <w:szCs w:val="24"/>
        </w:rPr>
      </w:pPr>
    </w:p>
    <w:p w14:paraId="03AB0E7E" w14:textId="5457B73D" w:rsidR="005B1063" w:rsidRDefault="005B1063" w:rsidP="00FB2091">
      <w:pPr>
        <w:rPr>
          <w:rFonts w:ascii="Arial" w:hAnsi="Arial" w:cs="Arial"/>
          <w:sz w:val="24"/>
          <w:szCs w:val="24"/>
        </w:rPr>
      </w:pPr>
    </w:p>
    <w:p w14:paraId="441D733B" w14:textId="38DA70A1" w:rsidR="005B1063" w:rsidRDefault="005B1063" w:rsidP="00FB2091">
      <w:pPr>
        <w:rPr>
          <w:rFonts w:ascii="Arial" w:hAnsi="Arial" w:cs="Arial"/>
          <w:sz w:val="24"/>
          <w:szCs w:val="24"/>
        </w:rPr>
      </w:pPr>
    </w:p>
    <w:p w14:paraId="2F1FB44B" w14:textId="6E5478FC" w:rsidR="005B1063" w:rsidRDefault="005B1063" w:rsidP="00FB2091">
      <w:pPr>
        <w:rPr>
          <w:rFonts w:ascii="Arial" w:hAnsi="Arial" w:cs="Arial"/>
          <w:sz w:val="24"/>
          <w:szCs w:val="24"/>
        </w:rPr>
      </w:pPr>
    </w:p>
    <w:p w14:paraId="39B25049" w14:textId="77777777" w:rsidR="005B1063" w:rsidRDefault="005B1063" w:rsidP="00FB2091">
      <w:pPr>
        <w:rPr>
          <w:rFonts w:ascii="Arial" w:hAnsi="Arial" w:cs="Arial"/>
          <w:sz w:val="24"/>
          <w:szCs w:val="24"/>
        </w:rPr>
      </w:pPr>
    </w:p>
    <w:p w14:paraId="34E168FA" w14:textId="13134F29" w:rsidR="00F05F37" w:rsidRDefault="00F05F37" w:rsidP="00FB2091">
      <w:pPr>
        <w:rPr>
          <w:rFonts w:ascii="Arial" w:hAnsi="Arial" w:cs="Arial"/>
          <w:sz w:val="24"/>
          <w:szCs w:val="24"/>
        </w:rPr>
      </w:pPr>
    </w:p>
    <w:p w14:paraId="66D09675" w14:textId="008D8A8B" w:rsidR="00F05F37" w:rsidRDefault="00F05F37" w:rsidP="00FB2091">
      <w:pPr>
        <w:rPr>
          <w:rFonts w:ascii="Arial" w:hAnsi="Arial" w:cs="Arial"/>
          <w:sz w:val="24"/>
          <w:szCs w:val="24"/>
        </w:rPr>
      </w:pPr>
    </w:p>
    <w:p w14:paraId="5108B2BD" w14:textId="77F68966" w:rsidR="00F05F37" w:rsidRDefault="00F05F37" w:rsidP="00FB2091">
      <w:pPr>
        <w:rPr>
          <w:rFonts w:ascii="Arial" w:hAnsi="Arial" w:cs="Arial"/>
          <w:sz w:val="24"/>
          <w:szCs w:val="24"/>
        </w:rPr>
      </w:pPr>
    </w:p>
    <w:p w14:paraId="4801F994" w14:textId="187B4DB9" w:rsidR="00F05F37" w:rsidRDefault="00F05F37" w:rsidP="00FB2091">
      <w:pPr>
        <w:rPr>
          <w:rFonts w:ascii="Arial" w:hAnsi="Arial" w:cs="Arial"/>
          <w:sz w:val="24"/>
          <w:szCs w:val="24"/>
        </w:rPr>
      </w:pPr>
    </w:p>
    <w:p w14:paraId="4D6180E2" w14:textId="309A2D4D" w:rsidR="00B20B0F" w:rsidRDefault="00B20B0F" w:rsidP="00FB2091">
      <w:pPr>
        <w:rPr>
          <w:rFonts w:ascii="Arial" w:hAnsi="Arial" w:cs="Arial"/>
          <w:sz w:val="24"/>
          <w:szCs w:val="24"/>
        </w:rPr>
      </w:pPr>
    </w:p>
    <w:p w14:paraId="25C8BC97" w14:textId="77777777" w:rsidR="00B20B0F" w:rsidRDefault="00B20B0F" w:rsidP="00FB2091">
      <w:pPr>
        <w:rPr>
          <w:rFonts w:ascii="Arial" w:hAnsi="Arial" w:cs="Arial"/>
          <w:sz w:val="24"/>
          <w:szCs w:val="24"/>
        </w:rPr>
      </w:pPr>
    </w:p>
    <w:p w14:paraId="4FE8E688" w14:textId="5D9CC408" w:rsidR="005556EC" w:rsidRDefault="00435C4D" w:rsidP="00F17914">
      <w:pPr>
        <w:pStyle w:val="Heading1"/>
        <w:rPr>
          <w:rFonts w:ascii="Arial" w:hAnsi="Arial" w:cs="Arial"/>
          <w:color w:val="4472C4" w:themeColor="accent1"/>
          <w:sz w:val="24"/>
          <w:szCs w:val="24"/>
        </w:rPr>
      </w:pPr>
      <w:bookmarkStart w:id="11" w:name="_Toc128049507"/>
      <w:r w:rsidRPr="005E682F">
        <w:rPr>
          <w:rFonts w:ascii="Arial" w:hAnsi="Arial" w:cs="Arial"/>
          <w:color w:val="4472C4" w:themeColor="accent1"/>
          <w:sz w:val="24"/>
          <w:szCs w:val="24"/>
        </w:rPr>
        <w:lastRenderedPageBreak/>
        <w:t>Re</w:t>
      </w:r>
      <w:r w:rsidR="007516DF" w:rsidRPr="005E682F">
        <w:rPr>
          <w:rFonts w:ascii="Arial" w:hAnsi="Arial" w:cs="Arial"/>
          <w:color w:val="4472C4" w:themeColor="accent1"/>
          <w:sz w:val="24"/>
          <w:szCs w:val="24"/>
        </w:rPr>
        <w:t>f</w:t>
      </w:r>
      <w:r w:rsidRPr="005E682F">
        <w:rPr>
          <w:rFonts w:ascii="Arial" w:hAnsi="Arial" w:cs="Arial"/>
          <w:color w:val="4472C4" w:themeColor="accent1"/>
          <w:sz w:val="24"/>
          <w:szCs w:val="24"/>
        </w:rPr>
        <w:t>erences</w:t>
      </w:r>
      <w:bookmarkEnd w:id="11"/>
    </w:p>
    <w:p w14:paraId="346286F8" w14:textId="77777777" w:rsidR="00F85230" w:rsidRPr="00AD62F3" w:rsidRDefault="00F85230" w:rsidP="00275E6B">
      <w:pPr>
        <w:pStyle w:val="Default"/>
        <w:rPr>
          <w:rFonts w:ascii="Arial" w:hAnsi="Arial" w:cs="Arial"/>
          <w:color w:val="auto"/>
          <w:shd w:val="clear" w:color="auto" w:fill="FFFFFF"/>
        </w:rPr>
      </w:pPr>
      <w:proofErr w:type="spellStart"/>
      <w:r w:rsidRPr="00AD62F3">
        <w:rPr>
          <w:rFonts w:ascii="Arial" w:hAnsi="Arial" w:cs="Arial"/>
          <w:color w:val="auto"/>
          <w:shd w:val="clear" w:color="auto" w:fill="FFFFFF"/>
        </w:rPr>
        <w:t>Abun</w:t>
      </w:r>
      <w:proofErr w:type="spellEnd"/>
      <w:r w:rsidRPr="00AD62F3">
        <w:rPr>
          <w:rFonts w:ascii="Arial" w:hAnsi="Arial" w:cs="Arial"/>
          <w:color w:val="auto"/>
          <w:shd w:val="clear" w:color="auto" w:fill="FFFFFF"/>
        </w:rPr>
        <w:t xml:space="preserve">, D., </w:t>
      </w:r>
      <w:proofErr w:type="spellStart"/>
      <w:r w:rsidRPr="00AD62F3">
        <w:rPr>
          <w:rFonts w:ascii="Arial" w:hAnsi="Arial" w:cs="Arial"/>
          <w:color w:val="auto"/>
          <w:shd w:val="clear" w:color="auto" w:fill="FFFFFF"/>
        </w:rPr>
        <w:t>Calamaan</w:t>
      </w:r>
      <w:proofErr w:type="spellEnd"/>
      <w:r w:rsidRPr="00AD62F3">
        <w:rPr>
          <w:rFonts w:ascii="Arial" w:hAnsi="Arial" w:cs="Arial"/>
          <w:color w:val="auto"/>
          <w:shd w:val="clear" w:color="auto" w:fill="FFFFFF"/>
        </w:rPr>
        <w:t xml:space="preserve">, S.M.T., Magallanes, T., Encarnacion, M.J. and </w:t>
      </w:r>
      <w:proofErr w:type="spellStart"/>
      <w:r w:rsidRPr="00AD62F3">
        <w:rPr>
          <w:rFonts w:ascii="Arial" w:hAnsi="Arial" w:cs="Arial"/>
          <w:color w:val="auto"/>
          <w:shd w:val="clear" w:color="auto" w:fill="FFFFFF"/>
        </w:rPr>
        <w:t>Sallong</w:t>
      </w:r>
      <w:proofErr w:type="spellEnd"/>
      <w:r w:rsidRPr="00AD62F3">
        <w:rPr>
          <w:rFonts w:ascii="Arial" w:hAnsi="Arial" w:cs="Arial"/>
          <w:color w:val="auto"/>
          <w:shd w:val="clear" w:color="auto" w:fill="FFFFFF"/>
        </w:rPr>
        <w:t>, M. (2021) ‘Bureaucratic management style and workplace well-being of the Divine Word Colleges’, </w:t>
      </w:r>
      <w:r w:rsidRPr="00AD62F3">
        <w:rPr>
          <w:rFonts w:ascii="Arial" w:hAnsi="Arial" w:cs="Arial"/>
          <w:i/>
          <w:iCs/>
          <w:color w:val="auto"/>
          <w:shd w:val="clear" w:color="auto" w:fill="FFFFFF"/>
        </w:rPr>
        <w:t>International Journal of Research in Business and Social Science</w:t>
      </w:r>
      <w:r w:rsidRPr="00AD62F3">
        <w:rPr>
          <w:rFonts w:ascii="Arial" w:hAnsi="Arial" w:cs="Arial"/>
          <w:color w:val="auto"/>
          <w:shd w:val="clear" w:color="auto" w:fill="FFFFFF"/>
        </w:rPr>
        <w:t>, </w:t>
      </w:r>
      <w:r w:rsidRPr="00AD62F3">
        <w:rPr>
          <w:rFonts w:ascii="Arial" w:hAnsi="Arial" w:cs="Arial"/>
          <w:i/>
          <w:iCs/>
          <w:color w:val="auto"/>
          <w:shd w:val="clear" w:color="auto" w:fill="FFFFFF"/>
        </w:rPr>
        <w:t>10</w:t>
      </w:r>
      <w:r w:rsidRPr="00AD62F3">
        <w:rPr>
          <w:rFonts w:ascii="Arial" w:hAnsi="Arial" w:cs="Arial"/>
          <w:color w:val="auto"/>
          <w:shd w:val="clear" w:color="auto" w:fill="FFFFFF"/>
        </w:rPr>
        <w:t>(3), pp.477-489. Available at: DOI:</w:t>
      </w:r>
      <w:hyperlink r:id="rId7" w:tgtFrame="_blank" w:history="1">
        <w:r w:rsidRPr="00AD62F3">
          <w:rPr>
            <w:rStyle w:val="Hyperlink"/>
            <w:rFonts w:ascii="Arial" w:hAnsi="Arial" w:cs="Arial"/>
            <w:color w:val="auto"/>
            <w:u w:val="none"/>
            <w:bdr w:val="none" w:sz="0" w:space="0" w:color="auto" w:frame="1"/>
            <w:shd w:val="clear" w:color="auto" w:fill="FFFFFF"/>
          </w:rPr>
          <w:t>10.20525/ijrbs.v10i3.1094</w:t>
        </w:r>
      </w:hyperlink>
      <w:r w:rsidRPr="00AD62F3">
        <w:rPr>
          <w:rFonts w:ascii="Arial" w:hAnsi="Arial" w:cs="Arial"/>
          <w:color w:val="auto"/>
        </w:rPr>
        <w:t xml:space="preserve"> (Accessed: 13</w:t>
      </w:r>
      <w:r w:rsidRPr="00AD62F3">
        <w:rPr>
          <w:rFonts w:ascii="Arial" w:hAnsi="Arial" w:cs="Arial"/>
          <w:color w:val="auto"/>
          <w:vertAlign w:val="superscript"/>
        </w:rPr>
        <w:t>th</w:t>
      </w:r>
      <w:r w:rsidRPr="00AD62F3">
        <w:rPr>
          <w:rFonts w:ascii="Arial" w:hAnsi="Arial" w:cs="Arial"/>
          <w:color w:val="auto"/>
        </w:rPr>
        <w:t xml:space="preserve"> of January 2023). </w:t>
      </w:r>
    </w:p>
    <w:p w14:paraId="5A1E4DDA" w14:textId="77777777" w:rsidR="00F85230" w:rsidRPr="00AD62F3" w:rsidRDefault="00F85230" w:rsidP="005714EA">
      <w:pPr>
        <w:rPr>
          <w:rFonts w:ascii="Arial" w:hAnsi="Arial" w:cs="Arial"/>
          <w:sz w:val="24"/>
          <w:szCs w:val="24"/>
        </w:rPr>
      </w:pPr>
    </w:p>
    <w:p w14:paraId="42E0A199" w14:textId="49F51473" w:rsidR="00F85230" w:rsidRPr="00AD62F3" w:rsidRDefault="00F85230" w:rsidP="005714EA">
      <w:pPr>
        <w:rPr>
          <w:rFonts w:ascii="Arial" w:hAnsi="Arial" w:cs="Arial"/>
          <w:sz w:val="24"/>
          <w:szCs w:val="24"/>
        </w:rPr>
      </w:pPr>
      <w:proofErr w:type="spellStart"/>
      <w:r w:rsidRPr="00AD62F3">
        <w:rPr>
          <w:rFonts w:ascii="Arial" w:hAnsi="Arial" w:cs="Arial"/>
          <w:sz w:val="24"/>
          <w:szCs w:val="24"/>
        </w:rPr>
        <w:t>Akram</w:t>
      </w:r>
      <w:proofErr w:type="spellEnd"/>
      <w:r w:rsidRPr="00AD62F3">
        <w:rPr>
          <w:rFonts w:ascii="Arial" w:hAnsi="Arial" w:cs="Arial"/>
          <w:sz w:val="24"/>
          <w:szCs w:val="24"/>
        </w:rPr>
        <w:t xml:space="preserve">, U. (no date) </w:t>
      </w:r>
      <w:r w:rsidRPr="00AD62F3">
        <w:rPr>
          <w:rFonts w:ascii="Arial" w:hAnsi="Arial" w:cs="Arial"/>
          <w:i/>
          <w:iCs/>
          <w:sz w:val="24"/>
          <w:szCs w:val="24"/>
        </w:rPr>
        <w:t xml:space="preserve">Case Study: How Google Boosts its Employees’ Engagement. </w:t>
      </w:r>
      <w:r w:rsidRPr="00AD62F3">
        <w:rPr>
          <w:rFonts w:ascii="Arial" w:hAnsi="Arial" w:cs="Arial"/>
          <w:sz w:val="24"/>
          <w:szCs w:val="24"/>
        </w:rPr>
        <w:t xml:space="preserve">Available at: </w:t>
      </w:r>
      <w:hyperlink r:id="rId8" w:history="1">
        <w:r w:rsidRPr="00AD62F3">
          <w:rPr>
            <w:rStyle w:val="Hyperlink"/>
            <w:rFonts w:ascii="Arial" w:hAnsi="Arial" w:cs="Arial"/>
            <w:color w:val="auto"/>
            <w:sz w:val="24"/>
            <w:szCs w:val="24"/>
            <w:u w:val="none"/>
          </w:rPr>
          <w:t>https://inside.6q.io/google-boosts-employees-engagement/</w:t>
        </w:r>
      </w:hyperlink>
      <w:r w:rsidRPr="00AD62F3">
        <w:rPr>
          <w:rFonts w:ascii="Arial" w:hAnsi="Arial" w:cs="Arial"/>
          <w:sz w:val="24"/>
          <w:szCs w:val="24"/>
        </w:rPr>
        <w:t xml:space="preserve"> (Accessed: 3</w:t>
      </w:r>
      <w:r w:rsidRPr="00AD62F3">
        <w:rPr>
          <w:rFonts w:ascii="Arial" w:hAnsi="Arial" w:cs="Arial"/>
          <w:sz w:val="24"/>
          <w:szCs w:val="24"/>
          <w:vertAlign w:val="superscript"/>
        </w:rPr>
        <w:t>rd</w:t>
      </w:r>
      <w:r w:rsidRPr="00AD62F3">
        <w:rPr>
          <w:rFonts w:ascii="Arial" w:hAnsi="Arial" w:cs="Arial"/>
          <w:sz w:val="24"/>
          <w:szCs w:val="24"/>
        </w:rPr>
        <w:t xml:space="preserve"> of February 2023). </w:t>
      </w:r>
    </w:p>
    <w:p w14:paraId="1AA412F7" w14:textId="74CA6FB7" w:rsidR="004C7026" w:rsidRPr="00AD62F3" w:rsidRDefault="00F85230" w:rsidP="00954077">
      <w:pPr>
        <w:autoSpaceDE w:val="0"/>
        <w:autoSpaceDN w:val="0"/>
        <w:adjustRightInd w:val="0"/>
        <w:spacing w:after="0" w:line="240" w:lineRule="auto"/>
        <w:rPr>
          <w:rFonts w:ascii="Arial" w:hAnsi="Arial" w:cs="Arial"/>
          <w:sz w:val="24"/>
          <w:szCs w:val="24"/>
          <w:shd w:val="clear" w:color="auto" w:fill="FFFFFF"/>
        </w:rPr>
      </w:pPr>
      <w:r w:rsidRPr="00AD62F3">
        <w:rPr>
          <w:rFonts w:ascii="Arial" w:hAnsi="Arial" w:cs="Arial"/>
          <w:sz w:val="24"/>
          <w:szCs w:val="24"/>
          <w:shd w:val="clear" w:color="auto" w:fill="FFFFFF"/>
        </w:rPr>
        <w:t>Albrecht, S. (2010). </w:t>
      </w:r>
      <w:r w:rsidRPr="00AD62F3">
        <w:rPr>
          <w:rStyle w:val="Emphasis"/>
          <w:rFonts w:ascii="Arial" w:hAnsi="Arial" w:cs="Arial"/>
          <w:sz w:val="24"/>
          <w:szCs w:val="24"/>
          <w:shd w:val="clear" w:color="auto" w:fill="FFFFFF"/>
        </w:rPr>
        <w:t>Handbook of Employee Engagement: Perspectives, Issues, Research and Practice</w:t>
      </w:r>
      <w:r w:rsidRPr="00AD62F3">
        <w:rPr>
          <w:rFonts w:ascii="Arial" w:hAnsi="Arial" w:cs="Arial"/>
          <w:sz w:val="24"/>
          <w:szCs w:val="24"/>
          <w:shd w:val="clear" w:color="auto" w:fill="FFFFFF"/>
        </w:rPr>
        <w:t>. Edward Elgar Publishing.</w:t>
      </w:r>
    </w:p>
    <w:p w14:paraId="152CB93E" w14:textId="77777777" w:rsidR="00954077" w:rsidRPr="00AD62F3" w:rsidRDefault="00954077" w:rsidP="00954077">
      <w:pPr>
        <w:autoSpaceDE w:val="0"/>
        <w:autoSpaceDN w:val="0"/>
        <w:adjustRightInd w:val="0"/>
        <w:spacing w:after="0" w:line="240" w:lineRule="auto"/>
        <w:rPr>
          <w:rFonts w:ascii="Arial" w:hAnsi="Arial" w:cs="Arial"/>
          <w:sz w:val="24"/>
          <w:szCs w:val="24"/>
        </w:rPr>
      </w:pPr>
    </w:p>
    <w:p w14:paraId="3FF8885D" w14:textId="067A3DDE" w:rsidR="00F85230" w:rsidRPr="00AD62F3" w:rsidRDefault="00F85230" w:rsidP="00275E6B">
      <w:pPr>
        <w:rPr>
          <w:rFonts w:ascii="Arial" w:hAnsi="Arial" w:cs="Arial"/>
          <w:sz w:val="24"/>
          <w:szCs w:val="24"/>
        </w:rPr>
      </w:pPr>
      <w:r w:rsidRPr="00AD62F3">
        <w:rPr>
          <w:rFonts w:ascii="Arial" w:hAnsi="Arial" w:cs="Arial"/>
          <w:sz w:val="24"/>
          <w:szCs w:val="24"/>
        </w:rPr>
        <w:t xml:space="preserve">Alvesson, M. (2013) </w:t>
      </w:r>
      <w:r w:rsidRPr="00AD62F3">
        <w:rPr>
          <w:rFonts w:ascii="Arial" w:hAnsi="Arial" w:cs="Arial"/>
          <w:i/>
          <w:iCs/>
          <w:sz w:val="24"/>
          <w:szCs w:val="24"/>
        </w:rPr>
        <w:t>Understanding Organizational Culture</w:t>
      </w:r>
      <w:r w:rsidRPr="00AD62F3">
        <w:rPr>
          <w:rFonts w:ascii="Arial" w:hAnsi="Arial" w:cs="Arial"/>
          <w:sz w:val="24"/>
          <w:szCs w:val="24"/>
        </w:rPr>
        <w:t xml:space="preserve">. 2nd </w:t>
      </w:r>
      <w:proofErr w:type="spellStart"/>
      <w:r w:rsidRPr="00AD62F3">
        <w:rPr>
          <w:rFonts w:ascii="Arial" w:hAnsi="Arial" w:cs="Arial"/>
          <w:sz w:val="24"/>
          <w:szCs w:val="24"/>
        </w:rPr>
        <w:t>edn</w:t>
      </w:r>
      <w:proofErr w:type="spellEnd"/>
      <w:r w:rsidRPr="00AD62F3">
        <w:rPr>
          <w:rFonts w:ascii="Arial" w:hAnsi="Arial" w:cs="Arial"/>
          <w:sz w:val="24"/>
          <w:szCs w:val="24"/>
        </w:rPr>
        <w:t>. London: Sage Publications Ltd.</w:t>
      </w:r>
    </w:p>
    <w:p w14:paraId="3C942111" w14:textId="77777777" w:rsidR="00F85230" w:rsidRPr="00AD62F3" w:rsidRDefault="00F85230" w:rsidP="005714EA">
      <w:pPr>
        <w:rPr>
          <w:rFonts w:ascii="Arial" w:hAnsi="Arial" w:cs="Arial"/>
          <w:sz w:val="24"/>
          <w:szCs w:val="24"/>
        </w:rPr>
      </w:pPr>
      <w:proofErr w:type="spellStart"/>
      <w:r w:rsidRPr="00AD62F3">
        <w:rPr>
          <w:rFonts w:ascii="Arial" w:hAnsi="Arial" w:cs="Arial"/>
          <w:sz w:val="24"/>
          <w:szCs w:val="24"/>
          <w:shd w:val="clear" w:color="auto" w:fill="FFFFFF"/>
        </w:rPr>
        <w:t>Anitha</w:t>
      </w:r>
      <w:proofErr w:type="spellEnd"/>
      <w:r w:rsidRPr="00AD62F3">
        <w:rPr>
          <w:rFonts w:ascii="Arial" w:hAnsi="Arial" w:cs="Arial"/>
          <w:sz w:val="24"/>
          <w:szCs w:val="24"/>
          <w:shd w:val="clear" w:color="auto" w:fill="FFFFFF"/>
        </w:rPr>
        <w:t>, J. (2014) ‘Determinants of employee engagement and their impact on employee performance’, </w:t>
      </w:r>
      <w:r w:rsidRPr="00AD62F3">
        <w:rPr>
          <w:rFonts w:ascii="Arial" w:hAnsi="Arial" w:cs="Arial"/>
          <w:i/>
          <w:iCs/>
          <w:sz w:val="24"/>
          <w:szCs w:val="24"/>
          <w:shd w:val="clear" w:color="auto" w:fill="FFFFFF"/>
        </w:rPr>
        <w:t>International journal of productivity and performance management</w:t>
      </w:r>
      <w:r w:rsidRPr="00AD62F3">
        <w:rPr>
          <w:rFonts w:ascii="Arial" w:hAnsi="Arial" w:cs="Arial"/>
          <w:sz w:val="24"/>
          <w:szCs w:val="24"/>
          <w:shd w:val="clear" w:color="auto" w:fill="FFFFFF"/>
        </w:rPr>
        <w:t>.</w:t>
      </w:r>
      <w:r w:rsidRPr="00AD62F3">
        <w:rPr>
          <w:rFonts w:ascii="Arial" w:hAnsi="Arial" w:cs="Arial"/>
          <w:sz w:val="24"/>
          <w:szCs w:val="24"/>
        </w:rPr>
        <w:t xml:space="preserve"> Available at: </w:t>
      </w:r>
      <w:r w:rsidRPr="00AD62F3">
        <w:rPr>
          <w:rFonts w:ascii="Arial" w:hAnsi="Arial" w:cs="Arial"/>
          <w:b/>
          <w:bCs/>
          <w:sz w:val="24"/>
          <w:szCs w:val="24"/>
          <w:shd w:val="clear" w:color="auto" w:fill="FFFFFF"/>
        </w:rPr>
        <w:t>DOI: </w:t>
      </w:r>
      <w:r w:rsidRPr="00AD62F3">
        <w:rPr>
          <w:rFonts w:ascii="Arial" w:hAnsi="Arial" w:cs="Arial"/>
          <w:sz w:val="24"/>
          <w:szCs w:val="24"/>
          <w:shd w:val="clear" w:color="auto" w:fill="FFFFFF"/>
        </w:rPr>
        <w:t>10.1108/IJPPM-01-2013-0008 (Accessed: 2</w:t>
      </w:r>
      <w:r w:rsidRPr="00AD62F3">
        <w:rPr>
          <w:rFonts w:ascii="Arial" w:hAnsi="Arial" w:cs="Arial"/>
          <w:sz w:val="24"/>
          <w:szCs w:val="24"/>
          <w:shd w:val="clear" w:color="auto" w:fill="FFFFFF"/>
          <w:vertAlign w:val="superscript"/>
        </w:rPr>
        <w:t>nd</w:t>
      </w:r>
      <w:r w:rsidRPr="00AD62F3">
        <w:rPr>
          <w:rFonts w:ascii="Arial" w:hAnsi="Arial" w:cs="Arial"/>
          <w:sz w:val="24"/>
          <w:szCs w:val="24"/>
          <w:shd w:val="clear" w:color="auto" w:fill="FFFFFF"/>
        </w:rPr>
        <w:t xml:space="preserve"> of February 2023). </w:t>
      </w:r>
    </w:p>
    <w:p w14:paraId="51859F18" w14:textId="53911282" w:rsidR="00F85230" w:rsidRDefault="00F85230" w:rsidP="00AD62F3">
      <w:pPr>
        <w:autoSpaceDE w:val="0"/>
        <w:autoSpaceDN w:val="0"/>
        <w:adjustRightInd w:val="0"/>
        <w:spacing w:after="0" w:line="240" w:lineRule="auto"/>
        <w:rPr>
          <w:rFonts w:ascii="Arial" w:hAnsi="Arial" w:cs="Arial"/>
          <w:sz w:val="24"/>
          <w:szCs w:val="24"/>
        </w:rPr>
      </w:pPr>
      <w:proofErr w:type="spellStart"/>
      <w:r w:rsidRPr="00AD62F3">
        <w:rPr>
          <w:rFonts w:ascii="Arial" w:hAnsi="Arial" w:cs="Arial"/>
          <w:sz w:val="24"/>
          <w:szCs w:val="24"/>
        </w:rPr>
        <w:t>Ankrah</w:t>
      </w:r>
      <w:proofErr w:type="spellEnd"/>
      <w:r w:rsidRPr="00AD62F3">
        <w:rPr>
          <w:rFonts w:ascii="Arial" w:hAnsi="Arial" w:cs="Arial"/>
          <w:sz w:val="24"/>
          <w:szCs w:val="24"/>
        </w:rPr>
        <w:t xml:space="preserve">, N.A., &amp; Langford, D.A. (2005) ‘Architects and contractors: A comparative study of organizational cultures’, </w:t>
      </w:r>
      <w:r w:rsidRPr="00AD62F3">
        <w:rPr>
          <w:rFonts w:ascii="Arial" w:hAnsi="Arial" w:cs="Arial"/>
          <w:i/>
          <w:iCs/>
          <w:sz w:val="24"/>
          <w:szCs w:val="24"/>
        </w:rPr>
        <w:t>Construction Management and Economics</w:t>
      </w:r>
      <w:r w:rsidRPr="00AD62F3">
        <w:rPr>
          <w:rFonts w:ascii="Arial" w:hAnsi="Arial" w:cs="Arial"/>
          <w:sz w:val="24"/>
          <w:szCs w:val="24"/>
        </w:rPr>
        <w:t xml:space="preserve">, </w:t>
      </w:r>
      <w:r w:rsidRPr="00AD62F3">
        <w:rPr>
          <w:rFonts w:ascii="Arial" w:hAnsi="Arial" w:cs="Arial"/>
          <w:i/>
          <w:iCs/>
          <w:sz w:val="24"/>
          <w:szCs w:val="24"/>
        </w:rPr>
        <w:t>23</w:t>
      </w:r>
      <w:r w:rsidRPr="00AD62F3">
        <w:rPr>
          <w:rFonts w:ascii="Arial" w:hAnsi="Arial" w:cs="Arial"/>
          <w:sz w:val="24"/>
          <w:szCs w:val="24"/>
        </w:rPr>
        <w:t xml:space="preserve">(6) pp. 595–607. Available at: </w:t>
      </w:r>
      <w:r w:rsidRPr="00AD62F3">
        <w:rPr>
          <w:rFonts w:ascii="Arial" w:hAnsi="Arial" w:cs="Arial"/>
          <w:sz w:val="24"/>
          <w:szCs w:val="24"/>
          <w:shd w:val="clear" w:color="auto" w:fill="FFFFFF"/>
        </w:rPr>
        <w:t>DOI:</w:t>
      </w:r>
      <w:hyperlink r:id="rId9" w:tgtFrame="_blank" w:history="1">
        <w:r w:rsidRPr="00AD62F3">
          <w:rPr>
            <w:rStyle w:val="Hyperlink"/>
            <w:rFonts w:ascii="Arial" w:hAnsi="Arial" w:cs="Arial"/>
            <w:color w:val="auto"/>
            <w:sz w:val="24"/>
            <w:szCs w:val="24"/>
            <w:u w:val="none"/>
            <w:bdr w:val="none" w:sz="0" w:space="0" w:color="auto" w:frame="1"/>
            <w:shd w:val="clear" w:color="auto" w:fill="FFFFFF"/>
          </w:rPr>
          <w:t>10.1080/01446190500126973</w:t>
        </w:r>
      </w:hyperlink>
      <w:r w:rsidRPr="00AD62F3">
        <w:rPr>
          <w:rFonts w:ascii="Arial" w:hAnsi="Arial" w:cs="Arial"/>
          <w:sz w:val="24"/>
          <w:szCs w:val="24"/>
        </w:rPr>
        <w:t xml:space="preserve"> (Accessed: 7</w:t>
      </w:r>
      <w:r w:rsidRPr="00AD62F3">
        <w:rPr>
          <w:rFonts w:ascii="Arial" w:hAnsi="Arial" w:cs="Arial"/>
          <w:sz w:val="24"/>
          <w:szCs w:val="24"/>
          <w:vertAlign w:val="superscript"/>
        </w:rPr>
        <w:t>th</w:t>
      </w:r>
      <w:r w:rsidRPr="00AD62F3">
        <w:rPr>
          <w:rFonts w:ascii="Arial" w:hAnsi="Arial" w:cs="Arial"/>
          <w:sz w:val="24"/>
          <w:szCs w:val="24"/>
        </w:rPr>
        <w:t xml:space="preserve"> of January 202</w:t>
      </w:r>
      <w:r w:rsidR="004C7026" w:rsidRPr="00AD62F3">
        <w:rPr>
          <w:rFonts w:ascii="Arial" w:hAnsi="Arial" w:cs="Arial"/>
          <w:sz w:val="24"/>
          <w:szCs w:val="24"/>
        </w:rPr>
        <w:t>3</w:t>
      </w:r>
      <w:r w:rsidRPr="00AD62F3">
        <w:rPr>
          <w:rFonts w:ascii="Arial" w:hAnsi="Arial" w:cs="Arial"/>
          <w:sz w:val="24"/>
          <w:szCs w:val="24"/>
        </w:rPr>
        <w:t xml:space="preserve">). </w:t>
      </w:r>
    </w:p>
    <w:p w14:paraId="7F7FD638" w14:textId="77777777" w:rsidR="00AD62F3" w:rsidRPr="00AD62F3" w:rsidRDefault="00AD62F3" w:rsidP="00AD62F3">
      <w:pPr>
        <w:autoSpaceDE w:val="0"/>
        <w:autoSpaceDN w:val="0"/>
        <w:adjustRightInd w:val="0"/>
        <w:spacing w:after="0" w:line="240" w:lineRule="auto"/>
        <w:rPr>
          <w:rFonts w:ascii="Arial" w:hAnsi="Arial" w:cs="Arial"/>
          <w:sz w:val="24"/>
          <w:szCs w:val="24"/>
        </w:rPr>
      </w:pPr>
    </w:p>
    <w:p w14:paraId="426939AA" w14:textId="579D8860" w:rsidR="00F85230" w:rsidRPr="00AD62F3" w:rsidRDefault="00F85230" w:rsidP="00275E6B">
      <w:pPr>
        <w:rPr>
          <w:rFonts w:ascii="Arial" w:hAnsi="Arial" w:cs="Arial"/>
          <w:sz w:val="24"/>
          <w:szCs w:val="24"/>
        </w:rPr>
      </w:pPr>
      <w:proofErr w:type="spellStart"/>
      <w:r w:rsidRPr="00AD62F3">
        <w:rPr>
          <w:rFonts w:ascii="Arial" w:hAnsi="Arial" w:cs="Arial"/>
          <w:sz w:val="24"/>
          <w:szCs w:val="24"/>
        </w:rPr>
        <w:t>Apte</w:t>
      </w:r>
      <w:proofErr w:type="spellEnd"/>
      <w:r w:rsidRPr="00AD62F3">
        <w:rPr>
          <w:rFonts w:ascii="Arial" w:hAnsi="Arial" w:cs="Arial"/>
          <w:sz w:val="24"/>
          <w:szCs w:val="24"/>
        </w:rPr>
        <w:t xml:space="preserve">, M. (1994) ‘Language in sociocultural context’. In R.E. Asher (Ed.) </w:t>
      </w:r>
      <w:r w:rsidRPr="00AD62F3">
        <w:rPr>
          <w:rFonts w:ascii="Arial" w:hAnsi="Arial" w:cs="Arial"/>
          <w:i/>
          <w:iCs/>
          <w:sz w:val="24"/>
          <w:szCs w:val="24"/>
        </w:rPr>
        <w:t xml:space="preserve">The </w:t>
      </w:r>
      <w:proofErr w:type="spellStart"/>
      <w:r w:rsidRPr="00AD62F3">
        <w:rPr>
          <w:rFonts w:ascii="Arial" w:hAnsi="Arial" w:cs="Arial"/>
          <w:i/>
          <w:iCs/>
          <w:sz w:val="24"/>
          <w:szCs w:val="24"/>
        </w:rPr>
        <w:t>Encyclopedia</w:t>
      </w:r>
      <w:proofErr w:type="spellEnd"/>
      <w:r w:rsidRPr="00AD62F3">
        <w:rPr>
          <w:rFonts w:ascii="Arial" w:hAnsi="Arial" w:cs="Arial"/>
          <w:i/>
          <w:iCs/>
          <w:sz w:val="24"/>
          <w:szCs w:val="24"/>
        </w:rPr>
        <w:t xml:space="preserve"> of Language and Linguistics</w:t>
      </w:r>
      <w:r w:rsidRPr="00AD62F3">
        <w:rPr>
          <w:rFonts w:ascii="Arial" w:hAnsi="Arial" w:cs="Arial"/>
          <w:sz w:val="24"/>
          <w:szCs w:val="24"/>
        </w:rPr>
        <w:t>. Oxford: Pergamon Press (pp. 2000-2010).</w:t>
      </w:r>
    </w:p>
    <w:p w14:paraId="59D5F6EA" w14:textId="1D349D10" w:rsidR="00F85230" w:rsidRPr="00AD62F3" w:rsidRDefault="00F85230" w:rsidP="00275E6B">
      <w:pPr>
        <w:rPr>
          <w:rFonts w:ascii="Arial" w:hAnsi="Arial" w:cs="Arial"/>
          <w:sz w:val="24"/>
          <w:szCs w:val="24"/>
        </w:rPr>
      </w:pPr>
      <w:r w:rsidRPr="00AD62F3">
        <w:rPr>
          <w:rFonts w:ascii="Arial" w:hAnsi="Arial" w:cs="Arial"/>
          <w:sz w:val="24"/>
          <w:szCs w:val="24"/>
        </w:rPr>
        <w:t xml:space="preserve">Avolio, B.J., &amp; Bass, B. M. (2004). </w:t>
      </w:r>
      <w:r w:rsidRPr="00AD62F3">
        <w:rPr>
          <w:rFonts w:ascii="Arial" w:hAnsi="Arial" w:cs="Arial"/>
          <w:i/>
          <w:iCs/>
          <w:sz w:val="24"/>
          <w:szCs w:val="24"/>
        </w:rPr>
        <w:t>Multifactor leadership questionnaire manual and sampler set</w:t>
      </w:r>
      <w:r w:rsidRPr="00AD62F3">
        <w:rPr>
          <w:rFonts w:ascii="Arial" w:hAnsi="Arial" w:cs="Arial"/>
          <w:sz w:val="24"/>
          <w:szCs w:val="24"/>
        </w:rPr>
        <w:t xml:space="preserve"> (3rd ed.). Palo Alto, CA: Mind Garden</w:t>
      </w:r>
      <w:r w:rsidR="004C7026" w:rsidRPr="00AD62F3">
        <w:rPr>
          <w:rFonts w:ascii="Arial" w:hAnsi="Arial" w:cs="Arial"/>
          <w:sz w:val="24"/>
          <w:szCs w:val="24"/>
        </w:rPr>
        <w:t>.</w:t>
      </w:r>
    </w:p>
    <w:p w14:paraId="2B45F5C2" w14:textId="38E83915" w:rsidR="00F85230" w:rsidRPr="00AD62F3" w:rsidRDefault="00F85230" w:rsidP="004C7026">
      <w:pPr>
        <w:autoSpaceDE w:val="0"/>
        <w:autoSpaceDN w:val="0"/>
        <w:adjustRightInd w:val="0"/>
        <w:spacing w:after="0" w:line="240" w:lineRule="auto"/>
        <w:rPr>
          <w:rFonts w:ascii="Arial" w:hAnsi="Arial" w:cs="Arial"/>
          <w:i/>
          <w:iCs/>
          <w:sz w:val="24"/>
          <w:szCs w:val="24"/>
        </w:rPr>
      </w:pPr>
      <w:r w:rsidRPr="00AD62F3">
        <w:rPr>
          <w:rFonts w:ascii="Arial" w:hAnsi="Arial" w:cs="Arial"/>
          <w:sz w:val="24"/>
          <w:szCs w:val="24"/>
        </w:rPr>
        <w:t xml:space="preserve">Bakker, A.B. and Demerouti, E. (2008), ‘Towards a model of work engagement’, </w:t>
      </w:r>
      <w:r w:rsidRPr="00AD62F3">
        <w:rPr>
          <w:rFonts w:ascii="Arial" w:hAnsi="Arial" w:cs="Arial"/>
          <w:i/>
          <w:iCs/>
          <w:sz w:val="24"/>
          <w:szCs w:val="24"/>
        </w:rPr>
        <w:t>Career</w:t>
      </w:r>
      <w:r w:rsidR="004C7026" w:rsidRPr="00AD62F3">
        <w:rPr>
          <w:rFonts w:ascii="Arial" w:hAnsi="Arial" w:cs="Arial"/>
          <w:i/>
          <w:iCs/>
          <w:sz w:val="24"/>
          <w:szCs w:val="24"/>
        </w:rPr>
        <w:t xml:space="preserve"> Development International, 13(3). Available at:</w:t>
      </w:r>
      <w:r w:rsidR="004C7026" w:rsidRPr="00AD62F3">
        <w:t xml:space="preserve"> </w:t>
      </w:r>
      <w:r w:rsidR="004C7026" w:rsidRPr="00AD62F3">
        <w:rPr>
          <w:rFonts w:ascii="Arial" w:hAnsi="Arial" w:cs="Arial"/>
          <w:i/>
          <w:iCs/>
          <w:sz w:val="24"/>
          <w:szCs w:val="24"/>
        </w:rPr>
        <w:t>DOI 10.1108/13620430810870476 (Accessed: 5</w:t>
      </w:r>
      <w:r w:rsidR="004C7026" w:rsidRPr="00AD62F3">
        <w:rPr>
          <w:rFonts w:ascii="Arial" w:hAnsi="Arial" w:cs="Arial"/>
          <w:i/>
          <w:iCs/>
          <w:sz w:val="24"/>
          <w:szCs w:val="24"/>
          <w:vertAlign w:val="superscript"/>
        </w:rPr>
        <w:t>th</w:t>
      </w:r>
      <w:r w:rsidR="004C7026" w:rsidRPr="00AD62F3">
        <w:rPr>
          <w:rFonts w:ascii="Arial" w:hAnsi="Arial" w:cs="Arial"/>
          <w:i/>
          <w:iCs/>
          <w:sz w:val="24"/>
          <w:szCs w:val="24"/>
        </w:rPr>
        <w:t xml:space="preserve"> of February 2023).  </w:t>
      </w:r>
    </w:p>
    <w:p w14:paraId="3FE2BA76" w14:textId="77777777" w:rsidR="004C7026" w:rsidRPr="00AD62F3" w:rsidRDefault="004C7026" w:rsidP="004C7026">
      <w:pPr>
        <w:autoSpaceDE w:val="0"/>
        <w:autoSpaceDN w:val="0"/>
        <w:adjustRightInd w:val="0"/>
        <w:spacing w:after="0" w:line="240" w:lineRule="auto"/>
        <w:rPr>
          <w:rFonts w:ascii="Arial" w:hAnsi="Arial" w:cs="Arial"/>
          <w:sz w:val="24"/>
          <w:szCs w:val="24"/>
        </w:rPr>
      </w:pPr>
    </w:p>
    <w:p w14:paraId="2177A3CF" w14:textId="0E353BDB" w:rsidR="00F85230" w:rsidRPr="00AD62F3" w:rsidRDefault="00F85230" w:rsidP="006874D9">
      <w:r w:rsidRPr="00AD62F3">
        <w:rPr>
          <w:rFonts w:ascii="Arial" w:hAnsi="Arial" w:cs="Arial"/>
          <w:sz w:val="24"/>
          <w:szCs w:val="24"/>
        </w:rPr>
        <w:t xml:space="preserve">Baptise, N.R. (2007) ‘Tightening the link between employee wellbeing at work and performance: A new dimension for HMRC’, </w:t>
      </w:r>
      <w:r w:rsidRPr="00AD62F3">
        <w:rPr>
          <w:rFonts w:ascii="Arial" w:hAnsi="Arial" w:cs="Arial"/>
          <w:i/>
          <w:iCs/>
          <w:sz w:val="24"/>
          <w:szCs w:val="24"/>
        </w:rPr>
        <w:t>Management Decision</w:t>
      </w:r>
      <w:r w:rsidRPr="00AD62F3">
        <w:rPr>
          <w:rFonts w:ascii="Arial" w:hAnsi="Arial" w:cs="Arial"/>
          <w:sz w:val="24"/>
          <w:szCs w:val="24"/>
        </w:rPr>
        <w:t>, 46(2), pp.248-309. Available at: DOI 10.1108/00251740810854168. (Accessed: 4</w:t>
      </w:r>
      <w:r w:rsidRPr="00AD62F3">
        <w:rPr>
          <w:rFonts w:ascii="Arial" w:hAnsi="Arial" w:cs="Arial"/>
          <w:sz w:val="24"/>
          <w:szCs w:val="24"/>
          <w:vertAlign w:val="superscript"/>
        </w:rPr>
        <w:t>th</w:t>
      </w:r>
      <w:r w:rsidRPr="00AD62F3">
        <w:rPr>
          <w:rFonts w:ascii="Arial" w:hAnsi="Arial" w:cs="Arial"/>
          <w:sz w:val="24"/>
          <w:szCs w:val="24"/>
        </w:rPr>
        <w:t xml:space="preserve"> of February 2023).</w:t>
      </w:r>
      <w:r w:rsidRPr="00AD62F3">
        <w:t xml:space="preserve"> </w:t>
      </w:r>
    </w:p>
    <w:p w14:paraId="05D3FEBE" w14:textId="77777777" w:rsidR="00F85230" w:rsidRPr="00AD62F3" w:rsidRDefault="00F85230" w:rsidP="00275E6B">
      <w:pPr>
        <w:autoSpaceDE w:val="0"/>
        <w:autoSpaceDN w:val="0"/>
        <w:adjustRightInd w:val="0"/>
        <w:spacing w:after="0" w:line="240" w:lineRule="auto"/>
        <w:rPr>
          <w:rFonts w:ascii="Arial" w:hAnsi="Arial" w:cs="Arial"/>
          <w:sz w:val="24"/>
          <w:szCs w:val="24"/>
        </w:rPr>
      </w:pPr>
      <w:r w:rsidRPr="00AD62F3">
        <w:rPr>
          <w:rFonts w:ascii="Arial" w:hAnsi="Arial" w:cs="Arial"/>
          <w:color w:val="222222"/>
          <w:sz w:val="24"/>
          <w:szCs w:val="24"/>
          <w:shd w:val="clear" w:color="auto" w:fill="FFFFFF"/>
        </w:rPr>
        <w:t xml:space="preserve">Bass, B.M., Avolio, B.J., Jung, D.I. and </w:t>
      </w:r>
      <w:proofErr w:type="spellStart"/>
      <w:r w:rsidRPr="00AD62F3">
        <w:rPr>
          <w:rFonts w:ascii="Arial" w:hAnsi="Arial" w:cs="Arial"/>
          <w:color w:val="222222"/>
          <w:sz w:val="24"/>
          <w:szCs w:val="24"/>
          <w:shd w:val="clear" w:color="auto" w:fill="FFFFFF"/>
        </w:rPr>
        <w:t>Berson</w:t>
      </w:r>
      <w:proofErr w:type="spellEnd"/>
      <w:r w:rsidRPr="00AD62F3">
        <w:rPr>
          <w:rFonts w:ascii="Arial" w:hAnsi="Arial" w:cs="Arial"/>
          <w:color w:val="222222"/>
          <w:sz w:val="24"/>
          <w:szCs w:val="24"/>
          <w:shd w:val="clear" w:color="auto" w:fill="FFFFFF"/>
        </w:rPr>
        <w:t>, Y.(2003) ‘Predicting unit performance by assessing transformational and transactional leadership’, </w:t>
      </w:r>
      <w:r w:rsidRPr="00AD62F3">
        <w:rPr>
          <w:rFonts w:ascii="Arial" w:hAnsi="Arial" w:cs="Arial"/>
          <w:i/>
          <w:iCs/>
          <w:color w:val="222222"/>
          <w:sz w:val="24"/>
          <w:szCs w:val="24"/>
          <w:shd w:val="clear" w:color="auto" w:fill="FFFFFF"/>
        </w:rPr>
        <w:t>Journal of applied psychology</w:t>
      </w:r>
      <w:r w:rsidRPr="00AD62F3">
        <w:rPr>
          <w:rFonts w:ascii="Arial" w:hAnsi="Arial" w:cs="Arial"/>
          <w:color w:val="222222"/>
          <w:sz w:val="24"/>
          <w:szCs w:val="24"/>
          <w:shd w:val="clear" w:color="auto" w:fill="FFFFFF"/>
        </w:rPr>
        <w:t>, </w:t>
      </w:r>
      <w:r w:rsidRPr="00AD62F3">
        <w:rPr>
          <w:rFonts w:ascii="Arial" w:hAnsi="Arial" w:cs="Arial"/>
          <w:i/>
          <w:iCs/>
          <w:color w:val="222222"/>
          <w:sz w:val="24"/>
          <w:szCs w:val="24"/>
          <w:shd w:val="clear" w:color="auto" w:fill="FFFFFF"/>
        </w:rPr>
        <w:t>88</w:t>
      </w:r>
      <w:r w:rsidRPr="00AD62F3">
        <w:rPr>
          <w:rFonts w:ascii="Arial" w:hAnsi="Arial" w:cs="Arial"/>
          <w:color w:val="222222"/>
          <w:sz w:val="24"/>
          <w:szCs w:val="24"/>
          <w:shd w:val="clear" w:color="auto" w:fill="FFFFFF"/>
        </w:rPr>
        <w:t>(2), pp.207.</w:t>
      </w:r>
      <w:r w:rsidRPr="00AD62F3">
        <w:rPr>
          <w:rFonts w:ascii="Arial" w:hAnsi="Arial" w:cs="Arial"/>
          <w:sz w:val="24"/>
          <w:szCs w:val="24"/>
        </w:rPr>
        <w:t xml:space="preserve"> Available at: </w:t>
      </w:r>
      <w:hyperlink r:id="rId10" w:history="1">
        <w:r w:rsidRPr="00AD62F3">
          <w:rPr>
            <w:rStyle w:val="Hyperlink"/>
            <w:rFonts w:ascii="Arial" w:hAnsi="Arial" w:cs="Arial"/>
            <w:sz w:val="24"/>
            <w:szCs w:val="24"/>
          </w:rPr>
          <w:t>http://ww.dr-hatfield.com/Download/Leadership/apl882207.pdf</w:t>
        </w:r>
      </w:hyperlink>
      <w:r w:rsidRPr="00AD62F3">
        <w:rPr>
          <w:rFonts w:ascii="Arial" w:hAnsi="Arial" w:cs="Arial"/>
          <w:sz w:val="24"/>
          <w:szCs w:val="24"/>
        </w:rPr>
        <w:t xml:space="preserve"> (Accessed: 3</w:t>
      </w:r>
      <w:r w:rsidRPr="00AD62F3">
        <w:rPr>
          <w:rFonts w:ascii="Arial" w:hAnsi="Arial" w:cs="Arial"/>
          <w:sz w:val="24"/>
          <w:szCs w:val="24"/>
          <w:vertAlign w:val="superscript"/>
        </w:rPr>
        <w:t>rd</w:t>
      </w:r>
      <w:r w:rsidRPr="00AD62F3">
        <w:rPr>
          <w:rFonts w:ascii="Arial" w:hAnsi="Arial" w:cs="Arial"/>
          <w:sz w:val="24"/>
          <w:szCs w:val="24"/>
        </w:rPr>
        <w:t xml:space="preserve"> of February 2023). </w:t>
      </w:r>
    </w:p>
    <w:p w14:paraId="1CF6506E" w14:textId="77777777" w:rsidR="00F85230" w:rsidRPr="00AD62F3" w:rsidRDefault="00F85230" w:rsidP="00275E6B">
      <w:pPr>
        <w:rPr>
          <w:rFonts w:ascii="Arial" w:hAnsi="Arial" w:cs="Arial"/>
          <w:sz w:val="24"/>
          <w:szCs w:val="24"/>
        </w:rPr>
      </w:pPr>
    </w:p>
    <w:p w14:paraId="30E06307" w14:textId="35F1EBF8" w:rsidR="00F85230" w:rsidRPr="00AD62F3" w:rsidRDefault="00F85230" w:rsidP="00275E6B">
      <w:pPr>
        <w:rPr>
          <w:rFonts w:ascii="Arial" w:hAnsi="Arial" w:cs="Arial"/>
          <w:sz w:val="24"/>
          <w:szCs w:val="24"/>
        </w:rPr>
      </w:pPr>
      <w:r w:rsidRPr="00AD62F3">
        <w:rPr>
          <w:rFonts w:ascii="Arial" w:hAnsi="Arial" w:cs="Arial"/>
          <w:sz w:val="24"/>
          <w:szCs w:val="24"/>
        </w:rPr>
        <w:t xml:space="preserve">Becher, T. (1994) ‘The Significance of Disciplinary Differences’, </w:t>
      </w:r>
      <w:r w:rsidRPr="00AD62F3">
        <w:rPr>
          <w:rFonts w:ascii="Arial" w:hAnsi="Arial" w:cs="Arial"/>
          <w:i/>
          <w:iCs/>
          <w:sz w:val="24"/>
          <w:szCs w:val="24"/>
        </w:rPr>
        <w:t>Studies in Higher Education</w:t>
      </w:r>
      <w:r w:rsidRPr="00AD62F3">
        <w:rPr>
          <w:rFonts w:ascii="Arial" w:hAnsi="Arial" w:cs="Arial"/>
          <w:sz w:val="24"/>
          <w:szCs w:val="24"/>
        </w:rPr>
        <w:t xml:space="preserve">, 19(2). pp. 151–161. Available at: </w:t>
      </w:r>
      <w:hyperlink r:id="rId11" w:history="1">
        <w:r w:rsidRPr="00AD62F3">
          <w:rPr>
            <w:rStyle w:val="Hyperlink"/>
            <w:rFonts w:ascii="Arial" w:hAnsi="Arial" w:cs="Arial"/>
            <w:color w:val="auto"/>
            <w:sz w:val="24"/>
            <w:szCs w:val="24"/>
            <w:u w:val="none"/>
          </w:rPr>
          <w:t>https://doi.org/10.1080/03075079412331382007</w:t>
        </w:r>
      </w:hyperlink>
      <w:r w:rsidRPr="00AD62F3">
        <w:rPr>
          <w:rFonts w:ascii="Arial" w:hAnsi="Arial" w:cs="Arial"/>
          <w:sz w:val="24"/>
          <w:szCs w:val="24"/>
        </w:rPr>
        <w:t xml:space="preserve"> (Accessed: 12</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2B43D4E1" w14:textId="77777777" w:rsidR="00F85230" w:rsidRPr="00AD62F3" w:rsidRDefault="00F85230" w:rsidP="00275E6B">
      <w:pPr>
        <w:autoSpaceDE w:val="0"/>
        <w:autoSpaceDN w:val="0"/>
        <w:adjustRightInd w:val="0"/>
        <w:spacing w:after="0" w:line="240" w:lineRule="auto"/>
        <w:rPr>
          <w:rFonts w:ascii="Arial" w:hAnsi="Arial" w:cs="Arial"/>
          <w:sz w:val="24"/>
          <w:szCs w:val="24"/>
        </w:rPr>
      </w:pPr>
      <w:proofErr w:type="spellStart"/>
      <w:r w:rsidRPr="00AD62F3">
        <w:rPr>
          <w:rFonts w:ascii="Arial" w:hAnsi="Arial" w:cs="Arial"/>
          <w:sz w:val="24"/>
          <w:szCs w:val="24"/>
        </w:rPr>
        <w:lastRenderedPageBreak/>
        <w:t>Boitier</w:t>
      </w:r>
      <w:proofErr w:type="spellEnd"/>
      <w:r w:rsidRPr="00AD62F3">
        <w:rPr>
          <w:rFonts w:ascii="Arial" w:hAnsi="Arial" w:cs="Arial"/>
          <w:sz w:val="24"/>
          <w:szCs w:val="24"/>
        </w:rPr>
        <w:t xml:space="preserve">, M. and Rivière, A. (2013) ‘Are French universities under control?’, </w:t>
      </w:r>
      <w:r w:rsidRPr="00AD62F3">
        <w:rPr>
          <w:rFonts w:ascii="Arial" w:hAnsi="Arial" w:cs="Arial"/>
          <w:i/>
          <w:iCs/>
          <w:sz w:val="24"/>
          <w:szCs w:val="24"/>
        </w:rPr>
        <w:t>Public Money &amp; Management</w:t>
      </w:r>
      <w:r w:rsidRPr="00AD62F3">
        <w:rPr>
          <w:rFonts w:ascii="Arial" w:hAnsi="Arial" w:cs="Arial"/>
          <w:sz w:val="24"/>
          <w:szCs w:val="24"/>
        </w:rPr>
        <w:t xml:space="preserve">, 33(2), pp.105–110. Available at: </w:t>
      </w:r>
      <w:r w:rsidRPr="00AD62F3">
        <w:rPr>
          <w:rFonts w:ascii="Arial" w:hAnsi="Arial" w:cs="Arial"/>
          <w:sz w:val="24"/>
          <w:szCs w:val="24"/>
          <w:shd w:val="clear" w:color="auto" w:fill="FFFFFF"/>
        </w:rPr>
        <w:t>DOI:</w:t>
      </w:r>
      <w:hyperlink r:id="rId12" w:tgtFrame="_blank" w:history="1">
        <w:r w:rsidRPr="00AD62F3">
          <w:rPr>
            <w:rStyle w:val="Hyperlink"/>
            <w:rFonts w:ascii="Arial" w:hAnsi="Arial" w:cs="Arial"/>
            <w:color w:val="auto"/>
            <w:sz w:val="24"/>
            <w:szCs w:val="24"/>
            <w:u w:val="none"/>
            <w:bdr w:val="none" w:sz="0" w:space="0" w:color="auto" w:frame="1"/>
            <w:shd w:val="clear" w:color="auto" w:fill="FFFFFF"/>
          </w:rPr>
          <w:t>10.1080/09540962.2013.763417</w:t>
        </w:r>
      </w:hyperlink>
      <w:r w:rsidRPr="00AD62F3">
        <w:rPr>
          <w:rFonts w:ascii="Arial" w:hAnsi="Arial" w:cs="Arial"/>
          <w:sz w:val="24"/>
          <w:szCs w:val="24"/>
        </w:rPr>
        <w:t xml:space="preserve"> (Accessed: 23</w:t>
      </w:r>
      <w:r w:rsidRPr="00AD62F3">
        <w:rPr>
          <w:rFonts w:ascii="Arial" w:hAnsi="Arial" w:cs="Arial"/>
          <w:sz w:val="24"/>
          <w:szCs w:val="24"/>
          <w:vertAlign w:val="superscript"/>
        </w:rPr>
        <w:t>rd</w:t>
      </w:r>
      <w:r w:rsidRPr="00AD62F3">
        <w:rPr>
          <w:rFonts w:ascii="Arial" w:hAnsi="Arial" w:cs="Arial"/>
          <w:sz w:val="24"/>
          <w:szCs w:val="24"/>
        </w:rPr>
        <w:t xml:space="preserve"> of January 2023). </w:t>
      </w:r>
    </w:p>
    <w:p w14:paraId="0FB38289" w14:textId="77777777" w:rsidR="00F85230" w:rsidRPr="00AD62F3" w:rsidRDefault="00F85230" w:rsidP="00275E6B">
      <w:pPr>
        <w:autoSpaceDE w:val="0"/>
        <w:autoSpaceDN w:val="0"/>
        <w:adjustRightInd w:val="0"/>
        <w:spacing w:after="0" w:line="240" w:lineRule="auto"/>
        <w:rPr>
          <w:rFonts w:ascii="Arial" w:eastAsia="AGaramondPro-Regular" w:hAnsi="Arial" w:cs="Arial"/>
          <w:sz w:val="24"/>
          <w:szCs w:val="24"/>
        </w:rPr>
      </w:pPr>
    </w:p>
    <w:p w14:paraId="644A88F3" w14:textId="30783C71" w:rsidR="00F85230" w:rsidRPr="00AD62F3" w:rsidRDefault="00F85230" w:rsidP="00275E6B">
      <w:pPr>
        <w:autoSpaceDE w:val="0"/>
        <w:autoSpaceDN w:val="0"/>
        <w:adjustRightInd w:val="0"/>
        <w:spacing w:after="0" w:line="240" w:lineRule="auto"/>
        <w:rPr>
          <w:rFonts w:ascii="Arial" w:eastAsia="AGaramondPro-Regular" w:hAnsi="Arial" w:cs="Arial"/>
          <w:sz w:val="24"/>
          <w:szCs w:val="24"/>
        </w:rPr>
      </w:pPr>
      <w:proofErr w:type="spellStart"/>
      <w:r w:rsidRPr="00AD62F3">
        <w:rPr>
          <w:rFonts w:ascii="Arial" w:eastAsia="AGaramondPro-Regular" w:hAnsi="Arial" w:cs="Arial"/>
          <w:sz w:val="24"/>
          <w:szCs w:val="24"/>
        </w:rPr>
        <w:t>Boliver</w:t>
      </w:r>
      <w:proofErr w:type="spellEnd"/>
      <w:r w:rsidRPr="00AD62F3">
        <w:rPr>
          <w:rFonts w:ascii="Arial" w:eastAsia="AGaramondPro-Regular" w:hAnsi="Arial" w:cs="Arial"/>
          <w:sz w:val="24"/>
          <w:szCs w:val="24"/>
        </w:rPr>
        <w:t xml:space="preserve">, V. (2013) ‘How Fair is Access to More Prestigious UK Universities?’, </w:t>
      </w:r>
      <w:r w:rsidRPr="00AD62F3">
        <w:rPr>
          <w:rFonts w:ascii="Arial" w:eastAsia="AGaramondPro-Regular" w:hAnsi="Arial" w:cs="Arial"/>
          <w:i/>
          <w:iCs/>
          <w:sz w:val="24"/>
          <w:szCs w:val="24"/>
        </w:rPr>
        <w:t>The British Journal of Sociology</w:t>
      </w:r>
      <w:r w:rsidRPr="00AD62F3">
        <w:rPr>
          <w:rFonts w:ascii="Arial" w:eastAsia="AGaramondPro-Regular" w:hAnsi="Arial" w:cs="Arial"/>
          <w:sz w:val="24"/>
          <w:szCs w:val="24"/>
        </w:rPr>
        <w:t xml:space="preserve">, 64 (2), pp. 344–364. Available at: </w:t>
      </w:r>
      <w:r w:rsidRPr="00AD62F3">
        <w:rPr>
          <w:rFonts w:ascii="Arial" w:hAnsi="Arial" w:cs="Arial"/>
          <w:sz w:val="24"/>
          <w:szCs w:val="24"/>
          <w:shd w:val="clear" w:color="auto" w:fill="FFFFFF"/>
        </w:rPr>
        <w:t>DOI:</w:t>
      </w:r>
      <w:hyperlink r:id="rId13" w:tgtFrame="_blank" w:history="1">
        <w:r w:rsidRPr="00AD62F3">
          <w:rPr>
            <w:rStyle w:val="Hyperlink"/>
            <w:rFonts w:ascii="Arial" w:hAnsi="Arial" w:cs="Arial"/>
            <w:color w:val="auto"/>
            <w:sz w:val="24"/>
            <w:szCs w:val="24"/>
            <w:u w:val="none"/>
            <w:bdr w:val="none" w:sz="0" w:space="0" w:color="auto" w:frame="1"/>
            <w:shd w:val="clear" w:color="auto" w:fill="FFFFFF"/>
          </w:rPr>
          <w:t>10.1111/1468-4446.12021</w:t>
        </w:r>
      </w:hyperlink>
      <w:r w:rsidRPr="00AD62F3">
        <w:rPr>
          <w:rFonts w:ascii="Arial" w:hAnsi="Arial" w:cs="Arial"/>
          <w:sz w:val="24"/>
          <w:szCs w:val="24"/>
        </w:rPr>
        <w:t xml:space="preserve"> (Accessed: 18</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3F7970AD" w14:textId="77777777" w:rsidR="00F85230" w:rsidRPr="00AD62F3" w:rsidRDefault="00F85230" w:rsidP="006D455F">
      <w:pPr>
        <w:rPr>
          <w:rFonts w:ascii="Arial" w:hAnsi="Arial" w:cs="Arial"/>
          <w:sz w:val="24"/>
          <w:szCs w:val="24"/>
        </w:rPr>
      </w:pPr>
    </w:p>
    <w:p w14:paraId="1A74C63B" w14:textId="03A041B8" w:rsidR="00F85230" w:rsidRPr="00AD62F3" w:rsidRDefault="00F85230" w:rsidP="006D455F">
      <w:pPr>
        <w:rPr>
          <w:rFonts w:ascii="Arial" w:hAnsi="Arial" w:cs="Arial"/>
          <w:sz w:val="24"/>
          <w:szCs w:val="24"/>
        </w:rPr>
      </w:pPr>
      <w:r w:rsidRPr="00AD62F3">
        <w:rPr>
          <w:rFonts w:ascii="Arial" w:hAnsi="Arial" w:cs="Arial"/>
          <w:sz w:val="24"/>
          <w:szCs w:val="24"/>
        </w:rPr>
        <w:t xml:space="preserve">Brewer, E. W., &amp; </w:t>
      </w:r>
      <w:proofErr w:type="spellStart"/>
      <w:r w:rsidRPr="00AD62F3">
        <w:rPr>
          <w:rFonts w:ascii="Arial" w:hAnsi="Arial" w:cs="Arial"/>
          <w:sz w:val="24"/>
          <w:szCs w:val="24"/>
        </w:rPr>
        <w:t>Clippard</w:t>
      </w:r>
      <w:proofErr w:type="spellEnd"/>
      <w:r w:rsidRPr="00AD62F3">
        <w:rPr>
          <w:rFonts w:ascii="Arial" w:hAnsi="Arial" w:cs="Arial"/>
          <w:sz w:val="24"/>
          <w:szCs w:val="24"/>
        </w:rPr>
        <w:t xml:space="preserve">, L. F. (2002) ‘Burnout and job satisfaction among student support services personnel’, </w:t>
      </w:r>
      <w:r w:rsidRPr="00AD62F3">
        <w:rPr>
          <w:rFonts w:ascii="Arial" w:hAnsi="Arial" w:cs="Arial"/>
          <w:i/>
          <w:iCs/>
          <w:sz w:val="24"/>
          <w:szCs w:val="24"/>
        </w:rPr>
        <w:t>Human Resource Development Quarterly</w:t>
      </w:r>
      <w:r w:rsidRPr="00AD62F3">
        <w:rPr>
          <w:rFonts w:ascii="Arial" w:hAnsi="Arial" w:cs="Arial"/>
          <w:sz w:val="24"/>
          <w:szCs w:val="24"/>
        </w:rPr>
        <w:t xml:space="preserve">, 13(2), pp.169-186. Available at: </w:t>
      </w:r>
      <w:hyperlink r:id="rId14" w:history="1">
        <w:r w:rsidRPr="00AD62F3">
          <w:rPr>
            <w:rStyle w:val="Hyperlink"/>
            <w:rFonts w:ascii="Arial" w:hAnsi="Arial" w:cs="Arial"/>
            <w:color w:val="auto"/>
            <w:sz w:val="24"/>
            <w:szCs w:val="24"/>
            <w:u w:val="none"/>
          </w:rPr>
          <w:t>https://doi.org/10.1002/hrdq.1022</w:t>
        </w:r>
      </w:hyperlink>
      <w:r w:rsidRPr="00AD62F3">
        <w:rPr>
          <w:rFonts w:ascii="Arial" w:hAnsi="Arial" w:cs="Arial"/>
          <w:sz w:val="24"/>
          <w:szCs w:val="24"/>
        </w:rPr>
        <w:t xml:space="preserve"> (Accessed: 2</w:t>
      </w:r>
      <w:r w:rsidRPr="00AD62F3">
        <w:rPr>
          <w:rFonts w:ascii="Arial" w:hAnsi="Arial" w:cs="Arial"/>
          <w:sz w:val="24"/>
          <w:szCs w:val="24"/>
          <w:vertAlign w:val="superscript"/>
        </w:rPr>
        <w:t>nd</w:t>
      </w:r>
      <w:r w:rsidRPr="00AD62F3">
        <w:rPr>
          <w:rFonts w:ascii="Arial" w:hAnsi="Arial" w:cs="Arial"/>
          <w:sz w:val="24"/>
          <w:szCs w:val="24"/>
        </w:rPr>
        <w:t xml:space="preserve"> of February 2023). </w:t>
      </w:r>
    </w:p>
    <w:p w14:paraId="3605D456" w14:textId="4CA3A750" w:rsidR="004F2E93" w:rsidRPr="00AD62F3" w:rsidRDefault="004F2E93" w:rsidP="006D455F">
      <w:pPr>
        <w:rPr>
          <w:rFonts w:ascii="Arial" w:hAnsi="Arial" w:cs="Arial"/>
          <w:sz w:val="24"/>
          <w:szCs w:val="24"/>
        </w:rPr>
      </w:pPr>
      <w:r w:rsidRPr="00AD62F3">
        <w:rPr>
          <w:rFonts w:ascii="Arial" w:hAnsi="Arial" w:cs="Arial"/>
          <w:color w:val="222222"/>
          <w:sz w:val="24"/>
          <w:szCs w:val="24"/>
          <w:shd w:val="clear" w:color="auto" w:fill="FFFFFF"/>
        </w:rPr>
        <w:t>Brewster, L., Jones, E., Priestley, M., Wilbraham, S.J., Spanner, L. and Hughes, G. (2022). ‘Look after the staff and they would look after the students, cultures of wellbeing and mental health in the university setting’, </w:t>
      </w:r>
      <w:r w:rsidRPr="00AD62F3">
        <w:rPr>
          <w:rFonts w:ascii="Arial" w:hAnsi="Arial" w:cs="Arial"/>
          <w:i/>
          <w:iCs/>
          <w:color w:val="222222"/>
          <w:sz w:val="24"/>
          <w:szCs w:val="24"/>
          <w:shd w:val="clear" w:color="auto" w:fill="FFFFFF"/>
        </w:rPr>
        <w:t>Journal of Further and Higher Education</w:t>
      </w:r>
      <w:r w:rsidRPr="00AD62F3">
        <w:rPr>
          <w:rFonts w:ascii="Arial" w:hAnsi="Arial" w:cs="Arial"/>
          <w:color w:val="222222"/>
          <w:sz w:val="24"/>
          <w:szCs w:val="24"/>
          <w:shd w:val="clear" w:color="auto" w:fill="FFFFFF"/>
        </w:rPr>
        <w:t>, 46(4), pp.548-560. Available at: DOI: 10.1080/0309877X.2021.1986473 (Accessed: 15</w:t>
      </w:r>
      <w:r w:rsidRPr="00AD62F3">
        <w:rPr>
          <w:rFonts w:ascii="Arial" w:hAnsi="Arial" w:cs="Arial"/>
          <w:color w:val="222222"/>
          <w:sz w:val="24"/>
          <w:szCs w:val="24"/>
          <w:shd w:val="clear" w:color="auto" w:fill="FFFFFF"/>
          <w:vertAlign w:val="superscript"/>
        </w:rPr>
        <w:t>th</w:t>
      </w:r>
      <w:r w:rsidRPr="00AD62F3">
        <w:rPr>
          <w:rFonts w:ascii="Arial" w:hAnsi="Arial" w:cs="Arial"/>
          <w:color w:val="222222"/>
          <w:sz w:val="24"/>
          <w:szCs w:val="24"/>
          <w:shd w:val="clear" w:color="auto" w:fill="FFFFFF"/>
        </w:rPr>
        <w:t xml:space="preserve"> of February 2023). </w:t>
      </w:r>
    </w:p>
    <w:p w14:paraId="4019ED38" w14:textId="7566D9A6" w:rsidR="003749A6" w:rsidRPr="00AD62F3" w:rsidRDefault="003749A6" w:rsidP="006D455F">
      <w:pPr>
        <w:rPr>
          <w:rFonts w:ascii="Arial" w:hAnsi="Arial" w:cs="Arial"/>
          <w:sz w:val="24"/>
          <w:szCs w:val="24"/>
        </w:rPr>
      </w:pPr>
      <w:r w:rsidRPr="00AD62F3">
        <w:rPr>
          <w:rFonts w:ascii="Arial" w:hAnsi="Arial" w:cs="Arial"/>
          <w:sz w:val="24"/>
          <w:szCs w:val="24"/>
          <w:shd w:val="clear" w:color="auto" w:fill="FFFFFF"/>
        </w:rPr>
        <w:t xml:space="preserve">Buchanan, D. &amp; Huczynski, A. (2015) </w:t>
      </w:r>
      <w:r w:rsidRPr="00AD62F3">
        <w:rPr>
          <w:rFonts w:ascii="Arial" w:hAnsi="Arial" w:cs="Arial"/>
          <w:i/>
          <w:iCs/>
          <w:sz w:val="24"/>
          <w:szCs w:val="24"/>
          <w:shd w:val="clear" w:color="auto" w:fill="FFFFFF"/>
        </w:rPr>
        <w:t>Organisational Behaviour</w:t>
      </w:r>
      <w:r w:rsidRPr="00AD62F3">
        <w:rPr>
          <w:rFonts w:ascii="Arial" w:hAnsi="Arial" w:cs="Arial"/>
          <w:sz w:val="24"/>
          <w:szCs w:val="24"/>
          <w:shd w:val="clear" w:color="auto" w:fill="FFFFFF"/>
        </w:rPr>
        <w:t xml:space="preserve">. Available at: </w:t>
      </w:r>
      <w:hyperlink r:id="rId15" w:history="1">
        <w:r w:rsidRPr="00AD62F3">
          <w:rPr>
            <w:rStyle w:val="Hyperlink"/>
            <w:rFonts w:ascii="Arial" w:hAnsi="Arial" w:cs="Arial"/>
            <w:color w:val="auto"/>
            <w:sz w:val="24"/>
            <w:szCs w:val="24"/>
            <w:u w:val="none"/>
            <w:shd w:val="clear" w:color="auto" w:fill="FFFFFF"/>
          </w:rPr>
          <w:t>https://ebookcentral.proquest.com/lib/trinity/reader.action?docID=5821088</w:t>
        </w:r>
      </w:hyperlink>
      <w:r w:rsidRPr="00AD62F3">
        <w:rPr>
          <w:rFonts w:ascii="Arial" w:hAnsi="Arial" w:cs="Arial"/>
          <w:sz w:val="24"/>
          <w:szCs w:val="24"/>
          <w:shd w:val="clear" w:color="auto" w:fill="FFFFFF"/>
        </w:rPr>
        <w:t xml:space="preserve"> (Accessed: 13</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0CE58F77" w14:textId="77777777" w:rsidR="00F85230" w:rsidRPr="00AD62F3" w:rsidRDefault="00F85230" w:rsidP="00275E6B">
      <w:pPr>
        <w:autoSpaceDE w:val="0"/>
        <w:autoSpaceDN w:val="0"/>
        <w:adjustRightInd w:val="0"/>
        <w:spacing w:after="0" w:line="240" w:lineRule="auto"/>
        <w:rPr>
          <w:rFonts w:ascii="Arial" w:hAnsi="Arial" w:cs="Arial"/>
          <w:sz w:val="24"/>
          <w:szCs w:val="24"/>
          <w:shd w:val="clear" w:color="auto" w:fill="FCFCFC"/>
        </w:rPr>
      </w:pPr>
      <w:r w:rsidRPr="00AD62F3">
        <w:rPr>
          <w:rFonts w:ascii="Arial" w:hAnsi="Arial" w:cs="Arial"/>
          <w:sz w:val="24"/>
          <w:szCs w:val="24"/>
          <w:shd w:val="clear" w:color="auto" w:fill="FCFCFC"/>
        </w:rPr>
        <w:t xml:space="preserve">Buckley, M., </w:t>
      </w:r>
      <w:proofErr w:type="spellStart"/>
      <w:r w:rsidRPr="00AD62F3">
        <w:rPr>
          <w:rFonts w:ascii="Arial" w:hAnsi="Arial" w:cs="Arial"/>
          <w:sz w:val="24"/>
          <w:szCs w:val="24"/>
          <w:shd w:val="clear" w:color="auto" w:fill="FCFCFC"/>
        </w:rPr>
        <w:t>Beu</w:t>
      </w:r>
      <w:proofErr w:type="spellEnd"/>
      <w:r w:rsidRPr="00AD62F3">
        <w:rPr>
          <w:rFonts w:ascii="Arial" w:hAnsi="Arial" w:cs="Arial"/>
          <w:sz w:val="24"/>
          <w:szCs w:val="24"/>
          <w:shd w:val="clear" w:color="auto" w:fill="FCFCFC"/>
        </w:rPr>
        <w:t xml:space="preserve">, D., Frink, D., Howard, J., </w:t>
      </w:r>
      <w:proofErr w:type="spellStart"/>
      <w:r w:rsidRPr="00AD62F3">
        <w:rPr>
          <w:rFonts w:ascii="Arial" w:hAnsi="Arial" w:cs="Arial"/>
          <w:sz w:val="24"/>
          <w:szCs w:val="24"/>
          <w:shd w:val="clear" w:color="auto" w:fill="FCFCFC"/>
        </w:rPr>
        <w:t>Berkson</w:t>
      </w:r>
      <w:proofErr w:type="spellEnd"/>
      <w:r w:rsidRPr="00AD62F3">
        <w:rPr>
          <w:rFonts w:ascii="Arial" w:hAnsi="Arial" w:cs="Arial"/>
          <w:sz w:val="24"/>
          <w:szCs w:val="24"/>
          <w:shd w:val="clear" w:color="auto" w:fill="FCFCFC"/>
        </w:rPr>
        <w:t>, H., Mobbs, T., et al. (2001) ‘Ethical issues in human resource systems’, </w:t>
      </w:r>
      <w:r w:rsidRPr="00AD62F3">
        <w:rPr>
          <w:rFonts w:ascii="Arial" w:hAnsi="Arial" w:cs="Arial"/>
          <w:i/>
          <w:iCs/>
          <w:sz w:val="24"/>
          <w:szCs w:val="24"/>
          <w:shd w:val="clear" w:color="auto" w:fill="FCFCFC"/>
        </w:rPr>
        <w:t>Human Resource Management Review,</w:t>
      </w:r>
      <w:r w:rsidRPr="00AD62F3">
        <w:rPr>
          <w:rFonts w:ascii="Arial" w:hAnsi="Arial" w:cs="Arial"/>
          <w:sz w:val="24"/>
          <w:szCs w:val="24"/>
          <w:shd w:val="clear" w:color="auto" w:fill="FCFCFC"/>
        </w:rPr>
        <w:t> 11, pp.11–29. Available at: DOI:10.1016/S1053-4822(00)00038-3 (Accessed: 24</w:t>
      </w:r>
      <w:r w:rsidRPr="00AD62F3">
        <w:rPr>
          <w:rFonts w:ascii="Arial" w:hAnsi="Arial" w:cs="Arial"/>
          <w:sz w:val="24"/>
          <w:szCs w:val="24"/>
          <w:shd w:val="clear" w:color="auto" w:fill="FCFCFC"/>
          <w:vertAlign w:val="superscript"/>
        </w:rPr>
        <w:t>th</w:t>
      </w:r>
      <w:r w:rsidRPr="00AD62F3">
        <w:rPr>
          <w:rFonts w:ascii="Arial" w:hAnsi="Arial" w:cs="Arial"/>
          <w:sz w:val="24"/>
          <w:szCs w:val="24"/>
          <w:shd w:val="clear" w:color="auto" w:fill="FCFCFC"/>
        </w:rPr>
        <w:t xml:space="preserve"> of January 2023). </w:t>
      </w:r>
    </w:p>
    <w:p w14:paraId="5DBD8D63" w14:textId="77777777" w:rsidR="00F85230" w:rsidRPr="00AD62F3" w:rsidRDefault="00F85230" w:rsidP="00275E6B">
      <w:pPr>
        <w:spacing w:before="100" w:beforeAutospacing="1" w:after="100" w:afterAutospacing="1" w:line="240" w:lineRule="auto"/>
        <w:rPr>
          <w:rFonts w:ascii="Arial" w:hAnsi="Arial" w:cs="Arial"/>
          <w:b/>
          <w:bCs/>
          <w:sz w:val="24"/>
          <w:szCs w:val="24"/>
        </w:rPr>
      </w:pPr>
      <w:r w:rsidRPr="00AD62F3">
        <w:rPr>
          <w:rStyle w:val="hlfld-contribauthor"/>
          <w:rFonts w:ascii="Arial" w:hAnsi="Arial" w:cs="Arial"/>
          <w:sz w:val="24"/>
          <w:szCs w:val="24"/>
        </w:rPr>
        <w:t>Burns, </w:t>
      </w:r>
      <w:r w:rsidRPr="00AD62F3">
        <w:rPr>
          <w:rStyle w:val="nlmgiven-names"/>
          <w:rFonts w:ascii="Arial" w:hAnsi="Arial" w:cs="Arial"/>
          <w:sz w:val="24"/>
          <w:szCs w:val="24"/>
        </w:rPr>
        <w:t>T.</w:t>
      </w:r>
      <w:r w:rsidRPr="00AD62F3">
        <w:rPr>
          <w:rFonts w:ascii="Arial" w:hAnsi="Arial" w:cs="Arial"/>
          <w:sz w:val="24"/>
          <w:szCs w:val="24"/>
        </w:rPr>
        <w:t> and </w:t>
      </w:r>
      <w:r w:rsidRPr="00AD62F3">
        <w:rPr>
          <w:rStyle w:val="hlfld-contribauthor"/>
          <w:rFonts w:ascii="Arial" w:hAnsi="Arial" w:cs="Arial"/>
          <w:sz w:val="24"/>
          <w:szCs w:val="24"/>
        </w:rPr>
        <w:t>Stalker, </w:t>
      </w:r>
      <w:r w:rsidRPr="00AD62F3">
        <w:rPr>
          <w:rStyle w:val="nlmgiven-names"/>
          <w:rFonts w:ascii="Arial" w:hAnsi="Arial" w:cs="Arial"/>
          <w:sz w:val="24"/>
          <w:szCs w:val="24"/>
        </w:rPr>
        <w:t>M.</w:t>
      </w:r>
      <w:r w:rsidRPr="00AD62F3">
        <w:rPr>
          <w:rFonts w:ascii="Arial" w:hAnsi="Arial" w:cs="Arial"/>
          <w:sz w:val="24"/>
          <w:szCs w:val="24"/>
        </w:rPr>
        <w:t> (</w:t>
      </w:r>
      <w:r w:rsidRPr="00AD62F3">
        <w:rPr>
          <w:rStyle w:val="nlmyear"/>
          <w:rFonts w:ascii="Arial" w:hAnsi="Arial" w:cs="Arial"/>
          <w:sz w:val="24"/>
          <w:szCs w:val="24"/>
        </w:rPr>
        <w:t>1961</w:t>
      </w:r>
      <w:r w:rsidRPr="00AD62F3">
        <w:rPr>
          <w:rFonts w:ascii="Arial" w:hAnsi="Arial" w:cs="Arial"/>
          <w:sz w:val="24"/>
          <w:szCs w:val="24"/>
        </w:rPr>
        <w:t>) ‘The Management of Innovation’, </w:t>
      </w:r>
      <w:r w:rsidRPr="00AD62F3">
        <w:rPr>
          <w:rFonts w:ascii="Arial" w:hAnsi="Arial" w:cs="Arial"/>
          <w:i/>
          <w:iCs/>
          <w:sz w:val="24"/>
          <w:szCs w:val="24"/>
        </w:rPr>
        <w:t xml:space="preserve">Social Science Paperback, </w:t>
      </w:r>
      <w:r w:rsidRPr="00AD62F3">
        <w:rPr>
          <w:rFonts w:ascii="Arial" w:hAnsi="Arial" w:cs="Arial"/>
          <w:sz w:val="24"/>
          <w:szCs w:val="24"/>
        </w:rPr>
        <w:t xml:space="preserve">79(314), pp. 403-405. Available at: </w:t>
      </w:r>
      <w:hyperlink r:id="rId16" w:history="1">
        <w:r w:rsidRPr="00AD62F3">
          <w:rPr>
            <w:rStyle w:val="Hyperlink"/>
            <w:rFonts w:ascii="Arial" w:hAnsi="Arial" w:cs="Arial"/>
            <w:color w:val="auto"/>
            <w:sz w:val="24"/>
            <w:szCs w:val="24"/>
            <w:bdr w:val="none" w:sz="0" w:space="0" w:color="auto" w:frame="1"/>
            <w:shd w:val="clear" w:color="auto" w:fill="FFFFFF"/>
          </w:rPr>
          <w:t>https://doi.org/10.2307/2230196</w:t>
        </w:r>
      </w:hyperlink>
      <w:r w:rsidRPr="00AD62F3">
        <w:rPr>
          <w:rFonts w:ascii="Arial" w:hAnsi="Arial" w:cs="Arial"/>
          <w:sz w:val="24"/>
          <w:szCs w:val="24"/>
        </w:rPr>
        <w:t xml:space="preserve"> (Accessed: 25</w:t>
      </w:r>
      <w:r w:rsidRPr="00AD62F3">
        <w:rPr>
          <w:rFonts w:ascii="Arial" w:hAnsi="Arial" w:cs="Arial"/>
          <w:sz w:val="24"/>
          <w:szCs w:val="24"/>
          <w:vertAlign w:val="superscript"/>
        </w:rPr>
        <w:t>th</w:t>
      </w:r>
      <w:r w:rsidRPr="00AD62F3">
        <w:rPr>
          <w:rFonts w:ascii="Arial" w:hAnsi="Arial" w:cs="Arial"/>
          <w:sz w:val="24"/>
          <w:szCs w:val="24"/>
        </w:rPr>
        <w:t xml:space="preserve"> of January 2023).</w:t>
      </w:r>
      <w:r w:rsidRPr="00AD62F3">
        <w:t xml:space="preserve"> </w:t>
      </w:r>
    </w:p>
    <w:p w14:paraId="4BE601E8" w14:textId="77777777" w:rsidR="00F85230" w:rsidRPr="00AD62F3" w:rsidRDefault="00F85230" w:rsidP="00D13A38">
      <w:pPr>
        <w:autoSpaceDE w:val="0"/>
        <w:autoSpaceDN w:val="0"/>
        <w:adjustRightInd w:val="0"/>
        <w:spacing w:after="0" w:line="240" w:lineRule="auto"/>
        <w:ind w:right="-1322"/>
        <w:rPr>
          <w:rFonts w:ascii="Arial" w:hAnsi="Arial" w:cs="Arial"/>
          <w:sz w:val="24"/>
          <w:szCs w:val="24"/>
        </w:rPr>
      </w:pPr>
      <w:r w:rsidRPr="00AD62F3">
        <w:rPr>
          <w:rFonts w:ascii="Arial" w:hAnsi="Arial" w:cs="Arial"/>
          <w:color w:val="222222"/>
          <w:sz w:val="24"/>
          <w:szCs w:val="24"/>
          <w:shd w:val="clear" w:color="auto" w:fill="FFFFFF"/>
        </w:rPr>
        <w:t>Cameron, K. and Dutton, J. (2003). </w:t>
      </w:r>
      <w:r w:rsidRPr="00AD62F3">
        <w:rPr>
          <w:rFonts w:ascii="Arial" w:hAnsi="Arial" w:cs="Arial"/>
          <w:i/>
          <w:iCs/>
          <w:color w:val="222222"/>
          <w:sz w:val="24"/>
          <w:szCs w:val="24"/>
          <w:shd w:val="clear" w:color="auto" w:fill="FFFFFF"/>
        </w:rPr>
        <w:t>Positive organizational scholarship: Foundations of a new discipline</w:t>
      </w:r>
      <w:r w:rsidRPr="00AD62F3">
        <w:rPr>
          <w:rFonts w:ascii="Arial" w:hAnsi="Arial" w:cs="Arial"/>
          <w:color w:val="222222"/>
          <w:sz w:val="24"/>
          <w:szCs w:val="24"/>
          <w:shd w:val="clear" w:color="auto" w:fill="FFFFFF"/>
        </w:rPr>
        <w:t>. San Francisco. Berrett-Koehler Publishers.</w:t>
      </w:r>
    </w:p>
    <w:p w14:paraId="5199EE58" w14:textId="77777777" w:rsidR="004C7026" w:rsidRPr="00AD62F3" w:rsidRDefault="004C7026" w:rsidP="005556EC">
      <w:pPr>
        <w:rPr>
          <w:rFonts w:ascii="Arial" w:hAnsi="Arial" w:cs="Arial"/>
          <w:sz w:val="24"/>
          <w:szCs w:val="24"/>
        </w:rPr>
      </w:pPr>
    </w:p>
    <w:p w14:paraId="51E3ED2F" w14:textId="781826EB" w:rsidR="00F85230" w:rsidRPr="00AD62F3" w:rsidRDefault="00F85230" w:rsidP="005556EC">
      <w:pPr>
        <w:rPr>
          <w:rFonts w:ascii="Arial" w:hAnsi="Arial" w:cs="Arial"/>
          <w:sz w:val="24"/>
          <w:szCs w:val="24"/>
        </w:rPr>
      </w:pPr>
      <w:r w:rsidRPr="00AD62F3">
        <w:rPr>
          <w:rFonts w:ascii="Arial" w:hAnsi="Arial" w:cs="Arial"/>
          <w:sz w:val="24"/>
          <w:szCs w:val="24"/>
        </w:rPr>
        <w:t xml:space="preserve">Cameron, K. S., &amp; Quinn, R. E. (2011). </w:t>
      </w:r>
      <w:r w:rsidRPr="00AD62F3">
        <w:rPr>
          <w:rFonts w:ascii="Arial" w:hAnsi="Arial" w:cs="Arial"/>
          <w:i/>
          <w:iCs/>
          <w:sz w:val="24"/>
          <w:szCs w:val="24"/>
        </w:rPr>
        <w:t>Diagnosing and changing organizational culture: Based on the competing values framework</w:t>
      </w:r>
      <w:r w:rsidRPr="00AD62F3">
        <w:rPr>
          <w:rFonts w:ascii="Arial" w:hAnsi="Arial" w:cs="Arial"/>
          <w:sz w:val="24"/>
          <w:szCs w:val="24"/>
        </w:rPr>
        <w:t>. New Jersey: John Wiley &amp; Sons.</w:t>
      </w:r>
    </w:p>
    <w:p w14:paraId="300EFDFD" w14:textId="77777777" w:rsidR="00F85230" w:rsidRPr="00AD62F3" w:rsidRDefault="00F85230" w:rsidP="00275E6B">
      <w:pPr>
        <w:autoSpaceDE w:val="0"/>
        <w:autoSpaceDN w:val="0"/>
        <w:adjustRightInd w:val="0"/>
        <w:spacing w:after="0" w:line="240" w:lineRule="auto"/>
        <w:rPr>
          <w:rFonts w:ascii="Arial" w:hAnsi="Arial" w:cs="Arial"/>
          <w:sz w:val="24"/>
          <w:szCs w:val="24"/>
        </w:rPr>
      </w:pPr>
      <w:proofErr w:type="spellStart"/>
      <w:r w:rsidRPr="00AD62F3">
        <w:rPr>
          <w:rFonts w:ascii="Arial" w:hAnsi="Arial" w:cs="Arial"/>
          <w:sz w:val="24"/>
          <w:szCs w:val="24"/>
        </w:rPr>
        <w:t>Carasco</w:t>
      </w:r>
      <w:proofErr w:type="spellEnd"/>
      <w:r w:rsidRPr="00AD62F3">
        <w:rPr>
          <w:rFonts w:ascii="Arial" w:hAnsi="Arial" w:cs="Arial"/>
          <w:sz w:val="24"/>
          <w:szCs w:val="24"/>
        </w:rPr>
        <w:t xml:space="preserve">-Saul, M., Kim, W., and Kim, T., (2014) ‘Leadership and Employee Engagement: Proposing Research Agendas Through a Review of Literature’, </w:t>
      </w:r>
      <w:r w:rsidRPr="00AD62F3">
        <w:rPr>
          <w:rFonts w:ascii="Arial" w:hAnsi="Arial" w:cs="Arial"/>
          <w:i/>
          <w:iCs/>
          <w:sz w:val="24"/>
          <w:szCs w:val="24"/>
        </w:rPr>
        <w:t>Human Resource Development Review</w:t>
      </w:r>
      <w:r w:rsidRPr="00AD62F3">
        <w:rPr>
          <w:rFonts w:ascii="Arial" w:hAnsi="Arial" w:cs="Arial"/>
          <w:sz w:val="24"/>
          <w:szCs w:val="24"/>
        </w:rPr>
        <w:t>, 14(1), pp. 38–63. Available at: DOI: 10.1177/1534484314560406. (Accessed: 26</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496A7B6F" w14:textId="77777777" w:rsidR="00F85230" w:rsidRPr="00AD62F3" w:rsidRDefault="00F85230" w:rsidP="00CC67D6">
      <w:pPr>
        <w:rPr>
          <w:rFonts w:ascii="Arial" w:hAnsi="Arial" w:cs="Arial"/>
          <w:sz w:val="24"/>
          <w:szCs w:val="24"/>
        </w:rPr>
      </w:pPr>
    </w:p>
    <w:p w14:paraId="4A32AB8D" w14:textId="30E48260" w:rsidR="00F85230" w:rsidRPr="00AD62F3" w:rsidRDefault="00F85230" w:rsidP="00CC67D6">
      <w:pPr>
        <w:rPr>
          <w:rFonts w:ascii="Arial" w:hAnsi="Arial" w:cs="Arial"/>
          <w:sz w:val="24"/>
          <w:szCs w:val="24"/>
        </w:rPr>
      </w:pPr>
      <w:proofErr w:type="spellStart"/>
      <w:r w:rsidRPr="00AD62F3">
        <w:rPr>
          <w:rFonts w:ascii="Arial" w:hAnsi="Arial" w:cs="Arial"/>
          <w:sz w:val="24"/>
          <w:szCs w:val="24"/>
        </w:rPr>
        <w:t>Castrillon</w:t>
      </w:r>
      <w:proofErr w:type="spellEnd"/>
      <w:r w:rsidRPr="00AD62F3">
        <w:rPr>
          <w:rFonts w:ascii="Arial" w:hAnsi="Arial" w:cs="Arial"/>
          <w:sz w:val="24"/>
          <w:szCs w:val="24"/>
        </w:rPr>
        <w:t xml:space="preserve"> (2021) </w:t>
      </w:r>
      <w:hyperlink r:id="rId17" w:history="1">
        <w:r w:rsidRPr="00AD62F3">
          <w:rPr>
            <w:rStyle w:val="Hyperlink"/>
            <w:rFonts w:ascii="Arial" w:hAnsi="Arial" w:cs="Arial"/>
            <w:i/>
            <w:iCs/>
            <w:color w:val="auto"/>
            <w:sz w:val="24"/>
            <w:szCs w:val="24"/>
            <w:u w:val="none"/>
          </w:rPr>
          <w:t>Why 2022 Is The Year Of Workplace Culture</w:t>
        </w:r>
        <w:r w:rsidRPr="00AD62F3">
          <w:rPr>
            <w:rStyle w:val="Hyperlink"/>
            <w:rFonts w:ascii="Arial" w:hAnsi="Arial" w:cs="Arial"/>
            <w:color w:val="auto"/>
            <w:sz w:val="24"/>
            <w:szCs w:val="24"/>
            <w:u w:val="none"/>
          </w:rPr>
          <w:t xml:space="preserve">. Available at: </w:t>
        </w:r>
      </w:hyperlink>
      <w:r w:rsidRPr="00AD62F3">
        <w:t xml:space="preserve"> </w:t>
      </w:r>
      <w:hyperlink r:id="rId18" w:history="1">
        <w:r w:rsidRPr="00AD62F3">
          <w:rPr>
            <w:rStyle w:val="Hyperlink"/>
            <w:rFonts w:ascii="Arial" w:hAnsi="Arial" w:cs="Arial"/>
            <w:sz w:val="24"/>
            <w:szCs w:val="24"/>
          </w:rPr>
          <w:t>https://www.forbes.com/sites/carolinecastrillon/2021/12/29/why-2022-is-the-year-of-workplace-culture/?sh=564b3b1c1bbb</w:t>
        </w:r>
      </w:hyperlink>
      <w:r w:rsidRPr="00AD62F3">
        <w:rPr>
          <w:rStyle w:val="Hyperlink"/>
          <w:rFonts w:ascii="Arial" w:hAnsi="Arial" w:cs="Arial"/>
          <w:color w:val="auto"/>
          <w:sz w:val="24"/>
          <w:szCs w:val="24"/>
          <w:u w:val="none"/>
        </w:rPr>
        <w:t xml:space="preserve"> (Accessed: 6</w:t>
      </w:r>
      <w:r w:rsidRPr="00AD62F3">
        <w:rPr>
          <w:rStyle w:val="Hyperlink"/>
          <w:rFonts w:ascii="Arial" w:hAnsi="Arial" w:cs="Arial"/>
          <w:color w:val="auto"/>
          <w:sz w:val="24"/>
          <w:szCs w:val="24"/>
          <w:u w:val="none"/>
          <w:vertAlign w:val="superscript"/>
        </w:rPr>
        <w:t>th</w:t>
      </w:r>
      <w:r w:rsidRPr="00AD62F3">
        <w:rPr>
          <w:rStyle w:val="Hyperlink"/>
          <w:rFonts w:ascii="Arial" w:hAnsi="Arial" w:cs="Arial"/>
          <w:color w:val="auto"/>
          <w:sz w:val="24"/>
          <w:szCs w:val="24"/>
          <w:u w:val="none"/>
        </w:rPr>
        <w:t xml:space="preserve"> of February 2023). </w:t>
      </w:r>
    </w:p>
    <w:p w14:paraId="14EC157E" w14:textId="3C23F5BF" w:rsidR="00F85230" w:rsidRPr="00AD62F3" w:rsidRDefault="00F85230" w:rsidP="00275E6B">
      <w:pPr>
        <w:pStyle w:val="Default"/>
        <w:rPr>
          <w:rFonts w:ascii="Arial" w:hAnsi="Arial" w:cs="Arial"/>
          <w:i/>
          <w:iCs/>
          <w:color w:val="auto"/>
        </w:rPr>
      </w:pPr>
      <w:proofErr w:type="spellStart"/>
      <w:r w:rsidRPr="00AD62F3">
        <w:rPr>
          <w:rFonts w:ascii="Arial" w:hAnsi="Arial" w:cs="Arial"/>
          <w:color w:val="auto"/>
        </w:rPr>
        <w:t>Chandani</w:t>
      </w:r>
      <w:proofErr w:type="spellEnd"/>
      <w:r w:rsidRPr="00AD62F3">
        <w:rPr>
          <w:rFonts w:ascii="Arial" w:hAnsi="Arial" w:cs="Arial"/>
          <w:color w:val="auto"/>
          <w:position w:val="8"/>
          <w:vertAlign w:val="superscript"/>
        </w:rPr>
        <w:t>*</w:t>
      </w:r>
      <w:r w:rsidRPr="00AD62F3">
        <w:rPr>
          <w:rFonts w:ascii="Arial" w:hAnsi="Arial" w:cs="Arial"/>
          <w:color w:val="auto"/>
        </w:rPr>
        <w:t xml:space="preserve">, A.,  Mehta, M., Mall, A., and Khokhar, V. (2016) ‘Employee Engagement: A Review Paper on Factors Affecting Employee Engagement’, </w:t>
      </w:r>
      <w:r w:rsidRPr="00AD62F3">
        <w:rPr>
          <w:rFonts w:ascii="Arial" w:hAnsi="Arial" w:cs="Arial"/>
          <w:i/>
          <w:iCs/>
          <w:color w:val="auto"/>
        </w:rPr>
        <w:t xml:space="preserve">Indian Journal of </w:t>
      </w:r>
      <w:r w:rsidRPr="00AD62F3">
        <w:rPr>
          <w:rFonts w:ascii="Arial" w:hAnsi="Arial" w:cs="Arial"/>
          <w:i/>
          <w:iCs/>
          <w:color w:val="auto"/>
        </w:rPr>
        <w:lastRenderedPageBreak/>
        <w:t>Science and Technology,</w:t>
      </w:r>
      <w:r w:rsidRPr="00AD62F3">
        <w:rPr>
          <w:rFonts w:ascii="Arial" w:hAnsi="Arial" w:cs="Arial"/>
          <w:color w:val="auto"/>
        </w:rPr>
        <w:t xml:space="preserve"> 9(15), pp. 1-7. Available at: DOI: 10.17485/</w:t>
      </w:r>
      <w:proofErr w:type="spellStart"/>
      <w:r w:rsidRPr="00AD62F3">
        <w:rPr>
          <w:rFonts w:ascii="Arial" w:hAnsi="Arial" w:cs="Arial"/>
          <w:color w:val="auto"/>
        </w:rPr>
        <w:t>ijst</w:t>
      </w:r>
      <w:proofErr w:type="spellEnd"/>
      <w:r w:rsidRPr="00AD62F3">
        <w:rPr>
          <w:rFonts w:ascii="Arial" w:hAnsi="Arial" w:cs="Arial"/>
          <w:color w:val="auto"/>
        </w:rPr>
        <w:t>/2016/v9i15/92145 (Accessed: 27</w:t>
      </w:r>
      <w:r w:rsidRPr="00AD62F3">
        <w:rPr>
          <w:rFonts w:ascii="Arial" w:hAnsi="Arial" w:cs="Arial"/>
          <w:color w:val="auto"/>
          <w:vertAlign w:val="superscript"/>
        </w:rPr>
        <w:t>th</w:t>
      </w:r>
      <w:r w:rsidRPr="00AD62F3">
        <w:rPr>
          <w:rFonts w:ascii="Arial" w:hAnsi="Arial" w:cs="Arial"/>
          <w:color w:val="auto"/>
        </w:rPr>
        <w:t xml:space="preserve"> of January 2023). </w:t>
      </w:r>
    </w:p>
    <w:p w14:paraId="5CEDECAB" w14:textId="77777777" w:rsidR="00F85230" w:rsidRPr="00AD62F3" w:rsidRDefault="00F85230" w:rsidP="00275E6B">
      <w:pPr>
        <w:autoSpaceDE w:val="0"/>
        <w:autoSpaceDN w:val="0"/>
        <w:adjustRightInd w:val="0"/>
        <w:spacing w:after="0" w:line="240" w:lineRule="auto"/>
        <w:rPr>
          <w:rFonts w:ascii="Arial" w:hAnsi="Arial" w:cs="Arial"/>
          <w:sz w:val="24"/>
          <w:szCs w:val="24"/>
        </w:rPr>
      </w:pPr>
    </w:p>
    <w:p w14:paraId="40015160" w14:textId="150E3402" w:rsidR="00F85230" w:rsidRPr="00AD62F3" w:rsidRDefault="00F85230" w:rsidP="00275E6B">
      <w:pPr>
        <w:autoSpaceDE w:val="0"/>
        <w:autoSpaceDN w:val="0"/>
        <w:adjustRightInd w:val="0"/>
        <w:spacing w:after="0" w:line="240" w:lineRule="auto"/>
        <w:rPr>
          <w:rFonts w:ascii="Arial" w:hAnsi="Arial" w:cs="Arial"/>
          <w:sz w:val="24"/>
          <w:szCs w:val="24"/>
        </w:rPr>
      </w:pPr>
      <w:r w:rsidRPr="00AD62F3">
        <w:rPr>
          <w:rFonts w:ascii="Arial" w:hAnsi="Arial" w:cs="Arial"/>
          <w:sz w:val="24"/>
          <w:szCs w:val="24"/>
        </w:rPr>
        <w:t xml:space="preserve">Christensen, T., </w:t>
      </w:r>
      <w:proofErr w:type="spellStart"/>
      <w:r w:rsidRPr="00AD62F3">
        <w:rPr>
          <w:rFonts w:ascii="Arial" w:hAnsi="Arial" w:cs="Arial"/>
          <w:sz w:val="24"/>
          <w:szCs w:val="24"/>
        </w:rPr>
        <w:t>Gornitzka</w:t>
      </w:r>
      <w:proofErr w:type="spellEnd"/>
      <w:r w:rsidRPr="00AD62F3">
        <w:rPr>
          <w:rFonts w:ascii="Arial" w:hAnsi="Arial" w:cs="Arial"/>
          <w:sz w:val="24"/>
          <w:szCs w:val="24"/>
        </w:rPr>
        <w:t xml:space="preserve">, Å., &amp; Ramirez, F. O. (2019). </w:t>
      </w:r>
      <w:r w:rsidRPr="00AD62F3">
        <w:rPr>
          <w:rFonts w:ascii="Arial" w:hAnsi="Arial" w:cs="Arial"/>
          <w:i/>
          <w:iCs/>
          <w:sz w:val="24"/>
          <w:szCs w:val="24"/>
        </w:rPr>
        <w:t>Universities as agencies:  Reputation and professionalization</w:t>
      </w:r>
      <w:r w:rsidRPr="00AD62F3">
        <w:rPr>
          <w:rFonts w:ascii="Arial" w:hAnsi="Arial" w:cs="Arial"/>
          <w:sz w:val="24"/>
          <w:szCs w:val="24"/>
        </w:rPr>
        <w:t>. Cham, Switzerland: Palgrave Macmillan.</w:t>
      </w:r>
    </w:p>
    <w:p w14:paraId="13C20968" w14:textId="77777777" w:rsidR="001F2241" w:rsidRPr="00AD62F3" w:rsidRDefault="001F2241" w:rsidP="001F2241">
      <w:pPr>
        <w:rPr>
          <w:rFonts w:ascii="Arial" w:hAnsi="Arial" w:cs="Arial"/>
          <w:sz w:val="24"/>
          <w:szCs w:val="24"/>
        </w:rPr>
      </w:pPr>
    </w:p>
    <w:p w14:paraId="61F7DB58" w14:textId="21510FB2" w:rsidR="00F85230" w:rsidRPr="00AD62F3" w:rsidRDefault="00F85230" w:rsidP="00275E6B">
      <w:pPr>
        <w:rPr>
          <w:rFonts w:ascii="Arial" w:hAnsi="Arial" w:cs="Arial"/>
          <w:sz w:val="24"/>
          <w:szCs w:val="24"/>
        </w:rPr>
      </w:pPr>
      <w:r w:rsidRPr="00AD62F3">
        <w:rPr>
          <w:rFonts w:ascii="Arial" w:hAnsi="Arial" w:cs="Arial"/>
          <w:sz w:val="24"/>
          <w:szCs w:val="24"/>
        </w:rPr>
        <w:t xml:space="preserve">CIPD (2018) </w:t>
      </w:r>
      <w:r w:rsidRPr="00AD62F3">
        <w:rPr>
          <w:rFonts w:ascii="Arial" w:hAnsi="Arial" w:cs="Arial"/>
          <w:i/>
          <w:iCs/>
          <w:sz w:val="24"/>
          <w:szCs w:val="24"/>
        </w:rPr>
        <w:t xml:space="preserve">Presenteeism hits record high in UK organisations as stress at work rises. </w:t>
      </w:r>
      <w:r w:rsidRPr="00AD62F3">
        <w:rPr>
          <w:rFonts w:ascii="Arial" w:hAnsi="Arial" w:cs="Arial"/>
          <w:sz w:val="24"/>
          <w:szCs w:val="24"/>
        </w:rPr>
        <w:t xml:space="preserve">Available at: </w:t>
      </w:r>
      <w:hyperlink r:id="rId19" w:anchor="gref" w:history="1">
        <w:r w:rsidRPr="00AD62F3">
          <w:rPr>
            <w:rStyle w:val="Hyperlink"/>
            <w:rFonts w:ascii="Arial" w:hAnsi="Arial" w:cs="Arial"/>
            <w:color w:val="auto"/>
            <w:sz w:val="24"/>
            <w:szCs w:val="24"/>
          </w:rPr>
          <w:t>https://www.cipd.co.uk/about/media/press/020518-health-wellbeing-survey#gref</w:t>
        </w:r>
      </w:hyperlink>
      <w:r w:rsidRPr="00AD62F3">
        <w:rPr>
          <w:rFonts w:ascii="Arial" w:hAnsi="Arial" w:cs="Arial"/>
          <w:sz w:val="24"/>
          <w:szCs w:val="24"/>
        </w:rPr>
        <w:t xml:space="preserve"> (Accessed: 12</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2527218C" w14:textId="2E9D41F3" w:rsidR="00F85230" w:rsidRPr="00AD62F3" w:rsidRDefault="00F85230" w:rsidP="00275E6B">
      <w:pPr>
        <w:rPr>
          <w:rFonts w:ascii="Arial" w:hAnsi="Arial" w:cs="Arial"/>
          <w:sz w:val="24"/>
          <w:szCs w:val="24"/>
        </w:rPr>
      </w:pPr>
      <w:r w:rsidRPr="00AD62F3">
        <w:rPr>
          <w:rFonts w:ascii="Arial" w:hAnsi="Arial" w:cs="Arial"/>
          <w:sz w:val="24"/>
          <w:szCs w:val="24"/>
        </w:rPr>
        <w:t xml:space="preserve">Cohen, M. D., March, J.G., and Olsen, J.P. (1972) ‘A Garbage Can Model of Organizational Choice’, </w:t>
      </w:r>
      <w:r w:rsidRPr="00AD62F3">
        <w:rPr>
          <w:rFonts w:ascii="Arial" w:hAnsi="Arial" w:cs="Arial"/>
          <w:i/>
          <w:iCs/>
          <w:sz w:val="24"/>
          <w:szCs w:val="24"/>
        </w:rPr>
        <w:t>Administrative Science Quarterly</w:t>
      </w:r>
      <w:r w:rsidRPr="00AD62F3">
        <w:rPr>
          <w:rFonts w:ascii="Arial" w:hAnsi="Arial" w:cs="Arial"/>
          <w:sz w:val="24"/>
          <w:szCs w:val="24"/>
        </w:rPr>
        <w:t xml:space="preserve">, 17(1), pp.1–25. Available at: </w:t>
      </w:r>
      <w:r w:rsidRPr="00AD62F3">
        <w:rPr>
          <w:rFonts w:ascii="Arial" w:hAnsi="Arial" w:cs="Arial"/>
          <w:sz w:val="24"/>
          <w:szCs w:val="24"/>
          <w:shd w:val="clear" w:color="auto" w:fill="FFFFFF"/>
        </w:rPr>
        <w:t>DOI:</w:t>
      </w:r>
      <w:hyperlink r:id="rId20" w:tgtFrame="_blank" w:history="1">
        <w:r w:rsidRPr="00AD62F3">
          <w:rPr>
            <w:rStyle w:val="Hyperlink"/>
            <w:rFonts w:ascii="Arial" w:hAnsi="Arial" w:cs="Arial"/>
            <w:color w:val="auto"/>
            <w:sz w:val="24"/>
            <w:szCs w:val="24"/>
            <w:u w:val="none"/>
            <w:bdr w:val="none" w:sz="0" w:space="0" w:color="auto" w:frame="1"/>
            <w:shd w:val="clear" w:color="auto" w:fill="FFFFFF"/>
          </w:rPr>
          <w:t>10.2307/2392088</w:t>
        </w:r>
      </w:hyperlink>
      <w:r w:rsidRPr="00AD62F3">
        <w:rPr>
          <w:rFonts w:ascii="Arial" w:hAnsi="Arial" w:cs="Arial"/>
          <w:sz w:val="24"/>
          <w:szCs w:val="24"/>
        </w:rPr>
        <w:t xml:space="preserve"> (Accessed: 13</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693EB440" w14:textId="77777777" w:rsidR="00F85230" w:rsidRPr="00AD62F3" w:rsidRDefault="00F85230" w:rsidP="00275E6B">
      <w:pPr>
        <w:autoSpaceDE w:val="0"/>
        <w:autoSpaceDN w:val="0"/>
        <w:adjustRightInd w:val="0"/>
        <w:spacing w:after="0" w:line="240" w:lineRule="auto"/>
        <w:rPr>
          <w:rFonts w:ascii="Arial" w:hAnsi="Arial" w:cs="Arial"/>
          <w:sz w:val="24"/>
          <w:szCs w:val="24"/>
          <w:shd w:val="clear" w:color="auto" w:fill="FFFFFF"/>
        </w:rPr>
      </w:pPr>
      <w:r w:rsidRPr="00AD62F3">
        <w:rPr>
          <w:rFonts w:ascii="Arial" w:hAnsi="Arial" w:cs="Arial"/>
          <w:sz w:val="24"/>
          <w:szCs w:val="24"/>
          <w:shd w:val="clear" w:color="auto" w:fill="FFFFFF"/>
        </w:rPr>
        <w:t xml:space="preserve">Dash, S.S. and </w:t>
      </w:r>
      <w:proofErr w:type="spellStart"/>
      <w:r w:rsidRPr="00AD62F3">
        <w:rPr>
          <w:rFonts w:ascii="Arial" w:hAnsi="Arial" w:cs="Arial"/>
          <w:sz w:val="24"/>
          <w:szCs w:val="24"/>
          <w:shd w:val="clear" w:color="auto" w:fill="FFFFFF"/>
        </w:rPr>
        <w:t>Padhi</w:t>
      </w:r>
      <w:proofErr w:type="spellEnd"/>
      <w:r w:rsidRPr="00AD62F3">
        <w:rPr>
          <w:rFonts w:ascii="Arial" w:hAnsi="Arial" w:cs="Arial"/>
          <w:sz w:val="24"/>
          <w:szCs w:val="24"/>
          <w:shd w:val="clear" w:color="auto" w:fill="FFFFFF"/>
        </w:rPr>
        <w:t>, M. (2020) ‘Relevance of Max Weber's Rational Bureaucratic Organizations in Modern Society’, </w:t>
      </w:r>
      <w:r w:rsidRPr="00AD62F3">
        <w:rPr>
          <w:rFonts w:ascii="Arial" w:hAnsi="Arial" w:cs="Arial"/>
          <w:i/>
          <w:iCs/>
          <w:sz w:val="24"/>
          <w:szCs w:val="24"/>
          <w:shd w:val="clear" w:color="auto" w:fill="FFFFFF"/>
        </w:rPr>
        <w:t>Management Revue</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31</w:t>
      </w:r>
      <w:r w:rsidRPr="00AD62F3">
        <w:rPr>
          <w:rFonts w:ascii="Arial" w:hAnsi="Arial" w:cs="Arial"/>
          <w:sz w:val="24"/>
          <w:szCs w:val="24"/>
          <w:shd w:val="clear" w:color="auto" w:fill="FFFFFF"/>
        </w:rPr>
        <w:t>(1), pp.81-91. Available at: DOI:</w:t>
      </w:r>
      <w:hyperlink r:id="rId21" w:tgtFrame="_blank" w:history="1">
        <w:r w:rsidRPr="00AD62F3">
          <w:rPr>
            <w:rStyle w:val="Hyperlink"/>
            <w:rFonts w:ascii="Arial" w:hAnsi="Arial" w:cs="Arial"/>
            <w:color w:val="auto"/>
            <w:sz w:val="24"/>
            <w:szCs w:val="24"/>
            <w:u w:val="none"/>
            <w:bdr w:val="none" w:sz="0" w:space="0" w:color="auto" w:frame="1"/>
            <w:shd w:val="clear" w:color="auto" w:fill="FFFFFF"/>
          </w:rPr>
          <w:t>10.5771/0935-9915-2020-1-81</w:t>
        </w:r>
      </w:hyperlink>
      <w:r w:rsidRPr="00AD62F3">
        <w:rPr>
          <w:rFonts w:ascii="Arial" w:hAnsi="Arial" w:cs="Arial"/>
          <w:sz w:val="24"/>
          <w:szCs w:val="24"/>
        </w:rPr>
        <w:t xml:space="preserve"> (Accessed: 17</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22DB99D9" w14:textId="77777777" w:rsidR="00F85230" w:rsidRPr="00AD62F3" w:rsidRDefault="00F85230" w:rsidP="00275E6B">
      <w:pPr>
        <w:rPr>
          <w:rFonts w:ascii="Arial" w:hAnsi="Arial" w:cs="Arial"/>
          <w:sz w:val="24"/>
          <w:szCs w:val="24"/>
          <w:shd w:val="clear" w:color="auto" w:fill="FFFFFF"/>
        </w:rPr>
      </w:pPr>
    </w:p>
    <w:p w14:paraId="2595E487" w14:textId="7CA6B786" w:rsidR="00F85230" w:rsidRPr="00AD62F3" w:rsidRDefault="00F85230" w:rsidP="00275E6B">
      <w:pPr>
        <w:rPr>
          <w:rFonts w:ascii="Arial" w:hAnsi="Arial" w:cs="Arial"/>
          <w:sz w:val="24"/>
          <w:szCs w:val="24"/>
          <w:shd w:val="clear" w:color="auto" w:fill="FFFFFF"/>
        </w:rPr>
      </w:pPr>
      <w:r w:rsidRPr="00AD62F3">
        <w:rPr>
          <w:rFonts w:ascii="Arial" w:hAnsi="Arial" w:cs="Arial"/>
          <w:sz w:val="24"/>
          <w:szCs w:val="24"/>
          <w:shd w:val="clear" w:color="auto" w:fill="FFFFFF"/>
        </w:rPr>
        <w:t>Davies, H.T., Nutley, S.M. and Mannion, R. (2000) ‘Organisational culture and quality of health care’, </w:t>
      </w:r>
      <w:r w:rsidRPr="00AD62F3">
        <w:rPr>
          <w:rFonts w:ascii="Arial" w:hAnsi="Arial" w:cs="Arial"/>
          <w:i/>
          <w:iCs/>
          <w:sz w:val="24"/>
          <w:szCs w:val="24"/>
          <w:shd w:val="clear" w:color="auto" w:fill="FFFFFF"/>
        </w:rPr>
        <w:t>BMJ Quality &amp; Safety</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9</w:t>
      </w:r>
      <w:r w:rsidRPr="00AD62F3">
        <w:rPr>
          <w:rFonts w:ascii="Arial" w:hAnsi="Arial" w:cs="Arial"/>
          <w:sz w:val="24"/>
          <w:szCs w:val="24"/>
          <w:shd w:val="clear" w:color="auto" w:fill="FFFFFF"/>
        </w:rPr>
        <w:t xml:space="preserve">(2), pp.111-119. Available at: </w:t>
      </w:r>
      <w:hyperlink r:id="rId22" w:tgtFrame="_new" w:history="1">
        <w:r w:rsidRPr="00AD62F3">
          <w:rPr>
            <w:rStyle w:val="Hyperlink"/>
            <w:rFonts w:ascii="Arial" w:hAnsi="Arial" w:cs="Arial"/>
            <w:color w:val="auto"/>
            <w:sz w:val="24"/>
            <w:szCs w:val="24"/>
            <w:u w:val="none"/>
            <w:shd w:val="clear" w:color="auto" w:fill="FFFFFF"/>
          </w:rPr>
          <w:t>http://dx.doi.org/10.1136/qhc.9.2.111</w:t>
        </w:r>
      </w:hyperlink>
      <w:r w:rsidRPr="00AD62F3">
        <w:rPr>
          <w:rFonts w:ascii="Arial" w:hAnsi="Arial" w:cs="Arial"/>
          <w:sz w:val="24"/>
          <w:szCs w:val="24"/>
        </w:rPr>
        <w:t xml:space="preserve"> (Accessed: 4</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026CCA64"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Deal T.E., Kennedy A.A., (1999) </w:t>
      </w:r>
      <w:r w:rsidRPr="00AD62F3">
        <w:rPr>
          <w:rFonts w:ascii="Arial" w:hAnsi="Arial" w:cs="Arial"/>
          <w:i/>
          <w:iCs/>
          <w:sz w:val="24"/>
          <w:szCs w:val="24"/>
        </w:rPr>
        <w:t>The new corporate cultures</w:t>
      </w:r>
      <w:r w:rsidRPr="00AD62F3">
        <w:rPr>
          <w:rFonts w:ascii="Arial" w:hAnsi="Arial" w:cs="Arial"/>
          <w:sz w:val="24"/>
          <w:szCs w:val="24"/>
        </w:rPr>
        <w:t xml:space="preserve">. Perseus. </w:t>
      </w:r>
    </w:p>
    <w:p w14:paraId="229D0C69" w14:textId="77777777" w:rsidR="00F85230" w:rsidRPr="00AD62F3" w:rsidRDefault="00F85230" w:rsidP="00275E6B">
      <w:pPr>
        <w:rPr>
          <w:rFonts w:ascii="Arial" w:hAnsi="Arial" w:cs="Arial"/>
          <w:sz w:val="24"/>
          <w:szCs w:val="24"/>
        </w:rPr>
      </w:pPr>
      <w:r w:rsidRPr="00AD62F3">
        <w:rPr>
          <w:rFonts w:ascii="Arial" w:hAnsi="Arial" w:cs="Arial"/>
          <w:sz w:val="24"/>
          <w:szCs w:val="24"/>
          <w:shd w:val="clear" w:color="auto" w:fill="FFFFFF"/>
        </w:rPr>
        <w:t xml:space="preserve">Deal, T.E. and Kennedy, A.A. (1983) ‘Corporate cultures: The rites and rituals of corporate life: Addison-Wesley’, </w:t>
      </w:r>
      <w:r w:rsidRPr="00AD62F3">
        <w:rPr>
          <w:rFonts w:ascii="Arial" w:hAnsi="Arial" w:cs="Arial"/>
          <w:i/>
          <w:iCs/>
          <w:sz w:val="24"/>
          <w:szCs w:val="24"/>
          <w:shd w:val="clear" w:color="auto" w:fill="FFFFFF"/>
        </w:rPr>
        <w:t>Business Horizons</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26</w:t>
      </w:r>
      <w:r w:rsidRPr="00AD62F3">
        <w:rPr>
          <w:rFonts w:ascii="Arial" w:hAnsi="Arial" w:cs="Arial"/>
          <w:sz w:val="24"/>
          <w:szCs w:val="24"/>
          <w:shd w:val="clear" w:color="auto" w:fill="FFFFFF"/>
        </w:rPr>
        <w:t xml:space="preserve">(2), pp.82-85. Available at: </w:t>
      </w:r>
      <w:hyperlink r:id="rId23" w:history="1">
        <w:r w:rsidRPr="00AD62F3">
          <w:rPr>
            <w:rStyle w:val="Hyperlink"/>
            <w:rFonts w:ascii="Arial" w:hAnsi="Arial" w:cs="Arial"/>
            <w:color w:val="auto"/>
            <w:sz w:val="24"/>
            <w:szCs w:val="24"/>
            <w:u w:val="none"/>
            <w:shd w:val="clear" w:color="auto" w:fill="FFFFFF"/>
          </w:rPr>
          <w:t>https://ideas.repec.org/a/eee/bushor/v26y1983i2p82-85.html</w:t>
        </w:r>
      </w:hyperlink>
      <w:r w:rsidRPr="00AD62F3">
        <w:rPr>
          <w:rFonts w:ascii="Arial" w:hAnsi="Arial" w:cs="Arial"/>
          <w:sz w:val="24"/>
          <w:szCs w:val="24"/>
          <w:shd w:val="clear" w:color="auto" w:fill="FFFFFF"/>
        </w:rPr>
        <w:t xml:space="preserve"> (Accessed: 6</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January 2023). </w:t>
      </w:r>
    </w:p>
    <w:p w14:paraId="7DF1E6D1" w14:textId="77777777" w:rsidR="00F85230" w:rsidRPr="00AD62F3" w:rsidRDefault="00F85230" w:rsidP="00275E6B">
      <w:pPr>
        <w:shd w:val="clear" w:color="auto" w:fill="FFFFFF"/>
        <w:spacing w:before="100" w:beforeAutospacing="1" w:after="100" w:afterAutospacing="1" w:line="240" w:lineRule="auto"/>
        <w:rPr>
          <w:rFonts w:ascii="Arial" w:hAnsi="Arial" w:cs="Arial"/>
          <w:sz w:val="24"/>
          <w:szCs w:val="24"/>
        </w:rPr>
      </w:pPr>
      <w:r w:rsidRPr="00AD62F3">
        <w:rPr>
          <w:rFonts w:ascii="Arial" w:hAnsi="Arial" w:cs="Arial"/>
          <w:sz w:val="24"/>
          <w:szCs w:val="24"/>
        </w:rPr>
        <w:t xml:space="preserve">Demerouti, E., Bakker A.B., de </w:t>
      </w:r>
      <w:proofErr w:type="spellStart"/>
      <w:r w:rsidRPr="00AD62F3">
        <w:rPr>
          <w:rFonts w:ascii="Arial" w:hAnsi="Arial" w:cs="Arial"/>
          <w:sz w:val="24"/>
          <w:szCs w:val="24"/>
        </w:rPr>
        <w:t>Jonge</w:t>
      </w:r>
      <w:proofErr w:type="spellEnd"/>
      <w:r w:rsidRPr="00AD62F3">
        <w:rPr>
          <w:rFonts w:ascii="Arial" w:hAnsi="Arial" w:cs="Arial"/>
          <w:sz w:val="24"/>
          <w:szCs w:val="24"/>
        </w:rPr>
        <w:t xml:space="preserve">, J., Janssen, P.P., and Schaufeli, W.B. (2001) ‘Burnout and engagement at work as a function of demands and control’, </w:t>
      </w:r>
      <w:r w:rsidRPr="00AD62F3">
        <w:rPr>
          <w:rFonts w:ascii="Arial" w:hAnsi="Arial" w:cs="Arial"/>
          <w:i/>
          <w:iCs/>
          <w:sz w:val="24"/>
          <w:szCs w:val="24"/>
        </w:rPr>
        <w:t>Scandinavian Journal of Work and Environmental Health</w:t>
      </w:r>
      <w:r w:rsidRPr="00AD62F3">
        <w:rPr>
          <w:rFonts w:ascii="Arial" w:hAnsi="Arial" w:cs="Arial"/>
          <w:sz w:val="24"/>
          <w:szCs w:val="24"/>
        </w:rPr>
        <w:t xml:space="preserve">, 27(4), pp. 279-286. Available at: </w:t>
      </w:r>
      <w:r w:rsidRPr="00AD62F3">
        <w:rPr>
          <w:rStyle w:val="id-label"/>
          <w:rFonts w:ascii="Arial" w:hAnsi="Arial" w:cs="Arial"/>
          <w:sz w:val="24"/>
          <w:szCs w:val="24"/>
        </w:rPr>
        <w:t>DOI: </w:t>
      </w:r>
      <w:hyperlink r:id="rId24" w:tgtFrame="_blank" w:history="1">
        <w:r w:rsidRPr="00AD62F3">
          <w:rPr>
            <w:rStyle w:val="Hyperlink"/>
            <w:rFonts w:ascii="Arial" w:hAnsi="Arial" w:cs="Arial"/>
            <w:color w:val="auto"/>
            <w:sz w:val="24"/>
            <w:szCs w:val="24"/>
            <w:u w:val="none"/>
          </w:rPr>
          <w:t>10.5271/sjweh.615</w:t>
        </w:r>
      </w:hyperlink>
      <w:r w:rsidRPr="00AD62F3">
        <w:rPr>
          <w:rStyle w:val="identifier"/>
          <w:rFonts w:ascii="Arial" w:hAnsi="Arial" w:cs="Arial"/>
          <w:sz w:val="24"/>
          <w:szCs w:val="24"/>
        </w:rPr>
        <w:t>. Accessed: 28</w:t>
      </w:r>
      <w:r w:rsidRPr="00AD62F3">
        <w:rPr>
          <w:rStyle w:val="identifier"/>
          <w:rFonts w:ascii="Arial" w:hAnsi="Arial" w:cs="Arial"/>
          <w:sz w:val="24"/>
          <w:szCs w:val="24"/>
          <w:vertAlign w:val="superscript"/>
        </w:rPr>
        <w:t>th</w:t>
      </w:r>
      <w:r w:rsidRPr="00AD62F3">
        <w:rPr>
          <w:rStyle w:val="identifier"/>
          <w:rFonts w:ascii="Arial" w:hAnsi="Arial" w:cs="Arial"/>
          <w:sz w:val="24"/>
          <w:szCs w:val="24"/>
        </w:rPr>
        <w:t xml:space="preserve"> of January 2023). </w:t>
      </w:r>
    </w:p>
    <w:p w14:paraId="4430EC7E"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Denison, D.R. (1996) ‘What is the difference between organizational culture and organizational climate? a native’s point of view on a decade of paradigm’, </w:t>
      </w:r>
      <w:r w:rsidRPr="00AD62F3">
        <w:rPr>
          <w:rFonts w:ascii="Arial" w:hAnsi="Arial" w:cs="Arial"/>
          <w:i/>
          <w:iCs/>
          <w:sz w:val="24"/>
          <w:szCs w:val="24"/>
        </w:rPr>
        <w:t>Academy of Management,</w:t>
      </w:r>
      <w:r w:rsidRPr="00AD62F3">
        <w:rPr>
          <w:rFonts w:ascii="Arial" w:hAnsi="Arial" w:cs="Arial"/>
          <w:sz w:val="24"/>
          <w:szCs w:val="24"/>
        </w:rPr>
        <w:t xml:space="preserve"> 21(3), pp. 619–654. Available at: </w:t>
      </w:r>
      <w:hyperlink r:id="rId25" w:history="1">
        <w:r w:rsidRPr="00AD62F3">
          <w:rPr>
            <w:rStyle w:val="Hyperlink"/>
            <w:rFonts w:ascii="Arial" w:hAnsi="Arial" w:cs="Arial"/>
            <w:color w:val="auto"/>
            <w:sz w:val="24"/>
            <w:szCs w:val="24"/>
            <w:u w:val="none"/>
          </w:rPr>
          <w:t>https://www.researchgate.net/profile/Dan-Denison/publication/315360638_WHAT_IS_THE_DIFFERENCE_BETWEEN_ORGANIZATIONAL_CULTURE_AND_ORGANIZATIONAL_CLIMATE_A_NATIVE'S_POINT_OF_VIEW_ON_A_DECADE_OF_PARADIGM_WARS/links/5a7a09d845851541ce5e6e4d/WHAT-IS-THE-DIFFERENCE-BETWEEN-ORGANIZATIONAL-CULTURE-AND-ORGANIZATIONAL-CLIMATE-A-NATIVES-POINT-OF-VIEW-ON-A-DECADE-OF-PARADIGM-WARS.pdf</w:t>
        </w:r>
      </w:hyperlink>
      <w:r w:rsidRPr="00AD62F3">
        <w:rPr>
          <w:rFonts w:ascii="Arial" w:hAnsi="Arial" w:cs="Arial"/>
          <w:sz w:val="24"/>
          <w:szCs w:val="24"/>
        </w:rPr>
        <w:t xml:space="preserve"> (Accessed on: 22</w:t>
      </w:r>
      <w:r w:rsidRPr="00AD62F3">
        <w:rPr>
          <w:rFonts w:ascii="Arial" w:hAnsi="Arial" w:cs="Arial"/>
          <w:sz w:val="24"/>
          <w:szCs w:val="24"/>
          <w:vertAlign w:val="superscript"/>
        </w:rPr>
        <w:t>nd</w:t>
      </w:r>
      <w:r w:rsidRPr="00AD62F3">
        <w:rPr>
          <w:rFonts w:ascii="Arial" w:hAnsi="Arial" w:cs="Arial"/>
          <w:sz w:val="24"/>
          <w:szCs w:val="24"/>
        </w:rPr>
        <w:t xml:space="preserve"> of December 2022).</w:t>
      </w:r>
    </w:p>
    <w:p w14:paraId="23ED6E53" w14:textId="77777777" w:rsidR="00F85230" w:rsidRPr="00AD62F3" w:rsidRDefault="00F85230" w:rsidP="00275E6B">
      <w:pPr>
        <w:rPr>
          <w:rFonts w:ascii="Arial" w:hAnsi="Arial" w:cs="Arial"/>
          <w:sz w:val="24"/>
          <w:szCs w:val="24"/>
        </w:rPr>
      </w:pPr>
      <w:r w:rsidRPr="00AD62F3">
        <w:rPr>
          <w:rFonts w:ascii="Arial" w:hAnsi="Arial" w:cs="Arial"/>
          <w:i/>
          <w:iCs/>
          <w:sz w:val="24"/>
          <w:szCs w:val="24"/>
        </w:rPr>
        <w:t>Development International</w:t>
      </w:r>
      <w:r w:rsidRPr="00AD62F3">
        <w:rPr>
          <w:rFonts w:ascii="Arial" w:hAnsi="Arial" w:cs="Arial"/>
          <w:sz w:val="24"/>
          <w:szCs w:val="24"/>
        </w:rPr>
        <w:t xml:space="preserve">, 13(3), pp. 209-223. Available at: </w:t>
      </w:r>
      <w:r w:rsidRPr="00AD62F3">
        <w:rPr>
          <w:rFonts w:ascii="Arial" w:hAnsi="Arial" w:cs="Arial"/>
          <w:sz w:val="24"/>
          <w:szCs w:val="24"/>
          <w:shd w:val="clear" w:color="auto" w:fill="FFFFFF"/>
        </w:rPr>
        <w:t>DOI:</w:t>
      </w:r>
      <w:hyperlink r:id="rId26" w:tgtFrame="_blank" w:history="1">
        <w:r w:rsidRPr="00AD62F3">
          <w:rPr>
            <w:rStyle w:val="Hyperlink"/>
            <w:rFonts w:ascii="Arial" w:hAnsi="Arial" w:cs="Arial"/>
            <w:color w:val="auto"/>
            <w:sz w:val="24"/>
            <w:szCs w:val="24"/>
            <w:u w:val="none"/>
            <w:bdr w:val="none" w:sz="0" w:space="0" w:color="auto" w:frame="1"/>
            <w:shd w:val="clear" w:color="auto" w:fill="FFFFFF"/>
          </w:rPr>
          <w:t>10.1108/13620430810870476</w:t>
        </w:r>
      </w:hyperlink>
      <w:r w:rsidRPr="00AD62F3">
        <w:rPr>
          <w:rFonts w:ascii="Arial" w:hAnsi="Arial" w:cs="Arial"/>
          <w:sz w:val="24"/>
          <w:szCs w:val="24"/>
        </w:rPr>
        <w:t xml:space="preserve"> (Accessed: 25</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66AE23BE"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Dwyer, L., Teal, G. &amp; Kemp, S. (1998) ‘Organisational culture &amp; strategic management in a resort hotel’, </w:t>
      </w:r>
      <w:r w:rsidRPr="00AD62F3">
        <w:rPr>
          <w:rFonts w:ascii="Arial" w:hAnsi="Arial" w:cs="Arial"/>
          <w:i/>
          <w:iCs/>
          <w:sz w:val="24"/>
          <w:szCs w:val="24"/>
        </w:rPr>
        <w:t>Asia Pacific Journal of Tourism Research</w:t>
      </w:r>
      <w:r w:rsidRPr="00AD62F3">
        <w:rPr>
          <w:rFonts w:ascii="Arial" w:hAnsi="Arial" w:cs="Arial"/>
          <w:sz w:val="24"/>
          <w:szCs w:val="24"/>
        </w:rPr>
        <w:t xml:space="preserve">, 3(1), pp. </w:t>
      </w:r>
      <w:r w:rsidRPr="00AD62F3">
        <w:rPr>
          <w:rFonts w:ascii="Arial" w:hAnsi="Arial" w:cs="Arial"/>
          <w:sz w:val="24"/>
          <w:szCs w:val="24"/>
        </w:rPr>
        <w:lastRenderedPageBreak/>
        <w:t>27-36/. Available at: DOI: 10.1080/10941669908722005 (Accessed: 3</w:t>
      </w:r>
      <w:r w:rsidRPr="00AD62F3">
        <w:rPr>
          <w:rFonts w:ascii="Arial" w:hAnsi="Arial" w:cs="Arial"/>
          <w:sz w:val="24"/>
          <w:szCs w:val="24"/>
          <w:vertAlign w:val="superscript"/>
        </w:rPr>
        <w:t>rd</w:t>
      </w:r>
      <w:r w:rsidRPr="00AD62F3">
        <w:rPr>
          <w:rFonts w:ascii="Arial" w:hAnsi="Arial" w:cs="Arial"/>
          <w:sz w:val="24"/>
          <w:szCs w:val="24"/>
        </w:rPr>
        <w:t xml:space="preserve"> of January 2023). </w:t>
      </w:r>
    </w:p>
    <w:p w14:paraId="419E15B4"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Dyer, J. and Singh, J. (1998), ‘The relational view: cooperative strategy and sources of interorganizational competitive advantage’, </w:t>
      </w:r>
      <w:r w:rsidRPr="00AD62F3">
        <w:rPr>
          <w:rFonts w:ascii="Arial" w:hAnsi="Arial" w:cs="Arial"/>
          <w:i/>
          <w:iCs/>
          <w:sz w:val="24"/>
          <w:szCs w:val="24"/>
        </w:rPr>
        <w:t>Academy of Management Review</w:t>
      </w:r>
      <w:r w:rsidRPr="00AD62F3">
        <w:rPr>
          <w:rFonts w:ascii="Arial" w:hAnsi="Arial" w:cs="Arial"/>
          <w:sz w:val="24"/>
          <w:szCs w:val="24"/>
        </w:rPr>
        <w:t xml:space="preserve">, Vol. 23(4), pp. 660–679. Available at: </w:t>
      </w:r>
      <w:r w:rsidRPr="00AD62F3">
        <w:rPr>
          <w:rFonts w:ascii="Arial" w:hAnsi="Arial" w:cs="Arial"/>
          <w:sz w:val="24"/>
          <w:szCs w:val="24"/>
          <w:shd w:val="clear" w:color="auto" w:fill="FFFFFF"/>
        </w:rPr>
        <w:t>DOI:</w:t>
      </w:r>
      <w:hyperlink r:id="rId27" w:tgtFrame="_blank" w:history="1">
        <w:r w:rsidRPr="00AD62F3">
          <w:rPr>
            <w:rStyle w:val="Hyperlink"/>
            <w:rFonts w:ascii="Arial" w:hAnsi="Arial" w:cs="Arial"/>
            <w:color w:val="auto"/>
            <w:sz w:val="24"/>
            <w:szCs w:val="24"/>
            <w:u w:val="none"/>
            <w:bdr w:val="none" w:sz="0" w:space="0" w:color="auto" w:frame="1"/>
            <w:shd w:val="clear" w:color="auto" w:fill="FFFFFF"/>
          </w:rPr>
          <w:t>10.2307/259056</w:t>
        </w:r>
      </w:hyperlink>
      <w:r w:rsidRPr="00AD62F3">
        <w:rPr>
          <w:rFonts w:ascii="Arial" w:hAnsi="Arial" w:cs="Arial"/>
          <w:sz w:val="24"/>
          <w:szCs w:val="24"/>
        </w:rPr>
        <w:t xml:space="preserve"> (Accessed: 6</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68B36085" w14:textId="77777777" w:rsidR="00F85230" w:rsidRPr="00AD62F3" w:rsidRDefault="00F85230" w:rsidP="005A671E">
      <w:pPr>
        <w:rPr>
          <w:rFonts w:ascii="Arial" w:hAnsi="Arial" w:cs="Arial"/>
          <w:sz w:val="24"/>
          <w:szCs w:val="24"/>
        </w:rPr>
      </w:pPr>
      <w:proofErr w:type="spellStart"/>
      <w:r w:rsidRPr="00AD62F3">
        <w:rPr>
          <w:rFonts w:ascii="Arial" w:hAnsi="Arial" w:cs="Arial"/>
          <w:sz w:val="24"/>
          <w:szCs w:val="24"/>
        </w:rPr>
        <w:t>Erkutlu</w:t>
      </w:r>
      <w:proofErr w:type="spellEnd"/>
      <w:r w:rsidRPr="00AD62F3">
        <w:rPr>
          <w:rFonts w:ascii="Arial" w:hAnsi="Arial" w:cs="Arial"/>
          <w:sz w:val="24"/>
          <w:szCs w:val="24"/>
        </w:rPr>
        <w:t xml:space="preserve">, H. (2012), ‘The impact of organizational culture on the relationship between shared leadership and team proactivity’, </w:t>
      </w:r>
      <w:r w:rsidRPr="00AD62F3">
        <w:rPr>
          <w:rFonts w:ascii="Arial" w:hAnsi="Arial" w:cs="Arial"/>
          <w:i/>
          <w:iCs/>
          <w:sz w:val="24"/>
          <w:szCs w:val="24"/>
        </w:rPr>
        <w:t>Team Performance Management</w:t>
      </w:r>
      <w:r w:rsidRPr="00AD62F3">
        <w:rPr>
          <w:rFonts w:ascii="Arial" w:hAnsi="Arial" w:cs="Arial"/>
          <w:sz w:val="24"/>
          <w:szCs w:val="24"/>
        </w:rPr>
        <w:t xml:space="preserve">, 18(1), pp. 102-119. Available at: </w:t>
      </w:r>
      <w:hyperlink r:id="rId28" w:history="1">
        <w:r w:rsidRPr="00AD62F3">
          <w:rPr>
            <w:rStyle w:val="Hyperlink"/>
            <w:rFonts w:ascii="Arial" w:hAnsi="Arial" w:cs="Arial"/>
            <w:color w:val="auto"/>
            <w:sz w:val="24"/>
            <w:szCs w:val="24"/>
            <w:u w:val="none"/>
          </w:rPr>
          <w:t>https://www.researchgate.net/profile/Hakan-Erkutlu/publication/228094090_The_impact_of_organizational_culture_on_the_relationship_between_shared_leadership_and_team_proactivity/links/0912f4ff171082c54f000000/The-impact-of-organizational-culture-on-the-relationship-between-shared-leadership-and-team-proactivity.pdf</w:t>
        </w:r>
      </w:hyperlink>
      <w:r w:rsidRPr="00AD62F3">
        <w:rPr>
          <w:rFonts w:ascii="Arial" w:hAnsi="Arial" w:cs="Arial"/>
          <w:sz w:val="24"/>
          <w:szCs w:val="24"/>
        </w:rPr>
        <w:t xml:space="preserve"> (Accessed: 1</w:t>
      </w:r>
      <w:r w:rsidRPr="00AD62F3">
        <w:rPr>
          <w:rFonts w:ascii="Arial" w:hAnsi="Arial" w:cs="Arial"/>
          <w:sz w:val="24"/>
          <w:szCs w:val="24"/>
          <w:vertAlign w:val="superscript"/>
        </w:rPr>
        <w:t>st</w:t>
      </w:r>
      <w:r w:rsidRPr="00AD62F3">
        <w:rPr>
          <w:rFonts w:ascii="Arial" w:hAnsi="Arial" w:cs="Arial"/>
          <w:sz w:val="24"/>
          <w:szCs w:val="24"/>
        </w:rPr>
        <w:t xml:space="preserve"> of February 2023). </w:t>
      </w:r>
    </w:p>
    <w:p w14:paraId="448ACF1E" w14:textId="77777777" w:rsidR="00F85230" w:rsidRPr="00AD62F3" w:rsidRDefault="00F85230" w:rsidP="00275E6B">
      <w:pPr>
        <w:rPr>
          <w:rFonts w:ascii="Arial" w:hAnsi="Arial" w:cs="Arial"/>
          <w:sz w:val="24"/>
          <w:szCs w:val="24"/>
          <w:shd w:val="clear" w:color="auto" w:fill="FFFFFF"/>
        </w:rPr>
      </w:pPr>
      <w:proofErr w:type="spellStart"/>
      <w:r w:rsidRPr="00AD62F3">
        <w:rPr>
          <w:rFonts w:ascii="Arial" w:hAnsi="Arial" w:cs="Arial"/>
          <w:sz w:val="24"/>
          <w:szCs w:val="24"/>
          <w:shd w:val="clear" w:color="auto" w:fill="FFFFFF"/>
        </w:rPr>
        <w:t>Ettorre</w:t>
      </w:r>
      <w:proofErr w:type="spellEnd"/>
      <w:r w:rsidRPr="00AD62F3">
        <w:rPr>
          <w:rFonts w:ascii="Arial" w:hAnsi="Arial" w:cs="Arial"/>
          <w:sz w:val="24"/>
          <w:szCs w:val="24"/>
          <w:shd w:val="clear" w:color="auto" w:fill="FFFFFF"/>
        </w:rPr>
        <w:t>, B. (1996) ‘A conversation with Charles Handy on the future of work and an end to the “Century of the Organization.”(Interview)’, </w:t>
      </w:r>
      <w:r w:rsidRPr="00AD62F3">
        <w:rPr>
          <w:rFonts w:ascii="Arial" w:hAnsi="Arial" w:cs="Arial"/>
          <w:i/>
          <w:iCs/>
          <w:sz w:val="24"/>
          <w:szCs w:val="24"/>
          <w:shd w:val="clear" w:color="auto" w:fill="FFFFFF"/>
        </w:rPr>
        <w:t>Organizational dynamics</w:t>
      </w:r>
      <w:r w:rsidRPr="00AD62F3">
        <w:rPr>
          <w:rFonts w:ascii="Arial" w:hAnsi="Arial" w:cs="Arial"/>
          <w:sz w:val="24"/>
          <w:szCs w:val="24"/>
          <w:shd w:val="clear" w:color="auto" w:fill="FFFFFF"/>
        </w:rPr>
        <w:t xml:space="preserve">, 25(1), p. 15–. Available at: </w:t>
      </w:r>
      <w:hyperlink r:id="rId29" w:history="1">
        <w:r w:rsidRPr="00AD62F3">
          <w:rPr>
            <w:rStyle w:val="Hyperlink"/>
            <w:rFonts w:ascii="Arial" w:hAnsi="Arial" w:cs="Arial"/>
            <w:color w:val="auto"/>
            <w:sz w:val="24"/>
            <w:szCs w:val="24"/>
            <w:u w:val="none"/>
            <w:shd w:val="clear" w:color="auto" w:fill="FFFFFF"/>
          </w:rPr>
          <w:t>https://doi.org/10.1016/S0090-2616(96)90037-6</w:t>
        </w:r>
      </w:hyperlink>
      <w:r w:rsidRPr="00AD62F3">
        <w:rPr>
          <w:rFonts w:ascii="Arial" w:hAnsi="Arial" w:cs="Arial"/>
          <w:sz w:val="24"/>
          <w:szCs w:val="24"/>
          <w:shd w:val="clear" w:color="auto" w:fill="FFFFFF"/>
        </w:rPr>
        <w:t>. (Accessed: 8</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January 2023). </w:t>
      </w:r>
    </w:p>
    <w:p w14:paraId="1C3894F5" w14:textId="77777777" w:rsidR="00F85230" w:rsidRPr="00AD62F3" w:rsidRDefault="00F85230" w:rsidP="00C0554D">
      <w:pPr>
        <w:rPr>
          <w:rFonts w:ascii="Arial" w:hAnsi="Arial" w:cs="Arial"/>
          <w:sz w:val="24"/>
          <w:szCs w:val="24"/>
        </w:rPr>
      </w:pPr>
      <w:r w:rsidRPr="00AD62F3">
        <w:rPr>
          <w:rFonts w:ascii="Arial" w:hAnsi="Arial" w:cs="Arial"/>
          <w:sz w:val="24"/>
          <w:szCs w:val="24"/>
        </w:rPr>
        <w:t xml:space="preserve">Felstead, A. &amp; </w:t>
      </w:r>
      <w:proofErr w:type="spellStart"/>
      <w:r w:rsidRPr="00AD62F3">
        <w:rPr>
          <w:rFonts w:ascii="Arial" w:hAnsi="Arial" w:cs="Arial"/>
          <w:sz w:val="24"/>
          <w:szCs w:val="24"/>
        </w:rPr>
        <w:t>Henseke</w:t>
      </w:r>
      <w:proofErr w:type="spellEnd"/>
      <w:r w:rsidRPr="00AD62F3">
        <w:rPr>
          <w:rFonts w:ascii="Arial" w:hAnsi="Arial" w:cs="Arial"/>
          <w:sz w:val="24"/>
          <w:szCs w:val="24"/>
        </w:rPr>
        <w:t xml:space="preserve">, G. (2017) ‘Assessing the growth of remote working and its consequences for effort, well-being and work-life balance’, </w:t>
      </w:r>
      <w:r w:rsidRPr="00AD62F3">
        <w:rPr>
          <w:rFonts w:ascii="Arial" w:hAnsi="Arial" w:cs="Arial"/>
          <w:i/>
          <w:iCs/>
          <w:sz w:val="24"/>
          <w:szCs w:val="24"/>
        </w:rPr>
        <w:t xml:space="preserve">New Technology, Work and Employment, </w:t>
      </w:r>
      <w:r w:rsidRPr="00AD62F3">
        <w:rPr>
          <w:rFonts w:ascii="Arial" w:hAnsi="Arial" w:cs="Arial"/>
          <w:sz w:val="24"/>
          <w:szCs w:val="24"/>
        </w:rPr>
        <w:t xml:space="preserve">32(3), pp. 195-212. Available at: </w:t>
      </w:r>
      <w:hyperlink r:id="rId30" w:history="1">
        <w:r w:rsidRPr="00AD62F3">
          <w:rPr>
            <w:rStyle w:val="Hyperlink"/>
            <w:rFonts w:ascii="Arial" w:hAnsi="Arial" w:cs="Arial"/>
            <w:sz w:val="24"/>
            <w:szCs w:val="24"/>
          </w:rPr>
          <w:t>https://onlinelibrary.wiley.com/doi/full/10.1111/ntwe.12097</w:t>
        </w:r>
      </w:hyperlink>
      <w:r w:rsidRPr="00AD62F3">
        <w:rPr>
          <w:rFonts w:ascii="Arial" w:hAnsi="Arial" w:cs="Arial"/>
          <w:sz w:val="24"/>
          <w:szCs w:val="24"/>
        </w:rPr>
        <w:t>. (Accessed: 3</w:t>
      </w:r>
      <w:r w:rsidRPr="00AD62F3">
        <w:rPr>
          <w:rFonts w:ascii="Arial" w:hAnsi="Arial" w:cs="Arial"/>
          <w:sz w:val="24"/>
          <w:szCs w:val="24"/>
          <w:vertAlign w:val="superscript"/>
        </w:rPr>
        <w:t>rd</w:t>
      </w:r>
      <w:r w:rsidRPr="00AD62F3">
        <w:rPr>
          <w:rFonts w:ascii="Arial" w:hAnsi="Arial" w:cs="Arial"/>
          <w:sz w:val="24"/>
          <w:szCs w:val="24"/>
        </w:rPr>
        <w:t xml:space="preserve"> of February 2023). </w:t>
      </w:r>
    </w:p>
    <w:p w14:paraId="41B7336D" w14:textId="77777777" w:rsidR="00F85230" w:rsidRPr="00AD62F3" w:rsidRDefault="00F85230" w:rsidP="00275E6B">
      <w:pPr>
        <w:autoSpaceDE w:val="0"/>
        <w:autoSpaceDN w:val="0"/>
        <w:adjustRightInd w:val="0"/>
        <w:spacing w:after="0" w:line="240" w:lineRule="auto"/>
        <w:rPr>
          <w:rFonts w:ascii="Arial" w:hAnsi="Arial" w:cs="Arial"/>
          <w:sz w:val="24"/>
          <w:szCs w:val="24"/>
          <w:shd w:val="clear" w:color="auto" w:fill="FCFCFC"/>
        </w:rPr>
      </w:pPr>
      <w:proofErr w:type="spellStart"/>
      <w:r w:rsidRPr="00AD62F3">
        <w:rPr>
          <w:rFonts w:ascii="Arial" w:hAnsi="Arial" w:cs="Arial"/>
          <w:sz w:val="24"/>
          <w:szCs w:val="24"/>
          <w:shd w:val="clear" w:color="auto" w:fill="FCFCFC"/>
        </w:rPr>
        <w:t>Festing</w:t>
      </w:r>
      <w:proofErr w:type="spellEnd"/>
      <w:r w:rsidRPr="00AD62F3">
        <w:rPr>
          <w:rFonts w:ascii="Arial" w:hAnsi="Arial" w:cs="Arial"/>
          <w:sz w:val="24"/>
          <w:szCs w:val="24"/>
          <w:shd w:val="clear" w:color="auto" w:fill="FCFCFC"/>
        </w:rPr>
        <w:t xml:space="preserve">, M., Schäfer, L., &amp; Scullion, H. (2013) ‘Talent management in medium-sized German companies: An explorative study and agenda for future research’, </w:t>
      </w:r>
      <w:r w:rsidRPr="00AD62F3">
        <w:rPr>
          <w:rFonts w:ascii="Arial" w:hAnsi="Arial" w:cs="Arial"/>
          <w:i/>
          <w:iCs/>
          <w:sz w:val="24"/>
          <w:szCs w:val="24"/>
          <w:shd w:val="clear" w:color="auto" w:fill="FCFCFC"/>
        </w:rPr>
        <w:t>International Journal of Human Resource Management,</w:t>
      </w:r>
      <w:r w:rsidRPr="00AD62F3">
        <w:rPr>
          <w:rFonts w:ascii="Arial" w:hAnsi="Arial" w:cs="Arial"/>
          <w:sz w:val="24"/>
          <w:szCs w:val="24"/>
          <w:shd w:val="clear" w:color="auto" w:fill="FCFCFC"/>
        </w:rPr>
        <w:t> </w:t>
      </w:r>
      <w:r w:rsidRPr="00AD62F3">
        <w:rPr>
          <w:rFonts w:ascii="Arial" w:hAnsi="Arial" w:cs="Arial"/>
          <w:i/>
          <w:iCs/>
          <w:sz w:val="24"/>
          <w:szCs w:val="24"/>
          <w:shd w:val="clear" w:color="auto" w:fill="FCFCFC"/>
        </w:rPr>
        <w:t>24</w:t>
      </w:r>
      <w:r w:rsidRPr="00AD62F3">
        <w:rPr>
          <w:rFonts w:ascii="Arial" w:hAnsi="Arial" w:cs="Arial"/>
          <w:sz w:val="24"/>
          <w:szCs w:val="24"/>
          <w:shd w:val="clear" w:color="auto" w:fill="FCFCFC"/>
        </w:rPr>
        <w:t xml:space="preserve">(9), pp. 1872–1893. Available at: </w:t>
      </w:r>
      <w:r w:rsidRPr="00AD62F3">
        <w:rPr>
          <w:rFonts w:ascii="Arial" w:hAnsi="Arial" w:cs="Arial"/>
          <w:sz w:val="24"/>
          <w:szCs w:val="24"/>
          <w:shd w:val="clear" w:color="auto" w:fill="FFFFFF"/>
        </w:rPr>
        <w:t>DOI:</w:t>
      </w:r>
      <w:hyperlink r:id="rId31" w:tgtFrame="_blank" w:history="1">
        <w:r w:rsidRPr="00AD62F3">
          <w:rPr>
            <w:rStyle w:val="Hyperlink"/>
            <w:rFonts w:ascii="Arial" w:hAnsi="Arial" w:cs="Arial"/>
            <w:color w:val="auto"/>
            <w:sz w:val="24"/>
            <w:szCs w:val="24"/>
            <w:u w:val="none"/>
            <w:bdr w:val="none" w:sz="0" w:space="0" w:color="auto" w:frame="1"/>
            <w:shd w:val="clear" w:color="auto" w:fill="FFFFFF"/>
          </w:rPr>
          <w:t>10.15678/EBER.2019.070412</w:t>
        </w:r>
      </w:hyperlink>
      <w:r w:rsidRPr="00AD62F3">
        <w:rPr>
          <w:rFonts w:ascii="Arial" w:hAnsi="Arial" w:cs="Arial"/>
          <w:sz w:val="24"/>
          <w:szCs w:val="24"/>
        </w:rPr>
        <w:t xml:space="preserve"> (Accessed: 23</w:t>
      </w:r>
      <w:r w:rsidRPr="00AD62F3">
        <w:rPr>
          <w:rFonts w:ascii="Arial" w:hAnsi="Arial" w:cs="Arial"/>
          <w:sz w:val="24"/>
          <w:szCs w:val="24"/>
          <w:vertAlign w:val="superscript"/>
        </w:rPr>
        <w:t>rd</w:t>
      </w:r>
      <w:r w:rsidRPr="00AD62F3">
        <w:rPr>
          <w:rFonts w:ascii="Arial" w:hAnsi="Arial" w:cs="Arial"/>
          <w:sz w:val="24"/>
          <w:szCs w:val="24"/>
        </w:rPr>
        <w:t xml:space="preserve"> of January 2023). </w:t>
      </w:r>
    </w:p>
    <w:p w14:paraId="7B489847" w14:textId="77777777" w:rsidR="00F85230" w:rsidRPr="00AD62F3" w:rsidRDefault="00F85230" w:rsidP="00275E6B">
      <w:pPr>
        <w:rPr>
          <w:rFonts w:ascii="Arial" w:hAnsi="Arial" w:cs="Arial"/>
          <w:sz w:val="24"/>
          <w:szCs w:val="24"/>
        </w:rPr>
      </w:pPr>
    </w:p>
    <w:p w14:paraId="2EE5273C" w14:textId="77777777" w:rsidR="00F85230" w:rsidRPr="00AD62F3" w:rsidRDefault="00F85230" w:rsidP="004C001A">
      <w:pPr>
        <w:rPr>
          <w:rFonts w:ascii="Arial" w:hAnsi="Arial" w:cs="Arial"/>
          <w:sz w:val="24"/>
          <w:szCs w:val="24"/>
        </w:rPr>
      </w:pPr>
      <w:r w:rsidRPr="00AD62F3">
        <w:rPr>
          <w:rFonts w:ascii="Arial" w:hAnsi="Arial" w:cs="Arial"/>
          <w:sz w:val="24"/>
          <w:szCs w:val="24"/>
          <w:shd w:val="clear" w:color="auto" w:fill="FFFFFF"/>
        </w:rPr>
        <w:t xml:space="preserve">Ficarra, L., </w:t>
      </w:r>
      <w:proofErr w:type="spellStart"/>
      <w:r w:rsidRPr="00AD62F3">
        <w:rPr>
          <w:rFonts w:ascii="Arial" w:hAnsi="Arial" w:cs="Arial"/>
          <w:sz w:val="24"/>
          <w:szCs w:val="24"/>
          <w:shd w:val="clear" w:color="auto" w:fill="FFFFFF"/>
        </w:rPr>
        <w:t>Rubino</w:t>
      </w:r>
      <w:proofErr w:type="spellEnd"/>
      <w:r w:rsidRPr="00AD62F3">
        <w:rPr>
          <w:rFonts w:ascii="Arial" w:hAnsi="Arial" w:cs="Arial"/>
          <w:sz w:val="24"/>
          <w:szCs w:val="24"/>
          <w:shd w:val="clear" w:color="auto" w:fill="FFFFFF"/>
        </w:rPr>
        <w:t xml:space="preserve">, M.J. and </w:t>
      </w:r>
      <w:proofErr w:type="spellStart"/>
      <w:r w:rsidRPr="00AD62F3">
        <w:rPr>
          <w:rFonts w:ascii="Arial" w:hAnsi="Arial" w:cs="Arial"/>
          <w:sz w:val="24"/>
          <w:szCs w:val="24"/>
          <w:shd w:val="clear" w:color="auto" w:fill="FFFFFF"/>
        </w:rPr>
        <w:t>Morote</w:t>
      </w:r>
      <w:proofErr w:type="spellEnd"/>
      <w:r w:rsidRPr="00AD62F3">
        <w:rPr>
          <w:rFonts w:ascii="Arial" w:hAnsi="Arial" w:cs="Arial"/>
          <w:sz w:val="24"/>
          <w:szCs w:val="24"/>
          <w:shd w:val="clear" w:color="auto" w:fill="FFFFFF"/>
        </w:rPr>
        <w:t>, E.S. (2020) ‘Does Organizational Culture Affect Employee Happiness?’, </w:t>
      </w:r>
      <w:r w:rsidRPr="00AD62F3">
        <w:rPr>
          <w:rFonts w:ascii="Arial" w:hAnsi="Arial" w:cs="Arial"/>
          <w:i/>
          <w:iCs/>
          <w:sz w:val="24"/>
          <w:szCs w:val="24"/>
          <w:shd w:val="clear" w:color="auto" w:fill="FFFFFF"/>
        </w:rPr>
        <w:t>Journal for Leadership and Instruction</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19</w:t>
      </w:r>
      <w:r w:rsidRPr="00AD62F3">
        <w:rPr>
          <w:rFonts w:ascii="Arial" w:hAnsi="Arial" w:cs="Arial"/>
          <w:sz w:val="24"/>
          <w:szCs w:val="24"/>
          <w:shd w:val="clear" w:color="auto" w:fill="FFFFFF"/>
        </w:rPr>
        <w:t xml:space="preserve">(2), pp.38-47. Available at: </w:t>
      </w:r>
      <w:hyperlink r:id="rId32" w:history="1">
        <w:r w:rsidRPr="00AD62F3">
          <w:rPr>
            <w:rStyle w:val="Hyperlink"/>
            <w:rFonts w:ascii="Arial" w:hAnsi="Arial" w:cs="Arial"/>
            <w:color w:val="auto"/>
            <w:sz w:val="24"/>
            <w:szCs w:val="24"/>
            <w:u w:val="none"/>
            <w:shd w:val="clear" w:color="auto" w:fill="FFFFFF"/>
          </w:rPr>
          <w:t>https://files.eric.ed.gov/fulltext/EJ1282787.pdf</w:t>
        </w:r>
      </w:hyperlink>
      <w:r w:rsidRPr="00AD62F3">
        <w:rPr>
          <w:rFonts w:ascii="Arial" w:hAnsi="Arial" w:cs="Arial"/>
          <w:sz w:val="24"/>
          <w:szCs w:val="24"/>
          <w:shd w:val="clear" w:color="auto" w:fill="FFFFFF"/>
        </w:rPr>
        <w:t xml:space="preserve"> (Accessed: 8</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44EC4478"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French, J.R.P., &amp; Caplan, R.D. (1970) ‘Psycho-social factors in coronary heart disease’, </w:t>
      </w:r>
      <w:r w:rsidRPr="00AD62F3">
        <w:rPr>
          <w:rFonts w:ascii="Arial" w:hAnsi="Arial" w:cs="Arial"/>
          <w:i/>
          <w:iCs/>
          <w:sz w:val="24"/>
          <w:szCs w:val="24"/>
        </w:rPr>
        <w:t>National Library of Medicine,</w:t>
      </w:r>
      <w:r w:rsidRPr="00AD62F3">
        <w:rPr>
          <w:rFonts w:ascii="Arial" w:hAnsi="Arial" w:cs="Arial"/>
          <w:sz w:val="24"/>
          <w:szCs w:val="24"/>
        </w:rPr>
        <w:t xml:space="preserve"> 39(9), pp. 383-397. Available at: </w:t>
      </w:r>
      <w:hyperlink r:id="rId33" w:history="1">
        <w:r w:rsidRPr="00AD62F3">
          <w:rPr>
            <w:rStyle w:val="Hyperlink"/>
            <w:rFonts w:ascii="Arial" w:hAnsi="Arial" w:cs="Arial"/>
            <w:color w:val="auto"/>
            <w:sz w:val="24"/>
            <w:szCs w:val="24"/>
            <w:u w:val="none"/>
          </w:rPr>
          <w:t>https://core.ac.uk/download/pdf/80642676.pdf</w:t>
        </w:r>
      </w:hyperlink>
      <w:r w:rsidRPr="00AD62F3">
        <w:rPr>
          <w:rFonts w:ascii="Arial" w:hAnsi="Arial" w:cs="Arial"/>
          <w:sz w:val="24"/>
          <w:szCs w:val="24"/>
        </w:rPr>
        <w:t xml:space="preserve"> (Accessed: 24</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370B90B4" w14:textId="77777777" w:rsidR="00F85230" w:rsidRPr="00AD62F3" w:rsidRDefault="00F85230" w:rsidP="00275E6B">
      <w:pPr>
        <w:rPr>
          <w:rFonts w:ascii="Arial" w:hAnsi="Arial" w:cs="Arial"/>
          <w:sz w:val="24"/>
          <w:szCs w:val="24"/>
          <w:shd w:val="clear" w:color="auto" w:fill="FFFFFF"/>
        </w:rPr>
      </w:pPr>
      <w:r w:rsidRPr="00AD62F3">
        <w:rPr>
          <w:rFonts w:ascii="Arial" w:hAnsi="Arial" w:cs="Arial"/>
          <w:sz w:val="24"/>
          <w:szCs w:val="24"/>
          <w:shd w:val="clear" w:color="auto" w:fill="FFFFFF"/>
        </w:rPr>
        <w:t xml:space="preserve">Glisson, C. (2015) ‘The role of organizational culture and climate in innovation and effectiveness’, </w:t>
      </w:r>
      <w:r w:rsidRPr="00AD62F3">
        <w:rPr>
          <w:rStyle w:val="Emphasis"/>
          <w:rFonts w:ascii="Arial" w:hAnsi="Arial" w:cs="Arial"/>
          <w:sz w:val="24"/>
          <w:szCs w:val="24"/>
          <w:shd w:val="clear" w:color="auto" w:fill="FFFFFF"/>
        </w:rPr>
        <w:t>Human Service Organizations: Management, Leadership &amp; Governance</w:t>
      </w:r>
      <w:r w:rsidRPr="00AD62F3">
        <w:rPr>
          <w:rFonts w:ascii="Arial" w:hAnsi="Arial" w:cs="Arial"/>
          <w:sz w:val="24"/>
          <w:szCs w:val="24"/>
          <w:shd w:val="clear" w:color="auto" w:fill="FFFFFF"/>
        </w:rPr>
        <w:t>, </w:t>
      </w:r>
      <w:r w:rsidRPr="00AD62F3">
        <w:rPr>
          <w:rStyle w:val="Emphasis"/>
          <w:rFonts w:ascii="Arial" w:hAnsi="Arial" w:cs="Arial"/>
          <w:sz w:val="24"/>
          <w:szCs w:val="24"/>
          <w:shd w:val="clear" w:color="auto" w:fill="FFFFFF"/>
        </w:rPr>
        <w:t>39</w:t>
      </w:r>
      <w:r w:rsidRPr="00AD62F3">
        <w:rPr>
          <w:rFonts w:ascii="Arial" w:hAnsi="Arial" w:cs="Arial"/>
          <w:sz w:val="24"/>
          <w:szCs w:val="24"/>
          <w:shd w:val="clear" w:color="auto" w:fill="FFFFFF"/>
        </w:rPr>
        <w:t>(4), pp.245-250. Available at: DOI:</w:t>
      </w:r>
      <w:hyperlink r:id="rId34" w:tgtFrame="_blank" w:history="1">
        <w:r w:rsidRPr="00AD62F3">
          <w:rPr>
            <w:rStyle w:val="Hyperlink"/>
            <w:rFonts w:ascii="Arial" w:hAnsi="Arial" w:cs="Arial"/>
            <w:color w:val="auto"/>
            <w:sz w:val="24"/>
            <w:szCs w:val="24"/>
            <w:u w:val="none"/>
            <w:bdr w:val="none" w:sz="0" w:space="0" w:color="auto" w:frame="1"/>
            <w:shd w:val="clear" w:color="auto" w:fill="FFFFFF"/>
          </w:rPr>
          <w:t>10.1080/23303131.2015.1087770</w:t>
        </w:r>
      </w:hyperlink>
      <w:r w:rsidRPr="00AD62F3">
        <w:rPr>
          <w:rFonts w:ascii="Arial" w:hAnsi="Arial" w:cs="Arial"/>
          <w:sz w:val="24"/>
          <w:szCs w:val="24"/>
        </w:rPr>
        <w:t xml:space="preserve"> (Accessed: 13</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51BB0C73" w14:textId="77777777" w:rsidR="00F85230" w:rsidRPr="00AD62F3" w:rsidRDefault="00F85230" w:rsidP="005A4AB7">
      <w:pPr>
        <w:rPr>
          <w:rFonts w:ascii="Arial" w:hAnsi="Arial" w:cs="Arial"/>
          <w:sz w:val="24"/>
          <w:szCs w:val="24"/>
        </w:rPr>
      </w:pPr>
      <w:bookmarkStart w:id="12" w:name="_Hlk126843014"/>
      <w:proofErr w:type="spellStart"/>
      <w:r w:rsidRPr="00AD62F3">
        <w:rPr>
          <w:rFonts w:ascii="Arial" w:hAnsi="Arial" w:cs="Arial"/>
          <w:sz w:val="24"/>
          <w:szCs w:val="24"/>
        </w:rPr>
        <w:t>Guper</w:t>
      </w:r>
      <w:proofErr w:type="spellEnd"/>
      <w:r w:rsidRPr="00AD62F3">
        <w:rPr>
          <w:rFonts w:ascii="Arial" w:hAnsi="Arial" w:cs="Arial"/>
          <w:sz w:val="24"/>
          <w:szCs w:val="24"/>
        </w:rPr>
        <w:t xml:space="preserve">, R. (2023) </w:t>
      </w:r>
      <w:r w:rsidRPr="00AD62F3">
        <w:rPr>
          <w:rFonts w:ascii="Arial" w:hAnsi="Arial" w:cs="Arial"/>
          <w:i/>
          <w:iCs/>
          <w:sz w:val="24"/>
          <w:szCs w:val="24"/>
        </w:rPr>
        <w:t>People and Culture Essentials</w:t>
      </w:r>
      <w:r w:rsidRPr="00AD62F3">
        <w:rPr>
          <w:rFonts w:ascii="Arial" w:hAnsi="Arial" w:cs="Arial"/>
          <w:sz w:val="24"/>
          <w:szCs w:val="24"/>
        </w:rPr>
        <w:t xml:space="preserve"> [Vodcast]. Unpublished. (Accessed: 3</w:t>
      </w:r>
      <w:r w:rsidRPr="00AD62F3">
        <w:rPr>
          <w:rFonts w:ascii="Arial" w:hAnsi="Arial" w:cs="Arial"/>
          <w:sz w:val="24"/>
          <w:szCs w:val="24"/>
          <w:vertAlign w:val="superscript"/>
        </w:rPr>
        <w:t>rd</w:t>
      </w:r>
      <w:r w:rsidRPr="00AD62F3">
        <w:rPr>
          <w:rFonts w:ascii="Arial" w:hAnsi="Arial" w:cs="Arial"/>
          <w:sz w:val="24"/>
          <w:szCs w:val="24"/>
        </w:rPr>
        <w:t xml:space="preserve"> of February 2023). </w:t>
      </w:r>
    </w:p>
    <w:bookmarkEnd w:id="12"/>
    <w:p w14:paraId="0FD9876C" w14:textId="77777777" w:rsidR="00F85230" w:rsidRPr="00AD62F3" w:rsidRDefault="00F85230" w:rsidP="00D13A38">
      <w:pPr>
        <w:rPr>
          <w:rFonts w:ascii="Arial" w:hAnsi="Arial" w:cs="Arial"/>
          <w:sz w:val="24"/>
          <w:szCs w:val="24"/>
        </w:rPr>
      </w:pPr>
      <w:r w:rsidRPr="00AD62F3">
        <w:rPr>
          <w:rFonts w:ascii="Arial" w:hAnsi="Arial" w:cs="Arial"/>
          <w:sz w:val="24"/>
          <w:szCs w:val="24"/>
        </w:rPr>
        <w:t xml:space="preserve">Halal, W.E. (1986). </w:t>
      </w:r>
      <w:r w:rsidRPr="00AD62F3">
        <w:rPr>
          <w:rFonts w:ascii="Arial" w:hAnsi="Arial" w:cs="Arial"/>
          <w:i/>
          <w:iCs/>
          <w:sz w:val="24"/>
          <w:szCs w:val="24"/>
        </w:rPr>
        <w:t>The New Capitalism: An Economic Transformation, Led by American Entrepreneurs, to Master the Information Age</w:t>
      </w:r>
      <w:r w:rsidRPr="00AD62F3">
        <w:rPr>
          <w:rFonts w:ascii="Arial" w:hAnsi="Arial" w:cs="Arial"/>
          <w:sz w:val="24"/>
          <w:szCs w:val="24"/>
        </w:rPr>
        <w:t xml:space="preserve">. New York: John Wiley &amp; Sons. </w:t>
      </w:r>
    </w:p>
    <w:p w14:paraId="272D0670" w14:textId="77777777" w:rsidR="00F85230" w:rsidRPr="00AD62F3" w:rsidRDefault="00F85230" w:rsidP="00275E6B">
      <w:pPr>
        <w:rPr>
          <w:rFonts w:ascii="Arial" w:hAnsi="Arial" w:cs="Arial"/>
          <w:sz w:val="24"/>
          <w:szCs w:val="24"/>
        </w:rPr>
      </w:pPr>
      <w:r w:rsidRPr="00AD62F3">
        <w:rPr>
          <w:rFonts w:ascii="Arial" w:hAnsi="Arial" w:cs="Arial"/>
          <w:sz w:val="24"/>
          <w:szCs w:val="24"/>
        </w:rPr>
        <w:lastRenderedPageBreak/>
        <w:t xml:space="preserve">Handy, C. (1993) </w:t>
      </w:r>
      <w:r w:rsidRPr="00AD62F3">
        <w:rPr>
          <w:rFonts w:ascii="Arial" w:hAnsi="Arial" w:cs="Arial"/>
          <w:i/>
          <w:iCs/>
          <w:sz w:val="24"/>
          <w:szCs w:val="24"/>
        </w:rPr>
        <w:t>Understanding Organisations</w:t>
      </w:r>
      <w:r w:rsidRPr="00AD62F3">
        <w:rPr>
          <w:rFonts w:ascii="Arial" w:hAnsi="Arial" w:cs="Arial"/>
          <w:sz w:val="24"/>
          <w:szCs w:val="24"/>
        </w:rPr>
        <w:t>. (4th edition). London: Penguin.</w:t>
      </w:r>
    </w:p>
    <w:p w14:paraId="53290EB1" w14:textId="77777777" w:rsidR="00F85230" w:rsidRPr="00AD62F3" w:rsidRDefault="00F85230" w:rsidP="00275E6B">
      <w:pPr>
        <w:autoSpaceDE w:val="0"/>
        <w:autoSpaceDN w:val="0"/>
        <w:adjustRightInd w:val="0"/>
        <w:spacing w:after="0" w:line="240" w:lineRule="auto"/>
        <w:rPr>
          <w:rFonts w:ascii="Arial" w:eastAsia="TimesNewRomanPSMT" w:hAnsi="Arial" w:cs="Arial"/>
          <w:sz w:val="24"/>
          <w:szCs w:val="24"/>
        </w:rPr>
      </w:pPr>
      <w:r w:rsidRPr="00AD62F3">
        <w:rPr>
          <w:rFonts w:ascii="Arial" w:eastAsia="TimesNewRomanPSMT" w:hAnsi="Arial" w:cs="Arial"/>
          <w:sz w:val="24"/>
          <w:szCs w:val="24"/>
        </w:rPr>
        <w:t xml:space="preserve">Handy, Ch. B. (1976). </w:t>
      </w:r>
      <w:r w:rsidRPr="00AD62F3">
        <w:rPr>
          <w:rFonts w:ascii="Arial" w:eastAsia="TimesNewRomanPSMT" w:hAnsi="Arial" w:cs="Arial"/>
          <w:i/>
          <w:iCs/>
          <w:sz w:val="24"/>
          <w:szCs w:val="24"/>
        </w:rPr>
        <w:t>Understanding Organisations</w:t>
      </w:r>
      <w:r w:rsidRPr="00AD62F3">
        <w:rPr>
          <w:rFonts w:ascii="Arial" w:eastAsia="TimesNewRomanPSMT" w:hAnsi="Arial" w:cs="Arial"/>
          <w:sz w:val="24"/>
          <w:szCs w:val="24"/>
        </w:rPr>
        <w:t xml:space="preserve">. Middlesex: Penguin Books. </w:t>
      </w:r>
    </w:p>
    <w:p w14:paraId="6DBA0E41" w14:textId="77777777" w:rsidR="004C7026" w:rsidRPr="00AD62F3" w:rsidRDefault="004C7026" w:rsidP="001912A7">
      <w:pPr>
        <w:rPr>
          <w:rFonts w:ascii="Arial" w:hAnsi="Arial" w:cs="Arial"/>
          <w:sz w:val="24"/>
          <w:szCs w:val="24"/>
          <w:shd w:val="clear" w:color="auto" w:fill="FFFFFF"/>
        </w:rPr>
      </w:pPr>
    </w:p>
    <w:p w14:paraId="69257311" w14:textId="3B5DE451" w:rsidR="00F85230" w:rsidRPr="00AD62F3" w:rsidRDefault="00F85230" w:rsidP="001912A7">
      <w:pPr>
        <w:rPr>
          <w:rFonts w:ascii="Arial" w:hAnsi="Arial" w:cs="Arial"/>
          <w:sz w:val="24"/>
          <w:szCs w:val="24"/>
        </w:rPr>
      </w:pPr>
      <w:proofErr w:type="spellStart"/>
      <w:r w:rsidRPr="00AD62F3">
        <w:rPr>
          <w:rFonts w:ascii="Arial" w:hAnsi="Arial" w:cs="Arial"/>
          <w:sz w:val="24"/>
          <w:szCs w:val="24"/>
          <w:shd w:val="clear" w:color="auto" w:fill="FFFFFF"/>
        </w:rPr>
        <w:t>Haveman</w:t>
      </w:r>
      <w:proofErr w:type="spellEnd"/>
      <w:r w:rsidRPr="00AD62F3">
        <w:rPr>
          <w:rFonts w:ascii="Arial" w:hAnsi="Arial" w:cs="Arial"/>
          <w:sz w:val="24"/>
          <w:szCs w:val="24"/>
          <w:shd w:val="clear" w:color="auto" w:fill="FFFFFF"/>
        </w:rPr>
        <w:t xml:space="preserve">, H.A. and </w:t>
      </w:r>
      <w:proofErr w:type="spellStart"/>
      <w:r w:rsidRPr="00AD62F3">
        <w:rPr>
          <w:rFonts w:ascii="Arial" w:hAnsi="Arial" w:cs="Arial"/>
          <w:sz w:val="24"/>
          <w:szCs w:val="24"/>
          <w:shd w:val="clear" w:color="auto" w:fill="FFFFFF"/>
        </w:rPr>
        <w:t>Wetts</w:t>
      </w:r>
      <w:proofErr w:type="spellEnd"/>
      <w:r w:rsidRPr="00AD62F3">
        <w:rPr>
          <w:rFonts w:ascii="Arial" w:hAnsi="Arial" w:cs="Arial"/>
          <w:sz w:val="24"/>
          <w:szCs w:val="24"/>
          <w:shd w:val="clear" w:color="auto" w:fill="FFFFFF"/>
        </w:rPr>
        <w:t>, R. (2019) ‘Organizational theory: From classical sociology to the 1970s’, </w:t>
      </w:r>
      <w:r w:rsidRPr="00AD62F3">
        <w:rPr>
          <w:rFonts w:ascii="Arial" w:hAnsi="Arial" w:cs="Arial"/>
          <w:i/>
          <w:iCs/>
          <w:sz w:val="24"/>
          <w:szCs w:val="24"/>
          <w:shd w:val="clear" w:color="auto" w:fill="FFFFFF"/>
        </w:rPr>
        <w:t>Sociology Compass</w:t>
      </w:r>
      <w:r w:rsidRPr="00AD62F3">
        <w:rPr>
          <w:rFonts w:ascii="Arial" w:hAnsi="Arial" w:cs="Arial"/>
          <w:sz w:val="24"/>
          <w:szCs w:val="24"/>
          <w:shd w:val="clear" w:color="auto" w:fill="FFFFFF"/>
        </w:rPr>
        <w:t xml:space="preserve">, 13(3), pp. 1-14. Available at: </w:t>
      </w:r>
      <w:hyperlink r:id="rId35" w:history="1">
        <w:r w:rsidRPr="00AD62F3">
          <w:rPr>
            <w:rStyle w:val="Hyperlink"/>
            <w:rFonts w:ascii="Arial" w:hAnsi="Arial" w:cs="Arial"/>
            <w:color w:val="auto"/>
            <w:sz w:val="24"/>
            <w:szCs w:val="24"/>
            <w:u w:val="none"/>
          </w:rPr>
          <w:t>https://doi.org/10.1111/soc4.12627</w:t>
        </w:r>
      </w:hyperlink>
      <w:r w:rsidRPr="00AD62F3">
        <w:rPr>
          <w:rFonts w:ascii="Arial" w:hAnsi="Arial" w:cs="Arial"/>
          <w:sz w:val="24"/>
          <w:szCs w:val="24"/>
        </w:rPr>
        <w:t xml:space="preserve"> (Accessed: 8</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1C0CC31B" w14:textId="0700565D" w:rsidR="00CC2B9B" w:rsidRPr="00AD62F3" w:rsidRDefault="00CC2B9B" w:rsidP="001912A7">
      <w:pPr>
        <w:rPr>
          <w:rFonts w:ascii="Arial" w:hAnsi="Arial" w:cs="Arial"/>
          <w:sz w:val="24"/>
          <w:szCs w:val="24"/>
        </w:rPr>
      </w:pPr>
      <w:r w:rsidRPr="00AD62F3">
        <w:rPr>
          <w:rFonts w:ascii="Arial" w:hAnsi="Arial" w:cs="Arial"/>
          <w:sz w:val="24"/>
          <w:szCs w:val="24"/>
        </w:rPr>
        <w:t xml:space="preserve">Health at Work Centre (2023) </w:t>
      </w:r>
      <w:r w:rsidRPr="00AD62F3">
        <w:rPr>
          <w:rFonts w:ascii="Arial" w:hAnsi="Arial" w:cs="Arial"/>
          <w:i/>
          <w:iCs/>
          <w:sz w:val="24"/>
          <w:szCs w:val="24"/>
        </w:rPr>
        <w:t xml:space="preserve">Course Pricing. </w:t>
      </w:r>
      <w:r w:rsidRPr="00AD62F3">
        <w:rPr>
          <w:rFonts w:ascii="Arial" w:hAnsi="Arial" w:cs="Arial"/>
          <w:sz w:val="24"/>
          <w:szCs w:val="24"/>
        </w:rPr>
        <w:t xml:space="preserve">Available at: </w:t>
      </w:r>
      <w:hyperlink r:id="rId36" w:history="1">
        <w:r w:rsidRPr="00AD62F3">
          <w:rPr>
            <w:rStyle w:val="Hyperlink"/>
            <w:rFonts w:ascii="Arial" w:hAnsi="Arial" w:cs="Arial"/>
            <w:sz w:val="24"/>
            <w:szCs w:val="24"/>
          </w:rPr>
          <w:t>https://healthatworkcentre.org.uk/course-pricing/</w:t>
        </w:r>
      </w:hyperlink>
      <w:r w:rsidRPr="00AD62F3">
        <w:rPr>
          <w:rFonts w:ascii="Arial" w:hAnsi="Arial" w:cs="Arial"/>
          <w:sz w:val="24"/>
          <w:szCs w:val="24"/>
        </w:rPr>
        <w:t xml:space="preserve"> (Accessed: 14</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5CBC3A0D" w14:textId="77777777" w:rsidR="00F85230" w:rsidRPr="00AD62F3" w:rsidRDefault="00F85230" w:rsidP="00275E6B">
      <w:pPr>
        <w:rPr>
          <w:rFonts w:ascii="Arial" w:hAnsi="Arial" w:cs="Arial"/>
          <w:sz w:val="24"/>
          <w:szCs w:val="24"/>
          <w:shd w:val="clear" w:color="auto" w:fill="FFFFFF"/>
        </w:rPr>
      </w:pPr>
      <w:proofErr w:type="spellStart"/>
      <w:r w:rsidRPr="00AD62F3">
        <w:rPr>
          <w:rFonts w:ascii="Arial" w:hAnsi="Arial" w:cs="Arial"/>
          <w:sz w:val="24"/>
          <w:szCs w:val="24"/>
          <w:shd w:val="clear" w:color="auto" w:fill="FFFFFF"/>
        </w:rPr>
        <w:t>Hiršová</w:t>
      </w:r>
      <w:proofErr w:type="spellEnd"/>
      <w:r w:rsidRPr="00AD62F3">
        <w:rPr>
          <w:rFonts w:ascii="Arial" w:hAnsi="Arial" w:cs="Arial"/>
          <w:sz w:val="24"/>
          <w:szCs w:val="24"/>
          <w:shd w:val="clear" w:color="auto" w:fill="FFFFFF"/>
        </w:rPr>
        <w:t xml:space="preserve">, M., </w:t>
      </w:r>
      <w:proofErr w:type="spellStart"/>
      <w:r w:rsidRPr="00AD62F3">
        <w:rPr>
          <w:rFonts w:ascii="Arial" w:hAnsi="Arial" w:cs="Arial"/>
          <w:sz w:val="24"/>
          <w:szCs w:val="24"/>
          <w:shd w:val="clear" w:color="auto" w:fill="FFFFFF"/>
        </w:rPr>
        <w:t>Komárková</w:t>
      </w:r>
      <w:proofErr w:type="spellEnd"/>
      <w:r w:rsidRPr="00AD62F3">
        <w:rPr>
          <w:rFonts w:ascii="Arial" w:hAnsi="Arial" w:cs="Arial"/>
          <w:sz w:val="24"/>
          <w:szCs w:val="24"/>
          <w:shd w:val="clear" w:color="auto" w:fill="FFFFFF"/>
        </w:rPr>
        <w:t xml:space="preserve">, L. and </w:t>
      </w:r>
      <w:proofErr w:type="spellStart"/>
      <w:r w:rsidRPr="00AD62F3">
        <w:rPr>
          <w:rFonts w:ascii="Arial" w:hAnsi="Arial" w:cs="Arial"/>
          <w:sz w:val="24"/>
          <w:szCs w:val="24"/>
          <w:shd w:val="clear" w:color="auto" w:fill="FFFFFF"/>
        </w:rPr>
        <w:t>Pirožek</w:t>
      </w:r>
      <w:proofErr w:type="spellEnd"/>
      <w:r w:rsidRPr="00AD62F3">
        <w:rPr>
          <w:rFonts w:ascii="Arial" w:hAnsi="Arial" w:cs="Arial"/>
          <w:sz w:val="24"/>
          <w:szCs w:val="24"/>
          <w:shd w:val="clear" w:color="auto" w:fill="FFFFFF"/>
        </w:rPr>
        <w:t>, P. (2018) ‘The prediction of financial performance in dependence on the type of organisational culture’, </w:t>
      </w:r>
      <w:r w:rsidRPr="00AD62F3">
        <w:rPr>
          <w:rFonts w:ascii="Arial" w:hAnsi="Arial" w:cs="Arial"/>
          <w:i/>
          <w:iCs/>
          <w:sz w:val="24"/>
          <w:szCs w:val="24"/>
          <w:shd w:val="clear" w:color="auto" w:fill="FFFFFF"/>
        </w:rPr>
        <w:t>Trends Economics and Management</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12</w:t>
      </w:r>
      <w:r w:rsidRPr="00AD62F3">
        <w:rPr>
          <w:rFonts w:ascii="Arial" w:hAnsi="Arial" w:cs="Arial"/>
          <w:sz w:val="24"/>
          <w:szCs w:val="24"/>
          <w:shd w:val="clear" w:color="auto" w:fill="FFFFFF"/>
        </w:rPr>
        <w:t xml:space="preserve">(32), pp.63-74. Available at: </w:t>
      </w:r>
      <w:hyperlink r:id="rId37" w:history="1">
        <w:r w:rsidRPr="00AD62F3">
          <w:rPr>
            <w:rStyle w:val="Hyperlink"/>
            <w:rFonts w:ascii="Arial" w:hAnsi="Arial" w:cs="Arial"/>
            <w:color w:val="auto"/>
            <w:sz w:val="24"/>
            <w:szCs w:val="24"/>
            <w:u w:val="none"/>
            <w:shd w:val="clear" w:color="auto" w:fill="FFFFFF"/>
          </w:rPr>
          <w:t>file:///C:/Users/megan.jones/Downloads/admin,+trendy-2018-02-32-455-hirsova%20(1).pdf</w:t>
        </w:r>
      </w:hyperlink>
      <w:r w:rsidRPr="00AD62F3">
        <w:rPr>
          <w:rFonts w:ascii="Arial" w:hAnsi="Arial" w:cs="Arial"/>
          <w:sz w:val="24"/>
          <w:szCs w:val="24"/>
          <w:shd w:val="clear" w:color="auto" w:fill="FFFFFF"/>
        </w:rPr>
        <w:t xml:space="preserve"> (Accessed: 10</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January 2023). </w:t>
      </w:r>
    </w:p>
    <w:p w14:paraId="3C0BED9F" w14:textId="77777777" w:rsidR="00F85230" w:rsidRPr="00AD62F3" w:rsidRDefault="00F85230" w:rsidP="007A7948">
      <w:pPr>
        <w:rPr>
          <w:sz w:val="24"/>
          <w:szCs w:val="24"/>
        </w:rPr>
      </w:pPr>
      <w:r w:rsidRPr="00AD62F3">
        <w:rPr>
          <w:rFonts w:ascii="Arial" w:hAnsi="Arial" w:cs="Arial"/>
          <w:color w:val="222222"/>
          <w:sz w:val="24"/>
          <w:szCs w:val="24"/>
          <w:shd w:val="clear" w:color="auto" w:fill="FFFFFF"/>
        </w:rPr>
        <w:t>Hirst, G., Van Knippenberg, D., Chen, C.H. and Sacramento, C.A. (2011) ‘How does bureaucracy impact individual creativity? A cross-level investigation of team contextual influences on goal orientation–creativity relationships’, </w:t>
      </w:r>
      <w:r w:rsidRPr="00AD62F3">
        <w:rPr>
          <w:rFonts w:ascii="Arial" w:hAnsi="Arial" w:cs="Arial"/>
          <w:i/>
          <w:iCs/>
          <w:color w:val="222222"/>
          <w:sz w:val="24"/>
          <w:szCs w:val="24"/>
          <w:shd w:val="clear" w:color="auto" w:fill="FFFFFF"/>
        </w:rPr>
        <w:t>Academy of management journal</w:t>
      </w:r>
      <w:r w:rsidRPr="00AD62F3">
        <w:rPr>
          <w:rFonts w:ascii="Arial" w:hAnsi="Arial" w:cs="Arial"/>
          <w:color w:val="222222"/>
          <w:sz w:val="24"/>
          <w:szCs w:val="24"/>
          <w:shd w:val="clear" w:color="auto" w:fill="FFFFFF"/>
        </w:rPr>
        <w:t xml:space="preserve">, 54(3), pp.624-641. Available at: </w:t>
      </w:r>
      <w:hyperlink r:id="rId38" w:history="1">
        <w:r w:rsidRPr="00AD62F3">
          <w:rPr>
            <w:rStyle w:val="Hyperlink"/>
            <w:rFonts w:ascii="Arial" w:hAnsi="Arial" w:cs="Arial"/>
            <w:sz w:val="24"/>
            <w:szCs w:val="24"/>
            <w:shd w:val="clear" w:color="auto" w:fill="FFFFFF"/>
          </w:rPr>
          <w:t>https://www.jstor.org/stable/pdf/23045099.pdf?casa_token=e5wlOT0787oAAAAA:Wd5i021Vgde_rnK7wP7vhgRuMNJPYKiLkUeSTiNyWl9sV0yf-mms dhhk0BbnoACgtojlISouEGnZcYIA8ZIJp9BEmv0z2d55Gnit8aa2axH9kspYM3X</w:t>
        </w:r>
      </w:hyperlink>
      <w:r w:rsidRPr="00AD62F3">
        <w:rPr>
          <w:rFonts w:ascii="Arial" w:hAnsi="Arial" w:cs="Arial"/>
          <w:color w:val="222222"/>
          <w:sz w:val="24"/>
          <w:szCs w:val="24"/>
          <w:shd w:val="clear" w:color="auto" w:fill="FFFFFF"/>
        </w:rPr>
        <w:t xml:space="preserve"> (Accessed: 9</w:t>
      </w:r>
      <w:r w:rsidRPr="00AD62F3">
        <w:rPr>
          <w:rFonts w:ascii="Arial" w:hAnsi="Arial" w:cs="Arial"/>
          <w:color w:val="222222"/>
          <w:sz w:val="24"/>
          <w:szCs w:val="24"/>
          <w:shd w:val="clear" w:color="auto" w:fill="FFFFFF"/>
          <w:vertAlign w:val="superscript"/>
        </w:rPr>
        <w:t>th</w:t>
      </w:r>
      <w:r w:rsidRPr="00AD62F3">
        <w:rPr>
          <w:rFonts w:ascii="Arial" w:hAnsi="Arial" w:cs="Arial"/>
          <w:color w:val="222222"/>
          <w:sz w:val="24"/>
          <w:szCs w:val="24"/>
          <w:shd w:val="clear" w:color="auto" w:fill="FFFFFF"/>
        </w:rPr>
        <w:t xml:space="preserve"> of February 2023). </w:t>
      </w:r>
    </w:p>
    <w:p w14:paraId="30A7D1FE" w14:textId="77777777" w:rsidR="00F85230" w:rsidRPr="00AD62F3" w:rsidRDefault="00F85230" w:rsidP="00540862">
      <w:pPr>
        <w:rPr>
          <w:rFonts w:ascii="Arial" w:hAnsi="Arial" w:cs="Arial"/>
          <w:sz w:val="24"/>
          <w:szCs w:val="24"/>
        </w:rPr>
      </w:pPr>
      <w:r w:rsidRPr="00AD62F3">
        <w:rPr>
          <w:rFonts w:ascii="Arial" w:hAnsi="Arial" w:cs="Arial"/>
          <w:sz w:val="24"/>
          <w:szCs w:val="24"/>
        </w:rPr>
        <w:t xml:space="preserve">Hofstede G (1998) ‘Attitudes, values and organizational culture: Disentangling the concepts’, </w:t>
      </w:r>
      <w:r w:rsidRPr="00AD62F3">
        <w:rPr>
          <w:rFonts w:ascii="Arial" w:hAnsi="Arial" w:cs="Arial"/>
          <w:i/>
          <w:iCs/>
          <w:sz w:val="24"/>
          <w:szCs w:val="24"/>
        </w:rPr>
        <w:t xml:space="preserve">Organization studies, </w:t>
      </w:r>
      <w:r w:rsidRPr="00AD62F3">
        <w:rPr>
          <w:rFonts w:ascii="Arial" w:hAnsi="Arial" w:cs="Arial"/>
          <w:sz w:val="24"/>
          <w:szCs w:val="24"/>
        </w:rPr>
        <w:t xml:space="preserve">19(3), pp. 477-493. Available at: </w:t>
      </w:r>
      <w:hyperlink r:id="rId39" w:history="1">
        <w:r w:rsidRPr="00AD62F3">
          <w:rPr>
            <w:rStyle w:val="Hyperlink"/>
            <w:rFonts w:ascii="Arial" w:hAnsi="Arial" w:cs="Arial"/>
            <w:color w:val="auto"/>
            <w:sz w:val="24"/>
            <w:szCs w:val="24"/>
            <w:u w:val="none"/>
            <w:shd w:val="clear" w:color="auto" w:fill="FFFFFF"/>
          </w:rPr>
          <w:t>https://doi.org/10.1177/017084069801900305</w:t>
        </w:r>
      </w:hyperlink>
      <w:r w:rsidRPr="00AD62F3">
        <w:rPr>
          <w:rFonts w:ascii="Arial" w:hAnsi="Arial" w:cs="Arial"/>
          <w:sz w:val="24"/>
          <w:szCs w:val="24"/>
        </w:rPr>
        <w:t xml:space="preserve"> (Accessed: 8</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2E907A81" w14:textId="77777777" w:rsidR="004C7026" w:rsidRPr="00AD62F3" w:rsidRDefault="004C7026" w:rsidP="00275E6B">
      <w:pPr>
        <w:autoSpaceDE w:val="0"/>
        <w:autoSpaceDN w:val="0"/>
        <w:adjustRightInd w:val="0"/>
        <w:spacing w:after="0" w:line="240" w:lineRule="auto"/>
        <w:rPr>
          <w:rFonts w:ascii="Arial" w:hAnsi="Arial" w:cs="Arial"/>
          <w:sz w:val="24"/>
          <w:szCs w:val="24"/>
        </w:rPr>
      </w:pPr>
    </w:p>
    <w:p w14:paraId="312FBFF6" w14:textId="1C4C1A0F" w:rsidR="00F85230" w:rsidRPr="00AD62F3" w:rsidRDefault="00F85230" w:rsidP="00275E6B">
      <w:pPr>
        <w:autoSpaceDE w:val="0"/>
        <w:autoSpaceDN w:val="0"/>
        <w:adjustRightInd w:val="0"/>
        <w:spacing w:after="0" w:line="240" w:lineRule="auto"/>
        <w:rPr>
          <w:rFonts w:ascii="Arial" w:hAnsi="Arial" w:cs="Arial"/>
          <w:sz w:val="24"/>
          <w:szCs w:val="24"/>
        </w:rPr>
      </w:pPr>
      <w:r w:rsidRPr="00AD62F3">
        <w:rPr>
          <w:rFonts w:ascii="Arial" w:hAnsi="Arial" w:cs="Arial"/>
          <w:sz w:val="24"/>
          <w:szCs w:val="24"/>
        </w:rPr>
        <w:t xml:space="preserve">Shuck, B. and </w:t>
      </w:r>
      <w:proofErr w:type="spellStart"/>
      <w:r w:rsidRPr="00AD62F3">
        <w:rPr>
          <w:rFonts w:ascii="Arial" w:hAnsi="Arial" w:cs="Arial"/>
          <w:sz w:val="24"/>
          <w:szCs w:val="24"/>
        </w:rPr>
        <w:t>Wollard</w:t>
      </w:r>
      <w:proofErr w:type="spellEnd"/>
      <w:r w:rsidRPr="00AD62F3">
        <w:rPr>
          <w:rFonts w:ascii="Arial" w:hAnsi="Arial" w:cs="Arial"/>
          <w:sz w:val="24"/>
          <w:szCs w:val="24"/>
        </w:rPr>
        <w:t xml:space="preserve">, K. (2010) ‘Employee engagement and HRD: a seminal review of the impact on employee engagement and discretionary effort’, </w:t>
      </w:r>
      <w:r w:rsidRPr="00AD62F3">
        <w:rPr>
          <w:rFonts w:ascii="Arial" w:hAnsi="Arial" w:cs="Arial"/>
          <w:i/>
          <w:iCs/>
          <w:sz w:val="24"/>
          <w:szCs w:val="24"/>
        </w:rPr>
        <w:t xml:space="preserve">International Journal of Organisation Theory and Behaviour. </w:t>
      </w:r>
      <w:r w:rsidRPr="00AD62F3">
        <w:rPr>
          <w:rFonts w:ascii="Arial" w:hAnsi="Arial" w:cs="Arial"/>
          <w:sz w:val="24"/>
          <w:szCs w:val="24"/>
        </w:rPr>
        <w:t xml:space="preserve">Available at: </w:t>
      </w:r>
      <w:r w:rsidRPr="00AD62F3">
        <w:rPr>
          <w:rFonts w:ascii="Arial" w:hAnsi="Arial" w:cs="Arial"/>
          <w:sz w:val="24"/>
          <w:szCs w:val="24"/>
          <w:shd w:val="clear" w:color="auto" w:fill="FFFFFF"/>
        </w:rPr>
        <w:t>DOI:</w:t>
      </w:r>
      <w:hyperlink r:id="rId40" w:tgtFrame="_blank" w:history="1">
        <w:r w:rsidRPr="00AD62F3">
          <w:rPr>
            <w:rStyle w:val="Hyperlink"/>
            <w:rFonts w:ascii="Arial" w:hAnsi="Arial" w:cs="Arial"/>
            <w:color w:val="auto"/>
            <w:sz w:val="24"/>
            <w:szCs w:val="24"/>
            <w:u w:val="none"/>
            <w:bdr w:val="none" w:sz="0" w:space="0" w:color="auto" w:frame="1"/>
            <w:shd w:val="clear" w:color="auto" w:fill="FFFFFF"/>
          </w:rPr>
          <w:t>10.1108/IJOTB-12-2018-0134</w:t>
        </w:r>
      </w:hyperlink>
      <w:r w:rsidRPr="00AD62F3">
        <w:rPr>
          <w:rFonts w:ascii="Arial" w:hAnsi="Arial" w:cs="Arial"/>
          <w:sz w:val="24"/>
          <w:szCs w:val="24"/>
        </w:rPr>
        <w:t>. (Accessed: 27</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717F7903" w14:textId="77777777" w:rsidR="004C7026" w:rsidRPr="00AD62F3" w:rsidRDefault="004C7026" w:rsidP="00275E6B">
      <w:pPr>
        <w:autoSpaceDE w:val="0"/>
        <w:autoSpaceDN w:val="0"/>
        <w:adjustRightInd w:val="0"/>
        <w:spacing w:after="0" w:line="240" w:lineRule="auto"/>
        <w:rPr>
          <w:rFonts w:ascii="Arial" w:hAnsi="Arial" w:cs="Arial"/>
          <w:sz w:val="24"/>
          <w:szCs w:val="24"/>
        </w:rPr>
      </w:pPr>
    </w:p>
    <w:p w14:paraId="0FE40D2C"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Jha, S. (2013) ‘Analysis of factors affecting employee engagement and job satisfaction: a case of Indian IT Organization’, </w:t>
      </w:r>
      <w:r w:rsidRPr="00AD62F3">
        <w:rPr>
          <w:rFonts w:ascii="Arial" w:hAnsi="Arial" w:cs="Arial"/>
          <w:i/>
          <w:iCs/>
          <w:sz w:val="24"/>
          <w:szCs w:val="24"/>
        </w:rPr>
        <w:t>International Conference on Technology and Business Management</w:t>
      </w:r>
      <w:r w:rsidRPr="00AD62F3">
        <w:rPr>
          <w:rFonts w:ascii="Arial" w:hAnsi="Arial" w:cs="Arial"/>
          <w:sz w:val="24"/>
          <w:szCs w:val="24"/>
        </w:rPr>
        <w:t xml:space="preserve">, 118(24), pp.18–20. Available at: </w:t>
      </w:r>
      <w:hyperlink r:id="rId41" w:history="1">
        <w:r w:rsidRPr="00AD62F3">
          <w:rPr>
            <w:rStyle w:val="Hyperlink"/>
            <w:rFonts w:ascii="Arial" w:hAnsi="Arial" w:cs="Arial"/>
            <w:color w:val="auto"/>
            <w:sz w:val="24"/>
            <w:szCs w:val="24"/>
            <w:u w:val="none"/>
          </w:rPr>
          <w:t>https://acadpubl.eu/hub/2018-118-24/1/183.pdf</w:t>
        </w:r>
      </w:hyperlink>
      <w:r w:rsidRPr="00AD62F3">
        <w:rPr>
          <w:rFonts w:ascii="Arial" w:hAnsi="Arial" w:cs="Arial"/>
          <w:sz w:val="24"/>
          <w:szCs w:val="24"/>
        </w:rPr>
        <w:t xml:space="preserve"> (Accessed: 28</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3ADA0B6E" w14:textId="77777777" w:rsidR="00F85230" w:rsidRPr="00AD62F3" w:rsidRDefault="00F85230" w:rsidP="000C76D9">
      <w:pPr>
        <w:rPr>
          <w:rFonts w:ascii="Arial" w:hAnsi="Arial" w:cs="Arial"/>
          <w:sz w:val="24"/>
          <w:szCs w:val="24"/>
        </w:rPr>
      </w:pPr>
      <w:r w:rsidRPr="00AD62F3">
        <w:rPr>
          <w:rFonts w:ascii="Arial" w:hAnsi="Arial" w:cs="Arial"/>
          <w:sz w:val="24"/>
          <w:szCs w:val="24"/>
        </w:rPr>
        <w:t xml:space="preserve">Jones, T. (2022) Conversation with Megan Jones, 5 December. </w:t>
      </w:r>
    </w:p>
    <w:p w14:paraId="59F54883" w14:textId="77777777" w:rsidR="00F85230" w:rsidRPr="00AD62F3" w:rsidRDefault="00F85230" w:rsidP="00275E6B">
      <w:pPr>
        <w:autoSpaceDE w:val="0"/>
        <w:autoSpaceDN w:val="0"/>
        <w:adjustRightInd w:val="0"/>
        <w:spacing w:after="0" w:line="240" w:lineRule="auto"/>
        <w:rPr>
          <w:rFonts w:ascii="Arial" w:eastAsia="AGaramondPro-Regular" w:hAnsi="Arial" w:cs="Arial"/>
          <w:sz w:val="24"/>
          <w:szCs w:val="24"/>
        </w:rPr>
      </w:pPr>
      <w:r w:rsidRPr="00AD62F3">
        <w:rPr>
          <w:rFonts w:ascii="Arial" w:hAnsi="Arial" w:cs="Arial"/>
          <w:sz w:val="24"/>
          <w:szCs w:val="24"/>
          <w:shd w:val="clear" w:color="auto" w:fill="FFFFFF"/>
        </w:rPr>
        <w:t>Jordan-</w:t>
      </w:r>
      <w:proofErr w:type="spellStart"/>
      <w:r w:rsidRPr="00AD62F3">
        <w:rPr>
          <w:rFonts w:ascii="Arial" w:hAnsi="Arial" w:cs="Arial"/>
          <w:sz w:val="24"/>
          <w:szCs w:val="24"/>
          <w:shd w:val="clear" w:color="auto" w:fill="FFFFFF"/>
        </w:rPr>
        <w:t>Makely</w:t>
      </w:r>
      <w:proofErr w:type="spellEnd"/>
      <w:r w:rsidRPr="00AD62F3">
        <w:rPr>
          <w:rFonts w:ascii="Arial" w:hAnsi="Arial" w:cs="Arial"/>
          <w:sz w:val="24"/>
          <w:szCs w:val="24"/>
          <w:shd w:val="clear" w:color="auto" w:fill="FFFFFF"/>
        </w:rPr>
        <w:t>, C. (2021) ‘Public libraries as bureaucracies: toward a more critical perspective’, </w:t>
      </w:r>
      <w:r w:rsidRPr="00AD62F3">
        <w:rPr>
          <w:rFonts w:ascii="Arial" w:hAnsi="Arial" w:cs="Arial"/>
          <w:i/>
          <w:iCs/>
          <w:sz w:val="24"/>
          <w:szCs w:val="24"/>
          <w:shd w:val="clear" w:color="auto" w:fill="FFFFFF"/>
        </w:rPr>
        <w:t>Public Library Quarterly</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40</w:t>
      </w:r>
      <w:r w:rsidRPr="00AD62F3">
        <w:rPr>
          <w:rFonts w:ascii="Arial" w:hAnsi="Arial" w:cs="Arial"/>
          <w:sz w:val="24"/>
          <w:szCs w:val="24"/>
          <w:shd w:val="clear" w:color="auto" w:fill="FFFFFF"/>
        </w:rPr>
        <w:t>(1), pp.47-59. Available at: DOI:</w:t>
      </w:r>
      <w:hyperlink r:id="rId42" w:tgtFrame="_blank" w:history="1">
        <w:r w:rsidRPr="00AD62F3">
          <w:rPr>
            <w:rStyle w:val="Hyperlink"/>
            <w:rFonts w:ascii="Arial" w:hAnsi="Arial" w:cs="Arial"/>
            <w:color w:val="auto"/>
            <w:sz w:val="24"/>
            <w:szCs w:val="24"/>
            <w:u w:val="none"/>
            <w:bdr w:val="none" w:sz="0" w:space="0" w:color="auto" w:frame="1"/>
            <w:shd w:val="clear" w:color="auto" w:fill="FFFFFF"/>
          </w:rPr>
          <w:t>10.1080/01616846.2020.1762959</w:t>
        </w:r>
      </w:hyperlink>
      <w:r w:rsidRPr="00AD62F3">
        <w:rPr>
          <w:rFonts w:ascii="Arial" w:hAnsi="Arial" w:cs="Arial"/>
          <w:sz w:val="24"/>
          <w:szCs w:val="24"/>
        </w:rPr>
        <w:t xml:space="preserve"> (Accessed: 19</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15F268F9" w14:textId="77777777" w:rsidR="00F85230" w:rsidRPr="00AD62F3" w:rsidRDefault="00F85230" w:rsidP="00275E6B">
      <w:pPr>
        <w:autoSpaceDE w:val="0"/>
        <w:autoSpaceDN w:val="0"/>
        <w:adjustRightInd w:val="0"/>
        <w:spacing w:after="0" w:line="240" w:lineRule="auto"/>
        <w:rPr>
          <w:rFonts w:ascii="Arial" w:hAnsi="Arial" w:cs="Arial"/>
          <w:sz w:val="24"/>
          <w:szCs w:val="24"/>
        </w:rPr>
      </w:pPr>
    </w:p>
    <w:p w14:paraId="31EBA35B" w14:textId="1674B28C" w:rsidR="00F85230" w:rsidRPr="00AD62F3" w:rsidRDefault="00F85230" w:rsidP="00275E6B">
      <w:pPr>
        <w:autoSpaceDE w:val="0"/>
        <w:autoSpaceDN w:val="0"/>
        <w:adjustRightInd w:val="0"/>
        <w:spacing w:after="0" w:line="240" w:lineRule="auto"/>
        <w:rPr>
          <w:rStyle w:val="Hyperlink"/>
          <w:rFonts w:ascii="Arial" w:hAnsi="Arial" w:cs="Arial"/>
          <w:color w:val="auto"/>
          <w:sz w:val="24"/>
          <w:szCs w:val="24"/>
          <w:u w:val="none"/>
        </w:rPr>
      </w:pPr>
      <w:r w:rsidRPr="00AD62F3">
        <w:rPr>
          <w:rFonts w:ascii="Arial" w:hAnsi="Arial" w:cs="Arial"/>
          <w:sz w:val="24"/>
          <w:szCs w:val="24"/>
        </w:rPr>
        <w:t xml:space="preserve">Kahn, W. A. (1990) ‘Psychological conditions of personal engagement and disengagement at work’, </w:t>
      </w:r>
      <w:r w:rsidRPr="00AD62F3">
        <w:rPr>
          <w:rFonts w:ascii="Arial" w:hAnsi="Arial" w:cs="Arial"/>
          <w:i/>
          <w:iCs/>
          <w:sz w:val="24"/>
          <w:szCs w:val="24"/>
        </w:rPr>
        <w:t>Academy of Management Journal</w:t>
      </w:r>
      <w:r w:rsidRPr="00AD62F3">
        <w:rPr>
          <w:rFonts w:ascii="Arial" w:hAnsi="Arial" w:cs="Arial"/>
          <w:sz w:val="24"/>
          <w:szCs w:val="24"/>
        </w:rPr>
        <w:t xml:space="preserve">, </w:t>
      </w:r>
      <w:r w:rsidRPr="00AD62F3">
        <w:rPr>
          <w:rFonts w:ascii="Arial" w:hAnsi="Arial" w:cs="Arial"/>
          <w:i/>
          <w:iCs/>
          <w:sz w:val="24"/>
          <w:szCs w:val="24"/>
        </w:rPr>
        <w:t>33</w:t>
      </w:r>
      <w:r w:rsidRPr="00AD62F3">
        <w:rPr>
          <w:rFonts w:ascii="Arial" w:hAnsi="Arial" w:cs="Arial"/>
          <w:sz w:val="24"/>
          <w:szCs w:val="24"/>
        </w:rPr>
        <w:t xml:space="preserve">, pp. 692–724. </w:t>
      </w:r>
      <w:hyperlink r:id="rId43" w:history="1">
        <w:r w:rsidRPr="00AD62F3">
          <w:rPr>
            <w:rStyle w:val="Hyperlink"/>
            <w:rFonts w:ascii="Arial" w:hAnsi="Arial" w:cs="Arial"/>
            <w:color w:val="auto"/>
            <w:sz w:val="24"/>
            <w:szCs w:val="24"/>
            <w:u w:val="none"/>
          </w:rPr>
          <w:t>https://doi.org/10.5465/256287</w:t>
        </w:r>
      </w:hyperlink>
      <w:r w:rsidRPr="00AD62F3">
        <w:rPr>
          <w:rStyle w:val="Hyperlink"/>
          <w:rFonts w:ascii="Arial" w:hAnsi="Arial" w:cs="Arial"/>
          <w:color w:val="auto"/>
          <w:sz w:val="24"/>
          <w:szCs w:val="24"/>
          <w:u w:val="none"/>
        </w:rPr>
        <w:t xml:space="preserve"> (Accessed: 26</w:t>
      </w:r>
      <w:r w:rsidRPr="00AD62F3">
        <w:rPr>
          <w:rStyle w:val="Hyperlink"/>
          <w:rFonts w:ascii="Arial" w:hAnsi="Arial" w:cs="Arial"/>
          <w:color w:val="auto"/>
          <w:sz w:val="24"/>
          <w:szCs w:val="24"/>
          <w:u w:val="none"/>
          <w:vertAlign w:val="superscript"/>
        </w:rPr>
        <w:t>th</w:t>
      </w:r>
      <w:r w:rsidRPr="00AD62F3">
        <w:rPr>
          <w:rStyle w:val="Hyperlink"/>
          <w:rFonts w:ascii="Arial" w:hAnsi="Arial" w:cs="Arial"/>
          <w:color w:val="auto"/>
          <w:sz w:val="24"/>
          <w:szCs w:val="24"/>
          <w:u w:val="none"/>
        </w:rPr>
        <w:t xml:space="preserve"> of January 2023). </w:t>
      </w:r>
    </w:p>
    <w:p w14:paraId="11F3CAD4" w14:textId="77777777" w:rsidR="00F85230" w:rsidRPr="00AD62F3" w:rsidRDefault="00F85230" w:rsidP="00275E6B">
      <w:pPr>
        <w:autoSpaceDE w:val="0"/>
        <w:autoSpaceDN w:val="0"/>
        <w:adjustRightInd w:val="0"/>
        <w:spacing w:after="0" w:line="240" w:lineRule="auto"/>
        <w:rPr>
          <w:rFonts w:ascii="Arial" w:hAnsi="Arial" w:cs="Arial"/>
          <w:sz w:val="24"/>
          <w:szCs w:val="24"/>
          <w:shd w:val="clear" w:color="auto" w:fill="FFFFFF"/>
        </w:rPr>
      </w:pPr>
    </w:p>
    <w:p w14:paraId="264BAA5A" w14:textId="4BFBB24B" w:rsidR="00F85230" w:rsidRPr="00AD62F3" w:rsidRDefault="00F85230" w:rsidP="00275E6B">
      <w:pPr>
        <w:autoSpaceDE w:val="0"/>
        <w:autoSpaceDN w:val="0"/>
        <w:adjustRightInd w:val="0"/>
        <w:spacing w:after="0" w:line="240" w:lineRule="auto"/>
        <w:rPr>
          <w:rFonts w:ascii="Arial" w:hAnsi="Arial" w:cs="Arial"/>
          <w:i/>
          <w:iCs/>
          <w:sz w:val="24"/>
          <w:szCs w:val="24"/>
          <w:shd w:val="clear" w:color="auto" w:fill="FFFFFF"/>
        </w:rPr>
      </w:pPr>
      <w:r w:rsidRPr="00AD62F3">
        <w:rPr>
          <w:rFonts w:ascii="Arial" w:hAnsi="Arial" w:cs="Arial"/>
          <w:sz w:val="24"/>
          <w:szCs w:val="24"/>
          <w:shd w:val="clear" w:color="auto" w:fill="FFFFFF"/>
        </w:rPr>
        <w:lastRenderedPageBreak/>
        <w:t xml:space="preserve">Kallio, T.J., Kallio, K.M. and Blomberg, A.. (2020) ‘From professional bureaucracy to competitive bureaucracy–redefining universities’ organization principles, performance measurement criteria, and reason for being’, </w:t>
      </w:r>
      <w:r w:rsidRPr="00AD62F3">
        <w:rPr>
          <w:rFonts w:ascii="Arial" w:hAnsi="Arial" w:cs="Arial"/>
          <w:i/>
          <w:iCs/>
          <w:sz w:val="24"/>
          <w:szCs w:val="24"/>
          <w:shd w:val="clear" w:color="auto" w:fill="FFFFFF"/>
        </w:rPr>
        <w:t xml:space="preserve">Qualitative Research in Accounting &amp; Management. </w:t>
      </w:r>
      <w:r w:rsidRPr="00AD62F3">
        <w:rPr>
          <w:rFonts w:ascii="Arial" w:hAnsi="Arial" w:cs="Arial"/>
          <w:sz w:val="24"/>
          <w:szCs w:val="24"/>
          <w:shd w:val="clear" w:color="auto" w:fill="FFFFFF"/>
        </w:rPr>
        <w:t>Available at</w:t>
      </w:r>
      <w:r w:rsidRPr="00AD62F3">
        <w:rPr>
          <w:rFonts w:ascii="Arial" w:hAnsi="Arial" w:cs="Arial"/>
          <w:i/>
          <w:iCs/>
          <w:sz w:val="24"/>
          <w:szCs w:val="24"/>
          <w:shd w:val="clear" w:color="auto" w:fill="FFFFFF"/>
        </w:rPr>
        <w:t xml:space="preserve">: </w:t>
      </w:r>
      <w:r w:rsidRPr="00AD62F3">
        <w:rPr>
          <w:rFonts w:ascii="Arial" w:hAnsi="Arial" w:cs="Arial"/>
          <w:sz w:val="24"/>
          <w:szCs w:val="24"/>
          <w:shd w:val="clear" w:color="auto" w:fill="FFFFFF"/>
        </w:rPr>
        <w:t>DOI:</w:t>
      </w:r>
      <w:hyperlink r:id="rId44" w:tgtFrame="_blank" w:history="1">
        <w:r w:rsidRPr="00AD62F3">
          <w:rPr>
            <w:rStyle w:val="Hyperlink"/>
            <w:rFonts w:ascii="Arial" w:hAnsi="Arial" w:cs="Arial"/>
            <w:color w:val="auto"/>
            <w:sz w:val="24"/>
            <w:szCs w:val="24"/>
            <w:u w:val="none"/>
            <w:bdr w:val="none" w:sz="0" w:space="0" w:color="auto" w:frame="1"/>
            <w:shd w:val="clear" w:color="auto" w:fill="FFFFFF"/>
          </w:rPr>
          <w:t>10.1108/QRAM-10-2019-0111</w:t>
        </w:r>
      </w:hyperlink>
      <w:r w:rsidRPr="00AD62F3">
        <w:rPr>
          <w:rFonts w:ascii="Arial" w:hAnsi="Arial" w:cs="Arial"/>
          <w:sz w:val="24"/>
          <w:szCs w:val="24"/>
        </w:rPr>
        <w:t xml:space="preserve"> (Accessed: 19</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60F02AEF" w14:textId="77777777" w:rsidR="00F85230" w:rsidRPr="00AD62F3" w:rsidRDefault="00F85230" w:rsidP="00275E6B">
      <w:pPr>
        <w:rPr>
          <w:rFonts w:ascii="Arial" w:hAnsi="Arial" w:cs="Arial"/>
          <w:sz w:val="24"/>
          <w:szCs w:val="24"/>
          <w:shd w:val="clear" w:color="auto" w:fill="FFFFFF"/>
        </w:rPr>
      </w:pPr>
    </w:p>
    <w:p w14:paraId="3FD30C8C" w14:textId="50B8E9DA" w:rsidR="00F85230" w:rsidRPr="00AD62F3" w:rsidRDefault="00F85230" w:rsidP="00275E6B">
      <w:pPr>
        <w:rPr>
          <w:rFonts w:ascii="Arial" w:hAnsi="Arial" w:cs="Arial"/>
          <w:sz w:val="24"/>
          <w:szCs w:val="24"/>
          <w:shd w:val="clear" w:color="auto" w:fill="FFFFFF"/>
        </w:rPr>
      </w:pPr>
      <w:r w:rsidRPr="00AD62F3">
        <w:rPr>
          <w:rFonts w:ascii="Arial" w:hAnsi="Arial" w:cs="Arial"/>
          <w:sz w:val="24"/>
          <w:szCs w:val="24"/>
          <w:shd w:val="clear" w:color="auto" w:fill="FFFFFF"/>
        </w:rPr>
        <w:t>Kane-</w:t>
      </w:r>
      <w:proofErr w:type="spellStart"/>
      <w:r w:rsidRPr="00AD62F3">
        <w:rPr>
          <w:rFonts w:ascii="Arial" w:hAnsi="Arial" w:cs="Arial"/>
          <w:sz w:val="24"/>
          <w:szCs w:val="24"/>
          <w:shd w:val="clear" w:color="auto" w:fill="FFFFFF"/>
        </w:rPr>
        <w:t>Urrabazo</w:t>
      </w:r>
      <w:proofErr w:type="spellEnd"/>
      <w:r w:rsidRPr="00AD62F3">
        <w:rPr>
          <w:rFonts w:ascii="Arial" w:hAnsi="Arial" w:cs="Arial"/>
          <w:sz w:val="24"/>
          <w:szCs w:val="24"/>
          <w:shd w:val="clear" w:color="auto" w:fill="FFFFFF"/>
        </w:rPr>
        <w:t>, C. (2006) 'Management's role in shaping organizational culture’, </w:t>
      </w:r>
      <w:r w:rsidRPr="00AD62F3">
        <w:rPr>
          <w:rFonts w:ascii="Arial" w:hAnsi="Arial" w:cs="Arial"/>
          <w:i/>
          <w:iCs/>
          <w:sz w:val="24"/>
          <w:szCs w:val="24"/>
          <w:shd w:val="clear" w:color="auto" w:fill="FFFFFF"/>
        </w:rPr>
        <w:t>Journal of nursing management</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14</w:t>
      </w:r>
      <w:r w:rsidRPr="00AD62F3">
        <w:rPr>
          <w:rFonts w:ascii="Arial" w:hAnsi="Arial" w:cs="Arial"/>
          <w:sz w:val="24"/>
          <w:szCs w:val="24"/>
          <w:shd w:val="clear" w:color="auto" w:fill="FFFFFF"/>
        </w:rPr>
        <w:t xml:space="preserve">(3), pp.188-194. Available at: </w:t>
      </w:r>
      <w:hyperlink r:id="rId45" w:history="1">
        <w:r w:rsidRPr="00AD62F3">
          <w:rPr>
            <w:rStyle w:val="Hyperlink"/>
            <w:rFonts w:ascii="Arial" w:hAnsi="Arial" w:cs="Arial"/>
            <w:color w:val="auto"/>
            <w:sz w:val="24"/>
            <w:szCs w:val="24"/>
            <w:u w:val="none"/>
            <w:shd w:val="clear" w:color="auto" w:fill="FFFFFF"/>
          </w:rPr>
          <w:t>https://onlinelibrary.wiley.com/doi/pdf/10.1111/j.1365-2934.2006.00590.x?casa_token=uoYU1qOyoZIAAAAA:kynbhdrImKmTspLz9EjrQAt2QX8GWJicjX4XJ5pMApvVBnWrD5x7aOLgIDn_Y4b4D69NBY0OKoJOCKw</w:t>
        </w:r>
      </w:hyperlink>
      <w:r w:rsidRPr="00AD62F3">
        <w:rPr>
          <w:rFonts w:ascii="Arial" w:hAnsi="Arial" w:cs="Arial"/>
          <w:sz w:val="24"/>
          <w:szCs w:val="24"/>
          <w:shd w:val="clear" w:color="auto" w:fill="FFFFFF"/>
        </w:rPr>
        <w:t xml:space="preserve"> (Accessed: 8</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January 2023). </w:t>
      </w:r>
    </w:p>
    <w:p w14:paraId="1E952623" w14:textId="77777777" w:rsidR="00F85230" w:rsidRPr="00AD62F3" w:rsidRDefault="00F85230" w:rsidP="00275E6B">
      <w:pPr>
        <w:rPr>
          <w:rFonts w:ascii="Arial" w:hAnsi="Arial" w:cs="Arial"/>
          <w:sz w:val="24"/>
          <w:szCs w:val="24"/>
        </w:rPr>
      </w:pPr>
      <w:proofErr w:type="spellStart"/>
      <w:r w:rsidRPr="00AD62F3">
        <w:rPr>
          <w:rFonts w:ascii="Arial" w:hAnsi="Arial" w:cs="Arial"/>
          <w:sz w:val="24"/>
          <w:szCs w:val="24"/>
          <w:shd w:val="clear" w:color="auto" w:fill="FFFFFF"/>
        </w:rPr>
        <w:t>Karapancheva</w:t>
      </w:r>
      <w:proofErr w:type="spellEnd"/>
      <w:r w:rsidRPr="00AD62F3">
        <w:rPr>
          <w:rFonts w:ascii="Arial" w:hAnsi="Arial" w:cs="Arial"/>
          <w:sz w:val="24"/>
          <w:szCs w:val="24"/>
          <w:shd w:val="clear" w:color="auto" w:fill="FFFFFF"/>
        </w:rPr>
        <w:t>, M. (2020) ‘The future of organizational culture’, </w:t>
      </w:r>
      <w:r w:rsidRPr="00AD62F3">
        <w:rPr>
          <w:rFonts w:ascii="Arial" w:hAnsi="Arial" w:cs="Arial"/>
          <w:i/>
          <w:iCs/>
          <w:sz w:val="24"/>
          <w:szCs w:val="24"/>
          <w:shd w:val="clear" w:color="auto" w:fill="FFFFFF"/>
        </w:rPr>
        <w:t>Journal of Sustainable Development</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10</w:t>
      </w:r>
      <w:r w:rsidRPr="00AD62F3">
        <w:rPr>
          <w:rFonts w:ascii="Arial" w:hAnsi="Arial" w:cs="Arial"/>
          <w:sz w:val="24"/>
          <w:szCs w:val="24"/>
          <w:shd w:val="clear" w:color="auto" w:fill="FFFFFF"/>
        </w:rPr>
        <w:t xml:space="preserve">(25), pp.42-52. Available at: </w:t>
      </w:r>
      <w:hyperlink r:id="rId46" w:anchor="page=43" w:history="1">
        <w:r w:rsidRPr="00AD62F3">
          <w:rPr>
            <w:rStyle w:val="Hyperlink"/>
            <w:rFonts w:ascii="Arial" w:hAnsi="Arial" w:cs="Arial"/>
            <w:color w:val="auto"/>
            <w:sz w:val="24"/>
            <w:szCs w:val="24"/>
            <w:u w:val="none"/>
            <w:shd w:val="clear" w:color="auto" w:fill="FFFFFF"/>
          </w:rPr>
          <w:t>https://www.researchgate.net/profile/Rui-Dias-13/publication/348200512_Variance_Ratio_Tests_of_the_Random_Walk_in_the_LAC_Region/links/5ff38677299bf14088700398/Variance-Ratio-Tests-of-the-Random-Walk-in-the-LAC-Region.pdf#page=43</w:t>
        </w:r>
      </w:hyperlink>
      <w:r w:rsidRPr="00AD62F3">
        <w:rPr>
          <w:rFonts w:ascii="Arial" w:hAnsi="Arial" w:cs="Arial"/>
          <w:sz w:val="24"/>
          <w:szCs w:val="24"/>
          <w:shd w:val="clear" w:color="auto" w:fill="FFFFFF"/>
        </w:rPr>
        <w:t xml:space="preserve"> (Accessed: 14</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January 2023). </w:t>
      </w:r>
    </w:p>
    <w:p w14:paraId="5AE4C6EF" w14:textId="77777777" w:rsidR="00F85230" w:rsidRPr="00AD62F3" w:rsidRDefault="00F85230" w:rsidP="00275E6B">
      <w:pPr>
        <w:spacing w:before="100" w:beforeAutospacing="1" w:after="100" w:afterAutospacing="1" w:line="240" w:lineRule="auto"/>
        <w:rPr>
          <w:rFonts w:ascii="Arial" w:hAnsi="Arial" w:cs="Arial"/>
          <w:b/>
          <w:bCs/>
          <w:sz w:val="24"/>
          <w:szCs w:val="24"/>
        </w:rPr>
      </w:pPr>
      <w:proofErr w:type="spellStart"/>
      <w:r w:rsidRPr="00AD62F3">
        <w:rPr>
          <w:rStyle w:val="hlfld-contribauthor"/>
          <w:rFonts w:ascii="Arial" w:hAnsi="Arial" w:cs="Arial"/>
          <w:sz w:val="24"/>
          <w:szCs w:val="24"/>
        </w:rPr>
        <w:t>Khandwalla</w:t>
      </w:r>
      <w:proofErr w:type="spellEnd"/>
      <w:r w:rsidRPr="00AD62F3">
        <w:rPr>
          <w:rStyle w:val="hlfld-contribauthor"/>
          <w:rFonts w:ascii="Arial" w:hAnsi="Arial" w:cs="Arial"/>
          <w:sz w:val="24"/>
          <w:szCs w:val="24"/>
        </w:rPr>
        <w:t>, </w:t>
      </w:r>
      <w:r w:rsidRPr="00AD62F3">
        <w:rPr>
          <w:rStyle w:val="nlmgiven-names"/>
          <w:rFonts w:ascii="Arial" w:hAnsi="Arial" w:cs="Arial"/>
          <w:sz w:val="24"/>
          <w:szCs w:val="24"/>
        </w:rPr>
        <w:t>P.</w:t>
      </w:r>
      <w:r w:rsidRPr="00AD62F3">
        <w:rPr>
          <w:rFonts w:ascii="Arial" w:hAnsi="Arial" w:cs="Arial"/>
          <w:sz w:val="24"/>
          <w:szCs w:val="24"/>
        </w:rPr>
        <w:t> (</w:t>
      </w:r>
      <w:r w:rsidRPr="00AD62F3">
        <w:rPr>
          <w:rStyle w:val="nlmyear"/>
          <w:rFonts w:ascii="Arial" w:hAnsi="Arial" w:cs="Arial"/>
          <w:sz w:val="24"/>
          <w:szCs w:val="24"/>
        </w:rPr>
        <w:t>1977</w:t>
      </w:r>
      <w:r w:rsidRPr="00AD62F3">
        <w:rPr>
          <w:rFonts w:ascii="Arial" w:hAnsi="Arial" w:cs="Arial"/>
          <w:sz w:val="24"/>
          <w:szCs w:val="24"/>
        </w:rPr>
        <w:t>) </w:t>
      </w:r>
      <w:r w:rsidRPr="00AD62F3">
        <w:rPr>
          <w:rFonts w:ascii="Arial" w:hAnsi="Arial" w:cs="Arial"/>
          <w:i/>
          <w:iCs/>
          <w:sz w:val="24"/>
          <w:szCs w:val="24"/>
        </w:rPr>
        <w:t>The Design of Organizations</w:t>
      </w:r>
      <w:r w:rsidRPr="00AD62F3">
        <w:rPr>
          <w:rFonts w:ascii="Arial" w:hAnsi="Arial" w:cs="Arial"/>
          <w:sz w:val="24"/>
          <w:szCs w:val="24"/>
        </w:rPr>
        <w:t>, </w:t>
      </w:r>
      <w:r w:rsidRPr="00AD62F3">
        <w:rPr>
          <w:rStyle w:val="nlmpublisher-name"/>
          <w:rFonts w:ascii="Arial" w:hAnsi="Arial" w:cs="Arial"/>
          <w:sz w:val="24"/>
          <w:szCs w:val="24"/>
        </w:rPr>
        <w:t>Harcourt Brace Jovanovich</w:t>
      </w:r>
      <w:r w:rsidRPr="00AD62F3">
        <w:rPr>
          <w:rFonts w:ascii="Arial" w:hAnsi="Arial" w:cs="Arial"/>
          <w:sz w:val="24"/>
          <w:szCs w:val="24"/>
        </w:rPr>
        <w:t xml:space="preserve">. </w:t>
      </w:r>
      <w:r w:rsidRPr="00AD62F3">
        <w:rPr>
          <w:rStyle w:val="nlmpublisher-loc"/>
          <w:rFonts w:ascii="Arial" w:hAnsi="Arial" w:cs="Arial"/>
          <w:sz w:val="24"/>
          <w:szCs w:val="24"/>
        </w:rPr>
        <w:t xml:space="preserve">New York. </w:t>
      </w:r>
      <w:r w:rsidRPr="00AD62F3">
        <w:rPr>
          <w:rFonts w:ascii="Arial" w:hAnsi="Arial" w:cs="Arial"/>
          <w:b/>
          <w:bCs/>
          <w:sz w:val="24"/>
          <w:szCs w:val="24"/>
        </w:rPr>
        <w:t xml:space="preserve"> </w:t>
      </w:r>
    </w:p>
    <w:p w14:paraId="15B09DD6" w14:textId="77777777" w:rsidR="00F85230" w:rsidRPr="00AD62F3" w:rsidRDefault="00F85230" w:rsidP="0075195F">
      <w:pPr>
        <w:rPr>
          <w:rFonts w:ascii="Arial" w:hAnsi="Arial" w:cs="Arial"/>
          <w:sz w:val="24"/>
          <w:szCs w:val="24"/>
        </w:rPr>
      </w:pPr>
      <w:proofErr w:type="spellStart"/>
      <w:r w:rsidRPr="00AD62F3">
        <w:rPr>
          <w:rFonts w:ascii="Arial" w:hAnsi="Arial" w:cs="Arial"/>
          <w:sz w:val="24"/>
          <w:szCs w:val="24"/>
          <w:shd w:val="clear" w:color="auto" w:fill="FFFFFF"/>
        </w:rPr>
        <w:t>Lasrado</w:t>
      </w:r>
      <w:proofErr w:type="spellEnd"/>
      <w:r w:rsidRPr="00AD62F3">
        <w:rPr>
          <w:rFonts w:ascii="Arial" w:hAnsi="Arial" w:cs="Arial"/>
          <w:sz w:val="24"/>
          <w:szCs w:val="24"/>
          <w:shd w:val="clear" w:color="auto" w:fill="FFFFFF"/>
        </w:rPr>
        <w:t>, F. and Kassem, R. (2021) ‘Let's get everyone involved! The effects of transformational leadership and organizational culture on organizational excellence’, </w:t>
      </w:r>
      <w:r w:rsidRPr="00AD62F3">
        <w:rPr>
          <w:rFonts w:ascii="Arial" w:hAnsi="Arial" w:cs="Arial"/>
          <w:i/>
          <w:iCs/>
          <w:sz w:val="24"/>
          <w:szCs w:val="24"/>
          <w:shd w:val="clear" w:color="auto" w:fill="FFFFFF"/>
        </w:rPr>
        <w:t>International Journal of Quality &amp; Reliability Management</w:t>
      </w:r>
      <w:r w:rsidRPr="00AD62F3">
        <w:rPr>
          <w:rFonts w:ascii="Arial" w:hAnsi="Arial" w:cs="Arial"/>
          <w:sz w:val="24"/>
          <w:szCs w:val="24"/>
          <w:shd w:val="clear" w:color="auto" w:fill="FFFFFF"/>
        </w:rPr>
        <w:t>, 38(1), pp.169-194. Available at: DOI:10.1108/IJQRM-11-2019-0349 (Accessed: 8</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1F755176" w14:textId="484C6639" w:rsidR="00F85230" w:rsidRPr="00AD62F3" w:rsidRDefault="00F85230" w:rsidP="004C7026">
      <w:pPr>
        <w:autoSpaceDE w:val="0"/>
        <w:autoSpaceDN w:val="0"/>
        <w:adjustRightInd w:val="0"/>
        <w:spacing w:after="0" w:line="240" w:lineRule="auto"/>
        <w:rPr>
          <w:rFonts w:ascii="Arial" w:hAnsi="Arial" w:cs="Arial"/>
          <w:sz w:val="24"/>
          <w:szCs w:val="24"/>
        </w:rPr>
      </w:pPr>
      <w:proofErr w:type="spellStart"/>
      <w:r w:rsidRPr="00AD62F3">
        <w:rPr>
          <w:rFonts w:ascii="Arial" w:hAnsi="Arial" w:cs="Arial"/>
          <w:sz w:val="24"/>
          <w:szCs w:val="24"/>
          <w:shd w:val="clear" w:color="auto" w:fill="FFFFFF"/>
        </w:rPr>
        <w:t>Latief</w:t>
      </w:r>
      <w:proofErr w:type="spellEnd"/>
      <w:r w:rsidRPr="00AD62F3">
        <w:rPr>
          <w:rFonts w:ascii="Arial" w:hAnsi="Arial" w:cs="Arial"/>
          <w:sz w:val="24"/>
          <w:szCs w:val="24"/>
          <w:shd w:val="clear" w:color="auto" w:fill="FFFFFF"/>
        </w:rPr>
        <w:t>, M.I., Sultan, S. and Km, J.P.K. (2019) ‘Understanding Poverty of Indonesia Maritime Society in Five Point Zero (5.0) Era’ Indonesia, 21-22 October 2019 . </w:t>
      </w:r>
      <w:r w:rsidRPr="00AD62F3">
        <w:rPr>
          <w:rFonts w:ascii="Arial" w:hAnsi="Arial" w:cs="Arial"/>
          <w:i/>
          <w:iCs/>
          <w:sz w:val="24"/>
          <w:szCs w:val="24"/>
          <w:shd w:val="clear" w:color="auto" w:fill="FFFFFF"/>
        </w:rPr>
        <w:t>CCER</w:t>
      </w:r>
      <w:r w:rsidRPr="00AD62F3">
        <w:rPr>
          <w:rFonts w:ascii="Arial" w:hAnsi="Arial" w:cs="Arial"/>
          <w:sz w:val="24"/>
          <w:szCs w:val="24"/>
          <w:shd w:val="clear" w:color="auto" w:fill="FFFFFF"/>
        </w:rPr>
        <w:t>, p.128. Available at: DOI:</w:t>
      </w:r>
      <w:hyperlink r:id="rId47" w:tgtFrame="_blank" w:history="1">
        <w:r w:rsidRPr="00AD62F3">
          <w:rPr>
            <w:rStyle w:val="Hyperlink"/>
            <w:rFonts w:ascii="Arial" w:hAnsi="Arial" w:cs="Arial"/>
            <w:color w:val="auto"/>
            <w:sz w:val="24"/>
            <w:szCs w:val="24"/>
            <w:u w:val="none"/>
            <w:bdr w:val="none" w:sz="0" w:space="0" w:color="auto" w:frame="1"/>
            <w:shd w:val="clear" w:color="auto" w:fill="FFFFFF"/>
          </w:rPr>
          <w:t>10.4108/eai.21-10-2019.2291591</w:t>
        </w:r>
      </w:hyperlink>
      <w:r w:rsidRPr="00AD62F3">
        <w:rPr>
          <w:rFonts w:ascii="Arial" w:hAnsi="Arial" w:cs="Arial"/>
          <w:sz w:val="24"/>
          <w:szCs w:val="24"/>
        </w:rPr>
        <w:t xml:space="preserve"> (Accessed: 14</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35FA62E3" w14:textId="77777777" w:rsidR="004C7026" w:rsidRPr="00AD62F3" w:rsidRDefault="004C7026" w:rsidP="004C7026">
      <w:pPr>
        <w:autoSpaceDE w:val="0"/>
        <w:autoSpaceDN w:val="0"/>
        <w:adjustRightInd w:val="0"/>
        <w:spacing w:after="0" w:line="240" w:lineRule="auto"/>
        <w:rPr>
          <w:rFonts w:ascii="Arial" w:hAnsi="Arial" w:cs="Arial"/>
          <w:sz w:val="24"/>
          <w:szCs w:val="24"/>
        </w:rPr>
      </w:pPr>
    </w:p>
    <w:p w14:paraId="300276CF" w14:textId="15A2BE90" w:rsidR="00F85230" w:rsidRPr="00AD62F3" w:rsidRDefault="00F85230" w:rsidP="00275E6B">
      <w:pPr>
        <w:rPr>
          <w:rFonts w:ascii="Arial" w:hAnsi="Arial" w:cs="Arial"/>
          <w:sz w:val="24"/>
          <w:szCs w:val="24"/>
        </w:rPr>
      </w:pPr>
      <w:r w:rsidRPr="00AD62F3">
        <w:rPr>
          <w:rFonts w:ascii="Arial" w:hAnsi="Arial" w:cs="Arial"/>
          <w:sz w:val="24"/>
          <w:szCs w:val="24"/>
        </w:rPr>
        <w:t xml:space="preserve">Lee, S.K.J., Yu, K. (2004) ‘Corporate culture and organizational performance’, </w:t>
      </w:r>
      <w:r w:rsidRPr="00AD62F3">
        <w:rPr>
          <w:rFonts w:ascii="Arial" w:hAnsi="Arial" w:cs="Arial"/>
          <w:i/>
          <w:iCs/>
          <w:sz w:val="24"/>
          <w:szCs w:val="24"/>
        </w:rPr>
        <w:t>Journal of Managerial Psychology</w:t>
      </w:r>
      <w:r w:rsidRPr="00AD62F3">
        <w:rPr>
          <w:rFonts w:ascii="Arial" w:hAnsi="Arial" w:cs="Arial"/>
          <w:sz w:val="24"/>
          <w:szCs w:val="24"/>
        </w:rPr>
        <w:t xml:space="preserve">, 19 (4), pp. 340–359. Available at: </w:t>
      </w:r>
      <w:hyperlink r:id="rId48" w:history="1">
        <w:r w:rsidRPr="00AD62F3">
          <w:rPr>
            <w:rStyle w:val="Hyperlink"/>
            <w:rFonts w:ascii="Arial" w:hAnsi="Arial" w:cs="Arial"/>
            <w:color w:val="auto"/>
            <w:sz w:val="24"/>
            <w:szCs w:val="24"/>
            <w:u w:val="none"/>
          </w:rPr>
          <w:t>https://www.proquest.com/docview/215866267?accountid=130472</w:t>
        </w:r>
      </w:hyperlink>
      <w:r w:rsidRPr="00AD62F3">
        <w:rPr>
          <w:rFonts w:ascii="Arial" w:hAnsi="Arial" w:cs="Arial"/>
          <w:sz w:val="24"/>
          <w:szCs w:val="24"/>
        </w:rPr>
        <w:t xml:space="preserve"> (Accessed on: 20</w:t>
      </w:r>
      <w:r w:rsidRPr="00AD62F3">
        <w:rPr>
          <w:rFonts w:ascii="Arial" w:hAnsi="Arial" w:cs="Arial"/>
          <w:sz w:val="24"/>
          <w:szCs w:val="24"/>
          <w:vertAlign w:val="superscript"/>
        </w:rPr>
        <w:t>th</w:t>
      </w:r>
      <w:r w:rsidRPr="00AD62F3">
        <w:rPr>
          <w:rFonts w:ascii="Arial" w:hAnsi="Arial" w:cs="Arial"/>
          <w:sz w:val="24"/>
          <w:szCs w:val="24"/>
        </w:rPr>
        <w:t xml:space="preserve"> December 2022). </w:t>
      </w:r>
    </w:p>
    <w:p w14:paraId="6994A4E9" w14:textId="77777777" w:rsidR="00F85230" w:rsidRPr="00AD62F3" w:rsidRDefault="00F85230" w:rsidP="00CC67D6">
      <w:pPr>
        <w:rPr>
          <w:rFonts w:ascii="Arial" w:hAnsi="Arial" w:cs="Arial"/>
          <w:sz w:val="24"/>
          <w:szCs w:val="24"/>
        </w:rPr>
      </w:pPr>
      <w:proofErr w:type="spellStart"/>
      <w:r w:rsidRPr="00AD62F3">
        <w:rPr>
          <w:rFonts w:ascii="Arial" w:hAnsi="Arial" w:cs="Arial"/>
          <w:sz w:val="24"/>
          <w:szCs w:val="24"/>
        </w:rPr>
        <w:t>Lepak</w:t>
      </w:r>
      <w:proofErr w:type="spellEnd"/>
      <w:r w:rsidRPr="00AD62F3">
        <w:rPr>
          <w:rFonts w:ascii="Arial" w:hAnsi="Arial" w:cs="Arial"/>
          <w:sz w:val="24"/>
          <w:szCs w:val="24"/>
        </w:rPr>
        <w:t xml:space="preserve">, D., Liao, H., Chung, Y. and Harden, E. (2006) ‘A conceptual review of human resource management systems in strategic human resource management research’, </w:t>
      </w:r>
      <w:r w:rsidRPr="00AD62F3">
        <w:rPr>
          <w:rFonts w:ascii="Arial" w:hAnsi="Arial" w:cs="Arial"/>
          <w:i/>
          <w:iCs/>
          <w:sz w:val="24"/>
          <w:szCs w:val="24"/>
        </w:rPr>
        <w:t>Research in Personnel and Human Resources Management</w:t>
      </w:r>
      <w:r w:rsidRPr="00AD62F3">
        <w:rPr>
          <w:rFonts w:ascii="Arial" w:hAnsi="Arial" w:cs="Arial"/>
          <w:sz w:val="24"/>
          <w:szCs w:val="24"/>
        </w:rPr>
        <w:t xml:space="preserve">, 25, pp. 217-271. Available at: </w:t>
      </w:r>
      <w:hyperlink r:id="rId49" w:tooltip="DOI: https://doi.org/10.1016/S0742-7301(06)25006-0" w:history="1">
        <w:r w:rsidRPr="00AD62F3">
          <w:rPr>
            <w:rStyle w:val="Hyperlink"/>
            <w:rFonts w:ascii="Arial" w:hAnsi="Arial" w:cs="Arial"/>
            <w:color w:val="auto"/>
            <w:sz w:val="24"/>
            <w:szCs w:val="24"/>
            <w:u w:val="none"/>
            <w:shd w:val="clear" w:color="auto" w:fill="FFFFFF"/>
          </w:rPr>
          <w:t>https://doi.org/10.1016/S0742-7301(06)25006-0</w:t>
        </w:r>
      </w:hyperlink>
      <w:r w:rsidRPr="00AD62F3">
        <w:rPr>
          <w:rFonts w:ascii="Arial" w:hAnsi="Arial" w:cs="Arial"/>
          <w:sz w:val="24"/>
          <w:szCs w:val="24"/>
        </w:rPr>
        <w:t xml:space="preserve"> (Accessed: 2</w:t>
      </w:r>
      <w:r w:rsidRPr="00AD62F3">
        <w:rPr>
          <w:rFonts w:ascii="Arial" w:hAnsi="Arial" w:cs="Arial"/>
          <w:sz w:val="24"/>
          <w:szCs w:val="24"/>
          <w:vertAlign w:val="superscript"/>
        </w:rPr>
        <w:t>nd</w:t>
      </w:r>
      <w:r w:rsidRPr="00AD62F3">
        <w:rPr>
          <w:rFonts w:ascii="Arial" w:hAnsi="Arial" w:cs="Arial"/>
          <w:sz w:val="24"/>
          <w:szCs w:val="24"/>
        </w:rPr>
        <w:t xml:space="preserve"> of February 2023). </w:t>
      </w:r>
    </w:p>
    <w:p w14:paraId="068763F4" w14:textId="77777777" w:rsidR="00F85230" w:rsidRPr="00AD62F3" w:rsidRDefault="00F85230" w:rsidP="00864501">
      <w:pPr>
        <w:rPr>
          <w:rFonts w:ascii="Arial" w:hAnsi="Arial" w:cs="Arial"/>
          <w:sz w:val="24"/>
          <w:szCs w:val="24"/>
        </w:rPr>
      </w:pPr>
      <w:r w:rsidRPr="00AD62F3">
        <w:rPr>
          <w:rFonts w:ascii="Arial" w:hAnsi="Arial" w:cs="Arial"/>
          <w:sz w:val="24"/>
          <w:szCs w:val="24"/>
        </w:rPr>
        <w:t xml:space="preserve">Lewis, T. (2007) ‘Braverman, Foucault and the </w:t>
      </w:r>
      <w:proofErr w:type="spellStart"/>
      <w:r w:rsidRPr="00AD62F3">
        <w:rPr>
          <w:rFonts w:ascii="Arial" w:hAnsi="Arial" w:cs="Arial"/>
          <w:sz w:val="24"/>
          <w:szCs w:val="24"/>
        </w:rPr>
        <w:t>Labor</w:t>
      </w:r>
      <w:proofErr w:type="spellEnd"/>
      <w:r w:rsidRPr="00AD62F3">
        <w:rPr>
          <w:rFonts w:ascii="Arial" w:hAnsi="Arial" w:cs="Arial"/>
          <w:sz w:val="24"/>
          <w:szCs w:val="24"/>
        </w:rPr>
        <w:t xml:space="preserve"> Process: Framing the Current High-skills Debate’,</w:t>
      </w:r>
      <w:r w:rsidRPr="00AD62F3">
        <w:rPr>
          <w:rFonts w:ascii="Arial" w:hAnsi="Arial" w:cs="Arial"/>
          <w:i/>
          <w:iCs/>
          <w:sz w:val="24"/>
          <w:szCs w:val="24"/>
        </w:rPr>
        <w:t xml:space="preserve"> Journal of Education and Work</w:t>
      </w:r>
      <w:r w:rsidRPr="00AD62F3">
        <w:rPr>
          <w:rFonts w:ascii="Arial" w:hAnsi="Arial" w:cs="Arial"/>
          <w:sz w:val="24"/>
          <w:szCs w:val="24"/>
        </w:rPr>
        <w:t xml:space="preserve">, 20, pp. 397–415. Available at: </w:t>
      </w:r>
      <w:hyperlink r:id="rId50" w:history="1">
        <w:r w:rsidRPr="00AD62F3">
          <w:rPr>
            <w:rStyle w:val="Hyperlink"/>
            <w:rFonts w:ascii="Arial" w:hAnsi="Arial" w:cs="Arial"/>
            <w:sz w:val="24"/>
            <w:szCs w:val="24"/>
          </w:rPr>
          <w:t>https://doi.org/10.1080/13639080701814315</w:t>
        </w:r>
      </w:hyperlink>
      <w:r w:rsidRPr="00AD62F3">
        <w:rPr>
          <w:rFonts w:ascii="Arial" w:hAnsi="Arial" w:cs="Arial"/>
          <w:sz w:val="24"/>
          <w:szCs w:val="24"/>
        </w:rPr>
        <w:t xml:space="preserve"> (Accessed: 10</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13122AEF" w14:textId="77777777" w:rsidR="00F85230" w:rsidRPr="00AD62F3" w:rsidRDefault="00F85230" w:rsidP="006D455F">
      <w:pPr>
        <w:rPr>
          <w:rFonts w:ascii="Arial" w:hAnsi="Arial" w:cs="Arial"/>
          <w:sz w:val="24"/>
          <w:szCs w:val="24"/>
        </w:rPr>
      </w:pPr>
      <w:r w:rsidRPr="00AD62F3">
        <w:rPr>
          <w:rFonts w:ascii="Arial" w:hAnsi="Arial" w:cs="Arial"/>
          <w:sz w:val="24"/>
          <w:szCs w:val="24"/>
        </w:rPr>
        <w:t xml:space="preserve">Lok, P., &amp; Crawford, J. (1999) ‘The relationship between commitment and organizational culture, subculture, leadership style and job satisfaction in </w:t>
      </w:r>
      <w:r w:rsidRPr="00AD62F3">
        <w:rPr>
          <w:rFonts w:ascii="Arial" w:hAnsi="Arial" w:cs="Arial"/>
          <w:sz w:val="24"/>
          <w:szCs w:val="24"/>
        </w:rPr>
        <w:lastRenderedPageBreak/>
        <w:t xml:space="preserve">organizational change and development’, </w:t>
      </w:r>
      <w:r w:rsidRPr="00AD62F3">
        <w:rPr>
          <w:rFonts w:ascii="Arial" w:hAnsi="Arial" w:cs="Arial"/>
          <w:i/>
          <w:iCs/>
          <w:sz w:val="24"/>
          <w:szCs w:val="24"/>
        </w:rPr>
        <w:t>Leadership &amp; Organization Development Journal</w:t>
      </w:r>
      <w:r w:rsidRPr="00AD62F3">
        <w:rPr>
          <w:rFonts w:ascii="Arial" w:hAnsi="Arial" w:cs="Arial"/>
          <w:sz w:val="24"/>
          <w:szCs w:val="24"/>
        </w:rPr>
        <w:t xml:space="preserve">, 20(7), pp. 365-374. Available at: </w:t>
      </w:r>
      <w:hyperlink r:id="rId51" w:history="1">
        <w:r w:rsidRPr="00AD62F3">
          <w:rPr>
            <w:rStyle w:val="Hyperlink"/>
            <w:rFonts w:ascii="Arial" w:hAnsi="Arial" w:cs="Arial"/>
            <w:color w:val="auto"/>
            <w:sz w:val="24"/>
            <w:szCs w:val="24"/>
            <w:u w:val="none"/>
          </w:rPr>
          <w:t>https://doi.org/10.1108/01437739910302524</w:t>
        </w:r>
      </w:hyperlink>
      <w:r w:rsidRPr="00AD62F3">
        <w:rPr>
          <w:rFonts w:ascii="Arial" w:hAnsi="Arial" w:cs="Arial"/>
          <w:sz w:val="24"/>
          <w:szCs w:val="24"/>
        </w:rPr>
        <w:t xml:space="preserve"> (Accessed: 4</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3B05DB81" w14:textId="77777777" w:rsidR="00F85230" w:rsidRPr="00AD62F3" w:rsidRDefault="00F85230" w:rsidP="00275E6B">
      <w:pPr>
        <w:autoSpaceDE w:val="0"/>
        <w:autoSpaceDN w:val="0"/>
        <w:adjustRightInd w:val="0"/>
        <w:spacing w:after="0" w:line="240" w:lineRule="auto"/>
        <w:rPr>
          <w:rFonts w:ascii="Arial" w:eastAsia="AGaramondPro-Regular" w:hAnsi="Arial" w:cs="Arial"/>
          <w:sz w:val="24"/>
          <w:szCs w:val="24"/>
        </w:rPr>
      </w:pPr>
      <w:r w:rsidRPr="00AD62F3">
        <w:rPr>
          <w:rFonts w:ascii="Arial" w:eastAsia="AGaramondPro-Regular" w:hAnsi="Arial" w:cs="Arial"/>
          <w:sz w:val="24"/>
          <w:szCs w:val="24"/>
        </w:rPr>
        <w:t xml:space="preserve">Lounsbury, M., &amp; Carberry, E.J. (2005) ‘From king to court jester? Weber’s fall from grace in organizational theory’, </w:t>
      </w:r>
      <w:r w:rsidRPr="00AD62F3">
        <w:rPr>
          <w:rFonts w:ascii="Arial" w:eastAsia="AGaramondPro-Regular" w:hAnsi="Arial" w:cs="Arial"/>
          <w:i/>
          <w:iCs/>
          <w:sz w:val="24"/>
          <w:szCs w:val="24"/>
        </w:rPr>
        <w:t>Organization Studies</w:t>
      </w:r>
      <w:r w:rsidRPr="00AD62F3">
        <w:rPr>
          <w:rFonts w:ascii="Arial" w:eastAsia="AGaramondPro-Regular" w:hAnsi="Arial" w:cs="Arial"/>
          <w:sz w:val="24"/>
          <w:szCs w:val="24"/>
        </w:rPr>
        <w:t xml:space="preserve">, </w:t>
      </w:r>
      <w:r w:rsidRPr="00AD62F3">
        <w:rPr>
          <w:rFonts w:ascii="Arial" w:eastAsia="AGaramondPro-Regular" w:hAnsi="Arial" w:cs="Arial"/>
          <w:i/>
          <w:iCs/>
          <w:sz w:val="24"/>
          <w:szCs w:val="24"/>
        </w:rPr>
        <w:t>26</w:t>
      </w:r>
      <w:r w:rsidRPr="00AD62F3">
        <w:rPr>
          <w:rFonts w:ascii="Arial" w:eastAsia="AGaramondPro-Regular" w:hAnsi="Arial" w:cs="Arial"/>
          <w:sz w:val="24"/>
          <w:szCs w:val="24"/>
        </w:rPr>
        <w:t xml:space="preserve">(4), pp. 501–525. Available at: </w:t>
      </w:r>
      <w:r w:rsidRPr="00AD62F3">
        <w:rPr>
          <w:rFonts w:ascii="Arial" w:hAnsi="Arial" w:cs="Arial"/>
          <w:sz w:val="24"/>
          <w:szCs w:val="24"/>
          <w:shd w:val="clear" w:color="auto" w:fill="FFFFFF"/>
        </w:rPr>
        <w:t>DOI:</w:t>
      </w:r>
      <w:hyperlink r:id="rId52" w:tgtFrame="_blank" w:history="1">
        <w:r w:rsidRPr="00AD62F3">
          <w:rPr>
            <w:rStyle w:val="Hyperlink"/>
            <w:rFonts w:ascii="Arial" w:hAnsi="Arial" w:cs="Arial"/>
            <w:color w:val="auto"/>
            <w:sz w:val="24"/>
            <w:szCs w:val="24"/>
            <w:u w:val="none"/>
            <w:bdr w:val="none" w:sz="0" w:space="0" w:color="auto" w:frame="1"/>
            <w:shd w:val="clear" w:color="auto" w:fill="FFFFFF"/>
          </w:rPr>
          <w:t>10.1177/0170840605051486</w:t>
        </w:r>
      </w:hyperlink>
      <w:r w:rsidRPr="00AD62F3">
        <w:rPr>
          <w:rFonts w:ascii="Arial" w:hAnsi="Arial" w:cs="Arial"/>
          <w:sz w:val="24"/>
          <w:szCs w:val="24"/>
        </w:rPr>
        <w:t xml:space="preserve"> (Accessed: 14</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6544FF14" w14:textId="77777777" w:rsidR="00F85230" w:rsidRPr="00AD62F3" w:rsidRDefault="00F85230" w:rsidP="00A926BD">
      <w:pPr>
        <w:rPr>
          <w:rFonts w:ascii="Arial" w:hAnsi="Arial" w:cs="Arial"/>
          <w:sz w:val="24"/>
          <w:szCs w:val="24"/>
          <w:shd w:val="clear" w:color="auto" w:fill="FFFFFF"/>
        </w:rPr>
      </w:pPr>
    </w:p>
    <w:p w14:paraId="6AC2C50B" w14:textId="7CB27525" w:rsidR="00F85230" w:rsidRPr="00AD62F3" w:rsidRDefault="00F85230" w:rsidP="00A926BD">
      <w:pPr>
        <w:rPr>
          <w:rFonts w:ascii="Arial" w:hAnsi="Arial" w:cs="Arial"/>
          <w:sz w:val="24"/>
          <w:szCs w:val="24"/>
        </w:rPr>
      </w:pPr>
      <w:r w:rsidRPr="00AD62F3">
        <w:rPr>
          <w:rFonts w:ascii="Arial" w:hAnsi="Arial" w:cs="Arial"/>
          <w:sz w:val="24"/>
          <w:szCs w:val="24"/>
          <w:shd w:val="clear" w:color="auto" w:fill="FFFFFF"/>
        </w:rPr>
        <w:t>Madan, A. (2014) ‘Max Weber’s critique of the bureaucratisation of education’, </w:t>
      </w:r>
      <w:r w:rsidRPr="00AD62F3">
        <w:rPr>
          <w:rFonts w:ascii="Arial" w:hAnsi="Arial" w:cs="Arial"/>
          <w:i/>
          <w:iCs/>
          <w:sz w:val="24"/>
          <w:szCs w:val="24"/>
          <w:shd w:val="clear" w:color="auto" w:fill="FFFFFF"/>
        </w:rPr>
        <w:t>Contemporary Education Dialogue</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11</w:t>
      </w:r>
      <w:r w:rsidRPr="00AD62F3">
        <w:rPr>
          <w:rFonts w:ascii="Arial" w:hAnsi="Arial" w:cs="Arial"/>
          <w:sz w:val="24"/>
          <w:szCs w:val="24"/>
          <w:shd w:val="clear" w:color="auto" w:fill="FFFFFF"/>
        </w:rPr>
        <w:t xml:space="preserve">(1), pp.95-113. Available at: </w:t>
      </w:r>
      <w:hyperlink r:id="rId53" w:history="1">
        <w:r w:rsidRPr="00AD62F3">
          <w:rPr>
            <w:rStyle w:val="Hyperlink"/>
            <w:rFonts w:ascii="Arial" w:hAnsi="Arial" w:cs="Arial"/>
            <w:color w:val="auto"/>
            <w:sz w:val="24"/>
            <w:szCs w:val="24"/>
            <w:u w:val="none"/>
            <w:shd w:val="clear" w:color="auto" w:fill="FFFFFF"/>
          </w:rPr>
          <w:t>https://journals.sagepub.com/doi/pdf/10.1177/0973184913509754</w:t>
        </w:r>
      </w:hyperlink>
      <w:r w:rsidRPr="00AD62F3">
        <w:rPr>
          <w:rFonts w:ascii="Arial" w:hAnsi="Arial" w:cs="Arial"/>
          <w:sz w:val="24"/>
          <w:szCs w:val="24"/>
          <w:shd w:val="clear" w:color="auto" w:fill="FFFFFF"/>
        </w:rPr>
        <w:t xml:space="preserve"> (Accessed: 7</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4D0E2763" w14:textId="490165A6" w:rsidR="00F85230" w:rsidRPr="00AD62F3" w:rsidRDefault="00F85230" w:rsidP="00275E6B">
      <w:pPr>
        <w:rPr>
          <w:rFonts w:ascii="Arial" w:hAnsi="Arial" w:cs="Arial"/>
          <w:sz w:val="24"/>
          <w:szCs w:val="24"/>
        </w:rPr>
      </w:pPr>
      <w:r w:rsidRPr="00AD62F3">
        <w:rPr>
          <w:rFonts w:ascii="Arial" w:eastAsia="TimesNewRomanPS-BoldMT" w:hAnsi="Arial" w:cs="Arial"/>
          <w:sz w:val="24"/>
          <w:szCs w:val="24"/>
        </w:rPr>
        <w:t xml:space="preserve">Margolis, G.L., </w:t>
      </w:r>
      <w:proofErr w:type="spellStart"/>
      <w:r w:rsidRPr="00AD62F3">
        <w:rPr>
          <w:rFonts w:ascii="Arial" w:eastAsia="TimesNewRomanPS-BoldMT" w:hAnsi="Arial" w:cs="Arial"/>
          <w:sz w:val="24"/>
          <w:szCs w:val="24"/>
        </w:rPr>
        <w:t>Kroes</w:t>
      </w:r>
      <w:proofErr w:type="spellEnd"/>
      <w:r w:rsidRPr="00AD62F3">
        <w:rPr>
          <w:rFonts w:ascii="Arial" w:eastAsia="TimesNewRomanPS-BoldMT" w:hAnsi="Arial" w:cs="Arial"/>
          <w:sz w:val="24"/>
          <w:szCs w:val="24"/>
        </w:rPr>
        <w:t xml:space="preserve">, W.H., &amp; Quim, R.P. (1974) ‘Job stress: An unlisted occupational hazard’, </w:t>
      </w:r>
      <w:r w:rsidRPr="00AD62F3">
        <w:rPr>
          <w:rFonts w:ascii="Arial" w:eastAsia="TimesNewRomanPS-BoldMT" w:hAnsi="Arial" w:cs="Arial"/>
          <w:i/>
          <w:iCs/>
          <w:sz w:val="24"/>
          <w:szCs w:val="24"/>
        </w:rPr>
        <w:t>Journal of Occupational Medicine</w:t>
      </w:r>
      <w:r w:rsidRPr="00AD62F3">
        <w:rPr>
          <w:rFonts w:ascii="Arial" w:eastAsia="TimesNewRomanPS-BoldMT" w:hAnsi="Arial" w:cs="Arial"/>
          <w:sz w:val="24"/>
          <w:szCs w:val="24"/>
        </w:rPr>
        <w:t xml:space="preserve">, 16(10), pp. 659-661. Available at: </w:t>
      </w:r>
      <w:hyperlink r:id="rId54" w:history="1">
        <w:r w:rsidRPr="00AD62F3">
          <w:rPr>
            <w:rStyle w:val="Hyperlink"/>
            <w:rFonts w:ascii="Arial" w:eastAsia="TimesNewRomanPS-BoldMT" w:hAnsi="Arial" w:cs="Arial"/>
            <w:color w:val="auto"/>
            <w:sz w:val="24"/>
            <w:szCs w:val="24"/>
            <w:u w:val="none"/>
          </w:rPr>
          <w:t>https://journals.lww.com/joem/citation/1974/10000/job_stress__an_unlisted_occupational_hazard.5.aspx</w:t>
        </w:r>
      </w:hyperlink>
      <w:r w:rsidRPr="00AD62F3">
        <w:rPr>
          <w:rFonts w:ascii="Arial" w:eastAsia="TimesNewRomanPS-BoldMT" w:hAnsi="Arial" w:cs="Arial"/>
          <w:sz w:val="24"/>
          <w:szCs w:val="24"/>
        </w:rPr>
        <w:t xml:space="preserve"> (Accessed: 30</w:t>
      </w:r>
      <w:r w:rsidRPr="00AD62F3">
        <w:rPr>
          <w:rFonts w:ascii="Arial" w:eastAsia="TimesNewRomanPS-BoldMT" w:hAnsi="Arial" w:cs="Arial"/>
          <w:sz w:val="24"/>
          <w:szCs w:val="24"/>
          <w:vertAlign w:val="superscript"/>
        </w:rPr>
        <w:t>th</w:t>
      </w:r>
      <w:r w:rsidRPr="00AD62F3">
        <w:rPr>
          <w:rFonts w:ascii="Arial" w:eastAsia="TimesNewRomanPS-BoldMT" w:hAnsi="Arial" w:cs="Arial"/>
          <w:sz w:val="24"/>
          <w:szCs w:val="24"/>
        </w:rPr>
        <w:t xml:space="preserve"> of January 2023). </w:t>
      </w:r>
    </w:p>
    <w:p w14:paraId="3309EC7D" w14:textId="57C70EFA" w:rsidR="00F85230" w:rsidRPr="00AD62F3" w:rsidRDefault="00F85230" w:rsidP="00275E6B">
      <w:pPr>
        <w:autoSpaceDE w:val="0"/>
        <w:autoSpaceDN w:val="0"/>
        <w:adjustRightInd w:val="0"/>
        <w:spacing w:after="0" w:line="240" w:lineRule="auto"/>
        <w:rPr>
          <w:rFonts w:ascii="Arial" w:hAnsi="Arial" w:cs="Arial"/>
          <w:sz w:val="24"/>
          <w:szCs w:val="24"/>
        </w:rPr>
      </w:pPr>
      <w:r w:rsidRPr="00AD62F3">
        <w:rPr>
          <w:rFonts w:ascii="Arial" w:hAnsi="Arial" w:cs="Arial"/>
          <w:sz w:val="24"/>
          <w:szCs w:val="24"/>
        </w:rPr>
        <w:t xml:space="preserve">Maslach, C., </w:t>
      </w:r>
      <w:proofErr w:type="spellStart"/>
      <w:r w:rsidRPr="00AD62F3">
        <w:rPr>
          <w:rFonts w:ascii="Arial" w:hAnsi="Arial" w:cs="Arial"/>
          <w:sz w:val="24"/>
          <w:szCs w:val="24"/>
        </w:rPr>
        <w:t>Schaufelli</w:t>
      </w:r>
      <w:proofErr w:type="spellEnd"/>
      <w:r w:rsidRPr="00AD62F3">
        <w:rPr>
          <w:rFonts w:ascii="Arial" w:hAnsi="Arial" w:cs="Arial"/>
          <w:sz w:val="24"/>
          <w:szCs w:val="24"/>
        </w:rPr>
        <w:t xml:space="preserve">, W.B. and Leiter, M.P. (2001) ‘Job burnout’, </w:t>
      </w:r>
      <w:r w:rsidRPr="00AD62F3">
        <w:rPr>
          <w:rFonts w:ascii="Arial" w:hAnsi="Arial" w:cs="Arial"/>
          <w:i/>
          <w:iCs/>
          <w:sz w:val="24"/>
          <w:szCs w:val="24"/>
        </w:rPr>
        <w:t>Annual Review of Psychology,</w:t>
      </w:r>
      <w:r w:rsidRPr="00AD62F3">
        <w:rPr>
          <w:rFonts w:ascii="Arial" w:hAnsi="Arial" w:cs="Arial"/>
          <w:sz w:val="24"/>
          <w:szCs w:val="24"/>
        </w:rPr>
        <w:t xml:space="preserve"> 52, pp. 397-422. Available at: </w:t>
      </w:r>
      <w:hyperlink r:id="rId55" w:history="1">
        <w:r w:rsidRPr="00AD62F3">
          <w:rPr>
            <w:rStyle w:val="Hyperlink"/>
            <w:rFonts w:ascii="Arial" w:hAnsi="Arial" w:cs="Arial"/>
            <w:color w:val="auto"/>
            <w:sz w:val="24"/>
            <w:szCs w:val="24"/>
            <w:u w:val="none"/>
          </w:rPr>
          <w:t>https://www.researchgate.net/publication/211390827_JOB_BURNOUT</w:t>
        </w:r>
      </w:hyperlink>
      <w:r w:rsidRPr="00AD62F3">
        <w:rPr>
          <w:rFonts w:ascii="Arial" w:hAnsi="Arial" w:cs="Arial"/>
          <w:sz w:val="24"/>
          <w:szCs w:val="24"/>
        </w:rPr>
        <w:t xml:space="preserve"> (Accessed: 29</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0A967007" w14:textId="485482E7" w:rsidR="009D084A" w:rsidRPr="00AD62F3" w:rsidRDefault="009D084A" w:rsidP="00275E6B">
      <w:pPr>
        <w:autoSpaceDE w:val="0"/>
        <w:autoSpaceDN w:val="0"/>
        <w:adjustRightInd w:val="0"/>
        <w:spacing w:after="0" w:line="240" w:lineRule="auto"/>
        <w:rPr>
          <w:rFonts w:ascii="Arial" w:hAnsi="Arial" w:cs="Arial"/>
          <w:sz w:val="24"/>
          <w:szCs w:val="24"/>
        </w:rPr>
      </w:pPr>
    </w:p>
    <w:p w14:paraId="6D2EA0E5" w14:textId="30916B5E" w:rsidR="009D084A" w:rsidRPr="00AD62F3" w:rsidRDefault="009D084A" w:rsidP="00275E6B">
      <w:pPr>
        <w:autoSpaceDE w:val="0"/>
        <w:autoSpaceDN w:val="0"/>
        <w:adjustRightInd w:val="0"/>
        <w:spacing w:after="0" w:line="240" w:lineRule="auto"/>
        <w:rPr>
          <w:rFonts w:ascii="Arial" w:hAnsi="Arial" w:cs="Arial"/>
          <w:sz w:val="24"/>
          <w:szCs w:val="24"/>
        </w:rPr>
      </w:pPr>
      <w:r w:rsidRPr="00AD62F3">
        <w:rPr>
          <w:rFonts w:ascii="Arial" w:hAnsi="Arial" w:cs="Arial"/>
          <w:color w:val="222222"/>
          <w:sz w:val="24"/>
          <w:szCs w:val="24"/>
          <w:shd w:val="clear" w:color="auto" w:fill="FFFFFF"/>
        </w:rPr>
        <w:t>Mayer, C. (2021) ‘The future of the corporation and the economics of purpose’, </w:t>
      </w:r>
      <w:r w:rsidRPr="00AD62F3">
        <w:rPr>
          <w:rFonts w:ascii="Arial" w:hAnsi="Arial" w:cs="Arial"/>
          <w:i/>
          <w:iCs/>
          <w:color w:val="222222"/>
          <w:sz w:val="24"/>
          <w:szCs w:val="24"/>
          <w:shd w:val="clear" w:color="auto" w:fill="FFFFFF"/>
        </w:rPr>
        <w:t>Journal of Management Studies</w:t>
      </w:r>
      <w:r w:rsidRPr="00AD62F3">
        <w:rPr>
          <w:rFonts w:ascii="Arial" w:hAnsi="Arial" w:cs="Arial"/>
          <w:color w:val="222222"/>
          <w:sz w:val="24"/>
          <w:szCs w:val="24"/>
          <w:shd w:val="clear" w:color="auto" w:fill="FFFFFF"/>
        </w:rPr>
        <w:t>, </w:t>
      </w:r>
      <w:r w:rsidRPr="00AD62F3">
        <w:rPr>
          <w:rFonts w:ascii="Arial" w:hAnsi="Arial" w:cs="Arial"/>
          <w:i/>
          <w:iCs/>
          <w:color w:val="222222"/>
          <w:sz w:val="24"/>
          <w:szCs w:val="24"/>
          <w:shd w:val="clear" w:color="auto" w:fill="FFFFFF"/>
        </w:rPr>
        <w:t>58</w:t>
      </w:r>
      <w:r w:rsidRPr="00AD62F3">
        <w:rPr>
          <w:rFonts w:ascii="Arial" w:hAnsi="Arial" w:cs="Arial"/>
          <w:color w:val="222222"/>
          <w:sz w:val="24"/>
          <w:szCs w:val="24"/>
          <w:shd w:val="clear" w:color="auto" w:fill="FFFFFF"/>
        </w:rPr>
        <w:t xml:space="preserve">(3), pp.887-901. Available at: </w:t>
      </w:r>
      <w:r w:rsidRPr="00AD62F3">
        <w:rPr>
          <w:rFonts w:ascii="Arial" w:hAnsi="Arial" w:cs="Arial"/>
          <w:sz w:val="24"/>
          <w:szCs w:val="24"/>
        </w:rPr>
        <w:t>doi:10.1111/joms.12660 (Accessed 12</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03B92CF6" w14:textId="4AFBD5BC" w:rsidR="00F85230" w:rsidRPr="00AD62F3" w:rsidRDefault="00F85230" w:rsidP="00275E6B">
      <w:pPr>
        <w:autoSpaceDE w:val="0"/>
        <w:autoSpaceDN w:val="0"/>
        <w:adjustRightInd w:val="0"/>
        <w:spacing w:after="0" w:line="240" w:lineRule="auto"/>
        <w:rPr>
          <w:rFonts w:ascii="Arial" w:hAnsi="Arial" w:cs="Arial"/>
          <w:sz w:val="24"/>
          <w:szCs w:val="24"/>
          <w:shd w:val="clear" w:color="auto" w:fill="FFFFFF"/>
        </w:rPr>
      </w:pPr>
    </w:p>
    <w:p w14:paraId="3A436D95" w14:textId="45ABFFAC" w:rsidR="00DD1C84" w:rsidRPr="00AD62F3" w:rsidRDefault="00DD1C84" w:rsidP="00275E6B">
      <w:pPr>
        <w:autoSpaceDE w:val="0"/>
        <w:autoSpaceDN w:val="0"/>
        <w:adjustRightInd w:val="0"/>
        <w:spacing w:after="0" w:line="240" w:lineRule="auto"/>
        <w:rPr>
          <w:rFonts w:ascii="Arial" w:hAnsi="Arial" w:cs="Arial"/>
          <w:sz w:val="24"/>
          <w:szCs w:val="24"/>
          <w:shd w:val="clear" w:color="auto" w:fill="FFFFFF"/>
        </w:rPr>
      </w:pPr>
      <w:r w:rsidRPr="00AD62F3">
        <w:rPr>
          <w:rFonts w:ascii="Arial" w:hAnsi="Arial" w:cs="Arial"/>
          <w:sz w:val="24"/>
          <w:szCs w:val="24"/>
          <w:shd w:val="clear" w:color="auto" w:fill="FFFFFF"/>
        </w:rPr>
        <w:t>Metzger, M., Dowling, T., Guinn, J. and Wilson, D.T. (2020) ‘Inclusivity in baccalaureate nursing education: A scoping study’, </w:t>
      </w:r>
      <w:r w:rsidRPr="00AD62F3">
        <w:rPr>
          <w:rFonts w:ascii="Arial" w:hAnsi="Arial" w:cs="Arial"/>
          <w:i/>
          <w:iCs/>
          <w:sz w:val="24"/>
          <w:szCs w:val="24"/>
          <w:shd w:val="clear" w:color="auto" w:fill="FFFFFF"/>
        </w:rPr>
        <w:t>Journal of Professional Nursing</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36</w:t>
      </w:r>
      <w:r w:rsidRPr="00AD62F3">
        <w:rPr>
          <w:rFonts w:ascii="Arial" w:hAnsi="Arial" w:cs="Arial"/>
          <w:sz w:val="24"/>
          <w:szCs w:val="24"/>
          <w:shd w:val="clear" w:color="auto" w:fill="FFFFFF"/>
        </w:rPr>
        <w:t xml:space="preserve">(1), pp.5-14. Available at: </w:t>
      </w:r>
      <w:hyperlink r:id="rId56" w:history="1">
        <w:r w:rsidRPr="00AD62F3">
          <w:rPr>
            <w:rStyle w:val="Hyperlink"/>
            <w:rFonts w:ascii="Arial" w:hAnsi="Arial" w:cs="Arial"/>
            <w:color w:val="auto"/>
            <w:sz w:val="24"/>
            <w:szCs w:val="24"/>
            <w:u w:val="none"/>
          </w:rPr>
          <w:t>https://doi.org/10.1016/j.profnurs.2019.06.002</w:t>
        </w:r>
      </w:hyperlink>
      <w:r w:rsidRPr="00AD62F3">
        <w:rPr>
          <w:rFonts w:ascii="Arial" w:hAnsi="Arial" w:cs="Arial"/>
          <w:sz w:val="24"/>
          <w:szCs w:val="24"/>
        </w:rPr>
        <w:t xml:space="preserve"> (Accessed: 13</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67442825" w14:textId="0B446848" w:rsidR="00DD1C84" w:rsidRPr="00AD62F3" w:rsidRDefault="00DD1C84" w:rsidP="00275E6B">
      <w:pPr>
        <w:autoSpaceDE w:val="0"/>
        <w:autoSpaceDN w:val="0"/>
        <w:adjustRightInd w:val="0"/>
        <w:spacing w:after="0" w:line="240" w:lineRule="auto"/>
        <w:rPr>
          <w:rFonts w:ascii="Arial" w:hAnsi="Arial" w:cs="Arial"/>
          <w:sz w:val="24"/>
          <w:szCs w:val="24"/>
          <w:shd w:val="clear" w:color="auto" w:fill="FFFFFF"/>
        </w:rPr>
      </w:pPr>
    </w:p>
    <w:p w14:paraId="5A61536B" w14:textId="6C2D63E0" w:rsidR="00077767" w:rsidRPr="00AD62F3" w:rsidRDefault="00077767" w:rsidP="00275E6B">
      <w:pPr>
        <w:autoSpaceDE w:val="0"/>
        <w:autoSpaceDN w:val="0"/>
        <w:adjustRightInd w:val="0"/>
        <w:spacing w:after="0" w:line="240" w:lineRule="auto"/>
        <w:rPr>
          <w:rFonts w:ascii="Arial" w:hAnsi="Arial" w:cs="Arial"/>
          <w:sz w:val="24"/>
          <w:szCs w:val="24"/>
          <w:shd w:val="clear" w:color="auto" w:fill="FFFFFF"/>
        </w:rPr>
      </w:pPr>
      <w:r w:rsidRPr="00AD62F3">
        <w:rPr>
          <w:rFonts w:ascii="Arial" w:hAnsi="Arial" w:cs="Arial"/>
          <w:sz w:val="24"/>
          <w:szCs w:val="24"/>
          <w:shd w:val="clear" w:color="auto" w:fill="FFFFFF"/>
        </w:rPr>
        <w:t xml:space="preserve">Moore, J. (2023) </w:t>
      </w:r>
      <w:r w:rsidRPr="00AD62F3">
        <w:rPr>
          <w:rFonts w:ascii="Arial" w:hAnsi="Arial" w:cs="Arial"/>
          <w:i/>
          <w:iCs/>
          <w:sz w:val="24"/>
          <w:szCs w:val="24"/>
          <w:shd w:val="clear" w:color="auto" w:fill="FFFFFF"/>
        </w:rPr>
        <w:t xml:space="preserve">3 essentials for building a magnetic company culture, </w:t>
      </w:r>
      <w:r w:rsidRPr="00AD62F3">
        <w:rPr>
          <w:rFonts w:ascii="Arial" w:hAnsi="Arial" w:cs="Arial"/>
          <w:sz w:val="24"/>
          <w:szCs w:val="24"/>
          <w:shd w:val="clear" w:color="auto" w:fill="FFFFFF"/>
        </w:rPr>
        <w:t xml:space="preserve">Talos360. Available at: </w:t>
      </w:r>
      <w:hyperlink r:id="rId57" w:history="1">
        <w:r w:rsidRPr="00AD62F3">
          <w:rPr>
            <w:rStyle w:val="Hyperlink"/>
            <w:rFonts w:ascii="Arial" w:hAnsi="Arial" w:cs="Arial"/>
            <w:color w:val="auto"/>
            <w:sz w:val="24"/>
            <w:szCs w:val="24"/>
            <w:u w:val="none"/>
            <w:shd w:val="clear" w:color="auto" w:fill="FFFFFF"/>
          </w:rPr>
          <w:t>https://talos360.co.uk/webinars/3-essentials-for-building-a-magnetic-company-culture-hrs-139-15-02-2023/</w:t>
        </w:r>
      </w:hyperlink>
      <w:r w:rsidRPr="00AD62F3">
        <w:rPr>
          <w:rFonts w:ascii="Arial" w:hAnsi="Arial" w:cs="Arial"/>
          <w:sz w:val="24"/>
          <w:szCs w:val="24"/>
          <w:shd w:val="clear" w:color="auto" w:fill="FFFFFF"/>
        </w:rPr>
        <w:t xml:space="preserve"> (Accessed: 15</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62F83CA2" w14:textId="77777777" w:rsidR="00077767" w:rsidRPr="00AD62F3" w:rsidRDefault="00077767" w:rsidP="00275E6B">
      <w:pPr>
        <w:autoSpaceDE w:val="0"/>
        <w:autoSpaceDN w:val="0"/>
        <w:adjustRightInd w:val="0"/>
        <w:spacing w:after="0" w:line="240" w:lineRule="auto"/>
        <w:rPr>
          <w:rFonts w:ascii="Arial" w:hAnsi="Arial" w:cs="Arial"/>
          <w:sz w:val="24"/>
          <w:szCs w:val="24"/>
          <w:shd w:val="clear" w:color="auto" w:fill="FFFFFF"/>
        </w:rPr>
      </w:pPr>
    </w:p>
    <w:p w14:paraId="1EC243FD" w14:textId="22FA9F2C" w:rsidR="00F85230" w:rsidRPr="00AD62F3" w:rsidRDefault="00F85230" w:rsidP="00275E6B">
      <w:pPr>
        <w:autoSpaceDE w:val="0"/>
        <w:autoSpaceDN w:val="0"/>
        <w:adjustRightInd w:val="0"/>
        <w:spacing w:after="0" w:line="240" w:lineRule="auto"/>
        <w:rPr>
          <w:rFonts w:ascii="Arial" w:hAnsi="Arial" w:cs="Arial"/>
          <w:sz w:val="24"/>
          <w:szCs w:val="24"/>
          <w:shd w:val="clear" w:color="auto" w:fill="FFFFFF"/>
        </w:rPr>
      </w:pPr>
      <w:proofErr w:type="spellStart"/>
      <w:r w:rsidRPr="00AD62F3">
        <w:rPr>
          <w:rFonts w:ascii="Arial" w:hAnsi="Arial" w:cs="Arial"/>
          <w:sz w:val="24"/>
          <w:szCs w:val="24"/>
          <w:shd w:val="clear" w:color="auto" w:fill="FFFFFF"/>
        </w:rPr>
        <w:t>Mugizi</w:t>
      </w:r>
      <w:proofErr w:type="spellEnd"/>
      <w:r w:rsidRPr="00AD62F3">
        <w:rPr>
          <w:rFonts w:ascii="Arial" w:hAnsi="Arial" w:cs="Arial"/>
          <w:sz w:val="24"/>
          <w:szCs w:val="24"/>
          <w:shd w:val="clear" w:color="auto" w:fill="FFFFFF"/>
        </w:rPr>
        <w:t xml:space="preserve">, W., </w:t>
      </w:r>
      <w:proofErr w:type="spellStart"/>
      <w:r w:rsidRPr="00AD62F3">
        <w:rPr>
          <w:rFonts w:ascii="Arial" w:hAnsi="Arial" w:cs="Arial"/>
          <w:sz w:val="24"/>
          <w:szCs w:val="24"/>
          <w:shd w:val="clear" w:color="auto" w:fill="FFFFFF"/>
        </w:rPr>
        <w:t>Nuwatuhaire</w:t>
      </w:r>
      <w:proofErr w:type="spellEnd"/>
      <w:r w:rsidRPr="00AD62F3">
        <w:rPr>
          <w:rFonts w:ascii="Arial" w:hAnsi="Arial" w:cs="Arial"/>
          <w:sz w:val="24"/>
          <w:szCs w:val="24"/>
          <w:shd w:val="clear" w:color="auto" w:fill="FFFFFF"/>
        </w:rPr>
        <w:t xml:space="preserve">, B. and </w:t>
      </w:r>
      <w:proofErr w:type="spellStart"/>
      <w:r w:rsidRPr="00AD62F3">
        <w:rPr>
          <w:rFonts w:ascii="Arial" w:hAnsi="Arial" w:cs="Arial"/>
          <w:sz w:val="24"/>
          <w:szCs w:val="24"/>
          <w:shd w:val="clear" w:color="auto" w:fill="FFFFFF"/>
        </w:rPr>
        <w:t>Turyamureeba</w:t>
      </w:r>
      <w:proofErr w:type="spellEnd"/>
      <w:r w:rsidRPr="00AD62F3">
        <w:rPr>
          <w:rFonts w:ascii="Arial" w:hAnsi="Arial" w:cs="Arial"/>
          <w:sz w:val="24"/>
          <w:szCs w:val="24"/>
          <w:shd w:val="clear" w:color="auto" w:fill="FFFFFF"/>
        </w:rPr>
        <w:t>, S. (2019) ‘Organisational structure and employee commitment of academic staff in a private university in Uganda’, </w:t>
      </w:r>
      <w:r w:rsidRPr="00AD62F3">
        <w:rPr>
          <w:rFonts w:ascii="Arial" w:hAnsi="Arial" w:cs="Arial"/>
          <w:i/>
          <w:iCs/>
          <w:sz w:val="24"/>
          <w:szCs w:val="24"/>
          <w:shd w:val="clear" w:color="auto" w:fill="FFFFFF"/>
        </w:rPr>
        <w:t>Journal of Humanities and Social Science</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24</w:t>
      </w:r>
      <w:r w:rsidRPr="00AD62F3">
        <w:rPr>
          <w:rFonts w:ascii="Arial" w:hAnsi="Arial" w:cs="Arial"/>
          <w:sz w:val="24"/>
          <w:szCs w:val="24"/>
          <w:shd w:val="clear" w:color="auto" w:fill="FFFFFF"/>
        </w:rPr>
        <w:t xml:space="preserve">(4), pp.72-83. Available at: </w:t>
      </w:r>
      <w:hyperlink r:id="rId58" w:history="1">
        <w:r w:rsidRPr="00AD62F3">
          <w:rPr>
            <w:rStyle w:val="Hyperlink"/>
            <w:rFonts w:ascii="Arial" w:hAnsi="Arial" w:cs="Arial"/>
            <w:color w:val="auto"/>
            <w:sz w:val="24"/>
            <w:szCs w:val="24"/>
            <w:u w:val="none"/>
            <w:shd w:val="clear" w:color="auto" w:fill="FFFFFF"/>
          </w:rPr>
          <w:t>https://www.researchgate.net/publication/319502332_Organisational_Characteristics_as_Antecedents_of_Employee_Commitment_of_Academic_Staff_in_Universities_in_Uganda</w:t>
        </w:r>
      </w:hyperlink>
      <w:r w:rsidRPr="00AD62F3">
        <w:rPr>
          <w:rFonts w:ascii="Arial" w:hAnsi="Arial" w:cs="Arial"/>
          <w:sz w:val="24"/>
          <w:szCs w:val="24"/>
          <w:shd w:val="clear" w:color="auto" w:fill="FFFFFF"/>
        </w:rPr>
        <w:t xml:space="preserve"> (Accessed: 16</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January 2023). </w:t>
      </w:r>
    </w:p>
    <w:p w14:paraId="4BCA5F06" w14:textId="77777777" w:rsidR="00F85230" w:rsidRPr="00AD62F3" w:rsidRDefault="00F85230" w:rsidP="008F1FA1">
      <w:pPr>
        <w:rPr>
          <w:rFonts w:ascii="Arial" w:hAnsi="Arial" w:cs="Arial"/>
          <w:sz w:val="24"/>
          <w:szCs w:val="24"/>
        </w:rPr>
      </w:pPr>
    </w:p>
    <w:p w14:paraId="1DB70CD1" w14:textId="71FE81E7" w:rsidR="00F85230" w:rsidRPr="00AD62F3" w:rsidRDefault="00F85230" w:rsidP="008F1FA1">
      <w:pPr>
        <w:rPr>
          <w:rFonts w:ascii="Arial" w:hAnsi="Arial" w:cs="Arial"/>
          <w:sz w:val="24"/>
          <w:szCs w:val="24"/>
        </w:rPr>
      </w:pPr>
      <w:r w:rsidRPr="00AD62F3">
        <w:rPr>
          <w:rFonts w:ascii="Arial" w:hAnsi="Arial" w:cs="Arial"/>
          <w:sz w:val="24"/>
          <w:szCs w:val="24"/>
        </w:rPr>
        <w:t xml:space="preserve">Nishii, L. H. (2013) ‘The Benefits of Climate for Inclusion for Gender-Diverse Groups’, </w:t>
      </w:r>
      <w:r w:rsidRPr="00AD62F3">
        <w:rPr>
          <w:rFonts w:ascii="Arial" w:hAnsi="Arial" w:cs="Arial"/>
          <w:i/>
          <w:iCs/>
          <w:sz w:val="24"/>
          <w:szCs w:val="24"/>
        </w:rPr>
        <w:t>Academy of Management Journal</w:t>
      </w:r>
      <w:r w:rsidRPr="00AD62F3">
        <w:rPr>
          <w:rFonts w:ascii="Arial" w:hAnsi="Arial" w:cs="Arial"/>
          <w:sz w:val="24"/>
          <w:szCs w:val="24"/>
        </w:rPr>
        <w:t xml:space="preserve">, 56(6), pp. 1754-74. Available at: </w:t>
      </w:r>
      <w:hyperlink r:id="rId59" w:history="1">
        <w:r w:rsidRPr="00AD62F3">
          <w:rPr>
            <w:rStyle w:val="Hyperlink"/>
            <w:rFonts w:ascii="Arial" w:hAnsi="Arial" w:cs="Arial"/>
            <w:color w:val="auto"/>
            <w:sz w:val="24"/>
            <w:szCs w:val="24"/>
            <w:u w:val="none"/>
          </w:rPr>
          <w:t>https://ecommons.cornell.edu/bitstream/handle/1813/74947/Nishii6_The_benefits_of_climate.pdf?sequence=1</w:t>
        </w:r>
      </w:hyperlink>
      <w:r w:rsidRPr="00AD62F3">
        <w:rPr>
          <w:rFonts w:ascii="Arial" w:hAnsi="Arial" w:cs="Arial"/>
          <w:sz w:val="24"/>
          <w:szCs w:val="24"/>
        </w:rPr>
        <w:t xml:space="preserve"> (Accessed: 3</w:t>
      </w:r>
      <w:r w:rsidRPr="00AD62F3">
        <w:rPr>
          <w:rFonts w:ascii="Arial" w:hAnsi="Arial" w:cs="Arial"/>
          <w:sz w:val="24"/>
          <w:szCs w:val="24"/>
          <w:vertAlign w:val="superscript"/>
        </w:rPr>
        <w:t>rd</w:t>
      </w:r>
      <w:r w:rsidRPr="00AD62F3">
        <w:rPr>
          <w:rFonts w:ascii="Arial" w:hAnsi="Arial" w:cs="Arial"/>
          <w:sz w:val="24"/>
          <w:szCs w:val="24"/>
        </w:rPr>
        <w:t xml:space="preserve"> of February 2023). </w:t>
      </w:r>
    </w:p>
    <w:p w14:paraId="42B0FE37" w14:textId="0E02312C" w:rsidR="00F85230" w:rsidRPr="00AD62F3" w:rsidRDefault="00F85230" w:rsidP="004C7026">
      <w:pPr>
        <w:autoSpaceDE w:val="0"/>
        <w:autoSpaceDN w:val="0"/>
        <w:adjustRightInd w:val="0"/>
        <w:spacing w:after="0" w:line="240" w:lineRule="auto"/>
        <w:rPr>
          <w:rFonts w:ascii="Arial" w:hAnsi="Arial" w:cs="Arial"/>
          <w:sz w:val="24"/>
          <w:szCs w:val="24"/>
        </w:rPr>
      </w:pPr>
      <w:r w:rsidRPr="00AD62F3">
        <w:rPr>
          <w:rFonts w:ascii="Arial" w:hAnsi="Arial" w:cs="Arial"/>
          <w:sz w:val="24"/>
          <w:szCs w:val="24"/>
        </w:rPr>
        <w:t xml:space="preserve">O’Rourke (2022) ‘HR Priorities for 2022/23’. UWTSD. Unpublished. </w:t>
      </w:r>
    </w:p>
    <w:p w14:paraId="052517A4" w14:textId="77777777" w:rsidR="004C7026" w:rsidRPr="00AD62F3" w:rsidRDefault="004C7026" w:rsidP="004C7026">
      <w:pPr>
        <w:autoSpaceDE w:val="0"/>
        <w:autoSpaceDN w:val="0"/>
        <w:adjustRightInd w:val="0"/>
        <w:spacing w:after="0" w:line="240" w:lineRule="auto"/>
        <w:rPr>
          <w:rFonts w:ascii="Arial" w:hAnsi="Arial" w:cs="Arial"/>
          <w:sz w:val="24"/>
          <w:szCs w:val="24"/>
          <w:shd w:val="clear" w:color="auto" w:fill="FFFFFF"/>
        </w:rPr>
      </w:pPr>
    </w:p>
    <w:p w14:paraId="6F6F5DF5" w14:textId="2DAC366F" w:rsidR="00F85230" w:rsidRPr="00AD62F3" w:rsidRDefault="00F85230" w:rsidP="00335132">
      <w:pPr>
        <w:rPr>
          <w:rFonts w:ascii="Arial" w:hAnsi="Arial" w:cs="Arial"/>
          <w:sz w:val="24"/>
          <w:szCs w:val="24"/>
        </w:rPr>
      </w:pPr>
      <w:proofErr w:type="spellStart"/>
      <w:r w:rsidRPr="00AD62F3">
        <w:rPr>
          <w:rFonts w:ascii="Arial" w:hAnsi="Arial" w:cs="Arial"/>
          <w:sz w:val="24"/>
          <w:szCs w:val="24"/>
          <w:shd w:val="clear" w:color="auto" w:fill="FFFFFF"/>
        </w:rPr>
        <w:lastRenderedPageBreak/>
        <w:t>Orishede</w:t>
      </w:r>
      <w:proofErr w:type="spellEnd"/>
      <w:r w:rsidRPr="00AD62F3">
        <w:rPr>
          <w:rFonts w:ascii="Arial" w:hAnsi="Arial" w:cs="Arial"/>
          <w:sz w:val="24"/>
          <w:szCs w:val="24"/>
          <w:shd w:val="clear" w:color="auto" w:fill="FFFFFF"/>
        </w:rPr>
        <w:t xml:space="preserve">, F., </w:t>
      </w:r>
      <w:proofErr w:type="spellStart"/>
      <w:r w:rsidRPr="00AD62F3">
        <w:rPr>
          <w:rFonts w:ascii="Arial" w:hAnsi="Arial" w:cs="Arial"/>
          <w:sz w:val="24"/>
          <w:szCs w:val="24"/>
          <w:shd w:val="clear" w:color="auto" w:fill="FFFFFF"/>
        </w:rPr>
        <w:t>Kifordu</w:t>
      </w:r>
      <w:proofErr w:type="spellEnd"/>
      <w:r w:rsidRPr="00AD62F3">
        <w:rPr>
          <w:rFonts w:ascii="Arial" w:hAnsi="Arial" w:cs="Arial"/>
          <w:sz w:val="24"/>
          <w:szCs w:val="24"/>
          <w:shd w:val="clear" w:color="auto" w:fill="FFFFFF"/>
        </w:rPr>
        <w:t xml:space="preserve">, A.A. &amp; </w:t>
      </w:r>
      <w:proofErr w:type="spellStart"/>
      <w:r w:rsidRPr="00AD62F3">
        <w:rPr>
          <w:rFonts w:ascii="Arial" w:hAnsi="Arial" w:cs="Arial"/>
          <w:sz w:val="24"/>
          <w:szCs w:val="24"/>
          <w:shd w:val="clear" w:color="auto" w:fill="FFFFFF"/>
        </w:rPr>
        <w:t>Ukwandi</w:t>
      </w:r>
      <w:proofErr w:type="spellEnd"/>
      <w:r w:rsidRPr="00AD62F3">
        <w:rPr>
          <w:rFonts w:ascii="Arial" w:hAnsi="Arial" w:cs="Arial"/>
          <w:sz w:val="24"/>
          <w:szCs w:val="24"/>
          <w:shd w:val="clear" w:color="auto" w:fill="FFFFFF"/>
        </w:rPr>
        <w:t xml:space="preserve">, S. (2020) ‘Bureaucratic Cost of Diversification and Long Term Survival of a Firm’, </w:t>
      </w:r>
      <w:r w:rsidRPr="00AD62F3">
        <w:rPr>
          <w:rFonts w:ascii="Arial" w:hAnsi="Arial" w:cs="Arial"/>
          <w:i/>
          <w:iCs/>
          <w:sz w:val="24"/>
          <w:szCs w:val="24"/>
          <w:shd w:val="clear" w:color="auto" w:fill="FFFFFF"/>
        </w:rPr>
        <w:t>Talent Development and Excellence</w:t>
      </w:r>
      <w:r w:rsidRPr="00AD62F3">
        <w:rPr>
          <w:rFonts w:ascii="Arial" w:hAnsi="Arial" w:cs="Arial"/>
          <w:sz w:val="24"/>
          <w:szCs w:val="24"/>
          <w:shd w:val="clear" w:color="auto" w:fill="FFFFFF"/>
        </w:rPr>
        <w:t xml:space="preserve">, 12(1), pp.5906-5929. Available at:  </w:t>
      </w:r>
      <w:hyperlink r:id="rId60" w:history="1">
        <w:r w:rsidRPr="00AD62F3">
          <w:rPr>
            <w:rStyle w:val="Hyperlink"/>
            <w:rFonts w:ascii="Arial" w:hAnsi="Arial" w:cs="Arial"/>
            <w:color w:val="auto"/>
            <w:sz w:val="24"/>
            <w:szCs w:val="24"/>
            <w:u w:val="none"/>
          </w:rPr>
          <w:t>https://www.researchgate.net/profile/Felix-Orishede/publication/364302473_Bureaucratic_Cost_of_Diversification_and_Long_Term_Survival_of_a_Firm/links/6344476576e39959d6b33a16/Bureaucratic-Cost-of-Diversification-and-Long-Term-Survival-of-a-Firm.pdf</w:t>
        </w:r>
      </w:hyperlink>
      <w:r w:rsidRPr="00AD62F3">
        <w:rPr>
          <w:rFonts w:ascii="Arial" w:hAnsi="Arial" w:cs="Arial"/>
          <w:sz w:val="24"/>
          <w:szCs w:val="24"/>
        </w:rPr>
        <w:t xml:space="preserve"> (Accessed: 6</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1E747BA3" w14:textId="128F5F8B" w:rsidR="00F85230" w:rsidRPr="00AD62F3" w:rsidRDefault="00F85230" w:rsidP="00275E6B">
      <w:pPr>
        <w:autoSpaceDE w:val="0"/>
        <w:autoSpaceDN w:val="0"/>
        <w:adjustRightInd w:val="0"/>
        <w:spacing w:after="0" w:line="240" w:lineRule="auto"/>
        <w:rPr>
          <w:rFonts w:ascii="Arial" w:hAnsi="Arial" w:cs="Arial"/>
          <w:sz w:val="24"/>
          <w:szCs w:val="24"/>
          <w:shd w:val="clear" w:color="auto" w:fill="FFFFFF"/>
        </w:rPr>
      </w:pPr>
      <w:r w:rsidRPr="00AD62F3">
        <w:rPr>
          <w:rFonts w:ascii="Arial" w:hAnsi="Arial" w:cs="Arial"/>
          <w:sz w:val="24"/>
          <w:szCs w:val="24"/>
          <w:shd w:val="clear" w:color="auto" w:fill="FFFFFF"/>
        </w:rPr>
        <w:t>Page, E.C.</w:t>
      </w:r>
      <w:r w:rsidR="005B1063" w:rsidRPr="00AD62F3">
        <w:rPr>
          <w:rFonts w:ascii="Arial" w:hAnsi="Arial" w:cs="Arial"/>
          <w:sz w:val="24"/>
          <w:szCs w:val="24"/>
          <w:shd w:val="clear" w:color="auto" w:fill="FFFFFF"/>
        </w:rPr>
        <w:t xml:space="preserve"> (</w:t>
      </w:r>
      <w:r w:rsidRPr="00AD62F3">
        <w:rPr>
          <w:rFonts w:ascii="Arial" w:hAnsi="Arial" w:cs="Arial"/>
          <w:sz w:val="24"/>
          <w:szCs w:val="24"/>
          <w:shd w:val="clear" w:color="auto" w:fill="FFFFFF"/>
        </w:rPr>
        <w:t>2003</w:t>
      </w:r>
      <w:r w:rsidR="005B1063" w:rsidRPr="00AD62F3">
        <w:rPr>
          <w:rFonts w:ascii="Arial" w:hAnsi="Arial" w:cs="Arial"/>
          <w:sz w:val="24"/>
          <w:szCs w:val="24"/>
          <w:shd w:val="clear" w:color="auto" w:fill="FFFFFF"/>
        </w:rPr>
        <w:t>)</w:t>
      </w:r>
      <w:r w:rsidRPr="00AD62F3">
        <w:rPr>
          <w:rFonts w:ascii="Arial" w:hAnsi="Arial" w:cs="Arial"/>
          <w:sz w:val="24"/>
          <w:szCs w:val="24"/>
          <w:shd w:val="clear" w:color="auto" w:fill="FFFFFF"/>
        </w:rPr>
        <w:t xml:space="preserve"> </w:t>
      </w:r>
      <w:r w:rsidR="005B1063" w:rsidRPr="00AD62F3">
        <w:rPr>
          <w:rFonts w:ascii="Arial" w:hAnsi="Arial" w:cs="Arial"/>
          <w:sz w:val="24"/>
          <w:szCs w:val="24"/>
          <w:shd w:val="clear" w:color="auto" w:fill="FFFFFF"/>
        </w:rPr>
        <w:t>‘</w:t>
      </w:r>
      <w:r w:rsidRPr="00AD62F3">
        <w:rPr>
          <w:rFonts w:ascii="Arial" w:hAnsi="Arial" w:cs="Arial"/>
          <w:sz w:val="24"/>
          <w:szCs w:val="24"/>
          <w:shd w:val="clear" w:color="auto" w:fill="FFFFFF"/>
        </w:rPr>
        <w:t>Farewell to the Weberian state? Classical theory and modern bureaucracy</w:t>
      </w:r>
      <w:r w:rsidR="005B1063" w:rsidRPr="00AD62F3">
        <w:rPr>
          <w:rFonts w:ascii="Arial" w:hAnsi="Arial" w:cs="Arial"/>
          <w:sz w:val="24"/>
          <w:szCs w:val="24"/>
          <w:shd w:val="clear" w:color="auto" w:fill="FFFFFF"/>
        </w:rPr>
        <w:t>’ pp. 485-504</w:t>
      </w:r>
      <w:r w:rsidRPr="00AD62F3">
        <w:rPr>
          <w:rFonts w:ascii="Arial" w:hAnsi="Arial" w:cs="Arial"/>
          <w:sz w:val="24"/>
          <w:szCs w:val="24"/>
          <w:shd w:val="clear" w:color="auto" w:fill="FFFFFF"/>
        </w:rPr>
        <w:t>.</w:t>
      </w:r>
    </w:p>
    <w:p w14:paraId="1DF0D0A3" w14:textId="77777777" w:rsidR="00F85230" w:rsidRPr="00AD62F3" w:rsidRDefault="00F85230" w:rsidP="00275E6B">
      <w:pPr>
        <w:autoSpaceDE w:val="0"/>
        <w:autoSpaceDN w:val="0"/>
        <w:adjustRightInd w:val="0"/>
        <w:spacing w:after="0" w:line="240" w:lineRule="auto"/>
        <w:rPr>
          <w:rFonts w:ascii="Arial" w:hAnsi="Arial" w:cs="Arial"/>
          <w:sz w:val="24"/>
          <w:szCs w:val="24"/>
        </w:rPr>
      </w:pPr>
    </w:p>
    <w:p w14:paraId="75B7EAF6" w14:textId="7B0899F5" w:rsidR="00F85230" w:rsidRPr="00AD62F3" w:rsidRDefault="00F85230" w:rsidP="00275E6B">
      <w:pPr>
        <w:autoSpaceDE w:val="0"/>
        <w:autoSpaceDN w:val="0"/>
        <w:adjustRightInd w:val="0"/>
        <w:spacing w:after="0" w:line="240" w:lineRule="auto"/>
        <w:rPr>
          <w:rStyle w:val="Hyperlink"/>
          <w:rFonts w:ascii="Arial" w:hAnsi="Arial" w:cs="Arial"/>
          <w:color w:val="auto"/>
          <w:sz w:val="24"/>
          <w:szCs w:val="24"/>
          <w:u w:val="none"/>
        </w:rPr>
      </w:pPr>
      <w:r w:rsidRPr="00AD62F3">
        <w:rPr>
          <w:rFonts w:ascii="Arial" w:hAnsi="Arial" w:cs="Arial"/>
          <w:sz w:val="24"/>
          <w:szCs w:val="24"/>
        </w:rPr>
        <w:t xml:space="preserve">Pandita, D., &amp; Ray, S. (2018) ‘Talent management and employee engagement – A meta-analysis of their impact on talent retention’, </w:t>
      </w:r>
      <w:r w:rsidRPr="00AD62F3">
        <w:rPr>
          <w:rFonts w:ascii="Arial" w:hAnsi="Arial" w:cs="Arial"/>
          <w:i/>
          <w:iCs/>
          <w:sz w:val="24"/>
          <w:szCs w:val="24"/>
        </w:rPr>
        <w:t>Industrial and Commercial Training</w:t>
      </w:r>
      <w:r w:rsidRPr="00AD62F3">
        <w:rPr>
          <w:rFonts w:ascii="Arial" w:hAnsi="Arial" w:cs="Arial"/>
          <w:sz w:val="24"/>
          <w:szCs w:val="24"/>
        </w:rPr>
        <w:t xml:space="preserve">, 50(4), pp. 185–199. Available at: </w:t>
      </w:r>
      <w:hyperlink r:id="rId61" w:history="1">
        <w:r w:rsidRPr="00AD62F3">
          <w:rPr>
            <w:rStyle w:val="Hyperlink"/>
            <w:rFonts w:ascii="Arial" w:hAnsi="Arial" w:cs="Arial"/>
            <w:color w:val="auto"/>
            <w:sz w:val="24"/>
            <w:szCs w:val="24"/>
            <w:u w:val="none"/>
          </w:rPr>
          <w:t>https://doi.org/10.1108/ICT-09-2017-0073</w:t>
        </w:r>
      </w:hyperlink>
      <w:r w:rsidRPr="00AD62F3">
        <w:rPr>
          <w:rStyle w:val="Hyperlink"/>
          <w:rFonts w:ascii="Arial" w:hAnsi="Arial" w:cs="Arial"/>
          <w:color w:val="auto"/>
          <w:sz w:val="24"/>
          <w:szCs w:val="24"/>
          <w:u w:val="none"/>
        </w:rPr>
        <w:t xml:space="preserve"> (Accessed: 28</w:t>
      </w:r>
      <w:r w:rsidRPr="00AD62F3">
        <w:rPr>
          <w:rStyle w:val="Hyperlink"/>
          <w:rFonts w:ascii="Arial" w:hAnsi="Arial" w:cs="Arial"/>
          <w:color w:val="auto"/>
          <w:sz w:val="24"/>
          <w:szCs w:val="24"/>
          <w:u w:val="none"/>
          <w:vertAlign w:val="superscript"/>
        </w:rPr>
        <w:t>th</w:t>
      </w:r>
      <w:r w:rsidRPr="00AD62F3">
        <w:rPr>
          <w:rStyle w:val="Hyperlink"/>
          <w:rFonts w:ascii="Arial" w:hAnsi="Arial" w:cs="Arial"/>
          <w:color w:val="auto"/>
          <w:sz w:val="24"/>
          <w:szCs w:val="24"/>
          <w:u w:val="none"/>
        </w:rPr>
        <w:t xml:space="preserve"> of January 2023). </w:t>
      </w:r>
    </w:p>
    <w:p w14:paraId="140752BA" w14:textId="77777777" w:rsidR="004C7026" w:rsidRPr="00AD62F3" w:rsidRDefault="004C7026" w:rsidP="00275E6B">
      <w:pPr>
        <w:autoSpaceDE w:val="0"/>
        <w:autoSpaceDN w:val="0"/>
        <w:adjustRightInd w:val="0"/>
        <w:spacing w:after="0" w:line="240" w:lineRule="auto"/>
        <w:rPr>
          <w:rFonts w:ascii="Arial" w:hAnsi="Arial" w:cs="Arial"/>
          <w:sz w:val="24"/>
          <w:szCs w:val="24"/>
        </w:rPr>
      </w:pPr>
    </w:p>
    <w:p w14:paraId="2BBDDBE6" w14:textId="77777777" w:rsidR="00F85230" w:rsidRPr="00AD62F3" w:rsidRDefault="00F85230" w:rsidP="00275E6B">
      <w:pPr>
        <w:rPr>
          <w:rFonts w:ascii="Arial" w:hAnsi="Arial" w:cs="Arial"/>
          <w:sz w:val="24"/>
          <w:szCs w:val="24"/>
        </w:rPr>
      </w:pPr>
      <w:proofErr w:type="spellStart"/>
      <w:r w:rsidRPr="00AD62F3">
        <w:rPr>
          <w:rFonts w:ascii="Arial" w:hAnsi="Arial" w:cs="Arial"/>
          <w:sz w:val="24"/>
          <w:szCs w:val="24"/>
        </w:rPr>
        <w:t>Pizam</w:t>
      </w:r>
      <w:proofErr w:type="spellEnd"/>
      <w:r w:rsidRPr="00AD62F3">
        <w:rPr>
          <w:rFonts w:ascii="Arial" w:hAnsi="Arial" w:cs="Arial"/>
          <w:sz w:val="24"/>
          <w:szCs w:val="24"/>
        </w:rPr>
        <w:t xml:space="preserve">, A. (1993) </w:t>
      </w:r>
      <w:r w:rsidRPr="00AD62F3">
        <w:rPr>
          <w:rFonts w:ascii="Arial" w:hAnsi="Arial" w:cs="Arial"/>
          <w:i/>
          <w:iCs/>
          <w:sz w:val="24"/>
          <w:szCs w:val="24"/>
        </w:rPr>
        <w:t>Managing Cross-Cultural Hospitality Enterprises. The International Hospitality Industry: Organizational and Operational Issues</w:t>
      </w:r>
      <w:r w:rsidRPr="00AD62F3">
        <w:rPr>
          <w:rFonts w:ascii="Arial" w:hAnsi="Arial" w:cs="Arial"/>
          <w:sz w:val="24"/>
          <w:szCs w:val="24"/>
        </w:rPr>
        <w:t xml:space="preserve">. New York. John Wiley. </w:t>
      </w:r>
    </w:p>
    <w:p w14:paraId="2DA9DC33" w14:textId="77777777" w:rsidR="00F85230" w:rsidRPr="00AD62F3" w:rsidRDefault="00F85230" w:rsidP="00C950F1">
      <w:pPr>
        <w:rPr>
          <w:rFonts w:ascii="Arial" w:hAnsi="Arial" w:cs="Arial"/>
          <w:sz w:val="24"/>
          <w:szCs w:val="24"/>
        </w:rPr>
      </w:pPr>
      <w:proofErr w:type="spellStart"/>
      <w:r w:rsidRPr="00AD62F3">
        <w:rPr>
          <w:rFonts w:ascii="Arial" w:hAnsi="Arial" w:cs="Arial"/>
          <w:sz w:val="24"/>
          <w:szCs w:val="24"/>
        </w:rPr>
        <w:t>Roos</w:t>
      </w:r>
      <w:proofErr w:type="spellEnd"/>
      <w:r w:rsidRPr="00AD62F3">
        <w:rPr>
          <w:rFonts w:ascii="Arial" w:hAnsi="Arial" w:cs="Arial"/>
          <w:sz w:val="24"/>
          <w:szCs w:val="24"/>
        </w:rPr>
        <w:t xml:space="preserve">, W. and Van </w:t>
      </w:r>
      <w:proofErr w:type="spellStart"/>
      <w:r w:rsidRPr="00AD62F3">
        <w:rPr>
          <w:rFonts w:ascii="Arial" w:hAnsi="Arial" w:cs="Arial"/>
          <w:sz w:val="24"/>
          <w:szCs w:val="24"/>
        </w:rPr>
        <w:t>Eeden</w:t>
      </w:r>
      <w:proofErr w:type="spellEnd"/>
      <w:r w:rsidRPr="00AD62F3">
        <w:rPr>
          <w:rFonts w:ascii="Arial" w:hAnsi="Arial" w:cs="Arial"/>
          <w:sz w:val="24"/>
          <w:szCs w:val="24"/>
        </w:rPr>
        <w:t xml:space="preserve">, R. (2008), ‘The relationship between employee motivation, job satisfaction and corporate culture’, </w:t>
      </w:r>
      <w:r w:rsidRPr="00AD62F3">
        <w:rPr>
          <w:rFonts w:ascii="Arial" w:hAnsi="Arial" w:cs="Arial"/>
          <w:i/>
          <w:iCs/>
          <w:sz w:val="24"/>
          <w:szCs w:val="24"/>
        </w:rPr>
        <w:t>SA Journal of Industrial Psychology</w:t>
      </w:r>
      <w:r w:rsidRPr="00AD62F3">
        <w:rPr>
          <w:rFonts w:ascii="Arial" w:hAnsi="Arial" w:cs="Arial"/>
          <w:sz w:val="24"/>
          <w:szCs w:val="24"/>
        </w:rPr>
        <w:t xml:space="preserve">, 34(1), pp. 54-63. Available at: </w:t>
      </w:r>
      <w:hyperlink r:id="rId62" w:history="1">
        <w:r w:rsidRPr="00AD62F3">
          <w:rPr>
            <w:rStyle w:val="Hyperlink"/>
            <w:rFonts w:ascii="Arial" w:hAnsi="Arial" w:cs="Arial"/>
            <w:color w:val="auto"/>
            <w:sz w:val="24"/>
            <w:szCs w:val="24"/>
            <w:u w:val="none"/>
          </w:rPr>
          <w:t>http://www.scielo.org.za/pdf/sajip/v34n1/06.pdf</w:t>
        </w:r>
      </w:hyperlink>
      <w:r w:rsidRPr="00AD62F3">
        <w:rPr>
          <w:rFonts w:ascii="Arial" w:hAnsi="Arial" w:cs="Arial"/>
          <w:sz w:val="24"/>
          <w:szCs w:val="24"/>
        </w:rPr>
        <w:t xml:space="preserve"> (Accessed: 31</w:t>
      </w:r>
      <w:r w:rsidRPr="00AD62F3">
        <w:rPr>
          <w:rFonts w:ascii="Arial" w:hAnsi="Arial" w:cs="Arial"/>
          <w:sz w:val="24"/>
          <w:szCs w:val="24"/>
          <w:vertAlign w:val="superscript"/>
        </w:rPr>
        <w:t>st</w:t>
      </w:r>
      <w:r w:rsidRPr="00AD62F3">
        <w:rPr>
          <w:rFonts w:ascii="Arial" w:hAnsi="Arial" w:cs="Arial"/>
          <w:sz w:val="24"/>
          <w:szCs w:val="24"/>
        </w:rPr>
        <w:t xml:space="preserve"> of January 2023). </w:t>
      </w:r>
    </w:p>
    <w:p w14:paraId="7657C459" w14:textId="15909699" w:rsidR="00F85230" w:rsidRPr="00AD62F3" w:rsidRDefault="00F85230" w:rsidP="005714EA">
      <w:pPr>
        <w:rPr>
          <w:rFonts w:ascii="Arial" w:hAnsi="Arial" w:cs="Arial"/>
          <w:sz w:val="24"/>
          <w:szCs w:val="24"/>
          <w:shd w:val="clear" w:color="auto" w:fill="FFFFFF"/>
        </w:rPr>
      </w:pPr>
      <w:r w:rsidRPr="00AD62F3">
        <w:rPr>
          <w:rFonts w:ascii="Arial" w:hAnsi="Arial" w:cs="Arial"/>
          <w:sz w:val="24"/>
          <w:szCs w:val="24"/>
        </w:rPr>
        <w:t>Roots</w:t>
      </w:r>
      <w:r w:rsidR="001F2241" w:rsidRPr="00AD62F3">
        <w:rPr>
          <w:rFonts w:ascii="Arial" w:hAnsi="Arial" w:cs="Arial"/>
          <w:sz w:val="24"/>
          <w:szCs w:val="24"/>
        </w:rPr>
        <w:t>,</w:t>
      </w:r>
      <w:r w:rsidRPr="00AD62F3">
        <w:rPr>
          <w:rFonts w:ascii="Arial" w:hAnsi="Arial" w:cs="Arial"/>
          <w:sz w:val="24"/>
          <w:szCs w:val="24"/>
        </w:rPr>
        <w:t xml:space="preserve"> H</w:t>
      </w:r>
      <w:r w:rsidR="001F2241" w:rsidRPr="00AD62F3">
        <w:rPr>
          <w:rFonts w:ascii="Arial" w:hAnsi="Arial" w:cs="Arial"/>
          <w:sz w:val="24"/>
          <w:szCs w:val="24"/>
        </w:rPr>
        <w:t>.</w:t>
      </w:r>
      <w:r w:rsidRPr="00AD62F3">
        <w:rPr>
          <w:rFonts w:ascii="Arial" w:hAnsi="Arial" w:cs="Arial"/>
          <w:sz w:val="24"/>
          <w:szCs w:val="24"/>
        </w:rPr>
        <w:t xml:space="preserve"> (2002) ‘Studying the Types of Organisational Culture’,</w:t>
      </w:r>
      <w:r w:rsidRPr="00AD62F3">
        <w:rPr>
          <w:rFonts w:ascii="Arial" w:hAnsi="Arial" w:cs="Arial"/>
          <w:b/>
          <w:bCs/>
          <w:i/>
          <w:iCs/>
          <w:sz w:val="24"/>
          <w:szCs w:val="24"/>
        </w:rPr>
        <w:t xml:space="preserve"> </w:t>
      </w:r>
      <w:r w:rsidRPr="00AD62F3">
        <w:rPr>
          <w:rFonts w:ascii="Arial" w:hAnsi="Arial" w:cs="Arial"/>
          <w:i/>
          <w:iCs/>
          <w:sz w:val="24"/>
          <w:szCs w:val="24"/>
        </w:rPr>
        <w:t xml:space="preserve">Organisational Culture in Estonia : Manifestations and Consequences, </w:t>
      </w:r>
      <w:r w:rsidRPr="00AD62F3">
        <w:rPr>
          <w:rFonts w:ascii="Arial" w:hAnsi="Arial" w:cs="Arial"/>
          <w:sz w:val="24"/>
          <w:szCs w:val="24"/>
        </w:rPr>
        <w:t xml:space="preserve">16, pp. 47-64. Available at:  </w:t>
      </w:r>
      <w:hyperlink r:id="rId63" w:history="1">
        <w:r w:rsidRPr="00AD62F3">
          <w:rPr>
            <w:rStyle w:val="Hyperlink"/>
            <w:rFonts w:ascii="Arial" w:hAnsi="Arial" w:cs="Arial"/>
            <w:color w:val="auto"/>
            <w:sz w:val="24"/>
            <w:szCs w:val="24"/>
            <w:u w:val="none"/>
          </w:rPr>
          <w:t>https://ideas.repec.org/h/mtk/fechap/16-02.html</w:t>
        </w:r>
      </w:hyperlink>
      <w:r w:rsidRPr="00AD62F3">
        <w:rPr>
          <w:rFonts w:ascii="Arial" w:hAnsi="Arial" w:cs="Arial"/>
          <w:sz w:val="24"/>
          <w:szCs w:val="24"/>
        </w:rPr>
        <w:t xml:space="preserve"> (Accessed: 31</w:t>
      </w:r>
      <w:r w:rsidRPr="00AD62F3">
        <w:rPr>
          <w:rFonts w:ascii="Arial" w:hAnsi="Arial" w:cs="Arial"/>
          <w:sz w:val="24"/>
          <w:szCs w:val="24"/>
          <w:vertAlign w:val="superscript"/>
        </w:rPr>
        <w:t>st</w:t>
      </w:r>
      <w:r w:rsidRPr="00AD62F3">
        <w:rPr>
          <w:rFonts w:ascii="Arial" w:hAnsi="Arial" w:cs="Arial"/>
          <w:sz w:val="24"/>
          <w:szCs w:val="24"/>
        </w:rPr>
        <w:t xml:space="preserve"> of January 2023). </w:t>
      </w:r>
    </w:p>
    <w:p w14:paraId="5FD4234C" w14:textId="3A80B2CA" w:rsidR="00F85230" w:rsidRPr="00AD62F3" w:rsidRDefault="00F85230" w:rsidP="005714EA">
      <w:pPr>
        <w:rPr>
          <w:rFonts w:ascii="Arial" w:hAnsi="Arial" w:cs="Arial"/>
          <w:sz w:val="24"/>
          <w:szCs w:val="24"/>
        </w:rPr>
      </w:pPr>
      <w:r w:rsidRPr="00AD62F3">
        <w:rPr>
          <w:rFonts w:ascii="Arial" w:hAnsi="Arial" w:cs="Arial"/>
          <w:sz w:val="24"/>
          <w:szCs w:val="24"/>
          <w:shd w:val="clear" w:color="auto" w:fill="FFFFFF"/>
        </w:rPr>
        <w:t>Rothschild-Whitt, J. (1979) ‘The collectivist organization: An alternative to rational-bureaucratic models’, </w:t>
      </w:r>
      <w:r w:rsidRPr="00AD62F3">
        <w:rPr>
          <w:rFonts w:ascii="Arial" w:hAnsi="Arial" w:cs="Arial"/>
          <w:i/>
          <w:iCs/>
          <w:sz w:val="24"/>
          <w:szCs w:val="24"/>
          <w:shd w:val="clear" w:color="auto" w:fill="FFFFFF"/>
        </w:rPr>
        <w:t>American Sociological Review</w:t>
      </w:r>
      <w:r w:rsidRPr="00AD62F3">
        <w:rPr>
          <w:rFonts w:ascii="Arial" w:hAnsi="Arial" w:cs="Arial"/>
          <w:sz w:val="24"/>
          <w:szCs w:val="24"/>
          <w:shd w:val="clear" w:color="auto" w:fill="FFFFFF"/>
        </w:rPr>
        <w:t xml:space="preserve">, pp.509-527. Available at: </w:t>
      </w:r>
      <w:hyperlink r:id="rId64" w:history="1">
        <w:r w:rsidRPr="00AD62F3">
          <w:rPr>
            <w:rStyle w:val="Hyperlink"/>
            <w:rFonts w:ascii="Arial" w:hAnsi="Arial" w:cs="Arial"/>
            <w:color w:val="auto"/>
            <w:sz w:val="24"/>
            <w:szCs w:val="24"/>
            <w:u w:val="none"/>
            <w:shd w:val="clear" w:color="auto" w:fill="FFFFFF"/>
          </w:rPr>
          <w:t>https://d1wqtxts1xzle7.cloudfront.net/40365934/Defining_the_post-bureaucratic_type_Heckscher-libre.pdf?1448467979=&amp;response-content-disposition=inline%3B+filename%3DDefining_the_post_bureaucratic_type.pdf&amp;Expires=1675872604&amp;Signature=bV4jBgPT0IstJVN1wcciajqDEqOTpGAoJYA20oTjnJUVqXS3CcjkWlXVZ2ObUo6AyD~jXUqBhfL3KJByvO735LdTvFPwIF1U5ZwAfuKX7is50Vy4GNfh10qro7ujQUxdoKajIn4nDNfwNTXdiNr7clqQY8e-B~weD4l3-ThWnqhkmETRPnzRmM9AFpyKgd0gXL7TxjVtsT2qmviogDWdxYVk3APwmJSCWW-87FCBK-UDygQEiwFkYVcLFxiS20CGqACEsjPAkuZwdtRVPfOFFRAEoZbhRoZPfXXmv0AiMCrjb1ibTeFjXfoot4ECH8CZqFUAMvKJhEv3IJNZXxZicw__&amp;Key-Pair-Id=APKAJLOHF5GGSLRBV4ZA</w:t>
        </w:r>
      </w:hyperlink>
      <w:r w:rsidRPr="00AD62F3">
        <w:rPr>
          <w:rFonts w:ascii="Arial" w:hAnsi="Arial" w:cs="Arial"/>
          <w:sz w:val="24"/>
          <w:szCs w:val="24"/>
          <w:shd w:val="clear" w:color="auto" w:fill="FFFFFF"/>
        </w:rPr>
        <w:t xml:space="preserve"> (Accessed: 6</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685AFA37" w14:textId="47648D1F" w:rsidR="00F85230" w:rsidRPr="00AD62F3" w:rsidRDefault="00F85230" w:rsidP="00275E6B">
      <w:pPr>
        <w:autoSpaceDE w:val="0"/>
        <w:autoSpaceDN w:val="0"/>
        <w:adjustRightInd w:val="0"/>
        <w:spacing w:after="0" w:line="240" w:lineRule="auto"/>
        <w:rPr>
          <w:rFonts w:ascii="Arial" w:hAnsi="Arial" w:cs="Arial"/>
          <w:sz w:val="24"/>
          <w:szCs w:val="24"/>
        </w:rPr>
      </w:pPr>
      <w:r w:rsidRPr="00AD62F3">
        <w:rPr>
          <w:rFonts w:ascii="Arial" w:hAnsi="Arial" w:cs="Arial"/>
          <w:sz w:val="24"/>
          <w:szCs w:val="24"/>
        </w:rPr>
        <w:t xml:space="preserve">Rowland, C.A. (2013), ‘Managing team performance: saying and paying’, </w:t>
      </w:r>
      <w:r w:rsidRPr="00AD62F3">
        <w:rPr>
          <w:rFonts w:ascii="Arial" w:hAnsi="Arial" w:cs="Arial"/>
          <w:i/>
          <w:iCs/>
          <w:sz w:val="24"/>
          <w:szCs w:val="24"/>
        </w:rPr>
        <w:t xml:space="preserve">International Journal of Organizational Analysis, </w:t>
      </w:r>
      <w:r w:rsidRPr="00AD62F3">
        <w:rPr>
          <w:rFonts w:ascii="Arial" w:hAnsi="Arial" w:cs="Arial"/>
          <w:sz w:val="24"/>
          <w:szCs w:val="24"/>
        </w:rPr>
        <w:t>21(1), pp. 38-52. Available at: DOI:10.1108/19348831311322524 (Accessed: 26</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7786C117" w14:textId="07AA7F9A" w:rsidR="007C3301" w:rsidRPr="00AD62F3" w:rsidRDefault="007C3301" w:rsidP="00275E6B">
      <w:pPr>
        <w:autoSpaceDE w:val="0"/>
        <w:autoSpaceDN w:val="0"/>
        <w:adjustRightInd w:val="0"/>
        <w:spacing w:after="0" w:line="240" w:lineRule="auto"/>
        <w:rPr>
          <w:rFonts w:ascii="Arial" w:hAnsi="Arial" w:cs="Arial"/>
          <w:sz w:val="24"/>
          <w:szCs w:val="24"/>
        </w:rPr>
      </w:pPr>
    </w:p>
    <w:p w14:paraId="4EF6BCCF" w14:textId="5EBBC8F8" w:rsidR="00F85230" w:rsidRPr="00AD62F3" w:rsidRDefault="007C3301" w:rsidP="007C3301">
      <w:pPr>
        <w:autoSpaceDE w:val="0"/>
        <w:autoSpaceDN w:val="0"/>
        <w:adjustRightInd w:val="0"/>
        <w:spacing w:after="0" w:line="240" w:lineRule="auto"/>
        <w:rPr>
          <w:rFonts w:ascii="Arial" w:hAnsi="Arial" w:cs="Arial"/>
          <w:sz w:val="24"/>
          <w:szCs w:val="24"/>
          <w:shd w:val="clear" w:color="auto" w:fill="FFFFFF"/>
        </w:rPr>
      </w:pPr>
      <w:proofErr w:type="spellStart"/>
      <w:r w:rsidRPr="00AD62F3">
        <w:rPr>
          <w:rFonts w:ascii="Arial" w:hAnsi="Arial" w:cs="Arial"/>
          <w:sz w:val="24"/>
          <w:szCs w:val="24"/>
          <w:shd w:val="clear" w:color="auto" w:fill="FFFFFF"/>
        </w:rPr>
        <w:t>Sabuhari</w:t>
      </w:r>
      <w:proofErr w:type="spellEnd"/>
      <w:r w:rsidRPr="00AD62F3">
        <w:rPr>
          <w:rFonts w:ascii="Arial" w:hAnsi="Arial" w:cs="Arial"/>
          <w:sz w:val="24"/>
          <w:szCs w:val="24"/>
          <w:shd w:val="clear" w:color="auto" w:fill="FFFFFF"/>
        </w:rPr>
        <w:t xml:space="preserve">, R., </w:t>
      </w:r>
      <w:proofErr w:type="spellStart"/>
      <w:r w:rsidRPr="00AD62F3">
        <w:rPr>
          <w:rFonts w:ascii="Arial" w:hAnsi="Arial" w:cs="Arial"/>
          <w:sz w:val="24"/>
          <w:szCs w:val="24"/>
          <w:shd w:val="clear" w:color="auto" w:fill="FFFFFF"/>
        </w:rPr>
        <w:t>Sudiro</w:t>
      </w:r>
      <w:proofErr w:type="spellEnd"/>
      <w:r w:rsidRPr="00AD62F3">
        <w:rPr>
          <w:rFonts w:ascii="Arial" w:hAnsi="Arial" w:cs="Arial"/>
          <w:sz w:val="24"/>
          <w:szCs w:val="24"/>
          <w:shd w:val="clear" w:color="auto" w:fill="FFFFFF"/>
        </w:rPr>
        <w:t xml:space="preserve">, A., </w:t>
      </w:r>
      <w:proofErr w:type="spellStart"/>
      <w:r w:rsidRPr="00AD62F3">
        <w:rPr>
          <w:rFonts w:ascii="Arial" w:hAnsi="Arial" w:cs="Arial"/>
          <w:sz w:val="24"/>
          <w:szCs w:val="24"/>
          <w:shd w:val="clear" w:color="auto" w:fill="FFFFFF"/>
        </w:rPr>
        <w:t>Irawanto</w:t>
      </w:r>
      <w:proofErr w:type="spellEnd"/>
      <w:r w:rsidRPr="00AD62F3">
        <w:rPr>
          <w:rFonts w:ascii="Arial" w:hAnsi="Arial" w:cs="Arial"/>
          <w:sz w:val="24"/>
          <w:szCs w:val="24"/>
          <w:shd w:val="clear" w:color="auto" w:fill="FFFFFF"/>
        </w:rPr>
        <w:t xml:space="preserve">, D. and </w:t>
      </w:r>
      <w:proofErr w:type="spellStart"/>
      <w:r w:rsidRPr="00AD62F3">
        <w:rPr>
          <w:rFonts w:ascii="Arial" w:hAnsi="Arial" w:cs="Arial"/>
          <w:sz w:val="24"/>
          <w:szCs w:val="24"/>
          <w:shd w:val="clear" w:color="auto" w:fill="FFFFFF"/>
        </w:rPr>
        <w:t>Rahayu</w:t>
      </w:r>
      <w:proofErr w:type="spellEnd"/>
      <w:r w:rsidRPr="00AD62F3">
        <w:rPr>
          <w:rFonts w:ascii="Arial" w:hAnsi="Arial" w:cs="Arial"/>
          <w:sz w:val="24"/>
          <w:szCs w:val="24"/>
          <w:shd w:val="clear" w:color="auto" w:fill="FFFFFF"/>
        </w:rPr>
        <w:t>, M. (2020) ‘The effects of human resource flexibility, employee competency, organizational culture adaptation and job satisfaction on employee performance’, </w:t>
      </w:r>
      <w:r w:rsidRPr="00AD62F3">
        <w:rPr>
          <w:rFonts w:ascii="Arial" w:hAnsi="Arial" w:cs="Arial"/>
          <w:i/>
          <w:iCs/>
          <w:sz w:val="24"/>
          <w:szCs w:val="24"/>
          <w:shd w:val="clear" w:color="auto" w:fill="FFFFFF"/>
        </w:rPr>
        <w:t>Management Science Letters</w:t>
      </w:r>
      <w:r w:rsidRPr="00AD62F3">
        <w:rPr>
          <w:rFonts w:ascii="Arial" w:hAnsi="Arial" w:cs="Arial"/>
          <w:sz w:val="24"/>
          <w:szCs w:val="24"/>
          <w:shd w:val="clear" w:color="auto" w:fill="FFFFFF"/>
        </w:rPr>
        <w:t xml:space="preserve">, 10(8), pp.1775-1786. Available at: </w:t>
      </w:r>
      <w:hyperlink r:id="rId65" w:history="1">
        <w:r w:rsidRPr="00AD62F3">
          <w:rPr>
            <w:rStyle w:val="Hyperlink"/>
            <w:rFonts w:ascii="Arial" w:hAnsi="Arial" w:cs="Arial"/>
            <w:color w:val="auto"/>
            <w:sz w:val="24"/>
            <w:szCs w:val="24"/>
            <w:u w:val="none"/>
            <w:shd w:val="clear" w:color="auto" w:fill="FFFFFF"/>
          </w:rPr>
          <w:t>http://m.growingscience.com/msl/Vol10/msl_2020_1.pdf</w:t>
        </w:r>
      </w:hyperlink>
      <w:r w:rsidRPr="00AD62F3">
        <w:rPr>
          <w:rFonts w:ascii="Arial" w:hAnsi="Arial" w:cs="Arial"/>
          <w:sz w:val="24"/>
          <w:szCs w:val="24"/>
          <w:shd w:val="clear" w:color="auto" w:fill="FFFFFF"/>
        </w:rPr>
        <w:t xml:space="preserve"> (Accessed: 13</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6519BD64" w14:textId="77777777" w:rsidR="007C3301" w:rsidRPr="00AD62F3" w:rsidRDefault="007C3301" w:rsidP="007C3301">
      <w:pPr>
        <w:autoSpaceDE w:val="0"/>
        <w:autoSpaceDN w:val="0"/>
        <w:adjustRightInd w:val="0"/>
        <w:spacing w:after="0" w:line="240" w:lineRule="auto"/>
        <w:rPr>
          <w:rFonts w:ascii="Arial" w:hAnsi="Arial" w:cs="Arial"/>
          <w:sz w:val="24"/>
          <w:szCs w:val="24"/>
          <w:shd w:val="clear" w:color="auto" w:fill="FFFFFF"/>
        </w:rPr>
      </w:pPr>
    </w:p>
    <w:p w14:paraId="6B054023" w14:textId="458FDDA8" w:rsidR="00F85230" w:rsidRPr="00AD62F3" w:rsidRDefault="00F85230" w:rsidP="00275E6B">
      <w:pPr>
        <w:rPr>
          <w:rFonts w:ascii="Arial" w:hAnsi="Arial" w:cs="Arial"/>
          <w:sz w:val="24"/>
          <w:szCs w:val="24"/>
          <w:shd w:val="clear" w:color="auto" w:fill="FFFFFF"/>
        </w:rPr>
      </w:pPr>
      <w:r w:rsidRPr="00AD62F3">
        <w:rPr>
          <w:rFonts w:ascii="Arial" w:hAnsi="Arial" w:cs="Arial"/>
          <w:sz w:val="24"/>
          <w:szCs w:val="24"/>
          <w:shd w:val="clear" w:color="auto" w:fill="FFFFFF"/>
        </w:rPr>
        <w:lastRenderedPageBreak/>
        <w:t xml:space="preserve">Sanford, N. (1971) ‘Academic culture and the teacher's development’, </w:t>
      </w:r>
      <w:r w:rsidRPr="00AD62F3">
        <w:rPr>
          <w:rFonts w:ascii="Arial" w:hAnsi="Arial" w:cs="Arial"/>
          <w:i/>
          <w:iCs/>
          <w:sz w:val="24"/>
          <w:szCs w:val="24"/>
          <w:shd w:val="clear" w:color="auto" w:fill="FFFFFF"/>
        </w:rPr>
        <w:t xml:space="preserve">Soundings: </w:t>
      </w:r>
      <w:r w:rsidRPr="00AD62F3">
        <w:rPr>
          <w:rFonts w:ascii="Arial" w:hAnsi="Arial" w:cs="Arial"/>
          <w:i/>
          <w:iCs/>
          <w:spacing w:val="-5"/>
          <w:sz w:val="24"/>
          <w:szCs w:val="24"/>
        </w:rPr>
        <w:t>An Interdisciplinary Journal</w:t>
      </w:r>
      <w:r w:rsidRPr="00AD62F3">
        <w:rPr>
          <w:rFonts w:ascii="Arial" w:hAnsi="Arial" w:cs="Arial"/>
          <w:sz w:val="24"/>
          <w:szCs w:val="24"/>
          <w:shd w:val="clear" w:color="auto" w:fill="FFFFFF"/>
        </w:rPr>
        <w:t xml:space="preserve">, 54(4), pp. 357-37. Available at: </w:t>
      </w:r>
      <w:hyperlink r:id="rId66" w:history="1">
        <w:r w:rsidRPr="00AD62F3">
          <w:rPr>
            <w:rStyle w:val="Hyperlink"/>
            <w:rFonts w:ascii="Arial" w:hAnsi="Arial" w:cs="Arial"/>
            <w:color w:val="auto"/>
            <w:spacing w:val="-5"/>
            <w:sz w:val="24"/>
            <w:szCs w:val="24"/>
            <w:u w:val="none"/>
          </w:rPr>
          <w:t>https://www.jstor.org/stable/41177824</w:t>
        </w:r>
      </w:hyperlink>
      <w:r w:rsidRPr="00AD62F3">
        <w:rPr>
          <w:rFonts w:ascii="Arial" w:hAnsi="Arial" w:cs="Arial"/>
          <w:spacing w:val="-5"/>
          <w:sz w:val="24"/>
          <w:szCs w:val="24"/>
        </w:rPr>
        <w:t xml:space="preserve"> (Accessed: 10</w:t>
      </w:r>
      <w:r w:rsidRPr="00AD62F3">
        <w:rPr>
          <w:rFonts w:ascii="Arial" w:hAnsi="Arial" w:cs="Arial"/>
          <w:spacing w:val="-5"/>
          <w:sz w:val="24"/>
          <w:szCs w:val="24"/>
          <w:vertAlign w:val="superscript"/>
        </w:rPr>
        <w:t>th</w:t>
      </w:r>
      <w:r w:rsidRPr="00AD62F3">
        <w:rPr>
          <w:rFonts w:ascii="Arial" w:hAnsi="Arial" w:cs="Arial"/>
          <w:spacing w:val="-5"/>
          <w:sz w:val="24"/>
          <w:szCs w:val="24"/>
        </w:rPr>
        <w:t xml:space="preserve"> of January 2023). </w:t>
      </w:r>
    </w:p>
    <w:p w14:paraId="4BAAF975" w14:textId="6AB63467" w:rsidR="00F85230" w:rsidRPr="00AD62F3" w:rsidRDefault="00F85230" w:rsidP="00275E6B">
      <w:pPr>
        <w:rPr>
          <w:rFonts w:ascii="Arial" w:hAnsi="Arial" w:cs="Arial"/>
          <w:sz w:val="24"/>
          <w:szCs w:val="24"/>
        </w:rPr>
      </w:pPr>
      <w:r w:rsidRPr="00AD62F3">
        <w:rPr>
          <w:rFonts w:ascii="Arial" w:hAnsi="Arial" w:cs="Arial"/>
          <w:sz w:val="24"/>
          <w:szCs w:val="24"/>
        </w:rPr>
        <w:t xml:space="preserve">Schein, E. (2010) </w:t>
      </w:r>
      <w:r w:rsidRPr="00AD62F3">
        <w:rPr>
          <w:rFonts w:ascii="Arial" w:hAnsi="Arial" w:cs="Arial"/>
          <w:i/>
          <w:iCs/>
          <w:sz w:val="24"/>
          <w:szCs w:val="24"/>
        </w:rPr>
        <w:t>Organizational Culture and Leadership</w:t>
      </w:r>
      <w:r w:rsidRPr="00AD62F3">
        <w:rPr>
          <w:rFonts w:ascii="Arial" w:hAnsi="Arial" w:cs="Arial"/>
          <w:sz w:val="24"/>
          <w:szCs w:val="24"/>
        </w:rPr>
        <w:t xml:space="preserve">. San Francisco: John Wiley &amp; Sons. </w:t>
      </w:r>
    </w:p>
    <w:p w14:paraId="7930ECFE"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Schein, P.A. and Schein, E.H. (2016) </w:t>
      </w:r>
      <w:r w:rsidRPr="00AD62F3">
        <w:rPr>
          <w:rFonts w:ascii="Arial" w:hAnsi="Arial" w:cs="Arial"/>
          <w:i/>
          <w:iCs/>
          <w:sz w:val="24"/>
          <w:szCs w:val="24"/>
        </w:rPr>
        <w:t>Organizational Culture and Leadership</w:t>
      </w:r>
      <w:r w:rsidRPr="00AD62F3">
        <w:rPr>
          <w:rFonts w:ascii="Arial" w:hAnsi="Arial" w:cs="Arial"/>
          <w:sz w:val="24"/>
          <w:szCs w:val="24"/>
        </w:rPr>
        <w:t xml:space="preserve">. New York: John Wiley &amp; Sons. Available at:  </w:t>
      </w:r>
      <w:hyperlink r:id="rId67" w:anchor="v=onepage&amp;q=Organizational%20Culture%20and%20Leadership&amp;f=false" w:history="1">
        <w:r w:rsidRPr="00AD62F3">
          <w:rPr>
            <w:rStyle w:val="Hyperlink"/>
            <w:rFonts w:ascii="Arial" w:hAnsi="Arial" w:cs="Arial"/>
            <w:color w:val="auto"/>
            <w:sz w:val="24"/>
            <w:szCs w:val="24"/>
            <w:u w:val="none"/>
          </w:rPr>
          <w:t>https://books.google.co.uk/books?hl=en&amp;lr=&amp;id=Mnres2PlFLMC&amp;oi=fnd&amp;pg=PR9&amp;dq=Organizational+Culture+and+Leadership&amp;ots=opirIf0wPh&amp;sig=6mRX4KOEfgE6aZNFKj4EB2KXQC8&amp;redir_esc=y#v=onepage&amp;q=Organizational%20Culture%20and%20Leadership&amp;f=false</w:t>
        </w:r>
      </w:hyperlink>
      <w:r w:rsidRPr="00AD62F3">
        <w:rPr>
          <w:rFonts w:ascii="Arial" w:hAnsi="Arial" w:cs="Arial"/>
          <w:sz w:val="24"/>
          <w:szCs w:val="24"/>
        </w:rPr>
        <w:t xml:space="preserve"> (Accessed on: 19</w:t>
      </w:r>
      <w:r w:rsidRPr="00AD62F3">
        <w:rPr>
          <w:rFonts w:ascii="Arial" w:hAnsi="Arial" w:cs="Arial"/>
          <w:sz w:val="24"/>
          <w:szCs w:val="24"/>
          <w:vertAlign w:val="superscript"/>
        </w:rPr>
        <w:t>th</w:t>
      </w:r>
      <w:r w:rsidRPr="00AD62F3">
        <w:rPr>
          <w:rFonts w:ascii="Arial" w:hAnsi="Arial" w:cs="Arial"/>
          <w:sz w:val="24"/>
          <w:szCs w:val="24"/>
        </w:rPr>
        <w:t xml:space="preserve"> December 2022). </w:t>
      </w:r>
    </w:p>
    <w:p w14:paraId="6C4F2371"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Schneider, B., Ehrhart, M. G., &amp; Macey, W. A. (2011). ‘Organizational climate research: Achievement and the road ahead’ in  </w:t>
      </w:r>
      <w:proofErr w:type="spellStart"/>
      <w:r w:rsidRPr="00AD62F3">
        <w:rPr>
          <w:rFonts w:ascii="Arial" w:hAnsi="Arial" w:cs="Arial"/>
          <w:sz w:val="24"/>
          <w:szCs w:val="24"/>
        </w:rPr>
        <w:t>Ashkanasy</w:t>
      </w:r>
      <w:proofErr w:type="spellEnd"/>
      <w:r w:rsidRPr="00AD62F3">
        <w:rPr>
          <w:rFonts w:ascii="Arial" w:hAnsi="Arial" w:cs="Arial"/>
          <w:sz w:val="24"/>
          <w:szCs w:val="24"/>
        </w:rPr>
        <w:t xml:space="preserve">, </w:t>
      </w:r>
      <w:proofErr w:type="spellStart"/>
      <w:r w:rsidRPr="00AD62F3">
        <w:rPr>
          <w:rFonts w:ascii="Arial" w:hAnsi="Arial" w:cs="Arial"/>
          <w:sz w:val="24"/>
          <w:szCs w:val="24"/>
        </w:rPr>
        <w:t>Wilderom</w:t>
      </w:r>
      <w:proofErr w:type="spellEnd"/>
      <w:r w:rsidRPr="00AD62F3">
        <w:rPr>
          <w:rFonts w:ascii="Arial" w:hAnsi="Arial" w:cs="Arial"/>
          <w:sz w:val="24"/>
          <w:szCs w:val="24"/>
        </w:rPr>
        <w:t xml:space="preserve">, &amp; Peterson (Eds.) </w:t>
      </w:r>
      <w:r w:rsidRPr="00AD62F3">
        <w:rPr>
          <w:rFonts w:ascii="Arial" w:hAnsi="Arial" w:cs="Arial"/>
          <w:i/>
          <w:iCs/>
          <w:sz w:val="24"/>
          <w:szCs w:val="24"/>
        </w:rPr>
        <w:t>Handbook of organizational culture &amp; climate.</w:t>
      </w:r>
      <w:r w:rsidRPr="00AD62F3">
        <w:rPr>
          <w:rFonts w:ascii="Arial" w:hAnsi="Arial" w:cs="Arial"/>
          <w:sz w:val="24"/>
          <w:szCs w:val="24"/>
        </w:rPr>
        <w:t xml:space="preserve"> CA: Sage, pp. 29–49. </w:t>
      </w:r>
    </w:p>
    <w:p w14:paraId="330F9ACA" w14:textId="77777777" w:rsidR="00F85230" w:rsidRPr="00AD62F3" w:rsidRDefault="00F85230" w:rsidP="00275E6B">
      <w:pPr>
        <w:autoSpaceDE w:val="0"/>
        <w:autoSpaceDN w:val="0"/>
        <w:adjustRightInd w:val="0"/>
        <w:spacing w:after="0" w:line="240" w:lineRule="auto"/>
        <w:rPr>
          <w:rFonts w:ascii="Arial" w:hAnsi="Arial" w:cs="Arial"/>
          <w:sz w:val="24"/>
          <w:szCs w:val="24"/>
          <w:shd w:val="clear" w:color="auto" w:fill="FFFFFF"/>
        </w:rPr>
      </w:pPr>
      <w:r w:rsidRPr="00AD62F3">
        <w:rPr>
          <w:rFonts w:ascii="Arial" w:hAnsi="Arial" w:cs="Arial"/>
          <w:sz w:val="24"/>
          <w:szCs w:val="24"/>
          <w:shd w:val="clear" w:color="auto" w:fill="FFFFFF"/>
        </w:rPr>
        <w:t>Schneider, L.R. (2021) ‘The influence of bureaucracy on the performance of public organizations’, </w:t>
      </w:r>
      <w:r w:rsidRPr="00AD62F3">
        <w:rPr>
          <w:rFonts w:ascii="Arial" w:hAnsi="Arial" w:cs="Arial"/>
          <w:i/>
          <w:iCs/>
          <w:sz w:val="24"/>
          <w:szCs w:val="24"/>
          <w:shd w:val="clear" w:color="auto" w:fill="FFFFFF"/>
        </w:rPr>
        <w:t>Sustainable Business International Journal</w:t>
      </w:r>
      <w:r w:rsidRPr="00AD62F3">
        <w:rPr>
          <w:rFonts w:ascii="Arial" w:hAnsi="Arial" w:cs="Arial"/>
          <w:sz w:val="24"/>
          <w:szCs w:val="24"/>
          <w:shd w:val="clear" w:color="auto" w:fill="FFFFFF"/>
        </w:rPr>
        <w:t xml:space="preserve">, 1(94). Available at: </w:t>
      </w:r>
      <w:hyperlink r:id="rId68" w:history="1">
        <w:r w:rsidRPr="00AD62F3">
          <w:rPr>
            <w:rStyle w:val="Hyperlink"/>
            <w:rFonts w:ascii="Arial" w:hAnsi="Arial" w:cs="Arial"/>
            <w:sz w:val="24"/>
            <w:szCs w:val="24"/>
            <w:shd w:val="clear" w:color="auto" w:fill="FFFFFF"/>
          </w:rPr>
          <w:t>https://doi.org/10.1177/1086026620921454</w:t>
        </w:r>
      </w:hyperlink>
      <w:r w:rsidRPr="00AD62F3">
        <w:rPr>
          <w:rFonts w:ascii="Arial" w:hAnsi="Arial" w:cs="Arial"/>
          <w:sz w:val="24"/>
          <w:szCs w:val="24"/>
          <w:shd w:val="clear" w:color="auto" w:fill="FFFFFF"/>
        </w:rPr>
        <w:t xml:space="preserve"> (Accessed: 7</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4ADD0C4A" w14:textId="77777777" w:rsidR="00F85230" w:rsidRPr="00AD62F3" w:rsidRDefault="00F85230" w:rsidP="006D455F">
      <w:pPr>
        <w:rPr>
          <w:rFonts w:ascii="Arial" w:hAnsi="Arial" w:cs="Arial"/>
          <w:sz w:val="24"/>
          <w:szCs w:val="24"/>
        </w:rPr>
      </w:pPr>
    </w:p>
    <w:p w14:paraId="78B21138" w14:textId="437A6E0F" w:rsidR="00F85230" w:rsidRPr="00AD62F3" w:rsidRDefault="00F85230" w:rsidP="006D455F">
      <w:pPr>
        <w:rPr>
          <w:rFonts w:ascii="Arial" w:hAnsi="Arial" w:cs="Arial"/>
          <w:sz w:val="24"/>
          <w:szCs w:val="24"/>
        </w:rPr>
      </w:pPr>
      <w:proofErr w:type="spellStart"/>
      <w:r w:rsidRPr="00AD62F3">
        <w:rPr>
          <w:rFonts w:ascii="Arial" w:hAnsi="Arial" w:cs="Arial"/>
          <w:sz w:val="24"/>
          <w:szCs w:val="24"/>
        </w:rPr>
        <w:t>Schrijvers</w:t>
      </w:r>
      <w:proofErr w:type="spellEnd"/>
      <w:r w:rsidRPr="00AD62F3">
        <w:rPr>
          <w:rFonts w:ascii="Arial" w:hAnsi="Arial" w:cs="Arial"/>
          <w:sz w:val="24"/>
          <w:szCs w:val="24"/>
        </w:rPr>
        <w:t xml:space="preserve">, J.M. (2004). </w:t>
      </w:r>
      <w:r w:rsidRPr="00AD62F3">
        <w:rPr>
          <w:rFonts w:ascii="Arial" w:hAnsi="Arial" w:cs="Arial"/>
          <w:i/>
          <w:iCs/>
          <w:sz w:val="24"/>
          <w:szCs w:val="24"/>
        </w:rPr>
        <w:t>The Way of the Rat: A Survival Guide to Office Politics</w:t>
      </w:r>
      <w:r w:rsidRPr="00AD62F3">
        <w:rPr>
          <w:rFonts w:ascii="Arial" w:hAnsi="Arial" w:cs="Arial"/>
          <w:sz w:val="24"/>
          <w:szCs w:val="24"/>
        </w:rPr>
        <w:t xml:space="preserve">. London: </w:t>
      </w:r>
      <w:proofErr w:type="spellStart"/>
      <w:r w:rsidRPr="00AD62F3">
        <w:rPr>
          <w:rFonts w:ascii="Arial" w:hAnsi="Arial" w:cs="Arial"/>
          <w:sz w:val="24"/>
          <w:szCs w:val="24"/>
        </w:rPr>
        <w:t>CyanBooks</w:t>
      </w:r>
      <w:proofErr w:type="spellEnd"/>
      <w:r w:rsidRPr="00AD62F3">
        <w:rPr>
          <w:rFonts w:ascii="Arial" w:hAnsi="Arial" w:cs="Arial"/>
          <w:sz w:val="24"/>
          <w:szCs w:val="24"/>
        </w:rPr>
        <w:t>.</w:t>
      </w:r>
    </w:p>
    <w:p w14:paraId="624B8961" w14:textId="77777777" w:rsidR="00F85230" w:rsidRPr="00AD62F3" w:rsidRDefault="00F85230" w:rsidP="00275E6B">
      <w:pPr>
        <w:autoSpaceDE w:val="0"/>
        <w:autoSpaceDN w:val="0"/>
        <w:adjustRightInd w:val="0"/>
        <w:spacing w:after="0" w:line="240" w:lineRule="auto"/>
        <w:rPr>
          <w:rFonts w:ascii="Arial" w:hAnsi="Arial" w:cs="Arial"/>
          <w:sz w:val="24"/>
          <w:szCs w:val="24"/>
        </w:rPr>
      </w:pPr>
      <w:proofErr w:type="spellStart"/>
      <w:r w:rsidRPr="00AD62F3">
        <w:rPr>
          <w:rFonts w:ascii="Arial" w:hAnsi="Arial" w:cs="Arial"/>
          <w:sz w:val="24"/>
          <w:szCs w:val="24"/>
        </w:rPr>
        <w:t>Serpa</w:t>
      </w:r>
      <w:proofErr w:type="spellEnd"/>
      <w:r w:rsidRPr="00AD62F3">
        <w:rPr>
          <w:rFonts w:ascii="Arial" w:hAnsi="Arial" w:cs="Arial"/>
          <w:sz w:val="24"/>
          <w:szCs w:val="24"/>
        </w:rPr>
        <w:t xml:space="preserve">, S. &amp; Ferreira, M. (2019) ‘The Concept of Bureaucracy by Max Weber’, </w:t>
      </w:r>
      <w:r w:rsidRPr="00AD62F3">
        <w:rPr>
          <w:rFonts w:ascii="Arial" w:hAnsi="Arial" w:cs="Arial"/>
          <w:i/>
          <w:iCs/>
          <w:sz w:val="24"/>
          <w:szCs w:val="24"/>
        </w:rPr>
        <w:t>International Journal of Science Studies</w:t>
      </w:r>
      <w:r w:rsidRPr="00AD62F3">
        <w:rPr>
          <w:rFonts w:ascii="Arial" w:hAnsi="Arial" w:cs="Arial"/>
          <w:sz w:val="24"/>
          <w:szCs w:val="24"/>
        </w:rPr>
        <w:t xml:space="preserve">, 7 (2), pp.12-18. Available at: </w:t>
      </w:r>
      <w:hyperlink r:id="rId69" w:history="1">
        <w:r w:rsidRPr="00AD62F3">
          <w:rPr>
            <w:rStyle w:val="Hyperlink"/>
            <w:rFonts w:ascii="Arial" w:hAnsi="Arial" w:cs="Arial"/>
            <w:sz w:val="24"/>
            <w:szCs w:val="24"/>
          </w:rPr>
          <w:t>https://core.ac.uk/download/pdf/324197966.pdf</w:t>
        </w:r>
      </w:hyperlink>
      <w:r w:rsidRPr="00AD62F3">
        <w:rPr>
          <w:rFonts w:ascii="Arial" w:hAnsi="Arial" w:cs="Arial"/>
          <w:sz w:val="24"/>
          <w:szCs w:val="24"/>
        </w:rPr>
        <w:t xml:space="preserve"> (Accessed: 4</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70E4A459" w14:textId="77777777" w:rsidR="00F85230" w:rsidRPr="00AD62F3" w:rsidRDefault="00F85230" w:rsidP="00275E6B">
      <w:pPr>
        <w:autoSpaceDE w:val="0"/>
        <w:autoSpaceDN w:val="0"/>
        <w:adjustRightInd w:val="0"/>
        <w:spacing w:after="0" w:line="240" w:lineRule="auto"/>
        <w:rPr>
          <w:rFonts w:ascii="Arial" w:eastAsia="TimesNewRomanPS-BoldMT" w:hAnsi="Arial" w:cs="Arial"/>
          <w:sz w:val="24"/>
          <w:szCs w:val="24"/>
        </w:rPr>
      </w:pPr>
    </w:p>
    <w:p w14:paraId="06E227C8" w14:textId="1D2D60BB" w:rsidR="00F85230" w:rsidRPr="00AD62F3" w:rsidRDefault="00F85230" w:rsidP="00275E6B">
      <w:pPr>
        <w:autoSpaceDE w:val="0"/>
        <w:autoSpaceDN w:val="0"/>
        <w:adjustRightInd w:val="0"/>
        <w:spacing w:after="0" w:line="240" w:lineRule="auto"/>
        <w:rPr>
          <w:rFonts w:ascii="Arial" w:eastAsia="TimesNewRomanPS-BoldMT" w:hAnsi="Arial" w:cs="Arial"/>
          <w:sz w:val="24"/>
          <w:szCs w:val="24"/>
        </w:rPr>
      </w:pPr>
      <w:proofErr w:type="spellStart"/>
      <w:r w:rsidRPr="00AD62F3">
        <w:rPr>
          <w:rFonts w:ascii="Arial" w:eastAsia="TimesNewRomanPS-BoldMT" w:hAnsi="Arial" w:cs="Arial"/>
          <w:sz w:val="24"/>
          <w:szCs w:val="24"/>
        </w:rPr>
        <w:t>Setiyani</w:t>
      </w:r>
      <w:proofErr w:type="spellEnd"/>
      <w:r w:rsidRPr="00AD62F3">
        <w:rPr>
          <w:rFonts w:ascii="Arial" w:eastAsia="TimesNewRomanPS-BoldMT" w:hAnsi="Arial" w:cs="Arial"/>
          <w:sz w:val="24"/>
          <w:szCs w:val="24"/>
        </w:rPr>
        <w:t xml:space="preserve">, A., </w:t>
      </w:r>
      <w:proofErr w:type="spellStart"/>
      <w:r w:rsidRPr="00AD62F3">
        <w:rPr>
          <w:rFonts w:ascii="Arial" w:eastAsia="TimesNewRomanPS-BoldMT" w:hAnsi="Arial" w:cs="Arial"/>
          <w:sz w:val="24"/>
          <w:szCs w:val="24"/>
        </w:rPr>
        <w:t>Djumarno</w:t>
      </w:r>
      <w:proofErr w:type="spellEnd"/>
      <w:r w:rsidRPr="00AD62F3">
        <w:rPr>
          <w:rFonts w:ascii="Arial" w:eastAsia="TimesNewRomanPS-BoldMT" w:hAnsi="Arial" w:cs="Arial"/>
          <w:sz w:val="24"/>
          <w:szCs w:val="24"/>
        </w:rPr>
        <w:t xml:space="preserve">, D., </w:t>
      </w:r>
      <w:proofErr w:type="spellStart"/>
      <w:r w:rsidRPr="00AD62F3">
        <w:rPr>
          <w:rFonts w:ascii="Arial" w:eastAsia="TimesNewRomanPS-BoldMT" w:hAnsi="Arial" w:cs="Arial"/>
          <w:sz w:val="24"/>
          <w:szCs w:val="24"/>
        </w:rPr>
        <w:t>Riyanto</w:t>
      </w:r>
      <w:proofErr w:type="spellEnd"/>
      <w:r w:rsidRPr="00AD62F3">
        <w:rPr>
          <w:rFonts w:ascii="Arial" w:eastAsia="TimesNewRomanPS-BoldMT" w:hAnsi="Arial" w:cs="Arial"/>
          <w:sz w:val="24"/>
          <w:szCs w:val="24"/>
        </w:rPr>
        <w:t xml:space="preserve">, S., &amp; Ch. </w:t>
      </w:r>
      <w:proofErr w:type="spellStart"/>
      <w:r w:rsidRPr="00AD62F3">
        <w:rPr>
          <w:rFonts w:ascii="Arial" w:eastAsia="TimesNewRomanPS-BoldMT" w:hAnsi="Arial" w:cs="Arial"/>
          <w:sz w:val="24"/>
          <w:szCs w:val="24"/>
        </w:rPr>
        <w:t>Nawangsari</w:t>
      </w:r>
      <w:proofErr w:type="spellEnd"/>
      <w:r w:rsidRPr="00AD62F3">
        <w:rPr>
          <w:rFonts w:ascii="Arial" w:eastAsia="TimesNewRomanPS-BoldMT" w:hAnsi="Arial" w:cs="Arial"/>
          <w:sz w:val="24"/>
          <w:szCs w:val="24"/>
        </w:rPr>
        <w:t xml:space="preserve">, L., (2019) ‘The Effect of Work Environment on Flexible Working Hours, Employee Engagement and Employee Motivation’, </w:t>
      </w:r>
      <w:r w:rsidRPr="00AD62F3">
        <w:rPr>
          <w:rFonts w:ascii="Arial" w:eastAsia="TimesNewRomanPS-BoldMT" w:hAnsi="Arial" w:cs="Arial"/>
          <w:i/>
          <w:iCs/>
          <w:sz w:val="24"/>
          <w:szCs w:val="24"/>
        </w:rPr>
        <w:t>International Review of Management and Marketing</w:t>
      </w:r>
      <w:r w:rsidRPr="00AD62F3">
        <w:rPr>
          <w:rFonts w:ascii="Arial" w:eastAsia="TimesNewRomanPS-BoldMT" w:hAnsi="Arial" w:cs="Arial"/>
          <w:sz w:val="24"/>
          <w:szCs w:val="24"/>
        </w:rPr>
        <w:t xml:space="preserve">, 9(3), pp. 112-116. Available at: DOI: </w:t>
      </w:r>
      <w:hyperlink r:id="rId70" w:history="1">
        <w:r w:rsidRPr="00AD62F3">
          <w:rPr>
            <w:rStyle w:val="Hyperlink"/>
            <w:rFonts w:ascii="Arial" w:eastAsia="TimesNewRomanPS-BoldMT" w:hAnsi="Arial" w:cs="Arial"/>
            <w:color w:val="auto"/>
            <w:sz w:val="24"/>
            <w:szCs w:val="24"/>
            <w:u w:val="none"/>
          </w:rPr>
          <w:t>https://doi.org/10.32479/irmm.8114</w:t>
        </w:r>
      </w:hyperlink>
      <w:r w:rsidRPr="00AD62F3">
        <w:rPr>
          <w:rFonts w:ascii="Arial" w:eastAsia="TimesNewRomanPS-BoldMT" w:hAnsi="Arial" w:cs="Arial"/>
          <w:sz w:val="24"/>
          <w:szCs w:val="24"/>
        </w:rPr>
        <w:t xml:space="preserve"> (Accessed: 29</w:t>
      </w:r>
      <w:r w:rsidRPr="00AD62F3">
        <w:rPr>
          <w:rFonts w:ascii="Arial" w:eastAsia="TimesNewRomanPS-BoldMT" w:hAnsi="Arial" w:cs="Arial"/>
          <w:sz w:val="24"/>
          <w:szCs w:val="24"/>
          <w:vertAlign w:val="superscript"/>
        </w:rPr>
        <w:t>th</w:t>
      </w:r>
      <w:r w:rsidRPr="00AD62F3">
        <w:rPr>
          <w:rFonts w:ascii="Arial" w:eastAsia="TimesNewRomanPS-BoldMT" w:hAnsi="Arial" w:cs="Arial"/>
          <w:sz w:val="24"/>
          <w:szCs w:val="24"/>
        </w:rPr>
        <w:t xml:space="preserve"> of January 2023). </w:t>
      </w:r>
    </w:p>
    <w:p w14:paraId="2512E95B" w14:textId="77777777" w:rsidR="00F85230" w:rsidRPr="00AD62F3" w:rsidRDefault="00F85230" w:rsidP="00CD0745">
      <w:pPr>
        <w:rPr>
          <w:rFonts w:ascii="Arial" w:hAnsi="Arial" w:cs="Arial"/>
          <w:sz w:val="24"/>
          <w:szCs w:val="24"/>
        </w:rPr>
      </w:pPr>
    </w:p>
    <w:p w14:paraId="0F13B58E" w14:textId="0E81CFF0" w:rsidR="00F85230" w:rsidRPr="00AD62F3" w:rsidRDefault="00F85230" w:rsidP="00CD0745">
      <w:pPr>
        <w:rPr>
          <w:rFonts w:ascii="Arial" w:hAnsi="Arial" w:cs="Arial"/>
          <w:sz w:val="24"/>
          <w:szCs w:val="24"/>
        </w:rPr>
      </w:pPr>
      <w:r w:rsidRPr="00AD62F3">
        <w:rPr>
          <w:rFonts w:ascii="Arial" w:hAnsi="Arial" w:cs="Arial"/>
          <w:sz w:val="24"/>
          <w:szCs w:val="24"/>
        </w:rPr>
        <w:t>Silverthorne, C. (2004) ‘The impact of organizational culture and person</w:t>
      </w:r>
      <w:r w:rsidRPr="00AD62F3">
        <w:rPr>
          <w:rFonts w:ascii="Cambria Math" w:hAnsi="Cambria Math" w:cs="Cambria Math"/>
          <w:sz w:val="24"/>
          <w:szCs w:val="24"/>
        </w:rPr>
        <w:t>‐</w:t>
      </w:r>
      <w:r w:rsidRPr="00AD62F3">
        <w:rPr>
          <w:rFonts w:ascii="Arial" w:hAnsi="Arial" w:cs="Arial"/>
          <w:sz w:val="24"/>
          <w:szCs w:val="24"/>
        </w:rPr>
        <w:t xml:space="preserve">organization fit on organizational commitment and job satisfaction in Taiwan’, </w:t>
      </w:r>
      <w:r w:rsidRPr="00AD62F3">
        <w:rPr>
          <w:rFonts w:ascii="Arial" w:hAnsi="Arial" w:cs="Arial"/>
          <w:i/>
          <w:iCs/>
          <w:sz w:val="24"/>
          <w:szCs w:val="24"/>
        </w:rPr>
        <w:t>Leadership &amp; Organization Development Journal</w:t>
      </w:r>
      <w:r w:rsidRPr="00AD62F3">
        <w:rPr>
          <w:rFonts w:ascii="Arial" w:hAnsi="Arial" w:cs="Arial"/>
          <w:sz w:val="24"/>
          <w:szCs w:val="24"/>
        </w:rPr>
        <w:t xml:space="preserve">, 25(7), pp. 592- 599. Available at: </w:t>
      </w:r>
      <w:hyperlink r:id="rId71" w:history="1">
        <w:r w:rsidRPr="00AD62F3">
          <w:rPr>
            <w:rStyle w:val="Hyperlink"/>
            <w:rFonts w:ascii="Arial" w:hAnsi="Arial" w:cs="Arial"/>
            <w:color w:val="auto"/>
            <w:sz w:val="24"/>
            <w:szCs w:val="24"/>
            <w:u w:val="none"/>
          </w:rPr>
          <w:t>https://doi.org/10.1108/01437730410561477</w:t>
        </w:r>
      </w:hyperlink>
      <w:r w:rsidRPr="00AD62F3">
        <w:rPr>
          <w:rFonts w:ascii="Arial" w:hAnsi="Arial" w:cs="Arial"/>
          <w:sz w:val="24"/>
          <w:szCs w:val="24"/>
        </w:rPr>
        <w:t xml:space="preserve"> (Accessed: 5</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0228B3E6" w14:textId="77777777" w:rsidR="00F85230" w:rsidRPr="00AD62F3" w:rsidRDefault="00F85230" w:rsidP="00275E6B">
      <w:pPr>
        <w:rPr>
          <w:rFonts w:ascii="Arial" w:hAnsi="Arial" w:cs="Arial"/>
          <w:sz w:val="24"/>
          <w:szCs w:val="24"/>
          <w:shd w:val="clear" w:color="auto" w:fill="FFFFFF"/>
        </w:rPr>
      </w:pPr>
      <w:proofErr w:type="spellStart"/>
      <w:r w:rsidRPr="00AD62F3">
        <w:rPr>
          <w:rFonts w:ascii="Arial" w:hAnsi="Arial" w:cs="Arial"/>
          <w:sz w:val="24"/>
          <w:szCs w:val="24"/>
          <w:shd w:val="clear" w:color="auto" w:fill="FFFFFF"/>
        </w:rPr>
        <w:t>Skoumpopoulou</w:t>
      </w:r>
      <w:proofErr w:type="spellEnd"/>
      <w:r w:rsidRPr="00AD62F3">
        <w:rPr>
          <w:rFonts w:ascii="Arial" w:hAnsi="Arial" w:cs="Arial"/>
          <w:sz w:val="24"/>
          <w:szCs w:val="24"/>
          <w:shd w:val="clear" w:color="auto" w:fill="FFFFFF"/>
        </w:rPr>
        <w:t>, D. and Moss, C. (2018) ‘The Importance of Culture in ERP Adoption–A Case Study Analysis’, </w:t>
      </w:r>
      <w:r w:rsidRPr="00AD62F3">
        <w:rPr>
          <w:rFonts w:ascii="Arial" w:hAnsi="Arial" w:cs="Arial"/>
          <w:i/>
          <w:iCs/>
          <w:sz w:val="24"/>
          <w:szCs w:val="24"/>
          <w:shd w:val="clear" w:color="auto" w:fill="FFFFFF"/>
        </w:rPr>
        <w:t>Athens Journal of Business &amp; Economics</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4</w:t>
      </w:r>
      <w:r w:rsidRPr="00AD62F3">
        <w:rPr>
          <w:rFonts w:ascii="Arial" w:hAnsi="Arial" w:cs="Arial"/>
          <w:sz w:val="24"/>
          <w:szCs w:val="24"/>
          <w:shd w:val="clear" w:color="auto" w:fill="FFFFFF"/>
        </w:rPr>
        <w:t>(3), pp.259-278. Available at: DOI:</w:t>
      </w:r>
      <w:hyperlink r:id="rId72" w:tgtFrame="_blank" w:history="1">
        <w:r w:rsidRPr="00AD62F3">
          <w:rPr>
            <w:rStyle w:val="Hyperlink"/>
            <w:rFonts w:ascii="Arial" w:hAnsi="Arial" w:cs="Arial"/>
            <w:color w:val="auto"/>
            <w:sz w:val="24"/>
            <w:szCs w:val="24"/>
            <w:u w:val="none"/>
            <w:bdr w:val="none" w:sz="0" w:space="0" w:color="auto" w:frame="1"/>
            <w:shd w:val="clear" w:color="auto" w:fill="FFFFFF"/>
          </w:rPr>
          <w:t>10.30958/ajbe.4-3-2</w:t>
        </w:r>
      </w:hyperlink>
      <w:r w:rsidRPr="00AD62F3">
        <w:rPr>
          <w:rFonts w:ascii="Arial" w:hAnsi="Arial" w:cs="Arial"/>
          <w:sz w:val="24"/>
          <w:szCs w:val="24"/>
        </w:rPr>
        <w:t xml:space="preserve"> (Accessed: 9</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6E8A3194" w14:textId="77777777" w:rsidR="00F85230" w:rsidRPr="00AD62F3" w:rsidRDefault="00F85230" w:rsidP="00275E6B">
      <w:pPr>
        <w:autoSpaceDE w:val="0"/>
        <w:autoSpaceDN w:val="0"/>
        <w:adjustRightInd w:val="0"/>
        <w:spacing w:after="0" w:line="240" w:lineRule="auto"/>
        <w:rPr>
          <w:rFonts w:ascii="Arial" w:hAnsi="Arial" w:cs="Arial"/>
          <w:sz w:val="24"/>
          <w:szCs w:val="24"/>
        </w:rPr>
      </w:pPr>
      <w:proofErr w:type="spellStart"/>
      <w:r w:rsidRPr="00AD62F3">
        <w:rPr>
          <w:rFonts w:ascii="Arial" w:hAnsi="Arial" w:cs="Arial"/>
          <w:sz w:val="24"/>
          <w:szCs w:val="24"/>
        </w:rPr>
        <w:t>Sofo</w:t>
      </w:r>
      <w:proofErr w:type="spellEnd"/>
      <w:r w:rsidRPr="00AD62F3">
        <w:rPr>
          <w:rFonts w:ascii="Arial" w:hAnsi="Arial" w:cs="Arial"/>
          <w:sz w:val="24"/>
          <w:szCs w:val="24"/>
        </w:rPr>
        <w:t xml:space="preserve">, F. (1999) </w:t>
      </w:r>
      <w:r w:rsidRPr="00AD62F3">
        <w:rPr>
          <w:rFonts w:ascii="Arial" w:hAnsi="Arial" w:cs="Arial"/>
          <w:i/>
          <w:iCs/>
          <w:sz w:val="24"/>
          <w:szCs w:val="24"/>
        </w:rPr>
        <w:t>Human Resource Development, Perspective, Role and Practice Choice</w:t>
      </w:r>
      <w:r w:rsidRPr="00AD62F3">
        <w:rPr>
          <w:rFonts w:ascii="Arial" w:hAnsi="Arial" w:cs="Arial"/>
          <w:sz w:val="24"/>
          <w:szCs w:val="24"/>
        </w:rPr>
        <w:t xml:space="preserve">. Business and Professional Publishing. </w:t>
      </w:r>
    </w:p>
    <w:p w14:paraId="4609A04B" w14:textId="77777777" w:rsidR="00F85230" w:rsidRPr="00AD62F3" w:rsidRDefault="00F85230" w:rsidP="00F85230">
      <w:pPr>
        <w:autoSpaceDE w:val="0"/>
        <w:autoSpaceDN w:val="0"/>
        <w:adjustRightInd w:val="0"/>
        <w:spacing w:after="0" w:line="240" w:lineRule="auto"/>
        <w:rPr>
          <w:rFonts w:ascii="Arial" w:hAnsi="Arial" w:cs="Arial"/>
          <w:sz w:val="24"/>
          <w:szCs w:val="24"/>
          <w:shd w:val="clear" w:color="auto" w:fill="FCFCFC"/>
        </w:rPr>
      </w:pPr>
    </w:p>
    <w:p w14:paraId="469CEF5B" w14:textId="59BB11ED" w:rsidR="00F85230" w:rsidRPr="00AD62F3" w:rsidRDefault="00F85230" w:rsidP="00F85230">
      <w:pPr>
        <w:autoSpaceDE w:val="0"/>
        <w:autoSpaceDN w:val="0"/>
        <w:adjustRightInd w:val="0"/>
        <w:spacing w:after="0" w:line="240" w:lineRule="auto"/>
        <w:rPr>
          <w:rFonts w:ascii="Arial" w:hAnsi="Arial" w:cs="Arial"/>
          <w:sz w:val="24"/>
          <w:szCs w:val="24"/>
          <w:shd w:val="clear" w:color="auto" w:fill="FCFCFC"/>
        </w:rPr>
      </w:pPr>
      <w:proofErr w:type="spellStart"/>
      <w:r w:rsidRPr="00AD62F3">
        <w:rPr>
          <w:rFonts w:ascii="Arial" w:hAnsi="Arial" w:cs="Arial"/>
          <w:sz w:val="24"/>
          <w:szCs w:val="24"/>
          <w:shd w:val="clear" w:color="auto" w:fill="FCFCFC"/>
        </w:rPr>
        <w:t>Soni</w:t>
      </w:r>
      <w:proofErr w:type="spellEnd"/>
      <w:r w:rsidRPr="00AD62F3">
        <w:rPr>
          <w:rFonts w:ascii="Arial" w:hAnsi="Arial" w:cs="Arial"/>
          <w:sz w:val="24"/>
          <w:szCs w:val="24"/>
          <w:shd w:val="clear" w:color="auto" w:fill="FCFCFC"/>
        </w:rPr>
        <w:t xml:space="preserve">, H. (2014) ‘Ethical talent management: The hall mark of contemporary HRM’, </w:t>
      </w:r>
      <w:r w:rsidRPr="00AD62F3">
        <w:rPr>
          <w:rFonts w:ascii="Arial" w:hAnsi="Arial" w:cs="Arial"/>
          <w:i/>
          <w:iCs/>
          <w:sz w:val="24"/>
          <w:szCs w:val="24"/>
          <w:shd w:val="clear" w:color="auto" w:fill="FCFCFC"/>
        </w:rPr>
        <w:t>International Journal of Research in Management &amp; Technology,</w:t>
      </w:r>
      <w:r w:rsidRPr="00AD62F3">
        <w:rPr>
          <w:rFonts w:ascii="Arial" w:hAnsi="Arial" w:cs="Arial"/>
          <w:sz w:val="24"/>
          <w:szCs w:val="24"/>
          <w:shd w:val="clear" w:color="auto" w:fill="FCFCFC"/>
        </w:rPr>
        <w:t xml:space="preserve"> 4(2), pp. 122–130. </w:t>
      </w:r>
    </w:p>
    <w:p w14:paraId="002DEA0E" w14:textId="77777777" w:rsidR="00F85230" w:rsidRPr="00AD62F3" w:rsidRDefault="00F85230" w:rsidP="00846A85">
      <w:pPr>
        <w:rPr>
          <w:rFonts w:ascii="Arial" w:hAnsi="Arial" w:cs="Arial"/>
          <w:sz w:val="24"/>
          <w:szCs w:val="24"/>
          <w:shd w:val="clear" w:color="auto" w:fill="FFFFFF"/>
        </w:rPr>
      </w:pPr>
    </w:p>
    <w:p w14:paraId="0D9758E4" w14:textId="7A573F8C" w:rsidR="00F85230" w:rsidRPr="00AD62F3" w:rsidRDefault="00F85230" w:rsidP="00846A85">
      <w:pPr>
        <w:rPr>
          <w:rFonts w:ascii="Arial" w:hAnsi="Arial" w:cs="Arial"/>
          <w:sz w:val="24"/>
          <w:szCs w:val="24"/>
        </w:rPr>
      </w:pPr>
      <w:r w:rsidRPr="00AD62F3">
        <w:rPr>
          <w:rFonts w:ascii="Arial" w:hAnsi="Arial" w:cs="Arial"/>
          <w:sz w:val="24"/>
          <w:szCs w:val="24"/>
          <w:shd w:val="clear" w:color="auto" w:fill="FFFFFF"/>
        </w:rPr>
        <w:lastRenderedPageBreak/>
        <w:t xml:space="preserve">Sullivan, A. (2022) ‘Britain’s ‘Dark Factories’: </w:t>
      </w:r>
      <w:proofErr w:type="spellStart"/>
      <w:r w:rsidRPr="00AD62F3">
        <w:rPr>
          <w:rFonts w:ascii="Arial" w:hAnsi="Arial" w:cs="Arial"/>
          <w:sz w:val="24"/>
          <w:szCs w:val="24"/>
          <w:shd w:val="clear" w:color="auto" w:fill="FFFFFF"/>
        </w:rPr>
        <w:t>Specters</w:t>
      </w:r>
      <w:proofErr w:type="spellEnd"/>
      <w:r w:rsidRPr="00AD62F3">
        <w:rPr>
          <w:rFonts w:ascii="Arial" w:hAnsi="Arial" w:cs="Arial"/>
          <w:sz w:val="24"/>
          <w:szCs w:val="24"/>
          <w:shd w:val="clear" w:color="auto" w:fill="FFFFFF"/>
        </w:rPr>
        <w:t xml:space="preserve"> of Racial Capitalism Today’, </w:t>
      </w:r>
      <w:r w:rsidRPr="00AD62F3">
        <w:rPr>
          <w:rFonts w:ascii="Arial" w:hAnsi="Arial" w:cs="Arial"/>
          <w:i/>
          <w:iCs/>
          <w:sz w:val="24"/>
          <w:szCs w:val="24"/>
          <w:shd w:val="clear" w:color="auto" w:fill="FFFFFF"/>
        </w:rPr>
        <w:t>Fashion Theory</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26</w:t>
      </w:r>
      <w:r w:rsidRPr="00AD62F3">
        <w:rPr>
          <w:rFonts w:ascii="Arial" w:hAnsi="Arial" w:cs="Arial"/>
          <w:sz w:val="24"/>
          <w:szCs w:val="24"/>
          <w:shd w:val="clear" w:color="auto" w:fill="FFFFFF"/>
        </w:rPr>
        <w:t xml:space="preserve">(4), pp.493-508. Available at: </w:t>
      </w:r>
      <w:hyperlink r:id="rId73" w:history="1">
        <w:r w:rsidRPr="00AD62F3">
          <w:rPr>
            <w:rStyle w:val="Hyperlink"/>
            <w:rFonts w:ascii="Arial" w:hAnsi="Arial" w:cs="Arial"/>
            <w:color w:val="auto"/>
            <w:sz w:val="24"/>
            <w:szCs w:val="24"/>
            <w:u w:val="none"/>
            <w:shd w:val="clear" w:color="auto" w:fill="FFFFFF"/>
          </w:rPr>
          <w:t>https://www.tandfonline.com/doi/pdf/10.1080/1362704X.2022.2046861?casa_token=6oRVBQkFKNMAAAAA:QG8TpP-lNjA--Z-FoXk2jLn5RBKqpAz2VAcZUxEb_W4taDY3_Qrq6mfHlY3YiD2V8zFksmmkwTEmkg</w:t>
        </w:r>
      </w:hyperlink>
      <w:r w:rsidRPr="00AD62F3">
        <w:rPr>
          <w:rFonts w:ascii="Arial" w:hAnsi="Arial" w:cs="Arial"/>
          <w:sz w:val="24"/>
          <w:szCs w:val="24"/>
          <w:shd w:val="clear" w:color="auto" w:fill="FFFFFF"/>
        </w:rPr>
        <w:t xml:space="preserve"> (Accessed: 30</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January 2023). </w:t>
      </w:r>
    </w:p>
    <w:p w14:paraId="0239ECB6" w14:textId="77777777" w:rsidR="00F85230" w:rsidRPr="00AD62F3" w:rsidRDefault="009D1140" w:rsidP="00BE3CC4">
      <w:pPr>
        <w:rPr>
          <w:rFonts w:ascii="Arial" w:hAnsi="Arial" w:cs="Arial"/>
          <w:sz w:val="24"/>
          <w:szCs w:val="24"/>
        </w:rPr>
      </w:pPr>
      <w:hyperlink r:id="rId74" w:history="1">
        <w:r w:rsidR="00F85230" w:rsidRPr="00AD62F3">
          <w:rPr>
            <w:rStyle w:val="Hyperlink"/>
            <w:rFonts w:ascii="Arial" w:hAnsi="Arial" w:cs="Arial"/>
            <w:i/>
            <w:iCs/>
            <w:color w:val="auto"/>
            <w:sz w:val="24"/>
            <w:szCs w:val="24"/>
            <w:u w:val="none"/>
          </w:rPr>
          <w:t>Survey Shows Professionals Excelled While Working from Home</w:t>
        </w:r>
        <w:r w:rsidR="00F85230" w:rsidRPr="00AD62F3">
          <w:rPr>
            <w:rStyle w:val="Hyperlink"/>
            <w:rFonts w:ascii="Arial" w:hAnsi="Arial" w:cs="Arial"/>
            <w:color w:val="auto"/>
            <w:sz w:val="24"/>
            <w:szCs w:val="24"/>
            <w:u w:val="none"/>
          </w:rPr>
          <w:t xml:space="preserve"> (2021) </w:t>
        </w:r>
      </w:hyperlink>
      <w:r w:rsidR="00F85230" w:rsidRPr="00AD62F3">
        <w:rPr>
          <w:rStyle w:val="Hyperlink"/>
          <w:rFonts w:ascii="Arial" w:hAnsi="Arial" w:cs="Arial"/>
          <w:color w:val="auto"/>
          <w:sz w:val="24"/>
          <w:szCs w:val="24"/>
          <w:u w:val="none"/>
        </w:rPr>
        <w:t xml:space="preserve">Available at: </w:t>
      </w:r>
      <w:hyperlink r:id="rId75" w:history="1">
        <w:r w:rsidR="00F85230" w:rsidRPr="00AD62F3">
          <w:rPr>
            <w:rStyle w:val="Hyperlink"/>
            <w:rFonts w:ascii="Arial" w:hAnsi="Arial" w:cs="Arial"/>
            <w:sz w:val="24"/>
            <w:szCs w:val="24"/>
          </w:rPr>
          <w:t>https://online.hbs.edu/blog/post/future-of-work-from-home</w:t>
        </w:r>
      </w:hyperlink>
      <w:r w:rsidR="00F85230" w:rsidRPr="00AD62F3">
        <w:rPr>
          <w:rStyle w:val="Hyperlink"/>
          <w:rFonts w:ascii="Arial" w:hAnsi="Arial" w:cs="Arial"/>
          <w:color w:val="auto"/>
          <w:sz w:val="24"/>
          <w:szCs w:val="24"/>
          <w:u w:val="none"/>
        </w:rPr>
        <w:t xml:space="preserve"> (Accessed: 7</w:t>
      </w:r>
      <w:r w:rsidR="00F85230" w:rsidRPr="00AD62F3">
        <w:rPr>
          <w:rStyle w:val="Hyperlink"/>
          <w:rFonts w:ascii="Arial" w:hAnsi="Arial" w:cs="Arial"/>
          <w:color w:val="auto"/>
          <w:sz w:val="24"/>
          <w:szCs w:val="24"/>
          <w:u w:val="none"/>
          <w:vertAlign w:val="superscript"/>
        </w:rPr>
        <w:t>th</w:t>
      </w:r>
      <w:r w:rsidR="00F85230" w:rsidRPr="00AD62F3">
        <w:rPr>
          <w:rStyle w:val="Hyperlink"/>
          <w:rFonts w:ascii="Arial" w:hAnsi="Arial" w:cs="Arial"/>
          <w:color w:val="auto"/>
          <w:sz w:val="24"/>
          <w:szCs w:val="24"/>
          <w:u w:val="none"/>
        </w:rPr>
        <w:t xml:space="preserve"> of February 2023). </w:t>
      </w:r>
    </w:p>
    <w:p w14:paraId="033AB958" w14:textId="77777777" w:rsidR="00F85230" w:rsidRPr="00AD62F3" w:rsidRDefault="00F85230" w:rsidP="00275E6B">
      <w:pPr>
        <w:autoSpaceDE w:val="0"/>
        <w:autoSpaceDN w:val="0"/>
        <w:adjustRightInd w:val="0"/>
        <w:spacing w:after="0" w:line="240" w:lineRule="auto"/>
        <w:rPr>
          <w:rFonts w:ascii="Arial" w:hAnsi="Arial" w:cs="Arial"/>
          <w:sz w:val="24"/>
          <w:szCs w:val="24"/>
        </w:rPr>
      </w:pPr>
      <w:proofErr w:type="spellStart"/>
      <w:r w:rsidRPr="00AD62F3">
        <w:rPr>
          <w:rFonts w:ascii="Arial" w:hAnsi="Arial" w:cs="Arial"/>
          <w:sz w:val="24"/>
          <w:szCs w:val="24"/>
        </w:rPr>
        <w:t>Swedberg</w:t>
      </w:r>
      <w:proofErr w:type="spellEnd"/>
      <w:r w:rsidRPr="00AD62F3">
        <w:rPr>
          <w:rFonts w:ascii="Arial" w:hAnsi="Arial" w:cs="Arial"/>
          <w:sz w:val="24"/>
          <w:szCs w:val="24"/>
        </w:rPr>
        <w:t xml:space="preserve">, R. &amp; </w:t>
      </w:r>
      <w:proofErr w:type="spellStart"/>
      <w:r w:rsidRPr="00AD62F3">
        <w:rPr>
          <w:rFonts w:ascii="Arial" w:hAnsi="Arial" w:cs="Arial"/>
          <w:sz w:val="24"/>
          <w:szCs w:val="24"/>
        </w:rPr>
        <w:t>Agewal</w:t>
      </w:r>
      <w:proofErr w:type="spellEnd"/>
      <w:r w:rsidRPr="00AD62F3">
        <w:rPr>
          <w:rFonts w:ascii="Arial" w:hAnsi="Arial" w:cs="Arial"/>
          <w:sz w:val="24"/>
          <w:szCs w:val="24"/>
        </w:rPr>
        <w:t xml:space="preserve">, O. (2005). </w:t>
      </w:r>
      <w:r w:rsidRPr="00AD62F3">
        <w:rPr>
          <w:rFonts w:ascii="Arial" w:hAnsi="Arial" w:cs="Arial"/>
          <w:i/>
          <w:iCs/>
          <w:sz w:val="24"/>
          <w:szCs w:val="24"/>
        </w:rPr>
        <w:t>The Max Weber Dictionary: Key Words and Central Concepts</w:t>
      </w:r>
      <w:r w:rsidRPr="00AD62F3">
        <w:rPr>
          <w:rFonts w:ascii="Arial" w:hAnsi="Arial" w:cs="Arial"/>
          <w:sz w:val="24"/>
          <w:szCs w:val="24"/>
        </w:rPr>
        <w:t>. California: Stanford University Press</w:t>
      </w:r>
    </w:p>
    <w:p w14:paraId="40BEC5D1" w14:textId="77777777" w:rsidR="00F85230" w:rsidRPr="00AD62F3" w:rsidRDefault="00F85230" w:rsidP="00846A85">
      <w:pPr>
        <w:rPr>
          <w:rFonts w:ascii="Arial" w:hAnsi="Arial" w:cs="Arial"/>
          <w:sz w:val="24"/>
          <w:szCs w:val="24"/>
        </w:rPr>
      </w:pPr>
    </w:p>
    <w:p w14:paraId="7EE5136C" w14:textId="7C78C8DD" w:rsidR="00F85230" w:rsidRPr="00AD62F3" w:rsidRDefault="00F85230" w:rsidP="00846A85">
      <w:pPr>
        <w:rPr>
          <w:rFonts w:ascii="Arial" w:hAnsi="Arial" w:cs="Arial"/>
          <w:sz w:val="24"/>
          <w:szCs w:val="24"/>
        </w:rPr>
      </w:pPr>
      <w:proofErr w:type="spellStart"/>
      <w:r w:rsidRPr="00AD62F3">
        <w:rPr>
          <w:rFonts w:ascii="Arial" w:hAnsi="Arial" w:cs="Arial"/>
          <w:sz w:val="24"/>
          <w:szCs w:val="24"/>
        </w:rPr>
        <w:t>Sweney</w:t>
      </w:r>
      <w:proofErr w:type="spellEnd"/>
      <w:r w:rsidRPr="00AD62F3">
        <w:rPr>
          <w:rFonts w:ascii="Arial" w:hAnsi="Arial" w:cs="Arial"/>
          <w:sz w:val="24"/>
          <w:szCs w:val="24"/>
        </w:rPr>
        <w:t xml:space="preserve">, M. (2020). </w:t>
      </w:r>
      <w:r w:rsidRPr="00AD62F3">
        <w:rPr>
          <w:rFonts w:ascii="Arial" w:hAnsi="Arial" w:cs="Arial"/>
          <w:i/>
          <w:iCs/>
          <w:sz w:val="24"/>
          <w:szCs w:val="24"/>
        </w:rPr>
        <w:t>Boohoo Sales Surge as It Pays £5.25m for Oasis and Warehouse Brands</w:t>
      </w:r>
      <w:r w:rsidRPr="00AD62F3">
        <w:rPr>
          <w:rFonts w:ascii="Arial" w:hAnsi="Arial" w:cs="Arial"/>
          <w:sz w:val="24"/>
          <w:szCs w:val="24"/>
        </w:rPr>
        <w:t>. Available at: https://www.theguardian.com/ business/2020/jun/17/boohoo-sales-surge-as-it-pays-5m-for-oasis-andwarehouse-brands (Accessed: 5</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35271EC0" w14:textId="77777777" w:rsidR="00F85230" w:rsidRPr="00AD62F3" w:rsidRDefault="00F85230" w:rsidP="00275E6B">
      <w:pPr>
        <w:autoSpaceDE w:val="0"/>
        <w:autoSpaceDN w:val="0"/>
        <w:adjustRightInd w:val="0"/>
        <w:spacing w:after="0" w:line="240" w:lineRule="auto"/>
        <w:rPr>
          <w:rStyle w:val="Hyperlink"/>
          <w:rFonts w:ascii="Arial" w:hAnsi="Arial" w:cs="Arial"/>
          <w:color w:val="auto"/>
          <w:sz w:val="24"/>
          <w:szCs w:val="24"/>
          <w:u w:val="none"/>
        </w:rPr>
      </w:pPr>
      <w:r w:rsidRPr="00AD62F3">
        <w:rPr>
          <w:rFonts w:ascii="Arial" w:hAnsi="Arial" w:cs="Arial"/>
          <w:sz w:val="24"/>
          <w:szCs w:val="24"/>
        </w:rPr>
        <w:t xml:space="preserve">Tahir, T. (2020) </w:t>
      </w:r>
      <w:hyperlink r:id="rId76" w:history="1">
        <w:r w:rsidRPr="00AD62F3">
          <w:rPr>
            <w:rStyle w:val="Hyperlink"/>
            <w:rFonts w:ascii="Arial" w:hAnsi="Arial" w:cs="Arial"/>
            <w:i/>
            <w:iCs/>
            <w:color w:val="auto"/>
            <w:sz w:val="24"/>
            <w:szCs w:val="24"/>
            <w:u w:val="none"/>
          </w:rPr>
          <w:t>The irresistible rise of academic bureaucracy</w:t>
        </w:r>
        <w:r w:rsidRPr="00AD62F3">
          <w:rPr>
            <w:rStyle w:val="Hyperlink"/>
            <w:rFonts w:ascii="Arial" w:hAnsi="Arial" w:cs="Arial"/>
            <w:color w:val="auto"/>
            <w:sz w:val="24"/>
            <w:szCs w:val="24"/>
            <w:u w:val="none"/>
          </w:rPr>
          <w:t>.</w:t>
        </w:r>
      </w:hyperlink>
      <w:r w:rsidRPr="00AD62F3">
        <w:rPr>
          <w:rStyle w:val="Hyperlink"/>
          <w:rFonts w:ascii="Arial" w:hAnsi="Arial" w:cs="Arial"/>
          <w:color w:val="auto"/>
          <w:sz w:val="24"/>
          <w:szCs w:val="24"/>
          <w:u w:val="none"/>
        </w:rPr>
        <w:t xml:space="preserve"> Available at: </w:t>
      </w:r>
      <w:hyperlink r:id="rId77" w:history="1">
        <w:r w:rsidRPr="00AD62F3">
          <w:rPr>
            <w:rStyle w:val="Hyperlink"/>
            <w:rFonts w:ascii="Arial" w:hAnsi="Arial" w:cs="Arial"/>
            <w:sz w:val="24"/>
            <w:szCs w:val="24"/>
          </w:rPr>
          <w:t>https://www.theguardian.com/education/2010/mar/30/academic-bureaucracy-rise-managers-higher-education</w:t>
        </w:r>
      </w:hyperlink>
      <w:r w:rsidRPr="00AD62F3">
        <w:rPr>
          <w:rStyle w:val="Hyperlink"/>
          <w:rFonts w:ascii="Arial" w:hAnsi="Arial" w:cs="Arial"/>
          <w:color w:val="auto"/>
          <w:sz w:val="24"/>
          <w:szCs w:val="24"/>
          <w:u w:val="none"/>
        </w:rPr>
        <w:t xml:space="preserve"> (Accessed: 5</w:t>
      </w:r>
      <w:r w:rsidRPr="00AD62F3">
        <w:rPr>
          <w:rStyle w:val="Hyperlink"/>
          <w:rFonts w:ascii="Arial" w:hAnsi="Arial" w:cs="Arial"/>
          <w:color w:val="auto"/>
          <w:sz w:val="24"/>
          <w:szCs w:val="24"/>
          <w:u w:val="none"/>
          <w:vertAlign w:val="superscript"/>
        </w:rPr>
        <w:t>th</w:t>
      </w:r>
      <w:r w:rsidRPr="00AD62F3">
        <w:rPr>
          <w:rStyle w:val="Hyperlink"/>
          <w:rFonts w:ascii="Arial" w:hAnsi="Arial" w:cs="Arial"/>
          <w:color w:val="auto"/>
          <w:sz w:val="24"/>
          <w:szCs w:val="24"/>
          <w:u w:val="none"/>
        </w:rPr>
        <w:t xml:space="preserve"> of February 2023). </w:t>
      </w:r>
    </w:p>
    <w:p w14:paraId="2E19DC2C" w14:textId="77777777" w:rsidR="00F85230" w:rsidRPr="00AD62F3" w:rsidRDefault="00F85230" w:rsidP="006A219E"/>
    <w:p w14:paraId="38D37C26" w14:textId="3A641ED1" w:rsidR="00F85230" w:rsidRPr="00AD62F3" w:rsidRDefault="00F85230" w:rsidP="006A219E">
      <w:pPr>
        <w:rPr>
          <w:rFonts w:ascii="Arial" w:hAnsi="Arial" w:cs="Arial"/>
          <w:sz w:val="24"/>
          <w:szCs w:val="24"/>
        </w:rPr>
      </w:pPr>
      <w:r w:rsidRPr="00AD62F3">
        <w:rPr>
          <w:rFonts w:ascii="Arial" w:hAnsi="Arial" w:cs="Arial"/>
          <w:sz w:val="24"/>
          <w:szCs w:val="24"/>
        </w:rPr>
        <w:t xml:space="preserve">Thomas, L. (2022) </w:t>
      </w:r>
      <w:r w:rsidRPr="00AD62F3">
        <w:rPr>
          <w:rFonts w:ascii="Arial" w:hAnsi="Arial" w:cs="Arial"/>
          <w:i/>
          <w:iCs/>
          <w:sz w:val="24"/>
          <w:szCs w:val="24"/>
        </w:rPr>
        <w:t xml:space="preserve">As Wal-Mart blitzes Internet retail, debate rages over company’s impact on US wages. </w:t>
      </w:r>
      <w:r w:rsidRPr="00AD62F3">
        <w:rPr>
          <w:rFonts w:ascii="Arial" w:hAnsi="Arial" w:cs="Arial"/>
          <w:sz w:val="24"/>
          <w:szCs w:val="24"/>
        </w:rPr>
        <w:t xml:space="preserve">Available at: </w:t>
      </w:r>
      <w:hyperlink r:id="rId78" w:history="1">
        <w:r w:rsidRPr="00AD62F3">
          <w:rPr>
            <w:rStyle w:val="Hyperlink"/>
            <w:rFonts w:ascii="Arial" w:hAnsi="Arial" w:cs="Arial"/>
            <w:sz w:val="24"/>
            <w:szCs w:val="24"/>
          </w:rPr>
          <w:t>https://www.cnbc.com/2017/04/20/wal-mart-still-front-and-center-of-debate-over-minimum-wages.html</w:t>
        </w:r>
      </w:hyperlink>
      <w:r w:rsidRPr="00AD62F3">
        <w:rPr>
          <w:rFonts w:ascii="Arial" w:hAnsi="Arial" w:cs="Arial"/>
          <w:sz w:val="24"/>
          <w:szCs w:val="24"/>
        </w:rPr>
        <w:t xml:space="preserve"> (Accessed: 20</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2DFEFE49" w14:textId="12BE56EE" w:rsidR="0023334B" w:rsidRPr="00AD62F3" w:rsidRDefault="0023334B" w:rsidP="006A219E">
      <w:pPr>
        <w:rPr>
          <w:rFonts w:ascii="Arial" w:hAnsi="Arial" w:cs="Arial"/>
          <w:sz w:val="24"/>
          <w:szCs w:val="24"/>
        </w:rPr>
      </w:pPr>
      <w:r w:rsidRPr="00AD62F3">
        <w:rPr>
          <w:rFonts w:ascii="Arial" w:hAnsi="Arial" w:cs="Arial"/>
          <w:sz w:val="24"/>
          <w:szCs w:val="24"/>
        </w:rPr>
        <w:t xml:space="preserve">Thomas, C.H. and </w:t>
      </w:r>
      <w:proofErr w:type="spellStart"/>
      <w:r w:rsidRPr="00AD62F3">
        <w:rPr>
          <w:rFonts w:ascii="Arial" w:hAnsi="Arial" w:cs="Arial"/>
          <w:sz w:val="24"/>
          <w:szCs w:val="24"/>
        </w:rPr>
        <w:t>Lankau</w:t>
      </w:r>
      <w:proofErr w:type="spellEnd"/>
      <w:r w:rsidRPr="00AD62F3">
        <w:rPr>
          <w:rFonts w:ascii="Arial" w:hAnsi="Arial" w:cs="Arial"/>
          <w:sz w:val="24"/>
          <w:szCs w:val="24"/>
        </w:rPr>
        <w:t xml:space="preserve">, M.J. (2009) ‘Preventing burnout: The effects of LMX and mentoring on socialization, role stress, and burnout’, </w:t>
      </w:r>
      <w:r w:rsidRPr="00AD62F3">
        <w:rPr>
          <w:rFonts w:ascii="Arial" w:hAnsi="Arial" w:cs="Arial"/>
          <w:i/>
          <w:iCs/>
          <w:sz w:val="24"/>
          <w:szCs w:val="24"/>
        </w:rPr>
        <w:t>Human Resource Management</w:t>
      </w:r>
      <w:r w:rsidRPr="00AD62F3">
        <w:rPr>
          <w:rFonts w:ascii="Arial" w:hAnsi="Arial" w:cs="Arial"/>
          <w:sz w:val="24"/>
          <w:szCs w:val="24"/>
        </w:rPr>
        <w:t>, 48(3), pp.417-432. Available at: DOI: 10.1002/hrm.20288</w:t>
      </w:r>
    </w:p>
    <w:p w14:paraId="244E93D3" w14:textId="77777777" w:rsidR="00F85230" w:rsidRPr="00AD62F3" w:rsidRDefault="00F85230" w:rsidP="00275E6B">
      <w:pPr>
        <w:autoSpaceDE w:val="0"/>
        <w:autoSpaceDN w:val="0"/>
        <w:adjustRightInd w:val="0"/>
        <w:spacing w:after="0" w:line="240" w:lineRule="auto"/>
        <w:rPr>
          <w:rFonts w:ascii="Arial" w:hAnsi="Arial" w:cs="Arial"/>
          <w:sz w:val="24"/>
          <w:szCs w:val="24"/>
        </w:rPr>
      </w:pPr>
      <w:proofErr w:type="spellStart"/>
      <w:r w:rsidRPr="00AD62F3">
        <w:rPr>
          <w:rFonts w:ascii="Arial" w:hAnsi="Arial" w:cs="Arial"/>
          <w:sz w:val="24"/>
          <w:szCs w:val="24"/>
        </w:rPr>
        <w:t>Tienari</w:t>
      </w:r>
      <w:proofErr w:type="spellEnd"/>
      <w:r w:rsidRPr="00AD62F3">
        <w:rPr>
          <w:rFonts w:ascii="Arial" w:hAnsi="Arial" w:cs="Arial"/>
          <w:sz w:val="24"/>
          <w:szCs w:val="24"/>
        </w:rPr>
        <w:t xml:space="preserve">, J. (2012) ‘Academia as financial markets? Metaphoric reflections and possible responses’, </w:t>
      </w:r>
      <w:r w:rsidRPr="00AD62F3">
        <w:rPr>
          <w:rFonts w:ascii="Arial" w:hAnsi="Arial" w:cs="Arial"/>
          <w:i/>
          <w:iCs/>
          <w:sz w:val="24"/>
          <w:szCs w:val="24"/>
        </w:rPr>
        <w:t>Scandinavian Journal of Management</w:t>
      </w:r>
      <w:r w:rsidRPr="00AD62F3">
        <w:rPr>
          <w:rFonts w:ascii="Arial" w:hAnsi="Arial" w:cs="Arial"/>
          <w:sz w:val="24"/>
          <w:szCs w:val="24"/>
        </w:rPr>
        <w:t xml:space="preserve">, 28(3), pp. 250–256. Available at: </w:t>
      </w:r>
      <w:hyperlink r:id="rId79" w:tgtFrame="_blank" w:tooltip="Persistent link using digital object identifier" w:history="1">
        <w:r w:rsidRPr="00AD62F3">
          <w:rPr>
            <w:rStyle w:val="Hyperlink"/>
            <w:rFonts w:ascii="Arial" w:hAnsi="Arial" w:cs="Arial"/>
            <w:color w:val="auto"/>
            <w:sz w:val="24"/>
            <w:szCs w:val="24"/>
            <w:u w:val="none"/>
          </w:rPr>
          <w:t>https://doi.org/10.1016/j.scaman.2012.05.004</w:t>
        </w:r>
      </w:hyperlink>
      <w:r w:rsidRPr="00AD62F3">
        <w:rPr>
          <w:rFonts w:ascii="Arial" w:hAnsi="Arial" w:cs="Arial"/>
          <w:sz w:val="24"/>
          <w:szCs w:val="24"/>
        </w:rPr>
        <w:t xml:space="preserve"> (Accessed: 20</w:t>
      </w:r>
      <w:r w:rsidRPr="00AD62F3">
        <w:rPr>
          <w:rFonts w:ascii="Arial" w:hAnsi="Arial" w:cs="Arial"/>
          <w:sz w:val="24"/>
          <w:szCs w:val="24"/>
          <w:vertAlign w:val="superscript"/>
        </w:rPr>
        <w:t>th</w:t>
      </w:r>
      <w:r w:rsidRPr="00AD62F3">
        <w:rPr>
          <w:rFonts w:ascii="Arial" w:hAnsi="Arial" w:cs="Arial"/>
          <w:sz w:val="24"/>
          <w:szCs w:val="24"/>
        </w:rPr>
        <w:t xml:space="preserve"> of January 2023). </w:t>
      </w:r>
    </w:p>
    <w:p w14:paraId="7D2FA4C0" w14:textId="4825E810" w:rsidR="00F85230" w:rsidRPr="00AD62F3" w:rsidRDefault="00F85230" w:rsidP="00972A44">
      <w:pPr>
        <w:spacing w:line="276" w:lineRule="auto"/>
        <w:rPr>
          <w:rFonts w:ascii="Arial" w:hAnsi="Arial" w:cs="Arial"/>
          <w:sz w:val="24"/>
          <w:szCs w:val="24"/>
        </w:rPr>
      </w:pPr>
    </w:p>
    <w:p w14:paraId="71447930" w14:textId="22923518" w:rsidR="008F3A46" w:rsidRPr="00AD62F3" w:rsidRDefault="008F3A46" w:rsidP="00972A44">
      <w:pPr>
        <w:spacing w:line="276" w:lineRule="auto"/>
        <w:rPr>
          <w:rFonts w:ascii="Arial" w:hAnsi="Arial" w:cs="Arial"/>
          <w:sz w:val="24"/>
          <w:szCs w:val="24"/>
        </w:rPr>
      </w:pPr>
      <w:r w:rsidRPr="00AD62F3">
        <w:rPr>
          <w:rFonts w:ascii="Arial" w:hAnsi="Arial" w:cs="Arial"/>
          <w:sz w:val="24"/>
          <w:szCs w:val="24"/>
        </w:rPr>
        <w:t xml:space="preserve">UWTSD (2020) </w:t>
      </w:r>
      <w:r w:rsidR="00391AC3" w:rsidRPr="00AD62F3">
        <w:rPr>
          <w:rFonts w:ascii="Arial" w:hAnsi="Arial" w:cs="Arial"/>
          <w:sz w:val="24"/>
          <w:szCs w:val="24"/>
        </w:rPr>
        <w:t xml:space="preserve">‘Staff Pulse Survey 2’. UWTSD. Unpublished. </w:t>
      </w:r>
    </w:p>
    <w:p w14:paraId="7589CD35" w14:textId="09F45363" w:rsidR="00F85230" w:rsidRPr="00AD62F3" w:rsidRDefault="00F85230" w:rsidP="00972A44">
      <w:pPr>
        <w:spacing w:line="276" w:lineRule="auto"/>
        <w:rPr>
          <w:rFonts w:ascii="Arial" w:hAnsi="Arial" w:cs="Arial"/>
          <w:sz w:val="24"/>
          <w:szCs w:val="24"/>
        </w:rPr>
      </w:pPr>
      <w:r w:rsidRPr="00AD62F3">
        <w:rPr>
          <w:rFonts w:ascii="Arial" w:hAnsi="Arial" w:cs="Arial"/>
          <w:sz w:val="24"/>
          <w:szCs w:val="24"/>
        </w:rPr>
        <w:t xml:space="preserve">UWTSD (2022a) ‘Strategic Plan 2017-22 and 2022-24’. UWTSD. Unpublished. </w:t>
      </w:r>
    </w:p>
    <w:p w14:paraId="42925600" w14:textId="77777777" w:rsidR="00F85230" w:rsidRPr="00AD62F3" w:rsidRDefault="00F85230" w:rsidP="00A20E6A">
      <w:pPr>
        <w:rPr>
          <w:rFonts w:ascii="Arial" w:hAnsi="Arial" w:cs="Arial"/>
          <w:sz w:val="24"/>
          <w:szCs w:val="24"/>
        </w:rPr>
      </w:pPr>
      <w:r w:rsidRPr="00AD62F3">
        <w:rPr>
          <w:rFonts w:ascii="Arial" w:hAnsi="Arial" w:cs="Arial"/>
          <w:sz w:val="24"/>
          <w:szCs w:val="24"/>
        </w:rPr>
        <w:t xml:space="preserve">UWTSD (2022b) ‘Exit Interviews 2022’. UWTSD. Unpublished.   </w:t>
      </w:r>
    </w:p>
    <w:p w14:paraId="02FA1FA3" w14:textId="77777777" w:rsidR="00F85230" w:rsidRPr="00AD62F3" w:rsidRDefault="00F85230" w:rsidP="001912A7">
      <w:pPr>
        <w:rPr>
          <w:rFonts w:ascii="Arial" w:hAnsi="Arial" w:cs="Arial"/>
          <w:sz w:val="24"/>
          <w:szCs w:val="24"/>
        </w:rPr>
      </w:pPr>
      <w:r w:rsidRPr="00AD62F3">
        <w:rPr>
          <w:rFonts w:ascii="Arial" w:hAnsi="Arial" w:cs="Arial"/>
          <w:sz w:val="24"/>
          <w:szCs w:val="24"/>
        </w:rPr>
        <w:t xml:space="preserve">UWTSD (2022c) ‘Organisation Chart’. UWTSD. Unpublished. </w:t>
      </w:r>
    </w:p>
    <w:p w14:paraId="509C5754" w14:textId="207BAB32" w:rsidR="00F85230" w:rsidRPr="00AD62F3" w:rsidRDefault="00F85230" w:rsidP="001912A7">
      <w:pPr>
        <w:rPr>
          <w:rFonts w:ascii="Arial" w:hAnsi="Arial" w:cs="Arial"/>
          <w:sz w:val="24"/>
          <w:szCs w:val="24"/>
        </w:rPr>
      </w:pPr>
      <w:r w:rsidRPr="00AD62F3">
        <w:rPr>
          <w:rFonts w:ascii="Arial" w:hAnsi="Arial" w:cs="Arial"/>
          <w:sz w:val="24"/>
          <w:szCs w:val="24"/>
        </w:rPr>
        <w:t xml:space="preserve">UWTSD (2022d) ‘Recruitment Guidance for Line Managers’. UWTSD. Unpublished. </w:t>
      </w:r>
    </w:p>
    <w:p w14:paraId="548F4FF2" w14:textId="01E82640" w:rsidR="00CC2B9B" w:rsidRPr="00AD62F3" w:rsidRDefault="00CC2B9B" w:rsidP="00CC2B9B">
      <w:pPr>
        <w:spacing w:line="276" w:lineRule="auto"/>
        <w:rPr>
          <w:rFonts w:ascii="Arial" w:hAnsi="Arial" w:cs="Arial"/>
          <w:sz w:val="24"/>
          <w:szCs w:val="24"/>
        </w:rPr>
      </w:pPr>
      <w:r w:rsidRPr="00AD62F3">
        <w:rPr>
          <w:rFonts w:ascii="Arial" w:hAnsi="Arial" w:cs="Arial"/>
          <w:sz w:val="24"/>
          <w:szCs w:val="24"/>
        </w:rPr>
        <w:t xml:space="preserve">UWTSD (2022e) ‘Pay Scales’. UWTSD. Unpublished. </w:t>
      </w:r>
    </w:p>
    <w:p w14:paraId="18CF0451" w14:textId="77777777" w:rsidR="00F85230" w:rsidRPr="00AD62F3" w:rsidRDefault="00F85230" w:rsidP="003F7489">
      <w:pPr>
        <w:rPr>
          <w:rFonts w:ascii="Arial" w:hAnsi="Arial" w:cs="Arial"/>
          <w:sz w:val="24"/>
          <w:szCs w:val="24"/>
        </w:rPr>
      </w:pPr>
      <w:r w:rsidRPr="00AD62F3">
        <w:rPr>
          <w:rFonts w:ascii="Arial" w:hAnsi="Arial" w:cs="Arial"/>
          <w:sz w:val="24"/>
          <w:szCs w:val="24"/>
        </w:rPr>
        <w:t xml:space="preserve">UWTSD (2023) ‘Staff Development Policy’. UWTSD. Unpublished. </w:t>
      </w:r>
    </w:p>
    <w:p w14:paraId="58E556E4" w14:textId="77777777" w:rsidR="00F85230" w:rsidRPr="00AD62F3" w:rsidRDefault="00F85230" w:rsidP="005556EC">
      <w:pPr>
        <w:rPr>
          <w:rFonts w:ascii="Arial" w:hAnsi="Arial" w:cs="Arial"/>
          <w:sz w:val="24"/>
          <w:szCs w:val="24"/>
        </w:rPr>
      </w:pPr>
      <w:proofErr w:type="spellStart"/>
      <w:r w:rsidRPr="00AD62F3">
        <w:rPr>
          <w:rFonts w:ascii="Arial" w:hAnsi="Arial" w:cs="Arial"/>
          <w:sz w:val="24"/>
          <w:szCs w:val="24"/>
        </w:rPr>
        <w:lastRenderedPageBreak/>
        <w:t>Warrick</w:t>
      </w:r>
      <w:proofErr w:type="spellEnd"/>
      <w:r w:rsidRPr="00AD62F3">
        <w:rPr>
          <w:rFonts w:ascii="Arial" w:hAnsi="Arial" w:cs="Arial"/>
          <w:sz w:val="24"/>
          <w:szCs w:val="24"/>
        </w:rPr>
        <w:t xml:space="preserve">, D. (2017) ‘What leaders need to know about organizational culture’, </w:t>
      </w:r>
      <w:r w:rsidRPr="00AD62F3">
        <w:rPr>
          <w:rFonts w:ascii="Arial" w:hAnsi="Arial" w:cs="Arial"/>
          <w:i/>
          <w:iCs/>
          <w:sz w:val="24"/>
          <w:szCs w:val="24"/>
        </w:rPr>
        <w:t>Business Horizons</w:t>
      </w:r>
      <w:r w:rsidRPr="00AD62F3">
        <w:rPr>
          <w:rFonts w:ascii="Arial" w:hAnsi="Arial" w:cs="Arial"/>
          <w:sz w:val="24"/>
          <w:szCs w:val="24"/>
        </w:rPr>
        <w:t xml:space="preserve">, 60(3), pp. 395-404. Available at: </w:t>
      </w:r>
      <w:hyperlink r:id="rId80" w:history="1">
        <w:r w:rsidRPr="00AD62F3">
          <w:rPr>
            <w:rStyle w:val="Hyperlink"/>
            <w:rFonts w:ascii="Arial" w:hAnsi="Arial" w:cs="Arial"/>
            <w:color w:val="auto"/>
            <w:sz w:val="24"/>
            <w:szCs w:val="24"/>
            <w:u w:val="none"/>
          </w:rPr>
          <w:t>https://doi.org/10.1016/j.bushor.2017.01.011</w:t>
        </w:r>
      </w:hyperlink>
      <w:r w:rsidRPr="00AD62F3">
        <w:rPr>
          <w:rFonts w:ascii="Arial" w:hAnsi="Arial" w:cs="Arial"/>
          <w:sz w:val="24"/>
          <w:szCs w:val="24"/>
        </w:rPr>
        <w:t xml:space="preserve"> (Accessed 2nd of February 2023). </w:t>
      </w:r>
    </w:p>
    <w:p w14:paraId="24DFF8AD" w14:textId="1C1EA3CB" w:rsidR="00D82676" w:rsidRPr="00AD62F3" w:rsidRDefault="00D82676" w:rsidP="00413961">
      <w:pPr>
        <w:rPr>
          <w:rFonts w:ascii="Arial" w:hAnsi="Arial" w:cs="Arial"/>
          <w:sz w:val="24"/>
          <w:szCs w:val="24"/>
        </w:rPr>
      </w:pPr>
      <w:r w:rsidRPr="00AD62F3">
        <w:rPr>
          <w:rFonts w:ascii="Arial" w:hAnsi="Arial" w:cs="Arial"/>
          <w:sz w:val="24"/>
          <w:szCs w:val="24"/>
        </w:rPr>
        <w:t>Adair-</w:t>
      </w:r>
      <w:proofErr w:type="spellStart"/>
      <w:r w:rsidRPr="00AD62F3">
        <w:rPr>
          <w:rFonts w:ascii="Arial" w:hAnsi="Arial" w:cs="Arial"/>
          <w:sz w:val="24"/>
          <w:szCs w:val="24"/>
        </w:rPr>
        <w:t>Toteff</w:t>
      </w:r>
      <w:proofErr w:type="spellEnd"/>
      <w:r w:rsidRPr="00AD62F3">
        <w:rPr>
          <w:rFonts w:ascii="Arial" w:hAnsi="Arial" w:cs="Arial"/>
          <w:sz w:val="24"/>
          <w:szCs w:val="24"/>
        </w:rPr>
        <w:t xml:space="preserve">, C. (2016) ‘Weber’s Rationalism and Modern Society: New Translations on Politics, Bureaucracy, and Social Stratification’, </w:t>
      </w:r>
      <w:r w:rsidRPr="00AD62F3">
        <w:rPr>
          <w:rFonts w:ascii="Arial" w:hAnsi="Arial" w:cs="Arial"/>
          <w:i/>
          <w:iCs/>
          <w:sz w:val="24"/>
          <w:szCs w:val="24"/>
        </w:rPr>
        <w:t>Contemporary Sociology</w:t>
      </w:r>
      <w:r w:rsidRPr="00AD62F3">
        <w:rPr>
          <w:rFonts w:ascii="Arial" w:hAnsi="Arial" w:cs="Arial"/>
          <w:sz w:val="24"/>
          <w:szCs w:val="24"/>
        </w:rPr>
        <w:t xml:space="preserve">, 45(3), pp. 362–364. Available at: </w:t>
      </w:r>
      <w:hyperlink r:id="rId81" w:history="1">
        <w:r w:rsidRPr="00AD62F3">
          <w:rPr>
            <w:rStyle w:val="Hyperlink"/>
            <w:rFonts w:ascii="Arial" w:hAnsi="Arial" w:cs="Arial"/>
            <w:sz w:val="24"/>
            <w:szCs w:val="24"/>
          </w:rPr>
          <w:t>https://doi.org/10.1177/0094306116641407vv</w:t>
        </w:r>
      </w:hyperlink>
      <w:r w:rsidRPr="00AD62F3">
        <w:rPr>
          <w:rFonts w:ascii="Arial" w:hAnsi="Arial" w:cs="Arial"/>
          <w:sz w:val="24"/>
          <w:szCs w:val="24"/>
        </w:rPr>
        <w:t xml:space="preserve"> (Accessed: 26</w:t>
      </w:r>
      <w:r w:rsidRPr="00AD62F3">
        <w:rPr>
          <w:rFonts w:ascii="Arial" w:hAnsi="Arial" w:cs="Arial"/>
          <w:sz w:val="24"/>
          <w:szCs w:val="24"/>
          <w:vertAlign w:val="superscript"/>
        </w:rPr>
        <w:t>th</w:t>
      </w:r>
      <w:r w:rsidRPr="00AD62F3">
        <w:rPr>
          <w:rFonts w:ascii="Arial" w:hAnsi="Arial" w:cs="Arial"/>
          <w:sz w:val="24"/>
          <w:szCs w:val="24"/>
        </w:rPr>
        <w:t xml:space="preserve"> of February 2023). </w:t>
      </w:r>
    </w:p>
    <w:p w14:paraId="55434AA1" w14:textId="77777777" w:rsidR="00F85230" w:rsidRPr="00AD62F3" w:rsidRDefault="00F85230" w:rsidP="00B35E9A">
      <w:pPr>
        <w:rPr>
          <w:rFonts w:ascii="Arial" w:hAnsi="Arial" w:cs="Arial"/>
          <w:sz w:val="24"/>
          <w:szCs w:val="24"/>
        </w:rPr>
      </w:pPr>
      <w:r w:rsidRPr="00AD62F3">
        <w:rPr>
          <w:rFonts w:ascii="Arial" w:hAnsi="Arial" w:cs="Arial"/>
          <w:sz w:val="24"/>
          <w:szCs w:val="24"/>
          <w:shd w:val="clear" w:color="auto" w:fill="FFFFFF"/>
        </w:rPr>
        <w:t>Weber, Y. (1996) ‘Corporate cultural fit and performance in mergers and acquisitions’, </w:t>
      </w:r>
      <w:r w:rsidRPr="00AD62F3">
        <w:rPr>
          <w:rFonts w:ascii="Arial" w:hAnsi="Arial" w:cs="Arial"/>
          <w:i/>
          <w:iCs/>
          <w:sz w:val="24"/>
          <w:szCs w:val="24"/>
          <w:shd w:val="clear" w:color="auto" w:fill="FFFFFF"/>
        </w:rPr>
        <w:t>Human Relations</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49</w:t>
      </w:r>
      <w:r w:rsidRPr="00AD62F3">
        <w:rPr>
          <w:rFonts w:ascii="Arial" w:hAnsi="Arial" w:cs="Arial"/>
          <w:sz w:val="24"/>
          <w:szCs w:val="24"/>
          <w:shd w:val="clear" w:color="auto" w:fill="FFFFFF"/>
        </w:rPr>
        <w:t xml:space="preserve">(9), pp.1181-1202. Available at: </w:t>
      </w:r>
      <w:hyperlink r:id="rId82" w:history="1">
        <w:r w:rsidRPr="00AD62F3">
          <w:rPr>
            <w:rStyle w:val="Hyperlink"/>
            <w:rFonts w:ascii="Arial" w:hAnsi="Arial" w:cs="Arial"/>
            <w:color w:val="auto"/>
            <w:sz w:val="24"/>
            <w:szCs w:val="24"/>
            <w:u w:val="none"/>
            <w:shd w:val="clear" w:color="auto" w:fill="FFFFFF"/>
          </w:rPr>
          <w:t>https://www.proquest.com/docview/231497581?accountid=130472</w:t>
        </w:r>
      </w:hyperlink>
      <w:r w:rsidRPr="00AD62F3">
        <w:rPr>
          <w:rFonts w:ascii="Arial" w:hAnsi="Arial" w:cs="Arial"/>
          <w:sz w:val="24"/>
          <w:szCs w:val="24"/>
          <w:shd w:val="clear" w:color="auto" w:fill="FFFFFF"/>
        </w:rPr>
        <w:t xml:space="preserve"> (Accessed: 8</w:t>
      </w:r>
      <w:r w:rsidRPr="00AD62F3">
        <w:rPr>
          <w:rFonts w:ascii="Arial" w:hAnsi="Arial" w:cs="Arial"/>
          <w:sz w:val="24"/>
          <w:szCs w:val="24"/>
          <w:shd w:val="clear" w:color="auto" w:fill="FFFFFF"/>
          <w:vertAlign w:val="superscript"/>
        </w:rPr>
        <w:t>th</w:t>
      </w:r>
      <w:r w:rsidRPr="00AD62F3">
        <w:rPr>
          <w:rFonts w:ascii="Arial" w:hAnsi="Arial" w:cs="Arial"/>
          <w:sz w:val="24"/>
          <w:szCs w:val="24"/>
          <w:shd w:val="clear" w:color="auto" w:fill="FFFFFF"/>
        </w:rPr>
        <w:t xml:space="preserve"> of February 2023). </w:t>
      </w:r>
    </w:p>
    <w:p w14:paraId="1192E133" w14:textId="77777777" w:rsidR="00F85230" w:rsidRPr="00AD62F3" w:rsidRDefault="00F85230" w:rsidP="006874D9">
      <w:pPr>
        <w:rPr>
          <w:rFonts w:ascii="Arial" w:hAnsi="Arial" w:cs="Arial"/>
          <w:sz w:val="24"/>
          <w:szCs w:val="24"/>
        </w:rPr>
      </w:pPr>
      <w:r w:rsidRPr="00AD62F3">
        <w:rPr>
          <w:rFonts w:ascii="Arial" w:hAnsi="Arial" w:cs="Arial"/>
          <w:color w:val="222222"/>
          <w:sz w:val="24"/>
          <w:szCs w:val="24"/>
          <w:shd w:val="clear" w:color="auto" w:fill="FFFFFF"/>
        </w:rPr>
        <w:t xml:space="preserve">Weeks, D. (1994). </w:t>
      </w:r>
      <w:r w:rsidRPr="00AD62F3">
        <w:rPr>
          <w:rFonts w:ascii="Arial" w:hAnsi="Arial" w:cs="Arial"/>
          <w:i/>
          <w:iCs/>
          <w:color w:val="222222"/>
          <w:sz w:val="24"/>
          <w:szCs w:val="24"/>
          <w:shd w:val="clear" w:color="auto" w:fill="FFFFFF"/>
        </w:rPr>
        <w:t xml:space="preserve">The eight essential steps to conflict resolution: Preserving relationships at work, at home, and in the </w:t>
      </w:r>
      <w:proofErr w:type="spellStart"/>
      <w:r w:rsidRPr="00AD62F3">
        <w:rPr>
          <w:rFonts w:ascii="Arial" w:hAnsi="Arial" w:cs="Arial"/>
          <w:i/>
          <w:iCs/>
          <w:color w:val="222222"/>
          <w:sz w:val="24"/>
          <w:szCs w:val="24"/>
          <w:shd w:val="clear" w:color="auto" w:fill="FFFFFF"/>
        </w:rPr>
        <w:t>communitv</w:t>
      </w:r>
      <w:proofErr w:type="spellEnd"/>
      <w:r w:rsidRPr="00AD62F3">
        <w:rPr>
          <w:rFonts w:ascii="Arial" w:hAnsi="Arial" w:cs="Arial"/>
          <w:color w:val="222222"/>
          <w:sz w:val="24"/>
          <w:szCs w:val="24"/>
          <w:shd w:val="clear" w:color="auto" w:fill="FFFFFF"/>
        </w:rPr>
        <w:t xml:space="preserve">. New York: </w:t>
      </w:r>
      <w:proofErr w:type="spellStart"/>
      <w:r w:rsidRPr="00AD62F3">
        <w:rPr>
          <w:rFonts w:ascii="Arial" w:hAnsi="Arial" w:cs="Arial"/>
          <w:color w:val="222222"/>
          <w:sz w:val="24"/>
          <w:szCs w:val="24"/>
          <w:shd w:val="clear" w:color="auto" w:fill="FFFFFF"/>
        </w:rPr>
        <w:t>Tarcher</w:t>
      </w:r>
      <w:proofErr w:type="spellEnd"/>
      <w:r w:rsidRPr="00AD62F3">
        <w:rPr>
          <w:rFonts w:ascii="Arial" w:hAnsi="Arial" w:cs="Arial"/>
          <w:color w:val="222222"/>
          <w:sz w:val="24"/>
          <w:szCs w:val="24"/>
          <w:shd w:val="clear" w:color="auto" w:fill="FFFFFF"/>
        </w:rPr>
        <w:t>-Putnam.</w:t>
      </w:r>
    </w:p>
    <w:p w14:paraId="4AD62BC8" w14:textId="17F78AD7" w:rsidR="00F85230" w:rsidRPr="00AD62F3" w:rsidRDefault="00F85230" w:rsidP="007247B5">
      <w:pPr>
        <w:rPr>
          <w:rStyle w:val="Hyperlink"/>
          <w:rFonts w:ascii="Arial" w:hAnsi="Arial" w:cs="Arial"/>
          <w:color w:val="auto"/>
          <w:sz w:val="24"/>
          <w:szCs w:val="24"/>
          <w:u w:val="none"/>
        </w:rPr>
      </w:pPr>
      <w:r w:rsidRPr="00AD62F3">
        <w:rPr>
          <w:rFonts w:ascii="Arial" w:hAnsi="Arial" w:cs="Arial"/>
          <w:sz w:val="24"/>
          <w:szCs w:val="24"/>
        </w:rPr>
        <w:t xml:space="preserve">White, G. (2020) </w:t>
      </w:r>
      <w:hyperlink r:id="rId83" w:history="1">
        <w:r w:rsidRPr="00AD62F3">
          <w:rPr>
            <w:rStyle w:val="Hyperlink"/>
            <w:rFonts w:ascii="Arial" w:hAnsi="Arial" w:cs="Arial"/>
            <w:i/>
            <w:iCs/>
            <w:color w:val="auto"/>
            <w:sz w:val="24"/>
            <w:szCs w:val="24"/>
            <w:u w:val="none"/>
          </w:rPr>
          <w:t>Beware, culture is not permanent</w:t>
        </w:r>
        <w:r w:rsidRPr="00AD62F3">
          <w:rPr>
            <w:rStyle w:val="Hyperlink"/>
            <w:rFonts w:ascii="Arial" w:hAnsi="Arial" w:cs="Arial"/>
            <w:color w:val="auto"/>
            <w:sz w:val="24"/>
            <w:szCs w:val="24"/>
            <w:u w:val="none"/>
          </w:rPr>
          <w:t>. Available at:</w:t>
        </w:r>
      </w:hyperlink>
      <w:r w:rsidRPr="00AD62F3">
        <w:rPr>
          <w:rStyle w:val="Hyperlink"/>
          <w:rFonts w:ascii="Arial" w:hAnsi="Arial" w:cs="Arial"/>
          <w:color w:val="auto"/>
          <w:sz w:val="24"/>
          <w:szCs w:val="24"/>
          <w:u w:val="none"/>
        </w:rPr>
        <w:t xml:space="preserve"> </w:t>
      </w:r>
      <w:hyperlink r:id="rId84" w:history="1">
        <w:r w:rsidRPr="00AD62F3">
          <w:rPr>
            <w:rStyle w:val="Hyperlink"/>
            <w:rFonts w:ascii="Arial" w:hAnsi="Arial" w:cs="Arial"/>
            <w:sz w:val="24"/>
            <w:szCs w:val="24"/>
          </w:rPr>
          <w:t>https://www.thehrdirector.com/features/cultural-change/beware-culture-is-not-permanent/</w:t>
        </w:r>
      </w:hyperlink>
      <w:r w:rsidRPr="00AD62F3">
        <w:rPr>
          <w:rStyle w:val="Hyperlink"/>
          <w:rFonts w:ascii="Arial" w:hAnsi="Arial" w:cs="Arial"/>
          <w:color w:val="auto"/>
          <w:sz w:val="24"/>
          <w:szCs w:val="24"/>
          <w:u w:val="none"/>
        </w:rPr>
        <w:t xml:space="preserve"> (Accessed: 5</w:t>
      </w:r>
      <w:r w:rsidRPr="00AD62F3">
        <w:rPr>
          <w:rStyle w:val="Hyperlink"/>
          <w:rFonts w:ascii="Arial" w:hAnsi="Arial" w:cs="Arial"/>
          <w:color w:val="auto"/>
          <w:sz w:val="24"/>
          <w:szCs w:val="24"/>
          <w:u w:val="none"/>
          <w:vertAlign w:val="superscript"/>
        </w:rPr>
        <w:t>th</w:t>
      </w:r>
      <w:r w:rsidRPr="00AD62F3">
        <w:rPr>
          <w:rStyle w:val="Hyperlink"/>
          <w:rFonts w:ascii="Arial" w:hAnsi="Arial" w:cs="Arial"/>
          <w:color w:val="auto"/>
          <w:sz w:val="24"/>
          <w:szCs w:val="24"/>
          <w:u w:val="none"/>
        </w:rPr>
        <w:t xml:space="preserve"> of February 2023). </w:t>
      </w:r>
    </w:p>
    <w:p w14:paraId="0E962AF5" w14:textId="78A95D00" w:rsidR="0058759E" w:rsidRPr="00AD62F3" w:rsidRDefault="0058759E" w:rsidP="007247B5">
      <w:pPr>
        <w:rPr>
          <w:rFonts w:ascii="Arial" w:hAnsi="Arial" w:cs="Arial"/>
          <w:sz w:val="24"/>
          <w:szCs w:val="24"/>
        </w:rPr>
      </w:pPr>
      <w:r w:rsidRPr="00AD62F3">
        <w:rPr>
          <w:rFonts w:ascii="Arial" w:hAnsi="Arial" w:cs="Arial"/>
          <w:sz w:val="24"/>
          <w:szCs w:val="24"/>
        </w:rPr>
        <w:t xml:space="preserve">Woon (2022) Conversation with Megan Jones, 11 November.  </w:t>
      </w:r>
    </w:p>
    <w:p w14:paraId="155A71B9" w14:textId="77777777" w:rsidR="00F85230" w:rsidRPr="00AD62F3" w:rsidRDefault="00F85230" w:rsidP="00275E6B">
      <w:pPr>
        <w:rPr>
          <w:rFonts w:ascii="Arial" w:hAnsi="Arial" w:cs="Arial"/>
          <w:sz w:val="24"/>
          <w:szCs w:val="24"/>
        </w:rPr>
      </w:pPr>
      <w:r w:rsidRPr="00AD62F3">
        <w:rPr>
          <w:rFonts w:ascii="Arial" w:hAnsi="Arial" w:cs="Arial"/>
          <w:sz w:val="24"/>
          <w:szCs w:val="24"/>
        </w:rPr>
        <w:t xml:space="preserve">Work’, </w:t>
      </w:r>
      <w:r w:rsidRPr="00AD62F3">
        <w:rPr>
          <w:rFonts w:ascii="Arial" w:hAnsi="Arial" w:cs="Arial"/>
          <w:i/>
          <w:iCs/>
          <w:sz w:val="24"/>
          <w:szCs w:val="24"/>
        </w:rPr>
        <w:t>Academy of Management Journal</w:t>
      </w:r>
      <w:r w:rsidRPr="00AD62F3">
        <w:rPr>
          <w:rFonts w:ascii="Arial" w:hAnsi="Arial" w:cs="Arial"/>
          <w:sz w:val="24"/>
          <w:szCs w:val="24"/>
        </w:rPr>
        <w:t xml:space="preserve">, 33(4), pp. 692-724. Available at: </w:t>
      </w:r>
      <w:hyperlink r:id="rId85" w:history="1">
        <w:r w:rsidRPr="00AD62F3">
          <w:rPr>
            <w:rStyle w:val="Hyperlink"/>
            <w:rFonts w:ascii="Arial" w:hAnsi="Arial" w:cs="Arial"/>
            <w:color w:val="auto"/>
            <w:sz w:val="24"/>
            <w:szCs w:val="24"/>
            <w:u w:val="none"/>
            <w:shd w:val="clear" w:color="auto" w:fill="FFFFFF"/>
          </w:rPr>
          <w:t>https://doi.org/10.5465/256287</w:t>
        </w:r>
      </w:hyperlink>
      <w:r w:rsidRPr="00AD62F3">
        <w:rPr>
          <w:rFonts w:ascii="Arial" w:hAnsi="Arial" w:cs="Arial"/>
          <w:sz w:val="24"/>
          <w:szCs w:val="24"/>
        </w:rPr>
        <w:t xml:space="preserve"> (Accessed: 23</w:t>
      </w:r>
      <w:r w:rsidRPr="00AD62F3">
        <w:rPr>
          <w:rFonts w:ascii="Arial" w:hAnsi="Arial" w:cs="Arial"/>
          <w:sz w:val="24"/>
          <w:szCs w:val="24"/>
          <w:vertAlign w:val="superscript"/>
        </w:rPr>
        <w:t>rd</w:t>
      </w:r>
      <w:r w:rsidRPr="00AD62F3">
        <w:rPr>
          <w:rFonts w:ascii="Arial" w:hAnsi="Arial" w:cs="Arial"/>
          <w:sz w:val="24"/>
          <w:szCs w:val="24"/>
        </w:rPr>
        <w:t xml:space="preserve"> of January 2023). </w:t>
      </w:r>
    </w:p>
    <w:p w14:paraId="49C9866C" w14:textId="77777777" w:rsidR="00F85230" w:rsidRPr="00620D6B" w:rsidRDefault="00F85230" w:rsidP="007A5C19">
      <w:pPr>
        <w:rPr>
          <w:rFonts w:ascii="Arial" w:hAnsi="Arial" w:cs="Arial"/>
          <w:sz w:val="24"/>
          <w:szCs w:val="24"/>
        </w:rPr>
      </w:pPr>
      <w:r w:rsidRPr="00AD62F3">
        <w:rPr>
          <w:rFonts w:ascii="Arial" w:hAnsi="Arial" w:cs="Arial"/>
          <w:sz w:val="24"/>
          <w:szCs w:val="24"/>
          <w:shd w:val="clear" w:color="auto" w:fill="FFFFFF"/>
        </w:rPr>
        <w:t>Wright, S. (2020) ‘Hierarchies and bullying: an examination into the drivers for workplace harassment within organisation’, </w:t>
      </w:r>
      <w:r w:rsidRPr="00AD62F3">
        <w:rPr>
          <w:rFonts w:ascii="Arial" w:hAnsi="Arial" w:cs="Arial"/>
          <w:i/>
          <w:iCs/>
          <w:sz w:val="24"/>
          <w:szCs w:val="24"/>
          <w:shd w:val="clear" w:color="auto" w:fill="FFFFFF"/>
        </w:rPr>
        <w:t>Transnational Corporations Review</w:t>
      </w:r>
      <w:r w:rsidRPr="00AD62F3">
        <w:rPr>
          <w:rFonts w:ascii="Arial" w:hAnsi="Arial" w:cs="Arial"/>
          <w:sz w:val="24"/>
          <w:szCs w:val="24"/>
          <w:shd w:val="clear" w:color="auto" w:fill="FFFFFF"/>
        </w:rPr>
        <w:t>, </w:t>
      </w:r>
      <w:r w:rsidRPr="00AD62F3">
        <w:rPr>
          <w:rFonts w:ascii="Arial" w:hAnsi="Arial" w:cs="Arial"/>
          <w:i/>
          <w:iCs/>
          <w:sz w:val="24"/>
          <w:szCs w:val="24"/>
          <w:shd w:val="clear" w:color="auto" w:fill="FFFFFF"/>
        </w:rPr>
        <w:t>12</w:t>
      </w:r>
      <w:r w:rsidRPr="00AD62F3">
        <w:rPr>
          <w:rFonts w:ascii="Arial" w:hAnsi="Arial" w:cs="Arial"/>
          <w:sz w:val="24"/>
          <w:szCs w:val="24"/>
          <w:shd w:val="clear" w:color="auto" w:fill="FFFFFF"/>
        </w:rPr>
        <w:t xml:space="preserve">(2), pp.162-172. Available at: </w:t>
      </w:r>
      <w:r w:rsidRPr="00AD62F3">
        <w:rPr>
          <w:rFonts w:ascii="Arial" w:hAnsi="Arial" w:cs="Arial"/>
          <w:sz w:val="24"/>
          <w:szCs w:val="24"/>
        </w:rPr>
        <w:t>DOI: 10.1080/19186444.2020.1768790 (Accessed: 8</w:t>
      </w:r>
      <w:r w:rsidRPr="00AD62F3">
        <w:rPr>
          <w:rFonts w:ascii="Arial" w:hAnsi="Arial" w:cs="Arial"/>
          <w:sz w:val="24"/>
          <w:szCs w:val="24"/>
          <w:vertAlign w:val="superscript"/>
        </w:rPr>
        <w:t>th</w:t>
      </w:r>
      <w:r w:rsidRPr="00AD62F3">
        <w:rPr>
          <w:rFonts w:ascii="Arial" w:hAnsi="Arial" w:cs="Arial"/>
          <w:sz w:val="24"/>
          <w:szCs w:val="24"/>
        </w:rPr>
        <w:t xml:space="preserve"> of February 2023).</w:t>
      </w:r>
      <w:r w:rsidRPr="00620D6B">
        <w:rPr>
          <w:rFonts w:ascii="Arial" w:hAnsi="Arial" w:cs="Arial"/>
          <w:sz w:val="24"/>
          <w:szCs w:val="24"/>
        </w:rPr>
        <w:t xml:space="preserve"> </w:t>
      </w:r>
    </w:p>
    <w:p w14:paraId="291B7D72" w14:textId="35CAEAA8" w:rsidR="00513137" w:rsidRPr="00620D6B" w:rsidRDefault="00513137">
      <w:pPr>
        <w:rPr>
          <w:rFonts w:ascii="Arial" w:hAnsi="Arial" w:cs="Arial"/>
          <w:sz w:val="24"/>
          <w:szCs w:val="24"/>
        </w:rPr>
      </w:pPr>
      <w:r w:rsidRPr="00620D6B">
        <w:rPr>
          <w:rFonts w:ascii="Arial" w:hAnsi="Arial" w:cs="Arial"/>
          <w:sz w:val="24"/>
          <w:szCs w:val="24"/>
        </w:rPr>
        <w:t xml:space="preserve"> </w:t>
      </w:r>
    </w:p>
    <w:sectPr w:rsidR="00513137" w:rsidRPr="00620D6B" w:rsidSect="00D73878">
      <w:pgSz w:w="11906" w:h="16838"/>
      <w:pgMar w:top="1440" w:right="1440" w:bottom="993"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GaramondPro-Regular">
    <w:altName w:val="Yu Gothic"/>
    <w:panose1 w:val="00000000000000000000"/>
    <w:charset w:val="80"/>
    <w:family w:val="roman"/>
    <w:notTrueType/>
    <w:pitch w:val="default"/>
    <w:sig w:usb0="00000001" w:usb1="08070000" w:usb2="00000010" w:usb3="00000000" w:csb0="00020000" w:csb1="00000000"/>
  </w:font>
  <w:font w:name="TimesNewRomanPSMT">
    <w:altName w:val="Yu Gothic"/>
    <w:panose1 w:val="00000000000000000000"/>
    <w:charset w:val="80"/>
    <w:family w:val="auto"/>
    <w:notTrueType/>
    <w:pitch w:val="default"/>
    <w:sig w:usb0="00000001" w:usb1="08070000" w:usb2="00000010" w:usb3="00000000" w:csb0="00020000" w:csb1="00000000"/>
  </w:font>
  <w:font w:name="TimesNewRomanPS-BoldMT">
    <w:altName w:val="Yu Gothic"/>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12C1A"/>
    <w:multiLevelType w:val="hybridMultilevel"/>
    <w:tmpl w:val="2BCC88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A548D0"/>
    <w:multiLevelType w:val="hybridMultilevel"/>
    <w:tmpl w:val="798087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5E105B"/>
    <w:multiLevelType w:val="hybridMultilevel"/>
    <w:tmpl w:val="3EFA7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250CD0"/>
    <w:multiLevelType w:val="hybridMultilevel"/>
    <w:tmpl w:val="850C8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3A0E2E"/>
    <w:multiLevelType w:val="hybridMultilevel"/>
    <w:tmpl w:val="044E71CA"/>
    <w:lvl w:ilvl="0" w:tplc="593E2E3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35403B"/>
    <w:multiLevelType w:val="hybridMultilevel"/>
    <w:tmpl w:val="14CE88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B4B97"/>
    <w:multiLevelType w:val="hybridMultilevel"/>
    <w:tmpl w:val="EE74576E"/>
    <w:lvl w:ilvl="0" w:tplc="26061334">
      <w:start w:val="7"/>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C0C7C"/>
    <w:multiLevelType w:val="multilevel"/>
    <w:tmpl w:val="3C80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38794A"/>
    <w:multiLevelType w:val="multilevel"/>
    <w:tmpl w:val="9A6A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CD7EDB"/>
    <w:multiLevelType w:val="hybridMultilevel"/>
    <w:tmpl w:val="F99C8CB4"/>
    <w:lvl w:ilvl="0" w:tplc="15C6CD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A669C3"/>
    <w:multiLevelType w:val="hybridMultilevel"/>
    <w:tmpl w:val="53344206"/>
    <w:lvl w:ilvl="0" w:tplc="ABB4C39C">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5A14DF"/>
    <w:multiLevelType w:val="hybridMultilevel"/>
    <w:tmpl w:val="144047E6"/>
    <w:lvl w:ilvl="0" w:tplc="B6A6B14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755264"/>
    <w:multiLevelType w:val="hybridMultilevel"/>
    <w:tmpl w:val="D1DA5212"/>
    <w:lvl w:ilvl="0" w:tplc="164004E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3C08FC"/>
    <w:multiLevelType w:val="hybridMultilevel"/>
    <w:tmpl w:val="585E6A9A"/>
    <w:lvl w:ilvl="0" w:tplc="C9A2F95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013E46"/>
    <w:multiLevelType w:val="hybridMultilevel"/>
    <w:tmpl w:val="635EA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0326108">
    <w:abstractNumId w:val="12"/>
  </w:num>
  <w:num w:numId="2" w16cid:durableId="2062748212">
    <w:abstractNumId w:val="3"/>
  </w:num>
  <w:num w:numId="3" w16cid:durableId="1087264674">
    <w:abstractNumId w:val="7"/>
  </w:num>
  <w:num w:numId="4" w16cid:durableId="705175145">
    <w:abstractNumId w:val="2"/>
  </w:num>
  <w:num w:numId="5" w16cid:durableId="727073325">
    <w:abstractNumId w:val="10"/>
  </w:num>
  <w:num w:numId="6" w16cid:durableId="1743141364">
    <w:abstractNumId w:val="1"/>
  </w:num>
  <w:num w:numId="7" w16cid:durableId="764349706">
    <w:abstractNumId w:val="11"/>
  </w:num>
  <w:num w:numId="8" w16cid:durableId="275331685">
    <w:abstractNumId w:val="0"/>
  </w:num>
  <w:num w:numId="9" w16cid:durableId="73480544">
    <w:abstractNumId w:val="6"/>
  </w:num>
  <w:num w:numId="10" w16cid:durableId="608466699">
    <w:abstractNumId w:val="13"/>
  </w:num>
  <w:num w:numId="11" w16cid:durableId="422991950">
    <w:abstractNumId w:val="14"/>
  </w:num>
  <w:num w:numId="12" w16cid:durableId="1607888029">
    <w:abstractNumId w:val="9"/>
  </w:num>
  <w:num w:numId="13" w16cid:durableId="6031941">
    <w:abstractNumId w:val="4"/>
  </w:num>
  <w:num w:numId="14" w16cid:durableId="1989820610">
    <w:abstractNumId w:val="8"/>
  </w:num>
  <w:num w:numId="15" w16cid:durableId="6218121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301"/>
    <w:rsid w:val="0000167F"/>
    <w:rsid w:val="0000373F"/>
    <w:rsid w:val="000037C5"/>
    <w:rsid w:val="000059B5"/>
    <w:rsid w:val="00012D80"/>
    <w:rsid w:val="00015B77"/>
    <w:rsid w:val="00016867"/>
    <w:rsid w:val="0003148F"/>
    <w:rsid w:val="0003235A"/>
    <w:rsid w:val="00034FF8"/>
    <w:rsid w:val="00044653"/>
    <w:rsid w:val="00045BE4"/>
    <w:rsid w:val="00047A6C"/>
    <w:rsid w:val="00054A33"/>
    <w:rsid w:val="000551FA"/>
    <w:rsid w:val="00067663"/>
    <w:rsid w:val="00067B8A"/>
    <w:rsid w:val="00074441"/>
    <w:rsid w:val="00077767"/>
    <w:rsid w:val="00087D8F"/>
    <w:rsid w:val="000930FB"/>
    <w:rsid w:val="00093887"/>
    <w:rsid w:val="00095569"/>
    <w:rsid w:val="0009746C"/>
    <w:rsid w:val="000A5961"/>
    <w:rsid w:val="000B4E43"/>
    <w:rsid w:val="000C0550"/>
    <w:rsid w:val="000C37B0"/>
    <w:rsid w:val="000C76D9"/>
    <w:rsid w:val="000D6369"/>
    <w:rsid w:val="000D724D"/>
    <w:rsid w:val="000E656F"/>
    <w:rsid w:val="000E6E85"/>
    <w:rsid w:val="000F09F1"/>
    <w:rsid w:val="000F1B8F"/>
    <w:rsid w:val="001027FE"/>
    <w:rsid w:val="00106BC5"/>
    <w:rsid w:val="00113DAF"/>
    <w:rsid w:val="00123B44"/>
    <w:rsid w:val="0013125E"/>
    <w:rsid w:val="00135028"/>
    <w:rsid w:val="0014605D"/>
    <w:rsid w:val="00150FC8"/>
    <w:rsid w:val="00154C1B"/>
    <w:rsid w:val="0016196C"/>
    <w:rsid w:val="00161C50"/>
    <w:rsid w:val="00166EC9"/>
    <w:rsid w:val="00171BC8"/>
    <w:rsid w:val="00176171"/>
    <w:rsid w:val="00182020"/>
    <w:rsid w:val="001838D6"/>
    <w:rsid w:val="00186A60"/>
    <w:rsid w:val="0019049F"/>
    <w:rsid w:val="00190D26"/>
    <w:rsid w:val="001912A7"/>
    <w:rsid w:val="00194A45"/>
    <w:rsid w:val="001A017E"/>
    <w:rsid w:val="001A05A5"/>
    <w:rsid w:val="001A5F29"/>
    <w:rsid w:val="001B538A"/>
    <w:rsid w:val="001B552A"/>
    <w:rsid w:val="001B7323"/>
    <w:rsid w:val="001C3496"/>
    <w:rsid w:val="001C3E39"/>
    <w:rsid w:val="001C76F0"/>
    <w:rsid w:val="001D5340"/>
    <w:rsid w:val="001E30C3"/>
    <w:rsid w:val="001E3951"/>
    <w:rsid w:val="001F2241"/>
    <w:rsid w:val="001F2ADE"/>
    <w:rsid w:val="001F5B60"/>
    <w:rsid w:val="00201088"/>
    <w:rsid w:val="002037D9"/>
    <w:rsid w:val="00204BE7"/>
    <w:rsid w:val="00204C9A"/>
    <w:rsid w:val="0020666B"/>
    <w:rsid w:val="00207FF3"/>
    <w:rsid w:val="0021106F"/>
    <w:rsid w:val="002166D2"/>
    <w:rsid w:val="002230F2"/>
    <w:rsid w:val="002258B7"/>
    <w:rsid w:val="0023334B"/>
    <w:rsid w:val="0024680D"/>
    <w:rsid w:val="002555B1"/>
    <w:rsid w:val="00255C88"/>
    <w:rsid w:val="00255CD8"/>
    <w:rsid w:val="002607D4"/>
    <w:rsid w:val="00265287"/>
    <w:rsid w:val="002660D5"/>
    <w:rsid w:val="00275E6B"/>
    <w:rsid w:val="00276C3A"/>
    <w:rsid w:val="00276F1F"/>
    <w:rsid w:val="0027728B"/>
    <w:rsid w:val="00277A97"/>
    <w:rsid w:val="00284083"/>
    <w:rsid w:val="0028529D"/>
    <w:rsid w:val="0028687D"/>
    <w:rsid w:val="002938E2"/>
    <w:rsid w:val="002951E1"/>
    <w:rsid w:val="002A2EEA"/>
    <w:rsid w:val="002A33B7"/>
    <w:rsid w:val="002B56D3"/>
    <w:rsid w:val="002C2EE1"/>
    <w:rsid w:val="002C5BD1"/>
    <w:rsid w:val="002D6B0B"/>
    <w:rsid w:val="002E1CD8"/>
    <w:rsid w:val="002E59C9"/>
    <w:rsid w:val="002E72A8"/>
    <w:rsid w:val="002E738C"/>
    <w:rsid w:val="002F2DE4"/>
    <w:rsid w:val="002F56A7"/>
    <w:rsid w:val="002F6C8B"/>
    <w:rsid w:val="002F7A0B"/>
    <w:rsid w:val="00301983"/>
    <w:rsid w:val="00305A91"/>
    <w:rsid w:val="00305D81"/>
    <w:rsid w:val="00307660"/>
    <w:rsid w:val="00311E9C"/>
    <w:rsid w:val="0031780D"/>
    <w:rsid w:val="00324F70"/>
    <w:rsid w:val="00331E3A"/>
    <w:rsid w:val="00335132"/>
    <w:rsid w:val="00335C12"/>
    <w:rsid w:val="003360B4"/>
    <w:rsid w:val="00337D54"/>
    <w:rsid w:val="00341730"/>
    <w:rsid w:val="00342CAE"/>
    <w:rsid w:val="00345C27"/>
    <w:rsid w:val="00346C53"/>
    <w:rsid w:val="00350F16"/>
    <w:rsid w:val="00351C7E"/>
    <w:rsid w:val="00353B26"/>
    <w:rsid w:val="00357C70"/>
    <w:rsid w:val="00357C7E"/>
    <w:rsid w:val="00366A20"/>
    <w:rsid w:val="0037017B"/>
    <w:rsid w:val="003709FB"/>
    <w:rsid w:val="003749A6"/>
    <w:rsid w:val="003801BB"/>
    <w:rsid w:val="00381CAE"/>
    <w:rsid w:val="00382E3B"/>
    <w:rsid w:val="003853D3"/>
    <w:rsid w:val="003905C6"/>
    <w:rsid w:val="00391AC3"/>
    <w:rsid w:val="00395BF1"/>
    <w:rsid w:val="003A54DD"/>
    <w:rsid w:val="003A5C36"/>
    <w:rsid w:val="003B420C"/>
    <w:rsid w:val="003C1EF6"/>
    <w:rsid w:val="003C7246"/>
    <w:rsid w:val="003E118E"/>
    <w:rsid w:val="003E76E7"/>
    <w:rsid w:val="003F7489"/>
    <w:rsid w:val="003F7EC8"/>
    <w:rsid w:val="0040308F"/>
    <w:rsid w:val="00404ADB"/>
    <w:rsid w:val="00413961"/>
    <w:rsid w:val="00413AE0"/>
    <w:rsid w:val="00414EF2"/>
    <w:rsid w:val="00420CDB"/>
    <w:rsid w:val="00424573"/>
    <w:rsid w:val="00426AE8"/>
    <w:rsid w:val="00432718"/>
    <w:rsid w:val="00435C4D"/>
    <w:rsid w:val="0044022E"/>
    <w:rsid w:val="00445268"/>
    <w:rsid w:val="004466A9"/>
    <w:rsid w:val="00450F66"/>
    <w:rsid w:val="00451926"/>
    <w:rsid w:val="004541FF"/>
    <w:rsid w:val="0045546A"/>
    <w:rsid w:val="00470FE6"/>
    <w:rsid w:val="00473C35"/>
    <w:rsid w:val="00475DB6"/>
    <w:rsid w:val="00477952"/>
    <w:rsid w:val="00480B9D"/>
    <w:rsid w:val="004820DD"/>
    <w:rsid w:val="00484AB7"/>
    <w:rsid w:val="00485C37"/>
    <w:rsid w:val="00486B1B"/>
    <w:rsid w:val="004917D7"/>
    <w:rsid w:val="004944E9"/>
    <w:rsid w:val="004A057D"/>
    <w:rsid w:val="004A1216"/>
    <w:rsid w:val="004A1914"/>
    <w:rsid w:val="004A4990"/>
    <w:rsid w:val="004A66B6"/>
    <w:rsid w:val="004B0087"/>
    <w:rsid w:val="004B33FD"/>
    <w:rsid w:val="004C001A"/>
    <w:rsid w:val="004C0D09"/>
    <w:rsid w:val="004C3CD0"/>
    <w:rsid w:val="004C4546"/>
    <w:rsid w:val="004C7026"/>
    <w:rsid w:val="004D247C"/>
    <w:rsid w:val="004D5E88"/>
    <w:rsid w:val="004E0229"/>
    <w:rsid w:val="004E5415"/>
    <w:rsid w:val="004F0D47"/>
    <w:rsid w:val="004F2E93"/>
    <w:rsid w:val="004F3281"/>
    <w:rsid w:val="004F3374"/>
    <w:rsid w:val="00505238"/>
    <w:rsid w:val="00506A3F"/>
    <w:rsid w:val="00506E34"/>
    <w:rsid w:val="00512C4B"/>
    <w:rsid w:val="00513137"/>
    <w:rsid w:val="00515A78"/>
    <w:rsid w:val="005173DD"/>
    <w:rsid w:val="00533105"/>
    <w:rsid w:val="0053703C"/>
    <w:rsid w:val="00540862"/>
    <w:rsid w:val="005423A2"/>
    <w:rsid w:val="005556EC"/>
    <w:rsid w:val="005574C4"/>
    <w:rsid w:val="00561554"/>
    <w:rsid w:val="00562FAD"/>
    <w:rsid w:val="00564F76"/>
    <w:rsid w:val="00565EC5"/>
    <w:rsid w:val="005714EA"/>
    <w:rsid w:val="005822FC"/>
    <w:rsid w:val="00584E15"/>
    <w:rsid w:val="0058759E"/>
    <w:rsid w:val="005913C2"/>
    <w:rsid w:val="005A1B42"/>
    <w:rsid w:val="005A4AB7"/>
    <w:rsid w:val="005A671E"/>
    <w:rsid w:val="005A770D"/>
    <w:rsid w:val="005B1063"/>
    <w:rsid w:val="005B10EB"/>
    <w:rsid w:val="005B387F"/>
    <w:rsid w:val="005C5919"/>
    <w:rsid w:val="005D16AF"/>
    <w:rsid w:val="005E0E36"/>
    <w:rsid w:val="005E3A13"/>
    <w:rsid w:val="005E5BB6"/>
    <w:rsid w:val="005E682F"/>
    <w:rsid w:val="005E7D07"/>
    <w:rsid w:val="005F3EDD"/>
    <w:rsid w:val="005F7726"/>
    <w:rsid w:val="00602755"/>
    <w:rsid w:val="00617288"/>
    <w:rsid w:val="00617A44"/>
    <w:rsid w:val="00620D6B"/>
    <w:rsid w:val="00621A31"/>
    <w:rsid w:val="0062277C"/>
    <w:rsid w:val="006233E7"/>
    <w:rsid w:val="00626DCA"/>
    <w:rsid w:val="0063025C"/>
    <w:rsid w:val="00630F50"/>
    <w:rsid w:val="00632CFA"/>
    <w:rsid w:val="006401B9"/>
    <w:rsid w:val="00640703"/>
    <w:rsid w:val="006417F2"/>
    <w:rsid w:val="00643C7E"/>
    <w:rsid w:val="00647FE3"/>
    <w:rsid w:val="00650221"/>
    <w:rsid w:val="006516F4"/>
    <w:rsid w:val="006518D7"/>
    <w:rsid w:val="00652278"/>
    <w:rsid w:val="0065337E"/>
    <w:rsid w:val="00661A01"/>
    <w:rsid w:val="0066638C"/>
    <w:rsid w:val="00670A12"/>
    <w:rsid w:val="00673EEF"/>
    <w:rsid w:val="00674BB4"/>
    <w:rsid w:val="00675F3C"/>
    <w:rsid w:val="00681DD6"/>
    <w:rsid w:val="006874D9"/>
    <w:rsid w:val="00690158"/>
    <w:rsid w:val="00694157"/>
    <w:rsid w:val="006A1261"/>
    <w:rsid w:val="006A204E"/>
    <w:rsid w:val="006A219E"/>
    <w:rsid w:val="006A408C"/>
    <w:rsid w:val="006A7D36"/>
    <w:rsid w:val="006B6EBD"/>
    <w:rsid w:val="006C3E61"/>
    <w:rsid w:val="006C3E78"/>
    <w:rsid w:val="006C7B9E"/>
    <w:rsid w:val="006D1AA7"/>
    <w:rsid w:val="006D455F"/>
    <w:rsid w:val="006D45BD"/>
    <w:rsid w:val="006D56C7"/>
    <w:rsid w:val="006E08DD"/>
    <w:rsid w:val="006E1291"/>
    <w:rsid w:val="006E1459"/>
    <w:rsid w:val="006E1664"/>
    <w:rsid w:val="006E401D"/>
    <w:rsid w:val="006E5666"/>
    <w:rsid w:val="006E7FE3"/>
    <w:rsid w:val="006F6DFB"/>
    <w:rsid w:val="006F76B3"/>
    <w:rsid w:val="006F77D3"/>
    <w:rsid w:val="006F7E9A"/>
    <w:rsid w:val="007004AE"/>
    <w:rsid w:val="00700B07"/>
    <w:rsid w:val="00700C54"/>
    <w:rsid w:val="00710C64"/>
    <w:rsid w:val="007216A3"/>
    <w:rsid w:val="00722EB2"/>
    <w:rsid w:val="007247B5"/>
    <w:rsid w:val="00726A13"/>
    <w:rsid w:val="00730684"/>
    <w:rsid w:val="00732407"/>
    <w:rsid w:val="007338BC"/>
    <w:rsid w:val="00740B18"/>
    <w:rsid w:val="00744D63"/>
    <w:rsid w:val="007516DF"/>
    <w:rsid w:val="0075195F"/>
    <w:rsid w:val="007531A1"/>
    <w:rsid w:val="00765B4D"/>
    <w:rsid w:val="00777996"/>
    <w:rsid w:val="007823C0"/>
    <w:rsid w:val="00782582"/>
    <w:rsid w:val="0078567F"/>
    <w:rsid w:val="007876CA"/>
    <w:rsid w:val="007A091D"/>
    <w:rsid w:val="007A0E9B"/>
    <w:rsid w:val="007A5C19"/>
    <w:rsid w:val="007A7948"/>
    <w:rsid w:val="007B2068"/>
    <w:rsid w:val="007B2F7A"/>
    <w:rsid w:val="007B331A"/>
    <w:rsid w:val="007B3B71"/>
    <w:rsid w:val="007B3E55"/>
    <w:rsid w:val="007B40E1"/>
    <w:rsid w:val="007B4E1A"/>
    <w:rsid w:val="007B6C38"/>
    <w:rsid w:val="007B7473"/>
    <w:rsid w:val="007B7EA0"/>
    <w:rsid w:val="007C3301"/>
    <w:rsid w:val="007D5B67"/>
    <w:rsid w:val="007F0302"/>
    <w:rsid w:val="007F1A05"/>
    <w:rsid w:val="007F274F"/>
    <w:rsid w:val="00803BDF"/>
    <w:rsid w:val="0080468A"/>
    <w:rsid w:val="008065ED"/>
    <w:rsid w:val="00811912"/>
    <w:rsid w:val="00811DC7"/>
    <w:rsid w:val="008140E1"/>
    <w:rsid w:val="00831526"/>
    <w:rsid w:val="00832DE4"/>
    <w:rsid w:val="00832F1F"/>
    <w:rsid w:val="00834CF3"/>
    <w:rsid w:val="00837211"/>
    <w:rsid w:val="0084030E"/>
    <w:rsid w:val="00841CE9"/>
    <w:rsid w:val="008436F1"/>
    <w:rsid w:val="00844623"/>
    <w:rsid w:val="008467BF"/>
    <w:rsid w:val="00846A85"/>
    <w:rsid w:val="00850322"/>
    <w:rsid w:val="00852DBE"/>
    <w:rsid w:val="00853924"/>
    <w:rsid w:val="00853E5E"/>
    <w:rsid w:val="0085645B"/>
    <w:rsid w:val="008564DA"/>
    <w:rsid w:val="00863184"/>
    <w:rsid w:val="00864501"/>
    <w:rsid w:val="00866C46"/>
    <w:rsid w:val="00866F60"/>
    <w:rsid w:val="00867742"/>
    <w:rsid w:val="00867C11"/>
    <w:rsid w:val="00871D4B"/>
    <w:rsid w:val="008738D1"/>
    <w:rsid w:val="0087571A"/>
    <w:rsid w:val="00877133"/>
    <w:rsid w:val="00882C65"/>
    <w:rsid w:val="00890A02"/>
    <w:rsid w:val="0089428E"/>
    <w:rsid w:val="008A0563"/>
    <w:rsid w:val="008A3596"/>
    <w:rsid w:val="008A4B86"/>
    <w:rsid w:val="008B43BD"/>
    <w:rsid w:val="008C0E26"/>
    <w:rsid w:val="008C5890"/>
    <w:rsid w:val="008C60D2"/>
    <w:rsid w:val="008D0ACE"/>
    <w:rsid w:val="008D1F5A"/>
    <w:rsid w:val="008D266A"/>
    <w:rsid w:val="008D3454"/>
    <w:rsid w:val="008D3D63"/>
    <w:rsid w:val="008D5CAB"/>
    <w:rsid w:val="008D6B73"/>
    <w:rsid w:val="008E1EF3"/>
    <w:rsid w:val="008E625C"/>
    <w:rsid w:val="008E69D7"/>
    <w:rsid w:val="008E72E9"/>
    <w:rsid w:val="008E7FC5"/>
    <w:rsid w:val="008F1FA1"/>
    <w:rsid w:val="008F3A46"/>
    <w:rsid w:val="008F77FB"/>
    <w:rsid w:val="00903148"/>
    <w:rsid w:val="00910657"/>
    <w:rsid w:val="0091226B"/>
    <w:rsid w:val="0092102B"/>
    <w:rsid w:val="00921B9B"/>
    <w:rsid w:val="00924DC8"/>
    <w:rsid w:val="009269A5"/>
    <w:rsid w:val="009300DB"/>
    <w:rsid w:val="00933C37"/>
    <w:rsid w:val="009526C4"/>
    <w:rsid w:val="00954077"/>
    <w:rsid w:val="0096075F"/>
    <w:rsid w:val="00966522"/>
    <w:rsid w:val="00972A44"/>
    <w:rsid w:val="009773BB"/>
    <w:rsid w:val="00980C80"/>
    <w:rsid w:val="00981E88"/>
    <w:rsid w:val="00982087"/>
    <w:rsid w:val="0098525F"/>
    <w:rsid w:val="00987CED"/>
    <w:rsid w:val="00993950"/>
    <w:rsid w:val="00993B0F"/>
    <w:rsid w:val="00996A01"/>
    <w:rsid w:val="009A005E"/>
    <w:rsid w:val="009A236A"/>
    <w:rsid w:val="009A2AB3"/>
    <w:rsid w:val="009A73C6"/>
    <w:rsid w:val="009A79C9"/>
    <w:rsid w:val="009B0920"/>
    <w:rsid w:val="009C250B"/>
    <w:rsid w:val="009D084A"/>
    <w:rsid w:val="009D1140"/>
    <w:rsid w:val="009D2FF7"/>
    <w:rsid w:val="009D5CB3"/>
    <w:rsid w:val="009E2578"/>
    <w:rsid w:val="009F2C79"/>
    <w:rsid w:val="009F2CDE"/>
    <w:rsid w:val="009F7948"/>
    <w:rsid w:val="009F7DE6"/>
    <w:rsid w:val="00A074E7"/>
    <w:rsid w:val="00A13B78"/>
    <w:rsid w:val="00A148CA"/>
    <w:rsid w:val="00A16E15"/>
    <w:rsid w:val="00A20E6A"/>
    <w:rsid w:val="00A32D85"/>
    <w:rsid w:val="00A364C0"/>
    <w:rsid w:val="00A452BB"/>
    <w:rsid w:val="00A46657"/>
    <w:rsid w:val="00A521D5"/>
    <w:rsid w:val="00A63E38"/>
    <w:rsid w:val="00A7143C"/>
    <w:rsid w:val="00A72125"/>
    <w:rsid w:val="00A73C08"/>
    <w:rsid w:val="00A76A67"/>
    <w:rsid w:val="00A77D43"/>
    <w:rsid w:val="00A83D28"/>
    <w:rsid w:val="00A84346"/>
    <w:rsid w:val="00A85F07"/>
    <w:rsid w:val="00A8707E"/>
    <w:rsid w:val="00A90BBD"/>
    <w:rsid w:val="00A91F9C"/>
    <w:rsid w:val="00A926BD"/>
    <w:rsid w:val="00A92A17"/>
    <w:rsid w:val="00A94821"/>
    <w:rsid w:val="00A94EE9"/>
    <w:rsid w:val="00A95606"/>
    <w:rsid w:val="00A976D5"/>
    <w:rsid w:val="00AA0893"/>
    <w:rsid w:val="00AA3831"/>
    <w:rsid w:val="00AA5766"/>
    <w:rsid w:val="00AB3233"/>
    <w:rsid w:val="00AC05B6"/>
    <w:rsid w:val="00AC52E2"/>
    <w:rsid w:val="00AC68A1"/>
    <w:rsid w:val="00AD57E1"/>
    <w:rsid w:val="00AD62F3"/>
    <w:rsid w:val="00AD7119"/>
    <w:rsid w:val="00AE522E"/>
    <w:rsid w:val="00AE67C2"/>
    <w:rsid w:val="00AF55F4"/>
    <w:rsid w:val="00B00B48"/>
    <w:rsid w:val="00B00CAE"/>
    <w:rsid w:val="00B05760"/>
    <w:rsid w:val="00B1025B"/>
    <w:rsid w:val="00B13C25"/>
    <w:rsid w:val="00B14A1D"/>
    <w:rsid w:val="00B2089F"/>
    <w:rsid w:val="00B20B0F"/>
    <w:rsid w:val="00B23968"/>
    <w:rsid w:val="00B317DB"/>
    <w:rsid w:val="00B325C0"/>
    <w:rsid w:val="00B35E9A"/>
    <w:rsid w:val="00B405CC"/>
    <w:rsid w:val="00B5188A"/>
    <w:rsid w:val="00B56BA9"/>
    <w:rsid w:val="00B62AC5"/>
    <w:rsid w:val="00B6439B"/>
    <w:rsid w:val="00B6514F"/>
    <w:rsid w:val="00B67D5F"/>
    <w:rsid w:val="00B71971"/>
    <w:rsid w:val="00B71F94"/>
    <w:rsid w:val="00B73283"/>
    <w:rsid w:val="00B742B9"/>
    <w:rsid w:val="00B76A6C"/>
    <w:rsid w:val="00B841C3"/>
    <w:rsid w:val="00B95B56"/>
    <w:rsid w:val="00BA0A01"/>
    <w:rsid w:val="00BA2F1F"/>
    <w:rsid w:val="00BA3C23"/>
    <w:rsid w:val="00BB4B01"/>
    <w:rsid w:val="00BB5C13"/>
    <w:rsid w:val="00BC36DB"/>
    <w:rsid w:val="00BC7202"/>
    <w:rsid w:val="00BD1584"/>
    <w:rsid w:val="00BD1A04"/>
    <w:rsid w:val="00BE0064"/>
    <w:rsid w:val="00BE2C24"/>
    <w:rsid w:val="00BE3CC4"/>
    <w:rsid w:val="00BF26B1"/>
    <w:rsid w:val="00BF32F3"/>
    <w:rsid w:val="00BF442B"/>
    <w:rsid w:val="00C0030E"/>
    <w:rsid w:val="00C0554D"/>
    <w:rsid w:val="00C101B5"/>
    <w:rsid w:val="00C1253C"/>
    <w:rsid w:val="00C20F8B"/>
    <w:rsid w:val="00C21323"/>
    <w:rsid w:val="00C2346A"/>
    <w:rsid w:val="00C23734"/>
    <w:rsid w:val="00C2765A"/>
    <w:rsid w:val="00C308AC"/>
    <w:rsid w:val="00C41A3E"/>
    <w:rsid w:val="00C41B8F"/>
    <w:rsid w:val="00C41E81"/>
    <w:rsid w:val="00C43C8E"/>
    <w:rsid w:val="00C46E0F"/>
    <w:rsid w:val="00C47B4C"/>
    <w:rsid w:val="00C47E33"/>
    <w:rsid w:val="00C50407"/>
    <w:rsid w:val="00C55716"/>
    <w:rsid w:val="00C55AF1"/>
    <w:rsid w:val="00C56084"/>
    <w:rsid w:val="00C60A9E"/>
    <w:rsid w:val="00C631A8"/>
    <w:rsid w:val="00C63922"/>
    <w:rsid w:val="00C658AC"/>
    <w:rsid w:val="00C72E7C"/>
    <w:rsid w:val="00C761D3"/>
    <w:rsid w:val="00C76A1F"/>
    <w:rsid w:val="00C8035F"/>
    <w:rsid w:val="00C8485A"/>
    <w:rsid w:val="00C855F1"/>
    <w:rsid w:val="00C869E2"/>
    <w:rsid w:val="00C950F1"/>
    <w:rsid w:val="00CA2BAB"/>
    <w:rsid w:val="00CB77ED"/>
    <w:rsid w:val="00CC0B02"/>
    <w:rsid w:val="00CC2B9B"/>
    <w:rsid w:val="00CC30D9"/>
    <w:rsid w:val="00CC5A3B"/>
    <w:rsid w:val="00CC67D6"/>
    <w:rsid w:val="00CD0745"/>
    <w:rsid w:val="00CD0F43"/>
    <w:rsid w:val="00CD1F7B"/>
    <w:rsid w:val="00CD216D"/>
    <w:rsid w:val="00CD24B5"/>
    <w:rsid w:val="00CE45D7"/>
    <w:rsid w:val="00CF26C9"/>
    <w:rsid w:val="00D04C3A"/>
    <w:rsid w:val="00D06A48"/>
    <w:rsid w:val="00D07838"/>
    <w:rsid w:val="00D109D4"/>
    <w:rsid w:val="00D13A38"/>
    <w:rsid w:val="00D161DC"/>
    <w:rsid w:val="00D170D9"/>
    <w:rsid w:val="00D21FE8"/>
    <w:rsid w:val="00D23311"/>
    <w:rsid w:val="00D2768D"/>
    <w:rsid w:val="00D33464"/>
    <w:rsid w:val="00D42BB2"/>
    <w:rsid w:val="00D430B0"/>
    <w:rsid w:val="00D453CA"/>
    <w:rsid w:val="00D46301"/>
    <w:rsid w:val="00D5288C"/>
    <w:rsid w:val="00D54C00"/>
    <w:rsid w:val="00D67DBE"/>
    <w:rsid w:val="00D73878"/>
    <w:rsid w:val="00D74578"/>
    <w:rsid w:val="00D81377"/>
    <w:rsid w:val="00D82676"/>
    <w:rsid w:val="00D85C22"/>
    <w:rsid w:val="00D96A88"/>
    <w:rsid w:val="00DB2193"/>
    <w:rsid w:val="00DC0CCE"/>
    <w:rsid w:val="00DC49E8"/>
    <w:rsid w:val="00DD00CC"/>
    <w:rsid w:val="00DD1C84"/>
    <w:rsid w:val="00DD6D11"/>
    <w:rsid w:val="00DE32C5"/>
    <w:rsid w:val="00DE686C"/>
    <w:rsid w:val="00DE6D48"/>
    <w:rsid w:val="00DF27C1"/>
    <w:rsid w:val="00DF290B"/>
    <w:rsid w:val="00DF379F"/>
    <w:rsid w:val="00DF522F"/>
    <w:rsid w:val="00E10FDA"/>
    <w:rsid w:val="00E11167"/>
    <w:rsid w:val="00E2224D"/>
    <w:rsid w:val="00E224F4"/>
    <w:rsid w:val="00E22BA3"/>
    <w:rsid w:val="00E250F0"/>
    <w:rsid w:val="00E256F6"/>
    <w:rsid w:val="00E25711"/>
    <w:rsid w:val="00E275C8"/>
    <w:rsid w:val="00E35BCD"/>
    <w:rsid w:val="00E41E0A"/>
    <w:rsid w:val="00E44B87"/>
    <w:rsid w:val="00E47434"/>
    <w:rsid w:val="00E47482"/>
    <w:rsid w:val="00E50951"/>
    <w:rsid w:val="00E55168"/>
    <w:rsid w:val="00E61537"/>
    <w:rsid w:val="00E639CE"/>
    <w:rsid w:val="00E70343"/>
    <w:rsid w:val="00E81A17"/>
    <w:rsid w:val="00E81E7D"/>
    <w:rsid w:val="00E83430"/>
    <w:rsid w:val="00E8522F"/>
    <w:rsid w:val="00E920ED"/>
    <w:rsid w:val="00E92A67"/>
    <w:rsid w:val="00E93C0C"/>
    <w:rsid w:val="00E97E81"/>
    <w:rsid w:val="00EA09D6"/>
    <w:rsid w:val="00EB45E9"/>
    <w:rsid w:val="00EB783B"/>
    <w:rsid w:val="00EC0E1E"/>
    <w:rsid w:val="00EC2C55"/>
    <w:rsid w:val="00EC3CB9"/>
    <w:rsid w:val="00EC5285"/>
    <w:rsid w:val="00EC61A3"/>
    <w:rsid w:val="00EC693B"/>
    <w:rsid w:val="00ED1B2B"/>
    <w:rsid w:val="00ED5EF7"/>
    <w:rsid w:val="00ED67C2"/>
    <w:rsid w:val="00EE069F"/>
    <w:rsid w:val="00EE377B"/>
    <w:rsid w:val="00EF14EC"/>
    <w:rsid w:val="00EF6E2C"/>
    <w:rsid w:val="00F006E3"/>
    <w:rsid w:val="00F0399F"/>
    <w:rsid w:val="00F05F37"/>
    <w:rsid w:val="00F076DE"/>
    <w:rsid w:val="00F169F6"/>
    <w:rsid w:val="00F17914"/>
    <w:rsid w:val="00F17964"/>
    <w:rsid w:val="00F2003E"/>
    <w:rsid w:val="00F376BD"/>
    <w:rsid w:val="00F41976"/>
    <w:rsid w:val="00F45A45"/>
    <w:rsid w:val="00F50DC4"/>
    <w:rsid w:val="00F522E6"/>
    <w:rsid w:val="00F53FB6"/>
    <w:rsid w:val="00F60E7E"/>
    <w:rsid w:val="00F64886"/>
    <w:rsid w:val="00F71E12"/>
    <w:rsid w:val="00F8022B"/>
    <w:rsid w:val="00F81E5B"/>
    <w:rsid w:val="00F835A2"/>
    <w:rsid w:val="00F85230"/>
    <w:rsid w:val="00F94020"/>
    <w:rsid w:val="00FA1E8D"/>
    <w:rsid w:val="00FA22CE"/>
    <w:rsid w:val="00FB0FDD"/>
    <w:rsid w:val="00FB1882"/>
    <w:rsid w:val="00FB2091"/>
    <w:rsid w:val="00FB3645"/>
    <w:rsid w:val="00FB5449"/>
    <w:rsid w:val="00FB629C"/>
    <w:rsid w:val="00FB6882"/>
    <w:rsid w:val="00FB6F3A"/>
    <w:rsid w:val="00FC3A9F"/>
    <w:rsid w:val="00FC54B6"/>
    <w:rsid w:val="00FC73D2"/>
    <w:rsid w:val="00FD0FC7"/>
    <w:rsid w:val="00FD1F51"/>
    <w:rsid w:val="00FE219C"/>
    <w:rsid w:val="00FE3C34"/>
    <w:rsid w:val="00FE61A2"/>
    <w:rsid w:val="00FE75D2"/>
    <w:rsid w:val="00FF1C9B"/>
    <w:rsid w:val="00FF3FD3"/>
    <w:rsid w:val="00FF78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44516"/>
  <w15:chartTrackingRefBased/>
  <w15:docId w15:val="{12A40786-ACFF-49BD-AC94-01D918F46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F56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236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A2AB3"/>
    <w:rPr>
      <w:color w:val="0563C1" w:themeColor="hyperlink"/>
      <w:u w:val="single"/>
    </w:rPr>
  </w:style>
  <w:style w:type="character" w:styleId="UnresolvedMention">
    <w:name w:val="Unresolved Mention"/>
    <w:basedOn w:val="DefaultParagraphFont"/>
    <w:uiPriority w:val="99"/>
    <w:semiHidden/>
    <w:unhideWhenUsed/>
    <w:rsid w:val="009A2AB3"/>
    <w:rPr>
      <w:color w:val="605E5C"/>
      <w:shd w:val="clear" w:color="auto" w:fill="E1DFDD"/>
    </w:rPr>
  </w:style>
  <w:style w:type="paragraph" w:styleId="ListParagraph">
    <w:name w:val="List Paragraph"/>
    <w:basedOn w:val="Normal"/>
    <w:uiPriority w:val="34"/>
    <w:qFormat/>
    <w:rsid w:val="00FB3645"/>
    <w:pPr>
      <w:ind w:left="720"/>
      <w:contextualSpacing/>
    </w:pPr>
  </w:style>
  <w:style w:type="character" w:styleId="FollowedHyperlink">
    <w:name w:val="FollowedHyperlink"/>
    <w:basedOn w:val="DefaultParagraphFont"/>
    <w:uiPriority w:val="99"/>
    <w:semiHidden/>
    <w:unhideWhenUsed/>
    <w:rsid w:val="00D07838"/>
    <w:rPr>
      <w:color w:val="954F72" w:themeColor="followedHyperlink"/>
      <w:u w:val="single"/>
    </w:rPr>
  </w:style>
  <w:style w:type="paragraph" w:styleId="NoSpacing">
    <w:name w:val="No Spacing"/>
    <w:link w:val="NoSpacingChar"/>
    <w:uiPriority w:val="1"/>
    <w:qFormat/>
    <w:rsid w:val="00D06A48"/>
    <w:pPr>
      <w:spacing w:after="0" w:line="240" w:lineRule="auto"/>
    </w:pPr>
    <w:rPr>
      <w:lang w:val="en-US" w:eastAsia="en-US"/>
    </w:rPr>
  </w:style>
  <w:style w:type="character" w:customStyle="1" w:styleId="NoSpacingChar">
    <w:name w:val="No Spacing Char"/>
    <w:basedOn w:val="DefaultParagraphFont"/>
    <w:link w:val="NoSpacing"/>
    <w:uiPriority w:val="1"/>
    <w:rsid w:val="00D06A48"/>
    <w:rPr>
      <w:lang w:val="en-US" w:eastAsia="en-US"/>
    </w:rPr>
  </w:style>
  <w:style w:type="character" w:customStyle="1" w:styleId="identifier">
    <w:name w:val="identifier"/>
    <w:basedOn w:val="DefaultParagraphFont"/>
    <w:rsid w:val="00AC68A1"/>
  </w:style>
  <w:style w:type="character" w:customStyle="1" w:styleId="Heading1Char">
    <w:name w:val="Heading 1 Char"/>
    <w:basedOn w:val="DefaultParagraphFont"/>
    <w:link w:val="Heading1"/>
    <w:uiPriority w:val="9"/>
    <w:rsid w:val="007D5B67"/>
    <w:rPr>
      <w:rFonts w:asciiTheme="majorHAnsi" w:eastAsiaTheme="majorEastAsia" w:hAnsiTheme="majorHAnsi" w:cstheme="majorBidi"/>
      <w:color w:val="2F5496" w:themeColor="accent1" w:themeShade="BF"/>
      <w:sz w:val="32"/>
      <w:szCs w:val="32"/>
    </w:rPr>
  </w:style>
  <w:style w:type="character" w:customStyle="1" w:styleId="mixed-citation">
    <w:name w:val="mixed-citation"/>
    <w:basedOn w:val="DefaultParagraphFont"/>
    <w:rsid w:val="007D5B67"/>
  </w:style>
  <w:style w:type="character" w:customStyle="1" w:styleId="ref-title">
    <w:name w:val="ref-title"/>
    <w:basedOn w:val="DefaultParagraphFont"/>
    <w:rsid w:val="007D5B67"/>
  </w:style>
  <w:style w:type="character" w:styleId="Emphasis">
    <w:name w:val="Emphasis"/>
    <w:basedOn w:val="DefaultParagraphFont"/>
    <w:uiPriority w:val="20"/>
    <w:qFormat/>
    <w:rsid w:val="007D5B67"/>
    <w:rPr>
      <w:i/>
      <w:iCs/>
    </w:rPr>
  </w:style>
  <w:style w:type="character" w:customStyle="1" w:styleId="ref-vol">
    <w:name w:val="ref-vol"/>
    <w:basedOn w:val="DefaultParagraphFont"/>
    <w:rsid w:val="007D5B67"/>
  </w:style>
  <w:style w:type="character" w:customStyle="1" w:styleId="nowrap">
    <w:name w:val="nowrap"/>
    <w:basedOn w:val="DefaultParagraphFont"/>
    <w:rsid w:val="007D5B67"/>
  </w:style>
  <w:style w:type="character" w:styleId="Strong">
    <w:name w:val="Strong"/>
    <w:basedOn w:val="DefaultParagraphFont"/>
    <w:uiPriority w:val="22"/>
    <w:qFormat/>
    <w:rsid w:val="007D5B67"/>
    <w:rPr>
      <w:b/>
      <w:bCs/>
    </w:rPr>
  </w:style>
  <w:style w:type="paragraph" w:styleId="TOCHeading">
    <w:name w:val="TOC Heading"/>
    <w:basedOn w:val="Heading1"/>
    <w:next w:val="Normal"/>
    <w:uiPriority w:val="39"/>
    <w:unhideWhenUsed/>
    <w:qFormat/>
    <w:rsid w:val="00E256F6"/>
    <w:pPr>
      <w:outlineLvl w:val="9"/>
    </w:pPr>
    <w:rPr>
      <w:lang w:val="en-US" w:eastAsia="en-US"/>
    </w:rPr>
  </w:style>
  <w:style w:type="paragraph" w:styleId="TOC1">
    <w:name w:val="toc 1"/>
    <w:basedOn w:val="Normal"/>
    <w:next w:val="Normal"/>
    <w:autoRedefine/>
    <w:uiPriority w:val="39"/>
    <w:unhideWhenUsed/>
    <w:rsid w:val="00E256F6"/>
    <w:pPr>
      <w:spacing w:after="100"/>
    </w:pPr>
  </w:style>
  <w:style w:type="paragraph" w:customStyle="1" w:styleId="Default">
    <w:name w:val="Default"/>
    <w:rsid w:val="00275E6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lfld-contribauthor">
    <w:name w:val="hlfld-contribauthor"/>
    <w:basedOn w:val="DefaultParagraphFont"/>
    <w:rsid w:val="00275E6B"/>
  </w:style>
  <w:style w:type="character" w:customStyle="1" w:styleId="nlmgiven-names">
    <w:name w:val="nlm_given-names"/>
    <w:basedOn w:val="DefaultParagraphFont"/>
    <w:rsid w:val="00275E6B"/>
  </w:style>
  <w:style w:type="character" w:customStyle="1" w:styleId="nlmyear">
    <w:name w:val="nlm_year"/>
    <w:basedOn w:val="DefaultParagraphFont"/>
    <w:rsid w:val="00275E6B"/>
  </w:style>
  <w:style w:type="character" w:customStyle="1" w:styleId="nlmpublisher-name">
    <w:name w:val="nlm_publisher-name"/>
    <w:basedOn w:val="DefaultParagraphFont"/>
    <w:rsid w:val="00275E6B"/>
  </w:style>
  <w:style w:type="character" w:customStyle="1" w:styleId="nlmpublisher-loc">
    <w:name w:val="nlm_publisher-loc"/>
    <w:basedOn w:val="DefaultParagraphFont"/>
    <w:rsid w:val="00275E6B"/>
  </w:style>
  <w:style w:type="character" w:customStyle="1" w:styleId="reflink-block">
    <w:name w:val="reflink-block"/>
    <w:basedOn w:val="DefaultParagraphFont"/>
    <w:rsid w:val="00275E6B"/>
  </w:style>
  <w:style w:type="character" w:customStyle="1" w:styleId="nlmarticle-title">
    <w:name w:val="nlm_article-title"/>
    <w:basedOn w:val="DefaultParagraphFont"/>
    <w:rsid w:val="00275E6B"/>
  </w:style>
  <w:style w:type="character" w:customStyle="1" w:styleId="nlmfpage">
    <w:name w:val="nlm_fpage"/>
    <w:basedOn w:val="DefaultParagraphFont"/>
    <w:rsid w:val="00275E6B"/>
  </w:style>
  <w:style w:type="character" w:customStyle="1" w:styleId="nlmlpage">
    <w:name w:val="nlm_lpage"/>
    <w:basedOn w:val="DefaultParagraphFont"/>
    <w:rsid w:val="00275E6B"/>
  </w:style>
  <w:style w:type="character" w:customStyle="1" w:styleId="id-label">
    <w:name w:val="id-label"/>
    <w:basedOn w:val="DefaultParagraphFont"/>
    <w:rsid w:val="00275E6B"/>
  </w:style>
  <w:style w:type="character" w:customStyle="1" w:styleId="ui-provider">
    <w:name w:val="ui-provider"/>
    <w:basedOn w:val="DefaultParagraphFont"/>
    <w:rsid w:val="00850322"/>
  </w:style>
  <w:style w:type="character" w:customStyle="1" w:styleId="Heading2Char">
    <w:name w:val="Heading 2 Char"/>
    <w:basedOn w:val="DefaultParagraphFont"/>
    <w:link w:val="Heading2"/>
    <w:uiPriority w:val="9"/>
    <w:semiHidden/>
    <w:rsid w:val="002F56A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B331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623769">
      <w:bodyDiv w:val="1"/>
      <w:marLeft w:val="0"/>
      <w:marRight w:val="0"/>
      <w:marTop w:val="0"/>
      <w:marBottom w:val="0"/>
      <w:divBdr>
        <w:top w:val="none" w:sz="0" w:space="0" w:color="auto"/>
        <w:left w:val="none" w:sz="0" w:space="0" w:color="auto"/>
        <w:bottom w:val="none" w:sz="0" w:space="0" w:color="auto"/>
        <w:right w:val="none" w:sz="0" w:space="0" w:color="auto"/>
      </w:divBdr>
    </w:div>
    <w:div w:id="680283701">
      <w:bodyDiv w:val="1"/>
      <w:marLeft w:val="0"/>
      <w:marRight w:val="0"/>
      <w:marTop w:val="0"/>
      <w:marBottom w:val="0"/>
      <w:divBdr>
        <w:top w:val="none" w:sz="0" w:space="0" w:color="auto"/>
        <w:left w:val="none" w:sz="0" w:space="0" w:color="auto"/>
        <w:bottom w:val="none" w:sz="0" w:space="0" w:color="auto"/>
        <w:right w:val="none" w:sz="0" w:space="0" w:color="auto"/>
      </w:divBdr>
    </w:div>
    <w:div w:id="712314437">
      <w:bodyDiv w:val="1"/>
      <w:marLeft w:val="0"/>
      <w:marRight w:val="0"/>
      <w:marTop w:val="0"/>
      <w:marBottom w:val="0"/>
      <w:divBdr>
        <w:top w:val="none" w:sz="0" w:space="0" w:color="auto"/>
        <w:left w:val="none" w:sz="0" w:space="0" w:color="auto"/>
        <w:bottom w:val="none" w:sz="0" w:space="0" w:color="auto"/>
        <w:right w:val="none" w:sz="0" w:space="0" w:color="auto"/>
      </w:divBdr>
    </w:div>
    <w:div w:id="938416284">
      <w:bodyDiv w:val="1"/>
      <w:marLeft w:val="0"/>
      <w:marRight w:val="0"/>
      <w:marTop w:val="0"/>
      <w:marBottom w:val="0"/>
      <w:divBdr>
        <w:top w:val="none" w:sz="0" w:space="0" w:color="auto"/>
        <w:left w:val="none" w:sz="0" w:space="0" w:color="auto"/>
        <w:bottom w:val="none" w:sz="0" w:space="0" w:color="auto"/>
        <w:right w:val="none" w:sz="0" w:space="0" w:color="auto"/>
      </w:divBdr>
    </w:div>
    <w:div w:id="985428544">
      <w:bodyDiv w:val="1"/>
      <w:marLeft w:val="0"/>
      <w:marRight w:val="0"/>
      <w:marTop w:val="0"/>
      <w:marBottom w:val="0"/>
      <w:divBdr>
        <w:top w:val="none" w:sz="0" w:space="0" w:color="auto"/>
        <w:left w:val="none" w:sz="0" w:space="0" w:color="auto"/>
        <w:bottom w:val="none" w:sz="0" w:space="0" w:color="auto"/>
        <w:right w:val="none" w:sz="0" w:space="0" w:color="auto"/>
      </w:divBdr>
    </w:div>
    <w:div w:id="1031879141">
      <w:bodyDiv w:val="1"/>
      <w:marLeft w:val="0"/>
      <w:marRight w:val="0"/>
      <w:marTop w:val="0"/>
      <w:marBottom w:val="0"/>
      <w:divBdr>
        <w:top w:val="none" w:sz="0" w:space="0" w:color="auto"/>
        <w:left w:val="none" w:sz="0" w:space="0" w:color="auto"/>
        <w:bottom w:val="none" w:sz="0" w:space="0" w:color="auto"/>
        <w:right w:val="none" w:sz="0" w:space="0" w:color="auto"/>
      </w:divBdr>
    </w:div>
    <w:div w:id="1170027994">
      <w:bodyDiv w:val="1"/>
      <w:marLeft w:val="0"/>
      <w:marRight w:val="0"/>
      <w:marTop w:val="0"/>
      <w:marBottom w:val="0"/>
      <w:divBdr>
        <w:top w:val="none" w:sz="0" w:space="0" w:color="auto"/>
        <w:left w:val="none" w:sz="0" w:space="0" w:color="auto"/>
        <w:bottom w:val="none" w:sz="0" w:space="0" w:color="auto"/>
        <w:right w:val="none" w:sz="0" w:space="0" w:color="auto"/>
      </w:divBdr>
    </w:div>
    <w:div w:id="1435396798">
      <w:bodyDiv w:val="1"/>
      <w:marLeft w:val="0"/>
      <w:marRight w:val="0"/>
      <w:marTop w:val="0"/>
      <w:marBottom w:val="0"/>
      <w:divBdr>
        <w:top w:val="none" w:sz="0" w:space="0" w:color="auto"/>
        <w:left w:val="none" w:sz="0" w:space="0" w:color="auto"/>
        <w:bottom w:val="none" w:sz="0" w:space="0" w:color="auto"/>
        <w:right w:val="none" w:sz="0" w:space="0" w:color="auto"/>
      </w:divBdr>
    </w:div>
    <w:div w:id="1803227461">
      <w:bodyDiv w:val="1"/>
      <w:marLeft w:val="0"/>
      <w:marRight w:val="0"/>
      <w:marTop w:val="0"/>
      <w:marBottom w:val="0"/>
      <w:divBdr>
        <w:top w:val="none" w:sz="0" w:space="0" w:color="auto"/>
        <w:left w:val="none" w:sz="0" w:space="0" w:color="auto"/>
        <w:bottom w:val="none" w:sz="0" w:space="0" w:color="auto"/>
        <w:right w:val="none" w:sz="0" w:space="0" w:color="auto"/>
      </w:divBdr>
    </w:div>
    <w:div w:id="1918006464">
      <w:bodyDiv w:val="1"/>
      <w:marLeft w:val="0"/>
      <w:marRight w:val="0"/>
      <w:marTop w:val="0"/>
      <w:marBottom w:val="0"/>
      <w:divBdr>
        <w:top w:val="none" w:sz="0" w:space="0" w:color="auto"/>
        <w:left w:val="none" w:sz="0" w:space="0" w:color="auto"/>
        <w:bottom w:val="none" w:sz="0" w:space="0" w:color="auto"/>
        <w:right w:val="none" w:sz="0" w:space="0" w:color="auto"/>
      </w:divBdr>
      <w:divsChild>
        <w:div w:id="868686045">
          <w:marLeft w:val="0"/>
          <w:marRight w:val="0"/>
          <w:marTop w:val="0"/>
          <w:marBottom w:val="0"/>
          <w:divBdr>
            <w:top w:val="none" w:sz="0" w:space="0" w:color="auto"/>
            <w:left w:val="none" w:sz="0" w:space="0" w:color="auto"/>
            <w:bottom w:val="none" w:sz="0" w:space="0" w:color="auto"/>
            <w:right w:val="none" w:sz="0" w:space="0" w:color="auto"/>
          </w:divBdr>
        </w:div>
      </w:divsChild>
    </w:div>
    <w:div w:id="2078161310">
      <w:bodyDiv w:val="1"/>
      <w:marLeft w:val="0"/>
      <w:marRight w:val="0"/>
      <w:marTop w:val="0"/>
      <w:marBottom w:val="0"/>
      <w:divBdr>
        <w:top w:val="none" w:sz="0" w:space="0" w:color="auto"/>
        <w:left w:val="none" w:sz="0" w:space="0" w:color="auto"/>
        <w:bottom w:val="none" w:sz="0" w:space="0" w:color="auto"/>
        <w:right w:val="none" w:sz="0" w:space="0" w:color="auto"/>
      </w:divBdr>
      <w:divsChild>
        <w:div w:id="821702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x.doi.org/10.1108/13620430810870476" TargetMode="External"/><Relationship Id="rId21" Type="http://schemas.openxmlformats.org/officeDocument/2006/relationships/hyperlink" Target="http://dx.doi.org/10.5771/0935-9915-2020-1-81" TargetMode="External"/><Relationship Id="rId42" Type="http://schemas.openxmlformats.org/officeDocument/2006/relationships/hyperlink" Target="http://dx.doi.org/10.1080/01616846.2020.1762959" TargetMode="External"/><Relationship Id="rId47" Type="http://schemas.openxmlformats.org/officeDocument/2006/relationships/hyperlink" Target="http://dx.doi.org/10.4108/eai.21-10-2019.2291591" TargetMode="External"/><Relationship Id="rId63" Type="http://schemas.openxmlformats.org/officeDocument/2006/relationships/hyperlink" Target="https://ideas.repec.org/h/mtk/fechap/16-02.html" TargetMode="External"/><Relationship Id="rId68" Type="http://schemas.openxmlformats.org/officeDocument/2006/relationships/hyperlink" Target="https://doi.org/10.1177/1086026620921454" TargetMode="External"/><Relationship Id="rId84" Type="http://schemas.openxmlformats.org/officeDocument/2006/relationships/hyperlink" Target="https://www.thehrdirector.com/features/cultural-change/beware-culture-is-not-permanent/" TargetMode="External"/><Relationship Id="rId16" Type="http://schemas.openxmlformats.org/officeDocument/2006/relationships/hyperlink" Target="https://doi.org/10.2307/2230196" TargetMode="External"/><Relationship Id="rId11" Type="http://schemas.openxmlformats.org/officeDocument/2006/relationships/hyperlink" Target="https://doi.org/10.1080/03075079412331382007" TargetMode="External"/><Relationship Id="rId32" Type="http://schemas.openxmlformats.org/officeDocument/2006/relationships/hyperlink" Target="https://files.eric.ed.gov/fulltext/EJ1282787.pdf" TargetMode="External"/><Relationship Id="rId37" Type="http://schemas.openxmlformats.org/officeDocument/2006/relationships/hyperlink" Target="file:///C:/Users/megan.jones/Downloads/admin,+trendy-2018-02-32-455-hirsova%20(1).pdf" TargetMode="External"/><Relationship Id="rId53" Type="http://schemas.openxmlformats.org/officeDocument/2006/relationships/hyperlink" Target="https://journals.sagepub.com/doi/pdf/10.1177/0973184913509754" TargetMode="External"/><Relationship Id="rId58" Type="http://schemas.openxmlformats.org/officeDocument/2006/relationships/hyperlink" Target="https://www.researchgate.net/publication/319502332_Organisational_Characteristics_as_Antecedents_of_Employee_Commitment_of_Academic_Staff_in_Universities_in_Uganda" TargetMode="External"/><Relationship Id="rId74" Type="http://schemas.openxmlformats.org/officeDocument/2006/relationships/hyperlink" Target="https://online.hbs.edu/blog/post/future-of-work-from-home" TargetMode="External"/><Relationship Id="rId79" Type="http://schemas.openxmlformats.org/officeDocument/2006/relationships/hyperlink" Target="https://doi.org/10.1016/j.scaman.2012.05.004" TargetMode="External"/><Relationship Id="rId5" Type="http://schemas.openxmlformats.org/officeDocument/2006/relationships/settings" Target="settings.xml"/><Relationship Id="rId19" Type="http://schemas.openxmlformats.org/officeDocument/2006/relationships/hyperlink" Target="https://www.cipd.co.uk/about/media/press/020518-health-wellbeing-survey" TargetMode="External"/><Relationship Id="rId14" Type="http://schemas.openxmlformats.org/officeDocument/2006/relationships/hyperlink" Target="https://doi.org/10.1002/hrdq.1022" TargetMode="External"/><Relationship Id="rId22" Type="http://schemas.openxmlformats.org/officeDocument/2006/relationships/hyperlink" Target="http://dx.doi.org/10.1136/qhc.9.2.111" TargetMode="External"/><Relationship Id="rId27" Type="http://schemas.openxmlformats.org/officeDocument/2006/relationships/hyperlink" Target="http://dx.doi.org/10.2307/259056" TargetMode="External"/><Relationship Id="rId30" Type="http://schemas.openxmlformats.org/officeDocument/2006/relationships/hyperlink" Target="https://onlinelibrary.wiley.com/doi/full/10.1111/ntwe.12097" TargetMode="External"/><Relationship Id="rId35" Type="http://schemas.openxmlformats.org/officeDocument/2006/relationships/hyperlink" Target="https://doi.org/10.1111/soc4.12627" TargetMode="External"/><Relationship Id="rId43" Type="http://schemas.openxmlformats.org/officeDocument/2006/relationships/hyperlink" Target="https://doi.org/10.5465/256287" TargetMode="External"/><Relationship Id="rId48" Type="http://schemas.openxmlformats.org/officeDocument/2006/relationships/hyperlink" Target="https://www.proquest.com/docview/215866267?accountid=130472" TargetMode="External"/><Relationship Id="rId56" Type="http://schemas.openxmlformats.org/officeDocument/2006/relationships/hyperlink" Target="https://doi.org/10.1016/j.profnurs.2019.06.002" TargetMode="External"/><Relationship Id="rId64" Type="http://schemas.openxmlformats.org/officeDocument/2006/relationships/hyperlink" Target="https://d1wqtxts1xzle7.cloudfront.net/40365934/Defining_the_post-bureaucratic_type_Heckscher-libre.pdf?1448467979=&amp;response-content-disposition=inline%3B+filename%3DDefining_the_post_bureaucratic_type.pdf&amp;Expires=1675872604&amp;Signature=bV4jBgPT0IstJVN1wcciajqDEqOTpGAoJYA20oTjnJUVqXS3CcjkWlXVZ2ObUo6AyD~jXUqBhfL3KJByvO735LdTvFPwIF1U5ZwAfuKX7is50Vy4GNfh10qro7ujQUxdoKajIn4nDNfwNTXdiNr7clqQY8e-B~weD4l3-ThWnqhkmETRPnzRmM9AFpyKgd0gXL7TxjVtsT2qmviogDWdxYVk3APwmJSCWW-87FCBK-UDygQEiwFkYVcLFxiS20CGqACEsjPAkuZwdtRVPfOFFRAEoZbhRoZPfXXmv0AiMCrjb1ibTeFjXfoot4ECH8CZqFUAMvKJhEv3IJNZXxZicw__&amp;Key-Pair-Id=APKAJLOHF5GGSLRBV4ZA" TargetMode="External"/><Relationship Id="rId69" Type="http://schemas.openxmlformats.org/officeDocument/2006/relationships/hyperlink" Target="https://core.ac.uk/download/pdf/324197966.pdf" TargetMode="External"/><Relationship Id="rId77" Type="http://schemas.openxmlformats.org/officeDocument/2006/relationships/hyperlink" Target="https://www.theguardian.com/education/2010/mar/30/academic-bureaucracy-rise-managers-higher-education" TargetMode="External"/><Relationship Id="rId8" Type="http://schemas.openxmlformats.org/officeDocument/2006/relationships/hyperlink" Target="https://inside.6q.io/google-boosts-employees-engagement/" TargetMode="External"/><Relationship Id="rId51" Type="http://schemas.openxmlformats.org/officeDocument/2006/relationships/hyperlink" Target="https://doi.org/10.1108/01437739910302524" TargetMode="External"/><Relationship Id="rId72" Type="http://schemas.openxmlformats.org/officeDocument/2006/relationships/hyperlink" Target="http://dx.doi.org/10.30958/ajbe.4-3-2" TargetMode="External"/><Relationship Id="rId80" Type="http://schemas.openxmlformats.org/officeDocument/2006/relationships/hyperlink" Target="https://doi.org/10.1016/j.bushor.2017.01.011" TargetMode="External"/><Relationship Id="rId85" Type="http://schemas.openxmlformats.org/officeDocument/2006/relationships/hyperlink" Target="https://doi.org/10.5465/256287" TargetMode="External"/><Relationship Id="rId3" Type="http://schemas.openxmlformats.org/officeDocument/2006/relationships/numbering" Target="numbering.xml"/><Relationship Id="rId12" Type="http://schemas.openxmlformats.org/officeDocument/2006/relationships/hyperlink" Target="http://dx.doi.org/10.1080/09540962.2013.763417" TargetMode="External"/><Relationship Id="rId17" Type="http://schemas.openxmlformats.org/officeDocument/2006/relationships/hyperlink" Target="https://www.forbes.com/sites/carolinecastrillon/2021/12/29/why-2022-is-the-year-of-workplace-culture/?sh=24c305a71bbb" TargetMode="External"/><Relationship Id="rId25" Type="http://schemas.openxmlformats.org/officeDocument/2006/relationships/hyperlink" Target="https://www.researchgate.net/profile/Dan-Denison/publication/315360638_WHAT_IS_THE_DIFFERENCE_BETWEEN_ORGANIZATIONAL_CULTURE_AND_ORGANIZATIONAL_CLIMATE_A_NATIVE'S_POINT_OF_VIEW_ON_A_DECADE_OF_PARADIGM_WARS/links/5a7a09d845851541ce5e6e4d/WHAT-IS-THE-DIFFERENCE-BETWEEN-ORGANIZATIONAL-CULTURE-AND-ORGANIZATIONAL-CLIMATE-A-NATIVES-POINT-OF-VIEW-ON-A-DECADE-OF-PARADIGM-WARS.pdf" TargetMode="External"/><Relationship Id="rId33" Type="http://schemas.openxmlformats.org/officeDocument/2006/relationships/hyperlink" Target="https://core.ac.uk/download/pdf/80642676.pdf" TargetMode="External"/><Relationship Id="rId38" Type="http://schemas.openxmlformats.org/officeDocument/2006/relationships/hyperlink" Target="https://www.jstor.org/stable/pdf/23045099.pdf?casa_token=e5wlOT0787oAAAAA:Wd5i021Vgde_rnK7wP7vhgRuMNJPYKiLkUeSTiNyWl9sV0yf-mms%20dhhk0BbnoACgtojlISouEGnZcYIA8ZIJp9BEmv0z2d55Gnit8aa2axH9kspYM3X" TargetMode="External"/><Relationship Id="rId46" Type="http://schemas.openxmlformats.org/officeDocument/2006/relationships/hyperlink" Target="https://www.researchgate.net/profile/Rui-Dias-13/publication/348200512_Variance_Ratio_Tests_of_the_Random_Walk_in_the_LAC_Region/links/5ff38677299bf14088700398/Variance-Ratio-Tests-of-the-Random-Walk-in-the-LAC-Region.pdf" TargetMode="External"/><Relationship Id="rId59" Type="http://schemas.openxmlformats.org/officeDocument/2006/relationships/hyperlink" Target="https://ecommons.cornell.edu/bitstream/handle/1813/74947/Nishii6_The_benefits_of_climate.pdf?sequence=1" TargetMode="External"/><Relationship Id="rId67" Type="http://schemas.openxmlformats.org/officeDocument/2006/relationships/hyperlink" Target="https://books.google.co.uk/books?hl=en&amp;lr=&amp;id=Mnres2PlFLMC&amp;oi=fnd&amp;pg=PR9&amp;dq=Organizational+Culture+and+Leadership&amp;ots=opirIf0wPh&amp;sig=6mRX4KOEfgE6aZNFKj4EB2KXQC8&amp;redir_esc=y" TargetMode="External"/><Relationship Id="rId20" Type="http://schemas.openxmlformats.org/officeDocument/2006/relationships/hyperlink" Target="http://dx.doi.org/10.2307/2392088" TargetMode="External"/><Relationship Id="rId41" Type="http://schemas.openxmlformats.org/officeDocument/2006/relationships/hyperlink" Target="https://acadpubl.eu/hub/2018-118-24/1/183.pdf" TargetMode="External"/><Relationship Id="rId54" Type="http://schemas.openxmlformats.org/officeDocument/2006/relationships/hyperlink" Target="https://journals.lww.com/joem/citation/1974/10000/job_stress__an_unlisted_occupational_hazard.5.aspx" TargetMode="External"/><Relationship Id="rId62" Type="http://schemas.openxmlformats.org/officeDocument/2006/relationships/hyperlink" Target="http://www.scielo.org.za/pdf/sajip/v34n1/06.pdf" TargetMode="External"/><Relationship Id="rId70" Type="http://schemas.openxmlformats.org/officeDocument/2006/relationships/hyperlink" Target="https://doi.org/10.32479/irmm.8114" TargetMode="External"/><Relationship Id="rId75" Type="http://schemas.openxmlformats.org/officeDocument/2006/relationships/hyperlink" Target="https://online.hbs.edu/blog/post/future-of-work-from-home" TargetMode="External"/><Relationship Id="rId83" Type="http://schemas.openxmlformats.org/officeDocument/2006/relationships/hyperlink" Target="https://www.thehrdirector.com/features/cultural-change/beware-culture-is-not-permanen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ebookcentral.proquest.com/lib/trinity/reader.action?docID=5821088" TargetMode="External"/><Relationship Id="rId23" Type="http://schemas.openxmlformats.org/officeDocument/2006/relationships/hyperlink" Target="https://ideas.repec.org/a/eee/bushor/v26y1983i2p82-85.html" TargetMode="External"/><Relationship Id="rId28" Type="http://schemas.openxmlformats.org/officeDocument/2006/relationships/hyperlink" Target="https://www.researchgate.net/profile/Hakan-Erkutlu/publication/228094090_The_impact_of_organizational_culture_on_the_relationship_between_shared_leadership_and_team_proactivity/links/0912f4ff171082c54f000000/The-impact-of-organizational-culture-on-the-relationship-between-shared-leadership-and-team-proactivity.pdf" TargetMode="External"/><Relationship Id="rId36" Type="http://schemas.openxmlformats.org/officeDocument/2006/relationships/hyperlink" Target="https://healthatworkcentre.org.uk/course-pricing/" TargetMode="External"/><Relationship Id="rId49" Type="http://schemas.openxmlformats.org/officeDocument/2006/relationships/hyperlink" Target="https://doi.org/10.1016/S0742-7301(06)25006-0" TargetMode="External"/><Relationship Id="rId57" Type="http://schemas.openxmlformats.org/officeDocument/2006/relationships/hyperlink" Target="https://talos360.co.uk/webinars/3-essentials-for-building-a-magnetic-company-culture-hrs-139-15-02-2023/" TargetMode="External"/><Relationship Id="rId10" Type="http://schemas.openxmlformats.org/officeDocument/2006/relationships/hyperlink" Target="http://ww.dr-hatfield.com/Download/Leadership/apl882207.pdf" TargetMode="External"/><Relationship Id="rId31" Type="http://schemas.openxmlformats.org/officeDocument/2006/relationships/hyperlink" Target="http://dx.doi.org/10.15678/EBER.2019.070412" TargetMode="External"/><Relationship Id="rId44" Type="http://schemas.openxmlformats.org/officeDocument/2006/relationships/hyperlink" Target="http://dx.doi.org/10.1108/QRAM-10-2019-0111" TargetMode="External"/><Relationship Id="rId52" Type="http://schemas.openxmlformats.org/officeDocument/2006/relationships/hyperlink" Target="http://dx.doi.org/10.1177/0170840605051486" TargetMode="External"/><Relationship Id="rId60" Type="http://schemas.openxmlformats.org/officeDocument/2006/relationships/hyperlink" Target="https://www.researchgate.net/profile/Felix-Orishede/publication/364302473_Bureaucratic_Cost_of_Diversification_and_Long_Term_Survival_of_a_Firm/links/6344476576e39959d6b33a16/Bureaucratic-Cost-of-Diversification-and-Long-Term-Survival-of-a-Firm.pdf" TargetMode="External"/><Relationship Id="rId65" Type="http://schemas.openxmlformats.org/officeDocument/2006/relationships/hyperlink" Target="http://m.growingscience.com/msl/Vol10/msl_2020_1.pdf" TargetMode="External"/><Relationship Id="rId73" Type="http://schemas.openxmlformats.org/officeDocument/2006/relationships/hyperlink" Target="https://www.tandfonline.com/doi/pdf/10.1080/1362704X.2022.2046861?casa_token=6oRVBQkFKNMAAAAA:QG8TpP-lNjA--Z-FoXk2jLn5RBKqpAz2VAcZUxEb_W4taDY3_Qrq6mfHlY3YiD2V8zFksmmkwTEmkg" TargetMode="External"/><Relationship Id="rId78" Type="http://schemas.openxmlformats.org/officeDocument/2006/relationships/hyperlink" Target="https://www.cnbc.com/2017/04/20/wal-mart-still-front-and-center-of-debate-over-minimum-wages.html" TargetMode="External"/><Relationship Id="rId81" Type="http://schemas.openxmlformats.org/officeDocument/2006/relationships/hyperlink" Target="https://doi.org/10.1177/0094306116641407vv"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dx.doi.org/10.1080/01446190500126973" TargetMode="External"/><Relationship Id="rId13" Type="http://schemas.openxmlformats.org/officeDocument/2006/relationships/hyperlink" Target="http://dx.doi.org/10.1111/1468-4446.12021" TargetMode="External"/><Relationship Id="rId18" Type="http://schemas.openxmlformats.org/officeDocument/2006/relationships/hyperlink" Target="https://www.forbes.com/sites/carolinecastrillon/2021/12/29/why-2022-is-the-year-of-workplace-culture/?sh=564b3b1c1bbb" TargetMode="External"/><Relationship Id="rId39" Type="http://schemas.openxmlformats.org/officeDocument/2006/relationships/hyperlink" Target="https://doi.org/10.1177/017084069801900305" TargetMode="External"/><Relationship Id="rId34" Type="http://schemas.openxmlformats.org/officeDocument/2006/relationships/hyperlink" Target="http://dx.doi.org/10.1080/23303131.2015.1087770" TargetMode="External"/><Relationship Id="rId50" Type="http://schemas.openxmlformats.org/officeDocument/2006/relationships/hyperlink" Target="https://doi.org/10.1080/13639080701814315" TargetMode="External"/><Relationship Id="rId55" Type="http://schemas.openxmlformats.org/officeDocument/2006/relationships/hyperlink" Target="https://www.researchgate.net/publication/211390827_JOB_BURNOUT" TargetMode="External"/><Relationship Id="rId76" Type="http://schemas.openxmlformats.org/officeDocument/2006/relationships/hyperlink" Target="https://www.theguardian.com/education/2010/mar/30/academic-bureaucracy-rise-managers-higher-education" TargetMode="External"/><Relationship Id="rId7" Type="http://schemas.openxmlformats.org/officeDocument/2006/relationships/hyperlink" Target="http://dx.doi.org/10.20525/ijrbs.v10i3.1094" TargetMode="External"/><Relationship Id="rId71" Type="http://schemas.openxmlformats.org/officeDocument/2006/relationships/hyperlink" Target="https://doi.org/10.1108/01437730410561477" TargetMode="External"/><Relationship Id="rId2" Type="http://schemas.openxmlformats.org/officeDocument/2006/relationships/customXml" Target="../customXml/item2.xml"/><Relationship Id="rId29" Type="http://schemas.openxmlformats.org/officeDocument/2006/relationships/hyperlink" Target="https://doi.org/10.1016/S0090-2616(96)90037-6" TargetMode="External"/><Relationship Id="rId24" Type="http://schemas.openxmlformats.org/officeDocument/2006/relationships/hyperlink" Target="https://doi.org/10.5271/sjweh.615" TargetMode="External"/><Relationship Id="rId40" Type="http://schemas.openxmlformats.org/officeDocument/2006/relationships/hyperlink" Target="http://dx.doi.org/10.1108/IJOTB-12-2018-0134" TargetMode="External"/><Relationship Id="rId45" Type="http://schemas.openxmlformats.org/officeDocument/2006/relationships/hyperlink" Target="https://onlinelibrary.wiley.com/doi/pdf/10.1111/j.1365-2934.2006.00590.x?casa_token=uoYU1qOyoZIAAAAA:kynbhdrImKmTspLz9EjrQAt2QX8GWJicjX4XJ5pMApvVBnWrD5x7aOLgIDn_Y4b4D69NBY0OKoJOCKw" TargetMode="External"/><Relationship Id="rId66" Type="http://schemas.openxmlformats.org/officeDocument/2006/relationships/hyperlink" Target="https://www.jstor.org/stable/41177824" TargetMode="External"/><Relationship Id="rId87" Type="http://schemas.openxmlformats.org/officeDocument/2006/relationships/theme" Target="theme/theme1.xml"/><Relationship Id="rId61" Type="http://schemas.openxmlformats.org/officeDocument/2006/relationships/hyperlink" Target="https://doi.org/10.1108/ICT-09-2017-0073" TargetMode="External"/><Relationship Id="rId82" Type="http://schemas.openxmlformats.org/officeDocument/2006/relationships/hyperlink" Target="https://www.proquest.com/docview/23149758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2220031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1784C2-C21B-4B62-9883-B2ED241B8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9436</Words>
  <Characters>53789</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A Critical Analysis of ‘Organisational Culture’</vt:lpstr>
    </vt:vector>
  </TitlesOfParts>
  <Company>University of Wales Trinity Saint David</Company>
  <LinksUpToDate>false</LinksUpToDate>
  <CharactersWithSpaces>63099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‘Organisational Culture’</dc:title>
  <dc:subject>Briefing Paper for UWTSD</dc:subject>
  <dc:creator>Megan Jones</dc:creator>
  <cp:keywords/>
  <dc:description/>
  <cp:lastModifiedBy>Megan Jones</cp:lastModifiedBy>
  <cp:revision>338</cp:revision>
  <cp:lastPrinted>2023-02-22T16:36:00Z</cp:lastPrinted>
  <dcterms:created xsi:type="dcterms:W3CDTF">2022-11-07T15:03:00Z</dcterms:created>
  <dcterms:modified xsi:type="dcterms:W3CDTF">2023-02-23T12:58:00Z</dcterms:modified>
</cp:coreProperties>
</file>