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8561D" w:rsidRPr="001B5A67" w:rsidRDefault="001B5A67" w:rsidP="00FF37E5">
      <w:pPr>
        <w:pStyle w:val="Heading1"/>
        <w:spacing w:line="360" w:lineRule="auto"/>
      </w:pPr>
      <w:r>
        <w:t>“</w:t>
      </w:r>
      <w:r w:rsidR="0068561D" w:rsidRPr="001B5A67">
        <w:t>SMART” Objectives</w:t>
      </w:r>
    </w:p>
    <w:p w:rsidR="001B5A67" w:rsidRPr="008C1AA0" w:rsidRDefault="001B5A67" w:rsidP="00FF37E5">
      <w:pPr>
        <w:autoSpaceDE w:val="0"/>
        <w:autoSpaceDN w:val="0"/>
        <w:adjustRightInd w:val="0"/>
        <w:spacing w:line="360" w:lineRule="auto"/>
        <w:rPr>
          <w:rFonts w:cs="Tahoma"/>
          <w:b/>
          <w:bCs/>
          <w:color w:val="000000"/>
          <w:sz w:val="24"/>
          <w:lang w:eastAsia="en-GB"/>
        </w:rPr>
      </w:pPr>
    </w:p>
    <w:p w:rsidR="0068561D" w:rsidRPr="008C1AA0" w:rsidRDefault="0068561D" w:rsidP="00FF37E5">
      <w:pPr>
        <w:autoSpaceDE w:val="0"/>
        <w:autoSpaceDN w:val="0"/>
        <w:adjustRightInd w:val="0"/>
        <w:spacing w:line="360" w:lineRule="auto"/>
        <w:rPr>
          <w:rFonts w:cs="Tahoma"/>
          <w:b/>
          <w:bCs/>
          <w:color w:val="000000"/>
          <w:sz w:val="24"/>
          <w:lang w:eastAsia="en-GB"/>
        </w:rPr>
      </w:pPr>
      <w:r w:rsidRPr="008C1AA0">
        <w:rPr>
          <w:rFonts w:cs="Tahoma"/>
          <w:b/>
          <w:bCs/>
          <w:color w:val="000000"/>
          <w:sz w:val="24"/>
          <w:lang w:eastAsia="en-GB"/>
        </w:rPr>
        <w:t>Goals vs. Objectives</w:t>
      </w:r>
    </w:p>
    <w:p w:rsidR="0068561D" w:rsidRPr="008C1AA0" w:rsidRDefault="0068561D" w:rsidP="00FF37E5">
      <w:pPr>
        <w:autoSpaceDE w:val="0"/>
        <w:autoSpaceDN w:val="0"/>
        <w:adjustRightInd w:val="0"/>
        <w:spacing w:line="360" w:lineRule="auto"/>
        <w:rPr>
          <w:rFonts w:cs="Tahoma"/>
          <w:color w:val="000000"/>
          <w:sz w:val="24"/>
          <w:lang w:eastAsia="en-GB"/>
        </w:rPr>
      </w:pPr>
      <w:r w:rsidRPr="008C1AA0">
        <w:rPr>
          <w:rFonts w:cs="Tahoma"/>
          <w:color w:val="000000"/>
          <w:sz w:val="24"/>
          <w:lang w:eastAsia="en-GB"/>
        </w:rPr>
        <w:t>Understanding the differences between a goal and an objective can be confusing.</w:t>
      </w:r>
    </w:p>
    <w:p w:rsidR="0068561D" w:rsidRPr="008C1AA0" w:rsidRDefault="0068561D" w:rsidP="00FF37E5">
      <w:pPr>
        <w:autoSpaceDE w:val="0"/>
        <w:autoSpaceDN w:val="0"/>
        <w:adjustRightInd w:val="0"/>
        <w:spacing w:line="360" w:lineRule="auto"/>
        <w:rPr>
          <w:rFonts w:cs="Tahoma"/>
          <w:color w:val="000000"/>
          <w:sz w:val="24"/>
          <w:lang w:eastAsia="en-GB"/>
        </w:rPr>
      </w:pPr>
      <w:r w:rsidRPr="008C1AA0">
        <w:rPr>
          <w:rFonts w:cs="Tahoma"/>
          <w:color w:val="000000"/>
          <w:sz w:val="24"/>
          <w:lang w:eastAsia="en-GB"/>
        </w:rPr>
        <w:t>Goals are broad, brief statements of intent that provide focus or vision for planning.</w:t>
      </w:r>
    </w:p>
    <w:p w:rsidR="0068561D" w:rsidRPr="008C1AA0" w:rsidRDefault="0068561D" w:rsidP="00FF37E5">
      <w:pPr>
        <w:autoSpaceDE w:val="0"/>
        <w:autoSpaceDN w:val="0"/>
        <w:adjustRightInd w:val="0"/>
        <w:spacing w:line="360" w:lineRule="auto"/>
        <w:rPr>
          <w:rFonts w:cs="Tahoma"/>
          <w:color w:val="000000"/>
          <w:sz w:val="24"/>
          <w:lang w:eastAsia="en-GB"/>
        </w:rPr>
      </w:pPr>
      <w:r w:rsidRPr="008C1AA0">
        <w:rPr>
          <w:rFonts w:cs="Tahoma"/>
          <w:color w:val="000000"/>
          <w:sz w:val="24"/>
          <w:lang w:eastAsia="en-GB"/>
        </w:rPr>
        <w:t>Goals are warm and fuzzy. They are non-specific, non-measurable, and usually</w:t>
      </w:r>
    </w:p>
    <w:p w:rsidR="0068561D" w:rsidRPr="008C1AA0" w:rsidRDefault="0068561D" w:rsidP="00FF37E5">
      <w:pPr>
        <w:autoSpaceDE w:val="0"/>
        <w:autoSpaceDN w:val="0"/>
        <w:adjustRightInd w:val="0"/>
        <w:spacing w:line="360" w:lineRule="auto"/>
        <w:rPr>
          <w:rFonts w:cs="Tahoma"/>
          <w:color w:val="000000"/>
          <w:sz w:val="24"/>
          <w:lang w:eastAsia="en-GB"/>
        </w:rPr>
      </w:pPr>
      <w:r w:rsidRPr="008C1AA0">
        <w:rPr>
          <w:rFonts w:cs="Tahoma"/>
          <w:color w:val="000000"/>
          <w:sz w:val="24"/>
          <w:lang w:eastAsia="en-GB"/>
        </w:rPr>
        <w:t>cannot be attained. Below is a typical program goal:</w:t>
      </w:r>
    </w:p>
    <w:p w:rsidR="0068561D" w:rsidRPr="008C1AA0" w:rsidRDefault="0068561D" w:rsidP="00FF37E5">
      <w:pPr>
        <w:autoSpaceDE w:val="0"/>
        <w:autoSpaceDN w:val="0"/>
        <w:adjustRightInd w:val="0"/>
        <w:spacing w:line="360" w:lineRule="auto"/>
        <w:rPr>
          <w:rFonts w:cs="Tahoma"/>
          <w:b/>
          <w:bCs/>
          <w:color w:val="000000"/>
          <w:sz w:val="24"/>
          <w:lang w:eastAsia="en-GB"/>
        </w:rPr>
      </w:pPr>
    </w:p>
    <w:p w:rsidR="0068561D" w:rsidRPr="008C1AA0" w:rsidRDefault="0068561D" w:rsidP="00FF37E5">
      <w:pPr>
        <w:autoSpaceDE w:val="0"/>
        <w:autoSpaceDN w:val="0"/>
        <w:adjustRightInd w:val="0"/>
        <w:spacing w:line="360" w:lineRule="auto"/>
        <w:rPr>
          <w:rFonts w:cs="Tahoma"/>
          <w:b/>
          <w:bCs/>
          <w:color w:val="000000"/>
          <w:sz w:val="24"/>
          <w:lang w:eastAsia="en-GB"/>
        </w:rPr>
      </w:pPr>
      <w:r w:rsidRPr="008C1AA0">
        <w:rPr>
          <w:rFonts w:cs="Tahoma"/>
          <w:b/>
          <w:bCs/>
          <w:color w:val="000000"/>
          <w:sz w:val="24"/>
          <w:lang w:eastAsia="en-GB"/>
        </w:rPr>
        <w:t>Objectives:</w:t>
      </w:r>
    </w:p>
    <w:p w:rsidR="0068561D" w:rsidRPr="008C1AA0" w:rsidRDefault="0068561D" w:rsidP="00FF37E5">
      <w:pPr>
        <w:autoSpaceDE w:val="0"/>
        <w:autoSpaceDN w:val="0"/>
        <w:adjustRightInd w:val="0"/>
        <w:spacing w:line="360" w:lineRule="auto"/>
        <w:rPr>
          <w:rFonts w:cs="Tahoma"/>
          <w:color w:val="000000"/>
          <w:sz w:val="24"/>
          <w:lang w:eastAsia="en-GB"/>
        </w:rPr>
      </w:pPr>
      <w:r w:rsidRPr="008C1AA0">
        <w:rPr>
          <w:rFonts w:cs="Tahoma"/>
          <w:color w:val="000000"/>
          <w:sz w:val="24"/>
          <w:lang w:eastAsia="en-GB"/>
        </w:rPr>
        <w:t>Objectives are meant to be realistic targets for the program or project. Objectives are</w:t>
      </w:r>
      <w:r w:rsidR="001B5A67">
        <w:rPr>
          <w:rFonts w:cs="Tahoma"/>
          <w:color w:val="000000"/>
          <w:sz w:val="24"/>
          <w:lang w:eastAsia="en-GB"/>
        </w:rPr>
        <w:t xml:space="preserve"> </w:t>
      </w:r>
      <w:r w:rsidRPr="008C1AA0">
        <w:rPr>
          <w:rFonts w:cs="Tahoma"/>
          <w:color w:val="000000"/>
          <w:sz w:val="24"/>
          <w:lang w:eastAsia="en-GB"/>
        </w:rPr>
        <w:t>written in an active tense and use strong verbs like plan, write, conduct, produce, etc. rather than learn, understand, feel. Objectives can help you focus your program on what matters. They will always answer the following question:</w:t>
      </w:r>
    </w:p>
    <w:p w:rsidR="001B5A67" w:rsidRDefault="001B5A67" w:rsidP="00FF37E5">
      <w:pPr>
        <w:autoSpaceDE w:val="0"/>
        <w:autoSpaceDN w:val="0"/>
        <w:adjustRightInd w:val="0"/>
        <w:spacing w:line="360" w:lineRule="auto"/>
        <w:rPr>
          <w:rFonts w:cs="Tahoma"/>
          <w:color w:val="000000"/>
          <w:sz w:val="24"/>
          <w:lang w:eastAsia="en-GB"/>
        </w:rPr>
      </w:pPr>
    </w:p>
    <w:p w:rsidR="0068561D" w:rsidRPr="008C1AA0" w:rsidRDefault="0068561D" w:rsidP="00FF37E5">
      <w:pPr>
        <w:autoSpaceDE w:val="0"/>
        <w:autoSpaceDN w:val="0"/>
        <w:adjustRightInd w:val="0"/>
        <w:spacing w:line="360" w:lineRule="auto"/>
        <w:rPr>
          <w:rFonts w:cs="Tahoma"/>
          <w:color w:val="000000"/>
          <w:sz w:val="24"/>
          <w:lang w:eastAsia="en-GB"/>
        </w:rPr>
      </w:pPr>
      <w:r w:rsidRPr="008C1AA0">
        <w:rPr>
          <w:rFonts w:cs="Tahoma"/>
          <w:color w:val="000000"/>
          <w:sz w:val="24"/>
          <w:lang w:eastAsia="en-GB"/>
        </w:rPr>
        <w:t>Some of the most common errors in writing objectives include:</w:t>
      </w:r>
    </w:p>
    <w:p w:rsidR="0068561D" w:rsidRPr="008C1AA0" w:rsidRDefault="0068561D" w:rsidP="00FF37E5">
      <w:pPr>
        <w:autoSpaceDE w:val="0"/>
        <w:autoSpaceDN w:val="0"/>
        <w:adjustRightInd w:val="0"/>
        <w:spacing w:line="360" w:lineRule="auto"/>
        <w:rPr>
          <w:rFonts w:cs="Tahoma"/>
          <w:color w:val="000000"/>
          <w:sz w:val="24"/>
          <w:lang w:eastAsia="en-GB"/>
        </w:rPr>
      </w:pPr>
      <w:r w:rsidRPr="008C1AA0">
        <w:rPr>
          <w:rFonts w:cs="Tahoma"/>
          <w:color w:val="000000"/>
          <w:sz w:val="24"/>
          <w:lang w:eastAsia="en-GB"/>
        </w:rPr>
        <w:t>~ writing an objective like an activity,</w:t>
      </w:r>
    </w:p>
    <w:p w:rsidR="0068561D" w:rsidRPr="008C1AA0" w:rsidRDefault="0068561D" w:rsidP="00FF37E5">
      <w:pPr>
        <w:autoSpaceDE w:val="0"/>
        <w:autoSpaceDN w:val="0"/>
        <w:adjustRightInd w:val="0"/>
        <w:spacing w:line="360" w:lineRule="auto"/>
        <w:rPr>
          <w:rFonts w:cs="Tahoma"/>
          <w:color w:val="000000"/>
          <w:sz w:val="24"/>
          <w:lang w:eastAsia="en-GB"/>
        </w:rPr>
      </w:pPr>
      <w:r w:rsidRPr="008C1AA0">
        <w:rPr>
          <w:rFonts w:cs="Tahoma"/>
          <w:color w:val="000000"/>
          <w:sz w:val="24"/>
          <w:lang w:eastAsia="en-GB"/>
        </w:rPr>
        <w:t>~ writing an objective like a vision; or</w:t>
      </w:r>
    </w:p>
    <w:p w:rsidR="0068561D" w:rsidRPr="008C1AA0" w:rsidRDefault="0068561D" w:rsidP="00FF37E5">
      <w:pPr>
        <w:autoSpaceDE w:val="0"/>
        <w:autoSpaceDN w:val="0"/>
        <w:adjustRightInd w:val="0"/>
        <w:spacing w:line="360" w:lineRule="auto"/>
        <w:rPr>
          <w:rFonts w:cs="Tahoma"/>
          <w:color w:val="000000"/>
          <w:sz w:val="24"/>
          <w:lang w:eastAsia="en-GB"/>
        </w:rPr>
      </w:pPr>
      <w:r w:rsidRPr="008C1AA0">
        <w:rPr>
          <w:rFonts w:cs="Tahoma"/>
          <w:color w:val="000000"/>
          <w:sz w:val="24"/>
          <w:lang w:eastAsia="en-GB"/>
        </w:rPr>
        <w:t>~ writing too many objectives.</w:t>
      </w:r>
    </w:p>
    <w:p w:rsidR="0068561D" w:rsidRPr="008C1AA0" w:rsidRDefault="0068561D" w:rsidP="00FF37E5">
      <w:pPr>
        <w:autoSpaceDE w:val="0"/>
        <w:autoSpaceDN w:val="0"/>
        <w:adjustRightInd w:val="0"/>
        <w:spacing w:line="360" w:lineRule="auto"/>
        <w:rPr>
          <w:rFonts w:cs="Tahoma"/>
          <w:color w:val="000000"/>
          <w:sz w:val="24"/>
          <w:lang w:eastAsia="en-GB"/>
        </w:rPr>
      </w:pPr>
    </w:p>
    <w:p w:rsidR="0068561D" w:rsidRDefault="0068561D" w:rsidP="00FF37E5">
      <w:pPr>
        <w:autoSpaceDE w:val="0"/>
        <w:autoSpaceDN w:val="0"/>
        <w:adjustRightInd w:val="0"/>
        <w:spacing w:line="360" w:lineRule="auto"/>
        <w:rPr>
          <w:rFonts w:cs="Tahoma"/>
          <w:color w:val="000000"/>
          <w:sz w:val="24"/>
          <w:lang w:eastAsia="en-GB"/>
        </w:rPr>
      </w:pPr>
      <w:r w:rsidRPr="008C1AA0">
        <w:rPr>
          <w:rFonts w:eastAsia="SymbolMT" w:cs="Tahoma"/>
          <w:color w:val="000000"/>
          <w:sz w:val="24"/>
          <w:lang w:eastAsia="en-GB"/>
        </w:rPr>
        <w:t xml:space="preserve"> </w:t>
      </w:r>
      <w:r w:rsidRPr="008C1AA0">
        <w:rPr>
          <w:rFonts w:cs="Tahoma"/>
          <w:b/>
          <w:bCs/>
          <w:color w:val="000000"/>
          <w:sz w:val="24"/>
          <w:lang w:eastAsia="en-GB"/>
        </w:rPr>
        <w:t xml:space="preserve">”SMART Objectives” </w:t>
      </w:r>
      <w:r w:rsidRPr="008C1AA0">
        <w:rPr>
          <w:rFonts w:cs="Tahoma"/>
          <w:color w:val="000000"/>
          <w:sz w:val="24"/>
          <w:lang w:eastAsia="en-GB"/>
        </w:rPr>
        <w:t>refers to an acronym built around the five leading measures</w:t>
      </w:r>
      <w:r w:rsidR="008C1AA0">
        <w:rPr>
          <w:rFonts w:cs="Tahoma"/>
          <w:color w:val="000000"/>
          <w:sz w:val="24"/>
          <w:lang w:eastAsia="en-GB"/>
        </w:rPr>
        <w:t xml:space="preserve"> </w:t>
      </w:r>
      <w:r w:rsidRPr="008C1AA0">
        <w:rPr>
          <w:rFonts w:cs="Tahoma"/>
          <w:color w:val="000000"/>
          <w:sz w:val="24"/>
          <w:lang w:eastAsia="en-GB"/>
        </w:rPr>
        <w:t>of a strong program. This acronym can be very helpful in writing objects that can</w:t>
      </w:r>
      <w:r w:rsidR="008C1AA0">
        <w:rPr>
          <w:rFonts w:cs="Tahoma"/>
          <w:color w:val="000000"/>
          <w:sz w:val="24"/>
          <w:lang w:eastAsia="en-GB"/>
        </w:rPr>
        <w:t xml:space="preserve"> </w:t>
      </w:r>
      <w:r w:rsidRPr="008C1AA0">
        <w:rPr>
          <w:rFonts w:cs="Tahoma"/>
          <w:color w:val="000000"/>
          <w:sz w:val="24"/>
          <w:lang w:eastAsia="en-GB"/>
        </w:rPr>
        <w:t>be employed to evaluate the quality of programs proposed and carried out.</w:t>
      </w:r>
    </w:p>
    <w:p w:rsidR="008C1AA0" w:rsidRPr="008C1AA0" w:rsidRDefault="008C1AA0" w:rsidP="00FF37E5">
      <w:pPr>
        <w:autoSpaceDE w:val="0"/>
        <w:autoSpaceDN w:val="0"/>
        <w:adjustRightInd w:val="0"/>
        <w:spacing w:line="360" w:lineRule="auto"/>
        <w:rPr>
          <w:rFonts w:cs="Tahoma"/>
          <w:color w:val="000000"/>
          <w:sz w:val="24"/>
          <w:lang w:eastAsia="en-GB"/>
        </w:rPr>
      </w:pPr>
    </w:p>
    <w:p w:rsidR="0068561D" w:rsidRPr="008C1AA0" w:rsidRDefault="0068561D" w:rsidP="00FF37E5">
      <w:pPr>
        <w:autoSpaceDE w:val="0"/>
        <w:autoSpaceDN w:val="0"/>
        <w:adjustRightInd w:val="0"/>
        <w:spacing w:line="360" w:lineRule="auto"/>
        <w:rPr>
          <w:rFonts w:cs="Tahoma"/>
          <w:i/>
          <w:iCs/>
          <w:color w:val="000000"/>
          <w:sz w:val="24"/>
          <w:lang w:eastAsia="en-GB"/>
        </w:rPr>
      </w:pPr>
      <w:r w:rsidRPr="008C1AA0">
        <w:rPr>
          <w:rFonts w:ascii="Cambria Math" w:eastAsia="SymbolMT" w:hAnsi="Cambria Math" w:cs="Cambria Math"/>
          <w:color w:val="000000"/>
          <w:sz w:val="24"/>
          <w:lang w:eastAsia="en-GB"/>
        </w:rPr>
        <w:t>∗</w:t>
      </w:r>
      <w:r w:rsidRPr="008C1AA0">
        <w:rPr>
          <w:rFonts w:eastAsia="SymbolMT" w:cs="Tahoma"/>
          <w:color w:val="000000"/>
          <w:sz w:val="24"/>
          <w:lang w:eastAsia="en-GB"/>
        </w:rPr>
        <w:t xml:space="preserve"> </w:t>
      </w:r>
      <w:r w:rsidRPr="008C1AA0">
        <w:rPr>
          <w:rFonts w:cs="Tahoma"/>
          <w:b/>
          <w:bCs/>
          <w:color w:val="000000"/>
          <w:sz w:val="24"/>
          <w:lang w:eastAsia="en-GB"/>
        </w:rPr>
        <w:t xml:space="preserve">Specific </w:t>
      </w:r>
      <w:r w:rsidRPr="008C1AA0">
        <w:rPr>
          <w:rFonts w:cs="Tahoma"/>
          <w:color w:val="000000"/>
          <w:sz w:val="24"/>
          <w:lang w:eastAsia="en-GB"/>
        </w:rPr>
        <w:t xml:space="preserve">– </w:t>
      </w:r>
      <w:r w:rsidRPr="008C1AA0">
        <w:rPr>
          <w:rFonts w:cs="Tahoma"/>
          <w:i/>
          <w:iCs/>
          <w:color w:val="000000"/>
          <w:sz w:val="24"/>
          <w:lang w:eastAsia="en-GB"/>
        </w:rPr>
        <w:t>What exactly are we going to do, with or for whom?</w:t>
      </w:r>
    </w:p>
    <w:p w:rsidR="0068561D" w:rsidRDefault="0068561D" w:rsidP="00FF37E5">
      <w:pPr>
        <w:autoSpaceDE w:val="0"/>
        <w:autoSpaceDN w:val="0"/>
        <w:adjustRightInd w:val="0"/>
        <w:spacing w:line="360" w:lineRule="auto"/>
        <w:rPr>
          <w:rFonts w:cs="Tahoma"/>
          <w:color w:val="000000"/>
          <w:sz w:val="24"/>
          <w:lang w:eastAsia="en-GB"/>
        </w:rPr>
      </w:pPr>
      <w:r w:rsidRPr="008C1AA0">
        <w:rPr>
          <w:rFonts w:cs="Tahoma"/>
          <w:color w:val="000000"/>
          <w:sz w:val="24"/>
          <w:lang w:eastAsia="en-GB"/>
        </w:rPr>
        <w:t xml:space="preserve">The program states a specific outcome, or a </w:t>
      </w:r>
      <w:r w:rsidRPr="008C1AA0">
        <w:rPr>
          <w:rFonts w:cs="Tahoma"/>
          <w:i/>
          <w:iCs/>
          <w:color w:val="000000"/>
          <w:sz w:val="24"/>
          <w:lang w:eastAsia="en-GB"/>
        </w:rPr>
        <w:t xml:space="preserve">precise </w:t>
      </w:r>
      <w:r w:rsidRPr="008C1AA0">
        <w:rPr>
          <w:rFonts w:cs="Tahoma"/>
          <w:color w:val="000000"/>
          <w:sz w:val="24"/>
          <w:lang w:eastAsia="en-GB"/>
        </w:rPr>
        <w:t>objective to be accomplished. The</w:t>
      </w:r>
      <w:r w:rsidR="008C1AA0">
        <w:rPr>
          <w:rFonts w:cs="Tahoma"/>
          <w:color w:val="000000"/>
          <w:sz w:val="24"/>
          <w:lang w:eastAsia="en-GB"/>
        </w:rPr>
        <w:t xml:space="preserve"> </w:t>
      </w:r>
      <w:r w:rsidRPr="008C1AA0">
        <w:rPr>
          <w:rFonts w:cs="Tahoma"/>
          <w:color w:val="000000"/>
          <w:sz w:val="24"/>
          <w:lang w:eastAsia="en-GB"/>
        </w:rPr>
        <w:t>outcome is stated in numbers, percentages, frequency, reach, scientific outcome, etc.</w:t>
      </w:r>
      <w:r w:rsidR="001B5A67">
        <w:rPr>
          <w:rFonts w:cs="Tahoma"/>
          <w:color w:val="000000"/>
          <w:sz w:val="24"/>
          <w:lang w:eastAsia="en-GB"/>
        </w:rPr>
        <w:t xml:space="preserve"> </w:t>
      </w:r>
      <w:r w:rsidRPr="008C1AA0">
        <w:rPr>
          <w:rFonts w:cs="Tahoma"/>
          <w:color w:val="000000"/>
          <w:sz w:val="24"/>
          <w:lang w:eastAsia="en-GB"/>
        </w:rPr>
        <w:t>The objective is clearly defined.</w:t>
      </w:r>
    </w:p>
    <w:p w:rsidR="008C1AA0" w:rsidRPr="008C1AA0" w:rsidRDefault="008C1AA0" w:rsidP="00FF37E5">
      <w:pPr>
        <w:autoSpaceDE w:val="0"/>
        <w:autoSpaceDN w:val="0"/>
        <w:adjustRightInd w:val="0"/>
        <w:spacing w:line="360" w:lineRule="auto"/>
        <w:rPr>
          <w:rFonts w:cs="Tahoma"/>
          <w:color w:val="000000"/>
          <w:sz w:val="24"/>
          <w:lang w:eastAsia="en-GB"/>
        </w:rPr>
      </w:pPr>
    </w:p>
    <w:p w:rsidR="0068561D" w:rsidRPr="008C1AA0" w:rsidRDefault="0068561D" w:rsidP="00FF37E5">
      <w:pPr>
        <w:autoSpaceDE w:val="0"/>
        <w:autoSpaceDN w:val="0"/>
        <w:adjustRightInd w:val="0"/>
        <w:spacing w:line="360" w:lineRule="auto"/>
        <w:rPr>
          <w:rFonts w:cs="Tahoma"/>
          <w:i/>
          <w:iCs/>
          <w:color w:val="000000"/>
          <w:sz w:val="24"/>
          <w:lang w:eastAsia="en-GB"/>
        </w:rPr>
      </w:pPr>
      <w:r w:rsidRPr="008C1AA0">
        <w:rPr>
          <w:rFonts w:ascii="Cambria Math" w:eastAsia="SymbolMT" w:hAnsi="Cambria Math" w:cs="Cambria Math"/>
          <w:color w:val="000000"/>
          <w:sz w:val="24"/>
          <w:lang w:eastAsia="en-GB"/>
        </w:rPr>
        <w:t>∗</w:t>
      </w:r>
      <w:r w:rsidRPr="008C1AA0">
        <w:rPr>
          <w:rFonts w:eastAsia="SymbolMT" w:cs="Tahoma"/>
          <w:color w:val="000000"/>
          <w:sz w:val="24"/>
          <w:lang w:eastAsia="en-GB"/>
        </w:rPr>
        <w:t xml:space="preserve"> </w:t>
      </w:r>
      <w:r w:rsidRPr="008C1AA0">
        <w:rPr>
          <w:rFonts w:cs="Tahoma"/>
          <w:b/>
          <w:bCs/>
          <w:color w:val="000000"/>
          <w:sz w:val="24"/>
          <w:lang w:eastAsia="en-GB"/>
        </w:rPr>
        <w:t xml:space="preserve">Measurable </w:t>
      </w:r>
      <w:r w:rsidRPr="008C1AA0">
        <w:rPr>
          <w:rFonts w:cs="Tahoma"/>
          <w:color w:val="000000"/>
          <w:sz w:val="24"/>
          <w:lang w:eastAsia="en-GB"/>
        </w:rPr>
        <w:t xml:space="preserve">– </w:t>
      </w:r>
      <w:r w:rsidRPr="008C1AA0">
        <w:rPr>
          <w:rFonts w:cs="Tahoma"/>
          <w:i/>
          <w:iCs/>
          <w:color w:val="000000"/>
          <w:sz w:val="24"/>
          <w:lang w:eastAsia="en-GB"/>
        </w:rPr>
        <w:t>Is it measurable &amp; can WE measure it?</w:t>
      </w:r>
    </w:p>
    <w:p w:rsidR="0068561D" w:rsidRPr="008C1AA0" w:rsidRDefault="0068561D" w:rsidP="00FF37E5">
      <w:pPr>
        <w:autoSpaceDE w:val="0"/>
        <w:autoSpaceDN w:val="0"/>
        <w:adjustRightInd w:val="0"/>
        <w:spacing w:line="360" w:lineRule="auto"/>
        <w:rPr>
          <w:rFonts w:cs="Tahoma"/>
          <w:color w:val="000000"/>
          <w:sz w:val="24"/>
          <w:lang w:eastAsia="en-GB"/>
        </w:rPr>
      </w:pPr>
      <w:r w:rsidRPr="008C1AA0">
        <w:rPr>
          <w:rFonts w:cs="Tahoma"/>
          <w:color w:val="000000"/>
          <w:sz w:val="24"/>
          <w:lang w:eastAsia="en-GB"/>
        </w:rPr>
        <w:t>This means that the objective can be measured and the measurement source is</w:t>
      </w:r>
    </w:p>
    <w:p w:rsidR="0068561D" w:rsidRPr="008C1AA0" w:rsidRDefault="0068561D" w:rsidP="00FF37E5">
      <w:pPr>
        <w:autoSpaceDE w:val="0"/>
        <w:autoSpaceDN w:val="0"/>
        <w:adjustRightInd w:val="0"/>
        <w:spacing w:line="360" w:lineRule="auto"/>
        <w:rPr>
          <w:rFonts w:cs="Tahoma"/>
          <w:color w:val="000000"/>
          <w:sz w:val="24"/>
          <w:lang w:eastAsia="en-GB"/>
        </w:rPr>
      </w:pPr>
      <w:r w:rsidRPr="008C1AA0">
        <w:rPr>
          <w:rFonts w:cs="Tahoma"/>
          <w:color w:val="000000"/>
          <w:sz w:val="24"/>
          <w:lang w:eastAsia="en-GB"/>
        </w:rPr>
        <w:lastRenderedPageBreak/>
        <w:t xml:space="preserve">identified. If the objective cannot be measured, the question of funding </w:t>
      </w:r>
      <w:r w:rsidR="008C1AA0">
        <w:rPr>
          <w:rFonts w:cs="Tahoma"/>
          <w:color w:val="000000"/>
          <w:sz w:val="24"/>
          <w:lang w:eastAsia="en-GB"/>
        </w:rPr>
        <w:t>n</w:t>
      </w:r>
      <w:r w:rsidR="008C1AA0" w:rsidRPr="008C1AA0">
        <w:rPr>
          <w:rFonts w:cs="Tahoma"/>
          <w:color w:val="000000"/>
          <w:sz w:val="24"/>
          <w:lang w:eastAsia="en-GB"/>
        </w:rPr>
        <w:t>o</w:t>
      </w:r>
      <w:r w:rsidR="008C1AA0">
        <w:rPr>
          <w:rFonts w:cs="Tahoma"/>
          <w:color w:val="000000"/>
          <w:sz w:val="24"/>
          <w:lang w:eastAsia="en-GB"/>
        </w:rPr>
        <w:t>n-</w:t>
      </w:r>
      <w:r w:rsidR="008C1AA0" w:rsidRPr="008C1AA0">
        <w:rPr>
          <w:rFonts w:cs="Tahoma"/>
          <w:color w:val="000000"/>
          <w:sz w:val="24"/>
          <w:lang w:eastAsia="en-GB"/>
        </w:rPr>
        <w:t xml:space="preserve"> measurable</w:t>
      </w:r>
      <w:r w:rsidR="008C1AA0">
        <w:rPr>
          <w:rFonts w:cs="Tahoma"/>
          <w:color w:val="000000"/>
          <w:sz w:val="24"/>
          <w:lang w:eastAsia="en-GB"/>
        </w:rPr>
        <w:t xml:space="preserve"> </w:t>
      </w:r>
      <w:r w:rsidRPr="008C1AA0">
        <w:rPr>
          <w:rFonts w:cs="Tahoma"/>
          <w:color w:val="000000"/>
          <w:sz w:val="24"/>
          <w:lang w:eastAsia="en-GB"/>
        </w:rPr>
        <w:t>activities is discussed and considered relative to the size of the</w:t>
      </w:r>
    </w:p>
    <w:p w:rsidR="0068561D" w:rsidRDefault="0068561D" w:rsidP="00FF37E5">
      <w:pPr>
        <w:autoSpaceDE w:val="0"/>
        <w:autoSpaceDN w:val="0"/>
        <w:adjustRightInd w:val="0"/>
        <w:spacing w:line="360" w:lineRule="auto"/>
        <w:rPr>
          <w:rFonts w:cs="Tahoma"/>
          <w:color w:val="000000"/>
          <w:sz w:val="24"/>
          <w:lang w:eastAsia="en-GB"/>
        </w:rPr>
      </w:pPr>
      <w:r w:rsidRPr="008C1AA0">
        <w:rPr>
          <w:rFonts w:cs="Tahoma"/>
          <w:color w:val="000000"/>
          <w:sz w:val="24"/>
          <w:lang w:eastAsia="en-GB"/>
        </w:rPr>
        <w:t>investment. All activities should be measurable at some level.</w:t>
      </w:r>
    </w:p>
    <w:p w:rsidR="008C1AA0" w:rsidRPr="008C1AA0" w:rsidRDefault="008C1AA0" w:rsidP="00FF37E5">
      <w:pPr>
        <w:autoSpaceDE w:val="0"/>
        <w:autoSpaceDN w:val="0"/>
        <w:adjustRightInd w:val="0"/>
        <w:spacing w:line="360" w:lineRule="auto"/>
        <w:rPr>
          <w:rFonts w:cs="Tahoma"/>
          <w:color w:val="000000"/>
          <w:sz w:val="24"/>
          <w:lang w:eastAsia="en-GB"/>
        </w:rPr>
      </w:pPr>
    </w:p>
    <w:p w:rsidR="0068561D" w:rsidRDefault="0068561D" w:rsidP="00FF37E5">
      <w:pPr>
        <w:autoSpaceDE w:val="0"/>
        <w:autoSpaceDN w:val="0"/>
        <w:adjustRightInd w:val="0"/>
        <w:spacing w:line="360" w:lineRule="auto"/>
        <w:rPr>
          <w:rFonts w:cs="Tahoma"/>
          <w:color w:val="000000"/>
          <w:sz w:val="24"/>
          <w:lang w:eastAsia="en-GB"/>
        </w:rPr>
      </w:pPr>
      <w:r w:rsidRPr="008C1AA0">
        <w:rPr>
          <w:rFonts w:ascii="Cambria Math" w:eastAsia="SymbolMT" w:hAnsi="Cambria Math" w:cs="Cambria Math"/>
          <w:color w:val="000000"/>
          <w:sz w:val="24"/>
          <w:lang w:eastAsia="en-GB"/>
        </w:rPr>
        <w:t>∗</w:t>
      </w:r>
      <w:r w:rsidRPr="008C1AA0">
        <w:rPr>
          <w:rFonts w:eastAsia="SymbolMT" w:cs="Tahoma"/>
          <w:color w:val="000000"/>
          <w:sz w:val="24"/>
          <w:lang w:eastAsia="en-GB"/>
        </w:rPr>
        <w:t xml:space="preserve"> </w:t>
      </w:r>
      <w:r w:rsidRPr="008C1AA0">
        <w:rPr>
          <w:rFonts w:cs="Tahoma"/>
          <w:b/>
          <w:bCs/>
          <w:color w:val="000000"/>
          <w:sz w:val="24"/>
          <w:lang w:eastAsia="en-GB"/>
        </w:rPr>
        <w:t xml:space="preserve">Achievable </w:t>
      </w:r>
      <w:r w:rsidRPr="008C1AA0">
        <w:rPr>
          <w:rFonts w:cs="Tahoma"/>
          <w:color w:val="000000"/>
          <w:sz w:val="24"/>
          <w:lang w:eastAsia="en-GB"/>
        </w:rPr>
        <w:t xml:space="preserve">– </w:t>
      </w:r>
      <w:r w:rsidRPr="008C1AA0">
        <w:rPr>
          <w:rFonts w:cs="Tahoma"/>
          <w:i/>
          <w:iCs/>
          <w:color w:val="000000"/>
          <w:sz w:val="24"/>
          <w:lang w:eastAsia="en-GB"/>
        </w:rPr>
        <w:t>Can we get it done in the proposed timeframe/in this political climate for this</w:t>
      </w:r>
      <w:r w:rsidR="008C1AA0">
        <w:rPr>
          <w:rFonts w:cs="Tahoma"/>
          <w:i/>
          <w:iCs/>
          <w:color w:val="000000"/>
          <w:sz w:val="24"/>
          <w:lang w:eastAsia="en-GB"/>
        </w:rPr>
        <w:t xml:space="preserve"> </w:t>
      </w:r>
      <w:r w:rsidRPr="008C1AA0">
        <w:rPr>
          <w:rFonts w:cs="Tahoma"/>
          <w:i/>
          <w:iCs/>
          <w:color w:val="000000"/>
          <w:sz w:val="24"/>
          <w:lang w:eastAsia="en-GB"/>
        </w:rPr>
        <w:t>amount of money?</w:t>
      </w:r>
      <w:r w:rsidR="001B5A67">
        <w:rPr>
          <w:rFonts w:cs="Tahoma"/>
          <w:i/>
          <w:iCs/>
          <w:color w:val="000000"/>
          <w:sz w:val="24"/>
          <w:lang w:eastAsia="en-GB"/>
        </w:rPr>
        <w:t xml:space="preserve"> </w:t>
      </w:r>
      <w:r w:rsidRPr="008C1AA0">
        <w:rPr>
          <w:rFonts w:cs="Tahoma"/>
          <w:color w:val="000000"/>
          <w:sz w:val="24"/>
          <w:lang w:eastAsia="en-GB"/>
        </w:rPr>
        <w:t>The objective or expectation of what will be accomplished must be realistic given the</w:t>
      </w:r>
      <w:r w:rsidR="001B5A67">
        <w:rPr>
          <w:rFonts w:cs="Tahoma"/>
          <w:color w:val="000000"/>
          <w:sz w:val="24"/>
          <w:lang w:eastAsia="en-GB"/>
        </w:rPr>
        <w:t xml:space="preserve"> </w:t>
      </w:r>
      <w:r w:rsidRPr="008C1AA0">
        <w:rPr>
          <w:rFonts w:cs="Tahoma"/>
          <w:color w:val="000000"/>
          <w:sz w:val="24"/>
          <w:lang w:eastAsia="en-GB"/>
        </w:rPr>
        <w:t>market conditions, time period, resources allocated, etc.</w:t>
      </w:r>
    </w:p>
    <w:p w:rsidR="001B5A67" w:rsidRPr="008C1AA0" w:rsidRDefault="001B5A67" w:rsidP="00FF37E5">
      <w:pPr>
        <w:autoSpaceDE w:val="0"/>
        <w:autoSpaceDN w:val="0"/>
        <w:adjustRightInd w:val="0"/>
        <w:spacing w:line="360" w:lineRule="auto"/>
        <w:rPr>
          <w:rFonts w:cs="Tahoma"/>
          <w:color w:val="000000"/>
          <w:sz w:val="24"/>
          <w:lang w:eastAsia="en-GB"/>
        </w:rPr>
      </w:pPr>
    </w:p>
    <w:p w:rsidR="0068561D" w:rsidRDefault="0068561D" w:rsidP="00FF37E5">
      <w:pPr>
        <w:autoSpaceDE w:val="0"/>
        <w:autoSpaceDN w:val="0"/>
        <w:adjustRightInd w:val="0"/>
        <w:spacing w:line="360" w:lineRule="auto"/>
        <w:rPr>
          <w:rFonts w:cs="Tahoma"/>
          <w:i/>
          <w:iCs/>
          <w:color w:val="000000"/>
          <w:sz w:val="24"/>
          <w:lang w:eastAsia="en-GB"/>
        </w:rPr>
      </w:pPr>
      <w:r w:rsidRPr="008C1AA0">
        <w:rPr>
          <w:rFonts w:ascii="Cambria Math" w:eastAsia="SymbolMT" w:hAnsi="Cambria Math" w:cs="Cambria Math"/>
          <w:color w:val="000000"/>
          <w:sz w:val="24"/>
          <w:lang w:eastAsia="en-GB"/>
        </w:rPr>
        <w:t>∗</w:t>
      </w:r>
      <w:r w:rsidRPr="008C1AA0">
        <w:rPr>
          <w:rFonts w:eastAsia="SymbolMT" w:cs="Tahoma"/>
          <w:color w:val="000000"/>
          <w:sz w:val="24"/>
          <w:lang w:eastAsia="en-GB"/>
        </w:rPr>
        <w:t xml:space="preserve"> </w:t>
      </w:r>
      <w:r w:rsidRPr="008C1AA0">
        <w:rPr>
          <w:rFonts w:cs="Tahoma"/>
          <w:b/>
          <w:bCs/>
          <w:color w:val="000000"/>
          <w:sz w:val="24"/>
          <w:lang w:eastAsia="en-GB"/>
        </w:rPr>
        <w:t xml:space="preserve">Relevant </w:t>
      </w:r>
      <w:r w:rsidRPr="008C1AA0">
        <w:rPr>
          <w:rFonts w:cs="Tahoma"/>
          <w:color w:val="000000"/>
          <w:sz w:val="24"/>
          <w:lang w:eastAsia="en-GB"/>
        </w:rPr>
        <w:t xml:space="preserve">– </w:t>
      </w:r>
      <w:r w:rsidRPr="008C1AA0">
        <w:rPr>
          <w:rFonts w:cs="Tahoma"/>
          <w:i/>
          <w:iCs/>
          <w:color w:val="000000"/>
          <w:sz w:val="24"/>
          <w:lang w:eastAsia="en-GB"/>
        </w:rPr>
        <w:t>Will this objective lead to the desired results?</w:t>
      </w:r>
    </w:p>
    <w:p w:rsidR="00CC62B4" w:rsidRDefault="00CC62B4" w:rsidP="00FF37E5">
      <w:pPr>
        <w:autoSpaceDE w:val="0"/>
        <w:autoSpaceDN w:val="0"/>
        <w:adjustRightInd w:val="0"/>
        <w:spacing w:line="360" w:lineRule="auto"/>
        <w:rPr>
          <w:rFonts w:cs="Tahoma"/>
          <w:color w:val="000000"/>
          <w:sz w:val="24"/>
          <w:lang w:eastAsia="en-GB"/>
        </w:rPr>
      </w:pPr>
    </w:p>
    <w:p w:rsidR="0068561D" w:rsidRDefault="0068561D" w:rsidP="00FF37E5">
      <w:pPr>
        <w:autoSpaceDE w:val="0"/>
        <w:autoSpaceDN w:val="0"/>
        <w:adjustRightInd w:val="0"/>
        <w:spacing w:line="360" w:lineRule="auto"/>
        <w:rPr>
          <w:rFonts w:cs="Tahoma"/>
          <w:color w:val="000000"/>
          <w:sz w:val="24"/>
          <w:lang w:eastAsia="en-GB"/>
        </w:rPr>
      </w:pPr>
      <w:r w:rsidRPr="008C1AA0">
        <w:rPr>
          <w:rFonts w:cs="Tahoma"/>
          <w:color w:val="000000"/>
          <w:sz w:val="24"/>
          <w:lang w:eastAsia="en-GB"/>
        </w:rPr>
        <w:t>This means that the outcome or results of the program directly supports the outcomes</w:t>
      </w:r>
      <w:r w:rsidR="001B5A67">
        <w:rPr>
          <w:rFonts w:cs="Tahoma"/>
          <w:color w:val="000000"/>
          <w:sz w:val="24"/>
          <w:lang w:eastAsia="en-GB"/>
        </w:rPr>
        <w:t xml:space="preserve"> </w:t>
      </w:r>
      <w:r w:rsidRPr="008C1AA0">
        <w:rPr>
          <w:rFonts w:cs="Tahoma"/>
          <w:color w:val="000000"/>
          <w:sz w:val="24"/>
          <w:lang w:eastAsia="en-GB"/>
        </w:rPr>
        <w:t>of the individuals or organisational long range plan or goal, e.g., the selected priority area.</w:t>
      </w:r>
    </w:p>
    <w:p w:rsidR="001B5A67" w:rsidRPr="008C1AA0" w:rsidRDefault="00FF37E5" w:rsidP="00FF37E5">
      <w:pPr>
        <w:autoSpaceDE w:val="0"/>
        <w:autoSpaceDN w:val="0"/>
        <w:adjustRightInd w:val="0"/>
        <w:spacing w:line="360" w:lineRule="auto"/>
        <w:rPr>
          <w:rFonts w:cs="Tahoma"/>
          <w:color w:val="000000"/>
          <w:sz w:val="24"/>
          <w:lang w:eastAsia="en-GB"/>
        </w:rPr>
      </w:pPr>
      <w:r>
        <w:rPr>
          <w:rFonts w:cs="Tahoma"/>
          <w:color w:val="000000"/>
          <w:sz w:val="24"/>
          <w:lang w:eastAsia="en-GB"/>
        </w:rPr>
        <w:br/>
      </w:r>
    </w:p>
    <w:p w:rsidR="0068561D" w:rsidRPr="008C1AA0" w:rsidRDefault="0068561D" w:rsidP="00FF37E5">
      <w:pPr>
        <w:autoSpaceDE w:val="0"/>
        <w:autoSpaceDN w:val="0"/>
        <w:adjustRightInd w:val="0"/>
        <w:spacing w:line="360" w:lineRule="auto"/>
        <w:rPr>
          <w:rFonts w:cs="Tahoma"/>
          <w:i/>
          <w:iCs/>
          <w:color w:val="000000"/>
          <w:sz w:val="24"/>
          <w:lang w:eastAsia="en-GB"/>
        </w:rPr>
      </w:pPr>
      <w:r w:rsidRPr="008C1AA0">
        <w:rPr>
          <w:rFonts w:ascii="Cambria Math" w:eastAsia="SymbolMT" w:hAnsi="Cambria Math" w:cs="Cambria Math"/>
          <w:color w:val="000000"/>
          <w:sz w:val="24"/>
          <w:lang w:eastAsia="en-GB"/>
        </w:rPr>
        <w:t>∗</w:t>
      </w:r>
      <w:r w:rsidRPr="008C1AA0">
        <w:rPr>
          <w:rFonts w:eastAsia="SymbolMT" w:cs="Tahoma"/>
          <w:color w:val="000000"/>
          <w:sz w:val="24"/>
          <w:lang w:eastAsia="en-GB"/>
        </w:rPr>
        <w:t xml:space="preserve"> </w:t>
      </w:r>
      <w:r w:rsidRPr="008C1AA0">
        <w:rPr>
          <w:rFonts w:cs="Tahoma"/>
          <w:b/>
          <w:bCs/>
          <w:color w:val="000000"/>
          <w:sz w:val="24"/>
          <w:lang w:eastAsia="en-GB"/>
        </w:rPr>
        <w:t>Time-</w:t>
      </w:r>
      <w:r w:rsidR="001B5A67">
        <w:rPr>
          <w:rFonts w:cs="Tahoma"/>
          <w:b/>
          <w:bCs/>
          <w:color w:val="000000"/>
          <w:sz w:val="24"/>
          <w:lang w:eastAsia="en-GB"/>
        </w:rPr>
        <w:t>bound/</w:t>
      </w:r>
      <w:r w:rsidRPr="008C1AA0">
        <w:rPr>
          <w:rFonts w:cs="Tahoma"/>
          <w:b/>
          <w:bCs/>
          <w:color w:val="000000"/>
          <w:sz w:val="24"/>
          <w:lang w:eastAsia="en-GB"/>
        </w:rPr>
        <w:t xml:space="preserve">framed </w:t>
      </w:r>
      <w:r w:rsidRPr="008C1AA0">
        <w:rPr>
          <w:rFonts w:cs="Tahoma"/>
          <w:color w:val="000000"/>
          <w:sz w:val="24"/>
          <w:lang w:eastAsia="en-GB"/>
        </w:rPr>
        <w:t xml:space="preserve">– </w:t>
      </w:r>
      <w:r w:rsidRPr="008C1AA0">
        <w:rPr>
          <w:rFonts w:cs="Tahoma"/>
          <w:i/>
          <w:iCs/>
          <w:color w:val="000000"/>
          <w:sz w:val="24"/>
          <w:lang w:eastAsia="en-GB"/>
        </w:rPr>
        <w:t>When will we accomplish this objective?</w:t>
      </w:r>
    </w:p>
    <w:p w:rsidR="0068561D" w:rsidRDefault="0068561D" w:rsidP="00FF37E5">
      <w:pPr>
        <w:autoSpaceDE w:val="0"/>
        <w:autoSpaceDN w:val="0"/>
        <w:adjustRightInd w:val="0"/>
        <w:spacing w:line="360" w:lineRule="auto"/>
        <w:rPr>
          <w:rFonts w:cs="Tahoma"/>
          <w:color w:val="000000"/>
          <w:sz w:val="24"/>
          <w:lang w:eastAsia="en-GB"/>
        </w:rPr>
      </w:pPr>
      <w:r w:rsidRPr="008C1AA0">
        <w:rPr>
          <w:rFonts w:cs="Tahoma"/>
          <w:color w:val="000000"/>
          <w:sz w:val="24"/>
          <w:lang w:eastAsia="en-GB"/>
        </w:rPr>
        <w:t>This means stating clearly when the objective will be achieved.</w:t>
      </w:r>
    </w:p>
    <w:p w:rsidR="00FF37E5" w:rsidRPr="008C1AA0" w:rsidRDefault="00FF37E5" w:rsidP="00FF37E5">
      <w:pPr>
        <w:autoSpaceDE w:val="0"/>
        <w:autoSpaceDN w:val="0"/>
        <w:adjustRightInd w:val="0"/>
        <w:spacing w:line="360" w:lineRule="auto"/>
        <w:rPr>
          <w:rFonts w:cs="Tahoma"/>
          <w:color w:val="000000"/>
          <w:sz w:val="24"/>
          <w:lang w:eastAsia="en-GB"/>
        </w:rPr>
      </w:pPr>
    </w:p>
    <w:p w:rsidR="0068561D" w:rsidRPr="008C1AA0" w:rsidRDefault="0068561D" w:rsidP="00FF37E5">
      <w:pPr>
        <w:autoSpaceDE w:val="0"/>
        <w:autoSpaceDN w:val="0"/>
        <w:adjustRightInd w:val="0"/>
        <w:spacing w:line="360" w:lineRule="auto"/>
        <w:rPr>
          <w:rFonts w:cs="Tahoma"/>
          <w:bCs/>
          <w:i/>
          <w:iCs/>
          <w:color w:val="000000"/>
          <w:sz w:val="24"/>
          <w:lang w:eastAsia="en-GB"/>
        </w:rPr>
      </w:pPr>
      <w:r w:rsidRPr="008C1AA0">
        <w:rPr>
          <w:rFonts w:cs="Tahoma"/>
          <w:bCs/>
          <w:i/>
          <w:iCs/>
          <w:color w:val="000000"/>
          <w:sz w:val="24"/>
          <w:lang w:eastAsia="en-GB"/>
        </w:rPr>
        <w:t>By 31 December 2014, ten practitioners will be trained to use the</w:t>
      </w:r>
    </w:p>
    <w:p w:rsidR="0068561D" w:rsidRPr="008C1AA0" w:rsidRDefault="0068561D" w:rsidP="00FF37E5">
      <w:pPr>
        <w:autoSpaceDE w:val="0"/>
        <w:autoSpaceDN w:val="0"/>
        <w:adjustRightInd w:val="0"/>
        <w:spacing w:line="360" w:lineRule="auto"/>
        <w:rPr>
          <w:rFonts w:cs="Tahoma"/>
          <w:bCs/>
          <w:i/>
          <w:iCs/>
          <w:color w:val="000000"/>
          <w:sz w:val="24"/>
          <w:lang w:eastAsia="en-GB"/>
        </w:rPr>
      </w:pPr>
      <w:proofErr w:type="spellStart"/>
      <w:r w:rsidRPr="008C1AA0">
        <w:rPr>
          <w:rFonts w:cs="Tahoma"/>
          <w:bCs/>
          <w:i/>
          <w:iCs/>
          <w:color w:val="000000"/>
          <w:sz w:val="24"/>
          <w:lang w:eastAsia="en-GB"/>
        </w:rPr>
        <w:t>Centering</w:t>
      </w:r>
      <w:proofErr w:type="spellEnd"/>
      <w:r w:rsidR="008C1AA0">
        <w:rPr>
          <w:rFonts w:cs="Tahoma"/>
          <w:bCs/>
          <w:i/>
          <w:iCs/>
          <w:color w:val="000000"/>
          <w:sz w:val="24"/>
          <w:lang w:eastAsia="en-GB"/>
        </w:rPr>
        <w:t xml:space="preserve"> </w:t>
      </w:r>
      <w:r w:rsidRPr="008C1AA0">
        <w:rPr>
          <w:rFonts w:cs="Tahoma"/>
          <w:bCs/>
          <w:i/>
          <w:iCs/>
          <w:color w:val="000000"/>
          <w:sz w:val="24"/>
          <w:lang w:eastAsia="en-GB"/>
        </w:rPr>
        <w:t>Pregnancy® model.</w:t>
      </w:r>
    </w:p>
    <w:p w:rsidR="008C1AA0" w:rsidRPr="008C1AA0" w:rsidRDefault="008C1AA0" w:rsidP="00FF37E5">
      <w:pPr>
        <w:autoSpaceDE w:val="0"/>
        <w:autoSpaceDN w:val="0"/>
        <w:adjustRightInd w:val="0"/>
        <w:spacing w:line="360" w:lineRule="auto"/>
        <w:rPr>
          <w:rFonts w:cs="Tahoma"/>
          <w:bCs/>
          <w:i/>
          <w:iCs/>
          <w:color w:val="000000"/>
          <w:sz w:val="24"/>
          <w:lang w:eastAsia="en-GB"/>
        </w:rPr>
      </w:pPr>
      <w:r w:rsidRPr="008C1AA0">
        <w:rPr>
          <w:rFonts w:cs="Tahoma"/>
          <w:bCs/>
          <w:i/>
          <w:iCs/>
          <w:color w:val="000000"/>
          <w:sz w:val="24"/>
          <w:lang w:eastAsia="en-GB"/>
        </w:rPr>
        <w:t xml:space="preserve"> </w:t>
      </w:r>
    </w:p>
    <w:p w:rsidR="0068561D" w:rsidRPr="008C1AA0" w:rsidRDefault="0068561D" w:rsidP="00FF37E5">
      <w:pPr>
        <w:autoSpaceDE w:val="0"/>
        <w:autoSpaceDN w:val="0"/>
        <w:adjustRightInd w:val="0"/>
        <w:spacing w:line="360" w:lineRule="auto"/>
        <w:rPr>
          <w:rFonts w:cs="Tahoma"/>
          <w:bCs/>
          <w:i/>
          <w:iCs/>
          <w:color w:val="000000"/>
          <w:sz w:val="24"/>
          <w:lang w:eastAsia="en-GB"/>
        </w:rPr>
      </w:pPr>
      <w:r w:rsidRPr="008C1AA0">
        <w:rPr>
          <w:rFonts w:cs="Tahoma"/>
          <w:bCs/>
          <w:i/>
          <w:iCs/>
          <w:color w:val="000000"/>
          <w:sz w:val="24"/>
          <w:lang w:eastAsia="en-GB"/>
        </w:rPr>
        <w:t>By 31 December 2014 there will be a 70% decrease in the number of babies</w:t>
      </w:r>
    </w:p>
    <w:p w:rsidR="0068561D" w:rsidRPr="008C1AA0" w:rsidRDefault="0068561D" w:rsidP="00FF37E5">
      <w:pPr>
        <w:autoSpaceDE w:val="0"/>
        <w:autoSpaceDN w:val="0"/>
        <w:adjustRightInd w:val="0"/>
        <w:spacing w:line="360" w:lineRule="auto"/>
        <w:rPr>
          <w:rFonts w:cs="Tahoma"/>
          <w:bCs/>
          <w:i/>
          <w:iCs/>
          <w:color w:val="000000"/>
          <w:sz w:val="24"/>
          <w:lang w:eastAsia="en-GB"/>
        </w:rPr>
      </w:pPr>
      <w:r w:rsidRPr="008C1AA0">
        <w:rPr>
          <w:rFonts w:cs="Tahoma"/>
          <w:bCs/>
          <w:i/>
          <w:iCs/>
          <w:color w:val="000000"/>
          <w:sz w:val="24"/>
          <w:lang w:eastAsia="en-GB"/>
        </w:rPr>
        <w:t>born prematurely or of low birth</w:t>
      </w:r>
      <w:r w:rsidR="008C1AA0">
        <w:rPr>
          <w:rFonts w:cs="Tahoma"/>
          <w:bCs/>
          <w:i/>
          <w:iCs/>
          <w:color w:val="000000"/>
          <w:sz w:val="24"/>
          <w:lang w:eastAsia="en-GB"/>
        </w:rPr>
        <w:t xml:space="preserve"> </w:t>
      </w:r>
      <w:r w:rsidRPr="008C1AA0">
        <w:rPr>
          <w:rFonts w:cs="Tahoma"/>
          <w:bCs/>
          <w:i/>
          <w:iCs/>
          <w:color w:val="000000"/>
          <w:sz w:val="24"/>
          <w:lang w:eastAsia="en-GB"/>
        </w:rPr>
        <w:t>weight to program participants.</w:t>
      </w:r>
    </w:p>
    <w:p w:rsidR="0068561D" w:rsidRPr="008C1AA0" w:rsidRDefault="0068561D" w:rsidP="00FF37E5">
      <w:pPr>
        <w:autoSpaceDE w:val="0"/>
        <w:autoSpaceDN w:val="0"/>
        <w:adjustRightInd w:val="0"/>
        <w:spacing w:line="360" w:lineRule="auto"/>
        <w:rPr>
          <w:rFonts w:cs="Tahoma"/>
          <w:b/>
          <w:bCs/>
          <w:color w:val="000000"/>
          <w:sz w:val="24"/>
          <w:lang w:eastAsia="en-GB"/>
        </w:rPr>
      </w:pPr>
    </w:p>
    <w:p w:rsidR="00CC62B4" w:rsidRDefault="00CC62B4" w:rsidP="00FF37E5">
      <w:pPr>
        <w:autoSpaceDE w:val="0"/>
        <w:autoSpaceDN w:val="0"/>
        <w:adjustRightInd w:val="0"/>
        <w:spacing w:line="360" w:lineRule="auto"/>
        <w:rPr>
          <w:rFonts w:cs="Tahoma"/>
          <w:color w:val="000000"/>
          <w:sz w:val="24"/>
          <w:lang w:eastAsia="en-GB"/>
        </w:rPr>
      </w:pPr>
      <w:bookmarkStart w:id="0" w:name="_GoBack"/>
      <w:bookmarkEnd w:id="0"/>
    </w:p>
    <w:p w:rsidR="0068561D" w:rsidRPr="008C1AA0" w:rsidRDefault="0068561D" w:rsidP="00FF37E5">
      <w:pPr>
        <w:autoSpaceDE w:val="0"/>
        <w:autoSpaceDN w:val="0"/>
        <w:adjustRightInd w:val="0"/>
        <w:spacing w:line="360" w:lineRule="auto"/>
        <w:rPr>
          <w:rFonts w:cs="Tahoma"/>
          <w:color w:val="000000"/>
          <w:sz w:val="24"/>
          <w:lang w:eastAsia="en-GB"/>
        </w:rPr>
      </w:pPr>
      <w:r w:rsidRPr="008C1AA0">
        <w:rPr>
          <w:rFonts w:cs="Tahoma"/>
          <w:color w:val="000000"/>
          <w:sz w:val="24"/>
          <w:lang w:eastAsia="en-GB"/>
        </w:rPr>
        <w:t>References:</w:t>
      </w:r>
    </w:p>
    <w:p w:rsidR="0068561D" w:rsidRPr="008C1AA0" w:rsidRDefault="0068561D" w:rsidP="00FF37E5">
      <w:pPr>
        <w:autoSpaceDE w:val="0"/>
        <w:autoSpaceDN w:val="0"/>
        <w:adjustRightInd w:val="0"/>
        <w:spacing w:line="360" w:lineRule="auto"/>
        <w:rPr>
          <w:rFonts w:cs="Tahoma"/>
          <w:color w:val="000000"/>
          <w:sz w:val="24"/>
          <w:lang w:eastAsia="en-GB"/>
        </w:rPr>
      </w:pPr>
      <w:r w:rsidRPr="008C1AA0">
        <w:rPr>
          <w:rFonts w:cs="Tahoma"/>
          <w:color w:val="000000"/>
          <w:sz w:val="24"/>
          <w:lang w:eastAsia="en-GB"/>
        </w:rPr>
        <w:t>Community Health Education Section, San Francisco Department of Public Health</w:t>
      </w:r>
    </w:p>
    <w:p w:rsidR="0068561D" w:rsidRPr="008C1AA0" w:rsidRDefault="0068561D" w:rsidP="00FF37E5">
      <w:pPr>
        <w:autoSpaceDE w:val="0"/>
        <w:autoSpaceDN w:val="0"/>
        <w:adjustRightInd w:val="0"/>
        <w:spacing w:line="360" w:lineRule="auto"/>
        <w:rPr>
          <w:rFonts w:cs="Tahoma"/>
          <w:color w:val="0000FF"/>
          <w:sz w:val="24"/>
          <w:lang w:eastAsia="en-GB"/>
        </w:rPr>
      </w:pPr>
      <w:r w:rsidRPr="008C1AA0">
        <w:rPr>
          <w:rFonts w:cs="Tahoma"/>
          <w:color w:val="0000FF"/>
          <w:sz w:val="24"/>
          <w:lang w:eastAsia="en-GB"/>
        </w:rPr>
        <w:t>http://www.dph.sf.ca.us/CHPP/CAM/3-ToolBox/Skill-BasedActivities/WritingSMARTObjs.pdf</w:t>
      </w:r>
    </w:p>
    <w:p w:rsidR="0068561D" w:rsidRPr="008C1AA0" w:rsidRDefault="0068561D" w:rsidP="00FF37E5">
      <w:pPr>
        <w:autoSpaceDE w:val="0"/>
        <w:autoSpaceDN w:val="0"/>
        <w:adjustRightInd w:val="0"/>
        <w:spacing w:line="360" w:lineRule="auto"/>
        <w:rPr>
          <w:rFonts w:cs="Tahoma"/>
          <w:color w:val="000000"/>
          <w:sz w:val="24"/>
          <w:lang w:eastAsia="en-GB"/>
        </w:rPr>
      </w:pPr>
      <w:r w:rsidRPr="008C1AA0">
        <w:rPr>
          <w:rFonts w:cs="Tahoma"/>
          <w:color w:val="000000"/>
          <w:sz w:val="24"/>
          <w:lang w:eastAsia="en-GB"/>
        </w:rPr>
        <w:t>North Carolina Arts for Health Training Institute, Raleigh, NC, March 28, 2003</w:t>
      </w:r>
    </w:p>
    <w:p w:rsidR="00612757" w:rsidRPr="008C1AA0" w:rsidRDefault="0068561D" w:rsidP="00FF37E5">
      <w:pPr>
        <w:spacing w:line="360" w:lineRule="auto"/>
        <w:rPr>
          <w:rFonts w:cs="Tahoma"/>
          <w:sz w:val="24"/>
        </w:rPr>
      </w:pPr>
      <w:r w:rsidRPr="008C1AA0">
        <w:rPr>
          <w:rFonts w:cs="Tahoma"/>
          <w:color w:val="0000FF"/>
          <w:sz w:val="24"/>
          <w:lang w:eastAsia="en-GB"/>
        </w:rPr>
        <w:t>http://www.ncartsforhealth.org/developingmeasurableobjectives.html</w:t>
      </w:r>
    </w:p>
    <w:sectPr w:rsidR="00612757" w:rsidRPr="008C1AA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D0AA0" w:rsidRDefault="001D0AA0" w:rsidP="00FF37E5">
      <w:r>
        <w:separator/>
      </w:r>
    </w:p>
  </w:endnote>
  <w:endnote w:type="continuationSeparator" w:id="0">
    <w:p w:rsidR="001D0AA0" w:rsidRDefault="001D0AA0" w:rsidP="00FF37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ymbolMT">
    <w:altName w:val="Arial Unicode MS"/>
    <w:panose1 w:val="00000000000000000000"/>
    <w:charset w:val="81"/>
    <w:family w:val="auto"/>
    <w:notTrueType/>
    <w:pitch w:val="default"/>
    <w:sig w:usb0="00000001" w:usb1="09060000" w:usb2="00000010" w:usb3="00000000" w:csb0="00080000"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D0AA0" w:rsidRDefault="001D0AA0" w:rsidP="00FF37E5">
      <w:r>
        <w:separator/>
      </w:r>
    </w:p>
  </w:footnote>
  <w:footnote w:type="continuationSeparator" w:id="0">
    <w:p w:rsidR="001D0AA0" w:rsidRDefault="001D0AA0" w:rsidP="00FF37E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561D"/>
    <w:rsid w:val="0011587C"/>
    <w:rsid w:val="001B5A67"/>
    <w:rsid w:val="001D0AA0"/>
    <w:rsid w:val="003B552C"/>
    <w:rsid w:val="00612757"/>
    <w:rsid w:val="0068561D"/>
    <w:rsid w:val="008C1AA0"/>
    <w:rsid w:val="00BA3671"/>
    <w:rsid w:val="00CC62B4"/>
    <w:rsid w:val="00FF37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2600F"/>
  <w15:chartTrackingRefBased/>
  <w15:docId w15:val="{0921832A-B2C8-4533-90A4-5C2A24C14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rsid w:val="0011587C"/>
    <w:rPr>
      <w:rFonts w:ascii="Tahoma" w:hAnsi="Tahoma"/>
      <w:sz w:val="22"/>
      <w:szCs w:val="24"/>
      <w:lang w:eastAsia="en-US"/>
    </w:rPr>
  </w:style>
  <w:style w:type="paragraph" w:styleId="Heading1">
    <w:name w:val="heading 1"/>
    <w:basedOn w:val="Normal"/>
    <w:next w:val="Normal"/>
    <w:link w:val="Heading1Char"/>
    <w:autoRedefine/>
    <w:uiPriority w:val="9"/>
    <w:qFormat/>
    <w:rsid w:val="001B5A67"/>
    <w:pPr>
      <w:keepNext/>
      <w:keepLines/>
      <w:spacing w:before="480"/>
      <w:outlineLvl w:val="0"/>
    </w:pPr>
    <w:rPr>
      <w:rFonts w:cs="Tahoma"/>
      <w:b/>
      <w:bCs/>
      <w:sz w:val="32"/>
      <w:szCs w:val="32"/>
      <w:lang w:eastAsia="en-GB"/>
    </w:rPr>
  </w:style>
  <w:style w:type="paragraph" w:styleId="Heading2">
    <w:name w:val="heading 2"/>
    <w:basedOn w:val="Normal"/>
    <w:next w:val="Normal"/>
    <w:link w:val="Heading2Char"/>
    <w:autoRedefine/>
    <w:uiPriority w:val="9"/>
    <w:qFormat/>
    <w:rsid w:val="0011587C"/>
    <w:pPr>
      <w:keepNext/>
      <w:keepLines/>
      <w:spacing w:before="200"/>
      <w:outlineLvl w:val="1"/>
    </w:pPr>
    <w:rPr>
      <w:rFonts w:cs="Tahoma"/>
      <w:b/>
      <w:bCs/>
      <w:color w:val="262626"/>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1B5A67"/>
    <w:rPr>
      <w:rFonts w:ascii="Tahoma" w:hAnsi="Tahoma" w:cs="Tahoma"/>
      <w:b/>
      <w:bCs/>
      <w:sz w:val="32"/>
      <w:szCs w:val="32"/>
    </w:rPr>
  </w:style>
  <w:style w:type="character" w:customStyle="1" w:styleId="Heading2Char">
    <w:name w:val="Heading 2 Char"/>
    <w:link w:val="Heading2"/>
    <w:uiPriority w:val="9"/>
    <w:rsid w:val="0011587C"/>
    <w:rPr>
      <w:rFonts w:ascii="Tahoma" w:hAnsi="Tahoma" w:cs="Tahoma"/>
      <w:b/>
      <w:bCs/>
      <w:color w:val="262626"/>
      <w:sz w:val="28"/>
      <w:szCs w:val="28"/>
    </w:rPr>
  </w:style>
  <w:style w:type="paragraph" w:styleId="Header">
    <w:name w:val="header"/>
    <w:basedOn w:val="Normal"/>
    <w:link w:val="HeaderChar"/>
    <w:uiPriority w:val="99"/>
    <w:unhideWhenUsed/>
    <w:rsid w:val="00FF37E5"/>
    <w:pPr>
      <w:tabs>
        <w:tab w:val="center" w:pos="4513"/>
        <w:tab w:val="right" w:pos="9026"/>
      </w:tabs>
    </w:pPr>
  </w:style>
  <w:style w:type="character" w:customStyle="1" w:styleId="HeaderChar">
    <w:name w:val="Header Char"/>
    <w:basedOn w:val="DefaultParagraphFont"/>
    <w:link w:val="Header"/>
    <w:uiPriority w:val="99"/>
    <w:rsid w:val="00FF37E5"/>
    <w:rPr>
      <w:rFonts w:ascii="Tahoma" w:hAnsi="Tahoma"/>
      <w:sz w:val="22"/>
      <w:szCs w:val="24"/>
      <w:lang w:eastAsia="en-US"/>
    </w:rPr>
  </w:style>
  <w:style w:type="paragraph" w:styleId="Footer">
    <w:name w:val="footer"/>
    <w:basedOn w:val="Normal"/>
    <w:link w:val="FooterChar"/>
    <w:uiPriority w:val="99"/>
    <w:unhideWhenUsed/>
    <w:rsid w:val="00FF37E5"/>
    <w:pPr>
      <w:tabs>
        <w:tab w:val="center" w:pos="4513"/>
        <w:tab w:val="right" w:pos="9026"/>
      </w:tabs>
    </w:pPr>
  </w:style>
  <w:style w:type="character" w:customStyle="1" w:styleId="FooterChar">
    <w:name w:val="Footer Char"/>
    <w:basedOn w:val="DefaultParagraphFont"/>
    <w:link w:val="Footer"/>
    <w:uiPriority w:val="99"/>
    <w:rsid w:val="00FF37E5"/>
    <w:rPr>
      <w:rFonts w:ascii="Tahoma" w:hAnsi="Tahoma"/>
      <w:sz w:val="22"/>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customXml" Target="../customXml/item5.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5b3e6e9a0abc303c11e758419672800b">
  <xsd:schema xmlns:xsd="http://www.w3.org/2001/XMLSchema" xmlns:xs="http://www.w3.org/2001/XMLSchema" xmlns:p="http://schemas.microsoft.com/office/2006/metadata/properties" xmlns:ns2="f66716c4-314f-46c1-b01e-5a44c61897d8" targetNamespace="http://schemas.microsoft.com/office/2006/metadata/properties" ma:root="true" ma:fieldsID="991dcf1d6c683fc612ca75a6c2ff4515"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LongProperties xmlns="http://schemas.microsoft.com/office/2006/metadata/longProperti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114282-E172-4927-8571-6C5E519E8E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428A94-D157-4FFD-9B72-E323A951D253}">
  <ds:schemaRefs>
    <ds:schemaRef ds:uri="http://schemas.microsoft.com/sharepoint/v3/contenttype/forms"/>
  </ds:schemaRefs>
</ds:datastoreItem>
</file>

<file path=customXml/itemProps3.xml><?xml version="1.0" encoding="utf-8"?>
<ds:datastoreItem xmlns:ds="http://schemas.openxmlformats.org/officeDocument/2006/customXml" ds:itemID="{D7AEE6F4-3BD8-4ED8-B2A0-F659B8A8F357}">
  <ds:schemaRefs>
    <ds:schemaRef ds:uri="http://schemas.microsoft.com/office/2006/metadata/longProperties"/>
  </ds:schemaRefs>
</ds:datastoreItem>
</file>

<file path=customXml/itemProps4.xml><?xml version="1.0" encoding="utf-8"?>
<ds:datastoreItem xmlns:ds="http://schemas.openxmlformats.org/officeDocument/2006/customXml" ds:itemID="{0198E565-CB90-49FB-99A3-B69D7A45A724}">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6470420A-4C2F-4D67-B248-8F23DE2AA0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Pages>
  <Words>432</Words>
  <Characters>2463</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dc:creator>
  <cp:keywords/>
  <cp:lastModifiedBy>Julia Ault</cp:lastModifiedBy>
  <cp:revision>2</cp:revision>
  <dcterms:created xsi:type="dcterms:W3CDTF">2017-02-10T14:14:00Z</dcterms:created>
  <dcterms:modified xsi:type="dcterms:W3CDTF">2017-02-10T14:14:00Z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sMyDocuments">
    <vt:lpwstr>1</vt:lpwstr>
  </property>
</Properties>
</file>