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30EEBF4" w:rsidP="530EEBF4" w:rsidRDefault="530EEBF4" w14:paraId="5C3747D6" w14:textId="24089E2B">
      <w:pPr>
        <w:rPr>
          <w:rFonts w:ascii="Arial" w:hAnsi="Arial" w:eastAsia="Arial" w:cs="Arial"/>
          <w:sz w:val="22"/>
          <w:szCs w:val="22"/>
        </w:rPr>
      </w:pPr>
    </w:p>
    <w:p w:rsidR="530EEBF4" w:rsidP="530EEBF4" w:rsidRDefault="530EEBF4" w14:paraId="40A0C2C6" w14:textId="745684C2">
      <w:pPr>
        <w:rPr>
          <w:rFonts w:ascii="Arial" w:hAnsi="Arial" w:eastAsia="Arial" w:cs="Arial"/>
          <w:sz w:val="22"/>
          <w:szCs w:val="22"/>
        </w:rPr>
      </w:pPr>
    </w:p>
    <w:p w:rsidR="74458B4C" w:rsidP="765FC41E" w:rsidRDefault="74458B4C" w14:paraId="7606857B" w14:textId="417DAAD8">
      <w:pPr>
        <w:spacing w:line="360" w:lineRule="auto"/>
        <w:rPr>
          <w:rFonts w:ascii="Arial" w:hAnsi="Arial" w:eastAsia="Arial" w:cs="Arial"/>
          <w:sz w:val="22"/>
          <w:szCs w:val="22"/>
        </w:rPr>
      </w:pPr>
      <w:r w:rsidRPr="765FC41E" w:rsidR="74458B4C">
        <w:rPr>
          <w:rFonts w:ascii="Arial" w:hAnsi="Arial" w:eastAsia="Arial" w:cs="Arial"/>
          <w:sz w:val="22"/>
          <w:szCs w:val="22"/>
        </w:rPr>
        <w:t xml:space="preserve">Student </w:t>
      </w:r>
      <w:r w:rsidRPr="765FC41E" w:rsidR="74458B4C">
        <w:rPr>
          <w:rFonts w:ascii="Arial" w:hAnsi="Arial" w:eastAsia="Arial" w:cs="Arial"/>
          <w:sz w:val="22"/>
          <w:szCs w:val="22"/>
        </w:rPr>
        <w:t>Name: Rashida</w:t>
      </w:r>
      <w:r w:rsidRPr="765FC41E" w:rsidR="74458B4C">
        <w:rPr>
          <w:rFonts w:ascii="Arial" w:hAnsi="Arial" w:eastAsia="Arial" w:cs="Arial"/>
          <w:sz w:val="22"/>
          <w:szCs w:val="22"/>
        </w:rPr>
        <w:t xml:space="preserve"> Begum</w:t>
      </w:r>
    </w:p>
    <w:p w:rsidR="74458B4C" w:rsidP="765FC41E" w:rsidRDefault="74458B4C" w14:paraId="090668F7" w14:textId="0ED8ADC8">
      <w:pPr>
        <w:pStyle w:val="Normal"/>
        <w:spacing w:line="360" w:lineRule="auto"/>
        <w:rPr>
          <w:rFonts w:ascii="Arial" w:hAnsi="Arial" w:eastAsia="Arial" w:cs="Arial"/>
          <w:sz w:val="22"/>
          <w:szCs w:val="22"/>
        </w:rPr>
      </w:pPr>
      <w:r w:rsidRPr="765FC41E" w:rsidR="74458B4C">
        <w:rPr>
          <w:rFonts w:ascii="Arial" w:hAnsi="Arial" w:eastAsia="Arial" w:cs="Arial"/>
          <w:sz w:val="22"/>
          <w:szCs w:val="22"/>
        </w:rPr>
        <w:t>Student ID: 2316439</w:t>
      </w:r>
    </w:p>
    <w:p w:rsidR="74458B4C" w:rsidP="765FC41E" w:rsidRDefault="74458B4C" w14:paraId="612E7C9A" w14:textId="0E8C479A">
      <w:pPr>
        <w:pStyle w:val="Normal"/>
        <w:spacing w:line="360" w:lineRule="auto"/>
        <w:rPr>
          <w:rFonts w:ascii="Arial" w:hAnsi="Arial" w:eastAsia="Arial" w:cs="Arial"/>
          <w:sz w:val="22"/>
          <w:szCs w:val="22"/>
        </w:rPr>
      </w:pPr>
      <w:r w:rsidRPr="765FC41E" w:rsidR="74458B4C">
        <w:rPr>
          <w:rFonts w:ascii="Arial" w:hAnsi="Arial" w:eastAsia="Arial" w:cs="Arial"/>
          <w:sz w:val="22"/>
          <w:szCs w:val="22"/>
        </w:rPr>
        <w:t>Module: Digital Transformation in the Health and Care Professions</w:t>
      </w:r>
    </w:p>
    <w:p w:rsidR="74458B4C" w:rsidP="765FC41E" w:rsidRDefault="74458B4C" w14:paraId="2AC47D78" w14:textId="32078DF7">
      <w:pPr>
        <w:pStyle w:val="Normal"/>
        <w:spacing w:line="360" w:lineRule="auto"/>
        <w:rPr>
          <w:rFonts w:ascii="Arial" w:hAnsi="Arial" w:eastAsia="Arial" w:cs="Arial"/>
          <w:sz w:val="22"/>
          <w:szCs w:val="22"/>
        </w:rPr>
      </w:pPr>
      <w:r w:rsidRPr="765FC41E" w:rsidR="74458B4C">
        <w:rPr>
          <w:rFonts w:ascii="Arial" w:hAnsi="Arial" w:eastAsia="Arial" w:cs="Arial"/>
          <w:sz w:val="22"/>
          <w:szCs w:val="22"/>
        </w:rPr>
        <w:t>Module Code: BMHP6026</w:t>
      </w:r>
    </w:p>
    <w:p w:rsidR="74458B4C" w:rsidP="765FC41E" w:rsidRDefault="74458B4C" w14:paraId="1A193182" w14:textId="49258044">
      <w:pPr>
        <w:pStyle w:val="Normal"/>
        <w:spacing w:line="360" w:lineRule="auto"/>
        <w:rPr>
          <w:rFonts w:ascii="Arial" w:hAnsi="Arial" w:eastAsia="Arial" w:cs="Arial"/>
          <w:sz w:val="22"/>
          <w:szCs w:val="22"/>
        </w:rPr>
      </w:pPr>
      <w:r w:rsidRPr="765FC41E" w:rsidR="74458B4C">
        <w:rPr>
          <w:rFonts w:ascii="Arial" w:hAnsi="Arial" w:eastAsia="Arial" w:cs="Arial"/>
          <w:sz w:val="22"/>
          <w:szCs w:val="22"/>
        </w:rPr>
        <w:t xml:space="preserve">Assignment Title: </w:t>
      </w:r>
      <w:r w:rsidRPr="765FC41E" w:rsidR="74458B4C">
        <w:rPr>
          <w:rFonts w:ascii="Arial" w:hAnsi="Arial" w:eastAsia="Arial" w:cs="Arial"/>
          <w:sz w:val="22"/>
          <w:szCs w:val="22"/>
        </w:rPr>
        <w:t>Component</w:t>
      </w:r>
      <w:r w:rsidRPr="765FC41E" w:rsidR="74458B4C">
        <w:rPr>
          <w:rFonts w:ascii="Arial" w:hAnsi="Arial" w:eastAsia="Arial" w:cs="Arial"/>
          <w:sz w:val="22"/>
          <w:szCs w:val="22"/>
        </w:rPr>
        <w:t xml:space="preserve"> 1: Written Report</w:t>
      </w:r>
    </w:p>
    <w:p w:rsidR="1D26FA55" w:rsidP="765FC41E" w:rsidRDefault="1D26FA55" w14:paraId="3E1EC8B9" w14:textId="0989253C">
      <w:pPr>
        <w:pStyle w:val="Normal"/>
        <w:spacing w:line="360" w:lineRule="auto"/>
        <w:rPr>
          <w:rFonts w:ascii="Arial" w:hAnsi="Arial" w:eastAsia="Arial" w:cs="Arial"/>
          <w:noProof w:val="0"/>
          <w:sz w:val="22"/>
          <w:szCs w:val="22"/>
          <w:lang w:val="en-GB"/>
        </w:rPr>
      </w:pPr>
      <w:r w:rsidRPr="018227DB" w:rsidR="1D26FA55">
        <w:rPr>
          <w:rFonts w:ascii="Arial" w:hAnsi="Arial" w:eastAsia="Arial" w:cs="Arial"/>
          <w:sz w:val="22"/>
          <w:szCs w:val="22"/>
        </w:rPr>
        <w:t>Lecturer:</w:t>
      </w:r>
      <w:r w:rsidRPr="018227DB" w:rsidR="1D26FA55">
        <w:rPr>
          <w:rFonts w:ascii="Arial" w:hAnsi="Arial" w:eastAsia="Arial" w:cs="Arial"/>
          <w:b w:val="0"/>
          <w:bCs w:val="0"/>
          <w:i w:val="0"/>
          <w:iCs w:val="0"/>
          <w:caps w:val="0"/>
          <w:smallCaps w:val="0"/>
          <w:noProof w:val="0"/>
          <w:color w:val="1D2125"/>
          <w:sz w:val="22"/>
          <w:szCs w:val="22"/>
          <w:lang w:val="en-GB"/>
        </w:rPr>
        <w:t xml:space="preserve"> Martin Svejda</w:t>
      </w:r>
    </w:p>
    <w:p w:rsidR="018227DB" w:rsidP="018227DB" w:rsidRDefault="018227DB" w14:paraId="6609F3A3" w14:textId="5228FD19">
      <w:pPr>
        <w:pStyle w:val="Normal"/>
        <w:spacing w:line="360" w:lineRule="auto"/>
        <w:rPr>
          <w:rFonts w:ascii="Arial" w:hAnsi="Arial" w:eastAsia="Arial" w:cs="Arial"/>
          <w:b w:val="0"/>
          <w:bCs w:val="0"/>
          <w:i w:val="0"/>
          <w:iCs w:val="0"/>
          <w:caps w:val="0"/>
          <w:smallCaps w:val="0"/>
          <w:noProof w:val="0"/>
          <w:color w:val="1D2125"/>
          <w:sz w:val="22"/>
          <w:szCs w:val="22"/>
          <w:lang w:val="en-GB"/>
        </w:rPr>
      </w:pPr>
    </w:p>
    <w:p w:rsidR="018227DB" w:rsidP="018227DB" w:rsidRDefault="018227DB" w14:paraId="5D25013C" w14:textId="5A4AC476">
      <w:pPr>
        <w:pStyle w:val="Normal"/>
        <w:spacing w:line="360" w:lineRule="auto"/>
        <w:rPr>
          <w:rFonts w:ascii="Arial" w:hAnsi="Arial" w:eastAsia="Arial" w:cs="Arial"/>
          <w:b w:val="0"/>
          <w:bCs w:val="0"/>
          <w:i w:val="0"/>
          <w:iCs w:val="0"/>
          <w:caps w:val="0"/>
          <w:smallCaps w:val="0"/>
          <w:noProof w:val="0"/>
          <w:color w:val="1D2125"/>
          <w:sz w:val="22"/>
          <w:szCs w:val="22"/>
          <w:lang w:val="en-GB"/>
        </w:rPr>
      </w:pPr>
    </w:p>
    <w:p w:rsidR="018227DB" w:rsidP="018227DB" w:rsidRDefault="018227DB" w14:paraId="3ED7DA33" w14:textId="6C22727F">
      <w:pPr>
        <w:pStyle w:val="Normal"/>
        <w:spacing w:line="360" w:lineRule="auto"/>
        <w:rPr>
          <w:rFonts w:ascii="Arial" w:hAnsi="Arial" w:eastAsia="Arial" w:cs="Arial"/>
          <w:b w:val="0"/>
          <w:bCs w:val="0"/>
          <w:i w:val="0"/>
          <w:iCs w:val="0"/>
          <w:caps w:val="0"/>
          <w:smallCaps w:val="0"/>
          <w:noProof w:val="0"/>
          <w:color w:val="1D2125"/>
          <w:sz w:val="22"/>
          <w:szCs w:val="22"/>
          <w:lang w:val="en-GB"/>
        </w:rPr>
      </w:pPr>
    </w:p>
    <w:p w:rsidR="018227DB" w:rsidP="018227DB" w:rsidRDefault="018227DB" w14:paraId="437D2FD6" w14:textId="6300F4FD">
      <w:pPr>
        <w:pStyle w:val="Normal"/>
        <w:spacing w:line="360" w:lineRule="auto"/>
        <w:rPr>
          <w:rFonts w:ascii="Arial" w:hAnsi="Arial" w:eastAsia="Arial" w:cs="Arial"/>
          <w:b w:val="0"/>
          <w:bCs w:val="0"/>
          <w:i w:val="0"/>
          <w:iCs w:val="0"/>
          <w:caps w:val="0"/>
          <w:smallCaps w:val="0"/>
          <w:noProof w:val="0"/>
          <w:color w:val="1D2125"/>
          <w:sz w:val="22"/>
          <w:szCs w:val="22"/>
          <w:lang w:val="en-GB"/>
        </w:rPr>
      </w:pPr>
    </w:p>
    <w:p w:rsidR="018227DB" w:rsidP="018227DB" w:rsidRDefault="018227DB" w14:paraId="20DAAF6C" w14:textId="79491CF1">
      <w:pPr>
        <w:pStyle w:val="Normal"/>
        <w:spacing w:line="360" w:lineRule="auto"/>
        <w:rPr>
          <w:rFonts w:ascii="Arial" w:hAnsi="Arial" w:eastAsia="Arial" w:cs="Arial"/>
          <w:b w:val="0"/>
          <w:bCs w:val="0"/>
          <w:i w:val="0"/>
          <w:iCs w:val="0"/>
          <w:caps w:val="0"/>
          <w:smallCaps w:val="0"/>
          <w:noProof w:val="0"/>
          <w:color w:val="1D2125"/>
          <w:sz w:val="22"/>
          <w:szCs w:val="22"/>
          <w:lang w:val="en-GB"/>
        </w:rPr>
      </w:pPr>
    </w:p>
    <w:p w:rsidR="018227DB" w:rsidP="018227DB" w:rsidRDefault="018227DB" w14:paraId="7A99A272" w14:textId="2706566E">
      <w:pPr>
        <w:pStyle w:val="Normal"/>
        <w:spacing w:line="360" w:lineRule="auto"/>
        <w:rPr>
          <w:rFonts w:ascii="Arial" w:hAnsi="Arial" w:eastAsia="Arial" w:cs="Arial"/>
          <w:b w:val="0"/>
          <w:bCs w:val="0"/>
          <w:i w:val="0"/>
          <w:iCs w:val="0"/>
          <w:caps w:val="0"/>
          <w:smallCaps w:val="0"/>
          <w:noProof w:val="0"/>
          <w:color w:val="1D2125"/>
          <w:sz w:val="22"/>
          <w:szCs w:val="22"/>
          <w:lang w:val="en-GB"/>
        </w:rPr>
      </w:pPr>
    </w:p>
    <w:p w:rsidR="018227DB" w:rsidP="018227DB" w:rsidRDefault="018227DB" w14:paraId="224D8B43" w14:textId="1C04F612">
      <w:pPr>
        <w:pStyle w:val="Normal"/>
        <w:spacing w:line="360" w:lineRule="auto"/>
        <w:rPr>
          <w:rFonts w:ascii="Arial" w:hAnsi="Arial" w:eastAsia="Arial" w:cs="Arial"/>
          <w:b w:val="0"/>
          <w:bCs w:val="0"/>
          <w:i w:val="0"/>
          <w:iCs w:val="0"/>
          <w:caps w:val="0"/>
          <w:smallCaps w:val="0"/>
          <w:noProof w:val="0"/>
          <w:color w:val="1D2125"/>
          <w:sz w:val="22"/>
          <w:szCs w:val="22"/>
          <w:lang w:val="en-GB"/>
        </w:rPr>
      </w:pPr>
    </w:p>
    <w:p w:rsidR="018227DB" w:rsidP="018227DB" w:rsidRDefault="018227DB" w14:paraId="408DBD84" w14:textId="0A121DE7">
      <w:pPr>
        <w:pStyle w:val="Normal"/>
        <w:spacing w:line="360" w:lineRule="auto"/>
        <w:rPr>
          <w:rFonts w:ascii="Arial" w:hAnsi="Arial" w:eastAsia="Arial" w:cs="Arial"/>
          <w:b w:val="0"/>
          <w:bCs w:val="0"/>
          <w:i w:val="0"/>
          <w:iCs w:val="0"/>
          <w:caps w:val="0"/>
          <w:smallCaps w:val="0"/>
          <w:noProof w:val="0"/>
          <w:color w:val="1D2125"/>
          <w:sz w:val="22"/>
          <w:szCs w:val="22"/>
          <w:lang w:val="en-GB"/>
        </w:rPr>
      </w:pPr>
    </w:p>
    <w:p w:rsidR="018227DB" w:rsidP="018227DB" w:rsidRDefault="018227DB" w14:paraId="7864F3DB" w14:textId="52C17306">
      <w:pPr>
        <w:pStyle w:val="Normal"/>
        <w:spacing w:line="360" w:lineRule="auto"/>
        <w:rPr>
          <w:rFonts w:ascii="Arial" w:hAnsi="Arial" w:eastAsia="Arial" w:cs="Arial"/>
          <w:b w:val="0"/>
          <w:bCs w:val="0"/>
          <w:i w:val="0"/>
          <w:iCs w:val="0"/>
          <w:caps w:val="0"/>
          <w:smallCaps w:val="0"/>
          <w:noProof w:val="0"/>
          <w:color w:val="1D2125"/>
          <w:sz w:val="22"/>
          <w:szCs w:val="22"/>
          <w:lang w:val="en-GB"/>
        </w:rPr>
      </w:pPr>
    </w:p>
    <w:p w:rsidR="018227DB" w:rsidP="018227DB" w:rsidRDefault="018227DB" w14:paraId="08964030" w14:textId="1AC057BE">
      <w:pPr>
        <w:pStyle w:val="Normal"/>
        <w:spacing w:line="360" w:lineRule="auto"/>
        <w:rPr>
          <w:rFonts w:ascii="Arial" w:hAnsi="Arial" w:eastAsia="Arial" w:cs="Arial"/>
          <w:b w:val="0"/>
          <w:bCs w:val="0"/>
          <w:i w:val="0"/>
          <w:iCs w:val="0"/>
          <w:caps w:val="0"/>
          <w:smallCaps w:val="0"/>
          <w:noProof w:val="0"/>
          <w:color w:val="1D2125"/>
          <w:sz w:val="22"/>
          <w:szCs w:val="22"/>
          <w:lang w:val="en-GB"/>
        </w:rPr>
      </w:pPr>
    </w:p>
    <w:p w:rsidR="018227DB" w:rsidP="018227DB" w:rsidRDefault="018227DB" w14:paraId="3DA1ECEA" w14:textId="67A28E85">
      <w:pPr>
        <w:pStyle w:val="Normal"/>
        <w:spacing w:line="360" w:lineRule="auto"/>
        <w:rPr>
          <w:rFonts w:ascii="Arial" w:hAnsi="Arial" w:eastAsia="Arial" w:cs="Arial"/>
          <w:b w:val="0"/>
          <w:bCs w:val="0"/>
          <w:i w:val="0"/>
          <w:iCs w:val="0"/>
          <w:caps w:val="0"/>
          <w:smallCaps w:val="0"/>
          <w:noProof w:val="0"/>
          <w:color w:val="1D2125"/>
          <w:sz w:val="22"/>
          <w:szCs w:val="22"/>
          <w:lang w:val="en-GB"/>
        </w:rPr>
      </w:pPr>
    </w:p>
    <w:p w:rsidR="018227DB" w:rsidP="018227DB" w:rsidRDefault="018227DB" w14:paraId="43BCA260" w14:textId="47476139">
      <w:pPr>
        <w:pStyle w:val="Normal"/>
        <w:spacing w:line="360" w:lineRule="auto"/>
        <w:rPr>
          <w:rFonts w:ascii="Arial" w:hAnsi="Arial" w:eastAsia="Arial" w:cs="Arial"/>
          <w:b w:val="0"/>
          <w:bCs w:val="0"/>
          <w:i w:val="0"/>
          <w:iCs w:val="0"/>
          <w:caps w:val="0"/>
          <w:smallCaps w:val="0"/>
          <w:noProof w:val="0"/>
          <w:color w:val="1D2125"/>
          <w:sz w:val="22"/>
          <w:szCs w:val="22"/>
          <w:lang w:val="en-GB"/>
        </w:rPr>
      </w:pPr>
    </w:p>
    <w:p w:rsidR="018227DB" w:rsidP="018227DB" w:rsidRDefault="018227DB" w14:paraId="2E212175" w14:textId="6D79E711">
      <w:pPr>
        <w:pStyle w:val="Normal"/>
        <w:spacing w:line="360" w:lineRule="auto"/>
        <w:rPr>
          <w:rFonts w:ascii="Arial" w:hAnsi="Arial" w:eastAsia="Arial" w:cs="Arial"/>
          <w:b w:val="0"/>
          <w:bCs w:val="0"/>
          <w:i w:val="0"/>
          <w:iCs w:val="0"/>
          <w:caps w:val="0"/>
          <w:smallCaps w:val="0"/>
          <w:noProof w:val="0"/>
          <w:color w:val="1D2125"/>
          <w:sz w:val="22"/>
          <w:szCs w:val="22"/>
          <w:lang w:val="en-GB"/>
        </w:rPr>
      </w:pPr>
    </w:p>
    <w:p w:rsidR="018227DB" w:rsidP="018227DB" w:rsidRDefault="018227DB" w14:paraId="74D3FB53" w14:textId="75A1517F">
      <w:pPr>
        <w:pStyle w:val="Normal"/>
        <w:spacing w:line="360" w:lineRule="auto"/>
        <w:rPr>
          <w:rFonts w:ascii="Arial" w:hAnsi="Arial" w:eastAsia="Arial" w:cs="Arial"/>
          <w:b w:val="0"/>
          <w:bCs w:val="0"/>
          <w:i w:val="0"/>
          <w:iCs w:val="0"/>
          <w:caps w:val="0"/>
          <w:smallCaps w:val="0"/>
          <w:noProof w:val="0"/>
          <w:color w:val="1D2125"/>
          <w:sz w:val="22"/>
          <w:szCs w:val="22"/>
          <w:lang w:val="en-GB"/>
        </w:rPr>
      </w:pPr>
    </w:p>
    <w:p w:rsidR="018227DB" w:rsidP="018227DB" w:rsidRDefault="018227DB" w14:paraId="1462BCFC" w14:textId="19BA5954">
      <w:pPr>
        <w:pStyle w:val="Normal"/>
        <w:spacing w:line="360" w:lineRule="auto"/>
        <w:rPr>
          <w:rFonts w:ascii="Arial" w:hAnsi="Arial" w:eastAsia="Arial" w:cs="Arial"/>
          <w:b w:val="0"/>
          <w:bCs w:val="0"/>
          <w:i w:val="0"/>
          <w:iCs w:val="0"/>
          <w:caps w:val="0"/>
          <w:smallCaps w:val="0"/>
          <w:noProof w:val="0"/>
          <w:color w:val="1D2125"/>
          <w:sz w:val="22"/>
          <w:szCs w:val="22"/>
          <w:lang w:val="en-GB"/>
        </w:rPr>
      </w:pPr>
    </w:p>
    <w:p w:rsidR="018227DB" w:rsidP="018227DB" w:rsidRDefault="018227DB" w14:paraId="408A9407" w14:textId="4F7B8FF3">
      <w:pPr>
        <w:pStyle w:val="Normal"/>
        <w:spacing w:line="360" w:lineRule="auto"/>
        <w:rPr>
          <w:rFonts w:ascii="Arial" w:hAnsi="Arial" w:eastAsia="Arial" w:cs="Arial"/>
          <w:b w:val="0"/>
          <w:bCs w:val="0"/>
          <w:i w:val="0"/>
          <w:iCs w:val="0"/>
          <w:caps w:val="0"/>
          <w:smallCaps w:val="0"/>
          <w:noProof w:val="0"/>
          <w:color w:val="1D2125"/>
          <w:sz w:val="22"/>
          <w:szCs w:val="22"/>
          <w:lang w:val="en-GB"/>
        </w:rPr>
      </w:pPr>
    </w:p>
    <w:p w:rsidR="018227DB" w:rsidP="018227DB" w:rsidRDefault="018227DB" w14:paraId="162B477E" w14:textId="488BFB0C">
      <w:pPr>
        <w:pStyle w:val="Normal"/>
        <w:spacing w:line="360" w:lineRule="auto"/>
        <w:rPr>
          <w:rFonts w:ascii="Arial" w:hAnsi="Arial" w:eastAsia="Arial" w:cs="Arial"/>
          <w:b w:val="0"/>
          <w:bCs w:val="0"/>
          <w:i w:val="0"/>
          <w:iCs w:val="0"/>
          <w:caps w:val="0"/>
          <w:smallCaps w:val="0"/>
          <w:noProof w:val="0"/>
          <w:color w:val="1D2125"/>
          <w:sz w:val="22"/>
          <w:szCs w:val="22"/>
          <w:lang w:val="en-GB"/>
        </w:rPr>
      </w:pPr>
    </w:p>
    <w:p w:rsidR="018227DB" w:rsidP="018227DB" w:rsidRDefault="018227DB" w14:paraId="39DBC8CB" w14:textId="3C485A48">
      <w:pPr>
        <w:pStyle w:val="Normal"/>
        <w:spacing w:line="360" w:lineRule="auto"/>
        <w:rPr>
          <w:rFonts w:ascii="Arial" w:hAnsi="Arial" w:eastAsia="Arial" w:cs="Arial"/>
          <w:b w:val="0"/>
          <w:bCs w:val="0"/>
          <w:i w:val="0"/>
          <w:iCs w:val="0"/>
          <w:caps w:val="0"/>
          <w:smallCaps w:val="0"/>
          <w:noProof w:val="0"/>
          <w:color w:val="1D2125"/>
          <w:sz w:val="22"/>
          <w:szCs w:val="22"/>
          <w:lang w:val="en-GB"/>
        </w:rPr>
      </w:pPr>
    </w:p>
    <w:p w:rsidR="530EEBF4" w:rsidP="765FC41E" w:rsidRDefault="530EEBF4" w14:paraId="6951456F" w14:textId="4D0D45CB">
      <w:pPr>
        <w:pStyle w:val="Normal"/>
        <w:spacing w:line="360" w:lineRule="auto"/>
        <w:rPr>
          <w:rFonts w:ascii="Arial" w:hAnsi="Arial" w:eastAsia="Arial" w:cs="Arial"/>
          <w:sz w:val="22"/>
          <w:szCs w:val="22"/>
        </w:rPr>
      </w:pPr>
      <w:r w:rsidRPr="018227DB" w:rsidR="2D66AC42">
        <w:rPr>
          <w:rFonts w:ascii="Arial" w:hAnsi="Arial" w:eastAsia="Arial" w:cs="Arial"/>
          <w:sz w:val="22"/>
          <w:szCs w:val="22"/>
          <w:u w:val="single"/>
        </w:rPr>
        <w:t>Contents Page</w:t>
      </w:r>
    </w:p>
    <w:p w:rsidR="60295B45" w:rsidP="018227DB" w:rsidRDefault="60295B45" w14:paraId="49CE02B0" w14:textId="30644BDE">
      <w:pPr>
        <w:pStyle w:val="Normal"/>
        <w:spacing w:line="360" w:lineRule="auto"/>
        <w:rPr>
          <w:rFonts w:ascii="Arial" w:hAnsi="Arial" w:eastAsia="Arial" w:cs="Arial"/>
          <w:sz w:val="22"/>
          <w:szCs w:val="22"/>
        </w:rPr>
      </w:pPr>
      <w:r w:rsidRPr="018227DB" w:rsidR="60295B45">
        <w:rPr>
          <w:rFonts w:ascii="Arial" w:hAnsi="Arial" w:eastAsia="Arial" w:cs="Arial"/>
          <w:sz w:val="22"/>
          <w:szCs w:val="22"/>
        </w:rPr>
        <w:t>Title Page</w:t>
      </w:r>
      <w:r>
        <w:tab/>
      </w:r>
      <w:r>
        <w:tab/>
      </w:r>
      <w:r>
        <w:tab/>
      </w:r>
      <w:r>
        <w:tab/>
      </w:r>
      <w:r>
        <w:tab/>
      </w:r>
      <w:r>
        <w:tab/>
      </w:r>
      <w:r>
        <w:tab/>
      </w:r>
      <w:r>
        <w:tab/>
      </w:r>
      <w:r>
        <w:tab/>
      </w:r>
      <w:r>
        <w:tab/>
      </w:r>
      <w:r>
        <w:tab/>
      </w:r>
      <w:r w:rsidRPr="018227DB" w:rsidR="60295B45">
        <w:rPr>
          <w:rFonts w:ascii="Arial" w:hAnsi="Arial" w:eastAsia="Arial" w:cs="Arial"/>
          <w:sz w:val="22"/>
          <w:szCs w:val="22"/>
        </w:rPr>
        <w:t>1</w:t>
      </w:r>
    </w:p>
    <w:p w:rsidR="60295B45" w:rsidP="018227DB" w:rsidRDefault="60295B45" w14:paraId="65A6F06E" w14:textId="4129275C">
      <w:pPr>
        <w:pStyle w:val="Normal"/>
        <w:spacing w:line="360" w:lineRule="auto"/>
        <w:rPr>
          <w:rFonts w:ascii="Arial" w:hAnsi="Arial" w:eastAsia="Arial" w:cs="Arial"/>
          <w:sz w:val="22"/>
          <w:szCs w:val="22"/>
        </w:rPr>
      </w:pPr>
      <w:r w:rsidRPr="018227DB" w:rsidR="60295B45">
        <w:rPr>
          <w:rFonts w:ascii="Arial" w:hAnsi="Arial" w:eastAsia="Arial" w:cs="Arial"/>
          <w:sz w:val="22"/>
          <w:szCs w:val="22"/>
        </w:rPr>
        <w:t>Contents Page</w:t>
      </w:r>
      <w:r>
        <w:tab/>
      </w:r>
      <w:r>
        <w:tab/>
      </w:r>
      <w:r>
        <w:tab/>
      </w:r>
      <w:r>
        <w:tab/>
      </w:r>
      <w:r>
        <w:tab/>
      </w:r>
      <w:r>
        <w:tab/>
      </w:r>
      <w:r>
        <w:tab/>
      </w:r>
      <w:r>
        <w:tab/>
      </w:r>
      <w:r>
        <w:tab/>
      </w:r>
      <w:r>
        <w:tab/>
      </w:r>
      <w:r w:rsidRPr="018227DB" w:rsidR="60295B45">
        <w:rPr>
          <w:rFonts w:ascii="Arial" w:hAnsi="Arial" w:eastAsia="Arial" w:cs="Arial"/>
          <w:sz w:val="22"/>
          <w:szCs w:val="22"/>
        </w:rPr>
        <w:t>2</w:t>
      </w:r>
    </w:p>
    <w:p w:rsidR="60295B45" w:rsidP="018227DB" w:rsidRDefault="60295B45" w14:paraId="6B1C15DC" w14:textId="44AEF57E">
      <w:pPr>
        <w:pStyle w:val="Normal"/>
        <w:spacing w:line="360" w:lineRule="auto"/>
        <w:rPr>
          <w:rFonts w:ascii="Arial" w:hAnsi="Arial" w:eastAsia="Arial" w:cs="Arial"/>
          <w:sz w:val="22"/>
          <w:szCs w:val="22"/>
        </w:rPr>
      </w:pPr>
      <w:r w:rsidRPr="018227DB" w:rsidR="60295B45">
        <w:rPr>
          <w:rFonts w:ascii="Arial" w:hAnsi="Arial" w:eastAsia="Arial" w:cs="Arial"/>
          <w:sz w:val="22"/>
          <w:szCs w:val="22"/>
        </w:rPr>
        <w:t xml:space="preserve">Introduction </w:t>
      </w:r>
      <w:r>
        <w:tab/>
      </w:r>
      <w:r>
        <w:tab/>
      </w:r>
      <w:r>
        <w:tab/>
      </w:r>
      <w:r>
        <w:tab/>
      </w:r>
      <w:r>
        <w:tab/>
      </w:r>
      <w:r>
        <w:tab/>
      </w:r>
      <w:r>
        <w:tab/>
      </w:r>
      <w:r>
        <w:tab/>
      </w:r>
      <w:r>
        <w:tab/>
      </w:r>
      <w:r>
        <w:tab/>
      </w:r>
      <w:r>
        <w:tab/>
      </w:r>
      <w:r w:rsidRPr="018227DB" w:rsidR="60295B45">
        <w:rPr>
          <w:rFonts w:ascii="Arial" w:hAnsi="Arial" w:eastAsia="Arial" w:cs="Arial"/>
          <w:sz w:val="22"/>
          <w:szCs w:val="22"/>
        </w:rPr>
        <w:t>3</w:t>
      </w:r>
    </w:p>
    <w:p w:rsidR="0E295B02" w:rsidP="018227DB" w:rsidRDefault="0E295B02" w14:paraId="6210DDDE" w14:textId="29C51EE1">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u w:val="none"/>
          <w:lang w:val="en-GB"/>
        </w:rPr>
      </w:pPr>
      <w:r w:rsidRPr="018227DB" w:rsidR="0E295B02">
        <w:rPr>
          <w:rFonts w:ascii="Arial" w:hAnsi="Arial" w:eastAsia="Arial" w:cs="Arial"/>
          <w:noProof w:val="0"/>
          <w:sz w:val="22"/>
          <w:szCs w:val="22"/>
          <w:u w:val="none"/>
          <w:lang w:val="en-GB"/>
        </w:rPr>
        <w:t>Impact on the Health and Social Care Workforce</w:t>
      </w:r>
      <w:r>
        <w:tab/>
      </w:r>
      <w:r>
        <w:tab/>
      </w:r>
      <w:r>
        <w:tab/>
      </w:r>
      <w:r>
        <w:tab/>
      </w:r>
      <w:r>
        <w:tab/>
      </w:r>
      <w:r>
        <w:tab/>
      </w:r>
      <w:r w:rsidRPr="018227DB" w:rsidR="0E295B02">
        <w:rPr>
          <w:rFonts w:ascii="Arial" w:hAnsi="Arial" w:eastAsia="Arial" w:cs="Arial"/>
          <w:noProof w:val="0"/>
          <w:sz w:val="22"/>
          <w:szCs w:val="22"/>
          <w:u w:val="none"/>
          <w:lang w:val="en-GB"/>
        </w:rPr>
        <w:t>4</w:t>
      </w:r>
    </w:p>
    <w:p w:rsidR="3A2EAFC1" w:rsidP="018227DB" w:rsidRDefault="3A2EAFC1" w14:paraId="47DDECCF" w14:textId="0C38C254">
      <w:pPr>
        <w:pStyle w:val="Normal"/>
        <w:bidi w:val="0"/>
        <w:spacing w:before="0" w:beforeAutospacing="off" w:after="160" w:afterAutospacing="off" w:line="360" w:lineRule="auto"/>
        <w:ind w:left="0" w:right="0"/>
        <w:jc w:val="left"/>
        <w:rPr>
          <w:rFonts w:ascii="Arial" w:hAnsi="Arial" w:eastAsia="Arial" w:cs="Arial"/>
          <w:noProof w:val="0"/>
          <w:sz w:val="22"/>
          <w:szCs w:val="22"/>
          <w:u w:val="none"/>
          <w:lang w:val="en-GB"/>
        </w:rPr>
      </w:pPr>
      <w:r w:rsidRPr="018227DB" w:rsidR="3A2EAFC1">
        <w:rPr>
          <w:rFonts w:ascii="Arial" w:hAnsi="Arial" w:eastAsia="Arial" w:cs="Arial"/>
          <w:noProof w:val="0"/>
          <w:sz w:val="22"/>
          <w:szCs w:val="22"/>
          <w:u w:val="none"/>
          <w:lang w:val="en-GB"/>
        </w:rPr>
        <w:t>Impact on Patients / Service Users</w:t>
      </w:r>
      <w:r>
        <w:tab/>
      </w:r>
      <w:r>
        <w:tab/>
      </w:r>
      <w:r>
        <w:tab/>
      </w:r>
      <w:r>
        <w:tab/>
      </w:r>
      <w:r>
        <w:tab/>
      </w:r>
      <w:r>
        <w:tab/>
      </w:r>
      <w:r>
        <w:tab/>
      </w:r>
      <w:r>
        <w:tab/>
      </w:r>
      <w:r w:rsidRPr="018227DB" w:rsidR="3A2EAFC1">
        <w:rPr>
          <w:rFonts w:ascii="Arial" w:hAnsi="Arial" w:eastAsia="Arial" w:cs="Arial"/>
          <w:noProof w:val="0"/>
          <w:sz w:val="22"/>
          <w:szCs w:val="22"/>
          <w:u w:val="none"/>
          <w:lang w:val="en-GB"/>
        </w:rPr>
        <w:t>5</w:t>
      </w:r>
    </w:p>
    <w:p w:rsidR="68BF2064" w:rsidP="018227DB" w:rsidRDefault="68BF2064" w14:paraId="1DAE24E1" w14:textId="721AB88B">
      <w:pPr>
        <w:pStyle w:val="Normal"/>
        <w:bidi w:val="0"/>
        <w:spacing w:before="0" w:beforeAutospacing="off" w:after="160" w:afterAutospacing="off" w:line="360" w:lineRule="auto"/>
        <w:ind w:left="0" w:right="0"/>
        <w:jc w:val="left"/>
        <w:rPr>
          <w:rFonts w:ascii="Arial" w:hAnsi="Arial" w:eastAsia="Arial" w:cs="Arial"/>
          <w:noProof w:val="0"/>
          <w:sz w:val="22"/>
          <w:szCs w:val="22"/>
          <w:u w:val="none"/>
          <w:lang w:val="en-GB"/>
        </w:rPr>
      </w:pPr>
      <w:r w:rsidRPr="018227DB" w:rsidR="68BF2064">
        <w:rPr>
          <w:rFonts w:ascii="Arial" w:hAnsi="Arial" w:eastAsia="Arial" w:cs="Arial"/>
          <w:noProof w:val="0"/>
          <w:sz w:val="22"/>
          <w:szCs w:val="22"/>
          <w:u w:val="none"/>
          <w:lang w:val="en-GB"/>
        </w:rPr>
        <w:t>Impact on the Community</w:t>
      </w:r>
      <w:r>
        <w:tab/>
      </w:r>
      <w:r>
        <w:tab/>
      </w:r>
      <w:r>
        <w:tab/>
      </w:r>
      <w:r>
        <w:tab/>
      </w:r>
      <w:r>
        <w:tab/>
      </w:r>
      <w:r>
        <w:tab/>
      </w:r>
      <w:r>
        <w:tab/>
      </w:r>
      <w:r>
        <w:tab/>
      </w:r>
      <w:r>
        <w:tab/>
      </w:r>
      <w:r w:rsidRPr="018227DB" w:rsidR="68BF2064">
        <w:rPr>
          <w:rFonts w:ascii="Arial" w:hAnsi="Arial" w:eastAsia="Arial" w:cs="Arial"/>
          <w:noProof w:val="0"/>
          <w:sz w:val="22"/>
          <w:szCs w:val="22"/>
          <w:u w:val="none"/>
          <w:lang w:val="en-GB"/>
        </w:rPr>
        <w:t>6</w:t>
      </w:r>
    </w:p>
    <w:p w:rsidR="16D08BD0" w:rsidP="018227DB" w:rsidRDefault="16D08BD0" w14:paraId="433F2E9D" w14:textId="0F8877EA">
      <w:pPr>
        <w:pStyle w:val="Normal"/>
        <w:bidi w:val="0"/>
        <w:spacing w:before="0" w:beforeAutospacing="off" w:after="160" w:afterAutospacing="off" w:line="360" w:lineRule="auto"/>
        <w:ind w:left="0" w:right="0"/>
        <w:jc w:val="left"/>
        <w:rPr>
          <w:rFonts w:ascii="Arial" w:hAnsi="Arial" w:eastAsia="Arial" w:cs="Arial"/>
          <w:b w:val="0"/>
          <w:bCs w:val="0"/>
          <w:noProof w:val="0"/>
          <w:color w:val="auto"/>
          <w:sz w:val="22"/>
          <w:szCs w:val="22"/>
          <w:u w:val="none"/>
          <w:lang w:val="en-GB"/>
        </w:rPr>
      </w:pPr>
      <w:r w:rsidRPr="018227DB" w:rsidR="16D08BD0">
        <w:rPr>
          <w:rFonts w:ascii="Arial" w:hAnsi="Arial" w:eastAsia="Arial" w:cs="Arial"/>
          <w:b w:val="0"/>
          <w:bCs w:val="0"/>
          <w:noProof w:val="0"/>
          <w:color w:val="auto"/>
          <w:sz w:val="22"/>
          <w:szCs w:val="22"/>
          <w:u w:val="none"/>
          <w:lang w:val="en-GB"/>
        </w:rPr>
        <w:t>Critical Discussion and Future Implications</w:t>
      </w:r>
      <w:r>
        <w:tab/>
      </w:r>
      <w:r>
        <w:tab/>
      </w:r>
      <w:r>
        <w:tab/>
      </w:r>
      <w:r>
        <w:tab/>
      </w:r>
      <w:r>
        <w:tab/>
      </w:r>
      <w:r>
        <w:tab/>
      </w:r>
      <w:r>
        <w:tab/>
      </w:r>
      <w:r w:rsidRPr="018227DB" w:rsidR="16D08BD0">
        <w:rPr>
          <w:rFonts w:ascii="Arial" w:hAnsi="Arial" w:eastAsia="Arial" w:cs="Arial"/>
          <w:b w:val="0"/>
          <w:bCs w:val="0"/>
          <w:noProof w:val="0"/>
          <w:color w:val="auto"/>
          <w:sz w:val="22"/>
          <w:szCs w:val="22"/>
          <w:u w:val="none"/>
          <w:lang w:val="en-GB"/>
        </w:rPr>
        <w:t>7</w:t>
      </w:r>
    </w:p>
    <w:p w:rsidR="16D08BD0" w:rsidP="018227DB" w:rsidRDefault="16D08BD0" w14:paraId="7681D8B0" w14:textId="6CC3449B">
      <w:pPr>
        <w:pStyle w:val="Normal"/>
        <w:suppressLineNumbers w:val="0"/>
        <w:bidi w:val="0"/>
        <w:spacing w:before="240" w:beforeAutospacing="off" w:after="240" w:afterAutospacing="off" w:line="360" w:lineRule="auto"/>
        <w:ind w:left="0" w:right="0"/>
        <w:jc w:val="left"/>
        <w:rPr>
          <w:rFonts w:ascii="Arial" w:hAnsi="Arial" w:eastAsia="Arial" w:cs="Arial"/>
          <w:noProof w:val="0"/>
          <w:sz w:val="22"/>
          <w:szCs w:val="22"/>
          <w:u w:val="none"/>
          <w:lang w:val="en-GB"/>
        </w:rPr>
      </w:pPr>
      <w:r w:rsidRPr="018227DB" w:rsidR="16D08BD0">
        <w:rPr>
          <w:rFonts w:ascii="Arial" w:hAnsi="Arial" w:eastAsia="Arial" w:cs="Arial"/>
          <w:noProof w:val="0"/>
          <w:sz w:val="22"/>
          <w:szCs w:val="22"/>
          <w:u w:val="none"/>
          <w:lang w:val="en-GB"/>
        </w:rPr>
        <w:t>Table 1: Summary of Key Impacts of the NHS COVID-19 Contact Tracing App</w:t>
      </w:r>
      <w:r>
        <w:tab/>
      </w:r>
      <w:r>
        <w:tab/>
      </w:r>
      <w:r w:rsidRPr="018227DB" w:rsidR="16D08BD0">
        <w:rPr>
          <w:rFonts w:ascii="Arial" w:hAnsi="Arial" w:eastAsia="Arial" w:cs="Arial"/>
          <w:noProof w:val="0"/>
          <w:sz w:val="22"/>
          <w:szCs w:val="22"/>
          <w:u w:val="none"/>
          <w:lang w:val="en-GB"/>
        </w:rPr>
        <w:t>8</w:t>
      </w:r>
    </w:p>
    <w:p w:rsidR="749D18B4" w:rsidP="018227DB" w:rsidRDefault="749D18B4" w14:paraId="1FA97A70" w14:textId="04BC1A54">
      <w:pPr>
        <w:pStyle w:val="Normal"/>
        <w:bidi w:val="0"/>
        <w:spacing w:before="0" w:beforeAutospacing="off" w:after="160" w:afterAutospacing="off" w:line="360" w:lineRule="auto"/>
        <w:ind w:left="0" w:right="0"/>
        <w:jc w:val="left"/>
        <w:rPr>
          <w:rFonts w:ascii="Arial" w:hAnsi="Arial" w:eastAsia="Arial" w:cs="Arial"/>
          <w:noProof w:val="0"/>
          <w:sz w:val="22"/>
          <w:szCs w:val="22"/>
          <w:u w:val="none"/>
          <w:lang w:val="en-GB"/>
        </w:rPr>
      </w:pPr>
      <w:r w:rsidRPr="018227DB" w:rsidR="749D18B4">
        <w:rPr>
          <w:rFonts w:ascii="Arial" w:hAnsi="Arial" w:eastAsia="Arial" w:cs="Arial"/>
          <w:noProof w:val="0"/>
          <w:sz w:val="22"/>
          <w:szCs w:val="22"/>
          <w:u w:val="none"/>
          <w:lang w:val="en-GB"/>
        </w:rPr>
        <w:t>Conclusion</w:t>
      </w:r>
      <w:r>
        <w:tab/>
      </w:r>
      <w:r>
        <w:tab/>
      </w:r>
      <w:r>
        <w:tab/>
      </w:r>
      <w:r>
        <w:tab/>
      </w:r>
      <w:r>
        <w:tab/>
      </w:r>
      <w:r>
        <w:tab/>
      </w:r>
      <w:r>
        <w:tab/>
      </w:r>
      <w:r>
        <w:tab/>
      </w:r>
      <w:r>
        <w:tab/>
      </w:r>
      <w:r>
        <w:tab/>
      </w:r>
      <w:r>
        <w:tab/>
      </w:r>
      <w:r w:rsidRPr="018227DB" w:rsidR="749D18B4">
        <w:rPr>
          <w:rFonts w:ascii="Arial" w:hAnsi="Arial" w:eastAsia="Arial" w:cs="Arial"/>
          <w:noProof w:val="0"/>
          <w:sz w:val="22"/>
          <w:szCs w:val="22"/>
          <w:u w:val="none"/>
          <w:lang w:val="en-GB"/>
        </w:rPr>
        <w:t>9</w:t>
      </w:r>
    </w:p>
    <w:p w:rsidR="749D18B4" w:rsidP="018227DB" w:rsidRDefault="749D18B4" w14:paraId="7F451456" w14:textId="49DAA247">
      <w:pPr>
        <w:pStyle w:val="Normal"/>
        <w:bidi w:val="0"/>
        <w:spacing w:before="0" w:beforeAutospacing="off" w:after="160" w:afterAutospacing="off" w:line="360" w:lineRule="auto"/>
        <w:ind w:left="0" w:right="0"/>
        <w:jc w:val="left"/>
        <w:rPr>
          <w:rFonts w:ascii="Arial" w:hAnsi="Arial" w:eastAsia="Arial" w:cs="Arial"/>
          <w:noProof w:val="0"/>
          <w:sz w:val="22"/>
          <w:szCs w:val="22"/>
          <w:u w:val="none"/>
          <w:lang w:val="en-GB"/>
        </w:rPr>
      </w:pPr>
      <w:r w:rsidRPr="018227DB" w:rsidR="749D18B4">
        <w:rPr>
          <w:rFonts w:ascii="Arial" w:hAnsi="Arial" w:eastAsia="Arial" w:cs="Arial"/>
          <w:noProof w:val="0"/>
          <w:sz w:val="22"/>
          <w:szCs w:val="22"/>
          <w:u w:val="none"/>
          <w:lang w:val="en-GB"/>
        </w:rPr>
        <w:t>Reference List</w:t>
      </w:r>
      <w:r>
        <w:tab/>
      </w:r>
      <w:r>
        <w:tab/>
      </w:r>
      <w:r>
        <w:tab/>
      </w:r>
      <w:r>
        <w:tab/>
      </w:r>
      <w:r>
        <w:tab/>
      </w:r>
      <w:r>
        <w:tab/>
      </w:r>
      <w:r>
        <w:tab/>
      </w:r>
      <w:r>
        <w:tab/>
      </w:r>
      <w:r>
        <w:tab/>
      </w:r>
      <w:r>
        <w:tab/>
      </w:r>
      <w:r>
        <w:tab/>
      </w:r>
      <w:r w:rsidRPr="018227DB" w:rsidR="749D18B4">
        <w:rPr>
          <w:rFonts w:ascii="Arial" w:hAnsi="Arial" w:eastAsia="Arial" w:cs="Arial"/>
          <w:noProof w:val="0"/>
          <w:sz w:val="22"/>
          <w:szCs w:val="22"/>
          <w:u w:val="none"/>
          <w:lang w:val="en-GB"/>
        </w:rPr>
        <w:t>10-11</w:t>
      </w:r>
    </w:p>
    <w:p w:rsidR="018227DB" w:rsidP="018227DB" w:rsidRDefault="018227DB" w14:paraId="47619BC8" w14:textId="32BB2D7D">
      <w:pPr>
        <w:pStyle w:val="Normal"/>
        <w:suppressLineNumbers w:val="0"/>
        <w:bidi w:val="0"/>
        <w:spacing w:before="240" w:beforeAutospacing="off" w:after="240" w:afterAutospacing="off" w:line="279" w:lineRule="auto"/>
        <w:ind w:left="0" w:right="0"/>
        <w:jc w:val="left"/>
        <w:rPr>
          <w:rFonts w:ascii="Arial" w:hAnsi="Arial" w:eastAsia="Arial" w:cs="Arial"/>
          <w:noProof w:val="0"/>
          <w:sz w:val="22"/>
          <w:szCs w:val="22"/>
          <w:u w:val="none"/>
          <w:lang w:val="en-GB"/>
        </w:rPr>
      </w:pPr>
    </w:p>
    <w:p w:rsidR="018227DB" w:rsidP="018227DB" w:rsidRDefault="018227DB" w14:paraId="2890C02A" w14:textId="48F8A70F">
      <w:pPr>
        <w:pStyle w:val="Normal"/>
        <w:suppressLineNumbers w:val="0"/>
        <w:bidi w:val="0"/>
        <w:spacing w:before="240" w:beforeAutospacing="off" w:after="240" w:afterAutospacing="off" w:line="279" w:lineRule="auto"/>
        <w:ind w:left="0" w:right="0"/>
        <w:jc w:val="left"/>
        <w:rPr>
          <w:rFonts w:ascii="Arial" w:hAnsi="Arial" w:eastAsia="Arial" w:cs="Arial"/>
          <w:noProof w:val="0"/>
          <w:sz w:val="22"/>
          <w:szCs w:val="22"/>
          <w:u w:val="none"/>
          <w:lang w:val="en-GB"/>
        </w:rPr>
      </w:pPr>
    </w:p>
    <w:p w:rsidR="018227DB" w:rsidP="018227DB" w:rsidRDefault="018227DB" w14:paraId="65A7CD11" w14:textId="7568C8D0">
      <w:pPr>
        <w:pStyle w:val="Normal"/>
        <w:bidi w:val="0"/>
        <w:spacing w:before="0" w:beforeAutospacing="off" w:after="160" w:afterAutospacing="off" w:line="360" w:lineRule="auto"/>
        <w:ind w:left="0" w:right="0"/>
        <w:jc w:val="left"/>
        <w:rPr>
          <w:rFonts w:ascii="Arial" w:hAnsi="Arial" w:eastAsia="Arial" w:cs="Arial"/>
          <w:b w:val="0"/>
          <w:bCs w:val="0"/>
          <w:noProof w:val="0"/>
          <w:color w:val="auto"/>
          <w:sz w:val="22"/>
          <w:szCs w:val="22"/>
          <w:u w:val="none"/>
          <w:lang w:val="en-GB"/>
        </w:rPr>
      </w:pPr>
    </w:p>
    <w:p w:rsidR="018227DB" w:rsidP="018227DB" w:rsidRDefault="018227DB" w14:paraId="37D7F4E5" w14:textId="71A9F5AF">
      <w:pPr>
        <w:pStyle w:val="Normal"/>
        <w:bidi w:val="0"/>
        <w:spacing w:before="0" w:beforeAutospacing="off" w:after="160" w:afterAutospacing="off" w:line="360" w:lineRule="auto"/>
        <w:ind w:left="0" w:right="0"/>
        <w:jc w:val="left"/>
        <w:rPr>
          <w:rFonts w:ascii="Arial" w:hAnsi="Arial" w:eastAsia="Arial" w:cs="Arial"/>
          <w:noProof w:val="0"/>
          <w:sz w:val="22"/>
          <w:szCs w:val="22"/>
          <w:u w:val="none"/>
          <w:lang w:val="en-GB"/>
        </w:rPr>
      </w:pPr>
    </w:p>
    <w:p w:rsidR="018227DB" w:rsidP="018227DB" w:rsidRDefault="018227DB" w14:paraId="36602EB3" w14:textId="4756F1B0">
      <w:pPr>
        <w:pStyle w:val="Normal"/>
        <w:bidi w:val="0"/>
        <w:spacing w:before="0" w:beforeAutospacing="off" w:after="160" w:afterAutospacing="off" w:line="360" w:lineRule="auto"/>
        <w:ind w:left="0" w:right="0"/>
        <w:jc w:val="left"/>
        <w:rPr>
          <w:rFonts w:ascii="Arial" w:hAnsi="Arial" w:eastAsia="Arial" w:cs="Arial"/>
          <w:noProof w:val="0"/>
          <w:sz w:val="22"/>
          <w:szCs w:val="22"/>
          <w:u w:val="none"/>
          <w:lang w:val="en-GB"/>
        </w:rPr>
      </w:pPr>
    </w:p>
    <w:p w:rsidR="018227DB" w:rsidP="018227DB" w:rsidRDefault="018227DB" w14:paraId="1049AD4C" w14:textId="48AD5AA9">
      <w:pPr>
        <w:pStyle w:val="Normal"/>
        <w:bidi w:val="0"/>
        <w:spacing w:before="0" w:beforeAutospacing="off" w:after="160" w:afterAutospacing="off" w:line="360" w:lineRule="auto"/>
        <w:ind w:left="0" w:right="0"/>
        <w:jc w:val="left"/>
        <w:rPr>
          <w:rFonts w:ascii="Arial" w:hAnsi="Arial" w:eastAsia="Arial" w:cs="Arial"/>
          <w:noProof w:val="0"/>
          <w:sz w:val="22"/>
          <w:szCs w:val="22"/>
          <w:u w:val="none"/>
          <w:lang w:val="en-GB"/>
        </w:rPr>
      </w:pPr>
    </w:p>
    <w:p w:rsidR="018227DB" w:rsidP="018227DB" w:rsidRDefault="018227DB" w14:paraId="37F5CCD2" w14:textId="200D6D1C">
      <w:pPr>
        <w:pStyle w:val="Normal"/>
        <w:bidi w:val="0"/>
        <w:spacing w:before="0" w:beforeAutospacing="off" w:after="160" w:afterAutospacing="off" w:line="360" w:lineRule="auto"/>
        <w:ind w:left="0" w:right="0"/>
        <w:jc w:val="left"/>
        <w:rPr>
          <w:rFonts w:ascii="Arial" w:hAnsi="Arial" w:eastAsia="Arial" w:cs="Arial"/>
          <w:noProof w:val="0"/>
          <w:sz w:val="22"/>
          <w:szCs w:val="22"/>
          <w:u w:val="none"/>
          <w:lang w:val="en-GB"/>
        </w:rPr>
      </w:pPr>
    </w:p>
    <w:p w:rsidR="018227DB" w:rsidP="018227DB" w:rsidRDefault="018227DB" w14:paraId="0845E32A" w14:textId="3981DA8B">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u w:val="none"/>
          <w:lang w:val="en-GB"/>
        </w:rPr>
      </w:pPr>
    </w:p>
    <w:p w:rsidR="018227DB" w:rsidP="018227DB" w:rsidRDefault="018227DB" w14:paraId="53A4FF46" w14:textId="7C14802F">
      <w:pPr>
        <w:pStyle w:val="Normal"/>
        <w:spacing w:line="360" w:lineRule="auto"/>
        <w:rPr>
          <w:rFonts w:ascii="Arial" w:hAnsi="Arial" w:eastAsia="Arial" w:cs="Arial"/>
          <w:sz w:val="22"/>
          <w:szCs w:val="22"/>
        </w:rPr>
      </w:pPr>
    </w:p>
    <w:p w:rsidR="018227DB" w:rsidP="018227DB" w:rsidRDefault="018227DB" w14:paraId="6A4243DC" w14:textId="2CF48436">
      <w:pPr>
        <w:pStyle w:val="Normal"/>
        <w:spacing w:line="360" w:lineRule="auto"/>
        <w:rPr>
          <w:rFonts w:ascii="Arial" w:hAnsi="Arial" w:eastAsia="Arial" w:cs="Arial"/>
          <w:sz w:val="22"/>
          <w:szCs w:val="22"/>
        </w:rPr>
      </w:pPr>
    </w:p>
    <w:p w:rsidR="530EEBF4" w:rsidP="530EEBF4" w:rsidRDefault="530EEBF4" w14:paraId="11B77A4E" w14:textId="6A94199E">
      <w:pPr>
        <w:pStyle w:val="Normal"/>
        <w:rPr>
          <w:rFonts w:ascii="Arial" w:hAnsi="Arial" w:eastAsia="Arial" w:cs="Arial"/>
          <w:sz w:val="22"/>
          <w:szCs w:val="22"/>
        </w:rPr>
      </w:pPr>
    </w:p>
    <w:p w:rsidR="530EEBF4" w:rsidP="530EEBF4" w:rsidRDefault="530EEBF4" w14:paraId="66569BBE" w14:textId="1C968089">
      <w:pPr>
        <w:pStyle w:val="Normal"/>
        <w:rPr>
          <w:rFonts w:ascii="Arial" w:hAnsi="Arial" w:eastAsia="Arial" w:cs="Arial"/>
          <w:sz w:val="22"/>
          <w:szCs w:val="22"/>
        </w:rPr>
      </w:pPr>
    </w:p>
    <w:p w:rsidR="530EEBF4" w:rsidP="530EEBF4" w:rsidRDefault="530EEBF4" w14:paraId="3A005047" w14:textId="5192EAD8">
      <w:pPr>
        <w:pStyle w:val="Normal"/>
        <w:rPr>
          <w:rFonts w:ascii="Arial" w:hAnsi="Arial" w:eastAsia="Arial" w:cs="Arial"/>
          <w:sz w:val="22"/>
          <w:szCs w:val="22"/>
        </w:rPr>
      </w:pPr>
    </w:p>
    <w:p w:rsidR="530EEBF4" w:rsidP="530EEBF4" w:rsidRDefault="530EEBF4" w14:paraId="5072CDF0" w14:textId="66D461CF">
      <w:pPr>
        <w:pStyle w:val="Normal"/>
        <w:rPr>
          <w:rFonts w:ascii="Arial" w:hAnsi="Arial" w:eastAsia="Arial" w:cs="Arial"/>
          <w:sz w:val="22"/>
          <w:szCs w:val="22"/>
        </w:rPr>
      </w:pPr>
    </w:p>
    <w:p w:rsidR="4D9E4C49" w:rsidP="765FC41E" w:rsidRDefault="4D9E4C49" w14:paraId="1ADFA337" w14:textId="73D79B99">
      <w:pPr>
        <w:pStyle w:val="Normal"/>
        <w:spacing w:line="360" w:lineRule="auto"/>
        <w:rPr>
          <w:rFonts w:ascii="Arial" w:hAnsi="Arial" w:eastAsia="Arial" w:cs="Arial"/>
          <w:sz w:val="22"/>
          <w:szCs w:val="22"/>
          <w:u w:val="single"/>
        </w:rPr>
      </w:pPr>
      <w:r w:rsidRPr="018227DB" w:rsidR="4D9E4C49">
        <w:rPr>
          <w:rFonts w:ascii="Arial" w:hAnsi="Arial" w:eastAsia="Arial" w:cs="Arial"/>
          <w:sz w:val="22"/>
          <w:szCs w:val="22"/>
          <w:u w:val="single"/>
        </w:rPr>
        <w:t>Introduction</w:t>
      </w:r>
    </w:p>
    <w:p w:rsidR="0263679C" w:rsidP="765FC41E" w:rsidRDefault="0263679C" w14:paraId="094E5AD2" w14:textId="402AA121">
      <w:pPr>
        <w:pStyle w:val="Normal"/>
        <w:spacing w:line="360" w:lineRule="auto"/>
      </w:pPr>
      <w:r w:rsidRPr="765FC41E" w:rsidR="0263679C">
        <w:rPr>
          <w:rFonts w:ascii="Arial" w:hAnsi="Arial" w:eastAsia="Arial" w:cs="Arial"/>
          <w:noProof w:val="0"/>
          <w:sz w:val="22"/>
          <w:szCs w:val="22"/>
          <w:lang w:val="en-GB"/>
        </w:rPr>
        <w:t xml:space="preserve">Due to the need for more effective and responsive care systems, growing service demand, and a shortage of workers, digital innovation has </w:t>
      </w:r>
      <w:r w:rsidRPr="765FC41E" w:rsidR="0263679C">
        <w:rPr>
          <w:rFonts w:ascii="Arial" w:hAnsi="Arial" w:eastAsia="Arial" w:cs="Arial"/>
          <w:noProof w:val="0"/>
          <w:sz w:val="22"/>
          <w:szCs w:val="22"/>
          <w:lang w:val="en-GB"/>
        </w:rPr>
        <w:t>emerged</w:t>
      </w:r>
      <w:r w:rsidRPr="765FC41E" w:rsidR="0263679C">
        <w:rPr>
          <w:rFonts w:ascii="Arial" w:hAnsi="Arial" w:eastAsia="Arial" w:cs="Arial"/>
          <w:noProof w:val="0"/>
          <w:sz w:val="22"/>
          <w:szCs w:val="22"/>
          <w:lang w:val="en-GB"/>
        </w:rPr>
        <w:t xml:space="preserve"> as a key element of health and social care reform in the United Kingdom. The importance of digital technology in enhancing population-level health outcomes, access, and coordination has been steadily highlighted by national policy (Department of Health and Social Care, 2022). This digital transformation was further </w:t>
      </w:r>
      <w:r w:rsidRPr="765FC41E" w:rsidR="0263679C">
        <w:rPr>
          <w:rFonts w:ascii="Arial" w:hAnsi="Arial" w:eastAsia="Arial" w:cs="Arial"/>
          <w:noProof w:val="0"/>
          <w:sz w:val="22"/>
          <w:szCs w:val="22"/>
          <w:lang w:val="en-GB"/>
        </w:rPr>
        <w:t>expedited</w:t>
      </w:r>
      <w:r w:rsidRPr="765FC41E" w:rsidR="0263679C">
        <w:rPr>
          <w:rFonts w:ascii="Arial" w:hAnsi="Arial" w:eastAsia="Arial" w:cs="Arial"/>
          <w:noProof w:val="0"/>
          <w:sz w:val="22"/>
          <w:szCs w:val="22"/>
          <w:lang w:val="en-GB"/>
        </w:rPr>
        <w:t xml:space="preserve"> by the COVID-19 pandemic, which </w:t>
      </w:r>
      <w:r w:rsidRPr="765FC41E" w:rsidR="0263679C">
        <w:rPr>
          <w:rFonts w:ascii="Arial" w:hAnsi="Arial" w:eastAsia="Arial" w:cs="Arial"/>
          <w:noProof w:val="0"/>
          <w:sz w:val="22"/>
          <w:szCs w:val="22"/>
          <w:lang w:val="en-GB"/>
        </w:rPr>
        <w:t>required</w:t>
      </w:r>
      <w:r w:rsidRPr="765FC41E" w:rsidR="0263679C">
        <w:rPr>
          <w:rFonts w:ascii="Arial" w:hAnsi="Arial" w:eastAsia="Arial" w:cs="Arial"/>
          <w:noProof w:val="0"/>
          <w:sz w:val="22"/>
          <w:szCs w:val="22"/>
          <w:lang w:val="en-GB"/>
        </w:rPr>
        <w:t xml:space="preserve"> </w:t>
      </w:r>
      <w:r w:rsidRPr="765FC41E" w:rsidR="3921C31C">
        <w:rPr>
          <w:rFonts w:ascii="Arial" w:hAnsi="Arial" w:eastAsia="Arial" w:cs="Arial"/>
          <w:noProof w:val="0"/>
          <w:sz w:val="22"/>
          <w:szCs w:val="22"/>
          <w:lang w:val="en-GB"/>
        </w:rPr>
        <w:t xml:space="preserve">the </w:t>
      </w:r>
      <w:r w:rsidRPr="765FC41E" w:rsidR="0263679C">
        <w:rPr>
          <w:rFonts w:ascii="Arial" w:hAnsi="Arial" w:eastAsia="Arial" w:cs="Arial"/>
          <w:noProof w:val="0"/>
          <w:sz w:val="22"/>
          <w:szCs w:val="22"/>
          <w:lang w:val="en-GB"/>
        </w:rPr>
        <w:t>rapid implementation of technological solutions to control public health risk on a large scale.</w:t>
      </w:r>
    </w:p>
    <w:p w:rsidR="3DF5648F" w:rsidP="765FC41E" w:rsidRDefault="3DF5648F" w14:paraId="377F9188" w14:textId="17EAD47C">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765FC41E" w:rsidR="3DF5648F">
        <w:rPr>
          <w:rFonts w:ascii="Arial" w:hAnsi="Arial" w:eastAsia="Arial" w:cs="Arial"/>
          <w:noProof w:val="0"/>
          <w:sz w:val="22"/>
          <w:szCs w:val="22"/>
          <w:lang w:val="en-GB"/>
        </w:rPr>
        <w:t xml:space="preserve">A clear example of this transformation can be seen in the NHS COVID-19 Contact Tracing App, which was released in England and Wales in 2020. The </w:t>
      </w:r>
      <w:r w:rsidRPr="765FC41E" w:rsidR="46B92A63">
        <w:rPr>
          <w:rFonts w:ascii="Arial" w:hAnsi="Arial" w:eastAsia="Arial" w:cs="Arial"/>
          <w:noProof w:val="0"/>
          <w:sz w:val="22"/>
          <w:szCs w:val="22"/>
          <w:lang w:val="en-GB"/>
        </w:rPr>
        <w:t>app</w:t>
      </w:r>
      <w:r w:rsidRPr="765FC41E" w:rsidR="3DF5648F">
        <w:rPr>
          <w:rFonts w:ascii="Arial" w:hAnsi="Arial" w:eastAsia="Arial" w:cs="Arial"/>
          <w:noProof w:val="0"/>
          <w:sz w:val="22"/>
          <w:szCs w:val="22"/>
          <w:lang w:val="en-GB"/>
        </w:rPr>
        <w:t xml:space="preserve"> encouraged testing and self-isolation, </w:t>
      </w:r>
      <w:r w:rsidRPr="765FC41E" w:rsidR="3DF5648F">
        <w:rPr>
          <w:rFonts w:ascii="Arial" w:hAnsi="Arial" w:eastAsia="Arial" w:cs="Arial"/>
          <w:noProof w:val="0"/>
          <w:sz w:val="22"/>
          <w:szCs w:val="22"/>
          <w:lang w:val="en-GB"/>
        </w:rPr>
        <w:t>identified</w:t>
      </w:r>
      <w:r w:rsidRPr="765FC41E" w:rsidR="3DF5648F">
        <w:rPr>
          <w:rFonts w:ascii="Arial" w:hAnsi="Arial" w:eastAsia="Arial" w:cs="Arial"/>
          <w:noProof w:val="0"/>
          <w:sz w:val="22"/>
          <w:szCs w:val="22"/>
          <w:lang w:val="en-GB"/>
        </w:rPr>
        <w:t xml:space="preserve"> close contacts, and alerted users </w:t>
      </w:r>
      <w:r w:rsidRPr="765FC41E" w:rsidR="4E20E0E4">
        <w:rPr>
          <w:rFonts w:ascii="Arial" w:hAnsi="Arial" w:eastAsia="Arial" w:cs="Arial"/>
          <w:noProof w:val="0"/>
          <w:sz w:val="22"/>
          <w:szCs w:val="22"/>
          <w:lang w:val="en-GB"/>
        </w:rPr>
        <w:t xml:space="preserve">to </w:t>
      </w:r>
      <w:bookmarkStart w:name="_Int_NDNkQQlw" w:id="1216998561"/>
      <w:r w:rsidRPr="765FC41E" w:rsidR="4E20E0E4">
        <w:rPr>
          <w:rFonts w:ascii="Arial" w:hAnsi="Arial" w:eastAsia="Arial" w:cs="Arial"/>
          <w:noProof w:val="0"/>
          <w:sz w:val="22"/>
          <w:szCs w:val="22"/>
          <w:lang w:val="en-GB"/>
        </w:rPr>
        <w:t>possible exposure</w:t>
      </w:r>
      <w:bookmarkEnd w:id="1216998561"/>
      <w:r w:rsidRPr="765FC41E" w:rsidR="3DF5648F">
        <w:rPr>
          <w:rFonts w:ascii="Arial" w:hAnsi="Arial" w:eastAsia="Arial" w:cs="Arial"/>
          <w:noProof w:val="0"/>
          <w:sz w:val="22"/>
          <w:szCs w:val="22"/>
          <w:lang w:val="en-GB"/>
        </w:rPr>
        <w:t xml:space="preserve"> </w:t>
      </w:r>
      <w:r w:rsidRPr="765FC41E" w:rsidR="3C87EE79">
        <w:rPr>
          <w:rFonts w:ascii="Arial" w:hAnsi="Arial" w:eastAsia="Arial" w:cs="Arial"/>
          <w:noProof w:val="0"/>
          <w:sz w:val="22"/>
          <w:szCs w:val="22"/>
          <w:lang w:val="en-GB"/>
        </w:rPr>
        <w:t>via</w:t>
      </w:r>
      <w:r w:rsidRPr="765FC41E" w:rsidR="3DF5648F">
        <w:rPr>
          <w:rFonts w:ascii="Arial" w:hAnsi="Arial" w:eastAsia="Arial" w:cs="Arial"/>
          <w:noProof w:val="0"/>
          <w:sz w:val="22"/>
          <w:szCs w:val="22"/>
          <w:lang w:val="en-GB"/>
        </w:rPr>
        <w:t xml:space="preserve"> Bluetooth on smartphones. At the same time, it affected communities, service users, and health and social care practices, marking an unprecedented large-scale digital intervention (NHS, 2021).</w:t>
      </w:r>
      <w:r w:rsidRPr="765FC41E" w:rsidR="06624C3A">
        <w:rPr>
          <w:rFonts w:ascii="Arial" w:hAnsi="Arial" w:eastAsia="Arial" w:cs="Arial"/>
          <w:noProof w:val="0"/>
          <w:sz w:val="22"/>
          <w:szCs w:val="22"/>
          <w:lang w:val="en-GB"/>
        </w:rPr>
        <w:t xml:space="preserve"> </w:t>
      </w:r>
    </w:p>
    <w:p w:rsidR="0F1A1E22" w:rsidP="765FC41E" w:rsidRDefault="0F1A1E22" w14:paraId="4BDFC5B5" w14:textId="78905E63">
      <w:pPr>
        <w:pStyle w:val="Normal"/>
        <w:suppressLineNumbers w:val="0"/>
        <w:bidi w:val="0"/>
        <w:spacing w:before="0" w:beforeAutospacing="off" w:after="160" w:afterAutospacing="off" w:line="360" w:lineRule="auto"/>
        <w:ind w:left="0" w:right="0"/>
        <w:jc w:val="left"/>
        <w:rPr>
          <w:rFonts w:ascii="Arial" w:hAnsi="Arial" w:eastAsia="Arial" w:cs="Arial"/>
          <w:noProof w:val="0"/>
          <w:color w:val="FF0000"/>
          <w:sz w:val="22"/>
          <w:szCs w:val="22"/>
          <w:lang w:val="en-GB"/>
        </w:rPr>
      </w:pPr>
      <w:r w:rsidRPr="765FC41E" w:rsidR="0F1A1E22">
        <w:rPr>
          <w:rFonts w:ascii="Arial" w:hAnsi="Arial" w:eastAsia="Arial" w:cs="Arial"/>
          <w:noProof w:val="0"/>
          <w:sz w:val="22"/>
          <w:szCs w:val="22"/>
          <w:lang w:val="en-GB"/>
        </w:rPr>
        <w:t>The app's implementation presented serious difficulties even though it had potential advantages, such as quicker exposure notification and less dependence on human contact tracking. According to Greenhalgh et al. (2020) and Williams et al. (2021), they included issues with effectiveness, digital exclusion, public trust, and data privacy. By using a thematic approach and referencing academic literature, policy frameworks, and empirical data, this research critically assesses the effects of the NHS COVID-19 Contact Tracing App on the workforce, patients</w:t>
      </w:r>
      <w:r w:rsidRPr="765FC41E" w:rsidR="55562889">
        <w:rPr>
          <w:rFonts w:ascii="Arial" w:hAnsi="Arial" w:eastAsia="Arial" w:cs="Arial"/>
          <w:noProof w:val="0"/>
          <w:color w:val="auto"/>
          <w:sz w:val="22"/>
          <w:szCs w:val="22"/>
          <w:lang w:val="en-GB"/>
        </w:rPr>
        <w:t xml:space="preserve"> </w:t>
      </w:r>
      <w:r w:rsidRPr="765FC41E" w:rsidR="123111D8">
        <w:rPr>
          <w:rFonts w:ascii="Arial" w:hAnsi="Arial" w:eastAsia="Arial" w:cs="Arial"/>
          <w:noProof w:val="0"/>
          <w:color w:val="auto"/>
          <w:sz w:val="22"/>
          <w:szCs w:val="22"/>
          <w:lang w:val="en-GB"/>
        </w:rPr>
        <w:t>and</w:t>
      </w:r>
      <w:r w:rsidRPr="765FC41E" w:rsidR="0F1A1E22">
        <w:rPr>
          <w:rFonts w:ascii="Arial" w:hAnsi="Arial" w:eastAsia="Arial" w:cs="Arial"/>
          <w:noProof w:val="0"/>
          <w:color w:val="auto"/>
          <w:sz w:val="22"/>
          <w:szCs w:val="22"/>
          <w:lang w:val="en-GB"/>
        </w:rPr>
        <w:t xml:space="preserve"> </w:t>
      </w:r>
      <w:r w:rsidRPr="765FC41E" w:rsidR="0F1A1E22">
        <w:rPr>
          <w:rFonts w:ascii="Arial" w:hAnsi="Arial" w:eastAsia="Arial" w:cs="Arial"/>
          <w:noProof w:val="0"/>
          <w:color w:val="auto"/>
          <w:sz w:val="22"/>
          <w:szCs w:val="22"/>
          <w:lang w:val="en-GB"/>
        </w:rPr>
        <w:t>service users, and the larger community</w:t>
      </w:r>
      <w:r w:rsidRPr="765FC41E" w:rsidR="0F1A1E22">
        <w:rPr>
          <w:rFonts w:ascii="Arial" w:hAnsi="Arial" w:eastAsia="Arial" w:cs="Arial"/>
          <w:noProof w:val="0"/>
          <w:color w:val="FF0000"/>
          <w:sz w:val="22"/>
          <w:szCs w:val="22"/>
          <w:lang w:val="en-GB"/>
        </w:rPr>
        <w:t>.</w:t>
      </w:r>
    </w:p>
    <w:p w:rsidR="530EEBF4" w:rsidP="765FC41E" w:rsidRDefault="530EEBF4" w14:paraId="39436654" w14:textId="7CBF097E">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p>
    <w:p w:rsidR="530EEBF4" w:rsidP="530EEBF4" w:rsidRDefault="530EEBF4" w14:paraId="78551CF8" w14:textId="1C369F55">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GB"/>
        </w:rPr>
      </w:pPr>
    </w:p>
    <w:p w:rsidR="530EEBF4" w:rsidP="530EEBF4" w:rsidRDefault="530EEBF4" w14:paraId="28E0C903" w14:textId="4BAE190A">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GB"/>
        </w:rPr>
      </w:pPr>
    </w:p>
    <w:p w:rsidR="530EEBF4" w:rsidP="530EEBF4" w:rsidRDefault="530EEBF4" w14:paraId="66F851DF" w14:textId="379360DF">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GB"/>
        </w:rPr>
      </w:pPr>
    </w:p>
    <w:p w:rsidR="530EEBF4" w:rsidP="530EEBF4" w:rsidRDefault="530EEBF4" w14:paraId="11933AD2" w14:textId="0D0450A6">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GB"/>
        </w:rPr>
      </w:pPr>
    </w:p>
    <w:p w:rsidR="018227DB" w:rsidP="018227DB" w:rsidRDefault="018227DB" w14:paraId="0CF13D47" w14:textId="7B310E8C">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u w:val="single"/>
          <w:lang w:val="en-GB"/>
        </w:rPr>
      </w:pPr>
    </w:p>
    <w:p w:rsidR="018227DB" w:rsidP="018227DB" w:rsidRDefault="018227DB" w14:paraId="248227D6" w14:textId="6A927817">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u w:val="single"/>
          <w:lang w:val="en-GB"/>
        </w:rPr>
      </w:pPr>
    </w:p>
    <w:p w:rsidR="018227DB" w:rsidP="018227DB" w:rsidRDefault="018227DB" w14:paraId="32300AF0" w14:textId="11B466C9">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u w:val="single"/>
          <w:lang w:val="en-GB"/>
        </w:rPr>
      </w:pPr>
    </w:p>
    <w:p w:rsidR="018227DB" w:rsidP="018227DB" w:rsidRDefault="018227DB" w14:paraId="74C30F0C" w14:textId="6B10E0C3">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u w:val="single"/>
          <w:lang w:val="en-GB"/>
        </w:rPr>
      </w:pPr>
    </w:p>
    <w:p w:rsidR="018227DB" w:rsidP="018227DB" w:rsidRDefault="018227DB" w14:paraId="1871264D" w14:textId="1894A331">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u w:val="single"/>
          <w:lang w:val="en-GB"/>
        </w:rPr>
      </w:pPr>
    </w:p>
    <w:p w:rsidR="018227DB" w:rsidP="018227DB" w:rsidRDefault="018227DB" w14:paraId="6C2F3B14" w14:textId="5391063F">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u w:val="single"/>
          <w:lang w:val="en-GB"/>
        </w:rPr>
      </w:pPr>
    </w:p>
    <w:p w:rsidR="018227DB" w:rsidP="018227DB" w:rsidRDefault="018227DB" w14:paraId="42502A8B" w14:textId="2015EE51">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u w:val="single"/>
          <w:lang w:val="en-GB"/>
        </w:rPr>
      </w:pPr>
    </w:p>
    <w:p w:rsidR="350A6166" w:rsidP="018227DB" w:rsidRDefault="350A6166" w14:paraId="2E26C5C6" w14:textId="0419F62A">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u w:val="single"/>
          <w:lang w:val="en-GB"/>
        </w:rPr>
      </w:pPr>
      <w:r w:rsidRPr="018227DB" w:rsidR="350A6166">
        <w:rPr>
          <w:rFonts w:ascii="Arial" w:hAnsi="Arial" w:eastAsia="Arial" w:cs="Arial"/>
          <w:noProof w:val="0"/>
          <w:sz w:val="22"/>
          <w:szCs w:val="22"/>
          <w:u w:val="single"/>
          <w:lang w:val="en-GB"/>
        </w:rPr>
        <w:t>Impact on the Health and Social Care Workforce</w:t>
      </w:r>
    </w:p>
    <w:p w:rsidR="098D4506" w:rsidP="765FC41E" w:rsidRDefault="098D4506" w14:paraId="2EB5A215" w14:textId="4C37DF40">
      <w:pPr>
        <w:pStyle w:val="Normal"/>
        <w:bidi w:val="0"/>
        <w:spacing w:before="0" w:beforeAutospacing="off" w:after="160" w:afterAutospacing="off" w:line="360" w:lineRule="auto"/>
        <w:ind w:left="0" w:right="0"/>
        <w:jc w:val="left"/>
      </w:pPr>
      <w:r w:rsidRPr="765FC41E" w:rsidR="098D4506">
        <w:rPr>
          <w:rFonts w:ascii="Arial" w:hAnsi="Arial" w:eastAsia="Arial" w:cs="Arial"/>
          <w:noProof w:val="0"/>
          <w:sz w:val="22"/>
          <w:szCs w:val="22"/>
          <w:lang w:val="en-GB"/>
        </w:rPr>
        <w:t xml:space="preserve">The introduction of new digital workflows and the transformation of conventional contact tracing procedures were two major changes brought about by the NHS COVID-19 Contact Tracing App. Before it was introduced, contact tracing mostly depended on manual techniques, requiring significant staffing to </w:t>
      </w:r>
      <w:r w:rsidRPr="765FC41E" w:rsidR="098D4506">
        <w:rPr>
          <w:rFonts w:ascii="Arial" w:hAnsi="Arial" w:eastAsia="Arial" w:cs="Arial"/>
          <w:noProof w:val="0"/>
          <w:sz w:val="22"/>
          <w:szCs w:val="22"/>
          <w:lang w:val="en-GB"/>
        </w:rPr>
        <w:t>locate</w:t>
      </w:r>
      <w:r w:rsidRPr="765FC41E" w:rsidR="098D4506">
        <w:rPr>
          <w:rFonts w:ascii="Arial" w:hAnsi="Arial" w:eastAsia="Arial" w:cs="Arial"/>
          <w:noProof w:val="0"/>
          <w:sz w:val="22"/>
          <w:szCs w:val="22"/>
          <w:lang w:val="en-GB"/>
        </w:rPr>
        <w:t xml:space="preserve"> and inform contacts. To prioritise challenging situations and provide focused follow-up help, the app sought to automate exposure notifications</w:t>
      </w:r>
      <w:r w:rsidRPr="765FC41E" w:rsidR="0208D9F2">
        <w:rPr>
          <w:rFonts w:ascii="Arial" w:hAnsi="Arial" w:eastAsia="Arial" w:cs="Arial"/>
          <w:noProof w:val="0"/>
          <w:sz w:val="22"/>
          <w:szCs w:val="22"/>
          <w:lang w:val="en-GB"/>
        </w:rPr>
        <w:t xml:space="preserve"> </w:t>
      </w:r>
      <w:r w:rsidRPr="765FC41E" w:rsidR="0208D9F2">
        <w:rPr>
          <w:rFonts w:ascii="Arial" w:hAnsi="Arial" w:eastAsia="Arial" w:cs="Arial"/>
          <w:noProof w:val="0"/>
          <w:sz w:val="22"/>
          <w:szCs w:val="22"/>
          <w:lang w:val="en-GB"/>
        </w:rPr>
        <w:t>(Department of Health and Social Care, 2021)</w:t>
      </w:r>
      <w:r w:rsidRPr="765FC41E" w:rsidR="098D4506">
        <w:rPr>
          <w:rFonts w:ascii="Arial" w:hAnsi="Arial" w:eastAsia="Arial" w:cs="Arial"/>
          <w:noProof w:val="0"/>
          <w:sz w:val="22"/>
          <w:szCs w:val="22"/>
          <w:lang w:val="en-GB"/>
        </w:rPr>
        <w:t>. In this way, during a time when health and social care services were under extraordinary strain, innovation helped workforce capacity.</w:t>
      </w:r>
    </w:p>
    <w:p w:rsidR="437B5441" w:rsidP="765FC41E" w:rsidRDefault="437B5441" w14:paraId="42537797" w14:textId="58B4FA2D">
      <w:pPr>
        <w:pStyle w:val="Normal"/>
        <w:bidi w:val="0"/>
        <w:spacing w:before="0" w:beforeAutospacing="off" w:after="160" w:afterAutospacing="off" w:line="360" w:lineRule="auto"/>
        <w:ind w:left="0" w:right="0"/>
        <w:jc w:val="left"/>
      </w:pPr>
      <w:r w:rsidRPr="765FC41E" w:rsidR="437B5441">
        <w:rPr>
          <w:rFonts w:ascii="Arial" w:hAnsi="Arial" w:eastAsia="Arial" w:cs="Arial"/>
          <w:noProof w:val="0"/>
          <w:sz w:val="22"/>
          <w:szCs w:val="22"/>
          <w:lang w:val="en-GB"/>
        </w:rPr>
        <w:t xml:space="preserve">Rather than </w:t>
      </w:r>
      <w:r w:rsidRPr="765FC41E" w:rsidR="437B5441">
        <w:rPr>
          <w:rFonts w:ascii="Arial" w:hAnsi="Arial" w:eastAsia="Arial" w:cs="Arial"/>
          <w:noProof w:val="0"/>
          <w:sz w:val="22"/>
          <w:szCs w:val="22"/>
          <w:lang w:val="en-GB"/>
        </w:rPr>
        <w:t>eliminating</w:t>
      </w:r>
      <w:r w:rsidRPr="765FC41E" w:rsidR="437B5441">
        <w:rPr>
          <w:rFonts w:ascii="Arial" w:hAnsi="Arial" w:eastAsia="Arial" w:cs="Arial"/>
          <w:noProof w:val="0"/>
          <w:sz w:val="22"/>
          <w:szCs w:val="22"/>
          <w:lang w:val="en-GB"/>
        </w:rPr>
        <w:t xml:space="preserve"> the need for workers, digital technologies reshaped the nature of work undertaken. To manage test results, answer user enquiries, and </w:t>
      </w:r>
      <w:r w:rsidRPr="765FC41E" w:rsidR="437B5441">
        <w:rPr>
          <w:rFonts w:ascii="Arial" w:hAnsi="Arial" w:eastAsia="Arial" w:cs="Arial"/>
          <w:noProof w:val="0"/>
          <w:sz w:val="22"/>
          <w:szCs w:val="22"/>
          <w:lang w:val="en-GB"/>
        </w:rPr>
        <w:t>assist</w:t>
      </w:r>
      <w:r w:rsidRPr="765FC41E" w:rsidR="437B5441">
        <w:rPr>
          <w:rFonts w:ascii="Arial" w:hAnsi="Arial" w:eastAsia="Arial" w:cs="Arial"/>
          <w:noProof w:val="0"/>
          <w:sz w:val="22"/>
          <w:szCs w:val="22"/>
          <w:lang w:val="en-GB"/>
        </w:rPr>
        <w:t xml:space="preserve"> those who were recommended to self-isolate, public health teams and call handlers remained essential </w:t>
      </w:r>
      <w:r w:rsidRPr="765FC41E" w:rsidR="6A09F376">
        <w:rPr>
          <w:rFonts w:ascii="Arial" w:hAnsi="Arial" w:eastAsia="Arial" w:cs="Arial"/>
          <w:noProof w:val="0"/>
          <w:sz w:val="22"/>
          <w:szCs w:val="22"/>
          <w:lang w:val="en-GB"/>
        </w:rPr>
        <w:t>(UK Government, 2020)</w:t>
      </w:r>
      <w:r w:rsidRPr="765FC41E" w:rsidR="437B5441">
        <w:rPr>
          <w:rFonts w:ascii="Arial" w:hAnsi="Arial" w:eastAsia="Arial" w:cs="Arial"/>
          <w:noProof w:val="0"/>
          <w:sz w:val="22"/>
          <w:szCs w:val="22"/>
          <w:lang w:val="en-GB"/>
        </w:rPr>
        <w:t>. Large volumes of automated warnings created a greater need for assurance and direction during periods of high infection rates, increasing workload intensity. This shows that rather than taking the place of human effort, digital innovation served as a supplement.</w:t>
      </w:r>
    </w:p>
    <w:p w:rsidR="20B5BDBA" w:rsidP="765FC41E" w:rsidRDefault="20B5BDBA" w14:paraId="75D0D8B3" w14:textId="66BB2326">
      <w:pPr>
        <w:pStyle w:val="Normal"/>
        <w:bidi w:val="0"/>
        <w:spacing w:before="0" w:beforeAutospacing="off" w:after="160" w:afterAutospacing="off" w:line="360" w:lineRule="auto"/>
        <w:ind w:left="0" w:right="0"/>
        <w:jc w:val="left"/>
      </w:pPr>
      <w:r w:rsidRPr="765FC41E" w:rsidR="20B5BDBA">
        <w:rPr>
          <w:rFonts w:ascii="Arial" w:hAnsi="Arial" w:eastAsia="Arial" w:cs="Arial"/>
          <w:noProof w:val="0"/>
          <w:sz w:val="22"/>
          <w:szCs w:val="22"/>
          <w:lang w:val="en-GB"/>
        </w:rPr>
        <w:t xml:space="preserve">The app's quick release also revealed issues with digital capacity and worker preparedness. With little training, staff members had to swiftly adjust to new digital systems, which raised the possibility of role pressure and ambiguity (Greenhalgh et al., 2020). Research </w:t>
      </w:r>
      <w:r w:rsidRPr="765FC41E" w:rsidR="20B5BDBA">
        <w:rPr>
          <w:rFonts w:ascii="Arial" w:hAnsi="Arial" w:eastAsia="Arial" w:cs="Arial"/>
          <w:noProof w:val="0"/>
          <w:sz w:val="22"/>
          <w:szCs w:val="22"/>
          <w:lang w:val="en-GB"/>
        </w:rPr>
        <w:t>indicates</w:t>
      </w:r>
      <w:r w:rsidRPr="765FC41E" w:rsidR="20B5BDBA">
        <w:rPr>
          <w:rFonts w:ascii="Arial" w:hAnsi="Arial" w:eastAsia="Arial" w:cs="Arial"/>
          <w:noProof w:val="0"/>
          <w:sz w:val="22"/>
          <w:szCs w:val="22"/>
          <w:lang w:val="en-GB"/>
        </w:rPr>
        <w:t xml:space="preserve"> that worker welfare, confidence, and job satisfaction may suffer from fast digital transformation without sufficient support, especially during times of crisis (Williams et al., 2021). These difficulties were particularly noticeable in social care settings, where personnel development and technology infrastructure have typically </w:t>
      </w:r>
      <w:r w:rsidRPr="765FC41E" w:rsidR="20B5BDBA">
        <w:rPr>
          <w:rFonts w:ascii="Arial" w:hAnsi="Arial" w:eastAsia="Arial" w:cs="Arial"/>
          <w:noProof w:val="0"/>
          <w:sz w:val="22"/>
          <w:szCs w:val="22"/>
          <w:lang w:val="en-GB"/>
        </w:rPr>
        <w:t>lagged behind</w:t>
      </w:r>
      <w:r w:rsidRPr="765FC41E" w:rsidR="20B5BDBA">
        <w:rPr>
          <w:rFonts w:ascii="Arial" w:hAnsi="Arial" w:eastAsia="Arial" w:cs="Arial"/>
          <w:noProof w:val="0"/>
          <w:sz w:val="22"/>
          <w:szCs w:val="22"/>
          <w:lang w:val="en-GB"/>
        </w:rPr>
        <w:t xml:space="preserve"> those of the NHS.</w:t>
      </w:r>
      <w:r w:rsidRPr="765FC41E" w:rsidR="629787F1">
        <w:rPr>
          <w:rFonts w:ascii="Arial" w:hAnsi="Arial" w:eastAsia="Arial" w:cs="Arial"/>
          <w:noProof w:val="0"/>
          <w:sz w:val="22"/>
          <w:szCs w:val="22"/>
          <w:lang w:val="en-GB"/>
        </w:rPr>
        <w:t xml:space="preserve"> Social care workers'</w:t>
      </w:r>
      <w:r w:rsidRPr="765FC41E" w:rsidR="0FA03DEB">
        <w:rPr>
          <w:rFonts w:ascii="Arial" w:hAnsi="Arial" w:eastAsia="Arial" w:cs="Arial"/>
          <w:noProof w:val="0"/>
          <w:sz w:val="22"/>
          <w:szCs w:val="22"/>
          <w:lang w:val="en-GB"/>
        </w:rPr>
        <w:t xml:space="preserve"> adoption </w:t>
      </w:r>
      <w:r w:rsidRPr="765FC41E" w:rsidR="629787F1">
        <w:rPr>
          <w:rFonts w:ascii="Arial" w:hAnsi="Arial" w:eastAsia="Arial" w:cs="Arial"/>
          <w:noProof w:val="0"/>
          <w:sz w:val="22"/>
          <w:szCs w:val="22"/>
          <w:lang w:val="en-GB"/>
        </w:rPr>
        <w:t xml:space="preserve">of </w:t>
      </w:r>
      <w:r w:rsidRPr="765FC41E" w:rsidR="629787F1">
        <w:rPr>
          <w:rFonts w:ascii="Arial" w:hAnsi="Arial" w:eastAsia="Arial" w:cs="Arial"/>
          <w:noProof w:val="0"/>
          <w:sz w:val="22"/>
          <w:szCs w:val="22"/>
          <w:lang w:val="en-GB"/>
        </w:rPr>
        <w:t>new technology</w:t>
      </w:r>
      <w:r w:rsidRPr="765FC41E" w:rsidR="629787F1">
        <w:rPr>
          <w:rFonts w:ascii="Arial" w:hAnsi="Arial" w:eastAsia="Arial" w:cs="Arial"/>
          <w:noProof w:val="0"/>
          <w:sz w:val="22"/>
          <w:szCs w:val="22"/>
          <w:lang w:val="en-GB"/>
        </w:rPr>
        <w:t xml:space="preserve"> is </w:t>
      </w:r>
      <w:r w:rsidRPr="765FC41E" w:rsidR="6469C0E9">
        <w:rPr>
          <w:rFonts w:ascii="Arial" w:hAnsi="Arial" w:eastAsia="Arial" w:cs="Arial"/>
          <w:noProof w:val="0"/>
          <w:sz w:val="22"/>
          <w:szCs w:val="22"/>
          <w:lang w:val="en-GB"/>
        </w:rPr>
        <w:t>constrained</w:t>
      </w:r>
      <w:r w:rsidRPr="765FC41E" w:rsidR="629787F1">
        <w:rPr>
          <w:rFonts w:ascii="Arial" w:hAnsi="Arial" w:eastAsia="Arial" w:cs="Arial"/>
          <w:noProof w:val="0"/>
          <w:sz w:val="22"/>
          <w:szCs w:val="22"/>
          <w:lang w:val="en-GB"/>
        </w:rPr>
        <w:t xml:space="preserve"> by</w:t>
      </w:r>
      <w:r w:rsidRPr="765FC41E" w:rsidR="7214AACA">
        <w:rPr>
          <w:rFonts w:ascii="Arial" w:hAnsi="Arial" w:eastAsia="Arial" w:cs="Arial"/>
          <w:noProof w:val="0"/>
          <w:sz w:val="22"/>
          <w:szCs w:val="22"/>
          <w:lang w:val="en-GB"/>
        </w:rPr>
        <w:t xml:space="preserve"> persistent</w:t>
      </w:r>
      <w:r w:rsidRPr="765FC41E" w:rsidR="629787F1">
        <w:rPr>
          <w:rFonts w:ascii="Arial" w:hAnsi="Arial" w:eastAsia="Arial" w:cs="Arial"/>
          <w:noProof w:val="0"/>
          <w:sz w:val="22"/>
          <w:szCs w:val="22"/>
          <w:lang w:val="en-GB"/>
        </w:rPr>
        <w:t xml:space="preserve"> digital</w:t>
      </w:r>
      <w:r w:rsidRPr="765FC41E" w:rsidR="05844061">
        <w:rPr>
          <w:rFonts w:ascii="Arial" w:hAnsi="Arial" w:eastAsia="Arial" w:cs="Arial"/>
          <w:noProof w:val="0"/>
          <w:sz w:val="22"/>
          <w:szCs w:val="22"/>
          <w:lang w:val="en-GB"/>
        </w:rPr>
        <w:t xml:space="preserve"> capability</w:t>
      </w:r>
      <w:r w:rsidRPr="765FC41E" w:rsidR="629787F1">
        <w:rPr>
          <w:rFonts w:ascii="Arial" w:hAnsi="Arial" w:eastAsia="Arial" w:cs="Arial"/>
          <w:noProof w:val="0"/>
          <w:sz w:val="22"/>
          <w:szCs w:val="22"/>
          <w:lang w:val="en-GB"/>
        </w:rPr>
        <w:t xml:space="preserve"> gaps</w:t>
      </w:r>
      <w:r w:rsidRPr="765FC41E" w:rsidR="165EA620">
        <w:rPr>
          <w:rFonts w:ascii="Arial" w:hAnsi="Arial" w:eastAsia="Arial" w:cs="Arial"/>
          <w:noProof w:val="0"/>
          <w:sz w:val="22"/>
          <w:szCs w:val="22"/>
          <w:lang w:val="en-GB"/>
        </w:rPr>
        <w:t xml:space="preserve"> </w:t>
      </w:r>
      <w:r w:rsidRPr="765FC41E" w:rsidR="165EA620">
        <w:rPr>
          <w:rFonts w:ascii="Arial" w:hAnsi="Arial" w:eastAsia="Arial" w:cs="Arial"/>
          <w:noProof w:val="0"/>
          <w:sz w:val="22"/>
          <w:szCs w:val="22"/>
          <w:lang w:val="en-GB"/>
        </w:rPr>
        <w:t>(House of Commons Library, 2014)</w:t>
      </w:r>
      <w:r w:rsidRPr="765FC41E" w:rsidR="69390074">
        <w:rPr>
          <w:rFonts w:ascii="Arial" w:hAnsi="Arial" w:eastAsia="Arial" w:cs="Arial"/>
          <w:noProof w:val="0"/>
          <w:sz w:val="22"/>
          <w:szCs w:val="22"/>
          <w:lang w:val="en-GB"/>
        </w:rPr>
        <w:t>.</w:t>
      </w:r>
    </w:p>
    <w:p w:rsidR="2A877ADE" w:rsidP="765FC41E" w:rsidRDefault="2A877ADE" w14:paraId="45F18487" w14:textId="0A9C3A8C">
      <w:pPr>
        <w:pStyle w:val="Normal"/>
        <w:bidi w:val="0"/>
        <w:spacing w:before="0" w:beforeAutospacing="off" w:after="160" w:afterAutospacing="off" w:line="360" w:lineRule="auto"/>
        <w:ind w:left="0" w:right="0"/>
        <w:jc w:val="left"/>
      </w:pPr>
      <w:r w:rsidRPr="765FC41E" w:rsidR="2A877ADE">
        <w:rPr>
          <w:rFonts w:ascii="Arial" w:hAnsi="Arial" w:eastAsia="Arial" w:cs="Arial"/>
          <w:noProof w:val="0"/>
          <w:sz w:val="22"/>
          <w:szCs w:val="22"/>
          <w:lang w:val="en-GB"/>
        </w:rPr>
        <w:t xml:space="preserve">Employee opinions on the app's efficacy had an </w:t>
      </w:r>
      <w:r w:rsidRPr="765FC41E" w:rsidR="2A877ADE">
        <w:rPr>
          <w:rFonts w:ascii="Arial" w:hAnsi="Arial" w:eastAsia="Arial" w:cs="Arial"/>
          <w:noProof w:val="0"/>
          <w:sz w:val="22"/>
          <w:szCs w:val="22"/>
          <w:lang w:val="en-GB"/>
        </w:rPr>
        <w:t>additional</w:t>
      </w:r>
      <w:r w:rsidRPr="765FC41E" w:rsidR="2A877ADE">
        <w:rPr>
          <w:rFonts w:ascii="Arial" w:hAnsi="Arial" w:eastAsia="Arial" w:cs="Arial"/>
          <w:noProof w:val="0"/>
          <w:sz w:val="22"/>
          <w:szCs w:val="22"/>
          <w:lang w:val="en-GB"/>
        </w:rPr>
        <w:t xml:space="preserve"> impact on their use of it. Professional confidence in the system might be weakened by reports of false alerts and uneven public adoption, which could have an impact on morale and the adoption of upcoming digital advancements (Department of Health and Social Care, 2022). Research continually shows that successful implementation of digital technology into health and social care practice depends on staff confidence and participation.</w:t>
      </w:r>
    </w:p>
    <w:p w:rsidR="43AD730E" w:rsidP="765FC41E" w:rsidRDefault="43AD730E" w14:paraId="4DCC9D55" w14:textId="45D9E6AE">
      <w:pPr>
        <w:pStyle w:val="Normal"/>
        <w:bidi w:val="0"/>
        <w:spacing w:before="0" w:beforeAutospacing="off" w:after="160" w:afterAutospacing="off" w:line="360" w:lineRule="auto"/>
        <w:ind w:left="0" w:right="0"/>
        <w:jc w:val="left"/>
      </w:pPr>
      <w:r w:rsidRPr="765FC41E" w:rsidR="43AD730E">
        <w:rPr>
          <w:rFonts w:ascii="Arial" w:hAnsi="Arial" w:eastAsia="Arial" w:cs="Arial"/>
          <w:noProof w:val="0"/>
          <w:sz w:val="22"/>
          <w:szCs w:val="22"/>
          <w:lang w:val="en-GB"/>
        </w:rPr>
        <w:t>Overall, the NHS COVID-19 Contact Tracing App had a mixed effect</w:t>
      </w:r>
      <w:r w:rsidRPr="765FC41E" w:rsidR="6D0AA270">
        <w:rPr>
          <w:rFonts w:ascii="Arial" w:hAnsi="Arial" w:eastAsia="Arial" w:cs="Arial"/>
          <w:noProof w:val="0"/>
          <w:sz w:val="22"/>
          <w:szCs w:val="22"/>
          <w:lang w:val="en-GB"/>
        </w:rPr>
        <w:t>,</w:t>
      </w:r>
      <w:r w:rsidRPr="765FC41E" w:rsidR="43AD730E">
        <w:rPr>
          <w:rFonts w:ascii="Arial" w:hAnsi="Arial" w:eastAsia="Arial" w:cs="Arial"/>
          <w:noProof w:val="0"/>
          <w:sz w:val="22"/>
          <w:szCs w:val="22"/>
          <w:lang w:val="en-GB"/>
        </w:rPr>
        <w:t xml:space="preserve"> even though it increased worker capacity through automation and data-driven procedures. By highlighting gaps in digital preparedness and reshaping task patterns, the innovation underscored the significance of consistent investment in worker engagement, organisational support, and training to guarantee the successful integration of future digital health efforts.</w:t>
      </w:r>
    </w:p>
    <w:p w:rsidR="765FC41E" w:rsidP="765FC41E" w:rsidRDefault="765FC41E" w14:paraId="6AD225C8" w14:textId="5AB171D9">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00B74EB3" w:rsidP="765FC41E" w:rsidRDefault="00B74EB3" w14:paraId="5273FCC4" w14:textId="247DC82F">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r w:rsidRPr="765FC41E" w:rsidR="00B74EB3">
        <w:rPr>
          <w:rFonts w:ascii="Arial" w:hAnsi="Arial" w:eastAsia="Arial" w:cs="Arial"/>
          <w:noProof w:val="0"/>
          <w:sz w:val="22"/>
          <w:szCs w:val="22"/>
          <w:u w:val="single"/>
          <w:lang w:val="en-GB"/>
        </w:rPr>
        <w:t>Impact on Patients / Service Users</w:t>
      </w:r>
    </w:p>
    <w:p w:rsidR="53ADE478" w:rsidP="765FC41E" w:rsidRDefault="53ADE478" w14:paraId="3217440A" w14:textId="6106700D">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765FC41E" w:rsidR="53ADE478">
        <w:rPr>
          <w:rFonts w:ascii="Arial" w:hAnsi="Arial" w:eastAsia="Arial" w:cs="Arial"/>
          <w:noProof w:val="0"/>
          <w:sz w:val="22"/>
          <w:szCs w:val="22"/>
          <w:lang w:val="en-GB"/>
        </w:rPr>
        <w:t xml:space="preserve">Patients and service users were significantly </w:t>
      </w:r>
      <w:r w:rsidRPr="765FC41E" w:rsidR="53ADE478">
        <w:rPr>
          <w:rFonts w:ascii="Arial" w:hAnsi="Arial" w:eastAsia="Arial" w:cs="Arial"/>
          <w:noProof w:val="0"/>
          <w:sz w:val="22"/>
          <w:szCs w:val="22"/>
          <w:lang w:val="en-GB"/>
        </w:rPr>
        <w:t>impacted</w:t>
      </w:r>
      <w:r w:rsidRPr="765FC41E" w:rsidR="53ADE478">
        <w:rPr>
          <w:rFonts w:ascii="Arial" w:hAnsi="Arial" w:eastAsia="Arial" w:cs="Arial"/>
          <w:noProof w:val="0"/>
          <w:sz w:val="22"/>
          <w:szCs w:val="22"/>
          <w:lang w:val="en-GB"/>
        </w:rPr>
        <w:t xml:space="preserve"> by the NHS COVID-19 Contact Tracing App because it changed how people interacted with infection control measures and obtained public health information. The software </w:t>
      </w:r>
      <w:r w:rsidRPr="765FC41E" w:rsidR="53ADE478">
        <w:rPr>
          <w:rFonts w:ascii="Arial" w:hAnsi="Arial" w:eastAsia="Arial" w:cs="Arial"/>
          <w:noProof w:val="0"/>
          <w:sz w:val="22"/>
          <w:szCs w:val="22"/>
          <w:lang w:val="en-GB"/>
        </w:rPr>
        <w:t>sought</w:t>
      </w:r>
      <w:r w:rsidRPr="765FC41E" w:rsidR="53ADE478">
        <w:rPr>
          <w:rFonts w:ascii="Arial" w:hAnsi="Arial" w:eastAsia="Arial" w:cs="Arial"/>
          <w:noProof w:val="0"/>
          <w:sz w:val="22"/>
          <w:szCs w:val="22"/>
          <w:lang w:val="en-GB"/>
        </w:rPr>
        <w:t xml:space="preserve"> to </w:t>
      </w:r>
      <w:r w:rsidRPr="765FC41E" w:rsidR="53ADE478">
        <w:rPr>
          <w:rFonts w:ascii="Arial" w:hAnsi="Arial" w:eastAsia="Arial" w:cs="Arial"/>
          <w:noProof w:val="0"/>
          <w:sz w:val="22"/>
          <w:szCs w:val="22"/>
          <w:lang w:val="en-GB"/>
        </w:rPr>
        <w:t>assist</w:t>
      </w:r>
      <w:r w:rsidRPr="765FC41E" w:rsidR="53ADE478">
        <w:rPr>
          <w:rFonts w:ascii="Arial" w:hAnsi="Arial" w:eastAsia="Arial" w:cs="Arial"/>
          <w:noProof w:val="0"/>
          <w:sz w:val="22"/>
          <w:szCs w:val="22"/>
          <w:lang w:val="en-GB"/>
        </w:rPr>
        <w:t xml:space="preserve"> users in making prompt decisions that might lower transmission risk by offering automatic exposure warnings coupled with clear guidance on testing and self-isolation. Compared to old approaches, this provided a more rapid and accessible type of public health communication for many people, which helped to increase awareness and individual accountability (NHS, 2021).</w:t>
      </w:r>
    </w:p>
    <w:p w:rsidR="131951D1" w:rsidP="765FC41E" w:rsidRDefault="131951D1" w14:paraId="0D5C3858" w14:textId="524E6A42">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765FC41E" w:rsidR="131951D1">
        <w:rPr>
          <w:rFonts w:ascii="Arial" w:hAnsi="Arial" w:eastAsia="Arial" w:cs="Arial"/>
          <w:noProof w:val="0"/>
          <w:sz w:val="22"/>
          <w:szCs w:val="22"/>
          <w:lang w:val="en-GB"/>
        </w:rPr>
        <w:t xml:space="preserve">From the </w:t>
      </w:r>
      <w:r w:rsidRPr="765FC41E" w:rsidR="037F6756">
        <w:rPr>
          <w:rFonts w:ascii="Arial" w:hAnsi="Arial" w:eastAsia="Arial" w:cs="Arial"/>
          <w:noProof w:val="0"/>
          <w:sz w:val="22"/>
          <w:szCs w:val="22"/>
          <w:lang w:val="en-GB"/>
        </w:rPr>
        <w:t>service user’s perspective, the</w:t>
      </w:r>
      <w:r w:rsidRPr="765FC41E" w:rsidR="131951D1">
        <w:rPr>
          <w:rFonts w:ascii="Arial" w:hAnsi="Arial" w:eastAsia="Arial" w:cs="Arial"/>
          <w:noProof w:val="0"/>
          <w:sz w:val="22"/>
          <w:szCs w:val="22"/>
          <w:lang w:val="en-GB"/>
        </w:rPr>
        <w:t xml:space="preserve"> app improved convenience and independence by enabling users to obtain test results, exposure notifications, and guidance </w:t>
      </w:r>
      <w:r w:rsidRPr="765FC41E" w:rsidR="32E08EBD">
        <w:rPr>
          <w:rFonts w:ascii="Arial" w:hAnsi="Arial" w:eastAsia="Arial" w:cs="Arial"/>
          <w:noProof w:val="0"/>
          <w:sz w:val="22"/>
          <w:szCs w:val="22"/>
          <w:lang w:val="en-GB"/>
        </w:rPr>
        <w:t>directly on</w:t>
      </w:r>
      <w:r w:rsidRPr="765FC41E" w:rsidR="131951D1">
        <w:rPr>
          <w:rFonts w:ascii="Arial" w:hAnsi="Arial" w:eastAsia="Arial" w:cs="Arial"/>
          <w:noProof w:val="0"/>
          <w:sz w:val="22"/>
          <w:szCs w:val="22"/>
          <w:lang w:val="en-GB"/>
        </w:rPr>
        <w:t xml:space="preserve"> their mobile phones, reducing the need for them to</w:t>
      </w:r>
      <w:r w:rsidRPr="765FC41E" w:rsidR="1DCB707B">
        <w:rPr>
          <w:rFonts w:ascii="Arial" w:hAnsi="Arial" w:eastAsia="Arial" w:cs="Arial"/>
          <w:noProof w:val="0"/>
          <w:sz w:val="22"/>
          <w:szCs w:val="22"/>
          <w:lang w:val="en-GB"/>
        </w:rPr>
        <w:t xml:space="preserve"> rely on </w:t>
      </w:r>
      <w:r w:rsidRPr="765FC41E" w:rsidR="131951D1">
        <w:rPr>
          <w:rFonts w:ascii="Arial" w:hAnsi="Arial" w:eastAsia="Arial" w:cs="Arial"/>
          <w:noProof w:val="0"/>
          <w:sz w:val="22"/>
          <w:szCs w:val="22"/>
          <w:lang w:val="en-GB"/>
        </w:rPr>
        <w:t>health services</w:t>
      </w:r>
      <w:r w:rsidRPr="765FC41E" w:rsidR="766300F4">
        <w:rPr>
          <w:rFonts w:ascii="Arial" w:hAnsi="Arial" w:eastAsia="Arial" w:cs="Arial"/>
          <w:noProof w:val="0"/>
          <w:sz w:val="22"/>
          <w:szCs w:val="22"/>
          <w:lang w:val="en-GB"/>
        </w:rPr>
        <w:t xml:space="preserve"> for regular information</w:t>
      </w:r>
      <w:r w:rsidRPr="765FC41E" w:rsidR="131951D1">
        <w:rPr>
          <w:rFonts w:ascii="Arial" w:hAnsi="Arial" w:eastAsia="Arial" w:cs="Arial"/>
          <w:noProof w:val="0"/>
          <w:sz w:val="22"/>
          <w:szCs w:val="22"/>
          <w:lang w:val="en-GB"/>
        </w:rPr>
        <w:t>. This was especially helpful when infection rates were high and public health and primary care services were under tremendous pressure.</w:t>
      </w:r>
      <w:r w:rsidRPr="765FC41E" w:rsidR="3630DE49">
        <w:rPr>
          <w:rFonts w:ascii="Arial" w:hAnsi="Arial" w:eastAsia="Arial" w:cs="Arial"/>
          <w:noProof w:val="0"/>
          <w:sz w:val="22"/>
          <w:szCs w:val="22"/>
          <w:lang w:val="en-GB"/>
        </w:rPr>
        <w:t xml:space="preserve"> Research </w:t>
      </w:r>
      <w:r w:rsidRPr="765FC41E" w:rsidR="3630DE49">
        <w:rPr>
          <w:rFonts w:ascii="Arial" w:hAnsi="Arial" w:eastAsia="Arial" w:cs="Arial"/>
          <w:noProof w:val="0"/>
          <w:sz w:val="22"/>
          <w:szCs w:val="22"/>
          <w:lang w:val="en-GB"/>
        </w:rPr>
        <w:t>indicates</w:t>
      </w:r>
      <w:r w:rsidRPr="765FC41E" w:rsidR="3630DE49">
        <w:rPr>
          <w:rFonts w:ascii="Arial" w:hAnsi="Arial" w:eastAsia="Arial" w:cs="Arial"/>
          <w:noProof w:val="0"/>
          <w:sz w:val="22"/>
          <w:szCs w:val="22"/>
          <w:lang w:val="en-GB"/>
        </w:rPr>
        <w:t xml:space="preserve"> that when people trust and </w:t>
      </w:r>
      <w:r w:rsidRPr="765FC41E" w:rsidR="3630DE49">
        <w:rPr>
          <w:rFonts w:ascii="Arial" w:hAnsi="Arial" w:eastAsia="Arial" w:cs="Arial"/>
          <w:noProof w:val="0"/>
          <w:sz w:val="22"/>
          <w:szCs w:val="22"/>
          <w:lang w:val="en-GB"/>
        </w:rPr>
        <w:t>comprehend</w:t>
      </w:r>
      <w:r w:rsidRPr="765FC41E" w:rsidR="3630DE49">
        <w:rPr>
          <w:rFonts w:ascii="Arial" w:hAnsi="Arial" w:eastAsia="Arial" w:cs="Arial"/>
          <w:noProof w:val="0"/>
          <w:sz w:val="22"/>
          <w:szCs w:val="22"/>
          <w:lang w:val="en-GB"/>
        </w:rPr>
        <w:t xml:space="preserve"> the technology, digital contact tracing might </w:t>
      </w:r>
      <w:r w:rsidRPr="765FC41E" w:rsidR="3630DE49">
        <w:rPr>
          <w:rFonts w:ascii="Arial" w:hAnsi="Arial" w:eastAsia="Arial" w:cs="Arial"/>
          <w:noProof w:val="0"/>
          <w:sz w:val="22"/>
          <w:szCs w:val="22"/>
          <w:lang w:val="en-GB"/>
        </w:rPr>
        <w:t>facilitate</w:t>
      </w:r>
      <w:r w:rsidRPr="765FC41E" w:rsidR="3630DE49">
        <w:rPr>
          <w:rFonts w:ascii="Arial" w:hAnsi="Arial" w:eastAsia="Arial" w:cs="Arial"/>
          <w:noProof w:val="0"/>
          <w:sz w:val="22"/>
          <w:szCs w:val="22"/>
          <w:lang w:val="en-GB"/>
        </w:rPr>
        <w:t xml:space="preserve"> quicker behavioural reactions, such self-isolation and testing (Greenhalgh et al., 2020).</w:t>
      </w:r>
    </w:p>
    <w:p w:rsidR="17B05666" w:rsidP="765FC41E" w:rsidRDefault="17B05666" w14:paraId="054934D7" w14:textId="1A8031BD">
      <w:pPr>
        <w:pStyle w:val="Normal"/>
        <w:bidi w:val="0"/>
        <w:spacing w:before="0" w:beforeAutospacing="off" w:after="160" w:afterAutospacing="off" w:line="360" w:lineRule="auto"/>
        <w:ind w:left="0" w:right="0"/>
        <w:jc w:val="left"/>
      </w:pPr>
      <w:r w:rsidRPr="765FC41E" w:rsidR="17B05666">
        <w:rPr>
          <w:rFonts w:ascii="Arial" w:hAnsi="Arial" w:eastAsia="Arial" w:cs="Arial"/>
          <w:noProof w:val="0"/>
          <w:sz w:val="22"/>
          <w:szCs w:val="22"/>
          <w:lang w:val="en-GB"/>
        </w:rPr>
        <w:t xml:space="preserve">Nevertheless, not every group of people benefited equally from the app. For older folks, those with impairments, and people from lower socioeconomic backgrounds who might not have access to mobile phones, digital literacy, or dependable internet connectivity, digital exclusion posed a significant barrier (Department of Health and Social Care, 2022). Some service users were therefore unable to interact with the app, which might have </w:t>
      </w:r>
      <w:r w:rsidRPr="765FC41E" w:rsidR="17B05666">
        <w:rPr>
          <w:rFonts w:ascii="Arial" w:hAnsi="Arial" w:eastAsia="Arial" w:cs="Arial"/>
          <w:noProof w:val="0"/>
          <w:sz w:val="22"/>
          <w:szCs w:val="22"/>
          <w:lang w:val="en-GB"/>
        </w:rPr>
        <w:t>exacerbated</w:t>
      </w:r>
      <w:r w:rsidRPr="765FC41E" w:rsidR="17B05666">
        <w:rPr>
          <w:rFonts w:ascii="Arial" w:hAnsi="Arial" w:eastAsia="Arial" w:cs="Arial"/>
          <w:noProof w:val="0"/>
          <w:sz w:val="22"/>
          <w:szCs w:val="22"/>
          <w:lang w:val="en-GB"/>
        </w:rPr>
        <w:t xml:space="preserve"> already-existing health inequalities. This calls into question the fairness and equity of digital-first public health interventions.</w:t>
      </w:r>
    </w:p>
    <w:p w:rsidR="2807EBEB" w:rsidP="765FC41E" w:rsidRDefault="2807EBEB" w14:paraId="2790F377" w14:textId="170DDA8A">
      <w:pPr>
        <w:pStyle w:val="Normal"/>
        <w:bidi w:val="0"/>
        <w:spacing w:before="0" w:beforeAutospacing="off" w:after="160" w:afterAutospacing="off" w:line="360" w:lineRule="auto"/>
        <w:ind w:left="0" w:right="0"/>
        <w:jc w:val="left"/>
      </w:pPr>
      <w:r w:rsidRPr="765FC41E" w:rsidR="2807EBEB">
        <w:rPr>
          <w:rFonts w:ascii="Arial" w:hAnsi="Arial" w:eastAsia="Arial" w:cs="Arial"/>
          <w:noProof w:val="0"/>
          <w:sz w:val="22"/>
          <w:szCs w:val="22"/>
          <w:lang w:val="en-GB"/>
        </w:rPr>
        <w:t xml:space="preserve">Concerns about data privacy and trust also affected user engagement. Despite the app's privacy-preserving features, certain organisations' adoption was hindered by public concerns about data use and surveillance (Williams et al., 2021). Even with technological precautions in place, research shows that perceived dangers to personal data can erode trust in digital health devices, decreasing their efficacy (Trang et al., 2020). Service users' desire to download and </w:t>
      </w:r>
      <w:r w:rsidRPr="765FC41E" w:rsidR="2807EBEB">
        <w:rPr>
          <w:rFonts w:ascii="Arial" w:hAnsi="Arial" w:eastAsia="Arial" w:cs="Arial"/>
          <w:noProof w:val="0"/>
          <w:sz w:val="22"/>
          <w:szCs w:val="22"/>
          <w:lang w:val="en-GB"/>
        </w:rPr>
        <w:t>use</w:t>
      </w:r>
      <w:r w:rsidRPr="765FC41E" w:rsidR="2807EBEB">
        <w:rPr>
          <w:rFonts w:ascii="Arial" w:hAnsi="Arial" w:eastAsia="Arial" w:cs="Arial"/>
          <w:noProof w:val="0"/>
          <w:sz w:val="22"/>
          <w:szCs w:val="22"/>
          <w:lang w:val="en-GB"/>
        </w:rPr>
        <w:t xml:space="preserve"> the app was </w:t>
      </w:r>
      <w:r w:rsidRPr="765FC41E" w:rsidR="2807EBEB">
        <w:rPr>
          <w:rFonts w:ascii="Arial" w:hAnsi="Arial" w:eastAsia="Arial" w:cs="Arial"/>
          <w:noProof w:val="0"/>
          <w:sz w:val="22"/>
          <w:szCs w:val="22"/>
          <w:lang w:val="en-GB"/>
        </w:rPr>
        <w:t>impacted</w:t>
      </w:r>
      <w:r w:rsidRPr="765FC41E" w:rsidR="2807EBEB">
        <w:rPr>
          <w:rFonts w:ascii="Arial" w:hAnsi="Arial" w:eastAsia="Arial" w:cs="Arial"/>
          <w:noProof w:val="0"/>
          <w:sz w:val="22"/>
          <w:szCs w:val="22"/>
          <w:lang w:val="en-GB"/>
        </w:rPr>
        <w:t xml:space="preserve"> by their lack of clarity </w:t>
      </w:r>
      <w:r w:rsidRPr="765FC41E" w:rsidR="2807EBEB">
        <w:rPr>
          <w:rFonts w:ascii="Arial" w:hAnsi="Arial" w:eastAsia="Arial" w:cs="Arial"/>
          <w:noProof w:val="0"/>
          <w:sz w:val="22"/>
          <w:szCs w:val="22"/>
          <w:lang w:val="en-GB"/>
        </w:rPr>
        <w:t>regarding</w:t>
      </w:r>
      <w:r w:rsidRPr="765FC41E" w:rsidR="2807EBEB">
        <w:rPr>
          <w:rFonts w:ascii="Arial" w:hAnsi="Arial" w:eastAsia="Arial" w:cs="Arial"/>
          <w:noProof w:val="0"/>
          <w:sz w:val="22"/>
          <w:szCs w:val="22"/>
          <w:lang w:val="en-GB"/>
        </w:rPr>
        <w:t xml:space="preserve"> the storage and sharing of their data.</w:t>
      </w:r>
    </w:p>
    <w:p w:rsidR="40435F50" w:rsidP="765FC41E" w:rsidRDefault="40435F50" w14:paraId="30283F3B" w14:textId="449D44C8">
      <w:pPr>
        <w:pStyle w:val="Normal"/>
        <w:bidi w:val="0"/>
        <w:spacing w:before="0" w:beforeAutospacing="off" w:after="160" w:afterAutospacing="off" w:line="360" w:lineRule="auto"/>
        <w:ind w:left="0" w:right="0"/>
        <w:jc w:val="left"/>
      </w:pPr>
      <w:r w:rsidRPr="765FC41E" w:rsidR="40435F50">
        <w:rPr>
          <w:rFonts w:ascii="Arial" w:hAnsi="Arial" w:eastAsia="Arial" w:cs="Arial"/>
          <w:noProof w:val="0"/>
          <w:sz w:val="22"/>
          <w:szCs w:val="22"/>
          <w:lang w:val="en-GB"/>
        </w:rPr>
        <w:t xml:space="preserve">Overall, the NHS COVID-19 Contact Tracing App had a mixed effect, even though it improved many service users' access to </w:t>
      </w:r>
      <w:r w:rsidRPr="765FC41E" w:rsidR="40435F50">
        <w:rPr>
          <w:rFonts w:ascii="Arial" w:hAnsi="Arial" w:eastAsia="Arial" w:cs="Arial"/>
          <w:noProof w:val="0"/>
          <w:sz w:val="22"/>
          <w:szCs w:val="22"/>
          <w:lang w:val="en-GB"/>
        </w:rPr>
        <w:t>timely</w:t>
      </w:r>
      <w:r w:rsidRPr="765FC41E" w:rsidR="40435F50">
        <w:rPr>
          <w:rFonts w:ascii="Arial" w:hAnsi="Arial" w:eastAsia="Arial" w:cs="Arial"/>
          <w:noProof w:val="0"/>
          <w:sz w:val="22"/>
          <w:szCs w:val="22"/>
          <w:lang w:val="en-GB"/>
        </w:rPr>
        <w:t xml:space="preserve"> public health information. </w:t>
      </w:r>
      <w:r w:rsidRPr="765FC41E" w:rsidR="2B216393">
        <w:rPr>
          <w:rFonts w:ascii="Arial" w:hAnsi="Arial" w:eastAsia="Arial" w:cs="Arial"/>
          <w:noProof w:val="0"/>
          <w:sz w:val="22"/>
          <w:szCs w:val="22"/>
          <w:lang w:val="en-GB"/>
        </w:rPr>
        <w:t>To</w:t>
      </w:r>
      <w:r w:rsidRPr="765FC41E" w:rsidR="40435F50">
        <w:rPr>
          <w:rFonts w:ascii="Arial" w:hAnsi="Arial" w:eastAsia="Arial" w:cs="Arial"/>
          <w:noProof w:val="0"/>
          <w:sz w:val="22"/>
          <w:szCs w:val="22"/>
          <w:lang w:val="en-GB"/>
        </w:rPr>
        <w:t xml:space="preserve"> make sure that digital health technologies serve all patients and service users rather than </w:t>
      </w:r>
      <w:r w:rsidRPr="765FC41E" w:rsidR="40435F50">
        <w:rPr>
          <w:rFonts w:ascii="Arial" w:hAnsi="Arial" w:eastAsia="Arial" w:cs="Arial"/>
          <w:noProof w:val="0"/>
          <w:sz w:val="22"/>
          <w:szCs w:val="22"/>
          <w:lang w:val="en-GB"/>
        </w:rPr>
        <w:t>exacerbate</w:t>
      </w:r>
      <w:r w:rsidRPr="765FC41E" w:rsidR="40435F50">
        <w:rPr>
          <w:rFonts w:ascii="Arial" w:hAnsi="Arial" w:eastAsia="Arial" w:cs="Arial"/>
          <w:noProof w:val="0"/>
          <w:sz w:val="22"/>
          <w:szCs w:val="22"/>
          <w:lang w:val="en-GB"/>
        </w:rPr>
        <w:t xml:space="preserve"> already-existing inequities, the innovation highlighted the significance of digital inclusion, transparent communication, and trust-building.</w:t>
      </w:r>
    </w:p>
    <w:p w:rsidR="765FC41E" w:rsidP="765FC41E" w:rsidRDefault="765FC41E" w14:paraId="7391D0A0" w14:textId="192E2517">
      <w:pPr>
        <w:pStyle w:val="Normal"/>
        <w:bidi w:val="0"/>
        <w:spacing w:before="0" w:beforeAutospacing="off" w:after="160" w:afterAutospacing="off" w:line="279" w:lineRule="auto"/>
        <w:ind w:left="0" w:right="0"/>
        <w:jc w:val="left"/>
        <w:rPr>
          <w:rFonts w:ascii="Arial" w:hAnsi="Arial" w:eastAsia="Arial" w:cs="Arial"/>
          <w:noProof w:val="0"/>
          <w:sz w:val="22"/>
          <w:szCs w:val="22"/>
          <w:u w:val="single"/>
          <w:lang w:val="en-GB"/>
        </w:rPr>
      </w:pPr>
    </w:p>
    <w:p w:rsidR="255A9D0A" w:rsidP="765FC41E" w:rsidRDefault="255A9D0A" w14:paraId="22D6995F" w14:textId="7DDB76E6">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r w:rsidRPr="765FC41E" w:rsidR="255A9D0A">
        <w:rPr>
          <w:rFonts w:ascii="Arial" w:hAnsi="Arial" w:eastAsia="Arial" w:cs="Arial"/>
          <w:noProof w:val="0"/>
          <w:sz w:val="22"/>
          <w:szCs w:val="22"/>
          <w:u w:val="single"/>
          <w:lang w:val="en-GB"/>
        </w:rPr>
        <w:t>Impact on the Community</w:t>
      </w:r>
    </w:p>
    <w:p w:rsidR="6950FA70" w:rsidP="765FC41E" w:rsidRDefault="6950FA70" w14:paraId="09251B8E" w14:textId="60F6FE86">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018227DB" w:rsidR="6950FA70">
        <w:rPr>
          <w:rFonts w:ascii="Arial" w:hAnsi="Arial" w:eastAsia="Arial" w:cs="Arial"/>
          <w:noProof w:val="0"/>
          <w:sz w:val="22"/>
          <w:szCs w:val="22"/>
          <w:lang w:val="en-GB"/>
        </w:rPr>
        <w:t xml:space="preserve">The NHS COVID-19 Contact Tracing App supported population-wide public health initiatives to stop the spread of the virus, which had a wider effect at the local level. Especially during times of high transmission, the app aimed to prevent infection chains and safeguard community health by </w:t>
      </w:r>
      <w:r w:rsidRPr="018227DB" w:rsidR="6950FA70">
        <w:rPr>
          <w:rFonts w:ascii="Arial" w:hAnsi="Arial" w:eastAsia="Arial" w:cs="Arial"/>
          <w:noProof w:val="0"/>
          <w:sz w:val="22"/>
          <w:szCs w:val="22"/>
          <w:lang w:val="en-GB"/>
        </w:rPr>
        <w:t>facilitating</w:t>
      </w:r>
      <w:r w:rsidRPr="018227DB" w:rsidR="6950FA70">
        <w:rPr>
          <w:rFonts w:ascii="Arial" w:hAnsi="Arial" w:eastAsia="Arial" w:cs="Arial"/>
          <w:noProof w:val="0"/>
          <w:sz w:val="22"/>
          <w:szCs w:val="22"/>
          <w:lang w:val="en-GB"/>
        </w:rPr>
        <w:t xml:space="preserve"> quick detection of </w:t>
      </w:r>
      <w:bookmarkStart w:name="_Int_okOWcxWr" w:id="1343782222"/>
      <w:r w:rsidRPr="018227DB" w:rsidR="6950FA70">
        <w:rPr>
          <w:rFonts w:ascii="Arial" w:hAnsi="Arial" w:eastAsia="Arial" w:cs="Arial"/>
          <w:noProof w:val="0"/>
          <w:sz w:val="22"/>
          <w:szCs w:val="22"/>
          <w:lang w:val="en-GB"/>
        </w:rPr>
        <w:t>possible exposure</w:t>
      </w:r>
      <w:bookmarkEnd w:id="1343782222"/>
      <w:r w:rsidRPr="018227DB" w:rsidR="6950FA70">
        <w:rPr>
          <w:rFonts w:ascii="Arial" w:hAnsi="Arial" w:eastAsia="Arial" w:cs="Arial"/>
          <w:noProof w:val="0"/>
          <w:sz w:val="22"/>
          <w:szCs w:val="22"/>
          <w:lang w:val="en-GB"/>
        </w:rPr>
        <w:t xml:space="preserve"> events. Since digital contact tracing speeds up and expands the reach of public health actions, it was designed to supplement traditional community-based initiatives like manual contact tracing and local testing facilities (UK Government, 2020).</w:t>
      </w:r>
    </w:p>
    <w:p w:rsidR="02E9F35C" w:rsidP="765FC41E" w:rsidRDefault="02E9F35C" w14:paraId="070CAC09" w14:textId="41970AF2">
      <w:pPr>
        <w:pStyle w:val="Normal"/>
        <w:bidi w:val="0"/>
        <w:spacing w:before="0" w:beforeAutospacing="off" w:after="160" w:afterAutospacing="off" w:line="360" w:lineRule="auto"/>
        <w:ind w:left="0" w:right="0"/>
        <w:jc w:val="left"/>
      </w:pPr>
      <w:r w:rsidRPr="765FC41E" w:rsidR="02E9F35C">
        <w:rPr>
          <w:rFonts w:ascii="Arial" w:hAnsi="Arial" w:eastAsia="Arial" w:cs="Arial"/>
          <w:noProof w:val="0"/>
          <w:sz w:val="22"/>
          <w:szCs w:val="22"/>
          <w:lang w:val="en-GB"/>
        </w:rPr>
        <w:t xml:space="preserve">At the community level, the app might encourage shared involvement in infection prevention and shared accountability. Reduced transmission rates might result from widespread use, so shielding vulnerable populations and relieving the strain on regional health and social care services. Research </w:t>
      </w:r>
      <w:r w:rsidRPr="765FC41E" w:rsidR="02E9F35C">
        <w:rPr>
          <w:rFonts w:ascii="Arial" w:hAnsi="Arial" w:eastAsia="Arial" w:cs="Arial"/>
          <w:noProof w:val="0"/>
          <w:sz w:val="22"/>
          <w:szCs w:val="22"/>
          <w:lang w:val="en-GB"/>
        </w:rPr>
        <w:t>indicates</w:t>
      </w:r>
      <w:r w:rsidRPr="765FC41E" w:rsidR="02E9F35C">
        <w:rPr>
          <w:rFonts w:ascii="Arial" w:hAnsi="Arial" w:eastAsia="Arial" w:cs="Arial"/>
          <w:noProof w:val="0"/>
          <w:sz w:val="22"/>
          <w:szCs w:val="22"/>
          <w:lang w:val="en-GB"/>
        </w:rPr>
        <w:t xml:space="preserve"> that digital contact tracing can be most successful when public awareness and uptake are high, strengthening community confidence in public health messages (Braithwaite et al., 2020). In this way, the app was a creative attempt to use digital tools to encourage community involvement.</w:t>
      </w:r>
    </w:p>
    <w:p w:rsidR="04EFE7C8" w:rsidP="765FC41E" w:rsidRDefault="04EFE7C8" w14:paraId="499B54F3" w14:textId="48D40891">
      <w:pPr>
        <w:pStyle w:val="Normal"/>
        <w:bidi w:val="0"/>
        <w:spacing w:before="0" w:beforeAutospacing="off" w:after="160" w:afterAutospacing="off" w:line="360" w:lineRule="auto"/>
        <w:ind w:left="0" w:right="0"/>
        <w:jc w:val="left"/>
      </w:pPr>
      <w:r w:rsidRPr="765FC41E" w:rsidR="04EFE7C8">
        <w:rPr>
          <w:rFonts w:ascii="Arial" w:hAnsi="Arial" w:eastAsia="Arial" w:cs="Arial"/>
          <w:noProof w:val="0"/>
          <w:sz w:val="22"/>
          <w:szCs w:val="22"/>
          <w:lang w:val="en-GB"/>
        </w:rPr>
        <w:t xml:space="preserve">However, the app's effects varied per community. There were clear differences in adoption between various socioeconomic classes and geographic locations, which reflected more general trends of digital inequality (Department of Health and Social Care, 2022). It was less probable that communities with older populations, greater degrees of hardship, or fewer access to digital resources would fully </w:t>
      </w:r>
      <w:r w:rsidRPr="765FC41E" w:rsidR="04EFE7C8">
        <w:rPr>
          <w:rFonts w:ascii="Arial" w:hAnsi="Arial" w:eastAsia="Arial" w:cs="Arial"/>
          <w:noProof w:val="0"/>
          <w:sz w:val="22"/>
          <w:szCs w:val="22"/>
          <w:lang w:val="en-GB"/>
        </w:rPr>
        <w:t>benefit</w:t>
      </w:r>
      <w:r w:rsidRPr="765FC41E" w:rsidR="04EFE7C8">
        <w:rPr>
          <w:rFonts w:ascii="Arial" w:hAnsi="Arial" w:eastAsia="Arial" w:cs="Arial"/>
          <w:noProof w:val="0"/>
          <w:sz w:val="22"/>
          <w:szCs w:val="22"/>
          <w:lang w:val="en-GB"/>
        </w:rPr>
        <w:t xml:space="preserve"> from the technology. This sparked worries that, in the absence of inclusive, non-digital alternatives, digital public health interventions might unintentionally worsen already-existing health inequalities.</w:t>
      </w:r>
    </w:p>
    <w:p w:rsidR="568B8536" w:rsidP="765FC41E" w:rsidRDefault="568B8536" w14:paraId="5CF41457" w14:textId="074FB9AD">
      <w:pPr>
        <w:pStyle w:val="Normal"/>
        <w:bidi w:val="0"/>
        <w:spacing w:before="0" w:beforeAutospacing="off" w:after="160" w:afterAutospacing="off" w:line="360" w:lineRule="auto"/>
        <w:ind w:left="0" w:right="0"/>
        <w:jc w:val="left"/>
      </w:pPr>
      <w:r w:rsidRPr="018227DB" w:rsidR="568B8536">
        <w:rPr>
          <w:rFonts w:ascii="Arial" w:hAnsi="Arial" w:eastAsia="Arial" w:cs="Arial"/>
          <w:noProof w:val="0"/>
          <w:sz w:val="22"/>
          <w:szCs w:val="22"/>
          <w:lang w:val="en-GB"/>
        </w:rPr>
        <w:t>The community's involvement with the app was significantly shaped by public trust. Despite privacy-preserving design elements,</w:t>
      </w:r>
      <w:r w:rsidRPr="018227DB" w:rsidR="7CB08D0F">
        <w:rPr>
          <w:rFonts w:ascii="Arial" w:hAnsi="Arial" w:eastAsia="Arial" w:cs="Arial"/>
          <w:noProof w:val="0"/>
          <w:sz w:val="22"/>
          <w:szCs w:val="22"/>
          <w:lang w:val="en-GB"/>
        </w:rPr>
        <w:t xml:space="preserve"> the adoption of </w:t>
      </w:r>
      <w:r w:rsidRPr="018227DB" w:rsidR="568B8536">
        <w:rPr>
          <w:rFonts w:ascii="Arial" w:hAnsi="Arial" w:eastAsia="Arial" w:cs="Arial"/>
          <w:noProof w:val="0"/>
          <w:sz w:val="22"/>
          <w:szCs w:val="22"/>
          <w:lang w:val="en-GB"/>
        </w:rPr>
        <w:t xml:space="preserve">certain </w:t>
      </w:r>
      <w:r w:rsidRPr="018227DB" w:rsidR="3CAE7E7D">
        <w:rPr>
          <w:rFonts w:ascii="Arial" w:hAnsi="Arial" w:eastAsia="Arial" w:cs="Arial"/>
          <w:noProof w:val="0"/>
          <w:sz w:val="22"/>
          <w:szCs w:val="22"/>
          <w:lang w:val="en-GB"/>
        </w:rPr>
        <w:t>communities was</w:t>
      </w:r>
      <w:r w:rsidRPr="018227DB" w:rsidR="568B8536">
        <w:rPr>
          <w:rFonts w:ascii="Arial" w:hAnsi="Arial" w:eastAsia="Arial" w:cs="Arial"/>
          <w:noProof w:val="0"/>
          <w:sz w:val="22"/>
          <w:szCs w:val="22"/>
          <w:lang w:val="en-GB"/>
        </w:rPr>
        <w:t xml:space="preserve"> hindered by </w:t>
      </w:r>
      <w:r w:rsidRPr="018227DB" w:rsidR="2A3C9A01">
        <w:rPr>
          <w:rFonts w:ascii="Arial" w:hAnsi="Arial" w:eastAsia="Arial" w:cs="Arial"/>
          <w:noProof w:val="0"/>
          <w:sz w:val="22"/>
          <w:szCs w:val="22"/>
          <w:lang w:val="en-GB"/>
        </w:rPr>
        <w:t>concerns</w:t>
      </w:r>
      <w:r w:rsidRPr="018227DB" w:rsidR="568B8536">
        <w:rPr>
          <w:rFonts w:ascii="Arial" w:hAnsi="Arial" w:eastAsia="Arial" w:cs="Arial"/>
          <w:noProof w:val="0"/>
          <w:sz w:val="22"/>
          <w:szCs w:val="22"/>
          <w:lang w:val="en-GB"/>
        </w:rPr>
        <w:t xml:space="preserve"> about data security, government monitoring, and information abuse (Williams et al., 2021). According to research, community acceptability of digital health technology, especially during emergencies, depends on transparency about data usage and confidence in institutions (Lewandowsky et al., 2021). The overall advantages of digital contact tracking are </w:t>
      </w:r>
      <w:bookmarkStart w:name="_Int_MKtbuEIe" w:id="1506463147"/>
      <w:r w:rsidRPr="018227DB" w:rsidR="568B8536">
        <w:rPr>
          <w:rFonts w:ascii="Arial" w:hAnsi="Arial" w:eastAsia="Arial" w:cs="Arial"/>
          <w:noProof w:val="0"/>
          <w:sz w:val="22"/>
          <w:szCs w:val="22"/>
          <w:lang w:val="en-GB"/>
        </w:rPr>
        <w:t>greatly reduced</w:t>
      </w:r>
      <w:bookmarkEnd w:id="1506463147"/>
      <w:r w:rsidRPr="018227DB" w:rsidR="568B8536">
        <w:rPr>
          <w:rFonts w:ascii="Arial" w:hAnsi="Arial" w:eastAsia="Arial" w:cs="Arial"/>
          <w:noProof w:val="0"/>
          <w:sz w:val="22"/>
          <w:szCs w:val="22"/>
          <w:lang w:val="en-GB"/>
        </w:rPr>
        <w:t xml:space="preserve"> in the absence of consistent trust.</w:t>
      </w:r>
    </w:p>
    <w:p w:rsidR="076700D2" w:rsidP="765FC41E" w:rsidRDefault="076700D2" w14:paraId="186C6C37" w14:textId="2562FAE6">
      <w:pPr>
        <w:pStyle w:val="Normal"/>
        <w:bidi w:val="0"/>
        <w:spacing w:before="0" w:beforeAutospacing="off" w:after="160" w:afterAutospacing="off" w:line="360" w:lineRule="auto"/>
        <w:ind w:left="0" w:right="0"/>
        <w:jc w:val="left"/>
        <w:rPr>
          <w:rFonts w:ascii="Arial" w:hAnsi="Arial" w:eastAsia="Arial" w:cs="Arial"/>
          <w:b w:val="0"/>
          <w:bCs w:val="0"/>
          <w:noProof w:val="0"/>
          <w:color w:val="auto"/>
          <w:sz w:val="22"/>
          <w:szCs w:val="22"/>
          <w:u w:val="single"/>
          <w:lang w:val="en-GB"/>
        </w:rPr>
      </w:pPr>
      <w:r w:rsidRPr="765FC41E" w:rsidR="32D0B983">
        <w:rPr>
          <w:rFonts w:ascii="Arial" w:hAnsi="Arial" w:eastAsia="Arial" w:cs="Arial"/>
          <w:noProof w:val="0"/>
          <w:sz w:val="22"/>
          <w:szCs w:val="22"/>
          <w:lang w:val="en-GB"/>
        </w:rPr>
        <w:t>Given the circumstances</w:t>
      </w:r>
      <w:r w:rsidRPr="765FC41E" w:rsidR="45C071B0">
        <w:rPr>
          <w:rFonts w:ascii="Arial" w:hAnsi="Arial" w:eastAsia="Arial" w:cs="Arial"/>
          <w:noProof w:val="0"/>
          <w:sz w:val="22"/>
          <w:szCs w:val="22"/>
          <w:lang w:val="en-GB"/>
        </w:rPr>
        <w:t>, the NHS COVID-19 Contact Tracing App's efficacy was constrained by unequal adoption and digital exclusion, even if it potentially supported community-level infection control and group action. To guarantee fair outcomes in future digital health projects, the app's community impact highlights the significance of tackling socioeconomic inequities, bolstering public trust, and combining digital technologies with local, community-based public health initiatives.</w:t>
      </w:r>
    </w:p>
    <w:p w:rsidR="076700D2" w:rsidP="765FC41E" w:rsidRDefault="076700D2" w14:paraId="7B6F4A6E" w14:textId="65CC1531">
      <w:pPr>
        <w:pStyle w:val="Normal"/>
        <w:bidi w:val="0"/>
        <w:spacing w:before="0" w:beforeAutospacing="off" w:after="160" w:afterAutospacing="off" w:line="360" w:lineRule="auto"/>
        <w:ind w:left="0" w:right="0"/>
        <w:jc w:val="left"/>
        <w:rPr>
          <w:rFonts w:ascii="Arial" w:hAnsi="Arial" w:eastAsia="Arial" w:cs="Arial"/>
          <w:b w:val="0"/>
          <w:bCs w:val="0"/>
          <w:noProof w:val="0"/>
          <w:color w:val="auto"/>
          <w:sz w:val="22"/>
          <w:szCs w:val="22"/>
          <w:u w:val="single"/>
          <w:lang w:val="en-GB"/>
        </w:rPr>
      </w:pPr>
    </w:p>
    <w:p w:rsidR="076700D2" w:rsidP="765FC41E" w:rsidRDefault="076700D2" w14:paraId="52A6A5FD" w14:textId="5E4B1B46">
      <w:pPr>
        <w:pStyle w:val="Normal"/>
        <w:bidi w:val="0"/>
        <w:spacing w:before="0" w:beforeAutospacing="off" w:after="160" w:afterAutospacing="off" w:line="360" w:lineRule="auto"/>
        <w:ind w:left="0" w:right="0"/>
        <w:jc w:val="left"/>
        <w:rPr>
          <w:rFonts w:ascii="Arial" w:hAnsi="Arial" w:eastAsia="Arial" w:cs="Arial"/>
          <w:b w:val="0"/>
          <w:bCs w:val="0"/>
          <w:noProof w:val="0"/>
          <w:color w:val="auto"/>
          <w:sz w:val="22"/>
          <w:szCs w:val="22"/>
          <w:u w:val="single"/>
          <w:lang w:val="en-GB"/>
        </w:rPr>
      </w:pPr>
      <w:r w:rsidRPr="765FC41E" w:rsidR="076700D2">
        <w:rPr>
          <w:rFonts w:ascii="Arial" w:hAnsi="Arial" w:eastAsia="Arial" w:cs="Arial"/>
          <w:b w:val="0"/>
          <w:bCs w:val="0"/>
          <w:noProof w:val="0"/>
          <w:color w:val="auto"/>
          <w:sz w:val="22"/>
          <w:szCs w:val="22"/>
          <w:u w:val="single"/>
          <w:lang w:val="en-GB"/>
        </w:rPr>
        <w:t xml:space="preserve">Critical Discussion and Future Implications </w:t>
      </w:r>
    </w:p>
    <w:p w:rsidR="148CC05D" w:rsidP="765FC41E" w:rsidRDefault="148CC05D" w14:paraId="114AE68E" w14:textId="7DEBCFC4">
      <w:pPr>
        <w:pStyle w:val="Normal"/>
        <w:bidi w:val="0"/>
        <w:spacing w:before="240" w:beforeAutospacing="off" w:after="240" w:afterAutospacing="off" w:line="360" w:lineRule="auto"/>
        <w:jc w:val="left"/>
      </w:pPr>
      <w:r w:rsidRPr="018227DB" w:rsidR="148CC05D">
        <w:rPr>
          <w:rFonts w:ascii="Arial" w:hAnsi="Arial" w:eastAsia="Arial" w:cs="Arial"/>
          <w:noProof w:val="0"/>
          <w:sz w:val="22"/>
          <w:szCs w:val="22"/>
          <w:lang w:val="en-GB"/>
        </w:rPr>
        <w:t xml:space="preserve">Digital innovation in health and social care may provide both </w:t>
      </w:r>
      <w:bookmarkStart w:name="_Int_h9bWa8d0" w:id="662192955"/>
      <w:r w:rsidRPr="018227DB" w:rsidR="148CC05D">
        <w:rPr>
          <w:rFonts w:ascii="Arial" w:hAnsi="Arial" w:eastAsia="Arial" w:cs="Arial"/>
          <w:noProof w:val="0"/>
          <w:sz w:val="22"/>
          <w:szCs w:val="22"/>
          <w:lang w:val="en-GB"/>
        </w:rPr>
        <w:t>new problems</w:t>
      </w:r>
      <w:bookmarkEnd w:id="662192955"/>
      <w:r w:rsidRPr="018227DB" w:rsidR="148CC05D">
        <w:rPr>
          <w:rFonts w:ascii="Arial" w:hAnsi="Arial" w:eastAsia="Arial" w:cs="Arial"/>
          <w:noProof w:val="0"/>
          <w:sz w:val="22"/>
          <w:szCs w:val="22"/>
          <w:lang w:val="en-GB"/>
        </w:rPr>
        <w:t xml:space="preserve"> and significant advantages, as the NHS COVID-19 Contact Tracing App assessment shows. During a historic public health emergency, the app </w:t>
      </w:r>
      <w:r w:rsidRPr="018227DB" w:rsidR="148CC05D">
        <w:rPr>
          <w:rFonts w:ascii="Arial" w:hAnsi="Arial" w:eastAsia="Arial" w:cs="Arial"/>
          <w:noProof w:val="0"/>
          <w:sz w:val="22"/>
          <w:szCs w:val="22"/>
          <w:lang w:val="en-GB"/>
        </w:rPr>
        <w:t>facilitated</w:t>
      </w:r>
      <w:r w:rsidRPr="018227DB" w:rsidR="148CC05D">
        <w:rPr>
          <w:rFonts w:ascii="Arial" w:hAnsi="Arial" w:eastAsia="Arial" w:cs="Arial"/>
          <w:noProof w:val="0"/>
          <w:sz w:val="22"/>
          <w:szCs w:val="22"/>
          <w:lang w:val="en-GB"/>
        </w:rPr>
        <w:t xml:space="preserve"> quick information exchange and automation among employees, clients, and the public. However, personal, organisational, and societal variables, as well as technology competence, influenced its efficacy. According to Greenhalgh et al. (2020), there is a growing body of evidence showing digital health innovations are socio-technical interventions that require alignment between technology, people, and systems to have a significant impact.</w:t>
      </w:r>
    </w:p>
    <w:p w:rsidR="5341A43A" w:rsidP="765FC41E" w:rsidRDefault="5341A43A" w14:paraId="2B5C5F54" w14:textId="12682EF9">
      <w:pPr>
        <w:pStyle w:val="Normal"/>
        <w:suppressLineNumbers w:val="0"/>
        <w:bidi w:val="0"/>
        <w:spacing w:before="240" w:beforeAutospacing="off" w:after="240" w:afterAutospacing="off" w:line="360" w:lineRule="auto"/>
        <w:ind w:left="0" w:right="0"/>
        <w:jc w:val="left"/>
        <w:rPr>
          <w:rFonts w:ascii="Arial" w:hAnsi="Arial" w:eastAsia="Arial" w:cs="Arial"/>
          <w:noProof w:val="0"/>
          <w:sz w:val="22"/>
          <w:szCs w:val="22"/>
          <w:lang w:val="en-GB"/>
        </w:rPr>
      </w:pPr>
      <w:r w:rsidRPr="765FC41E" w:rsidR="5341A43A">
        <w:rPr>
          <w:rFonts w:ascii="Arial" w:hAnsi="Arial" w:eastAsia="Arial" w:cs="Arial"/>
          <w:noProof w:val="0"/>
          <w:sz w:val="22"/>
          <w:szCs w:val="22"/>
          <w:lang w:val="en-GB"/>
        </w:rPr>
        <w:t xml:space="preserve">The app's ability to enhance the speed and scalability of current contact tracking systems was one of its main advantages. During times of high infection, automation supported public health capability and decreased dependence on entirely human processes (UK Health Security Agency, 2022). However, its overall efficacy was constrained by unequal adoption, digital isolation, and trust issues. These problems draw attention to the possibility that, if </w:t>
      </w:r>
      <w:r w:rsidRPr="765FC41E" w:rsidR="215399B0">
        <w:rPr>
          <w:rFonts w:ascii="Arial" w:hAnsi="Arial" w:eastAsia="Arial" w:cs="Arial"/>
          <w:noProof w:val="0"/>
          <w:sz w:val="22"/>
          <w:szCs w:val="22"/>
          <w:lang w:val="en-GB"/>
        </w:rPr>
        <w:t>alternative</w:t>
      </w:r>
      <w:r w:rsidRPr="765FC41E" w:rsidR="5341A43A">
        <w:rPr>
          <w:rFonts w:ascii="Arial" w:hAnsi="Arial" w:eastAsia="Arial" w:cs="Arial"/>
          <w:noProof w:val="0"/>
          <w:sz w:val="22"/>
          <w:szCs w:val="22"/>
          <w:lang w:val="en-GB"/>
        </w:rPr>
        <w:t xml:space="preserve">, non-digital channels are not </w:t>
      </w:r>
      <w:r w:rsidRPr="765FC41E" w:rsidR="5341A43A">
        <w:rPr>
          <w:rFonts w:ascii="Arial" w:hAnsi="Arial" w:eastAsia="Arial" w:cs="Arial"/>
          <w:noProof w:val="0"/>
          <w:sz w:val="22"/>
          <w:szCs w:val="22"/>
          <w:lang w:val="en-GB"/>
        </w:rPr>
        <w:t>maintained</w:t>
      </w:r>
      <w:r w:rsidRPr="765FC41E" w:rsidR="5341A43A">
        <w:rPr>
          <w:rFonts w:ascii="Arial" w:hAnsi="Arial" w:eastAsia="Arial" w:cs="Arial"/>
          <w:noProof w:val="0"/>
          <w:sz w:val="22"/>
          <w:szCs w:val="22"/>
          <w:lang w:val="en-GB"/>
        </w:rPr>
        <w:t>, digital-first strategies might inadvertently perpetuate health disparities (Department of Health and Social Care, 2022).</w:t>
      </w:r>
      <w:r w:rsidRPr="765FC41E" w:rsidR="0FBFC78D">
        <w:rPr>
          <w:rFonts w:ascii="Arial" w:hAnsi="Arial" w:eastAsia="Arial" w:cs="Arial"/>
          <w:noProof w:val="0"/>
          <w:sz w:val="22"/>
          <w:szCs w:val="22"/>
          <w:lang w:val="en-GB"/>
        </w:rPr>
        <w:t xml:space="preserve"> </w:t>
      </w:r>
    </w:p>
    <w:p w:rsidR="09009FD9" w:rsidP="765FC41E" w:rsidRDefault="09009FD9" w14:paraId="3BF623AB" w14:textId="6C716098">
      <w:pPr>
        <w:pStyle w:val="Normal"/>
        <w:suppressLineNumbers w:val="0"/>
        <w:bidi w:val="0"/>
        <w:spacing w:before="240" w:beforeAutospacing="off" w:after="240" w:afterAutospacing="off" w:line="360" w:lineRule="auto"/>
        <w:ind w:left="0" w:right="0"/>
        <w:jc w:val="left"/>
      </w:pPr>
      <w:r w:rsidRPr="765FC41E" w:rsidR="09009FD9">
        <w:rPr>
          <w:rFonts w:ascii="Arial" w:hAnsi="Arial" w:eastAsia="Arial" w:cs="Arial"/>
          <w:noProof w:val="0"/>
          <w:sz w:val="22"/>
          <w:szCs w:val="22"/>
          <w:lang w:val="en-GB"/>
        </w:rPr>
        <w:t xml:space="preserve">In terms of the workforce, the app changed rather than decreased burden, highlighting the necessity of ongoing investments in organisational support, training, and digital skills. Transparency and trust were shown to be key factors in </w:t>
      </w:r>
      <w:r w:rsidRPr="765FC41E" w:rsidR="09009FD9">
        <w:rPr>
          <w:rFonts w:ascii="Arial" w:hAnsi="Arial" w:eastAsia="Arial" w:cs="Arial"/>
          <w:noProof w:val="0"/>
          <w:sz w:val="22"/>
          <w:szCs w:val="22"/>
          <w:lang w:val="en-GB"/>
        </w:rPr>
        <w:t>determining</w:t>
      </w:r>
      <w:r w:rsidRPr="765FC41E" w:rsidR="09009FD9">
        <w:rPr>
          <w:rFonts w:ascii="Arial" w:hAnsi="Arial" w:eastAsia="Arial" w:cs="Arial"/>
          <w:noProof w:val="0"/>
          <w:sz w:val="22"/>
          <w:szCs w:val="22"/>
          <w:lang w:val="en-GB"/>
        </w:rPr>
        <w:t xml:space="preserve"> participation for communities and service </w:t>
      </w:r>
      <w:r w:rsidRPr="765FC41E" w:rsidR="5567331D">
        <w:rPr>
          <w:rFonts w:ascii="Arial" w:hAnsi="Arial" w:eastAsia="Arial" w:cs="Arial"/>
          <w:noProof w:val="0"/>
          <w:sz w:val="22"/>
          <w:szCs w:val="22"/>
          <w:lang w:val="en-GB"/>
        </w:rPr>
        <w:t>users</w:t>
      </w:r>
      <w:r w:rsidRPr="765FC41E" w:rsidR="09009FD9">
        <w:rPr>
          <w:rFonts w:ascii="Arial" w:hAnsi="Arial" w:eastAsia="Arial" w:cs="Arial"/>
          <w:noProof w:val="0"/>
          <w:sz w:val="22"/>
          <w:szCs w:val="22"/>
          <w:lang w:val="en-GB"/>
        </w:rPr>
        <w:t xml:space="preserve">. Research </w:t>
      </w:r>
      <w:r w:rsidRPr="765FC41E" w:rsidR="09009FD9">
        <w:rPr>
          <w:rFonts w:ascii="Arial" w:hAnsi="Arial" w:eastAsia="Arial" w:cs="Arial"/>
          <w:noProof w:val="0"/>
          <w:sz w:val="22"/>
          <w:szCs w:val="22"/>
          <w:lang w:val="en-GB"/>
        </w:rPr>
        <w:t>indicates</w:t>
      </w:r>
      <w:r w:rsidRPr="765FC41E" w:rsidR="09009FD9">
        <w:rPr>
          <w:rFonts w:ascii="Arial" w:hAnsi="Arial" w:eastAsia="Arial" w:cs="Arial"/>
          <w:noProof w:val="0"/>
          <w:sz w:val="22"/>
          <w:szCs w:val="22"/>
          <w:lang w:val="en-GB"/>
        </w:rPr>
        <w:t xml:space="preserve"> that to guarantee acceptability and long-term sustainability, public trust in data security and transparent communication on the goals and limitations of digital technologies is crucial (Lewandowsky et al., 2021).</w:t>
      </w:r>
    </w:p>
    <w:p w:rsidR="2F45D9EC" w:rsidP="765FC41E" w:rsidRDefault="2F45D9EC" w14:paraId="7BDD70DF" w14:textId="5CE16ED4">
      <w:pPr>
        <w:pStyle w:val="Normal"/>
        <w:suppressLineNumbers w:val="0"/>
        <w:bidi w:val="0"/>
        <w:spacing w:before="240" w:beforeAutospacing="off" w:after="240" w:afterAutospacing="off" w:line="360" w:lineRule="auto"/>
        <w:ind w:left="0" w:right="0"/>
        <w:jc w:val="left"/>
        <w:rPr>
          <w:rFonts w:ascii="Arial" w:hAnsi="Arial" w:eastAsia="Arial" w:cs="Arial"/>
          <w:noProof w:val="0"/>
          <w:sz w:val="22"/>
          <w:szCs w:val="22"/>
          <w:lang w:val="en-GB"/>
        </w:rPr>
      </w:pPr>
      <w:r w:rsidRPr="765FC41E" w:rsidR="2F45D9EC">
        <w:rPr>
          <w:rFonts w:ascii="Arial" w:hAnsi="Arial" w:eastAsia="Arial" w:cs="Arial"/>
          <w:noProof w:val="0"/>
          <w:sz w:val="22"/>
          <w:szCs w:val="22"/>
          <w:lang w:val="en-GB"/>
        </w:rPr>
        <w:t>Table 1 shows the main effects of the NHS COVID-19 Contact Tracing App on the community at large, patients, service users, and the workforce. The table summarises data from national policy papers and scholarly literature to show the advantages and disadvantages of using the app.</w:t>
      </w:r>
    </w:p>
    <w:p w:rsidR="214BEEF1" w:rsidP="765FC41E" w:rsidRDefault="214BEEF1" w14:paraId="6CEFC200" w14:textId="03858C66">
      <w:pPr>
        <w:pStyle w:val="Normal"/>
        <w:bidi w:val="0"/>
        <w:spacing w:before="240" w:beforeAutospacing="off" w:after="240" w:afterAutospacing="off" w:line="360" w:lineRule="auto"/>
        <w:ind w:left="0" w:right="0"/>
        <w:jc w:val="left"/>
      </w:pPr>
      <w:r w:rsidRPr="765FC41E" w:rsidR="214BEEF1">
        <w:rPr>
          <w:rFonts w:ascii="Arial" w:hAnsi="Arial" w:eastAsia="Arial" w:cs="Arial"/>
          <w:noProof w:val="0"/>
          <w:sz w:val="22"/>
          <w:szCs w:val="22"/>
          <w:lang w:val="en-GB"/>
        </w:rPr>
        <w:t xml:space="preserve">The NHS COVID-19 Contact Tracing App taught us valuable insights that will </w:t>
      </w:r>
      <w:r w:rsidRPr="765FC41E" w:rsidR="214BEEF1">
        <w:rPr>
          <w:rFonts w:ascii="Arial" w:hAnsi="Arial" w:eastAsia="Arial" w:cs="Arial"/>
          <w:noProof w:val="0"/>
          <w:sz w:val="22"/>
          <w:szCs w:val="22"/>
          <w:lang w:val="en-GB"/>
        </w:rPr>
        <w:t>impact</w:t>
      </w:r>
      <w:r w:rsidRPr="765FC41E" w:rsidR="214BEEF1">
        <w:rPr>
          <w:rFonts w:ascii="Arial" w:hAnsi="Arial" w:eastAsia="Arial" w:cs="Arial"/>
          <w:noProof w:val="0"/>
          <w:sz w:val="22"/>
          <w:szCs w:val="22"/>
          <w:lang w:val="en-GB"/>
        </w:rPr>
        <w:t xml:space="preserve"> future digital health projects. Together with technology advancement, policymakers and service leaders must place a high priority on inclusive design, worker preparedness, and public trust. To achieve fair and successful outcomes in future public health emergencies, digital innovation must be integrated into broader health and social care policies rather than being seen as a stand-alone solution.</w:t>
      </w:r>
    </w:p>
    <w:p w:rsidR="5FEE23BB" w:rsidP="765FC41E" w:rsidRDefault="5FEE23BB" w14:paraId="32F8F518" w14:textId="7DAE400F">
      <w:pPr>
        <w:pStyle w:val="Normal"/>
        <w:suppressLineNumbers w:val="0"/>
        <w:bidi w:val="0"/>
        <w:spacing w:before="240" w:beforeAutospacing="off" w:after="240" w:afterAutospacing="off" w:line="279" w:lineRule="auto"/>
        <w:ind w:left="0" w:right="0"/>
        <w:jc w:val="left"/>
        <w:rPr>
          <w:rFonts w:ascii="Arial" w:hAnsi="Arial" w:eastAsia="Arial" w:cs="Arial"/>
          <w:noProof w:val="0"/>
          <w:sz w:val="22"/>
          <w:szCs w:val="22"/>
          <w:u w:val="single"/>
          <w:lang w:val="en-GB"/>
        </w:rPr>
      </w:pPr>
      <w:r w:rsidRPr="765FC41E" w:rsidR="5FEE23BB">
        <w:rPr>
          <w:rFonts w:ascii="Arial" w:hAnsi="Arial" w:eastAsia="Arial" w:cs="Arial"/>
          <w:noProof w:val="0"/>
          <w:sz w:val="22"/>
          <w:szCs w:val="22"/>
          <w:u w:val="single"/>
          <w:lang w:val="en-GB"/>
        </w:rPr>
        <w:t>Table 1: Summary of Key Impacts of the NHS COVID-19 Contact Tracing App</w:t>
      </w:r>
    </w:p>
    <w:p w:rsidR="530EEBF4" w:rsidP="765FC41E" w:rsidRDefault="530EEBF4" w14:paraId="423348CB" w14:textId="2135984E">
      <w:pPr>
        <w:spacing w:line="360" w:lineRule="auto"/>
      </w:pPr>
    </w:p>
    <w:tbl>
      <w:tblPr>
        <w:tblStyle w:val="TableGrid"/>
        <w:bidiVisual w:val="0"/>
        <w:tblW w:w="0" w:type="auto"/>
        <w:tblLook w:val="06A0" w:firstRow="1" w:lastRow="0" w:firstColumn="1" w:lastColumn="0" w:noHBand="1" w:noVBand="1"/>
      </w:tblPr>
      <w:tblGrid>
        <w:gridCol w:w="2340"/>
        <w:gridCol w:w="2760"/>
        <w:gridCol w:w="3915"/>
      </w:tblGrid>
      <w:tr w:rsidR="530EEBF4" w:rsidTr="018227DB" w14:paraId="030735DC">
        <w:trPr>
          <w:trHeight w:val="300"/>
        </w:trPr>
        <w:tc>
          <w:tcPr>
            <w:tcW w:w="2340" w:type="dxa"/>
            <w:tcMar/>
          </w:tcPr>
          <w:p w:rsidR="530EEBF4" w:rsidP="530EEBF4" w:rsidRDefault="530EEBF4" w14:paraId="1E56ABB9" w14:textId="78891378">
            <w:pPr>
              <w:suppressLineNumbers w:val="0"/>
              <w:bidi w:val="0"/>
              <w:spacing w:before="120" w:beforeAutospacing="off" w:after="160" w:afterAutospacing="off" w:line="279" w:lineRule="auto"/>
              <w:ind w:left="0" w:right="0"/>
              <w:jc w:val="left"/>
              <w:rPr>
                <w:rFonts w:ascii="Arial" w:hAnsi="Arial" w:eastAsia="Arial" w:cs="Arial"/>
                <w:b w:val="1"/>
                <w:bCs w:val="1"/>
                <w:sz w:val="22"/>
                <w:szCs w:val="22"/>
              </w:rPr>
            </w:pPr>
            <w:r w:rsidRPr="530EEBF4" w:rsidR="530EEBF4">
              <w:rPr>
                <w:rFonts w:ascii="Arial" w:hAnsi="Arial" w:eastAsia="Arial" w:cs="Arial"/>
                <w:b w:val="1"/>
                <w:bCs w:val="1"/>
                <w:sz w:val="22"/>
                <w:szCs w:val="22"/>
              </w:rPr>
              <w:t>Thematic Area</w:t>
            </w:r>
          </w:p>
        </w:tc>
        <w:tc>
          <w:tcPr>
            <w:tcW w:w="2760" w:type="dxa"/>
            <w:tcMar/>
          </w:tcPr>
          <w:p w:rsidR="530EEBF4" w:rsidP="530EEBF4" w:rsidRDefault="530EEBF4" w14:paraId="350E7DBA" w14:textId="08FBF7E1">
            <w:pPr>
              <w:suppressLineNumbers w:val="0"/>
              <w:bidi w:val="0"/>
              <w:spacing w:before="120" w:beforeAutospacing="off" w:after="160" w:afterAutospacing="off" w:line="279" w:lineRule="auto"/>
              <w:ind w:left="0" w:right="0"/>
              <w:jc w:val="left"/>
              <w:rPr>
                <w:rFonts w:ascii="Arial" w:hAnsi="Arial" w:eastAsia="Arial" w:cs="Arial"/>
                <w:b w:val="1"/>
                <w:bCs w:val="1"/>
                <w:sz w:val="22"/>
                <w:szCs w:val="22"/>
              </w:rPr>
            </w:pPr>
            <w:r w:rsidRPr="530EEBF4" w:rsidR="530EEBF4">
              <w:rPr>
                <w:rFonts w:ascii="Arial" w:hAnsi="Arial" w:eastAsia="Arial" w:cs="Arial"/>
                <w:b w:val="1"/>
                <w:bCs w:val="1"/>
                <w:sz w:val="22"/>
                <w:szCs w:val="22"/>
              </w:rPr>
              <w:t>Key Benefits</w:t>
            </w:r>
          </w:p>
        </w:tc>
        <w:tc>
          <w:tcPr>
            <w:tcW w:w="3915" w:type="dxa"/>
            <w:tcMar/>
          </w:tcPr>
          <w:p w:rsidR="530EEBF4" w:rsidP="530EEBF4" w:rsidRDefault="530EEBF4" w14:paraId="6149856C" w14:textId="687773C9">
            <w:pPr>
              <w:suppressLineNumbers w:val="0"/>
              <w:bidi w:val="0"/>
              <w:spacing w:before="120" w:beforeAutospacing="off" w:after="160" w:afterAutospacing="off" w:line="279" w:lineRule="auto"/>
              <w:ind w:left="0" w:right="0"/>
              <w:jc w:val="left"/>
              <w:rPr>
                <w:rFonts w:ascii="Arial" w:hAnsi="Arial" w:eastAsia="Arial" w:cs="Arial"/>
                <w:b w:val="1"/>
                <w:bCs w:val="1"/>
                <w:sz w:val="22"/>
                <w:szCs w:val="22"/>
              </w:rPr>
            </w:pPr>
            <w:r w:rsidRPr="530EEBF4" w:rsidR="530EEBF4">
              <w:rPr>
                <w:rFonts w:ascii="Arial" w:hAnsi="Arial" w:eastAsia="Arial" w:cs="Arial"/>
                <w:b w:val="1"/>
                <w:bCs w:val="1"/>
                <w:sz w:val="22"/>
                <w:szCs w:val="22"/>
              </w:rPr>
              <w:t>Key Limitations</w:t>
            </w:r>
          </w:p>
        </w:tc>
      </w:tr>
      <w:tr w:rsidR="530EEBF4" w:rsidTr="018227DB" w14:paraId="3D272702">
        <w:trPr>
          <w:trHeight w:val="300"/>
        </w:trPr>
        <w:tc>
          <w:tcPr>
            <w:tcW w:w="2340" w:type="dxa"/>
            <w:tcMar/>
          </w:tcPr>
          <w:p w:rsidR="530EEBF4" w:rsidP="530EEBF4" w:rsidRDefault="530EEBF4" w14:paraId="53960ECA" w14:textId="0D3D760B">
            <w:pPr>
              <w:suppressLineNumbers w:val="0"/>
              <w:bidi w:val="0"/>
              <w:spacing w:before="120" w:beforeAutospacing="off" w:after="160" w:afterAutospacing="off" w:line="279" w:lineRule="auto"/>
              <w:ind w:left="0" w:right="0"/>
              <w:jc w:val="left"/>
              <w:rPr>
                <w:rFonts w:ascii="Arial" w:hAnsi="Arial" w:eastAsia="Arial" w:cs="Arial"/>
                <w:b w:val="1"/>
                <w:bCs w:val="1"/>
                <w:sz w:val="22"/>
                <w:szCs w:val="22"/>
              </w:rPr>
            </w:pPr>
            <w:r w:rsidRPr="530EEBF4" w:rsidR="530EEBF4">
              <w:rPr>
                <w:rFonts w:ascii="Arial" w:hAnsi="Arial" w:eastAsia="Arial" w:cs="Arial"/>
                <w:b w:val="1"/>
                <w:bCs w:val="1"/>
                <w:sz w:val="22"/>
                <w:szCs w:val="22"/>
              </w:rPr>
              <w:t>Workforce</w:t>
            </w:r>
          </w:p>
        </w:tc>
        <w:tc>
          <w:tcPr>
            <w:tcW w:w="2760" w:type="dxa"/>
            <w:tcMar/>
          </w:tcPr>
          <w:p w:rsidR="7674A31F" w:rsidP="530EEBF4" w:rsidRDefault="7674A31F" w14:paraId="1CB2AB44" w14:textId="5169A29E">
            <w:pPr>
              <w:pStyle w:val="Normal"/>
              <w:bidi w:val="0"/>
              <w:spacing w:before="120" w:beforeAutospacing="off" w:after="160" w:afterAutospacing="off" w:line="279" w:lineRule="auto"/>
              <w:ind w:left="0" w:right="0"/>
              <w:jc w:val="left"/>
            </w:pPr>
            <w:r w:rsidRPr="530EEBF4" w:rsidR="7674A31F">
              <w:rPr>
                <w:rFonts w:ascii="Arial" w:hAnsi="Arial" w:eastAsia="Arial" w:cs="Arial"/>
                <w:noProof w:val="0"/>
                <w:sz w:val="22"/>
                <w:szCs w:val="22"/>
                <w:lang w:val="en-GB"/>
              </w:rPr>
              <w:t>Reduced dependence on entirely manual contact tracking; increased data processing speed and efficiency</w:t>
            </w:r>
          </w:p>
        </w:tc>
        <w:tc>
          <w:tcPr>
            <w:tcW w:w="3915" w:type="dxa"/>
            <w:tcMar/>
          </w:tcPr>
          <w:p w:rsidR="3EF90DB3" w:rsidP="530EEBF4" w:rsidRDefault="3EF90DB3" w14:paraId="34FC3255" w14:textId="5A34794B">
            <w:pPr>
              <w:pStyle w:val="Normal"/>
              <w:bidi w:val="0"/>
              <w:spacing w:before="120" w:beforeAutospacing="off" w:after="160" w:afterAutospacing="off" w:line="279" w:lineRule="auto"/>
              <w:ind w:left="0" w:right="0"/>
              <w:jc w:val="left"/>
            </w:pPr>
            <w:r w:rsidRPr="530EEBF4" w:rsidR="3EF90DB3">
              <w:rPr>
                <w:rFonts w:ascii="Arial" w:hAnsi="Arial" w:eastAsia="Arial" w:cs="Arial"/>
                <w:noProof w:val="0"/>
                <w:sz w:val="22"/>
                <w:szCs w:val="22"/>
                <w:lang w:val="en-GB"/>
              </w:rPr>
              <w:t>Workload increases during periods of high transmission; limited training; and deficiencies in digital readiness and capabilities</w:t>
            </w:r>
          </w:p>
        </w:tc>
      </w:tr>
      <w:tr w:rsidR="530EEBF4" w:rsidTr="018227DB" w14:paraId="3CBD3A57">
        <w:trPr>
          <w:trHeight w:val="300"/>
        </w:trPr>
        <w:tc>
          <w:tcPr>
            <w:tcW w:w="2340" w:type="dxa"/>
            <w:tcMar/>
          </w:tcPr>
          <w:p w:rsidR="530EEBF4" w:rsidP="530EEBF4" w:rsidRDefault="530EEBF4" w14:paraId="1B4ABA60" w14:textId="0301E24F">
            <w:pPr>
              <w:pStyle w:val="Normal"/>
              <w:bidi w:val="0"/>
              <w:spacing w:before="120" w:beforeAutospacing="off" w:line="279" w:lineRule="auto"/>
              <w:jc w:val="left"/>
              <w:rPr>
                <w:rFonts w:ascii="Arial" w:hAnsi="Arial" w:eastAsia="Arial" w:cs="Arial"/>
                <w:b w:val="1"/>
                <w:bCs w:val="1"/>
                <w:sz w:val="22"/>
                <w:szCs w:val="22"/>
              </w:rPr>
            </w:pPr>
          </w:p>
        </w:tc>
        <w:tc>
          <w:tcPr>
            <w:tcW w:w="2760" w:type="dxa"/>
            <w:tcMar/>
          </w:tcPr>
          <w:p w:rsidR="530EEBF4" w:rsidP="530EEBF4" w:rsidRDefault="530EEBF4" w14:paraId="2AD3288F" w14:textId="019B46F2">
            <w:pPr>
              <w:pStyle w:val="Normal"/>
              <w:bidi w:val="0"/>
              <w:spacing w:before="120" w:beforeAutospacing="off" w:line="279" w:lineRule="auto"/>
              <w:jc w:val="left"/>
              <w:rPr>
                <w:rFonts w:ascii="Arial" w:hAnsi="Arial" w:eastAsia="Arial" w:cs="Arial"/>
                <w:sz w:val="22"/>
                <w:szCs w:val="22"/>
              </w:rPr>
            </w:pPr>
          </w:p>
        </w:tc>
        <w:tc>
          <w:tcPr>
            <w:tcW w:w="3915" w:type="dxa"/>
            <w:tcMar/>
          </w:tcPr>
          <w:p w:rsidR="530EEBF4" w:rsidP="530EEBF4" w:rsidRDefault="530EEBF4" w14:paraId="133B0571" w14:textId="1991A587">
            <w:pPr>
              <w:pStyle w:val="Normal"/>
              <w:bidi w:val="0"/>
              <w:spacing w:before="120" w:beforeAutospacing="off" w:line="279" w:lineRule="auto"/>
              <w:jc w:val="left"/>
              <w:rPr>
                <w:rFonts w:ascii="Arial" w:hAnsi="Arial" w:eastAsia="Arial" w:cs="Arial"/>
                <w:sz w:val="22"/>
                <w:szCs w:val="22"/>
              </w:rPr>
            </w:pPr>
          </w:p>
        </w:tc>
      </w:tr>
      <w:tr w:rsidR="530EEBF4" w:rsidTr="018227DB" w14:paraId="60192E55">
        <w:trPr>
          <w:trHeight w:val="300"/>
        </w:trPr>
        <w:tc>
          <w:tcPr>
            <w:tcW w:w="2340" w:type="dxa"/>
            <w:tcMar/>
          </w:tcPr>
          <w:p w:rsidR="530EEBF4" w:rsidP="530EEBF4" w:rsidRDefault="530EEBF4" w14:paraId="7B33B294" w14:textId="22C863EC">
            <w:pPr>
              <w:suppressLineNumbers w:val="0"/>
              <w:bidi w:val="0"/>
              <w:spacing w:before="120" w:beforeAutospacing="off" w:after="160" w:afterAutospacing="off" w:line="279" w:lineRule="auto"/>
              <w:ind w:left="0" w:right="0"/>
              <w:jc w:val="left"/>
              <w:rPr>
                <w:rFonts w:ascii="Arial" w:hAnsi="Arial" w:eastAsia="Arial" w:cs="Arial"/>
                <w:b w:val="1"/>
                <w:bCs w:val="1"/>
                <w:sz w:val="22"/>
                <w:szCs w:val="22"/>
              </w:rPr>
            </w:pPr>
            <w:r w:rsidRPr="530EEBF4" w:rsidR="530EEBF4">
              <w:rPr>
                <w:rFonts w:ascii="Arial" w:hAnsi="Arial" w:eastAsia="Arial" w:cs="Arial"/>
                <w:b w:val="1"/>
                <w:bCs w:val="1"/>
                <w:sz w:val="22"/>
                <w:szCs w:val="22"/>
              </w:rPr>
              <w:t>Patients / Service Users</w:t>
            </w:r>
          </w:p>
        </w:tc>
        <w:tc>
          <w:tcPr>
            <w:tcW w:w="2760" w:type="dxa"/>
            <w:tcMar/>
          </w:tcPr>
          <w:p w:rsidR="2DA36A42" w:rsidP="530EEBF4" w:rsidRDefault="2DA36A42" w14:paraId="434270CA" w14:textId="37D1E93E">
            <w:pPr>
              <w:pStyle w:val="Normal"/>
              <w:bidi w:val="0"/>
              <w:spacing w:before="120" w:beforeAutospacing="off" w:after="160" w:afterAutospacing="off" w:line="279" w:lineRule="auto"/>
              <w:ind w:left="0" w:right="0"/>
              <w:jc w:val="left"/>
            </w:pPr>
            <w:r w:rsidRPr="530EEBF4" w:rsidR="2DA36A42">
              <w:rPr>
                <w:rFonts w:ascii="Arial" w:hAnsi="Arial" w:eastAsia="Arial" w:cs="Arial"/>
                <w:noProof w:val="0"/>
                <w:sz w:val="22"/>
                <w:szCs w:val="22"/>
                <w:lang w:val="en-GB"/>
              </w:rPr>
              <w:t>Public health recommendations and exposure warnings are promptly accessible; user autonomy is increased.</w:t>
            </w:r>
          </w:p>
          <w:p w:rsidR="530EEBF4" w:rsidP="530EEBF4" w:rsidRDefault="530EEBF4" w14:paraId="04B5162C" w14:textId="71295C4B">
            <w:pPr>
              <w:suppressLineNumbers w:val="0"/>
              <w:bidi w:val="0"/>
              <w:spacing w:before="120" w:beforeAutospacing="off" w:after="160" w:afterAutospacing="off" w:line="279" w:lineRule="auto"/>
              <w:ind w:left="0" w:right="0"/>
              <w:jc w:val="left"/>
              <w:rPr>
                <w:rFonts w:ascii="Arial" w:hAnsi="Arial" w:eastAsia="Arial" w:cs="Arial"/>
                <w:sz w:val="22"/>
                <w:szCs w:val="22"/>
              </w:rPr>
            </w:pPr>
          </w:p>
        </w:tc>
        <w:tc>
          <w:tcPr>
            <w:tcW w:w="3915" w:type="dxa"/>
            <w:tcMar/>
          </w:tcPr>
          <w:p w:rsidR="3DE80716" w:rsidP="530EEBF4" w:rsidRDefault="3DE80716" w14:paraId="05404714" w14:textId="6D09F6B2">
            <w:pPr>
              <w:pStyle w:val="Normal"/>
              <w:suppressLineNumbers w:val="0"/>
              <w:bidi w:val="0"/>
              <w:spacing w:before="120" w:beforeAutospacing="off" w:after="160" w:afterAutospacing="off" w:line="279" w:lineRule="auto"/>
              <w:ind w:left="0" w:right="0"/>
              <w:jc w:val="left"/>
            </w:pPr>
            <w:r w:rsidRPr="530EEBF4" w:rsidR="3DE80716">
              <w:rPr>
                <w:rFonts w:ascii="Arial" w:hAnsi="Arial" w:eastAsia="Arial" w:cs="Arial"/>
                <w:noProof w:val="0"/>
                <w:sz w:val="22"/>
                <w:szCs w:val="22"/>
                <w:lang w:val="en-GB"/>
              </w:rPr>
              <w:t>Some population groups' exclusion from digital technology, privacy issues, and a lack of clarity or understanding of exposure warnings</w:t>
            </w:r>
          </w:p>
        </w:tc>
      </w:tr>
      <w:tr w:rsidR="530EEBF4" w:rsidTr="018227DB" w14:paraId="4A40D7A6">
        <w:trPr>
          <w:trHeight w:val="615"/>
        </w:trPr>
        <w:tc>
          <w:tcPr>
            <w:tcW w:w="2340" w:type="dxa"/>
            <w:tcMar/>
          </w:tcPr>
          <w:p w:rsidR="530EEBF4" w:rsidP="530EEBF4" w:rsidRDefault="530EEBF4" w14:paraId="790EBB34" w14:textId="7884BA92">
            <w:pPr>
              <w:suppressLineNumbers w:val="0"/>
              <w:bidi w:val="0"/>
              <w:spacing w:before="120" w:beforeAutospacing="off" w:after="160" w:afterAutospacing="off" w:line="279" w:lineRule="auto"/>
              <w:ind w:left="0" w:right="0"/>
              <w:jc w:val="left"/>
              <w:rPr>
                <w:rFonts w:ascii="Arial" w:hAnsi="Arial" w:eastAsia="Arial" w:cs="Arial"/>
                <w:b w:val="1"/>
                <w:bCs w:val="1"/>
                <w:sz w:val="22"/>
                <w:szCs w:val="22"/>
              </w:rPr>
            </w:pPr>
            <w:r w:rsidRPr="530EEBF4" w:rsidR="530EEBF4">
              <w:rPr>
                <w:rFonts w:ascii="Arial" w:hAnsi="Arial" w:eastAsia="Arial" w:cs="Arial"/>
                <w:b w:val="1"/>
                <w:bCs w:val="1"/>
                <w:sz w:val="22"/>
                <w:szCs w:val="22"/>
              </w:rPr>
              <w:t>Community</w:t>
            </w:r>
          </w:p>
        </w:tc>
        <w:tc>
          <w:tcPr>
            <w:tcW w:w="2760" w:type="dxa"/>
            <w:tcMar/>
          </w:tcPr>
          <w:p w:rsidR="76FA7FAD" w:rsidP="530EEBF4" w:rsidRDefault="76FA7FAD" w14:paraId="19741E2C" w14:textId="7549FEC8">
            <w:pPr>
              <w:pStyle w:val="Normal"/>
              <w:bidi w:val="0"/>
              <w:spacing w:before="120" w:beforeAutospacing="off" w:after="160" w:afterAutospacing="off" w:line="279" w:lineRule="auto"/>
              <w:ind w:left="0" w:right="0"/>
              <w:jc w:val="left"/>
            </w:pPr>
            <w:r w:rsidRPr="530EEBF4" w:rsidR="76FA7FAD">
              <w:rPr>
                <w:rFonts w:ascii="Arial" w:hAnsi="Arial" w:eastAsia="Arial" w:cs="Arial"/>
                <w:noProof w:val="0"/>
                <w:sz w:val="22"/>
                <w:szCs w:val="22"/>
                <w:lang w:val="en-GB"/>
              </w:rPr>
              <w:t>Potentially lowering the rate of transmission; encouraging group accountability in public health measures</w:t>
            </w:r>
          </w:p>
        </w:tc>
        <w:tc>
          <w:tcPr>
            <w:tcW w:w="3915" w:type="dxa"/>
            <w:tcMar/>
          </w:tcPr>
          <w:p w:rsidR="0663DEE0" w:rsidP="530EEBF4" w:rsidRDefault="0663DEE0" w14:paraId="70491195" w14:textId="0ECBAF4C">
            <w:pPr>
              <w:pStyle w:val="Normal"/>
              <w:bidi w:val="0"/>
              <w:spacing w:before="120" w:beforeAutospacing="off" w:after="160" w:afterAutospacing="off" w:line="279" w:lineRule="auto"/>
              <w:ind w:left="0" w:right="0"/>
              <w:jc w:val="left"/>
            </w:pPr>
            <w:r w:rsidRPr="018227DB" w:rsidR="2AF8E51D">
              <w:rPr>
                <w:rFonts w:ascii="Arial" w:hAnsi="Arial" w:eastAsia="Arial" w:cs="Arial"/>
                <w:noProof w:val="0"/>
                <w:sz w:val="22"/>
                <w:szCs w:val="22"/>
                <w:lang w:val="en-GB"/>
              </w:rPr>
              <w:t xml:space="preserve">Reduced effectiveness in socioeconomically </w:t>
            </w:r>
            <w:bookmarkStart w:name="_Int_7Pj9LOG2" w:id="779354023"/>
            <w:r w:rsidRPr="018227DB" w:rsidR="2AF8E51D">
              <w:rPr>
                <w:rFonts w:ascii="Arial" w:hAnsi="Arial" w:eastAsia="Arial" w:cs="Arial"/>
                <w:noProof w:val="0"/>
                <w:sz w:val="22"/>
                <w:szCs w:val="22"/>
                <w:lang w:val="en-GB"/>
              </w:rPr>
              <w:t>poor areas</w:t>
            </w:r>
            <w:bookmarkEnd w:id="779354023"/>
            <w:r w:rsidRPr="018227DB" w:rsidR="2AF8E51D">
              <w:rPr>
                <w:rFonts w:ascii="Arial" w:hAnsi="Arial" w:eastAsia="Arial" w:cs="Arial"/>
                <w:noProof w:val="0"/>
                <w:sz w:val="22"/>
                <w:szCs w:val="22"/>
                <w:lang w:val="en-GB"/>
              </w:rPr>
              <w:t>; uneven adoption across communities</w:t>
            </w:r>
          </w:p>
        </w:tc>
      </w:tr>
    </w:tbl>
    <w:p w:rsidR="530EEBF4" w:rsidP="530EEBF4" w:rsidRDefault="530EEBF4" w14:paraId="68D92ED6" w14:textId="69572176">
      <w:pPr>
        <w:pStyle w:val="Normal"/>
        <w:bidi w:val="0"/>
        <w:spacing w:before="0" w:beforeAutospacing="off" w:after="160" w:afterAutospacing="off" w:line="279" w:lineRule="auto"/>
        <w:ind w:left="0" w:right="0"/>
        <w:jc w:val="left"/>
        <w:rPr>
          <w:rFonts w:ascii="Arial" w:hAnsi="Arial" w:eastAsia="Arial" w:cs="Arial"/>
          <w:noProof w:val="0"/>
          <w:sz w:val="22"/>
          <w:szCs w:val="22"/>
          <w:lang w:val="en-GB"/>
        </w:rPr>
      </w:pPr>
    </w:p>
    <w:p w:rsidR="3751AC32" w:rsidP="530EEBF4" w:rsidRDefault="3751AC32" w14:paraId="071CE11D" w14:textId="50913BDA">
      <w:pPr>
        <w:pStyle w:val="Normal"/>
        <w:bidi w:val="0"/>
        <w:spacing w:before="0" w:beforeAutospacing="off" w:after="160" w:afterAutospacing="off" w:line="279" w:lineRule="auto"/>
        <w:ind w:left="0" w:right="0"/>
        <w:jc w:val="left"/>
        <w:rPr>
          <w:rFonts w:ascii="Arial" w:hAnsi="Arial" w:eastAsia="Arial" w:cs="Arial"/>
          <w:noProof w:val="0"/>
          <w:sz w:val="22"/>
          <w:szCs w:val="22"/>
          <w:lang w:val="en-GB"/>
        </w:rPr>
      </w:pPr>
      <w:r w:rsidRPr="765FC41E" w:rsidR="3751AC32">
        <w:rPr>
          <w:rFonts w:ascii="Arial" w:hAnsi="Arial" w:eastAsia="Arial" w:cs="Arial"/>
          <w:noProof w:val="0"/>
          <w:sz w:val="22"/>
          <w:szCs w:val="22"/>
          <w:lang w:val="en-GB"/>
        </w:rPr>
        <w:t>Source: Adapted from Greenhalgh et al. (2020)</w:t>
      </w:r>
      <w:r w:rsidRPr="765FC41E" w:rsidR="0CBFB823">
        <w:rPr>
          <w:rFonts w:ascii="Arial" w:hAnsi="Arial" w:eastAsia="Arial" w:cs="Arial"/>
          <w:noProof w:val="0"/>
          <w:sz w:val="22"/>
          <w:szCs w:val="22"/>
          <w:lang w:val="en-GB"/>
        </w:rPr>
        <w:t>,</w:t>
      </w:r>
      <w:r w:rsidRPr="765FC41E" w:rsidR="3751AC32">
        <w:rPr>
          <w:rFonts w:ascii="Arial" w:hAnsi="Arial" w:eastAsia="Arial" w:cs="Arial"/>
          <w:noProof w:val="0"/>
          <w:sz w:val="22"/>
          <w:szCs w:val="22"/>
          <w:lang w:val="en-GB"/>
        </w:rPr>
        <w:t xml:space="preserve"> Department of Health and Social Care (2022)</w:t>
      </w:r>
      <w:r w:rsidRPr="765FC41E" w:rsidR="7D679832">
        <w:rPr>
          <w:rFonts w:ascii="Arial" w:hAnsi="Arial" w:eastAsia="Arial" w:cs="Arial"/>
          <w:noProof w:val="0"/>
          <w:sz w:val="22"/>
          <w:szCs w:val="22"/>
          <w:lang w:val="en-GB"/>
        </w:rPr>
        <w:t>,</w:t>
      </w:r>
      <w:r w:rsidRPr="765FC41E" w:rsidR="3751AC32">
        <w:rPr>
          <w:rFonts w:ascii="Arial" w:hAnsi="Arial" w:eastAsia="Arial" w:cs="Arial"/>
          <w:noProof w:val="0"/>
          <w:sz w:val="22"/>
          <w:szCs w:val="22"/>
          <w:lang w:val="en-GB"/>
        </w:rPr>
        <w:t xml:space="preserve"> UK Health Security Agency (2022). </w:t>
      </w:r>
    </w:p>
    <w:p w:rsidR="765FC41E" w:rsidP="765FC41E" w:rsidRDefault="765FC41E" w14:paraId="1357D3E8" w14:textId="59EB1AC5">
      <w:pPr>
        <w:pStyle w:val="Normal"/>
        <w:bidi w:val="0"/>
        <w:spacing w:before="0" w:beforeAutospacing="off" w:after="160" w:afterAutospacing="off" w:line="279" w:lineRule="auto"/>
        <w:ind w:left="0" w:right="0"/>
        <w:jc w:val="left"/>
        <w:rPr>
          <w:rFonts w:ascii="Arial" w:hAnsi="Arial" w:eastAsia="Arial" w:cs="Arial"/>
          <w:noProof w:val="0"/>
          <w:sz w:val="22"/>
          <w:szCs w:val="22"/>
          <w:u w:val="single"/>
          <w:lang w:val="en-GB"/>
        </w:rPr>
      </w:pPr>
    </w:p>
    <w:p w:rsidR="765FC41E" w:rsidP="765FC41E" w:rsidRDefault="765FC41E" w14:paraId="194D4495" w14:textId="11F008AC">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765FC41E" w:rsidP="765FC41E" w:rsidRDefault="765FC41E" w14:paraId="69226445" w14:textId="7F59662C">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765FC41E" w:rsidP="765FC41E" w:rsidRDefault="765FC41E" w14:paraId="6C20AE02" w14:textId="36105A85">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765FC41E" w:rsidP="765FC41E" w:rsidRDefault="765FC41E" w14:paraId="65F7F14E" w14:textId="5199EFB1">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765FC41E" w:rsidP="765FC41E" w:rsidRDefault="765FC41E" w14:paraId="062BBFD5" w14:textId="1770A491">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765FC41E" w:rsidP="765FC41E" w:rsidRDefault="765FC41E" w14:paraId="15DEC927" w14:textId="1FF4276A">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765FC41E" w:rsidP="765FC41E" w:rsidRDefault="765FC41E" w14:paraId="6F657DB0" w14:textId="19A5BCD8">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102B0C31" w:rsidP="765FC41E" w:rsidRDefault="102B0C31" w14:paraId="43DBAA5C" w14:textId="3C370E5B">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765FC41E" w:rsidR="102B0C31">
        <w:rPr>
          <w:rFonts w:ascii="Arial" w:hAnsi="Arial" w:eastAsia="Arial" w:cs="Arial"/>
          <w:noProof w:val="0"/>
          <w:sz w:val="22"/>
          <w:szCs w:val="22"/>
          <w:u w:val="single"/>
          <w:lang w:val="en-GB"/>
        </w:rPr>
        <w:t>Conclusion</w:t>
      </w:r>
    </w:p>
    <w:p w:rsidR="68FA8F29" w:rsidP="765FC41E" w:rsidRDefault="68FA8F29" w14:paraId="5E537C2C" w14:textId="6BAA8D12">
      <w:pPr>
        <w:pStyle w:val="Normal"/>
        <w:bidi w:val="0"/>
        <w:spacing w:before="0" w:beforeAutospacing="off" w:after="160" w:afterAutospacing="off" w:line="360" w:lineRule="auto"/>
        <w:ind w:left="0" w:right="0"/>
        <w:jc w:val="left"/>
      </w:pPr>
      <w:r w:rsidRPr="765FC41E" w:rsidR="68FA8F29">
        <w:rPr>
          <w:rFonts w:ascii="Arial" w:hAnsi="Arial" w:eastAsia="Arial" w:cs="Arial"/>
          <w:noProof w:val="0"/>
          <w:sz w:val="22"/>
          <w:szCs w:val="22"/>
          <w:lang w:val="en-GB"/>
        </w:rPr>
        <w:t>A critical evaluation of the NHS COVID-19 Contact Tracing App, a digital innovation used in UK health and social care during the past ten years, has been conducted in this paper. The results show that the app significantly changed contact tracing procedures and introduced new digital workflows for health and social care workers. It also had an influence on how patients, service users, and communities interacted with public health initiatives. Despite promoting quicker communication and group accountability during the epidemic, the app's efficacy was constrained by problems including digital exclusion, unequal adoption, and difficulties with public trust and worker preparedness.</w:t>
      </w:r>
    </w:p>
    <w:p w:rsidR="4DD3245A" w:rsidP="765FC41E" w:rsidRDefault="4DD3245A" w14:paraId="02681C37" w14:textId="2A39BE81">
      <w:pPr>
        <w:pStyle w:val="Normal"/>
        <w:spacing w:before="0" w:beforeAutospacing="off" w:after="160" w:afterAutospacing="off" w:line="360" w:lineRule="auto"/>
        <w:ind w:left="0" w:right="0"/>
        <w:jc w:val="left"/>
        <w:rPr>
          <w:rFonts w:ascii="Arial" w:hAnsi="Arial" w:eastAsia="Arial" w:cs="Arial"/>
          <w:noProof w:val="0"/>
          <w:sz w:val="22"/>
          <w:szCs w:val="22"/>
          <w:lang w:val="en-GB"/>
        </w:rPr>
      </w:pPr>
      <w:bookmarkStart w:name="_Int_UykPuGz7" w:id="1720522286"/>
      <w:r w:rsidRPr="018227DB" w:rsidR="4DD3245A">
        <w:rPr>
          <w:rFonts w:ascii="Arial" w:hAnsi="Arial" w:eastAsia="Arial" w:cs="Arial"/>
          <w:noProof w:val="0"/>
          <w:sz w:val="22"/>
          <w:szCs w:val="22"/>
          <w:lang w:val="en-GB"/>
        </w:rPr>
        <w:t>In my opinion, the</w:t>
      </w:r>
      <w:bookmarkEnd w:id="1720522286"/>
      <w:r w:rsidRPr="018227DB" w:rsidR="4DD3245A">
        <w:rPr>
          <w:rFonts w:ascii="Arial" w:hAnsi="Arial" w:eastAsia="Arial" w:cs="Arial"/>
          <w:noProof w:val="0"/>
          <w:sz w:val="22"/>
          <w:szCs w:val="22"/>
          <w:lang w:val="en-GB"/>
        </w:rPr>
        <w:t xml:space="preserve"> NHS COVID-19 Contact Tracing App </w:t>
      </w:r>
      <w:r w:rsidRPr="018227DB" w:rsidR="4DD3245A">
        <w:rPr>
          <w:rFonts w:ascii="Arial" w:hAnsi="Arial" w:eastAsia="Arial" w:cs="Arial"/>
          <w:noProof w:val="0"/>
          <w:sz w:val="22"/>
          <w:szCs w:val="22"/>
          <w:lang w:val="en-GB"/>
        </w:rPr>
        <w:t>demonstrates</w:t>
      </w:r>
      <w:r w:rsidRPr="018227DB" w:rsidR="4DD3245A">
        <w:rPr>
          <w:rFonts w:ascii="Arial" w:hAnsi="Arial" w:eastAsia="Arial" w:cs="Arial"/>
          <w:noProof w:val="0"/>
          <w:sz w:val="22"/>
          <w:szCs w:val="22"/>
          <w:lang w:val="en-GB"/>
        </w:rPr>
        <w:t xml:space="preserve"> the advantages and </w:t>
      </w:r>
      <w:r w:rsidRPr="018227DB" w:rsidR="57210C38">
        <w:rPr>
          <w:rFonts w:ascii="Arial" w:hAnsi="Arial" w:eastAsia="Arial" w:cs="Arial"/>
          <w:noProof w:val="0"/>
          <w:sz w:val="22"/>
          <w:szCs w:val="22"/>
          <w:lang w:val="en-GB"/>
        </w:rPr>
        <w:t>limitations</w:t>
      </w:r>
      <w:r w:rsidRPr="018227DB" w:rsidR="4DD3245A">
        <w:rPr>
          <w:rFonts w:ascii="Arial" w:hAnsi="Arial" w:eastAsia="Arial" w:cs="Arial"/>
          <w:noProof w:val="0"/>
          <w:sz w:val="22"/>
          <w:szCs w:val="22"/>
          <w:lang w:val="en-GB"/>
        </w:rPr>
        <w:t xml:space="preserve"> of digital innovation in health and social care. Although technology can improve responsiveness and efficiency, it cannot function at its best without inclusive design, sufficient training, and unambiguous communication. For long-lasting and </w:t>
      </w:r>
      <w:r w:rsidRPr="018227DB" w:rsidR="4DD3245A">
        <w:rPr>
          <w:rFonts w:ascii="Arial" w:hAnsi="Arial" w:eastAsia="Arial" w:cs="Arial"/>
          <w:noProof w:val="0"/>
          <w:sz w:val="22"/>
          <w:szCs w:val="22"/>
          <w:lang w:val="en-GB"/>
        </w:rPr>
        <w:t>equitable</w:t>
      </w:r>
      <w:r w:rsidRPr="018227DB" w:rsidR="4DD3245A">
        <w:rPr>
          <w:rFonts w:ascii="Arial" w:hAnsi="Arial" w:eastAsia="Arial" w:cs="Arial"/>
          <w:noProof w:val="0"/>
          <w:sz w:val="22"/>
          <w:szCs w:val="22"/>
          <w:lang w:val="en-GB"/>
        </w:rPr>
        <w:t xml:space="preserve"> results, future digital </w:t>
      </w:r>
      <w:r w:rsidRPr="018227DB" w:rsidR="5AE241FB">
        <w:rPr>
          <w:rFonts w:ascii="Arial" w:hAnsi="Arial" w:eastAsia="Arial" w:cs="Arial"/>
          <w:noProof w:val="0"/>
          <w:sz w:val="22"/>
          <w:szCs w:val="22"/>
          <w:lang w:val="en-GB"/>
        </w:rPr>
        <w:t>initiatives</w:t>
      </w:r>
      <w:r w:rsidRPr="018227DB" w:rsidR="4DD3245A">
        <w:rPr>
          <w:rFonts w:ascii="Arial" w:hAnsi="Arial" w:eastAsia="Arial" w:cs="Arial"/>
          <w:noProof w:val="0"/>
          <w:sz w:val="22"/>
          <w:szCs w:val="22"/>
          <w:lang w:val="en-GB"/>
        </w:rPr>
        <w:t xml:space="preserve"> should</w:t>
      </w:r>
      <w:r w:rsidRPr="018227DB" w:rsidR="4DD3245A">
        <w:rPr>
          <w:rFonts w:ascii="Arial" w:hAnsi="Arial" w:eastAsia="Arial" w:cs="Arial"/>
          <w:noProof w:val="0"/>
          <w:sz w:val="22"/>
          <w:szCs w:val="22"/>
          <w:lang w:val="en-GB"/>
        </w:rPr>
        <w:t xml:space="preserve"> </w:t>
      </w:r>
      <w:r w:rsidRPr="018227DB" w:rsidR="29D74E66">
        <w:rPr>
          <w:rFonts w:ascii="Arial" w:hAnsi="Arial" w:eastAsia="Arial" w:cs="Arial"/>
          <w:noProof w:val="0"/>
          <w:sz w:val="22"/>
          <w:szCs w:val="22"/>
          <w:lang w:val="en-GB"/>
        </w:rPr>
        <w:t xml:space="preserve">prioritise </w:t>
      </w:r>
      <w:r w:rsidRPr="018227DB" w:rsidR="4DD3245A">
        <w:rPr>
          <w:rFonts w:ascii="Arial" w:hAnsi="Arial" w:eastAsia="Arial" w:cs="Arial"/>
          <w:noProof w:val="0"/>
          <w:sz w:val="22"/>
          <w:szCs w:val="22"/>
          <w:lang w:val="en-GB"/>
        </w:rPr>
        <w:t xml:space="preserve">equality, </w:t>
      </w:r>
      <w:r w:rsidRPr="018227DB" w:rsidR="46C3FC04">
        <w:rPr>
          <w:rFonts w:ascii="Arial" w:hAnsi="Arial" w:eastAsia="Arial" w:cs="Arial"/>
          <w:noProof w:val="0"/>
          <w:sz w:val="22"/>
          <w:szCs w:val="22"/>
          <w:lang w:val="en-GB"/>
        </w:rPr>
        <w:t>workforce</w:t>
      </w:r>
      <w:r w:rsidRPr="018227DB" w:rsidR="4DD3245A">
        <w:rPr>
          <w:rFonts w:ascii="Arial" w:hAnsi="Arial" w:eastAsia="Arial" w:cs="Arial"/>
          <w:noProof w:val="0"/>
          <w:sz w:val="22"/>
          <w:szCs w:val="22"/>
          <w:lang w:val="en-GB"/>
        </w:rPr>
        <w:t xml:space="preserve"> support, and public trust.</w:t>
      </w:r>
    </w:p>
    <w:p w:rsidR="765FC41E" w:rsidP="765FC41E" w:rsidRDefault="765FC41E" w14:paraId="5181A983" w14:textId="057F4A70">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765FC41E" w:rsidP="765FC41E" w:rsidRDefault="765FC41E" w14:paraId="0B09E45D" w14:textId="71DF39C5">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765FC41E" w:rsidP="765FC41E" w:rsidRDefault="765FC41E" w14:paraId="3B32A4E9" w14:textId="593466C7">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765FC41E" w:rsidP="765FC41E" w:rsidRDefault="765FC41E" w14:paraId="0EDEAC81" w14:textId="45A867F2">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765FC41E" w:rsidP="765FC41E" w:rsidRDefault="765FC41E" w14:paraId="489021F2" w14:textId="6268B36A">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765FC41E" w:rsidP="765FC41E" w:rsidRDefault="765FC41E" w14:paraId="185F6771" w14:textId="7D89E863">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765FC41E" w:rsidP="765FC41E" w:rsidRDefault="765FC41E" w14:paraId="0CE9F1A8" w14:textId="7F8ADFEC">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765FC41E" w:rsidP="765FC41E" w:rsidRDefault="765FC41E" w14:paraId="7B595E55" w14:textId="69580038">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765FC41E" w:rsidP="765FC41E" w:rsidRDefault="765FC41E" w14:paraId="37ECE978" w14:textId="669E8C13">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765FC41E" w:rsidP="765FC41E" w:rsidRDefault="765FC41E" w14:paraId="331E3A95" w14:textId="3EB60EAE">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765FC41E" w:rsidP="765FC41E" w:rsidRDefault="765FC41E" w14:paraId="36B201B6" w14:textId="4327D006">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765FC41E" w:rsidP="765FC41E" w:rsidRDefault="765FC41E" w14:paraId="6E8E0A33" w14:textId="4C62207F">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765FC41E" w:rsidP="765FC41E" w:rsidRDefault="765FC41E" w14:paraId="738CCE3D" w14:textId="0FCADE0B">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765FC41E" w:rsidP="765FC41E" w:rsidRDefault="765FC41E" w14:paraId="5A4BE83A" w14:textId="6CF8A7C7">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765FC41E" w:rsidP="765FC41E" w:rsidRDefault="765FC41E" w14:paraId="0E302654" w14:textId="521445E0">
      <w:pPr>
        <w:pStyle w:val="Normal"/>
        <w:bidi w:val="0"/>
        <w:spacing w:before="0" w:beforeAutospacing="off" w:after="160" w:afterAutospacing="off" w:line="360" w:lineRule="auto"/>
        <w:ind w:left="0" w:right="0"/>
        <w:jc w:val="left"/>
        <w:rPr>
          <w:rFonts w:ascii="Arial" w:hAnsi="Arial" w:eastAsia="Arial" w:cs="Arial"/>
          <w:noProof w:val="0"/>
          <w:sz w:val="22"/>
          <w:szCs w:val="22"/>
          <w:u w:val="single"/>
          <w:lang w:val="en-GB"/>
        </w:rPr>
      </w:pPr>
    </w:p>
    <w:p w:rsidR="492A22F8" w:rsidP="765FC41E" w:rsidRDefault="492A22F8" w14:paraId="32723DA3" w14:textId="2E521A35">
      <w:pPr>
        <w:pStyle w:val="Normal"/>
        <w:bidi w:val="0"/>
        <w:spacing w:before="0" w:beforeAutospacing="off" w:after="160" w:afterAutospacing="off" w:line="360" w:lineRule="auto"/>
        <w:ind w:left="0" w:right="0"/>
        <w:jc w:val="left"/>
        <w:rPr>
          <w:rFonts w:ascii="Arial" w:hAnsi="Arial" w:eastAsia="Arial" w:cs="Arial"/>
          <w:noProof w:val="0"/>
          <w:color w:val="auto"/>
          <w:sz w:val="22"/>
          <w:szCs w:val="22"/>
          <w:u w:val="single"/>
          <w:lang w:val="en-GB"/>
        </w:rPr>
      </w:pPr>
      <w:r w:rsidRPr="765FC41E" w:rsidR="492A22F8">
        <w:rPr>
          <w:rFonts w:ascii="Arial" w:hAnsi="Arial" w:eastAsia="Arial" w:cs="Arial"/>
          <w:noProof w:val="0"/>
          <w:color w:val="auto"/>
          <w:sz w:val="22"/>
          <w:szCs w:val="22"/>
          <w:u w:val="single"/>
          <w:lang w:val="en-GB"/>
        </w:rPr>
        <w:t>Reference List</w:t>
      </w:r>
    </w:p>
    <w:p w:rsidR="492A22F8" w:rsidP="765FC41E" w:rsidRDefault="492A22F8" w14:paraId="27884D51" w14:textId="1373A840">
      <w:pPr>
        <w:bidi w:val="0"/>
        <w:spacing w:before="0" w:beforeAutospacing="off" w:after="220" w:afterAutospacing="off" w:line="360" w:lineRule="auto"/>
        <w:jc w:val="left"/>
        <w:rPr>
          <w:rFonts w:ascii="Arial" w:hAnsi="Arial" w:eastAsia="Arial" w:cs="Arial"/>
          <w:noProof w:val="0"/>
          <w:color w:val="auto"/>
          <w:sz w:val="22"/>
          <w:szCs w:val="22"/>
          <w:lang w:val="en-GB"/>
        </w:rPr>
      </w:pPr>
      <w:r w:rsidRPr="018227DB" w:rsidR="492A22F8">
        <w:rPr>
          <w:rFonts w:ascii="Arial" w:hAnsi="Arial" w:eastAsia="Arial" w:cs="Arial"/>
          <w:noProof w:val="0"/>
          <w:color w:val="auto"/>
          <w:sz w:val="22"/>
          <w:szCs w:val="22"/>
          <w:lang w:val="en-GB"/>
        </w:rPr>
        <w:t xml:space="preserve">Braithwaite, I., Callender, T., Bullock, </w:t>
      </w:r>
      <w:bookmarkStart w:name="_Int_T4dGfuwV" w:id="149088642"/>
      <w:r w:rsidRPr="018227DB" w:rsidR="492A22F8">
        <w:rPr>
          <w:rFonts w:ascii="Arial" w:hAnsi="Arial" w:eastAsia="Arial" w:cs="Arial"/>
          <w:noProof w:val="0"/>
          <w:color w:val="auto"/>
          <w:sz w:val="22"/>
          <w:szCs w:val="22"/>
          <w:lang w:val="en-GB"/>
        </w:rPr>
        <w:t>M.</w:t>
      </w:r>
      <w:bookmarkEnd w:id="149088642"/>
      <w:r w:rsidRPr="018227DB" w:rsidR="492A22F8">
        <w:rPr>
          <w:rFonts w:ascii="Arial" w:hAnsi="Arial" w:eastAsia="Arial" w:cs="Arial"/>
          <w:noProof w:val="0"/>
          <w:color w:val="auto"/>
          <w:sz w:val="22"/>
          <w:szCs w:val="22"/>
          <w:lang w:val="en-GB"/>
        </w:rPr>
        <w:t xml:space="preserve"> and Aldridge, R.W. (2020). Automated and partly automated contact tracing: a systematic review to inform the control of COVID-19. </w:t>
      </w:r>
      <w:r w:rsidRPr="018227DB" w:rsidR="492A22F8">
        <w:rPr>
          <w:rFonts w:ascii="Arial" w:hAnsi="Arial" w:eastAsia="Arial" w:cs="Arial"/>
          <w:i w:val="1"/>
          <w:iCs w:val="1"/>
          <w:noProof w:val="0"/>
          <w:color w:val="auto"/>
          <w:sz w:val="22"/>
          <w:szCs w:val="22"/>
          <w:lang w:val="en-GB"/>
        </w:rPr>
        <w:t>The Lancet Digital Health</w:t>
      </w:r>
      <w:r w:rsidRPr="018227DB" w:rsidR="492A22F8">
        <w:rPr>
          <w:rFonts w:ascii="Arial" w:hAnsi="Arial" w:eastAsia="Arial" w:cs="Arial"/>
          <w:noProof w:val="0"/>
          <w:color w:val="auto"/>
          <w:sz w:val="22"/>
          <w:szCs w:val="22"/>
          <w:lang w:val="en-GB"/>
        </w:rPr>
        <w:t xml:space="preserve">, 2(11). </w:t>
      </w:r>
      <w:r w:rsidRPr="018227DB" w:rsidR="492A22F8">
        <w:rPr>
          <w:rFonts w:ascii="Arial" w:hAnsi="Arial" w:eastAsia="Arial" w:cs="Arial"/>
          <w:noProof w:val="0"/>
          <w:color w:val="auto"/>
          <w:sz w:val="22"/>
          <w:szCs w:val="22"/>
          <w:lang w:val="en-GB"/>
        </w:rPr>
        <w:t>doi:https</w:t>
      </w:r>
      <w:r w:rsidRPr="018227DB" w:rsidR="492A22F8">
        <w:rPr>
          <w:rFonts w:ascii="Arial" w:hAnsi="Arial" w:eastAsia="Arial" w:cs="Arial"/>
          <w:noProof w:val="0"/>
          <w:color w:val="auto"/>
          <w:sz w:val="22"/>
          <w:szCs w:val="22"/>
          <w:lang w:val="en-GB"/>
        </w:rPr>
        <w:t>://doi.org/10.1016/s2589-7500(20)30184-9.</w:t>
      </w:r>
    </w:p>
    <w:p w:rsidR="492A22F8" w:rsidP="765FC41E" w:rsidRDefault="492A22F8" w14:paraId="0311F115" w14:textId="2D714CBD">
      <w:pPr>
        <w:bidi w:val="0"/>
        <w:spacing w:before="0" w:beforeAutospacing="off" w:after="220" w:afterAutospacing="off" w:line="360" w:lineRule="auto"/>
        <w:jc w:val="left"/>
        <w:rPr>
          <w:rFonts w:ascii="Arial" w:hAnsi="Arial" w:eastAsia="Arial" w:cs="Arial"/>
          <w:noProof w:val="0"/>
          <w:color w:val="auto"/>
          <w:sz w:val="22"/>
          <w:szCs w:val="22"/>
          <w:lang w:val="en-GB"/>
        </w:rPr>
      </w:pPr>
      <w:r w:rsidRPr="765FC41E" w:rsidR="492A22F8">
        <w:rPr>
          <w:rFonts w:ascii="Arial" w:hAnsi="Arial" w:eastAsia="Arial" w:cs="Arial"/>
          <w:noProof w:val="0"/>
          <w:color w:val="auto"/>
          <w:sz w:val="22"/>
          <w:szCs w:val="22"/>
          <w:lang w:val="en-GB"/>
        </w:rPr>
        <w:t xml:space="preserve">Department of Health and Social Care (2021). </w:t>
      </w:r>
      <w:r w:rsidRPr="765FC41E" w:rsidR="492A22F8">
        <w:rPr>
          <w:rFonts w:ascii="Arial" w:hAnsi="Arial" w:eastAsia="Arial" w:cs="Arial"/>
          <w:i w:val="1"/>
          <w:iCs w:val="1"/>
          <w:noProof w:val="0"/>
          <w:color w:val="auto"/>
          <w:sz w:val="22"/>
          <w:szCs w:val="22"/>
          <w:lang w:val="en-GB"/>
        </w:rPr>
        <w:t>NHS COVID-19 app: early adopter phase reports</w:t>
      </w:r>
      <w:r w:rsidRPr="765FC41E" w:rsidR="492A22F8">
        <w:rPr>
          <w:rFonts w:ascii="Arial" w:hAnsi="Arial" w:eastAsia="Arial" w:cs="Arial"/>
          <w:noProof w:val="0"/>
          <w:color w:val="auto"/>
          <w:sz w:val="22"/>
          <w:szCs w:val="22"/>
          <w:lang w:val="en-GB"/>
        </w:rPr>
        <w:t xml:space="preserve">. [online] GOV.UK. Available at: </w:t>
      </w:r>
      <w:hyperlink r:id="R210789a2f4fa4569">
        <w:r w:rsidRPr="765FC41E" w:rsidR="492A22F8">
          <w:rPr>
            <w:rStyle w:val="Hyperlink"/>
            <w:rFonts w:ascii="Arial" w:hAnsi="Arial" w:eastAsia="Arial" w:cs="Arial"/>
            <w:noProof w:val="0"/>
            <w:color w:val="auto"/>
            <w:sz w:val="22"/>
            <w:szCs w:val="22"/>
            <w:lang w:val="en-GB"/>
          </w:rPr>
          <w:t>https://www.gov.uk/government/publications/nhs-covid-19-app-early-adopter-phase-reports</w:t>
        </w:r>
      </w:hyperlink>
      <w:r w:rsidRPr="765FC41E" w:rsidR="492A22F8">
        <w:rPr>
          <w:rFonts w:ascii="Arial" w:hAnsi="Arial" w:eastAsia="Arial" w:cs="Arial"/>
          <w:noProof w:val="0"/>
          <w:color w:val="auto"/>
          <w:sz w:val="22"/>
          <w:szCs w:val="22"/>
          <w:lang w:val="en-GB"/>
        </w:rPr>
        <w:t>? [Accessed 21 Feb. 2026].</w:t>
      </w:r>
    </w:p>
    <w:p w:rsidR="492A22F8" w:rsidP="765FC41E" w:rsidRDefault="492A22F8" w14:paraId="44EC4275" w14:textId="24765718">
      <w:pPr>
        <w:bidi w:val="0"/>
        <w:spacing w:before="0" w:beforeAutospacing="off" w:after="220" w:afterAutospacing="off" w:line="360" w:lineRule="auto"/>
        <w:jc w:val="left"/>
        <w:rPr>
          <w:rFonts w:ascii="Arial" w:hAnsi="Arial" w:eastAsia="Arial" w:cs="Arial"/>
          <w:noProof w:val="0"/>
          <w:color w:val="auto"/>
          <w:sz w:val="22"/>
          <w:szCs w:val="22"/>
          <w:lang w:val="en-GB"/>
        </w:rPr>
      </w:pPr>
      <w:r w:rsidRPr="765FC41E" w:rsidR="492A22F8">
        <w:rPr>
          <w:rFonts w:ascii="Arial" w:hAnsi="Arial" w:eastAsia="Arial" w:cs="Arial"/>
          <w:noProof w:val="0"/>
          <w:color w:val="auto"/>
          <w:sz w:val="22"/>
          <w:szCs w:val="22"/>
          <w:lang w:val="en-GB"/>
        </w:rPr>
        <w:t xml:space="preserve">Department of Health and Social Care (2022). </w:t>
      </w:r>
      <w:r w:rsidRPr="765FC41E" w:rsidR="492A22F8">
        <w:rPr>
          <w:rFonts w:ascii="Arial" w:hAnsi="Arial" w:eastAsia="Arial" w:cs="Arial"/>
          <w:i w:val="1"/>
          <w:iCs w:val="1"/>
          <w:noProof w:val="0"/>
          <w:color w:val="auto"/>
          <w:sz w:val="22"/>
          <w:szCs w:val="22"/>
          <w:lang w:val="en-GB"/>
        </w:rPr>
        <w:t>A Plan for Digital Health and Social Care</w:t>
      </w:r>
      <w:r w:rsidRPr="765FC41E" w:rsidR="492A22F8">
        <w:rPr>
          <w:rFonts w:ascii="Arial" w:hAnsi="Arial" w:eastAsia="Arial" w:cs="Arial"/>
          <w:noProof w:val="0"/>
          <w:color w:val="auto"/>
          <w:sz w:val="22"/>
          <w:szCs w:val="22"/>
          <w:lang w:val="en-GB"/>
        </w:rPr>
        <w:t xml:space="preserve">. [online] GOV.UK. Available at: </w:t>
      </w:r>
      <w:hyperlink r:id="Raa1bf98c7a6c46f1">
        <w:r w:rsidRPr="765FC41E" w:rsidR="492A22F8">
          <w:rPr>
            <w:rStyle w:val="Hyperlink"/>
            <w:rFonts w:ascii="Arial" w:hAnsi="Arial" w:eastAsia="Arial" w:cs="Arial"/>
            <w:noProof w:val="0"/>
            <w:color w:val="auto"/>
            <w:sz w:val="22"/>
            <w:szCs w:val="22"/>
            <w:lang w:val="en-GB"/>
          </w:rPr>
          <w:t>https://www.gov.uk/government/publications/a-plan-for-digital-health-and-social-care/a-plan-for-digital-health-and-social-care</w:t>
        </w:r>
      </w:hyperlink>
      <w:r w:rsidRPr="765FC41E" w:rsidR="492A22F8">
        <w:rPr>
          <w:rFonts w:ascii="Arial" w:hAnsi="Arial" w:eastAsia="Arial" w:cs="Arial"/>
          <w:noProof w:val="0"/>
          <w:color w:val="auto"/>
          <w:sz w:val="22"/>
          <w:szCs w:val="22"/>
          <w:lang w:val="en-GB"/>
        </w:rPr>
        <w:t xml:space="preserve"> [Accessed 20 Feb. 2026].</w:t>
      </w:r>
    </w:p>
    <w:p w:rsidR="492A22F8" w:rsidP="765FC41E" w:rsidRDefault="492A22F8" w14:paraId="70399209" w14:textId="5BCE278F">
      <w:pPr>
        <w:bidi w:val="0"/>
        <w:spacing w:before="0" w:beforeAutospacing="off" w:after="220" w:afterAutospacing="off" w:line="360" w:lineRule="auto"/>
        <w:jc w:val="left"/>
        <w:rPr>
          <w:rFonts w:ascii="Arial" w:hAnsi="Arial" w:eastAsia="Arial" w:cs="Arial"/>
          <w:noProof w:val="0"/>
          <w:color w:val="auto"/>
          <w:sz w:val="22"/>
          <w:szCs w:val="22"/>
          <w:lang w:val="en-GB"/>
        </w:rPr>
      </w:pPr>
      <w:r w:rsidRPr="018227DB" w:rsidR="492A22F8">
        <w:rPr>
          <w:rFonts w:ascii="Arial" w:hAnsi="Arial" w:eastAsia="Arial" w:cs="Arial"/>
          <w:noProof w:val="0"/>
          <w:color w:val="auto"/>
          <w:sz w:val="22"/>
          <w:szCs w:val="22"/>
          <w:lang w:val="en-GB"/>
        </w:rPr>
        <w:t xml:space="preserve">Greenhalgh, T., </w:t>
      </w:r>
      <w:r w:rsidRPr="018227DB" w:rsidR="492A22F8">
        <w:rPr>
          <w:rFonts w:ascii="Arial" w:hAnsi="Arial" w:eastAsia="Arial" w:cs="Arial"/>
          <w:noProof w:val="0"/>
          <w:color w:val="auto"/>
          <w:sz w:val="22"/>
          <w:szCs w:val="22"/>
          <w:lang w:val="en-GB"/>
        </w:rPr>
        <w:t>Wherton</w:t>
      </w:r>
      <w:r w:rsidRPr="018227DB" w:rsidR="492A22F8">
        <w:rPr>
          <w:rFonts w:ascii="Arial" w:hAnsi="Arial" w:eastAsia="Arial" w:cs="Arial"/>
          <w:noProof w:val="0"/>
          <w:color w:val="auto"/>
          <w:sz w:val="22"/>
          <w:szCs w:val="22"/>
          <w:lang w:val="en-GB"/>
        </w:rPr>
        <w:t xml:space="preserve">, J., Shaw, </w:t>
      </w:r>
      <w:bookmarkStart w:name="_Int_8d6yVu9P" w:id="88431037"/>
      <w:r w:rsidRPr="018227DB" w:rsidR="492A22F8">
        <w:rPr>
          <w:rFonts w:ascii="Arial" w:hAnsi="Arial" w:eastAsia="Arial" w:cs="Arial"/>
          <w:noProof w:val="0"/>
          <w:color w:val="auto"/>
          <w:sz w:val="22"/>
          <w:szCs w:val="22"/>
          <w:lang w:val="en-GB"/>
        </w:rPr>
        <w:t>S.</w:t>
      </w:r>
      <w:bookmarkEnd w:id="88431037"/>
      <w:r w:rsidRPr="018227DB" w:rsidR="492A22F8">
        <w:rPr>
          <w:rFonts w:ascii="Arial" w:hAnsi="Arial" w:eastAsia="Arial" w:cs="Arial"/>
          <w:noProof w:val="0"/>
          <w:color w:val="auto"/>
          <w:sz w:val="22"/>
          <w:szCs w:val="22"/>
          <w:lang w:val="en-GB"/>
        </w:rPr>
        <w:t xml:space="preserve"> and Morrison, C. (2020). Video consultations for covid-19. </w:t>
      </w:r>
      <w:r w:rsidRPr="018227DB" w:rsidR="492A22F8">
        <w:rPr>
          <w:rFonts w:ascii="Arial" w:hAnsi="Arial" w:eastAsia="Arial" w:cs="Arial"/>
          <w:i w:val="1"/>
          <w:iCs w:val="1"/>
          <w:noProof w:val="0"/>
          <w:color w:val="auto"/>
          <w:sz w:val="22"/>
          <w:szCs w:val="22"/>
          <w:lang w:val="en-GB"/>
        </w:rPr>
        <w:t>BMJ</w:t>
      </w:r>
      <w:r w:rsidRPr="018227DB" w:rsidR="492A22F8">
        <w:rPr>
          <w:rFonts w:ascii="Arial" w:hAnsi="Arial" w:eastAsia="Arial" w:cs="Arial"/>
          <w:noProof w:val="0"/>
          <w:color w:val="auto"/>
          <w:sz w:val="22"/>
          <w:szCs w:val="22"/>
          <w:lang w:val="en-GB"/>
        </w:rPr>
        <w:t xml:space="preserve">, [online] 368(368), p.m998. </w:t>
      </w:r>
      <w:r w:rsidRPr="018227DB" w:rsidR="492A22F8">
        <w:rPr>
          <w:rFonts w:ascii="Arial" w:hAnsi="Arial" w:eastAsia="Arial" w:cs="Arial"/>
          <w:noProof w:val="0"/>
          <w:color w:val="auto"/>
          <w:sz w:val="22"/>
          <w:szCs w:val="22"/>
          <w:lang w:val="en-GB"/>
        </w:rPr>
        <w:t>doi:https</w:t>
      </w:r>
      <w:r w:rsidRPr="018227DB" w:rsidR="492A22F8">
        <w:rPr>
          <w:rFonts w:ascii="Arial" w:hAnsi="Arial" w:eastAsia="Arial" w:cs="Arial"/>
          <w:noProof w:val="0"/>
          <w:color w:val="auto"/>
          <w:sz w:val="22"/>
          <w:szCs w:val="22"/>
          <w:lang w:val="en-GB"/>
        </w:rPr>
        <w:t>://doi.org/10.1136/bmj.m998.</w:t>
      </w:r>
    </w:p>
    <w:p w:rsidR="492A22F8" w:rsidP="765FC41E" w:rsidRDefault="492A22F8" w14:paraId="56DA789C" w14:textId="4E077AFA">
      <w:pPr>
        <w:bidi w:val="0"/>
        <w:spacing w:before="0" w:beforeAutospacing="off" w:after="220" w:afterAutospacing="off" w:line="360" w:lineRule="auto"/>
        <w:jc w:val="left"/>
        <w:rPr>
          <w:rFonts w:ascii="Arial" w:hAnsi="Arial" w:eastAsia="Arial" w:cs="Arial"/>
          <w:noProof w:val="0"/>
          <w:color w:val="auto"/>
          <w:sz w:val="22"/>
          <w:szCs w:val="22"/>
          <w:lang w:val="en-GB"/>
        </w:rPr>
      </w:pPr>
      <w:r w:rsidRPr="765FC41E" w:rsidR="492A22F8">
        <w:rPr>
          <w:rFonts w:ascii="Arial" w:hAnsi="Arial" w:eastAsia="Arial" w:cs="Arial"/>
          <w:noProof w:val="0"/>
          <w:color w:val="auto"/>
          <w:sz w:val="22"/>
          <w:szCs w:val="22"/>
          <w:lang w:val="en-GB"/>
        </w:rPr>
        <w:t xml:space="preserve">House Of Commons Library (2014). Local authorities’ public health responsibilities (England). </w:t>
      </w:r>
      <w:r w:rsidRPr="765FC41E" w:rsidR="492A22F8">
        <w:rPr>
          <w:rFonts w:ascii="Arial" w:hAnsi="Arial" w:eastAsia="Arial" w:cs="Arial"/>
          <w:i w:val="1"/>
          <w:iCs w:val="1"/>
          <w:noProof w:val="0"/>
          <w:color w:val="auto"/>
          <w:sz w:val="22"/>
          <w:szCs w:val="22"/>
          <w:lang w:val="en-GB"/>
        </w:rPr>
        <w:t>commonslibrary.parliament.uk</w:t>
      </w:r>
      <w:r w:rsidRPr="765FC41E" w:rsidR="492A22F8">
        <w:rPr>
          <w:rFonts w:ascii="Arial" w:hAnsi="Arial" w:eastAsia="Arial" w:cs="Arial"/>
          <w:noProof w:val="0"/>
          <w:color w:val="auto"/>
          <w:sz w:val="22"/>
          <w:szCs w:val="22"/>
          <w:lang w:val="en-GB"/>
        </w:rPr>
        <w:t xml:space="preserve">. [online] Available at: </w:t>
      </w:r>
      <w:hyperlink r:id="R603672d7c7b141fd">
        <w:r w:rsidRPr="765FC41E" w:rsidR="492A22F8">
          <w:rPr>
            <w:rStyle w:val="Hyperlink"/>
            <w:rFonts w:ascii="Arial" w:hAnsi="Arial" w:eastAsia="Arial" w:cs="Arial"/>
            <w:noProof w:val="0"/>
            <w:color w:val="auto"/>
            <w:sz w:val="22"/>
            <w:szCs w:val="22"/>
            <w:lang w:val="en-GB"/>
          </w:rPr>
          <w:t>https://commonslibrary.parliament.uk/research-briefings/sn06844/</w:t>
        </w:r>
      </w:hyperlink>
      <w:r w:rsidRPr="765FC41E" w:rsidR="492A22F8">
        <w:rPr>
          <w:rFonts w:ascii="Arial" w:hAnsi="Arial" w:eastAsia="Arial" w:cs="Arial"/>
          <w:noProof w:val="0"/>
          <w:color w:val="auto"/>
          <w:sz w:val="22"/>
          <w:szCs w:val="22"/>
          <w:lang w:val="en-GB"/>
        </w:rPr>
        <w:t xml:space="preserve"> [Accessed 24 Feb. 2026].</w:t>
      </w:r>
    </w:p>
    <w:p w:rsidR="492A22F8" w:rsidP="765FC41E" w:rsidRDefault="492A22F8" w14:paraId="46A42732" w14:textId="27F4D647">
      <w:pPr>
        <w:bidi w:val="0"/>
        <w:spacing w:before="0" w:beforeAutospacing="off" w:after="220" w:afterAutospacing="off" w:line="360" w:lineRule="auto"/>
        <w:jc w:val="left"/>
        <w:rPr>
          <w:rFonts w:ascii="Arial" w:hAnsi="Arial" w:eastAsia="Arial" w:cs="Arial"/>
          <w:noProof w:val="0"/>
          <w:color w:val="auto"/>
          <w:sz w:val="22"/>
          <w:szCs w:val="22"/>
          <w:lang w:val="en-GB"/>
        </w:rPr>
      </w:pPr>
      <w:r w:rsidRPr="765FC41E" w:rsidR="492A22F8">
        <w:rPr>
          <w:rFonts w:ascii="Arial" w:hAnsi="Arial" w:eastAsia="Arial" w:cs="Arial"/>
          <w:noProof w:val="0"/>
          <w:color w:val="auto"/>
          <w:sz w:val="22"/>
          <w:szCs w:val="22"/>
          <w:lang w:val="en-GB"/>
        </w:rPr>
        <w:t xml:space="preserve">Lewandowsky, S., Dennis, S., </w:t>
      </w:r>
      <w:r w:rsidRPr="765FC41E" w:rsidR="492A22F8">
        <w:rPr>
          <w:rFonts w:ascii="Arial" w:hAnsi="Arial" w:eastAsia="Arial" w:cs="Arial"/>
          <w:noProof w:val="0"/>
          <w:color w:val="auto"/>
          <w:sz w:val="22"/>
          <w:szCs w:val="22"/>
          <w:lang w:val="en-GB"/>
        </w:rPr>
        <w:t>Perfors</w:t>
      </w:r>
      <w:r w:rsidRPr="765FC41E" w:rsidR="492A22F8">
        <w:rPr>
          <w:rFonts w:ascii="Arial" w:hAnsi="Arial" w:eastAsia="Arial" w:cs="Arial"/>
          <w:noProof w:val="0"/>
          <w:color w:val="auto"/>
          <w:sz w:val="22"/>
          <w:szCs w:val="22"/>
          <w:lang w:val="en-GB"/>
        </w:rPr>
        <w:t xml:space="preserve">, A., Kashima, Y., White, J.P., Garrett, P., Little, D.R. and </w:t>
      </w:r>
      <w:r w:rsidRPr="765FC41E" w:rsidR="492A22F8">
        <w:rPr>
          <w:rFonts w:ascii="Arial" w:hAnsi="Arial" w:eastAsia="Arial" w:cs="Arial"/>
          <w:noProof w:val="0"/>
          <w:color w:val="auto"/>
          <w:sz w:val="22"/>
          <w:szCs w:val="22"/>
          <w:lang w:val="en-GB"/>
        </w:rPr>
        <w:t>Yesilada</w:t>
      </w:r>
      <w:r w:rsidRPr="765FC41E" w:rsidR="492A22F8">
        <w:rPr>
          <w:rFonts w:ascii="Arial" w:hAnsi="Arial" w:eastAsia="Arial" w:cs="Arial"/>
          <w:noProof w:val="0"/>
          <w:color w:val="auto"/>
          <w:sz w:val="22"/>
          <w:szCs w:val="22"/>
          <w:lang w:val="en-GB"/>
        </w:rPr>
        <w:t xml:space="preserve">, M. (2021). Public acceptance of privacy-encroaching policies to address the COVID-19 pandemic in the United Kingdom. </w:t>
      </w:r>
      <w:r w:rsidRPr="765FC41E" w:rsidR="492A22F8">
        <w:rPr>
          <w:rFonts w:ascii="Arial" w:hAnsi="Arial" w:eastAsia="Arial" w:cs="Arial"/>
          <w:i w:val="1"/>
          <w:iCs w:val="1"/>
          <w:noProof w:val="0"/>
          <w:color w:val="auto"/>
          <w:sz w:val="22"/>
          <w:szCs w:val="22"/>
          <w:lang w:val="en-GB"/>
        </w:rPr>
        <w:t>PLoS</w:t>
      </w:r>
      <w:r w:rsidRPr="765FC41E" w:rsidR="492A22F8">
        <w:rPr>
          <w:rFonts w:ascii="Arial" w:hAnsi="Arial" w:eastAsia="Arial" w:cs="Arial"/>
          <w:i w:val="1"/>
          <w:iCs w:val="1"/>
          <w:noProof w:val="0"/>
          <w:color w:val="auto"/>
          <w:sz w:val="22"/>
          <w:szCs w:val="22"/>
          <w:lang w:val="en-GB"/>
        </w:rPr>
        <w:t xml:space="preserve"> ONE</w:t>
      </w:r>
      <w:r w:rsidRPr="765FC41E" w:rsidR="492A22F8">
        <w:rPr>
          <w:rFonts w:ascii="Arial" w:hAnsi="Arial" w:eastAsia="Arial" w:cs="Arial"/>
          <w:noProof w:val="0"/>
          <w:color w:val="auto"/>
          <w:sz w:val="22"/>
          <w:szCs w:val="22"/>
          <w:lang w:val="en-GB"/>
        </w:rPr>
        <w:t xml:space="preserve">, 16(1). </w:t>
      </w:r>
      <w:r w:rsidRPr="765FC41E" w:rsidR="492A22F8">
        <w:rPr>
          <w:rFonts w:ascii="Arial" w:hAnsi="Arial" w:eastAsia="Arial" w:cs="Arial"/>
          <w:noProof w:val="0"/>
          <w:color w:val="auto"/>
          <w:sz w:val="22"/>
          <w:szCs w:val="22"/>
          <w:lang w:val="en-GB"/>
        </w:rPr>
        <w:t>doi:https</w:t>
      </w:r>
      <w:r w:rsidRPr="765FC41E" w:rsidR="492A22F8">
        <w:rPr>
          <w:rFonts w:ascii="Arial" w:hAnsi="Arial" w:eastAsia="Arial" w:cs="Arial"/>
          <w:noProof w:val="0"/>
          <w:color w:val="auto"/>
          <w:sz w:val="22"/>
          <w:szCs w:val="22"/>
          <w:lang w:val="en-GB"/>
        </w:rPr>
        <w:t>://doi.org/10.1371/journal.pone.0245740.</w:t>
      </w:r>
    </w:p>
    <w:p w:rsidR="492A22F8" w:rsidP="765FC41E" w:rsidRDefault="492A22F8" w14:paraId="136F6FA6" w14:textId="5DD5E17A">
      <w:pPr>
        <w:bidi w:val="0"/>
        <w:spacing w:before="0" w:beforeAutospacing="off" w:after="220" w:afterAutospacing="off" w:line="360" w:lineRule="auto"/>
        <w:jc w:val="left"/>
        <w:rPr>
          <w:rFonts w:ascii="Arial" w:hAnsi="Arial" w:eastAsia="Arial" w:cs="Arial"/>
          <w:noProof w:val="0"/>
          <w:color w:val="auto"/>
          <w:sz w:val="22"/>
          <w:szCs w:val="22"/>
          <w:lang w:val="en-GB"/>
        </w:rPr>
      </w:pPr>
      <w:r w:rsidRPr="765FC41E" w:rsidR="492A22F8">
        <w:rPr>
          <w:rFonts w:ascii="Arial" w:hAnsi="Arial" w:eastAsia="Arial" w:cs="Arial"/>
          <w:noProof w:val="0"/>
          <w:color w:val="auto"/>
          <w:sz w:val="22"/>
          <w:szCs w:val="22"/>
          <w:lang w:val="en-GB"/>
        </w:rPr>
        <w:t xml:space="preserve">NHS (2021). </w:t>
      </w:r>
      <w:r w:rsidRPr="765FC41E" w:rsidR="492A22F8">
        <w:rPr>
          <w:rFonts w:ascii="Arial" w:hAnsi="Arial" w:eastAsia="Arial" w:cs="Arial"/>
          <w:i w:val="1"/>
          <w:iCs w:val="1"/>
          <w:noProof w:val="0"/>
          <w:color w:val="auto"/>
          <w:sz w:val="22"/>
          <w:szCs w:val="22"/>
          <w:lang w:val="en-GB"/>
        </w:rPr>
        <w:t>NHS App privacy policy</w:t>
      </w:r>
      <w:r w:rsidRPr="765FC41E" w:rsidR="492A22F8">
        <w:rPr>
          <w:rFonts w:ascii="Arial" w:hAnsi="Arial" w:eastAsia="Arial" w:cs="Arial"/>
          <w:noProof w:val="0"/>
          <w:color w:val="auto"/>
          <w:sz w:val="22"/>
          <w:szCs w:val="22"/>
          <w:lang w:val="en-GB"/>
        </w:rPr>
        <w:t xml:space="preserve">. [online] nhs.uk. Available at: </w:t>
      </w:r>
      <w:hyperlink r:id="R298101ab38bb4156">
        <w:r w:rsidRPr="765FC41E" w:rsidR="492A22F8">
          <w:rPr>
            <w:rStyle w:val="Hyperlink"/>
            <w:rFonts w:ascii="Arial" w:hAnsi="Arial" w:eastAsia="Arial" w:cs="Arial"/>
            <w:noProof w:val="0"/>
            <w:color w:val="auto"/>
            <w:sz w:val="22"/>
            <w:szCs w:val="22"/>
            <w:lang w:val="en-GB"/>
          </w:rPr>
          <w:t>https://www.nhs.uk/nhs-app/about/nhs-app-legal-and-cookies/nhs-app-privacy-policy/privacy-policy/</w:t>
        </w:r>
      </w:hyperlink>
      <w:r w:rsidRPr="765FC41E" w:rsidR="492A22F8">
        <w:rPr>
          <w:rFonts w:ascii="Arial" w:hAnsi="Arial" w:eastAsia="Arial" w:cs="Arial"/>
          <w:noProof w:val="0"/>
          <w:color w:val="auto"/>
          <w:sz w:val="22"/>
          <w:szCs w:val="22"/>
          <w:lang w:val="en-GB"/>
        </w:rPr>
        <w:t xml:space="preserve"> [Accessed 20 Feb. 2026].</w:t>
      </w:r>
    </w:p>
    <w:p w:rsidR="492A22F8" w:rsidP="765FC41E" w:rsidRDefault="492A22F8" w14:paraId="5B74E63C" w14:textId="60C1339C">
      <w:pPr>
        <w:bidi w:val="0"/>
        <w:spacing w:before="0" w:beforeAutospacing="off" w:after="220" w:afterAutospacing="off" w:line="360" w:lineRule="auto"/>
        <w:jc w:val="left"/>
        <w:rPr>
          <w:rFonts w:ascii="Arial" w:hAnsi="Arial" w:eastAsia="Arial" w:cs="Arial"/>
          <w:noProof w:val="0"/>
          <w:color w:val="auto"/>
          <w:sz w:val="22"/>
          <w:szCs w:val="22"/>
          <w:lang w:val="en-GB"/>
        </w:rPr>
      </w:pPr>
      <w:r w:rsidRPr="018227DB" w:rsidR="492A22F8">
        <w:rPr>
          <w:rFonts w:ascii="Arial" w:hAnsi="Arial" w:eastAsia="Arial" w:cs="Arial"/>
          <w:noProof w:val="0"/>
          <w:color w:val="auto"/>
          <w:sz w:val="22"/>
          <w:szCs w:val="22"/>
          <w:lang w:val="en-GB"/>
        </w:rPr>
        <w:t xml:space="preserve">Trang, S., Trenz, M., Weiger, W.H., Tarafdar, </w:t>
      </w:r>
      <w:bookmarkStart w:name="_Int_5rFmQYLZ" w:id="1140027485"/>
      <w:r w:rsidRPr="018227DB" w:rsidR="492A22F8">
        <w:rPr>
          <w:rFonts w:ascii="Arial" w:hAnsi="Arial" w:eastAsia="Arial" w:cs="Arial"/>
          <w:noProof w:val="0"/>
          <w:color w:val="auto"/>
          <w:sz w:val="22"/>
          <w:szCs w:val="22"/>
          <w:lang w:val="en-GB"/>
        </w:rPr>
        <w:t>M.</w:t>
      </w:r>
      <w:bookmarkEnd w:id="1140027485"/>
      <w:r w:rsidRPr="018227DB" w:rsidR="492A22F8">
        <w:rPr>
          <w:rFonts w:ascii="Arial" w:hAnsi="Arial" w:eastAsia="Arial" w:cs="Arial"/>
          <w:noProof w:val="0"/>
          <w:color w:val="auto"/>
          <w:sz w:val="22"/>
          <w:szCs w:val="22"/>
          <w:lang w:val="en-GB"/>
        </w:rPr>
        <w:t xml:space="preserve"> and Cheung, C.M.K. (2020). One app to trace them all? Examining app specifications for mass acceptance of contact-tracing apps. </w:t>
      </w:r>
      <w:r w:rsidRPr="018227DB" w:rsidR="492A22F8">
        <w:rPr>
          <w:rFonts w:ascii="Arial" w:hAnsi="Arial" w:eastAsia="Arial" w:cs="Arial"/>
          <w:i w:val="1"/>
          <w:iCs w:val="1"/>
          <w:noProof w:val="0"/>
          <w:color w:val="auto"/>
          <w:sz w:val="22"/>
          <w:szCs w:val="22"/>
          <w:lang w:val="en-GB"/>
        </w:rPr>
        <w:t>European Journal of Information Systems</w:t>
      </w:r>
      <w:r w:rsidRPr="018227DB" w:rsidR="492A22F8">
        <w:rPr>
          <w:rFonts w:ascii="Arial" w:hAnsi="Arial" w:eastAsia="Arial" w:cs="Arial"/>
          <w:noProof w:val="0"/>
          <w:color w:val="auto"/>
          <w:sz w:val="22"/>
          <w:szCs w:val="22"/>
          <w:lang w:val="en-GB"/>
        </w:rPr>
        <w:t xml:space="preserve">, 29(4), pp.1–14. </w:t>
      </w:r>
      <w:r w:rsidRPr="018227DB" w:rsidR="492A22F8">
        <w:rPr>
          <w:rFonts w:ascii="Arial" w:hAnsi="Arial" w:eastAsia="Arial" w:cs="Arial"/>
          <w:noProof w:val="0"/>
          <w:color w:val="auto"/>
          <w:sz w:val="22"/>
          <w:szCs w:val="22"/>
          <w:lang w:val="en-GB"/>
        </w:rPr>
        <w:t>doi:https</w:t>
      </w:r>
      <w:r w:rsidRPr="018227DB" w:rsidR="492A22F8">
        <w:rPr>
          <w:rFonts w:ascii="Arial" w:hAnsi="Arial" w:eastAsia="Arial" w:cs="Arial"/>
          <w:noProof w:val="0"/>
          <w:color w:val="auto"/>
          <w:sz w:val="22"/>
          <w:szCs w:val="22"/>
          <w:lang w:val="en-GB"/>
        </w:rPr>
        <w:t>://doi.org/10.1080/0960085x.2020.1784046.</w:t>
      </w:r>
    </w:p>
    <w:p w:rsidR="492A22F8" w:rsidP="765FC41E" w:rsidRDefault="492A22F8" w14:paraId="3D2617B0" w14:textId="7A1F5A7A">
      <w:pPr>
        <w:bidi w:val="0"/>
        <w:spacing w:before="0" w:beforeAutospacing="off" w:after="220" w:afterAutospacing="off" w:line="360" w:lineRule="auto"/>
        <w:jc w:val="left"/>
        <w:rPr>
          <w:rFonts w:ascii="Arial" w:hAnsi="Arial" w:eastAsia="Arial" w:cs="Arial"/>
          <w:noProof w:val="0"/>
          <w:color w:val="auto"/>
          <w:sz w:val="22"/>
          <w:szCs w:val="22"/>
          <w:lang w:val="en-GB"/>
        </w:rPr>
      </w:pPr>
      <w:r w:rsidRPr="765FC41E" w:rsidR="492A22F8">
        <w:rPr>
          <w:rFonts w:ascii="Arial" w:hAnsi="Arial" w:eastAsia="Arial" w:cs="Arial"/>
          <w:noProof w:val="0"/>
          <w:color w:val="auto"/>
          <w:sz w:val="22"/>
          <w:szCs w:val="22"/>
          <w:lang w:val="en-GB"/>
        </w:rPr>
        <w:t xml:space="preserve">UK Government (2020). </w:t>
      </w:r>
      <w:r w:rsidRPr="765FC41E" w:rsidR="492A22F8">
        <w:rPr>
          <w:rFonts w:ascii="Arial" w:hAnsi="Arial" w:eastAsia="Arial" w:cs="Arial"/>
          <w:i w:val="1"/>
          <w:iCs w:val="1"/>
          <w:noProof w:val="0"/>
          <w:color w:val="auto"/>
          <w:sz w:val="22"/>
          <w:szCs w:val="22"/>
          <w:lang w:val="en-GB"/>
        </w:rPr>
        <w:t>NHS Test and Trace: what to do if you are contacted</w:t>
      </w:r>
      <w:r w:rsidRPr="765FC41E" w:rsidR="492A22F8">
        <w:rPr>
          <w:rFonts w:ascii="Arial" w:hAnsi="Arial" w:eastAsia="Arial" w:cs="Arial"/>
          <w:noProof w:val="0"/>
          <w:color w:val="auto"/>
          <w:sz w:val="22"/>
          <w:szCs w:val="22"/>
          <w:lang w:val="en-GB"/>
        </w:rPr>
        <w:t xml:space="preserve">. [online] GOV.UK. Available at: </w:t>
      </w:r>
      <w:hyperlink r:id="R5b583aa7292b4d6b">
        <w:r w:rsidRPr="765FC41E" w:rsidR="492A22F8">
          <w:rPr>
            <w:rStyle w:val="Hyperlink"/>
            <w:rFonts w:ascii="Arial" w:hAnsi="Arial" w:eastAsia="Arial" w:cs="Arial"/>
            <w:noProof w:val="0"/>
            <w:color w:val="auto"/>
            <w:sz w:val="22"/>
            <w:szCs w:val="22"/>
            <w:lang w:val="en-GB"/>
          </w:rPr>
          <w:t>https://www.gov.uk/guidance/nhs-test-and-trace-how-it-works</w:t>
        </w:r>
      </w:hyperlink>
      <w:r w:rsidRPr="765FC41E" w:rsidR="492A22F8">
        <w:rPr>
          <w:rFonts w:ascii="Arial" w:hAnsi="Arial" w:eastAsia="Arial" w:cs="Arial"/>
          <w:noProof w:val="0"/>
          <w:color w:val="auto"/>
          <w:sz w:val="22"/>
          <w:szCs w:val="22"/>
          <w:lang w:val="en-GB"/>
        </w:rPr>
        <w:t>? [Accessed 21 Feb. 2026].</w:t>
      </w:r>
    </w:p>
    <w:p w:rsidR="492A22F8" w:rsidP="765FC41E" w:rsidRDefault="492A22F8" w14:paraId="02B197F3" w14:textId="2D3B2246">
      <w:pPr>
        <w:bidi w:val="0"/>
        <w:spacing w:before="0" w:beforeAutospacing="off" w:after="220" w:afterAutospacing="off" w:line="360" w:lineRule="auto"/>
        <w:jc w:val="left"/>
        <w:rPr>
          <w:rFonts w:ascii="Arial" w:hAnsi="Arial" w:eastAsia="Arial" w:cs="Arial"/>
          <w:noProof w:val="0"/>
          <w:color w:val="auto"/>
          <w:sz w:val="22"/>
          <w:szCs w:val="22"/>
          <w:lang w:val="en-GB"/>
        </w:rPr>
      </w:pPr>
      <w:r w:rsidRPr="765FC41E" w:rsidR="492A22F8">
        <w:rPr>
          <w:rFonts w:ascii="Arial" w:hAnsi="Arial" w:eastAsia="Arial" w:cs="Arial"/>
          <w:noProof w:val="0"/>
          <w:color w:val="auto"/>
          <w:sz w:val="22"/>
          <w:szCs w:val="22"/>
          <w:lang w:val="en-GB"/>
        </w:rPr>
        <w:t xml:space="preserve">Williams, S.N., Armitage, C.J., </w:t>
      </w:r>
      <w:r w:rsidRPr="765FC41E" w:rsidR="492A22F8">
        <w:rPr>
          <w:rFonts w:ascii="Arial" w:hAnsi="Arial" w:eastAsia="Arial" w:cs="Arial"/>
          <w:noProof w:val="0"/>
          <w:color w:val="auto"/>
          <w:sz w:val="22"/>
          <w:szCs w:val="22"/>
          <w:lang w:val="en-GB"/>
        </w:rPr>
        <w:t>Tampe</w:t>
      </w:r>
      <w:r w:rsidRPr="765FC41E" w:rsidR="492A22F8">
        <w:rPr>
          <w:rFonts w:ascii="Arial" w:hAnsi="Arial" w:eastAsia="Arial" w:cs="Arial"/>
          <w:noProof w:val="0"/>
          <w:color w:val="auto"/>
          <w:sz w:val="22"/>
          <w:szCs w:val="22"/>
          <w:lang w:val="en-GB"/>
        </w:rPr>
        <w:t xml:space="preserve">, T. and Dienes, K. (2021). Public attitudes towards COVID‐19 contact tracing apps: A UK‐based focus group study. </w:t>
      </w:r>
      <w:r w:rsidRPr="765FC41E" w:rsidR="492A22F8">
        <w:rPr>
          <w:rFonts w:ascii="Arial" w:hAnsi="Arial" w:eastAsia="Arial" w:cs="Arial"/>
          <w:i w:val="1"/>
          <w:iCs w:val="1"/>
          <w:noProof w:val="0"/>
          <w:color w:val="auto"/>
          <w:sz w:val="22"/>
          <w:szCs w:val="22"/>
          <w:lang w:val="en-GB"/>
        </w:rPr>
        <w:t>Health Expectations</w:t>
      </w:r>
      <w:r w:rsidRPr="765FC41E" w:rsidR="492A22F8">
        <w:rPr>
          <w:rFonts w:ascii="Arial" w:hAnsi="Arial" w:eastAsia="Arial" w:cs="Arial"/>
          <w:noProof w:val="0"/>
          <w:color w:val="auto"/>
          <w:sz w:val="22"/>
          <w:szCs w:val="22"/>
          <w:lang w:val="en-GB"/>
        </w:rPr>
        <w:t xml:space="preserve">, 24(2). </w:t>
      </w:r>
      <w:r w:rsidRPr="765FC41E" w:rsidR="492A22F8">
        <w:rPr>
          <w:rFonts w:ascii="Arial" w:hAnsi="Arial" w:eastAsia="Arial" w:cs="Arial"/>
          <w:noProof w:val="0"/>
          <w:color w:val="auto"/>
          <w:sz w:val="22"/>
          <w:szCs w:val="22"/>
          <w:lang w:val="en-GB"/>
        </w:rPr>
        <w:t>doi:https</w:t>
      </w:r>
      <w:r w:rsidRPr="765FC41E" w:rsidR="492A22F8">
        <w:rPr>
          <w:rFonts w:ascii="Arial" w:hAnsi="Arial" w:eastAsia="Arial" w:cs="Arial"/>
          <w:noProof w:val="0"/>
          <w:color w:val="auto"/>
          <w:sz w:val="22"/>
          <w:szCs w:val="22"/>
          <w:lang w:val="en-GB"/>
        </w:rPr>
        <w:t>://doi.org/10.1111/hex.13179.</w:t>
      </w:r>
    </w:p>
    <w:p w:rsidR="765FC41E" w:rsidP="765FC41E" w:rsidRDefault="765FC41E" w14:paraId="522BA2A0" w14:textId="3E0E600B">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sectPr>
      <w:pgSz w:w="11906" w:h="16838" w:orient="portrait"/>
      <w:pgMar w:top="1440" w:right="1080" w:bottom="1440" w:left="1080" w:header="720" w:footer="720" w:gutter="0"/>
      <w:cols w:space="720"/>
      <w:docGrid w:linePitch="360"/>
      <w:headerReference w:type="default" r:id="Rdf4345d0011f4db5"/>
      <w:footerReference w:type="default" r:id="R227d4ca291bd4d0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30EEBF4" w:rsidTr="530EEBF4" w14:paraId="2E3D04AA">
      <w:trPr>
        <w:trHeight w:val="300"/>
      </w:trPr>
      <w:tc>
        <w:tcPr>
          <w:tcW w:w="3005" w:type="dxa"/>
          <w:tcMar/>
        </w:tcPr>
        <w:p w:rsidR="530EEBF4" w:rsidP="530EEBF4" w:rsidRDefault="530EEBF4" w14:paraId="0CAD6E5D" w14:textId="24ED506D">
          <w:pPr>
            <w:pStyle w:val="Header"/>
            <w:bidi w:val="0"/>
            <w:ind w:left="-115"/>
            <w:jc w:val="left"/>
          </w:pPr>
        </w:p>
      </w:tc>
      <w:tc>
        <w:tcPr>
          <w:tcW w:w="3005" w:type="dxa"/>
          <w:tcMar/>
        </w:tcPr>
        <w:p w:rsidR="530EEBF4" w:rsidP="530EEBF4" w:rsidRDefault="530EEBF4" w14:paraId="4F585FCA" w14:textId="34C1B88A">
          <w:pPr>
            <w:pStyle w:val="Header"/>
            <w:bidi w:val="0"/>
            <w:jc w:val="center"/>
          </w:pPr>
        </w:p>
      </w:tc>
      <w:tc>
        <w:tcPr>
          <w:tcW w:w="3005" w:type="dxa"/>
          <w:tcMar/>
        </w:tcPr>
        <w:p w:rsidR="530EEBF4" w:rsidP="530EEBF4" w:rsidRDefault="530EEBF4" w14:paraId="5CDA88E8" w14:textId="257585BA">
          <w:pPr>
            <w:pStyle w:val="Header"/>
            <w:bidi w:val="0"/>
            <w:ind w:right="-115"/>
            <w:jc w:val="right"/>
          </w:pPr>
          <w:r>
            <w:fldChar w:fldCharType="begin"/>
          </w:r>
          <w:r>
            <w:instrText xml:space="preserve">PAGE</w:instrText>
          </w:r>
          <w:r>
            <w:fldChar w:fldCharType="separate"/>
          </w:r>
          <w:r>
            <w:fldChar w:fldCharType="end"/>
          </w:r>
        </w:p>
      </w:tc>
    </w:tr>
  </w:tbl>
  <w:p w:rsidR="530EEBF4" w:rsidP="530EEBF4" w:rsidRDefault="530EEBF4" w14:paraId="384C14CF" w14:textId="480EE3C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30EEBF4" w:rsidTr="530EEBF4" w14:paraId="77737009">
      <w:trPr>
        <w:trHeight w:val="300"/>
      </w:trPr>
      <w:tc>
        <w:tcPr>
          <w:tcW w:w="3005" w:type="dxa"/>
          <w:tcMar/>
        </w:tcPr>
        <w:p w:rsidR="530EEBF4" w:rsidP="530EEBF4" w:rsidRDefault="530EEBF4" w14:paraId="588777E9" w14:textId="69D8F948">
          <w:pPr>
            <w:pStyle w:val="Header"/>
            <w:bidi w:val="0"/>
            <w:ind w:left="-115"/>
            <w:jc w:val="left"/>
          </w:pPr>
        </w:p>
      </w:tc>
      <w:tc>
        <w:tcPr>
          <w:tcW w:w="3005" w:type="dxa"/>
          <w:tcMar/>
        </w:tcPr>
        <w:p w:rsidR="530EEBF4" w:rsidP="530EEBF4" w:rsidRDefault="530EEBF4" w14:paraId="1EA57A37" w14:textId="20F0F13F">
          <w:pPr>
            <w:pStyle w:val="Header"/>
            <w:bidi w:val="0"/>
            <w:jc w:val="center"/>
          </w:pPr>
        </w:p>
      </w:tc>
      <w:tc>
        <w:tcPr>
          <w:tcW w:w="3005" w:type="dxa"/>
          <w:tcMar/>
        </w:tcPr>
        <w:p w:rsidR="530EEBF4" w:rsidP="530EEBF4" w:rsidRDefault="530EEBF4" w14:paraId="2630EE63" w14:textId="7720E3CE">
          <w:pPr>
            <w:pStyle w:val="Header"/>
            <w:bidi w:val="0"/>
            <w:ind w:right="-115"/>
            <w:jc w:val="right"/>
          </w:pPr>
        </w:p>
      </w:tc>
    </w:tr>
  </w:tbl>
  <w:p w:rsidR="530EEBF4" w:rsidP="530EEBF4" w:rsidRDefault="530EEBF4" w14:paraId="30B11E20" w14:textId="66B74E27">
    <w:pPr>
      <w:pStyle w:val="Header"/>
      <w:bidi w:val="0"/>
    </w:pPr>
  </w:p>
</w:hdr>
</file>

<file path=word/intelligence2.xml><?xml version="1.0" encoding="utf-8"?>
<int2:intelligence xmlns:int2="http://schemas.microsoft.com/office/intelligence/2020/intelligence">
  <int2:observations>
    <int2:textHash int2:hashCode="eQFPAaannmy25q" int2:id="x3KZoUo2">
      <int2:state int2:type="spell" int2:value="Rejected"/>
    </int2:textHash>
    <int2:textHash int2:hashCode="gIu2zXUR38n7yz" int2:id="kStHIqSj">
      <int2:state int2:type="spell" int2:value="Rejected"/>
    </int2:textHash>
    <int2:textHash int2:hashCode="3wknkdJcZo3Muc" int2:id="7rxxqGYM">
      <int2:state int2:type="spell" int2:value="Rejected"/>
    </int2:textHash>
    <int2:textHash int2:hashCode="TaUNCpEh0sOBot" int2:id="gXFqektv">
      <int2:state int2:type="spell" int2:value="Rejected"/>
    </int2:textHash>
    <int2:textHash int2:hashCode="dlP7gpUrXiMCiZ" int2:id="b1CZxpJS">
      <int2:state int2:type="spell" int2:value="Rejected"/>
    </int2:textHash>
    <int2:textHash int2:hashCode="DTTcwT7Vnu94an" int2:id="ojcK36aH">
      <int2:state int2:type="spell" int2:value="Rejected"/>
    </int2:textHash>
    <int2:bookmark int2:bookmarkName="_Int_7Pj9LOG2" int2:invalidationBookmarkName="" int2:hashCode="6pOVmCJpNE5Mi6" int2:id="2m4nOLIe">
      <int2:state int2:type="style" int2:value="Rejected"/>
    </int2:bookmark>
    <int2:bookmark int2:bookmarkName="_Int_okOWcxWr" int2:invalidationBookmarkName="" int2:hashCode="Vs69WP7Sx/c2RV" int2:id="UbJA5gqF">
      <int2:state int2:type="style" int2:value="Rejected"/>
    </int2:bookmark>
    <int2:bookmark int2:bookmarkName="_Int_MKtbuEIe" int2:invalidationBookmarkName="" int2:hashCode="Ln2u/C4zFaMA6w" int2:id="tUMmFMkf">
      <int2:state int2:type="style" int2:value="Rejected"/>
    </int2:bookmark>
    <int2:bookmark int2:bookmarkName="_Int_h9bWa8d0" int2:invalidationBookmarkName="" int2:hashCode="9e2jEzCx7E0NH7" int2:id="SKMoQb3f">
      <int2:state int2:type="style" int2:value="Rejected"/>
    </int2:bookmark>
    <int2:bookmark int2:bookmarkName="_Int_UykPuGz7" int2:invalidationBookmarkName="" int2:hashCode="CNNE+rKD2ZqafI" int2:id="AUPI4qMy">
      <int2:state int2:type="style" int2:value="Rejected"/>
    </int2:bookmark>
    <int2:bookmark int2:bookmarkName="_Int_T4dGfuwV" int2:invalidationBookmarkName="" int2:hashCode="il/tKyAlGJCVex" int2:id="QZLia5CD">
      <int2:state int2:type="style" int2:value="Rejected"/>
    </int2:bookmark>
    <int2:bookmark int2:bookmarkName="_Int_8d6yVu9P" int2:invalidationBookmarkName="" int2:hashCode="5CqeB4RWgLiq2V" int2:id="O7or4RmR">
      <int2:state int2:type="style" int2:value="Rejected"/>
    </int2:bookmark>
    <int2:bookmark int2:bookmarkName="_Int_5rFmQYLZ" int2:invalidationBookmarkName="" int2:hashCode="il/tKyAlGJCVex" int2:id="AxbmNoeo">
      <int2:state int2:type="style" int2:value="Rejected"/>
    </int2:bookmark>
    <int2:bookmark int2:bookmarkName="_Int_NDNkQQlw" int2:invalidationBookmarkName="" int2:hashCode="Vs69WP7Sx/c2RV" int2:id="fSNVwjYq">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EACD07"/>
    <w:rsid w:val="00B74EB3"/>
    <w:rsid w:val="010DE815"/>
    <w:rsid w:val="018227DB"/>
    <w:rsid w:val="01870B3A"/>
    <w:rsid w:val="019C93BB"/>
    <w:rsid w:val="01AFC2C6"/>
    <w:rsid w:val="0208D9F2"/>
    <w:rsid w:val="0263679C"/>
    <w:rsid w:val="02AECE8A"/>
    <w:rsid w:val="02E9F35C"/>
    <w:rsid w:val="037F6756"/>
    <w:rsid w:val="038BA99F"/>
    <w:rsid w:val="0435038C"/>
    <w:rsid w:val="0435663C"/>
    <w:rsid w:val="04974BF3"/>
    <w:rsid w:val="04EFE7C8"/>
    <w:rsid w:val="051D5D4E"/>
    <w:rsid w:val="05844061"/>
    <w:rsid w:val="0588A460"/>
    <w:rsid w:val="06025785"/>
    <w:rsid w:val="061B0573"/>
    <w:rsid w:val="06606BD6"/>
    <w:rsid w:val="06624C3A"/>
    <w:rsid w:val="0663DEE0"/>
    <w:rsid w:val="0695E1F1"/>
    <w:rsid w:val="069A8FC5"/>
    <w:rsid w:val="06DDE141"/>
    <w:rsid w:val="071B3B8D"/>
    <w:rsid w:val="074D0982"/>
    <w:rsid w:val="076700D2"/>
    <w:rsid w:val="077F610A"/>
    <w:rsid w:val="078A0E19"/>
    <w:rsid w:val="082C62F6"/>
    <w:rsid w:val="09009FD9"/>
    <w:rsid w:val="09742095"/>
    <w:rsid w:val="098D4506"/>
    <w:rsid w:val="09C0451A"/>
    <w:rsid w:val="09DF1AA5"/>
    <w:rsid w:val="0A135629"/>
    <w:rsid w:val="0BF9E7C9"/>
    <w:rsid w:val="0C206D7C"/>
    <w:rsid w:val="0C4ADEE8"/>
    <w:rsid w:val="0CBFB823"/>
    <w:rsid w:val="0CC9531F"/>
    <w:rsid w:val="0DA22DDE"/>
    <w:rsid w:val="0E295B02"/>
    <w:rsid w:val="0E2B7737"/>
    <w:rsid w:val="0E8D2C72"/>
    <w:rsid w:val="0F1A1E22"/>
    <w:rsid w:val="0FA03DEB"/>
    <w:rsid w:val="0FA8C58B"/>
    <w:rsid w:val="0FBFC78D"/>
    <w:rsid w:val="0FEEE119"/>
    <w:rsid w:val="0FFB9017"/>
    <w:rsid w:val="102B0C31"/>
    <w:rsid w:val="113A5179"/>
    <w:rsid w:val="1168D60B"/>
    <w:rsid w:val="123111D8"/>
    <w:rsid w:val="125C3D9B"/>
    <w:rsid w:val="127E5EF5"/>
    <w:rsid w:val="12BDA185"/>
    <w:rsid w:val="131951D1"/>
    <w:rsid w:val="148CC05D"/>
    <w:rsid w:val="14C91077"/>
    <w:rsid w:val="1523B8AE"/>
    <w:rsid w:val="15A5296B"/>
    <w:rsid w:val="165EA620"/>
    <w:rsid w:val="16657283"/>
    <w:rsid w:val="16851E09"/>
    <w:rsid w:val="16D08BD0"/>
    <w:rsid w:val="173E4A04"/>
    <w:rsid w:val="178B1060"/>
    <w:rsid w:val="17B05666"/>
    <w:rsid w:val="17C966F1"/>
    <w:rsid w:val="18469902"/>
    <w:rsid w:val="187C1F5A"/>
    <w:rsid w:val="18A7A7D1"/>
    <w:rsid w:val="18BFCD5C"/>
    <w:rsid w:val="18DD3702"/>
    <w:rsid w:val="1A7EE720"/>
    <w:rsid w:val="1B1C8FE0"/>
    <w:rsid w:val="1B8B5225"/>
    <w:rsid w:val="1CB93958"/>
    <w:rsid w:val="1D26FA55"/>
    <w:rsid w:val="1DBD4AD5"/>
    <w:rsid w:val="1DCB707B"/>
    <w:rsid w:val="1DF97A66"/>
    <w:rsid w:val="1ED6EBB9"/>
    <w:rsid w:val="1FDEFEBC"/>
    <w:rsid w:val="2037B5FE"/>
    <w:rsid w:val="204C1466"/>
    <w:rsid w:val="2091EA4C"/>
    <w:rsid w:val="20B5BDBA"/>
    <w:rsid w:val="214BEEF1"/>
    <w:rsid w:val="215399B0"/>
    <w:rsid w:val="22047F2A"/>
    <w:rsid w:val="2280BEC4"/>
    <w:rsid w:val="23958FC7"/>
    <w:rsid w:val="24180C0E"/>
    <w:rsid w:val="255A9D0A"/>
    <w:rsid w:val="25746189"/>
    <w:rsid w:val="25810651"/>
    <w:rsid w:val="263927A8"/>
    <w:rsid w:val="27FDF7FB"/>
    <w:rsid w:val="2807EBEB"/>
    <w:rsid w:val="2815D9E8"/>
    <w:rsid w:val="2819970D"/>
    <w:rsid w:val="299AEC1C"/>
    <w:rsid w:val="29D74E66"/>
    <w:rsid w:val="2A3C9A01"/>
    <w:rsid w:val="2A778614"/>
    <w:rsid w:val="2A877ADE"/>
    <w:rsid w:val="2AF8E51D"/>
    <w:rsid w:val="2B216393"/>
    <w:rsid w:val="2B292A33"/>
    <w:rsid w:val="2C03FEC5"/>
    <w:rsid w:val="2C30DAA8"/>
    <w:rsid w:val="2D034560"/>
    <w:rsid w:val="2D66AC42"/>
    <w:rsid w:val="2D77CBF6"/>
    <w:rsid w:val="2DA36A42"/>
    <w:rsid w:val="2E5BF224"/>
    <w:rsid w:val="2EA5F214"/>
    <w:rsid w:val="2F34CA58"/>
    <w:rsid w:val="2F45D9EC"/>
    <w:rsid w:val="2FD0552A"/>
    <w:rsid w:val="2FE2ACC0"/>
    <w:rsid w:val="302D4357"/>
    <w:rsid w:val="312BF642"/>
    <w:rsid w:val="31F9CEE7"/>
    <w:rsid w:val="3231A191"/>
    <w:rsid w:val="32D0B983"/>
    <w:rsid w:val="32E08EBD"/>
    <w:rsid w:val="33339EDE"/>
    <w:rsid w:val="33E7D7DE"/>
    <w:rsid w:val="343A7D58"/>
    <w:rsid w:val="34B7229B"/>
    <w:rsid w:val="3502374B"/>
    <w:rsid w:val="350A6166"/>
    <w:rsid w:val="3529DF43"/>
    <w:rsid w:val="35499854"/>
    <w:rsid w:val="3550F00C"/>
    <w:rsid w:val="3630DE49"/>
    <w:rsid w:val="3697CBC2"/>
    <w:rsid w:val="36A4EF5A"/>
    <w:rsid w:val="37456845"/>
    <w:rsid w:val="3751AC32"/>
    <w:rsid w:val="37BF9FA9"/>
    <w:rsid w:val="38210BE8"/>
    <w:rsid w:val="3921C31C"/>
    <w:rsid w:val="3A2EAFC1"/>
    <w:rsid w:val="3B535A49"/>
    <w:rsid w:val="3B606593"/>
    <w:rsid w:val="3C87EE79"/>
    <w:rsid w:val="3CAE7E7D"/>
    <w:rsid w:val="3D1C9308"/>
    <w:rsid w:val="3D42D50F"/>
    <w:rsid w:val="3D45D407"/>
    <w:rsid w:val="3D8583AE"/>
    <w:rsid w:val="3DE80716"/>
    <w:rsid w:val="3DF5648F"/>
    <w:rsid w:val="3E041A5F"/>
    <w:rsid w:val="3E95A5C2"/>
    <w:rsid w:val="3EF90DB3"/>
    <w:rsid w:val="3FDEC180"/>
    <w:rsid w:val="40435F50"/>
    <w:rsid w:val="4116869F"/>
    <w:rsid w:val="4117BBDA"/>
    <w:rsid w:val="4267EEA0"/>
    <w:rsid w:val="437B5441"/>
    <w:rsid w:val="43AD730E"/>
    <w:rsid w:val="43E494C0"/>
    <w:rsid w:val="44821CEE"/>
    <w:rsid w:val="45ABDFB7"/>
    <w:rsid w:val="45C071B0"/>
    <w:rsid w:val="46B92A63"/>
    <w:rsid w:val="46C3FC04"/>
    <w:rsid w:val="47CE4CA8"/>
    <w:rsid w:val="48AE7E0F"/>
    <w:rsid w:val="492A22F8"/>
    <w:rsid w:val="49EA4F00"/>
    <w:rsid w:val="4B4F8CEF"/>
    <w:rsid w:val="4B9B3EA7"/>
    <w:rsid w:val="4BBB60F8"/>
    <w:rsid w:val="4C7A656D"/>
    <w:rsid w:val="4C94AA1D"/>
    <w:rsid w:val="4CEC17EF"/>
    <w:rsid w:val="4D2EED7D"/>
    <w:rsid w:val="4D528A0C"/>
    <w:rsid w:val="4D9E4C49"/>
    <w:rsid w:val="4DD3245A"/>
    <w:rsid w:val="4E20E0E4"/>
    <w:rsid w:val="4E864E9D"/>
    <w:rsid w:val="4E9A5D24"/>
    <w:rsid w:val="4EAE17E7"/>
    <w:rsid w:val="4ED75198"/>
    <w:rsid w:val="4EE035F5"/>
    <w:rsid w:val="4F57E49C"/>
    <w:rsid w:val="4FAB5D73"/>
    <w:rsid w:val="5080DB1F"/>
    <w:rsid w:val="508ED5A9"/>
    <w:rsid w:val="50BABF28"/>
    <w:rsid w:val="510928E4"/>
    <w:rsid w:val="51452050"/>
    <w:rsid w:val="51A556C0"/>
    <w:rsid w:val="530EEBF4"/>
    <w:rsid w:val="5341A43A"/>
    <w:rsid w:val="53661158"/>
    <w:rsid w:val="538CC7C9"/>
    <w:rsid w:val="539DBAEB"/>
    <w:rsid w:val="53ADE478"/>
    <w:rsid w:val="53E214ED"/>
    <w:rsid w:val="55492DC5"/>
    <w:rsid w:val="55562889"/>
    <w:rsid w:val="5567331D"/>
    <w:rsid w:val="562A26AF"/>
    <w:rsid w:val="565C969F"/>
    <w:rsid w:val="568B8536"/>
    <w:rsid w:val="56E18D3F"/>
    <w:rsid w:val="57210C38"/>
    <w:rsid w:val="5721E8B4"/>
    <w:rsid w:val="5772245E"/>
    <w:rsid w:val="57FE91E1"/>
    <w:rsid w:val="582FAF1A"/>
    <w:rsid w:val="590AE52C"/>
    <w:rsid w:val="59AEBC8B"/>
    <w:rsid w:val="5A56D213"/>
    <w:rsid w:val="5AE241FB"/>
    <w:rsid w:val="5B1A54AA"/>
    <w:rsid w:val="5B34365A"/>
    <w:rsid w:val="5BBAB288"/>
    <w:rsid w:val="5BE7C591"/>
    <w:rsid w:val="5BF16258"/>
    <w:rsid w:val="5BF49C05"/>
    <w:rsid w:val="5C981B37"/>
    <w:rsid w:val="5D902867"/>
    <w:rsid w:val="5DE66ED8"/>
    <w:rsid w:val="5EE85991"/>
    <w:rsid w:val="5F54A604"/>
    <w:rsid w:val="5FA6F1F0"/>
    <w:rsid w:val="5FAF7191"/>
    <w:rsid w:val="5FEE23BB"/>
    <w:rsid w:val="60041FFF"/>
    <w:rsid w:val="60295B45"/>
    <w:rsid w:val="609CE8F6"/>
    <w:rsid w:val="614007F5"/>
    <w:rsid w:val="61484BA2"/>
    <w:rsid w:val="615FE59B"/>
    <w:rsid w:val="629787F1"/>
    <w:rsid w:val="631705EB"/>
    <w:rsid w:val="633D096B"/>
    <w:rsid w:val="636488E2"/>
    <w:rsid w:val="63A34379"/>
    <w:rsid w:val="6469C0E9"/>
    <w:rsid w:val="67709C2A"/>
    <w:rsid w:val="67828753"/>
    <w:rsid w:val="68592FAE"/>
    <w:rsid w:val="6864AF8F"/>
    <w:rsid w:val="68BF2064"/>
    <w:rsid w:val="68FA8F29"/>
    <w:rsid w:val="69390074"/>
    <w:rsid w:val="694422BC"/>
    <w:rsid w:val="6950FA70"/>
    <w:rsid w:val="69C650BD"/>
    <w:rsid w:val="6A09F376"/>
    <w:rsid w:val="6A160C49"/>
    <w:rsid w:val="6A983B8F"/>
    <w:rsid w:val="6AC7EF76"/>
    <w:rsid w:val="6B5E2C46"/>
    <w:rsid w:val="6D0AA270"/>
    <w:rsid w:val="6D7B8E33"/>
    <w:rsid w:val="6DC78A4F"/>
    <w:rsid w:val="6E1CCB00"/>
    <w:rsid w:val="6E4BE4CF"/>
    <w:rsid w:val="6E576622"/>
    <w:rsid w:val="6E5F2595"/>
    <w:rsid w:val="6E885F7C"/>
    <w:rsid w:val="6F54A96C"/>
    <w:rsid w:val="7009202D"/>
    <w:rsid w:val="7061C84E"/>
    <w:rsid w:val="706240C2"/>
    <w:rsid w:val="70806C40"/>
    <w:rsid w:val="709D8005"/>
    <w:rsid w:val="70D55542"/>
    <w:rsid w:val="71309283"/>
    <w:rsid w:val="713B49BF"/>
    <w:rsid w:val="715E4182"/>
    <w:rsid w:val="7214AACA"/>
    <w:rsid w:val="7265787C"/>
    <w:rsid w:val="727DF67A"/>
    <w:rsid w:val="73034A43"/>
    <w:rsid w:val="73605280"/>
    <w:rsid w:val="737EAAD8"/>
    <w:rsid w:val="742D2170"/>
    <w:rsid w:val="74458B4C"/>
    <w:rsid w:val="749D18B4"/>
    <w:rsid w:val="74B689F1"/>
    <w:rsid w:val="74B708CD"/>
    <w:rsid w:val="762D1D32"/>
    <w:rsid w:val="765D1491"/>
    <w:rsid w:val="765FC41E"/>
    <w:rsid w:val="766300F4"/>
    <w:rsid w:val="7674A31F"/>
    <w:rsid w:val="76AE008B"/>
    <w:rsid w:val="76BABA87"/>
    <w:rsid w:val="76FA7FAD"/>
    <w:rsid w:val="774B32FE"/>
    <w:rsid w:val="77CB5BDF"/>
    <w:rsid w:val="780FCCB2"/>
    <w:rsid w:val="782BAC1B"/>
    <w:rsid w:val="7994A7F5"/>
    <w:rsid w:val="79EACD07"/>
    <w:rsid w:val="7A6C0D4D"/>
    <w:rsid w:val="7AB6EB57"/>
    <w:rsid w:val="7B3FC57F"/>
    <w:rsid w:val="7C15305A"/>
    <w:rsid w:val="7C154476"/>
    <w:rsid w:val="7CB08D0F"/>
    <w:rsid w:val="7D3378B5"/>
    <w:rsid w:val="7D679832"/>
    <w:rsid w:val="7DB74DC7"/>
    <w:rsid w:val="7DD1D947"/>
    <w:rsid w:val="7FB89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ACD07"/>
  <w15:chartTrackingRefBased/>
  <w15:docId w15:val="{5AA9DC99-DEC2-44F4-B764-8526162C33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30EEBF4"/>
    <w:pPr>
      <w:tabs>
        <w:tab w:val="center" w:leader="none" w:pos="4680"/>
        <w:tab w:val="right" w:leader="none" w:pos="9360"/>
      </w:tabs>
      <w:spacing w:after="0" w:line="240" w:lineRule="auto"/>
    </w:pPr>
  </w:style>
  <w:style w:type="paragraph" w:styleId="Footer">
    <w:uiPriority w:val="99"/>
    <w:name w:val="footer"/>
    <w:basedOn w:val="Normal"/>
    <w:unhideWhenUsed/>
    <w:rsid w:val="530EEBF4"/>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530EEBF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765FC41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765FC41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f4345d0011f4db5" /><Relationship Type="http://schemas.openxmlformats.org/officeDocument/2006/relationships/footer" Target="/word/footer.xml" Id="R227d4ca291bd4d06" /><Relationship Type="http://schemas.microsoft.com/office/2020/10/relationships/intelligence" Target="/word/intelligence2.xml" Id="R1021e72217e14df4" /><Relationship Type="http://schemas.openxmlformats.org/officeDocument/2006/relationships/hyperlink" Target="https://www.gov.uk/government/publications/nhs-covid-19-app-early-adopter-phase-reports" TargetMode="External" Id="R210789a2f4fa4569" /><Relationship Type="http://schemas.openxmlformats.org/officeDocument/2006/relationships/hyperlink" Target="https://www.gov.uk/government/publications/a-plan-for-digital-health-and-social-care/a-plan-for-digital-health-and-social-care" TargetMode="External" Id="Raa1bf98c7a6c46f1" /><Relationship Type="http://schemas.openxmlformats.org/officeDocument/2006/relationships/hyperlink" Target="https://commonslibrary.parliament.uk/research-briefings/sn06844/" TargetMode="External" Id="R603672d7c7b141fd" /><Relationship Type="http://schemas.openxmlformats.org/officeDocument/2006/relationships/hyperlink" Target="https://www.nhs.uk/nhs-app/about/nhs-app-legal-and-cookies/nhs-app-privacy-policy/privacy-policy/" TargetMode="External" Id="R298101ab38bb4156" /><Relationship Type="http://schemas.openxmlformats.org/officeDocument/2006/relationships/hyperlink" Target="https://www.gov.uk/guidance/nhs-test-and-trace-how-it-works" TargetMode="External" Id="R5b583aa7292b4d6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Rashida Begum (2316439)</dc:creator>
  <keywords/>
  <dc:description/>
  <lastModifiedBy>Rashida Begum (2316439)</lastModifiedBy>
  <revision>4</revision>
  <dcterms:created xsi:type="dcterms:W3CDTF">2026-02-20T01:04:38.9894365Z</dcterms:created>
  <dcterms:modified xsi:type="dcterms:W3CDTF">2026-02-28T23:13:57.3945159Z</dcterms:modified>
</coreProperties>
</file>