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8F934B" w14:textId="755E7196" w:rsidR="00C17B25" w:rsidRDefault="00C17B25" w:rsidP="006E4B91">
      <w:pPr>
        <w:jc w:val="center"/>
        <w:rPr>
          <w:rFonts w:ascii="Arial" w:hAnsi="Arial" w:cs="Arial"/>
          <w:b/>
          <w:sz w:val="28"/>
          <w:szCs w:val="28"/>
        </w:rPr>
      </w:pPr>
      <w:r w:rsidRPr="006E4B91">
        <w:rPr>
          <w:rFonts w:ascii="Arial" w:hAnsi="Arial" w:cs="Arial"/>
          <w:b/>
          <w:sz w:val="28"/>
          <w:szCs w:val="28"/>
        </w:rPr>
        <w:t>Psychology in Health and Social Care</w:t>
      </w:r>
    </w:p>
    <w:p w14:paraId="43388D64" w14:textId="7BD217E5" w:rsidR="00706925" w:rsidRDefault="00706925" w:rsidP="006E4B91">
      <w:pPr>
        <w:jc w:val="center"/>
        <w:rPr>
          <w:rFonts w:ascii="Arial" w:hAnsi="Arial" w:cs="Arial"/>
          <w:b/>
          <w:sz w:val="28"/>
          <w:szCs w:val="28"/>
        </w:rPr>
      </w:pPr>
      <w:r>
        <w:rPr>
          <w:rFonts w:ascii="Arial" w:hAnsi="Arial" w:cs="Arial"/>
          <w:b/>
          <w:sz w:val="28"/>
          <w:szCs w:val="28"/>
        </w:rPr>
        <w:t>BMHP4003_BIRM</w:t>
      </w:r>
      <w:r w:rsidR="00553B24">
        <w:rPr>
          <w:rFonts w:ascii="Arial" w:hAnsi="Arial" w:cs="Arial"/>
          <w:b/>
          <w:sz w:val="28"/>
          <w:szCs w:val="28"/>
        </w:rPr>
        <w:t xml:space="preserve"> Component 2</w:t>
      </w:r>
    </w:p>
    <w:p w14:paraId="45EB95EA" w14:textId="79E3173C" w:rsidR="00553B24" w:rsidRDefault="00553B24" w:rsidP="006E4B91">
      <w:pPr>
        <w:jc w:val="center"/>
        <w:rPr>
          <w:rFonts w:ascii="Arial" w:hAnsi="Arial" w:cs="Arial"/>
          <w:b/>
          <w:sz w:val="28"/>
          <w:szCs w:val="28"/>
        </w:rPr>
      </w:pPr>
    </w:p>
    <w:p w14:paraId="65216767" w14:textId="77777777" w:rsidR="00C45942" w:rsidRDefault="00C45942" w:rsidP="00553B24">
      <w:pPr>
        <w:rPr>
          <w:rFonts w:ascii="Arial" w:hAnsi="Arial" w:cs="Arial"/>
          <w:b/>
          <w:sz w:val="28"/>
          <w:szCs w:val="28"/>
        </w:rPr>
      </w:pPr>
    </w:p>
    <w:p w14:paraId="7E0E5D66" w14:textId="120F0437" w:rsidR="00553B24" w:rsidRDefault="00553B24" w:rsidP="00553B24">
      <w:pPr>
        <w:rPr>
          <w:rFonts w:ascii="Arial" w:hAnsi="Arial" w:cs="Arial"/>
          <w:b/>
          <w:sz w:val="28"/>
          <w:szCs w:val="28"/>
        </w:rPr>
      </w:pPr>
      <w:r>
        <w:rPr>
          <w:rFonts w:ascii="Arial" w:hAnsi="Arial" w:cs="Arial"/>
          <w:b/>
          <w:sz w:val="28"/>
          <w:szCs w:val="28"/>
        </w:rPr>
        <w:t>Tabitha Kalyan (2020004)</w:t>
      </w:r>
    </w:p>
    <w:p w14:paraId="06A2BB0B" w14:textId="64C2A57C" w:rsidR="00553B24" w:rsidRPr="006E4B91" w:rsidRDefault="007D544B" w:rsidP="00553B24">
      <w:pPr>
        <w:rPr>
          <w:rFonts w:ascii="Arial" w:hAnsi="Arial" w:cs="Arial"/>
          <w:b/>
          <w:sz w:val="28"/>
          <w:szCs w:val="28"/>
          <w:lang w:val="en-IN"/>
        </w:rPr>
      </w:pPr>
      <w:r w:rsidRPr="007D544B">
        <w:rPr>
          <w:rFonts w:ascii="Arial" w:hAnsi="Arial" w:cs="Arial"/>
          <w:b/>
          <w:sz w:val="28"/>
          <w:szCs w:val="28"/>
          <w:lang w:val="en-IN"/>
        </w:rPr>
        <w:t>Rebecca Kavanagh</w:t>
      </w:r>
    </w:p>
    <w:p w14:paraId="2412814F" w14:textId="77777777" w:rsidR="00C17B25" w:rsidRPr="00C17B25" w:rsidRDefault="00C17B25" w:rsidP="006127CE">
      <w:pPr>
        <w:rPr>
          <w:rFonts w:ascii="Arial" w:hAnsi="Arial" w:cs="Arial"/>
          <w:lang w:val="en-IN"/>
        </w:rPr>
      </w:pPr>
    </w:p>
    <w:p w14:paraId="74F77E1A" w14:textId="77777777" w:rsidR="00C17B25" w:rsidRPr="00C17B25" w:rsidRDefault="00C17B25" w:rsidP="006127CE">
      <w:pPr>
        <w:rPr>
          <w:rFonts w:ascii="Arial" w:hAnsi="Arial" w:cs="Arial"/>
          <w:lang w:val="en-IN"/>
        </w:rPr>
      </w:pPr>
    </w:p>
    <w:p w14:paraId="55AD9372" w14:textId="77777777" w:rsidR="00C17B25" w:rsidRPr="00C17B25" w:rsidRDefault="00C17B25" w:rsidP="006127CE">
      <w:pPr>
        <w:rPr>
          <w:rFonts w:ascii="Arial" w:hAnsi="Arial" w:cs="Arial"/>
          <w:lang w:val="en-IN"/>
        </w:rPr>
      </w:pPr>
    </w:p>
    <w:p w14:paraId="7EFE5ABF" w14:textId="77777777" w:rsidR="00C17B25" w:rsidRPr="00C17B25" w:rsidRDefault="00C17B25" w:rsidP="006127CE">
      <w:pPr>
        <w:rPr>
          <w:rFonts w:ascii="Arial" w:hAnsi="Arial" w:cs="Arial"/>
          <w:lang w:val="en-IN"/>
        </w:rPr>
      </w:pPr>
    </w:p>
    <w:p w14:paraId="7EEC4586" w14:textId="77777777" w:rsidR="00C17B25" w:rsidRPr="00C17B25" w:rsidRDefault="00C17B25" w:rsidP="006127CE">
      <w:pPr>
        <w:rPr>
          <w:rFonts w:ascii="Arial" w:hAnsi="Arial" w:cs="Arial"/>
          <w:lang w:val="en-IN"/>
        </w:rPr>
      </w:pPr>
    </w:p>
    <w:p w14:paraId="49341480" w14:textId="77777777" w:rsidR="00C17B25" w:rsidRPr="00C17B25" w:rsidRDefault="00C17B25" w:rsidP="006127CE">
      <w:pPr>
        <w:rPr>
          <w:rFonts w:ascii="Arial" w:hAnsi="Arial" w:cs="Arial"/>
          <w:lang w:val="en-IN"/>
        </w:rPr>
      </w:pPr>
    </w:p>
    <w:p w14:paraId="6E033ED9" w14:textId="77777777" w:rsidR="00C17B25" w:rsidRPr="00C17B25" w:rsidRDefault="00C17B25" w:rsidP="006127CE">
      <w:pPr>
        <w:rPr>
          <w:rFonts w:ascii="Arial" w:hAnsi="Arial" w:cs="Arial"/>
          <w:lang w:val="en-IN"/>
        </w:rPr>
      </w:pPr>
    </w:p>
    <w:p w14:paraId="0D8F0E8F" w14:textId="77777777" w:rsidR="00C17B25" w:rsidRPr="00C17B25" w:rsidRDefault="00C17B25" w:rsidP="006127CE">
      <w:pPr>
        <w:rPr>
          <w:rFonts w:ascii="Arial" w:hAnsi="Arial" w:cs="Arial"/>
          <w:lang w:val="en-IN"/>
        </w:rPr>
      </w:pPr>
    </w:p>
    <w:p w14:paraId="442E4403" w14:textId="77777777" w:rsidR="00C17B25" w:rsidRPr="00C17B25" w:rsidRDefault="00C17B25" w:rsidP="006127CE">
      <w:pPr>
        <w:rPr>
          <w:rFonts w:ascii="Arial" w:hAnsi="Arial" w:cs="Arial"/>
          <w:lang w:val="en-IN"/>
        </w:rPr>
      </w:pPr>
    </w:p>
    <w:p w14:paraId="3DF40C8B" w14:textId="77777777" w:rsidR="00C17B25" w:rsidRPr="00C17B25" w:rsidRDefault="00C17B25" w:rsidP="006127CE">
      <w:pPr>
        <w:rPr>
          <w:rFonts w:ascii="Arial" w:hAnsi="Arial" w:cs="Arial"/>
          <w:lang w:val="en-IN"/>
        </w:rPr>
      </w:pPr>
    </w:p>
    <w:p w14:paraId="56920816" w14:textId="77777777" w:rsidR="00C17B25" w:rsidRPr="00C17B25" w:rsidRDefault="00C17B25" w:rsidP="006127CE">
      <w:pPr>
        <w:rPr>
          <w:rFonts w:ascii="Arial" w:hAnsi="Arial" w:cs="Arial"/>
          <w:lang w:val="en-IN"/>
        </w:rPr>
      </w:pPr>
    </w:p>
    <w:p w14:paraId="3B4D1ACB" w14:textId="77777777" w:rsidR="00C17B25" w:rsidRPr="00C17B25" w:rsidRDefault="00C17B25" w:rsidP="006127CE">
      <w:pPr>
        <w:rPr>
          <w:rFonts w:ascii="Arial" w:hAnsi="Arial" w:cs="Arial"/>
          <w:lang w:val="en-IN"/>
        </w:rPr>
      </w:pPr>
    </w:p>
    <w:p w14:paraId="1809BFAE" w14:textId="1B6D831C" w:rsidR="00C17B25" w:rsidRDefault="00C17B25" w:rsidP="006127CE">
      <w:pPr>
        <w:rPr>
          <w:rFonts w:ascii="Arial" w:hAnsi="Arial" w:cs="Arial"/>
          <w:lang w:val="en-IN"/>
        </w:rPr>
      </w:pPr>
    </w:p>
    <w:p w14:paraId="534B820B" w14:textId="12C8B4AB" w:rsidR="006E4B91" w:rsidRDefault="006E4B91" w:rsidP="006127CE">
      <w:pPr>
        <w:rPr>
          <w:rFonts w:ascii="Arial" w:hAnsi="Arial" w:cs="Arial"/>
          <w:lang w:val="en-IN"/>
        </w:rPr>
      </w:pPr>
    </w:p>
    <w:p w14:paraId="38C7C157" w14:textId="77777777" w:rsidR="006E4B91" w:rsidRPr="00C17B25" w:rsidRDefault="006E4B91" w:rsidP="006127CE">
      <w:pPr>
        <w:rPr>
          <w:rFonts w:ascii="Arial" w:hAnsi="Arial" w:cs="Arial"/>
          <w:lang w:val="en-IN"/>
        </w:rPr>
      </w:pPr>
    </w:p>
    <w:p w14:paraId="490B3932" w14:textId="77777777" w:rsidR="00C17B25" w:rsidRPr="00C17B25" w:rsidRDefault="00C17B25" w:rsidP="006127CE">
      <w:pPr>
        <w:rPr>
          <w:rFonts w:ascii="Arial" w:hAnsi="Arial" w:cs="Arial"/>
          <w:lang w:val="en-IN"/>
        </w:rPr>
      </w:pPr>
    </w:p>
    <w:p w14:paraId="4E9E1BD7" w14:textId="385072DA" w:rsidR="00C17B25" w:rsidRDefault="00C17B25" w:rsidP="006127CE">
      <w:pPr>
        <w:rPr>
          <w:rFonts w:ascii="Arial" w:hAnsi="Arial" w:cs="Arial"/>
          <w:lang w:val="en-IN"/>
        </w:rPr>
      </w:pPr>
    </w:p>
    <w:p w14:paraId="0152E094" w14:textId="637E36E6" w:rsidR="006E4B91" w:rsidRDefault="006E4B91" w:rsidP="006127CE">
      <w:pPr>
        <w:rPr>
          <w:rFonts w:ascii="Arial" w:hAnsi="Arial" w:cs="Arial"/>
          <w:lang w:val="en-IN"/>
        </w:rPr>
      </w:pPr>
    </w:p>
    <w:p w14:paraId="7C0D0B0A" w14:textId="77777777" w:rsidR="006E4B91" w:rsidRPr="00C17B25" w:rsidRDefault="006E4B91" w:rsidP="006127CE">
      <w:pPr>
        <w:rPr>
          <w:rFonts w:ascii="Arial" w:hAnsi="Arial" w:cs="Arial"/>
          <w:lang w:val="en-IN"/>
        </w:rPr>
      </w:pPr>
    </w:p>
    <w:sdt>
      <w:sdtPr>
        <w:id w:val="1489745313"/>
        <w:docPartObj>
          <w:docPartGallery w:val="Table of Contents"/>
          <w:docPartUnique/>
        </w:docPartObj>
      </w:sdtPr>
      <w:sdtEndPr>
        <w:rPr>
          <w:rFonts w:asciiTheme="minorHAnsi" w:eastAsiaTheme="minorEastAsia" w:hAnsiTheme="minorHAnsi" w:cstheme="minorBidi"/>
          <w:noProof/>
          <w:color w:val="auto"/>
          <w:sz w:val="22"/>
          <w:szCs w:val="22"/>
        </w:rPr>
      </w:sdtEndPr>
      <w:sdtContent>
        <w:p w14:paraId="1389DF56" w14:textId="2578F543" w:rsidR="00205C43" w:rsidRPr="00205C43" w:rsidRDefault="00205C43">
          <w:pPr>
            <w:pStyle w:val="TOCHeading"/>
            <w:rPr>
              <w:rFonts w:ascii="Arial" w:hAnsi="Arial" w:cs="Arial"/>
              <w:sz w:val="22"/>
              <w:szCs w:val="22"/>
            </w:rPr>
          </w:pPr>
          <w:r w:rsidRPr="00205C43">
            <w:rPr>
              <w:rFonts w:ascii="Arial" w:hAnsi="Arial" w:cs="Arial"/>
              <w:sz w:val="22"/>
              <w:szCs w:val="22"/>
            </w:rPr>
            <w:t>Table of Contents</w:t>
          </w:r>
        </w:p>
        <w:p w14:paraId="171CB822" w14:textId="5DC860CA" w:rsidR="00205C43" w:rsidRPr="00205C43" w:rsidRDefault="00205C43">
          <w:pPr>
            <w:pStyle w:val="TOC1"/>
            <w:tabs>
              <w:tab w:val="right" w:leader="dot" w:pos="9350"/>
            </w:tabs>
            <w:rPr>
              <w:rFonts w:ascii="Arial" w:hAnsi="Arial" w:cs="Arial"/>
              <w:b w:val="0"/>
              <w:bCs w:val="0"/>
              <w:i w:val="0"/>
              <w:iCs w:val="0"/>
              <w:noProof/>
              <w:sz w:val="22"/>
              <w:szCs w:val="22"/>
              <w:lang w:val="en-GB" w:eastAsia="en-GB"/>
            </w:rPr>
          </w:pPr>
          <w:r w:rsidRPr="00205C43">
            <w:rPr>
              <w:rFonts w:ascii="Arial" w:hAnsi="Arial" w:cs="Arial"/>
              <w:b w:val="0"/>
              <w:bCs w:val="0"/>
              <w:sz w:val="22"/>
              <w:szCs w:val="22"/>
            </w:rPr>
            <w:fldChar w:fldCharType="begin"/>
          </w:r>
          <w:r w:rsidRPr="00205C43">
            <w:rPr>
              <w:rFonts w:ascii="Arial" w:hAnsi="Arial" w:cs="Arial"/>
              <w:sz w:val="22"/>
              <w:szCs w:val="22"/>
            </w:rPr>
            <w:instrText xml:space="preserve"> TOC \o "1-3" \h \z \u </w:instrText>
          </w:r>
          <w:r w:rsidRPr="00205C43">
            <w:rPr>
              <w:rFonts w:ascii="Arial" w:hAnsi="Arial" w:cs="Arial"/>
              <w:b w:val="0"/>
              <w:bCs w:val="0"/>
              <w:sz w:val="22"/>
              <w:szCs w:val="22"/>
            </w:rPr>
            <w:fldChar w:fldCharType="separate"/>
          </w:r>
          <w:hyperlink w:anchor="_Toc89420252" w:history="1">
            <w:r w:rsidRPr="00205C43">
              <w:rPr>
                <w:rStyle w:val="Hyperlink"/>
                <w:rFonts w:ascii="Arial" w:hAnsi="Arial" w:cs="Arial"/>
                <w:noProof/>
                <w:sz w:val="22"/>
                <w:szCs w:val="22"/>
                <w:lang w:val="en-IN"/>
              </w:rPr>
              <w:t>Introduction</w:t>
            </w:r>
            <w:r w:rsidRPr="00205C43">
              <w:rPr>
                <w:rFonts w:ascii="Arial" w:hAnsi="Arial" w:cs="Arial"/>
                <w:noProof/>
                <w:webHidden/>
                <w:sz w:val="22"/>
                <w:szCs w:val="22"/>
              </w:rPr>
              <w:tab/>
            </w:r>
            <w:r w:rsidRPr="00205C43">
              <w:rPr>
                <w:rFonts w:ascii="Arial" w:hAnsi="Arial" w:cs="Arial"/>
                <w:noProof/>
                <w:webHidden/>
                <w:sz w:val="22"/>
                <w:szCs w:val="22"/>
              </w:rPr>
              <w:fldChar w:fldCharType="begin"/>
            </w:r>
            <w:r w:rsidRPr="00205C43">
              <w:rPr>
                <w:rFonts w:ascii="Arial" w:hAnsi="Arial" w:cs="Arial"/>
                <w:noProof/>
                <w:webHidden/>
                <w:sz w:val="22"/>
                <w:szCs w:val="22"/>
              </w:rPr>
              <w:instrText xml:space="preserve"> PAGEREF _Toc89420252 \h </w:instrText>
            </w:r>
            <w:r w:rsidRPr="00205C43">
              <w:rPr>
                <w:rFonts w:ascii="Arial" w:hAnsi="Arial" w:cs="Arial"/>
                <w:noProof/>
                <w:webHidden/>
                <w:sz w:val="22"/>
                <w:szCs w:val="22"/>
              </w:rPr>
            </w:r>
            <w:r w:rsidRPr="00205C43">
              <w:rPr>
                <w:rFonts w:ascii="Arial" w:hAnsi="Arial" w:cs="Arial"/>
                <w:noProof/>
                <w:webHidden/>
                <w:sz w:val="22"/>
                <w:szCs w:val="22"/>
              </w:rPr>
              <w:fldChar w:fldCharType="separate"/>
            </w:r>
            <w:r w:rsidRPr="00205C43">
              <w:rPr>
                <w:rFonts w:ascii="Arial" w:hAnsi="Arial" w:cs="Arial"/>
                <w:noProof/>
                <w:webHidden/>
                <w:sz w:val="22"/>
                <w:szCs w:val="22"/>
              </w:rPr>
              <w:t>3</w:t>
            </w:r>
            <w:r w:rsidRPr="00205C43">
              <w:rPr>
                <w:rFonts w:ascii="Arial" w:hAnsi="Arial" w:cs="Arial"/>
                <w:noProof/>
                <w:webHidden/>
                <w:sz w:val="22"/>
                <w:szCs w:val="22"/>
              </w:rPr>
              <w:fldChar w:fldCharType="end"/>
            </w:r>
          </w:hyperlink>
        </w:p>
        <w:p w14:paraId="43D0A207" w14:textId="7496F29C" w:rsidR="00205C43" w:rsidRPr="00205C43" w:rsidRDefault="00205C43">
          <w:pPr>
            <w:pStyle w:val="TOC1"/>
            <w:tabs>
              <w:tab w:val="right" w:leader="dot" w:pos="9350"/>
            </w:tabs>
            <w:rPr>
              <w:rFonts w:ascii="Arial" w:hAnsi="Arial" w:cs="Arial"/>
              <w:b w:val="0"/>
              <w:bCs w:val="0"/>
              <w:i w:val="0"/>
              <w:iCs w:val="0"/>
              <w:noProof/>
              <w:sz w:val="22"/>
              <w:szCs w:val="22"/>
              <w:lang w:val="en-GB" w:eastAsia="en-GB"/>
            </w:rPr>
          </w:pPr>
          <w:hyperlink w:anchor="_Toc89420253" w:history="1">
            <w:r w:rsidRPr="00205C43">
              <w:rPr>
                <w:rStyle w:val="Hyperlink"/>
                <w:rFonts w:ascii="Arial" w:hAnsi="Arial" w:cs="Arial"/>
                <w:noProof/>
                <w:sz w:val="22"/>
                <w:szCs w:val="22"/>
                <w:lang w:val="en-IN"/>
              </w:rPr>
              <w:t>Social Identity Theory</w:t>
            </w:r>
            <w:r w:rsidRPr="00205C43">
              <w:rPr>
                <w:rFonts w:ascii="Arial" w:hAnsi="Arial" w:cs="Arial"/>
                <w:noProof/>
                <w:webHidden/>
                <w:sz w:val="22"/>
                <w:szCs w:val="22"/>
              </w:rPr>
              <w:tab/>
            </w:r>
            <w:r w:rsidRPr="00205C43">
              <w:rPr>
                <w:rFonts w:ascii="Arial" w:hAnsi="Arial" w:cs="Arial"/>
                <w:noProof/>
                <w:webHidden/>
                <w:sz w:val="22"/>
                <w:szCs w:val="22"/>
              </w:rPr>
              <w:fldChar w:fldCharType="begin"/>
            </w:r>
            <w:r w:rsidRPr="00205C43">
              <w:rPr>
                <w:rFonts w:ascii="Arial" w:hAnsi="Arial" w:cs="Arial"/>
                <w:noProof/>
                <w:webHidden/>
                <w:sz w:val="22"/>
                <w:szCs w:val="22"/>
              </w:rPr>
              <w:instrText xml:space="preserve"> PAGEREF _Toc89420253 \h </w:instrText>
            </w:r>
            <w:r w:rsidRPr="00205C43">
              <w:rPr>
                <w:rFonts w:ascii="Arial" w:hAnsi="Arial" w:cs="Arial"/>
                <w:noProof/>
                <w:webHidden/>
                <w:sz w:val="22"/>
                <w:szCs w:val="22"/>
              </w:rPr>
            </w:r>
            <w:r w:rsidRPr="00205C43">
              <w:rPr>
                <w:rFonts w:ascii="Arial" w:hAnsi="Arial" w:cs="Arial"/>
                <w:noProof/>
                <w:webHidden/>
                <w:sz w:val="22"/>
                <w:szCs w:val="22"/>
              </w:rPr>
              <w:fldChar w:fldCharType="separate"/>
            </w:r>
            <w:r w:rsidRPr="00205C43">
              <w:rPr>
                <w:rFonts w:ascii="Arial" w:hAnsi="Arial" w:cs="Arial"/>
                <w:noProof/>
                <w:webHidden/>
                <w:sz w:val="22"/>
                <w:szCs w:val="22"/>
              </w:rPr>
              <w:t>4</w:t>
            </w:r>
            <w:r w:rsidRPr="00205C43">
              <w:rPr>
                <w:rFonts w:ascii="Arial" w:hAnsi="Arial" w:cs="Arial"/>
                <w:noProof/>
                <w:webHidden/>
                <w:sz w:val="22"/>
                <w:szCs w:val="22"/>
              </w:rPr>
              <w:fldChar w:fldCharType="end"/>
            </w:r>
          </w:hyperlink>
        </w:p>
        <w:p w14:paraId="35E4D0CB" w14:textId="47C7A385" w:rsidR="00205C43" w:rsidRPr="00205C43" w:rsidRDefault="00205C43">
          <w:pPr>
            <w:pStyle w:val="TOC1"/>
            <w:tabs>
              <w:tab w:val="right" w:leader="dot" w:pos="9350"/>
            </w:tabs>
            <w:rPr>
              <w:rFonts w:ascii="Arial" w:hAnsi="Arial" w:cs="Arial"/>
              <w:b w:val="0"/>
              <w:bCs w:val="0"/>
              <w:i w:val="0"/>
              <w:iCs w:val="0"/>
              <w:noProof/>
              <w:sz w:val="22"/>
              <w:szCs w:val="22"/>
              <w:lang w:val="en-GB" w:eastAsia="en-GB"/>
            </w:rPr>
          </w:pPr>
          <w:hyperlink w:anchor="_Toc89420254" w:history="1">
            <w:r w:rsidRPr="00205C43">
              <w:rPr>
                <w:rStyle w:val="Hyperlink"/>
                <w:rFonts w:ascii="Arial" w:hAnsi="Arial" w:cs="Arial"/>
                <w:noProof/>
                <w:sz w:val="22"/>
                <w:szCs w:val="22"/>
                <w:lang w:val="en-IN"/>
              </w:rPr>
              <w:t>Attribution Theory</w:t>
            </w:r>
            <w:r w:rsidRPr="00205C43">
              <w:rPr>
                <w:rFonts w:ascii="Arial" w:hAnsi="Arial" w:cs="Arial"/>
                <w:noProof/>
                <w:webHidden/>
                <w:sz w:val="22"/>
                <w:szCs w:val="22"/>
              </w:rPr>
              <w:tab/>
            </w:r>
            <w:r w:rsidRPr="00205C43">
              <w:rPr>
                <w:rFonts w:ascii="Arial" w:hAnsi="Arial" w:cs="Arial"/>
                <w:noProof/>
                <w:webHidden/>
                <w:sz w:val="22"/>
                <w:szCs w:val="22"/>
              </w:rPr>
              <w:fldChar w:fldCharType="begin"/>
            </w:r>
            <w:r w:rsidRPr="00205C43">
              <w:rPr>
                <w:rFonts w:ascii="Arial" w:hAnsi="Arial" w:cs="Arial"/>
                <w:noProof/>
                <w:webHidden/>
                <w:sz w:val="22"/>
                <w:szCs w:val="22"/>
              </w:rPr>
              <w:instrText xml:space="preserve"> PAGEREF _Toc89420254 \h </w:instrText>
            </w:r>
            <w:r w:rsidRPr="00205C43">
              <w:rPr>
                <w:rFonts w:ascii="Arial" w:hAnsi="Arial" w:cs="Arial"/>
                <w:noProof/>
                <w:webHidden/>
                <w:sz w:val="22"/>
                <w:szCs w:val="22"/>
              </w:rPr>
            </w:r>
            <w:r w:rsidRPr="00205C43">
              <w:rPr>
                <w:rFonts w:ascii="Arial" w:hAnsi="Arial" w:cs="Arial"/>
                <w:noProof/>
                <w:webHidden/>
                <w:sz w:val="22"/>
                <w:szCs w:val="22"/>
              </w:rPr>
              <w:fldChar w:fldCharType="separate"/>
            </w:r>
            <w:r w:rsidRPr="00205C43">
              <w:rPr>
                <w:rFonts w:ascii="Arial" w:hAnsi="Arial" w:cs="Arial"/>
                <w:noProof/>
                <w:webHidden/>
                <w:sz w:val="22"/>
                <w:szCs w:val="22"/>
              </w:rPr>
              <w:t>5</w:t>
            </w:r>
            <w:r w:rsidRPr="00205C43">
              <w:rPr>
                <w:rFonts w:ascii="Arial" w:hAnsi="Arial" w:cs="Arial"/>
                <w:noProof/>
                <w:webHidden/>
                <w:sz w:val="22"/>
                <w:szCs w:val="22"/>
              </w:rPr>
              <w:fldChar w:fldCharType="end"/>
            </w:r>
          </w:hyperlink>
        </w:p>
        <w:p w14:paraId="262AC4F4" w14:textId="351502E3" w:rsidR="00205C43" w:rsidRPr="00205C43" w:rsidRDefault="00205C43">
          <w:pPr>
            <w:pStyle w:val="TOC1"/>
            <w:tabs>
              <w:tab w:val="right" w:leader="dot" w:pos="9350"/>
            </w:tabs>
            <w:rPr>
              <w:rFonts w:ascii="Arial" w:hAnsi="Arial" w:cs="Arial"/>
              <w:b w:val="0"/>
              <w:bCs w:val="0"/>
              <w:i w:val="0"/>
              <w:iCs w:val="0"/>
              <w:noProof/>
              <w:sz w:val="22"/>
              <w:szCs w:val="22"/>
              <w:lang w:val="en-GB" w:eastAsia="en-GB"/>
            </w:rPr>
          </w:pPr>
          <w:hyperlink w:anchor="_Toc89420255" w:history="1">
            <w:r w:rsidRPr="00205C43">
              <w:rPr>
                <w:rStyle w:val="Hyperlink"/>
                <w:rFonts w:ascii="Arial" w:hAnsi="Arial" w:cs="Arial"/>
                <w:noProof/>
                <w:sz w:val="22"/>
                <w:szCs w:val="22"/>
                <w:lang w:val="en-IN"/>
              </w:rPr>
              <w:t>Frustration aggression hypothesis (FAH)</w:t>
            </w:r>
            <w:r w:rsidRPr="00205C43">
              <w:rPr>
                <w:rFonts w:ascii="Arial" w:hAnsi="Arial" w:cs="Arial"/>
                <w:noProof/>
                <w:webHidden/>
                <w:sz w:val="22"/>
                <w:szCs w:val="22"/>
              </w:rPr>
              <w:tab/>
            </w:r>
            <w:r w:rsidRPr="00205C43">
              <w:rPr>
                <w:rFonts w:ascii="Arial" w:hAnsi="Arial" w:cs="Arial"/>
                <w:noProof/>
                <w:webHidden/>
                <w:sz w:val="22"/>
                <w:szCs w:val="22"/>
              </w:rPr>
              <w:fldChar w:fldCharType="begin"/>
            </w:r>
            <w:r w:rsidRPr="00205C43">
              <w:rPr>
                <w:rFonts w:ascii="Arial" w:hAnsi="Arial" w:cs="Arial"/>
                <w:noProof/>
                <w:webHidden/>
                <w:sz w:val="22"/>
                <w:szCs w:val="22"/>
              </w:rPr>
              <w:instrText xml:space="preserve"> PAGEREF _Toc89420255 \h </w:instrText>
            </w:r>
            <w:r w:rsidRPr="00205C43">
              <w:rPr>
                <w:rFonts w:ascii="Arial" w:hAnsi="Arial" w:cs="Arial"/>
                <w:noProof/>
                <w:webHidden/>
                <w:sz w:val="22"/>
                <w:szCs w:val="22"/>
              </w:rPr>
            </w:r>
            <w:r w:rsidRPr="00205C43">
              <w:rPr>
                <w:rFonts w:ascii="Arial" w:hAnsi="Arial" w:cs="Arial"/>
                <w:noProof/>
                <w:webHidden/>
                <w:sz w:val="22"/>
                <w:szCs w:val="22"/>
              </w:rPr>
              <w:fldChar w:fldCharType="separate"/>
            </w:r>
            <w:r w:rsidRPr="00205C43">
              <w:rPr>
                <w:rFonts w:ascii="Arial" w:hAnsi="Arial" w:cs="Arial"/>
                <w:noProof/>
                <w:webHidden/>
                <w:sz w:val="22"/>
                <w:szCs w:val="22"/>
              </w:rPr>
              <w:t>6</w:t>
            </w:r>
            <w:r w:rsidRPr="00205C43">
              <w:rPr>
                <w:rFonts w:ascii="Arial" w:hAnsi="Arial" w:cs="Arial"/>
                <w:noProof/>
                <w:webHidden/>
                <w:sz w:val="22"/>
                <w:szCs w:val="22"/>
              </w:rPr>
              <w:fldChar w:fldCharType="end"/>
            </w:r>
          </w:hyperlink>
        </w:p>
        <w:p w14:paraId="51D289E0" w14:textId="280FC1E3" w:rsidR="00205C43" w:rsidRPr="00205C43" w:rsidRDefault="00205C43">
          <w:pPr>
            <w:pStyle w:val="TOC1"/>
            <w:tabs>
              <w:tab w:val="right" w:leader="dot" w:pos="9350"/>
            </w:tabs>
            <w:rPr>
              <w:rFonts w:ascii="Arial" w:hAnsi="Arial" w:cs="Arial"/>
              <w:b w:val="0"/>
              <w:bCs w:val="0"/>
              <w:i w:val="0"/>
              <w:iCs w:val="0"/>
              <w:noProof/>
              <w:sz w:val="22"/>
              <w:szCs w:val="22"/>
              <w:lang w:val="en-GB" w:eastAsia="en-GB"/>
            </w:rPr>
          </w:pPr>
          <w:hyperlink w:anchor="_Toc89420256" w:history="1">
            <w:r w:rsidRPr="00205C43">
              <w:rPr>
                <w:rStyle w:val="Hyperlink"/>
                <w:rFonts w:ascii="Arial" w:hAnsi="Arial" w:cs="Arial"/>
                <w:noProof/>
                <w:sz w:val="22"/>
                <w:szCs w:val="22"/>
                <w:lang w:val="en-IN"/>
              </w:rPr>
              <w:t>Conclusion and Recommendations</w:t>
            </w:r>
            <w:r w:rsidRPr="00205C43">
              <w:rPr>
                <w:rFonts w:ascii="Arial" w:hAnsi="Arial" w:cs="Arial"/>
                <w:noProof/>
                <w:webHidden/>
                <w:sz w:val="22"/>
                <w:szCs w:val="22"/>
              </w:rPr>
              <w:tab/>
            </w:r>
            <w:r w:rsidRPr="00205C43">
              <w:rPr>
                <w:rFonts w:ascii="Arial" w:hAnsi="Arial" w:cs="Arial"/>
                <w:noProof/>
                <w:webHidden/>
                <w:sz w:val="22"/>
                <w:szCs w:val="22"/>
              </w:rPr>
              <w:fldChar w:fldCharType="begin"/>
            </w:r>
            <w:r w:rsidRPr="00205C43">
              <w:rPr>
                <w:rFonts w:ascii="Arial" w:hAnsi="Arial" w:cs="Arial"/>
                <w:noProof/>
                <w:webHidden/>
                <w:sz w:val="22"/>
                <w:szCs w:val="22"/>
              </w:rPr>
              <w:instrText xml:space="preserve"> PAGEREF _Toc89420256 \h </w:instrText>
            </w:r>
            <w:r w:rsidRPr="00205C43">
              <w:rPr>
                <w:rFonts w:ascii="Arial" w:hAnsi="Arial" w:cs="Arial"/>
                <w:noProof/>
                <w:webHidden/>
                <w:sz w:val="22"/>
                <w:szCs w:val="22"/>
              </w:rPr>
            </w:r>
            <w:r w:rsidRPr="00205C43">
              <w:rPr>
                <w:rFonts w:ascii="Arial" w:hAnsi="Arial" w:cs="Arial"/>
                <w:noProof/>
                <w:webHidden/>
                <w:sz w:val="22"/>
                <w:szCs w:val="22"/>
              </w:rPr>
              <w:fldChar w:fldCharType="separate"/>
            </w:r>
            <w:r w:rsidRPr="00205C43">
              <w:rPr>
                <w:rFonts w:ascii="Arial" w:hAnsi="Arial" w:cs="Arial"/>
                <w:noProof/>
                <w:webHidden/>
                <w:sz w:val="22"/>
                <w:szCs w:val="22"/>
              </w:rPr>
              <w:t>7</w:t>
            </w:r>
            <w:r w:rsidRPr="00205C43">
              <w:rPr>
                <w:rFonts w:ascii="Arial" w:hAnsi="Arial" w:cs="Arial"/>
                <w:noProof/>
                <w:webHidden/>
                <w:sz w:val="22"/>
                <w:szCs w:val="22"/>
              </w:rPr>
              <w:fldChar w:fldCharType="end"/>
            </w:r>
          </w:hyperlink>
        </w:p>
        <w:p w14:paraId="150029EC" w14:textId="77C70AFB" w:rsidR="00205C43" w:rsidRPr="00205C43" w:rsidRDefault="00205C43">
          <w:pPr>
            <w:pStyle w:val="TOC1"/>
            <w:tabs>
              <w:tab w:val="right" w:leader="dot" w:pos="9350"/>
            </w:tabs>
            <w:rPr>
              <w:rFonts w:ascii="Arial" w:hAnsi="Arial" w:cs="Arial"/>
              <w:b w:val="0"/>
              <w:bCs w:val="0"/>
              <w:i w:val="0"/>
              <w:iCs w:val="0"/>
              <w:noProof/>
              <w:sz w:val="22"/>
              <w:szCs w:val="22"/>
              <w:lang w:val="en-GB" w:eastAsia="en-GB"/>
            </w:rPr>
          </w:pPr>
          <w:hyperlink w:anchor="_Toc89420257" w:history="1">
            <w:r w:rsidRPr="00205C43">
              <w:rPr>
                <w:rStyle w:val="Hyperlink"/>
                <w:rFonts w:ascii="Arial" w:hAnsi="Arial" w:cs="Arial"/>
                <w:noProof/>
                <w:sz w:val="22"/>
                <w:szCs w:val="22"/>
                <w:lang w:val="en-IN"/>
              </w:rPr>
              <w:t>References</w:t>
            </w:r>
            <w:r w:rsidRPr="00205C43">
              <w:rPr>
                <w:rFonts w:ascii="Arial" w:hAnsi="Arial" w:cs="Arial"/>
                <w:noProof/>
                <w:webHidden/>
                <w:sz w:val="22"/>
                <w:szCs w:val="22"/>
              </w:rPr>
              <w:tab/>
            </w:r>
            <w:r w:rsidRPr="00205C43">
              <w:rPr>
                <w:rFonts w:ascii="Arial" w:hAnsi="Arial" w:cs="Arial"/>
                <w:noProof/>
                <w:webHidden/>
                <w:sz w:val="22"/>
                <w:szCs w:val="22"/>
              </w:rPr>
              <w:fldChar w:fldCharType="begin"/>
            </w:r>
            <w:r w:rsidRPr="00205C43">
              <w:rPr>
                <w:rFonts w:ascii="Arial" w:hAnsi="Arial" w:cs="Arial"/>
                <w:noProof/>
                <w:webHidden/>
                <w:sz w:val="22"/>
                <w:szCs w:val="22"/>
              </w:rPr>
              <w:instrText xml:space="preserve"> PAGEREF _Toc89420257 \h </w:instrText>
            </w:r>
            <w:r w:rsidRPr="00205C43">
              <w:rPr>
                <w:rFonts w:ascii="Arial" w:hAnsi="Arial" w:cs="Arial"/>
                <w:noProof/>
                <w:webHidden/>
                <w:sz w:val="22"/>
                <w:szCs w:val="22"/>
              </w:rPr>
            </w:r>
            <w:r w:rsidRPr="00205C43">
              <w:rPr>
                <w:rFonts w:ascii="Arial" w:hAnsi="Arial" w:cs="Arial"/>
                <w:noProof/>
                <w:webHidden/>
                <w:sz w:val="22"/>
                <w:szCs w:val="22"/>
              </w:rPr>
              <w:fldChar w:fldCharType="separate"/>
            </w:r>
            <w:r w:rsidRPr="00205C43">
              <w:rPr>
                <w:rFonts w:ascii="Arial" w:hAnsi="Arial" w:cs="Arial"/>
                <w:noProof/>
                <w:webHidden/>
                <w:sz w:val="22"/>
                <w:szCs w:val="22"/>
              </w:rPr>
              <w:t>8</w:t>
            </w:r>
            <w:r w:rsidRPr="00205C43">
              <w:rPr>
                <w:rFonts w:ascii="Arial" w:hAnsi="Arial" w:cs="Arial"/>
                <w:noProof/>
                <w:webHidden/>
                <w:sz w:val="22"/>
                <w:szCs w:val="22"/>
              </w:rPr>
              <w:fldChar w:fldCharType="end"/>
            </w:r>
          </w:hyperlink>
        </w:p>
        <w:p w14:paraId="2B49A3C3" w14:textId="42550A84" w:rsidR="00205C43" w:rsidRDefault="00205C43">
          <w:r w:rsidRPr="00205C43">
            <w:rPr>
              <w:rFonts w:ascii="Arial" w:hAnsi="Arial" w:cs="Arial"/>
              <w:b/>
              <w:bCs/>
              <w:noProof/>
            </w:rPr>
            <w:fldChar w:fldCharType="end"/>
          </w:r>
        </w:p>
      </w:sdtContent>
    </w:sdt>
    <w:p w14:paraId="2DCE6C4C" w14:textId="77777777" w:rsidR="00C17B25" w:rsidRPr="00C17B25" w:rsidRDefault="00C17B25" w:rsidP="006127CE">
      <w:pPr>
        <w:rPr>
          <w:rFonts w:ascii="Arial" w:hAnsi="Arial" w:cs="Arial"/>
          <w:lang w:val="en-IN"/>
        </w:rPr>
      </w:pPr>
    </w:p>
    <w:p w14:paraId="631D6A76" w14:textId="77777777" w:rsidR="00C17B25" w:rsidRPr="00C17B25" w:rsidRDefault="00C17B25" w:rsidP="006127CE">
      <w:pPr>
        <w:rPr>
          <w:rFonts w:ascii="Arial" w:hAnsi="Arial" w:cs="Arial"/>
          <w:lang w:val="en-IN"/>
        </w:rPr>
      </w:pPr>
    </w:p>
    <w:p w14:paraId="7A8A1C50" w14:textId="77777777" w:rsidR="00C17B25" w:rsidRPr="00C17B25" w:rsidRDefault="00C17B25" w:rsidP="006127CE">
      <w:pPr>
        <w:rPr>
          <w:rFonts w:ascii="Arial" w:hAnsi="Arial" w:cs="Arial"/>
          <w:lang w:val="en-IN"/>
        </w:rPr>
      </w:pPr>
    </w:p>
    <w:p w14:paraId="1F6D1509" w14:textId="77777777" w:rsidR="00C17B25" w:rsidRPr="00C17B25" w:rsidRDefault="00C17B25" w:rsidP="006127CE">
      <w:pPr>
        <w:rPr>
          <w:rFonts w:ascii="Arial" w:hAnsi="Arial" w:cs="Arial"/>
          <w:lang w:val="en-IN"/>
        </w:rPr>
      </w:pPr>
    </w:p>
    <w:p w14:paraId="36CCCA5E" w14:textId="77777777" w:rsidR="00C17B25" w:rsidRPr="00C17B25" w:rsidRDefault="00C17B25" w:rsidP="006127CE">
      <w:pPr>
        <w:rPr>
          <w:rFonts w:ascii="Arial" w:hAnsi="Arial" w:cs="Arial"/>
          <w:lang w:val="en-IN"/>
        </w:rPr>
      </w:pPr>
    </w:p>
    <w:p w14:paraId="697C58A7" w14:textId="77777777" w:rsidR="00C17B25" w:rsidRPr="00C17B25" w:rsidRDefault="00C17B25" w:rsidP="006127CE">
      <w:pPr>
        <w:rPr>
          <w:rFonts w:ascii="Arial" w:hAnsi="Arial" w:cs="Arial"/>
          <w:lang w:val="en-IN"/>
        </w:rPr>
      </w:pPr>
    </w:p>
    <w:p w14:paraId="6261FD12" w14:textId="77777777" w:rsidR="00C17B25" w:rsidRPr="00C17B25" w:rsidRDefault="00C17B25" w:rsidP="006127CE">
      <w:pPr>
        <w:rPr>
          <w:rFonts w:ascii="Arial" w:hAnsi="Arial" w:cs="Arial"/>
          <w:lang w:val="en-IN"/>
        </w:rPr>
      </w:pPr>
    </w:p>
    <w:p w14:paraId="643685C9" w14:textId="77777777" w:rsidR="00C17B25" w:rsidRPr="00C17B25" w:rsidRDefault="00C17B25" w:rsidP="006127CE">
      <w:pPr>
        <w:rPr>
          <w:rFonts w:ascii="Arial" w:hAnsi="Arial" w:cs="Arial"/>
          <w:lang w:val="en-IN"/>
        </w:rPr>
      </w:pPr>
    </w:p>
    <w:p w14:paraId="1AB75F97" w14:textId="77777777" w:rsidR="00C17B25" w:rsidRPr="00C17B25" w:rsidRDefault="00C17B25" w:rsidP="006127CE">
      <w:pPr>
        <w:rPr>
          <w:rFonts w:ascii="Arial" w:hAnsi="Arial" w:cs="Arial"/>
          <w:lang w:val="en-IN"/>
        </w:rPr>
      </w:pPr>
    </w:p>
    <w:p w14:paraId="07DAE918" w14:textId="77777777" w:rsidR="00C17B25" w:rsidRPr="00C17B25" w:rsidRDefault="00C17B25" w:rsidP="006127CE">
      <w:pPr>
        <w:rPr>
          <w:rFonts w:ascii="Arial" w:hAnsi="Arial" w:cs="Arial"/>
          <w:lang w:val="en-IN"/>
        </w:rPr>
      </w:pPr>
    </w:p>
    <w:p w14:paraId="742CEAE6" w14:textId="77777777" w:rsidR="00C17B25" w:rsidRPr="00C17B25" w:rsidRDefault="00C17B25" w:rsidP="006127CE">
      <w:pPr>
        <w:rPr>
          <w:rFonts w:ascii="Arial" w:hAnsi="Arial" w:cs="Arial"/>
          <w:lang w:val="en-IN"/>
        </w:rPr>
      </w:pPr>
    </w:p>
    <w:p w14:paraId="7A3C67B2" w14:textId="77777777" w:rsidR="00C17B25" w:rsidRPr="00C17B25" w:rsidRDefault="00C17B25" w:rsidP="006127CE">
      <w:pPr>
        <w:rPr>
          <w:rFonts w:ascii="Arial" w:hAnsi="Arial" w:cs="Arial"/>
          <w:lang w:val="en-IN"/>
        </w:rPr>
      </w:pPr>
    </w:p>
    <w:p w14:paraId="7A631876" w14:textId="77777777" w:rsidR="00C17B25" w:rsidRPr="00C17B25" w:rsidRDefault="00C17B25" w:rsidP="006127CE">
      <w:pPr>
        <w:rPr>
          <w:rFonts w:ascii="Arial" w:hAnsi="Arial" w:cs="Arial"/>
          <w:lang w:val="en-IN"/>
        </w:rPr>
      </w:pPr>
    </w:p>
    <w:p w14:paraId="46AE705C" w14:textId="77777777" w:rsidR="00C17B25" w:rsidRPr="00C17B25" w:rsidRDefault="00C17B25" w:rsidP="006127CE">
      <w:pPr>
        <w:rPr>
          <w:rFonts w:ascii="Arial" w:hAnsi="Arial" w:cs="Arial"/>
          <w:lang w:val="en-IN"/>
        </w:rPr>
      </w:pPr>
    </w:p>
    <w:p w14:paraId="2D195F40" w14:textId="77777777" w:rsidR="00C17B25" w:rsidRPr="00C17B25" w:rsidRDefault="00C17B25" w:rsidP="006127CE">
      <w:pPr>
        <w:rPr>
          <w:rFonts w:ascii="Arial" w:hAnsi="Arial" w:cs="Arial"/>
          <w:lang w:val="en-IN"/>
        </w:rPr>
      </w:pPr>
    </w:p>
    <w:p w14:paraId="4167EE52" w14:textId="77777777" w:rsidR="00C17B25" w:rsidRPr="00C17B25" w:rsidRDefault="00C17B25" w:rsidP="006127CE">
      <w:pPr>
        <w:rPr>
          <w:rFonts w:ascii="Arial" w:hAnsi="Arial" w:cs="Arial"/>
          <w:lang w:val="en-IN"/>
        </w:rPr>
      </w:pPr>
    </w:p>
    <w:p w14:paraId="4B2E91FC" w14:textId="77777777" w:rsidR="00C17B25" w:rsidRPr="00C17B25" w:rsidRDefault="00C17B25" w:rsidP="006127CE">
      <w:pPr>
        <w:rPr>
          <w:rFonts w:ascii="Arial" w:hAnsi="Arial" w:cs="Arial"/>
          <w:lang w:val="en-IN"/>
        </w:rPr>
      </w:pPr>
    </w:p>
    <w:p w14:paraId="54A3545A" w14:textId="77777777" w:rsidR="00C17B25" w:rsidRPr="00C17B25" w:rsidRDefault="00C17B25" w:rsidP="006127CE">
      <w:pPr>
        <w:rPr>
          <w:rFonts w:ascii="Arial" w:hAnsi="Arial" w:cs="Arial"/>
          <w:lang w:val="en-IN"/>
        </w:rPr>
      </w:pPr>
    </w:p>
    <w:p w14:paraId="18E7D870" w14:textId="77777777" w:rsidR="00C17B25" w:rsidRPr="00C17B25" w:rsidRDefault="00C17B25" w:rsidP="006127CE">
      <w:pPr>
        <w:rPr>
          <w:rFonts w:ascii="Arial" w:hAnsi="Arial" w:cs="Arial"/>
          <w:lang w:val="en-IN"/>
        </w:rPr>
      </w:pPr>
    </w:p>
    <w:p w14:paraId="32F22300" w14:textId="6B64B175" w:rsidR="00426BE2" w:rsidRPr="007D723D" w:rsidRDefault="00EC3606" w:rsidP="007D723D">
      <w:pPr>
        <w:pStyle w:val="Heading1"/>
        <w:rPr>
          <w:rFonts w:ascii="Arial" w:hAnsi="Arial" w:cs="Arial"/>
          <w:color w:val="000000" w:themeColor="text1"/>
          <w:sz w:val="22"/>
          <w:szCs w:val="22"/>
          <w:lang w:val="en-IN"/>
        </w:rPr>
      </w:pPr>
      <w:bookmarkStart w:id="0" w:name="_Toc89420252"/>
      <w:r w:rsidRPr="007D723D">
        <w:rPr>
          <w:rFonts w:ascii="Arial" w:hAnsi="Arial" w:cs="Arial"/>
          <w:color w:val="000000" w:themeColor="text1"/>
          <w:sz w:val="22"/>
          <w:szCs w:val="22"/>
          <w:lang w:val="en-IN"/>
        </w:rPr>
        <w:lastRenderedPageBreak/>
        <w:t>Introduction</w:t>
      </w:r>
      <w:bookmarkEnd w:id="0"/>
      <w:r w:rsidR="00426BE2" w:rsidRPr="007D723D">
        <w:rPr>
          <w:rFonts w:ascii="Arial" w:hAnsi="Arial" w:cs="Arial"/>
          <w:color w:val="000000" w:themeColor="text1"/>
          <w:sz w:val="22"/>
          <w:szCs w:val="22"/>
          <w:lang w:val="en-IN"/>
        </w:rPr>
        <w:t xml:space="preserve"> </w:t>
      </w:r>
    </w:p>
    <w:p w14:paraId="3EB5F395" w14:textId="77777777" w:rsidR="007D723D" w:rsidRDefault="00426BE2" w:rsidP="0025664C">
      <w:pPr>
        <w:spacing w:after="0" w:line="360" w:lineRule="auto"/>
        <w:jc w:val="both"/>
        <w:rPr>
          <w:rFonts w:ascii="Arial" w:hAnsi="Arial" w:cs="Arial"/>
          <w:lang w:val="en-IN"/>
        </w:rPr>
      </w:pPr>
      <w:r w:rsidRPr="00426BE2">
        <w:rPr>
          <w:rFonts w:ascii="Arial" w:hAnsi="Arial" w:cs="Arial"/>
          <w:lang w:val="en-IN"/>
        </w:rPr>
        <w:t xml:space="preserve">               </w:t>
      </w:r>
    </w:p>
    <w:p w14:paraId="0E357FD5" w14:textId="654E66CE" w:rsidR="00426BE2" w:rsidRPr="00426BE2" w:rsidRDefault="00426BE2" w:rsidP="0025664C">
      <w:pPr>
        <w:spacing w:after="0" w:line="360" w:lineRule="auto"/>
        <w:jc w:val="both"/>
        <w:rPr>
          <w:rFonts w:ascii="Arial" w:hAnsi="Arial" w:cs="Arial"/>
          <w:lang w:val="en-IN"/>
        </w:rPr>
      </w:pPr>
      <w:r w:rsidRPr="00426BE2">
        <w:rPr>
          <w:rFonts w:ascii="Arial" w:hAnsi="Arial" w:cs="Arial"/>
          <w:lang w:val="en-IN"/>
        </w:rPr>
        <w:t xml:space="preserve">The role of practice manager at a local </w:t>
      </w:r>
      <w:r w:rsidR="0025664C" w:rsidRPr="00426BE2">
        <w:rPr>
          <w:rFonts w:ascii="Arial" w:hAnsi="Arial" w:cs="Arial"/>
          <w:lang w:val="en-IN"/>
        </w:rPr>
        <w:t>counselling</w:t>
      </w:r>
      <w:r w:rsidRPr="00426BE2">
        <w:rPr>
          <w:rFonts w:ascii="Arial" w:hAnsi="Arial" w:cs="Arial"/>
          <w:lang w:val="en-IN"/>
        </w:rPr>
        <w:t xml:space="preserve"> </w:t>
      </w:r>
      <w:r w:rsidR="0025664C" w:rsidRPr="00426BE2">
        <w:rPr>
          <w:rFonts w:ascii="Arial" w:hAnsi="Arial" w:cs="Arial"/>
          <w:lang w:val="en-IN"/>
        </w:rPr>
        <w:t>centre</w:t>
      </w:r>
      <w:r w:rsidRPr="00426BE2">
        <w:rPr>
          <w:rFonts w:ascii="Arial" w:hAnsi="Arial" w:cs="Arial"/>
          <w:lang w:val="en-IN"/>
        </w:rPr>
        <w:t xml:space="preserve"> includes checking or overseeing the entire business and administrative operations aspects. One of a practice manager's significant duties is managing the human resources at the local </w:t>
      </w:r>
      <w:r w:rsidR="0025664C" w:rsidRPr="00426BE2">
        <w:rPr>
          <w:rFonts w:ascii="Arial" w:hAnsi="Arial" w:cs="Arial"/>
          <w:lang w:val="en-IN"/>
        </w:rPr>
        <w:t>counselling</w:t>
      </w:r>
      <w:r w:rsidRPr="00426BE2">
        <w:rPr>
          <w:rFonts w:ascii="Arial" w:hAnsi="Arial" w:cs="Arial"/>
          <w:lang w:val="en-IN"/>
        </w:rPr>
        <w:t xml:space="preserve"> </w:t>
      </w:r>
      <w:r w:rsidR="0025664C" w:rsidRPr="00426BE2">
        <w:rPr>
          <w:rFonts w:ascii="Arial" w:hAnsi="Arial" w:cs="Arial"/>
          <w:lang w:val="en-IN"/>
        </w:rPr>
        <w:t>centre</w:t>
      </w:r>
      <w:r w:rsidRPr="00426BE2">
        <w:rPr>
          <w:rFonts w:ascii="Arial" w:hAnsi="Arial" w:cs="Arial"/>
          <w:lang w:val="en-IN"/>
        </w:rPr>
        <w:t xml:space="preserve"> (Drury and Hobden-Clarke, 2017). Thus the viewpoint of a practice manager, the presented report is to guide and support the decision taken by the staff member and the service user and the way to deal with the ongoing situation in the case. The scenario is highly critical, and the service user has recently got a diagnosis related to Emery-Dreyfuss Muscular Dystrophy. The report highlights the possible cause of their </w:t>
      </w:r>
      <w:r w:rsidR="0025664C" w:rsidRPr="00426BE2">
        <w:rPr>
          <w:rFonts w:ascii="Arial" w:hAnsi="Arial" w:cs="Arial"/>
          <w:lang w:val="en-IN"/>
        </w:rPr>
        <w:t>behaviour</w:t>
      </w:r>
      <w:r w:rsidRPr="00426BE2">
        <w:rPr>
          <w:rFonts w:ascii="Arial" w:hAnsi="Arial" w:cs="Arial"/>
          <w:lang w:val="en-IN"/>
        </w:rPr>
        <w:t xml:space="preserve"> by using the Social Identity Theory (SIT), Attribution Theory, and Frustration Aggression Hypothesis (FAH).</w:t>
      </w:r>
    </w:p>
    <w:p w14:paraId="3575D723" w14:textId="3788A51E" w:rsidR="00426BE2" w:rsidRPr="00426BE2" w:rsidRDefault="00426BE2" w:rsidP="0025664C">
      <w:pPr>
        <w:spacing w:after="0" w:line="360" w:lineRule="auto"/>
        <w:jc w:val="both"/>
        <w:rPr>
          <w:rFonts w:ascii="Arial" w:hAnsi="Arial" w:cs="Arial"/>
          <w:lang w:val="en-IN"/>
        </w:rPr>
      </w:pPr>
      <w:r w:rsidRPr="00426BE2">
        <w:rPr>
          <w:rFonts w:ascii="Arial" w:hAnsi="Arial" w:cs="Arial"/>
          <w:lang w:val="en-IN"/>
        </w:rPr>
        <w:t xml:space="preserve">Moreover, the service user has suffered from depression and anxiety for the past couple of weeks and attempted suicide once. Moreover, in the UK, the suicide percentage attempted by children below 17 years stood at 7% (Marsh, 2021). Thus, </w:t>
      </w:r>
      <w:r w:rsidR="0025664C" w:rsidRPr="00426BE2">
        <w:rPr>
          <w:rFonts w:ascii="Arial" w:hAnsi="Arial" w:cs="Arial"/>
          <w:lang w:val="en-IN"/>
        </w:rPr>
        <w:t>counselling</w:t>
      </w:r>
      <w:r w:rsidRPr="00426BE2">
        <w:rPr>
          <w:rFonts w:ascii="Arial" w:hAnsi="Arial" w:cs="Arial"/>
          <w:lang w:val="en-IN"/>
        </w:rPr>
        <w:t xml:space="preserve"> with the staff member and the service user here is essential to determine their </w:t>
      </w:r>
      <w:r w:rsidR="0025664C" w:rsidRPr="00426BE2">
        <w:rPr>
          <w:rFonts w:ascii="Arial" w:hAnsi="Arial" w:cs="Arial"/>
          <w:lang w:val="en-IN"/>
        </w:rPr>
        <w:t>behaviour</w:t>
      </w:r>
      <w:r w:rsidRPr="00426BE2">
        <w:rPr>
          <w:rFonts w:ascii="Arial" w:hAnsi="Arial" w:cs="Arial"/>
          <w:lang w:val="en-IN"/>
        </w:rPr>
        <w:t xml:space="preserve"> and recommend or suggest adequate measures to overcome such issues. </w:t>
      </w:r>
    </w:p>
    <w:p w14:paraId="553069C7" w14:textId="77777777" w:rsidR="0025664C" w:rsidRDefault="0025664C" w:rsidP="0025664C">
      <w:pPr>
        <w:spacing w:after="0" w:line="360" w:lineRule="auto"/>
        <w:jc w:val="both"/>
        <w:rPr>
          <w:rFonts w:ascii="Arial" w:hAnsi="Arial" w:cs="Arial"/>
          <w:b/>
          <w:bCs/>
          <w:lang w:val="en-IN"/>
        </w:rPr>
      </w:pPr>
    </w:p>
    <w:p w14:paraId="4A1CF632" w14:textId="77777777" w:rsidR="0025664C" w:rsidRDefault="0025664C" w:rsidP="0025664C">
      <w:pPr>
        <w:spacing w:after="0" w:line="360" w:lineRule="auto"/>
        <w:jc w:val="both"/>
        <w:rPr>
          <w:rFonts w:ascii="Arial" w:hAnsi="Arial" w:cs="Arial"/>
          <w:b/>
          <w:bCs/>
          <w:lang w:val="en-IN"/>
        </w:rPr>
      </w:pPr>
    </w:p>
    <w:p w14:paraId="1288B9CA" w14:textId="77777777" w:rsidR="0025664C" w:rsidRDefault="0025664C" w:rsidP="0025664C">
      <w:pPr>
        <w:spacing w:after="0" w:line="360" w:lineRule="auto"/>
        <w:jc w:val="both"/>
        <w:rPr>
          <w:rFonts w:ascii="Arial" w:hAnsi="Arial" w:cs="Arial"/>
          <w:b/>
          <w:bCs/>
          <w:lang w:val="en-IN"/>
        </w:rPr>
      </w:pPr>
    </w:p>
    <w:p w14:paraId="352E324C" w14:textId="77777777" w:rsidR="00EC3606" w:rsidRDefault="00EC3606" w:rsidP="0025664C">
      <w:pPr>
        <w:spacing w:after="0" w:line="360" w:lineRule="auto"/>
        <w:jc w:val="both"/>
        <w:rPr>
          <w:rFonts w:ascii="Arial" w:hAnsi="Arial" w:cs="Arial"/>
          <w:b/>
          <w:bCs/>
          <w:lang w:val="en-IN"/>
        </w:rPr>
      </w:pPr>
    </w:p>
    <w:p w14:paraId="357A2057" w14:textId="77777777" w:rsidR="00EC3606" w:rsidRDefault="00EC3606" w:rsidP="0025664C">
      <w:pPr>
        <w:spacing w:after="0" w:line="360" w:lineRule="auto"/>
        <w:jc w:val="both"/>
        <w:rPr>
          <w:rFonts w:ascii="Arial" w:hAnsi="Arial" w:cs="Arial"/>
          <w:b/>
          <w:bCs/>
          <w:lang w:val="en-IN"/>
        </w:rPr>
      </w:pPr>
    </w:p>
    <w:p w14:paraId="4F16FC7A" w14:textId="77777777" w:rsidR="00EC3606" w:rsidRDefault="00EC3606" w:rsidP="0025664C">
      <w:pPr>
        <w:spacing w:after="0" w:line="360" w:lineRule="auto"/>
        <w:jc w:val="both"/>
        <w:rPr>
          <w:rFonts w:ascii="Arial" w:hAnsi="Arial" w:cs="Arial"/>
          <w:b/>
          <w:bCs/>
          <w:lang w:val="en-IN"/>
        </w:rPr>
      </w:pPr>
    </w:p>
    <w:p w14:paraId="2ADC3D2E" w14:textId="77777777" w:rsidR="00EC3606" w:rsidRDefault="00EC3606" w:rsidP="0025664C">
      <w:pPr>
        <w:spacing w:after="0" w:line="360" w:lineRule="auto"/>
        <w:jc w:val="both"/>
        <w:rPr>
          <w:rFonts w:ascii="Arial" w:hAnsi="Arial" w:cs="Arial"/>
          <w:b/>
          <w:bCs/>
          <w:lang w:val="en-IN"/>
        </w:rPr>
      </w:pPr>
    </w:p>
    <w:p w14:paraId="1DE4F288" w14:textId="77777777" w:rsidR="00EC3606" w:rsidRDefault="00EC3606" w:rsidP="0025664C">
      <w:pPr>
        <w:spacing w:after="0" w:line="360" w:lineRule="auto"/>
        <w:jc w:val="both"/>
        <w:rPr>
          <w:rFonts w:ascii="Arial" w:hAnsi="Arial" w:cs="Arial"/>
          <w:b/>
          <w:bCs/>
          <w:lang w:val="en-IN"/>
        </w:rPr>
      </w:pPr>
    </w:p>
    <w:p w14:paraId="70AA66D3" w14:textId="77777777" w:rsidR="00EC3606" w:rsidRDefault="00EC3606" w:rsidP="0025664C">
      <w:pPr>
        <w:spacing w:after="0" w:line="360" w:lineRule="auto"/>
        <w:jc w:val="both"/>
        <w:rPr>
          <w:rFonts w:ascii="Arial" w:hAnsi="Arial" w:cs="Arial"/>
          <w:b/>
          <w:bCs/>
          <w:lang w:val="en-IN"/>
        </w:rPr>
      </w:pPr>
    </w:p>
    <w:p w14:paraId="76E95F90" w14:textId="77777777" w:rsidR="00EC3606" w:rsidRDefault="00EC3606" w:rsidP="0025664C">
      <w:pPr>
        <w:spacing w:after="0" w:line="360" w:lineRule="auto"/>
        <w:jc w:val="both"/>
        <w:rPr>
          <w:rFonts w:ascii="Arial" w:hAnsi="Arial" w:cs="Arial"/>
          <w:b/>
          <w:bCs/>
          <w:lang w:val="en-IN"/>
        </w:rPr>
      </w:pPr>
    </w:p>
    <w:p w14:paraId="1E7D7D5D" w14:textId="77777777" w:rsidR="00EC3606" w:rsidRDefault="00EC3606" w:rsidP="0025664C">
      <w:pPr>
        <w:spacing w:after="0" w:line="360" w:lineRule="auto"/>
        <w:jc w:val="both"/>
        <w:rPr>
          <w:rFonts w:ascii="Arial" w:hAnsi="Arial" w:cs="Arial"/>
          <w:b/>
          <w:bCs/>
          <w:lang w:val="en-IN"/>
        </w:rPr>
      </w:pPr>
    </w:p>
    <w:p w14:paraId="4589012D" w14:textId="77777777" w:rsidR="00EC3606" w:rsidRDefault="00EC3606" w:rsidP="0025664C">
      <w:pPr>
        <w:spacing w:after="0" w:line="360" w:lineRule="auto"/>
        <w:jc w:val="both"/>
        <w:rPr>
          <w:rFonts w:ascii="Arial" w:hAnsi="Arial" w:cs="Arial"/>
          <w:b/>
          <w:bCs/>
          <w:lang w:val="en-IN"/>
        </w:rPr>
      </w:pPr>
    </w:p>
    <w:p w14:paraId="599AA6E1" w14:textId="77777777" w:rsidR="00EC3606" w:rsidRDefault="00EC3606" w:rsidP="0025664C">
      <w:pPr>
        <w:spacing w:after="0" w:line="360" w:lineRule="auto"/>
        <w:jc w:val="both"/>
        <w:rPr>
          <w:rFonts w:ascii="Arial" w:hAnsi="Arial" w:cs="Arial"/>
          <w:b/>
          <w:bCs/>
          <w:lang w:val="en-IN"/>
        </w:rPr>
      </w:pPr>
    </w:p>
    <w:p w14:paraId="49A4535D" w14:textId="77777777" w:rsidR="00EC3606" w:rsidRDefault="00EC3606" w:rsidP="0025664C">
      <w:pPr>
        <w:spacing w:after="0" w:line="360" w:lineRule="auto"/>
        <w:jc w:val="both"/>
        <w:rPr>
          <w:rFonts w:ascii="Arial" w:hAnsi="Arial" w:cs="Arial"/>
          <w:b/>
          <w:bCs/>
          <w:lang w:val="en-IN"/>
        </w:rPr>
      </w:pPr>
    </w:p>
    <w:p w14:paraId="7D5B434B" w14:textId="77777777" w:rsidR="00EC3606" w:rsidRDefault="00EC3606" w:rsidP="0025664C">
      <w:pPr>
        <w:spacing w:after="0" w:line="360" w:lineRule="auto"/>
        <w:jc w:val="both"/>
        <w:rPr>
          <w:rFonts w:ascii="Arial" w:hAnsi="Arial" w:cs="Arial"/>
          <w:b/>
          <w:bCs/>
          <w:lang w:val="en-IN"/>
        </w:rPr>
      </w:pPr>
    </w:p>
    <w:p w14:paraId="575AC30A" w14:textId="77777777" w:rsidR="00EC3606" w:rsidRDefault="00EC3606" w:rsidP="0025664C">
      <w:pPr>
        <w:spacing w:after="0" w:line="360" w:lineRule="auto"/>
        <w:jc w:val="both"/>
        <w:rPr>
          <w:rFonts w:ascii="Arial" w:hAnsi="Arial" w:cs="Arial"/>
          <w:b/>
          <w:bCs/>
          <w:lang w:val="en-IN"/>
        </w:rPr>
      </w:pPr>
    </w:p>
    <w:p w14:paraId="26917A73" w14:textId="77777777" w:rsidR="00EC3606" w:rsidRDefault="00EC3606" w:rsidP="0025664C">
      <w:pPr>
        <w:spacing w:after="0" w:line="360" w:lineRule="auto"/>
        <w:jc w:val="both"/>
        <w:rPr>
          <w:rFonts w:ascii="Arial" w:hAnsi="Arial" w:cs="Arial"/>
          <w:b/>
          <w:bCs/>
          <w:lang w:val="en-IN"/>
        </w:rPr>
      </w:pPr>
    </w:p>
    <w:p w14:paraId="1DCEF45D" w14:textId="77777777" w:rsidR="00EC3606" w:rsidRDefault="00EC3606" w:rsidP="0025664C">
      <w:pPr>
        <w:spacing w:after="0" w:line="360" w:lineRule="auto"/>
        <w:jc w:val="both"/>
        <w:rPr>
          <w:rFonts w:ascii="Arial" w:hAnsi="Arial" w:cs="Arial"/>
          <w:b/>
          <w:bCs/>
          <w:lang w:val="en-IN"/>
        </w:rPr>
      </w:pPr>
    </w:p>
    <w:p w14:paraId="04CB1B81" w14:textId="36134F1E" w:rsidR="00426BE2" w:rsidRPr="007D723D" w:rsidRDefault="00426BE2" w:rsidP="007D723D">
      <w:pPr>
        <w:pStyle w:val="Heading1"/>
        <w:rPr>
          <w:rFonts w:ascii="Arial" w:hAnsi="Arial" w:cs="Arial"/>
          <w:color w:val="000000" w:themeColor="text1"/>
          <w:sz w:val="22"/>
          <w:szCs w:val="22"/>
          <w:lang w:val="en-IN"/>
        </w:rPr>
      </w:pPr>
      <w:bookmarkStart w:id="1" w:name="_Toc89420253"/>
      <w:r w:rsidRPr="007D723D">
        <w:rPr>
          <w:rFonts w:ascii="Arial" w:hAnsi="Arial" w:cs="Arial"/>
          <w:color w:val="000000" w:themeColor="text1"/>
          <w:sz w:val="22"/>
          <w:szCs w:val="22"/>
          <w:lang w:val="en-IN"/>
        </w:rPr>
        <w:lastRenderedPageBreak/>
        <w:t>Social Identity Theory</w:t>
      </w:r>
      <w:bookmarkEnd w:id="1"/>
      <w:r w:rsidRPr="007D723D">
        <w:rPr>
          <w:rFonts w:ascii="Arial" w:hAnsi="Arial" w:cs="Arial"/>
          <w:color w:val="000000" w:themeColor="text1"/>
          <w:sz w:val="22"/>
          <w:szCs w:val="22"/>
          <w:lang w:val="en-IN"/>
        </w:rPr>
        <w:t xml:space="preserve"> </w:t>
      </w:r>
    </w:p>
    <w:p w14:paraId="11F5542F" w14:textId="77777777" w:rsidR="0025664C" w:rsidRDefault="0025664C" w:rsidP="0025664C">
      <w:pPr>
        <w:spacing w:after="0" w:line="360" w:lineRule="auto"/>
        <w:jc w:val="both"/>
        <w:rPr>
          <w:rFonts w:ascii="Arial" w:hAnsi="Arial" w:cs="Arial"/>
          <w:lang w:val="en-IN"/>
        </w:rPr>
      </w:pPr>
    </w:p>
    <w:p w14:paraId="7EEAE9C5" w14:textId="7EA6C57C" w:rsidR="00426BE2" w:rsidRPr="00426BE2" w:rsidRDefault="00426BE2" w:rsidP="0025664C">
      <w:pPr>
        <w:spacing w:after="0" w:line="360" w:lineRule="auto"/>
        <w:jc w:val="both"/>
        <w:rPr>
          <w:rFonts w:ascii="Arial" w:hAnsi="Arial" w:cs="Arial"/>
          <w:lang w:val="en-IN"/>
        </w:rPr>
      </w:pPr>
      <w:r w:rsidRPr="00426BE2">
        <w:rPr>
          <w:rFonts w:ascii="Arial" w:hAnsi="Arial" w:cs="Arial"/>
          <w:lang w:val="en-IN"/>
        </w:rPr>
        <w:t xml:space="preserve">Social identity theory refers to the idea, which predicts the </w:t>
      </w:r>
      <w:r w:rsidR="0025664C" w:rsidRPr="00426BE2">
        <w:rPr>
          <w:rFonts w:ascii="Arial" w:hAnsi="Arial" w:cs="Arial"/>
          <w:lang w:val="en-IN"/>
        </w:rPr>
        <w:t>behaviour</w:t>
      </w:r>
      <w:r w:rsidRPr="00426BE2">
        <w:rPr>
          <w:rFonts w:ascii="Arial" w:hAnsi="Arial" w:cs="Arial"/>
          <w:lang w:val="en-IN"/>
        </w:rPr>
        <w:t xml:space="preserve"> of certain intergroup based on status differences. This theory interplays between social as well as personal identities. This theory aims to identify or predict the circumstances; wherein individuals think about themselves as a group member. This theory also gives much recognition to social and individual identities consequences related to the perception of individuals. Various studies identified that putting individuals in a group can help them think about themselves at group meetings. In the same context, it exhibited that social identity theory is developed on the conviction that group meetings can assist individuals in instilling the concept of social situations. The key aim of this theory is to make a better connection between </w:t>
      </w:r>
      <w:r w:rsidR="0025664C" w:rsidRPr="00426BE2">
        <w:rPr>
          <w:rFonts w:ascii="Arial" w:hAnsi="Arial" w:cs="Arial"/>
          <w:lang w:val="en-IN"/>
        </w:rPr>
        <w:t>behavioural</w:t>
      </w:r>
      <w:r w:rsidRPr="00426BE2">
        <w:rPr>
          <w:rFonts w:ascii="Arial" w:hAnsi="Arial" w:cs="Arial"/>
          <w:lang w:val="en-IN"/>
        </w:rPr>
        <w:t xml:space="preserve"> motivation and a cognitive process. The key reason behind the development of this theory is to provide adequate knowledge to the people regarding creating their place in a large society (Ellemers). Further, the idea of social identity also suggests that the people categorized different people based on their respective characteristics. The differences in social identity can be due to sources of envy, stress, and anger (Muennig, 2010).</w:t>
      </w:r>
    </w:p>
    <w:p w14:paraId="15171677" w14:textId="1C1038BD" w:rsidR="00426BE2" w:rsidRDefault="00426BE2" w:rsidP="0025664C">
      <w:pPr>
        <w:spacing w:after="0" w:line="360" w:lineRule="auto"/>
        <w:jc w:val="both"/>
        <w:rPr>
          <w:rFonts w:ascii="Arial" w:hAnsi="Arial" w:cs="Arial"/>
          <w:lang w:val="en-IN"/>
        </w:rPr>
      </w:pPr>
      <w:r w:rsidRPr="00426BE2">
        <w:rPr>
          <w:rFonts w:ascii="Arial" w:hAnsi="Arial" w:cs="Arial"/>
          <w:lang w:val="en-IN"/>
        </w:rPr>
        <w:t xml:space="preserve"> There are such Social groups such as religion, ethnic groups, sports teams, and others. The membership of individuals in such social groups and characteristics helps identify an individual's social identity (Leaper, 2011). Accordingly, we can say that the boy's role was entirely wrong about the case. It did not adhere to the rules imposed in the guidelines related to COVID-19, which gives a negative impression on the public's mind sitting in the waiting area. On the other hand, the harsh attitude of the staff member was also quite unethical; however, she is just performing her duty and making people aware of abiding by rules. That does not mean that staff member has adopted wrong </w:t>
      </w:r>
      <w:r w:rsidR="0025664C" w:rsidRPr="00426BE2">
        <w:rPr>
          <w:rFonts w:ascii="Arial" w:hAnsi="Arial" w:cs="Arial"/>
          <w:lang w:val="en-IN"/>
        </w:rPr>
        <w:t>behaviour</w:t>
      </w:r>
      <w:r w:rsidRPr="00426BE2">
        <w:rPr>
          <w:rFonts w:ascii="Arial" w:hAnsi="Arial" w:cs="Arial"/>
          <w:lang w:val="en-IN"/>
        </w:rPr>
        <w:t xml:space="preserve">. However, at the same time, should also note that the boy was just fifteen years old and was affected by Emery-Dreifuss Muscular Dystrophy. He faced anxiety and depression and made a suicide attempt (Case Study). That reflects that the boy's mental health was not stable and accordingly, staff member </w:t>
      </w:r>
      <w:r w:rsidR="0025664C" w:rsidRPr="00426BE2">
        <w:rPr>
          <w:rFonts w:ascii="Arial" w:hAnsi="Arial" w:cs="Arial"/>
          <w:lang w:val="en-IN"/>
        </w:rPr>
        <w:t>behaviour</w:t>
      </w:r>
      <w:r w:rsidRPr="00426BE2">
        <w:rPr>
          <w:rFonts w:ascii="Arial" w:hAnsi="Arial" w:cs="Arial"/>
          <w:lang w:val="en-IN"/>
        </w:rPr>
        <w:t xml:space="preserve"> on such boy was quite unethical, which staff member should not have done.</w:t>
      </w:r>
    </w:p>
    <w:p w14:paraId="089882E1" w14:textId="5DE1AAAF" w:rsidR="0025664C" w:rsidRDefault="0025664C" w:rsidP="0025664C">
      <w:pPr>
        <w:spacing w:after="0" w:line="360" w:lineRule="auto"/>
        <w:jc w:val="both"/>
        <w:rPr>
          <w:rFonts w:ascii="Arial" w:hAnsi="Arial" w:cs="Arial"/>
          <w:lang w:val="en-IN"/>
        </w:rPr>
      </w:pPr>
    </w:p>
    <w:p w14:paraId="355DD736" w14:textId="77777777" w:rsidR="0025664C" w:rsidRPr="00426BE2" w:rsidRDefault="0025664C" w:rsidP="0025664C">
      <w:pPr>
        <w:spacing w:after="0" w:line="360" w:lineRule="auto"/>
        <w:jc w:val="both"/>
        <w:rPr>
          <w:rFonts w:ascii="Arial" w:hAnsi="Arial" w:cs="Arial"/>
          <w:lang w:val="en-IN"/>
        </w:rPr>
      </w:pPr>
    </w:p>
    <w:p w14:paraId="26413F62" w14:textId="77777777" w:rsidR="00EC3606" w:rsidRDefault="00EC3606" w:rsidP="0025664C">
      <w:pPr>
        <w:spacing w:after="0" w:line="360" w:lineRule="auto"/>
        <w:jc w:val="both"/>
        <w:rPr>
          <w:rFonts w:ascii="Arial" w:hAnsi="Arial" w:cs="Arial"/>
          <w:b/>
          <w:bCs/>
          <w:lang w:val="en-IN"/>
        </w:rPr>
      </w:pPr>
    </w:p>
    <w:p w14:paraId="3E2F73DF" w14:textId="77777777" w:rsidR="00EC3606" w:rsidRDefault="00EC3606" w:rsidP="0025664C">
      <w:pPr>
        <w:spacing w:after="0" w:line="360" w:lineRule="auto"/>
        <w:jc w:val="both"/>
        <w:rPr>
          <w:rFonts w:ascii="Arial" w:hAnsi="Arial" w:cs="Arial"/>
          <w:b/>
          <w:bCs/>
          <w:lang w:val="en-IN"/>
        </w:rPr>
      </w:pPr>
    </w:p>
    <w:p w14:paraId="027B8D84" w14:textId="77777777" w:rsidR="00EC3606" w:rsidRDefault="00EC3606" w:rsidP="0025664C">
      <w:pPr>
        <w:spacing w:after="0" w:line="360" w:lineRule="auto"/>
        <w:jc w:val="both"/>
        <w:rPr>
          <w:rFonts w:ascii="Arial" w:hAnsi="Arial" w:cs="Arial"/>
          <w:b/>
          <w:bCs/>
          <w:lang w:val="en-IN"/>
        </w:rPr>
      </w:pPr>
    </w:p>
    <w:p w14:paraId="25A58D5F" w14:textId="77777777" w:rsidR="00EC3606" w:rsidRDefault="00EC3606" w:rsidP="0025664C">
      <w:pPr>
        <w:spacing w:after="0" w:line="360" w:lineRule="auto"/>
        <w:jc w:val="both"/>
        <w:rPr>
          <w:rFonts w:ascii="Arial" w:hAnsi="Arial" w:cs="Arial"/>
          <w:b/>
          <w:bCs/>
          <w:lang w:val="en-IN"/>
        </w:rPr>
      </w:pPr>
    </w:p>
    <w:p w14:paraId="31C59C49" w14:textId="1B743E99" w:rsidR="00426BE2" w:rsidRPr="007D723D" w:rsidRDefault="00426BE2" w:rsidP="007D723D">
      <w:pPr>
        <w:pStyle w:val="Heading1"/>
        <w:rPr>
          <w:rFonts w:ascii="Arial" w:hAnsi="Arial" w:cs="Arial"/>
          <w:color w:val="000000" w:themeColor="text1"/>
          <w:sz w:val="22"/>
          <w:szCs w:val="22"/>
          <w:lang w:val="en-IN"/>
        </w:rPr>
      </w:pPr>
      <w:bookmarkStart w:id="2" w:name="_Toc89420254"/>
      <w:r w:rsidRPr="007D723D">
        <w:rPr>
          <w:rFonts w:ascii="Arial" w:hAnsi="Arial" w:cs="Arial"/>
          <w:color w:val="000000" w:themeColor="text1"/>
          <w:sz w:val="22"/>
          <w:szCs w:val="22"/>
          <w:lang w:val="en-IN"/>
        </w:rPr>
        <w:lastRenderedPageBreak/>
        <w:t>Attribution Theory</w:t>
      </w:r>
      <w:bookmarkEnd w:id="2"/>
      <w:r w:rsidRPr="007D723D">
        <w:rPr>
          <w:rFonts w:ascii="Arial" w:hAnsi="Arial" w:cs="Arial"/>
          <w:color w:val="000000" w:themeColor="text1"/>
          <w:sz w:val="22"/>
          <w:szCs w:val="22"/>
          <w:lang w:val="en-IN"/>
        </w:rPr>
        <w:t xml:space="preserve"> </w:t>
      </w:r>
    </w:p>
    <w:p w14:paraId="47664DAC" w14:textId="77777777" w:rsidR="007D723D" w:rsidRDefault="007D723D" w:rsidP="0025664C">
      <w:pPr>
        <w:spacing w:after="0" w:line="360" w:lineRule="auto"/>
        <w:jc w:val="both"/>
        <w:rPr>
          <w:lang w:val="en-IN"/>
        </w:rPr>
      </w:pPr>
    </w:p>
    <w:p w14:paraId="05097A2F" w14:textId="04D3AB7B" w:rsidR="00426BE2" w:rsidRPr="00426BE2" w:rsidRDefault="00426BE2" w:rsidP="0025664C">
      <w:pPr>
        <w:spacing w:after="0" w:line="360" w:lineRule="auto"/>
        <w:jc w:val="both"/>
        <w:rPr>
          <w:rFonts w:ascii="Arial" w:hAnsi="Arial" w:cs="Arial"/>
          <w:lang w:val="en-IN"/>
        </w:rPr>
      </w:pPr>
      <w:r w:rsidRPr="00426BE2">
        <w:rPr>
          <w:rFonts w:ascii="Arial" w:hAnsi="Arial" w:cs="Arial"/>
          <w:lang w:val="en-IN"/>
        </w:rPr>
        <w:t xml:space="preserve">Attribution theory is related to the way people interpret the surrounding events and how they relate to their overall </w:t>
      </w:r>
      <w:r w:rsidR="0025664C" w:rsidRPr="00426BE2">
        <w:rPr>
          <w:rFonts w:ascii="Arial" w:hAnsi="Arial" w:cs="Arial"/>
          <w:lang w:val="en-IN"/>
        </w:rPr>
        <w:t>behaviour</w:t>
      </w:r>
      <w:r w:rsidRPr="00426BE2">
        <w:rPr>
          <w:rFonts w:ascii="Arial" w:hAnsi="Arial" w:cs="Arial"/>
          <w:lang w:val="en-IN"/>
        </w:rPr>
        <w:t xml:space="preserve"> and thinking. Heider initially proposed this theory in the year 1958. However, Weiner and colleagues established a theoretical system that is a significant research paradigm in social psychology. Moreover, this theory assumes that individuals try to know why individuals carry what they do. In other words, attribution leads to the </w:t>
      </w:r>
      <w:r w:rsidR="0025664C" w:rsidRPr="00426BE2">
        <w:rPr>
          <w:rFonts w:ascii="Arial" w:hAnsi="Arial" w:cs="Arial"/>
          <w:lang w:val="en-IN"/>
        </w:rPr>
        <w:t>behaviour</w:t>
      </w:r>
      <w:r w:rsidRPr="00426BE2">
        <w:rPr>
          <w:rFonts w:ascii="Arial" w:hAnsi="Arial" w:cs="Arial"/>
          <w:lang w:val="en-IN"/>
        </w:rPr>
        <w:t xml:space="preserve"> of individuals. Thus, an individual looking to understand why another person did anything might attribute causes to the </w:t>
      </w:r>
      <w:r w:rsidR="0025664C" w:rsidRPr="00426BE2">
        <w:rPr>
          <w:rFonts w:ascii="Arial" w:hAnsi="Arial" w:cs="Arial"/>
          <w:lang w:val="en-IN"/>
        </w:rPr>
        <w:t>behaviour</w:t>
      </w:r>
      <w:r w:rsidRPr="00426BE2">
        <w:rPr>
          <w:rFonts w:ascii="Arial" w:hAnsi="Arial" w:cs="Arial"/>
          <w:lang w:val="en-IN"/>
        </w:rPr>
        <w:t xml:space="preserve"> (Martinko and Mackey, 2019). In addition, there exists a three-level procedure that underlines and attribution. The first stage is that the individual should observe or perceive the </w:t>
      </w:r>
      <w:r w:rsidR="0025664C" w:rsidRPr="00426BE2">
        <w:rPr>
          <w:rFonts w:ascii="Arial" w:hAnsi="Arial" w:cs="Arial"/>
          <w:lang w:val="en-IN"/>
        </w:rPr>
        <w:t>behaviour</w:t>
      </w:r>
      <w:r w:rsidRPr="00426BE2">
        <w:rPr>
          <w:rFonts w:ascii="Arial" w:hAnsi="Arial" w:cs="Arial"/>
          <w:lang w:val="en-IN"/>
        </w:rPr>
        <w:t xml:space="preserve">. After that, the individuals should believe that they intentionally performed that approach or </w:t>
      </w:r>
      <w:r w:rsidR="0025664C" w:rsidRPr="00426BE2">
        <w:rPr>
          <w:rFonts w:ascii="Arial" w:hAnsi="Arial" w:cs="Arial"/>
          <w:lang w:val="en-IN"/>
        </w:rPr>
        <w:t>behaviour</w:t>
      </w:r>
      <w:r w:rsidRPr="00426BE2">
        <w:rPr>
          <w:rFonts w:ascii="Arial" w:hAnsi="Arial" w:cs="Arial"/>
          <w:lang w:val="en-IN"/>
        </w:rPr>
        <w:t xml:space="preserve">. Then, the individuals should determine if they know or believe that the other individuals force to perform the </w:t>
      </w:r>
      <w:r w:rsidR="0025664C" w:rsidRPr="00426BE2">
        <w:rPr>
          <w:rFonts w:ascii="Arial" w:hAnsi="Arial" w:cs="Arial"/>
          <w:lang w:val="en-IN"/>
        </w:rPr>
        <w:t>behaviour</w:t>
      </w:r>
      <w:r w:rsidRPr="00426BE2">
        <w:rPr>
          <w:rFonts w:ascii="Arial" w:hAnsi="Arial" w:cs="Arial"/>
          <w:lang w:val="en-IN"/>
        </w:rPr>
        <w:t>.</w:t>
      </w:r>
    </w:p>
    <w:p w14:paraId="57A1127F" w14:textId="77777777" w:rsidR="00426BE2" w:rsidRPr="00426BE2" w:rsidRDefault="00426BE2" w:rsidP="0025664C">
      <w:pPr>
        <w:spacing w:after="0" w:line="360" w:lineRule="auto"/>
        <w:jc w:val="both"/>
        <w:rPr>
          <w:rFonts w:ascii="Arial" w:hAnsi="Arial" w:cs="Arial"/>
          <w:lang w:val="en-IN"/>
        </w:rPr>
      </w:pPr>
      <w:r w:rsidRPr="00426BE2">
        <w:rPr>
          <w:rFonts w:ascii="Arial" w:hAnsi="Arial" w:cs="Arial"/>
          <w:lang w:val="en-IN"/>
        </w:rPr>
        <w:t xml:space="preserve">Moreover, Weiner targeted the attribution theory on overall achievement. Weiner detected effort, capability, task difficulty, and luck as the essential element impacting the achievement's attributions. Moreover, attributions have been divisions along three regular dimensions: stability, controllability, and locus of control (Zellner, n.d). </w:t>
      </w:r>
    </w:p>
    <w:p w14:paraId="594F7F88" w14:textId="1135EDB4" w:rsidR="00426BE2" w:rsidRDefault="00426BE2" w:rsidP="0025664C">
      <w:pPr>
        <w:spacing w:after="0" w:line="360" w:lineRule="auto"/>
        <w:jc w:val="both"/>
        <w:rPr>
          <w:rFonts w:ascii="Arial" w:hAnsi="Arial" w:cs="Arial"/>
          <w:lang w:val="en-IN"/>
        </w:rPr>
      </w:pPr>
      <w:r w:rsidRPr="00426BE2">
        <w:rPr>
          <w:rFonts w:ascii="Arial" w:hAnsi="Arial" w:cs="Arial"/>
          <w:lang w:val="en-IN"/>
        </w:rPr>
        <w:t xml:space="preserve">               Thus, the application of case theory is associated with interpretation by surrounding, the service user, the staff member—moreover, both </w:t>
      </w:r>
      <w:r w:rsidR="0025664C" w:rsidRPr="00426BE2">
        <w:rPr>
          <w:rFonts w:ascii="Arial" w:hAnsi="Arial" w:cs="Arial"/>
          <w:lang w:val="en-IN"/>
        </w:rPr>
        <w:t>behaviours</w:t>
      </w:r>
      <w:r w:rsidRPr="00426BE2">
        <w:rPr>
          <w:rFonts w:ascii="Arial" w:hAnsi="Arial" w:cs="Arial"/>
          <w:lang w:val="en-IN"/>
        </w:rPr>
        <w:t xml:space="preserve"> to be settled on attribution. Thus, in this case, the staff member did not try to know what the service user was doing in the enclosed waiting room. Hence, skipping the first step, the staff member directly developed attributes and raised her voice for yelling at the service user who was already dealing with anxiety and depression. A rough attitude of any person on mentally ill people has highly inverse outcomes, including the condition getting worse (Abolfotouh et al., 2019). Further, the elements that impacted the attribute of the staff member could be the task difficulty faced while managing the people in the waiting room and asking them regularly to abide by the Covid-19 norms and regulations. Moreover, age and the level of work the staff member carried on could also be a possible factor in showing such attributes towards the service user (Korn et al., 2016). </w:t>
      </w:r>
    </w:p>
    <w:p w14:paraId="022F85FE" w14:textId="74342262" w:rsidR="0025664C" w:rsidRDefault="0025664C" w:rsidP="0025664C">
      <w:pPr>
        <w:spacing w:after="0" w:line="360" w:lineRule="auto"/>
        <w:jc w:val="both"/>
        <w:rPr>
          <w:rFonts w:ascii="Arial" w:hAnsi="Arial" w:cs="Arial"/>
          <w:lang w:val="en-IN"/>
        </w:rPr>
      </w:pPr>
    </w:p>
    <w:p w14:paraId="7BD43A2D" w14:textId="77777777" w:rsidR="0025664C" w:rsidRPr="00426BE2" w:rsidRDefault="0025664C" w:rsidP="0025664C">
      <w:pPr>
        <w:spacing w:after="0" w:line="360" w:lineRule="auto"/>
        <w:jc w:val="both"/>
        <w:rPr>
          <w:rFonts w:ascii="Arial" w:hAnsi="Arial" w:cs="Arial"/>
          <w:lang w:val="en-IN"/>
        </w:rPr>
      </w:pPr>
    </w:p>
    <w:p w14:paraId="6EC980BC" w14:textId="77777777" w:rsidR="00EC3606" w:rsidRDefault="00EC3606" w:rsidP="0025664C">
      <w:pPr>
        <w:spacing w:after="0" w:line="360" w:lineRule="auto"/>
        <w:jc w:val="both"/>
        <w:rPr>
          <w:rFonts w:ascii="Arial" w:hAnsi="Arial" w:cs="Arial"/>
          <w:b/>
          <w:bCs/>
          <w:lang w:val="en-IN"/>
        </w:rPr>
      </w:pPr>
    </w:p>
    <w:p w14:paraId="532A9514" w14:textId="77777777" w:rsidR="00EC3606" w:rsidRDefault="00EC3606" w:rsidP="0025664C">
      <w:pPr>
        <w:spacing w:after="0" w:line="360" w:lineRule="auto"/>
        <w:jc w:val="both"/>
        <w:rPr>
          <w:rFonts w:ascii="Arial" w:hAnsi="Arial" w:cs="Arial"/>
          <w:b/>
          <w:bCs/>
          <w:lang w:val="en-IN"/>
        </w:rPr>
      </w:pPr>
    </w:p>
    <w:p w14:paraId="304ADD10" w14:textId="77777777" w:rsidR="00EC3606" w:rsidRDefault="00EC3606" w:rsidP="0025664C">
      <w:pPr>
        <w:spacing w:after="0" w:line="360" w:lineRule="auto"/>
        <w:jc w:val="both"/>
        <w:rPr>
          <w:rFonts w:ascii="Arial" w:hAnsi="Arial" w:cs="Arial"/>
          <w:b/>
          <w:bCs/>
          <w:lang w:val="en-IN"/>
        </w:rPr>
      </w:pPr>
    </w:p>
    <w:p w14:paraId="59DC65BD" w14:textId="00552372" w:rsidR="00426BE2" w:rsidRDefault="00426BE2" w:rsidP="007D723D">
      <w:pPr>
        <w:pStyle w:val="Heading1"/>
        <w:rPr>
          <w:rFonts w:ascii="Arial" w:hAnsi="Arial" w:cs="Arial"/>
          <w:color w:val="000000" w:themeColor="text1"/>
          <w:sz w:val="22"/>
          <w:szCs w:val="22"/>
          <w:lang w:val="en-IN"/>
        </w:rPr>
      </w:pPr>
      <w:bookmarkStart w:id="3" w:name="_Toc89420255"/>
      <w:r w:rsidRPr="007D723D">
        <w:rPr>
          <w:rFonts w:ascii="Arial" w:hAnsi="Arial" w:cs="Arial"/>
          <w:color w:val="000000" w:themeColor="text1"/>
          <w:sz w:val="22"/>
          <w:szCs w:val="22"/>
          <w:lang w:val="en-IN"/>
        </w:rPr>
        <w:lastRenderedPageBreak/>
        <w:t>Frustration aggression hypothesis (FAH)</w:t>
      </w:r>
      <w:bookmarkEnd w:id="3"/>
      <w:r w:rsidRPr="007D723D">
        <w:rPr>
          <w:rFonts w:ascii="Arial" w:hAnsi="Arial" w:cs="Arial"/>
          <w:color w:val="000000" w:themeColor="text1"/>
          <w:sz w:val="22"/>
          <w:szCs w:val="22"/>
          <w:lang w:val="en-IN"/>
        </w:rPr>
        <w:t xml:space="preserve"> </w:t>
      </w:r>
    </w:p>
    <w:p w14:paraId="64349B2E" w14:textId="77777777" w:rsidR="007D723D" w:rsidRPr="007D723D" w:rsidRDefault="007D723D" w:rsidP="0025664C">
      <w:pPr>
        <w:spacing w:after="0" w:line="360" w:lineRule="auto"/>
        <w:jc w:val="both"/>
        <w:rPr>
          <w:rFonts w:ascii="Arial" w:hAnsi="Arial" w:cs="Arial"/>
          <w:lang w:val="en-IN"/>
        </w:rPr>
      </w:pPr>
    </w:p>
    <w:p w14:paraId="7737DB9F" w14:textId="0D788936" w:rsidR="00426BE2" w:rsidRPr="00426BE2" w:rsidRDefault="00426BE2" w:rsidP="0025664C">
      <w:pPr>
        <w:spacing w:after="0" w:line="360" w:lineRule="auto"/>
        <w:jc w:val="both"/>
        <w:rPr>
          <w:rFonts w:ascii="Arial" w:hAnsi="Arial" w:cs="Arial"/>
          <w:lang w:val="en-IN"/>
        </w:rPr>
      </w:pPr>
      <w:r w:rsidRPr="00426BE2">
        <w:rPr>
          <w:rFonts w:ascii="Arial" w:hAnsi="Arial" w:cs="Arial"/>
          <w:lang w:val="en-IN"/>
        </w:rPr>
        <w:t xml:space="preserve">John Dollard developed the Frustration Aggression Theory (FAH) in 1939. This theory reflects that frustration results in aggressive urges resulting from previous frustrations. Though frustration might also result in the generation of several types of actions; however, Dollard gives much recognition to aggression (American Psychological Association, 2020). The hypothesis itself reflects that frustration results in the generation of aggressive </w:t>
      </w:r>
      <w:r w:rsidR="0025664C" w:rsidRPr="00426BE2">
        <w:rPr>
          <w:rFonts w:ascii="Arial" w:hAnsi="Arial" w:cs="Arial"/>
          <w:lang w:val="en-IN"/>
        </w:rPr>
        <w:t>behaviour</w:t>
      </w:r>
      <w:r w:rsidRPr="00426BE2">
        <w:rPr>
          <w:rFonts w:ascii="Arial" w:hAnsi="Arial" w:cs="Arial"/>
          <w:lang w:val="en-IN"/>
        </w:rPr>
        <w:t xml:space="preserve">. The key reason for developing frustration is when someone fails to achieve desired objectives or goals. Aggression is one of the critical causes of frustration. However, it might also be possible that a frustrated person might show their charge either on an object or on the other person. However, this theory improved by introducing a new view of social learning; wherein, it mentioned that frustration does not always bring aggression. The social learning theory believes that frustration can result in anger or arousal. The disappointment will create aggressive </w:t>
      </w:r>
      <w:r w:rsidR="0025664C" w:rsidRPr="00426BE2">
        <w:rPr>
          <w:rFonts w:ascii="Arial" w:hAnsi="Arial" w:cs="Arial"/>
          <w:lang w:val="en-IN"/>
        </w:rPr>
        <w:t>behaviour</w:t>
      </w:r>
      <w:r w:rsidRPr="00426BE2">
        <w:rPr>
          <w:rFonts w:ascii="Arial" w:hAnsi="Arial" w:cs="Arial"/>
          <w:lang w:val="en-IN"/>
        </w:rPr>
        <w:t xml:space="preserve"> for only specific circumstances but not for all. A person can become aggressive in a particular situation but not in all cases. Thus, the hypothesis that frustration results in aggression were over the place by social learning theory, which revealed that frustration might lead to attack in only specific or situations (Oxford University Press, 2021).</w:t>
      </w:r>
    </w:p>
    <w:p w14:paraId="34F16C68" w14:textId="3C616F15" w:rsidR="00426BE2" w:rsidRDefault="00426BE2" w:rsidP="0025664C">
      <w:pPr>
        <w:spacing w:after="0" w:line="360" w:lineRule="auto"/>
        <w:jc w:val="both"/>
        <w:rPr>
          <w:rFonts w:ascii="Arial" w:hAnsi="Arial" w:cs="Arial"/>
          <w:lang w:val="en-IN"/>
        </w:rPr>
      </w:pPr>
      <w:r w:rsidRPr="00426BE2">
        <w:rPr>
          <w:rFonts w:ascii="Arial" w:hAnsi="Arial" w:cs="Arial"/>
          <w:lang w:val="en-IN"/>
        </w:rPr>
        <w:tab/>
        <w:t xml:space="preserve">It is </w:t>
      </w:r>
      <w:r w:rsidR="0025664C" w:rsidRPr="00426BE2">
        <w:rPr>
          <w:rFonts w:ascii="Arial" w:hAnsi="Arial" w:cs="Arial"/>
          <w:lang w:val="en-IN"/>
        </w:rPr>
        <w:t>analysing</w:t>
      </w:r>
      <w:r w:rsidRPr="00426BE2">
        <w:rPr>
          <w:rFonts w:ascii="Arial" w:hAnsi="Arial" w:cs="Arial"/>
          <w:lang w:val="en-IN"/>
        </w:rPr>
        <w:t xml:space="preserve"> the case identified that staff members become aggressive with one of the service users. Because he did not follow the specified rules and wandered here and there despite several warnings from the staff member. He identified that he is suffering from muscular dystrophy and attempted suicide due to such a problem. The same context determined that nearly 11 in 100,000 people attempt suicide each year (Bilsen, 2018). Additionally, it became quite a tedious task for the staff member to manage such service users as the boy kept disrupting staff members by moving around. The resulted in frustration for staff members, which led to aggressive </w:t>
      </w:r>
      <w:r w:rsidR="0025664C" w:rsidRPr="00426BE2">
        <w:rPr>
          <w:rFonts w:ascii="Arial" w:hAnsi="Arial" w:cs="Arial"/>
          <w:lang w:val="en-IN"/>
        </w:rPr>
        <w:t>behaviour</w:t>
      </w:r>
      <w:r w:rsidRPr="00426BE2">
        <w:rPr>
          <w:rFonts w:ascii="Arial" w:hAnsi="Arial" w:cs="Arial"/>
          <w:lang w:val="en-IN"/>
        </w:rPr>
        <w:t xml:space="preserve">. It is also quite possible that the staff member does not know about the boy's condition as a staff member was new (Case Study). Besides this, a staff member was also polite with all service users and got distracted with the boy as he was not abiding by guidelines, which led to aggressive </w:t>
      </w:r>
      <w:r w:rsidR="0025664C" w:rsidRPr="00426BE2">
        <w:rPr>
          <w:rFonts w:ascii="Arial" w:hAnsi="Arial" w:cs="Arial"/>
          <w:lang w:val="en-IN"/>
        </w:rPr>
        <w:t>behaviour</w:t>
      </w:r>
      <w:r w:rsidRPr="00426BE2">
        <w:rPr>
          <w:rFonts w:ascii="Arial" w:hAnsi="Arial" w:cs="Arial"/>
          <w:lang w:val="en-IN"/>
        </w:rPr>
        <w:t>.</w:t>
      </w:r>
    </w:p>
    <w:p w14:paraId="26A5587A" w14:textId="30400495" w:rsidR="0025664C" w:rsidRDefault="0025664C" w:rsidP="0025664C">
      <w:pPr>
        <w:spacing w:after="0" w:line="360" w:lineRule="auto"/>
        <w:jc w:val="both"/>
        <w:rPr>
          <w:rFonts w:ascii="Arial" w:hAnsi="Arial" w:cs="Arial"/>
          <w:lang w:val="en-IN"/>
        </w:rPr>
      </w:pPr>
    </w:p>
    <w:p w14:paraId="22FC8DD0" w14:textId="4DD93B8E" w:rsidR="0025664C" w:rsidRDefault="0025664C" w:rsidP="0025664C">
      <w:pPr>
        <w:spacing w:after="0" w:line="360" w:lineRule="auto"/>
        <w:jc w:val="both"/>
        <w:rPr>
          <w:rFonts w:ascii="Arial" w:hAnsi="Arial" w:cs="Arial"/>
          <w:lang w:val="en-IN"/>
        </w:rPr>
      </w:pPr>
    </w:p>
    <w:p w14:paraId="59BD03E8" w14:textId="434BB9C4" w:rsidR="0025664C" w:rsidRDefault="0025664C" w:rsidP="0025664C">
      <w:pPr>
        <w:spacing w:after="0" w:line="360" w:lineRule="auto"/>
        <w:jc w:val="both"/>
        <w:rPr>
          <w:rFonts w:ascii="Arial" w:hAnsi="Arial" w:cs="Arial"/>
          <w:lang w:val="en-IN"/>
        </w:rPr>
      </w:pPr>
    </w:p>
    <w:p w14:paraId="4B226FEA" w14:textId="77777777" w:rsidR="0025664C" w:rsidRPr="00426BE2" w:rsidRDefault="0025664C" w:rsidP="0025664C">
      <w:pPr>
        <w:spacing w:after="0" w:line="360" w:lineRule="auto"/>
        <w:jc w:val="both"/>
        <w:rPr>
          <w:rFonts w:ascii="Arial" w:hAnsi="Arial" w:cs="Arial"/>
          <w:lang w:val="en-IN"/>
        </w:rPr>
      </w:pPr>
    </w:p>
    <w:p w14:paraId="15CE19B3" w14:textId="77777777" w:rsidR="00EC3606" w:rsidRDefault="00EC3606" w:rsidP="0025664C">
      <w:pPr>
        <w:spacing w:after="0" w:line="360" w:lineRule="auto"/>
        <w:jc w:val="both"/>
        <w:rPr>
          <w:rFonts w:ascii="Arial" w:hAnsi="Arial" w:cs="Arial"/>
          <w:b/>
          <w:bCs/>
          <w:lang w:val="en-IN"/>
        </w:rPr>
      </w:pPr>
    </w:p>
    <w:p w14:paraId="63138EAB" w14:textId="77777777" w:rsidR="007D723D" w:rsidRPr="007D723D" w:rsidRDefault="00426BE2" w:rsidP="007D723D">
      <w:pPr>
        <w:pStyle w:val="Heading1"/>
        <w:rPr>
          <w:rFonts w:ascii="Arial" w:hAnsi="Arial" w:cs="Arial"/>
          <w:color w:val="000000" w:themeColor="text1"/>
          <w:sz w:val="22"/>
          <w:szCs w:val="22"/>
          <w:lang w:val="en-IN"/>
        </w:rPr>
      </w:pPr>
      <w:bookmarkStart w:id="4" w:name="_Toc89420256"/>
      <w:r w:rsidRPr="007D723D">
        <w:rPr>
          <w:rFonts w:ascii="Arial" w:hAnsi="Arial" w:cs="Arial"/>
          <w:color w:val="000000" w:themeColor="text1"/>
          <w:sz w:val="22"/>
          <w:szCs w:val="22"/>
          <w:lang w:val="en-IN"/>
        </w:rPr>
        <w:lastRenderedPageBreak/>
        <w:t>Conclusion and Recommendations</w:t>
      </w:r>
      <w:bookmarkEnd w:id="4"/>
    </w:p>
    <w:p w14:paraId="08D9CF3D" w14:textId="6F246A6B" w:rsidR="007D723D" w:rsidRPr="007D723D" w:rsidRDefault="00426BE2" w:rsidP="007D723D">
      <w:pPr>
        <w:pStyle w:val="NoSpacing"/>
        <w:rPr>
          <w:rFonts w:ascii="Arial" w:hAnsi="Arial" w:cs="Arial"/>
          <w:lang w:val="en-IN"/>
        </w:rPr>
      </w:pPr>
      <w:r w:rsidRPr="007D723D">
        <w:rPr>
          <w:lang w:val="en-IN"/>
        </w:rPr>
        <w:t xml:space="preserve"> </w:t>
      </w:r>
    </w:p>
    <w:p w14:paraId="17C46972" w14:textId="62BAD68A" w:rsidR="006127CE" w:rsidRPr="007D723D" w:rsidRDefault="00426BE2" w:rsidP="007D723D">
      <w:pPr>
        <w:rPr>
          <w:rFonts w:ascii="Arial" w:hAnsi="Arial" w:cs="Arial"/>
          <w:lang w:val="en-IN"/>
        </w:rPr>
      </w:pPr>
      <w:r w:rsidRPr="00426BE2">
        <w:rPr>
          <w:lang w:val="en-IN"/>
        </w:rPr>
        <w:t xml:space="preserve">   </w:t>
      </w:r>
      <w:r w:rsidR="007D723D">
        <w:rPr>
          <w:rFonts w:ascii="Arial" w:hAnsi="Arial" w:cs="Arial"/>
          <w:lang w:val="en-IN"/>
        </w:rPr>
        <w:t>I</w:t>
      </w:r>
      <w:r w:rsidRPr="007D723D">
        <w:rPr>
          <w:rFonts w:ascii="Arial" w:hAnsi="Arial" w:cs="Arial"/>
          <w:lang w:val="en-IN"/>
        </w:rPr>
        <w:t xml:space="preserve">t has been deducting that the state of affairs withinside the nearby </w:t>
      </w:r>
      <w:r w:rsidR="0025664C" w:rsidRPr="007D723D">
        <w:rPr>
          <w:rFonts w:ascii="Arial" w:hAnsi="Arial" w:cs="Arial"/>
          <w:lang w:val="en-IN"/>
        </w:rPr>
        <w:t>counselling</w:t>
      </w:r>
      <w:r w:rsidRPr="007D723D">
        <w:rPr>
          <w:rFonts w:ascii="Arial" w:hAnsi="Arial" w:cs="Arial"/>
          <w:lang w:val="en-IN"/>
        </w:rPr>
        <w:t xml:space="preserve"> middle is regular because the conduct of each provider consumer and group of workers member became indifferent. Moreover, from the theoretical viewpoint, it has been found that the characteristics of individuals based on the membership with society along with the attributes fetched, the way frustration occurs on various occasions. Therefore, recommend that the staff member be polite and understand the criticality of the service user. The service user must understand the norms and regulations and abide by them. Hence both need a </w:t>
      </w:r>
      <w:r w:rsidR="0025664C" w:rsidRPr="007D723D">
        <w:rPr>
          <w:rFonts w:ascii="Arial" w:hAnsi="Arial" w:cs="Arial"/>
          <w:lang w:val="en-IN"/>
        </w:rPr>
        <w:t>counselling</w:t>
      </w:r>
      <w:r w:rsidRPr="007D723D">
        <w:rPr>
          <w:rFonts w:ascii="Arial" w:hAnsi="Arial" w:cs="Arial"/>
          <w:lang w:val="en-IN"/>
        </w:rPr>
        <w:t xml:space="preserve"> session to understand the </w:t>
      </w:r>
      <w:r w:rsidR="0025664C" w:rsidRPr="007D723D">
        <w:rPr>
          <w:rFonts w:ascii="Arial" w:hAnsi="Arial" w:cs="Arial"/>
          <w:lang w:val="en-IN"/>
        </w:rPr>
        <w:t>behavioural</w:t>
      </w:r>
      <w:r w:rsidRPr="007D723D">
        <w:rPr>
          <w:rFonts w:ascii="Arial" w:hAnsi="Arial" w:cs="Arial"/>
          <w:lang w:val="en-IN"/>
        </w:rPr>
        <w:t xml:space="preserve"> aspects.</w:t>
      </w:r>
    </w:p>
    <w:p w14:paraId="650DFB9A" w14:textId="77777777" w:rsidR="006127CE" w:rsidRPr="007D723D" w:rsidRDefault="006127CE" w:rsidP="007D723D">
      <w:pPr>
        <w:rPr>
          <w:rFonts w:ascii="Arial" w:hAnsi="Arial" w:cs="Arial"/>
          <w:lang w:val="en-IN"/>
        </w:rPr>
      </w:pPr>
    </w:p>
    <w:p w14:paraId="647A1DD5" w14:textId="77777777" w:rsidR="006127CE" w:rsidRPr="007D723D" w:rsidRDefault="006127CE" w:rsidP="007D723D">
      <w:pPr>
        <w:rPr>
          <w:rFonts w:ascii="Arial" w:hAnsi="Arial" w:cs="Arial"/>
          <w:lang w:val="en-IN"/>
        </w:rPr>
      </w:pPr>
    </w:p>
    <w:p w14:paraId="3BD75AE2" w14:textId="77777777" w:rsidR="006127CE" w:rsidRPr="007D723D" w:rsidRDefault="006127CE" w:rsidP="007D723D">
      <w:pPr>
        <w:rPr>
          <w:rFonts w:ascii="Arial" w:hAnsi="Arial" w:cs="Arial"/>
          <w:lang w:val="en-IN"/>
        </w:rPr>
      </w:pPr>
    </w:p>
    <w:p w14:paraId="4FC65629" w14:textId="77777777" w:rsidR="006127CE" w:rsidRPr="00C17B25" w:rsidRDefault="006127CE" w:rsidP="00C17B25">
      <w:pPr>
        <w:spacing w:after="0" w:line="360" w:lineRule="auto"/>
        <w:rPr>
          <w:rFonts w:ascii="Arial" w:hAnsi="Arial" w:cs="Arial"/>
          <w:lang w:val="en-IN"/>
        </w:rPr>
      </w:pPr>
    </w:p>
    <w:p w14:paraId="06E4365E" w14:textId="77777777" w:rsidR="006127CE" w:rsidRPr="00C17B25" w:rsidRDefault="006127CE" w:rsidP="00C17B25">
      <w:pPr>
        <w:spacing w:after="0" w:line="360" w:lineRule="auto"/>
        <w:rPr>
          <w:rFonts w:ascii="Arial" w:hAnsi="Arial" w:cs="Arial"/>
          <w:lang w:val="en-IN"/>
        </w:rPr>
      </w:pPr>
    </w:p>
    <w:p w14:paraId="7C0674F5" w14:textId="77777777" w:rsidR="006127CE" w:rsidRPr="00C17B25" w:rsidRDefault="006127CE" w:rsidP="00C17B25">
      <w:pPr>
        <w:spacing w:after="0" w:line="360" w:lineRule="auto"/>
        <w:rPr>
          <w:rFonts w:ascii="Arial" w:hAnsi="Arial" w:cs="Arial"/>
          <w:lang w:val="en-IN"/>
        </w:rPr>
      </w:pPr>
    </w:p>
    <w:p w14:paraId="1EC1DFC7" w14:textId="77777777" w:rsidR="006127CE" w:rsidRPr="00C17B25" w:rsidRDefault="006127CE" w:rsidP="00C17B25">
      <w:pPr>
        <w:spacing w:after="0" w:line="360" w:lineRule="auto"/>
        <w:rPr>
          <w:rFonts w:ascii="Arial" w:hAnsi="Arial" w:cs="Arial"/>
          <w:lang w:val="en-IN"/>
        </w:rPr>
      </w:pPr>
    </w:p>
    <w:p w14:paraId="0EB2AA0A" w14:textId="77777777" w:rsidR="006127CE" w:rsidRDefault="006127CE" w:rsidP="00C17B25">
      <w:pPr>
        <w:spacing w:after="0" w:line="360" w:lineRule="auto"/>
        <w:rPr>
          <w:rFonts w:ascii="Arial" w:hAnsi="Arial" w:cs="Arial"/>
          <w:lang w:val="en-IN"/>
        </w:rPr>
      </w:pPr>
    </w:p>
    <w:p w14:paraId="773205D1" w14:textId="77777777" w:rsidR="00C17B25" w:rsidRDefault="00C17B25" w:rsidP="00C17B25">
      <w:pPr>
        <w:spacing w:after="0" w:line="360" w:lineRule="auto"/>
        <w:rPr>
          <w:rFonts w:ascii="Arial" w:hAnsi="Arial" w:cs="Arial"/>
          <w:lang w:val="en-IN"/>
        </w:rPr>
      </w:pPr>
    </w:p>
    <w:p w14:paraId="55160801" w14:textId="77777777" w:rsidR="00C17B25" w:rsidRDefault="00C17B25" w:rsidP="00C17B25">
      <w:pPr>
        <w:spacing w:after="0" w:line="360" w:lineRule="auto"/>
        <w:rPr>
          <w:rFonts w:ascii="Arial" w:hAnsi="Arial" w:cs="Arial"/>
          <w:lang w:val="en-IN"/>
        </w:rPr>
      </w:pPr>
    </w:p>
    <w:p w14:paraId="493DE98D" w14:textId="77777777" w:rsidR="00C17B25" w:rsidRDefault="00C17B25" w:rsidP="00C17B25">
      <w:pPr>
        <w:spacing w:after="0" w:line="360" w:lineRule="auto"/>
        <w:rPr>
          <w:rFonts w:ascii="Arial" w:hAnsi="Arial" w:cs="Arial"/>
          <w:lang w:val="en-IN"/>
        </w:rPr>
      </w:pPr>
    </w:p>
    <w:p w14:paraId="6735A23C" w14:textId="77777777" w:rsidR="00C17B25" w:rsidRDefault="00C17B25" w:rsidP="00C17B25">
      <w:pPr>
        <w:spacing w:after="0" w:line="360" w:lineRule="auto"/>
        <w:rPr>
          <w:rFonts w:ascii="Arial" w:hAnsi="Arial" w:cs="Arial"/>
          <w:lang w:val="en-IN"/>
        </w:rPr>
      </w:pPr>
    </w:p>
    <w:p w14:paraId="0F9DB3BD" w14:textId="77777777" w:rsidR="00C17B25" w:rsidRDefault="00C17B25" w:rsidP="00C17B25">
      <w:pPr>
        <w:spacing w:after="0" w:line="360" w:lineRule="auto"/>
        <w:rPr>
          <w:rFonts w:ascii="Arial" w:hAnsi="Arial" w:cs="Arial"/>
          <w:lang w:val="en-IN"/>
        </w:rPr>
      </w:pPr>
    </w:p>
    <w:p w14:paraId="30050844" w14:textId="77777777" w:rsidR="00C17B25" w:rsidRDefault="00C17B25" w:rsidP="00C17B25">
      <w:pPr>
        <w:spacing w:after="0" w:line="360" w:lineRule="auto"/>
        <w:rPr>
          <w:rFonts w:ascii="Arial" w:hAnsi="Arial" w:cs="Arial"/>
          <w:lang w:val="en-IN"/>
        </w:rPr>
      </w:pPr>
    </w:p>
    <w:p w14:paraId="4C1AF1CB" w14:textId="77777777" w:rsidR="00C17B25" w:rsidRDefault="00C17B25" w:rsidP="00C17B25">
      <w:pPr>
        <w:spacing w:after="0" w:line="360" w:lineRule="auto"/>
        <w:rPr>
          <w:rFonts w:ascii="Arial" w:hAnsi="Arial" w:cs="Arial"/>
          <w:lang w:val="en-IN"/>
        </w:rPr>
      </w:pPr>
    </w:p>
    <w:p w14:paraId="40BAD176" w14:textId="77777777" w:rsidR="00C17B25" w:rsidRDefault="00C17B25" w:rsidP="00C17B25">
      <w:pPr>
        <w:spacing w:after="0" w:line="360" w:lineRule="auto"/>
        <w:rPr>
          <w:rFonts w:ascii="Arial" w:hAnsi="Arial" w:cs="Arial"/>
          <w:lang w:val="en-IN"/>
        </w:rPr>
      </w:pPr>
    </w:p>
    <w:p w14:paraId="02E236A8" w14:textId="77777777" w:rsidR="006127CE" w:rsidRPr="00C17B25" w:rsidRDefault="006127CE" w:rsidP="00C17B25">
      <w:pPr>
        <w:spacing w:after="0" w:line="360" w:lineRule="auto"/>
        <w:rPr>
          <w:rFonts w:ascii="Arial" w:hAnsi="Arial" w:cs="Arial"/>
          <w:lang w:val="en-IN"/>
        </w:rPr>
      </w:pPr>
    </w:p>
    <w:p w14:paraId="3B577BCF" w14:textId="77777777" w:rsidR="006127CE" w:rsidRPr="00C17B25" w:rsidRDefault="006127CE" w:rsidP="00C17B25">
      <w:pPr>
        <w:spacing w:after="0" w:line="360" w:lineRule="auto"/>
        <w:rPr>
          <w:rFonts w:ascii="Arial" w:hAnsi="Arial" w:cs="Arial"/>
          <w:lang w:val="en-IN"/>
        </w:rPr>
      </w:pPr>
    </w:p>
    <w:p w14:paraId="5A01615C" w14:textId="792D88B6" w:rsidR="00052E46" w:rsidRDefault="00052E46" w:rsidP="00EC3606">
      <w:pPr>
        <w:pStyle w:val="Heading1"/>
        <w:rPr>
          <w:rFonts w:ascii="Arial" w:hAnsi="Arial" w:cs="Arial"/>
          <w:color w:val="auto"/>
          <w:sz w:val="22"/>
          <w:szCs w:val="22"/>
          <w:lang w:val="en-IN"/>
        </w:rPr>
      </w:pPr>
      <w:bookmarkStart w:id="5" w:name="_Toc89419761"/>
    </w:p>
    <w:p w14:paraId="62E29C56" w14:textId="2A947093" w:rsidR="00052E46" w:rsidRDefault="00052E46" w:rsidP="00052E46">
      <w:pPr>
        <w:rPr>
          <w:lang w:val="en-IN"/>
        </w:rPr>
      </w:pPr>
    </w:p>
    <w:p w14:paraId="1BAF8F5F" w14:textId="391BEC6E" w:rsidR="00052E46" w:rsidRDefault="00052E46" w:rsidP="00052E46">
      <w:pPr>
        <w:rPr>
          <w:lang w:val="en-IN"/>
        </w:rPr>
      </w:pPr>
    </w:p>
    <w:p w14:paraId="7F4A0549" w14:textId="77777777" w:rsidR="00052E46" w:rsidRPr="00052E46" w:rsidRDefault="00052E46" w:rsidP="00052E46">
      <w:pPr>
        <w:rPr>
          <w:lang w:val="en-IN"/>
        </w:rPr>
      </w:pPr>
    </w:p>
    <w:p w14:paraId="2CDCA79B" w14:textId="4C703D54" w:rsidR="007D723D" w:rsidRDefault="00FA70F1" w:rsidP="00052E46">
      <w:pPr>
        <w:pStyle w:val="Heading1"/>
        <w:rPr>
          <w:rFonts w:ascii="Arial" w:hAnsi="Arial" w:cs="Arial"/>
          <w:color w:val="000000" w:themeColor="text1"/>
          <w:sz w:val="22"/>
          <w:szCs w:val="22"/>
          <w:lang w:val="en-IN"/>
        </w:rPr>
      </w:pPr>
      <w:bookmarkStart w:id="6" w:name="_Toc89420257"/>
      <w:r w:rsidRPr="00052E46">
        <w:rPr>
          <w:rFonts w:ascii="Arial" w:hAnsi="Arial" w:cs="Arial"/>
          <w:color w:val="000000" w:themeColor="text1"/>
          <w:sz w:val="22"/>
          <w:szCs w:val="22"/>
          <w:lang w:val="en-IN"/>
        </w:rPr>
        <w:lastRenderedPageBreak/>
        <w:t>References</w:t>
      </w:r>
      <w:bookmarkEnd w:id="5"/>
      <w:bookmarkEnd w:id="6"/>
    </w:p>
    <w:p w14:paraId="08EDA69F" w14:textId="77777777" w:rsidR="00052E46" w:rsidRPr="00052E46" w:rsidRDefault="00052E46" w:rsidP="00052E46">
      <w:pPr>
        <w:rPr>
          <w:lang w:val="en-IN"/>
        </w:rPr>
      </w:pPr>
    </w:p>
    <w:p w14:paraId="71040DE1" w14:textId="0CA6F127" w:rsidR="00C17B25" w:rsidRPr="00C17B25" w:rsidRDefault="00C17B25" w:rsidP="00C17B25">
      <w:pPr>
        <w:spacing w:after="0" w:line="360" w:lineRule="auto"/>
        <w:ind w:left="567" w:hanging="567"/>
        <w:rPr>
          <w:rFonts w:ascii="Arial" w:hAnsi="Arial" w:cs="Arial"/>
          <w:lang w:val="en-IN"/>
        </w:rPr>
      </w:pPr>
      <w:r w:rsidRPr="00C17B25">
        <w:rPr>
          <w:rFonts w:ascii="Arial" w:hAnsi="Arial" w:cs="Arial"/>
          <w:lang w:val="en-IN"/>
        </w:rPr>
        <w:t xml:space="preserve">Abolfotouh, M.A. </w:t>
      </w:r>
      <w:r w:rsidRPr="00C17B25">
        <w:rPr>
          <w:rFonts w:ascii="Arial" w:hAnsi="Arial" w:cs="Arial"/>
          <w:i/>
          <w:lang w:val="en-IN"/>
        </w:rPr>
        <w:t>et al</w:t>
      </w:r>
      <w:r w:rsidRPr="00C17B25">
        <w:rPr>
          <w:rFonts w:ascii="Arial" w:hAnsi="Arial" w:cs="Arial"/>
          <w:lang w:val="en-IN"/>
        </w:rPr>
        <w:t xml:space="preserve">.  2019. Attitudes toward mental illness, mentally ill persons, and help-seeking among the Saudi public and sociodemographic correlates. </w:t>
      </w:r>
      <w:r w:rsidRPr="00C17B25">
        <w:rPr>
          <w:rFonts w:ascii="Arial" w:hAnsi="Arial" w:cs="Arial"/>
          <w:i/>
          <w:lang w:val="en-IN"/>
        </w:rPr>
        <w:t xml:space="preserve">Psychology research and </w:t>
      </w:r>
      <w:r w:rsidR="00426BE2" w:rsidRPr="00C17B25">
        <w:rPr>
          <w:rFonts w:ascii="Arial" w:hAnsi="Arial" w:cs="Arial"/>
          <w:i/>
          <w:lang w:val="en-IN"/>
        </w:rPr>
        <w:t>behaviour</w:t>
      </w:r>
      <w:r w:rsidRPr="00C17B25">
        <w:rPr>
          <w:rFonts w:ascii="Arial" w:hAnsi="Arial" w:cs="Arial"/>
          <w:i/>
          <w:lang w:val="en-IN"/>
        </w:rPr>
        <w:t xml:space="preserve"> management</w:t>
      </w:r>
      <w:r w:rsidRPr="00C17B25">
        <w:rPr>
          <w:rFonts w:ascii="Arial" w:hAnsi="Arial" w:cs="Arial"/>
          <w:lang w:val="en-IN"/>
        </w:rPr>
        <w:t xml:space="preserve"> 12, p. 45.</w:t>
      </w:r>
    </w:p>
    <w:p w14:paraId="43957523" w14:textId="62DEAC20" w:rsidR="00C17B25" w:rsidRPr="00C17B25" w:rsidRDefault="00C17B25" w:rsidP="00C17B25">
      <w:pPr>
        <w:spacing w:after="0" w:line="360" w:lineRule="auto"/>
        <w:ind w:left="567" w:hanging="567"/>
        <w:jc w:val="both"/>
        <w:rPr>
          <w:rFonts w:ascii="Arial" w:hAnsi="Arial" w:cs="Arial"/>
        </w:rPr>
      </w:pPr>
      <w:r w:rsidRPr="00C17B25">
        <w:rPr>
          <w:rFonts w:ascii="Arial" w:hAnsi="Arial" w:cs="Arial"/>
        </w:rPr>
        <w:t xml:space="preserve">American Psychological Association. 2020. Frustration aggression </w:t>
      </w:r>
      <w:r w:rsidR="00426BE2" w:rsidRPr="00C17B25">
        <w:rPr>
          <w:rFonts w:ascii="Arial" w:hAnsi="Arial" w:cs="Arial"/>
        </w:rPr>
        <w:t>hypothesis.</w:t>
      </w:r>
      <w:r w:rsidRPr="00C17B25">
        <w:rPr>
          <w:rFonts w:ascii="Arial" w:hAnsi="Arial" w:cs="Arial"/>
        </w:rPr>
        <w:t xml:space="preserve"> [Online]. Available at: </w:t>
      </w:r>
      <w:hyperlink r:id="rId7" w:history="1">
        <w:r w:rsidRPr="00C17B25">
          <w:rPr>
            <w:rStyle w:val="Hyperlink"/>
            <w:rFonts w:ascii="Arial" w:hAnsi="Arial" w:cs="Arial"/>
            <w:color w:val="auto"/>
          </w:rPr>
          <w:t>https://dictionary.apa.org/frustration-aggression-hypothesis</w:t>
        </w:r>
      </w:hyperlink>
      <w:r w:rsidRPr="00C17B25">
        <w:rPr>
          <w:rFonts w:ascii="Arial" w:hAnsi="Arial" w:cs="Arial"/>
        </w:rPr>
        <w:t xml:space="preserve"> [Accessed on: 02 December 2021].</w:t>
      </w:r>
    </w:p>
    <w:p w14:paraId="57BB980E" w14:textId="77777777" w:rsidR="00C17B25" w:rsidRPr="00C17B25" w:rsidRDefault="00C17B25" w:rsidP="00C17B25">
      <w:pPr>
        <w:spacing w:after="0" w:line="360" w:lineRule="auto"/>
        <w:ind w:left="567" w:hanging="567"/>
        <w:jc w:val="both"/>
        <w:rPr>
          <w:rFonts w:ascii="Arial" w:hAnsi="Arial" w:cs="Arial"/>
        </w:rPr>
      </w:pPr>
      <w:r w:rsidRPr="00C17B25">
        <w:rPr>
          <w:rFonts w:ascii="Arial" w:hAnsi="Arial" w:cs="Arial"/>
        </w:rPr>
        <w:t xml:space="preserve">Bilsen, J. 2018. Suicide and Youth: Risk Factors. [Online]. Available at: </w:t>
      </w:r>
      <w:hyperlink r:id="rId8" w:history="1">
        <w:r w:rsidRPr="00C17B25">
          <w:rPr>
            <w:rStyle w:val="Hyperlink"/>
            <w:rFonts w:ascii="Arial" w:hAnsi="Arial" w:cs="Arial"/>
            <w:color w:val="auto"/>
          </w:rPr>
          <w:t>https://www.frontiersin.org/articles/10.3389/fpsyt.2018.00540/full</w:t>
        </w:r>
      </w:hyperlink>
      <w:r w:rsidRPr="00C17B25">
        <w:rPr>
          <w:rFonts w:ascii="Arial" w:hAnsi="Arial" w:cs="Arial"/>
        </w:rPr>
        <w:t xml:space="preserve"> [Accessed on: 02 December 2021].</w:t>
      </w:r>
    </w:p>
    <w:p w14:paraId="52C530D8" w14:textId="77777777" w:rsidR="00C17B25" w:rsidRPr="00C17B25" w:rsidRDefault="00C17B25" w:rsidP="00C17B25">
      <w:pPr>
        <w:spacing w:after="0" w:line="360" w:lineRule="auto"/>
        <w:ind w:left="567" w:hanging="567"/>
        <w:jc w:val="both"/>
        <w:rPr>
          <w:rFonts w:ascii="Arial" w:hAnsi="Arial" w:cs="Arial"/>
        </w:rPr>
      </w:pPr>
      <w:r w:rsidRPr="00C17B25">
        <w:rPr>
          <w:rFonts w:ascii="Arial" w:hAnsi="Arial" w:cs="Arial"/>
        </w:rPr>
        <w:t>Case Study.</w:t>
      </w:r>
    </w:p>
    <w:p w14:paraId="71EFAD8D" w14:textId="77777777" w:rsidR="00C17B25" w:rsidRPr="00C17B25" w:rsidRDefault="00C17B25" w:rsidP="00C17B25">
      <w:pPr>
        <w:spacing w:after="0" w:line="360" w:lineRule="auto"/>
        <w:ind w:left="567" w:hanging="567"/>
        <w:rPr>
          <w:rFonts w:ascii="Arial" w:hAnsi="Arial" w:cs="Arial"/>
          <w:lang w:val="en-IN"/>
        </w:rPr>
      </w:pPr>
      <w:r w:rsidRPr="00C17B25">
        <w:rPr>
          <w:rFonts w:ascii="Arial" w:hAnsi="Arial" w:cs="Arial"/>
          <w:lang w:val="en-IN"/>
        </w:rPr>
        <w:t xml:space="preserve">Drury, M. and Hobden-Clarke, L. 2017. </w:t>
      </w:r>
      <w:r w:rsidRPr="00C17B25">
        <w:rPr>
          <w:rFonts w:ascii="Arial" w:hAnsi="Arial" w:cs="Arial"/>
          <w:i/>
          <w:lang w:val="en-IN"/>
        </w:rPr>
        <w:t>The practice manager</w:t>
      </w:r>
      <w:r w:rsidRPr="00C17B25">
        <w:rPr>
          <w:rFonts w:ascii="Arial" w:hAnsi="Arial" w:cs="Arial"/>
          <w:lang w:val="en-IN"/>
        </w:rPr>
        <w:t>. London: CRC Press.</w:t>
      </w:r>
    </w:p>
    <w:p w14:paraId="12E1E752" w14:textId="77777777" w:rsidR="00C17B25" w:rsidRPr="00C17B25" w:rsidRDefault="00C17B25" w:rsidP="00C17B25">
      <w:pPr>
        <w:spacing w:after="0" w:line="360" w:lineRule="auto"/>
        <w:ind w:left="567" w:hanging="567"/>
        <w:jc w:val="both"/>
        <w:rPr>
          <w:rFonts w:ascii="Arial" w:hAnsi="Arial" w:cs="Arial"/>
        </w:rPr>
      </w:pPr>
      <w:r w:rsidRPr="00C17B25">
        <w:rPr>
          <w:rFonts w:ascii="Arial" w:hAnsi="Arial" w:cs="Arial"/>
        </w:rPr>
        <w:t xml:space="preserve">Ellemers, N. 2021. social identity theory. [Online]. Available at: </w:t>
      </w:r>
      <w:hyperlink r:id="rId9" w:history="1">
        <w:r w:rsidRPr="00C17B25">
          <w:rPr>
            <w:rStyle w:val="Hyperlink"/>
            <w:rFonts w:ascii="Arial" w:hAnsi="Arial" w:cs="Arial"/>
            <w:color w:val="auto"/>
          </w:rPr>
          <w:t>https://www.britannica.com/topic/social-identity-theory</w:t>
        </w:r>
      </w:hyperlink>
      <w:r w:rsidRPr="00C17B25">
        <w:rPr>
          <w:rFonts w:ascii="Arial" w:hAnsi="Arial" w:cs="Arial"/>
        </w:rPr>
        <w:t xml:space="preserve"> [Accessed on: 02 December 2021].</w:t>
      </w:r>
    </w:p>
    <w:p w14:paraId="7F73FA3E" w14:textId="77777777" w:rsidR="00C17B25" w:rsidRPr="00C17B25" w:rsidRDefault="00C17B25" w:rsidP="00C17B25">
      <w:pPr>
        <w:spacing w:after="0" w:line="360" w:lineRule="auto"/>
        <w:ind w:left="567" w:hanging="567"/>
        <w:rPr>
          <w:rFonts w:ascii="Arial" w:hAnsi="Arial" w:cs="Arial"/>
          <w:lang w:val="en-IN"/>
        </w:rPr>
      </w:pPr>
      <w:r w:rsidRPr="00C17B25">
        <w:rPr>
          <w:rFonts w:ascii="Arial" w:hAnsi="Arial" w:cs="Arial"/>
          <w:lang w:val="en-IN"/>
        </w:rPr>
        <w:t xml:space="preserve">Korn, C.W., Rosenblau, G., Rodriguez Buritica, J.M. and Heekeren, H.R. 2016. Performance feedback processing is positively biased as predicted by attribution theory. </w:t>
      </w:r>
      <w:r w:rsidRPr="00C17B25">
        <w:rPr>
          <w:rFonts w:ascii="Arial" w:hAnsi="Arial" w:cs="Arial"/>
          <w:i/>
          <w:lang w:val="en-IN"/>
        </w:rPr>
        <w:t>PloS one</w:t>
      </w:r>
      <w:r w:rsidRPr="00C17B25">
        <w:rPr>
          <w:rFonts w:ascii="Arial" w:hAnsi="Arial" w:cs="Arial"/>
          <w:lang w:val="en-IN"/>
        </w:rPr>
        <w:t xml:space="preserve"> 11(2), p. 0148581.</w:t>
      </w:r>
    </w:p>
    <w:p w14:paraId="1F542B57" w14:textId="6B7A2582" w:rsidR="00C17B25" w:rsidRPr="00C17B25" w:rsidRDefault="00C17B25" w:rsidP="00C17B25">
      <w:pPr>
        <w:spacing w:after="0" w:line="360" w:lineRule="auto"/>
        <w:ind w:left="567" w:hanging="567"/>
        <w:jc w:val="both"/>
        <w:rPr>
          <w:rFonts w:ascii="Arial" w:eastAsia="SimSun" w:hAnsi="Arial" w:cs="Arial"/>
          <w:shd w:val="clear" w:color="auto" w:fill="FFFFFF"/>
        </w:rPr>
      </w:pPr>
      <w:r w:rsidRPr="00C17B25">
        <w:rPr>
          <w:rFonts w:ascii="Arial" w:eastAsia="SimSun" w:hAnsi="Arial" w:cs="Arial"/>
          <w:shd w:val="clear" w:color="auto" w:fill="FFFFFF"/>
        </w:rPr>
        <w:t xml:space="preserve">Leaper, C. 2011. More similarities than differences in contemporary theories of social </w:t>
      </w:r>
      <w:r w:rsidR="00426BE2" w:rsidRPr="00C17B25">
        <w:rPr>
          <w:rFonts w:ascii="Arial" w:eastAsia="SimSun" w:hAnsi="Arial" w:cs="Arial"/>
          <w:shd w:val="clear" w:color="auto" w:fill="FFFFFF"/>
        </w:rPr>
        <w:t>development?</w:t>
      </w:r>
      <w:r w:rsidRPr="00C17B25">
        <w:rPr>
          <w:rFonts w:ascii="Arial" w:eastAsia="SimSun" w:hAnsi="Arial" w:cs="Arial"/>
          <w:shd w:val="clear" w:color="auto" w:fill="FFFFFF"/>
        </w:rPr>
        <w:t xml:space="preserve"> A plea for theory bridging. </w:t>
      </w:r>
      <w:r w:rsidRPr="00C17B25">
        <w:rPr>
          <w:rFonts w:ascii="Arial" w:eastAsia="SimSun" w:hAnsi="Arial" w:cs="Arial"/>
          <w:i/>
          <w:iCs/>
          <w:shd w:val="clear" w:color="auto" w:fill="FFFFFF"/>
        </w:rPr>
        <w:t>Advances in child development and behavior</w:t>
      </w:r>
      <w:r w:rsidRPr="00C17B25">
        <w:rPr>
          <w:rFonts w:ascii="Arial" w:eastAsia="SimSun" w:hAnsi="Arial" w:cs="Arial"/>
          <w:shd w:val="clear" w:color="auto" w:fill="FFFFFF"/>
        </w:rPr>
        <w:t> 40, pp.337-378.</w:t>
      </w:r>
    </w:p>
    <w:p w14:paraId="7B0F642C" w14:textId="36F823AE" w:rsidR="00C17B25" w:rsidRPr="00C17B25" w:rsidRDefault="00C17B25" w:rsidP="00C17B25">
      <w:pPr>
        <w:spacing w:after="0" w:line="360" w:lineRule="auto"/>
        <w:ind w:left="567" w:hanging="567"/>
        <w:rPr>
          <w:rFonts w:ascii="Arial" w:hAnsi="Arial" w:cs="Arial"/>
          <w:lang w:val="en-IN"/>
        </w:rPr>
      </w:pPr>
      <w:r w:rsidRPr="00C17B25">
        <w:rPr>
          <w:rFonts w:ascii="Arial" w:hAnsi="Arial" w:cs="Arial"/>
          <w:lang w:val="en-IN"/>
        </w:rPr>
        <w:t xml:space="preserve">Martinko, M.J. and Mackey, J.D. 2019. Attribution theory: An introduction to the special issue. </w:t>
      </w:r>
      <w:r w:rsidRPr="00C17B25">
        <w:rPr>
          <w:rFonts w:ascii="Arial" w:hAnsi="Arial" w:cs="Arial"/>
          <w:i/>
          <w:lang w:val="en-IN"/>
        </w:rPr>
        <w:t xml:space="preserve">Journal of Organizational </w:t>
      </w:r>
      <w:r w:rsidR="00426BE2" w:rsidRPr="00C17B25">
        <w:rPr>
          <w:rFonts w:ascii="Arial" w:hAnsi="Arial" w:cs="Arial"/>
          <w:i/>
          <w:lang w:val="en-IN"/>
        </w:rPr>
        <w:t>Behaviour</w:t>
      </w:r>
      <w:r w:rsidRPr="00C17B25">
        <w:rPr>
          <w:rFonts w:ascii="Arial" w:hAnsi="Arial" w:cs="Arial"/>
          <w:lang w:val="en-IN"/>
        </w:rPr>
        <w:t xml:space="preserve"> 40(5), pp. 523-527.</w:t>
      </w:r>
    </w:p>
    <w:p w14:paraId="1882D556" w14:textId="7575BF55" w:rsidR="00C17B25" w:rsidRPr="00C17B25" w:rsidRDefault="00C17B25" w:rsidP="00C17B25">
      <w:pPr>
        <w:spacing w:after="0" w:line="360" w:lineRule="auto"/>
        <w:ind w:left="567" w:hanging="567"/>
        <w:jc w:val="both"/>
        <w:rPr>
          <w:rFonts w:ascii="Arial" w:eastAsia="SimSun" w:hAnsi="Arial" w:cs="Arial"/>
          <w:shd w:val="clear" w:color="auto" w:fill="FFFFFF"/>
        </w:rPr>
      </w:pPr>
      <w:r w:rsidRPr="00C17B25">
        <w:rPr>
          <w:rFonts w:ascii="Arial" w:eastAsia="SimSun" w:hAnsi="Arial" w:cs="Arial"/>
          <w:shd w:val="clear" w:color="auto" w:fill="FFFFFF"/>
        </w:rPr>
        <w:t xml:space="preserve">Muennig, P.A. 2010. Education and </w:t>
      </w:r>
      <w:r w:rsidR="00426BE2" w:rsidRPr="00C17B25">
        <w:rPr>
          <w:rFonts w:ascii="Arial" w:eastAsia="SimSun" w:hAnsi="Arial" w:cs="Arial"/>
          <w:shd w:val="clear" w:color="auto" w:fill="FFFFFF"/>
        </w:rPr>
        <w:t>health.</w:t>
      </w:r>
      <w:r w:rsidR="00426BE2" w:rsidRPr="00C17B25">
        <w:rPr>
          <w:rFonts w:ascii="Arial" w:eastAsia="SimSun" w:hAnsi="Arial" w:cs="Arial"/>
          <w:i/>
          <w:iCs/>
          <w:shd w:val="clear" w:color="auto" w:fill="FFFFFF"/>
        </w:rPr>
        <w:t xml:space="preserve"> International</w:t>
      </w:r>
      <w:r w:rsidRPr="00C17B25">
        <w:rPr>
          <w:rFonts w:ascii="Arial" w:eastAsia="SimSun" w:hAnsi="Arial" w:cs="Arial"/>
          <w:i/>
          <w:iCs/>
          <w:shd w:val="clear" w:color="auto" w:fill="FFFFFF"/>
        </w:rPr>
        <w:t xml:space="preserve"> Encyclopedia of Education </w:t>
      </w:r>
      <w:r w:rsidRPr="00C17B25">
        <w:rPr>
          <w:rFonts w:ascii="Arial" w:eastAsia="SimSun" w:hAnsi="Arial" w:cs="Arial"/>
          <w:shd w:val="clear" w:color="auto" w:fill="FFFFFF"/>
        </w:rPr>
        <w:t>2, pp. 169-177.</w:t>
      </w:r>
    </w:p>
    <w:p w14:paraId="6E3F06B3" w14:textId="77777777" w:rsidR="00C17B25" w:rsidRPr="00C17B25" w:rsidRDefault="00C17B25" w:rsidP="00C17B25">
      <w:pPr>
        <w:spacing w:after="0" w:line="360" w:lineRule="auto"/>
        <w:ind w:left="567" w:hanging="567"/>
        <w:jc w:val="both"/>
        <w:rPr>
          <w:rFonts w:ascii="Arial" w:hAnsi="Arial" w:cs="Arial"/>
        </w:rPr>
      </w:pPr>
      <w:r w:rsidRPr="00C17B25">
        <w:rPr>
          <w:rFonts w:ascii="Arial" w:hAnsi="Arial" w:cs="Arial"/>
        </w:rPr>
        <w:t xml:space="preserve">Oxford University Press. 2021. frustration–aggression hypothesis. [Online]. Available at: </w:t>
      </w:r>
      <w:hyperlink r:id="rId10" w:history="1">
        <w:r w:rsidRPr="00C17B25">
          <w:rPr>
            <w:rStyle w:val="Hyperlink"/>
            <w:rFonts w:ascii="Arial" w:hAnsi="Arial" w:cs="Arial"/>
            <w:color w:val="auto"/>
          </w:rPr>
          <w:t>https://www.oxfordreference.com/view/10.1093/oi/authority.20110803095837623</w:t>
        </w:r>
      </w:hyperlink>
      <w:r w:rsidRPr="00C17B25">
        <w:rPr>
          <w:rFonts w:ascii="Arial" w:hAnsi="Arial" w:cs="Arial"/>
        </w:rPr>
        <w:t xml:space="preserve"> [Accessed on: 02 December 2021].</w:t>
      </w:r>
    </w:p>
    <w:p w14:paraId="02F105A8" w14:textId="77777777" w:rsidR="00C17B25" w:rsidRPr="00C17B25" w:rsidRDefault="00C17B25" w:rsidP="00C17B25">
      <w:pPr>
        <w:spacing w:after="0" w:line="360" w:lineRule="auto"/>
        <w:ind w:left="567" w:hanging="567"/>
        <w:rPr>
          <w:rFonts w:ascii="Arial" w:hAnsi="Arial" w:cs="Arial"/>
          <w:shd w:val="clear" w:color="auto" w:fill="FFFFFF"/>
        </w:rPr>
      </w:pPr>
      <w:r w:rsidRPr="00C17B25">
        <w:rPr>
          <w:rFonts w:ascii="Arial" w:hAnsi="Arial" w:cs="Arial"/>
          <w:shd w:val="clear" w:color="auto" w:fill="FFFFFF"/>
        </w:rPr>
        <w:t xml:space="preserve">Zellner, M., Attribution Theory. [Online]. Available at: </w:t>
      </w:r>
      <w:hyperlink r:id="rId11" w:history="1">
        <w:r w:rsidRPr="00C17B25">
          <w:rPr>
            <w:rStyle w:val="Hyperlink"/>
            <w:rFonts w:ascii="Arial" w:hAnsi="Arial" w:cs="Arial"/>
            <w:color w:val="auto"/>
            <w:shd w:val="clear" w:color="auto" w:fill="FFFFFF"/>
          </w:rPr>
          <w:t>https://thork.people.uic.edu/fair/attributions.pdf</w:t>
        </w:r>
      </w:hyperlink>
      <w:r w:rsidRPr="00C17B25">
        <w:rPr>
          <w:rFonts w:ascii="Arial" w:hAnsi="Arial" w:cs="Arial"/>
          <w:shd w:val="clear" w:color="auto" w:fill="FFFFFF"/>
        </w:rPr>
        <w:t xml:space="preserve"> [Accessed on: 02 November 2021].</w:t>
      </w:r>
    </w:p>
    <w:p w14:paraId="73729E9F" w14:textId="77777777" w:rsidR="006127CE" w:rsidRPr="00C17B25" w:rsidRDefault="006127CE" w:rsidP="00C17B25">
      <w:pPr>
        <w:spacing w:after="0" w:line="360" w:lineRule="auto"/>
        <w:rPr>
          <w:rFonts w:ascii="Arial" w:hAnsi="Arial" w:cs="Arial"/>
          <w:lang w:val="en-IN"/>
        </w:rPr>
      </w:pPr>
    </w:p>
    <w:sectPr w:rsidR="006127CE" w:rsidRPr="00C17B25">
      <w:footerReference w:type="default" r:id="rId12"/>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599E83" w14:textId="77777777" w:rsidR="00B12069" w:rsidRDefault="00B12069" w:rsidP="00C17B25">
      <w:pPr>
        <w:spacing w:after="0" w:line="240" w:lineRule="auto"/>
      </w:pPr>
      <w:r>
        <w:separator/>
      </w:r>
    </w:p>
  </w:endnote>
  <w:endnote w:type="continuationSeparator" w:id="0">
    <w:p w14:paraId="38606AF7" w14:textId="77777777" w:rsidR="00B12069" w:rsidRDefault="00B12069" w:rsidP="00C17B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0490610"/>
      <w:docPartObj>
        <w:docPartGallery w:val="Page Numbers (Bottom of Page)"/>
        <w:docPartUnique/>
      </w:docPartObj>
    </w:sdtPr>
    <w:sdtEndPr/>
    <w:sdtContent>
      <w:p w14:paraId="5D18F5AA" w14:textId="77777777" w:rsidR="00C17B25" w:rsidRDefault="00B12069">
        <w:pPr>
          <w:pStyle w:val="Footer"/>
          <w:jc w:val="right"/>
        </w:pPr>
        <w:r>
          <w:fldChar w:fldCharType="begin"/>
        </w:r>
        <w:r>
          <w:instrText xml:space="preserve"> PAGE   \* MERGEFORMAT </w:instrText>
        </w:r>
        <w:r>
          <w:fldChar w:fldCharType="separate"/>
        </w:r>
        <w:r w:rsidR="00C17B25">
          <w:rPr>
            <w:noProof/>
          </w:rPr>
          <w:t>7</w:t>
        </w:r>
        <w:r>
          <w:rPr>
            <w:noProof/>
          </w:rPr>
          <w:fldChar w:fldCharType="end"/>
        </w:r>
      </w:p>
    </w:sdtContent>
  </w:sdt>
  <w:p w14:paraId="21957258" w14:textId="77777777" w:rsidR="00C17B25" w:rsidRDefault="00C17B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142B02" w14:textId="77777777" w:rsidR="00B12069" w:rsidRDefault="00B12069" w:rsidP="00C17B25">
      <w:pPr>
        <w:spacing w:after="0" w:line="240" w:lineRule="auto"/>
      </w:pPr>
      <w:r>
        <w:separator/>
      </w:r>
    </w:p>
  </w:footnote>
  <w:footnote w:type="continuationSeparator" w:id="0">
    <w:p w14:paraId="08C41B2B" w14:textId="77777777" w:rsidR="00B12069" w:rsidRDefault="00B12069" w:rsidP="00C17B2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activeWritingStyle w:appName="MSWord" w:lang="en-US" w:vendorID="64" w:dllVersion="0" w:nlCheck="1" w:checkStyle="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0157"/>
    <w:rsid w:val="00052E46"/>
    <w:rsid w:val="001E251E"/>
    <w:rsid w:val="00205C43"/>
    <w:rsid w:val="0025664C"/>
    <w:rsid w:val="00426BE2"/>
    <w:rsid w:val="00553B24"/>
    <w:rsid w:val="006127CE"/>
    <w:rsid w:val="00630157"/>
    <w:rsid w:val="006E4B91"/>
    <w:rsid w:val="00706925"/>
    <w:rsid w:val="007D544B"/>
    <w:rsid w:val="007D723D"/>
    <w:rsid w:val="00924520"/>
    <w:rsid w:val="009F24E6"/>
    <w:rsid w:val="00B12069"/>
    <w:rsid w:val="00BE2EE1"/>
    <w:rsid w:val="00C17B25"/>
    <w:rsid w:val="00C45942"/>
    <w:rsid w:val="00CE6194"/>
    <w:rsid w:val="00EC3606"/>
    <w:rsid w:val="00F40F31"/>
    <w:rsid w:val="00FA70F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5BABD8"/>
  <w15:docId w15:val="{DD6BF9BC-92B0-7E43-B07C-8BEC046101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7B2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E6194"/>
    <w:rPr>
      <w:color w:val="0000FF" w:themeColor="hyperlink"/>
      <w:u w:val="single"/>
    </w:rPr>
  </w:style>
  <w:style w:type="paragraph" w:styleId="Header">
    <w:name w:val="header"/>
    <w:basedOn w:val="Normal"/>
    <w:link w:val="HeaderChar"/>
    <w:uiPriority w:val="99"/>
    <w:semiHidden/>
    <w:unhideWhenUsed/>
    <w:rsid w:val="00C17B25"/>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C17B25"/>
  </w:style>
  <w:style w:type="paragraph" w:styleId="Footer">
    <w:name w:val="footer"/>
    <w:basedOn w:val="Normal"/>
    <w:link w:val="FooterChar"/>
    <w:uiPriority w:val="99"/>
    <w:unhideWhenUsed/>
    <w:rsid w:val="00C17B25"/>
    <w:pPr>
      <w:tabs>
        <w:tab w:val="center" w:pos="4680"/>
        <w:tab w:val="right" w:pos="9360"/>
      </w:tabs>
      <w:spacing w:after="0" w:line="240" w:lineRule="auto"/>
    </w:pPr>
  </w:style>
  <w:style w:type="character" w:customStyle="1" w:styleId="FooterChar">
    <w:name w:val="Footer Char"/>
    <w:basedOn w:val="DefaultParagraphFont"/>
    <w:link w:val="Footer"/>
    <w:uiPriority w:val="99"/>
    <w:rsid w:val="00C17B25"/>
  </w:style>
  <w:style w:type="character" w:customStyle="1" w:styleId="Heading1Char">
    <w:name w:val="Heading 1 Char"/>
    <w:basedOn w:val="DefaultParagraphFont"/>
    <w:link w:val="Heading1"/>
    <w:uiPriority w:val="9"/>
    <w:rsid w:val="00C17B25"/>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C17B25"/>
    <w:pPr>
      <w:outlineLvl w:val="9"/>
    </w:pPr>
  </w:style>
  <w:style w:type="paragraph" w:styleId="TOC1">
    <w:name w:val="toc 1"/>
    <w:basedOn w:val="Normal"/>
    <w:next w:val="Normal"/>
    <w:autoRedefine/>
    <w:uiPriority w:val="39"/>
    <w:unhideWhenUsed/>
    <w:rsid w:val="00C17B25"/>
    <w:pPr>
      <w:spacing w:before="120" w:after="0"/>
    </w:pPr>
    <w:rPr>
      <w:rFonts w:cstheme="minorHAnsi"/>
      <w:b/>
      <w:bCs/>
      <w:i/>
      <w:iCs/>
      <w:sz w:val="24"/>
      <w:szCs w:val="24"/>
    </w:rPr>
  </w:style>
  <w:style w:type="paragraph" w:styleId="BalloonText">
    <w:name w:val="Balloon Text"/>
    <w:basedOn w:val="Normal"/>
    <w:link w:val="BalloonTextChar"/>
    <w:uiPriority w:val="99"/>
    <w:semiHidden/>
    <w:unhideWhenUsed/>
    <w:rsid w:val="00C17B2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17B25"/>
    <w:rPr>
      <w:rFonts w:ascii="Tahoma" w:hAnsi="Tahoma" w:cs="Tahoma"/>
      <w:sz w:val="16"/>
      <w:szCs w:val="16"/>
    </w:rPr>
  </w:style>
  <w:style w:type="paragraph" w:styleId="TOC2">
    <w:name w:val="toc 2"/>
    <w:basedOn w:val="Normal"/>
    <w:next w:val="Normal"/>
    <w:autoRedefine/>
    <w:uiPriority w:val="39"/>
    <w:semiHidden/>
    <w:unhideWhenUsed/>
    <w:rsid w:val="00EC3606"/>
    <w:pPr>
      <w:spacing w:before="120" w:after="0"/>
      <w:ind w:left="220"/>
    </w:pPr>
    <w:rPr>
      <w:rFonts w:cstheme="minorHAnsi"/>
      <w:b/>
      <w:bCs/>
    </w:rPr>
  </w:style>
  <w:style w:type="paragraph" w:styleId="TOC3">
    <w:name w:val="toc 3"/>
    <w:basedOn w:val="Normal"/>
    <w:next w:val="Normal"/>
    <w:autoRedefine/>
    <w:uiPriority w:val="39"/>
    <w:semiHidden/>
    <w:unhideWhenUsed/>
    <w:rsid w:val="00EC3606"/>
    <w:pPr>
      <w:spacing w:after="0"/>
      <w:ind w:left="440"/>
    </w:pPr>
    <w:rPr>
      <w:rFonts w:cstheme="minorHAnsi"/>
      <w:sz w:val="20"/>
      <w:szCs w:val="20"/>
    </w:rPr>
  </w:style>
  <w:style w:type="paragraph" w:styleId="TOC4">
    <w:name w:val="toc 4"/>
    <w:basedOn w:val="Normal"/>
    <w:next w:val="Normal"/>
    <w:autoRedefine/>
    <w:uiPriority w:val="39"/>
    <w:semiHidden/>
    <w:unhideWhenUsed/>
    <w:rsid w:val="00EC3606"/>
    <w:pPr>
      <w:spacing w:after="0"/>
      <w:ind w:left="660"/>
    </w:pPr>
    <w:rPr>
      <w:rFonts w:cstheme="minorHAnsi"/>
      <w:sz w:val="20"/>
      <w:szCs w:val="20"/>
    </w:rPr>
  </w:style>
  <w:style w:type="paragraph" w:styleId="TOC5">
    <w:name w:val="toc 5"/>
    <w:basedOn w:val="Normal"/>
    <w:next w:val="Normal"/>
    <w:autoRedefine/>
    <w:uiPriority w:val="39"/>
    <w:semiHidden/>
    <w:unhideWhenUsed/>
    <w:rsid w:val="00EC3606"/>
    <w:pPr>
      <w:spacing w:after="0"/>
      <w:ind w:left="880"/>
    </w:pPr>
    <w:rPr>
      <w:rFonts w:cstheme="minorHAnsi"/>
      <w:sz w:val="20"/>
      <w:szCs w:val="20"/>
    </w:rPr>
  </w:style>
  <w:style w:type="paragraph" w:styleId="TOC6">
    <w:name w:val="toc 6"/>
    <w:basedOn w:val="Normal"/>
    <w:next w:val="Normal"/>
    <w:autoRedefine/>
    <w:uiPriority w:val="39"/>
    <w:semiHidden/>
    <w:unhideWhenUsed/>
    <w:rsid w:val="00EC3606"/>
    <w:pPr>
      <w:spacing w:after="0"/>
      <w:ind w:left="1100"/>
    </w:pPr>
    <w:rPr>
      <w:rFonts w:cstheme="minorHAnsi"/>
      <w:sz w:val="20"/>
      <w:szCs w:val="20"/>
    </w:rPr>
  </w:style>
  <w:style w:type="paragraph" w:styleId="TOC7">
    <w:name w:val="toc 7"/>
    <w:basedOn w:val="Normal"/>
    <w:next w:val="Normal"/>
    <w:autoRedefine/>
    <w:uiPriority w:val="39"/>
    <w:semiHidden/>
    <w:unhideWhenUsed/>
    <w:rsid w:val="00EC3606"/>
    <w:pPr>
      <w:spacing w:after="0"/>
      <w:ind w:left="1320"/>
    </w:pPr>
    <w:rPr>
      <w:rFonts w:cstheme="minorHAnsi"/>
      <w:sz w:val="20"/>
      <w:szCs w:val="20"/>
    </w:rPr>
  </w:style>
  <w:style w:type="paragraph" w:styleId="TOC8">
    <w:name w:val="toc 8"/>
    <w:basedOn w:val="Normal"/>
    <w:next w:val="Normal"/>
    <w:autoRedefine/>
    <w:uiPriority w:val="39"/>
    <w:semiHidden/>
    <w:unhideWhenUsed/>
    <w:rsid w:val="00EC3606"/>
    <w:pPr>
      <w:spacing w:after="0"/>
      <w:ind w:left="1540"/>
    </w:pPr>
    <w:rPr>
      <w:rFonts w:cstheme="minorHAnsi"/>
      <w:sz w:val="20"/>
      <w:szCs w:val="20"/>
    </w:rPr>
  </w:style>
  <w:style w:type="paragraph" w:styleId="TOC9">
    <w:name w:val="toc 9"/>
    <w:basedOn w:val="Normal"/>
    <w:next w:val="Normal"/>
    <w:autoRedefine/>
    <w:uiPriority w:val="39"/>
    <w:semiHidden/>
    <w:unhideWhenUsed/>
    <w:rsid w:val="00EC3606"/>
    <w:pPr>
      <w:spacing w:after="0"/>
      <w:ind w:left="1760"/>
    </w:pPr>
    <w:rPr>
      <w:rFonts w:cstheme="minorHAnsi"/>
      <w:sz w:val="20"/>
      <w:szCs w:val="20"/>
    </w:rPr>
  </w:style>
  <w:style w:type="paragraph" w:styleId="NoSpacing">
    <w:name w:val="No Spacing"/>
    <w:uiPriority w:val="1"/>
    <w:qFormat/>
    <w:rsid w:val="007D723D"/>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9368992">
      <w:bodyDiv w:val="1"/>
      <w:marLeft w:val="0"/>
      <w:marRight w:val="0"/>
      <w:marTop w:val="0"/>
      <w:marBottom w:val="0"/>
      <w:divBdr>
        <w:top w:val="none" w:sz="0" w:space="0" w:color="auto"/>
        <w:left w:val="none" w:sz="0" w:space="0" w:color="auto"/>
        <w:bottom w:val="none" w:sz="0" w:space="0" w:color="auto"/>
        <w:right w:val="none" w:sz="0" w:space="0" w:color="auto"/>
      </w:divBdr>
    </w:div>
    <w:div w:id="1731072124">
      <w:bodyDiv w:val="1"/>
      <w:marLeft w:val="0"/>
      <w:marRight w:val="0"/>
      <w:marTop w:val="0"/>
      <w:marBottom w:val="0"/>
      <w:divBdr>
        <w:top w:val="none" w:sz="0" w:space="0" w:color="auto"/>
        <w:left w:val="none" w:sz="0" w:space="0" w:color="auto"/>
        <w:bottom w:val="none" w:sz="0" w:space="0" w:color="auto"/>
        <w:right w:val="none" w:sz="0" w:space="0" w:color="auto"/>
      </w:divBdr>
      <w:divsChild>
        <w:div w:id="170151147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frontiersin.org/articles/10.3389/fpsyt.2018.00540/full"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ictionary.apa.org/frustration-aggression-hypothesis"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thork.people.uic.edu/fair/attributions.pdf" TargetMode="External"/><Relationship Id="rId5" Type="http://schemas.openxmlformats.org/officeDocument/2006/relationships/footnotes" Target="footnotes.xml"/><Relationship Id="rId10" Type="http://schemas.openxmlformats.org/officeDocument/2006/relationships/hyperlink" Target="https://www.oxfordreference.com/view/10.1093/oi/authority.20110803095837623" TargetMode="External"/><Relationship Id="rId4" Type="http://schemas.openxmlformats.org/officeDocument/2006/relationships/webSettings" Target="webSettings.xml"/><Relationship Id="rId9" Type="http://schemas.openxmlformats.org/officeDocument/2006/relationships/hyperlink" Target="https://www.britannica.com/topic/social-identity-theory"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2B96F01-1165-44F3-9EC3-BAC41F1D1E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TotalTime>
  <Pages>8</Pages>
  <Words>1808</Words>
  <Characters>10310</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kaltabu tabitha</cp:lastModifiedBy>
  <cp:revision>12</cp:revision>
  <dcterms:created xsi:type="dcterms:W3CDTF">2021-12-03T10:15:00Z</dcterms:created>
  <dcterms:modified xsi:type="dcterms:W3CDTF">2021-12-03T10:42:00Z</dcterms:modified>
</cp:coreProperties>
</file>