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191340" w14:textId="77777777" w:rsidR="00304095" w:rsidRPr="00B4747A" w:rsidRDefault="00304095" w:rsidP="00304095">
      <w:pPr>
        <w:jc w:val="center"/>
        <w:rPr>
          <w:rFonts w:ascii="Arial" w:hAnsi="Arial" w:cs="Arial"/>
          <w:szCs w:val="24"/>
        </w:rPr>
      </w:pPr>
      <w:r w:rsidRPr="00B4747A">
        <w:rPr>
          <w:rFonts w:ascii="Arial" w:hAnsi="Arial" w:cs="Arial"/>
          <w:noProof/>
          <w:szCs w:val="24"/>
        </w:rPr>
        <w:drawing>
          <wp:inline distT="0" distB="0" distL="0" distR="0" wp14:anchorId="3B0F4955" wp14:editId="547D1533">
            <wp:extent cx="4738255" cy="1895302"/>
            <wp:effectExtent l="0" t="0" r="571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51468" cy="1900587"/>
                    </a:xfrm>
                    <a:prstGeom prst="rect">
                      <a:avLst/>
                    </a:prstGeom>
                    <a:noFill/>
                  </pic:spPr>
                </pic:pic>
              </a:graphicData>
            </a:graphic>
          </wp:inline>
        </w:drawing>
      </w:r>
    </w:p>
    <w:p w14:paraId="030470AB" w14:textId="77777777" w:rsidR="00304095" w:rsidRPr="00B4747A" w:rsidRDefault="00304095" w:rsidP="00304095">
      <w:pPr>
        <w:jc w:val="center"/>
        <w:rPr>
          <w:rFonts w:ascii="Arial" w:hAnsi="Arial" w:cs="Arial"/>
          <w:b/>
          <w:bCs/>
          <w:szCs w:val="24"/>
        </w:rPr>
      </w:pPr>
    </w:p>
    <w:p w14:paraId="5C63119B" w14:textId="77777777" w:rsidR="00304095" w:rsidRPr="00B4747A" w:rsidRDefault="00304095" w:rsidP="00304095">
      <w:pPr>
        <w:jc w:val="center"/>
        <w:rPr>
          <w:rFonts w:ascii="Arial" w:hAnsi="Arial" w:cs="Arial"/>
          <w:b/>
          <w:bCs/>
          <w:szCs w:val="24"/>
        </w:rPr>
      </w:pPr>
    </w:p>
    <w:p w14:paraId="5FA75E12" w14:textId="77777777" w:rsidR="00304095" w:rsidRPr="00B4747A" w:rsidRDefault="00304095" w:rsidP="00304095">
      <w:pPr>
        <w:spacing w:after="0"/>
        <w:jc w:val="center"/>
        <w:rPr>
          <w:rFonts w:ascii="Arial" w:hAnsi="Arial" w:cs="Arial"/>
          <w:b/>
          <w:bCs/>
          <w:szCs w:val="24"/>
        </w:rPr>
      </w:pPr>
      <w:r w:rsidRPr="00B4747A">
        <w:rPr>
          <w:rFonts w:ascii="Arial" w:hAnsi="Arial" w:cs="Arial"/>
          <w:b/>
          <w:bCs/>
          <w:szCs w:val="24"/>
        </w:rPr>
        <w:t xml:space="preserve">Course Title: </w:t>
      </w:r>
      <w:r w:rsidRPr="00B4747A">
        <w:rPr>
          <w:rFonts w:ascii="Arial" w:hAnsi="Arial" w:cs="Arial"/>
          <w:szCs w:val="24"/>
        </w:rPr>
        <w:t>MBA - International Business</w:t>
      </w:r>
    </w:p>
    <w:p w14:paraId="32D0C590" w14:textId="77777777" w:rsidR="00304095" w:rsidRPr="00B4747A" w:rsidRDefault="00304095" w:rsidP="00304095">
      <w:pPr>
        <w:spacing w:after="0"/>
        <w:jc w:val="center"/>
        <w:rPr>
          <w:rFonts w:ascii="Arial" w:hAnsi="Arial" w:cs="Arial"/>
          <w:b/>
          <w:bCs/>
          <w:szCs w:val="24"/>
        </w:rPr>
      </w:pPr>
      <w:r w:rsidRPr="00B4747A">
        <w:rPr>
          <w:rFonts w:ascii="Arial" w:hAnsi="Arial" w:cs="Arial"/>
          <w:b/>
          <w:bCs/>
          <w:szCs w:val="24"/>
        </w:rPr>
        <w:t xml:space="preserve">Term </w:t>
      </w:r>
      <w:r w:rsidRPr="00B4747A">
        <w:rPr>
          <w:rFonts w:ascii="Arial" w:hAnsi="Arial" w:cs="Arial"/>
          <w:szCs w:val="24"/>
        </w:rPr>
        <w:t xml:space="preserve">2, </w:t>
      </w:r>
      <w:r w:rsidRPr="00B4747A">
        <w:rPr>
          <w:rFonts w:ascii="Arial" w:hAnsi="Arial" w:cs="Arial"/>
          <w:b/>
          <w:bCs/>
          <w:szCs w:val="24"/>
        </w:rPr>
        <w:t>Group</w:t>
      </w:r>
      <w:r w:rsidRPr="00B4747A">
        <w:rPr>
          <w:rFonts w:ascii="Arial" w:hAnsi="Arial" w:cs="Arial"/>
          <w:szCs w:val="24"/>
        </w:rPr>
        <w:t xml:space="preserve"> 1</w:t>
      </w:r>
    </w:p>
    <w:p w14:paraId="0E37E3CE" w14:textId="77777777" w:rsidR="00304095" w:rsidRPr="00B4747A" w:rsidRDefault="00304095" w:rsidP="00304095">
      <w:pPr>
        <w:jc w:val="center"/>
        <w:rPr>
          <w:rFonts w:ascii="Arial" w:hAnsi="Arial" w:cs="Arial"/>
          <w:b/>
          <w:bCs/>
          <w:szCs w:val="24"/>
        </w:rPr>
      </w:pPr>
    </w:p>
    <w:p w14:paraId="112B1C0C" w14:textId="77777777" w:rsidR="00304095" w:rsidRPr="00B4747A" w:rsidRDefault="00304095" w:rsidP="00304095">
      <w:pPr>
        <w:jc w:val="center"/>
        <w:rPr>
          <w:rFonts w:ascii="Arial" w:hAnsi="Arial" w:cs="Arial"/>
          <w:b/>
          <w:bCs/>
          <w:szCs w:val="24"/>
        </w:rPr>
      </w:pPr>
    </w:p>
    <w:p w14:paraId="3DDFB367" w14:textId="77777777" w:rsidR="00304095" w:rsidRPr="00B4747A" w:rsidRDefault="00304095" w:rsidP="00304095">
      <w:pPr>
        <w:spacing w:after="0"/>
        <w:jc w:val="center"/>
        <w:rPr>
          <w:rFonts w:ascii="Arial" w:hAnsi="Arial" w:cs="Arial"/>
          <w:b/>
          <w:bCs/>
          <w:szCs w:val="24"/>
        </w:rPr>
      </w:pPr>
      <w:r w:rsidRPr="00B4747A">
        <w:rPr>
          <w:rFonts w:ascii="Arial" w:hAnsi="Arial" w:cs="Arial"/>
          <w:b/>
          <w:bCs/>
          <w:szCs w:val="24"/>
        </w:rPr>
        <w:t xml:space="preserve">Module Name: </w:t>
      </w:r>
      <w:r w:rsidRPr="00B4747A">
        <w:rPr>
          <w:rFonts w:ascii="Arial" w:hAnsi="Arial" w:cs="Arial"/>
          <w:szCs w:val="24"/>
        </w:rPr>
        <w:t>International Marketing: Principles and Practices</w:t>
      </w:r>
    </w:p>
    <w:p w14:paraId="49F2555A" w14:textId="77777777" w:rsidR="00304095" w:rsidRPr="00B4747A" w:rsidRDefault="00304095" w:rsidP="00304095">
      <w:pPr>
        <w:spacing w:after="0"/>
        <w:jc w:val="center"/>
        <w:rPr>
          <w:rFonts w:ascii="Arial" w:hAnsi="Arial" w:cs="Arial"/>
          <w:szCs w:val="24"/>
        </w:rPr>
      </w:pPr>
      <w:r w:rsidRPr="00B4747A">
        <w:rPr>
          <w:rFonts w:ascii="Arial" w:hAnsi="Arial" w:cs="Arial"/>
          <w:b/>
          <w:bCs/>
          <w:szCs w:val="24"/>
        </w:rPr>
        <w:t xml:space="preserve">Module Code: </w:t>
      </w:r>
      <w:r w:rsidRPr="00B4747A">
        <w:rPr>
          <w:rFonts w:ascii="Arial" w:hAnsi="Arial" w:cs="Arial"/>
          <w:szCs w:val="24"/>
        </w:rPr>
        <w:t>LCMB7026</w:t>
      </w:r>
    </w:p>
    <w:p w14:paraId="70C13CDA" w14:textId="77777777" w:rsidR="00304095" w:rsidRPr="00B4747A" w:rsidRDefault="00304095" w:rsidP="00304095">
      <w:pPr>
        <w:jc w:val="center"/>
        <w:rPr>
          <w:rFonts w:ascii="Arial" w:hAnsi="Arial" w:cs="Arial"/>
          <w:szCs w:val="24"/>
        </w:rPr>
      </w:pPr>
    </w:p>
    <w:p w14:paraId="40486B42" w14:textId="77777777" w:rsidR="00304095" w:rsidRPr="00B4747A" w:rsidRDefault="00304095" w:rsidP="00304095">
      <w:pPr>
        <w:jc w:val="center"/>
        <w:rPr>
          <w:rFonts w:ascii="Arial" w:hAnsi="Arial" w:cs="Arial"/>
          <w:szCs w:val="24"/>
        </w:rPr>
      </w:pPr>
    </w:p>
    <w:p w14:paraId="3547AAC1" w14:textId="77777777" w:rsidR="00304095" w:rsidRPr="00B4747A" w:rsidRDefault="00304095" w:rsidP="00304095">
      <w:pPr>
        <w:spacing w:after="0"/>
        <w:jc w:val="center"/>
        <w:rPr>
          <w:rFonts w:ascii="Arial" w:hAnsi="Arial" w:cs="Arial"/>
          <w:b/>
          <w:bCs/>
          <w:szCs w:val="24"/>
        </w:rPr>
      </w:pPr>
      <w:r w:rsidRPr="00B4747A">
        <w:rPr>
          <w:rFonts w:ascii="Arial" w:hAnsi="Arial" w:cs="Arial"/>
          <w:b/>
          <w:bCs/>
          <w:szCs w:val="24"/>
        </w:rPr>
        <w:t xml:space="preserve">Student Name: </w:t>
      </w:r>
      <w:r w:rsidRPr="00B4747A">
        <w:rPr>
          <w:rFonts w:ascii="Arial" w:hAnsi="Arial" w:cs="Arial"/>
          <w:szCs w:val="24"/>
        </w:rPr>
        <w:t>Hitarth</w:t>
      </w:r>
      <w:r w:rsidRPr="00B4747A">
        <w:rPr>
          <w:rFonts w:ascii="Arial" w:hAnsi="Arial" w:cs="Arial"/>
          <w:b/>
          <w:bCs/>
          <w:szCs w:val="24"/>
        </w:rPr>
        <w:t xml:space="preserve"> </w:t>
      </w:r>
      <w:r w:rsidRPr="00B4747A">
        <w:rPr>
          <w:rFonts w:ascii="Arial" w:hAnsi="Arial" w:cs="Arial"/>
          <w:szCs w:val="24"/>
        </w:rPr>
        <w:t>Girishbhai</w:t>
      </w:r>
      <w:r w:rsidRPr="00B4747A">
        <w:rPr>
          <w:rFonts w:ascii="Arial" w:hAnsi="Arial" w:cs="Arial"/>
          <w:b/>
          <w:bCs/>
          <w:szCs w:val="24"/>
        </w:rPr>
        <w:t xml:space="preserve"> </w:t>
      </w:r>
      <w:r w:rsidRPr="00B4747A">
        <w:rPr>
          <w:rFonts w:ascii="Arial" w:hAnsi="Arial" w:cs="Arial"/>
          <w:szCs w:val="24"/>
        </w:rPr>
        <w:t>Sorathiya</w:t>
      </w:r>
    </w:p>
    <w:p w14:paraId="196E778C" w14:textId="77777777" w:rsidR="00304095" w:rsidRPr="00B4747A" w:rsidRDefault="00304095" w:rsidP="00304095">
      <w:pPr>
        <w:spacing w:after="0"/>
        <w:jc w:val="center"/>
        <w:rPr>
          <w:rFonts w:ascii="Arial" w:hAnsi="Arial" w:cs="Arial"/>
          <w:szCs w:val="24"/>
        </w:rPr>
      </w:pPr>
      <w:r w:rsidRPr="00B4747A">
        <w:rPr>
          <w:rFonts w:ascii="Arial" w:hAnsi="Arial" w:cs="Arial"/>
          <w:b/>
          <w:bCs/>
          <w:szCs w:val="24"/>
        </w:rPr>
        <w:t xml:space="preserve">Student ID: </w:t>
      </w:r>
      <w:r w:rsidRPr="00B4747A">
        <w:rPr>
          <w:rFonts w:ascii="Arial" w:hAnsi="Arial" w:cs="Arial"/>
          <w:szCs w:val="24"/>
        </w:rPr>
        <w:t>2506577</w:t>
      </w:r>
    </w:p>
    <w:p w14:paraId="3DECE9A3" w14:textId="77777777" w:rsidR="00304095" w:rsidRPr="00B4747A" w:rsidRDefault="00304095" w:rsidP="00304095">
      <w:pPr>
        <w:jc w:val="center"/>
        <w:rPr>
          <w:rFonts w:ascii="Arial" w:hAnsi="Arial" w:cs="Arial"/>
          <w:szCs w:val="24"/>
        </w:rPr>
      </w:pPr>
    </w:p>
    <w:p w14:paraId="44CBD966" w14:textId="77777777" w:rsidR="00304095" w:rsidRPr="00B4747A" w:rsidRDefault="00304095" w:rsidP="00304095">
      <w:pPr>
        <w:spacing w:after="0"/>
        <w:jc w:val="center"/>
        <w:rPr>
          <w:rFonts w:ascii="Arial" w:hAnsi="Arial" w:cs="Arial"/>
          <w:szCs w:val="24"/>
        </w:rPr>
      </w:pPr>
      <w:r w:rsidRPr="00B4747A">
        <w:rPr>
          <w:rFonts w:ascii="Arial" w:hAnsi="Arial" w:cs="Arial"/>
          <w:b/>
          <w:bCs/>
          <w:szCs w:val="24"/>
        </w:rPr>
        <w:t xml:space="preserve">Lecturer’s Name: </w:t>
      </w:r>
      <w:r w:rsidRPr="00B4747A">
        <w:rPr>
          <w:rFonts w:ascii="Arial" w:hAnsi="Arial" w:cs="Arial"/>
          <w:szCs w:val="24"/>
        </w:rPr>
        <w:t>Dr. Tushara Balendran</w:t>
      </w:r>
    </w:p>
    <w:p w14:paraId="5B5FE6F5" w14:textId="77777777" w:rsidR="00304095" w:rsidRPr="00B4747A" w:rsidRDefault="00304095" w:rsidP="00304095">
      <w:pPr>
        <w:spacing w:after="160"/>
        <w:rPr>
          <w:rFonts w:ascii="Arial" w:hAnsi="Arial" w:cs="Arial"/>
          <w:b/>
          <w:bCs/>
          <w:szCs w:val="24"/>
        </w:rPr>
      </w:pPr>
    </w:p>
    <w:p w14:paraId="092C3B18" w14:textId="77777777" w:rsidR="00304095" w:rsidRPr="00B4747A" w:rsidRDefault="00304095" w:rsidP="00304095">
      <w:pPr>
        <w:spacing w:after="160"/>
        <w:rPr>
          <w:rFonts w:ascii="Arial" w:hAnsi="Arial" w:cs="Arial"/>
          <w:b/>
          <w:bCs/>
          <w:szCs w:val="24"/>
        </w:rPr>
      </w:pPr>
    </w:p>
    <w:p w14:paraId="00E3C564" w14:textId="77777777" w:rsidR="00304095" w:rsidRPr="00B4747A" w:rsidRDefault="00304095" w:rsidP="00304095">
      <w:pPr>
        <w:spacing w:after="160"/>
        <w:rPr>
          <w:rFonts w:ascii="Arial" w:hAnsi="Arial" w:cs="Arial"/>
          <w:b/>
          <w:bCs/>
          <w:szCs w:val="24"/>
        </w:rPr>
      </w:pPr>
    </w:p>
    <w:p w14:paraId="3D182D40" w14:textId="77777777" w:rsidR="00304095" w:rsidRPr="00B4747A" w:rsidRDefault="00304095" w:rsidP="00304095">
      <w:pPr>
        <w:spacing w:after="160"/>
        <w:rPr>
          <w:rFonts w:ascii="Arial" w:hAnsi="Arial" w:cs="Arial"/>
          <w:b/>
          <w:bCs/>
          <w:szCs w:val="24"/>
        </w:rPr>
      </w:pPr>
    </w:p>
    <w:p w14:paraId="638CB243" w14:textId="77777777" w:rsidR="00304095" w:rsidRPr="00B4747A" w:rsidRDefault="00304095" w:rsidP="00304095">
      <w:pPr>
        <w:spacing w:after="160"/>
        <w:rPr>
          <w:rFonts w:ascii="Arial" w:hAnsi="Arial" w:cs="Arial"/>
          <w:b/>
          <w:bCs/>
          <w:szCs w:val="24"/>
        </w:rPr>
      </w:pPr>
    </w:p>
    <w:p w14:paraId="279F9A9E" w14:textId="77777777" w:rsidR="00304095" w:rsidRPr="00B4747A" w:rsidRDefault="00304095" w:rsidP="00304095">
      <w:pPr>
        <w:spacing w:after="160"/>
        <w:rPr>
          <w:rFonts w:ascii="Arial" w:hAnsi="Arial" w:cs="Arial"/>
          <w:b/>
          <w:bCs/>
          <w:szCs w:val="24"/>
        </w:rPr>
      </w:pPr>
    </w:p>
    <w:p w14:paraId="30FB76EA" w14:textId="77777777" w:rsidR="00304095" w:rsidRPr="00B4747A" w:rsidRDefault="00304095" w:rsidP="00304095">
      <w:pPr>
        <w:spacing w:after="160"/>
        <w:rPr>
          <w:rFonts w:ascii="Arial" w:hAnsi="Arial" w:cs="Arial"/>
          <w:b/>
          <w:bCs/>
          <w:szCs w:val="24"/>
        </w:rPr>
      </w:pPr>
    </w:p>
    <w:p w14:paraId="3A0DCED7" w14:textId="77777777" w:rsidR="00304095" w:rsidRPr="00B4747A" w:rsidRDefault="00304095" w:rsidP="00304095">
      <w:pPr>
        <w:spacing w:after="160"/>
        <w:rPr>
          <w:rFonts w:ascii="Arial" w:hAnsi="Arial" w:cs="Arial"/>
          <w:b/>
          <w:bCs/>
          <w:szCs w:val="24"/>
        </w:rPr>
      </w:pPr>
    </w:p>
    <w:p w14:paraId="3EC4F428" w14:textId="77777777" w:rsidR="00304095" w:rsidRDefault="00304095" w:rsidP="00304095">
      <w:pPr>
        <w:pStyle w:val="TOCHeading"/>
        <w:spacing w:line="360" w:lineRule="auto"/>
        <w:jc w:val="both"/>
        <w:rPr>
          <w:rFonts w:ascii="Arial" w:eastAsiaTheme="minorHAnsi" w:hAnsi="Arial" w:cs="Arial"/>
          <w:color w:val="auto"/>
          <w:sz w:val="24"/>
          <w:szCs w:val="24"/>
          <w:lang w:val="en-IN" w:eastAsia="en-IN"/>
        </w:rPr>
      </w:pPr>
    </w:p>
    <w:p w14:paraId="24D78B82" w14:textId="77777777" w:rsidR="00304095" w:rsidRDefault="00304095" w:rsidP="00304095">
      <w:pPr>
        <w:pStyle w:val="TOCHeading"/>
        <w:spacing w:line="360" w:lineRule="auto"/>
        <w:jc w:val="both"/>
        <w:rPr>
          <w:rFonts w:ascii="Arial" w:eastAsiaTheme="minorHAnsi" w:hAnsi="Arial" w:cs="Arial"/>
          <w:color w:val="auto"/>
          <w:sz w:val="24"/>
          <w:szCs w:val="24"/>
          <w:lang w:val="en-IN" w:eastAsia="en-IN"/>
        </w:rPr>
      </w:pPr>
    </w:p>
    <w:p w14:paraId="7C0FC00E" w14:textId="77777777" w:rsidR="00304095" w:rsidRDefault="00304095" w:rsidP="00304095">
      <w:pPr>
        <w:pStyle w:val="TOCHeading"/>
        <w:spacing w:line="360" w:lineRule="auto"/>
        <w:jc w:val="both"/>
        <w:rPr>
          <w:rFonts w:ascii="Arial" w:eastAsiaTheme="minorHAnsi" w:hAnsi="Arial" w:cs="Arial"/>
          <w:color w:val="auto"/>
          <w:sz w:val="24"/>
          <w:szCs w:val="24"/>
          <w:lang w:val="en-IN" w:eastAsia="en-IN"/>
        </w:rPr>
      </w:pPr>
    </w:p>
    <w:p w14:paraId="0347E462" w14:textId="77777777" w:rsidR="00304095" w:rsidRDefault="00304095" w:rsidP="00304095">
      <w:pPr>
        <w:pStyle w:val="TOCHeading"/>
        <w:spacing w:line="360" w:lineRule="auto"/>
        <w:jc w:val="both"/>
        <w:rPr>
          <w:rFonts w:ascii="Arial" w:eastAsiaTheme="minorHAnsi" w:hAnsi="Arial" w:cs="Arial"/>
          <w:color w:val="auto"/>
          <w:sz w:val="24"/>
          <w:szCs w:val="24"/>
          <w:lang w:val="en-IN" w:eastAsia="en-IN"/>
        </w:rPr>
      </w:pPr>
    </w:p>
    <w:p w14:paraId="78112A7C" w14:textId="77777777" w:rsidR="00304095" w:rsidRDefault="00304095" w:rsidP="00304095">
      <w:pPr>
        <w:pStyle w:val="TOCHeading"/>
        <w:spacing w:line="360" w:lineRule="auto"/>
        <w:jc w:val="both"/>
        <w:rPr>
          <w:rFonts w:ascii="Arial" w:eastAsiaTheme="minorHAnsi" w:hAnsi="Arial" w:cs="Arial"/>
          <w:color w:val="auto"/>
          <w:sz w:val="24"/>
          <w:szCs w:val="24"/>
          <w:lang w:val="en-IN" w:eastAsia="en-IN"/>
        </w:rPr>
      </w:pPr>
    </w:p>
    <w:p w14:paraId="4597E1AB" w14:textId="77777777" w:rsidR="00304095" w:rsidRDefault="00304095" w:rsidP="00304095">
      <w:pPr>
        <w:pStyle w:val="TOCHeading"/>
        <w:spacing w:line="360" w:lineRule="auto"/>
        <w:jc w:val="both"/>
        <w:rPr>
          <w:rFonts w:ascii="Arial" w:eastAsiaTheme="minorHAnsi" w:hAnsi="Arial" w:cs="Arial"/>
          <w:color w:val="auto"/>
          <w:sz w:val="24"/>
          <w:szCs w:val="24"/>
          <w:lang w:val="en-IN" w:eastAsia="en-IN"/>
        </w:rPr>
      </w:pPr>
    </w:p>
    <w:p w14:paraId="6EB92905" w14:textId="77777777" w:rsidR="00304095" w:rsidRDefault="00304095" w:rsidP="00304095">
      <w:pPr>
        <w:pStyle w:val="TOCHeading"/>
        <w:spacing w:line="360" w:lineRule="auto"/>
        <w:jc w:val="both"/>
        <w:rPr>
          <w:rFonts w:ascii="Arial" w:eastAsiaTheme="minorHAnsi" w:hAnsi="Arial" w:cs="Arial"/>
          <w:color w:val="auto"/>
          <w:sz w:val="24"/>
          <w:szCs w:val="24"/>
          <w:lang w:val="en-IN" w:eastAsia="en-IN"/>
        </w:rPr>
      </w:pPr>
    </w:p>
    <w:p w14:paraId="5067A518" w14:textId="77777777" w:rsidR="00304095" w:rsidRDefault="00304095" w:rsidP="00304095">
      <w:pPr>
        <w:pStyle w:val="TOCHeading"/>
        <w:spacing w:line="360" w:lineRule="auto"/>
        <w:jc w:val="both"/>
        <w:rPr>
          <w:rFonts w:ascii="Arial" w:eastAsiaTheme="minorHAnsi" w:hAnsi="Arial" w:cs="Arial"/>
          <w:color w:val="auto"/>
          <w:sz w:val="24"/>
          <w:szCs w:val="24"/>
          <w:lang w:val="en-IN" w:eastAsia="en-IN"/>
        </w:rPr>
      </w:pPr>
    </w:p>
    <w:p w14:paraId="3335625C" w14:textId="77777777" w:rsidR="00304095" w:rsidRDefault="00304095" w:rsidP="00304095">
      <w:pPr>
        <w:pStyle w:val="TOCHeading"/>
        <w:spacing w:line="360" w:lineRule="auto"/>
        <w:jc w:val="both"/>
        <w:rPr>
          <w:rFonts w:ascii="Arial" w:eastAsiaTheme="minorHAnsi" w:hAnsi="Arial" w:cs="Arial"/>
          <w:color w:val="auto"/>
          <w:sz w:val="24"/>
          <w:szCs w:val="24"/>
          <w:lang w:val="en-IN" w:eastAsia="en-IN"/>
        </w:rPr>
      </w:pPr>
    </w:p>
    <w:p w14:paraId="220B38B1" w14:textId="77777777" w:rsidR="00304095" w:rsidRDefault="00304095" w:rsidP="00304095">
      <w:pPr>
        <w:pStyle w:val="TOCHeading"/>
        <w:spacing w:line="360" w:lineRule="auto"/>
        <w:jc w:val="both"/>
        <w:rPr>
          <w:rFonts w:ascii="Arial" w:eastAsiaTheme="minorHAnsi" w:hAnsi="Arial" w:cs="Arial"/>
          <w:color w:val="auto"/>
          <w:sz w:val="24"/>
          <w:szCs w:val="24"/>
          <w:lang w:val="en-IN" w:eastAsia="en-IN"/>
        </w:rPr>
      </w:pPr>
    </w:p>
    <w:p w14:paraId="238AACE7" w14:textId="77777777" w:rsidR="00304095" w:rsidRPr="008F4212" w:rsidRDefault="00304095" w:rsidP="00304095">
      <w:pPr>
        <w:pStyle w:val="TOCHeading"/>
        <w:spacing w:line="360" w:lineRule="auto"/>
        <w:jc w:val="center"/>
        <w:rPr>
          <w:rFonts w:ascii="Arial" w:eastAsiaTheme="minorHAnsi" w:hAnsi="Arial" w:cs="Arial"/>
          <w:color w:val="auto"/>
          <w:sz w:val="24"/>
          <w:szCs w:val="24"/>
          <w:lang w:val="en-IN" w:eastAsia="en-IN"/>
        </w:rPr>
      </w:pPr>
      <w:r w:rsidRPr="008F4212">
        <w:rPr>
          <w:rFonts w:ascii="Arial" w:hAnsi="Arial" w:cs="Arial"/>
          <w:b/>
          <w:bCs/>
          <w:color w:val="auto"/>
          <w:sz w:val="24"/>
          <w:szCs w:val="24"/>
        </w:rPr>
        <w:t>A Report on the International Marketing Strategy Analysis of Louis Vuitton in France and the United Arab Emirates</w:t>
      </w:r>
    </w:p>
    <w:p w14:paraId="1A17E227" w14:textId="77777777" w:rsidR="00304095" w:rsidRDefault="00304095" w:rsidP="00304095">
      <w:pPr>
        <w:pStyle w:val="TOCHeading"/>
        <w:spacing w:line="360" w:lineRule="auto"/>
        <w:jc w:val="both"/>
        <w:rPr>
          <w:rFonts w:ascii="Arial" w:eastAsiaTheme="minorHAnsi" w:hAnsi="Arial" w:cs="Arial"/>
          <w:color w:val="auto"/>
          <w:sz w:val="24"/>
          <w:szCs w:val="24"/>
          <w:lang w:val="en-IN" w:eastAsia="en-IN"/>
        </w:rPr>
      </w:pPr>
    </w:p>
    <w:p w14:paraId="214BA98B" w14:textId="77777777" w:rsidR="00304095" w:rsidRDefault="00304095" w:rsidP="00304095">
      <w:pPr>
        <w:pStyle w:val="TOCHeading"/>
        <w:spacing w:line="360" w:lineRule="auto"/>
        <w:jc w:val="both"/>
        <w:rPr>
          <w:rFonts w:ascii="Arial" w:eastAsiaTheme="minorHAnsi" w:hAnsi="Arial" w:cs="Arial"/>
          <w:color w:val="auto"/>
          <w:sz w:val="24"/>
          <w:szCs w:val="24"/>
          <w:lang w:val="en-IN" w:eastAsia="en-IN"/>
        </w:rPr>
      </w:pPr>
    </w:p>
    <w:p w14:paraId="6EB3F5E3" w14:textId="77777777" w:rsidR="00304095" w:rsidRDefault="00304095" w:rsidP="00304095">
      <w:pPr>
        <w:pStyle w:val="TOCHeading"/>
        <w:spacing w:line="360" w:lineRule="auto"/>
        <w:jc w:val="both"/>
        <w:rPr>
          <w:rFonts w:ascii="Arial" w:eastAsiaTheme="minorHAnsi" w:hAnsi="Arial" w:cs="Arial"/>
          <w:color w:val="auto"/>
          <w:sz w:val="24"/>
          <w:szCs w:val="24"/>
          <w:lang w:val="en-IN" w:eastAsia="en-IN"/>
        </w:rPr>
      </w:pPr>
    </w:p>
    <w:p w14:paraId="08ECEEBE" w14:textId="77777777" w:rsidR="00304095" w:rsidRDefault="00304095" w:rsidP="00304095">
      <w:pPr>
        <w:pStyle w:val="TOCHeading"/>
        <w:spacing w:line="360" w:lineRule="auto"/>
        <w:jc w:val="both"/>
        <w:rPr>
          <w:rFonts w:ascii="Arial" w:eastAsiaTheme="minorHAnsi" w:hAnsi="Arial" w:cs="Arial"/>
          <w:color w:val="auto"/>
          <w:sz w:val="24"/>
          <w:szCs w:val="24"/>
          <w:lang w:val="en-IN" w:eastAsia="en-IN"/>
        </w:rPr>
      </w:pPr>
    </w:p>
    <w:p w14:paraId="048FAA72" w14:textId="77777777" w:rsidR="00304095" w:rsidRDefault="00304095" w:rsidP="00304095">
      <w:pPr>
        <w:pStyle w:val="TOCHeading"/>
        <w:spacing w:line="360" w:lineRule="auto"/>
        <w:jc w:val="both"/>
        <w:rPr>
          <w:rFonts w:ascii="Arial" w:eastAsiaTheme="minorHAnsi" w:hAnsi="Arial" w:cs="Arial"/>
          <w:color w:val="auto"/>
          <w:sz w:val="24"/>
          <w:szCs w:val="24"/>
          <w:lang w:val="en-IN" w:eastAsia="en-IN"/>
        </w:rPr>
      </w:pPr>
    </w:p>
    <w:p w14:paraId="168A8C77" w14:textId="77777777" w:rsidR="00304095" w:rsidRDefault="00304095" w:rsidP="00304095">
      <w:pPr>
        <w:pStyle w:val="TOCHeading"/>
        <w:spacing w:line="360" w:lineRule="auto"/>
        <w:jc w:val="both"/>
        <w:rPr>
          <w:rFonts w:ascii="Arial" w:eastAsiaTheme="minorHAnsi" w:hAnsi="Arial" w:cs="Arial"/>
          <w:color w:val="auto"/>
          <w:sz w:val="24"/>
          <w:szCs w:val="24"/>
          <w:lang w:val="en-IN" w:eastAsia="en-IN"/>
        </w:rPr>
      </w:pPr>
    </w:p>
    <w:p w14:paraId="5C3B7BC8" w14:textId="77777777" w:rsidR="00304095" w:rsidRDefault="00304095" w:rsidP="00304095">
      <w:pPr>
        <w:pStyle w:val="TOCHeading"/>
        <w:spacing w:line="360" w:lineRule="auto"/>
        <w:jc w:val="both"/>
        <w:rPr>
          <w:rFonts w:ascii="Arial" w:eastAsiaTheme="minorHAnsi" w:hAnsi="Arial" w:cs="Arial"/>
          <w:color w:val="auto"/>
          <w:sz w:val="24"/>
          <w:szCs w:val="24"/>
          <w:lang w:val="en-IN" w:eastAsia="en-IN"/>
        </w:rPr>
      </w:pPr>
    </w:p>
    <w:p w14:paraId="71089D97" w14:textId="77777777" w:rsidR="00304095" w:rsidRDefault="00304095" w:rsidP="00304095">
      <w:pPr>
        <w:pStyle w:val="TOCHeading"/>
        <w:spacing w:line="360" w:lineRule="auto"/>
        <w:jc w:val="both"/>
        <w:rPr>
          <w:rFonts w:ascii="Arial" w:eastAsiaTheme="minorHAnsi" w:hAnsi="Arial" w:cs="Arial"/>
          <w:color w:val="auto"/>
          <w:sz w:val="24"/>
          <w:szCs w:val="24"/>
          <w:lang w:val="en-IN" w:eastAsia="en-IN"/>
        </w:rPr>
      </w:pPr>
    </w:p>
    <w:p w14:paraId="7292A64F" w14:textId="77777777" w:rsidR="00304095" w:rsidRDefault="00304095" w:rsidP="00304095">
      <w:pPr>
        <w:pStyle w:val="TOCHeading"/>
        <w:spacing w:line="360" w:lineRule="auto"/>
        <w:jc w:val="both"/>
        <w:rPr>
          <w:rFonts w:ascii="Arial" w:eastAsiaTheme="minorHAnsi" w:hAnsi="Arial" w:cs="Arial"/>
          <w:color w:val="auto"/>
          <w:sz w:val="24"/>
          <w:szCs w:val="24"/>
          <w:lang w:val="en-IN" w:eastAsia="en-IN"/>
        </w:rPr>
      </w:pPr>
    </w:p>
    <w:p w14:paraId="7F0319A9" w14:textId="77777777" w:rsidR="00304095" w:rsidRDefault="00304095" w:rsidP="00304095">
      <w:pPr>
        <w:pStyle w:val="TOCHeading"/>
        <w:spacing w:line="360" w:lineRule="auto"/>
        <w:jc w:val="both"/>
        <w:rPr>
          <w:rFonts w:ascii="Arial" w:eastAsiaTheme="minorHAnsi" w:hAnsi="Arial" w:cs="Arial"/>
          <w:color w:val="auto"/>
          <w:sz w:val="24"/>
          <w:szCs w:val="24"/>
          <w:lang w:val="en-IN" w:eastAsia="en-IN"/>
        </w:rPr>
      </w:pPr>
    </w:p>
    <w:sdt>
      <w:sdtPr>
        <w:rPr>
          <w:rFonts w:ascii="Arial" w:eastAsiaTheme="minorHAnsi" w:hAnsi="Arial" w:cs="Arial"/>
          <w:color w:val="auto"/>
          <w:sz w:val="24"/>
          <w:szCs w:val="24"/>
          <w:lang w:val="en-IN" w:eastAsia="en-IN"/>
        </w:rPr>
        <w:id w:val="677783627"/>
        <w:docPartObj>
          <w:docPartGallery w:val="Table of Contents"/>
          <w:docPartUnique/>
        </w:docPartObj>
      </w:sdtPr>
      <w:sdtEndPr>
        <w:rPr>
          <w:b/>
          <w:bCs/>
          <w:noProof/>
        </w:rPr>
      </w:sdtEndPr>
      <w:sdtContent>
        <w:p w14:paraId="34FC5711" w14:textId="77777777" w:rsidR="00304095" w:rsidRPr="00B4747A" w:rsidRDefault="00304095" w:rsidP="00304095">
          <w:pPr>
            <w:pStyle w:val="TOCHeading"/>
            <w:spacing w:line="360" w:lineRule="auto"/>
            <w:jc w:val="both"/>
            <w:rPr>
              <w:rFonts w:ascii="Arial" w:hAnsi="Arial" w:cs="Arial"/>
              <w:b/>
              <w:bCs/>
              <w:color w:val="auto"/>
              <w:sz w:val="24"/>
              <w:szCs w:val="24"/>
            </w:rPr>
          </w:pPr>
          <w:r w:rsidRPr="00B4747A">
            <w:rPr>
              <w:rFonts w:ascii="Arial" w:hAnsi="Arial" w:cs="Arial"/>
              <w:b/>
              <w:bCs/>
              <w:color w:val="auto"/>
              <w:sz w:val="24"/>
              <w:szCs w:val="24"/>
            </w:rPr>
            <w:t>Table of Contents</w:t>
          </w:r>
        </w:p>
        <w:p w14:paraId="18991824" w14:textId="373349B3" w:rsidR="005A1439" w:rsidRDefault="00304095">
          <w:pPr>
            <w:pStyle w:val="TOC1"/>
            <w:tabs>
              <w:tab w:val="right" w:leader="dot" w:pos="9016"/>
            </w:tabs>
            <w:rPr>
              <w:rFonts w:asciiTheme="minorHAnsi" w:eastAsiaTheme="minorEastAsia" w:hAnsiTheme="minorHAnsi"/>
              <w:noProof/>
              <w:kern w:val="2"/>
              <w:szCs w:val="24"/>
              <w:lang w:val="en-GB" w:eastAsia="en-GB"/>
              <w14:ligatures w14:val="standardContextual"/>
            </w:rPr>
          </w:pPr>
          <w:r w:rsidRPr="00B4747A">
            <w:rPr>
              <w:rFonts w:ascii="Arial" w:hAnsi="Arial" w:cs="Arial"/>
              <w:szCs w:val="24"/>
            </w:rPr>
            <w:fldChar w:fldCharType="begin"/>
          </w:r>
          <w:r w:rsidRPr="00B4747A">
            <w:rPr>
              <w:rFonts w:ascii="Arial" w:hAnsi="Arial" w:cs="Arial"/>
              <w:szCs w:val="24"/>
            </w:rPr>
            <w:instrText xml:space="preserve"> TOC \o "1-3" \h \z \u </w:instrText>
          </w:r>
          <w:r w:rsidRPr="00B4747A">
            <w:rPr>
              <w:rFonts w:ascii="Arial" w:hAnsi="Arial" w:cs="Arial"/>
              <w:szCs w:val="24"/>
            </w:rPr>
            <w:fldChar w:fldCharType="separate"/>
          </w:r>
          <w:hyperlink w:anchor="_Toc227839225" w:history="1">
            <w:r w:rsidR="005A1439" w:rsidRPr="00EC187E">
              <w:rPr>
                <w:rStyle w:val="Hyperlink"/>
                <w:rFonts w:ascii="Arial" w:hAnsi="Arial" w:cs="Arial"/>
                <w:noProof/>
                <w:lang w:bidi="th-TH"/>
              </w:rPr>
              <w:t>1. Introduction</w:t>
            </w:r>
            <w:r w:rsidR="005A1439">
              <w:rPr>
                <w:noProof/>
                <w:webHidden/>
              </w:rPr>
              <w:tab/>
            </w:r>
            <w:r w:rsidR="005A1439">
              <w:rPr>
                <w:noProof/>
                <w:webHidden/>
              </w:rPr>
              <w:fldChar w:fldCharType="begin"/>
            </w:r>
            <w:r w:rsidR="005A1439">
              <w:rPr>
                <w:noProof/>
                <w:webHidden/>
              </w:rPr>
              <w:instrText xml:space="preserve"> PAGEREF _Toc227839225 \h </w:instrText>
            </w:r>
            <w:r w:rsidR="005A1439">
              <w:rPr>
                <w:noProof/>
                <w:webHidden/>
              </w:rPr>
            </w:r>
            <w:r w:rsidR="005A1439">
              <w:rPr>
                <w:noProof/>
                <w:webHidden/>
              </w:rPr>
              <w:fldChar w:fldCharType="separate"/>
            </w:r>
            <w:r w:rsidR="005A1439">
              <w:rPr>
                <w:noProof/>
                <w:webHidden/>
              </w:rPr>
              <w:t>5</w:t>
            </w:r>
            <w:r w:rsidR="005A1439">
              <w:rPr>
                <w:noProof/>
                <w:webHidden/>
              </w:rPr>
              <w:fldChar w:fldCharType="end"/>
            </w:r>
          </w:hyperlink>
        </w:p>
        <w:p w14:paraId="443FE263" w14:textId="047D2387" w:rsidR="005A1439" w:rsidRDefault="005A1439">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27839226" w:history="1">
            <w:r w:rsidRPr="00EC187E">
              <w:rPr>
                <w:rStyle w:val="Hyperlink"/>
                <w:rFonts w:ascii="Arial" w:hAnsi="Arial" w:cs="Arial"/>
                <w:noProof/>
                <w:lang w:bidi="th-TH"/>
              </w:rPr>
              <w:t>2. Background of Louis Vuitton</w:t>
            </w:r>
            <w:r>
              <w:rPr>
                <w:noProof/>
                <w:webHidden/>
              </w:rPr>
              <w:tab/>
            </w:r>
            <w:r>
              <w:rPr>
                <w:noProof/>
                <w:webHidden/>
              </w:rPr>
              <w:fldChar w:fldCharType="begin"/>
            </w:r>
            <w:r>
              <w:rPr>
                <w:noProof/>
                <w:webHidden/>
              </w:rPr>
              <w:instrText xml:space="preserve"> PAGEREF _Toc227839226 \h </w:instrText>
            </w:r>
            <w:r>
              <w:rPr>
                <w:noProof/>
                <w:webHidden/>
              </w:rPr>
            </w:r>
            <w:r>
              <w:rPr>
                <w:noProof/>
                <w:webHidden/>
              </w:rPr>
              <w:fldChar w:fldCharType="separate"/>
            </w:r>
            <w:r>
              <w:rPr>
                <w:noProof/>
                <w:webHidden/>
              </w:rPr>
              <w:t>5</w:t>
            </w:r>
            <w:r>
              <w:rPr>
                <w:noProof/>
                <w:webHidden/>
              </w:rPr>
              <w:fldChar w:fldCharType="end"/>
            </w:r>
          </w:hyperlink>
        </w:p>
        <w:p w14:paraId="61DCCA7A" w14:textId="5DFEA272" w:rsidR="005A1439" w:rsidRDefault="005A1439">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27839227" w:history="1">
            <w:r w:rsidRPr="00EC187E">
              <w:rPr>
                <w:rStyle w:val="Hyperlink"/>
                <w:rFonts w:ascii="Arial" w:hAnsi="Arial" w:cs="Arial"/>
                <w:noProof/>
                <w:lang w:bidi="th-TH"/>
              </w:rPr>
              <w:t>2.1 Overview of Louis Vuitton</w:t>
            </w:r>
            <w:r>
              <w:rPr>
                <w:noProof/>
                <w:webHidden/>
              </w:rPr>
              <w:tab/>
            </w:r>
            <w:r>
              <w:rPr>
                <w:noProof/>
                <w:webHidden/>
              </w:rPr>
              <w:fldChar w:fldCharType="begin"/>
            </w:r>
            <w:r>
              <w:rPr>
                <w:noProof/>
                <w:webHidden/>
              </w:rPr>
              <w:instrText xml:space="preserve"> PAGEREF _Toc227839227 \h </w:instrText>
            </w:r>
            <w:r>
              <w:rPr>
                <w:noProof/>
                <w:webHidden/>
              </w:rPr>
            </w:r>
            <w:r>
              <w:rPr>
                <w:noProof/>
                <w:webHidden/>
              </w:rPr>
              <w:fldChar w:fldCharType="separate"/>
            </w:r>
            <w:r>
              <w:rPr>
                <w:noProof/>
                <w:webHidden/>
              </w:rPr>
              <w:t>5</w:t>
            </w:r>
            <w:r>
              <w:rPr>
                <w:noProof/>
                <w:webHidden/>
              </w:rPr>
              <w:fldChar w:fldCharType="end"/>
            </w:r>
          </w:hyperlink>
        </w:p>
        <w:p w14:paraId="6E509457" w14:textId="11C913D4" w:rsidR="005A1439" w:rsidRDefault="005A1439">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27839228" w:history="1">
            <w:r w:rsidRPr="00EC187E">
              <w:rPr>
                <w:rStyle w:val="Hyperlink"/>
                <w:rFonts w:ascii="Arial" w:hAnsi="Arial" w:cs="Arial"/>
                <w:noProof/>
                <w:lang w:bidi="th-TH"/>
              </w:rPr>
              <w:t>2.2 Mission and Vision of the Company</w:t>
            </w:r>
            <w:r>
              <w:rPr>
                <w:noProof/>
                <w:webHidden/>
              </w:rPr>
              <w:tab/>
            </w:r>
            <w:r>
              <w:rPr>
                <w:noProof/>
                <w:webHidden/>
              </w:rPr>
              <w:fldChar w:fldCharType="begin"/>
            </w:r>
            <w:r>
              <w:rPr>
                <w:noProof/>
                <w:webHidden/>
              </w:rPr>
              <w:instrText xml:space="preserve"> PAGEREF _Toc227839228 \h </w:instrText>
            </w:r>
            <w:r>
              <w:rPr>
                <w:noProof/>
                <w:webHidden/>
              </w:rPr>
            </w:r>
            <w:r>
              <w:rPr>
                <w:noProof/>
                <w:webHidden/>
              </w:rPr>
              <w:fldChar w:fldCharType="separate"/>
            </w:r>
            <w:r>
              <w:rPr>
                <w:noProof/>
                <w:webHidden/>
              </w:rPr>
              <w:t>6</w:t>
            </w:r>
            <w:r>
              <w:rPr>
                <w:noProof/>
                <w:webHidden/>
              </w:rPr>
              <w:fldChar w:fldCharType="end"/>
            </w:r>
          </w:hyperlink>
        </w:p>
        <w:p w14:paraId="2457CEA2" w14:textId="2B2394C4" w:rsidR="005A1439" w:rsidRDefault="005A1439">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27839229" w:history="1">
            <w:r w:rsidRPr="00EC187E">
              <w:rPr>
                <w:rStyle w:val="Hyperlink"/>
                <w:rFonts w:ascii="Arial" w:hAnsi="Arial" w:cs="Arial"/>
                <w:noProof/>
                <w:lang w:bidi="th-TH"/>
              </w:rPr>
              <w:t>2.3 Selection of Countries: France and UAE</w:t>
            </w:r>
            <w:r>
              <w:rPr>
                <w:noProof/>
                <w:webHidden/>
              </w:rPr>
              <w:tab/>
            </w:r>
            <w:r>
              <w:rPr>
                <w:noProof/>
                <w:webHidden/>
              </w:rPr>
              <w:fldChar w:fldCharType="begin"/>
            </w:r>
            <w:r>
              <w:rPr>
                <w:noProof/>
                <w:webHidden/>
              </w:rPr>
              <w:instrText xml:space="preserve"> PAGEREF _Toc227839229 \h </w:instrText>
            </w:r>
            <w:r>
              <w:rPr>
                <w:noProof/>
                <w:webHidden/>
              </w:rPr>
            </w:r>
            <w:r>
              <w:rPr>
                <w:noProof/>
                <w:webHidden/>
              </w:rPr>
              <w:fldChar w:fldCharType="separate"/>
            </w:r>
            <w:r>
              <w:rPr>
                <w:noProof/>
                <w:webHidden/>
              </w:rPr>
              <w:t>6</w:t>
            </w:r>
            <w:r>
              <w:rPr>
                <w:noProof/>
                <w:webHidden/>
              </w:rPr>
              <w:fldChar w:fldCharType="end"/>
            </w:r>
          </w:hyperlink>
        </w:p>
        <w:p w14:paraId="579EEE99" w14:textId="4AB59BB2" w:rsidR="005A1439" w:rsidRDefault="005A1439">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27839230" w:history="1">
            <w:r w:rsidRPr="00EC187E">
              <w:rPr>
                <w:rStyle w:val="Hyperlink"/>
                <w:rFonts w:ascii="Arial" w:hAnsi="Arial" w:cs="Arial"/>
                <w:noProof/>
                <w:lang w:bidi="th-TH"/>
              </w:rPr>
              <w:t>3. Macro Environmental Analysis</w:t>
            </w:r>
            <w:r>
              <w:rPr>
                <w:noProof/>
                <w:webHidden/>
              </w:rPr>
              <w:tab/>
            </w:r>
            <w:r>
              <w:rPr>
                <w:noProof/>
                <w:webHidden/>
              </w:rPr>
              <w:fldChar w:fldCharType="begin"/>
            </w:r>
            <w:r>
              <w:rPr>
                <w:noProof/>
                <w:webHidden/>
              </w:rPr>
              <w:instrText xml:space="preserve"> PAGEREF _Toc227839230 \h </w:instrText>
            </w:r>
            <w:r>
              <w:rPr>
                <w:noProof/>
                <w:webHidden/>
              </w:rPr>
            </w:r>
            <w:r>
              <w:rPr>
                <w:noProof/>
                <w:webHidden/>
              </w:rPr>
              <w:fldChar w:fldCharType="separate"/>
            </w:r>
            <w:r>
              <w:rPr>
                <w:noProof/>
                <w:webHidden/>
              </w:rPr>
              <w:t>6</w:t>
            </w:r>
            <w:r>
              <w:rPr>
                <w:noProof/>
                <w:webHidden/>
              </w:rPr>
              <w:fldChar w:fldCharType="end"/>
            </w:r>
          </w:hyperlink>
        </w:p>
        <w:p w14:paraId="073443F2" w14:textId="39EC4A70" w:rsidR="005A1439" w:rsidRDefault="005A1439">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27839231" w:history="1">
            <w:r w:rsidRPr="00EC187E">
              <w:rPr>
                <w:rStyle w:val="Hyperlink"/>
                <w:rFonts w:ascii="Arial" w:hAnsi="Arial" w:cs="Arial"/>
                <w:noProof/>
                <w:lang w:bidi="th-TH"/>
              </w:rPr>
              <w:t>3.1 PESTLE Analysis of France and UAE</w:t>
            </w:r>
            <w:r>
              <w:rPr>
                <w:noProof/>
                <w:webHidden/>
              </w:rPr>
              <w:tab/>
            </w:r>
            <w:r>
              <w:rPr>
                <w:noProof/>
                <w:webHidden/>
              </w:rPr>
              <w:fldChar w:fldCharType="begin"/>
            </w:r>
            <w:r>
              <w:rPr>
                <w:noProof/>
                <w:webHidden/>
              </w:rPr>
              <w:instrText xml:space="preserve"> PAGEREF _Toc227839231 \h </w:instrText>
            </w:r>
            <w:r>
              <w:rPr>
                <w:noProof/>
                <w:webHidden/>
              </w:rPr>
            </w:r>
            <w:r>
              <w:rPr>
                <w:noProof/>
                <w:webHidden/>
              </w:rPr>
              <w:fldChar w:fldCharType="separate"/>
            </w:r>
            <w:r>
              <w:rPr>
                <w:noProof/>
                <w:webHidden/>
              </w:rPr>
              <w:t>7</w:t>
            </w:r>
            <w:r>
              <w:rPr>
                <w:noProof/>
                <w:webHidden/>
              </w:rPr>
              <w:fldChar w:fldCharType="end"/>
            </w:r>
          </w:hyperlink>
        </w:p>
        <w:p w14:paraId="7B1F3EA7" w14:textId="7D0DACBD" w:rsidR="005A1439" w:rsidRDefault="005A1439">
          <w:pPr>
            <w:pStyle w:val="TOC3"/>
            <w:tabs>
              <w:tab w:val="right" w:leader="dot" w:pos="9016"/>
            </w:tabs>
            <w:rPr>
              <w:rFonts w:asciiTheme="minorHAnsi" w:eastAsiaTheme="minorEastAsia" w:hAnsiTheme="minorHAnsi"/>
              <w:noProof/>
              <w:kern w:val="2"/>
              <w:szCs w:val="24"/>
              <w:lang w:val="en-GB" w:eastAsia="en-GB"/>
              <w14:ligatures w14:val="standardContextual"/>
            </w:rPr>
          </w:pPr>
          <w:hyperlink w:anchor="_Toc227839232" w:history="1">
            <w:r w:rsidRPr="00EC187E">
              <w:rPr>
                <w:rStyle w:val="Hyperlink"/>
                <w:rFonts w:ascii="Arial" w:hAnsi="Arial" w:cs="Arial"/>
                <w:noProof/>
                <w:lang w:bidi="th-TH"/>
              </w:rPr>
              <w:t>3.1.1 Political Factors</w:t>
            </w:r>
            <w:r>
              <w:rPr>
                <w:noProof/>
                <w:webHidden/>
              </w:rPr>
              <w:tab/>
            </w:r>
            <w:r>
              <w:rPr>
                <w:noProof/>
                <w:webHidden/>
              </w:rPr>
              <w:fldChar w:fldCharType="begin"/>
            </w:r>
            <w:r>
              <w:rPr>
                <w:noProof/>
                <w:webHidden/>
              </w:rPr>
              <w:instrText xml:space="preserve"> PAGEREF _Toc227839232 \h </w:instrText>
            </w:r>
            <w:r>
              <w:rPr>
                <w:noProof/>
                <w:webHidden/>
              </w:rPr>
            </w:r>
            <w:r>
              <w:rPr>
                <w:noProof/>
                <w:webHidden/>
              </w:rPr>
              <w:fldChar w:fldCharType="separate"/>
            </w:r>
            <w:r>
              <w:rPr>
                <w:noProof/>
                <w:webHidden/>
              </w:rPr>
              <w:t>7</w:t>
            </w:r>
            <w:r>
              <w:rPr>
                <w:noProof/>
                <w:webHidden/>
              </w:rPr>
              <w:fldChar w:fldCharType="end"/>
            </w:r>
          </w:hyperlink>
        </w:p>
        <w:p w14:paraId="78B37F28" w14:textId="36F52761" w:rsidR="005A1439" w:rsidRDefault="005A1439">
          <w:pPr>
            <w:pStyle w:val="TOC3"/>
            <w:tabs>
              <w:tab w:val="right" w:leader="dot" w:pos="9016"/>
            </w:tabs>
            <w:rPr>
              <w:rFonts w:asciiTheme="minorHAnsi" w:eastAsiaTheme="minorEastAsia" w:hAnsiTheme="minorHAnsi"/>
              <w:noProof/>
              <w:kern w:val="2"/>
              <w:szCs w:val="24"/>
              <w:lang w:val="en-GB" w:eastAsia="en-GB"/>
              <w14:ligatures w14:val="standardContextual"/>
            </w:rPr>
          </w:pPr>
          <w:hyperlink w:anchor="_Toc227839233" w:history="1">
            <w:r w:rsidRPr="00EC187E">
              <w:rPr>
                <w:rStyle w:val="Hyperlink"/>
                <w:rFonts w:ascii="Arial" w:hAnsi="Arial" w:cs="Arial"/>
                <w:noProof/>
                <w:lang w:bidi="th-TH"/>
              </w:rPr>
              <w:t>3.1.2 Economic Factors</w:t>
            </w:r>
            <w:r>
              <w:rPr>
                <w:noProof/>
                <w:webHidden/>
              </w:rPr>
              <w:tab/>
            </w:r>
            <w:r>
              <w:rPr>
                <w:noProof/>
                <w:webHidden/>
              </w:rPr>
              <w:fldChar w:fldCharType="begin"/>
            </w:r>
            <w:r>
              <w:rPr>
                <w:noProof/>
                <w:webHidden/>
              </w:rPr>
              <w:instrText xml:space="preserve"> PAGEREF _Toc227839233 \h </w:instrText>
            </w:r>
            <w:r>
              <w:rPr>
                <w:noProof/>
                <w:webHidden/>
              </w:rPr>
            </w:r>
            <w:r>
              <w:rPr>
                <w:noProof/>
                <w:webHidden/>
              </w:rPr>
              <w:fldChar w:fldCharType="separate"/>
            </w:r>
            <w:r>
              <w:rPr>
                <w:noProof/>
                <w:webHidden/>
              </w:rPr>
              <w:t>8</w:t>
            </w:r>
            <w:r>
              <w:rPr>
                <w:noProof/>
                <w:webHidden/>
              </w:rPr>
              <w:fldChar w:fldCharType="end"/>
            </w:r>
          </w:hyperlink>
        </w:p>
        <w:p w14:paraId="1922105A" w14:textId="42F57BB0" w:rsidR="005A1439" w:rsidRDefault="005A1439">
          <w:pPr>
            <w:pStyle w:val="TOC3"/>
            <w:tabs>
              <w:tab w:val="right" w:leader="dot" w:pos="9016"/>
            </w:tabs>
            <w:rPr>
              <w:rFonts w:asciiTheme="minorHAnsi" w:eastAsiaTheme="minorEastAsia" w:hAnsiTheme="minorHAnsi"/>
              <w:noProof/>
              <w:kern w:val="2"/>
              <w:szCs w:val="24"/>
              <w:lang w:val="en-GB" w:eastAsia="en-GB"/>
              <w14:ligatures w14:val="standardContextual"/>
            </w:rPr>
          </w:pPr>
          <w:hyperlink w:anchor="_Toc227839234" w:history="1">
            <w:r w:rsidRPr="00EC187E">
              <w:rPr>
                <w:rStyle w:val="Hyperlink"/>
                <w:rFonts w:ascii="Arial" w:hAnsi="Arial" w:cs="Arial"/>
                <w:noProof/>
                <w:lang w:bidi="th-TH"/>
              </w:rPr>
              <w:t>3.1.3 Social &amp; Cultural Factors</w:t>
            </w:r>
            <w:r>
              <w:rPr>
                <w:noProof/>
                <w:webHidden/>
              </w:rPr>
              <w:tab/>
            </w:r>
            <w:r>
              <w:rPr>
                <w:noProof/>
                <w:webHidden/>
              </w:rPr>
              <w:fldChar w:fldCharType="begin"/>
            </w:r>
            <w:r>
              <w:rPr>
                <w:noProof/>
                <w:webHidden/>
              </w:rPr>
              <w:instrText xml:space="preserve"> PAGEREF _Toc227839234 \h </w:instrText>
            </w:r>
            <w:r>
              <w:rPr>
                <w:noProof/>
                <w:webHidden/>
              </w:rPr>
            </w:r>
            <w:r>
              <w:rPr>
                <w:noProof/>
                <w:webHidden/>
              </w:rPr>
              <w:fldChar w:fldCharType="separate"/>
            </w:r>
            <w:r>
              <w:rPr>
                <w:noProof/>
                <w:webHidden/>
              </w:rPr>
              <w:t>8</w:t>
            </w:r>
            <w:r>
              <w:rPr>
                <w:noProof/>
                <w:webHidden/>
              </w:rPr>
              <w:fldChar w:fldCharType="end"/>
            </w:r>
          </w:hyperlink>
        </w:p>
        <w:p w14:paraId="4ADA190C" w14:textId="5C61C380" w:rsidR="005A1439" w:rsidRDefault="005A1439">
          <w:pPr>
            <w:pStyle w:val="TOC3"/>
            <w:tabs>
              <w:tab w:val="right" w:leader="dot" w:pos="9016"/>
            </w:tabs>
            <w:rPr>
              <w:rFonts w:asciiTheme="minorHAnsi" w:eastAsiaTheme="minorEastAsia" w:hAnsiTheme="minorHAnsi"/>
              <w:noProof/>
              <w:kern w:val="2"/>
              <w:szCs w:val="24"/>
              <w:lang w:val="en-GB" w:eastAsia="en-GB"/>
              <w14:ligatures w14:val="standardContextual"/>
            </w:rPr>
          </w:pPr>
          <w:hyperlink w:anchor="_Toc227839235" w:history="1">
            <w:r w:rsidRPr="00EC187E">
              <w:rPr>
                <w:rStyle w:val="Hyperlink"/>
                <w:rFonts w:ascii="Arial" w:hAnsi="Arial" w:cs="Arial"/>
                <w:noProof/>
                <w:lang w:bidi="th-TH"/>
              </w:rPr>
              <w:t>3.1.4 Technological Factors</w:t>
            </w:r>
            <w:r>
              <w:rPr>
                <w:noProof/>
                <w:webHidden/>
              </w:rPr>
              <w:tab/>
            </w:r>
            <w:r>
              <w:rPr>
                <w:noProof/>
                <w:webHidden/>
              </w:rPr>
              <w:fldChar w:fldCharType="begin"/>
            </w:r>
            <w:r>
              <w:rPr>
                <w:noProof/>
                <w:webHidden/>
              </w:rPr>
              <w:instrText xml:space="preserve"> PAGEREF _Toc227839235 \h </w:instrText>
            </w:r>
            <w:r>
              <w:rPr>
                <w:noProof/>
                <w:webHidden/>
              </w:rPr>
            </w:r>
            <w:r>
              <w:rPr>
                <w:noProof/>
                <w:webHidden/>
              </w:rPr>
              <w:fldChar w:fldCharType="separate"/>
            </w:r>
            <w:r>
              <w:rPr>
                <w:noProof/>
                <w:webHidden/>
              </w:rPr>
              <w:t>10</w:t>
            </w:r>
            <w:r>
              <w:rPr>
                <w:noProof/>
                <w:webHidden/>
              </w:rPr>
              <w:fldChar w:fldCharType="end"/>
            </w:r>
          </w:hyperlink>
        </w:p>
        <w:p w14:paraId="2BFFBEB9" w14:textId="6CBF3A95" w:rsidR="005A1439" w:rsidRDefault="005A1439">
          <w:pPr>
            <w:pStyle w:val="TOC3"/>
            <w:tabs>
              <w:tab w:val="right" w:leader="dot" w:pos="9016"/>
            </w:tabs>
            <w:rPr>
              <w:rFonts w:asciiTheme="minorHAnsi" w:eastAsiaTheme="minorEastAsia" w:hAnsiTheme="minorHAnsi"/>
              <w:noProof/>
              <w:kern w:val="2"/>
              <w:szCs w:val="24"/>
              <w:lang w:val="en-GB" w:eastAsia="en-GB"/>
              <w14:ligatures w14:val="standardContextual"/>
            </w:rPr>
          </w:pPr>
          <w:hyperlink w:anchor="_Toc227839236" w:history="1">
            <w:r w:rsidRPr="00EC187E">
              <w:rPr>
                <w:rStyle w:val="Hyperlink"/>
                <w:rFonts w:ascii="Arial" w:hAnsi="Arial" w:cs="Arial"/>
                <w:noProof/>
                <w:lang w:bidi="th-TH"/>
              </w:rPr>
              <w:t>3.1.5 Legal Factors</w:t>
            </w:r>
            <w:r>
              <w:rPr>
                <w:noProof/>
                <w:webHidden/>
              </w:rPr>
              <w:tab/>
            </w:r>
            <w:r>
              <w:rPr>
                <w:noProof/>
                <w:webHidden/>
              </w:rPr>
              <w:fldChar w:fldCharType="begin"/>
            </w:r>
            <w:r>
              <w:rPr>
                <w:noProof/>
                <w:webHidden/>
              </w:rPr>
              <w:instrText xml:space="preserve"> PAGEREF _Toc227839236 \h </w:instrText>
            </w:r>
            <w:r>
              <w:rPr>
                <w:noProof/>
                <w:webHidden/>
              </w:rPr>
            </w:r>
            <w:r>
              <w:rPr>
                <w:noProof/>
                <w:webHidden/>
              </w:rPr>
              <w:fldChar w:fldCharType="separate"/>
            </w:r>
            <w:r>
              <w:rPr>
                <w:noProof/>
                <w:webHidden/>
              </w:rPr>
              <w:t>10</w:t>
            </w:r>
            <w:r>
              <w:rPr>
                <w:noProof/>
                <w:webHidden/>
              </w:rPr>
              <w:fldChar w:fldCharType="end"/>
            </w:r>
          </w:hyperlink>
        </w:p>
        <w:p w14:paraId="0D447F20" w14:textId="07920857" w:rsidR="005A1439" w:rsidRDefault="005A1439">
          <w:pPr>
            <w:pStyle w:val="TOC3"/>
            <w:tabs>
              <w:tab w:val="right" w:leader="dot" w:pos="9016"/>
            </w:tabs>
            <w:rPr>
              <w:rFonts w:asciiTheme="minorHAnsi" w:eastAsiaTheme="minorEastAsia" w:hAnsiTheme="minorHAnsi"/>
              <w:noProof/>
              <w:kern w:val="2"/>
              <w:szCs w:val="24"/>
              <w:lang w:val="en-GB" w:eastAsia="en-GB"/>
              <w14:ligatures w14:val="standardContextual"/>
            </w:rPr>
          </w:pPr>
          <w:hyperlink w:anchor="_Toc227839237" w:history="1">
            <w:r w:rsidRPr="00EC187E">
              <w:rPr>
                <w:rStyle w:val="Hyperlink"/>
                <w:rFonts w:ascii="Arial" w:hAnsi="Arial" w:cs="Arial"/>
                <w:noProof/>
                <w:lang w:bidi="th-TH"/>
              </w:rPr>
              <w:t>3.1.6 Environmental Factors</w:t>
            </w:r>
            <w:r>
              <w:rPr>
                <w:noProof/>
                <w:webHidden/>
              </w:rPr>
              <w:tab/>
            </w:r>
            <w:r>
              <w:rPr>
                <w:noProof/>
                <w:webHidden/>
              </w:rPr>
              <w:fldChar w:fldCharType="begin"/>
            </w:r>
            <w:r>
              <w:rPr>
                <w:noProof/>
                <w:webHidden/>
              </w:rPr>
              <w:instrText xml:space="preserve"> PAGEREF _Toc227839237 \h </w:instrText>
            </w:r>
            <w:r>
              <w:rPr>
                <w:noProof/>
                <w:webHidden/>
              </w:rPr>
            </w:r>
            <w:r>
              <w:rPr>
                <w:noProof/>
                <w:webHidden/>
              </w:rPr>
              <w:fldChar w:fldCharType="separate"/>
            </w:r>
            <w:r>
              <w:rPr>
                <w:noProof/>
                <w:webHidden/>
              </w:rPr>
              <w:t>10</w:t>
            </w:r>
            <w:r>
              <w:rPr>
                <w:noProof/>
                <w:webHidden/>
              </w:rPr>
              <w:fldChar w:fldCharType="end"/>
            </w:r>
          </w:hyperlink>
        </w:p>
        <w:p w14:paraId="17CD9FC8" w14:textId="01CB087E" w:rsidR="005A1439" w:rsidRDefault="005A1439">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27839238" w:history="1">
            <w:r w:rsidRPr="00EC187E">
              <w:rPr>
                <w:rStyle w:val="Hyperlink"/>
                <w:rFonts w:ascii="Arial" w:hAnsi="Arial" w:cs="Arial"/>
                <w:noProof/>
                <w:lang w:bidi="th-TH"/>
              </w:rPr>
              <w:t>3.2 Macro Environment Comparison: Similarities, Differences and Favourable/Unfavourable Evaluation</w:t>
            </w:r>
            <w:r>
              <w:rPr>
                <w:noProof/>
                <w:webHidden/>
              </w:rPr>
              <w:tab/>
            </w:r>
            <w:r>
              <w:rPr>
                <w:noProof/>
                <w:webHidden/>
              </w:rPr>
              <w:fldChar w:fldCharType="begin"/>
            </w:r>
            <w:r>
              <w:rPr>
                <w:noProof/>
                <w:webHidden/>
              </w:rPr>
              <w:instrText xml:space="preserve"> PAGEREF _Toc227839238 \h </w:instrText>
            </w:r>
            <w:r>
              <w:rPr>
                <w:noProof/>
                <w:webHidden/>
              </w:rPr>
            </w:r>
            <w:r>
              <w:rPr>
                <w:noProof/>
                <w:webHidden/>
              </w:rPr>
              <w:fldChar w:fldCharType="separate"/>
            </w:r>
            <w:r>
              <w:rPr>
                <w:noProof/>
                <w:webHidden/>
              </w:rPr>
              <w:t>11</w:t>
            </w:r>
            <w:r>
              <w:rPr>
                <w:noProof/>
                <w:webHidden/>
              </w:rPr>
              <w:fldChar w:fldCharType="end"/>
            </w:r>
          </w:hyperlink>
        </w:p>
        <w:p w14:paraId="46777520" w14:textId="687AEEE4" w:rsidR="005A1439" w:rsidRDefault="005A1439">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27839239" w:history="1">
            <w:r w:rsidRPr="00EC187E">
              <w:rPr>
                <w:rStyle w:val="Hyperlink"/>
                <w:rFonts w:ascii="Arial" w:hAnsi="Arial" w:cs="Arial"/>
                <w:noProof/>
                <w:lang w:bidi="th-TH"/>
              </w:rPr>
              <w:t>4. STP Analysis</w:t>
            </w:r>
            <w:r>
              <w:rPr>
                <w:noProof/>
                <w:webHidden/>
              </w:rPr>
              <w:tab/>
            </w:r>
            <w:r>
              <w:rPr>
                <w:noProof/>
                <w:webHidden/>
              </w:rPr>
              <w:fldChar w:fldCharType="begin"/>
            </w:r>
            <w:r>
              <w:rPr>
                <w:noProof/>
                <w:webHidden/>
              </w:rPr>
              <w:instrText xml:space="preserve"> PAGEREF _Toc227839239 \h </w:instrText>
            </w:r>
            <w:r>
              <w:rPr>
                <w:noProof/>
                <w:webHidden/>
              </w:rPr>
            </w:r>
            <w:r>
              <w:rPr>
                <w:noProof/>
                <w:webHidden/>
              </w:rPr>
              <w:fldChar w:fldCharType="separate"/>
            </w:r>
            <w:r>
              <w:rPr>
                <w:noProof/>
                <w:webHidden/>
              </w:rPr>
              <w:t>12</w:t>
            </w:r>
            <w:r>
              <w:rPr>
                <w:noProof/>
                <w:webHidden/>
              </w:rPr>
              <w:fldChar w:fldCharType="end"/>
            </w:r>
          </w:hyperlink>
        </w:p>
        <w:p w14:paraId="6FD532AD" w14:textId="55CAF8BA" w:rsidR="005A1439" w:rsidRDefault="005A1439">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27839240" w:history="1">
            <w:r w:rsidRPr="00EC187E">
              <w:rPr>
                <w:rStyle w:val="Hyperlink"/>
                <w:rFonts w:ascii="Arial" w:hAnsi="Arial" w:cs="Arial"/>
                <w:noProof/>
                <w:lang w:bidi="th-TH"/>
              </w:rPr>
              <w:t>4.1 Segmentation Strategy</w:t>
            </w:r>
            <w:r>
              <w:rPr>
                <w:noProof/>
                <w:webHidden/>
              </w:rPr>
              <w:tab/>
            </w:r>
            <w:r>
              <w:rPr>
                <w:noProof/>
                <w:webHidden/>
              </w:rPr>
              <w:fldChar w:fldCharType="begin"/>
            </w:r>
            <w:r>
              <w:rPr>
                <w:noProof/>
                <w:webHidden/>
              </w:rPr>
              <w:instrText xml:space="preserve"> PAGEREF _Toc227839240 \h </w:instrText>
            </w:r>
            <w:r>
              <w:rPr>
                <w:noProof/>
                <w:webHidden/>
              </w:rPr>
            </w:r>
            <w:r>
              <w:rPr>
                <w:noProof/>
                <w:webHidden/>
              </w:rPr>
              <w:fldChar w:fldCharType="separate"/>
            </w:r>
            <w:r>
              <w:rPr>
                <w:noProof/>
                <w:webHidden/>
              </w:rPr>
              <w:t>12</w:t>
            </w:r>
            <w:r>
              <w:rPr>
                <w:noProof/>
                <w:webHidden/>
              </w:rPr>
              <w:fldChar w:fldCharType="end"/>
            </w:r>
          </w:hyperlink>
        </w:p>
        <w:p w14:paraId="6105FFD2" w14:textId="43118C76" w:rsidR="005A1439" w:rsidRDefault="005A1439">
          <w:pPr>
            <w:pStyle w:val="TOC3"/>
            <w:tabs>
              <w:tab w:val="right" w:leader="dot" w:pos="9016"/>
            </w:tabs>
            <w:rPr>
              <w:rFonts w:asciiTheme="minorHAnsi" w:eastAsiaTheme="minorEastAsia" w:hAnsiTheme="minorHAnsi"/>
              <w:noProof/>
              <w:kern w:val="2"/>
              <w:szCs w:val="24"/>
              <w:lang w:val="en-GB" w:eastAsia="en-GB"/>
              <w14:ligatures w14:val="standardContextual"/>
            </w:rPr>
          </w:pPr>
          <w:hyperlink w:anchor="_Toc227839241" w:history="1">
            <w:r w:rsidRPr="00EC187E">
              <w:rPr>
                <w:rStyle w:val="Hyperlink"/>
                <w:rFonts w:ascii="Arial" w:hAnsi="Arial" w:cs="Arial"/>
                <w:noProof/>
                <w:lang w:bidi="th-TH"/>
              </w:rPr>
              <w:t>4.1.1 Geographic Segmentation</w:t>
            </w:r>
            <w:r>
              <w:rPr>
                <w:noProof/>
                <w:webHidden/>
              </w:rPr>
              <w:tab/>
            </w:r>
            <w:r>
              <w:rPr>
                <w:noProof/>
                <w:webHidden/>
              </w:rPr>
              <w:fldChar w:fldCharType="begin"/>
            </w:r>
            <w:r>
              <w:rPr>
                <w:noProof/>
                <w:webHidden/>
              </w:rPr>
              <w:instrText xml:space="preserve"> PAGEREF _Toc227839241 \h </w:instrText>
            </w:r>
            <w:r>
              <w:rPr>
                <w:noProof/>
                <w:webHidden/>
              </w:rPr>
            </w:r>
            <w:r>
              <w:rPr>
                <w:noProof/>
                <w:webHidden/>
              </w:rPr>
              <w:fldChar w:fldCharType="separate"/>
            </w:r>
            <w:r>
              <w:rPr>
                <w:noProof/>
                <w:webHidden/>
              </w:rPr>
              <w:t>12</w:t>
            </w:r>
            <w:r>
              <w:rPr>
                <w:noProof/>
                <w:webHidden/>
              </w:rPr>
              <w:fldChar w:fldCharType="end"/>
            </w:r>
          </w:hyperlink>
        </w:p>
        <w:p w14:paraId="3E340790" w14:textId="0EF12129" w:rsidR="005A1439" w:rsidRDefault="005A1439">
          <w:pPr>
            <w:pStyle w:val="TOC3"/>
            <w:tabs>
              <w:tab w:val="right" w:leader="dot" w:pos="9016"/>
            </w:tabs>
            <w:rPr>
              <w:rFonts w:asciiTheme="minorHAnsi" w:eastAsiaTheme="minorEastAsia" w:hAnsiTheme="minorHAnsi"/>
              <w:noProof/>
              <w:kern w:val="2"/>
              <w:szCs w:val="24"/>
              <w:lang w:val="en-GB" w:eastAsia="en-GB"/>
              <w14:ligatures w14:val="standardContextual"/>
            </w:rPr>
          </w:pPr>
          <w:hyperlink w:anchor="_Toc227839242" w:history="1">
            <w:r w:rsidRPr="00EC187E">
              <w:rPr>
                <w:rStyle w:val="Hyperlink"/>
                <w:rFonts w:ascii="Arial" w:hAnsi="Arial" w:cs="Arial"/>
                <w:noProof/>
                <w:lang w:bidi="th-TH"/>
              </w:rPr>
              <w:t>4.1.2 Demographic Segmentation</w:t>
            </w:r>
            <w:r>
              <w:rPr>
                <w:noProof/>
                <w:webHidden/>
              </w:rPr>
              <w:tab/>
            </w:r>
            <w:r>
              <w:rPr>
                <w:noProof/>
                <w:webHidden/>
              </w:rPr>
              <w:fldChar w:fldCharType="begin"/>
            </w:r>
            <w:r>
              <w:rPr>
                <w:noProof/>
                <w:webHidden/>
              </w:rPr>
              <w:instrText xml:space="preserve"> PAGEREF _Toc227839242 \h </w:instrText>
            </w:r>
            <w:r>
              <w:rPr>
                <w:noProof/>
                <w:webHidden/>
              </w:rPr>
            </w:r>
            <w:r>
              <w:rPr>
                <w:noProof/>
                <w:webHidden/>
              </w:rPr>
              <w:fldChar w:fldCharType="separate"/>
            </w:r>
            <w:r>
              <w:rPr>
                <w:noProof/>
                <w:webHidden/>
              </w:rPr>
              <w:t>12</w:t>
            </w:r>
            <w:r>
              <w:rPr>
                <w:noProof/>
                <w:webHidden/>
              </w:rPr>
              <w:fldChar w:fldCharType="end"/>
            </w:r>
          </w:hyperlink>
        </w:p>
        <w:p w14:paraId="6D12E4D8" w14:textId="1F3FF1D4" w:rsidR="005A1439" w:rsidRDefault="005A1439">
          <w:pPr>
            <w:pStyle w:val="TOC3"/>
            <w:tabs>
              <w:tab w:val="right" w:leader="dot" w:pos="9016"/>
            </w:tabs>
            <w:rPr>
              <w:rFonts w:asciiTheme="minorHAnsi" w:eastAsiaTheme="minorEastAsia" w:hAnsiTheme="minorHAnsi"/>
              <w:noProof/>
              <w:kern w:val="2"/>
              <w:szCs w:val="24"/>
              <w:lang w:val="en-GB" w:eastAsia="en-GB"/>
              <w14:ligatures w14:val="standardContextual"/>
            </w:rPr>
          </w:pPr>
          <w:hyperlink w:anchor="_Toc227839243" w:history="1">
            <w:r w:rsidRPr="00EC187E">
              <w:rPr>
                <w:rStyle w:val="Hyperlink"/>
                <w:rFonts w:ascii="Arial" w:hAnsi="Arial" w:cs="Arial"/>
                <w:noProof/>
                <w:lang w:bidi="th-TH"/>
              </w:rPr>
              <w:t>4.1.3 Psychographic Segmentation</w:t>
            </w:r>
            <w:r>
              <w:rPr>
                <w:noProof/>
                <w:webHidden/>
              </w:rPr>
              <w:tab/>
            </w:r>
            <w:r>
              <w:rPr>
                <w:noProof/>
                <w:webHidden/>
              </w:rPr>
              <w:fldChar w:fldCharType="begin"/>
            </w:r>
            <w:r>
              <w:rPr>
                <w:noProof/>
                <w:webHidden/>
              </w:rPr>
              <w:instrText xml:space="preserve"> PAGEREF _Toc227839243 \h </w:instrText>
            </w:r>
            <w:r>
              <w:rPr>
                <w:noProof/>
                <w:webHidden/>
              </w:rPr>
            </w:r>
            <w:r>
              <w:rPr>
                <w:noProof/>
                <w:webHidden/>
              </w:rPr>
              <w:fldChar w:fldCharType="separate"/>
            </w:r>
            <w:r>
              <w:rPr>
                <w:noProof/>
                <w:webHidden/>
              </w:rPr>
              <w:t>13</w:t>
            </w:r>
            <w:r>
              <w:rPr>
                <w:noProof/>
                <w:webHidden/>
              </w:rPr>
              <w:fldChar w:fldCharType="end"/>
            </w:r>
          </w:hyperlink>
        </w:p>
        <w:p w14:paraId="08E221E4" w14:textId="24B0BC7C" w:rsidR="005A1439" w:rsidRDefault="005A1439">
          <w:pPr>
            <w:pStyle w:val="TOC3"/>
            <w:tabs>
              <w:tab w:val="right" w:leader="dot" w:pos="9016"/>
            </w:tabs>
            <w:rPr>
              <w:rFonts w:asciiTheme="minorHAnsi" w:eastAsiaTheme="minorEastAsia" w:hAnsiTheme="minorHAnsi"/>
              <w:noProof/>
              <w:kern w:val="2"/>
              <w:szCs w:val="24"/>
              <w:lang w:val="en-GB" w:eastAsia="en-GB"/>
              <w14:ligatures w14:val="standardContextual"/>
            </w:rPr>
          </w:pPr>
          <w:hyperlink w:anchor="_Toc227839244" w:history="1">
            <w:r w:rsidRPr="00EC187E">
              <w:rPr>
                <w:rStyle w:val="Hyperlink"/>
                <w:rFonts w:ascii="Arial" w:hAnsi="Arial" w:cs="Arial"/>
                <w:noProof/>
                <w:lang w:bidi="th-TH"/>
              </w:rPr>
              <w:t>4.1.4 Behavioural Segmentation</w:t>
            </w:r>
            <w:r>
              <w:rPr>
                <w:noProof/>
                <w:webHidden/>
              </w:rPr>
              <w:tab/>
            </w:r>
            <w:r>
              <w:rPr>
                <w:noProof/>
                <w:webHidden/>
              </w:rPr>
              <w:fldChar w:fldCharType="begin"/>
            </w:r>
            <w:r>
              <w:rPr>
                <w:noProof/>
                <w:webHidden/>
              </w:rPr>
              <w:instrText xml:space="preserve"> PAGEREF _Toc227839244 \h </w:instrText>
            </w:r>
            <w:r>
              <w:rPr>
                <w:noProof/>
                <w:webHidden/>
              </w:rPr>
            </w:r>
            <w:r>
              <w:rPr>
                <w:noProof/>
                <w:webHidden/>
              </w:rPr>
              <w:fldChar w:fldCharType="separate"/>
            </w:r>
            <w:r>
              <w:rPr>
                <w:noProof/>
                <w:webHidden/>
              </w:rPr>
              <w:t>13</w:t>
            </w:r>
            <w:r>
              <w:rPr>
                <w:noProof/>
                <w:webHidden/>
              </w:rPr>
              <w:fldChar w:fldCharType="end"/>
            </w:r>
          </w:hyperlink>
        </w:p>
        <w:p w14:paraId="663ADF33" w14:textId="2C527597" w:rsidR="005A1439" w:rsidRDefault="005A1439">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27839245" w:history="1">
            <w:r w:rsidRPr="00EC187E">
              <w:rPr>
                <w:rStyle w:val="Hyperlink"/>
                <w:rFonts w:ascii="Arial" w:hAnsi="Arial" w:cs="Arial"/>
                <w:noProof/>
                <w:lang w:bidi="th-TH"/>
              </w:rPr>
              <w:t>4.2 Targeting Strategy</w:t>
            </w:r>
            <w:r>
              <w:rPr>
                <w:noProof/>
                <w:webHidden/>
              </w:rPr>
              <w:tab/>
            </w:r>
            <w:r>
              <w:rPr>
                <w:noProof/>
                <w:webHidden/>
              </w:rPr>
              <w:fldChar w:fldCharType="begin"/>
            </w:r>
            <w:r>
              <w:rPr>
                <w:noProof/>
                <w:webHidden/>
              </w:rPr>
              <w:instrText xml:space="preserve"> PAGEREF _Toc227839245 \h </w:instrText>
            </w:r>
            <w:r>
              <w:rPr>
                <w:noProof/>
                <w:webHidden/>
              </w:rPr>
            </w:r>
            <w:r>
              <w:rPr>
                <w:noProof/>
                <w:webHidden/>
              </w:rPr>
              <w:fldChar w:fldCharType="separate"/>
            </w:r>
            <w:r>
              <w:rPr>
                <w:noProof/>
                <w:webHidden/>
              </w:rPr>
              <w:t>14</w:t>
            </w:r>
            <w:r>
              <w:rPr>
                <w:noProof/>
                <w:webHidden/>
              </w:rPr>
              <w:fldChar w:fldCharType="end"/>
            </w:r>
          </w:hyperlink>
        </w:p>
        <w:p w14:paraId="7B918A48" w14:textId="2E71A4F3" w:rsidR="005A1439" w:rsidRDefault="005A1439">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27839246" w:history="1">
            <w:r w:rsidRPr="00EC187E">
              <w:rPr>
                <w:rStyle w:val="Hyperlink"/>
                <w:rFonts w:ascii="Arial" w:hAnsi="Arial" w:cs="Arial"/>
                <w:noProof/>
                <w:lang w:bidi="th-TH"/>
              </w:rPr>
              <w:t>4.3 Positioning Strategy</w:t>
            </w:r>
            <w:r>
              <w:rPr>
                <w:noProof/>
                <w:webHidden/>
              </w:rPr>
              <w:tab/>
            </w:r>
            <w:r>
              <w:rPr>
                <w:noProof/>
                <w:webHidden/>
              </w:rPr>
              <w:fldChar w:fldCharType="begin"/>
            </w:r>
            <w:r>
              <w:rPr>
                <w:noProof/>
                <w:webHidden/>
              </w:rPr>
              <w:instrText xml:space="preserve"> PAGEREF _Toc227839246 \h </w:instrText>
            </w:r>
            <w:r>
              <w:rPr>
                <w:noProof/>
                <w:webHidden/>
              </w:rPr>
            </w:r>
            <w:r>
              <w:rPr>
                <w:noProof/>
                <w:webHidden/>
              </w:rPr>
              <w:fldChar w:fldCharType="separate"/>
            </w:r>
            <w:r>
              <w:rPr>
                <w:noProof/>
                <w:webHidden/>
              </w:rPr>
              <w:t>14</w:t>
            </w:r>
            <w:r>
              <w:rPr>
                <w:noProof/>
                <w:webHidden/>
              </w:rPr>
              <w:fldChar w:fldCharType="end"/>
            </w:r>
          </w:hyperlink>
        </w:p>
        <w:p w14:paraId="1972D56F" w14:textId="00A57EE4" w:rsidR="005A1439" w:rsidRDefault="005A1439">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27839247" w:history="1">
            <w:r w:rsidRPr="00EC187E">
              <w:rPr>
                <w:rStyle w:val="Hyperlink"/>
                <w:rFonts w:ascii="Arial" w:hAnsi="Arial" w:cs="Arial"/>
                <w:noProof/>
                <w:lang w:bidi="th-TH"/>
              </w:rPr>
              <w:t>4.4 Similarities and Differences in STP Between France and UAE</w:t>
            </w:r>
            <w:r>
              <w:rPr>
                <w:noProof/>
                <w:webHidden/>
              </w:rPr>
              <w:tab/>
            </w:r>
            <w:r>
              <w:rPr>
                <w:noProof/>
                <w:webHidden/>
              </w:rPr>
              <w:fldChar w:fldCharType="begin"/>
            </w:r>
            <w:r>
              <w:rPr>
                <w:noProof/>
                <w:webHidden/>
              </w:rPr>
              <w:instrText xml:space="preserve"> PAGEREF _Toc227839247 \h </w:instrText>
            </w:r>
            <w:r>
              <w:rPr>
                <w:noProof/>
                <w:webHidden/>
              </w:rPr>
            </w:r>
            <w:r>
              <w:rPr>
                <w:noProof/>
                <w:webHidden/>
              </w:rPr>
              <w:fldChar w:fldCharType="separate"/>
            </w:r>
            <w:r>
              <w:rPr>
                <w:noProof/>
                <w:webHidden/>
              </w:rPr>
              <w:t>15</w:t>
            </w:r>
            <w:r>
              <w:rPr>
                <w:noProof/>
                <w:webHidden/>
              </w:rPr>
              <w:fldChar w:fldCharType="end"/>
            </w:r>
          </w:hyperlink>
        </w:p>
        <w:p w14:paraId="6572BEBE" w14:textId="22A44F07" w:rsidR="005A1439" w:rsidRDefault="005A1439">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27839248" w:history="1">
            <w:r w:rsidRPr="00EC187E">
              <w:rPr>
                <w:rStyle w:val="Hyperlink"/>
                <w:rFonts w:ascii="Arial" w:hAnsi="Arial" w:cs="Arial"/>
                <w:noProof/>
                <w:lang w:bidi="th-TH"/>
              </w:rPr>
              <w:t>5.1 Product Strategy</w:t>
            </w:r>
            <w:r>
              <w:rPr>
                <w:noProof/>
                <w:webHidden/>
              </w:rPr>
              <w:tab/>
            </w:r>
            <w:r>
              <w:rPr>
                <w:noProof/>
                <w:webHidden/>
              </w:rPr>
              <w:fldChar w:fldCharType="begin"/>
            </w:r>
            <w:r>
              <w:rPr>
                <w:noProof/>
                <w:webHidden/>
              </w:rPr>
              <w:instrText xml:space="preserve"> PAGEREF _Toc227839248 \h </w:instrText>
            </w:r>
            <w:r>
              <w:rPr>
                <w:noProof/>
                <w:webHidden/>
              </w:rPr>
            </w:r>
            <w:r>
              <w:rPr>
                <w:noProof/>
                <w:webHidden/>
              </w:rPr>
              <w:fldChar w:fldCharType="separate"/>
            </w:r>
            <w:r>
              <w:rPr>
                <w:noProof/>
                <w:webHidden/>
              </w:rPr>
              <w:t>16</w:t>
            </w:r>
            <w:r>
              <w:rPr>
                <w:noProof/>
                <w:webHidden/>
              </w:rPr>
              <w:fldChar w:fldCharType="end"/>
            </w:r>
          </w:hyperlink>
        </w:p>
        <w:p w14:paraId="7E0C5A6F" w14:textId="6EAD1849" w:rsidR="005A1439" w:rsidRDefault="005A1439">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27839249" w:history="1">
            <w:r w:rsidRPr="00EC187E">
              <w:rPr>
                <w:rStyle w:val="Hyperlink"/>
                <w:rFonts w:ascii="Arial" w:hAnsi="Arial" w:cs="Arial"/>
                <w:noProof/>
                <w:lang w:bidi="th-TH"/>
              </w:rPr>
              <w:t>5.2 Price Strategy</w:t>
            </w:r>
            <w:r>
              <w:rPr>
                <w:noProof/>
                <w:webHidden/>
              </w:rPr>
              <w:tab/>
            </w:r>
            <w:r>
              <w:rPr>
                <w:noProof/>
                <w:webHidden/>
              </w:rPr>
              <w:fldChar w:fldCharType="begin"/>
            </w:r>
            <w:r>
              <w:rPr>
                <w:noProof/>
                <w:webHidden/>
              </w:rPr>
              <w:instrText xml:space="preserve"> PAGEREF _Toc227839249 \h </w:instrText>
            </w:r>
            <w:r>
              <w:rPr>
                <w:noProof/>
                <w:webHidden/>
              </w:rPr>
            </w:r>
            <w:r>
              <w:rPr>
                <w:noProof/>
                <w:webHidden/>
              </w:rPr>
              <w:fldChar w:fldCharType="separate"/>
            </w:r>
            <w:r>
              <w:rPr>
                <w:noProof/>
                <w:webHidden/>
              </w:rPr>
              <w:t>17</w:t>
            </w:r>
            <w:r>
              <w:rPr>
                <w:noProof/>
                <w:webHidden/>
              </w:rPr>
              <w:fldChar w:fldCharType="end"/>
            </w:r>
          </w:hyperlink>
        </w:p>
        <w:p w14:paraId="3AF6453E" w14:textId="14BC6557" w:rsidR="005A1439" w:rsidRDefault="005A1439">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27839250" w:history="1">
            <w:r w:rsidRPr="00EC187E">
              <w:rPr>
                <w:rStyle w:val="Hyperlink"/>
                <w:rFonts w:ascii="Arial" w:hAnsi="Arial" w:cs="Arial"/>
                <w:noProof/>
                <w:lang w:bidi="th-TH"/>
              </w:rPr>
              <w:t>5.4 Promotion Strategy</w:t>
            </w:r>
            <w:r>
              <w:rPr>
                <w:noProof/>
                <w:webHidden/>
              </w:rPr>
              <w:tab/>
            </w:r>
            <w:r>
              <w:rPr>
                <w:noProof/>
                <w:webHidden/>
              </w:rPr>
              <w:fldChar w:fldCharType="begin"/>
            </w:r>
            <w:r>
              <w:rPr>
                <w:noProof/>
                <w:webHidden/>
              </w:rPr>
              <w:instrText xml:space="preserve"> PAGEREF _Toc227839250 \h </w:instrText>
            </w:r>
            <w:r>
              <w:rPr>
                <w:noProof/>
                <w:webHidden/>
              </w:rPr>
            </w:r>
            <w:r>
              <w:rPr>
                <w:noProof/>
                <w:webHidden/>
              </w:rPr>
              <w:fldChar w:fldCharType="separate"/>
            </w:r>
            <w:r>
              <w:rPr>
                <w:noProof/>
                <w:webHidden/>
              </w:rPr>
              <w:t>20</w:t>
            </w:r>
            <w:r>
              <w:rPr>
                <w:noProof/>
                <w:webHidden/>
              </w:rPr>
              <w:fldChar w:fldCharType="end"/>
            </w:r>
          </w:hyperlink>
        </w:p>
        <w:p w14:paraId="14CB2B2D" w14:textId="7FC00F9E" w:rsidR="005A1439" w:rsidRDefault="005A1439">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27839251" w:history="1">
            <w:r w:rsidRPr="00EC187E">
              <w:rPr>
                <w:rStyle w:val="Hyperlink"/>
                <w:rFonts w:ascii="Arial" w:hAnsi="Arial" w:cs="Arial"/>
                <w:noProof/>
                <w:lang w:bidi="th-TH"/>
              </w:rPr>
              <w:t>5.5 People Strategy</w:t>
            </w:r>
            <w:r>
              <w:rPr>
                <w:noProof/>
                <w:webHidden/>
              </w:rPr>
              <w:tab/>
            </w:r>
            <w:r>
              <w:rPr>
                <w:noProof/>
                <w:webHidden/>
              </w:rPr>
              <w:fldChar w:fldCharType="begin"/>
            </w:r>
            <w:r>
              <w:rPr>
                <w:noProof/>
                <w:webHidden/>
              </w:rPr>
              <w:instrText xml:space="preserve"> PAGEREF _Toc227839251 \h </w:instrText>
            </w:r>
            <w:r>
              <w:rPr>
                <w:noProof/>
                <w:webHidden/>
              </w:rPr>
            </w:r>
            <w:r>
              <w:rPr>
                <w:noProof/>
                <w:webHidden/>
              </w:rPr>
              <w:fldChar w:fldCharType="separate"/>
            </w:r>
            <w:r>
              <w:rPr>
                <w:noProof/>
                <w:webHidden/>
              </w:rPr>
              <w:t>21</w:t>
            </w:r>
            <w:r>
              <w:rPr>
                <w:noProof/>
                <w:webHidden/>
              </w:rPr>
              <w:fldChar w:fldCharType="end"/>
            </w:r>
          </w:hyperlink>
        </w:p>
        <w:p w14:paraId="5144140B" w14:textId="318986AA" w:rsidR="005A1439" w:rsidRDefault="005A1439">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27839252" w:history="1">
            <w:r w:rsidRPr="00EC187E">
              <w:rPr>
                <w:rStyle w:val="Hyperlink"/>
                <w:rFonts w:ascii="Arial" w:hAnsi="Arial" w:cs="Arial"/>
                <w:noProof/>
                <w:lang w:bidi="th-TH"/>
              </w:rPr>
              <w:t>5.6 Process Strategy</w:t>
            </w:r>
            <w:r>
              <w:rPr>
                <w:noProof/>
                <w:webHidden/>
              </w:rPr>
              <w:tab/>
            </w:r>
            <w:r>
              <w:rPr>
                <w:noProof/>
                <w:webHidden/>
              </w:rPr>
              <w:fldChar w:fldCharType="begin"/>
            </w:r>
            <w:r>
              <w:rPr>
                <w:noProof/>
                <w:webHidden/>
              </w:rPr>
              <w:instrText xml:space="preserve"> PAGEREF _Toc227839252 \h </w:instrText>
            </w:r>
            <w:r>
              <w:rPr>
                <w:noProof/>
                <w:webHidden/>
              </w:rPr>
            </w:r>
            <w:r>
              <w:rPr>
                <w:noProof/>
                <w:webHidden/>
              </w:rPr>
              <w:fldChar w:fldCharType="separate"/>
            </w:r>
            <w:r>
              <w:rPr>
                <w:noProof/>
                <w:webHidden/>
              </w:rPr>
              <w:t>21</w:t>
            </w:r>
            <w:r>
              <w:rPr>
                <w:noProof/>
                <w:webHidden/>
              </w:rPr>
              <w:fldChar w:fldCharType="end"/>
            </w:r>
          </w:hyperlink>
        </w:p>
        <w:p w14:paraId="3BC1DAC4" w14:textId="0AB830E5" w:rsidR="005A1439" w:rsidRDefault="005A1439">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27839253" w:history="1">
            <w:r w:rsidRPr="00EC187E">
              <w:rPr>
                <w:rStyle w:val="Hyperlink"/>
                <w:rFonts w:ascii="Arial" w:hAnsi="Arial" w:cs="Arial"/>
                <w:noProof/>
                <w:lang w:bidi="th-TH"/>
              </w:rPr>
              <w:t>5.7 Physical Evidence Strategy</w:t>
            </w:r>
            <w:r>
              <w:rPr>
                <w:noProof/>
                <w:webHidden/>
              </w:rPr>
              <w:tab/>
            </w:r>
            <w:r>
              <w:rPr>
                <w:noProof/>
                <w:webHidden/>
              </w:rPr>
              <w:fldChar w:fldCharType="begin"/>
            </w:r>
            <w:r>
              <w:rPr>
                <w:noProof/>
                <w:webHidden/>
              </w:rPr>
              <w:instrText xml:space="preserve"> PAGEREF _Toc227839253 \h </w:instrText>
            </w:r>
            <w:r>
              <w:rPr>
                <w:noProof/>
                <w:webHidden/>
              </w:rPr>
            </w:r>
            <w:r>
              <w:rPr>
                <w:noProof/>
                <w:webHidden/>
              </w:rPr>
              <w:fldChar w:fldCharType="separate"/>
            </w:r>
            <w:r>
              <w:rPr>
                <w:noProof/>
                <w:webHidden/>
              </w:rPr>
              <w:t>21</w:t>
            </w:r>
            <w:r>
              <w:rPr>
                <w:noProof/>
                <w:webHidden/>
              </w:rPr>
              <w:fldChar w:fldCharType="end"/>
            </w:r>
          </w:hyperlink>
        </w:p>
        <w:p w14:paraId="16F252D8" w14:textId="2A344910" w:rsidR="005A1439" w:rsidRDefault="005A1439">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27839254" w:history="1">
            <w:r w:rsidRPr="00EC187E">
              <w:rPr>
                <w:rStyle w:val="Hyperlink"/>
                <w:rFonts w:ascii="Arial" w:hAnsi="Arial" w:cs="Arial"/>
                <w:noProof/>
                <w:lang w:bidi="th-TH"/>
              </w:rPr>
              <w:t>6. Directional Development Strategy in UAE</w:t>
            </w:r>
            <w:r>
              <w:rPr>
                <w:noProof/>
                <w:webHidden/>
              </w:rPr>
              <w:tab/>
            </w:r>
            <w:r>
              <w:rPr>
                <w:noProof/>
                <w:webHidden/>
              </w:rPr>
              <w:fldChar w:fldCharType="begin"/>
            </w:r>
            <w:r>
              <w:rPr>
                <w:noProof/>
                <w:webHidden/>
              </w:rPr>
              <w:instrText xml:space="preserve"> PAGEREF _Toc227839254 \h </w:instrText>
            </w:r>
            <w:r>
              <w:rPr>
                <w:noProof/>
                <w:webHidden/>
              </w:rPr>
            </w:r>
            <w:r>
              <w:rPr>
                <w:noProof/>
                <w:webHidden/>
              </w:rPr>
              <w:fldChar w:fldCharType="separate"/>
            </w:r>
            <w:r>
              <w:rPr>
                <w:noProof/>
                <w:webHidden/>
              </w:rPr>
              <w:t>22</w:t>
            </w:r>
            <w:r>
              <w:rPr>
                <w:noProof/>
                <w:webHidden/>
              </w:rPr>
              <w:fldChar w:fldCharType="end"/>
            </w:r>
          </w:hyperlink>
        </w:p>
        <w:p w14:paraId="6960E070" w14:textId="66F36CBA" w:rsidR="005A1439" w:rsidRDefault="005A1439">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27839255" w:history="1">
            <w:r w:rsidRPr="00EC187E">
              <w:rPr>
                <w:rStyle w:val="Hyperlink"/>
                <w:rFonts w:ascii="Arial" w:hAnsi="Arial" w:cs="Arial"/>
                <w:noProof/>
                <w:lang w:bidi="th-TH"/>
              </w:rPr>
              <w:t>6.1 Definition of Directional Development Strategy</w:t>
            </w:r>
            <w:r>
              <w:rPr>
                <w:noProof/>
                <w:webHidden/>
              </w:rPr>
              <w:tab/>
            </w:r>
            <w:r>
              <w:rPr>
                <w:noProof/>
                <w:webHidden/>
              </w:rPr>
              <w:fldChar w:fldCharType="begin"/>
            </w:r>
            <w:r>
              <w:rPr>
                <w:noProof/>
                <w:webHidden/>
              </w:rPr>
              <w:instrText xml:space="preserve"> PAGEREF _Toc227839255 \h </w:instrText>
            </w:r>
            <w:r>
              <w:rPr>
                <w:noProof/>
                <w:webHidden/>
              </w:rPr>
            </w:r>
            <w:r>
              <w:rPr>
                <w:noProof/>
                <w:webHidden/>
              </w:rPr>
              <w:fldChar w:fldCharType="separate"/>
            </w:r>
            <w:r>
              <w:rPr>
                <w:noProof/>
                <w:webHidden/>
              </w:rPr>
              <w:t>22</w:t>
            </w:r>
            <w:r>
              <w:rPr>
                <w:noProof/>
                <w:webHidden/>
              </w:rPr>
              <w:fldChar w:fldCharType="end"/>
            </w:r>
          </w:hyperlink>
        </w:p>
        <w:p w14:paraId="448F1CD4" w14:textId="26029A41" w:rsidR="005A1439" w:rsidRDefault="005A1439">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27839256" w:history="1">
            <w:r w:rsidRPr="00EC187E">
              <w:rPr>
                <w:rStyle w:val="Hyperlink"/>
                <w:rFonts w:ascii="Arial" w:hAnsi="Arial" w:cs="Arial"/>
                <w:noProof/>
                <w:lang w:bidi="th-TH"/>
              </w:rPr>
              <w:t>6.2 Application of Ansoff Matrix to Louis Vuitton in UAE</w:t>
            </w:r>
            <w:r>
              <w:rPr>
                <w:noProof/>
                <w:webHidden/>
              </w:rPr>
              <w:tab/>
            </w:r>
            <w:r>
              <w:rPr>
                <w:noProof/>
                <w:webHidden/>
              </w:rPr>
              <w:fldChar w:fldCharType="begin"/>
            </w:r>
            <w:r>
              <w:rPr>
                <w:noProof/>
                <w:webHidden/>
              </w:rPr>
              <w:instrText xml:space="preserve"> PAGEREF _Toc227839256 \h </w:instrText>
            </w:r>
            <w:r>
              <w:rPr>
                <w:noProof/>
                <w:webHidden/>
              </w:rPr>
            </w:r>
            <w:r>
              <w:rPr>
                <w:noProof/>
                <w:webHidden/>
              </w:rPr>
              <w:fldChar w:fldCharType="separate"/>
            </w:r>
            <w:r>
              <w:rPr>
                <w:noProof/>
                <w:webHidden/>
              </w:rPr>
              <w:t>23</w:t>
            </w:r>
            <w:r>
              <w:rPr>
                <w:noProof/>
                <w:webHidden/>
              </w:rPr>
              <w:fldChar w:fldCharType="end"/>
            </w:r>
          </w:hyperlink>
        </w:p>
        <w:p w14:paraId="4151B952" w14:textId="75F2DEE3" w:rsidR="005A1439" w:rsidRDefault="005A1439">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27839257" w:history="1">
            <w:r w:rsidRPr="00EC187E">
              <w:rPr>
                <w:rStyle w:val="Hyperlink"/>
                <w:rFonts w:ascii="Arial" w:hAnsi="Arial" w:cs="Arial"/>
                <w:noProof/>
                <w:lang w:bidi="th-TH"/>
              </w:rPr>
              <w:t>6.3 Strategic Growth Direction and Justification</w:t>
            </w:r>
            <w:r>
              <w:rPr>
                <w:noProof/>
                <w:webHidden/>
              </w:rPr>
              <w:tab/>
            </w:r>
            <w:r>
              <w:rPr>
                <w:noProof/>
                <w:webHidden/>
              </w:rPr>
              <w:fldChar w:fldCharType="begin"/>
            </w:r>
            <w:r>
              <w:rPr>
                <w:noProof/>
                <w:webHidden/>
              </w:rPr>
              <w:instrText xml:space="preserve"> PAGEREF _Toc227839257 \h </w:instrText>
            </w:r>
            <w:r>
              <w:rPr>
                <w:noProof/>
                <w:webHidden/>
              </w:rPr>
            </w:r>
            <w:r>
              <w:rPr>
                <w:noProof/>
                <w:webHidden/>
              </w:rPr>
              <w:fldChar w:fldCharType="separate"/>
            </w:r>
            <w:r>
              <w:rPr>
                <w:noProof/>
                <w:webHidden/>
              </w:rPr>
              <w:t>24</w:t>
            </w:r>
            <w:r>
              <w:rPr>
                <w:noProof/>
                <w:webHidden/>
              </w:rPr>
              <w:fldChar w:fldCharType="end"/>
            </w:r>
          </w:hyperlink>
        </w:p>
        <w:p w14:paraId="773F637D" w14:textId="019FD17D" w:rsidR="005A1439" w:rsidRDefault="005A1439">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27839258" w:history="1">
            <w:r w:rsidRPr="00EC187E">
              <w:rPr>
                <w:rStyle w:val="Hyperlink"/>
                <w:rFonts w:ascii="Arial" w:hAnsi="Arial" w:cs="Arial"/>
                <w:noProof/>
                <w:lang w:bidi="th-TH"/>
              </w:rPr>
              <w:t>7. Ethical and Unethical Marketing Evaluation in UAE</w:t>
            </w:r>
            <w:r>
              <w:rPr>
                <w:noProof/>
                <w:webHidden/>
              </w:rPr>
              <w:tab/>
            </w:r>
            <w:r>
              <w:rPr>
                <w:noProof/>
                <w:webHidden/>
              </w:rPr>
              <w:fldChar w:fldCharType="begin"/>
            </w:r>
            <w:r>
              <w:rPr>
                <w:noProof/>
                <w:webHidden/>
              </w:rPr>
              <w:instrText xml:space="preserve"> PAGEREF _Toc227839258 \h </w:instrText>
            </w:r>
            <w:r>
              <w:rPr>
                <w:noProof/>
                <w:webHidden/>
              </w:rPr>
            </w:r>
            <w:r>
              <w:rPr>
                <w:noProof/>
                <w:webHidden/>
              </w:rPr>
              <w:fldChar w:fldCharType="separate"/>
            </w:r>
            <w:r>
              <w:rPr>
                <w:noProof/>
                <w:webHidden/>
              </w:rPr>
              <w:t>24</w:t>
            </w:r>
            <w:r>
              <w:rPr>
                <w:noProof/>
                <w:webHidden/>
              </w:rPr>
              <w:fldChar w:fldCharType="end"/>
            </w:r>
          </w:hyperlink>
        </w:p>
        <w:p w14:paraId="55D8B768" w14:textId="547EFC12" w:rsidR="005A1439" w:rsidRDefault="005A1439">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27839259" w:history="1">
            <w:r w:rsidRPr="00EC187E">
              <w:rPr>
                <w:rStyle w:val="Hyperlink"/>
                <w:rFonts w:ascii="Arial" w:hAnsi="Arial" w:cs="Arial"/>
                <w:noProof/>
                <w:lang w:bidi="th-TH"/>
              </w:rPr>
              <w:t>7.1 Ethical Marketing Practices</w:t>
            </w:r>
            <w:r>
              <w:rPr>
                <w:noProof/>
                <w:webHidden/>
              </w:rPr>
              <w:tab/>
            </w:r>
            <w:r>
              <w:rPr>
                <w:noProof/>
                <w:webHidden/>
              </w:rPr>
              <w:fldChar w:fldCharType="begin"/>
            </w:r>
            <w:r>
              <w:rPr>
                <w:noProof/>
                <w:webHidden/>
              </w:rPr>
              <w:instrText xml:space="preserve"> PAGEREF _Toc227839259 \h </w:instrText>
            </w:r>
            <w:r>
              <w:rPr>
                <w:noProof/>
                <w:webHidden/>
              </w:rPr>
            </w:r>
            <w:r>
              <w:rPr>
                <w:noProof/>
                <w:webHidden/>
              </w:rPr>
              <w:fldChar w:fldCharType="separate"/>
            </w:r>
            <w:r>
              <w:rPr>
                <w:noProof/>
                <w:webHidden/>
              </w:rPr>
              <w:t>24</w:t>
            </w:r>
            <w:r>
              <w:rPr>
                <w:noProof/>
                <w:webHidden/>
              </w:rPr>
              <w:fldChar w:fldCharType="end"/>
            </w:r>
          </w:hyperlink>
        </w:p>
        <w:p w14:paraId="7600FA81" w14:textId="5E42A521" w:rsidR="005A1439" w:rsidRDefault="005A1439">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27839260" w:history="1">
            <w:r w:rsidRPr="00EC187E">
              <w:rPr>
                <w:rStyle w:val="Hyperlink"/>
                <w:rFonts w:ascii="Arial" w:hAnsi="Arial" w:cs="Arial"/>
                <w:noProof/>
                <w:lang w:bidi="th-TH"/>
              </w:rPr>
              <w:t>7.2 Unethical Marketing Practices</w:t>
            </w:r>
            <w:r>
              <w:rPr>
                <w:noProof/>
                <w:webHidden/>
              </w:rPr>
              <w:tab/>
            </w:r>
            <w:r>
              <w:rPr>
                <w:noProof/>
                <w:webHidden/>
              </w:rPr>
              <w:fldChar w:fldCharType="begin"/>
            </w:r>
            <w:r>
              <w:rPr>
                <w:noProof/>
                <w:webHidden/>
              </w:rPr>
              <w:instrText xml:space="preserve"> PAGEREF _Toc227839260 \h </w:instrText>
            </w:r>
            <w:r>
              <w:rPr>
                <w:noProof/>
                <w:webHidden/>
              </w:rPr>
            </w:r>
            <w:r>
              <w:rPr>
                <w:noProof/>
                <w:webHidden/>
              </w:rPr>
              <w:fldChar w:fldCharType="separate"/>
            </w:r>
            <w:r>
              <w:rPr>
                <w:noProof/>
                <w:webHidden/>
              </w:rPr>
              <w:t>25</w:t>
            </w:r>
            <w:r>
              <w:rPr>
                <w:noProof/>
                <w:webHidden/>
              </w:rPr>
              <w:fldChar w:fldCharType="end"/>
            </w:r>
          </w:hyperlink>
        </w:p>
        <w:p w14:paraId="1E970C05" w14:textId="65B06546" w:rsidR="005A1439" w:rsidRDefault="005A1439">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27839261" w:history="1">
            <w:r w:rsidRPr="00EC187E">
              <w:rPr>
                <w:rStyle w:val="Hyperlink"/>
                <w:rFonts w:ascii="Arial" w:hAnsi="Arial" w:cs="Arial"/>
                <w:noProof/>
                <w:lang w:bidi="th-TH"/>
              </w:rPr>
              <w:t>7.3 Impact on Brand Reputation and Market Perception</w:t>
            </w:r>
            <w:r>
              <w:rPr>
                <w:noProof/>
                <w:webHidden/>
              </w:rPr>
              <w:tab/>
            </w:r>
            <w:r>
              <w:rPr>
                <w:noProof/>
                <w:webHidden/>
              </w:rPr>
              <w:fldChar w:fldCharType="begin"/>
            </w:r>
            <w:r>
              <w:rPr>
                <w:noProof/>
                <w:webHidden/>
              </w:rPr>
              <w:instrText xml:space="preserve"> PAGEREF _Toc227839261 \h </w:instrText>
            </w:r>
            <w:r>
              <w:rPr>
                <w:noProof/>
                <w:webHidden/>
              </w:rPr>
            </w:r>
            <w:r>
              <w:rPr>
                <w:noProof/>
                <w:webHidden/>
              </w:rPr>
              <w:fldChar w:fldCharType="separate"/>
            </w:r>
            <w:r>
              <w:rPr>
                <w:noProof/>
                <w:webHidden/>
              </w:rPr>
              <w:t>25</w:t>
            </w:r>
            <w:r>
              <w:rPr>
                <w:noProof/>
                <w:webHidden/>
              </w:rPr>
              <w:fldChar w:fldCharType="end"/>
            </w:r>
          </w:hyperlink>
        </w:p>
        <w:p w14:paraId="23B4D7B0" w14:textId="575547AF" w:rsidR="005A1439" w:rsidRDefault="005A1439">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27839262" w:history="1">
            <w:r w:rsidRPr="00EC187E">
              <w:rPr>
                <w:rStyle w:val="Hyperlink"/>
                <w:rFonts w:ascii="Arial" w:hAnsi="Arial" w:cs="Arial"/>
                <w:noProof/>
                <w:lang w:bidi="th-TH"/>
              </w:rPr>
              <w:t>8. Recommendations</w:t>
            </w:r>
            <w:r>
              <w:rPr>
                <w:noProof/>
                <w:webHidden/>
              </w:rPr>
              <w:tab/>
            </w:r>
            <w:r>
              <w:rPr>
                <w:noProof/>
                <w:webHidden/>
              </w:rPr>
              <w:fldChar w:fldCharType="begin"/>
            </w:r>
            <w:r>
              <w:rPr>
                <w:noProof/>
                <w:webHidden/>
              </w:rPr>
              <w:instrText xml:space="preserve"> PAGEREF _Toc227839262 \h </w:instrText>
            </w:r>
            <w:r>
              <w:rPr>
                <w:noProof/>
                <w:webHidden/>
              </w:rPr>
            </w:r>
            <w:r>
              <w:rPr>
                <w:noProof/>
                <w:webHidden/>
              </w:rPr>
              <w:fldChar w:fldCharType="separate"/>
            </w:r>
            <w:r>
              <w:rPr>
                <w:noProof/>
                <w:webHidden/>
              </w:rPr>
              <w:t>25</w:t>
            </w:r>
            <w:r>
              <w:rPr>
                <w:noProof/>
                <w:webHidden/>
              </w:rPr>
              <w:fldChar w:fldCharType="end"/>
            </w:r>
          </w:hyperlink>
        </w:p>
        <w:p w14:paraId="6BC3336E" w14:textId="48323B24" w:rsidR="005A1439" w:rsidRDefault="005A1439">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27839263" w:history="1">
            <w:r w:rsidRPr="00EC187E">
              <w:rPr>
                <w:rStyle w:val="Hyperlink"/>
                <w:rFonts w:ascii="Arial" w:hAnsi="Arial" w:cs="Arial"/>
                <w:noProof/>
                <w:lang w:bidi="th-TH"/>
              </w:rPr>
              <w:t>8.1 Recommendation for France: Digital Heritage Expansion &amp; Ethical Transparency</w:t>
            </w:r>
            <w:r>
              <w:rPr>
                <w:noProof/>
                <w:webHidden/>
              </w:rPr>
              <w:tab/>
            </w:r>
            <w:r>
              <w:rPr>
                <w:noProof/>
                <w:webHidden/>
              </w:rPr>
              <w:fldChar w:fldCharType="begin"/>
            </w:r>
            <w:r>
              <w:rPr>
                <w:noProof/>
                <w:webHidden/>
              </w:rPr>
              <w:instrText xml:space="preserve"> PAGEREF _Toc227839263 \h </w:instrText>
            </w:r>
            <w:r>
              <w:rPr>
                <w:noProof/>
                <w:webHidden/>
              </w:rPr>
            </w:r>
            <w:r>
              <w:rPr>
                <w:noProof/>
                <w:webHidden/>
              </w:rPr>
              <w:fldChar w:fldCharType="separate"/>
            </w:r>
            <w:r>
              <w:rPr>
                <w:noProof/>
                <w:webHidden/>
              </w:rPr>
              <w:t>25</w:t>
            </w:r>
            <w:r>
              <w:rPr>
                <w:noProof/>
                <w:webHidden/>
              </w:rPr>
              <w:fldChar w:fldCharType="end"/>
            </w:r>
          </w:hyperlink>
        </w:p>
        <w:p w14:paraId="3A990184" w14:textId="713A5413" w:rsidR="005A1439" w:rsidRDefault="005A1439">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27839264" w:history="1">
            <w:r w:rsidRPr="00EC187E">
              <w:rPr>
                <w:rStyle w:val="Hyperlink"/>
                <w:rFonts w:ascii="Arial" w:hAnsi="Arial" w:cs="Arial"/>
                <w:noProof/>
                <w:lang w:bidi="th-TH"/>
              </w:rPr>
              <w:t>8.2 Recommendation for UAE: Premium Experiential Luxury &amp; Cultural Integration</w:t>
            </w:r>
            <w:r>
              <w:rPr>
                <w:noProof/>
                <w:webHidden/>
              </w:rPr>
              <w:tab/>
            </w:r>
            <w:r>
              <w:rPr>
                <w:noProof/>
                <w:webHidden/>
              </w:rPr>
              <w:fldChar w:fldCharType="begin"/>
            </w:r>
            <w:r>
              <w:rPr>
                <w:noProof/>
                <w:webHidden/>
              </w:rPr>
              <w:instrText xml:space="preserve"> PAGEREF _Toc227839264 \h </w:instrText>
            </w:r>
            <w:r>
              <w:rPr>
                <w:noProof/>
                <w:webHidden/>
              </w:rPr>
            </w:r>
            <w:r>
              <w:rPr>
                <w:noProof/>
                <w:webHidden/>
              </w:rPr>
              <w:fldChar w:fldCharType="separate"/>
            </w:r>
            <w:r>
              <w:rPr>
                <w:noProof/>
                <w:webHidden/>
              </w:rPr>
              <w:t>26</w:t>
            </w:r>
            <w:r>
              <w:rPr>
                <w:noProof/>
                <w:webHidden/>
              </w:rPr>
              <w:fldChar w:fldCharType="end"/>
            </w:r>
          </w:hyperlink>
        </w:p>
        <w:p w14:paraId="1ADBF6DA" w14:textId="69520F29" w:rsidR="005A1439" w:rsidRDefault="005A1439">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27839265" w:history="1">
            <w:r w:rsidRPr="00EC187E">
              <w:rPr>
                <w:rStyle w:val="Hyperlink"/>
                <w:rFonts w:ascii="Arial" w:hAnsi="Arial" w:cs="Arial"/>
                <w:noProof/>
                <w:lang w:bidi="th-TH"/>
              </w:rPr>
              <w:t>9. Conclusion</w:t>
            </w:r>
            <w:r>
              <w:rPr>
                <w:noProof/>
                <w:webHidden/>
              </w:rPr>
              <w:tab/>
            </w:r>
            <w:r>
              <w:rPr>
                <w:noProof/>
                <w:webHidden/>
              </w:rPr>
              <w:fldChar w:fldCharType="begin"/>
            </w:r>
            <w:r>
              <w:rPr>
                <w:noProof/>
                <w:webHidden/>
              </w:rPr>
              <w:instrText xml:space="preserve"> PAGEREF _Toc227839265 \h </w:instrText>
            </w:r>
            <w:r>
              <w:rPr>
                <w:noProof/>
                <w:webHidden/>
              </w:rPr>
            </w:r>
            <w:r>
              <w:rPr>
                <w:noProof/>
                <w:webHidden/>
              </w:rPr>
              <w:fldChar w:fldCharType="separate"/>
            </w:r>
            <w:r>
              <w:rPr>
                <w:noProof/>
                <w:webHidden/>
              </w:rPr>
              <w:t>26</w:t>
            </w:r>
            <w:r>
              <w:rPr>
                <w:noProof/>
                <w:webHidden/>
              </w:rPr>
              <w:fldChar w:fldCharType="end"/>
            </w:r>
          </w:hyperlink>
        </w:p>
        <w:p w14:paraId="0399D121" w14:textId="3F712F5A" w:rsidR="005A1439" w:rsidRDefault="005A1439">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27839266" w:history="1">
            <w:r w:rsidRPr="00EC187E">
              <w:rPr>
                <w:rStyle w:val="Hyperlink"/>
                <w:rFonts w:ascii="Arial" w:hAnsi="Arial" w:cs="Arial"/>
                <w:noProof/>
                <w:lang w:bidi="th-TH"/>
              </w:rPr>
              <w:t>Reflective Account Using Gibbs’ Reflective Cycle</w:t>
            </w:r>
            <w:r>
              <w:rPr>
                <w:noProof/>
                <w:webHidden/>
              </w:rPr>
              <w:tab/>
            </w:r>
            <w:r>
              <w:rPr>
                <w:noProof/>
                <w:webHidden/>
              </w:rPr>
              <w:fldChar w:fldCharType="begin"/>
            </w:r>
            <w:r>
              <w:rPr>
                <w:noProof/>
                <w:webHidden/>
              </w:rPr>
              <w:instrText xml:space="preserve"> PAGEREF _Toc227839266 \h </w:instrText>
            </w:r>
            <w:r>
              <w:rPr>
                <w:noProof/>
                <w:webHidden/>
              </w:rPr>
            </w:r>
            <w:r>
              <w:rPr>
                <w:noProof/>
                <w:webHidden/>
              </w:rPr>
              <w:fldChar w:fldCharType="separate"/>
            </w:r>
            <w:r>
              <w:rPr>
                <w:noProof/>
                <w:webHidden/>
              </w:rPr>
              <w:t>26</w:t>
            </w:r>
            <w:r>
              <w:rPr>
                <w:noProof/>
                <w:webHidden/>
              </w:rPr>
              <w:fldChar w:fldCharType="end"/>
            </w:r>
          </w:hyperlink>
        </w:p>
        <w:p w14:paraId="3EF8A0DA" w14:textId="49F6C1BF" w:rsidR="005A1439" w:rsidRDefault="005A1439">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27839267" w:history="1">
            <w:r w:rsidRPr="00EC187E">
              <w:rPr>
                <w:rStyle w:val="Hyperlink"/>
                <w:rFonts w:ascii="Arial" w:hAnsi="Arial" w:cs="Arial"/>
                <w:noProof/>
                <w:lang w:bidi="th-TH"/>
              </w:rPr>
              <w:t>References</w:t>
            </w:r>
            <w:r>
              <w:rPr>
                <w:noProof/>
                <w:webHidden/>
              </w:rPr>
              <w:tab/>
            </w:r>
            <w:r>
              <w:rPr>
                <w:noProof/>
                <w:webHidden/>
              </w:rPr>
              <w:fldChar w:fldCharType="begin"/>
            </w:r>
            <w:r>
              <w:rPr>
                <w:noProof/>
                <w:webHidden/>
              </w:rPr>
              <w:instrText xml:space="preserve"> PAGEREF _Toc227839267 \h </w:instrText>
            </w:r>
            <w:r>
              <w:rPr>
                <w:noProof/>
                <w:webHidden/>
              </w:rPr>
            </w:r>
            <w:r>
              <w:rPr>
                <w:noProof/>
                <w:webHidden/>
              </w:rPr>
              <w:fldChar w:fldCharType="separate"/>
            </w:r>
            <w:r>
              <w:rPr>
                <w:noProof/>
                <w:webHidden/>
              </w:rPr>
              <w:t>30</w:t>
            </w:r>
            <w:r>
              <w:rPr>
                <w:noProof/>
                <w:webHidden/>
              </w:rPr>
              <w:fldChar w:fldCharType="end"/>
            </w:r>
          </w:hyperlink>
        </w:p>
        <w:p w14:paraId="633F9812" w14:textId="6128ABCA" w:rsidR="005A1439" w:rsidRDefault="005A1439">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27839268" w:history="1">
            <w:r w:rsidRPr="00EC187E">
              <w:rPr>
                <w:rStyle w:val="Hyperlink"/>
                <w:rFonts w:ascii="Arial" w:hAnsi="Arial" w:cs="Arial"/>
                <w:noProof/>
                <w:lang w:bidi="th-TH"/>
              </w:rPr>
              <w:t>Appendix</w:t>
            </w:r>
            <w:r>
              <w:rPr>
                <w:noProof/>
                <w:webHidden/>
              </w:rPr>
              <w:tab/>
            </w:r>
            <w:r>
              <w:rPr>
                <w:noProof/>
                <w:webHidden/>
              </w:rPr>
              <w:fldChar w:fldCharType="begin"/>
            </w:r>
            <w:r>
              <w:rPr>
                <w:noProof/>
                <w:webHidden/>
              </w:rPr>
              <w:instrText xml:space="preserve"> PAGEREF _Toc227839268 \h </w:instrText>
            </w:r>
            <w:r>
              <w:rPr>
                <w:noProof/>
                <w:webHidden/>
              </w:rPr>
            </w:r>
            <w:r>
              <w:rPr>
                <w:noProof/>
                <w:webHidden/>
              </w:rPr>
              <w:fldChar w:fldCharType="separate"/>
            </w:r>
            <w:r>
              <w:rPr>
                <w:noProof/>
                <w:webHidden/>
              </w:rPr>
              <w:t>34</w:t>
            </w:r>
            <w:r>
              <w:rPr>
                <w:noProof/>
                <w:webHidden/>
              </w:rPr>
              <w:fldChar w:fldCharType="end"/>
            </w:r>
          </w:hyperlink>
        </w:p>
        <w:p w14:paraId="6A3C50B7" w14:textId="19B9D251" w:rsidR="00304095" w:rsidRPr="00B4747A" w:rsidRDefault="00304095" w:rsidP="00304095">
          <w:pPr>
            <w:rPr>
              <w:rFonts w:ascii="Arial" w:hAnsi="Arial" w:cs="Arial"/>
              <w:szCs w:val="24"/>
            </w:rPr>
          </w:pPr>
          <w:r w:rsidRPr="00B4747A">
            <w:rPr>
              <w:rFonts w:ascii="Arial" w:hAnsi="Arial" w:cs="Arial"/>
              <w:b/>
              <w:bCs/>
              <w:noProof/>
              <w:szCs w:val="24"/>
            </w:rPr>
            <w:fldChar w:fldCharType="end"/>
          </w:r>
        </w:p>
      </w:sdtContent>
    </w:sdt>
    <w:p w14:paraId="26F17A36" w14:textId="77777777" w:rsidR="00304095" w:rsidRPr="00B4747A" w:rsidRDefault="00304095" w:rsidP="00304095">
      <w:pPr>
        <w:spacing w:after="160"/>
        <w:rPr>
          <w:rFonts w:ascii="Arial" w:hAnsi="Arial" w:cs="Arial"/>
          <w:szCs w:val="24"/>
        </w:rPr>
      </w:pPr>
      <w:r w:rsidRPr="00B4747A">
        <w:rPr>
          <w:rFonts w:ascii="Arial" w:hAnsi="Arial" w:cs="Arial"/>
          <w:szCs w:val="24"/>
        </w:rPr>
        <w:br w:type="page"/>
      </w:r>
    </w:p>
    <w:p w14:paraId="18EA3B84" w14:textId="77777777" w:rsidR="00304095" w:rsidRPr="00B4747A" w:rsidRDefault="00304095" w:rsidP="00304095">
      <w:pPr>
        <w:pStyle w:val="Heading1"/>
        <w:rPr>
          <w:rFonts w:ascii="Arial" w:hAnsi="Arial" w:cs="Arial"/>
          <w:szCs w:val="24"/>
        </w:rPr>
      </w:pPr>
      <w:bookmarkStart w:id="0" w:name="_Toc227839225"/>
      <w:r w:rsidRPr="00B4747A">
        <w:rPr>
          <w:rFonts w:ascii="Arial" w:hAnsi="Arial" w:cs="Arial"/>
          <w:szCs w:val="24"/>
        </w:rPr>
        <w:lastRenderedPageBreak/>
        <w:t>1. Introduction</w:t>
      </w:r>
      <w:bookmarkEnd w:id="0"/>
      <w:r w:rsidRPr="00B4747A">
        <w:rPr>
          <w:rFonts w:ascii="Arial" w:hAnsi="Arial" w:cs="Arial"/>
          <w:szCs w:val="24"/>
        </w:rPr>
        <w:t xml:space="preserve"> </w:t>
      </w:r>
    </w:p>
    <w:p w14:paraId="6CF9FEE2" w14:textId="77777777" w:rsidR="00304095" w:rsidRPr="0005509D" w:rsidRDefault="00304095" w:rsidP="00304095">
      <w:pPr>
        <w:rPr>
          <w:rFonts w:ascii="Arial" w:hAnsi="Arial" w:cs="Arial"/>
          <w:szCs w:val="24"/>
        </w:rPr>
      </w:pPr>
      <w:r w:rsidRPr="0005509D">
        <w:rPr>
          <w:rFonts w:ascii="Arial" w:hAnsi="Arial" w:cs="Arial"/>
          <w:szCs w:val="24"/>
        </w:rPr>
        <w:t>Louis Vuitton is a company that was founded in 1854 in Paris, France by Louis Vuitton. He began with selling travel trunks and came up with novel travel trunks that were innovatory in the business by creating a flat top lightweight and airtight trunks. Slowly the label expanded it with leather goods, ready-to-wear fashion, shoe wear, time pieces, jewellery and accessories to become one of the most longed after luxury fashion estates to date in the world (Phung, 2025). This report analyses international marketing strategy of Louis Vuitton including its operation in France and the UAE in terms of environmental analysis, Hofstede model STP strategy, marketing mix, growth strategies, and ethical marketing practices. There will be a reflective account of the report using Gibbs model (Hogan, Norton and Reynolds, 2024).</w:t>
      </w:r>
    </w:p>
    <w:p w14:paraId="4DB40C54" w14:textId="77777777" w:rsidR="00304095" w:rsidRPr="00B4747A" w:rsidRDefault="00304095" w:rsidP="00304095">
      <w:pPr>
        <w:spacing w:line="240" w:lineRule="auto"/>
        <w:rPr>
          <w:rFonts w:ascii="Arial" w:hAnsi="Arial" w:cs="Arial"/>
          <w:szCs w:val="24"/>
        </w:rPr>
      </w:pPr>
    </w:p>
    <w:p w14:paraId="0F49BF78" w14:textId="77777777" w:rsidR="00304095" w:rsidRPr="00B4747A" w:rsidRDefault="00304095" w:rsidP="00304095">
      <w:pPr>
        <w:pStyle w:val="Heading1"/>
        <w:spacing w:line="240" w:lineRule="auto"/>
        <w:rPr>
          <w:rFonts w:ascii="Arial" w:hAnsi="Arial" w:cs="Arial"/>
          <w:szCs w:val="24"/>
        </w:rPr>
      </w:pPr>
      <w:bookmarkStart w:id="1" w:name="_Toc227839226"/>
      <w:r w:rsidRPr="00B4747A">
        <w:rPr>
          <w:rFonts w:ascii="Arial" w:hAnsi="Arial" w:cs="Arial"/>
          <w:szCs w:val="24"/>
        </w:rPr>
        <w:t>2. Background of Louis Vuitton</w:t>
      </w:r>
      <w:bookmarkEnd w:id="1"/>
    </w:p>
    <w:p w14:paraId="1B4326FA" w14:textId="77777777" w:rsidR="00304095" w:rsidRPr="00B4747A" w:rsidRDefault="00304095" w:rsidP="00304095">
      <w:pPr>
        <w:rPr>
          <w:rFonts w:ascii="Arial" w:hAnsi="Arial" w:cs="Arial"/>
          <w:szCs w:val="24"/>
        </w:rPr>
      </w:pPr>
    </w:p>
    <w:p w14:paraId="7A3B0A20" w14:textId="77777777" w:rsidR="00304095" w:rsidRPr="00B4747A" w:rsidRDefault="00304095" w:rsidP="00304095">
      <w:pPr>
        <w:pStyle w:val="Heading2"/>
        <w:spacing w:line="360" w:lineRule="auto"/>
        <w:rPr>
          <w:rFonts w:ascii="Arial" w:hAnsi="Arial" w:cs="Arial"/>
          <w:szCs w:val="24"/>
        </w:rPr>
      </w:pPr>
      <w:bookmarkStart w:id="2" w:name="_Toc227839227"/>
      <w:r w:rsidRPr="00B4747A">
        <w:rPr>
          <w:rFonts w:ascii="Arial" w:hAnsi="Arial" w:cs="Arial"/>
          <w:szCs w:val="24"/>
        </w:rPr>
        <w:t>2.1 Overview of Louis Vuitton</w:t>
      </w:r>
      <w:bookmarkEnd w:id="2"/>
      <w:r w:rsidRPr="00B4747A">
        <w:rPr>
          <w:rFonts w:ascii="Arial" w:hAnsi="Arial" w:cs="Arial"/>
          <w:szCs w:val="24"/>
        </w:rPr>
        <w:t xml:space="preserve"> </w:t>
      </w:r>
    </w:p>
    <w:p w14:paraId="46006E80" w14:textId="77777777" w:rsidR="00304095" w:rsidRPr="00B4747A" w:rsidRDefault="00304095" w:rsidP="00304095">
      <w:pPr>
        <w:rPr>
          <w:rFonts w:ascii="Arial" w:hAnsi="Arial" w:cs="Arial"/>
          <w:szCs w:val="24"/>
        </w:rPr>
      </w:pPr>
      <w:r w:rsidRPr="00B4747A">
        <w:rPr>
          <w:rFonts w:ascii="Arial" w:hAnsi="Arial" w:cs="Arial"/>
          <w:szCs w:val="24"/>
        </w:rPr>
        <w:t xml:space="preserve">Louis Vuitton founded the Louis Vuitton in the year 1854 in Paris, France. In this case the brand did what was termed as the revolutionising of traveling products by ensuring that the flat-topped trunk was made lightweight, airtight and stackable which was introduced at a time when the round top trunk was the standard (Phung, 2025). </w:t>
      </w:r>
    </w:p>
    <w:p w14:paraId="199C0E87" w14:textId="77777777" w:rsidR="00304095" w:rsidRPr="00B4747A" w:rsidRDefault="00304095" w:rsidP="00304095">
      <w:pPr>
        <w:rPr>
          <w:rFonts w:ascii="Arial" w:hAnsi="Arial" w:cs="Arial"/>
          <w:szCs w:val="24"/>
        </w:rPr>
      </w:pPr>
    </w:p>
    <w:p w14:paraId="12E60559" w14:textId="77777777" w:rsidR="00304095" w:rsidRPr="00B4747A" w:rsidRDefault="00304095" w:rsidP="00304095">
      <w:pPr>
        <w:jc w:val="center"/>
        <w:rPr>
          <w:rFonts w:ascii="Arial" w:hAnsi="Arial" w:cs="Arial"/>
          <w:szCs w:val="24"/>
        </w:rPr>
      </w:pPr>
      <w:r w:rsidRPr="00B4747A">
        <w:rPr>
          <w:rFonts w:ascii="Arial" w:hAnsi="Arial" w:cs="Arial"/>
          <w:noProof/>
          <w:szCs w:val="24"/>
        </w:rPr>
        <w:drawing>
          <wp:inline distT="0" distB="0" distL="0" distR="0" wp14:anchorId="5DA31EC4" wp14:editId="55E02BDB">
            <wp:extent cx="2740660" cy="1744112"/>
            <wp:effectExtent l="0" t="0" r="2540" b="8890"/>
            <wp:docPr id="1334701855" name="Picture 1" descr="La maison Louis Vuitton dévoile The Magazine - Luxe Infi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La maison Louis Vuitton dévoile The Magazine - Luxe Infinit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59373" cy="1756021"/>
                    </a:xfrm>
                    <a:prstGeom prst="rect">
                      <a:avLst/>
                    </a:prstGeom>
                    <a:noFill/>
                    <a:ln>
                      <a:noFill/>
                    </a:ln>
                  </pic:spPr>
                </pic:pic>
              </a:graphicData>
            </a:graphic>
          </wp:inline>
        </w:drawing>
      </w:r>
    </w:p>
    <w:p w14:paraId="1D67D291" w14:textId="77777777" w:rsidR="00304095" w:rsidRPr="00B4747A" w:rsidRDefault="00304095" w:rsidP="00304095">
      <w:pPr>
        <w:spacing w:line="240" w:lineRule="auto"/>
        <w:jc w:val="center"/>
        <w:rPr>
          <w:rFonts w:ascii="Arial" w:hAnsi="Arial" w:cs="Arial"/>
          <w:szCs w:val="24"/>
        </w:rPr>
      </w:pPr>
      <w:r w:rsidRPr="00B4747A">
        <w:rPr>
          <w:rFonts w:ascii="Arial" w:hAnsi="Arial" w:cs="Arial"/>
          <w:szCs w:val="24"/>
        </w:rPr>
        <w:t>Figure 1: Louis Vuitton</w:t>
      </w:r>
    </w:p>
    <w:p w14:paraId="3305D719" w14:textId="77777777" w:rsidR="00304095" w:rsidRPr="00B4747A" w:rsidRDefault="00304095" w:rsidP="00304095">
      <w:pPr>
        <w:spacing w:line="240" w:lineRule="auto"/>
        <w:jc w:val="center"/>
        <w:rPr>
          <w:rFonts w:ascii="Arial" w:hAnsi="Arial" w:cs="Arial"/>
          <w:szCs w:val="24"/>
        </w:rPr>
      </w:pPr>
      <w:r w:rsidRPr="00B4747A">
        <w:rPr>
          <w:rFonts w:ascii="Arial" w:hAnsi="Arial" w:cs="Arial"/>
          <w:szCs w:val="24"/>
        </w:rPr>
        <w:t>Source: (Vuitton, 2026)</w:t>
      </w:r>
    </w:p>
    <w:p w14:paraId="0219AC6F" w14:textId="77777777" w:rsidR="00304095" w:rsidRPr="00B4747A" w:rsidRDefault="00304095" w:rsidP="00304095">
      <w:pPr>
        <w:spacing w:line="240" w:lineRule="auto"/>
        <w:jc w:val="center"/>
        <w:rPr>
          <w:rFonts w:ascii="Arial" w:hAnsi="Arial" w:cs="Arial"/>
          <w:szCs w:val="24"/>
        </w:rPr>
      </w:pPr>
    </w:p>
    <w:p w14:paraId="2DF8C357" w14:textId="77777777" w:rsidR="00304095" w:rsidRPr="00B4747A" w:rsidRDefault="00304095" w:rsidP="00304095">
      <w:pPr>
        <w:rPr>
          <w:rFonts w:ascii="Arial" w:hAnsi="Arial" w:cs="Arial"/>
          <w:szCs w:val="24"/>
        </w:rPr>
      </w:pPr>
      <w:r w:rsidRPr="00B4747A">
        <w:rPr>
          <w:rFonts w:ascii="Arial" w:hAnsi="Arial" w:cs="Arial"/>
          <w:szCs w:val="24"/>
        </w:rPr>
        <w:t xml:space="preserve">This functionality and stylishness made the company be a leader in high end travel accessories. By long run, Louis Vuitton had also diversified its products to encompass </w:t>
      </w:r>
      <w:r w:rsidRPr="00B4747A">
        <w:rPr>
          <w:rFonts w:ascii="Arial" w:hAnsi="Arial" w:cs="Arial"/>
          <w:szCs w:val="24"/>
        </w:rPr>
        <w:lastRenderedPageBreak/>
        <w:t>products made of leather, ready to wear, shoes, watches, jewellery and accessories (Phung, 2025).</w:t>
      </w:r>
    </w:p>
    <w:p w14:paraId="3B6AB01B" w14:textId="77777777" w:rsidR="00304095" w:rsidRPr="00B4747A" w:rsidRDefault="00304095" w:rsidP="00304095">
      <w:pPr>
        <w:pStyle w:val="Heading2"/>
        <w:spacing w:line="360" w:lineRule="auto"/>
        <w:rPr>
          <w:rFonts w:ascii="Arial" w:hAnsi="Arial" w:cs="Arial"/>
          <w:szCs w:val="24"/>
        </w:rPr>
      </w:pPr>
      <w:bookmarkStart w:id="3" w:name="_Toc227839228"/>
      <w:r w:rsidRPr="00B4747A">
        <w:rPr>
          <w:rFonts w:ascii="Arial" w:hAnsi="Arial" w:cs="Arial"/>
          <w:szCs w:val="24"/>
        </w:rPr>
        <w:t>2.2 Mission and Vision of the Company</w:t>
      </w:r>
      <w:bookmarkEnd w:id="3"/>
    </w:p>
    <w:p w14:paraId="06F2E1F1" w14:textId="77777777" w:rsidR="00304095" w:rsidRPr="00B4747A" w:rsidRDefault="00304095" w:rsidP="00304095">
      <w:pPr>
        <w:rPr>
          <w:rFonts w:ascii="Arial" w:hAnsi="Arial" w:cs="Arial"/>
          <w:szCs w:val="24"/>
        </w:rPr>
      </w:pPr>
      <w:r w:rsidRPr="00B4747A">
        <w:rPr>
          <w:rFonts w:ascii="Arial" w:hAnsi="Arial" w:cs="Arial"/>
          <w:szCs w:val="24"/>
        </w:rPr>
        <w:t>Louis Vuitton mission is to deliver its superb craftsmanship, eternal style and high quality without receding its heritage of innovation in high end style. The firm is centred on the customer experience, exclusivity and creativity. It has a vision of being the best luxury fashion house in the world, by resolute integration of tradition and modernity and going global without interfering with its French identity and commitment to high standards, its sustainability, and artistic collaboration (Phung, 2025).</w:t>
      </w:r>
    </w:p>
    <w:p w14:paraId="2ED27DC5" w14:textId="77777777" w:rsidR="00304095" w:rsidRPr="00B4747A" w:rsidRDefault="00304095" w:rsidP="00304095">
      <w:pPr>
        <w:rPr>
          <w:rFonts w:ascii="Arial" w:hAnsi="Arial" w:cs="Arial"/>
          <w:szCs w:val="24"/>
        </w:rPr>
      </w:pPr>
    </w:p>
    <w:p w14:paraId="5C2FB047" w14:textId="77777777" w:rsidR="00304095" w:rsidRPr="00B4747A" w:rsidRDefault="00304095" w:rsidP="00304095">
      <w:pPr>
        <w:pStyle w:val="Heading2"/>
        <w:spacing w:line="360" w:lineRule="auto"/>
        <w:rPr>
          <w:rFonts w:ascii="Arial" w:hAnsi="Arial" w:cs="Arial"/>
          <w:szCs w:val="24"/>
        </w:rPr>
      </w:pPr>
      <w:bookmarkStart w:id="4" w:name="_Toc227839229"/>
      <w:r w:rsidRPr="00B4747A">
        <w:rPr>
          <w:rFonts w:ascii="Arial" w:hAnsi="Arial" w:cs="Arial"/>
          <w:szCs w:val="24"/>
        </w:rPr>
        <w:t>2.3 Selection of Countries: France and UAE</w:t>
      </w:r>
      <w:bookmarkEnd w:id="4"/>
    </w:p>
    <w:p w14:paraId="2C8A7919" w14:textId="77777777" w:rsidR="00304095" w:rsidRPr="00B4747A" w:rsidRDefault="00304095" w:rsidP="00304095">
      <w:pPr>
        <w:rPr>
          <w:rFonts w:ascii="Arial" w:hAnsi="Arial" w:cs="Arial"/>
          <w:szCs w:val="24"/>
        </w:rPr>
      </w:pPr>
      <w:r w:rsidRPr="00B4747A">
        <w:rPr>
          <w:rFonts w:ascii="Arial" w:hAnsi="Arial" w:cs="Arial"/>
          <w:szCs w:val="24"/>
        </w:rPr>
        <w:t xml:space="preserve">France has been selected since it is a country of origin and a home country where the Louis Vuitton originated and it is an indicator of its culture and identity as a luxury brand. The second one is the United Arab Emirates (UAE) due to its strong luxury retail and high disposable income, and due to the fact that the UAE is a shopping destination in the world (Cedrola, 2024). </w:t>
      </w:r>
    </w:p>
    <w:p w14:paraId="57547DBC" w14:textId="77777777" w:rsidR="00304095" w:rsidRPr="00B4747A" w:rsidRDefault="00304095" w:rsidP="00304095">
      <w:pPr>
        <w:pStyle w:val="Heading1"/>
        <w:rPr>
          <w:rFonts w:ascii="Arial" w:hAnsi="Arial" w:cs="Arial"/>
          <w:szCs w:val="24"/>
        </w:rPr>
      </w:pPr>
      <w:bookmarkStart w:id="5" w:name="_Toc227839230"/>
      <w:r w:rsidRPr="00B4747A">
        <w:rPr>
          <w:rFonts w:ascii="Arial" w:hAnsi="Arial" w:cs="Arial"/>
          <w:szCs w:val="24"/>
        </w:rPr>
        <w:t>3. Macro Environmental Analysis</w:t>
      </w:r>
      <w:bookmarkEnd w:id="5"/>
      <w:r w:rsidRPr="00B4747A">
        <w:rPr>
          <w:rFonts w:ascii="Arial" w:hAnsi="Arial" w:cs="Arial"/>
          <w:szCs w:val="24"/>
        </w:rPr>
        <w:t xml:space="preserve"> </w:t>
      </w:r>
    </w:p>
    <w:p w14:paraId="5F688457" w14:textId="77777777" w:rsidR="00304095" w:rsidRPr="00B4747A" w:rsidRDefault="00304095" w:rsidP="00304095">
      <w:pPr>
        <w:rPr>
          <w:rFonts w:ascii="Arial" w:hAnsi="Arial" w:cs="Arial"/>
          <w:szCs w:val="24"/>
        </w:rPr>
      </w:pPr>
      <w:r w:rsidRPr="00B4747A">
        <w:rPr>
          <w:rFonts w:ascii="Arial" w:hAnsi="Arial" w:cs="Arial"/>
          <w:szCs w:val="24"/>
        </w:rPr>
        <w:t xml:space="preserve">Macro environment involves the general environmental forces that have a grip on organisational operations, strategies and the performance in the market but, cannot be directly controlled by the organisation (Rees, 2026). </w:t>
      </w:r>
    </w:p>
    <w:p w14:paraId="47A9DECA" w14:textId="77777777" w:rsidR="00304095" w:rsidRPr="00B4747A" w:rsidRDefault="00304095" w:rsidP="00304095">
      <w:pPr>
        <w:rPr>
          <w:rFonts w:ascii="Arial" w:hAnsi="Arial" w:cs="Arial"/>
          <w:szCs w:val="24"/>
        </w:rPr>
      </w:pPr>
    </w:p>
    <w:p w14:paraId="5AD4B569" w14:textId="77777777" w:rsidR="00304095" w:rsidRPr="00B4747A" w:rsidRDefault="00304095" w:rsidP="00304095">
      <w:pPr>
        <w:jc w:val="center"/>
        <w:rPr>
          <w:rFonts w:ascii="Arial" w:hAnsi="Arial" w:cs="Arial"/>
          <w:szCs w:val="24"/>
        </w:rPr>
      </w:pPr>
      <w:r w:rsidRPr="00B4747A">
        <w:rPr>
          <w:rFonts w:ascii="Arial" w:hAnsi="Arial" w:cs="Arial"/>
          <w:noProof/>
          <w:szCs w:val="24"/>
        </w:rPr>
        <w:lastRenderedPageBreak/>
        <w:drawing>
          <wp:inline distT="0" distB="0" distL="0" distR="0" wp14:anchorId="13FF448E" wp14:editId="42F5C6D0">
            <wp:extent cx="3038475" cy="2905645"/>
            <wp:effectExtent l="0" t="0" r="0" b="9525"/>
            <wp:docPr id="850836692" name="Picture 1" descr="Difference Between Micro and Macro Environment (with Comparison Chart) -  Key Differen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fference Between Micro and Macro Environment (with Comparison Chart) -  Key Differen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41096" cy="2908151"/>
                    </a:xfrm>
                    <a:prstGeom prst="rect">
                      <a:avLst/>
                    </a:prstGeom>
                    <a:noFill/>
                    <a:ln>
                      <a:noFill/>
                    </a:ln>
                  </pic:spPr>
                </pic:pic>
              </a:graphicData>
            </a:graphic>
          </wp:inline>
        </w:drawing>
      </w:r>
    </w:p>
    <w:p w14:paraId="2D4068AB" w14:textId="77777777" w:rsidR="00304095" w:rsidRPr="00B4747A" w:rsidRDefault="00304095" w:rsidP="00304095">
      <w:pPr>
        <w:spacing w:line="240" w:lineRule="auto"/>
        <w:jc w:val="center"/>
        <w:rPr>
          <w:rFonts w:ascii="Arial" w:hAnsi="Arial" w:cs="Arial"/>
          <w:szCs w:val="24"/>
        </w:rPr>
      </w:pPr>
      <w:r w:rsidRPr="00B4747A">
        <w:rPr>
          <w:rFonts w:ascii="Arial" w:hAnsi="Arial" w:cs="Arial"/>
          <w:szCs w:val="24"/>
        </w:rPr>
        <w:t>Figure 2: Macro Environmental Analysis</w:t>
      </w:r>
    </w:p>
    <w:p w14:paraId="1AFC34B3" w14:textId="77777777" w:rsidR="00304095" w:rsidRPr="00B4747A" w:rsidRDefault="00304095" w:rsidP="00304095">
      <w:pPr>
        <w:spacing w:line="240" w:lineRule="auto"/>
        <w:jc w:val="center"/>
        <w:rPr>
          <w:rFonts w:ascii="Arial" w:hAnsi="Arial" w:cs="Arial"/>
          <w:szCs w:val="24"/>
        </w:rPr>
      </w:pPr>
      <w:r w:rsidRPr="00B4747A">
        <w:rPr>
          <w:rFonts w:ascii="Arial" w:hAnsi="Arial" w:cs="Arial"/>
          <w:szCs w:val="24"/>
        </w:rPr>
        <w:t>Source: (Surbhi, 2023)</w:t>
      </w:r>
    </w:p>
    <w:p w14:paraId="587E82EE" w14:textId="77777777" w:rsidR="00304095" w:rsidRPr="00B4747A" w:rsidRDefault="00304095" w:rsidP="00304095">
      <w:pPr>
        <w:spacing w:line="240" w:lineRule="auto"/>
        <w:jc w:val="center"/>
        <w:rPr>
          <w:rFonts w:ascii="Arial" w:hAnsi="Arial" w:cs="Arial"/>
          <w:szCs w:val="24"/>
        </w:rPr>
      </w:pPr>
    </w:p>
    <w:p w14:paraId="0871BE61" w14:textId="77777777" w:rsidR="00304095" w:rsidRPr="00B4747A" w:rsidRDefault="00304095" w:rsidP="00304095">
      <w:pPr>
        <w:rPr>
          <w:rFonts w:ascii="Arial" w:hAnsi="Arial" w:cs="Arial"/>
          <w:szCs w:val="24"/>
        </w:rPr>
      </w:pPr>
      <w:r w:rsidRPr="00B4747A">
        <w:rPr>
          <w:rFonts w:ascii="Arial" w:hAnsi="Arial" w:cs="Arial"/>
          <w:szCs w:val="24"/>
        </w:rPr>
        <w:t>These drivers are generally the political, economic, social, technological, legal, and environmental forces which influence business opportunities, risks and the competitive environment overall that firms are operating in (Rees, 2026).</w:t>
      </w:r>
    </w:p>
    <w:p w14:paraId="0EA14185" w14:textId="77777777" w:rsidR="00304095" w:rsidRPr="00B4747A" w:rsidRDefault="00304095" w:rsidP="00304095">
      <w:pPr>
        <w:rPr>
          <w:rFonts w:ascii="Arial" w:hAnsi="Arial" w:cs="Arial"/>
          <w:szCs w:val="24"/>
        </w:rPr>
      </w:pPr>
    </w:p>
    <w:p w14:paraId="5B5B3A38" w14:textId="77777777" w:rsidR="00304095" w:rsidRPr="00B4747A" w:rsidRDefault="00304095" w:rsidP="00304095">
      <w:pPr>
        <w:pStyle w:val="Heading2"/>
        <w:spacing w:line="360" w:lineRule="auto"/>
        <w:rPr>
          <w:rFonts w:ascii="Arial" w:hAnsi="Arial" w:cs="Arial"/>
          <w:szCs w:val="24"/>
        </w:rPr>
      </w:pPr>
      <w:bookmarkStart w:id="6" w:name="_Toc227839231"/>
      <w:r w:rsidRPr="00B4747A">
        <w:rPr>
          <w:rFonts w:ascii="Arial" w:hAnsi="Arial" w:cs="Arial"/>
          <w:szCs w:val="24"/>
        </w:rPr>
        <w:t>3.1 PESTLE Analysis of France and UAE</w:t>
      </w:r>
      <w:bookmarkEnd w:id="6"/>
    </w:p>
    <w:p w14:paraId="55D56B4E" w14:textId="77777777" w:rsidR="00304095" w:rsidRPr="00B4747A" w:rsidRDefault="00304095" w:rsidP="00304095">
      <w:pPr>
        <w:rPr>
          <w:rFonts w:ascii="Arial" w:hAnsi="Arial" w:cs="Arial"/>
          <w:szCs w:val="24"/>
        </w:rPr>
      </w:pPr>
    </w:p>
    <w:p w14:paraId="77827DED" w14:textId="77777777" w:rsidR="00304095" w:rsidRPr="00B4747A" w:rsidRDefault="00304095" w:rsidP="00304095">
      <w:pPr>
        <w:pStyle w:val="Heading3"/>
        <w:rPr>
          <w:rFonts w:ascii="Arial" w:hAnsi="Arial" w:cs="Arial"/>
          <w:szCs w:val="24"/>
        </w:rPr>
      </w:pPr>
      <w:bookmarkStart w:id="7" w:name="_Toc227839232"/>
      <w:r w:rsidRPr="00B4747A">
        <w:rPr>
          <w:rFonts w:ascii="Arial" w:hAnsi="Arial" w:cs="Arial"/>
          <w:szCs w:val="24"/>
        </w:rPr>
        <w:t>3.1.1 Political Factors</w:t>
      </w:r>
      <w:bookmarkEnd w:id="7"/>
      <w:r w:rsidRPr="00B4747A">
        <w:rPr>
          <w:rFonts w:ascii="Arial" w:hAnsi="Arial" w:cs="Arial"/>
          <w:szCs w:val="24"/>
        </w:rPr>
        <w:t xml:space="preserve">  </w:t>
      </w:r>
    </w:p>
    <w:p w14:paraId="6425F132" w14:textId="77777777" w:rsidR="00304095" w:rsidRPr="00B4747A" w:rsidRDefault="00304095" w:rsidP="00304095">
      <w:pPr>
        <w:rPr>
          <w:rFonts w:ascii="Arial" w:hAnsi="Arial" w:cs="Arial"/>
          <w:b/>
          <w:bCs/>
          <w:szCs w:val="24"/>
        </w:rPr>
      </w:pPr>
      <w:r w:rsidRPr="00B4747A">
        <w:rPr>
          <w:rFonts w:ascii="Arial" w:hAnsi="Arial" w:cs="Arial"/>
          <w:b/>
          <w:bCs/>
          <w:szCs w:val="24"/>
        </w:rPr>
        <w:t>France: Favourable</w:t>
      </w:r>
    </w:p>
    <w:p w14:paraId="1EA2EDFF" w14:textId="77777777" w:rsidR="00304095" w:rsidRPr="00B4747A" w:rsidRDefault="00304095" w:rsidP="00304095">
      <w:pPr>
        <w:rPr>
          <w:rFonts w:ascii="Arial" w:hAnsi="Arial" w:cs="Arial"/>
          <w:szCs w:val="24"/>
        </w:rPr>
      </w:pPr>
      <w:r w:rsidRPr="00B4747A">
        <w:rPr>
          <w:rFonts w:ascii="Arial" w:hAnsi="Arial" w:cs="Arial"/>
          <w:szCs w:val="24"/>
        </w:rPr>
        <w:t xml:space="preserve">France is a democratic nation and one of the main participants of the European Union. Such a political stability provides a foreseeable and clear-cut regulation system, which is very favourable to luxury brands like Louis Vuitton. EU membership guarantees harmonisation of regulations, free movement of merchandise among member states and good institutional governance. These factors give less risk to politics and increase investor confidence (Rees, 2026). </w:t>
      </w:r>
    </w:p>
    <w:p w14:paraId="6B911984" w14:textId="77777777" w:rsidR="00304095" w:rsidRPr="00B4747A" w:rsidRDefault="00304095" w:rsidP="00304095">
      <w:pPr>
        <w:rPr>
          <w:rFonts w:ascii="Arial" w:hAnsi="Arial" w:cs="Arial"/>
          <w:szCs w:val="24"/>
        </w:rPr>
      </w:pPr>
      <w:r w:rsidRPr="00B4747A">
        <w:rPr>
          <w:rFonts w:ascii="Arial" w:hAnsi="Arial" w:cs="Arial"/>
          <w:b/>
          <w:bCs/>
          <w:szCs w:val="24"/>
        </w:rPr>
        <w:t>UAE: Highly Favourable</w:t>
      </w:r>
    </w:p>
    <w:p w14:paraId="388CBA8A" w14:textId="77777777" w:rsidR="00304095" w:rsidRPr="00B4747A" w:rsidRDefault="00304095" w:rsidP="00304095">
      <w:pPr>
        <w:rPr>
          <w:rFonts w:ascii="Arial" w:hAnsi="Arial" w:cs="Arial"/>
          <w:szCs w:val="24"/>
        </w:rPr>
      </w:pPr>
      <w:r w:rsidRPr="00B4747A">
        <w:rPr>
          <w:rFonts w:ascii="Arial" w:hAnsi="Arial" w:cs="Arial"/>
          <w:szCs w:val="24"/>
        </w:rPr>
        <w:t xml:space="preserve">The UAE is a politically stable federal monarchy with good central control. The UAE is characterized as having political stability which is one of the strongest indicators to foreign investors. The government is also encouraging diversification of the economy, </w:t>
      </w:r>
      <w:r w:rsidRPr="00B4747A">
        <w:rPr>
          <w:rFonts w:ascii="Arial" w:hAnsi="Arial" w:cs="Arial"/>
          <w:szCs w:val="24"/>
        </w:rPr>
        <w:lastRenderedPageBreak/>
        <w:t>which is no longer dependent on oil; in fact, it encourages other economy sectors like tourism, retail and the luxury. The highly favourable environment is provided by pro-business policies, facilitated process of creating companies, and tax benefits in free zones (Basu, 2023).</w:t>
      </w:r>
    </w:p>
    <w:p w14:paraId="09DD1508" w14:textId="77777777" w:rsidR="00304095" w:rsidRPr="00B4747A" w:rsidRDefault="00304095" w:rsidP="00304095">
      <w:pPr>
        <w:rPr>
          <w:rFonts w:ascii="Arial" w:hAnsi="Arial" w:cs="Arial"/>
          <w:szCs w:val="24"/>
        </w:rPr>
      </w:pPr>
    </w:p>
    <w:p w14:paraId="017C7FAB" w14:textId="77777777" w:rsidR="00304095" w:rsidRPr="00B4747A" w:rsidRDefault="00304095" w:rsidP="00304095">
      <w:pPr>
        <w:pStyle w:val="Heading3"/>
        <w:rPr>
          <w:rFonts w:ascii="Arial" w:hAnsi="Arial" w:cs="Arial"/>
          <w:szCs w:val="24"/>
        </w:rPr>
      </w:pPr>
      <w:bookmarkStart w:id="8" w:name="_Toc227839233"/>
      <w:r w:rsidRPr="00B4747A">
        <w:rPr>
          <w:rFonts w:ascii="Arial" w:hAnsi="Arial" w:cs="Arial"/>
          <w:szCs w:val="24"/>
        </w:rPr>
        <w:t>3.1.2 Economic Factors</w:t>
      </w:r>
      <w:bookmarkEnd w:id="8"/>
      <w:r w:rsidRPr="00B4747A">
        <w:rPr>
          <w:rFonts w:ascii="Arial" w:hAnsi="Arial" w:cs="Arial"/>
          <w:szCs w:val="24"/>
        </w:rPr>
        <w:t xml:space="preserve"> </w:t>
      </w:r>
    </w:p>
    <w:p w14:paraId="203A7999" w14:textId="77777777" w:rsidR="00304095" w:rsidRPr="00B4747A" w:rsidRDefault="00304095" w:rsidP="00304095">
      <w:pPr>
        <w:rPr>
          <w:rFonts w:ascii="Arial" w:hAnsi="Arial" w:cs="Arial"/>
          <w:szCs w:val="24"/>
        </w:rPr>
      </w:pPr>
      <w:r w:rsidRPr="00B4747A">
        <w:rPr>
          <w:rFonts w:ascii="Arial" w:hAnsi="Arial" w:cs="Arial"/>
          <w:b/>
          <w:bCs/>
          <w:szCs w:val="24"/>
        </w:rPr>
        <w:t>France:</w:t>
      </w:r>
      <w:r w:rsidRPr="00B4747A">
        <w:rPr>
          <w:rFonts w:ascii="Arial" w:hAnsi="Arial" w:cs="Arial"/>
          <w:szCs w:val="24"/>
        </w:rPr>
        <w:t xml:space="preserve"> </w:t>
      </w:r>
      <w:r w:rsidRPr="00B4747A">
        <w:rPr>
          <w:rFonts w:ascii="Arial" w:hAnsi="Arial" w:cs="Arial"/>
          <w:b/>
          <w:bCs/>
          <w:szCs w:val="24"/>
        </w:rPr>
        <w:t>Moderately Favourable</w:t>
      </w:r>
    </w:p>
    <w:p w14:paraId="7E579814" w14:textId="77777777" w:rsidR="00304095" w:rsidRPr="00B4747A" w:rsidRDefault="00304095" w:rsidP="00304095">
      <w:pPr>
        <w:rPr>
          <w:rFonts w:ascii="Arial" w:hAnsi="Arial" w:cs="Arial"/>
          <w:szCs w:val="24"/>
        </w:rPr>
      </w:pPr>
      <w:r w:rsidRPr="00B4747A">
        <w:rPr>
          <w:rFonts w:ascii="Arial" w:hAnsi="Arial" w:cs="Arial"/>
          <w:szCs w:val="24"/>
        </w:rPr>
        <w:t>The economy of France is very strong and the GDP is high, which demonstrates a good economic performance and purchasing power. It also has a high GNP in terms of the presence of French multinational luxury companies who earn income in different parts of the world. France is a mature luxury market; it enjoys a high domestic and powerful purchasing power as well as a good international tourist market especially in Paris generating a high luxury retail market (Rees, 2026).</w:t>
      </w:r>
    </w:p>
    <w:p w14:paraId="01723723" w14:textId="77777777" w:rsidR="00304095" w:rsidRPr="00B4747A" w:rsidRDefault="00304095" w:rsidP="00304095">
      <w:pPr>
        <w:rPr>
          <w:rFonts w:ascii="Arial" w:hAnsi="Arial" w:cs="Arial"/>
          <w:szCs w:val="24"/>
        </w:rPr>
      </w:pPr>
    </w:p>
    <w:p w14:paraId="15B9D8F6" w14:textId="77777777" w:rsidR="00304095" w:rsidRPr="00B4747A" w:rsidRDefault="00304095" w:rsidP="00304095">
      <w:pPr>
        <w:rPr>
          <w:rFonts w:ascii="Arial" w:hAnsi="Arial" w:cs="Arial"/>
          <w:szCs w:val="24"/>
        </w:rPr>
      </w:pPr>
      <w:r w:rsidRPr="00B4747A">
        <w:rPr>
          <w:rFonts w:ascii="Arial" w:hAnsi="Arial" w:cs="Arial"/>
          <w:b/>
          <w:bCs/>
          <w:szCs w:val="24"/>
        </w:rPr>
        <w:t>UAE:</w:t>
      </w:r>
      <w:r w:rsidRPr="00B4747A">
        <w:rPr>
          <w:rFonts w:ascii="Arial" w:hAnsi="Arial" w:cs="Arial"/>
          <w:szCs w:val="24"/>
        </w:rPr>
        <w:t xml:space="preserve"> </w:t>
      </w:r>
      <w:r w:rsidRPr="00B4747A">
        <w:rPr>
          <w:rFonts w:ascii="Arial" w:hAnsi="Arial" w:cs="Arial"/>
          <w:b/>
          <w:bCs/>
          <w:szCs w:val="24"/>
        </w:rPr>
        <w:t>Highly Favourable</w:t>
      </w:r>
    </w:p>
    <w:p w14:paraId="15C52565" w14:textId="77777777" w:rsidR="00304095" w:rsidRPr="00B4747A" w:rsidRDefault="00304095" w:rsidP="00304095">
      <w:pPr>
        <w:rPr>
          <w:rFonts w:ascii="Arial" w:hAnsi="Arial" w:cs="Arial"/>
          <w:szCs w:val="24"/>
        </w:rPr>
      </w:pPr>
      <w:r w:rsidRPr="00B4747A">
        <w:rPr>
          <w:rFonts w:ascii="Arial" w:hAnsi="Arial" w:cs="Arial"/>
          <w:szCs w:val="24"/>
        </w:rPr>
        <w:t>Despite the fact that the total GDP of the UAE is lower than that of France, the level of GDP per capita is much better, which is indicative of high individual income level. There is high disposable income as well amongst the residents, and the presence of high-income expatriates and luxury tourists means that the demand of high-quality products is high. Diversified investments in international sphere, aviation sector, real estate and finance improve the GNP of the country. Although the price of oil continues to impact the performance of the economy, in terms of the long-term national vision, the strategy of diversification has minimized the economic volatility (Basu, 2023).</w:t>
      </w:r>
    </w:p>
    <w:p w14:paraId="4738525E" w14:textId="77777777" w:rsidR="00304095" w:rsidRPr="00B4747A" w:rsidRDefault="00304095" w:rsidP="00304095">
      <w:pPr>
        <w:rPr>
          <w:rFonts w:ascii="Arial" w:hAnsi="Arial" w:cs="Arial"/>
          <w:szCs w:val="24"/>
        </w:rPr>
      </w:pPr>
    </w:p>
    <w:p w14:paraId="56BCCAF5" w14:textId="77777777" w:rsidR="00304095" w:rsidRPr="00B4747A" w:rsidRDefault="00304095" w:rsidP="00304095">
      <w:pPr>
        <w:pStyle w:val="Heading3"/>
        <w:rPr>
          <w:rFonts w:ascii="Arial" w:hAnsi="Arial" w:cs="Arial"/>
          <w:szCs w:val="24"/>
        </w:rPr>
      </w:pPr>
      <w:bookmarkStart w:id="9" w:name="_Toc227839234"/>
      <w:r w:rsidRPr="00B4747A">
        <w:rPr>
          <w:rFonts w:ascii="Arial" w:hAnsi="Arial" w:cs="Arial"/>
          <w:szCs w:val="24"/>
        </w:rPr>
        <w:t>3.1.3 Social &amp; Cultural Factors</w:t>
      </w:r>
      <w:bookmarkEnd w:id="9"/>
      <w:r w:rsidRPr="00B4747A">
        <w:rPr>
          <w:rFonts w:ascii="Arial" w:hAnsi="Arial" w:cs="Arial"/>
          <w:szCs w:val="24"/>
        </w:rPr>
        <w:t xml:space="preserve">  </w:t>
      </w:r>
    </w:p>
    <w:p w14:paraId="23C30341" w14:textId="77777777" w:rsidR="00304095" w:rsidRPr="00B4747A" w:rsidRDefault="00304095" w:rsidP="00304095">
      <w:pPr>
        <w:rPr>
          <w:rFonts w:ascii="Arial" w:hAnsi="Arial" w:cs="Arial"/>
          <w:szCs w:val="24"/>
        </w:rPr>
      </w:pPr>
      <w:r w:rsidRPr="00B4747A">
        <w:rPr>
          <w:rFonts w:ascii="Arial" w:hAnsi="Arial" w:cs="Arial"/>
          <w:b/>
          <w:bCs/>
          <w:szCs w:val="24"/>
        </w:rPr>
        <w:t>France:</w:t>
      </w:r>
      <w:r w:rsidRPr="00B4747A">
        <w:rPr>
          <w:rFonts w:ascii="Arial" w:hAnsi="Arial" w:cs="Arial"/>
          <w:szCs w:val="24"/>
        </w:rPr>
        <w:t xml:space="preserve"> </w:t>
      </w:r>
      <w:r w:rsidRPr="00B4747A">
        <w:rPr>
          <w:rFonts w:ascii="Arial" w:hAnsi="Arial" w:cs="Arial"/>
          <w:b/>
          <w:bCs/>
          <w:szCs w:val="24"/>
        </w:rPr>
        <w:t>Moderately Favourable</w:t>
      </w:r>
    </w:p>
    <w:p w14:paraId="0B609DD2" w14:textId="77777777" w:rsidR="00304095" w:rsidRPr="00B4747A" w:rsidRDefault="00304095" w:rsidP="00304095">
      <w:pPr>
        <w:rPr>
          <w:rFonts w:ascii="Arial" w:hAnsi="Arial" w:cs="Arial"/>
          <w:szCs w:val="24"/>
        </w:rPr>
      </w:pPr>
      <w:r w:rsidRPr="00B4747A">
        <w:rPr>
          <w:rFonts w:ascii="Arial" w:hAnsi="Arial" w:cs="Arial"/>
          <w:szCs w:val="24"/>
        </w:rPr>
        <w:t xml:space="preserve">Sustainability consciousness, ethical consumption, and digitisation are also defining trends that are shaping French society. Authenticity, craftsmanship, and heritage are also essential to consumers, and all these elements are quite consistent with the Louis Vuitton brand. Younger generations, however, are tactful in terms of responsible production, transparency and innovation and it is indicative of conscious luxury. The digital interactions and customised e-commerce are on the rise. On the six dimensions </w:t>
      </w:r>
      <w:r w:rsidRPr="00B4747A">
        <w:rPr>
          <w:rFonts w:ascii="Arial" w:hAnsi="Arial" w:cs="Arial"/>
          <w:szCs w:val="24"/>
        </w:rPr>
        <w:lastRenderedPageBreak/>
        <w:t>of Geert Hofstede, France is ranked as having a high individualism and uncertainty avoidance that implies that consumers want to be self-expressionist and their traditional heritage brands (Rees, 2026).</w:t>
      </w:r>
    </w:p>
    <w:p w14:paraId="14934687" w14:textId="77777777" w:rsidR="00304095" w:rsidRPr="00B4747A" w:rsidRDefault="00304095" w:rsidP="00304095">
      <w:pPr>
        <w:rPr>
          <w:rFonts w:ascii="Arial" w:hAnsi="Arial" w:cs="Arial"/>
          <w:szCs w:val="24"/>
        </w:rPr>
      </w:pPr>
      <w:r w:rsidRPr="00B4747A">
        <w:rPr>
          <w:rFonts w:ascii="Arial" w:hAnsi="Arial" w:cs="Arial"/>
          <w:noProof/>
          <w:szCs w:val="24"/>
        </w:rPr>
        <w:drawing>
          <wp:inline distT="0" distB="0" distL="0" distR="0" wp14:anchorId="69D9017C" wp14:editId="451AEFC7">
            <wp:extent cx="5731510" cy="2213610"/>
            <wp:effectExtent l="0" t="0" r="2540" b="0"/>
            <wp:docPr id="14714892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489212" name=""/>
                    <pic:cNvPicPr/>
                  </pic:nvPicPr>
                  <pic:blipFill>
                    <a:blip r:embed="rId9"/>
                    <a:stretch>
                      <a:fillRect/>
                    </a:stretch>
                  </pic:blipFill>
                  <pic:spPr>
                    <a:xfrm>
                      <a:off x="0" y="0"/>
                      <a:ext cx="5731510" cy="2213610"/>
                    </a:xfrm>
                    <a:prstGeom prst="rect">
                      <a:avLst/>
                    </a:prstGeom>
                  </pic:spPr>
                </pic:pic>
              </a:graphicData>
            </a:graphic>
          </wp:inline>
        </w:drawing>
      </w:r>
    </w:p>
    <w:p w14:paraId="71055639" w14:textId="77777777" w:rsidR="00304095" w:rsidRPr="00B4747A" w:rsidRDefault="00304095" w:rsidP="00304095">
      <w:pPr>
        <w:spacing w:line="240" w:lineRule="auto"/>
        <w:jc w:val="center"/>
        <w:rPr>
          <w:rFonts w:ascii="Arial" w:hAnsi="Arial" w:cs="Arial"/>
          <w:szCs w:val="24"/>
        </w:rPr>
      </w:pPr>
      <w:r w:rsidRPr="00B4747A">
        <w:rPr>
          <w:rFonts w:ascii="Arial" w:hAnsi="Arial" w:cs="Arial"/>
          <w:szCs w:val="24"/>
        </w:rPr>
        <w:t>Figure 3: Hofstede Model comparison of France and UAE</w:t>
      </w:r>
    </w:p>
    <w:p w14:paraId="74C9B6D9" w14:textId="77777777" w:rsidR="00304095" w:rsidRPr="00B4747A" w:rsidRDefault="00304095" w:rsidP="00304095">
      <w:pPr>
        <w:spacing w:line="240" w:lineRule="auto"/>
        <w:jc w:val="center"/>
        <w:rPr>
          <w:rFonts w:ascii="Arial" w:hAnsi="Arial" w:cs="Arial"/>
          <w:szCs w:val="24"/>
        </w:rPr>
      </w:pPr>
      <w:r w:rsidRPr="00B4747A">
        <w:rPr>
          <w:rFonts w:ascii="Arial" w:hAnsi="Arial" w:cs="Arial"/>
          <w:szCs w:val="24"/>
        </w:rPr>
        <w:t xml:space="preserve">Source: </w:t>
      </w:r>
      <w:r w:rsidRPr="00607AFF">
        <w:rPr>
          <w:rFonts w:ascii="Arial" w:hAnsi="Arial" w:cs="Arial"/>
          <w:szCs w:val="24"/>
        </w:rPr>
        <w:t xml:space="preserve">(The Culture Factor, </w:t>
      </w:r>
      <w:r>
        <w:rPr>
          <w:rFonts w:ascii="Arial" w:hAnsi="Arial" w:cs="Arial"/>
          <w:szCs w:val="24"/>
        </w:rPr>
        <w:t>n.d.</w:t>
      </w:r>
      <w:r w:rsidRPr="00607AFF">
        <w:rPr>
          <w:rFonts w:ascii="Arial" w:hAnsi="Arial" w:cs="Arial"/>
          <w:szCs w:val="24"/>
        </w:rPr>
        <w:t>)</w:t>
      </w:r>
    </w:p>
    <w:p w14:paraId="7978A3A1" w14:textId="77777777" w:rsidR="00304095" w:rsidRPr="00B4747A" w:rsidRDefault="00304095" w:rsidP="00304095">
      <w:pPr>
        <w:spacing w:line="240" w:lineRule="auto"/>
        <w:jc w:val="center"/>
        <w:rPr>
          <w:rFonts w:ascii="Arial" w:hAnsi="Arial" w:cs="Arial"/>
          <w:szCs w:val="24"/>
        </w:rPr>
      </w:pPr>
    </w:p>
    <w:p w14:paraId="242A60FC" w14:textId="77777777" w:rsidR="00304095" w:rsidRPr="00B4747A" w:rsidRDefault="00304095" w:rsidP="00304095">
      <w:pPr>
        <w:spacing w:line="240" w:lineRule="auto"/>
        <w:jc w:val="center"/>
        <w:rPr>
          <w:rFonts w:ascii="Arial" w:hAnsi="Arial" w:cs="Arial"/>
          <w:szCs w:val="24"/>
        </w:rPr>
      </w:pPr>
    </w:p>
    <w:p w14:paraId="08D76304" w14:textId="77777777" w:rsidR="00304095" w:rsidRPr="00B4747A" w:rsidRDefault="00304095" w:rsidP="00304095">
      <w:pPr>
        <w:rPr>
          <w:rFonts w:ascii="Arial" w:hAnsi="Arial" w:cs="Arial"/>
          <w:szCs w:val="24"/>
        </w:rPr>
      </w:pPr>
      <w:r w:rsidRPr="00B4747A">
        <w:rPr>
          <w:rFonts w:ascii="Arial" w:hAnsi="Arial" w:cs="Arial"/>
          <w:b/>
          <w:bCs/>
          <w:szCs w:val="24"/>
        </w:rPr>
        <w:t>UAE:</w:t>
      </w:r>
      <w:r w:rsidRPr="00B4747A">
        <w:rPr>
          <w:rFonts w:ascii="Arial" w:hAnsi="Arial" w:cs="Arial"/>
          <w:szCs w:val="24"/>
        </w:rPr>
        <w:t xml:space="preserve"> </w:t>
      </w:r>
      <w:r w:rsidRPr="00B4747A">
        <w:rPr>
          <w:rFonts w:ascii="Arial" w:hAnsi="Arial" w:cs="Arial"/>
          <w:b/>
          <w:bCs/>
          <w:szCs w:val="24"/>
        </w:rPr>
        <w:t>Highly Favourable</w:t>
      </w:r>
    </w:p>
    <w:p w14:paraId="49FE3E29" w14:textId="77777777" w:rsidR="00304095" w:rsidRPr="00B4747A" w:rsidRDefault="00304095" w:rsidP="00304095">
      <w:pPr>
        <w:rPr>
          <w:rFonts w:ascii="Arial" w:hAnsi="Arial" w:cs="Arial"/>
          <w:szCs w:val="24"/>
        </w:rPr>
      </w:pPr>
      <w:r w:rsidRPr="00B4747A">
        <w:rPr>
          <w:rFonts w:ascii="Arial" w:hAnsi="Arial" w:cs="Arial"/>
          <w:szCs w:val="24"/>
        </w:rPr>
        <w:t xml:space="preserve">The luxury consumption within the UAE is closely associated with status, prestige, and expressed success. The presence of social media influence and the belief of young and wealthy expatriate populace boost the challenge of high-end brands. Hofstede model is high in terms of power distance, collectivism, and indulgence, which promote status purchases (Basu, 2023). </w:t>
      </w:r>
    </w:p>
    <w:p w14:paraId="39A37D17" w14:textId="77777777" w:rsidR="00304095" w:rsidRPr="00B4747A" w:rsidRDefault="00304095" w:rsidP="00304095">
      <w:pPr>
        <w:rPr>
          <w:rFonts w:ascii="Arial" w:hAnsi="Arial" w:cs="Arial"/>
          <w:szCs w:val="24"/>
        </w:rPr>
      </w:pPr>
    </w:p>
    <w:p w14:paraId="5002BF29" w14:textId="77777777" w:rsidR="00304095" w:rsidRPr="00B4747A" w:rsidRDefault="00304095" w:rsidP="00304095">
      <w:pPr>
        <w:rPr>
          <w:rFonts w:ascii="Arial" w:hAnsi="Arial" w:cs="Arial"/>
          <w:szCs w:val="24"/>
        </w:rPr>
      </w:pPr>
      <w:r w:rsidRPr="00B4747A">
        <w:rPr>
          <w:rFonts w:ascii="Arial" w:hAnsi="Arial" w:cs="Arial"/>
          <w:noProof/>
          <w:szCs w:val="24"/>
        </w:rPr>
        <w:drawing>
          <wp:inline distT="0" distB="0" distL="0" distR="0" wp14:anchorId="356D7731" wp14:editId="43825ABB">
            <wp:extent cx="5731510" cy="2150110"/>
            <wp:effectExtent l="0" t="0" r="2540" b="2540"/>
            <wp:docPr id="19302865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286567" name=""/>
                    <pic:cNvPicPr/>
                  </pic:nvPicPr>
                  <pic:blipFill>
                    <a:blip r:embed="rId10"/>
                    <a:stretch>
                      <a:fillRect/>
                    </a:stretch>
                  </pic:blipFill>
                  <pic:spPr>
                    <a:xfrm>
                      <a:off x="0" y="0"/>
                      <a:ext cx="5731510" cy="2150110"/>
                    </a:xfrm>
                    <a:prstGeom prst="rect">
                      <a:avLst/>
                    </a:prstGeom>
                  </pic:spPr>
                </pic:pic>
              </a:graphicData>
            </a:graphic>
          </wp:inline>
        </w:drawing>
      </w:r>
    </w:p>
    <w:p w14:paraId="146C5FA3" w14:textId="77777777" w:rsidR="00304095" w:rsidRPr="00B4747A" w:rsidRDefault="00304095" w:rsidP="00304095">
      <w:pPr>
        <w:spacing w:line="240" w:lineRule="auto"/>
        <w:jc w:val="center"/>
        <w:rPr>
          <w:rFonts w:ascii="Arial" w:hAnsi="Arial" w:cs="Arial"/>
          <w:szCs w:val="24"/>
        </w:rPr>
      </w:pPr>
      <w:r w:rsidRPr="00B4747A">
        <w:rPr>
          <w:rFonts w:ascii="Arial" w:hAnsi="Arial" w:cs="Arial"/>
          <w:szCs w:val="24"/>
        </w:rPr>
        <w:t>Table 1: PESTLE Analysis of France and UAE</w:t>
      </w:r>
    </w:p>
    <w:p w14:paraId="1C9DBE98" w14:textId="77777777" w:rsidR="00304095" w:rsidRPr="00B4747A" w:rsidRDefault="00304095" w:rsidP="00304095">
      <w:pPr>
        <w:spacing w:line="240" w:lineRule="auto"/>
        <w:jc w:val="center"/>
        <w:rPr>
          <w:rFonts w:ascii="Arial" w:hAnsi="Arial" w:cs="Arial"/>
          <w:szCs w:val="24"/>
        </w:rPr>
      </w:pPr>
      <w:r w:rsidRPr="00B4747A">
        <w:rPr>
          <w:rFonts w:ascii="Arial" w:hAnsi="Arial" w:cs="Arial"/>
          <w:szCs w:val="24"/>
        </w:rPr>
        <w:t xml:space="preserve">Source: (Rees, 2026) </w:t>
      </w:r>
    </w:p>
    <w:p w14:paraId="6AA5808B" w14:textId="77777777" w:rsidR="00304095" w:rsidRPr="00B4747A" w:rsidRDefault="00304095" w:rsidP="00304095">
      <w:pPr>
        <w:rPr>
          <w:rFonts w:ascii="Arial" w:hAnsi="Arial" w:cs="Arial"/>
          <w:szCs w:val="24"/>
        </w:rPr>
      </w:pPr>
    </w:p>
    <w:p w14:paraId="6A413E98" w14:textId="77777777" w:rsidR="00304095" w:rsidRPr="00B4747A" w:rsidRDefault="00304095" w:rsidP="00304095">
      <w:pPr>
        <w:pStyle w:val="Heading3"/>
        <w:rPr>
          <w:rFonts w:ascii="Arial" w:hAnsi="Arial" w:cs="Arial"/>
          <w:szCs w:val="24"/>
        </w:rPr>
      </w:pPr>
      <w:bookmarkStart w:id="10" w:name="_Toc227839235"/>
      <w:r w:rsidRPr="00B4747A">
        <w:rPr>
          <w:rFonts w:ascii="Arial" w:hAnsi="Arial" w:cs="Arial"/>
          <w:szCs w:val="24"/>
        </w:rPr>
        <w:lastRenderedPageBreak/>
        <w:t>3.1.4 Technological Factors</w:t>
      </w:r>
      <w:bookmarkEnd w:id="10"/>
      <w:r w:rsidRPr="00B4747A">
        <w:rPr>
          <w:rFonts w:ascii="Arial" w:hAnsi="Arial" w:cs="Arial"/>
          <w:szCs w:val="24"/>
        </w:rPr>
        <w:t xml:space="preserve"> </w:t>
      </w:r>
    </w:p>
    <w:p w14:paraId="640B2ED9" w14:textId="77777777" w:rsidR="00304095" w:rsidRPr="00B4747A" w:rsidRDefault="00304095" w:rsidP="00304095">
      <w:pPr>
        <w:rPr>
          <w:rFonts w:ascii="Arial" w:hAnsi="Arial" w:cs="Arial"/>
          <w:b/>
          <w:bCs/>
          <w:szCs w:val="24"/>
        </w:rPr>
      </w:pPr>
      <w:r w:rsidRPr="00B4747A">
        <w:rPr>
          <w:rFonts w:ascii="Arial" w:hAnsi="Arial" w:cs="Arial"/>
          <w:b/>
          <w:bCs/>
          <w:szCs w:val="24"/>
        </w:rPr>
        <w:t>France:</w:t>
      </w:r>
      <w:r w:rsidRPr="00B4747A">
        <w:rPr>
          <w:rFonts w:ascii="Arial" w:hAnsi="Arial" w:cs="Arial"/>
          <w:szCs w:val="24"/>
        </w:rPr>
        <w:t xml:space="preserve"> </w:t>
      </w:r>
      <w:r w:rsidRPr="00B4747A">
        <w:rPr>
          <w:rFonts w:ascii="Arial" w:hAnsi="Arial" w:cs="Arial"/>
          <w:b/>
          <w:bCs/>
          <w:szCs w:val="24"/>
        </w:rPr>
        <w:t>Favourable</w:t>
      </w:r>
    </w:p>
    <w:p w14:paraId="1C112EAC" w14:textId="77777777" w:rsidR="00304095" w:rsidRPr="00B4747A" w:rsidRDefault="00304095" w:rsidP="00304095">
      <w:pPr>
        <w:rPr>
          <w:rFonts w:ascii="Arial" w:hAnsi="Arial" w:cs="Arial"/>
          <w:szCs w:val="24"/>
        </w:rPr>
      </w:pPr>
      <w:r w:rsidRPr="00B4747A">
        <w:rPr>
          <w:rFonts w:ascii="Arial" w:hAnsi="Arial" w:cs="Arial"/>
          <w:szCs w:val="24"/>
        </w:rPr>
        <w:t xml:space="preserve">France enjoys developed digital infrastructure and internet penetration, and this has good growth in luxury e-commerce. Online-based channels combined with physical boutiques in the Omnichannel can create an improved customer experience and individualisation. Big data marketing and e-innovation enhance brand experiences (Rees, 2026). </w:t>
      </w:r>
    </w:p>
    <w:p w14:paraId="5A384F47" w14:textId="77777777" w:rsidR="00304095" w:rsidRPr="00B4747A" w:rsidRDefault="00304095" w:rsidP="00304095">
      <w:pPr>
        <w:rPr>
          <w:rFonts w:ascii="Arial" w:hAnsi="Arial" w:cs="Arial"/>
          <w:szCs w:val="24"/>
        </w:rPr>
      </w:pPr>
      <w:r w:rsidRPr="00B4747A">
        <w:rPr>
          <w:rFonts w:ascii="Arial" w:hAnsi="Arial" w:cs="Arial"/>
          <w:b/>
          <w:bCs/>
          <w:szCs w:val="24"/>
        </w:rPr>
        <w:t>UAE:</w:t>
      </w:r>
      <w:r w:rsidRPr="00B4747A">
        <w:rPr>
          <w:rFonts w:ascii="Arial" w:hAnsi="Arial" w:cs="Arial"/>
          <w:szCs w:val="24"/>
        </w:rPr>
        <w:t xml:space="preserve"> </w:t>
      </w:r>
      <w:r w:rsidRPr="00B4747A">
        <w:rPr>
          <w:rFonts w:ascii="Arial" w:hAnsi="Arial" w:cs="Arial"/>
          <w:b/>
          <w:bCs/>
          <w:szCs w:val="24"/>
        </w:rPr>
        <w:t>Highly Favourable</w:t>
      </w:r>
    </w:p>
    <w:p w14:paraId="3D464BFB" w14:textId="77777777" w:rsidR="00304095" w:rsidRPr="00B4747A" w:rsidRDefault="00304095" w:rsidP="00304095">
      <w:pPr>
        <w:rPr>
          <w:rFonts w:ascii="Arial" w:hAnsi="Arial" w:cs="Arial"/>
          <w:szCs w:val="24"/>
        </w:rPr>
      </w:pPr>
      <w:r w:rsidRPr="00B4747A">
        <w:rPr>
          <w:rFonts w:ascii="Arial" w:hAnsi="Arial" w:cs="Arial"/>
          <w:szCs w:val="24"/>
        </w:rPr>
        <w:t>UAE is ranked to be among the most digitally connected nations in the world with high levels of smart phone and social media usage. Luxury malls incorporate newer retail technologies and digital marketing strategies are very effective in shaping the buying behaviour. Technology improves visibility, exclusivity and customer relationship (Basu, 2023).</w:t>
      </w:r>
    </w:p>
    <w:p w14:paraId="4CDDB952" w14:textId="77777777" w:rsidR="00304095" w:rsidRPr="00B4747A" w:rsidRDefault="00304095" w:rsidP="00304095">
      <w:pPr>
        <w:rPr>
          <w:rFonts w:ascii="Arial" w:hAnsi="Arial" w:cs="Arial"/>
          <w:szCs w:val="24"/>
        </w:rPr>
      </w:pPr>
    </w:p>
    <w:p w14:paraId="711B5029" w14:textId="77777777" w:rsidR="00304095" w:rsidRPr="00B4747A" w:rsidRDefault="00304095" w:rsidP="00304095">
      <w:pPr>
        <w:pStyle w:val="Heading3"/>
        <w:rPr>
          <w:rFonts w:ascii="Arial" w:hAnsi="Arial" w:cs="Arial"/>
          <w:szCs w:val="24"/>
        </w:rPr>
      </w:pPr>
      <w:bookmarkStart w:id="11" w:name="_Toc227839236"/>
      <w:r w:rsidRPr="00B4747A">
        <w:rPr>
          <w:rFonts w:ascii="Arial" w:hAnsi="Arial" w:cs="Arial"/>
          <w:szCs w:val="24"/>
        </w:rPr>
        <w:t>3.1.5 Legal Factors</w:t>
      </w:r>
      <w:bookmarkEnd w:id="11"/>
    </w:p>
    <w:p w14:paraId="3FDF18C6" w14:textId="77777777" w:rsidR="00304095" w:rsidRPr="00B4747A" w:rsidRDefault="00304095" w:rsidP="00304095">
      <w:pPr>
        <w:rPr>
          <w:rFonts w:ascii="Arial" w:hAnsi="Arial" w:cs="Arial"/>
          <w:szCs w:val="24"/>
        </w:rPr>
      </w:pPr>
      <w:r w:rsidRPr="00B4747A">
        <w:rPr>
          <w:rFonts w:ascii="Arial" w:hAnsi="Arial" w:cs="Arial"/>
          <w:b/>
          <w:bCs/>
          <w:szCs w:val="24"/>
        </w:rPr>
        <w:t>France:</w:t>
      </w:r>
      <w:r w:rsidRPr="00B4747A">
        <w:rPr>
          <w:rFonts w:ascii="Arial" w:hAnsi="Arial" w:cs="Arial"/>
          <w:szCs w:val="24"/>
        </w:rPr>
        <w:t xml:space="preserve"> </w:t>
      </w:r>
      <w:r w:rsidRPr="00B4747A">
        <w:rPr>
          <w:rFonts w:ascii="Arial" w:hAnsi="Arial" w:cs="Arial"/>
          <w:b/>
          <w:bCs/>
          <w:szCs w:val="24"/>
        </w:rPr>
        <w:t>Moderately Favourable</w:t>
      </w:r>
    </w:p>
    <w:p w14:paraId="6CC642B6" w14:textId="77777777" w:rsidR="00304095" w:rsidRPr="00B4747A" w:rsidRDefault="00304095" w:rsidP="00304095">
      <w:pPr>
        <w:rPr>
          <w:rFonts w:ascii="Arial" w:hAnsi="Arial" w:cs="Arial"/>
          <w:szCs w:val="24"/>
        </w:rPr>
      </w:pPr>
      <w:r w:rsidRPr="00B4747A">
        <w:rPr>
          <w:rFonts w:ascii="Arial" w:hAnsi="Arial" w:cs="Arial"/>
          <w:szCs w:val="24"/>
        </w:rPr>
        <w:t>France has very stringent intellectual property laws, labour regulation and consumer protection laws. These legislations defend against imitation and safeguard brand name which is beneficial to luxury firms. Strict labour laws, and compliance costs however, raise costs of operation (Rees, 2026).</w:t>
      </w:r>
    </w:p>
    <w:p w14:paraId="0CFA37B5" w14:textId="77777777" w:rsidR="00304095" w:rsidRPr="00B4747A" w:rsidRDefault="00304095" w:rsidP="00304095">
      <w:pPr>
        <w:rPr>
          <w:rFonts w:ascii="Arial" w:hAnsi="Arial" w:cs="Arial"/>
          <w:szCs w:val="24"/>
        </w:rPr>
      </w:pPr>
      <w:r w:rsidRPr="00B4747A">
        <w:rPr>
          <w:rFonts w:ascii="Arial" w:hAnsi="Arial" w:cs="Arial"/>
          <w:b/>
          <w:bCs/>
          <w:szCs w:val="24"/>
        </w:rPr>
        <w:t>UAE:</w:t>
      </w:r>
      <w:r w:rsidRPr="00B4747A">
        <w:rPr>
          <w:rFonts w:ascii="Arial" w:hAnsi="Arial" w:cs="Arial"/>
          <w:szCs w:val="24"/>
        </w:rPr>
        <w:t xml:space="preserve"> </w:t>
      </w:r>
      <w:r w:rsidRPr="00B4747A">
        <w:rPr>
          <w:rFonts w:ascii="Arial" w:hAnsi="Arial" w:cs="Arial"/>
          <w:b/>
          <w:bCs/>
          <w:szCs w:val="24"/>
        </w:rPr>
        <w:t>Favourable</w:t>
      </w:r>
    </w:p>
    <w:p w14:paraId="7637CA55" w14:textId="77777777" w:rsidR="00304095" w:rsidRPr="00B4747A" w:rsidRDefault="00304095" w:rsidP="00304095">
      <w:pPr>
        <w:rPr>
          <w:rFonts w:ascii="Arial" w:hAnsi="Arial" w:cs="Arial"/>
          <w:szCs w:val="24"/>
        </w:rPr>
      </w:pPr>
      <w:r w:rsidRPr="00B4747A">
        <w:rPr>
          <w:rFonts w:ascii="Arial" w:hAnsi="Arial" w:cs="Arial"/>
          <w:szCs w:val="24"/>
        </w:rPr>
        <w:t>The UAE has investor-friendly legal systems, especially at the free zones, and the high intensity of the enforcement of intellectual property. Although advertising should conform to the cultural and Sharia norms, the regulations are favourable to foreign luxury investments. In general, the legal environment is positive (Basu, 2023).</w:t>
      </w:r>
    </w:p>
    <w:p w14:paraId="555A05D4" w14:textId="77777777" w:rsidR="00304095" w:rsidRPr="00B4747A" w:rsidRDefault="00304095" w:rsidP="00304095">
      <w:pPr>
        <w:rPr>
          <w:rFonts w:ascii="Arial" w:hAnsi="Arial" w:cs="Arial"/>
          <w:b/>
          <w:bCs/>
          <w:szCs w:val="24"/>
        </w:rPr>
      </w:pPr>
    </w:p>
    <w:p w14:paraId="799E8608" w14:textId="77777777" w:rsidR="00304095" w:rsidRPr="00B4747A" w:rsidRDefault="00304095" w:rsidP="00304095">
      <w:pPr>
        <w:pStyle w:val="Heading3"/>
        <w:rPr>
          <w:rFonts w:ascii="Arial" w:hAnsi="Arial" w:cs="Arial"/>
          <w:szCs w:val="24"/>
        </w:rPr>
      </w:pPr>
      <w:bookmarkStart w:id="12" w:name="_Toc227839237"/>
      <w:r w:rsidRPr="00B4747A">
        <w:rPr>
          <w:rFonts w:ascii="Arial" w:hAnsi="Arial" w:cs="Arial"/>
          <w:szCs w:val="24"/>
        </w:rPr>
        <w:t>3.1.6 Environmental Factors</w:t>
      </w:r>
      <w:bookmarkEnd w:id="12"/>
    </w:p>
    <w:p w14:paraId="5188CFF3" w14:textId="77777777" w:rsidR="00304095" w:rsidRPr="00B4747A" w:rsidRDefault="00304095" w:rsidP="00304095">
      <w:pPr>
        <w:rPr>
          <w:rFonts w:ascii="Arial" w:hAnsi="Arial" w:cs="Arial"/>
          <w:szCs w:val="24"/>
        </w:rPr>
      </w:pPr>
      <w:r w:rsidRPr="00B4747A">
        <w:rPr>
          <w:rFonts w:ascii="Arial" w:hAnsi="Arial" w:cs="Arial"/>
          <w:b/>
          <w:bCs/>
          <w:szCs w:val="24"/>
        </w:rPr>
        <w:t>France:</w:t>
      </w:r>
      <w:r w:rsidRPr="00B4747A">
        <w:rPr>
          <w:rFonts w:ascii="Arial" w:hAnsi="Arial" w:cs="Arial"/>
          <w:szCs w:val="24"/>
        </w:rPr>
        <w:t xml:space="preserve"> </w:t>
      </w:r>
      <w:r w:rsidRPr="00B4747A">
        <w:rPr>
          <w:rFonts w:ascii="Arial" w:hAnsi="Arial" w:cs="Arial"/>
          <w:b/>
          <w:bCs/>
          <w:szCs w:val="24"/>
        </w:rPr>
        <w:t>Moderately Favourable</w:t>
      </w:r>
    </w:p>
    <w:p w14:paraId="089E7E9D" w14:textId="77777777" w:rsidR="00304095" w:rsidRPr="00B4747A" w:rsidRDefault="00304095" w:rsidP="00304095">
      <w:pPr>
        <w:rPr>
          <w:rFonts w:ascii="Arial" w:hAnsi="Arial" w:cs="Arial"/>
          <w:szCs w:val="24"/>
        </w:rPr>
      </w:pPr>
      <w:r w:rsidRPr="00B4747A">
        <w:rPr>
          <w:rFonts w:ascii="Arial" w:hAnsi="Arial" w:cs="Arial"/>
          <w:szCs w:val="24"/>
        </w:rPr>
        <w:t>France has stringent environmental policies which include environmentally friendly sourcing, minimized carbon emissions, and sustainable production. Sustainability contributes to the brand recognition, but even though compliance raises the expenses, it is more consistent with the customer anticipation (Rees, 2026).</w:t>
      </w:r>
    </w:p>
    <w:p w14:paraId="436BFEA3" w14:textId="77777777" w:rsidR="00304095" w:rsidRPr="00B4747A" w:rsidRDefault="00304095" w:rsidP="00304095">
      <w:pPr>
        <w:rPr>
          <w:rFonts w:ascii="Arial" w:hAnsi="Arial" w:cs="Arial"/>
          <w:szCs w:val="24"/>
        </w:rPr>
      </w:pPr>
      <w:r w:rsidRPr="00B4747A">
        <w:rPr>
          <w:rFonts w:ascii="Arial" w:hAnsi="Arial" w:cs="Arial"/>
          <w:b/>
          <w:bCs/>
          <w:szCs w:val="24"/>
        </w:rPr>
        <w:lastRenderedPageBreak/>
        <w:t>UAE:</w:t>
      </w:r>
      <w:r w:rsidRPr="00B4747A">
        <w:rPr>
          <w:rFonts w:ascii="Arial" w:hAnsi="Arial" w:cs="Arial"/>
          <w:szCs w:val="24"/>
        </w:rPr>
        <w:t xml:space="preserve"> </w:t>
      </w:r>
      <w:r w:rsidRPr="00B4747A">
        <w:rPr>
          <w:rFonts w:ascii="Arial" w:hAnsi="Arial" w:cs="Arial"/>
          <w:b/>
          <w:bCs/>
          <w:szCs w:val="24"/>
        </w:rPr>
        <w:t>Moderately Favourable</w:t>
      </w:r>
    </w:p>
    <w:p w14:paraId="2114967F" w14:textId="77777777" w:rsidR="00304095" w:rsidRPr="00B4747A" w:rsidRDefault="00304095" w:rsidP="00304095">
      <w:pPr>
        <w:rPr>
          <w:rFonts w:ascii="Arial" w:hAnsi="Arial" w:cs="Arial"/>
          <w:szCs w:val="24"/>
        </w:rPr>
      </w:pPr>
      <w:r w:rsidRPr="00B4747A">
        <w:rPr>
          <w:rFonts w:ascii="Arial" w:hAnsi="Arial" w:cs="Arial"/>
          <w:szCs w:val="24"/>
        </w:rPr>
        <w:t>The UAE has environmental laws growing on the lines of national sustainability. There is an increase in consumer sensitivity, in relation to environmental responsibility. Though the laws are not that stringent as in France, the increasing sustainability trend produces moderate advantage to environmentally friendly luxury brands (Basu, 2023).</w:t>
      </w:r>
    </w:p>
    <w:p w14:paraId="2DDE5377" w14:textId="77777777" w:rsidR="00304095" w:rsidRPr="00B4747A" w:rsidRDefault="00304095" w:rsidP="00304095">
      <w:pPr>
        <w:rPr>
          <w:rFonts w:ascii="Arial" w:hAnsi="Arial" w:cs="Arial"/>
          <w:szCs w:val="24"/>
        </w:rPr>
      </w:pPr>
    </w:p>
    <w:p w14:paraId="4534C117" w14:textId="77777777" w:rsidR="00304095" w:rsidRPr="00B4747A" w:rsidRDefault="00304095" w:rsidP="00304095">
      <w:pPr>
        <w:pStyle w:val="Heading2"/>
        <w:spacing w:line="360" w:lineRule="auto"/>
        <w:rPr>
          <w:rFonts w:ascii="Arial" w:hAnsi="Arial" w:cs="Arial"/>
          <w:szCs w:val="24"/>
        </w:rPr>
      </w:pPr>
      <w:bookmarkStart w:id="13" w:name="_Toc227839238"/>
      <w:r w:rsidRPr="00B4747A">
        <w:rPr>
          <w:rFonts w:ascii="Arial" w:hAnsi="Arial" w:cs="Arial"/>
          <w:szCs w:val="24"/>
        </w:rPr>
        <w:t>3.2 Macro Environment Comparison: Similarities, Differences and Favourable/Unfavourable Evaluation</w:t>
      </w:r>
      <w:bookmarkEnd w:id="13"/>
      <w:r w:rsidRPr="00B4747A">
        <w:rPr>
          <w:rFonts w:ascii="Arial" w:hAnsi="Arial" w:cs="Arial"/>
          <w:szCs w:val="24"/>
        </w:rPr>
        <w:t xml:space="preserve"> </w:t>
      </w:r>
    </w:p>
    <w:p w14:paraId="13E0666D" w14:textId="4FB248E3" w:rsidR="00304095" w:rsidRPr="00B4747A" w:rsidRDefault="00304095" w:rsidP="00304095">
      <w:pPr>
        <w:rPr>
          <w:rFonts w:ascii="Arial" w:hAnsi="Arial" w:cs="Arial"/>
          <w:szCs w:val="24"/>
        </w:rPr>
      </w:pPr>
      <w:r w:rsidRPr="00B4747A">
        <w:rPr>
          <w:rFonts w:ascii="Arial" w:hAnsi="Arial" w:cs="Arial"/>
          <w:szCs w:val="24"/>
        </w:rPr>
        <w:t xml:space="preserve">The UAE and France have both been discovered to possess the capability to offer a </w:t>
      </w:r>
      <w:r w:rsidR="005A1439" w:rsidRPr="00B4747A">
        <w:rPr>
          <w:rFonts w:ascii="Arial" w:hAnsi="Arial" w:cs="Arial"/>
          <w:szCs w:val="24"/>
        </w:rPr>
        <w:t>favourable</w:t>
      </w:r>
      <w:r w:rsidRPr="00B4747A">
        <w:rPr>
          <w:rFonts w:ascii="Arial" w:hAnsi="Arial" w:cs="Arial"/>
          <w:szCs w:val="24"/>
        </w:rPr>
        <w:t xml:space="preserve"> political weather within which luxury retail and long-term strategic planning is fostered. France in its turn structures a very controlled European framework augmenting corporate taxes and stringent labour regulations that raise the cost of conducting business in France. UAE on the other hand has a loose business doing system that has minimized taxation and stringent regulations, which increases profits (Arvaniti, 2022). </w:t>
      </w:r>
    </w:p>
    <w:p w14:paraId="22C619A0" w14:textId="77777777" w:rsidR="00304095" w:rsidRPr="00B4747A" w:rsidRDefault="00304095" w:rsidP="00304095">
      <w:pPr>
        <w:jc w:val="center"/>
        <w:rPr>
          <w:rFonts w:ascii="Arial" w:hAnsi="Arial" w:cs="Arial"/>
          <w:szCs w:val="24"/>
        </w:rPr>
      </w:pPr>
      <w:r w:rsidRPr="00B4747A">
        <w:rPr>
          <w:rFonts w:ascii="Arial" w:hAnsi="Arial" w:cs="Arial"/>
          <w:noProof/>
          <w:szCs w:val="24"/>
        </w:rPr>
        <w:drawing>
          <wp:inline distT="0" distB="0" distL="0" distR="0" wp14:anchorId="7ADFA028" wp14:editId="701011C5">
            <wp:extent cx="4115374" cy="4286848"/>
            <wp:effectExtent l="0" t="0" r="0" b="0"/>
            <wp:docPr id="8252897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289789" name=""/>
                    <pic:cNvPicPr/>
                  </pic:nvPicPr>
                  <pic:blipFill>
                    <a:blip r:embed="rId11"/>
                    <a:stretch>
                      <a:fillRect/>
                    </a:stretch>
                  </pic:blipFill>
                  <pic:spPr>
                    <a:xfrm>
                      <a:off x="0" y="0"/>
                      <a:ext cx="4115374" cy="4286848"/>
                    </a:xfrm>
                    <a:prstGeom prst="rect">
                      <a:avLst/>
                    </a:prstGeom>
                  </pic:spPr>
                </pic:pic>
              </a:graphicData>
            </a:graphic>
          </wp:inline>
        </w:drawing>
      </w:r>
    </w:p>
    <w:p w14:paraId="24D1C12E" w14:textId="77777777" w:rsidR="00304095" w:rsidRPr="00B4747A" w:rsidRDefault="00304095" w:rsidP="00304095">
      <w:pPr>
        <w:spacing w:line="240" w:lineRule="auto"/>
        <w:jc w:val="center"/>
        <w:rPr>
          <w:rFonts w:ascii="Arial" w:hAnsi="Arial" w:cs="Arial"/>
          <w:szCs w:val="24"/>
        </w:rPr>
      </w:pPr>
      <w:r w:rsidRPr="00B4747A">
        <w:rPr>
          <w:rFonts w:ascii="Arial" w:hAnsi="Arial" w:cs="Arial"/>
          <w:szCs w:val="24"/>
        </w:rPr>
        <w:lastRenderedPageBreak/>
        <w:t>Table 2: Macro Environment Comparison of France and UAE</w:t>
      </w:r>
    </w:p>
    <w:p w14:paraId="1DECC214" w14:textId="77777777" w:rsidR="00304095" w:rsidRPr="00B4747A" w:rsidRDefault="00304095" w:rsidP="00304095">
      <w:pPr>
        <w:spacing w:line="240" w:lineRule="auto"/>
        <w:jc w:val="center"/>
        <w:rPr>
          <w:rFonts w:ascii="Arial" w:hAnsi="Arial" w:cs="Arial"/>
          <w:szCs w:val="24"/>
        </w:rPr>
      </w:pPr>
      <w:r w:rsidRPr="00B4747A">
        <w:rPr>
          <w:rFonts w:ascii="Arial" w:hAnsi="Arial" w:cs="Arial"/>
          <w:szCs w:val="24"/>
        </w:rPr>
        <w:t>Source: (Arvaniti, 2022)</w:t>
      </w:r>
    </w:p>
    <w:p w14:paraId="1EDE2DDE" w14:textId="77777777" w:rsidR="00304095" w:rsidRPr="00B4747A" w:rsidRDefault="00304095" w:rsidP="00304095">
      <w:pPr>
        <w:spacing w:line="240" w:lineRule="auto"/>
        <w:jc w:val="center"/>
        <w:rPr>
          <w:rFonts w:ascii="Arial" w:hAnsi="Arial" w:cs="Arial"/>
          <w:szCs w:val="24"/>
        </w:rPr>
      </w:pPr>
    </w:p>
    <w:p w14:paraId="4C9264C1" w14:textId="77777777" w:rsidR="00304095" w:rsidRPr="00B4747A" w:rsidRDefault="00304095" w:rsidP="00304095">
      <w:pPr>
        <w:rPr>
          <w:rFonts w:ascii="Arial" w:hAnsi="Arial" w:cs="Arial"/>
          <w:szCs w:val="24"/>
        </w:rPr>
      </w:pPr>
      <w:r w:rsidRPr="00B4747A">
        <w:rPr>
          <w:rFonts w:ascii="Arial" w:hAnsi="Arial" w:cs="Arial"/>
          <w:szCs w:val="24"/>
        </w:rPr>
        <w:t xml:space="preserve">France is an excessively saturated and mature luxury market economically, whose growth is stable, albeit at an incremental pace, and pricing could be held back by inflation and costliness. The UAE is priding itself on high growth levels as a result of affluent expats and tourism that has been enhanced by high GDP per capita and increased disposable income. The French and the UAE customers perceive luxury as an aspect of tradition and low-sparkling fashion, respectively, and prefer a visible sign of status (Arvaniti, 2022). </w:t>
      </w:r>
    </w:p>
    <w:p w14:paraId="2730286A" w14:textId="77777777" w:rsidR="00304095" w:rsidRDefault="00304095" w:rsidP="00304095">
      <w:pPr>
        <w:pStyle w:val="Heading1"/>
        <w:rPr>
          <w:rFonts w:ascii="Arial" w:hAnsi="Arial" w:cs="Arial"/>
          <w:szCs w:val="24"/>
        </w:rPr>
      </w:pPr>
      <w:bookmarkStart w:id="14" w:name="_Toc227839239"/>
      <w:r w:rsidRPr="00B4747A">
        <w:rPr>
          <w:rFonts w:ascii="Arial" w:hAnsi="Arial" w:cs="Arial"/>
          <w:szCs w:val="24"/>
        </w:rPr>
        <w:t>4. STP Analysis</w:t>
      </w:r>
      <w:bookmarkEnd w:id="14"/>
      <w:r w:rsidRPr="00B4747A">
        <w:rPr>
          <w:rFonts w:ascii="Arial" w:hAnsi="Arial" w:cs="Arial"/>
          <w:szCs w:val="24"/>
        </w:rPr>
        <w:t xml:space="preserve"> </w:t>
      </w:r>
    </w:p>
    <w:p w14:paraId="7D8B3E59" w14:textId="77777777" w:rsidR="00304095" w:rsidRPr="00F25A26" w:rsidRDefault="00304095" w:rsidP="00304095"/>
    <w:p w14:paraId="61E3E659" w14:textId="77777777" w:rsidR="00304095" w:rsidRPr="00B4747A" w:rsidRDefault="00304095" w:rsidP="00304095">
      <w:pPr>
        <w:pStyle w:val="Heading2"/>
        <w:spacing w:line="360" w:lineRule="auto"/>
        <w:rPr>
          <w:rFonts w:ascii="Arial" w:hAnsi="Arial" w:cs="Arial"/>
          <w:szCs w:val="24"/>
        </w:rPr>
      </w:pPr>
      <w:bookmarkStart w:id="15" w:name="_Toc227839240"/>
      <w:r w:rsidRPr="00B4747A">
        <w:rPr>
          <w:rFonts w:ascii="Arial" w:hAnsi="Arial" w:cs="Arial"/>
          <w:szCs w:val="24"/>
        </w:rPr>
        <w:t>4.1 Segmentation Strategy</w:t>
      </w:r>
      <w:bookmarkEnd w:id="15"/>
    </w:p>
    <w:p w14:paraId="7F08D4A5" w14:textId="77777777" w:rsidR="00304095" w:rsidRPr="00B4747A" w:rsidRDefault="00304095" w:rsidP="00304095">
      <w:pPr>
        <w:pStyle w:val="Heading3"/>
        <w:rPr>
          <w:rFonts w:ascii="Arial" w:hAnsi="Arial" w:cs="Arial"/>
          <w:szCs w:val="24"/>
        </w:rPr>
      </w:pPr>
      <w:bookmarkStart w:id="16" w:name="_Toc227839241"/>
      <w:r w:rsidRPr="00B4747A">
        <w:rPr>
          <w:rFonts w:ascii="Arial" w:hAnsi="Arial" w:cs="Arial"/>
          <w:szCs w:val="24"/>
        </w:rPr>
        <w:t>4.1.1 Geographic Segmentation</w:t>
      </w:r>
      <w:bookmarkEnd w:id="16"/>
      <w:r w:rsidRPr="00B4747A">
        <w:rPr>
          <w:rFonts w:ascii="Arial" w:hAnsi="Arial" w:cs="Arial"/>
          <w:szCs w:val="24"/>
        </w:rPr>
        <w:t xml:space="preserve"> </w:t>
      </w:r>
    </w:p>
    <w:p w14:paraId="10D2C8DD" w14:textId="77777777" w:rsidR="00304095" w:rsidRPr="00B4747A" w:rsidRDefault="00304095" w:rsidP="00304095">
      <w:pPr>
        <w:rPr>
          <w:rFonts w:ascii="Arial" w:hAnsi="Arial" w:cs="Arial"/>
          <w:szCs w:val="24"/>
        </w:rPr>
      </w:pPr>
      <w:r w:rsidRPr="00B4747A">
        <w:rPr>
          <w:rFonts w:ascii="Arial" w:hAnsi="Arial" w:cs="Arial"/>
          <w:szCs w:val="24"/>
        </w:rPr>
        <w:t>In France, the market segmentation is also extremely concentrated in major urban cities such as Paris, Lyon and Cannes where people with high income and luxury tourism dominate. The UAE has Dubai and Abu Dhabi that are subdivided into sections; that is high-end types of retail spaces like The Dubai Mall. The key geographic markets include the urban and high trafficked cities and the international cities (Blanchard and Atalay, 2023).</w:t>
      </w:r>
    </w:p>
    <w:p w14:paraId="017070C6" w14:textId="77777777" w:rsidR="00304095" w:rsidRPr="00B4747A" w:rsidRDefault="00304095" w:rsidP="00304095">
      <w:pPr>
        <w:rPr>
          <w:rFonts w:ascii="Arial" w:hAnsi="Arial" w:cs="Arial"/>
          <w:szCs w:val="24"/>
        </w:rPr>
      </w:pPr>
    </w:p>
    <w:p w14:paraId="51A30F08" w14:textId="77777777" w:rsidR="00304095" w:rsidRPr="00B4747A" w:rsidRDefault="00304095" w:rsidP="00304095">
      <w:pPr>
        <w:pStyle w:val="Heading3"/>
        <w:rPr>
          <w:rFonts w:ascii="Arial" w:hAnsi="Arial" w:cs="Arial"/>
          <w:szCs w:val="24"/>
        </w:rPr>
      </w:pPr>
      <w:bookmarkStart w:id="17" w:name="_Toc227839242"/>
      <w:r w:rsidRPr="00B4747A">
        <w:rPr>
          <w:rFonts w:ascii="Arial" w:hAnsi="Arial" w:cs="Arial"/>
          <w:szCs w:val="24"/>
        </w:rPr>
        <w:t>4.1.2 Demographic Segmentation</w:t>
      </w:r>
      <w:bookmarkEnd w:id="17"/>
    </w:p>
    <w:p w14:paraId="77847B19" w14:textId="77777777" w:rsidR="00304095" w:rsidRPr="00B4747A" w:rsidRDefault="00304095" w:rsidP="00304095">
      <w:pPr>
        <w:rPr>
          <w:rFonts w:ascii="Arial" w:hAnsi="Arial" w:cs="Arial"/>
          <w:szCs w:val="24"/>
        </w:rPr>
      </w:pPr>
      <w:r w:rsidRPr="00B4747A">
        <w:rPr>
          <w:rFonts w:ascii="Arial" w:hAnsi="Arial" w:cs="Arial"/>
          <w:szCs w:val="24"/>
        </w:rPr>
        <w:t>On the one hand, the demographics of Louis Vuitton are business men and entrepreneurs, celebrities, and affluent tourists aged between 25 and 60 years with high income. In France, it has liberty in dominating established professionals and luxury tourists. The key segments in UAE are affluent expatriates and royal families and high-net-worth residents. Gender segmentation is divided into women and men, though more weight is bringing about luxury menswear and other accessories (Blanchard and Atalay, 2023).</w:t>
      </w:r>
    </w:p>
    <w:p w14:paraId="3073678B" w14:textId="77777777" w:rsidR="00304095" w:rsidRPr="00B4747A" w:rsidRDefault="00304095" w:rsidP="00304095">
      <w:pPr>
        <w:spacing w:line="240" w:lineRule="auto"/>
        <w:jc w:val="center"/>
        <w:rPr>
          <w:rFonts w:ascii="Arial" w:hAnsi="Arial" w:cs="Arial"/>
          <w:szCs w:val="24"/>
        </w:rPr>
      </w:pPr>
      <w:r w:rsidRPr="00B4747A">
        <w:rPr>
          <w:rFonts w:ascii="Arial" w:hAnsi="Arial" w:cs="Arial"/>
          <w:noProof/>
          <w:szCs w:val="24"/>
        </w:rPr>
        <w:lastRenderedPageBreak/>
        <w:drawing>
          <wp:inline distT="0" distB="0" distL="0" distR="0" wp14:anchorId="33869A7E" wp14:editId="4DE1AB37">
            <wp:extent cx="3305175" cy="3305175"/>
            <wp:effectExtent l="0" t="0" r="9525" b="9525"/>
            <wp:docPr id="238623294" name="Picture 1" descr="STP Marketing: Complete Guide to Segmentation, Targeting, Positioning |  Salesforce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P Marketing: Complete Guide to Segmentation, Targeting, Positioning |  Salesforce Indi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05175" cy="3305175"/>
                    </a:xfrm>
                    <a:prstGeom prst="rect">
                      <a:avLst/>
                    </a:prstGeom>
                    <a:noFill/>
                    <a:ln>
                      <a:noFill/>
                    </a:ln>
                  </pic:spPr>
                </pic:pic>
              </a:graphicData>
            </a:graphic>
          </wp:inline>
        </w:drawing>
      </w:r>
    </w:p>
    <w:p w14:paraId="565803E8" w14:textId="77777777" w:rsidR="00304095" w:rsidRPr="00B4747A" w:rsidRDefault="00304095" w:rsidP="00304095">
      <w:pPr>
        <w:spacing w:line="240" w:lineRule="auto"/>
        <w:jc w:val="center"/>
        <w:rPr>
          <w:rFonts w:ascii="Arial" w:hAnsi="Arial" w:cs="Arial"/>
          <w:szCs w:val="24"/>
        </w:rPr>
      </w:pPr>
      <w:r w:rsidRPr="00B4747A">
        <w:rPr>
          <w:rFonts w:ascii="Arial" w:hAnsi="Arial" w:cs="Arial"/>
          <w:szCs w:val="24"/>
        </w:rPr>
        <w:t>Figure 4: STP Analysis</w:t>
      </w:r>
    </w:p>
    <w:p w14:paraId="099AAEE8" w14:textId="77777777" w:rsidR="00304095" w:rsidRPr="00B4747A" w:rsidRDefault="00304095" w:rsidP="00304095">
      <w:pPr>
        <w:spacing w:line="240" w:lineRule="auto"/>
        <w:jc w:val="center"/>
        <w:rPr>
          <w:rFonts w:ascii="Arial" w:hAnsi="Arial" w:cs="Arial"/>
          <w:szCs w:val="24"/>
        </w:rPr>
      </w:pPr>
      <w:r w:rsidRPr="00B4747A">
        <w:rPr>
          <w:rFonts w:ascii="Arial" w:hAnsi="Arial" w:cs="Arial"/>
          <w:szCs w:val="24"/>
        </w:rPr>
        <w:t>Source: (Salesforce, 2023)</w:t>
      </w:r>
    </w:p>
    <w:p w14:paraId="0E34A2AC" w14:textId="77777777" w:rsidR="00304095" w:rsidRPr="00B4747A" w:rsidRDefault="00304095" w:rsidP="00304095">
      <w:pPr>
        <w:spacing w:line="240" w:lineRule="auto"/>
        <w:jc w:val="center"/>
        <w:rPr>
          <w:rFonts w:ascii="Arial" w:hAnsi="Arial" w:cs="Arial"/>
          <w:szCs w:val="24"/>
        </w:rPr>
      </w:pPr>
    </w:p>
    <w:p w14:paraId="1451504B" w14:textId="77777777" w:rsidR="00304095" w:rsidRPr="00B4747A" w:rsidRDefault="00304095" w:rsidP="00304095">
      <w:pPr>
        <w:pStyle w:val="Heading3"/>
        <w:rPr>
          <w:rFonts w:ascii="Arial" w:hAnsi="Arial" w:cs="Arial"/>
          <w:szCs w:val="24"/>
        </w:rPr>
      </w:pPr>
      <w:bookmarkStart w:id="18" w:name="_Toc227839243"/>
      <w:r w:rsidRPr="00B4747A">
        <w:rPr>
          <w:rFonts w:ascii="Arial" w:hAnsi="Arial" w:cs="Arial"/>
          <w:szCs w:val="24"/>
        </w:rPr>
        <w:t>4.1.3 Psychographic Segmentation</w:t>
      </w:r>
      <w:bookmarkEnd w:id="18"/>
    </w:p>
    <w:p w14:paraId="0E81FC61" w14:textId="77777777" w:rsidR="00304095" w:rsidRPr="00B4747A" w:rsidRDefault="00304095" w:rsidP="00304095">
      <w:pPr>
        <w:rPr>
          <w:rFonts w:ascii="Arial" w:hAnsi="Arial" w:cs="Arial"/>
          <w:szCs w:val="24"/>
        </w:rPr>
      </w:pPr>
      <w:r w:rsidRPr="00B4747A">
        <w:rPr>
          <w:rFonts w:ascii="Arial" w:hAnsi="Arial" w:cs="Arial"/>
          <w:szCs w:val="24"/>
        </w:rPr>
        <w:t>The VALS primarily focuses on Innovators and Achievers that are attracted to Louis Vuitton. Resource endowed innovators are in demand of elite brands representing status oriented and prestigious brands. The success people are goal-achievers who aspire to possess the brands that show off success, i.e. the luxury brands. Those Innovators who share practice of craftsmanship and heritage agree with the consumers in France. Achievers and Experiencers typify the UAE since one of the expressions of perceived success and inter-personal acceptance is the luxury (Blanchard and Atalay, 2023).</w:t>
      </w:r>
    </w:p>
    <w:p w14:paraId="2BBBD262" w14:textId="77777777" w:rsidR="00304095" w:rsidRPr="00B4747A" w:rsidRDefault="00304095" w:rsidP="00304095">
      <w:pPr>
        <w:rPr>
          <w:rFonts w:ascii="Arial" w:hAnsi="Arial" w:cs="Arial"/>
          <w:szCs w:val="24"/>
        </w:rPr>
      </w:pPr>
    </w:p>
    <w:p w14:paraId="5F82B578" w14:textId="77777777" w:rsidR="00304095" w:rsidRPr="00B4747A" w:rsidRDefault="00304095" w:rsidP="00304095">
      <w:pPr>
        <w:pStyle w:val="Heading3"/>
        <w:rPr>
          <w:rFonts w:ascii="Arial" w:hAnsi="Arial" w:cs="Arial"/>
          <w:szCs w:val="24"/>
        </w:rPr>
      </w:pPr>
      <w:bookmarkStart w:id="19" w:name="_Toc227839244"/>
      <w:r w:rsidRPr="00B4747A">
        <w:rPr>
          <w:rFonts w:ascii="Arial" w:hAnsi="Arial" w:cs="Arial"/>
          <w:szCs w:val="24"/>
        </w:rPr>
        <w:t>4.1.4 Behavioural Segmentation</w:t>
      </w:r>
      <w:bookmarkEnd w:id="19"/>
    </w:p>
    <w:p w14:paraId="34789B74" w14:textId="77777777" w:rsidR="00304095" w:rsidRPr="00B4747A" w:rsidRDefault="00304095" w:rsidP="00304095">
      <w:pPr>
        <w:rPr>
          <w:rFonts w:ascii="Arial" w:hAnsi="Arial" w:cs="Arial"/>
          <w:szCs w:val="24"/>
        </w:rPr>
      </w:pPr>
      <w:r w:rsidRPr="00B4747A">
        <w:rPr>
          <w:rFonts w:ascii="Arial" w:hAnsi="Arial" w:cs="Arial"/>
          <w:szCs w:val="24"/>
        </w:rPr>
        <w:t xml:space="preserve">Louis Vuitton categorises its consumers into three behavioural groups, that is, the brand loyalty, occasion-based purchasing and benefits. The loyal customers would tend to purchase the new collections and limited editions. On the one hand, repeat purchases are regarded as heritage appreciation and classic design in France. Behavioural segmentation has been employed based on the high cost of prestige purchase, seasonal purchase of luxuries, and high expenditure on festive purchase in the UAE (Blanchard and Atalay, 2023). </w:t>
      </w:r>
    </w:p>
    <w:p w14:paraId="11F08956" w14:textId="77777777" w:rsidR="00304095" w:rsidRPr="00B4747A" w:rsidRDefault="00304095" w:rsidP="00304095">
      <w:pPr>
        <w:rPr>
          <w:rFonts w:ascii="Arial" w:hAnsi="Arial" w:cs="Arial"/>
          <w:szCs w:val="24"/>
        </w:rPr>
      </w:pPr>
    </w:p>
    <w:p w14:paraId="53D153B3" w14:textId="77777777" w:rsidR="00304095" w:rsidRPr="00B4747A" w:rsidRDefault="00304095" w:rsidP="00304095">
      <w:pPr>
        <w:pStyle w:val="Heading2"/>
        <w:spacing w:line="360" w:lineRule="auto"/>
        <w:rPr>
          <w:rFonts w:ascii="Arial" w:hAnsi="Arial" w:cs="Arial"/>
          <w:szCs w:val="24"/>
        </w:rPr>
      </w:pPr>
      <w:bookmarkStart w:id="20" w:name="_Toc227839245"/>
      <w:r w:rsidRPr="00B4747A">
        <w:rPr>
          <w:rFonts w:ascii="Arial" w:hAnsi="Arial" w:cs="Arial"/>
          <w:szCs w:val="24"/>
        </w:rPr>
        <w:t>4.2 Targeting Strategy</w:t>
      </w:r>
      <w:bookmarkEnd w:id="20"/>
    </w:p>
    <w:p w14:paraId="2084E15B" w14:textId="77777777" w:rsidR="00304095" w:rsidRPr="00B4747A" w:rsidRDefault="00304095" w:rsidP="00304095">
      <w:pPr>
        <w:rPr>
          <w:rFonts w:ascii="Arial" w:hAnsi="Arial" w:cs="Arial"/>
          <w:szCs w:val="24"/>
        </w:rPr>
      </w:pPr>
      <w:r w:rsidRPr="00B4747A">
        <w:rPr>
          <w:rFonts w:ascii="Arial" w:hAnsi="Arial" w:cs="Arial"/>
          <w:szCs w:val="24"/>
        </w:rPr>
        <w:t xml:space="preserve">Louis Vuitton is another firm that follows a differentiated targeting strategy because it does not focus on the mass markets, but the rich ones. The brand employs differentiated approach which consists of marketing communication and retail experiences where the communications and the retail experience are also differentiated yet globally uniform. In France, the targeting is narrowed down on the perceived luxury consumers, fashion fabrics and international holiday makers who desire to adopt the French luxury culture. The marketing communications are directed into artisanship, heritage, and classic sophistication (Islam, 2024). </w:t>
      </w:r>
    </w:p>
    <w:p w14:paraId="24C6260B" w14:textId="77777777" w:rsidR="00304095" w:rsidRPr="00B4747A" w:rsidRDefault="00304095" w:rsidP="00304095">
      <w:pPr>
        <w:rPr>
          <w:rFonts w:ascii="Arial" w:hAnsi="Arial" w:cs="Arial"/>
          <w:szCs w:val="24"/>
        </w:rPr>
      </w:pPr>
    </w:p>
    <w:p w14:paraId="60AE407F" w14:textId="77777777" w:rsidR="00304095" w:rsidRPr="00B4747A" w:rsidRDefault="00304095" w:rsidP="00304095">
      <w:pPr>
        <w:pStyle w:val="Heading2"/>
        <w:spacing w:line="360" w:lineRule="auto"/>
        <w:rPr>
          <w:rFonts w:ascii="Arial" w:hAnsi="Arial" w:cs="Arial"/>
          <w:szCs w:val="24"/>
        </w:rPr>
      </w:pPr>
      <w:bookmarkStart w:id="21" w:name="_Toc227839246"/>
      <w:r w:rsidRPr="00B4747A">
        <w:rPr>
          <w:rFonts w:ascii="Arial" w:hAnsi="Arial" w:cs="Arial"/>
          <w:szCs w:val="24"/>
        </w:rPr>
        <w:t>4.3 Positioning Strategy</w:t>
      </w:r>
      <w:bookmarkEnd w:id="21"/>
    </w:p>
    <w:p w14:paraId="17ED3370" w14:textId="77777777" w:rsidR="00304095" w:rsidRPr="00B4747A" w:rsidRDefault="00304095" w:rsidP="00304095">
      <w:pPr>
        <w:rPr>
          <w:rFonts w:ascii="Arial" w:hAnsi="Arial" w:cs="Arial"/>
          <w:szCs w:val="24"/>
        </w:rPr>
      </w:pPr>
      <w:r w:rsidRPr="00B4747A">
        <w:rPr>
          <w:rFonts w:ascii="Arial" w:hAnsi="Arial" w:cs="Arial"/>
          <w:szCs w:val="24"/>
        </w:rPr>
        <w:t xml:space="preserve">Louis Vuitton is an icon in the world, which creates its image of traditions of classical workmanship, exclusiveness and a high level of prestige. It boasts of itself going through the brand as being an artisanal brand, limited quantity of products, iconic monogram, and high pricing strategy. The Louis Vuitton are also not involved in the discounting procedure as the accessible luxury brands, which reinforces the high-status, high-price positioning. It is not just about possession of a product but an elite luxury culture membership too (Islam, 2024). </w:t>
      </w:r>
    </w:p>
    <w:p w14:paraId="01DB075D" w14:textId="77777777" w:rsidR="00304095" w:rsidRPr="00B4747A" w:rsidRDefault="00304095" w:rsidP="00304095">
      <w:pPr>
        <w:rPr>
          <w:rFonts w:ascii="Arial" w:hAnsi="Arial" w:cs="Arial"/>
          <w:szCs w:val="24"/>
        </w:rPr>
      </w:pPr>
      <w:r w:rsidRPr="00B4747A">
        <w:rPr>
          <w:rFonts w:ascii="Arial" w:hAnsi="Arial" w:cs="Arial"/>
          <w:noProof/>
          <w:szCs w:val="24"/>
        </w:rPr>
        <w:drawing>
          <wp:inline distT="0" distB="0" distL="0" distR="0" wp14:anchorId="657235D8" wp14:editId="698889A4">
            <wp:extent cx="5553075" cy="2000027"/>
            <wp:effectExtent l="0" t="0" r="0" b="635"/>
            <wp:docPr id="12614507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486" t="13888" r="2191" b="2776"/>
                    <a:stretch>
                      <a:fillRect/>
                    </a:stretch>
                  </pic:blipFill>
                  <pic:spPr bwMode="auto">
                    <a:xfrm>
                      <a:off x="0" y="0"/>
                      <a:ext cx="5608095" cy="2019843"/>
                    </a:xfrm>
                    <a:prstGeom prst="rect">
                      <a:avLst/>
                    </a:prstGeom>
                    <a:noFill/>
                    <a:ln>
                      <a:noFill/>
                    </a:ln>
                    <a:extLst>
                      <a:ext uri="{53640926-AAD7-44D8-BBD7-CCE9431645EC}">
                        <a14:shadowObscured xmlns:a14="http://schemas.microsoft.com/office/drawing/2010/main"/>
                      </a:ext>
                    </a:extLst>
                  </pic:spPr>
                </pic:pic>
              </a:graphicData>
            </a:graphic>
          </wp:inline>
        </w:drawing>
      </w:r>
    </w:p>
    <w:p w14:paraId="4AB62CB0" w14:textId="77777777" w:rsidR="00304095" w:rsidRPr="00B4747A" w:rsidRDefault="00304095" w:rsidP="00304095">
      <w:pPr>
        <w:spacing w:line="240" w:lineRule="auto"/>
        <w:jc w:val="center"/>
        <w:rPr>
          <w:rFonts w:ascii="Arial" w:hAnsi="Arial" w:cs="Arial"/>
          <w:szCs w:val="24"/>
        </w:rPr>
      </w:pPr>
      <w:r w:rsidRPr="00B4747A">
        <w:rPr>
          <w:rFonts w:ascii="Arial" w:hAnsi="Arial" w:cs="Arial"/>
          <w:szCs w:val="24"/>
        </w:rPr>
        <w:t>Figure 5: Perceptual Map (Price vs Prestige/Exclusivity)</w:t>
      </w:r>
    </w:p>
    <w:p w14:paraId="49DD34BB" w14:textId="77777777" w:rsidR="00304095" w:rsidRPr="00B4747A" w:rsidRDefault="00304095" w:rsidP="00304095">
      <w:pPr>
        <w:spacing w:line="240" w:lineRule="auto"/>
        <w:jc w:val="center"/>
        <w:rPr>
          <w:rFonts w:ascii="Arial" w:hAnsi="Arial" w:cs="Arial"/>
          <w:szCs w:val="24"/>
        </w:rPr>
      </w:pPr>
    </w:p>
    <w:p w14:paraId="463CBDC7" w14:textId="77777777" w:rsidR="00304095" w:rsidRPr="00B4747A" w:rsidRDefault="00304095" w:rsidP="00304095">
      <w:pPr>
        <w:rPr>
          <w:rFonts w:ascii="Arial" w:hAnsi="Arial" w:cs="Arial"/>
          <w:szCs w:val="24"/>
        </w:rPr>
      </w:pPr>
      <w:r w:rsidRPr="00B4747A">
        <w:rPr>
          <w:rFonts w:ascii="Arial" w:hAnsi="Arial" w:cs="Arial"/>
          <w:szCs w:val="24"/>
        </w:rPr>
        <w:t xml:space="preserve">The perceiving map presents luxury brands that are ranked based on the level of price and prestige/ exclusivity. Louis Vuitton occupies the top-right category that denotes high price, and high status. It is competing against Hermes and Chanel which it shares </w:t>
      </w:r>
      <w:r w:rsidRPr="00B4747A">
        <w:rPr>
          <w:rFonts w:ascii="Arial" w:hAnsi="Arial" w:cs="Arial"/>
          <w:szCs w:val="24"/>
        </w:rPr>
        <w:lastRenderedPageBreak/>
        <w:t xml:space="preserve">the same luxury elite status. Louis Vuitton is not a price-compromised brand that has limited representation as compared to other brands in the accessible luxury segment, such as Michael Kors or Coach. In France, the positioning is formed on the heritage-based prestige, on the premise of craftwork and cultural authenticity (Islam, 2024). </w:t>
      </w:r>
    </w:p>
    <w:p w14:paraId="23495EF3" w14:textId="77777777" w:rsidR="00304095" w:rsidRPr="00B4747A" w:rsidRDefault="00304095" w:rsidP="00304095">
      <w:pPr>
        <w:rPr>
          <w:rFonts w:ascii="Arial" w:hAnsi="Arial" w:cs="Arial"/>
          <w:szCs w:val="24"/>
        </w:rPr>
      </w:pPr>
    </w:p>
    <w:p w14:paraId="50CC5A15" w14:textId="77777777" w:rsidR="00304095" w:rsidRPr="00B4747A" w:rsidRDefault="00304095" w:rsidP="00304095">
      <w:pPr>
        <w:pStyle w:val="Heading2"/>
        <w:spacing w:line="360" w:lineRule="auto"/>
        <w:rPr>
          <w:rFonts w:ascii="Arial" w:hAnsi="Arial" w:cs="Arial"/>
          <w:szCs w:val="24"/>
        </w:rPr>
      </w:pPr>
      <w:bookmarkStart w:id="22" w:name="_Toc227839247"/>
      <w:r w:rsidRPr="00B4747A">
        <w:rPr>
          <w:rFonts w:ascii="Arial" w:hAnsi="Arial" w:cs="Arial"/>
          <w:szCs w:val="24"/>
        </w:rPr>
        <w:t>4.4 Similarities and Differences in STP Between France and UAE</w:t>
      </w:r>
      <w:bookmarkEnd w:id="22"/>
    </w:p>
    <w:p w14:paraId="4AA8AE3F" w14:textId="77777777" w:rsidR="00304095" w:rsidRPr="00B4747A" w:rsidRDefault="00304095" w:rsidP="00304095">
      <w:pPr>
        <w:rPr>
          <w:rFonts w:ascii="Arial" w:hAnsi="Arial" w:cs="Arial"/>
          <w:szCs w:val="24"/>
        </w:rPr>
      </w:pPr>
      <w:r w:rsidRPr="00B4747A">
        <w:rPr>
          <w:rFonts w:ascii="Arial" w:hAnsi="Arial" w:cs="Arial"/>
          <w:szCs w:val="24"/>
        </w:rPr>
        <w:t xml:space="preserve">The two markets target the urban high-income segmentation and have a premium on positioning. The impetuses of segmentation are however distinct because France is very sensitive to the admiration of heritage and exquisite taste, but the UAE is more concerned with social status and conspicuous consumption. Targeting strategies are similar (with regard to income level) but different cultures (in terms of culture) with regard to the manner of communication (Islam, 2024). </w:t>
      </w:r>
    </w:p>
    <w:p w14:paraId="44317FD4" w14:textId="77777777" w:rsidR="00304095" w:rsidRPr="00B4747A" w:rsidRDefault="00304095" w:rsidP="00304095">
      <w:pPr>
        <w:rPr>
          <w:rFonts w:ascii="Arial" w:hAnsi="Arial" w:cs="Arial"/>
          <w:szCs w:val="24"/>
        </w:rPr>
      </w:pPr>
      <w:r w:rsidRPr="00B4747A">
        <w:rPr>
          <w:rFonts w:ascii="Arial" w:hAnsi="Arial" w:cs="Arial"/>
          <w:noProof/>
          <w:szCs w:val="24"/>
        </w:rPr>
        <w:drawing>
          <wp:inline distT="0" distB="0" distL="0" distR="0" wp14:anchorId="3615412E" wp14:editId="68724B10">
            <wp:extent cx="5731510" cy="1652270"/>
            <wp:effectExtent l="0" t="0" r="2540" b="5080"/>
            <wp:docPr id="1310557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557134" name=""/>
                    <pic:cNvPicPr/>
                  </pic:nvPicPr>
                  <pic:blipFill>
                    <a:blip r:embed="rId14"/>
                    <a:stretch>
                      <a:fillRect/>
                    </a:stretch>
                  </pic:blipFill>
                  <pic:spPr>
                    <a:xfrm>
                      <a:off x="0" y="0"/>
                      <a:ext cx="5731510" cy="1652270"/>
                    </a:xfrm>
                    <a:prstGeom prst="rect">
                      <a:avLst/>
                    </a:prstGeom>
                  </pic:spPr>
                </pic:pic>
              </a:graphicData>
            </a:graphic>
          </wp:inline>
        </w:drawing>
      </w:r>
    </w:p>
    <w:p w14:paraId="3A01B2CB" w14:textId="77777777" w:rsidR="00304095" w:rsidRPr="00B4747A" w:rsidRDefault="00304095" w:rsidP="00304095">
      <w:pPr>
        <w:spacing w:line="240" w:lineRule="auto"/>
        <w:jc w:val="center"/>
        <w:rPr>
          <w:rFonts w:ascii="Arial" w:hAnsi="Arial" w:cs="Arial"/>
          <w:szCs w:val="24"/>
        </w:rPr>
      </w:pPr>
      <w:r w:rsidRPr="00B4747A">
        <w:rPr>
          <w:rFonts w:ascii="Arial" w:hAnsi="Arial" w:cs="Arial"/>
          <w:szCs w:val="24"/>
        </w:rPr>
        <w:t>Table 3: Similarities and Differences in STP Between France and UAE</w:t>
      </w:r>
    </w:p>
    <w:p w14:paraId="6E34FA39" w14:textId="77777777" w:rsidR="00304095" w:rsidRDefault="00304095" w:rsidP="00304095">
      <w:pPr>
        <w:spacing w:line="240" w:lineRule="auto"/>
        <w:jc w:val="center"/>
        <w:rPr>
          <w:rFonts w:ascii="Arial" w:hAnsi="Arial" w:cs="Arial"/>
          <w:szCs w:val="24"/>
        </w:rPr>
      </w:pPr>
      <w:r w:rsidRPr="00B4747A">
        <w:rPr>
          <w:rFonts w:ascii="Arial" w:hAnsi="Arial" w:cs="Arial"/>
          <w:szCs w:val="24"/>
        </w:rPr>
        <w:t>Source: (Islam, 2024)</w:t>
      </w:r>
    </w:p>
    <w:p w14:paraId="01704CCE" w14:textId="77777777" w:rsidR="00304095" w:rsidRPr="00B4747A" w:rsidRDefault="00304095" w:rsidP="00304095">
      <w:pPr>
        <w:spacing w:line="240" w:lineRule="auto"/>
        <w:jc w:val="center"/>
        <w:rPr>
          <w:rFonts w:ascii="Arial" w:hAnsi="Arial" w:cs="Arial"/>
          <w:szCs w:val="24"/>
        </w:rPr>
      </w:pPr>
    </w:p>
    <w:p w14:paraId="4C3F241F" w14:textId="77777777" w:rsidR="00304095" w:rsidRDefault="00304095" w:rsidP="00304095">
      <w:pPr>
        <w:rPr>
          <w:rFonts w:ascii="Arial" w:hAnsi="Arial" w:cs="Arial"/>
          <w:szCs w:val="24"/>
        </w:rPr>
      </w:pPr>
      <w:r w:rsidRPr="00B4747A">
        <w:rPr>
          <w:rFonts w:ascii="Arial" w:hAnsi="Arial" w:cs="Arial"/>
          <w:szCs w:val="24"/>
        </w:rPr>
        <w:t>France it is the element of positioning that underlines the element of authenticity and in the UAE the implementation of aspirational lifestyle and exclusiveness (Islam, 2024).5. International Marketing Mix (7Ps) Comparative Analysis of Louis Vuitton</w:t>
      </w:r>
    </w:p>
    <w:p w14:paraId="2D599653" w14:textId="77777777" w:rsidR="00304095" w:rsidRPr="00B4747A" w:rsidRDefault="00304095" w:rsidP="00304095">
      <w:pPr>
        <w:rPr>
          <w:rFonts w:ascii="Arial" w:hAnsi="Arial" w:cs="Arial"/>
          <w:szCs w:val="24"/>
        </w:rPr>
      </w:pPr>
    </w:p>
    <w:p w14:paraId="60E8C405" w14:textId="77777777" w:rsidR="00304095" w:rsidRPr="00B4747A" w:rsidRDefault="00304095" w:rsidP="00304095">
      <w:pPr>
        <w:pStyle w:val="Heading2"/>
        <w:spacing w:line="360" w:lineRule="auto"/>
        <w:rPr>
          <w:rFonts w:ascii="Arial" w:hAnsi="Arial" w:cs="Arial"/>
          <w:szCs w:val="24"/>
        </w:rPr>
      </w:pPr>
      <w:bookmarkStart w:id="23" w:name="_Toc227839248"/>
      <w:r w:rsidRPr="00B4747A">
        <w:rPr>
          <w:rFonts w:ascii="Arial" w:hAnsi="Arial" w:cs="Arial"/>
          <w:szCs w:val="24"/>
        </w:rPr>
        <w:lastRenderedPageBreak/>
        <w:t>5.1 Product Strategy</w:t>
      </w:r>
      <w:bookmarkEnd w:id="23"/>
      <w:r w:rsidRPr="00B4747A">
        <w:rPr>
          <w:rFonts w:ascii="Arial" w:hAnsi="Arial" w:cs="Arial"/>
          <w:szCs w:val="24"/>
        </w:rPr>
        <w:t xml:space="preserve"> </w:t>
      </w:r>
    </w:p>
    <w:p w14:paraId="5CB4D3CC" w14:textId="77777777" w:rsidR="00304095" w:rsidRPr="00B4747A" w:rsidRDefault="00304095" w:rsidP="00304095">
      <w:pPr>
        <w:jc w:val="center"/>
        <w:rPr>
          <w:rFonts w:ascii="Arial" w:hAnsi="Arial" w:cs="Arial"/>
          <w:szCs w:val="24"/>
        </w:rPr>
      </w:pPr>
      <w:r w:rsidRPr="00B4747A">
        <w:rPr>
          <w:rFonts w:ascii="Arial" w:hAnsi="Arial" w:cs="Arial"/>
          <w:noProof/>
          <w:szCs w:val="24"/>
        </w:rPr>
        <w:drawing>
          <wp:inline distT="0" distB="0" distL="0" distR="0" wp14:anchorId="03B69E5A" wp14:editId="0FE587A3">
            <wp:extent cx="2057400" cy="1765004"/>
            <wp:effectExtent l="0" t="0" r="0" b="6985"/>
            <wp:docPr id="1398973206" name="Picture 2" descr="Speedy LV Icons Handbags | LOUIS VUIT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peedy LV Icons Handbags | LOUIS VUITTON"/>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8115" t="37725" r="17571" b="7101"/>
                    <a:stretch>
                      <a:fillRect/>
                    </a:stretch>
                  </pic:blipFill>
                  <pic:spPr bwMode="auto">
                    <a:xfrm>
                      <a:off x="0" y="0"/>
                      <a:ext cx="2071674" cy="1777249"/>
                    </a:xfrm>
                    <a:prstGeom prst="rect">
                      <a:avLst/>
                    </a:prstGeom>
                    <a:noFill/>
                    <a:ln>
                      <a:noFill/>
                    </a:ln>
                    <a:extLst>
                      <a:ext uri="{53640926-AAD7-44D8-BBD7-CCE9431645EC}">
                        <a14:shadowObscured xmlns:a14="http://schemas.microsoft.com/office/drawing/2010/main"/>
                      </a:ext>
                    </a:extLst>
                  </pic:spPr>
                </pic:pic>
              </a:graphicData>
            </a:graphic>
          </wp:inline>
        </w:drawing>
      </w:r>
    </w:p>
    <w:p w14:paraId="202E2D1A" w14:textId="77777777" w:rsidR="00304095" w:rsidRPr="00EB5A09" w:rsidRDefault="00304095" w:rsidP="00304095">
      <w:pPr>
        <w:jc w:val="center"/>
        <w:rPr>
          <w:rFonts w:ascii="Arial" w:hAnsi="Arial" w:cs="Arial"/>
          <w:szCs w:val="24"/>
        </w:rPr>
      </w:pPr>
      <w:r w:rsidRPr="00EB5A09">
        <w:rPr>
          <w:rFonts w:ascii="Arial" w:hAnsi="Arial" w:cs="Arial"/>
          <w:szCs w:val="24"/>
        </w:rPr>
        <w:t>Figure: Speedy Bandoulière 40 Bag</w:t>
      </w:r>
      <w:r w:rsidRPr="00EB5A09">
        <w:rPr>
          <w:rFonts w:ascii="Arial" w:hAnsi="Arial" w:cs="Arial"/>
          <w:szCs w:val="24"/>
        </w:rPr>
        <w:br/>
        <w:t>Source: (Louis Vuitton, n.d.)</w:t>
      </w:r>
    </w:p>
    <w:p w14:paraId="2684F8D1" w14:textId="77777777" w:rsidR="00304095" w:rsidRPr="00B4747A" w:rsidRDefault="00304095" w:rsidP="00304095">
      <w:pPr>
        <w:rPr>
          <w:rFonts w:ascii="Arial" w:hAnsi="Arial" w:cs="Arial"/>
          <w:szCs w:val="24"/>
        </w:rPr>
      </w:pPr>
      <w:r w:rsidRPr="00B4747A">
        <w:rPr>
          <w:rFonts w:ascii="Arial" w:hAnsi="Arial" w:cs="Arial"/>
          <w:szCs w:val="24"/>
        </w:rPr>
        <w:t xml:space="preserve">Louis Vuitton product strategy is based on the craftsmanship, heritage and symbolic brand identity. The brand embraces line extension strategy as well as product stretching strategy. Extending the line under already on the market brand categories of bags, accessories, and shoes as well as stretching guarantees that at any moment the brand is providing the uber-premium segment without diluting exclusivity. The line in France dwells on heritage products such as the classic leather products which are a show of authenticity and quality craftsmanship (Saidani, 2024). </w:t>
      </w:r>
    </w:p>
    <w:p w14:paraId="564A3082" w14:textId="77777777" w:rsidR="00304095" w:rsidRPr="00B4747A" w:rsidRDefault="00304095" w:rsidP="00304095">
      <w:pPr>
        <w:jc w:val="center"/>
        <w:rPr>
          <w:rFonts w:ascii="Arial" w:hAnsi="Arial" w:cs="Arial"/>
          <w:szCs w:val="24"/>
        </w:rPr>
      </w:pPr>
      <w:r w:rsidRPr="00B4747A">
        <w:rPr>
          <w:rFonts w:ascii="Arial" w:hAnsi="Arial" w:cs="Arial"/>
          <w:noProof/>
          <w:szCs w:val="24"/>
        </w:rPr>
        <w:drawing>
          <wp:inline distT="0" distB="0" distL="0" distR="0" wp14:anchorId="739140BE" wp14:editId="266DB2A2">
            <wp:extent cx="2171391" cy="2164080"/>
            <wp:effectExtent l="0" t="0" r="635" b="0"/>
            <wp:docPr id="2072655649" name="Picture 1" descr="Neverfull MM Monogram - Handbags | Louis Vuitton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verfull MM Monogram - Handbags | Louis Vuitton India"/>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9537" t="14443" r="9537" b="4905"/>
                    <a:stretch>
                      <a:fillRect/>
                    </a:stretch>
                  </pic:blipFill>
                  <pic:spPr bwMode="auto">
                    <a:xfrm>
                      <a:off x="0" y="0"/>
                      <a:ext cx="2187885" cy="2180519"/>
                    </a:xfrm>
                    <a:prstGeom prst="rect">
                      <a:avLst/>
                    </a:prstGeom>
                    <a:noFill/>
                    <a:ln>
                      <a:noFill/>
                    </a:ln>
                    <a:extLst>
                      <a:ext uri="{53640926-AAD7-44D8-BBD7-CCE9431645EC}">
                        <a14:shadowObscured xmlns:a14="http://schemas.microsoft.com/office/drawing/2010/main"/>
                      </a:ext>
                    </a:extLst>
                  </pic:spPr>
                </pic:pic>
              </a:graphicData>
            </a:graphic>
          </wp:inline>
        </w:drawing>
      </w:r>
    </w:p>
    <w:p w14:paraId="7733C91C" w14:textId="77777777" w:rsidR="00304095" w:rsidRDefault="00304095" w:rsidP="00304095">
      <w:pPr>
        <w:spacing w:line="240" w:lineRule="auto"/>
        <w:jc w:val="center"/>
        <w:rPr>
          <w:rFonts w:ascii="Arial" w:hAnsi="Arial" w:cs="Arial"/>
          <w:szCs w:val="24"/>
        </w:rPr>
      </w:pPr>
      <w:r w:rsidRPr="000C2F38">
        <w:rPr>
          <w:rFonts w:ascii="Arial" w:hAnsi="Arial" w:cs="Arial"/>
          <w:szCs w:val="24"/>
        </w:rPr>
        <w:t>Figure: Neverfull MM Tote Bag</w:t>
      </w:r>
      <w:r w:rsidRPr="000C2F38">
        <w:rPr>
          <w:rFonts w:ascii="Arial" w:hAnsi="Arial" w:cs="Arial"/>
          <w:szCs w:val="24"/>
        </w:rPr>
        <w:br/>
        <w:t>Source: (Louis Vuitton, n.d.)</w:t>
      </w:r>
    </w:p>
    <w:p w14:paraId="18B727DE" w14:textId="77777777" w:rsidR="00304095" w:rsidRPr="000C2F38" w:rsidRDefault="00304095" w:rsidP="00304095">
      <w:pPr>
        <w:spacing w:line="240" w:lineRule="auto"/>
        <w:jc w:val="center"/>
        <w:rPr>
          <w:rFonts w:ascii="Arial" w:hAnsi="Arial" w:cs="Arial"/>
          <w:szCs w:val="24"/>
        </w:rPr>
      </w:pPr>
    </w:p>
    <w:p w14:paraId="45812A51" w14:textId="77777777" w:rsidR="00304095" w:rsidRPr="00B4747A" w:rsidRDefault="00304095" w:rsidP="00304095">
      <w:pPr>
        <w:rPr>
          <w:rFonts w:ascii="Arial" w:hAnsi="Arial" w:cs="Arial"/>
          <w:szCs w:val="24"/>
        </w:rPr>
      </w:pPr>
      <w:r w:rsidRPr="00B4747A">
        <w:rPr>
          <w:rFonts w:ascii="Arial" w:hAnsi="Arial" w:cs="Arial"/>
          <w:szCs w:val="24"/>
        </w:rPr>
        <w:t xml:space="preserve">In contrast, the market UAE is a lower profile and logo-based design, and high-profile monogram products that may fit the status-oriented consumption would entail bold logos on products that are formulated according to the trend. Co-branding is also applied with the brand this time since it has engaged designers and artists to come up </w:t>
      </w:r>
      <w:r w:rsidRPr="00B4747A">
        <w:rPr>
          <w:rFonts w:ascii="Arial" w:hAnsi="Arial" w:cs="Arial"/>
          <w:szCs w:val="24"/>
        </w:rPr>
        <w:lastRenderedPageBreak/>
        <w:t xml:space="preserve">with limited collections under the same brand to further entrench the distinctiveness that characterizes the brand (Anh, 2023). </w:t>
      </w:r>
    </w:p>
    <w:p w14:paraId="074147E3" w14:textId="77777777" w:rsidR="00304095" w:rsidRPr="00B4747A" w:rsidRDefault="00304095" w:rsidP="00304095">
      <w:pPr>
        <w:jc w:val="center"/>
        <w:rPr>
          <w:rFonts w:ascii="Arial" w:hAnsi="Arial" w:cs="Arial"/>
          <w:szCs w:val="24"/>
        </w:rPr>
      </w:pPr>
      <w:r w:rsidRPr="00B4747A">
        <w:rPr>
          <w:rFonts w:ascii="Arial" w:hAnsi="Arial" w:cs="Arial"/>
          <w:noProof/>
          <w:szCs w:val="24"/>
        </w:rPr>
        <w:drawing>
          <wp:inline distT="0" distB="0" distL="0" distR="0" wp14:anchorId="596AC332" wp14:editId="6FCF46E7">
            <wp:extent cx="3643901" cy="3398520"/>
            <wp:effectExtent l="0" t="0" r="0" b="0"/>
            <wp:docPr id="1183908132" name="Picture 3" descr="Marketing Theories – The Marketing Mix – From 4 Ps to 7 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rketing Theories – The Marketing Mix – From 4 Ps to 7 Ps"/>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4155" r="1285" b="3778"/>
                    <a:stretch>
                      <a:fillRect/>
                    </a:stretch>
                  </pic:blipFill>
                  <pic:spPr bwMode="auto">
                    <a:xfrm>
                      <a:off x="0" y="0"/>
                      <a:ext cx="3727459" cy="3476451"/>
                    </a:xfrm>
                    <a:prstGeom prst="rect">
                      <a:avLst/>
                    </a:prstGeom>
                    <a:noFill/>
                    <a:ln>
                      <a:noFill/>
                    </a:ln>
                    <a:extLst>
                      <a:ext uri="{53640926-AAD7-44D8-BBD7-CCE9431645EC}">
                        <a14:shadowObscured xmlns:a14="http://schemas.microsoft.com/office/drawing/2010/main"/>
                      </a:ext>
                    </a:extLst>
                  </pic:spPr>
                </pic:pic>
              </a:graphicData>
            </a:graphic>
          </wp:inline>
        </w:drawing>
      </w:r>
    </w:p>
    <w:p w14:paraId="6E6F7680" w14:textId="77777777" w:rsidR="00304095" w:rsidRPr="00B4747A" w:rsidRDefault="00304095" w:rsidP="00304095">
      <w:pPr>
        <w:spacing w:line="240" w:lineRule="auto"/>
        <w:jc w:val="center"/>
        <w:rPr>
          <w:rFonts w:ascii="Arial" w:hAnsi="Arial" w:cs="Arial"/>
          <w:szCs w:val="24"/>
        </w:rPr>
      </w:pPr>
      <w:r w:rsidRPr="00B4747A">
        <w:rPr>
          <w:rFonts w:ascii="Arial" w:hAnsi="Arial" w:cs="Arial"/>
          <w:szCs w:val="24"/>
        </w:rPr>
        <w:t>Figure 6: Marketing Mix (7Ps)</w:t>
      </w:r>
    </w:p>
    <w:p w14:paraId="4521FEB1" w14:textId="77777777" w:rsidR="00304095" w:rsidRPr="00B4747A" w:rsidRDefault="00304095" w:rsidP="00304095">
      <w:pPr>
        <w:spacing w:line="240" w:lineRule="auto"/>
        <w:jc w:val="center"/>
        <w:rPr>
          <w:rFonts w:ascii="Arial" w:hAnsi="Arial" w:cs="Arial"/>
          <w:szCs w:val="24"/>
        </w:rPr>
      </w:pPr>
      <w:r w:rsidRPr="00B4747A">
        <w:rPr>
          <w:rFonts w:ascii="Arial" w:hAnsi="Arial" w:cs="Arial"/>
          <w:szCs w:val="24"/>
        </w:rPr>
        <w:t>Source: (Asadrvi, 2021)</w:t>
      </w:r>
    </w:p>
    <w:p w14:paraId="44349F3F" w14:textId="77777777" w:rsidR="00304095" w:rsidRPr="00B4747A" w:rsidRDefault="00304095" w:rsidP="00304095">
      <w:pPr>
        <w:spacing w:line="240" w:lineRule="auto"/>
        <w:jc w:val="center"/>
        <w:rPr>
          <w:rFonts w:ascii="Arial" w:hAnsi="Arial" w:cs="Arial"/>
          <w:szCs w:val="24"/>
        </w:rPr>
      </w:pPr>
    </w:p>
    <w:p w14:paraId="31CE10A6" w14:textId="77777777" w:rsidR="00304095" w:rsidRPr="00B4747A" w:rsidRDefault="00304095" w:rsidP="00304095">
      <w:pPr>
        <w:pStyle w:val="Heading2"/>
        <w:spacing w:line="360" w:lineRule="auto"/>
        <w:rPr>
          <w:rFonts w:ascii="Arial" w:hAnsi="Arial" w:cs="Arial"/>
          <w:szCs w:val="24"/>
        </w:rPr>
      </w:pPr>
      <w:bookmarkStart w:id="24" w:name="_Toc227839249"/>
      <w:r w:rsidRPr="00B4747A">
        <w:rPr>
          <w:rFonts w:ascii="Arial" w:hAnsi="Arial" w:cs="Arial"/>
          <w:szCs w:val="24"/>
        </w:rPr>
        <w:t>5.2 Price Strategy</w:t>
      </w:r>
      <w:bookmarkEnd w:id="24"/>
    </w:p>
    <w:p w14:paraId="49618533" w14:textId="77777777" w:rsidR="00304095" w:rsidRPr="00B4747A" w:rsidRDefault="00304095" w:rsidP="00304095">
      <w:pPr>
        <w:rPr>
          <w:rFonts w:ascii="Arial" w:hAnsi="Arial" w:cs="Arial"/>
          <w:szCs w:val="24"/>
        </w:rPr>
      </w:pPr>
      <w:r w:rsidRPr="00B4747A">
        <w:rPr>
          <w:rFonts w:ascii="Arial" w:hAnsi="Arial" w:cs="Arial"/>
          <w:szCs w:val="24"/>
        </w:rPr>
        <w:t>Louis Vuitton has a strict premium pricing scheme, and there are straightforward and consistent prices everywhere in an effort to add exclusivity. Their products will have an average of between $1,200 to above $5,000+ prices depending on the design and exclusiveness of the handbags. Regular costs include labour and regulatory costs which are relatively high in terms of prices in France. On the other hand, UAE has the benefit of low taxes that enables it to have a relatively high margin of profits whilst maintaining high quality of prices (Saidani, 2024). The brand does not apply the concept of penetration pricing since cheap prices will destroy the luxurious brand image. Similarly, they do not use psychological pricing (e.g. $999) since in luxury, it is rounded to a price level of $2000 or $3000 to reinforce the prestige status. There is no bundle, as products are offered separately so as to maintain exclusivity (Anh, 2023).</w:t>
      </w:r>
    </w:p>
    <w:p w14:paraId="3D3FC7A6" w14:textId="77777777" w:rsidR="00304095" w:rsidRDefault="00304095" w:rsidP="00304095">
      <w:pPr>
        <w:rPr>
          <w:rFonts w:ascii="Arial" w:hAnsi="Arial" w:cs="Arial"/>
          <w:szCs w:val="24"/>
        </w:rPr>
      </w:pPr>
      <w:r w:rsidRPr="00B4747A">
        <w:rPr>
          <w:rFonts w:ascii="Arial" w:hAnsi="Arial" w:cs="Arial"/>
          <w:szCs w:val="24"/>
        </w:rPr>
        <w:t xml:space="preserve"> 5.3 Place Strategy </w:t>
      </w:r>
    </w:p>
    <w:p w14:paraId="179B86FB" w14:textId="77777777" w:rsidR="005A1439" w:rsidRDefault="005A1439" w:rsidP="00304095">
      <w:pPr>
        <w:rPr>
          <w:rFonts w:ascii="Arial" w:hAnsi="Arial" w:cs="Arial"/>
          <w:szCs w:val="24"/>
        </w:rPr>
      </w:pPr>
    </w:p>
    <w:p w14:paraId="4A3D60B8" w14:textId="77777777" w:rsidR="005A1439" w:rsidRPr="00B4747A" w:rsidRDefault="005A1439" w:rsidP="00304095">
      <w:pPr>
        <w:rPr>
          <w:rFonts w:ascii="Arial" w:hAnsi="Arial" w:cs="Arial"/>
          <w:szCs w:val="24"/>
        </w:rPr>
      </w:pPr>
    </w:p>
    <w:p w14:paraId="52DB0824" w14:textId="77777777" w:rsidR="00304095" w:rsidRPr="00B4747A" w:rsidRDefault="00304095" w:rsidP="00304095">
      <w:pPr>
        <w:rPr>
          <w:rFonts w:ascii="Arial" w:hAnsi="Arial" w:cs="Arial"/>
          <w:b/>
          <w:bCs/>
          <w:szCs w:val="24"/>
        </w:rPr>
      </w:pPr>
      <w:r w:rsidRPr="00B4747A">
        <w:rPr>
          <w:rFonts w:ascii="Arial" w:hAnsi="Arial" w:cs="Arial"/>
          <w:b/>
          <w:bCs/>
          <w:szCs w:val="24"/>
        </w:rPr>
        <w:lastRenderedPageBreak/>
        <w:t>Distribution Channel Structure</w:t>
      </w:r>
    </w:p>
    <w:p w14:paraId="37D428F1" w14:textId="77777777" w:rsidR="00304095" w:rsidRPr="00B4747A" w:rsidRDefault="00304095" w:rsidP="00304095">
      <w:pPr>
        <w:rPr>
          <w:rFonts w:ascii="Arial" w:hAnsi="Arial" w:cs="Arial"/>
          <w:szCs w:val="24"/>
        </w:rPr>
      </w:pPr>
      <w:r w:rsidRPr="00B4747A">
        <w:rPr>
          <w:rFonts w:ascii="Arial" w:hAnsi="Arial" w:cs="Arial"/>
          <w:szCs w:val="24"/>
        </w:rPr>
        <w:t>Louis Vuitton has a 100% direct distribution model whereby products are sold via official brand owned stores and online. It does not have any middlemen, wholesalers or third-party retailers (Anh, 2023).</w:t>
      </w:r>
    </w:p>
    <w:p w14:paraId="6133738D" w14:textId="77777777" w:rsidR="00304095" w:rsidRPr="00B4747A" w:rsidRDefault="00304095" w:rsidP="00304095">
      <w:pPr>
        <w:rPr>
          <w:rFonts w:ascii="Arial" w:hAnsi="Arial" w:cs="Arial"/>
          <w:b/>
          <w:bCs/>
          <w:szCs w:val="24"/>
        </w:rPr>
      </w:pPr>
      <w:r w:rsidRPr="00B4747A">
        <w:rPr>
          <w:rFonts w:ascii="Arial" w:hAnsi="Arial" w:cs="Arial"/>
          <w:b/>
          <w:bCs/>
          <w:szCs w:val="24"/>
        </w:rPr>
        <w:t>Direct Channel (Used): Brand → Consumer (B2C)</w:t>
      </w:r>
    </w:p>
    <w:p w14:paraId="0DE4C570" w14:textId="77777777" w:rsidR="00304095" w:rsidRPr="00B4747A" w:rsidRDefault="00304095" w:rsidP="00304095">
      <w:pPr>
        <w:rPr>
          <w:rFonts w:ascii="Arial" w:hAnsi="Arial" w:cs="Arial"/>
          <w:b/>
          <w:bCs/>
          <w:szCs w:val="24"/>
        </w:rPr>
      </w:pPr>
      <w:r w:rsidRPr="00B4747A">
        <w:rPr>
          <w:rFonts w:ascii="Arial" w:hAnsi="Arial" w:cs="Arial"/>
          <w:b/>
          <w:bCs/>
          <w:szCs w:val="24"/>
        </w:rPr>
        <w:t>Indirect Channel (Not Used): Brand → Retailer → Consumer</w:t>
      </w:r>
    </w:p>
    <w:p w14:paraId="1C770BAB" w14:textId="77777777" w:rsidR="00304095" w:rsidRPr="00B4747A" w:rsidRDefault="00304095" w:rsidP="00304095">
      <w:pPr>
        <w:rPr>
          <w:rFonts w:ascii="Arial" w:hAnsi="Arial" w:cs="Arial"/>
          <w:szCs w:val="24"/>
        </w:rPr>
      </w:pPr>
      <w:r w:rsidRPr="00B4747A">
        <w:rPr>
          <w:rFonts w:ascii="Arial" w:hAnsi="Arial" w:cs="Arial"/>
          <w:szCs w:val="24"/>
        </w:rPr>
        <w:t>This will completely control the price, customer experience and brand image.</w:t>
      </w:r>
    </w:p>
    <w:p w14:paraId="1E075885" w14:textId="77777777" w:rsidR="00304095" w:rsidRPr="00B4747A" w:rsidRDefault="00304095" w:rsidP="00304095">
      <w:pPr>
        <w:jc w:val="center"/>
        <w:rPr>
          <w:rFonts w:ascii="Arial" w:hAnsi="Arial" w:cs="Arial"/>
          <w:szCs w:val="24"/>
        </w:rPr>
      </w:pPr>
      <w:r w:rsidRPr="00B4747A">
        <w:rPr>
          <w:rFonts w:ascii="Arial" w:eastAsia="Times New Roman" w:hAnsi="Arial" w:cs="Arial"/>
          <w:noProof/>
          <w:szCs w:val="24"/>
        </w:rPr>
        <w:drawing>
          <wp:inline distT="0" distB="0" distL="0" distR="0" wp14:anchorId="7DE001C7" wp14:editId="4C12B270">
            <wp:extent cx="5132748" cy="2636520"/>
            <wp:effectExtent l="0" t="0" r="0" b="0"/>
            <wp:docPr id="2232194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144639" cy="2642628"/>
                    </a:xfrm>
                    <a:prstGeom prst="rect">
                      <a:avLst/>
                    </a:prstGeom>
                    <a:noFill/>
                    <a:ln>
                      <a:noFill/>
                    </a:ln>
                  </pic:spPr>
                </pic:pic>
              </a:graphicData>
            </a:graphic>
          </wp:inline>
        </w:drawing>
      </w:r>
    </w:p>
    <w:p w14:paraId="1ADB9F0A" w14:textId="77777777" w:rsidR="00304095" w:rsidRPr="00B4747A" w:rsidRDefault="00304095" w:rsidP="00304095">
      <w:pPr>
        <w:spacing w:line="240" w:lineRule="auto"/>
        <w:jc w:val="center"/>
        <w:rPr>
          <w:rFonts w:ascii="Arial" w:hAnsi="Arial" w:cs="Arial"/>
          <w:szCs w:val="24"/>
        </w:rPr>
      </w:pPr>
      <w:r w:rsidRPr="00B4747A">
        <w:rPr>
          <w:rFonts w:ascii="Arial" w:hAnsi="Arial" w:cs="Arial"/>
          <w:szCs w:val="24"/>
        </w:rPr>
        <w:t>Figure 7: Distribution Channels &amp; Logistics</w:t>
      </w:r>
    </w:p>
    <w:p w14:paraId="7671095D" w14:textId="77777777" w:rsidR="00304095" w:rsidRDefault="00304095" w:rsidP="00304095">
      <w:pPr>
        <w:spacing w:line="240" w:lineRule="auto"/>
        <w:jc w:val="center"/>
        <w:rPr>
          <w:rFonts w:ascii="Arial" w:hAnsi="Arial" w:cs="Arial"/>
          <w:szCs w:val="24"/>
        </w:rPr>
      </w:pPr>
    </w:p>
    <w:p w14:paraId="6981209B" w14:textId="77777777" w:rsidR="00304095" w:rsidRPr="00B4747A" w:rsidRDefault="00304095" w:rsidP="00304095">
      <w:pPr>
        <w:spacing w:line="240" w:lineRule="auto"/>
        <w:jc w:val="center"/>
        <w:rPr>
          <w:rFonts w:ascii="Arial" w:hAnsi="Arial" w:cs="Arial"/>
          <w:szCs w:val="24"/>
        </w:rPr>
      </w:pPr>
    </w:p>
    <w:p w14:paraId="19CCC2D6" w14:textId="77777777" w:rsidR="00304095" w:rsidRPr="00B4747A" w:rsidRDefault="00304095" w:rsidP="00304095">
      <w:pPr>
        <w:rPr>
          <w:rFonts w:ascii="Arial" w:hAnsi="Arial" w:cs="Arial"/>
          <w:b/>
          <w:bCs/>
          <w:szCs w:val="24"/>
        </w:rPr>
      </w:pPr>
      <w:r w:rsidRPr="00B4747A">
        <w:rPr>
          <w:rFonts w:ascii="Arial" w:hAnsi="Arial" w:cs="Arial"/>
          <w:b/>
          <w:bCs/>
          <w:szCs w:val="24"/>
        </w:rPr>
        <w:t>Integration Strategy</w:t>
      </w:r>
    </w:p>
    <w:p w14:paraId="5F5B4E21" w14:textId="77777777" w:rsidR="00304095" w:rsidRPr="00B4747A" w:rsidRDefault="00304095" w:rsidP="00304095">
      <w:pPr>
        <w:rPr>
          <w:rFonts w:ascii="Arial" w:hAnsi="Arial" w:cs="Arial"/>
          <w:szCs w:val="24"/>
        </w:rPr>
      </w:pPr>
      <w:r w:rsidRPr="00B4747A">
        <w:rPr>
          <w:rFonts w:ascii="Arial" w:hAnsi="Arial" w:cs="Arial"/>
          <w:szCs w:val="24"/>
        </w:rPr>
        <w:t>The company employs forward vertical integration whereby it owns and operates all retail outlets all over the world. This will facilitate the entire customer communication, and brand representation. Backward integration is scarcely practiced and close oversight on the suppliers, especially the suppliers of leather are practiced. Horizontal integration is also non-existent as upon getting into the mass retail, exclusivity is breached (Anh, 2023).</w:t>
      </w:r>
    </w:p>
    <w:p w14:paraId="4CD11F47" w14:textId="77777777" w:rsidR="00304095" w:rsidRPr="00B4747A" w:rsidRDefault="00304095" w:rsidP="00304095">
      <w:pPr>
        <w:jc w:val="center"/>
        <w:rPr>
          <w:rFonts w:ascii="Arial" w:hAnsi="Arial" w:cs="Arial"/>
          <w:szCs w:val="24"/>
        </w:rPr>
      </w:pPr>
      <w:r w:rsidRPr="00B4747A">
        <w:rPr>
          <w:rFonts w:ascii="Arial" w:hAnsi="Arial" w:cs="Arial"/>
          <w:noProof/>
          <w:szCs w:val="24"/>
        </w:rPr>
        <w:lastRenderedPageBreak/>
        <w:drawing>
          <wp:inline distT="0" distB="0" distL="0" distR="0" wp14:anchorId="47DFBF3F" wp14:editId="6DB8BDFC">
            <wp:extent cx="3674110" cy="2066636"/>
            <wp:effectExtent l="0" t="0" r="2540" b="0"/>
            <wp:docPr id="1069422085" name="Picture 1" descr="Louis Vuitton Maison Champs-Élysées Store in Paris, FRANCE | LOUIS VUIT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uis Vuitton Maison Champs-Élysées Store in Paris, FRANCE | LOUIS VUITTON"/>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684766" cy="2072630"/>
                    </a:xfrm>
                    <a:prstGeom prst="rect">
                      <a:avLst/>
                    </a:prstGeom>
                    <a:noFill/>
                    <a:ln>
                      <a:noFill/>
                    </a:ln>
                  </pic:spPr>
                </pic:pic>
              </a:graphicData>
            </a:graphic>
          </wp:inline>
        </w:drawing>
      </w:r>
    </w:p>
    <w:p w14:paraId="0DA9D817" w14:textId="77777777" w:rsidR="00304095" w:rsidRDefault="00304095" w:rsidP="00304095">
      <w:pPr>
        <w:spacing w:line="240" w:lineRule="auto"/>
        <w:jc w:val="center"/>
        <w:rPr>
          <w:rFonts w:ascii="Arial" w:hAnsi="Arial" w:cs="Arial"/>
          <w:szCs w:val="24"/>
        </w:rPr>
      </w:pPr>
      <w:r w:rsidRPr="00B4747A">
        <w:rPr>
          <w:rFonts w:ascii="Arial" w:hAnsi="Arial" w:cs="Arial"/>
          <w:szCs w:val="24"/>
        </w:rPr>
        <w:t>Figure 8: Louis Vuitton store in France</w:t>
      </w:r>
    </w:p>
    <w:p w14:paraId="47D3900B" w14:textId="77777777" w:rsidR="00304095" w:rsidRDefault="00304095" w:rsidP="00304095">
      <w:pPr>
        <w:spacing w:line="240" w:lineRule="auto"/>
        <w:jc w:val="center"/>
        <w:rPr>
          <w:rFonts w:ascii="Arial" w:hAnsi="Arial" w:cs="Arial"/>
          <w:szCs w:val="24"/>
        </w:rPr>
      </w:pPr>
      <w:r w:rsidRPr="00B4747A">
        <w:rPr>
          <w:rFonts w:ascii="Arial" w:hAnsi="Arial" w:cs="Arial"/>
          <w:szCs w:val="24"/>
        </w:rPr>
        <w:t>Source</w:t>
      </w:r>
      <w:r>
        <w:rPr>
          <w:rFonts w:ascii="Arial" w:hAnsi="Arial" w:cs="Arial"/>
          <w:szCs w:val="24"/>
        </w:rPr>
        <w:t xml:space="preserve">: </w:t>
      </w:r>
      <w:r w:rsidRPr="00863103">
        <w:rPr>
          <w:rFonts w:ascii="Arial" w:hAnsi="Arial" w:cs="Arial"/>
          <w:szCs w:val="24"/>
        </w:rPr>
        <w:t>(Louis Vuitton, n.d.)</w:t>
      </w:r>
    </w:p>
    <w:p w14:paraId="1A49DDD9" w14:textId="77777777" w:rsidR="00304095" w:rsidRPr="00863103" w:rsidRDefault="00304095" w:rsidP="00304095">
      <w:pPr>
        <w:spacing w:line="240" w:lineRule="auto"/>
        <w:jc w:val="center"/>
        <w:rPr>
          <w:rFonts w:ascii="Arial" w:hAnsi="Arial" w:cs="Arial"/>
          <w:szCs w:val="24"/>
        </w:rPr>
      </w:pPr>
    </w:p>
    <w:p w14:paraId="1ED09E3C" w14:textId="77777777" w:rsidR="00304095" w:rsidRPr="00B4747A" w:rsidRDefault="00304095" w:rsidP="00304095">
      <w:pPr>
        <w:rPr>
          <w:rFonts w:ascii="Arial" w:hAnsi="Arial" w:cs="Arial"/>
          <w:b/>
          <w:bCs/>
          <w:szCs w:val="24"/>
        </w:rPr>
      </w:pPr>
      <w:r w:rsidRPr="00B4747A">
        <w:rPr>
          <w:rFonts w:ascii="Arial" w:hAnsi="Arial" w:cs="Arial"/>
          <w:b/>
          <w:bCs/>
          <w:szCs w:val="24"/>
        </w:rPr>
        <w:t>Distribution Intensity</w:t>
      </w:r>
    </w:p>
    <w:p w14:paraId="44531374" w14:textId="77777777" w:rsidR="00304095" w:rsidRDefault="00304095" w:rsidP="00304095">
      <w:pPr>
        <w:rPr>
          <w:rFonts w:ascii="Arial" w:hAnsi="Arial" w:cs="Arial"/>
          <w:szCs w:val="24"/>
        </w:rPr>
      </w:pPr>
      <w:r w:rsidRPr="00B4747A">
        <w:rPr>
          <w:rFonts w:ascii="Arial" w:hAnsi="Arial" w:cs="Arial"/>
          <w:szCs w:val="24"/>
        </w:rPr>
        <w:t>Louis Vuitton applies neither intensive nor selective distribution, but exclusive, i.e. the products of this brand are only distributed in a few flagship shops and in exclusive luxury areas, such as Paris stores and posh malls in the UAE (Saidani, 2024).</w:t>
      </w:r>
    </w:p>
    <w:p w14:paraId="421E10B3" w14:textId="77777777" w:rsidR="00304095" w:rsidRPr="00B4747A" w:rsidRDefault="00304095" w:rsidP="00304095">
      <w:pPr>
        <w:rPr>
          <w:rFonts w:ascii="Arial" w:hAnsi="Arial" w:cs="Arial"/>
          <w:szCs w:val="24"/>
        </w:rPr>
      </w:pPr>
    </w:p>
    <w:p w14:paraId="1673686A" w14:textId="77777777" w:rsidR="00304095" w:rsidRPr="00B4747A" w:rsidRDefault="00304095" w:rsidP="00304095">
      <w:pPr>
        <w:rPr>
          <w:rFonts w:ascii="Arial" w:hAnsi="Arial" w:cs="Arial"/>
          <w:b/>
          <w:bCs/>
          <w:szCs w:val="24"/>
        </w:rPr>
      </w:pPr>
      <w:r w:rsidRPr="00B4747A">
        <w:rPr>
          <w:rFonts w:ascii="Arial" w:hAnsi="Arial" w:cs="Arial"/>
          <w:b/>
          <w:bCs/>
          <w:szCs w:val="24"/>
        </w:rPr>
        <w:t>Gray Market Issue</w:t>
      </w:r>
    </w:p>
    <w:p w14:paraId="647965A0" w14:textId="77777777" w:rsidR="00304095" w:rsidRDefault="00304095" w:rsidP="00304095">
      <w:pPr>
        <w:rPr>
          <w:rFonts w:ascii="Arial" w:hAnsi="Arial" w:cs="Arial"/>
          <w:szCs w:val="24"/>
        </w:rPr>
      </w:pPr>
      <w:r w:rsidRPr="00B4747A">
        <w:rPr>
          <w:rFonts w:ascii="Arial" w:hAnsi="Arial" w:cs="Arial"/>
          <w:szCs w:val="24"/>
        </w:rPr>
        <w:t>The Gray market is one of the significant problems in the UAE, as it consists of resale sites, as well as fake products. Such channels are illegal ways and means of disrupting the originality and the stability of a brand. Louis Vuitton fights with precises procure actions, such as supplying chains, and counterfeit technologies (Saidani, 2024).</w:t>
      </w:r>
    </w:p>
    <w:p w14:paraId="203C9108" w14:textId="77777777" w:rsidR="00304095" w:rsidRPr="00B4747A" w:rsidRDefault="00304095" w:rsidP="00304095">
      <w:pPr>
        <w:rPr>
          <w:rFonts w:ascii="Arial" w:hAnsi="Arial" w:cs="Arial"/>
          <w:szCs w:val="24"/>
        </w:rPr>
      </w:pPr>
    </w:p>
    <w:p w14:paraId="4E949495" w14:textId="77777777" w:rsidR="00304095" w:rsidRPr="00B4747A" w:rsidRDefault="00304095" w:rsidP="00304095">
      <w:pPr>
        <w:rPr>
          <w:rFonts w:ascii="Arial" w:hAnsi="Arial" w:cs="Arial"/>
          <w:b/>
          <w:bCs/>
          <w:szCs w:val="24"/>
        </w:rPr>
      </w:pPr>
      <w:r w:rsidRPr="00B4747A">
        <w:rPr>
          <w:rFonts w:ascii="Arial" w:hAnsi="Arial" w:cs="Arial"/>
          <w:b/>
          <w:bCs/>
          <w:szCs w:val="24"/>
        </w:rPr>
        <w:t>Physical Distribution &amp; Logistics</w:t>
      </w:r>
    </w:p>
    <w:p w14:paraId="3514E635" w14:textId="0C228332" w:rsidR="00304095" w:rsidRDefault="00304095" w:rsidP="00304095">
      <w:pPr>
        <w:rPr>
          <w:rFonts w:ascii="Arial" w:hAnsi="Arial" w:cs="Arial"/>
          <w:szCs w:val="24"/>
        </w:rPr>
      </w:pPr>
      <w:r w:rsidRPr="00B4747A">
        <w:rPr>
          <w:rFonts w:ascii="Arial" w:hAnsi="Arial" w:cs="Arial"/>
          <w:szCs w:val="24"/>
        </w:rPr>
        <w:t xml:space="preserve">Quality and craftsmanship </w:t>
      </w:r>
      <w:r w:rsidR="005A1439" w:rsidRPr="00B4747A">
        <w:rPr>
          <w:rFonts w:ascii="Arial" w:hAnsi="Arial" w:cs="Arial"/>
          <w:szCs w:val="24"/>
        </w:rPr>
        <w:t>are</w:t>
      </w:r>
      <w:r w:rsidRPr="00B4747A">
        <w:rPr>
          <w:rFonts w:ascii="Arial" w:hAnsi="Arial" w:cs="Arial"/>
          <w:szCs w:val="24"/>
        </w:rPr>
        <w:t xml:space="preserve"> ensured by centralising production in France and Europe. It has logistics network across the world, which facilitates in distributing its products to other markets like UAE. The stocking level is low to maintain scarcity and exclusivity and not to be overexposed. In addition, theft and counterfeiting are prevented by the use of secure transportation systems that are also favourable in terms of integrity within the supply chain (Saidani, 2024).</w:t>
      </w:r>
    </w:p>
    <w:p w14:paraId="7DD03D11" w14:textId="77777777" w:rsidR="00304095" w:rsidRDefault="00304095" w:rsidP="00304095">
      <w:pPr>
        <w:rPr>
          <w:rFonts w:ascii="Arial" w:hAnsi="Arial" w:cs="Arial"/>
          <w:szCs w:val="24"/>
        </w:rPr>
      </w:pPr>
    </w:p>
    <w:p w14:paraId="38C3AFC2" w14:textId="77777777" w:rsidR="00304095" w:rsidRPr="00B4747A" w:rsidRDefault="00304095" w:rsidP="00304095">
      <w:pPr>
        <w:rPr>
          <w:rFonts w:ascii="Arial" w:hAnsi="Arial" w:cs="Arial"/>
          <w:szCs w:val="24"/>
        </w:rPr>
      </w:pPr>
    </w:p>
    <w:p w14:paraId="463A859C" w14:textId="77777777" w:rsidR="00304095" w:rsidRPr="00B4747A" w:rsidRDefault="00304095" w:rsidP="00304095">
      <w:pPr>
        <w:pStyle w:val="Heading2"/>
        <w:spacing w:line="360" w:lineRule="auto"/>
        <w:rPr>
          <w:rFonts w:ascii="Arial" w:hAnsi="Arial" w:cs="Arial"/>
          <w:szCs w:val="24"/>
        </w:rPr>
      </w:pPr>
      <w:bookmarkStart w:id="25" w:name="_Toc227839250"/>
      <w:r w:rsidRPr="00B4747A">
        <w:rPr>
          <w:rFonts w:ascii="Arial" w:hAnsi="Arial" w:cs="Arial"/>
          <w:szCs w:val="24"/>
        </w:rPr>
        <w:lastRenderedPageBreak/>
        <w:t>5.4 Promotion Strategy</w:t>
      </w:r>
      <w:bookmarkEnd w:id="25"/>
    </w:p>
    <w:p w14:paraId="4E248D3C" w14:textId="77777777" w:rsidR="00304095" w:rsidRPr="00B4747A" w:rsidRDefault="00304095" w:rsidP="00304095">
      <w:pPr>
        <w:rPr>
          <w:rFonts w:ascii="Arial" w:hAnsi="Arial" w:cs="Arial"/>
          <w:szCs w:val="24"/>
        </w:rPr>
      </w:pPr>
      <w:r w:rsidRPr="00B4747A">
        <w:rPr>
          <w:rFonts w:ascii="Arial" w:hAnsi="Arial" w:cs="Arial"/>
          <w:szCs w:val="24"/>
        </w:rPr>
        <w:t xml:space="preserve">The promotion elements in France are based on the heritage narration, fashion and artistry and associations that back the identity of Paris. The campaigns emphasize the artisanship, culture and artistry. The UAE focuses on future image of lifestyles and status symbolism in their promotional campaigns (Saidani, 2024). </w:t>
      </w:r>
    </w:p>
    <w:p w14:paraId="6B4B0F49" w14:textId="77777777" w:rsidR="00304095" w:rsidRPr="00B4747A" w:rsidRDefault="00304095" w:rsidP="00304095">
      <w:pPr>
        <w:jc w:val="center"/>
        <w:rPr>
          <w:rFonts w:ascii="Arial" w:hAnsi="Arial" w:cs="Arial"/>
          <w:szCs w:val="24"/>
        </w:rPr>
      </w:pPr>
      <w:r w:rsidRPr="00B4747A">
        <w:rPr>
          <w:rFonts w:ascii="Arial" w:hAnsi="Arial" w:cs="Arial"/>
          <w:noProof/>
          <w:szCs w:val="24"/>
        </w:rPr>
        <w:drawing>
          <wp:inline distT="0" distB="0" distL="0" distR="0" wp14:anchorId="635D4E2D" wp14:editId="38E88A69">
            <wp:extent cx="4350385" cy="2447031"/>
            <wp:effectExtent l="0" t="0" r="0" b="0"/>
            <wp:docPr id="47108044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363447" cy="2454378"/>
                    </a:xfrm>
                    <a:prstGeom prst="rect">
                      <a:avLst/>
                    </a:prstGeom>
                    <a:noFill/>
                    <a:ln>
                      <a:noFill/>
                    </a:ln>
                  </pic:spPr>
                </pic:pic>
              </a:graphicData>
            </a:graphic>
          </wp:inline>
        </w:drawing>
      </w:r>
    </w:p>
    <w:p w14:paraId="39965137" w14:textId="77777777" w:rsidR="00304095" w:rsidRPr="00B4747A" w:rsidRDefault="00304095" w:rsidP="00304095">
      <w:pPr>
        <w:rPr>
          <w:rFonts w:ascii="Arial" w:hAnsi="Arial" w:cs="Arial"/>
          <w:szCs w:val="24"/>
        </w:rPr>
      </w:pPr>
      <w:r w:rsidRPr="00B4747A">
        <w:rPr>
          <w:rFonts w:ascii="Arial" w:hAnsi="Arial" w:cs="Arial"/>
          <w:szCs w:val="24"/>
        </w:rPr>
        <w:t>Among them, the aspects of influencer marketing, high visibility branding, and luxury events are significant. Advertisement must be culture sensitive. The two markets are alike as they are reliant in the globally integrated campaigns that standardize their brand messages. However, France is less artificial, traditional, and the United Arab Emirates is less practical, status-related and lifestyle-associated (Anh, 2023).</w:t>
      </w:r>
    </w:p>
    <w:p w14:paraId="56B681D2" w14:textId="77777777" w:rsidR="00304095" w:rsidRPr="00B4747A" w:rsidRDefault="00304095" w:rsidP="00304095">
      <w:pPr>
        <w:rPr>
          <w:rFonts w:ascii="Arial" w:hAnsi="Arial" w:cs="Arial"/>
          <w:szCs w:val="24"/>
        </w:rPr>
      </w:pPr>
    </w:p>
    <w:p w14:paraId="329F4323" w14:textId="77777777" w:rsidR="00304095" w:rsidRPr="00B4747A" w:rsidRDefault="00304095" w:rsidP="00304095">
      <w:pPr>
        <w:jc w:val="center"/>
        <w:rPr>
          <w:rFonts w:ascii="Arial" w:hAnsi="Arial" w:cs="Arial"/>
          <w:szCs w:val="24"/>
        </w:rPr>
      </w:pPr>
      <w:r w:rsidRPr="00B4747A">
        <w:rPr>
          <w:rFonts w:ascii="Arial" w:hAnsi="Arial" w:cs="Arial"/>
          <w:noProof/>
          <w:szCs w:val="24"/>
        </w:rPr>
        <w:drawing>
          <wp:inline distT="0" distB="0" distL="0" distR="0" wp14:anchorId="7682CC1A" wp14:editId="114ADAB4">
            <wp:extent cx="4800600" cy="2642298"/>
            <wp:effectExtent l="0" t="0" r="0" b="5715"/>
            <wp:docPr id="2140573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573118" name=""/>
                    <pic:cNvPicPr/>
                  </pic:nvPicPr>
                  <pic:blipFill>
                    <a:blip r:embed="rId21"/>
                    <a:stretch>
                      <a:fillRect/>
                    </a:stretch>
                  </pic:blipFill>
                  <pic:spPr>
                    <a:xfrm>
                      <a:off x="0" y="0"/>
                      <a:ext cx="4816767" cy="2651196"/>
                    </a:xfrm>
                    <a:prstGeom prst="rect">
                      <a:avLst/>
                    </a:prstGeom>
                  </pic:spPr>
                </pic:pic>
              </a:graphicData>
            </a:graphic>
          </wp:inline>
        </w:drawing>
      </w:r>
    </w:p>
    <w:p w14:paraId="22DF5422" w14:textId="77777777" w:rsidR="00304095" w:rsidRPr="00B4747A" w:rsidRDefault="00304095" w:rsidP="00304095">
      <w:pPr>
        <w:spacing w:line="240" w:lineRule="auto"/>
        <w:jc w:val="center"/>
        <w:rPr>
          <w:rFonts w:ascii="Arial" w:hAnsi="Arial" w:cs="Arial"/>
          <w:szCs w:val="24"/>
        </w:rPr>
      </w:pPr>
      <w:r w:rsidRPr="00B4747A">
        <w:rPr>
          <w:rFonts w:ascii="Arial" w:hAnsi="Arial" w:cs="Arial"/>
          <w:szCs w:val="24"/>
        </w:rPr>
        <w:t>Table 4: Marketing Mix (7Ps) of Louis Vuitton</w:t>
      </w:r>
    </w:p>
    <w:p w14:paraId="6CAB5B97" w14:textId="77777777" w:rsidR="00304095" w:rsidRPr="00B4747A" w:rsidRDefault="00304095" w:rsidP="00304095">
      <w:pPr>
        <w:spacing w:line="240" w:lineRule="auto"/>
        <w:jc w:val="center"/>
        <w:rPr>
          <w:rFonts w:ascii="Arial" w:hAnsi="Arial" w:cs="Arial"/>
          <w:szCs w:val="24"/>
        </w:rPr>
      </w:pPr>
      <w:r w:rsidRPr="00B4747A">
        <w:rPr>
          <w:rFonts w:ascii="Arial" w:hAnsi="Arial" w:cs="Arial"/>
          <w:szCs w:val="24"/>
        </w:rPr>
        <w:t>Source: (Hanlon, 2023)</w:t>
      </w:r>
    </w:p>
    <w:p w14:paraId="04E59563" w14:textId="77777777" w:rsidR="00304095" w:rsidRPr="00B4747A" w:rsidRDefault="00304095" w:rsidP="00304095">
      <w:pPr>
        <w:pStyle w:val="Heading2"/>
        <w:spacing w:line="360" w:lineRule="auto"/>
        <w:rPr>
          <w:rFonts w:ascii="Arial" w:hAnsi="Arial" w:cs="Arial"/>
          <w:szCs w:val="24"/>
        </w:rPr>
      </w:pPr>
      <w:bookmarkStart w:id="26" w:name="_Toc227839251"/>
      <w:r w:rsidRPr="00B4747A">
        <w:rPr>
          <w:rFonts w:ascii="Arial" w:hAnsi="Arial" w:cs="Arial"/>
          <w:szCs w:val="24"/>
        </w:rPr>
        <w:lastRenderedPageBreak/>
        <w:t>5.5 People Strategy</w:t>
      </w:r>
      <w:bookmarkEnd w:id="26"/>
    </w:p>
    <w:p w14:paraId="76A0AF3C" w14:textId="77777777" w:rsidR="00304095" w:rsidRPr="00B4747A" w:rsidRDefault="00304095" w:rsidP="00304095">
      <w:pPr>
        <w:rPr>
          <w:rFonts w:ascii="Arial" w:hAnsi="Arial" w:cs="Arial"/>
          <w:szCs w:val="24"/>
        </w:rPr>
      </w:pPr>
      <w:r w:rsidRPr="00B4747A">
        <w:rPr>
          <w:rFonts w:ascii="Arial" w:hAnsi="Arial" w:cs="Arial"/>
          <w:szCs w:val="24"/>
        </w:rPr>
        <w:t xml:space="preserve">Louis Vuitton turns the employees into brand ambassadors offering exceptional luxury service. In France, there is an emphasis on awareness of products, telling of crafts and telling of heritage among the employees (Saidani, 2024). UAE Multilingual consultants that deal with different clients are diverse in terms of their expatriate and tourist clients. High emphasis is laid on VIP services, relationship-based sale and personalised experiences. Both countries have their service excellence that is essential in brand prestige (Anh, 2023). </w:t>
      </w:r>
    </w:p>
    <w:p w14:paraId="0D6F7A73" w14:textId="77777777" w:rsidR="00304095" w:rsidRPr="00B4747A" w:rsidRDefault="00304095" w:rsidP="00304095">
      <w:pPr>
        <w:rPr>
          <w:rFonts w:ascii="Arial" w:hAnsi="Arial" w:cs="Arial"/>
          <w:szCs w:val="24"/>
        </w:rPr>
      </w:pPr>
      <w:r w:rsidRPr="00B4747A">
        <w:rPr>
          <w:rFonts w:ascii="Arial" w:hAnsi="Arial" w:cs="Arial"/>
          <w:szCs w:val="24"/>
        </w:rPr>
        <w:t xml:space="preserve">  </w:t>
      </w:r>
    </w:p>
    <w:p w14:paraId="08B945C1" w14:textId="77777777" w:rsidR="00304095" w:rsidRPr="00B4747A" w:rsidRDefault="00304095" w:rsidP="00304095">
      <w:pPr>
        <w:pStyle w:val="Heading2"/>
        <w:spacing w:line="360" w:lineRule="auto"/>
        <w:rPr>
          <w:rFonts w:ascii="Arial" w:hAnsi="Arial" w:cs="Arial"/>
          <w:szCs w:val="24"/>
        </w:rPr>
      </w:pPr>
      <w:bookmarkStart w:id="27" w:name="_Toc227839252"/>
      <w:r w:rsidRPr="00B4747A">
        <w:rPr>
          <w:rFonts w:ascii="Arial" w:hAnsi="Arial" w:cs="Arial"/>
          <w:szCs w:val="24"/>
        </w:rPr>
        <w:t>5.6 Process Strategy</w:t>
      </w:r>
      <w:bookmarkEnd w:id="27"/>
    </w:p>
    <w:p w14:paraId="46B5A487" w14:textId="77777777" w:rsidR="00304095" w:rsidRPr="00B4747A" w:rsidRDefault="00304095" w:rsidP="00304095">
      <w:pPr>
        <w:rPr>
          <w:rFonts w:ascii="Arial" w:hAnsi="Arial" w:cs="Arial"/>
          <w:szCs w:val="24"/>
        </w:rPr>
      </w:pPr>
      <w:r w:rsidRPr="00B4747A">
        <w:rPr>
          <w:rFonts w:ascii="Arial" w:hAnsi="Arial" w:cs="Arial"/>
          <w:szCs w:val="24"/>
        </w:rPr>
        <w:t xml:space="preserve">The purchasing experience is structured in a manner, which is synonymous with exclusivity and sophistication. The French experience within the stores is refined, shop-based and is focused on the selection of shops which give importance to craftsmanship (Saidani, 2024). The process strategy includes more experiential retail, personal consultation space and more custom service technologies in the UAE. Luxury malls provide quality environment and comfort in terms of climate. The both markets have low inventory that can be managed and there is limited availability to ensure that it is exclusive (Anh, 2023).  </w:t>
      </w:r>
    </w:p>
    <w:p w14:paraId="41759759" w14:textId="77777777" w:rsidR="00304095" w:rsidRPr="00B4747A" w:rsidRDefault="00304095" w:rsidP="00304095">
      <w:pPr>
        <w:rPr>
          <w:rFonts w:ascii="Arial" w:hAnsi="Arial" w:cs="Arial"/>
          <w:szCs w:val="24"/>
        </w:rPr>
      </w:pPr>
    </w:p>
    <w:p w14:paraId="573C1609" w14:textId="77777777" w:rsidR="00304095" w:rsidRPr="00B4747A" w:rsidRDefault="00304095" w:rsidP="00304095">
      <w:pPr>
        <w:pStyle w:val="Heading2"/>
        <w:spacing w:line="360" w:lineRule="auto"/>
        <w:rPr>
          <w:rFonts w:ascii="Arial" w:hAnsi="Arial" w:cs="Arial"/>
          <w:szCs w:val="24"/>
        </w:rPr>
      </w:pPr>
      <w:bookmarkStart w:id="28" w:name="_Toc227839253"/>
      <w:r w:rsidRPr="00B4747A">
        <w:rPr>
          <w:rFonts w:ascii="Arial" w:hAnsi="Arial" w:cs="Arial"/>
          <w:szCs w:val="24"/>
        </w:rPr>
        <w:t>5.7 Physical Evidence Strategy</w:t>
      </w:r>
      <w:bookmarkEnd w:id="28"/>
    </w:p>
    <w:p w14:paraId="372635E8" w14:textId="77777777" w:rsidR="00304095" w:rsidRPr="00B4747A" w:rsidRDefault="00304095" w:rsidP="00304095">
      <w:pPr>
        <w:rPr>
          <w:rFonts w:ascii="Arial" w:hAnsi="Arial" w:cs="Arial"/>
          <w:szCs w:val="24"/>
        </w:rPr>
      </w:pPr>
      <w:r w:rsidRPr="00B4747A">
        <w:rPr>
          <w:rFonts w:ascii="Arial" w:hAnsi="Arial" w:cs="Arial"/>
          <w:szCs w:val="24"/>
        </w:rPr>
        <w:t xml:space="preserve">Physical evidence is used to back Louis Vuitton luxury position in the two markets. In France, the influence of the Parisian design is manifested in flagship stores which are colourful in terms of their architectural design and the interiors of the establishments are sophisticated (Saidani, 2024). </w:t>
      </w:r>
    </w:p>
    <w:p w14:paraId="4FEEC891" w14:textId="77777777" w:rsidR="00304095" w:rsidRDefault="00304095" w:rsidP="00304095">
      <w:pPr>
        <w:jc w:val="center"/>
        <w:rPr>
          <w:rFonts w:ascii="Arial" w:hAnsi="Arial" w:cs="Arial"/>
          <w:szCs w:val="24"/>
        </w:rPr>
      </w:pPr>
      <w:r w:rsidRPr="00B4747A">
        <w:rPr>
          <w:rFonts w:ascii="Arial" w:hAnsi="Arial" w:cs="Arial"/>
          <w:noProof/>
          <w:szCs w:val="24"/>
        </w:rPr>
        <w:lastRenderedPageBreak/>
        <w:drawing>
          <wp:inline distT="0" distB="0" distL="0" distR="0" wp14:anchorId="4150692D" wp14:editId="101E3BF1">
            <wp:extent cx="3963778" cy="2232660"/>
            <wp:effectExtent l="0" t="0" r="0" b="0"/>
            <wp:docPr id="3562074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207494" name="Picture 3"/>
                    <pic:cNvPicPr>
                      <a:picLocks noChangeAspect="1" noChangeArrowheads="1"/>
                    </pic:cNvPicPr>
                  </pic:nvPicPr>
                  <pic:blipFill>
                    <a:blip r:embed="rId22">
                      <a:extLst>
                        <a:ext uri="{28A0092B-C50C-407E-A947-70E740481C1C}">
                          <a14:useLocalDpi xmlns:a14="http://schemas.microsoft.com/office/drawing/2010/main" val="0"/>
                        </a:ext>
                      </a:extLst>
                    </a:blip>
                    <a:stretch>
                      <a:fillRect/>
                    </a:stretch>
                  </pic:blipFill>
                  <pic:spPr bwMode="auto">
                    <a:xfrm>
                      <a:off x="0" y="0"/>
                      <a:ext cx="4009219" cy="2258255"/>
                    </a:xfrm>
                    <a:prstGeom prst="rect">
                      <a:avLst/>
                    </a:prstGeom>
                    <a:noFill/>
                    <a:ln>
                      <a:noFill/>
                    </a:ln>
                  </pic:spPr>
                </pic:pic>
              </a:graphicData>
            </a:graphic>
          </wp:inline>
        </w:drawing>
      </w:r>
    </w:p>
    <w:p w14:paraId="169140DD" w14:textId="77777777" w:rsidR="00304095" w:rsidRPr="00076D82" w:rsidRDefault="00304095" w:rsidP="00304095">
      <w:pPr>
        <w:spacing w:line="240" w:lineRule="auto"/>
        <w:jc w:val="center"/>
        <w:rPr>
          <w:rFonts w:ascii="Arial" w:hAnsi="Arial" w:cs="Arial"/>
          <w:szCs w:val="24"/>
        </w:rPr>
      </w:pPr>
      <w:r w:rsidRPr="00076D82">
        <w:rPr>
          <w:rFonts w:ascii="Arial" w:hAnsi="Arial" w:cs="Arial"/>
          <w:szCs w:val="24"/>
        </w:rPr>
        <w:t>Figure: Louis Vuitton Paris Showroom</w:t>
      </w:r>
    </w:p>
    <w:p w14:paraId="5D721E1F" w14:textId="77777777" w:rsidR="00304095" w:rsidRPr="00076D82" w:rsidRDefault="00304095" w:rsidP="00304095">
      <w:pPr>
        <w:spacing w:line="240" w:lineRule="auto"/>
        <w:jc w:val="center"/>
        <w:rPr>
          <w:rFonts w:ascii="Arial" w:hAnsi="Arial" w:cs="Arial"/>
          <w:szCs w:val="24"/>
        </w:rPr>
      </w:pPr>
      <w:r w:rsidRPr="00076D82">
        <w:rPr>
          <w:rFonts w:ascii="Arial" w:hAnsi="Arial" w:cs="Arial"/>
          <w:szCs w:val="24"/>
        </w:rPr>
        <w:t>Source: (Louis Vuitton, n.d.)</w:t>
      </w:r>
    </w:p>
    <w:p w14:paraId="7DFA822B" w14:textId="77777777" w:rsidR="00304095" w:rsidRDefault="00304095" w:rsidP="00304095">
      <w:pPr>
        <w:jc w:val="center"/>
        <w:rPr>
          <w:rFonts w:ascii="Arial" w:hAnsi="Arial" w:cs="Arial"/>
          <w:szCs w:val="24"/>
        </w:rPr>
      </w:pPr>
      <w:r w:rsidRPr="00B4747A">
        <w:rPr>
          <w:rFonts w:ascii="Arial" w:hAnsi="Arial" w:cs="Arial"/>
          <w:noProof/>
          <w:szCs w:val="24"/>
        </w:rPr>
        <w:drawing>
          <wp:inline distT="0" distB="0" distL="0" distR="0" wp14:anchorId="55A914C6" wp14:editId="528ED0E3">
            <wp:extent cx="3972098" cy="2286000"/>
            <wp:effectExtent l="0" t="0" r="9525" b="0"/>
            <wp:docPr id="114697111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971119" name="Picture 4"/>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bwMode="auto">
                    <a:xfrm>
                      <a:off x="0" y="0"/>
                      <a:ext cx="3978679" cy="2289788"/>
                    </a:xfrm>
                    <a:prstGeom prst="rect">
                      <a:avLst/>
                    </a:prstGeom>
                    <a:noFill/>
                    <a:ln>
                      <a:noFill/>
                    </a:ln>
                  </pic:spPr>
                </pic:pic>
              </a:graphicData>
            </a:graphic>
          </wp:inline>
        </w:drawing>
      </w:r>
    </w:p>
    <w:p w14:paraId="0E60B5F1" w14:textId="77777777" w:rsidR="00304095" w:rsidRDefault="00304095" w:rsidP="00304095">
      <w:pPr>
        <w:spacing w:line="240" w:lineRule="auto"/>
        <w:jc w:val="center"/>
        <w:rPr>
          <w:rFonts w:ascii="Arial" w:hAnsi="Arial" w:cs="Arial"/>
          <w:szCs w:val="24"/>
        </w:rPr>
      </w:pPr>
      <w:r w:rsidRPr="0086478C">
        <w:rPr>
          <w:rFonts w:ascii="Arial" w:hAnsi="Arial" w:cs="Arial"/>
          <w:szCs w:val="24"/>
        </w:rPr>
        <w:t>Figure: Louis Vuitton UAE Showroom</w:t>
      </w:r>
      <w:r w:rsidRPr="0086478C">
        <w:rPr>
          <w:rFonts w:ascii="Arial" w:hAnsi="Arial" w:cs="Arial"/>
          <w:szCs w:val="24"/>
        </w:rPr>
        <w:br/>
        <w:t>Source: (Louis Vuitton, n.d.)</w:t>
      </w:r>
    </w:p>
    <w:p w14:paraId="2F309E04" w14:textId="77777777" w:rsidR="00304095" w:rsidRPr="00B4747A" w:rsidRDefault="00304095" w:rsidP="00304095">
      <w:pPr>
        <w:spacing w:line="240" w:lineRule="auto"/>
        <w:jc w:val="center"/>
        <w:rPr>
          <w:rFonts w:ascii="Arial" w:hAnsi="Arial" w:cs="Arial"/>
          <w:szCs w:val="24"/>
        </w:rPr>
      </w:pPr>
    </w:p>
    <w:p w14:paraId="772AD385" w14:textId="77777777" w:rsidR="00304095" w:rsidRPr="00B4747A" w:rsidRDefault="00304095" w:rsidP="00304095">
      <w:pPr>
        <w:rPr>
          <w:rFonts w:ascii="Arial" w:hAnsi="Arial" w:cs="Arial"/>
          <w:szCs w:val="24"/>
        </w:rPr>
      </w:pPr>
      <w:r w:rsidRPr="00B4747A">
        <w:rPr>
          <w:rFonts w:ascii="Arial" w:hAnsi="Arial" w:cs="Arial"/>
          <w:szCs w:val="24"/>
        </w:rPr>
        <w:t xml:space="preserve">The expression of authenticity comes in terms of packaged and visual merchandising. The UAE Store design is luxurious, spacious, and modern luxury design that can fit in high-end shopping sphere. The presentations are visual and graphic enough to fit in the status consumption. The similarity is the constant branding of monogram and quality packaging (Anh, 2023). </w:t>
      </w:r>
    </w:p>
    <w:p w14:paraId="41018DE0" w14:textId="77777777" w:rsidR="00304095" w:rsidRPr="00B4747A" w:rsidRDefault="00304095" w:rsidP="00304095">
      <w:pPr>
        <w:pStyle w:val="Heading1"/>
        <w:rPr>
          <w:rFonts w:ascii="Arial" w:hAnsi="Arial" w:cs="Arial"/>
          <w:szCs w:val="24"/>
        </w:rPr>
      </w:pPr>
      <w:bookmarkStart w:id="29" w:name="_Toc227839254"/>
      <w:r w:rsidRPr="00B4747A">
        <w:rPr>
          <w:rFonts w:ascii="Arial" w:hAnsi="Arial" w:cs="Arial"/>
          <w:szCs w:val="24"/>
        </w:rPr>
        <w:t>6. Directional Development Strategy in UAE</w:t>
      </w:r>
      <w:bookmarkEnd w:id="29"/>
    </w:p>
    <w:p w14:paraId="73ACAE40" w14:textId="77777777" w:rsidR="00304095" w:rsidRPr="00B4747A" w:rsidRDefault="00304095" w:rsidP="00304095">
      <w:pPr>
        <w:rPr>
          <w:rFonts w:ascii="Arial" w:hAnsi="Arial" w:cs="Arial"/>
          <w:szCs w:val="24"/>
        </w:rPr>
      </w:pPr>
    </w:p>
    <w:p w14:paraId="42A5D253" w14:textId="77777777" w:rsidR="00304095" w:rsidRPr="00B4747A" w:rsidRDefault="00304095" w:rsidP="00304095">
      <w:pPr>
        <w:pStyle w:val="Heading2"/>
        <w:spacing w:line="360" w:lineRule="auto"/>
        <w:rPr>
          <w:rFonts w:ascii="Arial" w:hAnsi="Arial" w:cs="Arial"/>
          <w:szCs w:val="24"/>
        </w:rPr>
      </w:pPr>
      <w:bookmarkStart w:id="30" w:name="_Toc227839255"/>
      <w:r w:rsidRPr="00B4747A">
        <w:rPr>
          <w:rFonts w:ascii="Arial" w:hAnsi="Arial" w:cs="Arial"/>
          <w:szCs w:val="24"/>
        </w:rPr>
        <w:t>6.1 Definition of Directional Development Strategy</w:t>
      </w:r>
      <w:bookmarkEnd w:id="30"/>
      <w:r w:rsidRPr="00B4747A">
        <w:rPr>
          <w:rFonts w:ascii="Arial" w:hAnsi="Arial" w:cs="Arial"/>
          <w:szCs w:val="24"/>
        </w:rPr>
        <w:t xml:space="preserve"> </w:t>
      </w:r>
    </w:p>
    <w:p w14:paraId="6E828467" w14:textId="77777777" w:rsidR="00304095" w:rsidRPr="00B4747A" w:rsidRDefault="00304095" w:rsidP="00304095">
      <w:pPr>
        <w:rPr>
          <w:rFonts w:ascii="Arial" w:hAnsi="Arial" w:cs="Arial"/>
          <w:szCs w:val="24"/>
        </w:rPr>
      </w:pPr>
      <w:r w:rsidRPr="00B4747A">
        <w:rPr>
          <w:rFonts w:ascii="Arial" w:hAnsi="Arial" w:cs="Arial"/>
          <w:szCs w:val="24"/>
        </w:rPr>
        <w:t xml:space="preserve">Directional development strategy refers to the long-term strategy that an organisation opts to achieve in order to achieve growth and competitive advantage. It will either be </w:t>
      </w:r>
      <w:r w:rsidRPr="00B4747A">
        <w:rPr>
          <w:rFonts w:ascii="Arial" w:hAnsi="Arial" w:cs="Arial"/>
          <w:szCs w:val="24"/>
        </w:rPr>
        <w:lastRenderedPageBreak/>
        <w:t xml:space="preserve">market penetration or market development, product development or product diversification by a firm. Using such systematic models as the Ansoff Matrix, enterprises could identify their current or potential risks and opportunities in the new or existing markets (Amiri, 2024). </w:t>
      </w:r>
    </w:p>
    <w:p w14:paraId="201E63D9" w14:textId="77777777" w:rsidR="00304095" w:rsidRPr="00B4747A" w:rsidRDefault="00304095" w:rsidP="00304095">
      <w:pPr>
        <w:rPr>
          <w:rFonts w:ascii="Arial" w:hAnsi="Arial" w:cs="Arial"/>
          <w:szCs w:val="24"/>
        </w:rPr>
      </w:pPr>
    </w:p>
    <w:p w14:paraId="48E93C32" w14:textId="77777777" w:rsidR="00304095" w:rsidRPr="00B4747A" w:rsidRDefault="00304095" w:rsidP="00304095">
      <w:pPr>
        <w:pStyle w:val="Heading2"/>
        <w:spacing w:line="360" w:lineRule="auto"/>
        <w:rPr>
          <w:rFonts w:ascii="Arial" w:hAnsi="Arial" w:cs="Arial"/>
          <w:szCs w:val="24"/>
        </w:rPr>
      </w:pPr>
      <w:bookmarkStart w:id="31" w:name="_Toc227839256"/>
      <w:r w:rsidRPr="00B4747A">
        <w:rPr>
          <w:rFonts w:ascii="Arial" w:hAnsi="Arial" w:cs="Arial"/>
          <w:szCs w:val="24"/>
        </w:rPr>
        <w:t>6.2 Application of Ansoff Matrix to Louis Vuitton in UAE</w:t>
      </w:r>
      <w:bookmarkEnd w:id="31"/>
    </w:p>
    <w:p w14:paraId="36B72521" w14:textId="77777777" w:rsidR="00304095" w:rsidRPr="00B4747A" w:rsidRDefault="00304095" w:rsidP="00304095">
      <w:pPr>
        <w:rPr>
          <w:rFonts w:ascii="Arial" w:hAnsi="Arial" w:cs="Arial"/>
          <w:szCs w:val="24"/>
        </w:rPr>
      </w:pPr>
      <w:r w:rsidRPr="00B4747A">
        <w:rPr>
          <w:rFonts w:ascii="Arial" w:hAnsi="Arial" w:cs="Arial"/>
          <w:b/>
          <w:bCs/>
          <w:szCs w:val="24"/>
        </w:rPr>
        <w:t>Market Penetration:</w:t>
      </w:r>
      <w:r w:rsidRPr="00B4747A">
        <w:rPr>
          <w:rFonts w:ascii="Arial" w:hAnsi="Arial" w:cs="Arial"/>
          <w:szCs w:val="24"/>
        </w:rPr>
        <w:t xml:space="preserve"> The target segment (high net worth clients) can be increased by through the use of the loyalty programs whereby Louis Vuitton can increase its sales through the target population in the luxury malls such as the Dubai Mall by conducting exclusive previews and superb VIP experiences. </w:t>
      </w:r>
    </w:p>
    <w:p w14:paraId="2B182A19" w14:textId="77777777" w:rsidR="00304095" w:rsidRPr="00B4747A" w:rsidRDefault="00304095" w:rsidP="00304095">
      <w:pPr>
        <w:rPr>
          <w:rFonts w:ascii="Arial" w:hAnsi="Arial" w:cs="Arial"/>
          <w:szCs w:val="24"/>
        </w:rPr>
      </w:pPr>
      <w:r w:rsidRPr="00B4747A">
        <w:rPr>
          <w:rFonts w:ascii="Arial" w:hAnsi="Arial" w:cs="Arial"/>
          <w:b/>
          <w:bCs/>
          <w:szCs w:val="24"/>
        </w:rPr>
        <w:t>Product Development:</w:t>
      </w:r>
      <w:r w:rsidRPr="00B4747A">
        <w:rPr>
          <w:rFonts w:ascii="Arial" w:hAnsi="Arial" w:cs="Arial"/>
          <w:szCs w:val="24"/>
        </w:rPr>
        <w:t xml:space="preserve"> One can introduce UAE-only lines of capsule collections existing in relation to the local aesthetics in order to increase brand loyalty. Limited editions may be introduced to stimulate the growth of the business in the form of incremental growth by the festive seasons, such as Ramadan (Loredana, 2023).</w:t>
      </w:r>
    </w:p>
    <w:p w14:paraId="5913C305" w14:textId="77777777" w:rsidR="00304095" w:rsidRPr="00B4747A" w:rsidRDefault="00304095" w:rsidP="00304095">
      <w:pPr>
        <w:jc w:val="center"/>
        <w:rPr>
          <w:rFonts w:ascii="Arial" w:hAnsi="Arial" w:cs="Arial"/>
          <w:szCs w:val="24"/>
        </w:rPr>
      </w:pPr>
      <w:r w:rsidRPr="00B4747A">
        <w:rPr>
          <w:rFonts w:ascii="Arial" w:hAnsi="Arial" w:cs="Arial"/>
          <w:noProof/>
          <w:szCs w:val="24"/>
        </w:rPr>
        <w:drawing>
          <wp:inline distT="0" distB="0" distL="0" distR="0" wp14:anchorId="4BF06FF4" wp14:editId="6203B529">
            <wp:extent cx="3333750" cy="2086031"/>
            <wp:effectExtent l="0" t="0" r="0" b="9525"/>
            <wp:docPr id="1988436315" name="Picture 4" descr="The Ansoff Matrix: A Powerful Tool for Business Strategy and Growth | T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The Ansoff Matrix: A Powerful Tool for Business Strategy and Growth | TSI"/>
                    <pic:cNvPicPr>
                      <a:picLocks noChangeAspect="1" noChangeArrowheads="1"/>
                    </pic:cNvPicPr>
                  </pic:nvPicPr>
                  <pic:blipFill rotWithShape="1">
                    <a:blip r:embed="rId24">
                      <a:extLst>
                        <a:ext uri="{28A0092B-C50C-407E-A947-70E740481C1C}">
                          <a14:useLocalDpi xmlns:a14="http://schemas.microsoft.com/office/drawing/2010/main" val="0"/>
                        </a:ext>
                      </a:extLst>
                    </a:blip>
                    <a:srcRect l="22435" t="27007" r="20729" b="4999"/>
                    <a:stretch>
                      <a:fillRect/>
                    </a:stretch>
                  </pic:blipFill>
                  <pic:spPr bwMode="auto">
                    <a:xfrm>
                      <a:off x="0" y="0"/>
                      <a:ext cx="3334325" cy="2086391"/>
                    </a:xfrm>
                    <a:prstGeom prst="rect">
                      <a:avLst/>
                    </a:prstGeom>
                    <a:noFill/>
                    <a:ln>
                      <a:noFill/>
                    </a:ln>
                    <a:extLst>
                      <a:ext uri="{53640926-AAD7-44D8-BBD7-CCE9431645EC}">
                        <a14:shadowObscured xmlns:a14="http://schemas.microsoft.com/office/drawing/2010/main"/>
                      </a:ext>
                    </a:extLst>
                  </pic:spPr>
                </pic:pic>
              </a:graphicData>
            </a:graphic>
          </wp:inline>
        </w:drawing>
      </w:r>
    </w:p>
    <w:p w14:paraId="662D6AA9" w14:textId="77777777" w:rsidR="00304095" w:rsidRPr="00B4747A" w:rsidRDefault="00304095" w:rsidP="00304095">
      <w:pPr>
        <w:spacing w:line="240" w:lineRule="auto"/>
        <w:jc w:val="center"/>
        <w:rPr>
          <w:rFonts w:ascii="Arial" w:hAnsi="Arial" w:cs="Arial"/>
          <w:szCs w:val="24"/>
        </w:rPr>
      </w:pPr>
      <w:r w:rsidRPr="00B4747A">
        <w:rPr>
          <w:rFonts w:ascii="Arial" w:hAnsi="Arial" w:cs="Arial"/>
          <w:szCs w:val="24"/>
        </w:rPr>
        <w:t>Figure 10: Ansoff Matrix</w:t>
      </w:r>
    </w:p>
    <w:p w14:paraId="7761B90C" w14:textId="77777777" w:rsidR="00304095" w:rsidRPr="00B4747A" w:rsidRDefault="00304095" w:rsidP="00304095">
      <w:pPr>
        <w:spacing w:line="240" w:lineRule="auto"/>
        <w:jc w:val="center"/>
        <w:rPr>
          <w:rFonts w:ascii="Arial" w:hAnsi="Arial" w:cs="Arial"/>
          <w:szCs w:val="24"/>
        </w:rPr>
      </w:pPr>
      <w:r w:rsidRPr="00B4747A">
        <w:rPr>
          <w:rFonts w:ascii="Arial" w:hAnsi="Arial" w:cs="Arial"/>
          <w:szCs w:val="24"/>
        </w:rPr>
        <w:t>Source: (The Strategy Institute, 2024)</w:t>
      </w:r>
    </w:p>
    <w:p w14:paraId="7B04F186" w14:textId="77777777" w:rsidR="00304095" w:rsidRPr="00B4747A" w:rsidRDefault="00304095" w:rsidP="00304095">
      <w:pPr>
        <w:spacing w:line="240" w:lineRule="auto"/>
        <w:jc w:val="center"/>
        <w:rPr>
          <w:rFonts w:ascii="Arial" w:hAnsi="Arial" w:cs="Arial"/>
          <w:szCs w:val="24"/>
        </w:rPr>
      </w:pPr>
    </w:p>
    <w:p w14:paraId="07B29EBD" w14:textId="77777777" w:rsidR="00304095" w:rsidRPr="00B4747A" w:rsidRDefault="00304095" w:rsidP="00304095">
      <w:pPr>
        <w:rPr>
          <w:rFonts w:ascii="Arial" w:hAnsi="Arial" w:cs="Arial"/>
          <w:szCs w:val="24"/>
        </w:rPr>
      </w:pPr>
      <w:r w:rsidRPr="00B4747A">
        <w:rPr>
          <w:rFonts w:ascii="Arial" w:hAnsi="Arial" w:cs="Arial"/>
          <w:b/>
          <w:bCs/>
          <w:szCs w:val="24"/>
        </w:rPr>
        <w:t>Market Development:</w:t>
      </w:r>
      <w:r w:rsidRPr="00B4747A">
        <w:rPr>
          <w:rFonts w:ascii="Arial" w:hAnsi="Arial" w:cs="Arial"/>
          <w:szCs w:val="24"/>
        </w:rPr>
        <w:t xml:space="preserve"> The geographic expansion within the same country will be the implementation of geographic expansion into new Emirates beyond Dubai and Abu Dhabi. A high luxury tourism development opportunity also offers a possibility to focus on new groups of international tourists.</w:t>
      </w:r>
    </w:p>
    <w:p w14:paraId="6A807247" w14:textId="77777777" w:rsidR="00304095" w:rsidRPr="00B4747A" w:rsidRDefault="00304095" w:rsidP="00304095">
      <w:pPr>
        <w:rPr>
          <w:rFonts w:ascii="Arial" w:hAnsi="Arial" w:cs="Arial"/>
          <w:szCs w:val="24"/>
        </w:rPr>
      </w:pPr>
      <w:r w:rsidRPr="00B4747A">
        <w:rPr>
          <w:rFonts w:ascii="Arial" w:hAnsi="Arial" w:cs="Arial"/>
          <w:b/>
          <w:bCs/>
          <w:szCs w:val="24"/>
        </w:rPr>
        <w:t>Diversification:</w:t>
      </w:r>
      <w:r w:rsidRPr="00B4747A">
        <w:rPr>
          <w:rFonts w:ascii="Arial" w:hAnsi="Arial" w:cs="Arial"/>
          <w:szCs w:val="24"/>
        </w:rPr>
        <w:t xml:space="preserve"> The risk would be higher but could be long term differentiation, expansion into other related luxury lifestyle industry (ex: experiential luxury services or hotel alliances) (Loredana, 2023).</w:t>
      </w:r>
    </w:p>
    <w:p w14:paraId="5CAD01C8" w14:textId="77777777" w:rsidR="00304095" w:rsidRPr="00B4747A" w:rsidRDefault="00304095" w:rsidP="00304095">
      <w:pPr>
        <w:rPr>
          <w:rFonts w:ascii="Arial" w:hAnsi="Arial" w:cs="Arial"/>
          <w:szCs w:val="24"/>
        </w:rPr>
      </w:pPr>
    </w:p>
    <w:p w14:paraId="742A3663" w14:textId="77777777" w:rsidR="00304095" w:rsidRPr="00B4747A" w:rsidRDefault="00304095" w:rsidP="00304095">
      <w:pPr>
        <w:pStyle w:val="Heading2"/>
        <w:spacing w:line="360" w:lineRule="auto"/>
        <w:rPr>
          <w:rFonts w:ascii="Arial" w:hAnsi="Arial" w:cs="Arial"/>
          <w:szCs w:val="24"/>
        </w:rPr>
      </w:pPr>
      <w:bookmarkStart w:id="32" w:name="_Toc227839257"/>
      <w:r w:rsidRPr="00B4747A">
        <w:rPr>
          <w:rFonts w:ascii="Arial" w:hAnsi="Arial" w:cs="Arial"/>
          <w:szCs w:val="24"/>
        </w:rPr>
        <w:t>6.3 Strategic Growth Direction and Justification</w:t>
      </w:r>
      <w:bookmarkEnd w:id="32"/>
      <w:r w:rsidRPr="00B4747A">
        <w:rPr>
          <w:rFonts w:ascii="Arial" w:hAnsi="Arial" w:cs="Arial"/>
          <w:szCs w:val="24"/>
        </w:rPr>
        <w:t xml:space="preserve"> </w:t>
      </w:r>
    </w:p>
    <w:p w14:paraId="127560EA" w14:textId="77777777" w:rsidR="00304095" w:rsidRPr="00B4747A" w:rsidRDefault="00304095" w:rsidP="00304095">
      <w:pPr>
        <w:rPr>
          <w:rFonts w:ascii="Arial" w:hAnsi="Arial" w:cs="Arial"/>
          <w:szCs w:val="24"/>
        </w:rPr>
      </w:pPr>
      <w:r w:rsidRPr="00B4747A">
        <w:rPr>
          <w:rFonts w:ascii="Arial" w:hAnsi="Arial" w:cs="Arial"/>
          <w:szCs w:val="24"/>
        </w:rPr>
        <w:t xml:space="preserve">The most suitable strategic path of the Louis Vuitton in the UAE is the Product Development, except the Market Penetration combined with the Product Development. The UAE market is already wealthy and brand conscious and, therefore, does not need aggressive market expansion. Instead, the brand equity will be enhanced through the augmented exclusivity through the establishment of limited regional collections and enhanced customer loyalty mechanisms (Loredana, 2023). </w:t>
      </w:r>
    </w:p>
    <w:p w14:paraId="3C13A8AE" w14:textId="77777777" w:rsidR="00304095" w:rsidRPr="00B4747A" w:rsidRDefault="00304095" w:rsidP="00304095">
      <w:pPr>
        <w:pStyle w:val="Heading1"/>
        <w:rPr>
          <w:rFonts w:ascii="Arial" w:hAnsi="Arial" w:cs="Arial"/>
          <w:szCs w:val="24"/>
        </w:rPr>
      </w:pPr>
      <w:bookmarkStart w:id="33" w:name="_Toc227839258"/>
      <w:r w:rsidRPr="00B4747A">
        <w:rPr>
          <w:rFonts w:ascii="Arial" w:hAnsi="Arial" w:cs="Arial"/>
          <w:szCs w:val="24"/>
        </w:rPr>
        <w:t>7. Ethical and Unethical Marketing Evaluation in UAE</w:t>
      </w:r>
      <w:bookmarkEnd w:id="33"/>
    </w:p>
    <w:p w14:paraId="593AF37A" w14:textId="77777777" w:rsidR="00304095" w:rsidRPr="00B4747A" w:rsidRDefault="00304095" w:rsidP="00304095">
      <w:pPr>
        <w:rPr>
          <w:rFonts w:ascii="Arial" w:hAnsi="Arial" w:cs="Arial"/>
          <w:szCs w:val="24"/>
        </w:rPr>
      </w:pPr>
    </w:p>
    <w:p w14:paraId="459B681C" w14:textId="77777777" w:rsidR="00304095" w:rsidRPr="00B4747A" w:rsidRDefault="00304095" w:rsidP="00304095">
      <w:pPr>
        <w:pStyle w:val="Heading2"/>
        <w:spacing w:line="360" w:lineRule="auto"/>
        <w:rPr>
          <w:rFonts w:ascii="Arial" w:hAnsi="Arial" w:cs="Arial"/>
          <w:szCs w:val="24"/>
        </w:rPr>
      </w:pPr>
      <w:bookmarkStart w:id="34" w:name="_Toc227839259"/>
      <w:r w:rsidRPr="00B4747A">
        <w:rPr>
          <w:rFonts w:ascii="Arial" w:hAnsi="Arial" w:cs="Arial"/>
          <w:szCs w:val="24"/>
        </w:rPr>
        <w:t>7.1 Ethical Marketing Practices</w:t>
      </w:r>
      <w:bookmarkEnd w:id="34"/>
      <w:r w:rsidRPr="00B4747A">
        <w:rPr>
          <w:rFonts w:ascii="Arial" w:hAnsi="Arial" w:cs="Arial"/>
          <w:szCs w:val="24"/>
        </w:rPr>
        <w:t xml:space="preserve"> </w:t>
      </w:r>
    </w:p>
    <w:p w14:paraId="75F5DD60" w14:textId="77777777" w:rsidR="00304095" w:rsidRPr="00B4747A" w:rsidRDefault="00304095" w:rsidP="00304095">
      <w:pPr>
        <w:rPr>
          <w:rFonts w:ascii="Arial" w:hAnsi="Arial" w:cs="Arial"/>
          <w:szCs w:val="24"/>
        </w:rPr>
      </w:pPr>
      <w:r w:rsidRPr="00B4747A">
        <w:rPr>
          <w:rFonts w:ascii="Arial" w:hAnsi="Arial" w:cs="Arial"/>
          <w:b/>
          <w:bCs/>
          <w:szCs w:val="24"/>
        </w:rPr>
        <w:t>Authenticity and Product Responsibility:</w:t>
      </w:r>
      <w:r w:rsidRPr="00B4747A">
        <w:rPr>
          <w:rFonts w:ascii="Arial" w:hAnsi="Arial" w:cs="Arial"/>
          <w:szCs w:val="24"/>
        </w:rPr>
        <w:t xml:space="preserve"> The quality of the business at Louis Vuitton reinforces the ethos of the business as the company produces quality products, uses quality products and distributes quality products in the UAE market. This will minimize the chances of false products, and will assure trust in the customers. Another aspect that the brand takes into consideration is the issue of safety via intensive quality testing and production processes (Laczniak and Murphy, 2024).</w:t>
      </w:r>
    </w:p>
    <w:p w14:paraId="743A9898" w14:textId="77777777" w:rsidR="00304095" w:rsidRPr="00B4747A" w:rsidRDefault="00304095" w:rsidP="00304095">
      <w:pPr>
        <w:rPr>
          <w:rFonts w:ascii="Arial" w:hAnsi="Arial" w:cs="Arial"/>
          <w:szCs w:val="24"/>
        </w:rPr>
      </w:pPr>
    </w:p>
    <w:p w14:paraId="06FCEEA4" w14:textId="77777777" w:rsidR="00304095" w:rsidRPr="00B4747A" w:rsidRDefault="00304095" w:rsidP="00304095">
      <w:pPr>
        <w:rPr>
          <w:rFonts w:ascii="Arial" w:hAnsi="Arial" w:cs="Arial"/>
          <w:szCs w:val="24"/>
        </w:rPr>
      </w:pPr>
      <w:r w:rsidRPr="00B4747A">
        <w:rPr>
          <w:rFonts w:ascii="Arial" w:hAnsi="Arial" w:cs="Arial"/>
          <w:b/>
          <w:bCs/>
          <w:szCs w:val="24"/>
        </w:rPr>
        <w:t>Ethical Communication and Cultural Alignment:</w:t>
      </w:r>
      <w:r w:rsidRPr="00B4747A">
        <w:rPr>
          <w:rFonts w:ascii="Arial" w:hAnsi="Arial" w:cs="Arial"/>
          <w:szCs w:val="24"/>
        </w:rPr>
        <w:t xml:space="preserve"> Promotional messages are specially made to resonate with cultural and Islamic ideologies in the UAE, without using any material that can be termed as inappropriate, or bad taste content. The brand guarantees respectful interaction by having trained multilingual employees knowledgeable of the cultural sensitivities (Laczniak and Murphy, 2024).</w:t>
      </w:r>
    </w:p>
    <w:p w14:paraId="305BC0F4" w14:textId="77777777" w:rsidR="00304095" w:rsidRPr="00B4747A" w:rsidRDefault="00304095" w:rsidP="00304095">
      <w:pPr>
        <w:rPr>
          <w:rFonts w:ascii="Arial" w:hAnsi="Arial" w:cs="Arial"/>
          <w:szCs w:val="24"/>
        </w:rPr>
      </w:pPr>
    </w:p>
    <w:p w14:paraId="4B060D08" w14:textId="77777777" w:rsidR="00304095" w:rsidRPr="00B4747A" w:rsidRDefault="00304095" w:rsidP="00304095">
      <w:pPr>
        <w:rPr>
          <w:rFonts w:ascii="Arial" w:hAnsi="Arial" w:cs="Arial"/>
          <w:szCs w:val="24"/>
        </w:rPr>
      </w:pPr>
      <w:r w:rsidRPr="00B4747A">
        <w:rPr>
          <w:rFonts w:ascii="Arial" w:hAnsi="Arial" w:cs="Arial"/>
          <w:b/>
          <w:bCs/>
          <w:szCs w:val="24"/>
        </w:rPr>
        <w:t>Consumer Transparency and Perception Management:</w:t>
      </w:r>
      <w:r w:rsidRPr="00B4747A">
        <w:rPr>
          <w:rFonts w:ascii="Arial" w:hAnsi="Arial" w:cs="Arial"/>
          <w:szCs w:val="24"/>
        </w:rPr>
        <w:t xml:space="preserve"> Transparency and adherence to the requirements of labelling in UAE also enable ethical marketing e.g. letting others find out the origin of the products, the material used and the direction of its usage. At the same time, Just Noticeable Difference (JND) concept exists that helps </w:t>
      </w:r>
      <w:r w:rsidRPr="00B4747A">
        <w:rPr>
          <w:rFonts w:ascii="Arial" w:hAnsi="Arial" w:cs="Arial"/>
          <w:szCs w:val="24"/>
        </w:rPr>
        <w:lastRenderedPageBreak/>
        <w:t>to ensure that any change in product design or pricing is minimal, and it would not affect a consumer negatively (Laczniak and Murphy, 2024).</w:t>
      </w:r>
    </w:p>
    <w:p w14:paraId="422ED52E" w14:textId="77777777" w:rsidR="00304095" w:rsidRPr="00B4747A" w:rsidRDefault="00304095" w:rsidP="00304095">
      <w:pPr>
        <w:rPr>
          <w:rFonts w:ascii="Arial" w:hAnsi="Arial" w:cs="Arial"/>
          <w:szCs w:val="24"/>
        </w:rPr>
      </w:pPr>
    </w:p>
    <w:p w14:paraId="19B5276C" w14:textId="77777777" w:rsidR="00304095" w:rsidRPr="00B4747A" w:rsidRDefault="00304095" w:rsidP="00304095">
      <w:pPr>
        <w:pStyle w:val="Heading2"/>
        <w:spacing w:line="360" w:lineRule="auto"/>
        <w:rPr>
          <w:rFonts w:ascii="Arial" w:hAnsi="Arial" w:cs="Arial"/>
          <w:szCs w:val="24"/>
        </w:rPr>
      </w:pPr>
      <w:bookmarkStart w:id="35" w:name="_Toc227839260"/>
      <w:r w:rsidRPr="00B4747A">
        <w:rPr>
          <w:rFonts w:ascii="Arial" w:hAnsi="Arial" w:cs="Arial"/>
          <w:szCs w:val="24"/>
        </w:rPr>
        <w:t>7.2 Unethical Marketing Practices</w:t>
      </w:r>
      <w:bookmarkEnd w:id="35"/>
    </w:p>
    <w:p w14:paraId="55B60850" w14:textId="77777777" w:rsidR="00304095" w:rsidRPr="00B4747A" w:rsidRDefault="00304095" w:rsidP="00304095">
      <w:pPr>
        <w:rPr>
          <w:rFonts w:ascii="Arial" w:hAnsi="Arial" w:cs="Arial"/>
          <w:szCs w:val="24"/>
        </w:rPr>
      </w:pPr>
      <w:r w:rsidRPr="00B4747A">
        <w:rPr>
          <w:rFonts w:ascii="Arial" w:hAnsi="Arial" w:cs="Arial"/>
          <w:b/>
          <w:bCs/>
          <w:szCs w:val="24"/>
        </w:rPr>
        <w:t xml:space="preserve">Excessive Status-Oriented Promotion: </w:t>
      </w:r>
      <w:r w:rsidRPr="00B4747A">
        <w:rPr>
          <w:rFonts w:ascii="Arial" w:hAnsi="Arial" w:cs="Arial"/>
          <w:szCs w:val="24"/>
        </w:rPr>
        <w:t>The UAE luxury advertisement is typically targeted at status, exclusivity and wealth. However, good, too much focus on the use of status symbols may tend to facilitate materialism and social comparison. An unequal Promotion policy can contribute to the spread of unrealistic dream of lifestyle and can be criticized regarding stimulating social inequality between the highly stratified consumer cohorts (Ingram, Skinner and Taylor, 2024).</w:t>
      </w:r>
    </w:p>
    <w:p w14:paraId="4369DA1A" w14:textId="77777777" w:rsidR="00304095" w:rsidRPr="00B4747A" w:rsidRDefault="00304095" w:rsidP="00304095">
      <w:pPr>
        <w:rPr>
          <w:rFonts w:ascii="Arial" w:hAnsi="Arial" w:cs="Arial"/>
          <w:szCs w:val="24"/>
        </w:rPr>
      </w:pPr>
    </w:p>
    <w:p w14:paraId="4EE0E6A5" w14:textId="77777777" w:rsidR="00304095" w:rsidRPr="00B4747A" w:rsidRDefault="00304095" w:rsidP="00304095">
      <w:pPr>
        <w:rPr>
          <w:rFonts w:ascii="Arial" w:hAnsi="Arial" w:cs="Arial"/>
          <w:szCs w:val="24"/>
        </w:rPr>
      </w:pPr>
      <w:r w:rsidRPr="00B4747A">
        <w:rPr>
          <w:rFonts w:ascii="Arial" w:hAnsi="Arial" w:cs="Arial"/>
          <w:b/>
          <w:bCs/>
          <w:szCs w:val="24"/>
        </w:rPr>
        <w:t xml:space="preserve">Aggressive Prestige Pricing: </w:t>
      </w:r>
      <w:r w:rsidRPr="00B4747A">
        <w:rPr>
          <w:rFonts w:ascii="Arial" w:hAnsi="Arial" w:cs="Arial"/>
          <w:szCs w:val="24"/>
        </w:rPr>
        <w:t>Continuous increase in prices all-over the world with no clear communication of the value to the price may be regarded as exploitation. The issue of luxury being a status symbol may force some of the consumers to purchase in order to socially identify rather than intrinsically (Ingram, Skinner and Taylor, 2024).</w:t>
      </w:r>
    </w:p>
    <w:p w14:paraId="24FD218F" w14:textId="77777777" w:rsidR="00304095" w:rsidRPr="00B4747A" w:rsidRDefault="00304095" w:rsidP="00304095">
      <w:pPr>
        <w:rPr>
          <w:rFonts w:ascii="Arial" w:hAnsi="Arial" w:cs="Arial"/>
          <w:szCs w:val="24"/>
        </w:rPr>
      </w:pPr>
    </w:p>
    <w:p w14:paraId="1DFD27B8" w14:textId="77777777" w:rsidR="00304095" w:rsidRPr="00B4747A" w:rsidRDefault="00304095" w:rsidP="00304095">
      <w:pPr>
        <w:pStyle w:val="Heading2"/>
        <w:spacing w:line="360" w:lineRule="auto"/>
        <w:rPr>
          <w:rFonts w:ascii="Arial" w:hAnsi="Arial" w:cs="Arial"/>
          <w:szCs w:val="24"/>
        </w:rPr>
      </w:pPr>
      <w:bookmarkStart w:id="36" w:name="_Toc227839261"/>
      <w:r w:rsidRPr="00B4747A">
        <w:rPr>
          <w:rFonts w:ascii="Arial" w:hAnsi="Arial" w:cs="Arial"/>
          <w:szCs w:val="24"/>
        </w:rPr>
        <w:t>7.3 Impact on Brand Reputation and Market Perception</w:t>
      </w:r>
      <w:bookmarkEnd w:id="36"/>
      <w:r w:rsidRPr="00B4747A">
        <w:rPr>
          <w:rFonts w:ascii="Arial" w:hAnsi="Arial" w:cs="Arial"/>
          <w:szCs w:val="24"/>
        </w:rPr>
        <w:t xml:space="preserve"> </w:t>
      </w:r>
    </w:p>
    <w:p w14:paraId="13E97D3C" w14:textId="77777777" w:rsidR="00304095" w:rsidRPr="00B4747A" w:rsidRDefault="00304095" w:rsidP="00304095">
      <w:pPr>
        <w:rPr>
          <w:rFonts w:ascii="Arial" w:hAnsi="Arial" w:cs="Arial"/>
          <w:szCs w:val="24"/>
        </w:rPr>
      </w:pPr>
      <w:r w:rsidRPr="00B4747A">
        <w:rPr>
          <w:rFonts w:ascii="Arial" w:hAnsi="Arial" w:cs="Arial"/>
          <w:szCs w:val="24"/>
        </w:rPr>
        <w:t>The merits associated with applying ethical marketing would be that this will boost the confidence, solemnity and fidelity within the UAE luxury market. Instead, the negative ethics can be damaging to the brand reputation in particular a digital society that is highly social with the opinions of consumers being readily disseminated through the world webs of luxury (Ingram, Skinner and Taylor, 2024).</w:t>
      </w:r>
    </w:p>
    <w:p w14:paraId="7F7633E5" w14:textId="77777777" w:rsidR="00304095" w:rsidRPr="00B4747A" w:rsidRDefault="00304095" w:rsidP="00304095">
      <w:pPr>
        <w:pStyle w:val="Heading1"/>
        <w:rPr>
          <w:rFonts w:ascii="Arial" w:hAnsi="Arial" w:cs="Arial"/>
          <w:szCs w:val="24"/>
        </w:rPr>
      </w:pPr>
      <w:bookmarkStart w:id="37" w:name="_Toc227839262"/>
      <w:r w:rsidRPr="00B4747A">
        <w:rPr>
          <w:rFonts w:ascii="Arial" w:hAnsi="Arial" w:cs="Arial"/>
          <w:szCs w:val="24"/>
        </w:rPr>
        <w:t>8. Recommendations</w:t>
      </w:r>
      <w:bookmarkEnd w:id="37"/>
      <w:r w:rsidRPr="00B4747A">
        <w:rPr>
          <w:rFonts w:ascii="Arial" w:hAnsi="Arial" w:cs="Arial"/>
          <w:szCs w:val="24"/>
        </w:rPr>
        <w:t xml:space="preserve"> </w:t>
      </w:r>
    </w:p>
    <w:p w14:paraId="74B1D4DF" w14:textId="77777777" w:rsidR="00304095" w:rsidRPr="00B4747A" w:rsidRDefault="00304095" w:rsidP="00304095">
      <w:pPr>
        <w:pStyle w:val="Heading2"/>
        <w:spacing w:line="360" w:lineRule="auto"/>
        <w:rPr>
          <w:rFonts w:ascii="Arial" w:hAnsi="Arial" w:cs="Arial"/>
          <w:szCs w:val="24"/>
        </w:rPr>
      </w:pPr>
      <w:bookmarkStart w:id="38" w:name="_Toc227839263"/>
      <w:r w:rsidRPr="00B4747A">
        <w:rPr>
          <w:rFonts w:ascii="Arial" w:hAnsi="Arial" w:cs="Arial"/>
          <w:szCs w:val="24"/>
        </w:rPr>
        <w:t>8.1 Recommendation for France: Digital Heritage Expansion &amp; Ethical Transparency</w:t>
      </w:r>
      <w:bookmarkEnd w:id="38"/>
      <w:r w:rsidRPr="00B4747A">
        <w:rPr>
          <w:rFonts w:ascii="Arial" w:hAnsi="Arial" w:cs="Arial"/>
          <w:szCs w:val="24"/>
        </w:rPr>
        <w:t xml:space="preserve"> </w:t>
      </w:r>
    </w:p>
    <w:p w14:paraId="65405271" w14:textId="77777777" w:rsidR="00304095" w:rsidRPr="00B4747A" w:rsidRDefault="00304095" w:rsidP="00304095">
      <w:pPr>
        <w:rPr>
          <w:rFonts w:ascii="Arial" w:hAnsi="Arial" w:cs="Arial"/>
          <w:szCs w:val="24"/>
        </w:rPr>
      </w:pPr>
      <w:r w:rsidRPr="00B4747A">
        <w:rPr>
          <w:rFonts w:ascii="Arial" w:hAnsi="Arial" w:cs="Arial"/>
          <w:szCs w:val="24"/>
        </w:rPr>
        <w:t xml:space="preserve">Louis Vuitton can use the opportunity to expand the use of STP in France because the younger cohort of wealthy millennials and Gen-Z consumers is more concerned with both sustainability and online communication. The existence of the more aggressive omnichannel strategy (Place and Promotion) comprising of immersive </w:t>
      </w:r>
      <w:r w:rsidRPr="00B4747A">
        <w:rPr>
          <w:rFonts w:ascii="Arial" w:hAnsi="Arial" w:cs="Arial"/>
          <w:szCs w:val="24"/>
        </w:rPr>
        <w:lastRenderedPageBreak/>
        <w:t xml:space="preserve">digital storytelling will introduce the brand perception into the present-day world without disgracing the heritage. More visibility of the price and sustainability denominations should be the answer to the unethical marketing activity (Rouhani, 2023). </w:t>
      </w:r>
    </w:p>
    <w:p w14:paraId="6FA79463" w14:textId="77777777" w:rsidR="00304095" w:rsidRPr="00B4747A" w:rsidRDefault="00304095" w:rsidP="00304095">
      <w:pPr>
        <w:rPr>
          <w:rFonts w:ascii="Arial" w:hAnsi="Arial" w:cs="Arial"/>
          <w:szCs w:val="24"/>
        </w:rPr>
      </w:pPr>
    </w:p>
    <w:p w14:paraId="0AF483EB" w14:textId="77777777" w:rsidR="00304095" w:rsidRPr="00B4747A" w:rsidRDefault="00304095" w:rsidP="00304095">
      <w:pPr>
        <w:pStyle w:val="Heading2"/>
        <w:spacing w:line="360" w:lineRule="auto"/>
        <w:rPr>
          <w:rFonts w:ascii="Arial" w:hAnsi="Arial" w:cs="Arial"/>
          <w:szCs w:val="24"/>
        </w:rPr>
      </w:pPr>
      <w:bookmarkStart w:id="39" w:name="_Toc227839264"/>
      <w:r w:rsidRPr="00B4747A">
        <w:rPr>
          <w:rFonts w:ascii="Arial" w:hAnsi="Arial" w:cs="Arial"/>
          <w:szCs w:val="24"/>
        </w:rPr>
        <w:t>8.2 Recommendation for UAE: Premium Experiential Luxury &amp; Cultural Integration</w:t>
      </w:r>
      <w:bookmarkEnd w:id="39"/>
      <w:r w:rsidRPr="00B4747A">
        <w:rPr>
          <w:rFonts w:ascii="Arial" w:hAnsi="Arial" w:cs="Arial"/>
          <w:szCs w:val="24"/>
        </w:rPr>
        <w:t xml:space="preserve"> </w:t>
      </w:r>
    </w:p>
    <w:p w14:paraId="61757BDA" w14:textId="77777777" w:rsidR="00304095" w:rsidRPr="00B4747A" w:rsidRDefault="00304095" w:rsidP="00304095">
      <w:pPr>
        <w:rPr>
          <w:rFonts w:ascii="Arial" w:hAnsi="Arial" w:cs="Arial"/>
          <w:szCs w:val="24"/>
        </w:rPr>
      </w:pPr>
      <w:r w:rsidRPr="00B4747A">
        <w:rPr>
          <w:rFonts w:ascii="Arial" w:hAnsi="Arial" w:cs="Arial"/>
          <w:szCs w:val="24"/>
        </w:rPr>
        <w:t xml:space="preserve">Louis Vuitton must concentrate STP strategy within the UAE, and target ultra-high-net-worth citizens and luxury tourists seeking exclusivity on the individual. To enhance emotional connection, capsule collections which are culturally inclined can be introduced. The Social and Process strategies can be enhanced by perfecting the brand image through the use of personal VIP lounges and appointment-only shopping, and these policies will be beneficial to the brand image (Boustani and Zielinski, 2023). </w:t>
      </w:r>
    </w:p>
    <w:p w14:paraId="731D3DD9" w14:textId="77777777" w:rsidR="00304095" w:rsidRPr="00B4747A" w:rsidRDefault="00304095" w:rsidP="00304095">
      <w:pPr>
        <w:pStyle w:val="Heading1"/>
        <w:rPr>
          <w:rFonts w:ascii="Arial" w:hAnsi="Arial" w:cs="Arial"/>
          <w:szCs w:val="24"/>
        </w:rPr>
      </w:pPr>
      <w:bookmarkStart w:id="40" w:name="_Toc227839265"/>
      <w:r w:rsidRPr="00B4747A">
        <w:rPr>
          <w:rFonts w:ascii="Arial" w:hAnsi="Arial" w:cs="Arial"/>
          <w:szCs w:val="24"/>
        </w:rPr>
        <w:t>9. Conclusion</w:t>
      </w:r>
      <w:bookmarkEnd w:id="40"/>
      <w:r w:rsidRPr="00B4747A">
        <w:rPr>
          <w:rFonts w:ascii="Arial" w:hAnsi="Arial" w:cs="Arial"/>
          <w:szCs w:val="24"/>
        </w:rPr>
        <w:t xml:space="preserve">  </w:t>
      </w:r>
    </w:p>
    <w:p w14:paraId="43DA9E00" w14:textId="77777777" w:rsidR="00304095" w:rsidRPr="00B4747A" w:rsidRDefault="00304095" w:rsidP="00304095">
      <w:pPr>
        <w:rPr>
          <w:rFonts w:ascii="Arial" w:hAnsi="Arial" w:cs="Arial"/>
          <w:szCs w:val="24"/>
        </w:rPr>
      </w:pPr>
      <w:r w:rsidRPr="00B4747A">
        <w:rPr>
          <w:rFonts w:ascii="Arial" w:hAnsi="Arial" w:cs="Arial"/>
          <w:szCs w:val="24"/>
        </w:rPr>
        <w:t xml:space="preserve">The comparative analysis of the international marketing strategy of Louis Vuitton in France and the UAE reveals how a globally uniformised brand of luxury adapts both to given macroeconomic conditions, cultural and consumer environments. The French domestic market is heritage-grounded and embodies the creation of the positioning on the basis of craftsmanship, authenticity, and regulation, and the UAE is rapidly developing, high-end luxury market, which is tied to the consumption of prestige and favourable business climate. The primary brand image, high price, and special distribution are implemented, but the strategic adjustments in the promotional policies, product presentation, and customer experience suggest the high extent of the cultural responsiveness. </w:t>
      </w:r>
    </w:p>
    <w:p w14:paraId="34EC3CB1" w14:textId="77777777" w:rsidR="00304095" w:rsidRPr="00B4747A" w:rsidRDefault="00304095" w:rsidP="00304095">
      <w:pPr>
        <w:pStyle w:val="Heading1"/>
        <w:rPr>
          <w:rFonts w:ascii="Arial" w:hAnsi="Arial" w:cs="Arial"/>
          <w:szCs w:val="24"/>
        </w:rPr>
      </w:pPr>
      <w:bookmarkStart w:id="41" w:name="_Toc227839266"/>
      <w:r w:rsidRPr="00B4747A">
        <w:rPr>
          <w:rFonts w:ascii="Arial" w:hAnsi="Arial" w:cs="Arial"/>
          <w:szCs w:val="24"/>
        </w:rPr>
        <w:t>Reflective Account Using Gibbs’ Reflective Cycle</w:t>
      </w:r>
      <w:bookmarkEnd w:id="41"/>
      <w:r w:rsidRPr="00B4747A">
        <w:rPr>
          <w:rFonts w:ascii="Arial" w:hAnsi="Arial" w:cs="Arial"/>
          <w:szCs w:val="24"/>
        </w:rPr>
        <w:t xml:space="preserve"> </w:t>
      </w:r>
    </w:p>
    <w:p w14:paraId="65E13235" w14:textId="77777777" w:rsidR="00304095" w:rsidRPr="00B4747A" w:rsidRDefault="00304095" w:rsidP="00304095">
      <w:pPr>
        <w:rPr>
          <w:rFonts w:ascii="Arial" w:hAnsi="Arial" w:cs="Arial"/>
          <w:szCs w:val="24"/>
        </w:rPr>
      </w:pPr>
    </w:p>
    <w:p w14:paraId="0B500847" w14:textId="77777777" w:rsidR="00304095" w:rsidRPr="00B4747A" w:rsidRDefault="00304095" w:rsidP="00304095">
      <w:pPr>
        <w:rPr>
          <w:rFonts w:ascii="Arial" w:hAnsi="Arial" w:cs="Arial"/>
          <w:b/>
          <w:bCs/>
          <w:szCs w:val="24"/>
        </w:rPr>
      </w:pPr>
      <w:r w:rsidRPr="00B4747A">
        <w:rPr>
          <w:rFonts w:ascii="Arial" w:hAnsi="Arial" w:cs="Arial"/>
          <w:b/>
          <w:bCs/>
          <w:szCs w:val="24"/>
        </w:rPr>
        <w:t>1. Description</w:t>
      </w:r>
    </w:p>
    <w:p w14:paraId="185A4A49" w14:textId="77777777" w:rsidR="00304095" w:rsidRPr="00B4747A" w:rsidRDefault="00304095" w:rsidP="00304095">
      <w:pPr>
        <w:rPr>
          <w:rFonts w:ascii="Arial" w:hAnsi="Arial" w:cs="Arial"/>
          <w:szCs w:val="24"/>
        </w:rPr>
      </w:pPr>
      <w:r w:rsidRPr="00B4747A">
        <w:rPr>
          <w:rFonts w:ascii="Arial" w:hAnsi="Arial" w:cs="Arial"/>
          <w:szCs w:val="24"/>
        </w:rPr>
        <w:t xml:space="preserve">In order to compose this international marketing report on Louis Vuitton in France and the UAE, I was guided by a systematic series of academic research findings followed </w:t>
      </w:r>
      <w:r w:rsidRPr="00B4747A">
        <w:rPr>
          <w:rFonts w:ascii="Arial" w:hAnsi="Arial" w:cs="Arial"/>
          <w:szCs w:val="24"/>
        </w:rPr>
        <w:lastRenderedPageBreak/>
        <w:t>by the process of analytical reasoning. First of all, I had read theories of marketing, to be specific, the PESTLE analysis, STP framework, 7Ps marketing mix, and the Ansoff Matrix to ensure that there were theoretical foundations of the report. I have received macro-economic data relating to GDP, market structure and regulation conditions in France and the UAE (Nika, 2024). After collecting the secondary data on the premise of academic literature, industry reports, and marketing literature, I tabulated the report according to the required headings (Markkanen, Anttila and Kuuskorpi, 2023).</w:t>
      </w:r>
    </w:p>
    <w:p w14:paraId="5AE098BA" w14:textId="77777777" w:rsidR="00304095" w:rsidRPr="00B4747A" w:rsidRDefault="00304095" w:rsidP="00304095">
      <w:pPr>
        <w:rPr>
          <w:rFonts w:ascii="Arial" w:hAnsi="Arial" w:cs="Arial"/>
          <w:szCs w:val="24"/>
        </w:rPr>
      </w:pPr>
    </w:p>
    <w:p w14:paraId="754FF8F9" w14:textId="77777777" w:rsidR="00304095" w:rsidRPr="00B4747A" w:rsidRDefault="00304095" w:rsidP="00304095">
      <w:pPr>
        <w:rPr>
          <w:rFonts w:ascii="Arial" w:hAnsi="Arial" w:cs="Arial"/>
          <w:b/>
          <w:bCs/>
          <w:szCs w:val="24"/>
        </w:rPr>
      </w:pPr>
      <w:r w:rsidRPr="00B4747A">
        <w:rPr>
          <w:rFonts w:ascii="Arial" w:hAnsi="Arial" w:cs="Arial"/>
          <w:b/>
          <w:bCs/>
          <w:szCs w:val="24"/>
        </w:rPr>
        <w:t>2. Feelings</w:t>
      </w:r>
    </w:p>
    <w:p w14:paraId="180F6DC2" w14:textId="77777777" w:rsidR="00304095" w:rsidRPr="00B4747A" w:rsidRDefault="00304095" w:rsidP="00304095">
      <w:pPr>
        <w:rPr>
          <w:rFonts w:ascii="Arial" w:hAnsi="Arial" w:cs="Arial"/>
          <w:szCs w:val="24"/>
        </w:rPr>
      </w:pPr>
      <w:r w:rsidRPr="00B4747A">
        <w:rPr>
          <w:rFonts w:ascii="Arial" w:hAnsi="Arial" w:cs="Arial"/>
          <w:szCs w:val="24"/>
        </w:rPr>
        <w:t xml:space="preserve">I was also hopeful when beginning the project of the study of Louis Vuitton because it is a globally recognizable brand that specializes in luxury and has substantial amounts of information available. The need to have two different very dissimilar markets read critically and yet be built and embedded in academics was a challenge in a way to me (Nika, 2024). This made me intellectually stimulated, particularly at the research phase when acquiring knowledge on how cultural differences vary depending on Hofstede model and my understanding of how inconsistent prestige consumption in France is in contrast to UAE (Markkanen, Anttila and Kuuskorpi, 2023). </w:t>
      </w:r>
    </w:p>
    <w:p w14:paraId="22F26459" w14:textId="77777777" w:rsidR="00304095" w:rsidRPr="00B4747A" w:rsidRDefault="00304095" w:rsidP="00304095">
      <w:pPr>
        <w:rPr>
          <w:rFonts w:ascii="Arial" w:hAnsi="Arial" w:cs="Arial"/>
          <w:szCs w:val="24"/>
        </w:rPr>
      </w:pPr>
    </w:p>
    <w:p w14:paraId="48007F00" w14:textId="77777777" w:rsidR="00304095" w:rsidRPr="00B4747A" w:rsidRDefault="00304095" w:rsidP="00304095">
      <w:pPr>
        <w:rPr>
          <w:rFonts w:ascii="Arial" w:hAnsi="Arial" w:cs="Arial"/>
          <w:b/>
          <w:bCs/>
          <w:szCs w:val="24"/>
        </w:rPr>
      </w:pPr>
      <w:r w:rsidRPr="00B4747A">
        <w:rPr>
          <w:rFonts w:ascii="Arial" w:hAnsi="Arial" w:cs="Arial"/>
          <w:b/>
          <w:bCs/>
          <w:szCs w:val="24"/>
        </w:rPr>
        <w:t>3. Evaluation</w:t>
      </w:r>
    </w:p>
    <w:p w14:paraId="56150694" w14:textId="77777777" w:rsidR="00304095" w:rsidRPr="00B4747A" w:rsidRDefault="00304095" w:rsidP="00304095">
      <w:pPr>
        <w:rPr>
          <w:rFonts w:ascii="Arial" w:hAnsi="Arial" w:cs="Arial"/>
          <w:szCs w:val="24"/>
        </w:rPr>
      </w:pPr>
      <w:r w:rsidRPr="00B4747A">
        <w:rPr>
          <w:rFonts w:ascii="Arial" w:hAnsi="Arial" w:cs="Arial"/>
          <w:szCs w:val="24"/>
        </w:rPr>
        <w:t xml:space="preserve">One of the good things that were realized in this process was the utilization of marketing frameworks in a systematic manner. PESTLE model helped me to look at the macro environmental factors as a complete entity and STP model and 7ps model allowed me to systematise the analysis of strategies. The Ansoff Matrix was useful in terms of directional development analysis of the UAE. The other strength was comparative approach. I was in a habit of comparing and contrasting the countries and this also served to enhance critical thinking as opposed to the tendency of analyzing the countries individually (Nika, 2024). </w:t>
      </w:r>
    </w:p>
    <w:p w14:paraId="7FAA44F6" w14:textId="77777777" w:rsidR="00304095" w:rsidRPr="00B4747A" w:rsidRDefault="00304095" w:rsidP="00304095">
      <w:pPr>
        <w:jc w:val="center"/>
        <w:rPr>
          <w:rFonts w:ascii="Arial" w:hAnsi="Arial" w:cs="Arial"/>
          <w:szCs w:val="24"/>
        </w:rPr>
      </w:pPr>
      <w:r w:rsidRPr="00B4747A">
        <w:rPr>
          <w:rFonts w:ascii="Arial" w:hAnsi="Arial" w:cs="Arial"/>
          <w:noProof/>
          <w:szCs w:val="24"/>
        </w:rPr>
        <w:lastRenderedPageBreak/>
        <w:drawing>
          <wp:inline distT="0" distB="0" distL="0" distR="0" wp14:anchorId="4349D7B6" wp14:editId="0FBBF667">
            <wp:extent cx="3390900" cy="3390900"/>
            <wp:effectExtent l="0" t="0" r="0" b="0"/>
            <wp:docPr id="1173689690" name="Picture 5"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The Gibbs Reflective Cycle - Free Template Download &amp; Guide"/>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390900" cy="3390900"/>
                    </a:xfrm>
                    <a:prstGeom prst="rect">
                      <a:avLst/>
                    </a:prstGeom>
                    <a:noFill/>
                    <a:ln>
                      <a:noFill/>
                    </a:ln>
                  </pic:spPr>
                </pic:pic>
              </a:graphicData>
            </a:graphic>
          </wp:inline>
        </w:drawing>
      </w:r>
    </w:p>
    <w:p w14:paraId="42249278" w14:textId="77777777" w:rsidR="00304095" w:rsidRPr="00B4747A" w:rsidRDefault="00304095" w:rsidP="00304095">
      <w:pPr>
        <w:spacing w:line="240" w:lineRule="auto"/>
        <w:jc w:val="center"/>
        <w:rPr>
          <w:rFonts w:ascii="Arial" w:hAnsi="Arial" w:cs="Arial"/>
          <w:szCs w:val="24"/>
        </w:rPr>
      </w:pPr>
      <w:r w:rsidRPr="00B4747A">
        <w:rPr>
          <w:rFonts w:ascii="Arial" w:hAnsi="Arial" w:cs="Arial"/>
          <w:szCs w:val="24"/>
        </w:rPr>
        <w:t>Figure 11: Gibbs’ Reflective Cycle</w:t>
      </w:r>
    </w:p>
    <w:p w14:paraId="1013DE3D" w14:textId="77777777" w:rsidR="00304095" w:rsidRPr="00B4747A" w:rsidRDefault="00304095" w:rsidP="00304095">
      <w:pPr>
        <w:spacing w:line="240" w:lineRule="auto"/>
        <w:jc w:val="center"/>
        <w:rPr>
          <w:rFonts w:ascii="Arial" w:hAnsi="Arial" w:cs="Arial"/>
          <w:szCs w:val="24"/>
        </w:rPr>
      </w:pPr>
      <w:r w:rsidRPr="00B4747A">
        <w:rPr>
          <w:rFonts w:ascii="Arial" w:hAnsi="Arial" w:cs="Arial"/>
          <w:szCs w:val="24"/>
        </w:rPr>
        <w:t>Source: (Channell, 2023)</w:t>
      </w:r>
    </w:p>
    <w:p w14:paraId="65417910" w14:textId="77777777" w:rsidR="00304095" w:rsidRPr="00B4747A" w:rsidRDefault="00304095" w:rsidP="00304095">
      <w:pPr>
        <w:spacing w:line="240" w:lineRule="auto"/>
        <w:jc w:val="center"/>
        <w:rPr>
          <w:rFonts w:ascii="Arial" w:hAnsi="Arial" w:cs="Arial"/>
          <w:szCs w:val="24"/>
        </w:rPr>
      </w:pPr>
    </w:p>
    <w:p w14:paraId="1BCE4FC7" w14:textId="77777777" w:rsidR="00304095" w:rsidRPr="00B4747A" w:rsidRDefault="00304095" w:rsidP="00304095">
      <w:pPr>
        <w:rPr>
          <w:rFonts w:ascii="Arial" w:hAnsi="Arial" w:cs="Arial"/>
          <w:b/>
          <w:bCs/>
          <w:szCs w:val="24"/>
        </w:rPr>
      </w:pPr>
      <w:r w:rsidRPr="00B4747A">
        <w:rPr>
          <w:rFonts w:ascii="Arial" w:hAnsi="Arial" w:cs="Arial"/>
          <w:b/>
          <w:bCs/>
          <w:szCs w:val="24"/>
        </w:rPr>
        <w:t>4. Analysis</w:t>
      </w:r>
    </w:p>
    <w:p w14:paraId="54D74D86" w14:textId="77777777" w:rsidR="00304095" w:rsidRPr="00B4747A" w:rsidRDefault="00304095" w:rsidP="00304095">
      <w:pPr>
        <w:rPr>
          <w:rFonts w:ascii="Arial" w:hAnsi="Arial" w:cs="Arial"/>
          <w:szCs w:val="24"/>
        </w:rPr>
      </w:pPr>
      <w:r w:rsidRPr="00B4747A">
        <w:rPr>
          <w:rFonts w:ascii="Arial" w:hAnsi="Arial" w:cs="Arial"/>
          <w:szCs w:val="24"/>
        </w:rPr>
        <w:t xml:space="preserve">The given reflective activity allowed me to be aware of the importance of integrating theory and contextual knowledge. The direct transferral approach towards marketing strategies across nations will never run smoothly minus challenges of cultural, economic, and regulatory differences. As an example, despite the global brand uniformity of Louis Vuitton, the luxury consumption issue of motivation is quite different in France and in the UAE. By applying the dimensions of culture associated with Hofstede, it was found out that individualism in France is the reverse of the one in the UAE that influences the promotional strategies and product presentation. Other economic parameters such as GDP per capita would provide a clue on the purchasing power and price elasticity (Nika, 2024). </w:t>
      </w:r>
    </w:p>
    <w:p w14:paraId="62C5EB6A" w14:textId="77777777" w:rsidR="00304095" w:rsidRPr="00B4747A" w:rsidRDefault="00304095" w:rsidP="00304095">
      <w:pPr>
        <w:rPr>
          <w:rFonts w:ascii="Arial" w:hAnsi="Arial" w:cs="Arial"/>
          <w:szCs w:val="24"/>
        </w:rPr>
      </w:pPr>
    </w:p>
    <w:p w14:paraId="5DE52443" w14:textId="77777777" w:rsidR="00304095" w:rsidRPr="00B4747A" w:rsidRDefault="00304095" w:rsidP="00304095">
      <w:pPr>
        <w:rPr>
          <w:rFonts w:ascii="Arial" w:hAnsi="Arial" w:cs="Arial"/>
          <w:b/>
          <w:bCs/>
          <w:szCs w:val="24"/>
        </w:rPr>
      </w:pPr>
      <w:r w:rsidRPr="00B4747A">
        <w:rPr>
          <w:rFonts w:ascii="Arial" w:hAnsi="Arial" w:cs="Arial"/>
          <w:b/>
          <w:bCs/>
          <w:szCs w:val="24"/>
        </w:rPr>
        <w:t>5. Conclusion</w:t>
      </w:r>
    </w:p>
    <w:p w14:paraId="3AAD079D" w14:textId="77777777" w:rsidR="00304095" w:rsidRPr="00B4747A" w:rsidRDefault="00304095" w:rsidP="00304095">
      <w:pPr>
        <w:rPr>
          <w:rFonts w:ascii="Arial" w:hAnsi="Arial" w:cs="Arial"/>
          <w:szCs w:val="24"/>
        </w:rPr>
      </w:pPr>
      <w:r w:rsidRPr="00B4747A">
        <w:rPr>
          <w:rFonts w:ascii="Arial" w:hAnsi="Arial" w:cs="Arial"/>
          <w:szCs w:val="24"/>
        </w:rPr>
        <w:t xml:space="preserve">In totality, my studies and writing of this report has enhanced my wise, comparative, and critical thought. I also got a clearer understanding of how world luxury brands alter their directions in culturally and economically distinct markets. My judgment was in line with the systematic outlines and it was scholarly and satisfactory (Nika, 2024). The drill dared the fact that international marketing is not only all about expansion, but also </w:t>
      </w:r>
      <w:r w:rsidRPr="00B4747A">
        <w:rPr>
          <w:rFonts w:ascii="Arial" w:hAnsi="Arial" w:cs="Arial"/>
          <w:szCs w:val="24"/>
        </w:rPr>
        <w:lastRenderedPageBreak/>
        <w:t>adjustment of strategies and not imposing on the core brand. The other thing I acquired is reflective practice to bring out the strengths when together with the areas of weakness of academic research and strategic analysis (Markkanen, Anttila and Kuuskorpi, 2023).</w:t>
      </w:r>
    </w:p>
    <w:p w14:paraId="1B09F3BF" w14:textId="77777777" w:rsidR="00304095" w:rsidRPr="00B4747A" w:rsidRDefault="00304095" w:rsidP="00304095">
      <w:pPr>
        <w:rPr>
          <w:rFonts w:ascii="Arial" w:hAnsi="Arial" w:cs="Arial"/>
          <w:szCs w:val="24"/>
        </w:rPr>
      </w:pPr>
    </w:p>
    <w:p w14:paraId="67D89477" w14:textId="77777777" w:rsidR="00304095" w:rsidRPr="00B4747A" w:rsidRDefault="00304095" w:rsidP="00304095">
      <w:pPr>
        <w:rPr>
          <w:rFonts w:ascii="Arial" w:hAnsi="Arial" w:cs="Arial"/>
          <w:b/>
          <w:bCs/>
          <w:szCs w:val="24"/>
        </w:rPr>
      </w:pPr>
      <w:r w:rsidRPr="00B4747A">
        <w:rPr>
          <w:rFonts w:ascii="Arial" w:hAnsi="Arial" w:cs="Arial"/>
          <w:b/>
          <w:bCs/>
          <w:szCs w:val="24"/>
        </w:rPr>
        <w:t>6. Action Plan</w:t>
      </w:r>
    </w:p>
    <w:p w14:paraId="7AC48E44" w14:textId="77777777" w:rsidR="00304095" w:rsidRPr="00B4747A" w:rsidRDefault="00304095" w:rsidP="00304095">
      <w:pPr>
        <w:rPr>
          <w:rFonts w:ascii="Arial" w:hAnsi="Arial" w:cs="Arial"/>
          <w:szCs w:val="24"/>
        </w:rPr>
      </w:pPr>
      <w:r w:rsidRPr="00B4747A">
        <w:rPr>
          <w:rFonts w:ascii="Arial" w:hAnsi="Arial" w:cs="Arial"/>
          <w:szCs w:val="24"/>
        </w:rPr>
        <w:t xml:space="preserve">When analyzing assignments that will be done in future, I will make sure that I empower my empirical evidence application by utilizing more updated industry statistics, and market reports. A second manner in which I will dedicate more effectively time in the drafting process will be to give more flowing visit between the theoretical framework and the practical examples (Nika, 2024). Besides, I would also like to develop critical intentions which would mean not describing frameworks but questioning the assumptions. Increased accuracy of the process of referencing and investing more in the area of discussing the luxury marketing and ethical branding will further improve my performance (Markkanen, Anttila and Kuuskorpi, 2023). </w:t>
      </w:r>
    </w:p>
    <w:p w14:paraId="6192BC44" w14:textId="77777777" w:rsidR="00304095" w:rsidRPr="00B4747A" w:rsidRDefault="00304095" w:rsidP="00304095">
      <w:pPr>
        <w:spacing w:after="160"/>
        <w:rPr>
          <w:rFonts w:ascii="Arial" w:hAnsi="Arial" w:cs="Arial"/>
          <w:szCs w:val="24"/>
        </w:rPr>
      </w:pPr>
      <w:r w:rsidRPr="00B4747A">
        <w:rPr>
          <w:rFonts w:ascii="Arial" w:hAnsi="Arial" w:cs="Arial"/>
          <w:szCs w:val="24"/>
        </w:rPr>
        <w:br w:type="page"/>
      </w:r>
    </w:p>
    <w:p w14:paraId="554D5664" w14:textId="77777777" w:rsidR="00304095" w:rsidRPr="00B4747A" w:rsidRDefault="00304095" w:rsidP="00304095">
      <w:pPr>
        <w:pStyle w:val="Heading1"/>
        <w:rPr>
          <w:rFonts w:ascii="Arial" w:hAnsi="Arial" w:cs="Arial"/>
          <w:szCs w:val="24"/>
        </w:rPr>
      </w:pPr>
      <w:bookmarkStart w:id="42" w:name="_Toc227839267"/>
      <w:r w:rsidRPr="00B4747A">
        <w:rPr>
          <w:rFonts w:ascii="Arial" w:hAnsi="Arial" w:cs="Arial"/>
          <w:szCs w:val="24"/>
        </w:rPr>
        <w:lastRenderedPageBreak/>
        <w:t>References</w:t>
      </w:r>
      <w:bookmarkEnd w:id="42"/>
      <w:r w:rsidRPr="00B4747A">
        <w:rPr>
          <w:rFonts w:ascii="Arial" w:hAnsi="Arial" w:cs="Arial"/>
          <w:szCs w:val="24"/>
        </w:rPr>
        <w:t xml:space="preserve"> </w:t>
      </w:r>
    </w:p>
    <w:p w14:paraId="12F8246E" w14:textId="77777777" w:rsidR="00304095" w:rsidRPr="00B4747A" w:rsidRDefault="00304095" w:rsidP="00304095">
      <w:pPr>
        <w:pStyle w:val="NormalWeb"/>
        <w:spacing w:before="0" w:beforeAutospacing="0" w:after="240" w:afterAutospacing="0" w:line="360" w:lineRule="auto"/>
        <w:jc w:val="both"/>
        <w:rPr>
          <w:rFonts w:ascii="Arial" w:hAnsi="Arial" w:cs="Arial"/>
        </w:rPr>
      </w:pPr>
      <w:r w:rsidRPr="00B4747A">
        <w:rPr>
          <w:rFonts w:ascii="Arial" w:hAnsi="Arial" w:cs="Arial"/>
        </w:rPr>
        <w:t xml:space="preserve">Amiri, N.A. (2024). </w:t>
      </w:r>
      <w:r w:rsidRPr="00B4747A">
        <w:rPr>
          <w:rFonts w:ascii="Arial" w:hAnsi="Arial" w:cs="Arial"/>
          <w:i/>
          <w:iCs/>
        </w:rPr>
        <w:t>Strategic Leadership and Economic Transformation: The United Arab Emirates (UAE) Model</w:t>
      </w:r>
      <w:r w:rsidRPr="00B4747A">
        <w:rPr>
          <w:rFonts w:ascii="Arial" w:hAnsi="Arial" w:cs="Arial"/>
        </w:rPr>
        <w:t xml:space="preserve">. [online] Journal of Global Business Research and Practice. doi: </w:t>
      </w:r>
      <w:hyperlink r:id="rId26" w:history="1">
        <w:r w:rsidRPr="00B4747A">
          <w:rPr>
            <w:rStyle w:val="Hyperlink"/>
            <w:rFonts w:ascii="Arial" w:hAnsi="Arial" w:cs="Arial"/>
          </w:rPr>
          <w:t>https://www.academia.edu/download/120282831/Strategic_Leadership_and_Economic_Transformation_The_United_Arab_Emirates_UAE_Model_jgbrp126221_December_2024.pdf</w:t>
        </w:r>
      </w:hyperlink>
      <w:r w:rsidRPr="00B4747A">
        <w:rPr>
          <w:rFonts w:ascii="Arial" w:hAnsi="Arial" w:cs="Arial"/>
        </w:rPr>
        <w:t xml:space="preserve">.  </w:t>
      </w:r>
    </w:p>
    <w:p w14:paraId="549A4B3A" w14:textId="77777777" w:rsidR="00304095" w:rsidRPr="00B4747A" w:rsidRDefault="00304095" w:rsidP="00304095">
      <w:pPr>
        <w:pStyle w:val="NormalWeb"/>
        <w:spacing w:before="0" w:beforeAutospacing="0" w:after="240" w:afterAutospacing="0" w:line="360" w:lineRule="auto"/>
        <w:jc w:val="both"/>
        <w:rPr>
          <w:rFonts w:ascii="Arial" w:hAnsi="Arial" w:cs="Arial"/>
        </w:rPr>
      </w:pPr>
      <w:r w:rsidRPr="00B4747A">
        <w:rPr>
          <w:rFonts w:ascii="Arial" w:hAnsi="Arial" w:cs="Arial"/>
        </w:rPr>
        <w:t xml:space="preserve">Anh (2023). </w:t>
      </w:r>
      <w:r w:rsidRPr="00B4747A">
        <w:rPr>
          <w:rFonts w:ascii="Arial" w:hAnsi="Arial" w:cs="Arial"/>
          <w:i/>
          <w:iCs/>
        </w:rPr>
        <w:t>Asian Journal of Multidisciplinary Studies An Analysis of Marketing Mix: 7Ps or more</w:t>
      </w:r>
      <w:r w:rsidRPr="00B4747A">
        <w:rPr>
          <w:rFonts w:ascii="Arial" w:hAnsi="Arial" w:cs="Arial"/>
        </w:rPr>
        <w:t xml:space="preserve">. [online] Academia.edu. doi: </w:t>
      </w:r>
      <w:hyperlink r:id="rId27" w:history="1">
        <w:r w:rsidRPr="00B4747A">
          <w:rPr>
            <w:rStyle w:val="Hyperlink"/>
            <w:rFonts w:ascii="Arial" w:hAnsi="Arial" w:cs="Arial"/>
          </w:rPr>
          <w:t>https://www.academia.edu/download/54063762/An_Analysis_of_Marketing_Mix_7Ps_or_More.pdf</w:t>
        </w:r>
      </w:hyperlink>
      <w:r w:rsidRPr="00B4747A">
        <w:rPr>
          <w:rFonts w:ascii="Arial" w:hAnsi="Arial" w:cs="Arial"/>
        </w:rPr>
        <w:t xml:space="preserve">. </w:t>
      </w:r>
    </w:p>
    <w:p w14:paraId="3E44E3E9" w14:textId="77777777" w:rsidR="00304095" w:rsidRPr="00B4747A" w:rsidRDefault="00304095" w:rsidP="00304095">
      <w:pPr>
        <w:pStyle w:val="NormalWeb"/>
        <w:spacing w:before="0" w:beforeAutospacing="0" w:after="240" w:afterAutospacing="0" w:line="360" w:lineRule="auto"/>
        <w:jc w:val="both"/>
        <w:rPr>
          <w:rFonts w:ascii="Arial" w:hAnsi="Arial" w:cs="Arial"/>
        </w:rPr>
      </w:pPr>
      <w:r w:rsidRPr="00B4747A">
        <w:rPr>
          <w:rFonts w:ascii="Arial" w:hAnsi="Arial" w:cs="Arial"/>
        </w:rPr>
        <w:t xml:space="preserve">Arvaniti, C. (2022). </w:t>
      </w:r>
      <w:r w:rsidRPr="00B4747A">
        <w:rPr>
          <w:rFonts w:ascii="Arial" w:hAnsi="Arial" w:cs="Arial"/>
          <w:i/>
          <w:iCs/>
        </w:rPr>
        <w:t>Risk management in emerging fashion markets</w:t>
      </w:r>
      <w:r w:rsidRPr="00B4747A">
        <w:rPr>
          <w:rFonts w:ascii="Arial" w:hAnsi="Arial" w:cs="Arial"/>
        </w:rPr>
        <w:t xml:space="preserve">. [online] e-space.mmu.ac.uk. doi: </w:t>
      </w:r>
      <w:hyperlink r:id="rId28" w:history="1">
        <w:r w:rsidRPr="00B4747A">
          <w:rPr>
            <w:rStyle w:val="Hyperlink"/>
            <w:rFonts w:ascii="Arial" w:hAnsi="Arial" w:cs="Arial"/>
          </w:rPr>
          <w:t>https://e-space.mmu.ac.uk/626466/</w:t>
        </w:r>
      </w:hyperlink>
      <w:r w:rsidRPr="00B4747A">
        <w:rPr>
          <w:rFonts w:ascii="Arial" w:hAnsi="Arial" w:cs="Arial"/>
        </w:rPr>
        <w:t xml:space="preserve">. </w:t>
      </w:r>
    </w:p>
    <w:p w14:paraId="73E83470" w14:textId="77777777" w:rsidR="00304095" w:rsidRPr="00B4747A" w:rsidRDefault="00304095" w:rsidP="00304095">
      <w:pPr>
        <w:pStyle w:val="NormalWeb"/>
        <w:spacing w:before="0" w:beforeAutospacing="0" w:after="240" w:afterAutospacing="0" w:line="360" w:lineRule="auto"/>
        <w:jc w:val="both"/>
        <w:rPr>
          <w:rFonts w:ascii="Arial" w:hAnsi="Arial" w:cs="Arial"/>
        </w:rPr>
      </w:pPr>
      <w:r w:rsidRPr="00B4747A">
        <w:rPr>
          <w:rFonts w:ascii="Arial" w:hAnsi="Arial" w:cs="Arial"/>
        </w:rPr>
        <w:t xml:space="preserve">Asadrvi (2021). Marketing Theories the Marketing Mix from 4 Ps to 7 Ps. [online] www.professionalacademy.com. doi: </w:t>
      </w:r>
      <w:hyperlink r:id="rId29" w:history="1">
        <w:r w:rsidRPr="00B4747A">
          <w:rPr>
            <w:rStyle w:val="Hyperlink"/>
            <w:rFonts w:ascii="Arial" w:hAnsi="Arial" w:cs="Arial"/>
          </w:rPr>
          <w:t>https://www.professionalacademy.com/blogs/marketing-theories-the-marketing-mix-from-4-ps-to-7-ps/</w:t>
        </w:r>
      </w:hyperlink>
      <w:r w:rsidRPr="00B4747A">
        <w:rPr>
          <w:rFonts w:ascii="Arial" w:hAnsi="Arial" w:cs="Arial"/>
        </w:rPr>
        <w:t xml:space="preserve">. </w:t>
      </w:r>
    </w:p>
    <w:p w14:paraId="2E30A1E0" w14:textId="77777777" w:rsidR="00304095" w:rsidRPr="00B4747A" w:rsidRDefault="00304095" w:rsidP="00304095">
      <w:pPr>
        <w:pStyle w:val="NormalWeb"/>
        <w:spacing w:before="0" w:beforeAutospacing="0" w:after="240" w:afterAutospacing="0" w:line="360" w:lineRule="auto"/>
        <w:jc w:val="both"/>
        <w:rPr>
          <w:rFonts w:ascii="Arial" w:hAnsi="Arial" w:cs="Arial"/>
        </w:rPr>
      </w:pPr>
      <w:r w:rsidRPr="00B4747A">
        <w:rPr>
          <w:rFonts w:ascii="Arial" w:hAnsi="Arial" w:cs="Arial"/>
        </w:rPr>
        <w:t xml:space="preserve">Basu, A. (2023). </w:t>
      </w:r>
      <w:r w:rsidRPr="00B4747A">
        <w:rPr>
          <w:rFonts w:ascii="Arial" w:hAnsi="Arial" w:cs="Arial"/>
          <w:i/>
          <w:iCs/>
        </w:rPr>
        <w:t>Strategic Analysis-Understanding the Global Luxury Brand</w:t>
      </w:r>
      <w:r w:rsidRPr="00B4747A">
        <w:rPr>
          <w:rFonts w:ascii="Arial" w:hAnsi="Arial" w:cs="Arial"/>
        </w:rPr>
        <w:t xml:space="preserve">. [online] Asian Journal of Multidisciplinary Studies, 8(5). doi: </w:t>
      </w:r>
      <w:hyperlink r:id="rId30" w:history="1">
        <w:r w:rsidRPr="00B4747A">
          <w:rPr>
            <w:rStyle w:val="Hyperlink"/>
            <w:rFonts w:ascii="Arial" w:hAnsi="Arial" w:cs="Arial"/>
          </w:rPr>
          <w:t>https://www.academia.edu/download/124630635/AJMS_May_20_Asmita.pdf</w:t>
        </w:r>
      </w:hyperlink>
      <w:r w:rsidRPr="00B4747A">
        <w:rPr>
          <w:rFonts w:ascii="Arial" w:hAnsi="Arial" w:cs="Arial"/>
        </w:rPr>
        <w:t xml:space="preserve">. </w:t>
      </w:r>
    </w:p>
    <w:p w14:paraId="1ABEEB83" w14:textId="77777777" w:rsidR="00304095" w:rsidRPr="00B4747A" w:rsidRDefault="00304095" w:rsidP="00304095">
      <w:pPr>
        <w:pStyle w:val="NormalWeb"/>
        <w:spacing w:before="0" w:beforeAutospacing="0" w:after="240" w:afterAutospacing="0" w:line="360" w:lineRule="auto"/>
        <w:jc w:val="both"/>
        <w:rPr>
          <w:rFonts w:ascii="Arial" w:hAnsi="Arial" w:cs="Arial"/>
        </w:rPr>
      </w:pPr>
      <w:r w:rsidRPr="00B4747A">
        <w:rPr>
          <w:rFonts w:ascii="Arial" w:hAnsi="Arial" w:cs="Arial"/>
        </w:rPr>
        <w:t xml:space="preserve">Blanchard, S.J. and Atalay, A.S. (2023). A new spatial classification methodology for simultaneous segmentation, targeting, and positioning (STP analysis) for marketing research. </w:t>
      </w:r>
      <w:r w:rsidRPr="00B4747A">
        <w:rPr>
          <w:rFonts w:ascii="Arial" w:hAnsi="Arial" w:cs="Arial"/>
          <w:i/>
          <w:iCs/>
        </w:rPr>
        <w:t>Review of Marketing Research</w:t>
      </w:r>
      <w:r w:rsidRPr="00B4747A">
        <w:rPr>
          <w:rFonts w:ascii="Arial" w:hAnsi="Arial" w:cs="Arial"/>
        </w:rPr>
        <w:t xml:space="preserve">, 5, pp.75–103. doi: </w:t>
      </w:r>
      <w:hyperlink r:id="rId31" w:history="1">
        <w:r w:rsidRPr="00B4747A">
          <w:rPr>
            <w:rStyle w:val="Hyperlink"/>
            <w:rFonts w:ascii="Arial" w:hAnsi="Arial" w:cs="Arial"/>
          </w:rPr>
          <w:t>https://doi.org/10.4324/9781351550901-4</w:t>
        </w:r>
      </w:hyperlink>
      <w:r w:rsidRPr="00B4747A">
        <w:rPr>
          <w:rFonts w:ascii="Arial" w:hAnsi="Arial" w:cs="Arial"/>
        </w:rPr>
        <w:t xml:space="preserve">. </w:t>
      </w:r>
    </w:p>
    <w:p w14:paraId="295DD1F7" w14:textId="77777777" w:rsidR="00304095" w:rsidRPr="00B4747A" w:rsidRDefault="00304095" w:rsidP="00304095">
      <w:pPr>
        <w:pStyle w:val="NormalWeb"/>
        <w:spacing w:before="0" w:beforeAutospacing="0" w:after="240" w:afterAutospacing="0" w:line="360" w:lineRule="auto"/>
        <w:jc w:val="both"/>
        <w:rPr>
          <w:rFonts w:ascii="Arial" w:hAnsi="Arial" w:cs="Arial"/>
        </w:rPr>
      </w:pPr>
      <w:r w:rsidRPr="00B4747A">
        <w:rPr>
          <w:rFonts w:ascii="Arial" w:hAnsi="Arial" w:cs="Arial"/>
        </w:rPr>
        <w:t xml:space="preserve">Boustani, G. and Zielinski, H. (2023). How does a fashion brand’s customer experience translate in Premium &amp; Luxury retail formats? A parisian retail market outlook. </w:t>
      </w:r>
      <w:r w:rsidRPr="00B4747A">
        <w:rPr>
          <w:rFonts w:ascii="Arial" w:hAnsi="Arial" w:cs="Arial"/>
          <w:i/>
          <w:iCs/>
        </w:rPr>
        <w:t>Journal of Business and Retail Management Research (JBRMR)</w:t>
      </w:r>
      <w:r w:rsidRPr="00B4747A">
        <w:rPr>
          <w:rFonts w:ascii="Arial" w:hAnsi="Arial" w:cs="Arial"/>
        </w:rPr>
        <w:t xml:space="preserve">, [online] 17. doi: </w:t>
      </w:r>
      <w:hyperlink r:id="rId32" w:history="1">
        <w:r w:rsidRPr="00B4747A">
          <w:rPr>
            <w:rStyle w:val="Hyperlink"/>
            <w:rFonts w:ascii="Arial" w:hAnsi="Arial" w:cs="Arial"/>
          </w:rPr>
          <w:t>https://jbrmr.com/cdn/article_file/2023-05-09-21-15-19-PM.pdf</w:t>
        </w:r>
      </w:hyperlink>
      <w:r w:rsidRPr="00B4747A">
        <w:rPr>
          <w:rFonts w:ascii="Arial" w:hAnsi="Arial" w:cs="Arial"/>
        </w:rPr>
        <w:t xml:space="preserve">. </w:t>
      </w:r>
    </w:p>
    <w:p w14:paraId="0F4CAE40" w14:textId="77777777" w:rsidR="00304095" w:rsidRPr="00B4747A" w:rsidRDefault="00304095" w:rsidP="00304095">
      <w:pPr>
        <w:pStyle w:val="NormalWeb"/>
        <w:spacing w:before="0" w:beforeAutospacing="0" w:after="240" w:afterAutospacing="0" w:line="360" w:lineRule="auto"/>
        <w:jc w:val="both"/>
        <w:rPr>
          <w:rFonts w:ascii="Arial" w:hAnsi="Arial" w:cs="Arial"/>
        </w:rPr>
      </w:pPr>
      <w:r w:rsidRPr="00B4747A">
        <w:rPr>
          <w:rFonts w:ascii="Arial" w:hAnsi="Arial" w:cs="Arial"/>
        </w:rPr>
        <w:lastRenderedPageBreak/>
        <w:t xml:space="preserve">Cedrola, E. (2024). Louis Vuitton’s Art-Based Strategy to Communicate Exclusivity and Prestige. </w:t>
      </w:r>
      <w:r w:rsidRPr="00B4747A">
        <w:rPr>
          <w:rFonts w:ascii="Arial" w:hAnsi="Arial" w:cs="Arial"/>
          <w:i/>
          <w:iCs/>
        </w:rPr>
        <w:t>Fashion Branding and Communication</w:t>
      </w:r>
      <w:r w:rsidRPr="00B4747A">
        <w:rPr>
          <w:rFonts w:ascii="Arial" w:hAnsi="Arial" w:cs="Arial"/>
        </w:rPr>
        <w:t xml:space="preserve">, [online] pp.155–184. doi: </w:t>
      </w:r>
      <w:hyperlink r:id="rId33" w:history="1">
        <w:r w:rsidRPr="00B4747A">
          <w:rPr>
            <w:rStyle w:val="Hyperlink"/>
            <w:rFonts w:ascii="Arial" w:hAnsi="Arial" w:cs="Arial"/>
          </w:rPr>
          <w:t>https://doi.org/10.1057/978-1-137-52343-3_6</w:t>
        </w:r>
      </w:hyperlink>
      <w:r w:rsidRPr="00B4747A">
        <w:rPr>
          <w:rFonts w:ascii="Arial" w:hAnsi="Arial" w:cs="Arial"/>
        </w:rPr>
        <w:t xml:space="preserve">. </w:t>
      </w:r>
    </w:p>
    <w:p w14:paraId="0BC58599" w14:textId="77777777" w:rsidR="00304095" w:rsidRPr="00B4747A" w:rsidRDefault="00304095" w:rsidP="00304095">
      <w:pPr>
        <w:pStyle w:val="NormalWeb"/>
        <w:spacing w:before="0" w:beforeAutospacing="0" w:after="240" w:afterAutospacing="0" w:line="360" w:lineRule="auto"/>
        <w:jc w:val="both"/>
        <w:rPr>
          <w:rFonts w:ascii="Arial" w:hAnsi="Arial" w:cs="Arial"/>
        </w:rPr>
      </w:pPr>
      <w:r w:rsidRPr="00B4747A">
        <w:rPr>
          <w:rFonts w:ascii="Arial" w:hAnsi="Arial" w:cs="Arial"/>
        </w:rPr>
        <w:t xml:space="preserve">Channell, M. (2023). </w:t>
      </w:r>
      <w:r w:rsidRPr="00B4747A">
        <w:rPr>
          <w:rFonts w:ascii="Arial" w:hAnsi="Arial" w:cs="Arial"/>
          <w:i/>
          <w:iCs/>
        </w:rPr>
        <w:t>Gibbs Reflective Cycle – How to Learn from Experience and Become a Better Leader</w:t>
      </w:r>
      <w:r w:rsidRPr="00B4747A">
        <w:rPr>
          <w:rFonts w:ascii="Arial" w:hAnsi="Arial" w:cs="Arial"/>
        </w:rPr>
        <w:t xml:space="preserve">. [online] TSW Training. doi: </w:t>
      </w:r>
      <w:hyperlink r:id="rId34" w:history="1">
        <w:r w:rsidRPr="00B4747A">
          <w:rPr>
            <w:rStyle w:val="Hyperlink"/>
            <w:rFonts w:ascii="Arial" w:hAnsi="Arial" w:cs="Arial"/>
          </w:rPr>
          <w:t>https://www.tsw.co.uk/blog/leadership-and-management/gibbs-reflective-cycle/</w:t>
        </w:r>
      </w:hyperlink>
      <w:r w:rsidRPr="00B4747A">
        <w:rPr>
          <w:rFonts w:ascii="Arial" w:hAnsi="Arial" w:cs="Arial"/>
        </w:rPr>
        <w:t xml:space="preserve">. </w:t>
      </w:r>
    </w:p>
    <w:p w14:paraId="33A308D6" w14:textId="77777777" w:rsidR="00304095" w:rsidRPr="00B4747A" w:rsidRDefault="00304095" w:rsidP="00304095">
      <w:pPr>
        <w:pStyle w:val="NormalWeb"/>
        <w:spacing w:before="0" w:beforeAutospacing="0" w:after="240" w:afterAutospacing="0" w:line="360" w:lineRule="auto"/>
        <w:jc w:val="both"/>
        <w:rPr>
          <w:rFonts w:ascii="Arial" w:hAnsi="Arial" w:cs="Arial"/>
        </w:rPr>
      </w:pPr>
      <w:r w:rsidRPr="00B4747A">
        <w:rPr>
          <w:rFonts w:ascii="Arial" w:hAnsi="Arial" w:cs="Arial"/>
        </w:rPr>
        <w:t xml:space="preserve">Hanlon, A. (2023). </w:t>
      </w:r>
      <w:r w:rsidRPr="00B4747A">
        <w:rPr>
          <w:rFonts w:ascii="Arial" w:hAnsi="Arial" w:cs="Arial"/>
          <w:i/>
          <w:iCs/>
        </w:rPr>
        <w:t>How to Use the 7Ps Marketing Mix</w:t>
      </w:r>
      <w:r w:rsidRPr="00B4747A">
        <w:rPr>
          <w:rFonts w:ascii="Arial" w:hAnsi="Arial" w:cs="Arial"/>
        </w:rPr>
        <w:t xml:space="preserve">. [online] Smart Insights. doi: </w:t>
      </w:r>
      <w:hyperlink r:id="rId35" w:history="1">
        <w:r w:rsidRPr="00B4747A">
          <w:rPr>
            <w:rStyle w:val="Hyperlink"/>
            <w:rFonts w:ascii="Arial" w:hAnsi="Arial" w:cs="Arial"/>
          </w:rPr>
          <w:t>https://www.smartinsights.com/marketing-planning/marketing-models/how-to-use-the-7ps-marketing-mix/</w:t>
        </w:r>
      </w:hyperlink>
      <w:r w:rsidRPr="00B4747A">
        <w:rPr>
          <w:rFonts w:ascii="Arial" w:hAnsi="Arial" w:cs="Arial"/>
        </w:rPr>
        <w:t xml:space="preserve">. </w:t>
      </w:r>
    </w:p>
    <w:p w14:paraId="1096D3CF" w14:textId="77777777" w:rsidR="00304095" w:rsidRPr="00B4747A" w:rsidRDefault="00304095" w:rsidP="00304095">
      <w:pPr>
        <w:pStyle w:val="NormalWeb"/>
        <w:spacing w:before="0" w:beforeAutospacing="0" w:after="240" w:afterAutospacing="0" w:line="360" w:lineRule="auto"/>
        <w:jc w:val="both"/>
        <w:rPr>
          <w:rFonts w:ascii="Arial" w:hAnsi="Arial" w:cs="Arial"/>
        </w:rPr>
      </w:pPr>
      <w:r w:rsidRPr="00B4747A">
        <w:rPr>
          <w:rFonts w:ascii="Arial" w:hAnsi="Arial" w:cs="Arial"/>
        </w:rPr>
        <w:t xml:space="preserve">Hogan, M.C., Norton, J.N. and Reynolds, R.P. (2024). Environmental Factors: Macroenvironment versus Microenvironment. </w:t>
      </w:r>
      <w:r w:rsidRPr="00B4747A">
        <w:rPr>
          <w:rFonts w:ascii="Arial" w:hAnsi="Arial" w:cs="Arial"/>
          <w:i/>
          <w:iCs/>
        </w:rPr>
        <w:t>Management of Animal Care and Use Programs in Research, Education, and Testing</w:t>
      </w:r>
      <w:r w:rsidRPr="00B4747A">
        <w:rPr>
          <w:rFonts w:ascii="Arial" w:hAnsi="Arial" w:cs="Arial"/>
        </w:rPr>
        <w:t xml:space="preserve">, pp.461–478. doi: </w:t>
      </w:r>
      <w:hyperlink r:id="rId36" w:history="1">
        <w:r w:rsidRPr="00B4747A">
          <w:rPr>
            <w:rStyle w:val="Hyperlink"/>
            <w:rFonts w:ascii="Arial" w:hAnsi="Arial" w:cs="Arial"/>
          </w:rPr>
          <w:t>https://doi.org/10.1201/9781315152189-20</w:t>
        </w:r>
      </w:hyperlink>
      <w:r w:rsidRPr="00B4747A">
        <w:rPr>
          <w:rFonts w:ascii="Arial" w:hAnsi="Arial" w:cs="Arial"/>
        </w:rPr>
        <w:t xml:space="preserve">. </w:t>
      </w:r>
    </w:p>
    <w:p w14:paraId="05486C6B" w14:textId="77777777" w:rsidR="00304095" w:rsidRPr="00B4747A" w:rsidRDefault="00304095" w:rsidP="00304095">
      <w:pPr>
        <w:pStyle w:val="NormalWeb"/>
        <w:spacing w:before="0" w:beforeAutospacing="0" w:after="240" w:afterAutospacing="0" w:line="360" w:lineRule="auto"/>
        <w:jc w:val="both"/>
        <w:rPr>
          <w:rFonts w:ascii="Arial" w:hAnsi="Arial" w:cs="Arial"/>
        </w:rPr>
      </w:pPr>
      <w:r w:rsidRPr="00B4747A">
        <w:rPr>
          <w:rFonts w:ascii="Arial" w:hAnsi="Arial" w:cs="Arial"/>
        </w:rPr>
        <w:t xml:space="preserve">Ingram, R., Skinner, S.J. and Taylor, V.A. (2024). ‘Consumers’ Evaluation of Unethical Marketing Behaviors: The Role of Customer Commitment’. </w:t>
      </w:r>
      <w:r w:rsidRPr="00B4747A">
        <w:rPr>
          <w:rFonts w:ascii="Arial" w:hAnsi="Arial" w:cs="Arial"/>
          <w:i/>
          <w:iCs/>
        </w:rPr>
        <w:t>Journal of Business Ethics</w:t>
      </w:r>
      <w:r w:rsidRPr="00B4747A">
        <w:rPr>
          <w:rFonts w:ascii="Arial" w:hAnsi="Arial" w:cs="Arial"/>
        </w:rPr>
        <w:t xml:space="preserve">, 62(3), pp.237–252. doi: </w:t>
      </w:r>
      <w:hyperlink r:id="rId37" w:history="1">
        <w:r w:rsidRPr="00B4747A">
          <w:rPr>
            <w:rStyle w:val="Hyperlink"/>
            <w:rFonts w:ascii="Arial" w:hAnsi="Arial" w:cs="Arial"/>
          </w:rPr>
          <w:t>https://doi.org/10.1007/s10551-005-1899-0</w:t>
        </w:r>
      </w:hyperlink>
      <w:r w:rsidRPr="00B4747A">
        <w:rPr>
          <w:rFonts w:ascii="Arial" w:hAnsi="Arial" w:cs="Arial"/>
        </w:rPr>
        <w:t xml:space="preserve">. </w:t>
      </w:r>
    </w:p>
    <w:p w14:paraId="4673EB89" w14:textId="77777777" w:rsidR="00304095" w:rsidRPr="00B4747A" w:rsidRDefault="00304095" w:rsidP="00304095">
      <w:pPr>
        <w:pStyle w:val="NormalWeb"/>
        <w:spacing w:before="0" w:beforeAutospacing="0" w:after="240" w:afterAutospacing="0" w:line="360" w:lineRule="auto"/>
        <w:jc w:val="both"/>
        <w:rPr>
          <w:rFonts w:ascii="Arial" w:hAnsi="Arial" w:cs="Arial"/>
        </w:rPr>
      </w:pPr>
      <w:r w:rsidRPr="00B4747A">
        <w:rPr>
          <w:rFonts w:ascii="Arial" w:hAnsi="Arial" w:cs="Arial"/>
        </w:rPr>
        <w:t xml:space="preserve">Islam, M. (2024). </w:t>
      </w:r>
      <w:r w:rsidRPr="00B4747A">
        <w:rPr>
          <w:rFonts w:ascii="Arial" w:hAnsi="Arial" w:cs="Arial"/>
          <w:i/>
          <w:iCs/>
        </w:rPr>
        <w:t>Factors Leading to Market Segmentation of Fashion House Business Based on Customer Behavior</w:t>
      </w:r>
      <w:r w:rsidRPr="00B4747A">
        <w:rPr>
          <w:rFonts w:ascii="Arial" w:hAnsi="Arial" w:cs="Arial"/>
        </w:rPr>
        <w:t xml:space="preserve">. [online] papers.ssrn.com. doi: </w:t>
      </w:r>
      <w:hyperlink r:id="rId38" w:history="1">
        <w:r w:rsidRPr="00B4747A">
          <w:rPr>
            <w:rStyle w:val="Hyperlink"/>
            <w:rFonts w:ascii="Arial" w:hAnsi="Arial" w:cs="Arial"/>
          </w:rPr>
          <w:t>https://papers.ssrn.com/sol3/papers.cfm?abstract_id=3076934</w:t>
        </w:r>
      </w:hyperlink>
      <w:r w:rsidRPr="00B4747A">
        <w:rPr>
          <w:rFonts w:ascii="Arial" w:hAnsi="Arial" w:cs="Arial"/>
        </w:rPr>
        <w:t xml:space="preserve">. </w:t>
      </w:r>
    </w:p>
    <w:p w14:paraId="681FB61E" w14:textId="77777777" w:rsidR="00304095" w:rsidRPr="00B4747A" w:rsidRDefault="00304095" w:rsidP="00304095">
      <w:pPr>
        <w:pStyle w:val="NormalWeb"/>
        <w:spacing w:before="0" w:beforeAutospacing="0" w:after="240" w:afterAutospacing="0" w:line="360" w:lineRule="auto"/>
        <w:jc w:val="both"/>
        <w:rPr>
          <w:rFonts w:ascii="Arial" w:hAnsi="Arial" w:cs="Arial"/>
        </w:rPr>
      </w:pPr>
      <w:r w:rsidRPr="00B4747A">
        <w:rPr>
          <w:rFonts w:ascii="Arial" w:hAnsi="Arial" w:cs="Arial"/>
        </w:rPr>
        <w:t xml:space="preserve">Laczniak, G.R. and Murphy, P.E. (2024). Fostering ethical marketing decisions. </w:t>
      </w:r>
      <w:r w:rsidRPr="00B4747A">
        <w:rPr>
          <w:rFonts w:ascii="Arial" w:hAnsi="Arial" w:cs="Arial"/>
          <w:i/>
          <w:iCs/>
        </w:rPr>
        <w:t>Journal of Business Ethics</w:t>
      </w:r>
      <w:r w:rsidRPr="00B4747A">
        <w:rPr>
          <w:rFonts w:ascii="Arial" w:hAnsi="Arial" w:cs="Arial"/>
        </w:rPr>
        <w:t xml:space="preserve">, 10(4), pp.259–271. doi: </w:t>
      </w:r>
      <w:hyperlink r:id="rId39" w:history="1">
        <w:r w:rsidRPr="00B4747A">
          <w:rPr>
            <w:rStyle w:val="Hyperlink"/>
            <w:rFonts w:ascii="Arial" w:hAnsi="Arial" w:cs="Arial"/>
          </w:rPr>
          <w:t>https://doi.org/10.1007/bf00382965</w:t>
        </w:r>
      </w:hyperlink>
      <w:r w:rsidRPr="00B4747A">
        <w:rPr>
          <w:rFonts w:ascii="Arial" w:hAnsi="Arial" w:cs="Arial"/>
        </w:rPr>
        <w:t xml:space="preserve">. </w:t>
      </w:r>
    </w:p>
    <w:p w14:paraId="239A8474" w14:textId="77777777" w:rsidR="00304095" w:rsidRPr="00B4747A" w:rsidRDefault="00304095" w:rsidP="00304095">
      <w:pPr>
        <w:pStyle w:val="NormalWeb"/>
        <w:spacing w:before="0" w:beforeAutospacing="0" w:after="240" w:afterAutospacing="0" w:line="360" w:lineRule="auto"/>
        <w:jc w:val="both"/>
        <w:rPr>
          <w:rFonts w:ascii="Arial" w:hAnsi="Arial" w:cs="Arial"/>
        </w:rPr>
      </w:pPr>
      <w:r w:rsidRPr="00B4747A">
        <w:rPr>
          <w:rFonts w:ascii="Arial" w:hAnsi="Arial" w:cs="Arial"/>
        </w:rPr>
        <w:t xml:space="preserve">Loredana, M.E. (2023). </w:t>
      </w:r>
      <w:r w:rsidRPr="00B4747A">
        <w:rPr>
          <w:rFonts w:ascii="Arial" w:hAnsi="Arial" w:cs="Arial"/>
          <w:i/>
          <w:iCs/>
        </w:rPr>
        <w:t>The Use of Ansoff Matrix in the Field of Business</w:t>
      </w:r>
      <w:r w:rsidRPr="00B4747A">
        <w:rPr>
          <w:rFonts w:ascii="Arial" w:hAnsi="Arial" w:cs="Arial"/>
        </w:rPr>
        <w:t xml:space="preserve">. [online] p.144. doi: </w:t>
      </w:r>
      <w:hyperlink r:id="rId40" w:history="1">
        <w:r w:rsidRPr="00B4747A">
          <w:rPr>
            <w:rStyle w:val="Hyperlink"/>
            <w:rFonts w:ascii="Arial" w:hAnsi="Arial" w:cs="Arial"/>
          </w:rPr>
          <w:t>https://www.utgjiu.ro/revista/ec/pdf/2017-02.Volumul_2_Special/21_EcobiciL.pdf</w:t>
        </w:r>
      </w:hyperlink>
      <w:r w:rsidRPr="00B4747A">
        <w:rPr>
          <w:rFonts w:ascii="Arial" w:hAnsi="Arial" w:cs="Arial"/>
        </w:rPr>
        <w:t xml:space="preserve">. </w:t>
      </w:r>
    </w:p>
    <w:p w14:paraId="79D80AAA" w14:textId="77777777" w:rsidR="00304095" w:rsidRPr="00B4747A" w:rsidRDefault="00304095" w:rsidP="00304095">
      <w:pPr>
        <w:pStyle w:val="NormalWeb"/>
        <w:spacing w:before="0" w:beforeAutospacing="0" w:after="240" w:afterAutospacing="0" w:line="360" w:lineRule="auto"/>
        <w:jc w:val="both"/>
        <w:rPr>
          <w:rFonts w:ascii="Arial" w:hAnsi="Arial" w:cs="Arial"/>
        </w:rPr>
      </w:pPr>
      <w:r w:rsidRPr="00B4747A">
        <w:rPr>
          <w:rFonts w:ascii="Arial" w:hAnsi="Arial" w:cs="Arial"/>
        </w:rPr>
        <w:t xml:space="preserve">Markkanen, P., Anttila, M. and Kuuskorpi, M. (2023). A Reflective cycle: Understanding Challenging Situations in a School Setting. </w:t>
      </w:r>
      <w:r w:rsidRPr="00B4747A">
        <w:rPr>
          <w:rFonts w:ascii="Arial" w:hAnsi="Arial" w:cs="Arial"/>
          <w:i/>
          <w:iCs/>
        </w:rPr>
        <w:t>Educational Research</w:t>
      </w:r>
      <w:r w:rsidRPr="00B4747A">
        <w:rPr>
          <w:rFonts w:ascii="Arial" w:hAnsi="Arial" w:cs="Arial"/>
        </w:rPr>
        <w:t xml:space="preserve">, 62(1), pp.46–62. doi: </w:t>
      </w:r>
      <w:hyperlink r:id="rId41" w:history="1">
        <w:r w:rsidRPr="00B4747A">
          <w:rPr>
            <w:rStyle w:val="Hyperlink"/>
            <w:rFonts w:ascii="Arial" w:hAnsi="Arial" w:cs="Arial"/>
          </w:rPr>
          <w:t>https://www.tandfonline.com/doi/abs/10.1080/00131881.2020.1711790</w:t>
        </w:r>
      </w:hyperlink>
      <w:r w:rsidRPr="00B4747A">
        <w:rPr>
          <w:rFonts w:ascii="Arial" w:hAnsi="Arial" w:cs="Arial"/>
        </w:rPr>
        <w:t xml:space="preserve">. </w:t>
      </w:r>
    </w:p>
    <w:p w14:paraId="701E0242" w14:textId="77777777" w:rsidR="00304095" w:rsidRPr="00B4747A" w:rsidRDefault="00304095" w:rsidP="00304095">
      <w:pPr>
        <w:pStyle w:val="NormalWeb"/>
        <w:spacing w:before="0" w:beforeAutospacing="0" w:after="240" w:afterAutospacing="0" w:line="360" w:lineRule="auto"/>
        <w:jc w:val="both"/>
        <w:rPr>
          <w:rFonts w:ascii="Arial" w:hAnsi="Arial" w:cs="Arial"/>
        </w:rPr>
      </w:pPr>
      <w:r w:rsidRPr="00B4747A">
        <w:rPr>
          <w:rFonts w:ascii="Arial" w:hAnsi="Arial" w:cs="Arial"/>
        </w:rPr>
        <w:lastRenderedPageBreak/>
        <w:t xml:space="preserve">Nika (2024). </w:t>
      </w:r>
      <w:r w:rsidRPr="00B4747A">
        <w:rPr>
          <w:rFonts w:ascii="Arial" w:hAnsi="Arial" w:cs="Arial"/>
          <w:i/>
          <w:iCs/>
        </w:rPr>
        <w:t xml:space="preserve">Gibbs’ Reflective </w:t>
      </w:r>
      <w:proofErr w:type="gramStart"/>
      <w:r w:rsidRPr="00B4747A">
        <w:rPr>
          <w:rFonts w:ascii="Arial" w:hAnsi="Arial" w:cs="Arial"/>
          <w:i/>
          <w:iCs/>
        </w:rPr>
        <w:t xml:space="preserve">Cycle </w:t>
      </w:r>
      <w:r w:rsidRPr="00B4747A">
        <w:rPr>
          <w:rFonts w:ascii="Arial" w:hAnsi="Arial" w:cs="Arial"/>
        </w:rPr>
        <w:t>.</w:t>
      </w:r>
      <w:proofErr w:type="gramEnd"/>
      <w:r w:rsidRPr="00B4747A">
        <w:rPr>
          <w:rFonts w:ascii="Arial" w:hAnsi="Arial" w:cs="Arial"/>
        </w:rPr>
        <w:t xml:space="preserve"> [online] doi: </w:t>
      </w:r>
      <w:hyperlink r:id="rId42" w:history="1">
        <w:r w:rsidRPr="00B4747A">
          <w:rPr>
            <w:rStyle w:val="Hyperlink"/>
            <w:rFonts w:ascii="Arial" w:hAnsi="Arial" w:cs="Arial"/>
          </w:rPr>
          <w:t>https://cy-onekhmer.com/wp-content/uploads/2018/12/4.-PPL-reflective-clinical-experiences-2.pdf</w:t>
        </w:r>
      </w:hyperlink>
      <w:r w:rsidRPr="00B4747A">
        <w:rPr>
          <w:rFonts w:ascii="Arial" w:hAnsi="Arial" w:cs="Arial"/>
        </w:rPr>
        <w:t xml:space="preserve">. </w:t>
      </w:r>
    </w:p>
    <w:p w14:paraId="4A498A66" w14:textId="77777777" w:rsidR="00304095" w:rsidRPr="00B4747A" w:rsidRDefault="00304095" w:rsidP="00304095">
      <w:pPr>
        <w:pStyle w:val="NormalWeb"/>
        <w:spacing w:before="0" w:beforeAutospacing="0" w:after="240" w:afterAutospacing="0" w:line="360" w:lineRule="auto"/>
        <w:jc w:val="both"/>
        <w:rPr>
          <w:rFonts w:ascii="Arial" w:hAnsi="Arial" w:cs="Arial"/>
        </w:rPr>
      </w:pPr>
      <w:r w:rsidRPr="00B4747A">
        <w:rPr>
          <w:rFonts w:ascii="Arial" w:hAnsi="Arial" w:cs="Arial"/>
        </w:rPr>
        <w:t xml:space="preserve">Phung, N. (2025). Organisational structure of Louis </w:t>
      </w:r>
      <w:proofErr w:type="gramStart"/>
      <w:r w:rsidRPr="00B4747A">
        <w:rPr>
          <w:rFonts w:ascii="Arial" w:hAnsi="Arial" w:cs="Arial"/>
        </w:rPr>
        <w:t>Vuitton :</w:t>
      </w:r>
      <w:proofErr w:type="gramEnd"/>
      <w:r w:rsidRPr="00B4747A">
        <w:rPr>
          <w:rFonts w:ascii="Arial" w:hAnsi="Arial" w:cs="Arial"/>
        </w:rPr>
        <w:t xml:space="preserve"> the secret to Louis Vuitton’s success in the high-end fashion industry. </w:t>
      </w:r>
      <w:r w:rsidRPr="00B4747A">
        <w:rPr>
          <w:rFonts w:ascii="Arial" w:hAnsi="Arial" w:cs="Arial"/>
          <w:i/>
          <w:iCs/>
        </w:rPr>
        <w:t>Theseus.fi</w:t>
      </w:r>
      <w:r w:rsidRPr="00B4747A">
        <w:rPr>
          <w:rFonts w:ascii="Arial" w:hAnsi="Arial" w:cs="Arial"/>
        </w:rPr>
        <w:t xml:space="preserve">. [online] doi: </w:t>
      </w:r>
      <w:hyperlink r:id="rId43" w:history="1">
        <w:r w:rsidRPr="00B4747A">
          <w:rPr>
            <w:rStyle w:val="Hyperlink"/>
            <w:rFonts w:ascii="Arial" w:hAnsi="Arial" w:cs="Arial"/>
          </w:rPr>
          <w:t>http://www.theseus.fi/handle/10024/908607</w:t>
        </w:r>
      </w:hyperlink>
      <w:r w:rsidRPr="00B4747A">
        <w:rPr>
          <w:rFonts w:ascii="Arial" w:hAnsi="Arial" w:cs="Arial"/>
        </w:rPr>
        <w:t xml:space="preserve">. </w:t>
      </w:r>
    </w:p>
    <w:p w14:paraId="024F3E9B" w14:textId="77777777" w:rsidR="00304095" w:rsidRPr="00B4747A" w:rsidRDefault="00304095" w:rsidP="00304095">
      <w:pPr>
        <w:pStyle w:val="NormalWeb"/>
        <w:spacing w:before="0" w:beforeAutospacing="0" w:after="240" w:afterAutospacing="0" w:line="360" w:lineRule="auto"/>
        <w:jc w:val="both"/>
        <w:rPr>
          <w:rFonts w:ascii="Arial" w:hAnsi="Arial" w:cs="Arial"/>
        </w:rPr>
      </w:pPr>
      <w:r w:rsidRPr="00B4747A">
        <w:rPr>
          <w:rFonts w:ascii="Arial" w:hAnsi="Arial" w:cs="Arial"/>
        </w:rPr>
        <w:t xml:space="preserve">Rees, M. (2026). Analysing the External Environment for Fashion Ventures. </w:t>
      </w:r>
      <w:r w:rsidRPr="00B4747A">
        <w:rPr>
          <w:rFonts w:ascii="Arial" w:hAnsi="Arial" w:cs="Arial"/>
          <w:i/>
          <w:iCs/>
        </w:rPr>
        <w:t>Fashion Entrepreneurship</w:t>
      </w:r>
      <w:r w:rsidRPr="00B4747A">
        <w:rPr>
          <w:rFonts w:ascii="Arial" w:hAnsi="Arial" w:cs="Arial"/>
        </w:rPr>
        <w:t xml:space="preserve">, pp.51–72. doi: </w:t>
      </w:r>
      <w:hyperlink r:id="rId44" w:history="1">
        <w:r w:rsidRPr="00B4747A">
          <w:rPr>
            <w:rStyle w:val="Hyperlink"/>
            <w:rFonts w:ascii="Arial" w:hAnsi="Arial" w:cs="Arial"/>
          </w:rPr>
          <w:t>https://doi.org/10.4324/9781032631523-6</w:t>
        </w:r>
      </w:hyperlink>
      <w:r w:rsidRPr="00B4747A">
        <w:rPr>
          <w:rFonts w:ascii="Arial" w:hAnsi="Arial" w:cs="Arial"/>
        </w:rPr>
        <w:t xml:space="preserve">. </w:t>
      </w:r>
    </w:p>
    <w:p w14:paraId="352161BA" w14:textId="77777777" w:rsidR="00304095" w:rsidRPr="00B4747A" w:rsidRDefault="00304095" w:rsidP="00304095">
      <w:pPr>
        <w:pStyle w:val="NormalWeb"/>
        <w:spacing w:before="0" w:beforeAutospacing="0" w:after="240" w:afterAutospacing="0" w:line="360" w:lineRule="auto"/>
        <w:jc w:val="both"/>
        <w:rPr>
          <w:rFonts w:ascii="Arial" w:hAnsi="Arial" w:cs="Arial"/>
        </w:rPr>
      </w:pPr>
      <w:r w:rsidRPr="00B4747A">
        <w:rPr>
          <w:rFonts w:ascii="Arial" w:hAnsi="Arial" w:cs="Arial"/>
        </w:rPr>
        <w:t xml:space="preserve">Rouhani, B. (2023). Ethically Digital: Contested Cultural Heritage in Digital Context. </w:t>
      </w:r>
      <w:r w:rsidRPr="00B4747A">
        <w:rPr>
          <w:rFonts w:ascii="Arial" w:hAnsi="Arial" w:cs="Arial"/>
          <w:i/>
          <w:iCs/>
        </w:rPr>
        <w:t>Studies in Digital Heritage</w:t>
      </w:r>
      <w:r w:rsidRPr="00B4747A">
        <w:rPr>
          <w:rFonts w:ascii="Arial" w:hAnsi="Arial" w:cs="Arial"/>
        </w:rPr>
        <w:t xml:space="preserve">, 7(1), pp.1–16. doi: </w:t>
      </w:r>
      <w:hyperlink r:id="rId45" w:history="1">
        <w:r w:rsidRPr="00B4747A">
          <w:rPr>
            <w:rStyle w:val="Hyperlink"/>
            <w:rFonts w:ascii="Arial" w:hAnsi="Arial" w:cs="Arial"/>
          </w:rPr>
          <w:t>https://doi.org/10.14434/sdh.v7i1.35741</w:t>
        </w:r>
      </w:hyperlink>
      <w:r w:rsidRPr="00B4747A">
        <w:rPr>
          <w:rFonts w:ascii="Arial" w:hAnsi="Arial" w:cs="Arial"/>
        </w:rPr>
        <w:t xml:space="preserve">. </w:t>
      </w:r>
    </w:p>
    <w:p w14:paraId="5CAEF6DC" w14:textId="77777777" w:rsidR="00304095" w:rsidRPr="00B4747A" w:rsidRDefault="00304095" w:rsidP="00304095">
      <w:pPr>
        <w:pStyle w:val="NormalWeb"/>
        <w:spacing w:before="0" w:beforeAutospacing="0" w:after="240" w:afterAutospacing="0" w:line="360" w:lineRule="auto"/>
        <w:jc w:val="both"/>
        <w:rPr>
          <w:rFonts w:ascii="Arial" w:hAnsi="Arial" w:cs="Arial"/>
        </w:rPr>
      </w:pPr>
      <w:r w:rsidRPr="00B4747A">
        <w:rPr>
          <w:rFonts w:ascii="Arial" w:hAnsi="Arial" w:cs="Arial"/>
        </w:rPr>
        <w:t xml:space="preserve">Saidani, B. (2024). Marketing Mix-7Ps: the Effect on Customer Satisfaction. </w:t>
      </w:r>
      <w:r w:rsidRPr="00B4747A">
        <w:rPr>
          <w:rFonts w:ascii="Arial" w:hAnsi="Arial" w:cs="Arial"/>
          <w:i/>
          <w:iCs/>
        </w:rPr>
        <w:t>Jurnal Pendidikan Ekonomi Dan Bisnis (JPEB)</w:t>
      </w:r>
      <w:r w:rsidRPr="00B4747A">
        <w:rPr>
          <w:rFonts w:ascii="Arial" w:hAnsi="Arial" w:cs="Arial"/>
        </w:rPr>
        <w:t xml:space="preserve">, 7(1), pp.81–94. doi: </w:t>
      </w:r>
      <w:hyperlink r:id="rId46" w:history="1">
        <w:r w:rsidRPr="00B4747A">
          <w:rPr>
            <w:rStyle w:val="Hyperlink"/>
            <w:rFonts w:ascii="Arial" w:hAnsi="Arial" w:cs="Arial"/>
          </w:rPr>
          <w:t>https://doi.org/10.21009/JPEB.007.1.7</w:t>
        </w:r>
      </w:hyperlink>
      <w:r w:rsidRPr="00B4747A">
        <w:rPr>
          <w:rFonts w:ascii="Arial" w:hAnsi="Arial" w:cs="Arial"/>
        </w:rPr>
        <w:t xml:space="preserve">. </w:t>
      </w:r>
    </w:p>
    <w:p w14:paraId="3F41420B" w14:textId="77777777" w:rsidR="00304095" w:rsidRPr="00B4747A" w:rsidRDefault="00304095" w:rsidP="00304095">
      <w:pPr>
        <w:pStyle w:val="NormalWeb"/>
        <w:spacing w:before="0" w:beforeAutospacing="0" w:after="240" w:afterAutospacing="0" w:line="360" w:lineRule="auto"/>
        <w:jc w:val="both"/>
        <w:rPr>
          <w:rFonts w:ascii="Arial" w:hAnsi="Arial" w:cs="Arial"/>
        </w:rPr>
      </w:pPr>
      <w:r w:rsidRPr="00B4747A">
        <w:rPr>
          <w:rFonts w:ascii="Arial" w:hAnsi="Arial" w:cs="Arial"/>
        </w:rPr>
        <w:t xml:space="preserve">Salesforce (2023). STP (Segmentation, Targeting, Positioning) Marketing Strategy: A Detailed Guide. [online] Salesforce. doi: </w:t>
      </w:r>
      <w:hyperlink r:id="rId47" w:history="1">
        <w:r w:rsidRPr="00B4747A">
          <w:rPr>
            <w:rStyle w:val="Hyperlink"/>
            <w:rFonts w:ascii="Arial" w:hAnsi="Arial" w:cs="Arial"/>
          </w:rPr>
          <w:t>https://www.salesforce.com/in/blog/segmentation-targeting-positioning-model/</w:t>
        </w:r>
      </w:hyperlink>
      <w:r w:rsidRPr="00B4747A">
        <w:rPr>
          <w:rFonts w:ascii="Arial" w:hAnsi="Arial" w:cs="Arial"/>
        </w:rPr>
        <w:t xml:space="preserve">. </w:t>
      </w:r>
    </w:p>
    <w:p w14:paraId="458F7DF5" w14:textId="77777777" w:rsidR="00304095" w:rsidRDefault="00304095" w:rsidP="00304095">
      <w:pPr>
        <w:pStyle w:val="NormalWeb"/>
        <w:spacing w:before="0" w:beforeAutospacing="0" w:after="240" w:afterAutospacing="0" w:line="360" w:lineRule="auto"/>
        <w:jc w:val="both"/>
        <w:rPr>
          <w:rFonts w:ascii="Arial" w:hAnsi="Arial" w:cs="Arial"/>
        </w:rPr>
      </w:pPr>
      <w:r w:rsidRPr="00B4747A">
        <w:rPr>
          <w:rFonts w:ascii="Arial" w:hAnsi="Arial" w:cs="Arial"/>
        </w:rPr>
        <w:t xml:space="preserve">Surbhi, S. (2023). </w:t>
      </w:r>
      <w:r w:rsidRPr="00B4747A">
        <w:rPr>
          <w:rFonts w:ascii="Arial" w:hAnsi="Arial" w:cs="Arial"/>
          <w:i/>
          <w:iCs/>
        </w:rPr>
        <w:t>Difference Between Micro and Macro Environment (with Comparison Chart) - Key Differences</w:t>
      </w:r>
      <w:r w:rsidRPr="00B4747A">
        <w:rPr>
          <w:rFonts w:ascii="Arial" w:hAnsi="Arial" w:cs="Arial"/>
        </w:rPr>
        <w:t xml:space="preserve">. [online] Key Differences. doi: </w:t>
      </w:r>
      <w:hyperlink r:id="rId48" w:history="1">
        <w:r w:rsidRPr="00B4747A">
          <w:rPr>
            <w:rStyle w:val="Hyperlink"/>
            <w:rFonts w:ascii="Arial" w:hAnsi="Arial" w:cs="Arial"/>
          </w:rPr>
          <w:t>https://keydifferences.com/difference-between-micro-internal-and-macro-external-environment.html</w:t>
        </w:r>
      </w:hyperlink>
      <w:r w:rsidRPr="00B4747A">
        <w:rPr>
          <w:rFonts w:ascii="Arial" w:hAnsi="Arial" w:cs="Arial"/>
        </w:rPr>
        <w:t xml:space="preserve">. </w:t>
      </w:r>
    </w:p>
    <w:p w14:paraId="2CDFF14D" w14:textId="77777777" w:rsidR="00304095" w:rsidRPr="00B4747A" w:rsidRDefault="00304095" w:rsidP="00304095">
      <w:pPr>
        <w:pStyle w:val="NormalWeb"/>
        <w:spacing w:before="0" w:beforeAutospacing="0" w:after="240" w:afterAutospacing="0" w:line="360" w:lineRule="auto"/>
        <w:jc w:val="both"/>
        <w:rPr>
          <w:rFonts w:ascii="Arial" w:hAnsi="Arial" w:cs="Arial"/>
        </w:rPr>
      </w:pPr>
      <w:r w:rsidRPr="000E60B1">
        <w:rPr>
          <w:rFonts w:ascii="Arial" w:hAnsi="Arial" w:cs="Arial"/>
        </w:rPr>
        <w:t>The Culture Factor (</w:t>
      </w:r>
      <w:r>
        <w:rPr>
          <w:rFonts w:ascii="Arial" w:hAnsi="Arial" w:cs="Arial"/>
        </w:rPr>
        <w:t>n.d.</w:t>
      </w:r>
      <w:r w:rsidRPr="000E60B1">
        <w:rPr>
          <w:rFonts w:ascii="Arial" w:hAnsi="Arial" w:cs="Arial"/>
        </w:rPr>
        <w:t>)</w:t>
      </w:r>
      <w:r w:rsidRPr="006E6F8A">
        <w:rPr>
          <w:rFonts w:ascii="Arial" w:hAnsi="Arial" w:cs="Arial"/>
        </w:rPr>
        <w:t xml:space="preserve"> Country comparison tool: France and United Arab Emirates. Available at: </w:t>
      </w:r>
      <w:hyperlink r:id="rId49" w:tgtFrame="_new" w:history="1">
        <w:r w:rsidRPr="006E6F8A">
          <w:rPr>
            <w:rStyle w:val="Hyperlink"/>
            <w:rFonts w:ascii="Arial" w:hAnsi="Arial" w:cs="Arial"/>
          </w:rPr>
          <w:t>https://www.theculturefactor.com/country-comparison-tool?countries=france%2Cunited+arab+emirates</w:t>
        </w:r>
      </w:hyperlink>
    </w:p>
    <w:p w14:paraId="2638F3E3" w14:textId="77777777" w:rsidR="00304095" w:rsidRPr="00B4747A" w:rsidRDefault="00304095" w:rsidP="00304095">
      <w:pPr>
        <w:pStyle w:val="NormalWeb"/>
        <w:spacing w:before="0" w:beforeAutospacing="0" w:after="240" w:afterAutospacing="0" w:line="360" w:lineRule="auto"/>
        <w:jc w:val="both"/>
        <w:rPr>
          <w:rFonts w:ascii="Arial" w:hAnsi="Arial" w:cs="Arial"/>
        </w:rPr>
      </w:pPr>
      <w:r w:rsidRPr="00B4747A">
        <w:rPr>
          <w:rFonts w:ascii="Arial" w:hAnsi="Arial" w:cs="Arial"/>
        </w:rPr>
        <w:t xml:space="preserve">The Strategy Institute (2024). </w:t>
      </w:r>
      <w:r w:rsidRPr="00B4747A">
        <w:rPr>
          <w:rFonts w:ascii="Arial" w:hAnsi="Arial" w:cs="Arial"/>
          <w:i/>
          <w:iCs/>
        </w:rPr>
        <w:t>The Ansoff Matrix: a Powerful Tool for Business Strategy and Growth</w:t>
      </w:r>
      <w:r w:rsidRPr="00B4747A">
        <w:rPr>
          <w:rFonts w:ascii="Arial" w:hAnsi="Arial" w:cs="Arial"/>
        </w:rPr>
        <w:t xml:space="preserve">. [online] The Strategy Institute. doi: </w:t>
      </w:r>
      <w:hyperlink r:id="rId50" w:history="1">
        <w:r w:rsidRPr="00B4747A">
          <w:rPr>
            <w:rStyle w:val="Hyperlink"/>
            <w:rFonts w:ascii="Arial" w:hAnsi="Arial" w:cs="Arial"/>
          </w:rPr>
          <w:t>https://www.thestrategyinstitute.org/insights/the-ansoff-matrix-a-powerful-tool-for-business-strategy-and-growth</w:t>
        </w:r>
      </w:hyperlink>
      <w:r w:rsidRPr="00B4747A">
        <w:rPr>
          <w:rFonts w:ascii="Arial" w:hAnsi="Arial" w:cs="Arial"/>
        </w:rPr>
        <w:t xml:space="preserve">. </w:t>
      </w:r>
    </w:p>
    <w:p w14:paraId="71F107EE" w14:textId="77777777" w:rsidR="00304095" w:rsidRDefault="00304095" w:rsidP="00304095">
      <w:pPr>
        <w:pStyle w:val="NormalWeb"/>
        <w:spacing w:before="0" w:beforeAutospacing="0" w:after="240" w:afterAutospacing="0" w:line="360" w:lineRule="auto"/>
        <w:jc w:val="both"/>
        <w:rPr>
          <w:rFonts w:ascii="Arial" w:hAnsi="Arial" w:cs="Arial"/>
        </w:rPr>
      </w:pPr>
      <w:r w:rsidRPr="00B4747A">
        <w:rPr>
          <w:rFonts w:ascii="Arial" w:hAnsi="Arial" w:cs="Arial"/>
        </w:rPr>
        <w:lastRenderedPageBreak/>
        <w:t xml:space="preserve">Vuitton, L. (2026). </w:t>
      </w:r>
      <w:r w:rsidRPr="00B4747A">
        <w:rPr>
          <w:rFonts w:ascii="Arial" w:hAnsi="Arial" w:cs="Arial"/>
          <w:i/>
          <w:iCs/>
        </w:rPr>
        <w:t>LOUIS VUITTON.</w:t>
      </w:r>
      <w:r w:rsidRPr="00B4747A">
        <w:rPr>
          <w:rFonts w:ascii="Arial" w:hAnsi="Arial" w:cs="Arial"/>
        </w:rPr>
        <w:t xml:space="preserve"> [online] in.louisvuitton.com. doi: </w:t>
      </w:r>
      <w:hyperlink r:id="rId51" w:history="1">
        <w:r w:rsidRPr="00B4747A">
          <w:rPr>
            <w:rStyle w:val="Hyperlink"/>
            <w:rFonts w:ascii="Arial" w:hAnsi="Arial" w:cs="Arial"/>
          </w:rPr>
          <w:t>https://in.louisvuitton.com/eng-in/homepage</w:t>
        </w:r>
      </w:hyperlink>
      <w:r w:rsidRPr="00B4747A">
        <w:rPr>
          <w:rFonts w:ascii="Arial" w:hAnsi="Arial" w:cs="Arial"/>
        </w:rPr>
        <w:t xml:space="preserve">. </w:t>
      </w:r>
    </w:p>
    <w:p w14:paraId="46CA25B4" w14:textId="77777777" w:rsidR="00304095" w:rsidRDefault="00304095" w:rsidP="00304095">
      <w:pPr>
        <w:pStyle w:val="NormalWeb"/>
        <w:spacing w:before="0" w:beforeAutospacing="0" w:after="240" w:afterAutospacing="0" w:line="360" w:lineRule="auto"/>
        <w:jc w:val="both"/>
        <w:rPr>
          <w:rFonts w:ascii="Arial" w:hAnsi="Arial" w:cs="Arial"/>
        </w:rPr>
      </w:pPr>
      <w:r w:rsidRPr="00C51AA3">
        <w:rPr>
          <w:rFonts w:ascii="Arial" w:hAnsi="Arial" w:cs="Arial"/>
        </w:rPr>
        <w:t xml:space="preserve">Louis Vuitton (n.d.) Louis Vuitton Paris Le Bon Marché Rive Gauche store. Available at: </w:t>
      </w:r>
      <w:hyperlink r:id="rId52" w:tgtFrame="_new" w:history="1">
        <w:r w:rsidRPr="00C51AA3">
          <w:rPr>
            <w:rStyle w:val="Hyperlink"/>
            <w:rFonts w:ascii="Arial" w:hAnsi="Arial" w:cs="Arial"/>
          </w:rPr>
          <w:t>https://uk.louisvuitton.com/eng-gb/point-of-sale/france/louis-vuitton-paris-le-bon-marche</w:t>
        </w:r>
      </w:hyperlink>
    </w:p>
    <w:p w14:paraId="54154820" w14:textId="77777777" w:rsidR="00304095" w:rsidRPr="00B4747A" w:rsidRDefault="00304095" w:rsidP="00304095">
      <w:pPr>
        <w:pStyle w:val="NormalWeb"/>
        <w:spacing w:before="0" w:beforeAutospacing="0" w:after="240" w:afterAutospacing="0" w:line="360" w:lineRule="auto"/>
        <w:jc w:val="both"/>
        <w:rPr>
          <w:rFonts w:ascii="Arial" w:hAnsi="Arial" w:cs="Arial"/>
        </w:rPr>
      </w:pPr>
      <w:r w:rsidRPr="004A63F6">
        <w:rPr>
          <w:rFonts w:ascii="Arial" w:hAnsi="Arial" w:cs="Arial"/>
        </w:rPr>
        <w:t xml:space="preserve">Louis Vuitton (n.d.) Louis Vuitton Atlantis </w:t>
      </w:r>
      <w:proofErr w:type="gramStart"/>
      <w:r w:rsidRPr="004A63F6">
        <w:rPr>
          <w:rFonts w:ascii="Arial" w:hAnsi="Arial" w:cs="Arial"/>
        </w:rPr>
        <w:t>The</w:t>
      </w:r>
      <w:proofErr w:type="gramEnd"/>
      <w:r w:rsidRPr="004A63F6">
        <w:rPr>
          <w:rFonts w:ascii="Arial" w:hAnsi="Arial" w:cs="Arial"/>
        </w:rPr>
        <w:t xml:space="preserve"> Royal store, Dubai, United Arab</w:t>
      </w:r>
      <w:r w:rsidRPr="00847817">
        <w:rPr>
          <w:rFonts w:ascii="Arial" w:hAnsi="Arial" w:cs="Arial"/>
        </w:rPr>
        <w:t xml:space="preserve"> Emirates. Available at: </w:t>
      </w:r>
      <w:hyperlink r:id="rId53" w:tgtFrame="_new" w:history="1">
        <w:r w:rsidRPr="00847817">
          <w:rPr>
            <w:rStyle w:val="Hyperlink"/>
            <w:rFonts w:ascii="Arial" w:hAnsi="Arial" w:cs="Arial"/>
          </w:rPr>
          <w:t>https://uk.louisvuitton.com/eng-gb/point-of-sale/united-arab-emirates/louis-vuitton-atlantis-the-royal</w:t>
        </w:r>
      </w:hyperlink>
    </w:p>
    <w:p w14:paraId="4F7CD661" w14:textId="77777777" w:rsidR="00304095" w:rsidRDefault="00304095" w:rsidP="00304095">
      <w:pPr>
        <w:spacing w:after="160" w:line="259" w:lineRule="auto"/>
        <w:jc w:val="left"/>
        <w:rPr>
          <w:rFonts w:ascii="Arial" w:hAnsi="Arial" w:cs="Arial"/>
          <w:szCs w:val="24"/>
        </w:rPr>
      </w:pPr>
      <w:r w:rsidRPr="00045388">
        <w:rPr>
          <w:rFonts w:ascii="Arial" w:hAnsi="Arial" w:cs="Arial"/>
          <w:szCs w:val="24"/>
        </w:rPr>
        <w:t xml:space="preserve">Louis Vuitton (n.d.) Louis Vuitton Maison Champs-Élysées store, Paris, France. Available at: </w:t>
      </w:r>
      <w:hyperlink r:id="rId54" w:tgtFrame="_new" w:history="1">
        <w:r w:rsidRPr="00045388">
          <w:rPr>
            <w:rStyle w:val="Hyperlink"/>
            <w:rFonts w:ascii="Arial" w:hAnsi="Arial" w:cs="Arial"/>
            <w:szCs w:val="24"/>
          </w:rPr>
          <w:t>https://uk.louisvuitton.com/eng-gb/point-of-sale/france/louis-vuitton-paris-champs-elysees</w:t>
        </w:r>
      </w:hyperlink>
      <w:r w:rsidRPr="00045388">
        <w:rPr>
          <w:rFonts w:ascii="Arial" w:hAnsi="Arial" w:cs="Arial"/>
          <w:szCs w:val="24"/>
        </w:rPr>
        <w:t xml:space="preserve"> </w:t>
      </w:r>
    </w:p>
    <w:p w14:paraId="03393084" w14:textId="77777777" w:rsidR="00304095" w:rsidRDefault="00304095" w:rsidP="00304095">
      <w:pPr>
        <w:spacing w:after="160" w:line="259" w:lineRule="auto"/>
        <w:jc w:val="left"/>
        <w:rPr>
          <w:rFonts w:ascii="Arial" w:hAnsi="Arial" w:cs="Arial"/>
          <w:szCs w:val="24"/>
        </w:rPr>
      </w:pPr>
      <w:r w:rsidRPr="0050019D">
        <w:rPr>
          <w:rFonts w:ascii="Arial" w:hAnsi="Arial" w:cs="Arial"/>
          <w:szCs w:val="24"/>
        </w:rPr>
        <w:t>Louis Vuitton (n.d.) Neverfull MM tote bag, Monogram canvas (M46987). Available</w:t>
      </w:r>
      <w:r w:rsidRPr="006A14E8">
        <w:rPr>
          <w:rFonts w:ascii="Arial" w:hAnsi="Arial" w:cs="Arial"/>
          <w:szCs w:val="24"/>
        </w:rPr>
        <w:t xml:space="preserve"> at: </w:t>
      </w:r>
      <w:hyperlink r:id="rId55" w:tgtFrame="_new" w:history="1">
        <w:r w:rsidRPr="006A14E8">
          <w:rPr>
            <w:rStyle w:val="Hyperlink"/>
            <w:rFonts w:ascii="Arial" w:hAnsi="Arial" w:cs="Arial"/>
            <w:szCs w:val="24"/>
          </w:rPr>
          <w:t>https://uk.louisvuitton.com/eng-gb/products/neverfull-mm-tote-bag-monogram-nvprod5350101v/M46987</w:t>
        </w:r>
      </w:hyperlink>
    </w:p>
    <w:p w14:paraId="4406F34C" w14:textId="77777777" w:rsidR="00304095" w:rsidRPr="00B4747A" w:rsidRDefault="00304095" w:rsidP="00304095">
      <w:pPr>
        <w:spacing w:after="160" w:line="259" w:lineRule="auto"/>
        <w:jc w:val="left"/>
        <w:rPr>
          <w:rFonts w:ascii="Arial" w:eastAsiaTheme="majorEastAsia" w:hAnsi="Arial" w:cs="Arial"/>
          <w:b/>
          <w:szCs w:val="24"/>
        </w:rPr>
      </w:pPr>
      <w:r w:rsidRPr="006A14E8">
        <w:rPr>
          <w:rFonts w:ascii="Arial" w:hAnsi="Arial" w:cs="Arial"/>
          <w:szCs w:val="24"/>
        </w:rPr>
        <w:t xml:space="preserve">Louis Vuitton (n.d.) Speedy Bandoulière 40 bag, Monogram canvas (M46982). Available at: </w:t>
      </w:r>
      <w:hyperlink r:id="rId56" w:tgtFrame="_new" w:history="1">
        <w:r w:rsidRPr="006A14E8">
          <w:rPr>
            <w:rStyle w:val="Hyperlink"/>
            <w:rFonts w:ascii="Arial" w:hAnsi="Arial" w:cs="Arial"/>
            <w:szCs w:val="24"/>
          </w:rPr>
          <w:t>https://uk.louisvuitton.com/eng-gb/products/speedy-bandouliere-40-bag-monogram-nvprod5320025v/M46982</w:t>
        </w:r>
      </w:hyperlink>
      <w:r w:rsidRPr="006A14E8">
        <w:rPr>
          <w:rFonts w:ascii="Arial" w:hAnsi="Arial" w:cs="Arial"/>
          <w:szCs w:val="24"/>
        </w:rPr>
        <w:t xml:space="preserve"> </w:t>
      </w:r>
      <w:r w:rsidRPr="00B4747A">
        <w:rPr>
          <w:rFonts w:ascii="Arial" w:hAnsi="Arial" w:cs="Arial"/>
          <w:szCs w:val="24"/>
        </w:rPr>
        <w:br w:type="page"/>
      </w:r>
    </w:p>
    <w:p w14:paraId="59B07F0E" w14:textId="77777777" w:rsidR="00304095" w:rsidRDefault="00304095" w:rsidP="00304095">
      <w:pPr>
        <w:pStyle w:val="Heading1"/>
        <w:rPr>
          <w:rFonts w:ascii="Arial" w:hAnsi="Arial" w:cs="Arial"/>
          <w:szCs w:val="24"/>
        </w:rPr>
      </w:pPr>
      <w:bookmarkStart w:id="43" w:name="_Toc227839268"/>
      <w:r w:rsidRPr="00B4747A">
        <w:rPr>
          <w:rFonts w:ascii="Arial" w:hAnsi="Arial" w:cs="Arial"/>
          <w:szCs w:val="24"/>
        </w:rPr>
        <w:lastRenderedPageBreak/>
        <w:t>Appendix</w:t>
      </w:r>
      <w:bookmarkEnd w:id="43"/>
      <w:r w:rsidRPr="00B4747A">
        <w:rPr>
          <w:rFonts w:ascii="Arial" w:hAnsi="Arial" w:cs="Arial"/>
          <w:szCs w:val="24"/>
        </w:rPr>
        <w:t xml:space="preserve"> </w:t>
      </w:r>
    </w:p>
    <w:p w14:paraId="630721C3" w14:textId="77777777" w:rsidR="00304095" w:rsidRDefault="00304095" w:rsidP="00304095"/>
    <w:p w14:paraId="23A72257" w14:textId="77777777" w:rsidR="00304095" w:rsidRPr="007E35F0" w:rsidRDefault="00304095" w:rsidP="00304095"/>
    <w:p w14:paraId="5DDD17AE" w14:textId="77777777" w:rsidR="00304095" w:rsidRPr="00B4747A" w:rsidRDefault="00304095" w:rsidP="00304095">
      <w:pPr>
        <w:jc w:val="center"/>
        <w:rPr>
          <w:rFonts w:ascii="Arial" w:hAnsi="Arial" w:cs="Arial"/>
          <w:szCs w:val="24"/>
        </w:rPr>
      </w:pPr>
      <w:r w:rsidRPr="00B4747A">
        <w:rPr>
          <w:rFonts w:ascii="Arial" w:hAnsi="Arial" w:cs="Arial"/>
          <w:noProof/>
          <w:szCs w:val="24"/>
        </w:rPr>
        <w:drawing>
          <wp:inline distT="0" distB="0" distL="0" distR="0" wp14:anchorId="2E92407F" wp14:editId="3BC11B29">
            <wp:extent cx="2740660" cy="1744112"/>
            <wp:effectExtent l="0" t="0" r="2540" b="8890"/>
            <wp:docPr id="1429704881" name="Picture 1" descr="La maison Louis Vuitton dévoile The Magazine - Luxe Infi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La maison Louis Vuitton dévoile The Magazine - Luxe Infinit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59373" cy="1756021"/>
                    </a:xfrm>
                    <a:prstGeom prst="rect">
                      <a:avLst/>
                    </a:prstGeom>
                    <a:noFill/>
                    <a:ln>
                      <a:noFill/>
                    </a:ln>
                  </pic:spPr>
                </pic:pic>
              </a:graphicData>
            </a:graphic>
          </wp:inline>
        </w:drawing>
      </w:r>
      <w:r w:rsidRPr="00B4747A">
        <w:rPr>
          <w:rFonts w:ascii="Arial" w:hAnsi="Arial" w:cs="Arial"/>
          <w:noProof/>
          <w:szCs w:val="24"/>
        </w:rPr>
        <w:drawing>
          <wp:inline distT="0" distB="0" distL="0" distR="0" wp14:anchorId="7A3BC843" wp14:editId="627EA068">
            <wp:extent cx="3038475" cy="2905645"/>
            <wp:effectExtent l="0" t="0" r="0" b="9525"/>
            <wp:docPr id="210590764" name="Picture 1" descr="Difference Between Micro and Macro Environment (with Comparison Chart) -  Key Differen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fference Between Micro and Macro Environment (with Comparison Chart) -  Key Differen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41096" cy="2908151"/>
                    </a:xfrm>
                    <a:prstGeom prst="rect">
                      <a:avLst/>
                    </a:prstGeom>
                    <a:noFill/>
                    <a:ln>
                      <a:noFill/>
                    </a:ln>
                  </pic:spPr>
                </pic:pic>
              </a:graphicData>
            </a:graphic>
          </wp:inline>
        </w:drawing>
      </w:r>
      <w:r w:rsidRPr="00B4747A">
        <w:rPr>
          <w:rFonts w:ascii="Arial" w:hAnsi="Arial" w:cs="Arial"/>
          <w:noProof/>
          <w:szCs w:val="24"/>
        </w:rPr>
        <w:lastRenderedPageBreak/>
        <w:drawing>
          <wp:inline distT="0" distB="0" distL="0" distR="0" wp14:anchorId="2EDCAF8B" wp14:editId="63472157">
            <wp:extent cx="5731510" cy="2213610"/>
            <wp:effectExtent l="0" t="0" r="2540" b="0"/>
            <wp:docPr id="5494967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489212" name=""/>
                    <pic:cNvPicPr/>
                  </pic:nvPicPr>
                  <pic:blipFill>
                    <a:blip r:embed="rId9"/>
                    <a:stretch>
                      <a:fillRect/>
                    </a:stretch>
                  </pic:blipFill>
                  <pic:spPr>
                    <a:xfrm>
                      <a:off x="0" y="0"/>
                      <a:ext cx="5731510" cy="2213610"/>
                    </a:xfrm>
                    <a:prstGeom prst="rect">
                      <a:avLst/>
                    </a:prstGeom>
                  </pic:spPr>
                </pic:pic>
              </a:graphicData>
            </a:graphic>
          </wp:inline>
        </w:drawing>
      </w:r>
      <w:r w:rsidRPr="00B4747A">
        <w:rPr>
          <w:rFonts w:ascii="Arial" w:hAnsi="Arial" w:cs="Arial"/>
          <w:noProof/>
          <w:szCs w:val="24"/>
        </w:rPr>
        <w:drawing>
          <wp:inline distT="0" distB="0" distL="0" distR="0" wp14:anchorId="3AD6E923" wp14:editId="61BAB815">
            <wp:extent cx="5731510" cy="2150110"/>
            <wp:effectExtent l="0" t="0" r="2540" b="2540"/>
            <wp:docPr id="13561944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286567" name=""/>
                    <pic:cNvPicPr/>
                  </pic:nvPicPr>
                  <pic:blipFill>
                    <a:blip r:embed="rId10"/>
                    <a:stretch>
                      <a:fillRect/>
                    </a:stretch>
                  </pic:blipFill>
                  <pic:spPr>
                    <a:xfrm>
                      <a:off x="0" y="0"/>
                      <a:ext cx="5731510" cy="2150110"/>
                    </a:xfrm>
                    <a:prstGeom prst="rect">
                      <a:avLst/>
                    </a:prstGeom>
                  </pic:spPr>
                </pic:pic>
              </a:graphicData>
            </a:graphic>
          </wp:inline>
        </w:drawing>
      </w:r>
    </w:p>
    <w:p w14:paraId="05E25145" w14:textId="77777777" w:rsidR="00304095" w:rsidRPr="00B4747A" w:rsidRDefault="00304095" w:rsidP="00304095">
      <w:pPr>
        <w:jc w:val="center"/>
        <w:rPr>
          <w:rFonts w:ascii="Arial" w:hAnsi="Arial" w:cs="Arial"/>
          <w:szCs w:val="24"/>
        </w:rPr>
      </w:pPr>
      <w:r w:rsidRPr="00B4747A">
        <w:rPr>
          <w:rFonts w:ascii="Arial" w:hAnsi="Arial" w:cs="Arial"/>
          <w:noProof/>
          <w:szCs w:val="24"/>
        </w:rPr>
        <w:drawing>
          <wp:inline distT="0" distB="0" distL="0" distR="0" wp14:anchorId="5334EBB3" wp14:editId="30430559">
            <wp:extent cx="4115374" cy="4286848"/>
            <wp:effectExtent l="0" t="0" r="0" b="0"/>
            <wp:docPr id="9579164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289789" name=""/>
                    <pic:cNvPicPr/>
                  </pic:nvPicPr>
                  <pic:blipFill>
                    <a:blip r:embed="rId11"/>
                    <a:stretch>
                      <a:fillRect/>
                    </a:stretch>
                  </pic:blipFill>
                  <pic:spPr>
                    <a:xfrm>
                      <a:off x="0" y="0"/>
                      <a:ext cx="4115374" cy="4286848"/>
                    </a:xfrm>
                    <a:prstGeom prst="rect">
                      <a:avLst/>
                    </a:prstGeom>
                  </pic:spPr>
                </pic:pic>
              </a:graphicData>
            </a:graphic>
          </wp:inline>
        </w:drawing>
      </w:r>
    </w:p>
    <w:p w14:paraId="56547C7D" w14:textId="77777777" w:rsidR="00304095" w:rsidRDefault="00304095" w:rsidP="00304095">
      <w:pPr>
        <w:jc w:val="center"/>
        <w:rPr>
          <w:rFonts w:ascii="Arial" w:hAnsi="Arial" w:cs="Arial"/>
          <w:noProof/>
          <w:szCs w:val="24"/>
        </w:rPr>
      </w:pPr>
      <w:r w:rsidRPr="00B4747A">
        <w:rPr>
          <w:rFonts w:ascii="Arial" w:hAnsi="Arial" w:cs="Arial"/>
          <w:noProof/>
          <w:szCs w:val="24"/>
        </w:rPr>
        <w:lastRenderedPageBreak/>
        <w:drawing>
          <wp:inline distT="0" distB="0" distL="0" distR="0" wp14:anchorId="16310093" wp14:editId="70EFC7B0">
            <wp:extent cx="3305175" cy="3305175"/>
            <wp:effectExtent l="0" t="0" r="9525" b="9525"/>
            <wp:docPr id="607973090" name="Picture 1" descr="STP Marketing: Complete Guide to Segmentation, Targeting, Positioning |  Salesforce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P Marketing: Complete Guide to Segmentation, Targeting, Positioning |  Salesforce Indi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05175" cy="3305175"/>
                    </a:xfrm>
                    <a:prstGeom prst="rect">
                      <a:avLst/>
                    </a:prstGeom>
                    <a:noFill/>
                    <a:ln>
                      <a:noFill/>
                    </a:ln>
                  </pic:spPr>
                </pic:pic>
              </a:graphicData>
            </a:graphic>
          </wp:inline>
        </w:drawing>
      </w:r>
      <w:r w:rsidRPr="00B4747A">
        <w:rPr>
          <w:rFonts w:ascii="Arial" w:hAnsi="Arial" w:cs="Arial"/>
          <w:noProof/>
          <w:szCs w:val="24"/>
        </w:rPr>
        <w:drawing>
          <wp:inline distT="0" distB="0" distL="0" distR="0" wp14:anchorId="39CCA54C" wp14:editId="7AEE1FE9">
            <wp:extent cx="5553075" cy="2000027"/>
            <wp:effectExtent l="0" t="0" r="0" b="635"/>
            <wp:docPr id="20081010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486" t="13888" r="2191" b="2776"/>
                    <a:stretch>
                      <a:fillRect/>
                    </a:stretch>
                  </pic:blipFill>
                  <pic:spPr bwMode="auto">
                    <a:xfrm>
                      <a:off x="0" y="0"/>
                      <a:ext cx="5608095" cy="2019843"/>
                    </a:xfrm>
                    <a:prstGeom prst="rect">
                      <a:avLst/>
                    </a:prstGeom>
                    <a:noFill/>
                    <a:ln>
                      <a:noFill/>
                    </a:ln>
                    <a:extLst>
                      <a:ext uri="{53640926-AAD7-44D8-BBD7-CCE9431645EC}">
                        <a14:shadowObscured xmlns:a14="http://schemas.microsoft.com/office/drawing/2010/main"/>
                      </a:ext>
                    </a:extLst>
                  </pic:spPr>
                </pic:pic>
              </a:graphicData>
            </a:graphic>
          </wp:inline>
        </w:drawing>
      </w:r>
    </w:p>
    <w:p w14:paraId="023898A3" w14:textId="77777777" w:rsidR="00304095" w:rsidRDefault="00304095" w:rsidP="00304095">
      <w:pPr>
        <w:jc w:val="center"/>
      </w:pPr>
      <w:r w:rsidRPr="00B4747A">
        <w:rPr>
          <w:rFonts w:ascii="Arial" w:hAnsi="Arial" w:cs="Arial"/>
          <w:noProof/>
          <w:szCs w:val="24"/>
        </w:rPr>
        <w:lastRenderedPageBreak/>
        <w:drawing>
          <wp:inline distT="0" distB="0" distL="0" distR="0" wp14:anchorId="1C4B1C8A" wp14:editId="0892AD62">
            <wp:extent cx="5731510" cy="1652270"/>
            <wp:effectExtent l="0" t="0" r="2540" b="5080"/>
            <wp:docPr id="445743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557134" name=""/>
                    <pic:cNvPicPr/>
                  </pic:nvPicPr>
                  <pic:blipFill>
                    <a:blip r:embed="rId14"/>
                    <a:stretch>
                      <a:fillRect/>
                    </a:stretch>
                  </pic:blipFill>
                  <pic:spPr>
                    <a:xfrm>
                      <a:off x="0" y="0"/>
                      <a:ext cx="5731510" cy="1652270"/>
                    </a:xfrm>
                    <a:prstGeom prst="rect">
                      <a:avLst/>
                    </a:prstGeom>
                  </pic:spPr>
                </pic:pic>
              </a:graphicData>
            </a:graphic>
          </wp:inline>
        </w:drawing>
      </w:r>
      <w:r w:rsidRPr="00B4747A">
        <w:rPr>
          <w:rFonts w:ascii="Arial" w:hAnsi="Arial" w:cs="Arial"/>
          <w:noProof/>
          <w:szCs w:val="24"/>
        </w:rPr>
        <w:drawing>
          <wp:inline distT="0" distB="0" distL="0" distR="0" wp14:anchorId="7E123482" wp14:editId="1B754A00">
            <wp:extent cx="3186543" cy="2733675"/>
            <wp:effectExtent l="0" t="0" r="0" b="0"/>
            <wp:docPr id="2099569255" name="Picture 2" descr="Speedy LV Icons Handbags | LOUIS VUIT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peedy LV Icons Handbags | LOUIS VUITTON"/>
                    <pic:cNvPicPr>
                      <a:picLocks noChangeAspect="1" noChangeArrowheads="1"/>
                    </pic:cNvPicPr>
                  </pic:nvPicPr>
                  <pic:blipFill rotWithShape="1">
                    <a:blip r:embed="rId57" cstate="print">
                      <a:extLst>
                        <a:ext uri="{28A0092B-C50C-407E-A947-70E740481C1C}">
                          <a14:useLocalDpi xmlns:a14="http://schemas.microsoft.com/office/drawing/2010/main" val="0"/>
                        </a:ext>
                      </a:extLst>
                    </a:blip>
                    <a:srcRect l="18115" t="37725" r="17571" b="7101"/>
                    <a:stretch>
                      <a:fillRect/>
                    </a:stretch>
                  </pic:blipFill>
                  <pic:spPr bwMode="auto">
                    <a:xfrm>
                      <a:off x="0" y="0"/>
                      <a:ext cx="3187490" cy="2734487"/>
                    </a:xfrm>
                    <a:prstGeom prst="rect">
                      <a:avLst/>
                    </a:prstGeom>
                    <a:noFill/>
                    <a:ln>
                      <a:noFill/>
                    </a:ln>
                    <a:extLst>
                      <a:ext uri="{53640926-AAD7-44D8-BBD7-CCE9431645EC}">
                        <a14:shadowObscured xmlns:a14="http://schemas.microsoft.com/office/drawing/2010/main"/>
                      </a:ext>
                    </a:extLst>
                  </pic:spPr>
                </pic:pic>
              </a:graphicData>
            </a:graphic>
          </wp:inline>
        </w:drawing>
      </w:r>
    </w:p>
    <w:p w14:paraId="504454CB" w14:textId="77777777" w:rsidR="00304095" w:rsidRDefault="00304095" w:rsidP="00304095">
      <w:pPr>
        <w:jc w:val="center"/>
      </w:pPr>
      <w:r w:rsidRPr="00B4747A">
        <w:rPr>
          <w:rFonts w:ascii="Arial" w:hAnsi="Arial" w:cs="Arial"/>
          <w:noProof/>
          <w:szCs w:val="24"/>
        </w:rPr>
        <w:drawing>
          <wp:inline distT="0" distB="0" distL="0" distR="0" wp14:anchorId="7DA4B5B1" wp14:editId="32DB4362">
            <wp:extent cx="2171391" cy="2164080"/>
            <wp:effectExtent l="0" t="0" r="635" b="0"/>
            <wp:docPr id="342391527" name="Picture 1" descr="Neverfull MM Monogram - Handbags | Louis Vuitton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verfull MM Monogram - Handbags | Louis Vuitton India"/>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9537" t="14443" r="9537" b="4905"/>
                    <a:stretch>
                      <a:fillRect/>
                    </a:stretch>
                  </pic:blipFill>
                  <pic:spPr bwMode="auto">
                    <a:xfrm>
                      <a:off x="0" y="0"/>
                      <a:ext cx="2187885" cy="2180519"/>
                    </a:xfrm>
                    <a:prstGeom prst="rect">
                      <a:avLst/>
                    </a:prstGeom>
                    <a:noFill/>
                    <a:ln>
                      <a:noFill/>
                    </a:ln>
                    <a:extLst>
                      <a:ext uri="{53640926-AAD7-44D8-BBD7-CCE9431645EC}">
                        <a14:shadowObscured xmlns:a14="http://schemas.microsoft.com/office/drawing/2010/main"/>
                      </a:ext>
                    </a:extLst>
                  </pic:spPr>
                </pic:pic>
              </a:graphicData>
            </a:graphic>
          </wp:inline>
        </w:drawing>
      </w:r>
    </w:p>
    <w:p w14:paraId="6875D6B3" w14:textId="77777777" w:rsidR="00304095" w:rsidRDefault="00304095" w:rsidP="00304095">
      <w:pPr>
        <w:jc w:val="center"/>
      </w:pPr>
    </w:p>
    <w:p w14:paraId="0BBA718A" w14:textId="77777777" w:rsidR="00304095" w:rsidRDefault="00304095" w:rsidP="00304095">
      <w:pPr>
        <w:jc w:val="center"/>
      </w:pPr>
    </w:p>
    <w:p w14:paraId="0AA26CD0" w14:textId="77777777" w:rsidR="00304095" w:rsidRDefault="00304095" w:rsidP="00304095">
      <w:pPr>
        <w:jc w:val="center"/>
      </w:pPr>
    </w:p>
    <w:p w14:paraId="14352B73" w14:textId="77777777" w:rsidR="00304095" w:rsidRDefault="00304095" w:rsidP="00304095">
      <w:pPr>
        <w:jc w:val="center"/>
      </w:pPr>
    </w:p>
    <w:p w14:paraId="56D0A3FB" w14:textId="77777777" w:rsidR="00304095" w:rsidRDefault="00304095" w:rsidP="00304095">
      <w:pPr>
        <w:jc w:val="center"/>
      </w:pPr>
    </w:p>
    <w:p w14:paraId="1D2FBFC8" w14:textId="77777777" w:rsidR="00304095" w:rsidRDefault="00304095" w:rsidP="00304095">
      <w:pPr>
        <w:jc w:val="center"/>
      </w:pPr>
      <w:r w:rsidRPr="00B4747A">
        <w:rPr>
          <w:rFonts w:ascii="Arial" w:hAnsi="Arial" w:cs="Arial"/>
          <w:noProof/>
          <w:szCs w:val="24"/>
        </w:rPr>
        <w:lastRenderedPageBreak/>
        <w:drawing>
          <wp:inline distT="0" distB="0" distL="0" distR="0" wp14:anchorId="20B4D8A6" wp14:editId="54E82E2C">
            <wp:extent cx="3809347" cy="3552825"/>
            <wp:effectExtent l="0" t="0" r="1270" b="0"/>
            <wp:docPr id="1028856566" name="Picture 3" descr="Marketing Theories – The Marketing Mix – From 4 Ps to 7 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rketing Theories – The Marketing Mix – From 4 Ps to 7 Ps"/>
                    <pic:cNvPicPr>
                      <a:picLocks noChangeAspect="1" noChangeArrowheads="1"/>
                    </pic:cNvPicPr>
                  </pic:nvPicPr>
                  <pic:blipFill rotWithShape="1">
                    <a:blip r:embed="rId58" cstate="print">
                      <a:extLst>
                        <a:ext uri="{28A0092B-C50C-407E-A947-70E740481C1C}">
                          <a14:useLocalDpi xmlns:a14="http://schemas.microsoft.com/office/drawing/2010/main" val="0"/>
                        </a:ext>
                      </a:extLst>
                    </a:blip>
                    <a:srcRect t="4155" r="1285" b="3778"/>
                    <a:stretch>
                      <a:fillRect/>
                    </a:stretch>
                  </pic:blipFill>
                  <pic:spPr bwMode="auto">
                    <a:xfrm>
                      <a:off x="0" y="0"/>
                      <a:ext cx="3821039" cy="3563730"/>
                    </a:xfrm>
                    <a:prstGeom prst="rect">
                      <a:avLst/>
                    </a:prstGeom>
                    <a:noFill/>
                    <a:ln>
                      <a:noFill/>
                    </a:ln>
                    <a:extLst>
                      <a:ext uri="{53640926-AAD7-44D8-BBD7-CCE9431645EC}">
                        <a14:shadowObscured xmlns:a14="http://schemas.microsoft.com/office/drawing/2010/main"/>
                      </a:ext>
                    </a:extLst>
                  </pic:spPr>
                </pic:pic>
              </a:graphicData>
            </a:graphic>
          </wp:inline>
        </w:drawing>
      </w:r>
      <w:r w:rsidRPr="00B4747A">
        <w:rPr>
          <w:rFonts w:ascii="Arial" w:eastAsia="Times New Roman" w:hAnsi="Arial" w:cs="Arial"/>
          <w:noProof/>
          <w:szCs w:val="24"/>
        </w:rPr>
        <w:drawing>
          <wp:inline distT="0" distB="0" distL="0" distR="0" wp14:anchorId="6A402DF7" wp14:editId="3B3050B8">
            <wp:extent cx="5731510" cy="2943860"/>
            <wp:effectExtent l="0" t="0" r="2540" b="8890"/>
            <wp:docPr id="17472102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943860"/>
                    </a:xfrm>
                    <a:prstGeom prst="rect">
                      <a:avLst/>
                    </a:prstGeom>
                    <a:noFill/>
                    <a:ln>
                      <a:noFill/>
                    </a:ln>
                  </pic:spPr>
                </pic:pic>
              </a:graphicData>
            </a:graphic>
          </wp:inline>
        </w:drawing>
      </w:r>
      <w:r w:rsidRPr="00B4747A">
        <w:rPr>
          <w:rFonts w:ascii="Arial" w:hAnsi="Arial" w:cs="Arial"/>
          <w:noProof/>
          <w:szCs w:val="24"/>
        </w:rPr>
        <w:drawing>
          <wp:inline distT="0" distB="0" distL="0" distR="0" wp14:anchorId="47958393" wp14:editId="4DE58B59">
            <wp:extent cx="3674110" cy="2066636"/>
            <wp:effectExtent l="0" t="0" r="2540" b="0"/>
            <wp:docPr id="1385647073" name="Picture 1" descr="Louis Vuitton Maison Champs-Élysées Store in Paris, FRANCE | LOUIS VUIT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uis Vuitton Maison Champs-Élysées Store in Paris, FRANCE | LOUIS VUITTON"/>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684766" cy="2072630"/>
                    </a:xfrm>
                    <a:prstGeom prst="rect">
                      <a:avLst/>
                    </a:prstGeom>
                    <a:noFill/>
                    <a:ln>
                      <a:noFill/>
                    </a:ln>
                  </pic:spPr>
                </pic:pic>
              </a:graphicData>
            </a:graphic>
          </wp:inline>
        </w:drawing>
      </w:r>
      <w:r w:rsidRPr="00B4747A">
        <w:rPr>
          <w:rFonts w:ascii="Arial" w:hAnsi="Arial" w:cs="Arial"/>
          <w:noProof/>
          <w:szCs w:val="24"/>
        </w:rPr>
        <w:lastRenderedPageBreak/>
        <w:drawing>
          <wp:inline distT="0" distB="0" distL="0" distR="0" wp14:anchorId="7A1FB337" wp14:editId="3896E42A">
            <wp:extent cx="4350385" cy="2447031"/>
            <wp:effectExtent l="0" t="0" r="0" b="0"/>
            <wp:docPr id="44187451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363447" cy="2454378"/>
                    </a:xfrm>
                    <a:prstGeom prst="rect">
                      <a:avLst/>
                    </a:prstGeom>
                    <a:noFill/>
                    <a:ln>
                      <a:noFill/>
                    </a:ln>
                  </pic:spPr>
                </pic:pic>
              </a:graphicData>
            </a:graphic>
          </wp:inline>
        </w:drawing>
      </w:r>
      <w:r w:rsidRPr="00B4747A">
        <w:rPr>
          <w:rFonts w:ascii="Arial" w:hAnsi="Arial" w:cs="Arial"/>
          <w:noProof/>
          <w:szCs w:val="24"/>
        </w:rPr>
        <w:drawing>
          <wp:inline distT="0" distB="0" distL="0" distR="0" wp14:anchorId="6DB6E884" wp14:editId="1D02F269">
            <wp:extent cx="5731510" cy="3154680"/>
            <wp:effectExtent l="0" t="0" r="2540" b="7620"/>
            <wp:docPr id="1962766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573118" name=""/>
                    <pic:cNvPicPr/>
                  </pic:nvPicPr>
                  <pic:blipFill>
                    <a:blip r:embed="rId21"/>
                    <a:stretch>
                      <a:fillRect/>
                    </a:stretch>
                  </pic:blipFill>
                  <pic:spPr>
                    <a:xfrm>
                      <a:off x="0" y="0"/>
                      <a:ext cx="5731510" cy="3154680"/>
                    </a:xfrm>
                    <a:prstGeom prst="rect">
                      <a:avLst/>
                    </a:prstGeom>
                  </pic:spPr>
                </pic:pic>
              </a:graphicData>
            </a:graphic>
          </wp:inline>
        </w:drawing>
      </w:r>
      <w:r w:rsidRPr="00B4747A">
        <w:rPr>
          <w:rFonts w:ascii="Arial" w:hAnsi="Arial" w:cs="Arial"/>
          <w:noProof/>
          <w:szCs w:val="24"/>
        </w:rPr>
        <w:drawing>
          <wp:inline distT="0" distB="0" distL="0" distR="0" wp14:anchorId="151A73B3" wp14:editId="32D54D6E">
            <wp:extent cx="2727960" cy="1536566"/>
            <wp:effectExtent l="0" t="0" r="0" b="6985"/>
            <wp:docPr id="8248915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207494" name="Picture 3"/>
                    <pic:cNvPicPr>
                      <a:picLocks noChangeAspect="1" noChangeArrowheads="1"/>
                    </pic:cNvPicPr>
                  </pic:nvPicPr>
                  <pic:blipFill>
                    <a:blip r:embed="rId22">
                      <a:extLst>
                        <a:ext uri="{28A0092B-C50C-407E-A947-70E740481C1C}">
                          <a14:useLocalDpi xmlns:a14="http://schemas.microsoft.com/office/drawing/2010/main" val="0"/>
                        </a:ext>
                      </a:extLst>
                    </a:blip>
                    <a:stretch>
                      <a:fillRect/>
                    </a:stretch>
                  </pic:blipFill>
                  <pic:spPr bwMode="auto">
                    <a:xfrm>
                      <a:off x="0" y="0"/>
                      <a:ext cx="2749973" cy="1548965"/>
                    </a:xfrm>
                    <a:prstGeom prst="rect">
                      <a:avLst/>
                    </a:prstGeom>
                    <a:noFill/>
                    <a:ln>
                      <a:noFill/>
                    </a:ln>
                  </pic:spPr>
                </pic:pic>
              </a:graphicData>
            </a:graphic>
          </wp:inline>
        </w:drawing>
      </w:r>
    </w:p>
    <w:p w14:paraId="4BDD2F33" w14:textId="77777777" w:rsidR="00304095" w:rsidRDefault="00304095" w:rsidP="00304095">
      <w:pPr>
        <w:jc w:val="center"/>
      </w:pPr>
      <w:r w:rsidRPr="00B4747A">
        <w:rPr>
          <w:rFonts w:ascii="Arial" w:hAnsi="Arial" w:cs="Arial"/>
          <w:noProof/>
          <w:szCs w:val="24"/>
        </w:rPr>
        <w:lastRenderedPageBreak/>
        <w:drawing>
          <wp:inline distT="0" distB="0" distL="0" distR="0" wp14:anchorId="3C083FAA" wp14:editId="237F3A45">
            <wp:extent cx="2673350" cy="1538552"/>
            <wp:effectExtent l="0" t="0" r="0" b="5080"/>
            <wp:docPr id="175550046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971119" name="Picture 4"/>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bwMode="auto">
                    <a:xfrm>
                      <a:off x="0" y="0"/>
                      <a:ext cx="2687729" cy="1546827"/>
                    </a:xfrm>
                    <a:prstGeom prst="rect">
                      <a:avLst/>
                    </a:prstGeom>
                    <a:noFill/>
                    <a:ln>
                      <a:noFill/>
                    </a:ln>
                  </pic:spPr>
                </pic:pic>
              </a:graphicData>
            </a:graphic>
          </wp:inline>
        </w:drawing>
      </w:r>
    </w:p>
    <w:p w14:paraId="7F68A5AB" w14:textId="77777777" w:rsidR="00304095" w:rsidRDefault="00304095" w:rsidP="00304095">
      <w:pPr>
        <w:jc w:val="center"/>
      </w:pPr>
      <w:r w:rsidRPr="00B4747A">
        <w:rPr>
          <w:rFonts w:ascii="Arial" w:hAnsi="Arial" w:cs="Arial"/>
          <w:noProof/>
          <w:szCs w:val="24"/>
        </w:rPr>
        <w:drawing>
          <wp:inline distT="0" distB="0" distL="0" distR="0" wp14:anchorId="62EB36EA" wp14:editId="74A6A4A4">
            <wp:extent cx="3333750" cy="2086031"/>
            <wp:effectExtent l="0" t="0" r="0" b="9525"/>
            <wp:docPr id="1389304932" name="Picture 4" descr="The Ansoff Matrix: A Powerful Tool for Business Strategy and Growth | T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The Ansoff Matrix: A Powerful Tool for Business Strategy and Growth | TSI"/>
                    <pic:cNvPicPr>
                      <a:picLocks noChangeAspect="1" noChangeArrowheads="1"/>
                    </pic:cNvPicPr>
                  </pic:nvPicPr>
                  <pic:blipFill rotWithShape="1">
                    <a:blip r:embed="rId24">
                      <a:extLst>
                        <a:ext uri="{28A0092B-C50C-407E-A947-70E740481C1C}">
                          <a14:useLocalDpi xmlns:a14="http://schemas.microsoft.com/office/drawing/2010/main" val="0"/>
                        </a:ext>
                      </a:extLst>
                    </a:blip>
                    <a:srcRect l="22435" t="27007" r="20729" b="4999"/>
                    <a:stretch>
                      <a:fillRect/>
                    </a:stretch>
                  </pic:blipFill>
                  <pic:spPr bwMode="auto">
                    <a:xfrm>
                      <a:off x="0" y="0"/>
                      <a:ext cx="3334325" cy="2086391"/>
                    </a:xfrm>
                    <a:prstGeom prst="rect">
                      <a:avLst/>
                    </a:prstGeom>
                    <a:noFill/>
                    <a:ln>
                      <a:noFill/>
                    </a:ln>
                    <a:extLst>
                      <a:ext uri="{53640926-AAD7-44D8-BBD7-CCE9431645EC}">
                        <a14:shadowObscured xmlns:a14="http://schemas.microsoft.com/office/drawing/2010/main"/>
                      </a:ext>
                    </a:extLst>
                  </pic:spPr>
                </pic:pic>
              </a:graphicData>
            </a:graphic>
          </wp:inline>
        </w:drawing>
      </w:r>
    </w:p>
    <w:p w14:paraId="6CA891C5" w14:textId="77777777" w:rsidR="00304095" w:rsidRDefault="00304095" w:rsidP="00304095">
      <w:pPr>
        <w:jc w:val="center"/>
      </w:pPr>
      <w:r w:rsidRPr="00B4747A">
        <w:rPr>
          <w:rFonts w:ascii="Arial" w:hAnsi="Arial" w:cs="Arial"/>
          <w:noProof/>
          <w:szCs w:val="24"/>
        </w:rPr>
        <w:drawing>
          <wp:inline distT="0" distB="0" distL="0" distR="0" wp14:anchorId="38072E86" wp14:editId="72EE3C94">
            <wp:extent cx="3390900" cy="3390900"/>
            <wp:effectExtent l="0" t="0" r="0" b="0"/>
            <wp:docPr id="1679406550" name="Picture 5"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The Gibbs Reflective Cycle - Free Template Download &amp; Guide"/>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390900" cy="3390900"/>
                    </a:xfrm>
                    <a:prstGeom prst="rect">
                      <a:avLst/>
                    </a:prstGeom>
                    <a:noFill/>
                    <a:ln>
                      <a:noFill/>
                    </a:ln>
                  </pic:spPr>
                </pic:pic>
              </a:graphicData>
            </a:graphic>
          </wp:inline>
        </w:drawing>
      </w:r>
    </w:p>
    <w:p w14:paraId="19ED2E20" w14:textId="77777777" w:rsidR="00304095" w:rsidRPr="007E5C9D" w:rsidRDefault="00304095" w:rsidP="00304095"/>
    <w:p w14:paraId="0A4DCB3B" w14:textId="77777777" w:rsidR="00F227C0" w:rsidRDefault="00F227C0"/>
    <w:sectPr w:rsidR="00F227C0" w:rsidSect="00304095">
      <w:footerReference w:type="default" r:id="rId5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EADABB" w14:textId="77777777" w:rsidR="00007260" w:rsidRDefault="00007260">
      <w:pPr>
        <w:spacing w:after="0" w:line="240" w:lineRule="auto"/>
      </w:pPr>
      <w:r>
        <w:separator/>
      </w:r>
    </w:p>
  </w:endnote>
  <w:endnote w:type="continuationSeparator" w:id="0">
    <w:p w14:paraId="3F63C266" w14:textId="77777777" w:rsidR="00007260" w:rsidRDefault="000072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7722751"/>
      <w:docPartObj>
        <w:docPartGallery w:val="Page Numbers (Bottom of Page)"/>
        <w:docPartUnique/>
      </w:docPartObj>
    </w:sdtPr>
    <w:sdtEndPr>
      <w:rPr>
        <w:noProof/>
      </w:rPr>
    </w:sdtEndPr>
    <w:sdtContent>
      <w:p w14:paraId="76CD8AEF" w14:textId="77777777" w:rsidR="00304095" w:rsidRDefault="0030409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57DEA5" w14:textId="77777777" w:rsidR="00304095" w:rsidRDefault="003040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B7D731" w14:textId="77777777" w:rsidR="00007260" w:rsidRDefault="00007260">
      <w:pPr>
        <w:spacing w:after="0" w:line="240" w:lineRule="auto"/>
      </w:pPr>
      <w:r>
        <w:separator/>
      </w:r>
    </w:p>
  </w:footnote>
  <w:footnote w:type="continuationSeparator" w:id="0">
    <w:p w14:paraId="6547AA1D" w14:textId="77777777" w:rsidR="00007260" w:rsidRDefault="0000726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2126"/>
    <w:rsid w:val="00007260"/>
    <w:rsid w:val="002D7394"/>
    <w:rsid w:val="00304095"/>
    <w:rsid w:val="005A1439"/>
    <w:rsid w:val="005A323B"/>
    <w:rsid w:val="00644B76"/>
    <w:rsid w:val="00792126"/>
    <w:rsid w:val="00D206F3"/>
    <w:rsid w:val="00F227C0"/>
  </w:rsids>
  <m:mathPr>
    <m:mathFont m:val="Cambria Math"/>
    <m:brkBin m:val="before"/>
    <m:brkBinSub m:val="--"/>
    <m:smallFrac m:val="0"/>
    <m:dispDef/>
    <m:lMargin m:val="0"/>
    <m:rMargin m:val="0"/>
    <m:defJc m:val="centerGroup"/>
    <m:wrapIndent m:val="1440"/>
    <m:intLim m:val="subSup"/>
    <m:naryLim m:val="undOvr"/>
  </m:mathPr>
  <w:themeFontLang w:val="en-GB"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A309D4"/>
  <w15:chartTrackingRefBased/>
  <w15:docId w15:val="{120FF162-E809-42C3-B017-B424B2C91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8"/>
        <w:lang w:val="en-GB"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4095"/>
    <w:pPr>
      <w:spacing w:after="40" w:line="360" w:lineRule="auto"/>
      <w:jc w:val="both"/>
    </w:pPr>
    <w:rPr>
      <w:rFonts w:ascii="Times New Roman" w:hAnsi="Times New Roman"/>
      <w:kern w:val="0"/>
      <w:sz w:val="24"/>
      <w:lang w:val="en-IN" w:eastAsia="en-IN" w:bidi="ar-SA"/>
      <w14:ligatures w14:val="none"/>
    </w:rPr>
  </w:style>
  <w:style w:type="paragraph" w:styleId="Heading1">
    <w:name w:val="heading 1"/>
    <w:basedOn w:val="Normal"/>
    <w:next w:val="Normal"/>
    <w:link w:val="Heading1Char"/>
    <w:uiPriority w:val="9"/>
    <w:qFormat/>
    <w:rsid w:val="00792126"/>
    <w:pPr>
      <w:keepNext/>
      <w:keepLines/>
      <w:spacing w:before="360" w:after="80" w:line="259" w:lineRule="auto"/>
      <w:jc w:val="left"/>
      <w:outlineLvl w:val="0"/>
    </w:pPr>
    <w:rPr>
      <w:rFonts w:asciiTheme="majorHAnsi" w:eastAsiaTheme="majorEastAsia" w:hAnsiTheme="majorHAnsi" w:cstheme="majorBidi"/>
      <w:color w:val="2F5496" w:themeColor="accent1" w:themeShade="BF"/>
      <w:kern w:val="2"/>
      <w:sz w:val="40"/>
      <w:szCs w:val="50"/>
      <w:lang w:val="en-GB" w:eastAsia="en-US" w:bidi="th-TH"/>
      <w14:ligatures w14:val="standardContextual"/>
    </w:rPr>
  </w:style>
  <w:style w:type="paragraph" w:styleId="Heading2">
    <w:name w:val="heading 2"/>
    <w:basedOn w:val="Normal"/>
    <w:next w:val="Normal"/>
    <w:link w:val="Heading2Char"/>
    <w:uiPriority w:val="9"/>
    <w:unhideWhenUsed/>
    <w:qFormat/>
    <w:rsid w:val="00792126"/>
    <w:pPr>
      <w:keepNext/>
      <w:keepLines/>
      <w:spacing w:before="160" w:after="80" w:line="259" w:lineRule="auto"/>
      <w:jc w:val="left"/>
      <w:outlineLvl w:val="1"/>
    </w:pPr>
    <w:rPr>
      <w:rFonts w:asciiTheme="majorHAnsi" w:eastAsiaTheme="majorEastAsia" w:hAnsiTheme="majorHAnsi" w:cstheme="majorBidi"/>
      <w:color w:val="2F5496" w:themeColor="accent1" w:themeShade="BF"/>
      <w:kern w:val="2"/>
      <w:sz w:val="32"/>
      <w:szCs w:val="40"/>
      <w:lang w:val="en-GB" w:eastAsia="en-US" w:bidi="th-TH"/>
      <w14:ligatures w14:val="standardContextual"/>
    </w:rPr>
  </w:style>
  <w:style w:type="paragraph" w:styleId="Heading3">
    <w:name w:val="heading 3"/>
    <w:basedOn w:val="Normal"/>
    <w:next w:val="Normal"/>
    <w:link w:val="Heading3Char"/>
    <w:uiPriority w:val="9"/>
    <w:unhideWhenUsed/>
    <w:qFormat/>
    <w:rsid w:val="00792126"/>
    <w:pPr>
      <w:keepNext/>
      <w:keepLines/>
      <w:spacing w:before="160" w:after="80" w:line="259" w:lineRule="auto"/>
      <w:jc w:val="left"/>
      <w:outlineLvl w:val="2"/>
    </w:pPr>
    <w:rPr>
      <w:rFonts w:asciiTheme="minorHAnsi" w:eastAsiaTheme="majorEastAsia" w:hAnsiTheme="minorHAnsi" w:cstheme="majorBidi"/>
      <w:color w:val="2F5496" w:themeColor="accent1" w:themeShade="BF"/>
      <w:kern w:val="2"/>
      <w:sz w:val="28"/>
      <w:szCs w:val="35"/>
      <w:lang w:val="en-GB" w:eastAsia="en-US" w:bidi="th-TH"/>
      <w14:ligatures w14:val="standardContextual"/>
    </w:rPr>
  </w:style>
  <w:style w:type="paragraph" w:styleId="Heading4">
    <w:name w:val="heading 4"/>
    <w:basedOn w:val="Normal"/>
    <w:next w:val="Normal"/>
    <w:link w:val="Heading4Char"/>
    <w:uiPriority w:val="9"/>
    <w:semiHidden/>
    <w:unhideWhenUsed/>
    <w:qFormat/>
    <w:rsid w:val="00792126"/>
    <w:pPr>
      <w:keepNext/>
      <w:keepLines/>
      <w:spacing w:before="80" w:line="259" w:lineRule="auto"/>
      <w:jc w:val="left"/>
      <w:outlineLvl w:val="3"/>
    </w:pPr>
    <w:rPr>
      <w:rFonts w:asciiTheme="minorHAnsi" w:eastAsiaTheme="majorEastAsia" w:hAnsiTheme="minorHAnsi" w:cstheme="majorBidi"/>
      <w:i/>
      <w:iCs/>
      <w:color w:val="2F5496" w:themeColor="accent1" w:themeShade="BF"/>
      <w:kern w:val="2"/>
      <w:sz w:val="22"/>
      <w:lang w:val="en-GB" w:eastAsia="en-US" w:bidi="th-TH"/>
      <w14:ligatures w14:val="standardContextual"/>
    </w:rPr>
  </w:style>
  <w:style w:type="paragraph" w:styleId="Heading5">
    <w:name w:val="heading 5"/>
    <w:basedOn w:val="Normal"/>
    <w:next w:val="Normal"/>
    <w:link w:val="Heading5Char"/>
    <w:uiPriority w:val="9"/>
    <w:semiHidden/>
    <w:unhideWhenUsed/>
    <w:qFormat/>
    <w:rsid w:val="00792126"/>
    <w:pPr>
      <w:keepNext/>
      <w:keepLines/>
      <w:spacing w:before="80" w:line="259" w:lineRule="auto"/>
      <w:jc w:val="left"/>
      <w:outlineLvl w:val="4"/>
    </w:pPr>
    <w:rPr>
      <w:rFonts w:asciiTheme="minorHAnsi" w:eastAsiaTheme="majorEastAsia" w:hAnsiTheme="minorHAnsi" w:cstheme="majorBidi"/>
      <w:color w:val="2F5496" w:themeColor="accent1" w:themeShade="BF"/>
      <w:kern w:val="2"/>
      <w:sz w:val="22"/>
      <w:lang w:val="en-GB" w:eastAsia="en-US" w:bidi="th-TH"/>
      <w14:ligatures w14:val="standardContextual"/>
    </w:rPr>
  </w:style>
  <w:style w:type="paragraph" w:styleId="Heading6">
    <w:name w:val="heading 6"/>
    <w:basedOn w:val="Normal"/>
    <w:next w:val="Normal"/>
    <w:link w:val="Heading6Char"/>
    <w:uiPriority w:val="9"/>
    <w:semiHidden/>
    <w:unhideWhenUsed/>
    <w:qFormat/>
    <w:rsid w:val="00792126"/>
    <w:pPr>
      <w:keepNext/>
      <w:keepLines/>
      <w:spacing w:before="40" w:after="0" w:line="259" w:lineRule="auto"/>
      <w:jc w:val="left"/>
      <w:outlineLvl w:val="5"/>
    </w:pPr>
    <w:rPr>
      <w:rFonts w:asciiTheme="minorHAnsi" w:eastAsiaTheme="majorEastAsia" w:hAnsiTheme="minorHAnsi" w:cstheme="majorBidi"/>
      <w:i/>
      <w:iCs/>
      <w:color w:val="595959" w:themeColor="text1" w:themeTint="A6"/>
      <w:kern w:val="2"/>
      <w:sz w:val="22"/>
      <w:lang w:val="en-GB" w:eastAsia="en-US" w:bidi="th-TH"/>
      <w14:ligatures w14:val="standardContextual"/>
    </w:rPr>
  </w:style>
  <w:style w:type="paragraph" w:styleId="Heading7">
    <w:name w:val="heading 7"/>
    <w:basedOn w:val="Normal"/>
    <w:next w:val="Normal"/>
    <w:link w:val="Heading7Char"/>
    <w:uiPriority w:val="9"/>
    <w:semiHidden/>
    <w:unhideWhenUsed/>
    <w:qFormat/>
    <w:rsid w:val="00792126"/>
    <w:pPr>
      <w:keepNext/>
      <w:keepLines/>
      <w:spacing w:before="40" w:after="0" w:line="259" w:lineRule="auto"/>
      <w:jc w:val="left"/>
      <w:outlineLvl w:val="6"/>
    </w:pPr>
    <w:rPr>
      <w:rFonts w:asciiTheme="minorHAnsi" w:eastAsiaTheme="majorEastAsia" w:hAnsiTheme="minorHAnsi" w:cstheme="majorBidi"/>
      <w:color w:val="595959" w:themeColor="text1" w:themeTint="A6"/>
      <w:kern w:val="2"/>
      <w:sz w:val="22"/>
      <w:lang w:val="en-GB" w:eastAsia="en-US" w:bidi="th-TH"/>
      <w14:ligatures w14:val="standardContextual"/>
    </w:rPr>
  </w:style>
  <w:style w:type="paragraph" w:styleId="Heading8">
    <w:name w:val="heading 8"/>
    <w:basedOn w:val="Normal"/>
    <w:next w:val="Normal"/>
    <w:link w:val="Heading8Char"/>
    <w:uiPriority w:val="9"/>
    <w:semiHidden/>
    <w:unhideWhenUsed/>
    <w:qFormat/>
    <w:rsid w:val="00792126"/>
    <w:pPr>
      <w:keepNext/>
      <w:keepLines/>
      <w:spacing w:after="0" w:line="259" w:lineRule="auto"/>
      <w:jc w:val="left"/>
      <w:outlineLvl w:val="7"/>
    </w:pPr>
    <w:rPr>
      <w:rFonts w:asciiTheme="minorHAnsi" w:eastAsiaTheme="majorEastAsia" w:hAnsiTheme="minorHAnsi" w:cstheme="majorBidi"/>
      <w:i/>
      <w:iCs/>
      <w:color w:val="272727" w:themeColor="text1" w:themeTint="D8"/>
      <w:kern w:val="2"/>
      <w:sz w:val="22"/>
      <w:lang w:val="en-GB" w:eastAsia="en-US" w:bidi="th-TH"/>
      <w14:ligatures w14:val="standardContextual"/>
    </w:rPr>
  </w:style>
  <w:style w:type="paragraph" w:styleId="Heading9">
    <w:name w:val="heading 9"/>
    <w:basedOn w:val="Normal"/>
    <w:next w:val="Normal"/>
    <w:link w:val="Heading9Char"/>
    <w:uiPriority w:val="9"/>
    <w:semiHidden/>
    <w:unhideWhenUsed/>
    <w:qFormat/>
    <w:rsid w:val="00792126"/>
    <w:pPr>
      <w:keepNext/>
      <w:keepLines/>
      <w:spacing w:after="0" w:line="259" w:lineRule="auto"/>
      <w:jc w:val="left"/>
      <w:outlineLvl w:val="8"/>
    </w:pPr>
    <w:rPr>
      <w:rFonts w:asciiTheme="minorHAnsi" w:eastAsiaTheme="majorEastAsia" w:hAnsiTheme="minorHAnsi" w:cstheme="majorBidi"/>
      <w:color w:val="272727" w:themeColor="text1" w:themeTint="D8"/>
      <w:kern w:val="2"/>
      <w:sz w:val="22"/>
      <w:lang w:val="en-GB" w:eastAsia="en-US" w:bidi="th-TH"/>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2126"/>
    <w:rPr>
      <w:rFonts w:asciiTheme="majorHAnsi" w:eastAsiaTheme="majorEastAsia" w:hAnsiTheme="majorHAnsi" w:cstheme="majorBidi"/>
      <w:color w:val="2F5496" w:themeColor="accent1" w:themeShade="BF"/>
      <w:sz w:val="40"/>
      <w:szCs w:val="50"/>
    </w:rPr>
  </w:style>
  <w:style w:type="character" w:customStyle="1" w:styleId="Heading2Char">
    <w:name w:val="Heading 2 Char"/>
    <w:basedOn w:val="DefaultParagraphFont"/>
    <w:link w:val="Heading2"/>
    <w:uiPriority w:val="9"/>
    <w:rsid w:val="00792126"/>
    <w:rPr>
      <w:rFonts w:asciiTheme="majorHAnsi" w:eastAsiaTheme="majorEastAsia" w:hAnsiTheme="majorHAnsi" w:cstheme="majorBidi"/>
      <w:color w:val="2F5496" w:themeColor="accent1" w:themeShade="BF"/>
      <w:sz w:val="32"/>
      <w:szCs w:val="40"/>
    </w:rPr>
  </w:style>
  <w:style w:type="character" w:customStyle="1" w:styleId="Heading3Char">
    <w:name w:val="Heading 3 Char"/>
    <w:basedOn w:val="DefaultParagraphFont"/>
    <w:link w:val="Heading3"/>
    <w:uiPriority w:val="9"/>
    <w:rsid w:val="00792126"/>
    <w:rPr>
      <w:rFonts w:eastAsiaTheme="majorEastAsia" w:cstheme="majorBidi"/>
      <w:color w:val="2F5496" w:themeColor="accent1" w:themeShade="BF"/>
      <w:sz w:val="28"/>
      <w:szCs w:val="35"/>
    </w:rPr>
  </w:style>
  <w:style w:type="character" w:customStyle="1" w:styleId="Heading4Char">
    <w:name w:val="Heading 4 Char"/>
    <w:basedOn w:val="DefaultParagraphFont"/>
    <w:link w:val="Heading4"/>
    <w:uiPriority w:val="9"/>
    <w:semiHidden/>
    <w:rsid w:val="0079212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9212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921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21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21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2126"/>
    <w:rPr>
      <w:rFonts w:eastAsiaTheme="majorEastAsia" w:cstheme="majorBidi"/>
      <w:color w:val="272727" w:themeColor="text1" w:themeTint="D8"/>
    </w:rPr>
  </w:style>
  <w:style w:type="paragraph" w:styleId="Title">
    <w:name w:val="Title"/>
    <w:basedOn w:val="Normal"/>
    <w:next w:val="Normal"/>
    <w:link w:val="TitleChar"/>
    <w:uiPriority w:val="10"/>
    <w:qFormat/>
    <w:rsid w:val="00792126"/>
    <w:pPr>
      <w:spacing w:after="80" w:line="240" w:lineRule="auto"/>
      <w:contextualSpacing/>
      <w:jc w:val="left"/>
    </w:pPr>
    <w:rPr>
      <w:rFonts w:asciiTheme="majorHAnsi" w:eastAsiaTheme="majorEastAsia" w:hAnsiTheme="majorHAnsi" w:cstheme="majorBidi"/>
      <w:spacing w:val="-10"/>
      <w:kern w:val="28"/>
      <w:sz w:val="56"/>
      <w:szCs w:val="71"/>
      <w:lang w:val="en-GB" w:eastAsia="en-US" w:bidi="th-TH"/>
      <w14:ligatures w14:val="standardContextual"/>
    </w:rPr>
  </w:style>
  <w:style w:type="character" w:customStyle="1" w:styleId="TitleChar">
    <w:name w:val="Title Char"/>
    <w:basedOn w:val="DefaultParagraphFont"/>
    <w:link w:val="Title"/>
    <w:uiPriority w:val="10"/>
    <w:rsid w:val="00792126"/>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792126"/>
    <w:pPr>
      <w:numPr>
        <w:ilvl w:val="1"/>
      </w:numPr>
      <w:spacing w:after="160" w:line="259" w:lineRule="auto"/>
      <w:jc w:val="left"/>
    </w:pPr>
    <w:rPr>
      <w:rFonts w:asciiTheme="minorHAnsi" w:eastAsiaTheme="majorEastAsia" w:hAnsiTheme="minorHAnsi" w:cstheme="majorBidi"/>
      <w:color w:val="595959" w:themeColor="text1" w:themeTint="A6"/>
      <w:spacing w:val="15"/>
      <w:kern w:val="2"/>
      <w:sz w:val="28"/>
      <w:szCs w:val="35"/>
      <w:lang w:val="en-GB" w:eastAsia="en-US" w:bidi="th-TH"/>
      <w14:ligatures w14:val="standardContextual"/>
    </w:rPr>
  </w:style>
  <w:style w:type="character" w:customStyle="1" w:styleId="SubtitleChar">
    <w:name w:val="Subtitle Char"/>
    <w:basedOn w:val="DefaultParagraphFont"/>
    <w:link w:val="Subtitle"/>
    <w:uiPriority w:val="11"/>
    <w:rsid w:val="00792126"/>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792126"/>
    <w:pPr>
      <w:spacing w:before="160" w:after="160" w:line="259" w:lineRule="auto"/>
      <w:jc w:val="center"/>
    </w:pPr>
    <w:rPr>
      <w:rFonts w:asciiTheme="minorHAnsi" w:hAnsiTheme="minorHAnsi"/>
      <w:i/>
      <w:iCs/>
      <w:color w:val="404040" w:themeColor="text1" w:themeTint="BF"/>
      <w:kern w:val="2"/>
      <w:sz w:val="22"/>
      <w:lang w:val="en-GB" w:eastAsia="en-US" w:bidi="th-TH"/>
      <w14:ligatures w14:val="standardContextual"/>
    </w:rPr>
  </w:style>
  <w:style w:type="character" w:customStyle="1" w:styleId="QuoteChar">
    <w:name w:val="Quote Char"/>
    <w:basedOn w:val="DefaultParagraphFont"/>
    <w:link w:val="Quote"/>
    <w:uiPriority w:val="29"/>
    <w:rsid w:val="00792126"/>
    <w:rPr>
      <w:i/>
      <w:iCs/>
      <w:color w:val="404040" w:themeColor="text1" w:themeTint="BF"/>
    </w:rPr>
  </w:style>
  <w:style w:type="paragraph" w:styleId="ListParagraph">
    <w:name w:val="List Paragraph"/>
    <w:basedOn w:val="Normal"/>
    <w:uiPriority w:val="34"/>
    <w:qFormat/>
    <w:rsid w:val="00792126"/>
    <w:pPr>
      <w:spacing w:after="160" w:line="259" w:lineRule="auto"/>
      <w:ind w:left="720"/>
      <w:contextualSpacing/>
      <w:jc w:val="left"/>
    </w:pPr>
    <w:rPr>
      <w:rFonts w:asciiTheme="minorHAnsi" w:hAnsiTheme="minorHAnsi"/>
      <w:kern w:val="2"/>
      <w:sz w:val="22"/>
      <w:lang w:val="en-GB" w:eastAsia="en-US" w:bidi="th-TH"/>
      <w14:ligatures w14:val="standardContextual"/>
    </w:rPr>
  </w:style>
  <w:style w:type="character" w:styleId="IntenseEmphasis">
    <w:name w:val="Intense Emphasis"/>
    <w:basedOn w:val="DefaultParagraphFont"/>
    <w:uiPriority w:val="21"/>
    <w:qFormat/>
    <w:rsid w:val="00792126"/>
    <w:rPr>
      <w:i/>
      <w:iCs/>
      <w:color w:val="2F5496" w:themeColor="accent1" w:themeShade="BF"/>
    </w:rPr>
  </w:style>
  <w:style w:type="paragraph" w:styleId="IntenseQuote">
    <w:name w:val="Intense Quote"/>
    <w:basedOn w:val="Normal"/>
    <w:next w:val="Normal"/>
    <w:link w:val="IntenseQuoteChar"/>
    <w:uiPriority w:val="30"/>
    <w:qFormat/>
    <w:rsid w:val="00792126"/>
    <w:pPr>
      <w:pBdr>
        <w:top w:val="single" w:sz="4" w:space="10" w:color="2F5496" w:themeColor="accent1" w:themeShade="BF"/>
        <w:bottom w:val="single" w:sz="4" w:space="10" w:color="2F5496" w:themeColor="accent1" w:themeShade="BF"/>
      </w:pBdr>
      <w:spacing w:before="360" w:after="360" w:line="259" w:lineRule="auto"/>
      <w:ind w:left="864" w:right="864"/>
      <w:jc w:val="center"/>
    </w:pPr>
    <w:rPr>
      <w:rFonts w:asciiTheme="minorHAnsi" w:hAnsiTheme="minorHAnsi"/>
      <w:i/>
      <w:iCs/>
      <w:color w:val="2F5496" w:themeColor="accent1" w:themeShade="BF"/>
      <w:kern w:val="2"/>
      <w:sz w:val="22"/>
      <w:lang w:val="en-GB" w:eastAsia="en-US" w:bidi="th-TH"/>
      <w14:ligatures w14:val="standardContextual"/>
    </w:rPr>
  </w:style>
  <w:style w:type="character" w:customStyle="1" w:styleId="IntenseQuoteChar">
    <w:name w:val="Intense Quote Char"/>
    <w:basedOn w:val="DefaultParagraphFont"/>
    <w:link w:val="IntenseQuote"/>
    <w:uiPriority w:val="30"/>
    <w:rsid w:val="00792126"/>
    <w:rPr>
      <w:i/>
      <w:iCs/>
      <w:color w:val="2F5496" w:themeColor="accent1" w:themeShade="BF"/>
    </w:rPr>
  </w:style>
  <w:style w:type="character" w:styleId="IntenseReference">
    <w:name w:val="Intense Reference"/>
    <w:basedOn w:val="DefaultParagraphFont"/>
    <w:uiPriority w:val="32"/>
    <w:qFormat/>
    <w:rsid w:val="00792126"/>
    <w:rPr>
      <w:b/>
      <w:bCs/>
      <w:smallCaps/>
      <w:color w:val="2F5496" w:themeColor="accent1" w:themeShade="BF"/>
      <w:spacing w:val="5"/>
    </w:rPr>
  </w:style>
  <w:style w:type="paragraph" w:styleId="NormalWeb">
    <w:name w:val="Normal (Web)"/>
    <w:basedOn w:val="Normal"/>
    <w:uiPriority w:val="99"/>
    <w:unhideWhenUsed/>
    <w:rsid w:val="00304095"/>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3040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4095"/>
    <w:rPr>
      <w:rFonts w:ascii="Times New Roman" w:hAnsi="Times New Roman"/>
      <w:kern w:val="0"/>
      <w:sz w:val="24"/>
      <w:lang w:val="en-IN" w:eastAsia="en-IN" w:bidi="ar-SA"/>
      <w14:ligatures w14:val="none"/>
    </w:rPr>
  </w:style>
  <w:style w:type="paragraph" w:styleId="Footer">
    <w:name w:val="footer"/>
    <w:basedOn w:val="Normal"/>
    <w:link w:val="FooterChar"/>
    <w:uiPriority w:val="99"/>
    <w:unhideWhenUsed/>
    <w:rsid w:val="003040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4095"/>
    <w:rPr>
      <w:rFonts w:ascii="Times New Roman" w:hAnsi="Times New Roman"/>
      <w:kern w:val="0"/>
      <w:sz w:val="24"/>
      <w:lang w:val="en-IN" w:eastAsia="en-IN" w:bidi="ar-SA"/>
      <w14:ligatures w14:val="none"/>
    </w:rPr>
  </w:style>
  <w:style w:type="character" w:styleId="Hyperlink">
    <w:name w:val="Hyperlink"/>
    <w:basedOn w:val="DefaultParagraphFont"/>
    <w:uiPriority w:val="99"/>
    <w:unhideWhenUsed/>
    <w:rsid w:val="00304095"/>
    <w:rPr>
      <w:color w:val="0563C1" w:themeColor="hyperlink"/>
      <w:u w:val="single"/>
    </w:rPr>
  </w:style>
  <w:style w:type="character" w:styleId="UnresolvedMention">
    <w:name w:val="Unresolved Mention"/>
    <w:basedOn w:val="DefaultParagraphFont"/>
    <w:uiPriority w:val="99"/>
    <w:semiHidden/>
    <w:unhideWhenUsed/>
    <w:rsid w:val="00304095"/>
    <w:rPr>
      <w:color w:val="605E5C"/>
      <w:shd w:val="clear" w:color="auto" w:fill="E1DFDD"/>
    </w:rPr>
  </w:style>
  <w:style w:type="paragraph" w:styleId="TOCHeading">
    <w:name w:val="TOC Heading"/>
    <w:basedOn w:val="Heading1"/>
    <w:next w:val="Normal"/>
    <w:uiPriority w:val="39"/>
    <w:unhideWhenUsed/>
    <w:qFormat/>
    <w:rsid w:val="00304095"/>
    <w:pPr>
      <w:spacing w:before="240" w:after="0"/>
      <w:outlineLvl w:val="9"/>
    </w:pPr>
    <w:rPr>
      <w:kern w:val="0"/>
      <w:sz w:val="32"/>
      <w:szCs w:val="32"/>
      <w:lang w:val="en-US" w:bidi="ar-SA"/>
      <w14:ligatures w14:val="none"/>
    </w:rPr>
  </w:style>
  <w:style w:type="paragraph" w:styleId="TOC1">
    <w:name w:val="toc 1"/>
    <w:basedOn w:val="Normal"/>
    <w:next w:val="Normal"/>
    <w:autoRedefine/>
    <w:uiPriority w:val="39"/>
    <w:unhideWhenUsed/>
    <w:rsid w:val="00304095"/>
    <w:pPr>
      <w:spacing w:after="100"/>
    </w:pPr>
  </w:style>
  <w:style w:type="paragraph" w:styleId="TOC2">
    <w:name w:val="toc 2"/>
    <w:basedOn w:val="Normal"/>
    <w:next w:val="Normal"/>
    <w:autoRedefine/>
    <w:uiPriority w:val="39"/>
    <w:unhideWhenUsed/>
    <w:rsid w:val="00304095"/>
    <w:pPr>
      <w:spacing w:after="100"/>
      <w:ind w:left="240"/>
    </w:pPr>
  </w:style>
  <w:style w:type="table" w:styleId="GridTable5Dark-Accent1">
    <w:name w:val="Grid Table 5 Dark Accent 1"/>
    <w:basedOn w:val="TableNormal"/>
    <w:uiPriority w:val="50"/>
    <w:rsid w:val="00304095"/>
    <w:pPr>
      <w:spacing w:after="0" w:line="240" w:lineRule="auto"/>
    </w:pPr>
    <w:rPr>
      <w:szCs w:val="22"/>
      <w:lang w:val="en-IN" w:eastAsia="en-IN" w:bidi="ar-SA"/>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Accent6">
    <w:name w:val="Grid Table 5 Dark Accent 6"/>
    <w:basedOn w:val="TableNormal"/>
    <w:uiPriority w:val="50"/>
    <w:rsid w:val="00304095"/>
    <w:pPr>
      <w:spacing w:after="0" w:line="240" w:lineRule="auto"/>
    </w:pPr>
    <w:rPr>
      <w:szCs w:val="22"/>
      <w:lang w:val="en-IN" w:eastAsia="en-IN" w:bidi="ar-SA"/>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5Dark-Accent2">
    <w:name w:val="Grid Table 5 Dark Accent 2"/>
    <w:basedOn w:val="TableNormal"/>
    <w:uiPriority w:val="50"/>
    <w:rsid w:val="00304095"/>
    <w:pPr>
      <w:spacing w:after="0" w:line="240" w:lineRule="auto"/>
    </w:pPr>
    <w:rPr>
      <w:szCs w:val="22"/>
      <w:lang w:val="en-IN" w:eastAsia="en-IN" w:bidi="ar-SA"/>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5Dark-Accent5">
    <w:name w:val="Grid Table 5 Dark Accent 5"/>
    <w:basedOn w:val="TableNormal"/>
    <w:uiPriority w:val="50"/>
    <w:rsid w:val="00304095"/>
    <w:pPr>
      <w:spacing w:after="0" w:line="240" w:lineRule="auto"/>
    </w:pPr>
    <w:rPr>
      <w:szCs w:val="22"/>
      <w:lang w:val="en-IN" w:eastAsia="en-IN" w:bidi="ar-SA"/>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TOC3">
    <w:name w:val="toc 3"/>
    <w:basedOn w:val="Normal"/>
    <w:next w:val="Normal"/>
    <w:autoRedefine/>
    <w:uiPriority w:val="39"/>
    <w:unhideWhenUsed/>
    <w:rsid w:val="00304095"/>
    <w:pPr>
      <w:spacing w:after="100"/>
      <w:ind w:left="480"/>
    </w:pPr>
  </w:style>
  <w:style w:type="character" w:styleId="FollowedHyperlink">
    <w:name w:val="FollowedHyperlink"/>
    <w:basedOn w:val="DefaultParagraphFont"/>
    <w:uiPriority w:val="99"/>
    <w:semiHidden/>
    <w:unhideWhenUsed/>
    <w:rsid w:val="0030409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www.academia.edu/download/120282831/Strategic_Leadership_and_Economic_Transformation_The_United_Arab_Emirates_UAE_Model_jgbrp126221_December_2024.pdf" TargetMode="External"/><Relationship Id="rId39" Type="http://schemas.openxmlformats.org/officeDocument/2006/relationships/hyperlink" Target="https://doi.org/10.1007/bf00382965" TargetMode="External"/><Relationship Id="rId21" Type="http://schemas.openxmlformats.org/officeDocument/2006/relationships/image" Target="media/image16.png"/><Relationship Id="rId34" Type="http://schemas.openxmlformats.org/officeDocument/2006/relationships/hyperlink" Target="https://www.tsw.co.uk/blog/leadership-and-management/gibbs-reflective-cycle/" TargetMode="External"/><Relationship Id="rId42" Type="http://schemas.openxmlformats.org/officeDocument/2006/relationships/hyperlink" Target="https://cy-onekhmer.com/wp-content/uploads/2018/12/4.-PPL-reflective-clinical-experiences-2.pdf" TargetMode="External"/><Relationship Id="rId47" Type="http://schemas.openxmlformats.org/officeDocument/2006/relationships/hyperlink" Target="https://www.salesforce.com/in/blog/segmentation-targeting-positioning-model/" TargetMode="External"/><Relationship Id="rId50" Type="http://schemas.openxmlformats.org/officeDocument/2006/relationships/hyperlink" Target="https://www.thestrategyinstitute.org/insights/the-ansoff-matrix-a-powerful-tool-for-business-strategy-and-growth" TargetMode="External"/><Relationship Id="rId55" Type="http://schemas.openxmlformats.org/officeDocument/2006/relationships/hyperlink" Target="https://uk.louisvuitton.com/eng-gb/products/neverfull-mm-tote-bag-monogram-nvprod5350101v/M46987" TargetMode="External"/><Relationship Id="rId7" Type="http://schemas.openxmlformats.org/officeDocument/2006/relationships/image" Target="media/image2.jpeg"/><Relationship Id="rId2" Type="http://schemas.openxmlformats.org/officeDocument/2006/relationships/settings" Target="settings.xml"/><Relationship Id="rId16" Type="http://schemas.openxmlformats.org/officeDocument/2006/relationships/image" Target="media/image11.png"/><Relationship Id="rId29" Type="http://schemas.openxmlformats.org/officeDocument/2006/relationships/hyperlink" Target="https://www.professionalacademy.com/blogs/marketing-theories-the-marketing-mix-from-4-ps-to-7-ps/" TargetMode="External"/><Relationship Id="rId11" Type="http://schemas.openxmlformats.org/officeDocument/2006/relationships/image" Target="media/image6.png"/><Relationship Id="rId24" Type="http://schemas.openxmlformats.org/officeDocument/2006/relationships/image" Target="media/image19.jpeg"/><Relationship Id="rId32" Type="http://schemas.openxmlformats.org/officeDocument/2006/relationships/hyperlink" Target="https://jbrmr.com/cdn/article_file/2023-05-09-21-15-19-PM.pdf" TargetMode="External"/><Relationship Id="rId37" Type="http://schemas.openxmlformats.org/officeDocument/2006/relationships/hyperlink" Target="https://doi.org/10.1007/s10551-005-1899-0" TargetMode="External"/><Relationship Id="rId40" Type="http://schemas.openxmlformats.org/officeDocument/2006/relationships/hyperlink" Target="https://www.utgjiu.ro/revista/ec/pdf/2017-02.Volumul_2_Special/21_EcobiciL.pdf" TargetMode="External"/><Relationship Id="rId45" Type="http://schemas.openxmlformats.org/officeDocument/2006/relationships/hyperlink" Target="https://doi.org/10.14434/sdh.v7i1.35741" TargetMode="External"/><Relationship Id="rId53" Type="http://schemas.openxmlformats.org/officeDocument/2006/relationships/hyperlink" Target="https://uk.louisvuitton.com/eng-gb/point-of-sale/united-arab-emirates/louis-vuitton-atlantis-the-royal" TargetMode="External"/><Relationship Id="rId58" Type="http://schemas.openxmlformats.org/officeDocument/2006/relationships/image" Target="media/image22.png"/><Relationship Id="rId5" Type="http://schemas.openxmlformats.org/officeDocument/2006/relationships/endnotes" Target="endnotes.xml"/><Relationship Id="rId61" Type="http://schemas.openxmlformats.org/officeDocument/2006/relationships/theme" Target="theme/theme1.xml"/><Relationship Id="rId19" Type="http://schemas.openxmlformats.org/officeDocument/2006/relationships/image" Target="media/image14.jpe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hyperlink" Target="https://www.academia.edu/download/54063762/An_Analysis_of_Marketing_Mix_7Ps_or_More.pdf" TargetMode="External"/><Relationship Id="rId30" Type="http://schemas.openxmlformats.org/officeDocument/2006/relationships/hyperlink" Target="https://www.academia.edu/download/124630635/AJMS_May_20_Asmita.pdf" TargetMode="External"/><Relationship Id="rId35" Type="http://schemas.openxmlformats.org/officeDocument/2006/relationships/hyperlink" Target="https://www.smartinsights.com/marketing-planning/marketing-models/how-to-use-the-7ps-marketing-mix/" TargetMode="External"/><Relationship Id="rId43" Type="http://schemas.openxmlformats.org/officeDocument/2006/relationships/hyperlink" Target="http://www.theseus.fi/handle/10024/908607" TargetMode="External"/><Relationship Id="rId48" Type="http://schemas.openxmlformats.org/officeDocument/2006/relationships/hyperlink" Target="https://keydifferences.com/difference-between-micro-internal-and-macro-external-environment.html" TargetMode="External"/><Relationship Id="rId56" Type="http://schemas.openxmlformats.org/officeDocument/2006/relationships/hyperlink" Target="https://uk.louisvuitton.com/eng-gb/products/speedy-bandouliere-40-bag-monogram-nvprod5320025v/M46982" TargetMode="External"/><Relationship Id="rId8" Type="http://schemas.openxmlformats.org/officeDocument/2006/relationships/image" Target="media/image3.jpeg"/><Relationship Id="rId51" Type="http://schemas.openxmlformats.org/officeDocument/2006/relationships/hyperlink" Target="https://in.louisvuitton.com/eng-in/homepage" TargetMode="External"/><Relationship Id="rId3" Type="http://schemas.openxmlformats.org/officeDocument/2006/relationships/webSettings" Target="webSetting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jpeg"/><Relationship Id="rId33" Type="http://schemas.openxmlformats.org/officeDocument/2006/relationships/hyperlink" Target="https://doi.org/10.1057/978-1-137-52343-3_6" TargetMode="External"/><Relationship Id="rId38" Type="http://schemas.openxmlformats.org/officeDocument/2006/relationships/hyperlink" Target="https://papers.ssrn.com/sol3/papers.cfm?abstract_id=3076934" TargetMode="External"/><Relationship Id="rId46" Type="http://schemas.openxmlformats.org/officeDocument/2006/relationships/hyperlink" Target="https://doi.org/10.21009/JPEB.007.1.7" TargetMode="External"/><Relationship Id="rId59" Type="http://schemas.openxmlformats.org/officeDocument/2006/relationships/footer" Target="footer1.xml"/><Relationship Id="rId20" Type="http://schemas.openxmlformats.org/officeDocument/2006/relationships/image" Target="media/image15.jpeg"/><Relationship Id="rId41" Type="http://schemas.openxmlformats.org/officeDocument/2006/relationships/hyperlink" Target="https://www.tandfonline.com/doi/abs/10.1080/00131881.2020.1711790" TargetMode="External"/><Relationship Id="rId54" Type="http://schemas.openxmlformats.org/officeDocument/2006/relationships/hyperlink" Target="https://uk.louisvuitton.com/eng-gb/point-of-sale/france/louis-vuitton-paris-champs-elysees" TargetMode="External"/><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hyperlink" Target="https://e-space.mmu.ac.uk/626466/" TargetMode="External"/><Relationship Id="rId36" Type="http://schemas.openxmlformats.org/officeDocument/2006/relationships/hyperlink" Target="https://doi.org/10.1201/9781315152189-20" TargetMode="External"/><Relationship Id="rId49" Type="http://schemas.openxmlformats.org/officeDocument/2006/relationships/hyperlink" Target="https://www.theculturefactor.com/country-comparison-tool?countries=france%2Cunited+arab+emirates" TargetMode="External"/><Relationship Id="rId57" Type="http://schemas.openxmlformats.org/officeDocument/2006/relationships/image" Target="media/image21.png"/><Relationship Id="rId10" Type="http://schemas.openxmlformats.org/officeDocument/2006/relationships/image" Target="media/image5.png"/><Relationship Id="rId31" Type="http://schemas.openxmlformats.org/officeDocument/2006/relationships/hyperlink" Target="https://doi.org/10.4324/9781351550901-4" TargetMode="External"/><Relationship Id="rId44" Type="http://schemas.openxmlformats.org/officeDocument/2006/relationships/hyperlink" Target="https://doi.org/10.4324/9781032631523-6" TargetMode="External"/><Relationship Id="rId52" Type="http://schemas.openxmlformats.org/officeDocument/2006/relationships/hyperlink" Target="https://uk.louisvuitton.com/eng-gb/point-of-sale/france/louis-vuitton-paris-le-bon-marche" TargetMode="External"/><Relationship Id="rId6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40</Pages>
  <Words>7207</Words>
  <Characters>41084</Characters>
  <Application>Microsoft Office Word</Application>
  <DocSecurity>0</DocSecurity>
  <Lines>342</Lines>
  <Paragraphs>96</Paragraphs>
  <ScaleCrop>false</ScaleCrop>
  <Company/>
  <LinksUpToDate>false</LinksUpToDate>
  <CharactersWithSpaces>48195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Hitarth Girishbhai Sorathiya (2506577)</dc:creator>
  <cp:keywords/>
  <dc:description/>
  <cp:lastModifiedBy>Hitarth Girishbhai Sorathiya (2506577)</cp:lastModifiedBy>
  <cp:revision>9925</cp:revision>
  <dcterms:created xsi:type="dcterms:W3CDTF">2026-04-23T11:18:00Z</dcterms:created>
  <dcterms:modified xsi:type="dcterms:W3CDTF">2026-04-23T11:21:00Z</dcterms:modified>
</cp:coreProperties>
</file>