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1756" w:rsidRDefault="001637BA" w:rsidP="001637BA">
      <w:pPr>
        <w:jc w:val="center"/>
        <w:rPr>
          <w:u w:val="single"/>
        </w:rPr>
      </w:pPr>
      <w:r w:rsidRPr="001637BA">
        <w:rPr>
          <w:u w:val="single"/>
        </w:rPr>
        <w:t>Revision Topics for Sustainability through Technology module</w:t>
      </w:r>
    </w:p>
    <w:p w:rsidR="001637BA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Emission Regulations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Carbon Emission Reduction Technologies and Strategies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Alternative Fuels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Noise Regulations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Noise case studies for race circuits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Recycling processes for vehicles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Recycling processes for different materials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LCA phases and data issues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Pr="001637BA" w:rsidRDefault="001637BA" w:rsidP="001637BA">
      <w:pPr>
        <w:pStyle w:val="ListParagraph"/>
        <w:numPr>
          <w:ilvl w:val="0"/>
          <w:numId w:val="1"/>
        </w:numPr>
      </w:pPr>
      <w:r>
        <w:t>LCA impact categories &amp; what they measure</w:t>
      </w:r>
    </w:p>
    <w:p w:rsidR="001637BA" w:rsidRDefault="001637BA">
      <w:bookmarkStart w:id="0" w:name="_GoBack"/>
      <w:bookmarkEnd w:id="0"/>
    </w:p>
    <w:sectPr w:rsidR="001637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D1DEC"/>
    <w:multiLevelType w:val="hybridMultilevel"/>
    <w:tmpl w:val="AF62C006"/>
    <w:lvl w:ilvl="0" w:tplc="3832261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37BA"/>
    <w:rsid w:val="001637BA"/>
    <w:rsid w:val="00BB4E15"/>
    <w:rsid w:val="00C01756"/>
    <w:rsid w:val="00F7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AEE50"/>
  <w15:docId w15:val="{742CD868-F53C-4544-8766-8C58E85F0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37B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B4E1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4E1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331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Tudor, Kerry</dc:creator>
  <cp:lastModifiedBy>Kerry Tudor</cp:lastModifiedBy>
  <cp:revision>2</cp:revision>
  <cp:lastPrinted>2018-04-26T06:53:00Z</cp:lastPrinted>
  <dcterms:created xsi:type="dcterms:W3CDTF">2018-04-26T06:53:00Z</dcterms:created>
  <dcterms:modified xsi:type="dcterms:W3CDTF">2018-04-26T06:53:00Z</dcterms:modified>
</cp:coreProperties>
</file>