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A1B5ACE"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476E4B">
              <w:rPr>
                <w:b/>
                <w:color w:val="auto"/>
                <w:sz w:val="32"/>
              </w:rPr>
              <w:t>Suleman RAGI</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64B570C6" w:rsidR="005A1BA3" w:rsidRDefault="00476E4B" w:rsidP="0022001B">
            <w:pPr>
              <w:overflowPunct/>
              <w:autoSpaceDE/>
              <w:autoSpaceDN/>
              <w:adjustRightInd/>
              <w:ind w:right="-330"/>
              <w:textAlignment w:val="auto"/>
              <w:rPr>
                <w:b/>
                <w:color w:val="auto"/>
                <w:sz w:val="32"/>
              </w:rPr>
            </w:pPr>
            <w:r>
              <w:rPr>
                <w:b/>
                <w:color w:val="auto"/>
                <w:sz w:val="32"/>
              </w:rPr>
              <w:t>2124988</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4D69D509" w:rsidR="007C1D94" w:rsidRPr="00270EEB" w:rsidRDefault="007C1D94" w:rsidP="005463F1">
      <w:pPr>
        <w:rPr>
          <w:b/>
          <w:sz w:val="24"/>
          <w:szCs w:val="24"/>
        </w:rPr>
      </w:pPr>
    </w:p>
    <w:p w14:paraId="224F2FC7" w14:textId="5D2FFE0C" w:rsidR="007C1D94" w:rsidRPr="00270EEB" w:rsidRDefault="62FE5CAF" w:rsidP="62FE5CAF">
      <w:pPr>
        <w:jc w:val="both"/>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7681F4FD" w14:textId="77777777" w:rsidR="00127B6D" w:rsidRPr="00127B6D" w:rsidRDefault="00127B6D" w:rsidP="00127B6D">
      <w:pPr>
        <w:shd w:val="clear" w:color="auto" w:fill="FFFFFF"/>
        <w:jc w:val="both"/>
        <w:rPr>
          <w:rFonts w:eastAsia="Arial"/>
          <w:color w:val="000000" w:themeColor="text1"/>
          <w:sz w:val="24"/>
          <w:szCs w:val="24"/>
        </w:rPr>
      </w:pPr>
      <w:bookmarkStart w:id="0" w:name="_Hlk116243560"/>
      <w:r w:rsidRPr="00127B6D">
        <w:rPr>
          <w:rFonts w:eastAsia="Arial"/>
          <w:color w:val="000000" w:themeColor="text1"/>
          <w:sz w:val="24"/>
          <w:szCs w:val="24"/>
        </w:rPr>
        <w:t>Upon joining the South Wales Police, I attended a six-month training programme which included practical and training workshops. The training enabled me to learn theoretical knowledge and how this knowledge is applied in practice. This has helped me to improve my interpersonal skills which includes communication, listening, time and risk management and problem-solving.</w:t>
      </w:r>
    </w:p>
    <w:p w14:paraId="72A07B74" w14:textId="77777777" w:rsidR="00127B6D" w:rsidRPr="00127B6D" w:rsidRDefault="00127B6D" w:rsidP="00127B6D">
      <w:pPr>
        <w:shd w:val="clear" w:color="auto" w:fill="FFFFFF"/>
        <w:jc w:val="both"/>
        <w:rPr>
          <w:rFonts w:eastAsia="Arial"/>
          <w:color w:val="000000" w:themeColor="text1"/>
          <w:sz w:val="24"/>
          <w:szCs w:val="24"/>
        </w:rPr>
      </w:pPr>
    </w:p>
    <w:p w14:paraId="11AD0090" w14:textId="1CB5B03D"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I used my initiative to learn about Gibbs’ Reflective Cycle</w:t>
      </w:r>
      <w:r w:rsidRPr="00127B6D">
        <w:rPr>
          <w:rFonts w:eastAsia="Arial"/>
          <w:color w:val="000000" w:themeColor="text1"/>
          <w:sz w:val="24"/>
          <w:szCs w:val="24"/>
          <w:vertAlign w:val="superscript"/>
        </w:rPr>
        <w:footnoteReference w:id="1"/>
      </w:r>
      <w:r w:rsidRPr="00127B6D">
        <w:rPr>
          <w:rFonts w:eastAsia="Arial"/>
          <w:b/>
          <w:color w:val="000000" w:themeColor="text1"/>
          <w:sz w:val="24"/>
          <w:szCs w:val="24"/>
        </w:rPr>
        <w:t xml:space="preserve"> </w:t>
      </w:r>
      <w:r w:rsidRPr="00127B6D">
        <w:rPr>
          <w:rFonts w:eastAsia="Arial"/>
          <w:color w:val="000000" w:themeColor="text1"/>
          <w:sz w:val="24"/>
          <w:szCs w:val="24"/>
        </w:rPr>
        <w:t xml:space="preserve">method to evaluate my approach to work. The methodology offers a framework for examining experiences, and their cyclic nature is arranged in six stages i.e., description, feelings, evaluation, analysis, </w:t>
      </w:r>
      <w:r w:rsidR="000E61C7" w:rsidRPr="00127B6D">
        <w:rPr>
          <w:rFonts w:eastAsia="Arial"/>
          <w:color w:val="000000" w:themeColor="text1"/>
          <w:sz w:val="24"/>
          <w:szCs w:val="24"/>
        </w:rPr>
        <w:t>conclusion,</w:t>
      </w:r>
      <w:r w:rsidRPr="00127B6D">
        <w:rPr>
          <w:rFonts w:eastAsia="Arial"/>
          <w:color w:val="000000" w:themeColor="text1"/>
          <w:sz w:val="24"/>
          <w:szCs w:val="24"/>
        </w:rPr>
        <w:t xml:space="preserve"> and action plan. The six stages allow one to learn from good or bad experiences and formulate an action plan to be strategic.</w:t>
      </w:r>
    </w:p>
    <w:p w14:paraId="34FB4BAF" w14:textId="77777777" w:rsidR="00127B6D" w:rsidRPr="00127B6D" w:rsidRDefault="00127B6D" w:rsidP="00127B6D">
      <w:pPr>
        <w:shd w:val="clear" w:color="auto" w:fill="FFFFFF"/>
        <w:jc w:val="both"/>
        <w:rPr>
          <w:rFonts w:eastAsia="Arial"/>
          <w:color w:val="000000" w:themeColor="text1"/>
          <w:sz w:val="24"/>
          <w:szCs w:val="24"/>
        </w:rPr>
      </w:pPr>
    </w:p>
    <w:p w14:paraId="27935B55"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xml:space="preserve">For example: when I was preparing for my exams, I found Gibbs’ model useful to adequately assess my performance constructively, without getting emotionally overwhelmed. Using the model has allowed me to review all my evidence-based experiences and take positive action to develop my skill set. </w:t>
      </w:r>
    </w:p>
    <w:p w14:paraId="5B238ECA" w14:textId="77777777" w:rsidR="00127B6D" w:rsidRPr="00127B6D" w:rsidRDefault="00127B6D" w:rsidP="00127B6D">
      <w:pPr>
        <w:shd w:val="clear" w:color="auto" w:fill="FFFFFF"/>
        <w:jc w:val="both"/>
        <w:rPr>
          <w:rFonts w:eastAsia="Arial"/>
          <w:color w:val="000000" w:themeColor="text1"/>
          <w:sz w:val="24"/>
          <w:szCs w:val="24"/>
        </w:rPr>
      </w:pPr>
    </w:p>
    <w:p w14:paraId="7E29BD16" w14:textId="2B1B5156"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xml:space="preserve">Throughout my academic, </w:t>
      </w:r>
      <w:r w:rsidR="000E61C7" w:rsidRPr="00127B6D">
        <w:rPr>
          <w:rFonts w:eastAsia="Arial"/>
          <w:color w:val="000000" w:themeColor="text1"/>
          <w:sz w:val="24"/>
          <w:szCs w:val="24"/>
        </w:rPr>
        <w:t>professional,</w:t>
      </w:r>
      <w:r w:rsidRPr="00127B6D">
        <w:rPr>
          <w:rFonts w:eastAsia="Arial"/>
          <w:color w:val="000000" w:themeColor="text1"/>
          <w:sz w:val="24"/>
          <w:szCs w:val="24"/>
        </w:rPr>
        <w:t xml:space="preserve"> and personal life, I learned it is important to maintain a high level of professionalism, </w:t>
      </w:r>
      <w:r w:rsidR="000E61C7" w:rsidRPr="00127B6D">
        <w:rPr>
          <w:rFonts w:eastAsia="Arial"/>
          <w:color w:val="000000" w:themeColor="text1"/>
          <w:sz w:val="24"/>
          <w:szCs w:val="24"/>
        </w:rPr>
        <w:t>integrity,</w:t>
      </w:r>
      <w:r w:rsidRPr="00127B6D">
        <w:rPr>
          <w:rFonts w:eastAsia="Arial"/>
          <w:color w:val="000000" w:themeColor="text1"/>
          <w:sz w:val="24"/>
          <w:szCs w:val="24"/>
        </w:rPr>
        <w:t xml:space="preserve"> and an inclusive mindset (cultural and emotional intelligence). I understand that emotional intelligence is key for police officers, as you will need to have empathy to persuade, influence and lead a team. Most importantly, it is an essential skill for improving relationships with colleagues and helps to build trust and loyalty; it is crucial for working in a collaborative environment.</w:t>
      </w:r>
    </w:p>
    <w:p w14:paraId="2247EFCD" w14:textId="77777777" w:rsidR="00127B6D" w:rsidRPr="00127B6D" w:rsidRDefault="00127B6D" w:rsidP="00127B6D">
      <w:pPr>
        <w:shd w:val="clear" w:color="auto" w:fill="FFFFFF"/>
        <w:jc w:val="both"/>
        <w:rPr>
          <w:rFonts w:eastAsia="Arial"/>
          <w:color w:val="000000" w:themeColor="text1"/>
          <w:sz w:val="24"/>
          <w:szCs w:val="24"/>
        </w:rPr>
      </w:pPr>
    </w:p>
    <w:p w14:paraId="3CC75A39"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During my training, I used my existing skills to apply coping strategies to develop resilience and minimise stress. They include:</w:t>
      </w:r>
    </w:p>
    <w:p w14:paraId="46DD12E0"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w:t>
      </w:r>
    </w:p>
    <w:p w14:paraId="2A29F0DF"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Self-care (gym, healthy eating, balanced diet and running)</w:t>
      </w:r>
    </w:p>
    <w:p w14:paraId="260A5828"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Positive Attitude (learning, networking, and socialising with team members)</w:t>
      </w:r>
    </w:p>
    <w:p w14:paraId="75E4B265"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Mental wellbeing and mindfulness (being compassionate, focused and patient) </w:t>
      </w:r>
    </w:p>
    <w:p w14:paraId="619CD1EA"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Diversity and inclusivity (Emotional and cultural intelligence)</w:t>
      </w:r>
    </w:p>
    <w:p w14:paraId="582DD659"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Goal or result-oriented (strategic attitude)</w:t>
      </w:r>
    </w:p>
    <w:p w14:paraId="7184F416"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lastRenderedPageBreak/>
        <w:t> </w:t>
      </w:r>
    </w:p>
    <w:p w14:paraId="1494F571"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xml:space="preserve">Self-care is paramount to me; I keep a healthy lifestyle by maintaining a balanced diet. I add lots of green vegetables to my meals and opt for green tea. I keep myself hydrated by drinking water and organic detox drinks. </w:t>
      </w:r>
    </w:p>
    <w:p w14:paraId="3198B6DC"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w:t>
      </w:r>
    </w:p>
    <w:p w14:paraId="4AABE259"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xml:space="preserve">During my exam period, I regularly went for long runs as I believe running has a huge impact on our mental well-being. I exercised daily as it helped me to de-stress my body and is an excellent strategy to cope with my stress level. I follow a strict exercise regime as I wake up at 5 am every day and go for morning runs, and I regularly attend the gym and I enjoy doing cross-fits. Additionally, I avoid driving and walk to keep myself active, which also helps to reduce my carbon footprints on the environment. </w:t>
      </w:r>
    </w:p>
    <w:p w14:paraId="3F1754A9" w14:textId="77777777" w:rsidR="00127B6D" w:rsidRPr="00127B6D" w:rsidRDefault="00127B6D" w:rsidP="00127B6D">
      <w:pPr>
        <w:shd w:val="clear" w:color="auto" w:fill="FFFFFF"/>
        <w:jc w:val="both"/>
        <w:rPr>
          <w:rFonts w:eastAsia="Arial"/>
          <w:color w:val="000000" w:themeColor="text1"/>
          <w:sz w:val="24"/>
          <w:szCs w:val="24"/>
        </w:rPr>
      </w:pPr>
    </w:p>
    <w:p w14:paraId="7D17B98C"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I strongly believe that a positive attitude is important to reduce negativity and stress. I am an open-minded person and I like to keep a positive attitude when I am on the job, especially when I am dealing with people from different backgrounds and socialising with team members. For example, when I am working on a specific task, I always keep a positive attitude and an open mind. Even if I make a mistake, I take the feedback constructively and consider it as a learning experience. Having a positive attitude makes me calm and composed.</w:t>
      </w:r>
    </w:p>
    <w:p w14:paraId="12362E1E" w14:textId="77777777" w:rsidR="00127B6D" w:rsidRPr="00127B6D" w:rsidRDefault="00127B6D" w:rsidP="00127B6D">
      <w:pPr>
        <w:shd w:val="clear" w:color="auto" w:fill="FFFFFF"/>
        <w:jc w:val="both"/>
        <w:rPr>
          <w:rFonts w:eastAsia="Arial"/>
          <w:color w:val="000000" w:themeColor="text1"/>
          <w:sz w:val="24"/>
          <w:szCs w:val="24"/>
        </w:rPr>
      </w:pPr>
    </w:p>
    <w:p w14:paraId="4393EAEC"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Further, I like keeping a gratitude list as it helps me to improve my well-being and promotes positivity and enables me to focus on the things that I am grateful for. I also like reading motivational quotes and watching podcasts as it allows me to be mindful and see things from a positive perspective.   </w:t>
      </w:r>
    </w:p>
    <w:p w14:paraId="1CA83827" w14:textId="77777777" w:rsidR="00127B6D" w:rsidRPr="00127B6D" w:rsidRDefault="00127B6D" w:rsidP="00127B6D">
      <w:pPr>
        <w:shd w:val="clear" w:color="auto" w:fill="FFFFFF"/>
        <w:jc w:val="both"/>
        <w:rPr>
          <w:rFonts w:eastAsia="Arial"/>
          <w:color w:val="000000" w:themeColor="text1"/>
          <w:sz w:val="24"/>
          <w:szCs w:val="24"/>
        </w:rPr>
      </w:pPr>
    </w:p>
    <w:p w14:paraId="7C7EF087"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xml:space="preserve">I like educating myself about mental health and mindfulness; I believe that mental health awareness assists me in building strategies to cope with stress. Meditation, gardening, and exploring nature are the best strategies that I have added to my daily routine. I have also participated in Cardiff marathons supporting the Mind charity.  </w:t>
      </w:r>
    </w:p>
    <w:p w14:paraId="2CDE6C5F" w14:textId="77777777" w:rsidR="00127B6D" w:rsidRPr="00127B6D" w:rsidRDefault="00127B6D" w:rsidP="00127B6D">
      <w:pPr>
        <w:shd w:val="clear" w:color="auto" w:fill="FFFFFF"/>
        <w:jc w:val="both"/>
        <w:rPr>
          <w:rFonts w:eastAsia="Arial"/>
          <w:color w:val="000000" w:themeColor="text1"/>
          <w:sz w:val="24"/>
          <w:szCs w:val="24"/>
        </w:rPr>
      </w:pPr>
    </w:p>
    <w:p w14:paraId="6BF03FC4"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Another coping strategy I have used is utilising my organisational skills. This has meant that I have had time to complete my studies while also spending quality time with my family and friends. For example, when I joined the South Wales Police, I used the time-blocking strategy to complete my study and exam preparation. The time-blocking strategy entails making a timetable for myself and to stick with it. I used different colour patterns to differentiate between different tasks such as revision, preparing notes and various others. This helped me to be well-organised, allowing me to manage my time properly and complete my statements (i.e., drafting) tasks within the assigned deadline time frame. Time management has also helped me to keep a healthy work-life balance and focus on my objectives. Moreover, I realised that to avoid a stressful workload, it is important to manage time properly and have an action plan or to-do list. </w:t>
      </w:r>
    </w:p>
    <w:p w14:paraId="7ACB3870"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w:t>
      </w:r>
    </w:p>
    <w:p w14:paraId="614112CD"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Additionally, I believe that planning, prioritising, being results-oriented and setting thoughtful and realistic deadlines have helped me throughout my six-month period with the South Wales Police to be focused, well-organised, and produce good quality work. </w:t>
      </w:r>
    </w:p>
    <w:p w14:paraId="187B34E4"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w:t>
      </w:r>
    </w:p>
    <w:p w14:paraId="49A8D051"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xml:space="preserve">Time management has helped me to evaluate urgent tasks and prioritise both urgent and non-urgent tasks. It has also assisted me with how to cope under pressure when </w:t>
      </w:r>
      <w:r w:rsidRPr="00127B6D">
        <w:rPr>
          <w:rFonts w:eastAsia="Arial"/>
          <w:color w:val="000000" w:themeColor="text1"/>
          <w:sz w:val="24"/>
          <w:szCs w:val="24"/>
        </w:rPr>
        <w:lastRenderedPageBreak/>
        <w:t>it comes to performing multitasking strategies. Throughout my initial six-month period with South Wales Police, I learned that if I manage my time properly it will help me to produce high-quality work and feel less stressed. </w:t>
      </w:r>
    </w:p>
    <w:p w14:paraId="6C4C83D2" w14:textId="77777777" w:rsidR="00127B6D" w:rsidRPr="00127B6D" w:rsidRDefault="00127B6D" w:rsidP="00127B6D">
      <w:pPr>
        <w:shd w:val="clear" w:color="auto" w:fill="FFFFFF"/>
        <w:jc w:val="both"/>
        <w:rPr>
          <w:rFonts w:eastAsia="Arial"/>
          <w:color w:val="000000" w:themeColor="text1"/>
          <w:sz w:val="24"/>
          <w:szCs w:val="24"/>
        </w:rPr>
      </w:pPr>
    </w:p>
    <w:p w14:paraId="4E6A0BAB"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Being resilient is another strategy which I have applied during the first six months of my service. For example, I did not perform well in one of my exams. I took this opportunity to work hard to reframe my setback as an opportunity to achieve a higher mark in the next exam. I put my focus on the exam and studied hard as I knew it was in my control to work hard and achieve the target grade.</w:t>
      </w:r>
    </w:p>
    <w:p w14:paraId="554E8D0A" w14:textId="77777777" w:rsidR="00127B6D" w:rsidRPr="00127B6D" w:rsidRDefault="00127B6D" w:rsidP="00127B6D">
      <w:pPr>
        <w:shd w:val="clear" w:color="auto" w:fill="FFFFFF"/>
        <w:jc w:val="both"/>
        <w:rPr>
          <w:rFonts w:eastAsia="Arial"/>
          <w:color w:val="000000" w:themeColor="text1"/>
          <w:sz w:val="24"/>
          <w:szCs w:val="24"/>
        </w:rPr>
      </w:pPr>
    </w:p>
    <w:p w14:paraId="4185A461"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To conclude, in my six months of service I learnt the importance of time management, punctual and keeping fit as the way forward to cope with stress and workload.</w:t>
      </w:r>
    </w:p>
    <w:bookmarkEnd w:id="0"/>
    <w:p w14:paraId="3EFFFEB8" w14:textId="77777777" w:rsidR="00127B6D" w:rsidRPr="00127B6D" w:rsidRDefault="00127B6D" w:rsidP="00127B6D">
      <w:pPr>
        <w:shd w:val="clear" w:color="auto" w:fill="FFFFFF"/>
        <w:jc w:val="both"/>
        <w:rPr>
          <w:rFonts w:eastAsia="Arial"/>
          <w:color w:val="000000" w:themeColor="text1"/>
          <w:sz w:val="24"/>
          <w:szCs w:val="24"/>
        </w:rPr>
      </w:pPr>
    </w:p>
    <w:p w14:paraId="7DDBBEBE" w14:textId="5B7FCEFC" w:rsidR="00127B6D" w:rsidRPr="00127B6D" w:rsidRDefault="00127B6D" w:rsidP="00127B6D">
      <w:pPr>
        <w:shd w:val="clear" w:color="auto" w:fill="FFFFFF"/>
        <w:jc w:val="both"/>
        <w:rPr>
          <w:rFonts w:eastAsia="Arial"/>
          <w:b/>
          <w:color w:val="000000" w:themeColor="text1"/>
          <w:sz w:val="24"/>
          <w:szCs w:val="24"/>
          <w:u w:val="single"/>
        </w:rPr>
      </w:pPr>
      <w:r w:rsidRPr="00127B6D">
        <w:rPr>
          <w:rFonts w:eastAsia="Arial"/>
          <w:b/>
          <w:color w:val="000000" w:themeColor="text1"/>
          <w:sz w:val="24"/>
          <w:szCs w:val="24"/>
          <w:u w:val="single"/>
        </w:rPr>
        <w:t>Word count: 100</w:t>
      </w:r>
      <w:r>
        <w:rPr>
          <w:rFonts w:eastAsia="Arial"/>
          <w:b/>
          <w:color w:val="000000" w:themeColor="text1"/>
          <w:sz w:val="24"/>
          <w:szCs w:val="24"/>
          <w:u w:val="single"/>
        </w:rPr>
        <w:t>4</w:t>
      </w:r>
      <w:r w:rsidRPr="00127B6D">
        <w:rPr>
          <w:rFonts w:eastAsia="Arial"/>
          <w:b/>
          <w:color w:val="000000" w:themeColor="text1"/>
          <w:sz w:val="24"/>
          <w:szCs w:val="24"/>
          <w:u w:val="single"/>
        </w:rPr>
        <w:t xml:space="preserve"> words</w:t>
      </w: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2A1E7191"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xml:space="preserve">We received a call about an incident, informing us that an unknown male and female were causing anti-social behaviour on public premises. I accompanied my tutor and arrived at the incident. Upon arrival, I went straight to speak to the male subject and my tutor spoke to the female subject. Both subjects started screaming and shouting and were noncompliant, so more officers arrived at the incident scene.  </w:t>
      </w:r>
    </w:p>
    <w:p w14:paraId="6CF7A196" w14:textId="77777777" w:rsidR="00127B6D" w:rsidRPr="00127B6D" w:rsidRDefault="00127B6D" w:rsidP="00127B6D">
      <w:pPr>
        <w:shd w:val="clear" w:color="auto" w:fill="FFFFFF"/>
        <w:jc w:val="both"/>
        <w:rPr>
          <w:rFonts w:eastAsia="Arial"/>
          <w:color w:val="000000" w:themeColor="text1"/>
          <w:sz w:val="24"/>
          <w:szCs w:val="24"/>
        </w:rPr>
      </w:pPr>
    </w:p>
    <w:p w14:paraId="72FEF67E" w14:textId="77777777" w:rsidR="00127B6D" w:rsidRPr="00127B6D" w:rsidRDefault="00127B6D" w:rsidP="00127B6D">
      <w:pPr>
        <w:jc w:val="both"/>
        <w:rPr>
          <w:rFonts w:eastAsia="Arial"/>
          <w:i/>
          <w:color w:val="000000" w:themeColor="text1"/>
          <w:sz w:val="24"/>
          <w:szCs w:val="24"/>
        </w:rPr>
      </w:pPr>
      <w:r w:rsidRPr="00127B6D">
        <w:rPr>
          <w:rFonts w:eastAsia="Arial"/>
          <w:color w:val="000000" w:themeColor="text1"/>
          <w:sz w:val="24"/>
          <w:szCs w:val="24"/>
        </w:rPr>
        <w:t xml:space="preserve">Both subjects’ disorderly conduct was falling under the Public Order Act 1986, Section 4A. The Public Order Act 1984, section 4(1)(a) states that </w:t>
      </w:r>
      <w:r w:rsidRPr="00127B6D">
        <w:rPr>
          <w:rFonts w:eastAsia="Arial"/>
          <w:i/>
          <w:color w:val="000000" w:themeColor="text1"/>
          <w:sz w:val="24"/>
          <w:szCs w:val="24"/>
        </w:rPr>
        <w:t>“(1) A person is guilty of an offence if, with intent to cause a person harassment, alarm or distress, he (a) uses threatening, abusive or insulting words or behaviour, or disorderly behaviour”</w:t>
      </w:r>
      <w:r w:rsidRPr="00127B6D">
        <w:rPr>
          <w:rFonts w:eastAsia="Arial"/>
          <w:i/>
          <w:color w:val="000000" w:themeColor="text1"/>
          <w:sz w:val="24"/>
          <w:szCs w:val="24"/>
          <w:vertAlign w:val="superscript"/>
        </w:rPr>
        <w:footnoteReference w:id="2"/>
      </w:r>
      <w:r w:rsidRPr="00127B6D">
        <w:rPr>
          <w:rFonts w:eastAsia="Arial"/>
          <w:i/>
          <w:color w:val="000000" w:themeColor="text1"/>
          <w:sz w:val="24"/>
          <w:szCs w:val="24"/>
        </w:rPr>
        <w:t xml:space="preserve">. </w:t>
      </w:r>
    </w:p>
    <w:p w14:paraId="3A433B7B" w14:textId="77777777" w:rsidR="00127B6D" w:rsidRPr="00127B6D" w:rsidRDefault="00127B6D" w:rsidP="00127B6D">
      <w:pPr>
        <w:jc w:val="both"/>
        <w:rPr>
          <w:rFonts w:eastAsia="Arial"/>
          <w:i/>
          <w:color w:val="000000" w:themeColor="text1"/>
          <w:sz w:val="24"/>
          <w:szCs w:val="24"/>
        </w:rPr>
      </w:pPr>
    </w:p>
    <w:p w14:paraId="404DB354"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xml:space="preserve">I witnessed that during the incident, the male was screaming in the officers' faces and was continuously trying to throw punches and pushing the officers. At the time of the incident, the male subject was heavily intoxicated and had an alcohol bottle with him, which he decided to throw at the officers. The male subject’s disorderly behaviour </w:t>
      </w:r>
      <w:r w:rsidRPr="00127B6D">
        <w:rPr>
          <w:rFonts w:eastAsia="Arial"/>
          <w:color w:val="000000" w:themeColor="text1"/>
          <w:sz w:val="24"/>
          <w:szCs w:val="24"/>
        </w:rPr>
        <w:lastRenderedPageBreak/>
        <w:t>resulted in his arrest for assault on the police under section 89(a) of the Police Act 1996</w:t>
      </w:r>
      <w:r w:rsidRPr="00127B6D">
        <w:rPr>
          <w:rFonts w:eastAsia="Arial"/>
          <w:color w:val="000000" w:themeColor="text1"/>
          <w:sz w:val="24"/>
          <w:szCs w:val="24"/>
          <w:vertAlign w:val="superscript"/>
        </w:rPr>
        <w:footnoteReference w:id="3"/>
      </w:r>
      <w:r w:rsidRPr="00127B6D">
        <w:rPr>
          <w:rFonts w:eastAsia="Arial"/>
          <w:color w:val="000000" w:themeColor="text1"/>
          <w:sz w:val="24"/>
          <w:szCs w:val="24"/>
        </w:rPr>
        <w:t xml:space="preserve">. </w:t>
      </w:r>
    </w:p>
    <w:p w14:paraId="7FE56897" w14:textId="77777777" w:rsidR="00127B6D" w:rsidRPr="00127B6D" w:rsidRDefault="00127B6D" w:rsidP="00127B6D">
      <w:pPr>
        <w:shd w:val="clear" w:color="auto" w:fill="FFFFFF"/>
        <w:jc w:val="both"/>
        <w:rPr>
          <w:rFonts w:eastAsia="Arial"/>
          <w:color w:val="000000" w:themeColor="text1"/>
          <w:sz w:val="24"/>
          <w:szCs w:val="24"/>
        </w:rPr>
      </w:pPr>
    </w:p>
    <w:p w14:paraId="1EEA6936"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xml:space="preserve">While handcuffing the male, he continued trying to push back and started kicking the officers. His actions were out of control hence we needed more officers to control his violent behaviour and arrest him. While one officer handcuffed him, the other had to hold his legs to stop him kicking the other officers. Whilst taking the male into custody he was swearing, shouting, yelling, and banging his head against the door of the police vehicle. </w:t>
      </w:r>
    </w:p>
    <w:p w14:paraId="21D2F5F1" w14:textId="77777777" w:rsidR="00127B6D" w:rsidRPr="00127B6D" w:rsidRDefault="00127B6D" w:rsidP="00127B6D">
      <w:pPr>
        <w:shd w:val="clear" w:color="auto" w:fill="FFFFFF"/>
        <w:jc w:val="both"/>
        <w:rPr>
          <w:rFonts w:eastAsia="Arial"/>
          <w:color w:val="000000" w:themeColor="text1"/>
          <w:sz w:val="24"/>
          <w:szCs w:val="24"/>
        </w:rPr>
      </w:pPr>
    </w:p>
    <w:p w14:paraId="3531D04E"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xml:space="preserve">When inside the police vehicle he was verbally abusive, which consisted of swearing, using racial slurs and homophobic comments towards the officers. He did not cooperate and refused to provide any personal details to the officer; the male’s response was aggressive behaviour and use of inappropriate language. </w:t>
      </w:r>
    </w:p>
    <w:p w14:paraId="53110B30" w14:textId="77777777" w:rsidR="00127B6D" w:rsidRPr="00127B6D" w:rsidRDefault="00127B6D" w:rsidP="00127B6D">
      <w:pPr>
        <w:shd w:val="clear" w:color="auto" w:fill="FFFFFF"/>
        <w:jc w:val="both"/>
        <w:rPr>
          <w:rFonts w:eastAsia="Arial"/>
          <w:color w:val="000000" w:themeColor="text1"/>
          <w:sz w:val="24"/>
          <w:szCs w:val="24"/>
        </w:rPr>
      </w:pPr>
    </w:p>
    <w:p w14:paraId="4FE71BE2"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xml:space="preserve">Upon arrival to custody, the male refused to get out of the vehicle therefore we had to use force. While taking him into his cell, he was spitting everywhere and banging his head, which caused his head to start bleeding. I decided to open the cell door to give him some water; the male took my hand and tried to bite it whilst spitting blood at me. I was sent to wash my hand and given gloves for the exhibits as they had blood on them.  </w:t>
      </w:r>
    </w:p>
    <w:p w14:paraId="70259912" w14:textId="77777777" w:rsidR="00127B6D" w:rsidRPr="00127B6D" w:rsidRDefault="00127B6D" w:rsidP="00127B6D">
      <w:pPr>
        <w:shd w:val="clear" w:color="auto" w:fill="FFFFFF"/>
        <w:jc w:val="both"/>
        <w:rPr>
          <w:rFonts w:eastAsia="Arial"/>
          <w:color w:val="000000" w:themeColor="text1"/>
          <w:sz w:val="24"/>
          <w:szCs w:val="24"/>
        </w:rPr>
      </w:pPr>
    </w:p>
    <w:p w14:paraId="6D6E3DEC"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b/>
          <w:color w:val="000000" w:themeColor="text1"/>
          <w:sz w:val="24"/>
          <w:szCs w:val="24"/>
          <w:u w:val="single"/>
        </w:rPr>
        <w:t>Please note</w:t>
      </w:r>
      <w:r w:rsidRPr="00127B6D">
        <w:rPr>
          <w:rFonts w:eastAsia="Arial"/>
          <w:b/>
          <w:color w:val="000000" w:themeColor="text1"/>
          <w:sz w:val="24"/>
          <w:szCs w:val="24"/>
        </w:rPr>
        <w:t>:</w:t>
      </w:r>
      <w:r w:rsidRPr="00127B6D">
        <w:rPr>
          <w:rFonts w:eastAsia="Arial"/>
          <w:color w:val="000000" w:themeColor="text1"/>
          <w:sz w:val="24"/>
          <w:szCs w:val="24"/>
        </w:rPr>
        <w:t xml:space="preserve"> Exhibits are items to use as evidence. For example, </w:t>
      </w:r>
      <w:proofErr w:type="gramStart"/>
      <w:r w:rsidRPr="00127B6D">
        <w:rPr>
          <w:rFonts w:eastAsia="Arial"/>
          <w:color w:val="000000" w:themeColor="text1"/>
          <w:sz w:val="24"/>
          <w:szCs w:val="24"/>
        </w:rPr>
        <w:t>Exhibit</w:t>
      </w:r>
      <w:proofErr w:type="gramEnd"/>
      <w:r w:rsidRPr="00127B6D">
        <w:rPr>
          <w:rFonts w:eastAsia="Arial"/>
          <w:color w:val="000000" w:themeColor="text1"/>
          <w:sz w:val="24"/>
          <w:szCs w:val="24"/>
        </w:rPr>
        <w:t xml:space="preserve"> 1 was the gloves with the blood stain on them and Exhibit 2 was the bottle used by the suspect to assault the police officer.  </w:t>
      </w:r>
    </w:p>
    <w:p w14:paraId="394A86A3" w14:textId="77777777" w:rsidR="00127B6D" w:rsidRPr="00127B6D" w:rsidRDefault="00127B6D" w:rsidP="00127B6D">
      <w:pPr>
        <w:shd w:val="clear" w:color="auto" w:fill="FFFFFF"/>
        <w:jc w:val="both"/>
        <w:rPr>
          <w:rFonts w:eastAsia="Arial"/>
          <w:color w:val="000000" w:themeColor="text1"/>
          <w:sz w:val="24"/>
          <w:szCs w:val="24"/>
        </w:rPr>
      </w:pPr>
    </w:p>
    <w:p w14:paraId="7B1BF773"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xml:space="preserve">When communicating with the male, my first thought was to use open questions to gather as much information as possible. For example, Smith (2019) states that asking open questions can allow a person the space and time needed to provide any information they feel comfortable sharing. </w:t>
      </w:r>
    </w:p>
    <w:p w14:paraId="7AF0E79E" w14:textId="77777777" w:rsidR="00127B6D" w:rsidRPr="00127B6D" w:rsidRDefault="00127B6D" w:rsidP="00127B6D">
      <w:pPr>
        <w:shd w:val="clear" w:color="auto" w:fill="FFFFFF"/>
        <w:jc w:val="both"/>
        <w:rPr>
          <w:rFonts w:eastAsia="Arial"/>
          <w:color w:val="000000" w:themeColor="text1"/>
          <w:sz w:val="24"/>
          <w:szCs w:val="24"/>
        </w:rPr>
      </w:pPr>
    </w:p>
    <w:p w14:paraId="06F28785"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xml:space="preserve">My objective during this incident was to build rapport with the male so that this situation could be dealt with as peacefully as possible as per policy - communication should be the first response. The male responded positively to this approach. Although the male was visibly upset, I had to acknowledge that my body language had the potential to shape his behaviour. The </w:t>
      </w:r>
      <w:proofErr w:type="spellStart"/>
      <w:r w:rsidRPr="00127B6D">
        <w:rPr>
          <w:rFonts w:eastAsia="Arial"/>
          <w:color w:val="000000" w:themeColor="text1"/>
          <w:sz w:val="24"/>
          <w:szCs w:val="24"/>
        </w:rPr>
        <w:t>Betaris</w:t>
      </w:r>
      <w:proofErr w:type="spellEnd"/>
      <w:r w:rsidRPr="00127B6D">
        <w:rPr>
          <w:rFonts w:eastAsia="Arial"/>
          <w:color w:val="000000" w:themeColor="text1"/>
          <w:sz w:val="24"/>
          <w:szCs w:val="24"/>
        </w:rPr>
        <w:t xml:space="preserve"> box (2022) model can help us to understand the impact that our attitudes and behaviours have on the attitudes and behaviours of the people around us (Mindtools 2022). </w:t>
      </w:r>
    </w:p>
    <w:p w14:paraId="2145BB2E" w14:textId="77777777" w:rsidR="00127B6D" w:rsidRPr="00127B6D" w:rsidRDefault="00127B6D" w:rsidP="00127B6D">
      <w:pPr>
        <w:shd w:val="clear" w:color="auto" w:fill="FFFFFF"/>
        <w:jc w:val="both"/>
        <w:rPr>
          <w:rFonts w:eastAsia="Arial"/>
          <w:color w:val="000000" w:themeColor="text1"/>
          <w:sz w:val="24"/>
          <w:szCs w:val="24"/>
        </w:rPr>
      </w:pPr>
    </w:p>
    <w:p w14:paraId="0B2AA097"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xml:space="preserve">In this incident, the subject was violent and verbally abusive, which included racial abuse directly towards me. I did not let this affect my behaviour and I remained fair and kept my professional attitude despite the verbal abuse towards myself and the other officers. </w:t>
      </w:r>
    </w:p>
    <w:p w14:paraId="7D5F8244" w14:textId="77777777" w:rsidR="00127B6D" w:rsidRPr="00127B6D" w:rsidRDefault="00127B6D" w:rsidP="00127B6D">
      <w:pPr>
        <w:shd w:val="clear" w:color="auto" w:fill="FFFFFF"/>
        <w:jc w:val="both"/>
        <w:rPr>
          <w:rFonts w:eastAsia="Arial"/>
          <w:color w:val="000000" w:themeColor="text1"/>
          <w:sz w:val="24"/>
          <w:szCs w:val="24"/>
        </w:rPr>
      </w:pPr>
    </w:p>
    <w:p w14:paraId="54155A7F"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xml:space="preserve">The subject was aggressive before he was apprehended and therefore force was required to restrain him. The force was necessary as he was a danger to the public and the officers, therefore three officers were needed to safely handcuff him and put </w:t>
      </w:r>
      <w:r w:rsidRPr="00127B6D">
        <w:rPr>
          <w:rFonts w:eastAsia="Arial"/>
          <w:color w:val="000000" w:themeColor="text1"/>
          <w:sz w:val="24"/>
          <w:szCs w:val="24"/>
        </w:rPr>
        <w:lastRenderedPageBreak/>
        <w:t xml:space="preserve">him in the police vehicle. I treated the subject fairly; I offered him water whilst he maintained an aggressive demeanour throughout my interactions with him in custody. I maintained my calm, composed </w:t>
      </w:r>
      <w:proofErr w:type="gramStart"/>
      <w:r w:rsidRPr="00127B6D">
        <w:rPr>
          <w:rFonts w:eastAsia="Arial"/>
          <w:color w:val="000000" w:themeColor="text1"/>
          <w:sz w:val="24"/>
          <w:szCs w:val="24"/>
        </w:rPr>
        <w:t>demeanour</w:t>
      </w:r>
      <w:proofErr w:type="gramEnd"/>
      <w:r w:rsidRPr="00127B6D">
        <w:rPr>
          <w:rFonts w:eastAsia="Arial"/>
          <w:color w:val="000000" w:themeColor="text1"/>
          <w:sz w:val="24"/>
          <w:szCs w:val="24"/>
        </w:rPr>
        <w:t xml:space="preserve"> and behaved professionally throughout this process. I learnt through my theoretical and practical experiences that I </w:t>
      </w:r>
      <w:proofErr w:type="gramStart"/>
      <w:r w:rsidRPr="00127B6D">
        <w:rPr>
          <w:rFonts w:eastAsia="Arial"/>
          <w:color w:val="000000" w:themeColor="text1"/>
          <w:sz w:val="24"/>
          <w:szCs w:val="24"/>
        </w:rPr>
        <w:t>have to</w:t>
      </w:r>
      <w:proofErr w:type="gramEnd"/>
      <w:r w:rsidRPr="00127B6D">
        <w:rPr>
          <w:rFonts w:eastAsia="Arial"/>
          <w:color w:val="000000" w:themeColor="text1"/>
          <w:sz w:val="24"/>
          <w:szCs w:val="24"/>
        </w:rPr>
        <w:t xml:space="preserve"> react rationally rather than emotionally, demonstrating the strength of my character and integrity. I do not let the behaviour of others affect my behaviour - if I had reacted emotionally or acted aggressive in retaliation then the situation would not have been resolved and someone could have gotten injured. Additionally, as a Police Officer, I am obliged to abide by the professional code of conduct to maintain public order and safeguard interests. Therefore, using a rational approach is the best option for an officer. </w:t>
      </w:r>
    </w:p>
    <w:p w14:paraId="523D9446" w14:textId="77777777" w:rsidR="00127B6D" w:rsidRPr="00127B6D" w:rsidRDefault="00127B6D" w:rsidP="00127B6D">
      <w:pPr>
        <w:shd w:val="clear" w:color="auto" w:fill="FFFFFF"/>
        <w:jc w:val="both"/>
        <w:rPr>
          <w:rFonts w:eastAsia="Arial"/>
          <w:color w:val="000000" w:themeColor="text1"/>
          <w:sz w:val="24"/>
          <w:szCs w:val="24"/>
        </w:rPr>
      </w:pPr>
      <w:r w:rsidRPr="00127B6D">
        <w:rPr>
          <w:noProof/>
          <w:color w:val="000000" w:themeColor="text1"/>
        </w:rPr>
        <w:drawing>
          <wp:anchor distT="0" distB="0" distL="114300" distR="114300" simplePos="0" relativeHeight="251659264" behindDoc="0" locked="0" layoutInCell="1" hidden="0" allowOverlap="1" wp14:anchorId="06D8AA64" wp14:editId="410D81B0">
            <wp:simplePos x="0" y="0"/>
            <wp:positionH relativeFrom="column">
              <wp:posOffset>1046902</wp:posOffset>
            </wp:positionH>
            <wp:positionV relativeFrom="paragraph">
              <wp:posOffset>55880</wp:posOffset>
            </wp:positionV>
            <wp:extent cx="2886710" cy="2133600"/>
            <wp:effectExtent l="0" t="0" r="0" b="0"/>
            <wp:wrapSquare wrapText="bothSides" distT="0" distB="0" distL="114300" distR="114300"/>
            <wp:docPr id="4" name="image2.jpg" descr="Graphical user interface, diagram, text, application, chat or text messag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Graphical user interface, diagram, text, application, chat or text message&#10;&#10;Description automatically generated"/>
                    <pic:cNvPicPr preferRelativeResize="0"/>
                  </pic:nvPicPr>
                  <pic:blipFill>
                    <a:blip r:embed="rId15"/>
                    <a:srcRect/>
                    <a:stretch>
                      <a:fillRect/>
                    </a:stretch>
                  </pic:blipFill>
                  <pic:spPr>
                    <a:xfrm>
                      <a:off x="0" y="0"/>
                      <a:ext cx="2886710" cy="2133600"/>
                    </a:xfrm>
                    <a:prstGeom prst="rect">
                      <a:avLst/>
                    </a:prstGeom>
                    <a:ln/>
                  </pic:spPr>
                </pic:pic>
              </a:graphicData>
            </a:graphic>
          </wp:anchor>
        </w:drawing>
      </w:r>
    </w:p>
    <w:p w14:paraId="1F6E2EFA" w14:textId="77777777" w:rsidR="00127B6D" w:rsidRPr="00127B6D" w:rsidRDefault="00127B6D" w:rsidP="00127B6D">
      <w:pPr>
        <w:shd w:val="clear" w:color="auto" w:fill="FFFFFF"/>
        <w:jc w:val="both"/>
        <w:rPr>
          <w:rFonts w:eastAsia="Arial"/>
          <w:color w:val="000000" w:themeColor="text1"/>
          <w:sz w:val="24"/>
          <w:szCs w:val="24"/>
        </w:rPr>
      </w:pPr>
    </w:p>
    <w:p w14:paraId="610CF5B9" w14:textId="77777777" w:rsidR="00127B6D" w:rsidRPr="00127B6D" w:rsidRDefault="00127B6D" w:rsidP="00127B6D">
      <w:pPr>
        <w:shd w:val="clear" w:color="auto" w:fill="FFFFFF"/>
        <w:jc w:val="both"/>
        <w:rPr>
          <w:rFonts w:eastAsia="Arial"/>
          <w:color w:val="000000" w:themeColor="text1"/>
          <w:sz w:val="24"/>
          <w:szCs w:val="24"/>
        </w:rPr>
      </w:pPr>
    </w:p>
    <w:p w14:paraId="493BB04B" w14:textId="77777777" w:rsidR="00127B6D" w:rsidRPr="00127B6D" w:rsidRDefault="00127B6D" w:rsidP="00127B6D">
      <w:pPr>
        <w:shd w:val="clear" w:color="auto" w:fill="FFFFFF"/>
        <w:jc w:val="both"/>
        <w:rPr>
          <w:rFonts w:eastAsia="Arial"/>
          <w:color w:val="000000" w:themeColor="text1"/>
          <w:sz w:val="24"/>
          <w:szCs w:val="24"/>
        </w:rPr>
      </w:pPr>
    </w:p>
    <w:p w14:paraId="11E71147" w14:textId="77777777" w:rsidR="00127B6D" w:rsidRPr="00127B6D" w:rsidRDefault="00127B6D" w:rsidP="00127B6D">
      <w:pPr>
        <w:shd w:val="clear" w:color="auto" w:fill="FFFFFF"/>
        <w:jc w:val="both"/>
        <w:rPr>
          <w:rFonts w:eastAsia="Arial"/>
          <w:color w:val="000000" w:themeColor="text1"/>
          <w:sz w:val="24"/>
          <w:szCs w:val="24"/>
        </w:rPr>
      </w:pPr>
    </w:p>
    <w:p w14:paraId="688E9713" w14:textId="77777777" w:rsidR="00127B6D" w:rsidRPr="00127B6D" w:rsidRDefault="00127B6D" w:rsidP="00127B6D">
      <w:pPr>
        <w:shd w:val="clear" w:color="auto" w:fill="FFFFFF"/>
        <w:jc w:val="both"/>
        <w:rPr>
          <w:rFonts w:eastAsia="Arial"/>
          <w:color w:val="000000" w:themeColor="text1"/>
          <w:sz w:val="24"/>
          <w:szCs w:val="24"/>
        </w:rPr>
      </w:pPr>
    </w:p>
    <w:p w14:paraId="41469C47" w14:textId="77777777" w:rsidR="00127B6D" w:rsidRPr="00127B6D" w:rsidRDefault="00127B6D" w:rsidP="00127B6D">
      <w:pPr>
        <w:shd w:val="clear" w:color="auto" w:fill="FFFFFF"/>
        <w:jc w:val="both"/>
        <w:rPr>
          <w:rFonts w:eastAsia="Arial"/>
          <w:color w:val="000000" w:themeColor="text1"/>
          <w:sz w:val="24"/>
          <w:szCs w:val="24"/>
        </w:rPr>
      </w:pPr>
    </w:p>
    <w:p w14:paraId="4CE62A9B" w14:textId="77777777" w:rsidR="00127B6D" w:rsidRPr="00127B6D" w:rsidRDefault="00127B6D" w:rsidP="00127B6D">
      <w:pPr>
        <w:shd w:val="clear" w:color="auto" w:fill="FFFFFF"/>
        <w:jc w:val="both"/>
        <w:rPr>
          <w:rFonts w:eastAsia="Arial"/>
          <w:color w:val="000000" w:themeColor="text1"/>
          <w:sz w:val="24"/>
          <w:szCs w:val="24"/>
        </w:rPr>
      </w:pPr>
    </w:p>
    <w:p w14:paraId="34FD5BD8" w14:textId="77777777" w:rsidR="00127B6D" w:rsidRPr="00127B6D" w:rsidRDefault="00127B6D" w:rsidP="00127B6D">
      <w:pPr>
        <w:shd w:val="clear" w:color="auto" w:fill="FFFFFF"/>
        <w:jc w:val="both"/>
        <w:rPr>
          <w:rFonts w:eastAsia="Arial"/>
          <w:color w:val="000000" w:themeColor="text1"/>
          <w:sz w:val="24"/>
          <w:szCs w:val="24"/>
        </w:rPr>
      </w:pPr>
    </w:p>
    <w:p w14:paraId="76B937A5" w14:textId="77777777" w:rsidR="00127B6D" w:rsidRPr="00127B6D" w:rsidRDefault="00127B6D" w:rsidP="00127B6D">
      <w:pPr>
        <w:shd w:val="clear" w:color="auto" w:fill="FFFFFF"/>
        <w:jc w:val="both"/>
        <w:rPr>
          <w:rFonts w:eastAsia="Arial"/>
          <w:color w:val="000000" w:themeColor="text1"/>
          <w:sz w:val="24"/>
          <w:szCs w:val="24"/>
        </w:rPr>
      </w:pPr>
    </w:p>
    <w:p w14:paraId="3A98AE67" w14:textId="77777777" w:rsidR="00127B6D" w:rsidRPr="00127B6D" w:rsidRDefault="00127B6D" w:rsidP="00127B6D">
      <w:pPr>
        <w:shd w:val="clear" w:color="auto" w:fill="FFFFFF"/>
        <w:jc w:val="both"/>
        <w:rPr>
          <w:rFonts w:eastAsia="Arial"/>
          <w:color w:val="000000" w:themeColor="text1"/>
          <w:sz w:val="24"/>
          <w:szCs w:val="24"/>
        </w:rPr>
      </w:pPr>
    </w:p>
    <w:p w14:paraId="0E6769D5" w14:textId="77777777" w:rsidR="00127B6D" w:rsidRPr="00127B6D" w:rsidRDefault="00127B6D" w:rsidP="00127B6D">
      <w:pPr>
        <w:shd w:val="clear" w:color="auto" w:fill="FFFFFF"/>
        <w:jc w:val="both"/>
        <w:rPr>
          <w:rFonts w:eastAsia="Arial"/>
          <w:color w:val="000000" w:themeColor="text1"/>
          <w:sz w:val="24"/>
          <w:szCs w:val="24"/>
        </w:rPr>
      </w:pPr>
    </w:p>
    <w:p w14:paraId="3053BDA3" w14:textId="77777777" w:rsidR="00127B6D" w:rsidRPr="00127B6D" w:rsidRDefault="00127B6D" w:rsidP="00127B6D">
      <w:pPr>
        <w:shd w:val="clear" w:color="auto" w:fill="FFFFFF"/>
        <w:jc w:val="both"/>
        <w:rPr>
          <w:rFonts w:eastAsia="Arial"/>
          <w:color w:val="000000" w:themeColor="text1"/>
          <w:sz w:val="24"/>
          <w:szCs w:val="24"/>
        </w:rPr>
      </w:pPr>
    </w:p>
    <w:p w14:paraId="179EE4F8" w14:textId="77777777" w:rsidR="00127B6D" w:rsidRPr="00127B6D" w:rsidRDefault="00127B6D" w:rsidP="00127B6D">
      <w:pPr>
        <w:shd w:val="clear" w:color="auto" w:fill="FFFFFF"/>
        <w:jc w:val="both"/>
        <w:rPr>
          <w:rFonts w:eastAsia="Arial"/>
          <w:color w:val="000000" w:themeColor="text1"/>
          <w:sz w:val="24"/>
          <w:szCs w:val="24"/>
        </w:rPr>
      </w:pPr>
    </w:p>
    <w:p w14:paraId="45C2ADE6" w14:textId="77777777" w:rsidR="00127B6D" w:rsidRPr="00127B6D" w:rsidRDefault="00127B6D" w:rsidP="00127B6D">
      <w:pPr>
        <w:shd w:val="clear" w:color="auto" w:fill="FFFFFF"/>
        <w:jc w:val="both"/>
        <w:rPr>
          <w:rFonts w:eastAsia="Arial"/>
          <w:b/>
          <w:color w:val="000000" w:themeColor="text1"/>
          <w:sz w:val="24"/>
          <w:szCs w:val="24"/>
        </w:rPr>
      </w:pPr>
      <w:r w:rsidRPr="00127B6D">
        <w:rPr>
          <w:rFonts w:eastAsia="Arial"/>
          <w:color w:val="000000" w:themeColor="text1"/>
          <w:sz w:val="24"/>
          <w:szCs w:val="24"/>
          <w:vertAlign w:val="superscript"/>
        </w:rPr>
        <w:footnoteReference w:id="4"/>
      </w:r>
    </w:p>
    <w:p w14:paraId="5896260C" w14:textId="77777777" w:rsidR="00127B6D" w:rsidRPr="00127B6D" w:rsidRDefault="00127B6D" w:rsidP="00127B6D">
      <w:pPr>
        <w:shd w:val="clear" w:color="auto" w:fill="FFFFFF"/>
        <w:jc w:val="both"/>
        <w:rPr>
          <w:rFonts w:eastAsia="Arial"/>
          <w:b/>
          <w:color w:val="000000" w:themeColor="text1"/>
          <w:sz w:val="24"/>
          <w:szCs w:val="24"/>
        </w:rPr>
      </w:pPr>
    </w:p>
    <w:p w14:paraId="133E7DDE" w14:textId="77777777" w:rsidR="00127B6D" w:rsidRPr="00127B6D" w:rsidRDefault="00127B6D" w:rsidP="00127B6D">
      <w:pPr>
        <w:shd w:val="clear" w:color="auto" w:fill="FFFFFF"/>
        <w:jc w:val="both"/>
        <w:rPr>
          <w:rFonts w:eastAsia="Arial"/>
          <w:b/>
          <w:color w:val="000000" w:themeColor="text1"/>
          <w:sz w:val="24"/>
          <w:szCs w:val="24"/>
        </w:rPr>
      </w:pPr>
      <w:r w:rsidRPr="00127B6D">
        <w:rPr>
          <w:rFonts w:eastAsia="Arial"/>
          <w:b/>
          <w:color w:val="000000" w:themeColor="text1"/>
          <w:sz w:val="24"/>
          <w:szCs w:val="24"/>
        </w:rPr>
        <w:t>Who is An Emotional Thinker?</w:t>
      </w:r>
    </w:p>
    <w:p w14:paraId="5F6F6984"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Emotional people often make decisions by ‘gut instinct’. They are less influenced or swayed by facts and prefer listening to their heart instead of their minds. Emotional thinkers are described as more impulsive and erratic than others.</w:t>
      </w:r>
    </w:p>
    <w:p w14:paraId="502FCBD0" w14:textId="77777777" w:rsidR="00127B6D" w:rsidRPr="00127B6D" w:rsidRDefault="00127B6D" w:rsidP="00127B6D">
      <w:pPr>
        <w:shd w:val="clear" w:color="auto" w:fill="FFFFFF"/>
        <w:jc w:val="both"/>
        <w:rPr>
          <w:rFonts w:eastAsia="Arial"/>
          <w:color w:val="000000" w:themeColor="text1"/>
          <w:sz w:val="24"/>
          <w:szCs w:val="24"/>
        </w:rPr>
      </w:pPr>
    </w:p>
    <w:p w14:paraId="54AAC2C1"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b/>
          <w:color w:val="000000" w:themeColor="text1"/>
          <w:sz w:val="24"/>
          <w:szCs w:val="24"/>
        </w:rPr>
        <w:t>Who is A Rational Thinker?</w:t>
      </w:r>
    </w:p>
    <w:p w14:paraId="35FE37F0"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xml:space="preserve">Humans are irrational, and our thinking is prone to error. Our decisions and reality are often blurred by our views and beliefs. Rational decision-making is based on the principles of facts and logic rather than feelings and emotions. A rational mind is guided by logic rather than experiences and they are not likely to be affected by emotions. </w:t>
      </w:r>
      <w:r w:rsidRPr="00127B6D">
        <w:rPr>
          <w:rFonts w:eastAsia="Arial"/>
          <w:b/>
          <w:color w:val="000000" w:themeColor="text1"/>
          <w:sz w:val="24"/>
          <w:szCs w:val="24"/>
        </w:rPr>
        <w:t>(Sharma 2020)</w:t>
      </w:r>
    </w:p>
    <w:p w14:paraId="74B4B326" w14:textId="77777777" w:rsidR="00127B6D" w:rsidRPr="00127B6D" w:rsidRDefault="00127B6D" w:rsidP="00127B6D">
      <w:pPr>
        <w:shd w:val="clear" w:color="auto" w:fill="FFFFFF"/>
        <w:jc w:val="both"/>
        <w:rPr>
          <w:rFonts w:eastAsia="Arial"/>
          <w:color w:val="000000" w:themeColor="text1"/>
          <w:sz w:val="24"/>
          <w:szCs w:val="24"/>
        </w:rPr>
      </w:pPr>
    </w:p>
    <w:p w14:paraId="5349A526"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xml:space="preserve">I reacted rationally during this incident as I had to remain professional. For a situation like this, showing emotion would only make the situation worse. Whilst it was upsetting to hear racial abuse and to be spat at by the subject, if I had reacted emotionally then the subject would not have listened to me, and I would not have seemed authoritative enough to successfully bring him into custody. You must keep your emotions to yourself as it can make you look unprofessional; your role is to protect people and </w:t>
      </w:r>
      <w:r w:rsidRPr="00127B6D">
        <w:rPr>
          <w:rFonts w:eastAsia="Arial"/>
          <w:color w:val="000000" w:themeColor="text1"/>
          <w:sz w:val="24"/>
          <w:szCs w:val="24"/>
        </w:rPr>
        <w:lastRenderedPageBreak/>
        <w:t xml:space="preserve">personal emotions during an incident can negatively impact your professional life. Staying in a positive mindset is very important for a police officer.  </w:t>
      </w:r>
    </w:p>
    <w:p w14:paraId="4B5195D2" w14:textId="77777777" w:rsidR="00127B6D" w:rsidRPr="00127B6D" w:rsidRDefault="00127B6D" w:rsidP="00127B6D">
      <w:pPr>
        <w:shd w:val="clear" w:color="auto" w:fill="FFFFFF"/>
        <w:jc w:val="both"/>
        <w:rPr>
          <w:rFonts w:eastAsia="Arial"/>
          <w:color w:val="000000" w:themeColor="text1"/>
          <w:sz w:val="24"/>
          <w:szCs w:val="24"/>
        </w:rPr>
      </w:pPr>
    </w:p>
    <w:p w14:paraId="13ED6C2A"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xml:space="preserve">The emotional vs rational thinker model also closely resonated with the three minds model, which also could be applied to the incident. For example, it applied to the reasons we were there for, and how my thinking was logical. I also considered what my emotional thoughts were and how was I controlling my own behaviour, as well as his. I thought wisely, listened to both </w:t>
      </w:r>
      <w:proofErr w:type="gramStart"/>
      <w:r w:rsidRPr="00127B6D">
        <w:rPr>
          <w:rFonts w:eastAsia="Arial"/>
          <w:color w:val="000000" w:themeColor="text1"/>
          <w:sz w:val="24"/>
          <w:szCs w:val="24"/>
        </w:rPr>
        <w:t>sides</w:t>
      </w:r>
      <w:proofErr w:type="gramEnd"/>
      <w:r w:rsidRPr="00127B6D">
        <w:rPr>
          <w:rFonts w:eastAsia="Arial"/>
          <w:color w:val="000000" w:themeColor="text1"/>
          <w:sz w:val="24"/>
          <w:szCs w:val="24"/>
        </w:rPr>
        <w:t xml:space="preserve"> and took action to control the situation. I coped by being in a positive mindset and not reacting whenever he used a racial slur. I took deep breaths and controlled my thoughts.  </w:t>
      </w:r>
    </w:p>
    <w:p w14:paraId="165B36B1" w14:textId="77777777" w:rsidR="00127B6D" w:rsidRPr="00127B6D" w:rsidRDefault="00127B6D" w:rsidP="00127B6D">
      <w:pPr>
        <w:shd w:val="clear" w:color="auto" w:fill="FFFFFF"/>
        <w:jc w:val="both"/>
        <w:rPr>
          <w:rFonts w:eastAsia="Arial"/>
          <w:color w:val="000000" w:themeColor="text1"/>
          <w:sz w:val="24"/>
          <w:szCs w:val="24"/>
        </w:rPr>
      </w:pPr>
    </w:p>
    <w:p w14:paraId="444DD6F4"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b/>
          <w:color w:val="000000" w:themeColor="text1"/>
          <w:sz w:val="24"/>
          <w:szCs w:val="24"/>
          <w:u w:val="single"/>
        </w:rPr>
        <w:t>Reason/Logic Mind</w:t>
      </w:r>
      <w:r w:rsidRPr="00127B6D">
        <w:rPr>
          <w:rFonts w:eastAsia="Arial"/>
          <w:b/>
          <w:color w:val="000000" w:themeColor="text1"/>
          <w:sz w:val="24"/>
          <w:szCs w:val="24"/>
        </w:rPr>
        <w:t>:</w:t>
      </w:r>
      <w:r w:rsidRPr="00127B6D">
        <w:rPr>
          <w:rFonts w:eastAsia="Arial"/>
          <w:color w:val="000000" w:themeColor="text1"/>
          <w:sz w:val="24"/>
          <w:szCs w:val="24"/>
        </w:rPr>
        <w:t xml:space="preserve"> This is when you are looking at things based on facts. I had to think logically as I was there for professional reasons, and I had to approach the situation based on the evidence present. My job was to keep the public safe from the subject who had begun to pose a threat. </w:t>
      </w:r>
    </w:p>
    <w:p w14:paraId="793C2062" w14:textId="77777777" w:rsidR="00127B6D" w:rsidRPr="00127B6D" w:rsidRDefault="00127B6D" w:rsidP="00127B6D">
      <w:pPr>
        <w:shd w:val="clear" w:color="auto" w:fill="FFFFFF"/>
        <w:jc w:val="both"/>
        <w:rPr>
          <w:rFonts w:eastAsia="Arial"/>
          <w:color w:val="000000" w:themeColor="text1"/>
          <w:sz w:val="24"/>
          <w:szCs w:val="24"/>
        </w:rPr>
      </w:pPr>
    </w:p>
    <w:p w14:paraId="12B35653"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b/>
          <w:color w:val="000000" w:themeColor="text1"/>
          <w:sz w:val="24"/>
          <w:szCs w:val="24"/>
          <w:u w:val="single"/>
        </w:rPr>
        <w:t>Emotional Mind</w:t>
      </w:r>
      <w:r w:rsidRPr="00127B6D">
        <w:rPr>
          <w:rFonts w:eastAsia="Arial"/>
          <w:b/>
          <w:color w:val="000000" w:themeColor="text1"/>
          <w:sz w:val="24"/>
          <w:szCs w:val="24"/>
        </w:rPr>
        <w:t>:</w:t>
      </w:r>
      <w:r w:rsidRPr="00127B6D">
        <w:rPr>
          <w:rFonts w:eastAsia="Arial"/>
          <w:color w:val="000000" w:themeColor="text1"/>
          <w:sz w:val="24"/>
          <w:szCs w:val="24"/>
        </w:rPr>
        <w:t xml:space="preserve"> This is when feelings and thoughts control someone’s behaviour. During the incident, I had to control my emotional thoughts as I could not prevent the subject's verbal or physical abuse from affecting my emotional mindset. No matter the abuse he hurled toward me or the other officers, I had to keep a professional attitude because a reactive or impulsive decision would have worsened the situation substantially. I had to control my emotions and control how I reacted to his behaviour; I did this by maintaining a positive mindset and taking deep breaths whenever he attempted to provoke an emotional response.</w:t>
      </w:r>
    </w:p>
    <w:p w14:paraId="05037869" w14:textId="77777777" w:rsidR="00127B6D" w:rsidRPr="00127B6D" w:rsidRDefault="00127B6D" w:rsidP="00127B6D">
      <w:pPr>
        <w:shd w:val="clear" w:color="auto" w:fill="FFFFFF"/>
        <w:jc w:val="both"/>
        <w:rPr>
          <w:rFonts w:eastAsia="Arial"/>
          <w:color w:val="000000" w:themeColor="text1"/>
          <w:sz w:val="24"/>
          <w:szCs w:val="24"/>
        </w:rPr>
      </w:pPr>
    </w:p>
    <w:p w14:paraId="712F07D8"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xml:space="preserve">The Emotional mind is largely beneficial when assisting victims as it allows me to empathise. In this situation, an emotional reaction would have hindered the arrest. </w:t>
      </w:r>
    </w:p>
    <w:p w14:paraId="344CD00C" w14:textId="77777777" w:rsidR="00127B6D" w:rsidRPr="00127B6D" w:rsidRDefault="00127B6D" w:rsidP="00127B6D">
      <w:pPr>
        <w:shd w:val="clear" w:color="auto" w:fill="FFFFFF"/>
        <w:jc w:val="both"/>
        <w:rPr>
          <w:rFonts w:eastAsia="Arial"/>
          <w:color w:val="000000" w:themeColor="text1"/>
          <w:sz w:val="24"/>
          <w:szCs w:val="24"/>
        </w:rPr>
      </w:pPr>
    </w:p>
    <w:p w14:paraId="01D62977"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b/>
          <w:color w:val="000000" w:themeColor="text1"/>
          <w:sz w:val="24"/>
          <w:szCs w:val="24"/>
          <w:u w:val="single"/>
        </w:rPr>
        <w:t>Wise Mind</w:t>
      </w:r>
      <w:r w:rsidRPr="00127B6D">
        <w:rPr>
          <w:rFonts w:eastAsia="Arial"/>
          <w:b/>
          <w:color w:val="000000" w:themeColor="text1"/>
          <w:sz w:val="24"/>
          <w:szCs w:val="24"/>
        </w:rPr>
        <w:t>:</w:t>
      </w:r>
      <w:r w:rsidRPr="00127B6D">
        <w:rPr>
          <w:rFonts w:eastAsia="Arial"/>
          <w:color w:val="000000" w:themeColor="text1"/>
          <w:sz w:val="24"/>
          <w:szCs w:val="24"/>
        </w:rPr>
        <w:t xml:space="preserve"> This is when both sides are considered.</w:t>
      </w:r>
    </w:p>
    <w:p w14:paraId="10016A30" w14:textId="77777777" w:rsidR="00127B6D" w:rsidRPr="00127B6D" w:rsidRDefault="00127B6D" w:rsidP="00127B6D">
      <w:pPr>
        <w:shd w:val="clear" w:color="auto" w:fill="FFFFFF"/>
        <w:jc w:val="both"/>
        <w:rPr>
          <w:rFonts w:eastAsia="Arial"/>
          <w:color w:val="000000" w:themeColor="text1"/>
          <w:sz w:val="24"/>
          <w:szCs w:val="24"/>
        </w:rPr>
      </w:pPr>
    </w:p>
    <w:p w14:paraId="21537082" w14:textId="77777777" w:rsidR="00127B6D" w:rsidRPr="00127B6D" w:rsidRDefault="00127B6D" w:rsidP="00127B6D">
      <w:pPr>
        <w:shd w:val="clear" w:color="auto" w:fill="FFFFFF"/>
        <w:jc w:val="both"/>
        <w:rPr>
          <w:rFonts w:eastAsia="Arial"/>
          <w:b/>
          <w:color w:val="000000" w:themeColor="text1"/>
          <w:sz w:val="24"/>
          <w:szCs w:val="24"/>
        </w:rPr>
      </w:pPr>
      <w:r w:rsidRPr="00127B6D">
        <w:rPr>
          <w:rFonts w:eastAsia="Arial"/>
          <w:color w:val="000000" w:themeColor="text1"/>
          <w:sz w:val="24"/>
          <w:szCs w:val="24"/>
        </w:rPr>
        <w:t xml:space="preserve">I had to fairly handle the situation and control it on both the victim’s side and the subject’s side. Whilst we had to arrest the subject, I did attempt to hear his side of the story as well as the victim’s, despite the subject’s aggressive behaviour and abusive language. It was the subject's behaviour that resulted in his arrest. </w:t>
      </w:r>
      <w:r w:rsidRPr="00127B6D">
        <w:rPr>
          <w:rFonts w:eastAsia="Arial"/>
          <w:b/>
          <w:color w:val="000000" w:themeColor="text1"/>
          <w:sz w:val="24"/>
          <w:szCs w:val="24"/>
        </w:rPr>
        <w:t>(Hay 2022)</w:t>
      </w:r>
    </w:p>
    <w:p w14:paraId="190FF722" w14:textId="77777777" w:rsidR="00127B6D" w:rsidRPr="00127B6D" w:rsidRDefault="00127B6D" w:rsidP="00127B6D">
      <w:pPr>
        <w:shd w:val="clear" w:color="auto" w:fill="FFFFFF"/>
        <w:jc w:val="both"/>
        <w:rPr>
          <w:rFonts w:eastAsia="Arial"/>
          <w:color w:val="000000" w:themeColor="text1"/>
          <w:sz w:val="24"/>
          <w:szCs w:val="24"/>
        </w:rPr>
      </w:pPr>
      <w:r w:rsidRPr="00127B6D">
        <w:rPr>
          <w:noProof/>
          <w:color w:val="000000" w:themeColor="text1"/>
        </w:rPr>
        <w:drawing>
          <wp:anchor distT="0" distB="0" distL="114300" distR="114300" simplePos="0" relativeHeight="251660288" behindDoc="0" locked="0" layoutInCell="1" hidden="0" allowOverlap="1" wp14:anchorId="3E352217" wp14:editId="1769AE70">
            <wp:simplePos x="0" y="0"/>
            <wp:positionH relativeFrom="column">
              <wp:posOffset>701675</wp:posOffset>
            </wp:positionH>
            <wp:positionV relativeFrom="paragraph">
              <wp:posOffset>82550</wp:posOffset>
            </wp:positionV>
            <wp:extent cx="4281805" cy="2461895"/>
            <wp:effectExtent l="0" t="0" r="1270" b="1905"/>
            <wp:wrapSquare wrapText="bothSides" distT="0" distB="0" distL="114300" distR="114300"/>
            <wp:docPr id="5" name="image1.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Diagram&#10;&#10;Description automatically generated"/>
                    <pic:cNvPicPr preferRelativeResize="0"/>
                  </pic:nvPicPr>
                  <pic:blipFill>
                    <a:blip r:embed="rId16"/>
                    <a:srcRect/>
                    <a:stretch>
                      <a:fillRect/>
                    </a:stretch>
                  </pic:blipFill>
                  <pic:spPr>
                    <a:xfrm>
                      <a:off x="0" y="0"/>
                      <a:ext cx="4281805" cy="2461895"/>
                    </a:xfrm>
                    <a:prstGeom prst="rect">
                      <a:avLst/>
                    </a:prstGeom>
                    <a:ln/>
                  </pic:spPr>
                </pic:pic>
              </a:graphicData>
            </a:graphic>
            <wp14:sizeRelH relativeFrom="margin">
              <wp14:pctWidth>0</wp14:pctWidth>
            </wp14:sizeRelH>
            <wp14:sizeRelV relativeFrom="margin">
              <wp14:pctHeight>0</wp14:pctHeight>
            </wp14:sizeRelV>
          </wp:anchor>
        </w:drawing>
      </w:r>
      <w:r w:rsidRPr="00127B6D">
        <w:rPr>
          <w:rFonts w:ascii="Tahoma" w:eastAsia="Tahoma" w:hAnsi="Tahoma" w:cs="Tahoma"/>
          <w:b/>
          <w:color w:val="000000" w:themeColor="text1"/>
          <w:vertAlign w:val="superscript"/>
        </w:rPr>
        <w:footnoteReference w:id="5"/>
      </w:r>
    </w:p>
    <w:p w14:paraId="148886E8" w14:textId="77777777" w:rsidR="00127B6D" w:rsidRPr="00127B6D" w:rsidRDefault="00127B6D" w:rsidP="00127B6D">
      <w:pPr>
        <w:shd w:val="clear" w:color="auto" w:fill="FFFFFF"/>
        <w:jc w:val="both"/>
        <w:rPr>
          <w:rFonts w:eastAsia="Arial"/>
          <w:color w:val="000000" w:themeColor="text1"/>
          <w:sz w:val="24"/>
          <w:szCs w:val="24"/>
        </w:rPr>
      </w:pPr>
    </w:p>
    <w:p w14:paraId="54AC248F" w14:textId="77777777" w:rsidR="00127B6D" w:rsidRPr="00127B6D" w:rsidRDefault="00127B6D" w:rsidP="00127B6D">
      <w:pPr>
        <w:shd w:val="clear" w:color="auto" w:fill="FFFFFF"/>
        <w:jc w:val="both"/>
        <w:rPr>
          <w:rFonts w:eastAsia="Arial"/>
          <w:b/>
          <w:color w:val="000000" w:themeColor="text1"/>
          <w:sz w:val="24"/>
          <w:szCs w:val="24"/>
        </w:rPr>
      </w:pPr>
    </w:p>
    <w:p w14:paraId="6B035737" w14:textId="77777777" w:rsidR="00127B6D" w:rsidRPr="00127B6D" w:rsidRDefault="00127B6D" w:rsidP="00127B6D">
      <w:pPr>
        <w:shd w:val="clear" w:color="auto" w:fill="FFFFFF"/>
        <w:jc w:val="both"/>
        <w:rPr>
          <w:rFonts w:eastAsia="Arial"/>
          <w:b/>
          <w:color w:val="000000" w:themeColor="text1"/>
          <w:sz w:val="24"/>
          <w:szCs w:val="24"/>
        </w:rPr>
      </w:pPr>
    </w:p>
    <w:p w14:paraId="7A35CDF1" w14:textId="77777777" w:rsidR="00127B6D" w:rsidRPr="00127B6D" w:rsidRDefault="00127B6D" w:rsidP="00127B6D">
      <w:pPr>
        <w:shd w:val="clear" w:color="auto" w:fill="FFFFFF"/>
        <w:jc w:val="both"/>
        <w:rPr>
          <w:rFonts w:eastAsia="Arial"/>
          <w:b/>
          <w:color w:val="000000" w:themeColor="text1"/>
          <w:sz w:val="24"/>
          <w:szCs w:val="24"/>
        </w:rPr>
      </w:pPr>
    </w:p>
    <w:p w14:paraId="7D2A8537" w14:textId="77777777" w:rsidR="00127B6D" w:rsidRPr="00127B6D" w:rsidRDefault="00127B6D" w:rsidP="00127B6D">
      <w:pPr>
        <w:shd w:val="clear" w:color="auto" w:fill="FFFFFF"/>
        <w:jc w:val="both"/>
        <w:rPr>
          <w:rFonts w:eastAsia="Arial"/>
          <w:b/>
          <w:color w:val="000000" w:themeColor="text1"/>
          <w:sz w:val="24"/>
          <w:szCs w:val="24"/>
        </w:rPr>
      </w:pPr>
    </w:p>
    <w:p w14:paraId="63459A1F" w14:textId="77777777" w:rsidR="00127B6D" w:rsidRPr="00127B6D" w:rsidRDefault="00127B6D" w:rsidP="00127B6D">
      <w:pPr>
        <w:shd w:val="clear" w:color="auto" w:fill="FFFFFF"/>
        <w:jc w:val="both"/>
        <w:rPr>
          <w:rFonts w:eastAsia="Arial"/>
          <w:b/>
          <w:color w:val="000000" w:themeColor="text1"/>
          <w:sz w:val="24"/>
          <w:szCs w:val="24"/>
        </w:rPr>
      </w:pPr>
    </w:p>
    <w:p w14:paraId="00367CF2" w14:textId="77777777" w:rsidR="00127B6D" w:rsidRPr="00127B6D" w:rsidRDefault="00127B6D" w:rsidP="00127B6D">
      <w:pPr>
        <w:shd w:val="clear" w:color="auto" w:fill="FFFFFF"/>
        <w:jc w:val="both"/>
        <w:rPr>
          <w:rFonts w:eastAsia="Arial"/>
          <w:b/>
          <w:color w:val="000000" w:themeColor="text1"/>
          <w:sz w:val="24"/>
          <w:szCs w:val="24"/>
        </w:rPr>
      </w:pPr>
    </w:p>
    <w:p w14:paraId="4563EFAF" w14:textId="77777777" w:rsidR="00127B6D" w:rsidRPr="00127B6D" w:rsidRDefault="00127B6D" w:rsidP="00127B6D">
      <w:pPr>
        <w:shd w:val="clear" w:color="auto" w:fill="FFFFFF"/>
        <w:jc w:val="both"/>
        <w:rPr>
          <w:rFonts w:eastAsia="Arial"/>
          <w:b/>
          <w:color w:val="000000" w:themeColor="text1"/>
          <w:sz w:val="24"/>
          <w:szCs w:val="24"/>
        </w:rPr>
      </w:pPr>
    </w:p>
    <w:p w14:paraId="25EEE704" w14:textId="77777777" w:rsidR="00127B6D" w:rsidRPr="00127B6D" w:rsidRDefault="00127B6D" w:rsidP="00127B6D">
      <w:pPr>
        <w:shd w:val="clear" w:color="auto" w:fill="FFFFFF"/>
        <w:jc w:val="both"/>
        <w:rPr>
          <w:rFonts w:eastAsia="Arial"/>
          <w:b/>
          <w:color w:val="000000" w:themeColor="text1"/>
          <w:sz w:val="24"/>
          <w:szCs w:val="24"/>
        </w:rPr>
      </w:pPr>
    </w:p>
    <w:p w14:paraId="59214F88" w14:textId="77777777" w:rsidR="00127B6D" w:rsidRPr="00127B6D" w:rsidRDefault="00127B6D" w:rsidP="00127B6D">
      <w:pPr>
        <w:shd w:val="clear" w:color="auto" w:fill="FFFFFF"/>
        <w:jc w:val="both"/>
        <w:rPr>
          <w:rFonts w:eastAsia="Arial"/>
          <w:b/>
          <w:color w:val="000000" w:themeColor="text1"/>
          <w:sz w:val="24"/>
          <w:szCs w:val="24"/>
        </w:rPr>
      </w:pPr>
    </w:p>
    <w:p w14:paraId="6DF4EE65" w14:textId="77777777" w:rsidR="00127B6D" w:rsidRPr="00127B6D" w:rsidRDefault="00127B6D" w:rsidP="00127B6D">
      <w:pPr>
        <w:shd w:val="clear" w:color="auto" w:fill="FFFFFF"/>
        <w:jc w:val="both"/>
        <w:rPr>
          <w:rFonts w:eastAsia="Arial"/>
          <w:b/>
          <w:color w:val="000000" w:themeColor="text1"/>
          <w:sz w:val="24"/>
          <w:szCs w:val="24"/>
        </w:rPr>
      </w:pPr>
    </w:p>
    <w:p w14:paraId="686A784C" w14:textId="77777777" w:rsidR="00127B6D" w:rsidRPr="00127B6D" w:rsidRDefault="00127B6D" w:rsidP="00127B6D">
      <w:pPr>
        <w:shd w:val="clear" w:color="auto" w:fill="FFFFFF"/>
        <w:jc w:val="both"/>
        <w:rPr>
          <w:rFonts w:eastAsia="Arial"/>
          <w:b/>
          <w:color w:val="000000" w:themeColor="text1"/>
          <w:sz w:val="24"/>
          <w:szCs w:val="24"/>
        </w:rPr>
      </w:pPr>
    </w:p>
    <w:p w14:paraId="5795F31E" w14:textId="77777777" w:rsidR="00127B6D" w:rsidRPr="00127B6D" w:rsidRDefault="00127B6D" w:rsidP="00127B6D">
      <w:pPr>
        <w:shd w:val="clear" w:color="auto" w:fill="FFFFFF"/>
        <w:jc w:val="both"/>
        <w:rPr>
          <w:rFonts w:eastAsia="Arial"/>
          <w:b/>
          <w:color w:val="000000" w:themeColor="text1"/>
          <w:sz w:val="24"/>
          <w:szCs w:val="24"/>
        </w:rPr>
      </w:pPr>
    </w:p>
    <w:p w14:paraId="2E9CBB3D" w14:textId="77777777" w:rsidR="00127B6D" w:rsidRPr="00127B6D" w:rsidRDefault="00127B6D" w:rsidP="00127B6D">
      <w:pPr>
        <w:shd w:val="clear" w:color="auto" w:fill="FFFFFF"/>
        <w:jc w:val="both"/>
        <w:rPr>
          <w:rFonts w:eastAsia="Arial"/>
          <w:color w:val="000000" w:themeColor="text1"/>
          <w:sz w:val="24"/>
          <w:szCs w:val="24"/>
        </w:rPr>
      </w:pPr>
    </w:p>
    <w:p w14:paraId="4DC7D7DE"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xml:space="preserve">Dealing with this confrontational situation has helped me in my training, and I find the </w:t>
      </w:r>
      <w:proofErr w:type="gramStart"/>
      <w:r w:rsidRPr="00127B6D">
        <w:rPr>
          <w:rFonts w:eastAsia="Arial"/>
          <w:color w:val="000000" w:themeColor="text1"/>
          <w:sz w:val="24"/>
          <w:szCs w:val="24"/>
        </w:rPr>
        <w:t>aforementioned models</w:t>
      </w:r>
      <w:proofErr w:type="gramEnd"/>
      <w:r w:rsidRPr="00127B6D">
        <w:rPr>
          <w:rFonts w:eastAsia="Arial"/>
          <w:color w:val="000000" w:themeColor="text1"/>
          <w:sz w:val="24"/>
          <w:szCs w:val="24"/>
        </w:rPr>
        <w:t xml:space="preserve"> to be extremely useful. Therefore, they helped me to develop a good understanding of this situation and others like it, as they encouraged me to think logically instead of being emotional at the time of the incident. Referring to the models helped me to stay calm and handle the situation more professionally. It has helped me to think on the spot, asking myself the logical questions of </w:t>
      </w:r>
      <w:r w:rsidRPr="00127B6D">
        <w:rPr>
          <w:rFonts w:eastAsia="Arial"/>
          <w:i/>
          <w:color w:val="000000" w:themeColor="text1"/>
          <w:sz w:val="24"/>
          <w:szCs w:val="24"/>
        </w:rPr>
        <w:t>‘what do I do next?’</w:t>
      </w:r>
      <w:r w:rsidRPr="00127B6D">
        <w:rPr>
          <w:rFonts w:eastAsia="Arial"/>
          <w:color w:val="000000" w:themeColor="text1"/>
          <w:sz w:val="24"/>
          <w:szCs w:val="24"/>
        </w:rPr>
        <w:t xml:space="preserve">, </w:t>
      </w:r>
      <w:r w:rsidRPr="00127B6D">
        <w:rPr>
          <w:rFonts w:eastAsia="Arial"/>
          <w:i/>
          <w:color w:val="000000" w:themeColor="text1"/>
          <w:sz w:val="24"/>
          <w:szCs w:val="24"/>
        </w:rPr>
        <w:t>‘who do I ask?’</w:t>
      </w:r>
      <w:r w:rsidRPr="00127B6D">
        <w:rPr>
          <w:rFonts w:eastAsia="Arial"/>
          <w:color w:val="000000" w:themeColor="text1"/>
          <w:sz w:val="24"/>
          <w:szCs w:val="24"/>
        </w:rPr>
        <w:t xml:space="preserve"> and </w:t>
      </w:r>
      <w:r w:rsidRPr="00127B6D">
        <w:rPr>
          <w:rFonts w:eastAsia="Arial"/>
          <w:i/>
          <w:color w:val="000000" w:themeColor="text1"/>
          <w:sz w:val="24"/>
          <w:szCs w:val="24"/>
        </w:rPr>
        <w:t>‘how can I ask my tutor for help?’</w:t>
      </w:r>
      <w:r w:rsidRPr="00127B6D">
        <w:rPr>
          <w:rFonts w:eastAsia="Arial"/>
          <w:color w:val="000000" w:themeColor="text1"/>
          <w:sz w:val="24"/>
          <w:szCs w:val="24"/>
        </w:rPr>
        <w:t xml:space="preserve"> </w:t>
      </w:r>
    </w:p>
    <w:p w14:paraId="06B14F25" w14:textId="77777777" w:rsidR="00127B6D" w:rsidRPr="00127B6D" w:rsidRDefault="00127B6D" w:rsidP="00127B6D">
      <w:pPr>
        <w:shd w:val="clear" w:color="auto" w:fill="FFFFFF"/>
        <w:jc w:val="both"/>
        <w:rPr>
          <w:rFonts w:eastAsia="Arial"/>
          <w:color w:val="000000" w:themeColor="text1"/>
          <w:sz w:val="24"/>
          <w:szCs w:val="24"/>
        </w:rPr>
      </w:pPr>
    </w:p>
    <w:p w14:paraId="5B35FCB5" w14:textId="77777777" w:rsidR="00127B6D" w:rsidRDefault="00127B6D" w:rsidP="00127B6D">
      <w:pPr>
        <w:shd w:val="clear" w:color="auto" w:fill="FFFFFF"/>
        <w:jc w:val="both"/>
        <w:rPr>
          <w:rFonts w:eastAsia="Arial"/>
          <w:sz w:val="24"/>
          <w:szCs w:val="24"/>
        </w:rPr>
      </w:pPr>
      <w:r w:rsidRPr="00127B6D">
        <w:rPr>
          <w:rFonts w:eastAsia="Arial"/>
          <w:color w:val="000000" w:themeColor="text1"/>
          <w:sz w:val="24"/>
          <w:szCs w:val="24"/>
        </w:rPr>
        <w:t>My training has provided me with an opportunity to reflect and self-assess my behaviour and actions as well as to receive constructive and positive feedback</w:t>
      </w:r>
      <w:r>
        <w:rPr>
          <w:rFonts w:eastAsia="Arial"/>
          <w:color w:val="222222"/>
          <w:sz w:val="24"/>
          <w:szCs w:val="24"/>
        </w:rPr>
        <w:t>.</w:t>
      </w:r>
    </w:p>
    <w:p w14:paraId="412C836C" w14:textId="77777777" w:rsidR="00127B6D" w:rsidRDefault="00127B6D" w:rsidP="00127B6D">
      <w:pPr>
        <w:jc w:val="both"/>
        <w:rPr>
          <w:rFonts w:eastAsia="Arial"/>
          <w:sz w:val="24"/>
          <w:szCs w:val="24"/>
        </w:rPr>
      </w:pPr>
    </w:p>
    <w:p w14:paraId="63BA8DA4" w14:textId="77777777" w:rsidR="00127B6D" w:rsidRDefault="00127B6D" w:rsidP="00127B6D">
      <w:pPr>
        <w:jc w:val="both"/>
        <w:rPr>
          <w:rFonts w:eastAsia="Arial"/>
          <w:b/>
          <w:sz w:val="24"/>
          <w:szCs w:val="24"/>
          <w:u w:val="single"/>
        </w:rPr>
      </w:pPr>
      <w:r>
        <w:rPr>
          <w:rFonts w:eastAsia="Arial"/>
          <w:b/>
          <w:sz w:val="24"/>
          <w:szCs w:val="24"/>
          <w:u w:val="single"/>
        </w:rPr>
        <w:t>Word count: 1500 words</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769B2934"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We received a call from Cardiff Social Services, informing us that a person living with his friends at a private hotel was an illegal immigrant. When we arrived at the private hotel premises, we met the social services case worker who had called us. The case worker explained the situation to us: the male subject was completely harmless with no English language skills, which created a communication barrier. He was frightened to talk to the police because he was under the impression that he would be deported from the UK.</w:t>
      </w:r>
    </w:p>
    <w:p w14:paraId="3988B0B1" w14:textId="77777777" w:rsidR="00127B6D" w:rsidRPr="00127B6D" w:rsidRDefault="00127B6D" w:rsidP="00127B6D">
      <w:pPr>
        <w:jc w:val="both"/>
        <w:rPr>
          <w:rFonts w:eastAsia="Arial"/>
          <w:color w:val="000000" w:themeColor="text1"/>
          <w:sz w:val="24"/>
          <w:szCs w:val="24"/>
        </w:rPr>
      </w:pPr>
    </w:p>
    <w:p w14:paraId="4BEF596E"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 xml:space="preserve">We conducted a risk assessment before we communicated with the subject. My language skills helped us this time as I informed my tutor that I am bilingual and able to communicate with the subject in Kurdish. I communicated with the subject by asking him basic information such as his name, background, and nationality. </w:t>
      </w:r>
    </w:p>
    <w:p w14:paraId="3846B6B7" w14:textId="77777777" w:rsidR="00127B6D" w:rsidRPr="00127B6D" w:rsidRDefault="00127B6D" w:rsidP="00127B6D">
      <w:pPr>
        <w:jc w:val="both"/>
        <w:rPr>
          <w:rFonts w:eastAsia="Arial"/>
          <w:color w:val="000000" w:themeColor="text1"/>
          <w:sz w:val="24"/>
          <w:szCs w:val="24"/>
        </w:rPr>
      </w:pPr>
    </w:p>
    <w:p w14:paraId="0BDC5796"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 xml:space="preserve">The subject was an illegal immigrant, who seemed to be in his early 20s and had a dark complexion. We informed the subject that we will be taking him to the station for further investigation. I noticed that he was anxious and afraid; he kept saying that he did not want to be locked up. </w:t>
      </w:r>
    </w:p>
    <w:p w14:paraId="1F18C573"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 </w:t>
      </w:r>
    </w:p>
    <w:p w14:paraId="145B89D9"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 xml:space="preserve">We informed the subject we would take him to the police station as we require further information from him such as when he arrived in the UK and in Cardiff, where he had been living and other relevant information about his immigration status. I informed him </w:t>
      </w:r>
      <w:r w:rsidRPr="00127B6D">
        <w:rPr>
          <w:rFonts w:eastAsia="Arial"/>
          <w:color w:val="000000" w:themeColor="text1"/>
          <w:sz w:val="24"/>
          <w:szCs w:val="24"/>
        </w:rPr>
        <w:lastRenderedPageBreak/>
        <w:t xml:space="preserve">that we would arrange an interpreter to assist him in providing us with more information about him. </w:t>
      </w:r>
    </w:p>
    <w:p w14:paraId="16C3FEBC" w14:textId="77777777" w:rsidR="00127B6D" w:rsidRPr="00127B6D" w:rsidRDefault="00127B6D" w:rsidP="00127B6D">
      <w:pPr>
        <w:jc w:val="both"/>
        <w:rPr>
          <w:rFonts w:eastAsia="Arial"/>
          <w:color w:val="000000" w:themeColor="text1"/>
          <w:sz w:val="24"/>
          <w:szCs w:val="24"/>
        </w:rPr>
      </w:pPr>
    </w:p>
    <w:p w14:paraId="78102EE9"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 xml:space="preserve">When we arrived at the station, I asked the subject to sit; he looked uncomfortable and kept looking at me to protect him. As I approached him, he seemed frightened and started shaking. He kept saying that he did not want to be deported and required help. He said that he had been looking for work and had not eaten for the past </w:t>
      </w:r>
      <w:r w:rsidRPr="00127B6D">
        <w:rPr>
          <w:rFonts w:eastAsia="Arial"/>
          <w:color w:val="000000" w:themeColor="text1"/>
          <w:sz w:val="24"/>
          <w:szCs w:val="24"/>
          <w:u w:val="single"/>
        </w:rPr>
        <w:t>5 days</w:t>
      </w:r>
      <w:r w:rsidRPr="00127B6D">
        <w:rPr>
          <w:rFonts w:eastAsia="Arial"/>
          <w:color w:val="000000" w:themeColor="text1"/>
          <w:sz w:val="24"/>
          <w:szCs w:val="24"/>
        </w:rPr>
        <w:t xml:space="preserve">. I explained to him that he could not get a job as he was not a British citizen and offered him food and water. </w:t>
      </w:r>
    </w:p>
    <w:p w14:paraId="1FE49ED3" w14:textId="77777777" w:rsidR="00127B6D" w:rsidRPr="00127B6D" w:rsidRDefault="00127B6D" w:rsidP="00127B6D">
      <w:pPr>
        <w:jc w:val="both"/>
        <w:rPr>
          <w:rFonts w:eastAsia="Arial"/>
          <w:color w:val="000000" w:themeColor="text1"/>
          <w:sz w:val="24"/>
          <w:szCs w:val="24"/>
        </w:rPr>
      </w:pPr>
    </w:p>
    <w:p w14:paraId="20ADD9FF"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We were unable to arrange for an interpreter for the subject as it was late in the evening. I informed the subject that he would be staying overnight at the police station as the interpreter would be available in the morning. I ensured that the subject was comfortable and provided him with food and water.</w:t>
      </w:r>
    </w:p>
    <w:p w14:paraId="4890E134" w14:textId="77777777" w:rsidR="00127B6D" w:rsidRPr="00127B6D" w:rsidRDefault="00127B6D" w:rsidP="00127B6D">
      <w:pPr>
        <w:jc w:val="both"/>
        <w:rPr>
          <w:rFonts w:eastAsia="Arial"/>
          <w:color w:val="000000" w:themeColor="text1"/>
          <w:sz w:val="24"/>
          <w:szCs w:val="24"/>
        </w:rPr>
      </w:pPr>
    </w:p>
    <w:p w14:paraId="791C725C"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 xml:space="preserve">To treat him fairly and with respect, as police officers we had to deal with the situation legally and ethically; we had to respect his needs whatever they may have been. Fair treatment means the subject will feel comfortable with the officers and assists us in gaining their trust, which in turn allows them to be more cooperative so that we can gain all the necessary information from them. </w:t>
      </w:r>
    </w:p>
    <w:p w14:paraId="535C37E5" w14:textId="77777777" w:rsidR="00127B6D" w:rsidRPr="00127B6D" w:rsidRDefault="00127B6D" w:rsidP="00127B6D">
      <w:pPr>
        <w:jc w:val="both"/>
        <w:rPr>
          <w:rFonts w:eastAsia="Arial"/>
          <w:color w:val="000000" w:themeColor="text1"/>
          <w:sz w:val="24"/>
          <w:szCs w:val="24"/>
        </w:rPr>
      </w:pPr>
    </w:p>
    <w:p w14:paraId="13D92B6E" w14:textId="38FB52B9"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 xml:space="preserve">I researched online to find out about support available to refugees in Cardiff. I came across </w:t>
      </w:r>
      <w:proofErr w:type="gramStart"/>
      <w:r w:rsidRPr="00127B6D">
        <w:rPr>
          <w:rFonts w:eastAsia="Arial"/>
          <w:color w:val="000000" w:themeColor="text1"/>
          <w:sz w:val="24"/>
          <w:szCs w:val="24"/>
        </w:rPr>
        <w:t>a number of</w:t>
      </w:r>
      <w:proofErr w:type="gramEnd"/>
      <w:r w:rsidRPr="00127B6D">
        <w:rPr>
          <w:rFonts w:eastAsia="Arial"/>
          <w:color w:val="000000" w:themeColor="text1"/>
          <w:sz w:val="24"/>
          <w:szCs w:val="24"/>
        </w:rPr>
        <w:t xml:space="preserve"> local organisations namely, refugee Cardiff</w:t>
      </w:r>
      <w:r w:rsidRPr="00127B6D">
        <w:rPr>
          <w:rFonts w:eastAsia="Arial"/>
          <w:color w:val="000000" w:themeColor="text1"/>
          <w:sz w:val="24"/>
          <w:szCs w:val="24"/>
          <w:vertAlign w:val="superscript"/>
        </w:rPr>
        <w:footnoteReference w:id="6"/>
      </w:r>
      <w:r w:rsidRPr="00127B6D">
        <w:rPr>
          <w:rFonts w:eastAsia="Arial"/>
          <w:color w:val="000000" w:themeColor="text1"/>
          <w:sz w:val="24"/>
          <w:szCs w:val="24"/>
        </w:rPr>
        <w:t>, Welsh Refugee Council</w:t>
      </w:r>
      <w:r w:rsidRPr="00127B6D">
        <w:rPr>
          <w:rFonts w:eastAsia="Arial"/>
          <w:b/>
          <w:color w:val="000000" w:themeColor="text1"/>
          <w:sz w:val="24"/>
          <w:szCs w:val="24"/>
          <w:vertAlign w:val="superscript"/>
        </w:rPr>
        <w:footnoteReference w:id="7"/>
      </w:r>
      <w:r w:rsidRPr="00127B6D">
        <w:rPr>
          <w:rFonts w:eastAsia="Arial"/>
          <w:color w:val="000000" w:themeColor="text1"/>
          <w:sz w:val="24"/>
          <w:szCs w:val="24"/>
        </w:rPr>
        <w:t>, Oasis Cardiff</w:t>
      </w:r>
      <w:r w:rsidRPr="00127B6D">
        <w:rPr>
          <w:rFonts w:eastAsia="Arial"/>
          <w:color w:val="000000" w:themeColor="text1"/>
          <w:sz w:val="24"/>
          <w:szCs w:val="24"/>
          <w:vertAlign w:val="superscript"/>
        </w:rPr>
        <w:footnoteReference w:id="8"/>
      </w:r>
      <w:r w:rsidRPr="00127B6D">
        <w:rPr>
          <w:rFonts w:eastAsia="Arial"/>
          <w:color w:val="000000" w:themeColor="text1"/>
          <w:sz w:val="24"/>
          <w:szCs w:val="24"/>
        </w:rPr>
        <w:t xml:space="preserve"> and Trinity Cardiff</w:t>
      </w:r>
      <w:r w:rsidRPr="00127B6D">
        <w:rPr>
          <w:rFonts w:eastAsia="Arial"/>
          <w:color w:val="000000" w:themeColor="text1"/>
          <w:sz w:val="24"/>
          <w:szCs w:val="24"/>
          <w:vertAlign w:val="superscript"/>
        </w:rPr>
        <w:footnoteReference w:id="9"/>
      </w:r>
      <w:r w:rsidRPr="00127B6D">
        <w:rPr>
          <w:rFonts w:eastAsia="Arial"/>
          <w:color w:val="000000" w:themeColor="text1"/>
          <w:sz w:val="24"/>
          <w:szCs w:val="24"/>
        </w:rPr>
        <w:t>.</w:t>
      </w:r>
    </w:p>
    <w:p w14:paraId="0D63C945"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 </w:t>
      </w:r>
    </w:p>
    <w:p w14:paraId="482D1948"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 xml:space="preserve">During the entirety of this incident, I kept the situation safe by wearing my body camera and ensuring it was turned on and functional as it serves as the best and most impartial evidence that can be provided if necessary. It allows a clear interpretation of what happened and would record any miscommunication, </w:t>
      </w:r>
      <w:proofErr w:type="gramStart"/>
      <w:r w:rsidRPr="00127B6D">
        <w:rPr>
          <w:rFonts w:eastAsia="Arial"/>
          <w:color w:val="000000" w:themeColor="text1"/>
          <w:sz w:val="24"/>
          <w:szCs w:val="24"/>
        </w:rPr>
        <w:t>incidents</w:t>
      </w:r>
      <w:proofErr w:type="gramEnd"/>
      <w:r w:rsidRPr="00127B6D">
        <w:rPr>
          <w:rFonts w:eastAsia="Arial"/>
          <w:color w:val="000000" w:themeColor="text1"/>
          <w:sz w:val="24"/>
          <w:szCs w:val="24"/>
        </w:rPr>
        <w:t xml:space="preserve"> or complaints with substantially less chance of misunderstanding. It was also a good source to share with my other colleagues to help them to better understand the situation they would be dealing with upon starting their shift. </w:t>
      </w:r>
    </w:p>
    <w:p w14:paraId="052FC85C" w14:textId="77777777" w:rsidR="00127B6D" w:rsidRPr="00127B6D" w:rsidRDefault="00127B6D" w:rsidP="00127B6D">
      <w:pPr>
        <w:jc w:val="both"/>
        <w:rPr>
          <w:rFonts w:eastAsia="Arial"/>
          <w:color w:val="000000" w:themeColor="text1"/>
          <w:sz w:val="24"/>
          <w:szCs w:val="24"/>
        </w:rPr>
      </w:pPr>
    </w:p>
    <w:p w14:paraId="152625CD"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 xml:space="preserve">As Stephen Whitehead’s research has shown, if people are treated fairly in the justice system, they are more likely to be compliant with the law. Additionally, if people are living in big cities, then there are more likely to be language barriers. Additional workshops will provide extra resources to officers and assist in overcoming these barriers and connecting better with the </w:t>
      </w:r>
      <w:proofErr w:type="gramStart"/>
      <w:r w:rsidRPr="00127B6D">
        <w:rPr>
          <w:rFonts w:eastAsia="Arial"/>
          <w:color w:val="000000" w:themeColor="text1"/>
          <w:sz w:val="24"/>
          <w:szCs w:val="24"/>
        </w:rPr>
        <w:t>community as a whole</w:t>
      </w:r>
      <w:proofErr w:type="gramEnd"/>
      <w:r w:rsidRPr="00127B6D">
        <w:rPr>
          <w:rFonts w:eastAsia="Arial"/>
          <w:color w:val="000000" w:themeColor="text1"/>
          <w:sz w:val="24"/>
          <w:szCs w:val="24"/>
        </w:rPr>
        <w:t>.</w:t>
      </w:r>
    </w:p>
    <w:p w14:paraId="7384DBAC" w14:textId="77777777" w:rsidR="00127B6D" w:rsidRPr="00127B6D" w:rsidRDefault="00127B6D" w:rsidP="00127B6D">
      <w:pPr>
        <w:jc w:val="both"/>
        <w:rPr>
          <w:rFonts w:eastAsia="Arial"/>
          <w:color w:val="000000" w:themeColor="text1"/>
          <w:sz w:val="24"/>
          <w:szCs w:val="24"/>
        </w:rPr>
      </w:pPr>
    </w:p>
    <w:p w14:paraId="4AEC4A26"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Stephen Whitehead, Head of Evidence and Data, said that:  </w:t>
      </w:r>
    </w:p>
    <w:p w14:paraId="65E56699"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 </w:t>
      </w:r>
    </w:p>
    <w:p w14:paraId="2C9DF0C5" w14:textId="73537FDC"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 “</w:t>
      </w:r>
      <w:r w:rsidRPr="00127B6D">
        <w:rPr>
          <w:rFonts w:eastAsia="Arial"/>
          <w:i/>
          <w:color w:val="000000" w:themeColor="text1"/>
          <w:sz w:val="24"/>
          <w:szCs w:val="24"/>
        </w:rPr>
        <w:t xml:space="preserve">Research has proven that when people feel fairly treated by the justice system, they are more likely to comply with the law in future. But little is known about how English as </w:t>
      </w:r>
      <w:proofErr w:type="gramStart"/>
      <w:r w:rsidRPr="00127B6D">
        <w:rPr>
          <w:rFonts w:eastAsia="Arial"/>
          <w:i/>
          <w:color w:val="000000" w:themeColor="text1"/>
          <w:sz w:val="24"/>
          <w:szCs w:val="24"/>
        </w:rPr>
        <w:t xml:space="preserve">having an </w:t>
      </w:r>
      <w:r w:rsidR="000C19E1" w:rsidRPr="00127B6D">
        <w:rPr>
          <w:rFonts w:eastAsia="Arial"/>
          <w:i/>
          <w:color w:val="000000" w:themeColor="text1"/>
          <w:sz w:val="24"/>
          <w:szCs w:val="24"/>
        </w:rPr>
        <w:t>additional language impact</w:t>
      </w:r>
      <w:r w:rsidRPr="00127B6D">
        <w:rPr>
          <w:rFonts w:eastAsia="Arial"/>
          <w:i/>
          <w:color w:val="000000" w:themeColor="text1"/>
          <w:sz w:val="24"/>
          <w:szCs w:val="24"/>
        </w:rPr>
        <w:t xml:space="preserve"> on that</w:t>
      </w:r>
      <w:proofErr w:type="gramEnd"/>
      <w:r w:rsidRPr="00127B6D">
        <w:rPr>
          <w:rFonts w:eastAsia="Arial"/>
          <w:i/>
          <w:color w:val="000000" w:themeColor="text1"/>
          <w:sz w:val="24"/>
          <w:szCs w:val="24"/>
        </w:rPr>
        <w:t xml:space="preserve"> feeling. This pioneering research will give us as chance to hear first-hand from people with English as an additional </w:t>
      </w:r>
      <w:r w:rsidRPr="00127B6D">
        <w:rPr>
          <w:rFonts w:eastAsia="Arial"/>
          <w:i/>
          <w:color w:val="000000" w:themeColor="text1"/>
          <w:sz w:val="24"/>
          <w:szCs w:val="24"/>
        </w:rPr>
        <w:lastRenderedPageBreak/>
        <w:t>language about their interactions with the justice system. We will use those insights to create practical resources for practitioners in the justice system on how to improve their communication.</w:t>
      </w:r>
      <w:r w:rsidRPr="00127B6D">
        <w:rPr>
          <w:rFonts w:eastAsia="Arial"/>
          <w:color w:val="000000" w:themeColor="text1"/>
          <w:sz w:val="24"/>
          <w:szCs w:val="24"/>
        </w:rPr>
        <w:t>” (Whitehead 2022)</w:t>
      </w:r>
    </w:p>
    <w:p w14:paraId="422A92B4" w14:textId="77777777" w:rsidR="00127B6D" w:rsidRPr="00127B6D" w:rsidRDefault="00127B6D" w:rsidP="00127B6D">
      <w:pPr>
        <w:jc w:val="both"/>
        <w:rPr>
          <w:rFonts w:eastAsia="Arial"/>
          <w:color w:val="000000" w:themeColor="text1"/>
          <w:sz w:val="24"/>
          <w:szCs w:val="24"/>
        </w:rPr>
      </w:pPr>
    </w:p>
    <w:p w14:paraId="764AD4C2"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In this case, an interpreter was the best way to make the subject feel more comfortable because an interpreter will be independent and ensure that the subject has a clear understanding of the process and access to the proceedings and can participate or, indeed, refuse to participate. </w:t>
      </w:r>
    </w:p>
    <w:p w14:paraId="2FD120B8" w14:textId="77777777" w:rsidR="00127B6D" w:rsidRPr="00127B6D" w:rsidRDefault="00127B6D" w:rsidP="00127B6D">
      <w:pPr>
        <w:jc w:val="both"/>
        <w:rPr>
          <w:rFonts w:eastAsia="Arial"/>
          <w:color w:val="000000" w:themeColor="text1"/>
          <w:sz w:val="24"/>
          <w:szCs w:val="24"/>
        </w:rPr>
      </w:pPr>
    </w:p>
    <w:p w14:paraId="04E111A2"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The police station interview creates vulnerability for all but when there is also a language barrier, that vulnerability is heightened. The subject is disadvantaged by their lack of understanding of the process due to language barriers. The interpreter should bridge the linguistic and cultural gap for the subject, providing access to clear communication. Failure to provide an interpreter in court has been likened to denying the accused the right to be present at trial.  (Conway, Daly, McEvoy 2021)</w:t>
      </w:r>
    </w:p>
    <w:p w14:paraId="496E1EB6"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 </w:t>
      </w:r>
    </w:p>
    <w:p w14:paraId="209D0210"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When the interpreter arrived, we wanted to discuss everything in as much detail as possible; we wanted to let him know that he should answer everything truthfully and honestly. We also made it clear to him that the more details he was able to provide us, the more we would be able to help him with his case. </w:t>
      </w:r>
    </w:p>
    <w:p w14:paraId="4264E067"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 </w:t>
      </w:r>
    </w:p>
    <w:p w14:paraId="330198EC"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I wanted to gather as much information from him as possible to build my report and therefore to help him. During the interview, he was getting very agitated and uncomfortable. It seemed to me that he was not being very honest with me during the interview as he consistently avoided eye contact, and his answers were vague and ambiguous. He seemed to just want the interview to be over.</w:t>
      </w:r>
    </w:p>
    <w:p w14:paraId="5F5476D7"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 </w:t>
      </w:r>
    </w:p>
    <w:p w14:paraId="465FFF88" w14:textId="3B627285"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 xml:space="preserve">I conducted a search on Niche on the subject by entering his name. A Niche search is a database that provides information on individual addresses, </w:t>
      </w:r>
      <w:r w:rsidR="000C19E1" w:rsidRPr="00127B6D">
        <w:rPr>
          <w:rFonts w:eastAsia="Arial"/>
          <w:color w:val="000000" w:themeColor="text1"/>
          <w:sz w:val="24"/>
          <w:szCs w:val="24"/>
        </w:rPr>
        <w:t>nationalities,</w:t>
      </w:r>
      <w:r w:rsidRPr="00127B6D">
        <w:rPr>
          <w:rFonts w:eastAsia="Arial"/>
          <w:color w:val="000000" w:themeColor="text1"/>
          <w:sz w:val="24"/>
          <w:szCs w:val="24"/>
        </w:rPr>
        <w:t xml:space="preserve"> and other information. The search came back with some warning markers. It had turned out that the subject had run away from his foster care, had mental health issues and had been working illegally. I asked him multiple questions such as why he was working illegally; why he tried to run away when the police raided his workplace and why he ran from the police when he was questioned. </w:t>
      </w:r>
    </w:p>
    <w:p w14:paraId="6BDACDAF"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 </w:t>
      </w:r>
    </w:p>
    <w:p w14:paraId="4411A524"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After the interview was concluded, I had to inform the Home Office about him. I told them that we had come across a man and social services had informed us that he was living in a property that he should not have been living in, and when I did a personal check on him, it came back with three warning markers. He had some mental health issues, and he was wanted by the Home Office because his right to remain living in the UK had been refused, and he had run away from police when he was working illegally. Our next actions were to arrest him under Immigration Act and take him into custody.  </w:t>
      </w:r>
    </w:p>
    <w:p w14:paraId="73F92593"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 </w:t>
      </w:r>
    </w:p>
    <w:p w14:paraId="38236DE4"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 xml:space="preserve">Before I arrested him, I had to consider the following immigration offences. For example: Individuals and organised groups may commit a variety of offences when gaining or facilitating illegal entry into the UK. </w:t>
      </w:r>
    </w:p>
    <w:p w14:paraId="423B9679" w14:textId="77777777" w:rsidR="00127B6D" w:rsidRPr="00127B6D" w:rsidRDefault="00127B6D" w:rsidP="00127B6D">
      <w:pPr>
        <w:jc w:val="both"/>
        <w:rPr>
          <w:rFonts w:eastAsia="Arial"/>
          <w:color w:val="000000" w:themeColor="text1"/>
          <w:sz w:val="24"/>
          <w:szCs w:val="24"/>
        </w:rPr>
      </w:pPr>
    </w:p>
    <w:p w14:paraId="03088736" w14:textId="77777777" w:rsidR="00127B6D" w:rsidRPr="00127B6D" w:rsidRDefault="00127B6D" w:rsidP="00127B6D">
      <w:pPr>
        <w:jc w:val="both"/>
        <w:rPr>
          <w:rFonts w:eastAsia="Arial"/>
          <w:color w:val="000000" w:themeColor="text1"/>
          <w:sz w:val="24"/>
          <w:szCs w:val="24"/>
        </w:rPr>
      </w:pPr>
    </w:p>
    <w:p w14:paraId="7937E1A1" w14:textId="77777777" w:rsidR="00127B6D" w:rsidRPr="00127B6D" w:rsidRDefault="00127B6D" w:rsidP="00127B6D">
      <w:pPr>
        <w:jc w:val="both"/>
        <w:rPr>
          <w:rFonts w:eastAsia="Arial"/>
          <w:color w:val="000000" w:themeColor="text1"/>
          <w:sz w:val="24"/>
          <w:szCs w:val="24"/>
        </w:rPr>
      </w:pPr>
    </w:p>
    <w:p w14:paraId="6FD7D479" w14:textId="77777777" w:rsidR="00127B6D" w:rsidRPr="00127B6D" w:rsidRDefault="00127B6D" w:rsidP="00127B6D">
      <w:pPr>
        <w:jc w:val="both"/>
        <w:rPr>
          <w:rFonts w:eastAsia="Arial"/>
          <w:color w:val="000000" w:themeColor="text1"/>
          <w:sz w:val="24"/>
          <w:szCs w:val="24"/>
        </w:rPr>
      </w:pPr>
    </w:p>
    <w:p w14:paraId="45FF27F5"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Some of the commonly prosecuted immigration offences are:</w:t>
      </w:r>
    </w:p>
    <w:p w14:paraId="68ACC189"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 </w:t>
      </w:r>
    </w:p>
    <w:p w14:paraId="46899550" w14:textId="77777777" w:rsidR="00127B6D" w:rsidRPr="00127B6D" w:rsidRDefault="00127B6D" w:rsidP="00127B6D">
      <w:pPr>
        <w:numPr>
          <w:ilvl w:val="0"/>
          <w:numId w:val="6"/>
        </w:numPr>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Entering the UK without leave contrary to Section 24 Immigration Act 1971</w:t>
      </w:r>
      <w:r w:rsidRPr="00127B6D">
        <w:rPr>
          <w:rFonts w:ascii="Tahoma" w:eastAsia="Tahoma" w:hAnsi="Tahoma" w:cs="Tahoma"/>
          <w:color w:val="000000" w:themeColor="text1"/>
          <w:vertAlign w:val="superscript"/>
        </w:rPr>
        <w:footnoteReference w:id="10"/>
      </w:r>
      <w:r w:rsidRPr="00127B6D">
        <w:rPr>
          <w:rFonts w:eastAsia="Arial"/>
          <w:b/>
          <w:color w:val="000000" w:themeColor="text1"/>
          <w:sz w:val="24"/>
          <w:szCs w:val="24"/>
        </w:rPr>
        <w:t xml:space="preserve"> </w:t>
      </w:r>
      <w:r w:rsidRPr="00127B6D">
        <w:rPr>
          <w:rFonts w:eastAsia="Arial"/>
          <w:color w:val="000000" w:themeColor="text1"/>
          <w:sz w:val="24"/>
          <w:szCs w:val="24"/>
        </w:rPr>
        <w:t>(“the 1971 Act”).</w:t>
      </w:r>
    </w:p>
    <w:p w14:paraId="2731F129" w14:textId="77777777" w:rsidR="00127B6D" w:rsidRPr="00127B6D" w:rsidRDefault="00127B6D" w:rsidP="00127B6D">
      <w:pPr>
        <w:numPr>
          <w:ilvl w:val="0"/>
          <w:numId w:val="6"/>
        </w:numPr>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Assisting unlawful immigration to a Member State or the UK contrary to Section 25 of the Immigration 1971 Act</w:t>
      </w:r>
      <w:r w:rsidRPr="00127B6D">
        <w:rPr>
          <w:rFonts w:ascii="Tahoma" w:eastAsia="Tahoma" w:hAnsi="Tahoma" w:cs="Tahoma"/>
          <w:color w:val="000000" w:themeColor="text1"/>
          <w:vertAlign w:val="superscript"/>
        </w:rPr>
        <w:footnoteReference w:id="11"/>
      </w:r>
      <w:r w:rsidRPr="00127B6D">
        <w:rPr>
          <w:rFonts w:eastAsia="Arial"/>
          <w:color w:val="000000" w:themeColor="text1"/>
          <w:sz w:val="24"/>
          <w:szCs w:val="24"/>
        </w:rPr>
        <w:t>. </w:t>
      </w:r>
    </w:p>
    <w:p w14:paraId="41FD763B" w14:textId="77777777" w:rsidR="00127B6D" w:rsidRPr="00127B6D" w:rsidRDefault="00127B6D" w:rsidP="00127B6D">
      <w:pPr>
        <w:numPr>
          <w:ilvl w:val="0"/>
          <w:numId w:val="6"/>
        </w:numPr>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Possession of false identification documents with improper intention contrary to Section 4 of the Identity Documents Act 2010</w:t>
      </w:r>
      <w:r w:rsidRPr="00127B6D">
        <w:rPr>
          <w:rFonts w:ascii="Tahoma" w:eastAsia="Tahoma" w:hAnsi="Tahoma" w:cs="Tahoma"/>
          <w:color w:val="000000" w:themeColor="text1"/>
          <w:vertAlign w:val="superscript"/>
        </w:rPr>
        <w:footnoteReference w:id="12"/>
      </w:r>
      <w:r w:rsidRPr="00127B6D">
        <w:rPr>
          <w:rFonts w:eastAsia="Arial"/>
          <w:color w:val="000000" w:themeColor="text1"/>
          <w:sz w:val="24"/>
          <w:szCs w:val="24"/>
        </w:rPr>
        <w:t>.</w:t>
      </w:r>
    </w:p>
    <w:p w14:paraId="33AD8216" w14:textId="77777777" w:rsidR="00127B6D" w:rsidRPr="00127B6D" w:rsidRDefault="00127B6D" w:rsidP="00127B6D">
      <w:pPr>
        <w:numPr>
          <w:ilvl w:val="0"/>
          <w:numId w:val="6"/>
        </w:numPr>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Entering the UK without a passport contrary to Section 2 Asylum and Immigration (Treatment of Claimants, etc.) Act 2004</w:t>
      </w:r>
      <w:r w:rsidRPr="00127B6D">
        <w:rPr>
          <w:rFonts w:ascii="Tahoma" w:eastAsia="Tahoma" w:hAnsi="Tahoma" w:cs="Tahoma"/>
          <w:color w:val="000000" w:themeColor="text1"/>
          <w:vertAlign w:val="superscript"/>
        </w:rPr>
        <w:footnoteReference w:id="13"/>
      </w:r>
      <w:r w:rsidRPr="00127B6D">
        <w:rPr>
          <w:rFonts w:eastAsia="Arial"/>
          <w:color w:val="000000" w:themeColor="text1"/>
          <w:sz w:val="24"/>
          <w:szCs w:val="24"/>
        </w:rPr>
        <w:t xml:space="preserve">. </w:t>
      </w:r>
    </w:p>
    <w:p w14:paraId="226458DD" w14:textId="77777777" w:rsidR="00127B6D" w:rsidRPr="00127B6D" w:rsidRDefault="00127B6D" w:rsidP="00127B6D">
      <w:pPr>
        <w:numPr>
          <w:ilvl w:val="0"/>
          <w:numId w:val="6"/>
        </w:numPr>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Knowingly employing adults subject to immigration control contrary to Section 21 Immigration, Asylum and Nationality Act 2006</w:t>
      </w:r>
      <w:r w:rsidRPr="00127B6D">
        <w:rPr>
          <w:rFonts w:ascii="Tahoma" w:eastAsia="Tahoma" w:hAnsi="Tahoma" w:cs="Tahoma"/>
          <w:b/>
          <w:color w:val="000000" w:themeColor="text1"/>
          <w:vertAlign w:val="superscript"/>
        </w:rPr>
        <w:footnoteReference w:id="14"/>
      </w:r>
      <w:r w:rsidRPr="00127B6D">
        <w:rPr>
          <w:rFonts w:eastAsia="Arial"/>
          <w:color w:val="000000" w:themeColor="text1"/>
          <w:sz w:val="24"/>
          <w:szCs w:val="24"/>
        </w:rPr>
        <w:t xml:space="preserve">. </w:t>
      </w:r>
    </w:p>
    <w:p w14:paraId="7EB1EC13" w14:textId="77777777" w:rsidR="00127B6D" w:rsidRPr="00127B6D" w:rsidRDefault="00127B6D" w:rsidP="00127B6D">
      <w:pPr>
        <w:ind w:left="720"/>
        <w:jc w:val="both"/>
        <w:rPr>
          <w:rFonts w:eastAsia="Arial"/>
          <w:color w:val="000000" w:themeColor="text1"/>
          <w:sz w:val="24"/>
          <w:szCs w:val="24"/>
        </w:rPr>
      </w:pPr>
    </w:p>
    <w:p w14:paraId="0ABA9449" w14:textId="77777777"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 xml:space="preserve">It is important to review and assess the relevant acts when dealing with a matter in relation to immigration. I considered contacting the UK Border Agency to find out information about the subject and involving the UK Border Agency as I wanted clarification about the subject’s immigration status.  </w:t>
      </w:r>
    </w:p>
    <w:p w14:paraId="32D75FE7" w14:textId="77777777" w:rsidR="00127B6D" w:rsidRPr="00127B6D" w:rsidRDefault="00127B6D" w:rsidP="00127B6D">
      <w:pPr>
        <w:jc w:val="both"/>
        <w:rPr>
          <w:rFonts w:eastAsia="Arial"/>
          <w:color w:val="000000" w:themeColor="text1"/>
          <w:sz w:val="24"/>
          <w:szCs w:val="24"/>
        </w:rPr>
      </w:pPr>
    </w:p>
    <w:p w14:paraId="0B870147" w14:textId="607BC6D3" w:rsidR="00127B6D" w:rsidRPr="00127B6D" w:rsidRDefault="00127B6D" w:rsidP="00127B6D">
      <w:pPr>
        <w:jc w:val="both"/>
        <w:rPr>
          <w:rFonts w:eastAsia="Arial"/>
          <w:color w:val="000000" w:themeColor="text1"/>
          <w:sz w:val="24"/>
          <w:szCs w:val="24"/>
        </w:rPr>
      </w:pPr>
      <w:r w:rsidRPr="00127B6D">
        <w:rPr>
          <w:rFonts w:eastAsia="Arial"/>
          <w:color w:val="000000" w:themeColor="text1"/>
          <w:sz w:val="24"/>
          <w:szCs w:val="24"/>
        </w:rPr>
        <w:t xml:space="preserve">To conclude, I followed the professional code of conduct, </w:t>
      </w:r>
      <w:r w:rsidR="000E61C7" w:rsidRPr="00127B6D">
        <w:rPr>
          <w:rFonts w:eastAsia="Arial"/>
          <w:color w:val="000000" w:themeColor="text1"/>
          <w:sz w:val="24"/>
          <w:szCs w:val="24"/>
        </w:rPr>
        <w:t>responsibilities,</w:t>
      </w:r>
      <w:r w:rsidRPr="00127B6D">
        <w:rPr>
          <w:rFonts w:eastAsia="Arial"/>
          <w:color w:val="000000" w:themeColor="text1"/>
          <w:sz w:val="24"/>
          <w:szCs w:val="24"/>
        </w:rPr>
        <w:t xml:space="preserve"> and procedures in line with the relevant Codes of Practice to support the subject and review immigration laws to ensure that the subject is dealt with just and fairness principles. I also researched refugee organisations to provide support and shelter to the subject. All in all, I believe that I dealt with the incident in compliance with the legislative and social context i.e., following the relevant police and immigration Acts and providing social security support. </w:t>
      </w:r>
    </w:p>
    <w:p w14:paraId="5548CAE5" w14:textId="77777777" w:rsidR="00127B6D" w:rsidRDefault="00127B6D" w:rsidP="00127B6D">
      <w:pPr>
        <w:jc w:val="both"/>
        <w:rPr>
          <w:rFonts w:eastAsia="Arial"/>
          <w:sz w:val="24"/>
          <w:szCs w:val="24"/>
        </w:rPr>
      </w:pPr>
    </w:p>
    <w:p w14:paraId="649CA5AE" w14:textId="77777777" w:rsidR="00127B6D" w:rsidRDefault="00127B6D" w:rsidP="00127B6D">
      <w:pPr>
        <w:jc w:val="both"/>
        <w:rPr>
          <w:rFonts w:eastAsia="Arial"/>
          <w:b/>
          <w:sz w:val="24"/>
          <w:szCs w:val="24"/>
          <w:u w:val="single"/>
        </w:rPr>
      </w:pPr>
      <w:r>
        <w:rPr>
          <w:rFonts w:eastAsia="Arial"/>
          <w:b/>
          <w:sz w:val="24"/>
          <w:szCs w:val="24"/>
          <w:u w:val="single"/>
        </w:rPr>
        <w:t>Word count: 1495 words</w:t>
      </w:r>
    </w:p>
    <w:p w14:paraId="688CF307" w14:textId="77777777" w:rsidR="00127B6D" w:rsidRDefault="00127B6D" w:rsidP="00127B6D">
      <w:pPr>
        <w:rPr>
          <w:rFonts w:eastAsia="Arial"/>
          <w:sz w:val="24"/>
          <w:szCs w:val="24"/>
        </w:rPr>
      </w:pPr>
    </w:p>
    <w:p w14:paraId="02544630" w14:textId="77777777" w:rsidR="00127B6D" w:rsidRDefault="00127B6D" w:rsidP="00127B6D">
      <w:pPr>
        <w:rPr>
          <w:rFonts w:eastAsia="Arial"/>
          <w:sz w:val="24"/>
          <w:szCs w:val="24"/>
        </w:rPr>
      </w:pPr>
    </w:p>
    <w:p w14:paraId="76154F77" w14:textId="77777777" w:rsidR="00127B6D" w:rsidRDefault="00127B6D" w:rsidP="00127B6D">
      <w:pPr>
        <w:rPr>
          <w:rFonts w:eastAsia="Arial"/>
          <w:sz w:val="24"/>
          <w:szCs w:val="24"/>
        </w:rPr>
      </w:pPr>
    </w:p>
    <w:p w14:paraId="2FDFB054" w14:textId="77777777" w:rsidR="00476E4B" w:rsidRDefault="00476E4B" w:rsidP="00476E4B">
      <w:pPr>
        <w:rPr>
          <w:rFonts w:eastAsia="Arial"/>
          <w:sz w:val="24"/>
          <w:szCs w:val="24"/>
        </w:rPr>
      </w:pPr>
    </w:p>
    <w:p w14:paraId="337C5A96" w14:textId="77777777" w:rsidR="00476E4B" w:rsidRDefault="00476E4B" w:rsidP="00476E4B">
      <w:pPr>
        <w:rPr>
          <w:rFonts w:eastAsia="Arial"/>
          <w:sz w:val="24"/>
          <w:szCs w:val="24"/>
        </w:rPr>
      </w:pPr>
    </w:p>
    <w:p w14:paraId="44ABFEB0" w14:textId="77777777" w:rsidR="00476E4B" w:rsidRDefault="00476E4B" w:rsidP="00476E4B">
      <w:pPr>
        <w:rPr>
          <w:rFonts w:eastAsia="Arial"/>
          <w:sz w:val="24"/>
          <w:szCs w:val="24"/>
        </w:rPr>
      </w:pPr>
    </w:p>
    <w:p w14:paraId="155689BF" w14:textId="77777777" w:rsidR="00476E4B" w:rsidRDefault="00476E4B" w:rsidP="00476E4B">
      <w:pPr>
        <w:rPr>
          <w:rFonts w:eastAsia="Arial"/>
          <w:sz w:val="24"/>
          <w:szCs w:val="24"/>
        </w:rPr>
      </w:pPr>
    </w:p>
    <w:p w14:paraId="33EF15C4" w14:textId="77777777" w:rsidR="00476E4B" w:rsidRDefault="00476E4B" w:rsidP="00476E4B">
      <w:pPr>
        <w:rPr>
          <w:rFonts w:eastAsia="Arial"/>
          <w:sz w:val="24"/>
          <w:szCs w:val="24"/>
        </w:rPr>
      </w:pPr>
    </w:p>
    <w:p w14:paraId="7622CE93" w14:textId="77777777" w:rsidR="00476E4B" w:rsidRDefault="00476E4B" w:rsidP="00476E4B">
      <w:pPr>
        <w:rPr>
          <w:rFonts w:eastAsia="Arial"/>
          <w:sz w:val="24"/>
          <w:szCs w:val="24"/>
        </w:rPr>
      </w:pPr>
    </w:p>
    <w:p w14:paraId="305BDD75" w14:textId="77777777" w:rsidR="00476E4B" w:rsidRDefault="00476E4B" w:rsidP="00476E4B">
      <w:pPr>
        <w:rPr>
          <w:rFonts w:eastAsia="Arial"/>
          <w:sz w:val="24"/>
          <w:szCs w:val="24"/>
        </w:rPr>
      </w:pPr>
    </w:p>
    <w:p w14:paraId="4F4B9550" w14:textId="77777777" w:rsidR="00476E4B" w:rsidRDefault="00476E4B" w:rsidP="00476E4B">
      <w:pPr>
        <w:rPr>
          <w:rFonts w:eastAsia="Arial"/>
          <w:sz w:val="24"/>
          <w:szCs w:val="24"/>
        </w:rPr>
      </w:pPr>
    </w:p>
    <w:p w14:paraId="21AC06AA" w14:textId="77777777" w:rsidR="00476E4B" w:rsidRDefault="00476E4B" w:rsidP="00476E4B">
      <w:pPr>
        <w:rPr>
          <w:rFonts w:eastAsia="Arial"/>
          <w:sz w:val="24"/>
          <w:szCs w:val="24"/>
        </w:rPr>
      </w:pPr>
    </w:p>
    <w:p w14:paraId="5F88711C" w14:textId="77777777" w:rsidR="00476E4B" w:rsidRDefault="00476E4B" w:rsidP="00476E4B">
      <w:pPr>
        <w:rPr>
          <w:rFonts w:eastAsia="Arial"/>
          <w:sz w:val="24"/>
          <w:szCs w:val="24"/>
        </w:rPr>
      </w:pPr>
    </w:p>
    <w:p w14:paraId="4E9085BF" w14:textId="77777777" w:rsidR="00025650" w:rsidRPr="00270EEB" w:rsidRDefault="00025650" w:rsidP="00025650">
      <w:pPr>
        <w:jc w:val="both"/>
        <w:rPr>
          <w:sz w:val="24"/>
          <w:szCs w:val="24"/>
        </w:rPr>
      </w:pPr>
    </w:p>
    <w:p w14:paraId="55885AA0" w14:textId="0337D176" w:rsidR="008B28E7" w:rsidRPr="00476E4B" w:rsidRDefault="008B28E7" w:rsidP="00476E4B"/>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0B0E5892"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For this reflective task, I will be using my National Decision Model because I had to do a stop and search. I was given information by the control room of a Tesco store that there were three young men outside the shop with a small bag of white powder. We had to investigate this as the white powder was suspected to be an illegal substance. </w:t>
      </w:r>
    </w:p>
    <w:p w14:paraId="40689C1A"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 </w:t>
      </w:r>
    </w:p>
    <w:p w14:paraId="08395ABB"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I asked the control room to give me as much information about the men as possible; I was given descriptions such as how many men were in question, what they were wearing and their actions. My tutor and I drove to the Tesco store and the Tesco employee informed us that the men who were sitting outside the store were very drunk, but he didn't witness them taking drugs.</w:t>
      </w:r>
    </w:p>
    <w:p w14:paraId="1B5A5DC6"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 </w:t>
      </w:r>
    </w:p>
    <w:p w14:paraId="74CC445A"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While driving around the town, looking for the young men, I asked the camera room to see if they could trace where the men went after leaving the area surrounding the store. I gave the camera room the descriptions of the men and they responded that the three young men were heading back towards the Tesco store. </w:t>
      </w:r>
    </w:p>
    <w:p w14:paraId="5B671F37"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 </w:t>
      </w:r>
    </w:p>
    <w:p w14:paraId="1E2557D3"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 xml:space="preserve">As we approached the Tesco store, I saw the three men standing outside the store. Once we stopped and started asking them questions, we noticed that they knew we were looking for them. We explained the situation and told them that they matched the description of the three men we were looking for. They started getting aggravated and </w:t>
      </w:r>
      <w:r w:rsidRPr="00127B6D">
        <w:rPr>
          <w:rFonts w:eastAsia="Arial"/>
          <w:color w:val="000000" w:themeColor="text1"/>
          <w:sz w:val="24"/>
          <w:szCs w:val="24"/>
        </w:rPr>
        <w:lastRenderedPageBreak/>
        <w:t xml:space="preserve">questioned why they were being stopped and searched, claiming to have done nothing wrong. </w:t>
      </w:r>
    </w:p>
    <w:p w14:paraId="19A70123"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p>
    <w:p w14:paraId="36E35A22"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My tutor and I informed them that they matched the description, and the CCTV footage confirmed that they were the men outside the shop, so it was necessary to stop and search. One of the men was very compliant but the other two were shouting and screaming in our faces, protesting being stopped by us. Of the three men, one was a person of colour and the other two claimed that they were stopped and searched because one of them was a black man. I calmly explained to them that this was not the case and that we were stopping them because somebody had witnessed them possessing drugs outside the store and they matched the description we were given. </w:t>
      </w:r>
    </w:p>
    <w:p w14:paraId="4B058997"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 </w:t>
      </w:r>
    </w:p>
    <w:p w14:paraId="2E7C4B62" w14:textId="77777777" w:rsidR="00127B6D" w:rsidRPr="00127B6D" w:rsidRDefault="00127B6D" w:rsidP="00127B6D">
      <w:pPr>
        <w:numPr>
          <w:ilvl w:val="0"/>
          <w:numId w:val="8"/>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What is happening? We explained the situation to them and told them about the reasons for the stop and search. We were looking for three men that had a small bag of white powder, who, as we were informed by the control room, were last seen outside of the shop. </w:t>
      </w:r>
    </w:p>
    <w:p w14:paraId="7164CD29" w14:textId="77777777" w:rsidR="00127B6D" w:rsidRPr="00127B6D" w:rsidRDefault="00127B6D" w:rsidP="00127B6D">
      <w:pPr>
        <w:numPr>
          <w:ilvl w:val="0"/>
          <w:numId w:val="8"/>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What do I know so far? I explained to them what I knew at this stage, which was that the three men met the description, and my job was to search for them. I informed them that if I did not find anything then they were free to go but if I did find anything then we would need to have a conversation about it.</w:t>
      </w:r>
    </w:p>
    <w:p w14:paraId="431F8093"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p>
    <w:p w14:paraId="2A9469C9"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During the search, I used the national decision-making model as it enabled me to gather all the relevant information I had, and I explained to them what I was looking for. Before I searched, I did a risk assessment and considered what kind of risk these three men were likely to be. There were only two police officers present and there were three of them. Furthermore, the men were getting very angry, so I resolved to call for additional officers to assist us during the search. </w:t>
      </w:r>
    </w:p>
    <w:p w14:paraId="1AAB0A74"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p>
    <w:p w14:paraId="2EBCD417" w14:textId="77777777" w:rsidR="00127B6D" w:rsidRPr="00127B6D" w:rsidRDefault="00127B6D" w:rsidP="00127B6D">
      <w:pPr>
        <w:numPr>
          <w:ilvl w:val="0"/>
          <w:numId w:val="7"/>
        </w:numPr>
        <w:pBdr>
          <w:top w:val="nil"/>
          <w:left w:val="nil"/>
          <w:bottom w:val="nil"/>
          <w:right w:val="nil"/>
          <w:between w:val="nil"/>
        </w:pBdr>
        <w:tabs>
          <w:tab w:val="left" w:pos="1843"/>
          <w:tab w:val="left" w:pos="3119"/>
          <w:tab w:val="left" w:pos="4253"/>
        </w:tabs>
        <w:overflowPunct/>
        <w:autoSpaceDE/>
        <w:autoSpaceDN/>
        <w:adjustRightInd/>
        <w:spacing w:after="240"/>
        <w:jc w:val="both"/>
        <w:textAlignment w:val="auto"/>
        <w:rPr>
          <w:rFonts w:eastAsia="Arial"/>
          <w:color w:val="000000" w:themeColor="text1"/>
          <w:sz w:val="24"/>
          <w:szCs w:val="24"/>
        </w:rPr>
      </w:pPr>
      <w:r w:rsidRPr="00127B6D">
        <w:rPr>
          <w:rFonts w:eastAsia="Arial"/>
          <w:color w:val="000000" w:themeColor="text1"/>
          <w:sz w:val="24"/>
          <w:szCs w:val="24"/>
        </w:rPr>
        <w:t xml:space="preserve">Under Section 1(a) of the Police and Criminal Evidence Act 1984 (PACE), which states that </w:t>
      </w:r>
      <w:r w:rsidRPr="00127B6D">
        <w:rPr>
          <w:rFonts w:eastAsia="Arial"/>
          <w:i/>
          <w:color w:val="000000" w:themeColor="text1"/>
          <w:sz w:val="24"/>
          <w:szCs w:val="24"/>
        </w:rPr>
        <w:t>“(1)A constable may exercise any power conferred by this section - (a)in any place to which at the time when he proposes to exercise the power the public or any section of the public has access, on payment or otherwise, as of right or by virtue of express or implied permission”</w:t>
      </w:r>
      <w:r w:rsidRPr="00127B6D">
        <w:rPr>
          <w:rFonts w:ascii="Tahoma" w:eastAsia="Tahoma" w:hAnsi="Tahoma" w:cs="Tahoma"/>
          <w:i/>
          <w:color w:val="000000" w:themeColor="text1"/>
          <w:vertAlign w:val="superscript"/>
        </w:rPr>
        <w:footnoteReference w:id="15"/>
      </w:r>
      <w:r w:rsidRPr="00127B6D">
        <w:rPr>
          <w:rFonts w:eastAsia="Arial"/>
          <w:i/>
          <w:color w:val="000000" w:themeColor="text1"/>
          <w:sz w:val="24"/>
          <w:szCs w:val="24"/>
        </w:rPr>
        <w:t>.</w:t>
      </w:r>
    </w:p>
    <w:p w14:paraId="1D2148EE"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 xml:space="preserve">I explained to the three subjects that under the PACE Act 1984 the Police constable has the power to stop and search persons. I informed them that the information provide to me fulfils the requirement to stop and search the three men to look for a small bag of white powder, which is further search is under Section 23 of the Misuse of Drugs Act 1971, which states that </w:t>
      </w:r>
      <w:r w:rsidRPr="00127B6D">
        <w:rPr>
          <w:rFonts w:eastAsia="Arial"/>
          <w:i/>
          <w:color w:val="000000" w:themeColor="text1"/>
          <w:sz w:val="24"/>
          <w:szCs w:val="24"/>
        </w:rPr>
        <w:t>“Powers to search and obtain evidence”</w:t>
      </w:r>
      <w:r w:rsidRPr="00127B6D">
        <w:rPr>
          <w:rFonts w:ascii="Tahoma" w:eastAsia="Tahoma" w:hAnsi="Tahoma" w:cs="Tahoma"/>
          <w:i/>
          <w:color w:val="000000" w:themeColor="text1"/>
          <w:vertAlign w:val="superscript"/>
        </w:rPr>
        <w:footnoteReference w:id="16"/>
      </w:r>
      <w:r w:rsidRPr="00127B6D">
        <w:rPr>
          <w:rFonts w:eastAsia="Arial"/>
          <w:color w:val="000000" w:themeColor="text1"/>
          <w:sz w:val="24"/>
          <w:szCs w:val="24"/>
        </w:rPr>
        <w:t xml:space="preserve">. </w:t>
      </w:r>
    </w:p>
    <w:p w14:paraId="20F78C62"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 </w:t>
      </w:r>
    </w:p>
    <w:p w14:paraId="53D14EBD"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Before I searched, I had to do GOWISELY on them, therefore my search was lawful, and I kept them aware of what was going on by explaining the entire procedure throughout the search.</w:t>
      </w:r>
    </w:p>
    <w:p w14:paraId="1FC678E9"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 </w:t>
      </w:r>
    </w:p>
    <w:p w14:paraId="1C194ABA"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lastRenderedPageBreak/>
        <w:t>Police interaction with the public during stop and/or search encounters must be professional. This includes encounters involving police community support officers who have been designated under Section 38 of the Police Reform Act 2002</w:t>
      </w:r>
      <w:r w:rsidRPr="00127B6D">
        <w:rPr>
          <w:rFonts w:ascii="Tahoma" w:eastAsia="Tahoma" w:hAnsi="Tahoma" w:cs="Tahoma"/>
          <w:color w:val="000000" w:themeColor="text1"/>
          <w:vertAlign w:val="superscript"/>
        </w:rPr>
        <w:footnoteReference w:id="17"/>
      </w:r>
      <w:r w:rsidRPr="00127B6D">
        <w:rPr>
          <w:rFonts w:eastAsia="Arial"/>
          <w:color w:val="000000" w:themeColor="text1"/>
          <w:sz w:val="24"/>
          <w:szCs w:val="24"/>
        </w:rPr>
        <w:t xml:space="preserve">. </w:t>
      </w:r>
    </w:p>
    <w:p w14:paraId="1154915F"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p>
    <w:p w14:paraId="7459AE25"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 xml:space="preserve">Section 38 of the Police Reform Act 2002 clarifies Police powers for civilian staff and volunteers. </w:t>
      </w:r>
    </w:p>
    <w:p w14:paraId="2F7AA9F8"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p>
    <w:p w14:paraId="0FD7518F"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During the stop and/or search encounters, officers must:</w:t>
      </w:r>
    </w:p>
    <w:p w14:paraId="526092D8"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p>
    <w:p w14:paraId="5DEE55A3" w14:textId="77777777" w:rsidR="00127B6D" w:rsidRPr="00127B6D" w:rsidRDefault="00127B6D" w:rsidP="00127B6D">
      <w:pPr>
        <w:numPr>
          <w:ilvl w:val="0"/>
          <w:numId w:val="9"/>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comply with professional standards of conduct, especially the </w:t>
      </w:r>
      <w:hyperlink r:id="rId17">
        <w:r w:rsidRPr="00127B6D">
          <w:rPr>
            <w:rFonts w:eastAsia="Arial"/>
            <w:color w:val="000000" w:themeColor="text1"/>
            <w:sz w:val="24"/>
            <w:szCs w:val="24"/>
            <w:u w:val="single"/>
          </w:rPr>
          <w:t>Code of Ethics</w:t>
        </w:r>
      </w:hyperlink>
      <w:r w:rsidRPr="00127B6D">
        <w:rPr>
          <w:rFonts w:ascii="Tahoma" w:eastAsia="Tahoma" w:hAnsi="Tahoma" w:cs="Tahoma"/>
          <w:color w:val="000000" w:themeColor="text1"/>
          <w:vertAlign w:val="superscript"/>
        </w:rPr>
        <w:footnoteReference w:id="18"/>
      </w:r>
      <w:r w:rsidRPr="00127B6D">
        <w:rPr>
          <w:rFonts w:eastAsia="Arial"/>
          <w:color w:val="000000" w:themeColor="text1"/>
          <w:sz w:val="24"/>
          <w:szCs w:val="24"/>
        </w:rPr>
        <w:t>;</w:t>
      </w:r>
    </w:p>
    <w:p w14:paraId="1B584102" w14:textId="77777777" w:rsidR="00127B6D" w:rsidRPr="00127B6D" w:rsidRDefault="00127B6D" w:rsidP="00127B6D">
      <w:pPr>
        <w:numPr>
          <w:ilvl w:val="0"/>
          <w:numId w:val="9"/>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 xml:space="preserve">communicate effectively with people; and </w:t>
      </w:r>
    </w:p>
    <w:p w14:paraId="23C2A7B2" w14:textId="77777777" w:rsidR="00127B6D" w:rsidRPr="00127B6D" w:rsidRDefault="00127B6D" w:rsidP="00127B6D">
      <w:pPr>
        <w:numPr>
          <w:ilvl w:val="0"/>
          <w:numId w:val="9"/>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 xml:space="preserve">treat people with dignity and respect. </w:t>
      </w:r>
    </w:p>
    <w:p w14:paraId="7DA81374" w14:textId="77777777" w:rsidR="00127B6D" w:rsidRPr="00127B6D" w:rsidRDefault="00127B6D" w:rsidP="00127B6D">
      <w:pPr>
        <w:shd w:val="clear" w:color="auto" w:fill="FFFFFF"/>
        <w:ind w:left="720"/>
        <w:jc w:val="both"/>
        <w:rPr>
          <w:rFonts w:eastAsia="Arial"/>
          <w:color w:val="000000" w:themeColor="text1"/>
          <w:sz w:val="24"/>
          <w:szCs w:val="24"/>
        </w:rPr>
      </w:pPr>
    </w:p>
    <w:p w14:paraId="33FF4765"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b/>
          <w:color w:val="000000" w:themeColor="text1"/>
          <w:sz w:val="24"/>
          <w:szCs w:val="24"/>
          <w:u w:val="single"/>
        </w:rPr>
      </w:pPr>
      <w:r w:rsidRPr="00127B6D">
        <w:rPr>
          <w:rFonts w:eastAsia="Arial"/>
          <w:b/>
          <w:color w:val="000000" w:themeColor="text1"/>
          <w:sz w:val="24"/>
          <w:szCs w:val="24"/>
          <w:u w:val="single"/>
        </w:rPr>
        <w:t>(College of Policing 2022)</w:t>
      </w:r>
    </w:p>
    <w:p w14:paraId="6362CA13" w14:textId="77777777" w:rsidR="00127B6D" w:rsidRPr="00127B6D" w:rsidRDefault="00127B6D" w:rsidP="00127B6D">
      <w:pPr>
        <w:shd w:val="clear" w:color="auto" w:fill="FFFFFF"/>
        <w:jc w:val="both"/>
        <w:rPr>
          <w:rFonts w:eastAsia="Arial"/>
          <w:b/>
          <w:color w:val="000000" w:themeColor="text1"/>
          <w:sz w:val="24"/>
          <w:szCs w:val="24"/>
        </w:rPr>
      </w:pPr>
    </w:p>
    <w:p w14:paraId="5FEF39AE" w14:textId="77777777"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In 2012, the College of Policing Code introduced the Code of Ethics in its capacity as the professional body for policing. The Code of Ethics outlines exemplary standards of behaviour for everyone who works in policing.</w:t>
      </w:r>
    </w:p>
    <w:p w14:paraId="7784AEEF" w14:textId="77777777" w:rsidR="00127B6D" w:rsidRPr="00127B6D" w:rsidRDefault="00127B6D" w:rsidP="00127B6D">
      <w:pPr>
        <w:shd w:val="clear" w:color="auto" w:fill="FFFFFF"/>
        <w:jc w:val="both"/>
        <w:rPr>
          <w:rFonts w:eastAsia="Arial"/>
          <w:color w:val="000000" w:themeColor="text1"/>
          <w:sz w:val="24"/>
          <w:szCs w:val="24"/>
        </w:rPr>
      </w:pPr>
    </w:p>
    <w:p w14:paraId="38380827"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 xml:space="preserve">I have been using the Code of Ethics, from the College of Policing as it clearly states that no matter the situation, we </w:t>
      </w:r>
      <w:proofErr w:type="gramStart"/>
      <w:r w:rsidRPr="00127B6D">
        <w:rPr>
          <w:rFonts w:eastAsia="Arial"/>
          <w:color w:val="000000" w:themeColor="text1"/>
          <w:sz w:val="24"/>
          <w:szCs w:val="24"/>
        </w:rPr>
        <w:t>have to</w:t>
      </w:r>
      <w:proofErr w:type="gramEnd"/>
      <w:r w:rsidRPr="00127B6D">
        <w:rPr>
          <w:rFonts w:eastAsia="Arial"/>
          <w:color w:val="000000" w:themeColor="text1"/>
          <w:sz w:val="24"/>
          <w:szCs w:val="24"/>
        </w:rPr>
        <w:t xml:space="preserve"> be in compliance with the people and treat everyone fairly. </w:t>
      </w:r>
    </w:p>
    <w:p w14:paraId="589D876C"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p>
    <w:p w14:paraId="2E613079"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 xml:space="preserve">During the search, we had to respect their full needs and communicate with them effectively so that they can understand what is happening. We </w:t>
      </w:r>
      <w:proofErr w:type="gramStart"/>
      <w:r w:rsidRPr="00127B6D">
        <w:rPr>
          <w:rFonts w:eastAsia="Arial"/>
          <w:color w:val="000000" w:themeColor="text1"/>
          <w:sz w:val="24"/>
          <w:szCs w:val="24"/>
        </w:rPr>
        <w:t>have to</w:t>
      </w:r>
      <w:proofErr w:type="gramEnd"/>
      <w:r w:rsidRPr="00127B6D">
        <w:rPr>
          <w:rFonts w:eastAsia="Arial"/>
          <w:color w:val="000000" w:themeColor="text1"/>
          <w:sz w:val="24"/>
          <w:szCs w:val="24"/>
        </w:rPr>
        <w:t xml:space="preserve"> maintain a professional standard, especially with the Code of Ethics. </w:t>
      </w:r>
    </w:p>
    <w:p w14:paraId="618D5D8F"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p>
    <w:p w14:paraId="074B1B5B"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Before the search, we must explain how we search. We must explain GOWISLELY. We must explain to them the grounds of the search (the object we are looking for) and if you're wearing a uniform you don't have to show them their Warrant card. The officer must inform them which station they are attached to and the identity of the officer who is searching, as well as the entitlement copy of the search, which they can get within three months from the station. We also let them know the legal power which is used during this search under Section 23 of Misuse of Drugs 1971, and I told them they are detained under the purpose of this search.  </w:t>
      </w:r>
    </w:p>
    <w:p w14:paraId="676534D1" w14:textId="77777777" w:rsidR="00127B6D" w:rsidRPr="00127B6D" w:rsidRDefault="00127B6D" w:rsidP="00127B6D">
      <w:pPr>
        <w:shd w:val="clear" w:color="auto" w:fill="FFFFFF"/>
        <w:jc w:val="both"/>
        <w:rPr>
          <w:rFonts w:eastAsia="Arial"/>
          <w:color w:val="000000" w:themeColor="text1"/>
          <w:sz w:val="24"/>
          <w:szCs w:val="24"/>
        </w:rPr>
      </w:pPr>
    </w:p>
    <w:p w14:paraId="30A8300F" w14:textId="4EF6F9B1"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t xml:space="preserve">It is important for Police Officers should be open, </w:t>
      </w:r>
      <w:r w:rsidR="000E61C7" w:rsidRPr="00127B6D">
        <w:rPr>
          <w:rFonts w:eastAsia="Arial"/>
          <w:color w:val="000000" w:themeColor="text1"/>
          <w:sz w:val="24"/>
          <w:szCs w:val="24"/>
        </w:rPr>
        <w:t>honest,</w:t>
      </w:r>
      <w:r w:rsidRPr="00127B6D">
        <w:rPr>
          <w:rFonts w:eastAsia="Arial"/>
          <w:color w:val="000000" w:themeColor="text1"/>
          <w:sz w:val="24"/>
          <w:szCs w:val="24"/>
        </w:rPr>
        <w:t xml:space="preserve"> and fair about what they are doing and why – for example:</w:t>
      </w:r>
    </w:p>
    <w:p w14:paraId="3F488C23" w14:textId="77777777" w:rsidR="00127B6D" w:rsidRPr="00127B6D" w:rsidRDefault="00127B6D" w:rsidP="00127B6D">
      <w:pPr>
        <w:shd w:val="clear" w:color="auto" w:fill="FFFFFF"/>
        <w:jc w:val="both"/>
        <w:rPr>
          <w:rFonts w:eastAsia="Arial"/>
          <w:color w:val="000000" w:themeColor="text1"/>
          <w:sz w:val="24"/>
          <w:szCs w:val="24"/>
        </w:rPr>
      </w:pPr>
    </w:p>
    <w:p w14:paraId="5D34E8A4" w14:textId="77777777" w:rsidR="00127B6D" w:rsidRPr="00127B6D" w:rsidRDefault="00127B6D" w:rsidP="00127B6D">
      <w:pPr>
        <w:numPr>
          <w:ilvl w:val="0"/>
          <w:numId w:val="10"/>
        </w:numPr>
        <w:pBdr>
          <w:top w:val="nil"/>
          <w:left w:val="nil"/>
          <w:bottom w:val="nil"/>
          <w:right w:val="nil"/>
          <w:between w:val="nil"/>
        </w:pBd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Explain to the detainee person why they have been detained.</w:t>
      </w:r>
    </w:p>
    <w:p w14:paraId="51CDB1D2" w14:textId="77777777" w:rsidR="00127B6D" w:rsidRPr="00127B6D" w:rsidRDefault="00127B6D" w:rsidP="00127B6D">
      <w:pPr>
        <w:numPr>
          <w:ilvl w:val="0"/>
          <w:numId w:val="10"/>
        </w:numPr>
        <w:pBdr>
          <w:top w:val="nil"/>
          <w:left w:val="nil"/>
          <w:bottom w:val="nil"/>
          <w:right w:val="nil"/>
          <w:between w:val="nil"/>
        </w:pBd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Inform the suspect of what the police officer is looking for</w:t>
      </w:r>
    </w:p>
    <w:p w14:paraId="5B2BA1C0" w14:textId="77777777" w:rsidR="00127B6D" w:rsidRPr="00127B6D" w:rsidRDefault="00127B6D" w:rsidP="00127B6D">
      <w:pPr>
        <w:numPr>
          <w:ilvl w:val="0"/>
          <w:numId w:val="10"/>
        </w:numPr>
        <w:pBdr>
          <w:top w:val="nil"/>
          <w:left w:val="nil"/>
          <w:bottom w:val="nil"/>
          <w:right w:val="nil"/>
          <w:between w:val="nil"/>
        </w:pBd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avoiding police jargon language</w:t>
      </w:r>
    </w:p>
    <w:p w14:paraId="33E92223" w14:textId="77777777" w:rsidR="00127B6D" w:rsidRPr="00127B6D" w:rsidRDefault="00127B6D" w:rsidP="00127B6D">
      <w:pPr>
        <w:numPr>
          <w:ilvl w:val="0"/>
          <w:numId w:val="10"/>
        </w:numPr>
        <w:pBdr>
          <w:top w:val="nil"/>
          <w:left w:val="nil"/>
          <w:bottom w:val="nil"/>
          <w:right w:val="nil"/>
          <w:between w:val="nil"/>
        </w:pBd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Confirm with the suspect that they understood the searching process</w:t>
      </w:r>
    </w:p>
    <w:p w14:paraId="11CF54F6" w14:textId="77777777" w:rsidR="00127B6D" w:rsidRPr="00127B6D" w:rsidRDefault="00127B6D" w:rsidP="00127B6D">
      <w:pPr>
        <w:pBdr>
          <w:top w:val="nil"/>
          <w:left w:val="nil"/>
          <w:bottom w:val="nil"/>
          <w:right w:val="nil"/>
          <w:between w:val="nil"/>
        </w:pBdr>
        <w:shd w:val="clear" w:color="auto" w:fill="FFFFFF"/>
        <w:ind w:left="720"/>
        <w:jc w:val="both"/>
        <w:rPr>
          <w:rFonts w:eastAsia="Arial"/>
          <w:color w:val="000000" w:themeColor="text1"/>
          <w:sz w:val="24"/>
          <w:szCs w:val="24"/>
        </w:rPr>
      </w:pPr>
    </w:p>
    <w:p w14:paraId="359C418D" w14:textId="77777777" w:rsidR="000E61C7" w:rsidRDefault="000E61C7" w:rsidP="00127B6D">
      <w:pPr>
        <w:shd w:val="clear" w:color="auto" w:fill="FFFFFF"/>
        <w:jc w:val="both"/>
        <w:rPr>
          <w:rFonts w:eastAsia="Arial"/>
          <w:color w:val="000000" w:themeColor="text1"/>
          <w:sz w:val="24"/>
          <w:szCs w:val="24"/>
        </w:rPr>
      </w:pPr>
    </w:p>
    <w:p w14:paraId="723627ED" w14:textId="77777777" w:rsidR="000E61C7" w:rsidRDefault="000E61C7" w:rsidP="00127B6D">
      <w:pPr>
        <w:shd w:val="clear" w:color="auto" w:fill="FFFFFF"/>
        <w:jc w:val="both"/>
        <w:rPr>
          <w:rFonts w:eastAsia="Arial"/>
          <w:color w:val="000000" w:themeColor="text1"/>
          <w:sz w:val="24"/>
          <w:szCs w:val="24"/>
        </w:rPr>
      </w:pPr>
    </w:p>
    <w:p w14:paraId="59FB1657" w14:textId="468B89E6" w:rsidR="00127B6D" w:rsidRPr="00127B6D" w:rsidRDefault="00127B6D" w:rsidP="00127B6D">
      <w:pPr>
        <w:shd w:val="clear" w:color="auto" w:fill="FFFFFF"/>
        <w:jc w:val="both"/>
        <w:rPr>
          <w:rFonts w:eastAsia="Arial"/>
          <w:color w:val="000000" w:themeColor="text1"/>
          <w:sz w:val="24"/>
          <w:szCs w:val="24"/>
        </w:rPr>
      </w:pPr>
      <w:r w:rsidRPr="00127B6D">
        <w:rPr>
          <w:rFonts w:eastAsia="Arial"/>
          <w:color w:val="000000" w:themeColor="text1"/>
          <w:sz w:val="24"/>
          <w:szCs w:val="24"/>
        </w:rPr>
        <w:lastRenderedPageBreak/>
        <w:t>The GOWISLELY</w:t>
      </w:r>
      <w:r w:rsidRPr="00127B6D">
        <w:rPr>
          <w:rFonts w:ascii="Tahoma" w:eastAsia="Tahoma" w:hAnsi="Tahoma" w:cs="Tahoma"/>
          <w:color w:val="000000" w:themeColor="text1"/>
          <w:vertAlign w:val="superscript"/>
        </w:rPr>
        <w:footnoteReference w:id="19"/>
      </w:r>
      <w:r w:rsidRPr="00127B6D">
        <w:rPr>
          <w:rFonts w:eastAsia="Arial"/>
          <w:b/>
          <w:color w:val="000000" w:themeColor="text1"/>
          <w:sz w:val="24"/>
          <w:szCs w:val="24"/>
        </w:rPr>
        <w:t xml:space="preserve"> </w:t>
      </w:r>
      <w:r w:rsidRPr="00127B6D">
        <w:rPr>
          <w:rFonts w:eastAsia="Arial"/>
          <w:color w:val="000000" w:themeColor="text1"/>
          <w:sz w:val="24"/>
          <w:szCs w:val="24"/>
        </w:rPr>
        <w:t>stands for as follows.</w:t>
      </w:r>
    </w:p>
    <w:p w14:paraId="1094F18F"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 </w:t>
      </w:r>
    </w:p>
    <w:p w14:paraId="3D03A848" w14:textId="2200BC33"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b/>
          <w:color w:val="000000" w:themeColor="text1"/>
          <w:sz w:val="24"/>
          <w:szCs w:val="24"/>
        </w:rPr>
        <w:t>G - </w:t>
      </w:r>
      <w:r w:rsidRPr="00127B6D">
        <w:rPr>
          <w:rFonts w:eastAsia="Arial"/>
          <w:color w:val="000000" w:themeColor="text1"/>
          <w:sz w:val="24"/>
          <w:szCs w:val="24"/>
        </w:rPr>
        <w:t>A clear explanation of the officer’s </w:t>
      </w:r>
      <w:r w:rsidRPr="00127B6D">
        <w:rPr>
          <w:rFonts w:eastAsia="Arial"/>
          <w:b/>
          <w:color w:val="000000" w:themeColor="text1"/>
          <w:sz w:val="24"/>
          <w:szCs w:val="24"/>
          <w:u w:val="single"/>
        </w:rPr>
        <w:t>grounds</w:t>
      </w:r>
      <w:r w:rsidRPr="00127B6D">
        <w:rPr>
          <w:rFonts w:eastAsia="Arial"/>
          <w:color w:val="000000" w:themeColor="text1"/>
          <w:sz w:val="24"/>
          <w:szCs w:val="24"/>
          <w:u w:val="single"/>
        </w:rPr>
        <w:t> </w:t>
      </w:r>
      <w:r w:rsidRPr="00127B6D">
        <w:rPr>
          <w:rFonts w:eastAsia="Arial"/>
          <w:color w:val="000000" w:themeColor="text1"/>
          <w:sz w:val="24"/>
          <w:szCs w:val="24"/>
        </w:rPr>
        <w:t xml:space="preserve">for suspicion – for example, information, </w:t>
      </w:r>
      <w:r w:rsidR="000E61C7" w:rsidRPr="00127B6D">
        <w:rPr>
          <w:rFonts w:eastAsia="Arial"/>
          <w:color w:val="000000" w:themeColor="text1"/>
          <w:sz w:val="24"/>
          <w:szCs w:val="24"/>
        </w:rPr>
        <w:t>intelligence,</w:t>
      </w:r>
      <w:r w:rsidRPr="00127B6D">
        <w:rPr>
          <w:rFonts w:eastAsia="Arial"/>
          <w:color w:val="000000" w:themeColor="text1"/>
          <w:sz w:val="24"/>
          <w:szCs w:val="24"/>
        </w:rPr>
        <w:t xml:space="preserve"> or specific behaviour of a person.</w:t>
      </w:r>
    </w:p>
    <w:p w14:paraId="505BA7E0"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b/>
          <w:color w:val="000000" w:themeColor="text1"/>
          <w:sz w:val="24"/>
          <w:szCs w:val="24"/>
        </w:rPr>
        <w:t>O - </w:t>
      </w:r>
      <w:r w:rsidRPr="00127B6D">
        <w:rPr>
          <w:rFonts w:eastAsia="Arial"/>
          <w:color w:val="000000" w:themeColor="text1"/>
          <w:sz w:val="24"/>
          <w:szCs w:val="24"/>
        </w:rPr>
        <w:t>A clear explanation of the </w:t>
      </w:r>
      <w:r w:rsidRPr="00127B6D">
        <w:rPr>
          <w:rFonts w:eastAsia="Arial"/>
          <w:b/>
          <w:color w:val="000000" w:themeColor="text1"/>
          <w:sz w:val="24"/>
          <w:szCs w:val="24"/>
          <w:u w:val="single"/>
        </w:rPr>
        <w:t>object</w:t>
      </w:r>
      <w:r w:rsidRPr="00127B6D">
        <w:rPr>
          <w:rFonts w:eastAsia="Arial"/>
          <w:color w:val="000000" w:themeColor="text1"/>
          <w:sz w:val="24"/>
          <w:szCs w:val="24"/>
          <w:u w:val="single"/>
        </w:rPr>
        <w:t> </w:t>
      </w:r>
      <w:r w:rsidRPr="00127B6D">
        <w:rPr>
          <w:rFonts w:eastAsia="Arial"/>
          <w:color w:val="000000" w:themeColor="text1"/>
          <w:sz w:val="24"/>
          <w:szCs w:val="24"/>
        </w:rPr>
        <w:t>and purpose of the search in terms of the article being searched for.</w:t>
      </w:r>
    </w:p>
    <w:p w14:paraId="67440E6B"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b/>
          <w:color w:val="000000" w:themeColor="text1"/>
          <w:sz w:val="24"/>
          <w:szCs w:val="24"/>
        </w:rPr>
        <w:t xml:space="preserve">W - </w:t>
      </w:r>
      <w:r w:rsidRPr="00127B6D">
        <w:rPr>
          <w:rFonts w:eastAsia="Arial"/>
          <w:b/>
          <w:color w:val="000000" w:themeColor="text1"/>
          <w:sz w:val="24"/>
          <w:szCs w:val="24"/>
          <w:u w:val="single"/>
        </w:rPr>
        <w:t>Warrant</w:t>
      </w:r>
      <w:r w:rsidRPr="00127B6D">
        <w:rPr>
          <w:rFonts w:eastAsia="Arial"/>
          <w:color w:val="000000" w:themeColor="text1"/>
          <w:sz w:val="24"/>
          <w:szCs w:val="24"/>
        </w:rPr>
        <w:t> card, if not in uniform or if requested.</w:t>
      </w:r>
    </w:p>
    <w:p w14:paraId="38EA1B1A"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b/>
          <w:color w:val="000000" w:themeColor="text1"/>
          <w:sz w:val="24"/>
          <w:szCs w:val="24"/>
        </w:rPr>
        <w:t xml:space="preserve">I - </w:t>
      </w:r>
      <w:r w:rsidRPr="00127B6D">
        <w:rPr>
          <w:rFonts w:eastAsia="Arial"/>
          <w:b/>
          <w:color w:val="000000" w:themeColor="text1"/>
          <w:sz w:val="24"/>
          <w:szCs w:val="24"/>
          <w:u w:val="single"/>
        </w:rPr>
        <w:t>Identity</w:t>
      </w:r>
      <w:r w:rsidRPr="00127B6D">
        <w:rPr>
          <w:rFonts w:eastAsia="Arial"/>
          <w:color w:val="000000" w:themeColor="text1"/>
          <w:sz w:val="24"/>
          <w:szCs w:val="24"/>
        </w:rPr>
        <w:t> of the officer's warrant or collar number.</w:t>
      </w:r>
    </w:p>
    <w:p w14:paraId="081E946F"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b/>
          <w:color w:val="000000" w:themeColor="text1"/>
          <w:sz w:val="24"/>
          <w:szCs w:val="24"/>
        </w:rPr>
        <w:t xml:space="preserve">S - </w:t>
      </w:r>
      <w:r w:rsidRPr="00127B6D">
        <w:rPr>
          <w:rFonts w:eastAsia="Arial"/>
          <w:b/>
          <w:color w:val="000000" w:themeColor="text1"/>
          <w:sz w:val="24"/>
          <w:szCs w:val="24"/>
          <w:u w:val="single"/>
        </w:rPr>
        <w:t>Station</w:t>
      </w:r>
      <w:r w:rsidRPr="00127B6D">
        <w:rPr>
          <w:rFonts w:eastAsia="Arial"/>
          <w:color w:val="000000" w:themeColor="text1"/>
          <w:sz w:val="24"/>
          <w:szCs w:val="24"/>
        </w:rPr>
        <w:t> to which the officer is attached such as station.</w:t>
      </w:r>
    </w:p>
    <w:p w14:paraId="18310D97"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b/>
          <w:color w:val="000000" w:themeColor="text1"/>
          <w:sz w:val="24"/>
          <w:szCs w:val="24"/>
        </w:rPr>
        <w:t xml:space="preserve">E - </w:t>
      </w:r>
      <w:r w:rsidRPr="00127B6D">
        <w:rPr>
          <w:rFonts w:eastAsia="Arial"/>
          <w:b/>
          <w:color w:val="000000" w:themeColor="text1"/>
          <w:sz w:val="24"/>
          <w:szCs w:val="24"/>
          <w:u w:val="single"/>
        </w:rPr>
        <w:t>Entitlement</w:t>
      </w:r>
      <w:r w:rsidRPr="00127B6D">
        <w:rPr>
          <w:rFonts w:eastAsia="Arial"/>
          <w:color w:val="000000" w:themeColor="text1"/>
          <w:sz w:val="24"/>
          <w:szCs w:val="24"/>
        </w:rPr>
        <w:t> to a copy of the search record within three months.</w:t>
      </w:r>
    </w:p>
    <w:p w14:paraId="2CE3143A"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b/>
          <w:color w:val="000000" w:themeColor="text1"/>
          <w:sz w:val="24"/>
          <w:szCs w:val="24"/>
        </w:rPr>
        <w:t xml:space="preserve">L - </w:t>
      </w:r>
      <w:r w:rsidRPr="00127B6D">
        <w:rPr>
          <w:rFonts w:eastAsia="Arial"/>
          <w:b/>
          <w:color w:val="000000" w:themeColor="text1"/>
          <w:sz w:val="24"/>
          <w:szCs w:val="24"/>
          <w:u w:val="single"/>
        </w:rPr>
        <w:t>Legal</w:t>
      </w:r>
      <w:r w:rsidRPr="00127B6D">
        <w:rPr>
          <w:rFonts w:eastAsia="Arial"/>
          <w:color w:val="000000" w:themeColor="text1"/>
          <w:sz w:val="24"/>
          <w:szCs w:val="24"/>
        </w:rPr>
        <w:t> power used 23 of misuse of drugs </w:t>
      </w:r>
    </w:p>
    <w:p w14:paraId="1E8BBBA8"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b/>
          <w:color w:val="000000" w:themeColor="text1"/>
          <w:sz w:val="24"/>
          <w:szCs w:val="24"/>
        </w:rPr>
        <w:t xml:space="preserve">Y - </w:t>
      </w:r>
      <w:r w:rsidRPr="00127B6D">
        <w:rPr>
          <w:rFonts w:eastAsia="Arial"/>
          <w:b/>
          <w:color w:val="000000" w:themeColor="text1"/>
          <w:sz w:val="24"/>
          <w:szCs w:val="24"/>
          <w:u w:val="single"/>
        </w:rPr>
        <w:t>You</w:t>
      </w:r>
      <w:r w:rsidRPr="00127B6D">
        <w:rPr>
          <w:rFonts w:eastAsia="Arial"/>
          <w:color w:val="000000" w:themeColor="text1"/>
          <w:sz w:val="24"/>
          <w:szCs w:val="24"/>
        </w:rPr>
        <w:t> are detained for a search.</w:t>
      </w:r>
    </w:p>
    <w:p w14:paraId="71AAD38D"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 </w:t>
      </w:r>
    </w:p>
    <w:p w14:paraId="4182B8EA"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After searching, they were very compliant. We did not find anything on them, but we did see white powder on their faces. However, that white colour could have been anything such as paint so we could not detain them based on this alone. After the search, I conducted the Police National Computer (PNC) on each of them and they all came out clear, indicating that none of them had any history of being in the possession of drugs or any illegal substances. We had to explain to them that no further actions would be taken, and they were free to go. </w:t>
      </w:r>
    </w:p>
    <w:p w14:paraId="4EFCCA0A"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 </w:t>
      </w:r>
    </w:p>
    <w:p w14:paraId="52DFC416"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b/>
          <w:color w:val="000000" w:themeColor="text1"/>
          <w:sz w:val="24"/>
          <w:szCs w:val="24"/>
          <w:u w:val="single"/>
        </w:rPr>
        <w:t>Note</w:t>
      </w:r>
      <w:r w:rsidRPr="00127B6D">
        <w:rPr>
          <w:rFonts w:eastAsia="Arial"/>
          <w:b/>
          <w:color w:val="000000" w:themeColor="text1"/>
          <w:sz w:val="24"/>
          <w:szCs w:val="24"/>
        </w:rPr>
        <w:t>:</w:t>
      </w:r>
      <w:r w:rsidRPr="00127B6D">
        <w:rPr>
          <w:rFonts w:eastAsia="Arial"/>
          <w:color w:val="000000" w:themeColor="text1"/>
          <w:sz w:val="24"/>
          <w:szCs w:val="24"/>
        </w:rPr>
        <w:t xml:space="preserve"> The PNC stands for the </w:t>
      </w:r>
      <w:r w:rsidRPr="00127B6D">
        <w:rPr>
          <w:rFonts w:eastAsia="Arial"/>
          <w:color w:val="000000" w:themeColor="text1"/>
          <w:sz w:val="24"/>
          <w:szCs w:val="24"/>
          <w:highlight w:val="white"/>
        </w:rPr>
        <w:t>Police National Computer and is a database used by the police by providing access to information</w:t>
      </w:r>
      <w:r w:rsidRPr="00127B6D">
        <w:rPr>
          <w:rFonts w:ascii="Tahoma" w:eastAsia="Tahoma" w:hAnsi="Tahoma" w:cs="Tahoma"/>
          <w:b/>
          <w:color w:val="000000" w:themeColor="text1"/>
          <w:highlight w:val="white"/>
          <w:vertAlign w:val="superscript"/>
        </w:rPr>
        <w:footnoteReference w:id="20"/>
      </w:r>
      <w:r w:rsidRPr="00127B6D">
        <w:rPr>
          <w:rFonts w:eastAsia="Arial"/>
          <w:color w:val="000000" w:themeColor="text1"/>
          <w:sz w:val="24"/>
          <w:szCs w:val="24"/>
          <w:highlight w:val="white"/>
        </w:rPr>
        <w:t xml:space="preserve">. </w:t>
      </w:r>
    </w:p>
    <w:p w14:paraId="6D7273C1"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p>
    <w:p w14:paraId="5ACFA54D"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 xml:space="preserve">After the search, I reviewed all my actions to assess how I conducted the search and used legal powers; and whether I did everything correctly within the required statutory framework. I asked my tutor to provide me with feedback on my stop and search performance, which was very positive. He stated that I conducted the search in a textbook manner, and I followed the procedure correctly. The only thing he suggested approaching differently during the next search was that we should call for additional officers as soon as the subjects of the search start showing agitation or anger and become less compliant. </w:t>
      </w:r>
    </w:p>
    <w:p w14:paraId="6B057447"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p>
    <w:p w14:paraId="4B4ACAEB" w14:textId="77777777" w:rsidR="00127B6D" w:rsidRPr="00127B6D" w:rsidRDefault="00127B6D" w:rsidP="00127B6D">
      <w:pPr>
        <w:numPr>
          <w:ilvl w:val="0"/>
          <w:numId w:val="7"/>
        </w:numPr>
        <w:shd w:val="clear" w:color="auto" w:fill="FFFFFF"/>
        <w:overflowPunct/>
        <w:autoSpaceDE/>
        <w:autoSpaceDN/>
        <w:adjustRightInd/>
        <w:jc w:val="both"/>
        <w:textAlignment w:val="auto"/>
        <w:rPr>
          <w:rFonts w:eastAsia="Arial"/>
          <w:color w:val="000000" w:themeColor="text1"/>
          <w:sz w:val="24"/>
          <w:szCs w:val="24"/>
        </w:rPr>
      </w:pPr>
      <w:r w:rsidRPr="00127B6D">
        <w:rPr>
          <w:rFonts w:eastAsia="Arial"/>
          <w:color w:val="000000" w:themeColor="text1"/>
          <w:sz w:val="24"/>
          <w:szCs w:val="24"/>
        </w:rPr>
        <w:t>To conclude, I was pleased with the constructive feedback received on my performance. The feedback boosted my confidence and helped me to perform better in the future.</w:t>
      </w:r>
    </w:p>
    <w:p w14:paraId="0F576E6B" w14:textId="77777777" w:rsidR="00127B6D" w:rsidRDefault="00127B6D" w:rsidP="00127B6D">
      <w:pPr>
        <w:shd w:val="clear" w:color="auto" w:fill="FFFFFF"/>
        <w:jc w:val="both"/>
        <w:rPr>
          <w:rFonts w:eastAsia="Arial"/>
          <w:color w:val="222222"/>
          <w:sz w:val="24"/>
          <w:szCs w:val="24"/>
        </w:rPr>
      </w:pPr>
    </w:p>
    <w:p w14:paraId="2833B891" w14:textId="3E910880" w:rsidR="00127B6D" w:rsidRDefault="000E61C7" w:rsidP="00127B6D">
      <w:pPr>
        <w:shd w:val="clear" w:color="auto" w:fill="FFFFFF"/>
        <w:jc w:val="both"/>
        <w:rPr>
          <w:rFonts w:eastAsia="Arial"/>
          <w:b/>
          <w:color w:val="222222"/>
          <w:sz w:val="24"/>
          <w:szCs w:val="24"/>
          <w:u w:val="single"/>
        </w:rPr>
      </w:pPr>
      <w:r>
        <w:rPr>
          <w:rFonts w:eastAsia="Arial"/>
          <w:b/>
          <w:color w:val="222222"/>
          <w:sz w:val="24"/>
          <w:szCs w:val="24"/>
          <w:u w:val="single"/>
        </w:rPr>
        <w:t>1500-word</w:t>
      </w:r>
      <w:r w:rsidR="00127B6D">
        <w:rPr>
          <w:rFonts w:eastAsia="Arial"/>
          <w:b/>
          <w:color w:val="222222"/>
          <w:sz w:val="24"/>
          <w:szCs w:val="24"/>
          <w:u w:val="single"/>
        </w:rPr>
        <w:t xml:space="preserve"> count </w:t>
      </w:r>
    </w:p>
    <w:p w14:paraId="633C6745" w14:textId="77777777" w:rsidR="00127B6D" w:rsidRDefault="00127B6D" w:rsidP="00127B6D">
      <w:pPr>
        <w:ind w:left="2880" w:firstLine="720"/>
        <w:rPr>
          <w:rFonts w:eastAsia="Arial"/>
          <w:b/>
          <w:sz w:val="24"/>
          <w:szCs w:val="24"/>
        </w:rPr>
      </w:pPr>
    </w:p>
    <w:p w14:paraId="1F529EAE" w14:textId="77777777" w:rsidR="00127B6D" w:rsidRDefault="00127B6D" w:rsidP="00127B6D">
      <w:pPr>
        <w:ind w:left="2880" w:firstLine="720"/>
        <w:rPr>
          <w:rFonts w:eastAsia="Arial"/>
          <w:b/>
          <w:sz w:val="24"/>
          <w:szCs w:val="24"/>
        </w:rPr>
      </w:pPr>
    </w:p>
    <w:p w14:paraId="3F9E402B" w14:textId="77777777" w:rsidR="00127B6D" w:rsidRDefault="00127B6D" w:rsidP="00127B6D">
      <w:pPr>
        <w:ind w:left="2880" w:firstLine="720"/>
        <w:rPr>
          <w:rFonts w:eastAsia="Arial"/>
          <w:b/>
          <w:sz w:val="24"/>
          <w:szCs w:val="24"/>
        </w:rPr>
      </w:pPr>
    </w:p>
    <w:p w14:paraId="35108BFC" w14:textId="77777777" w:rsidR="00127B6D" w:rsidRDefault="00127B6D" w:rsidP="00127B6D">
      <w:pPr>
        <w:ind w:left="2880" w:firstLine="720"/>
        <w:rPr>
          <w:rFonts w:eastAsia="Arial"/>
          <w:b/>
          <w:sz w:val="24"/>
          <w:szCs w:val="24"/>
        </w:rPr>
      </w:pPr>
    </w:p>
    <w:p w14:paraId="56D71EA2" w14:textId="77777777" w:rsidR="00127B6D" w:rsidRDefault="00127B6D" w:rsidP="00127B6D">
      <w:pPr>
        <w:ind w:left="2880" w:firstLine="720"/>
        <w:rPr>
          <w:rFonts w:eastAsia="Arial"/>
          <w:b/>
          <w:sz w:val="24"/>
          <w:szCs w:val="24"/>
        </w:rPr>
      </w:pPr>
    </w:p>
    <w:p w14:paraId="15BF0FC3" w14:textId="77777777" w:rsidR="00127B6D" w:rsidRDefault="00127B6D" w:rsidP="00127B6D">
      <w:pPr>
        <w:ind w:left="2880" w:firstLine="720"/>
        <w:rPr>
          <w:rFonts w:eastAsia="Arial"/>
          <w:b/>
          <w:sz w:val="24"/>
          <w:szCs w:val="24"/>
        </w:rPr>
      </w:pPr>
    </w:p>
    <w:p w14:paraId="5DCC5653" w14:textId="77777777" w:rsidR="00127B6D" w:rsidRDefault="00127B6D" w:rsidP="00127B6D">
      <w:pPr>
        <w:ind w:left="2880" w:firstLine="720"/>
        <w:rPr>
          <w:rFonts w:eastAsia="Arial"/>
          <w:b/>
          <w:sz w:val="24"/>
          <w:szCs w:val="24"/>
        </w:rPr>
      </w:pPr>
    </w:p>
    <w:p w14:paraId="0318879F" w14:textId="77777777" w:rsidR="00127B6D" w:rsidRDefault="00127B6D" w:rsidP="00127B6D">
      <w:pPr>
        <w:ind w:left="2880" w:firstLine="720"/>
        <w:rPr>
          <w:rFonts w:eastAsia="Arial"/>
          <w:b/>
          <w:sz w:val="24"/>
          <w:szCs w:val="24"/>
        </w:rPr>
      </w:pPr>
    </w:p>
    <w:p w14:paraId="592CAEBA" w14:textId="6629022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p>
    <w:p w14:paraId="0CFD162A" w14:textId="311F0B83" w:rsidR="42A396E4" w:rsidRDefault="42A396E4" w:rsidP="00127B6D">
      <w:pPr>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18"/>
        <w:gridCol w:w="2249"/>
        <w:gridCol w:w="2230"/>
        <w:gridCol w:w="2230"/>
      </w:tblGrid>
      <w:tr w:rsidR="00127B6D" w14:paraId="71AE53CA" w14:textId="77777777" w:rsidTr="0077391D">
        <w:tc>
          <w:tcPr>
            <w:tcW w:w="2318" w:type="dxa"/>
            <w:shd w:val="clear" w:color="auto" w:fill="auto"/>
          </w:tcPr>
          <w:p w14:paraId="6728F6CE" w14:textId="77777777" w:rsidR="00127B6D" w:rsidRDefault="00127B6D" w:rsidP="0077391D">
            <w:pPr>
              <w:rPr>
                <w:rFonts w:eastAsia="Arial"/>
                <w:b/>
                <w:sz w:val="24"/>
                <w:szCs w:val="24"/>
              </w:rPr>
            </w:pPr>
          </w:p>
          <w:p w14:paraId="29912FA1" w14:textId="77777777" w:rsidR="00127B6D" w:rsidRDefault="00127B6D" w:rsidP="0077391D">
            <w:pPr>
              <w:rPr>
                <w:rFonts w:eastAsia="Arial"/>
                <w:b/>
                <w:sz w:val="24"/>
                <w:szCs w:val="24"/>
              </w:rPr>
            </w:pPr>
            <w:r>
              <w:rPr>
                <w:rFonts w:eastAsia="Arial"/>
                <w:b/>
                <w:sz w:val="24"/>
                <w:szCs w:val="24"/>
              </w:rPr>
              <w:t xml:space="preserve">Identified area for development </w:t>
            </w:r>
          </w:p>
          <w:p w14:paraId="41DCF174" w14:textId="77777777" w:rsidR="00127B6D" w:rsidRDefault="00127B6D" w:rsidP="0077391D">
            <w:pPr>
              <w:rPr>
                <w:rFonts w:eastAsia="Arial"/>
                <w:b/>
                <w:sz w:val="24"/>
                <w:szCs w:val="24"/>
              </w:rPr>
            </w:pPr>
          </w:p>
        </w:tc>
        <w:tc>
          <w:tcPr>
            <w:tcW w:w="2249" w:type="dxa"/>
            <w:shd w:val="clear" w:color="auto" w:fill="auto"/>
          </w:tcPr>
          <w:p w14:paraId="5427D14C" w14:textId="77777777" w:rsidR="00127B6D" w:rsidRDefault="00127B6D" w:rsidP="0077391D">
            <w:pPr>
              <w:rPr>
                <w:rFonts w:eastAsia="Arial"/>
                <w:b/>
                <w:sz w:val="24"/>
                <w:szCs w:val="24"/>
              </w:rPr>
            </w:pPr>
          </w:p>
          <w:p w14:paraId="16952881" w14:textId="77777777" w:rsidR="00127B6D" w:rsidRDefault="00127B6D" w:rsidP="0077391D">
            <w:pPr>
              <w:rPr>
                <w:rFonts w:eastAsia="Arial"/>
                <w:b/>
                <w:sz w:val="24"/>
                <w:szCs w:val="24"/>
              </w:rPr>
            </w:pPr>
            <w:r>
              <w:rPr>
                <w:rFonts w:eastAsia="Arial"/>
                <w:b/>
                <w:sz w:val="24"/>
                <w:szCs w:val="24"/>
              </w:rPr>
              <w:t>How it will be achieved</w:t>
            </w:r>
          </w:p>
        </w:tc>
        <w:tc>
          <w:tcPr>
            <w:tcW w:w="2230" w:type="dxa"/>
            <w:shd w:val="clear" w:color="auto" w:fill="auto"/>
          </w:tcPr>
          <w:p w14:paraId="733F92CF" w14:textId="77777777" w:rsidR="00127B6D" w:rsidRDefault="00127B6D" w:rsidP="0077391D">
            <w:pPr>
              <w:rPr>
                <w:rFonts w:eastAsia="Arial"/>
                <w:b/>
                <w:sz w:val="24"/>
                <w:szCs w:val="24"/>
              </w:rPr>
            </w:pPr>
          </w:p>
          <w:p w14:paraId="68F00702" w14:textId="77777777" w:rsidR="00127B6D" w:rsidRDefault="00127B6D" w:rsidP="0077391D">
            <w:pPr>
              <w:rPr>
                <w:rFonts w:eastAsia="Arial"/>
                <w:b/>
                <w:sz w:val="24"/>
                <w:szCs w:val="24"/>
              </w:rPr>
            </w:pPr>
            <w:r>
              <w:rPr>
                <w:rFonts w:eastAsia="Arial"/>
                <w:b/>
                <w:sz w:val="24"/>
                <w:szCs w:val="24"/>
              </w:rPr>
              <w:t>Who can provide support?</w:t>
            </w:r>
          </w:p>
        </w:tc>
        <w:tc>
          <w:tcPr>
            <w:tcW w:w="2230" w:type="dxa"/>
            <w:shd w:val="clear" w:color="auto" w:fill="auto"/>
          </w:tcPr>
          <w:p w14:paraId="5B49C2A6" w14:textId="77777777" w:rsidR="00127B6D" w:rsidRDefault="00127B6D" w:rsidP="0077391D">
            <w:pPr>
              <w:rPr>
                <w:rFonts w:eastAsia="Arial"/>
                <w:b/>
                <w:sz w:val="24"/>
                <w:szCs w:val="24"/>
              </w:rPr>
            </w:pPr>
          </w:p>
          <w:p w14:paraId="37BD3BDD" w14:textId="77777777" w:rsidR="00127B6D" w:rsidRDefault="00127B6D" w:rsidP="0077391D">
            <w:pPr>
              <w:rPr>
                <w:rFonts w:eastAsia="Arial"/>
                <w:sz w:val="24"/>
                <w:szCs w:val="24"/>
              </w:rPr>
            </w:pPr>
            <w:r>
              <w:rPr>
                <w:rFonts w:eastAsia="Arial"/>
                <w:b/>
                <w:sz w:val="24"/>
                <w:szCs w:val="24"/>
              </w:rPr>
              <w:t xml:space="preserve">Timeline </w:t>
            </w:r>
          </w:p>
        </w:tc>
      </w:tr>
      <w:tr w:rsidR="00127B6D" w14:paraId="0E06D01D" w14:textId="77777777" w:rsidTr="0077391D">
        <w:tc>
          <w:tcPr>
            <w:tcW w:w="2318" w:type="dxa"/>
            <w:shd w:val="clear" w:color="auto" w:fill="auto"/>
          </w:tcPr>
          <w:p w14:paraId="47D169AA" w14:textId="77777777" w:rsidR="00127B6D" w:rsidRDefault="00127B6D" w:rsidP="0077391D">
            <w:pPr>
              <w:rPr>
                <w:rFonts w:eastAsia="Arial"/>
                <w:sz w:val="24"/>
                <w:szCs w:val="24"/>
              </w:rPr>
            </w:pPr>
          </w:p>
          <w:p w14:paraId="47CF6D35" w14:textId="77777777" w:rsidR="00127B6D" w:rsidRDefault="00127B6D" w:rsidP="0077391D">
            <w:pPr>
              <w:rPr>
                <w:rFonts w:eastAsia="Arial"/>
                <w:sz w:val="24"/>
                <w:szCs w:val="24"/>
              </w:rPr>
            </w:pPr>
          </w:p>
          <w:p w14:paraId="7B9D6AE8" w14:textId="77777777" w:rsidR="00127B6D" w:rsidRDefault="00127B6D" w:rsidP="0077391D">
            <w:pPr>
              <w:rPr>
                <w:rFonts w:eastAsia="Arial"/>
                <w:sz w:val="24"/>
                <w:szCs w:val="24"/>
              </w:rPr>
            </w:pPr>
          </w:p>
          <w:p w14:paraId="611B529F" w14:textId="77777777" w:rsidR="00127B6D" w:rsidRDefault="00127B6D" w:rsidP="0077391D">
            <w:pPr>
              <w:rPr>
                <w:rFonts w:eastAsia="Arial"/>
                <w:sz w:val="24"/>
                <w:szCs w:val="24"/>
              </w:rPr>
            </w:pPr>
          </w:p>
          <w:p w14:paraId="703D7FD7" w14:textId="77777777" w:rsidR="00127B6D" w:rsidRPr="00476E4B" w:rsidRDefault="00127B6D" w:rsidP="0077391D">
            <w:pPr>
              <w:rPr>
                <w:rFonts w:eastAsia="Arial"/>
                <w:b/>
                <w:bCs/>
                <w:sz w:val="24"/>
                <w:szCs w:val="24"/>
              </w:rPr>
            </w:pPr>
            <w:r w:rsidRPr="00476E4B">
              <w:rPr>
                <w:rFonts w:eastAsia="Arial"/>
                <w:b/>
                <w:bCs/>
                <w:sz w:val="24"/>
                <w:szCs w:val="24"/>
              </w:rPr>
              <w:t xml:space="preserve">I want to improve my statement writing </w:t>
            </w:r>
          </w:p>
          <w:p w14:paraId="025E5265" w14:textId="77777777" w:rsidR="00127B6D" w:rsidRDefault="00127B6D" w:rsidP="0077391D">
            <w:pPr>
              <w:rPr>
                <w:rFonts w:eastAsia="Arial"/>
                <w:sz w:val="24"/>
                <w:szCs w:val="24"/>
              </w:rPr>
            </w:pPr>
          </w:p>
          <w:p w14:paraId="778BA6C2" w14:textId="77777777" w:rsidR="00127B6D" w:rsidRDefault="00127B6D" w:rsidP="0077391D">
            <w:pPr>
              <w:rPr>
                <w:rFonts w:eastAsia="Arial"/>
                <w:sz w:val="24"/>
                <w:szCs w:val="24"/>
              </w:rPr>
            </w:pPr>
          </w:p>
          <w:p w14:paraId="438957EA" w14:textId="77777777" w:rsidR="00127B6D" w:rsidRDefault="00127B6D" w:rsidP="0077391D">
            <w:pPr>
              <w:rPr>
                <w:rFonts w:eastAsia="Arial"/>
                <w:sz w:val="24"/>
                <w:szCs w:val="24"/>
              </w:rPr>
            </w:pPr>
          </w:p>
          <w:p w14:paraId="06FE8B18" w14:textId="77777777" w:rsidR="00127B6D" w:rsidRDefault="00127B6D" w:rsidP="0077391D">
            <w:pPr>
              <w:rPr>
                <w:rFonts w:eastAsia="Arial"/>
                <w:sz w:val="24"/>
                <w:szCs w:val="24"/>
              </w:rPr>
            </w:pPr>
          </w:p>
          <w:p w14:paraId="6E2ADE73" w14:textId="77777777" w:rsidR="00127B6D" w:rsidRDefault="00127B6D" w:rsidP="0077391D">
            <w:pPr>
              <w:rPr>
                <w:rFonts w:eastAsia="Arial"/>
                <w:sz w:val="24"/>
                <w:szCs w:val="24"/>
              </w:rPr>
            </w:pPr>
          </w:p>
        </w:tc>
        <w:tc>
          <w:tcPr>
            <w:tcW w:w="2249" w:type="dxa"/>
            <w:shd w:val="clear" w:color="auto" w:fill="auto"/>
          </w:tcPr>
          <w:p w14:paraId="7DA4CD99" w14:textId="77777777" w:rsidR="00127B6D" w:rsidRDefault="00127B6D" w:rsidP="0077391D">
            <w:pPr>
              <w:jc w:val="both"/>
              <w:rPr>
                <w:rFonts w:eastAsia="Arial"/>
                <w:sz w:val="24"/>
                <w:szCs w:val="24"/>
              </w:rPr>
            </w:pPr>
            <w:r>
              <w:rPr>
                <w:rFonts w:eastAsia="Arial"/>
                <w:sz w:val="24"/>
                <w:szCs w:val="24"/>
              </w:rPr>
              <w:t>I will achieve this by writing as many statements as possible. I will ask my colleagues at work if they would like me to write up any of their statements for them, and if there are inaccuracies then they can show me where I’ve gone wrong and ask me to improve upon my work.</w:t>
            </w:r>
          </w:p>
        </w:tc>
        <w:tc>
          <w:tcPr>
            <w:tcW w:w="2230" w:type="dxa"/>
            <w:shd w:val="clear" w:color="auto" w:fill="auto"/>
          </w:tcPr>
          <w:p w14:paraId="36704F1C" w14:textId="77777777" w:rsidR="00127B6D" w:rsidRDefault="00127B6D" w:rsidP="0077391D">
            <w:pPr>
              <w:jc w:val="both"/>
              <w:rPr>
                <w:rFonts w:eastAsia="Arial"/>
                <w:sz w:val="24"/>
                <w:szCs w:val="24"/>
              </w:rPr>
            </w:pPr>
            <w:proofErr w:type="gramStart"/>
            <w:r>
              <w:rPr>
                <w:rFonts w:eastAsia="Arial"/>
                <w:sz w:val="24"/>
                <w:szCs w:val="24"/>
              </w:rPr>
              <w:t>At the moment</w:t>
            </w:r>
            <w:proofErr w:type="gramEnd"/>
            <w:r>
              <w:rPr>
                <w:rFonts w:eastAsia="Arial"/>
                <w:sz w:val="24"/>
                <w:szCs w:val="24"/>
              </w:rPr>
              <w:t>, I’m in my tutorship, my teacher is really helpful. He's very good at marking my statements. So far, he has made me a template for statements, which I’m using to help improve my statement writing.</w:t>
            </w:r>
          </w:p>
        </w:tc>
        <w:tc>
          <w:tcPr>
            <w:tcW w:w="2230" w:type="dxa"/>
            <w:shd w:val="clear" w:color="auto" w:fill="auto"/>
          </w:tcPr>
          <w:p w14:paraId="0D97A7A3" w14:textId="77777777" w:rsidR="00127B6D" w:rsidRDefault="00127B6D" w:rsidP="0077391D">
            <w:pPr>
              <w:jc w:val="both"/>
              <w:rPr>
                <w:rFonts w:eastAsia="Arial"/>
                <w:sz w:val="24"/>
                <w:szCs w:val="24"/>
              </w:rPr>
            </w:pPr>
            <w:r>
              <w:rPr>
                <w:rFonts w:eastAsia="Arial"/>
                <w:sz w:val="24"/>
                <w:szCs w:val="24"/>
              </w:rPr>
              <w:t>The timeline I can give myself for this is going to be three to four weeks.</w:t>
            </w:r>
          </w:p>
        </w:tc>
      </w:tr>
      <w:tr w:rsidR="00127B6D" w14:paraId="49AFD516" w14:textId="77777777" w:rsidTr="0077391D">
        <w:tc>
          <w:tcPr>
            <w:tcW w:w="2318" w:type="dxa"/>
            <w:shd w:val="clear" w:color="auto" w:fill="auto"/>
          </w:tcPr>
          <w:p w14:paraId="366AAF58" w14:textId="77777777" w:rsidR="00127B6D" w:rsidRDefault="00127B6D" w:rsidP="0077391D">
            <w:pPr>
              <w:rPr>
                <w:rFonts w:eastAsia="Arial"/>
                <w:sz w:val="24"/>
                <w:szCs w:val="24"/>
              </w:rPr>
            </w:pPr>
          </w:p>
          <w:p w14:paraId="35D58F66" w14:textId="77777777" w:rsidR="00127B6D" w:rsidRDefault="00127B6D" w:rsidP="0077391D">
            <w:pPr>
              <w:rPr>
                <w:rFonts w:eastAsia="Arial"/>
                <w:sz w:val="24"/>
                <w:szCs w:val="24"/>
              </w:rPr>
            </w:pPr>
          </w:p>
          <w:p w14:paraId="5CEAFA05" w14:textId="77777777" w:rsidR="00127B6D" w:rsidRDefault="00127B6D" w:rsidP="0077391D">
            <w:pPr>
              <w:rPr>
                <w:rFonts w:eastAsia="Arial"/>
                <w:sz w:val="24"/>
                <w:szCs w:val="24"/>
              </w:rPr>
            </w:pPr>
          </w:p>
          <w:p w14:paraId="3D8673F9" w14:textId="77777777" w:rsidR="00127B6D" w:rsidRPr="00476E4B" w:rsidRDefault="00127B6D" w:rsidP="0077391D">
            <w:pPr>
              <w:rPr>
                <w:rFonts w:eastAsia="Arial"/>
                <w:b/>
                <w:bCs/>
                <w:sz w:val="24"/>
                <w:szCs w:val="24"/>
              </w:rPr>
            </w:pPr>
            <w:r w:rsidRPr="00476E4B">
              <w:rPr>
                <w:rFonts w:eastAsia="Arial"/>
                <w:b/>
                <w:bCs/>
                <w:sz w:val="24"/>
                <w:szCs w:val="24"/>
              </w:rPr>
              <w:t>I want to improve my niche skills as well</w:t>
            </w:r>
          </w:p>
          <w:p w14:paraId="6A1BEF58" w14:textId="77777777" w:rsidR="00127B6D" w:rsidRDefault="00127B6D" w:rsidP="0077391D">
            <w:pPr>
              <w:rPr>
                <w:rFonts w:eastAsia="Arial"/>
                <w:sz w:val="24"/>
                <w:szCs w:val="24"/>
              </w:rPr>
            </w:pPr>
          </w:p>
          <w:p w14:paraId="4CBA05A5" w14:textId="77777777" w:rsidR="00127B6D" w:rsidRDefault="00127B6D" w:rsidP="0077391D">
            <w:pPr>
              <w:rPr>
                <w:rFonts w:eastAsia="Arial"/>
                <w:sz w:val="24"/>
                <w:szCs w:val="24"/>
              </w:rPr>
            </w:pPr>
          </w:p>
          <w:p w14:paraId="17775C64" w14:textId="77777777" w:rsidR="00127B6D" w:rsidRDefault="00127B6D" w:rsidP="0077391D">
            <w:pPr>
              <w:rPr>
                <w:rFonts w:eastAsia="Arial"/>
                <w:sz w:val="24"/>
                <w:szCs w:val="24"/>
              </w:rPr>
            </w:pPr>
          </w:p>
          <w:p w14:paraId="59202CD0" w14:textId="77777777" w:rsidR="00127B6D" w:rsidRDefault="00127B6D" w:rsidP="0077391D">
            <w:pPr>
              <w:rPr>
                <w:rFonts w:eastAsia="Arial"/>
                <w:sz w:val="24"/>
                <w:szCs w:val="24"/>
              </w:rPr>
            </w:pPr>
          </w:p>
          <w:p w14:paraId="42640227" w14:textId="77777777" w:rsidR="00127B6D" w:rsidRDefault="00127B6D" w:rsidP="0077391D">
            <w:pPr>
              <w:rPr>
                <w:rFonts w:eastAsia="Arial"/>
                <w:sz w:val="24"/>
                <w:szCs w:val="24"/>
              </w:rPr>
            </w:pPr>
          </w:p>
          <w:p w14:paraId="11B35CCD" w14:textId="77777777" w:rsidR="00127B6D" w:rsidRDefault="00127B6D" w:rsidP="0077391D">
            <w:pPr>
              <w:rPr>
                <w:rFonts w:eastAsia="Arial"/>
                <w:sz w:val="24"/>
                <w:szCs w:val="24"/>
              </w:rPr>
            </w:pPr>
          </w:p>
          <w:p w14:paraId="28FBD4A7" w14:textId="77777777" w:rsidR="00127B6D" w:rsidRDefault="00127B6D" w:rsidP="0077391D">
            <w:pPr>
              <w:rPr>
                <w:rFonts w:eastAsia="Arial"/>
                <w:sz w:val="24"/>
                <w:szCs w:val="24"/>
              </w:rPr>
            </w:pPr>
          </w:p>
          <w:p w14:paraId="6019DCA3" w14:textId="77777777" w:rsidR="00127B6D" w:rsidRDefault="00127B6D" w:rsidP="0077391D">
            <w:pPr>
              <w:rPr>
                <w:rFonts w:eastAsia="Arial"/>
                <w:sz w:val="24"/>
                <w:szCs w:val="24"/>
              </w:rPr>
            </w:pPr>
          </w:p>
        </w:tc>
        <w:tc>
          <w:tcPr>
            <w:tcW w:w="2249" w:type="dxa"/>
            <w:shd w:val="clear" w:color="auto" w:fill="auto"/>
          </w:tcPr>
          <w:p w14:paraId="5B324E7A" w14:textId="77777777" w:rsidR="00127B6D" w:rsidRDefault="00127B6D" w:rsidP="0077391D">
            <w:pPr>
              <w:jc w:val="both"/>
              <w:rPr>
                <w:rFonts w:eastAsia="Arial"/>
                <w:sz w:val="24"/>
                <w:szCs w:val="24"/>
              </w:rPr>
            </w:pPr>
            <w:r>
              <w:rPr>
                <w:rFonts w:eastAsia="Arial"/>
                <w:sz w:val="24"/>
                <w:szCs w:val="24"/>
              </w:rPr>
              <w:t>I did have two weeks of training; I did pick up everything and I still have all the notes written. I feel that two weeks wasn't enough and because it was around two months ago. There are still steps that I wasn't shown, and I need to improve my niche skills as much as I can.</w:t>
            </w:r>
          </w:p>
        </w:tc>
        <w:tc>
          <w:tcPr>
            <w:tcW w:w="2230" w:type="dxa"/>
            <w:shd w:val="clear" w:color="auto" w:fill="auto"/>
          </w:tcPr>
          <w:p w14:paraId="33F9826D" w14:textId="77777777" w:rsidR="00127B6D" w:rsidRDefault="00127B6D" w:rsidP="0077391D">
            <w:pPr>
              <w:jc w:val="both"/>
              <w:rPr>
                <w:rFonts w:eastAsia="Arial"/>
                <w:sz w:val="24"/>
                <w:szCs w:val="24"/>
              </w:rPr>
            </w:pPr>
            <w:r>
              <w:rPr>
                <w:rFonts w:eastAsia="Arial"/>
                <w:sz w:val="24"/>
                <w:szCs w:val="24"/>
              </w:rPr>
              <w:t>I currently struggle with finding the resources I need so I often need to ask for help from my colleagues or my tutor. They are always very helpful with things I have been stuck with.</w:t>
            </w:r>
          </w:p>
        </w:tc>
        <w:tc>
          <w:tcPr>
            <w:tcW w:w="2230" w:type="dxa"/>
            <w:shd w:val="clear" w:color="auto" w:fill="auto"/>
          </w:tcPr>
          <w:p w14:paraId="060D5CDA" w14:textId="77777777" w:rsidR="00127B6D" w:rsidRDefault="00127B6D" w:rsidP="0077391D">
            <w:pPr>
              <w:jc w:val="both"/>
              <w:rPr>
                <w:rFonts w:eastAsia="Arial"/>
                <w:sz w:val="24"/>
                <w:szCs w:val="24"/>
              </w:rPr>
            </w:pPr>
            <w:r>
              <w:rPr>
                <w:rFonts w:eastAsia="Arial"/>
                <w:sz w:val="24"/>
                <w:szCs w:val="24"/>
              </w:rPr>
              <w:t xml:space="preserve">The time scale I have given myself for this one is two weeks. So far, I have improved a lot in my niche but there are still aspects that I need to learn. </w:t>
            </w:r>
          </w:p>
        </w:tc>
      </w:tr>
      <w:tr w:rsidR="00127B6D" w14:paraId="2C503B72" w14:textId="77777777" w:rsidTr="0077391D">
        <w:tc>
          <w:tcPr>
            <w:tcW w:w="2318" w:type="dxa"/>
            <w:shd w:val="clear" w:color="auto" w:fill="auto"/>
          </w:tcPr>
          <w:p w14:paraId="798E882D" w14:textId="77777777" w:rsidR="00127B6D" w:rsidRPr="00476E4B" w:rsidRDefault="00127B6D" w:rsidP="0077391D">
            <w:pPr>
              <w:rPr>
                <w:rFonts w:eastAsia="Arial"/>
                <w:b/>
                <w:bCs/>
                <w:sz w:val="24"/>
                <w:szCs w:val="24"/>
              </w:rPr>
            </w:pPr>
            <w:r w:rsidRPr="00476E4B">
              <w:rPr>
                <w:rFonts w:eastAsia="Arial"/>
                <w:b/>
                <w:bCs/>
                <w:sz w:val="24"/>
                <w:szCs w:val="24"/>
              </w:rPr>
              <w:t xml:space="preserve">Booking custody </w:t>
            </w:r>
          </w:p>
          <w:p w14:paraId="6C0B28B8" w14:textId="77777777" w:rsidR="00127B6D" w:rsidRDefault="00127B6D" w:rsidP="0077391D">
            <w:pPr>
              <w:rPr>
                <w:rFonts w:eastAsia="Arial"/>
                <w:sz w:val="24"/>
                <w:szCs w:val="24"/>
              </w:rPr>
            </w:pPr>
          </w:p>
          <w:p w14:paraId="03261D26" w14:textId="77777777" w:rsidR="00127B6D" w:rsidRDefault="00127B6D" w:rsidP="0077391D">
            <w:pPr>
              <w:rPr>
                <w:rFonts w:eastAsia="Arial"/>
                <w:sz w:val="24"/>
                <w:szCs w:val="24"/>
              </w:rPr>
            </w:pPr>
          </w:p>
          <w:p w14:paraId="6838E97C" w14:textId="77777777" w:rsidR="00127B6D" w:rsidRDefault="00127B6D" w:rsidP="0077391D">
            <w:pPr>
              <w:rPr>
                <w:rFonts w:eastAsia="Arial"/>
                <w:sz w:val="24"/>
                <w:szCs w:val="24"/>
              </w:rPr>
            </w:pPr>
          </w:p>
          <w:p w14:paraId="6A621A1B" w14:textId="77777777" w:rsidR="00127B6D" w:rsidRDefault="00127B6D" w:rsidP="0077391D">
            <w:pPr>
              <w:rPr>
                <w:rFonts w:eastAsia="Arial"/>
                <w:sz w:val="24"/>
                <w:szCs w:val="24"/>
              </w:rPr>
            </w:pPr>
          </w:p>
          <w:p w14:paraId="50906968" w14:textId="77777777" w:rsidR="00127B6D" w:rsidRDefault="00127B6D" w:rsidP="0077391D">
            <w:pPr>
              <w:rPr>
                <w:rFonts w:eastAsia="Arial"/>
                <w:sz w:val="24"/>
                <w:szCs w:val="24"/>
              </w:rPr>
            </w:pPr>
          </w:p>
          <w:p w14:paraId="4F288E53" w14:textId="77777777" w:rsidR="00127B6D" w:rsidRDefault="00127B6D" w:rsidP="0077391D">
            <w:pPr>
              <w:rPr>
                <w:rFonts w:eastAsia="Arial"/>
                <w:sz w:val="24"/>
                <w:szCs w:val="24"/>
              </w:rPr>
            </w:pPr>
          </w:p>
          <w:p w14:paraId="61E8F44C" w14:textId="77777777" w:rsidR="00127B6D" w:rsidRDefault="00127B6D" w:rsidP="0077391D">
            <w:pPr>
              <w:rPr>
                <w:rFonts w:eastAsia="Arial"/>
                <w:sz w:val="24"/>
                <w:szCs w:val="24"/>
              </w:rPr>
            </w:pPr>
          </w:p>
          <w:p w14:paraId="40F0E1E6" w14:textId="77777777" w:rsidR="00127B6D" w:rsidRDefault="00127B6D" w:rsidP="0077391D">
            <w:pPr>
              <w:rPr>
                <w:rFonts w:eastAsia="Arial"/>
                <w:sz w:val="24"/>
                <w:szCs w:val="24"/>
              </w:rPr>
            </w:pPr>
          </w:p>
          <w:p w14:paraId="741709AC" w14:textId="77777777" w:rsidR="00127B6D" w:rsidRDefault="00127B6D" w:rsidP="0077391D">
            <w:pPr>
              <w:rPr>
                <w:rFonts w:eastAsia="Arial"/>
                <w:sz w:val="24"/>
                <w:szCs w:val="24"/>
              </w:rPr>
            </w:pPr>
          </w:p>
          <w:p w14:paraId="32DAF283" w14:textId="77777777" w:rsidR="00127B6D" w:rsidRDefault="00127B6D" w:rsidP="0077391D">
            <w:pPr>
              <w:rPr>
                <w:rFonts w:eastAsia="Arial"/>
                <w:sz w:val="24"/>
                <w:szCs w:val="24"/>
              </w:rPr>
            </w:pPr>
          </w:p>
          <w:p w14:paraId="14965C24" w14:textId="77777777" w:rsidR="00127B6D" w:rsidRDefault="00127B6D" w:rsidP="0077391D">
            <w:pPr>
              <w:rPr>
                <w:rFonts w:eastAsia="Arial"/>
                <w:sz w:val="24"/>
                <w:szCs w:val="24"/>
              </w:rPr>
            </w:pPr>
          </w:p>
          <w:p w14:paraId="67598EAB" w14:textId="77777777" w:rsidR="00127B6D" w:rsidRDefault="00127B6D" w:rsidP="0077391D">
            <w:pPr>
              <w:rPr>
                <w:rFonts w:eastAsia="Arial"/>
                <w:sz w:val="24"/>
                <w:szCs w:val="24"/>
              </w:rPr>
            </w:pPr>
          </w:p>
        </w:tc>
        <w:tc>
          <w:tcPr>
            <w:tcW w:w="2249" w:type="dxa"/>
            <w:shd w:val="clear" w:color="auto" w:fill="auto"/>
          </w:tcPr>
          <w:p w14:paraId="71C31BCC" w14:textId="77777777" w:rsidR="00127B6D" w:rsidRDefault="00127B6D" w:rsidP="0077391D">
            <w:pPr>
              <w:jc w:val="both"/>
              <w:rPr>
                <w:rFonts w:eastAsia="Arial"/>
                <w:sz w:val="24"/>
                <w:szCs w:val="24"/>
              </w:rPr>
            </w:pPr>
            <w:r>
              <w:rPr>
                <w:rFonts w:eastAsia="Arial"/>
                <w:sz w:val="24"/>
                <w:szCs w:val="24"/>
              </w:rPr>
              <w:lastRenderedPageBreak/>
              <w:t xml:space="preserve">When the subject is arrested and being taken into custody, I must explain every </w:t>
            </w:r>
            <w:r>
              <w:rPr>
                <w:rFonts w:eastAsia="Arial"/>
                <w:sz w:val="24"/>
                <w:szCs w:val="24"/>
              </w:rPr>
              <w:lastRenderedPageBreak/>
              <w:t>detail, such as why they have been arrested, and under which section they are under arrest. I'm still slightly nervous about the custody sergeants but I am gaining some confidence with them and needing to refer to my tutor less and less. I am learning how to communicate with the custody officers, and I can still ask my tutor when I’m confused or worried about having missed anything out.</w:t>
            </w:r>
          </w:p>
        </w:tc>
        <w:tc>
          <w:tcPr>
            <w:tcW w:w="2230" w:type="dxa"/>
            <w:shd w:val="clear" w:color="auto" w:fill="auto"/>
          </w:tcPr>
          <w:p w14:paraId="650E4D9B" w14:textId="77777777" w:rsidR="00127B6D" w:rsidRDefault="00127B6D" w:rsidP="0077391D">
            <w:pPr>
              <w:jc w:val="both"/>
              <w:rPr>
                <w:rFonts w:eastAsia="Arial"/>
                <w:sz w:val="24"/>
                <w:szCs w:val="24"/>
              </w:rPr>
            </w:pPr>
            <w:r>
              <w:rPr>
                <w:rFonts w:eastAsia="Arial"/>
                <w:sz w:val="24"/>
                <w:szCs w:val="24"/>
              </w:rPr>
              <w:lastRenderedPageBreak/>
              <w:t xml:space="preserve">So far, all the custody officers have been very helpful as they have helped me in </w:t>
            </w:r>
            <w:r>
              <w:rPr>
                <w:rFonts w:eastAsia="Arial"/>
                <w:sz w:val="24"/>
                <w:szCs w:val="24"/>
              </w:rPr>
              <w:lastRenderedPageBreak/>
              <w:t>every single way they can. If I get stuck with anything they tell me to take my time and explain correctly that there is nothing to be nervous about. We all start from somewhere and I’ve only been in training for two weeks, therefore it is acceptable for me to be in this position. I find this to be very reassuring.</w:t>
            </w:r>
          </w:p>
        </w:tc>
        <w:tc>
          <w:tcPr>
            <w:tcW w:w="2230" w:type="dxa"/>
            <w:shd w:val="clear" w:color="auto" w:fill="auto"/>
          </w:tcPr>
          <w:p w14:paraId="70C40DBF" w14:textId="77777777" w:rsidR="00127B6D" w:rsidRDefault="00127B6D" w:rsidP="0077391D">
            <w:pPr>
              <w:jc w:val="both"/>
              <w:rPr>
                <w:rFonts w:eastAsia="Arial"/>
                <w:sz w:val="24"/>
                <w:szCs w:val="24"/>
              </w:rPr>
            </w:pPr>
            <w:r>
              <w:rPr>
                <w:rFonts w:eastAsia="Arial"/>
                <w:sz w:val="24"/>
                <w:szCs w:val="24"/>
              </w:rPr>
              <w:lastRenderedPageBreak/>
              <w:t xml:space="preserve">The time scale I've given myself is if I do more arrests, I can book them myself and I would </w:t>
            </w:r>
            <w:r>
              <w:rPr>
                <w:rFonts w:eastAsia="Arial"/>
                <w:sz w:val="24"/>
                <w:szCs w:val="24"/>
              </w:rPr>
              <w:lastRenderedPageBreak/>
              <w:t>allow myself a week or two to improve.</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343FC96D" w14:textId="77777777" w:rsidR="00476E4B" w:rsidRPr="00476E4B" w:rsidRDefault="00476E4B" w:rsidP="00476E4B">
      <w:pPr>
        <w:rPr>
          <w:b/>
          <w:bCs/>
          <w:sz w:val="24"/>
          <w:szCs w:val="24"/>
          <w:lang w:val="en-US"/>
        </w:rPr>
      </w:pPr>
      <w:r w:rsidRPr="00476E4B">
        <w:rPr>
          <w:b/>
          <w:bCs/>
          <w:sz w:val="24"/>
          <w:szCs w:val="24"/>
          <w:lang w:val="en-US"/>
        </w:rPr>
        <w:t xml:space="preserve">Task 1 </w:t>
      </w:r>
    </w:p>
    <w:p w14:paraId="0E1F1B7D" w14:textId="77777777" w:rsidR="00476E4B" w:rsidRPr="00476E4B" w:rsidRDefault="00476E4B" w:rsidP="00476E4B">
      <w:pPr>
        <w:rPr>
          <w:sz w:val="24"/>
          <w:szCs w:val="24"/>
          <w:lang w:val="en-US"/>
        </w:rPr>
      </w:pPr>
    </w:p>
    <w:p w14:paraId="1BE841CE" w14:textId="77777777" w:rsidR="000E61C7" w:rsidRPr="00476E4B" w:rsidRDefault="00476E4B" w:rsidP="000E61C7">
      <w:pPr>
        <w:rPr>
          <w:sz w:val="24"/>
          <w:szCs w:val="24"/>
          <w:shd w:val="clear" w:color="auto" w:fill="FFFFFF"/>
        </w:rPr>
      </w:pPr>
      <w:r w:rsidRPr="00476E4B">
        <w:rPr>
          <w:i/>
          <w:iCs/>
          <w:sz w:val="24"/>
          <w:szCs w:val="24"/>
        </w:rPr>
        <w:t>Gibbs' Reflective Cycle. 2022</w:t>
      </w:r>
      <w:r w:rsidRPr="00476E4B">
        <w:rPr>
          <w:sz w:val="24"/>
          <w:szCs w:val="24"/>
        </w:rPr>
        <w:t xml:space="preserve">. [Online] Available at: </w:t>
      </w:r>
      <w:hyperlink r:id="rId18" w:history="1">
        <w:r w:rsidRPr="00476E4B">
          <w:rPr>
            <w:rStyle w:val="Hyperlink"/>
            <w:sz w:val="24"/>
            <w:szCs w:val="24"/>
          </w:rPr>
          <w:t>https://www.ed.ac.uk/reflection/reflectors-toolkit/reflecting-on-experience/gibbs-reflective-cycle</w:t>
        </w:r>
      </w:hyperlink>
      <w:r w:rsidRPr="00476E4B">
        <w:rPr>
          <w:color w:val="333333"/>
          <w:sz w:val="24"/>
          <w:szCs w:val="24"/>
        </w:rPr>
        <w:t xml:space="preserve"> </w:t>
      </w:r>
      <w:r w:rsidR="000E61C7" w:rsidRPr="00476E4B">
        <w:rPr>
          <w:sz w:val="24"/>
          <w:szCs w:val="24"/>
          <w:shd w:val="clear" w:color="auto" w:fill="FFFFFF"/>
        </w:rPr>
        <w:t>[Accessed 4 August 2022].</w:t>
      </w:r>
    </w:p>
    <w:p w14:paraId="2BCC6E45" w14:textId="77777777" w:rsidR="00476E4B" w:rsidRPr="00476E4B" w:rsidRDefault="00476E4B" w:rsidP="00476E4B">
      <w:pPr>
        <w:rPr>
          <w:sz w:val="24"/>
          <w:szCs w:val="24"/>
          <w:lang w:val="en-US"/>
        </w:rPr>
      </w:pPr>
    </w:p>
    <w:p w14:paraId="5CAF0842" w14:textId="77777777" w:rsidR="00476E4B" w:rsidRPr="00476E4B" w:rsidRDefault="00476E4B" w:rsidP="00476E4B">
      <w:pPr>
        <w:rPr>
          <w:b/>
          <w:bCs/>
          <w:sz w:val="24"/>
          <w:szCs w:val="24"/>
          <w:lang w:val="en-US"/>
        </w:rPr>
      </w:pPr>
      <w:r w:rsidRPr="00476E4B">
        <w:rPr>
          <w:b/>
          <w:bCs/>
          <w:sz w:val="24"/>
          <w:szCs w:val="24"/>
          <w:lang w:val="en-US"/>
        </w:rPr>
        <w:t>Task 2</w:t>
      </w:r>
    </w:p>
    <w:p w14:paraId="41DCB8D9" w14:textId="77777777" w:rsidR="00476E4B" w:rsidRPr="00476E4B" w:rsidRDefault="00476E4B" w:rsidP="00476E4B">
      <w:pPr>
        <w:rPr>
          <w:rStyle w:val="Hyperlink"/>
          <w:color w:val="auto"/>
          <w:sz w:val="24"/>
          <w:szCs w:val="24"/>
          <w:lang w:val="en-US"/>
        </w:rPr>
      </w:pPr>
    </w:p>
    <w:p w14:paraId="4BAC33C0" w14:textId="736C52F8" w:rsidR="00476E4B" w:rsidRPr="00476E4B" w:rsidRDefault="00476E4B" w:rsidP="00476E4B">
      <w:pPr>
        <w:rPr>
          <w:sz w:val="24"/>
          <w:szCs w:val="24"/>
          <w:shd w:val="clear" w:color="auto" w:fill="FFFFFF"/>
        </w:rPr>
      </w:pPr>
      <w:r w:rsidRPr="00476E4B">
        <w:rPr>
          <w:sz w:val="24"/>
          <w:szCs w:val="24"/>
          <w:shd w:val="clear" w:color="auto" w:fill="FFFFFF"/>
        </w:rPr>
        <w:t xml:space="preserve">Hay, S. 2022. [Online] </w:t>
      </w:r>
      <w:r w:rsidRPr="00476E4B">
        <w:rPr>
          <w:i/>
          <w:iCs/>
          <w:sz w:val="24"/>
          <w:szCs w:val="24"/>
          <w:shd w:val="clear" w:color="auto" w:fill="FFFFFF"/>
        </w:rPr>
        <w:t>What are some examples of reasonable emotional and wise minds?</w:t>
      </w:r>
      <w:r w:rsidRPr="00476E4B">
        <w:rPr>
          <w:sz w:val="24"/>
          <w:szCs w:val="24"/>
          <w:shd w:val="clear" w:color="auto" w:fill="FFFFFF"/>
        </w:rPr>
        <w:t xml:space="preserve"> [online] Available at: </w:t>
      </w:r>
      <w:hyperlink r:id="rId19" w:history="1">
        <w:r w:rsidRPr="00476E4B">
          <w:rPr>
            <w:rStyle w:val="Hyperlink"/>
            <w:sz w:val="24"/>
            <w:szCs w:val="24"/>
            <w:shd w:val="clear" w:color="auto" w:fill="FFFFFF"/>
          </w:rPr>
          <w:t>https://www.quora.com/What-are-some-examples-of-reasonable-emotional-and-wise-minds-from-DBT</w:t>
        </w:r>
      </w:hyperlink>
      <w:r w:rsidRPr="00476E4B">
        <w:rPr>
          <w:sz w:val="24"/>
          <w:szCs w:val="24"/>
          <w:shd w:val="clear" w:color="auto" w:fill="FFFFFF"/>
        </w:rPr>
        <w:t xml:space="preserve"> [Accessed </w:t>
      </w:r>
      <w:r w:rsidR="000C19E1">
        <w:rPr>
          <w:sz w:val="24"/>
          <w:szCs w:val="24"/>
          <w:shd w:val="clear" w:color="auto" w:fill="FFFFFF"/>
        </w:rPr>
        <w:t xml:space="preserve">7 </w:t>
      </w:r>
      <w:r w:rsidRPr="00476E4B">
        <w:rPr>
          <w:sz w:val="24"/>
          <w:szCs w:val="24"/>
          <w:shd w:val="clear" w:color="auto" w:fill="FFFFFF"/>
        </w:rPr>
        <w:t>August 2022].</w:t>
      </w:r>
    </w:p>
    <w:p w14:paraId="284A1B34" w14:textId="77777777" w:rsidR="00476E4B" w:rsidRPr="00476E4B" w:rsidRDefault="00476E4B" w:rsidP="00476E4B">
      <w:pPr>
        <w:rPr>
          <w:color w:val="333333"/>
          <w:sz w:val="24"/>
          <w:szCs w:val="24"/>
        </w:rPr>
      </w:pPr>
    </w:p>
    <w:p w14:paraId="3E02542F" w14:textId="77777777" w:rsidR="00476E4B" w:rsidRPr="00476E4B" w:rsidRDefault="00476E4B" w:rsidP="00476E4B">
      <w:pPr>
        <w:rPr>
          <w:rStyle w:val="selectable"/>
          <w:sz w:val="24"/>
          <w:szCs w:val="24"/>
        </w:rPr>
      </w:pPr>
      <w:r w:rsidRPr="00476E4B">
        <w:rPr>
          <w:rStyle w:val="apple-converted-space"/>
          <w:b/>
          <w:bCs/>
          <w:color w:val="666666"/>
          <w:sz w:val="24"/>
          <w:szCs w:val="24"/>
        </w:rPr>
        <w:t> </w:t>
      </w:r>
      <w:r w:rsidRPr="00476E4B">
        <w:rPr>
          <w:rStyle w:val="selectable"/>
          <w:sz w:val="24"/>
          <w:szCs w:val="24"/>
        </w:rPr>
        <w:t xml:space="preserve">Mindtools.com. 2022. </w:t>
      </w:r>
      <w:proofErr w:type="spellStart"/>
      <w:r w:rsidRPr="00476E4B">
        <w:rPr>
          <w:rStyle w:val="selectable"/>
          <w:sz w:val="24"/>
          <w:szCs w:val="24"/>
        </w:rPr>
        <w:t>Betari</w:t>
      </w:r>
      <w:proofErr w:type="spellEnd"/>
      <w:r w:rsidRPr="00476E4B">
        <w:rPr>
          <w:rStyle w:val="selectable"/>
          <w:sz w:val="24"/>
          <w:szCs w:val="24"/>
        </w:rPr>
        <w:t xml:space="preserve"> Box Diagram [online] Available at: </w:t>
      </w:r>
      <w:hyperlink r:id="rId20" w:history="1">
        <w:r w:rsidRPr="00476E4B">
          <w:rPr>
            <w:rStyle w:val="Hyperlink"/>
            <w:sz w:val="24"/>
            <w:szCs w:val="24"/>
          </w:rPr>
          <w:t>https://www.mindtools.com/media/Diagrams/Betari_Box_3.jpg?_ga=2.176241829.1037772843.1658916930-166607161.1658916930</w:t>
        </w:r>
      </w:hyperlink>
      <w:r w:rsidRPr="00476E4B">
        <w:rPr>
          <w:rStyle w:val="selectable"/>
          <w:sz w:val="24"/>
          <w:szCs w:val="24"/>
        </w:rPr>
        <w:t xml:space="preserve"> [Accessed 4 August 2022].</w:t>
      </w:r>
    </w:p>
    <w:p w14:paraId="7A64750C" w14:textId="77777777" w:rsidR="00476E4B" w:rsidRPr="00476E4B" w:rsidRDefault="00476E4B" w:rsidP="00476E4B">
      <w:pPr>
        <w:rPr>
          <w:sz w:val="24"/>
          <w:szCs w:val="24"/>
        </w:rPr>
      </w:pPr>
    </w:p>
    <w:p w14:paraId="7AEB55BA" w14:textId="77777777" w:rsidR="00476E4B" w:rsidRPr="00476E4B" w:rsidRDefault="00476E4B" w:rsidP="00476E4B">
      <w:pPr>
        <w:rPr>
          <w:sz w:val="24"/>
          <w:szCs w:val="24"/>
        </w:rPr>
      </w:pPr>
      <w:r w:rsidRPr="00476E4B">
        <w:rPr>
          <w:sz w:val="24"/>
          <w:szCs w:val="24"/>
          <w:shd w:val="clear" w:color="auto" w:fill="FFFFFF"/>
        </w:rPr>
        <w:t>Mindtools.com. 2022.</w:t>
      </w:r>
      <w:r w:rsidRPr="00476E4B">
        <w:rPr>
          <w:rStyle w:val="apple-converted-space"/>
          <w:sz w:val="24"/>
          <w:szCs w:val="24"/>
          <w:shd w:val="clear" w:color="auto" w:fill="FFFFFF"/>
        </w:rPr>
        <w:t> </w:t>
      </w:r>
      <w:proofErr w:type="spellStart"/>
      <w:r w:rsidRPr="00476E4B">
        <w:rPr>
          <w:i/>
          <w:iCs/>
          <w:sz w:val="24"/>
          <w:szCs w:val="24"/>
        </w:rPr>
        <w:t>Betari</w:t>
      </w:r>
      <w:proofErr w:type="spellEnd"/>
      <w:r w:rsidRPr="00476E4B">
        <w:rPr>
          <w:i/>
          <w:iCs/>
          <w:sz w:val="24"/>
          <w:szCs w:val="24"/>
        </w:rPr>
        <w:t xml:space="preserve"> Box: Linking Attitude and </w:t>
      </w:r>
      <w:proofErr w:type="spellStart"/>
      <w:r w:rsidRPr="00476E4B">
        <w:rPr>
          <w:i/>
          <w:iCs/>
          <w:sz w:val="24"/>
          <w:szCs w:val="24"/>
        </w:rPr>
        <w:t>Behavior</w:t>
      </w:r>
      <w:proofErr w:type="spellEnd"/>
      <w:r w:rsidRPr="00476E4B">
        <w:rPr>
          <w:sz w:val="24"/>
          <w:szCs w:val="24"/>
          <w:shd w:val="clear" w:color="auto" w:fill="FFFFFF"/>
        </w:rPr>
        <w:t xml:space="preserve">. [online] Available at: </w:t>
      </w:r>
      <w:hyperlink r:id="rId21" w:history="1">
        <w:r w:rsidRPr="00476E4B">
          <w:rPr>
            <w:rStyle w:val="Hyperlink"/>
            <w:sz w:val="24"/>
            <w:szCs w:val="24"/>
            <w:shd w:val="clear" w:color="auto" w:fill="FFFFFF"/>
          </w:rPr>
          <w:t>https://www.mindtools.com/pages/article/newCS_82.htm</w:t>
        </w:r>
      </w:hyperlink>
      <w:r w:rsidRPr="00476E4B">
        <w:rPr>
          <w:sz w:val="24"/>
          <w:szCs w:val="24"/>
          <w:shd w:val="clear" w:color="auto" w:fill="FFFFFF"/>
        </w:rPr>
        <w:t xml:space="preserve"> [Accessed 4 August 2022].</w:t>
      </w:r>
    </w:p>
    <w:p w14:paraId="3144B0E4" w14:textId="77777777" w:rsidR="00476E4B" w:rsidRPr="00476E4B" w:rsidRDefault="00476E4B" w:rsidP="00476E4B">
      <w:pPr>
        <w:rPr>
          <w:sz w:val="24"/>
          <w:szCs w:val="24"/>
          <w:lang w:val="en-US"/>
        </w:rPr>
      </w:pPr>
    </w:p>
    <w:p w14:paraId="6165AE5F" w14:textId="2BC2A986" w:rsidR="00476E4B" w:rsidRPr="00476E4B" w:rsidRDefault="00476E4B" w:rsidP="00476E4B">
      <w:pPr>
        <w:rPr>
          <w:sz w:val="24"/>
          <w:szCs w:val="24"/>
        </w:rPr>
      </w:pPr>
      <w:r w:rsidRPr="00476E4B">
        <w:rPr>
          <w:sz w:val="24"/>
          <w:szCs w:val="24"/>
          <w:shd w:val="clear" w:color="auto" w:fill="FFFFFF"/>
        </w:rPr>
        <w:t xml:space="preserve">Sharma, S. 2020. [online] </w:t>
      </w:r>
      <w:r w:rsidRPr="00476E4B">
        <w:rPr>
          <w:i/>
          <w:iCs/>
          <w:sz w:val="24"/>
          <w:szCs w:val="24"/>
          <w:shd w:val="clear" w:color="auto" w:fill="FFFFFF"/>
        </w:rPr>
        <w:t>Are You a Rational or an Emotional Thinker?</w:t>
      </w:r>
      <w:r w:rsidRPr="00476E4B">
        <w:rPr>
          <w:sz w:val="24"/>
          <w:szCs w:val="24"/>
          <w:shd w:val="clear" w:color="auto" w:fill="FFFFFF"/>
        </w:rPr>
        <w:t xml:space="preserve"> Available at: </w:t>
      </w:r>
      <w:hyperlink r:id="rId22" w:history="1">
        <w:r w:rsidRPr="00476E4B">
          <w:rPr>
            <w:rStyle w:val="Hyperlink"/>
            <w:sz w:val="24"/>
            <w:szCs w:val="24"/>
            <w:shd w:val="clear" w:color="auto" w:fill="FFFFFF"/>
          </w:rPr>
          <w:t>https://www.calmsage.com/are-you-a-rational-or-an-emotional-thinker</w:t>
        </w:r>
      </w:hyperlink>
      <w:r w:rsidRPr="00476E4B">
        <w:rPr>
          <w:sz w:val="24"/>
          <w:szCs w:val="24"/>
          <w:shd w:val="clear" w:color="auto" w:fill="FFFFFF"/>
        </w:rPr>
        <w:t xml:space="preserve"> [Accessed </w:t>
      </w:r>
      <w:r w:rsidR="000C19E1">
        <w:rPr>
          <w:sz w:val="24"/>
          <w:szCs w:val="24"/>
          <w:shd w:val="clear" w:color="auto" w:fill="FFFFFF"/>
        </w:rPr>
        <w:t>16</w:t>
      </w:r>
      <w:r w:rsidRPr="00476E4B">
        <w:rPr>
          <w:sz w:val="24"/>
          <w:szCs w:val="24"/>
          <w:shd w:val="clear" w:color="auto" w:fill="FFFFFF"/>
        </w:rPr>
        <w:t xml:space="preserve"> August 2022].</w:t>
      </w:r>
    </w:p>
    <w:p w14:paraId="14DF5053" w14:textId="77777777" w:rsidR="00476E4B" w:rsidRPr="00476E4B" w:rsidRDefault="00476E4B" w:rsidP="00476E4B">
      <w:pPr>
        <w:rPr>
          <w:color w:val="333333"/>
          <w:sz w:val="24"/>
          <w:szCs w:val="24"/>
        </w:rPr>
      </w:pPr>
    </w:p>
    <w:p w14:paraId="56194383" w14:textId="77777777" w:rsidR="00476E4B" w:rsidRPr="00476E4B" w:rsidRDefault="00476E4B" w:rsidP="00476E4B">
      <w:pPr>
        <w:rPr>
          <w:b/>
          <w:bCs/>
          <w:color w:val="333333"/>
          <w:sz w:val="24"/>
          <w:szCs w:val="24"/>
        </w:rPr>
      </w:pPr>
      <w:r w:rsidRPr="00476E4B">
        <w:rPr>
          <w:b/>
          <w:bCs/>
          <w:color w:val="333333"/>
          <w:sz w:val="24"/>
          <w:szCs w:val="24"/>
        </w:rPr>
        <w:t xml:space="preserve">Task 3 </w:t>
      </w:r>
    </w:p>
    <w:p w14:paraId="223FDDBF" w14:textId="77777777" w:rsidR="00476E4B" w:rsidRPr="00476E4B" w:rsidRDefault="00476E4B" w:rsidP="00476E4B">
      <w:pPr>
        <w:rPr>
          <w:rStyle w:val="apple-converted-space"/>
          <w:b/>
          <w:bCs/>
          <w:color w:val="666666"/>
          <w:sz w:val="24"/>
          <w:szCs w:val="24"/>
        </w:rPr>
      </w:pPr>
    </w:p>
    <w:p w14:paraId="072AA41C" w14:textId="30C88B89" w:rsidR="00476E4B" w:rsidRPr="00476E4B" w:rsidRDefault="00476E4B" w:rsidP="00476E4B">
      <w:pPr>
        <w:rPr>
          <w:sz w:val="24"/>
          <w:szCs w:val="24"/>
        </w:rPr>
      </w:pPr>
      <w:r w:rsidRPr="00476E4B">
        <w:rPr>
          <w:sz w:val="24"/>
          <w:szCs w:val="24"/>
          <w:shd w:val="clear" w:color="auto" w:fill="FFFFFF"/>
        </w:rPr>
        <w:t>OUP Academic. 2019.</w:t>
      </w:r>
      <w:r w:rsidRPr="00476E4B">
        <w:rPr>
          <w:rStyle w:val="apple-converted-space"/>
          <w:sz w:val="24"/>
          <w:szCs w:val="24"/>
          <w:shd w:val="clear" w:color="auto" w:fill="FFFFFF"/>
        </w:rPr>
        <w:t xml:space="preserve"> [Online] </w:t>
      </w:r>
      <w:r w:rsidRPr="00476E4B">
        <w:rPr>
          <w:i/>
          <w:iCs/>
          <w:sz w:val="24"/>
          <w:szCs w:val="24"/>
        </w:rPr>
        <w:t>Open Access and Academic Monographs</w:t>
      </w:r>
      <w:r w:rsidRPr="00476E4B">
        <w:rPr>
          <w:sz w:val="24"/>
          <w:szCs w:val="24"/>
          <w:shd w:val="clear" w:color="auto" w:fill="FFFFFF"/>
        </w:rPr>
        <w:t xml:space="preserve">. [online] Available at: </w:t>
      </w:r>
      <w:hyperlink r:id="rId23" w:history="1">
        <w:r w:rsidRPr="00476E4B">
          <w:rPr>
            <w:rStyle w:val="Hyperlink"/>
            <w:sz w:val="24"/>
            <w:szCs w:val="24"/>
            <w:shd w:val="clear" w:color="auto" w:fill="FFFFFF"/>
          </w:rPr>
          <w:t>https://global.oup.com/academic/open-access/</w:t>
        </w:r>
      </w:hyperlink>
      <w:r w:rsidRPr="00476E4B">
        <w:rPr>
          <w:sz w:val="24"/>
          <w:szCs w:val="24"/>
          <w:shd w:val="clear" w:color="auto" w:fill="FFFFFF"/>
        </w:rPr>
        <w:t xml:space="preserve"> [Accessed </w:t>
      </w:r>
      <w:r w:rsidR="000C19E1">
        <w:rPr>
          <w:sz w:val="24"/>
          <w:szCs w:val="24"/>
          <w:shd w:val="clear" w:color="auto" w:fill="FFFFFF"/>
        </w:rPr>
        <w:t>8</w:t>
      </w:r>
      <w:r w:rsidRPr="00476E4B">
        <w:rPr>
          <w:sz w:val="24"/>
          <w:szCs w:val="24"/>
          <w:shd w:val="clear" w:color="auto" w:fill="FFFFFF"/>
        </w:rPr>
        <w:t xml:space="preserve"> August 2022].</w:t>
      </w:r>
    </w:p>
    <w:p w14:paraId="09E670BC" w14:textId="77777777" w:rsidR="00476E4B" w:rsidRPr="00476E4B" w:rsidRDefault="00476E4B" w:rsidP="00476E4B">
      <w:pPr>
        <w:rPr>
          <w:sz w:val="24"/>
          <w:szCs w:val="24"/>
          <w:lang w:val="en-US"/>
        </w:rPr>
      </w:pPr>
    </w:p>
    <w:p w14:paraId="687F965D" w14:textId="41B6AAA5" w:rsidR="00476E4B" w:rsidRPr="00476E4B" w:rsidRDefault="00476E4B" w:rsidP="00476E4B">
      <w:pPr>
        <w:rPr>
          <w:sz w:val="24"/>
          <w:szCs w:val="24"/>
        </w:rPr>
      </w:pPr>
      <w:r w:rsidRPr="00476E4B">
        <w:rPr>
          <w:i/>
          <w:iCs/>
          <w:sz w:val="24"/>
          <w:szCs w:val="24"/>
          <w:shd w:val="clear" w:color="auto" w:fill="FFFFFF"/>
        </w:rPr>
        <w:t>Policy Manual</w:t>
      </w:r>
      <w:r w:rsidRPr="00476E4B">
        <w:rPr>
          <w:sz w:val="24"/>
          <w:szCs w:val="24"/>
          <w:shd w:val="clear" w:color="auto" w:fill="FFFFFF"/>
        </w:rPr>
        <w:t xml:space="preserve">. 2018. [Online] Available at: </w:t>
      </w:r>
      <w:hyperlink r:id="rId24" w:history="1">
        <w:r w:rsidRPr="00476E4B">
          <w:rPr>
            <w:rStyle w:val="Hyperlink"/>
            <w:sz w:val="24"/>
            <w:szCs w:val="24"/>
            <w:shd w:val="clear" w:color="auto" w:fill="FFFFFF"/>
          </w:rPr>
          <w:t>https://www.justice.gov/eoir/eoir-policy-manual/part-ii-ocij-practice-manual</w:t>
        </w:r>
      </w:hyperlink>
      <w:r w:rsidRPr="00476E4B">
        <w:rPr>
          <w:sz w:val="24"/>
          <w:szCs w:val="24"/>
          <w:shd w:val="clear" w:color="auto" w:fill="FFFFFF"/>
        </w:rPr>
        <w:t xml:space="preserve"> [Accessed </w:t>
      </w:r>
      <w:r w:rsidR="000C19E1">
        <w:rPr>
          <w:sz w:val="24"/>
          <w:szCs w:val="24"/>
          <w:shd w:val="clear" w:color="auto" w:fill="FFFFFF"/>
        </w:rPr>
        <w:t>20</w:t>
      </w:r>
      <w:r w:rsidRPr="00476E4B">
        <w:rPr>
          <w:sz w:val="24"/>
          <w:szCs w:val="24"/>
          <w:shd w:val="clear" w:color="auto" w:fill="FFFFFF"/>
        </w:rPr>
        <w:t xml:space="preserve"> August 2022].</w:t>
      </w:r>
    </w:p>
    <w:p w14:paraId="01B8653A" w14:textId="77777777" w:rsidR="00476E4B" w:rsidRPr="00476E4B" w:rsidRDefault="00476E4B" w:rsidP="00476E4B">
      <w:pPr>
        <w:rPr>
          <w:sz w:val="24"/>
          <w:szCs w:val="24"/>
        </w:rPr>
      </w:pPr>
    </w:p>
    <w:p w14:paraId="1A1003B7" w14:textId="7F29203D" w:rsidR="00476E4B" w:rsidRPr="00476E4B" w:rsidRDefault="00476E4B" w:rsidP="00476E4B">
      <w:pPr>
        <w:rPr>
          <w:sz w:val="24"/>
          <w:szCs w:val="24"/>
        </w:rPr>
      </w:pPr>
      <w:r w:rsidRPr="00476E4B">
        <w:rPr>
          <w:rStyle w:val="selectable"/>
          <w:sz w:val="24"/>
          <w:szCs w:val="24"/>
        </w:rPr>
        <w:t>Victim Support. 2022.</w:t>
      </w:r>
      <w:r w:rsidRPr="00476E4B">
        <w:rPr>
          <w:rStyle w:val="apple-converted-space"/>
          <w:sz w:val="24"/>
          <w:szCs w:val="24"/>
        </w:rPr>
        <w:t xml:space="preserve"> [Online] </w:t>
      </w:r>
      <w:r w:rsidRPr="00476E4B">
        <w:rPr>
          <w:rStyle w:val="selectable"/>
          <w:i/>
          <w:iCs/>
          <w:sz w:val="24"/>
          <w:szCs w:val="24"/>
        </w:rPr>
        <w:t>Examining language barriers in the criminal justice system - Victim Support</w:t>
      </w:r>
      <w:r w:rsidRPr="00476E4B">
        <w:rPr>
          <w:rStyle w:val="selectable"/>
          <w:sz w:val="24"/>
          <w:szCs w:val="24"/>
        </w:rPr>
        <w:t xml:space="preserve">.  Available at: </w:t>
      </w:r>
      <w:hyperlink r:id="rId25" w:history="1">
        <w:r w:rsidRPr="00476E4B">
          <w:rPr>
            <w:rStyle w:val="Hyperlink"/>
            <w:sz w:val="24"/>
            <w:szCs w:val="24"/>
          </w:rPr>
          <w:t>https://www.victimsupport.org.uk/pioneering-research-launched-examine-language-barriers-criminal-justice/</w:t>
        </w:r>
      </w:hyperlink>
      <w:r w:rsidRPr="00476E4B">
        <w:rPr>
          <w:rStyle w:val="selectable"/>
          <w:sz w:val="24"/>
          <w:szCs w:val="24"/>
        </w:rPr>
        <w:t xml:space="preserve"> [Accessed </w:t>
      </w:r>
      <w:r w:rsidR="000C19E1">
        <w:rPr>
          <w:rStyle w:val="selectable"/>
          <w:sz w:val="24"/>
          <w:szCs w:val="24"/>
        </w:rPr>
        <w:t>20</w:t>
      </w:r>
      <w:r w:rsidRPr="00476E4B">
        <w:rPr>
          <w:rStyle w:val="selectable"/>
          <w:sz w:val="24"/>
          <w:szCs w:val="24"/>
        </w:rPr>
        <w:t xml:space="preserve"> August 2022].</w:t>
      </w:r>
    </w:p>
    <w:p w14:paraId="2E36EF86" w14:textId="77777777" w:rsidR="00476E4B" w:rsidRPr="00476E4B" w:rsidRDefault="00476E4B" w:rsidP="00476E4B">
      <w:pPr>
        <w:rPr>
          <w:sz w:val="24"/>
          <w:szCs w:val="24"/>
        </w:rPr>
      </w:pPr>
    </w:p>
    <w:p w14:paraId="0C8FBC6D" w14:textId="77777777" w:rsidR="00476E4B" w:rsidRPr="00476E4B" w:rsidRDefault="00476E4B" w:rsidP="00476E4B">
      <w:pPr>
        <w:rPr>
          <w:b/>
          <w:bCs/>
          <w:sz w:val="24"/>
          <w:szCs w:val="24"/>
          <w:lang w:val="en-US"/>
        </w:rPr>
      </w:pPr>
      <w:r w:rsidRPr="00476E4B">
        <w:rPr>
          <w:b/>
          <w:bCs/>
          <w:sz w:val="24"/>
          <w:szCs w:val="24"/>
          <w:lang w:val="en-US"/>
        </w:rPr>
        <w:t>Task 4</w:t>
      </w:r>
    </w:p>
    <w:p w14:paraId="6ED77802" w14:textId="693CC07B" w:rsidR="0093018C" w:rsidRPr="00476E4B" w:rsidRDefault="00476E4B" w:rsidP="00476E4B">
      <w:pPr>
        <w:rPr>
          <w:sz w:val="24"/>
          <w:szCs w:val="24"/>
        </w:rPr>
      </w:pPr>
      <w:r w:rsidRPr="00476E4B">
        <w:rPr>
          <w:i/>
          <w:iCs/>
          <w:sz w:val="24"/>
          <w:szCs w:val="24"/>
          <w:shd w:val="clear" w:color="auto" w:fill="FFFFFF"/>
        </w:rPr>
        <w:t>Stop and Search</w:t>
      </w:r>
      <w:r w:rsidRPr="00476E4B">
        <w:rPr>
          <w:sz w:val="24"/>
          <w:szCs w:val="24"/>
          <w:shd w:val="clear" w:color="auto" w:fill="FFFFFF"/>
        </w:rPr>
        <w:t xml:space="preserve">. 2022. [Online] Available at: </w:t>
      </w:r>
      <w:hyperlink r:id="rId26" w:history="1">
        <w:r w:rsidRPr="00476E4B">
          <w:rPr>
            <w:rStyle w:val="Hyperlink"/>
            <w:sz w:val="24"/>
            <w:szCs w:val="24"/>
            <w:shd w:val="clear" w:color="auto" w:fill="FFFFFF"/>
          </w:rPr>
          <w:t>https://www.college.police.uk/app/stop-and-search/professional</w:t>
        </w:r>
      </w:hyperlink>
      <w:r w:rsidRPr="00476E4B">
        <w:rPr>
          <w:sz w:val="24"/>
          <w:szCs w:val="24"/>
          <w:shd w:val="clear" w:color="auto" w:fill="FFFFFF"/>
        </w:rPr>
        <w:t xml:space="preserve"> [Accessed 4 August 2022].</w:t>
      </w:r>
      <w:r w:rsidR="00BC5725"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0FB9393E" w:rsidR="62FE5CAF" w:rsidRDefault="62FE5CAF" w:rsidP="62FE5CAF">
      <w:pPr>
        <w:jc w:val="both"/>
        <w:rPr>
          <w:sz w:val="24"/>
          <w:szCs w:val="24"/>
        </w:rPr>
      </w:pPr>
      <w:r w:rsidRPr="48DF4B50">
        <w:rPr>
          <w:sz w:val="24"/>
          <w:szCs w:val="24"/>
        </w:rPr>
        <w:t xml:space="preserve">Signed: </w:t>
      </w:r>
      <w:r w:rsidR="00127B6D">
        <w:rPr>
          <w:sz w:val="24"/>
          <w:szCs w:val="24"/>
        </w:rPr>
        <w:t xml:space="preserve">Suleman RAGI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0EAAEA22" w:rsidR="62FE5CAF" w:rsidRDefault="62FE5CAF" w:rsidP="62FE5CAF">
      <w:pPr>
        <w:jc w:val="both"/>
        <w:rPr>
          <w:sz w:val="24"/>
          <w:szCs w:val="24"/>
        </w:rPr>
      </w:pPr>
      <w:r w:rsidRPr="62FE5CAF">
        <w:rPr>
          <w:sz w:val="24"/>
          <w:szCs w:val="24"/>
        </w:rPr>
        <w:t xml:space="preserve">Date: </w:t>
      </w:r>
      <w:r w:rsidR="00127B6D">
        <w:rPr>
          <w:sz w:val="24"/>
          <w:szCs w:val="24"/>
        </w:rPr>
        <w:t>10/10/2022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A0549" w14:textId="77777777" w:rsidR="002524B4" w:rsidRDefault="002524B4">
      <w:r>
        <w:separator/>
      </w:r>
    </w:p>
  </w:endnote>
  <w:endnote w:type="continuationSeparator" w:id="0">
    <w:p w14:paraId="327247A4" w14:textId="77777777" w:rsidR="002524B4" w:rsidRDefault="00252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1F1B7" w14:textId="77777777" w:rsidR="002524B4" w:rsidRDefault="002524B4">
      <w:r>
        <w:separator/>
      </w:r>
    </w:p>
  </w:footnote>
  <w:footnote w:type="continuationSeparator" w:id="0">
    <w:p w14:paraId="17DCF114" w14:textId="77777777" w:rsidR="002524B4" w:rsidRDefault="002524B4">
      <w:r>
        <w:continuationSeparator/>
      </w:r>
    </w:p>
  </w:footnote>
  <w:footnote w:id="1">
    <w:p w14:paraId="7231806C" w14:textId="77777777" w:rsidR="00127B6D" w:rsidRDefault="00127B6D" w:rsidP="00127B6D">
      <w:pPr>
        <w:pBdr>
          <w:top w:val="nil"/>
          <w:left w:val="nil"/>
          <w:bottom w:val="nil"/>
          <w:right w:val="nil"/>
          <w:between w:val="nil"/>
        </w:pBdr>
        <w:tabs>
          <w:tab w:val="left" w:pos="851"/>
        </w:tabs>
        <w:spacing w:after="60"/>
        <w:ind w:left="851" w:hanging="851"/>
        <w:rPr>
          <w:rFonts w:eastAsia="Arial"/>
        </w:rPr>
      </w:pPr>
      <w:r>
        <w:rPr>
          <w:rStyle w:val="FootnoteReference"/>
        </w:rPr>
        <w:footnoteRef/>
      </w:r>
      <w:r>
        <w:rPr>
          <w:rFonts w:eastAsia="Arial"/>
        </w:rPr>
        <w:t xml:space="preserve"> </w:t>
      </w:r>
      <w:hyperlink r:id="rId1">
        <w:r>
          <w:rPr>
            <w:rFonts w:eastAsia="Arial"/>
            <w:color w:val="0563C1"/>
            <w:u w:val="single"/>
          </w:rPr>
          <w:t>https://www.ed.ac.uk/reflection/reflectors-toolkit/reflecting-on-experience/gibbs-reflective-cycle</w:t>
        </w:r>
      </w:hyperlink>
      <w:r>
        <w:rPr>
          <w:rFonts w:eastAsia="Arial"/>
        </w:rPr>
        <w:t>.</w:t>
      </w:r>
    </w:p>
    <w:p w14:paraId="7018A3BF" w14:textId="77777777" w:rsidR="00127B6D" w:rsidRDefault="00127B6D" w:rsidP="00127B6D">
      <w:pPr>
        <w:pBdr>
          <w:top w:val="nil"/>
          <w:left w:val="nil"/>
          <w:bottom w:val="nil"/>
          <w:right w:val="nil"/>
          <w:between w:val="nil"/>
        </w:pBdr>
        <w:tabs>
          <w:tab w:val="left" w:pos="851"/>
        </w:tabs>
        <w:spacing w:after="60"/>
        <w:ind w:left="851" w:hanging="851"/>
        <w:rPr>
          <w:rFonts w:ascii="Tahoma" w:eastAsia="Tahoma" w:hAnsi="Tahoma" w:cs="Tahoma"/>
          <w:sz w:val="16"/>
          <w:szCs w:val="16"/>
        </w:rPr>
      </w:pPr>
      <w:r>
        <w:rPr>
          <w:rFonts w:ascii="Tahoma" w:eastAsia="Tahoma" w:hAnsi="Tahoma" w:cs="Tahoma"/>
          <w:sz w:val="16"/>
          <w:szCs w:val="16"/>
        </w:rPr>
        <w:tab/>
      </w:r>
    </w:p>
  </w:footnote>
  <w:footnote w:id="2">
    <w:p w14:paraId="4C55CF9C" w14:textId="77777777" w:rsidR="00127B6D" w:rsidRDefault="00127B6D" w:rsidP="00127B6D">
      <w:pPr>
        <w:pBdr>
          <w:top w:val="nil"/>
          <w:left w:val="nil"/>
          <w:bottom w:val="nil"/>
          <w:right w:val="nil"/>
          <w:between w:val="nil"/>
        </w:pBdr>
        <w:tabs>
          <w:tab w:val="left" w:pos="851"/>
        </w:tabs>
        <w:ind w:left="851" w:hanging="851"/>
        <w:rPr>
          <w:rFonts w:eastAsia="Arial"/>
        </w:rPr>
      </w:pPr>
      <w:r>
        <w:rPr>
          <w:rStyle w:val="FootnoteReference"/>
        </w:rPr>
        <w:footnoteRef/>
      </w:r>
      <w:r>
        <w:rPr>
          <w:rFonts w:eastAsia="Arial"/>
        </w:rPr>
        <w:t xml:space="preserve"> </w:t>
      </w:r>
      <w:hyperlink r:id="rId2">
        <w:r>
          <w:rPr>
            <w:rFonts w:eastAsia="Arial"/>
            <w:color w:val="0563C1"/>
            <w:u w:val="single"/>
          </w:rPr>
          <w:t>https://www.legislation.gov.uk/ukpga/1986/64/section/4A</w:t>
        </w:r>
      </w:hyperlink>
      <w:r>
        <w:rPr>
          <w:rFonts w:eastAsia="Arial"/>
        </w:rPr>
        <w:t>.</w:t>
      </w:r>
    </w:p>
  </w:footnote>
  <w:footnote w:id="3">
    <w:p w14:paraId="130A741C" w14:textId="77777777" w:rsidR="00127B6D" w:rsidRDefault="00127B6D" w:rsidP="00127B6D">
      <w:pPr>
        <w:pBdr>
          <w:top w:val="nil"/>
          <w:left w:val="nil"/>
          <w:bottom w:val="nil"/>
          <w:right w:val="nil"/>
          <w:between w:val="nil"/>
        </w:pBdr>
        <w:tabs>
          <w:tab w:val="left" w:pos="851"/>
        </w:tabs>
        <w:ind w:left="851" w:hanging="851"/>
        <w:rPr>
          <w:rFonts w:eastAsia="Arial"/>
        </w:rPr>
      </w:pPr>
      <w:r>
        <w:rPr>
          <w:rStyle w:val="FootnoteReference"/>
        </w:rPr>
        <w:footnoteRef/>
      </w:r>
      <w:r>
        <w:rPr>
          <w:rFonts w:eastAsia="Arial"/>
          <w:b/>
        </w:rPr>
        <w:t xml:space="preserve"> </w:t>
      </w:r>
      <w:hyperlink r:id="rId3">
        <w:r>
          <w:rPr>
            <w:rFonts w:eastAsia="Arial"/>
            <w:color w:val="0563C1"/>
            <w:u w:val="single"/>
          </w:rPr>
          <w:t>https://www.legislation.gov.uk/ukpga/1996/16/section/89</w:t>
        </w:r>
      </w:hyperlink>
      <w:r>
        <w:rPr>
          <w:rFonts w:eastAsia="Arial"/>
        </w:rPr>
        <w:t>.</w:t>
      </w:r>
    </w:p>
    <w:p w14:paraId="131500E2" w14:textId="77777777" w:rsidR="00127B6D" w:rsidRDefault="00127B6D" w:rsidP="00127B6D">
      <w:pPr>
        <w:pBdr>
          <w:top w:val="nil"/>
          <w:left w:val="nil"/>
          <w:bottom w:val="nil"/>
          <w:right w:val="nil"/>
          <w:between w:val="nil"/>
        </w:pBdr>
        <w:tabs>
          <w:tab w:val="left" w:pos="851"/>
        </w:tabs>
        <w:spacing w:after="60"/>
        <w:ind w:left="851" w:hanging="851"/>
        <w:rPr>
          <w:rFonts w:ascii="Tahoma" w:eastAsia="Tahoma" w:hAnsi="Tahoma" w:cs="Tahoma"/>
          <w:b/>
          <w:sz w:val="16"/>
          <w:szCs w:val="16"/>
        </w:rPr>
      </w:pPr>
    </w:p>
  </w:footnote>
  <w:footnote w:id="4">
    <w:p w14:paraId="27CFA61C" w14:textId="77777777" w:rsidR="00127B6D" w:rsidRDefault="00127B6D" w:rsidP="00127B6D">
      <w:pPr>
        <w:shd w:val="clear" w:color="auto" w:fill="FFFFFF"/>
        <w:rPr>
          <w:rFonts w:eastAsia="Arial"/>
          <w:color w:val="222222"/>
        </w:rPr>
      </w:pPr>
      <w:r>
        <w:rPr>
          <w:rStyle w:val="FootnoteReference"/>
        </w:rPr>
        <w:footnoteRef/>
      </w:r>
      <w:hyperlink r:id="rId4" w:history="1">
        <w:r w:rsidRPr="000A2385">
          <w:rPr>
            <w:rStyle w:val="Hyperlink"/>
            <w:rFonts w:eastAsia="Arial"/>
          </w:rPr>
          <w:t>https://www.mindtools.com/media/Diagrams/Betari_Box_3.jpg?_ga=2.176241829.1037772843.1658916930-166607161.1658916930</w:t>
        </w:r>
      </w:hyperlink>
      <w:r>
        <w:rPr>
          <w:rFonts w:eastAsia="Arial"/>
          <w:color w:val="0563C1"/>
          <w:u w:val="single"/>
        </w:rPr>
        <w:t>.</w:t>
      </w:r>
    </w:p>
    <w:p w14:paraId="64244900" w14:textId="77777777" w:rsidR="00127B6D" w:rsidRDefault="00127B6D" w:rsidP="00127B6D">
      <w:pPr>
        <w:shd w:val="clear" w:color="auto" w:fill="FFFFFF"/>
        <w:rPr>
          <w:color w:val="222222"/>
        </w:rPr>
      </w:pPr>
    </w:p>
    <w:p w14:paraId="5F11741E" w14:textId="77777777" w:rsidR="00127B6D" w:rsidRDefault="00127B6D" w:rsidP="00127B6D">
      <w:pPr>
        <w:pBdr>
          <w:top w:val="nil"/>
          <w:left w:val="nil"/>
          <w:bottom w:val="nil"/>
          <w:right w:val="nil"/>
          <w:between w:val="nil"/>
        </w:pBdr>
        <w:tabs>
          <w:tab w:val="left" w:pos="851"/>
        </w:tabs>
        <w:spacing w:after="60"/>
        <w:ind w:left="851" w:hanging="851"/>
        <w:rPr>
          <w:rFonts w:ascii="Tahoma" w:eastAsia="Tahoma" w:hAnsi="Tahoma" w:cs="Tahoma"/>
          <w:sz w:val="16"/>
          <w:szCs w:val="16"/>
        </w:rPr>
      </w:pPr>
      <w:r>
        <w:rPr>
          <w:rFonts w:ascii="Tahoma" w:eastAsia="Tahoma" w:hAnsi="Tahoma" w:cs="Tahoma"/>
          <w:sz w:val="16"/>
          <w:szCs w:val="16"/>
        </w:rPr>
        <w:tab/>
      </w:r>
    </w:p>
  </w:footnote>
  <w:footnote w:id="5">
    <w:p w14:paraId="3BA08B0D" w14:textId="77777777" w:rsidR="00127B6D" w:rsidRDefault="00127B6D" w:rsidP="00127B6D">
      <w:pPr>
        <w:pBdr>
          <w:top w:val="nil"/>
          <w:left w:val="nil"/>
          <w:bottom w:val="nil"/>
          <w:right w:val="nil"/>
          <w:between w:val="nil"/>
        </w:pBdr>
        <w:tabs>
          <w:tab w:val="left" w:pos="851"/>
        </w:tabs>
        <w:spacing w:after="60"/>
        <w:ind w:left="851" w:hanging="851"/>
        <w:rPr>
          <w:rFonts w:eastAsia="Arial"/>
          <w:color w:val="222222"/>
        </w:rPr>
      </w:pPr>
      <w:r>
        <w:rPr>
          <w:rStyle w:val="FootnoteReference"/>
        </w:rPr>
        <w:footnoteRef/>
      </w:r>
      <w:r>
        <w:rPr>
          <w:rFonts w:eastAsia="Arial"/>
          <w:b/>
        </w:rPr>
        <w:t xml:space="preserve"> </w:t>
      </w:r>
      <w:hyperlink r:id="rId5">
        <w:r>
          <w:rPr>
            <w:rFonts w:eastAsia="Arial"/>
            <w:color w:val="0563C1"/>
            <w:u w:val="single"/>
          </w:rPr>
          <w:t>https://www.calmsage.com/are-you-a-rational-or-an-emotional-thinker/</w:t>
        </w:r>
      </w:hyperlink>
      <w:r>
        <w:rPr>
          <w:rFonts w:eastAsia="Arial"/>
          <w:color w:val="222222"/>
        </w:rPr>
        <w:t>.</w:t>
      </w:r>
    </w:p>
    <w:p w14:paraId="190337A2" w14:textId="77777777" w:rsidR="00127B6D" w:rsidRDefault="00127B6D" w:rsidP="00127B6D">
      <w:pPr>
        <w:pBdr>
          <w:top w:val="nil"/>
          <w:left w:val="nil"/>
          <w:bottom w:val="nil"/>
          <w:right w:val="nil"/>
          <w:between w:val="nil"/>
        </w:pBdr>
        <w:tabs>
          <w:tab w:val="left" w:pos="851"/>
        </w:tabs>
        <w:spacing w:after="60"/>
        <w:ind w:left="851" w:hanging="851"/>
        <w:rPr>
          <w:rFonts w:eastAsia="Arial"/>
          <w:b/>
        </w:rPr>
      </w:pPr>
      <w:r>
        <w:rPr>
          <w:rFonts w:eastAsia="Arial"/>
          <w:b/>
        </w:rPr>
        <w:tab/>
      </w:r>
    </w:p>
  </w:footnote>
  <w:footnote w:id="6">
    <w:p w14:paraId="2A9672A2" w14:textId="77777777" w:rsidR="00127B6D" w:rsidRDefault="00127B6D" w:rsidP="00127B6D">
      <w:pPr>
        <w:pBdr>
          <w:top w:val="nil"/>
          <w:left w:val="nil"/>
          <w:bottom w:val="nil"/>
          <w:right w:val="nil"/>
          <w:between w:val="nil"/>
        </w:pBdr>
        <w:tabs>
          <w:tab w:val="left" w:pos="851"/>
        </w:tabs>
        <w:spacing w:after="60"/>
        <w:ind w:left="851" w:hanging="851"/>
        <w:rPr>
          <w:rFonts w:eastAsia="Arial"/>
          <w:b/>
        </w:rPr>
      </w:pPr>
      <w:r>
        <w:rPr>
          <w:rStyle w:val="FootnoteReference"/>
        </w:rPr>
        <w:footnoteRef/>
      </w:r>
      <w:r>
        <w:rPr>
          <w:rFonts w:eastAsia="Arial"/>
          <w:b/>
        </w:rPr>
        <w:t xml:space="preserve"> </w:t>
      </w:r>
      <w:hyperlink r:id="rId6">
        <w:r>
          <w:rPr>
            <w:rFonts w:eastAsia="Arial"/>
            <w:color w:val="0563C1"/>
          </w:rPr>
          <w:t>https://www.refugeecardiff.co</w:t>
        </w:r>
      </w:hyperlink>
      <w:hyperlink r:id="rId7">
        <w:r>
          <w:rPr>
            <w:rFonts w:eastAsia="Arial"/>
            <w:b/>
            <w:color w:val="0563C1"/>
          </w:rPr>
          <w:t>m/</w:t>
        </w:r>
      </w:hyperlink>
      <w:r>
        <w:rPr>
          <w:rFonts w:eastAsia="Arial"/>
          <w:b/>
        </w:rPr>
        <w:t>.</w:t>
      </w:r>
    </w:p>
  </w:footnote>
  <w:footnote w:id="7">
    <w:p w14:paraId="68B878B5" w14:textId="77777777" w:rsidR="00127B6D" w:rsidRDefault="00127B6D" w:rsidP="00127B6D">
      <w:pPr>
        <w:pBdr>
          <w:top w:val="nil"/>
          <w:left w:val="nil"/>
          <w:bottom w:val="nil"/>
          <w:right w:val="nil"/>
          <w:between w:val="nil"/>
        </w:pBdr>
        <w:tabs>
          <w:tab w:val="left" w:pos="851"/>
        </w:tabs>
        <w:spacing w:after="60"/>
        <w:ind w:left="851" w:hanging="851"/>
        <w:rPr>
          <w:rFonts w:eastAsia="Arial"/>
        </w:rPr>
      </w:pPr>
      <w:r>
        <w:rPr>
          <w:rStyle w:val="FootnoteReference"/>
        </w:rPr>
        <w:footnoteRef/>
      </w:r>
      <w:r>
        <w:rPr>
          <w:rFonts w:eastAsia="Arial"/>
          <w:b/>
        </w:rPr>
        <w:t xml:space="preserve"> </w:t>
      </w:r>
      <w:hyperlink r:id="rId8">
        <w:r>
          <w:rPr>
            <w:rFonts w:eastAsia="Arial"/>
            <w:color w:val="0563C1"/>
            <w:u w:val="single"/>
          </w:rPr>
          <w:t>https://wrc.wales/</w:t>
        </w:r>
      </w:hyperlink>
      <w:r>
        <w:rPr>
          <w:rFonts w:eastAsia="Arial"/>
        </w:rPr>
        <w:t>.</w:t>
      </w:r>
    </w:p>
  </w:footnote>
  <w:footnote w:id="8">
    <w:p w14:paraId="07FB9904" w14:textId="77777777" w:rsidR="00127B6D" w:rsidRDefault="00127B6D" w:rsidP="00127B6D">
      <w:pPr>
        <w:pBdr>
          <w:top w:val="nil"/>
          <w:left w:val="nil"/>
          <w:bottom w:val="nil"/>
          <w:right w:val="nil"/>
          <w:between w:val="nil"/>
        </w:pBdr>
        <w:tabs>
          <w:tab w:val="left" w:pos="851"/>
        </w:tabs>
        <w:spacing w:after="60"/>
        <w:ind w:left="851" w:hanging="851"/>
        <w:rPr>
          <w:rFonts w:eastAsia="Arial"/>
        </w:rPr>
      </w:pPr>
      <w:r>
        <w:rPr>
          <w:rStyle w:val="FootnoteReference"/>
        </w:rPr>
        <w:footnoteRef/>
      </w:r>
      <w:r>
        <w:rPr>
          <w:rFonts w:eastAsia="Arial"/>
        </w:rPr>
        <w:t xml:space="preserve"> </w:t>
      </w:r>
      <w:hyperlink r:id="rId9">
        <w:r>
          <w:rPr>
            <w:rFonts w:eastAsia="Arial"/>
            <w:color w:val="0563C1"/>
            <w:u w:val="single"/>
          </w:rPr>
          <w:t>https://www.oasiscardiff.org/</w:t>
        </w:r>
      </w:hyperlink>
      <w:r>
        <w:rPr>
          <w:rFonts w:eastAsia="Arial"/>
        </w:rPr>
        <w:t>.</w:t>
      </w:r>
      <w:r>
        <w:rPr>
          <w:rFonts w:eastAsia="Arial"/>
        </w:rPr>
        <w:tab/>
      </w:r>
    </w:p>
  </w:footnote>
  <w:footnote w:id="9">
    <w:p w14:paraId="5A29D916" w14:textId="77777777" w:rsidR="00127B6D" w:rsidRDefault="00127B6D" w:rsidP="00127B6D">
      <w:pPr>
        <w:pBdr>
          <w:top w:val="nil"/>
          <w:left w:val="nil"/>
          <w:bottom w:val="nil"/>
          <w:right w:val="nil"/>
          <w:between w:val="nil"/>
        </w:pBdr>
        <w:tabs>
          <w:tab w:val="left" w:pos="851"/>
        </w:tabs>
        <w:spacing w:after="60"/>
        <w:ind w:left="851" w:hanging="851"/>
        <w:rPr>
          <w:rFonts w:ascii="Tahoma" w:eastAsia="Tahoma" w:hAnsi="Tahoma" w:cs="Tahoma"/>
          <w:sz w:val="16"/>
          <w:szCs w:val="16"/>
        </w:rPr>
      </w:pPr>
      <w:r>
        <w:rPr>
          <w:rStyle w:val="FootnoteReference"/>
        </w:rPr>
        <w:footnoteRef/>
      </w:r>
      <w:r>
        <w:rPr>
          <w:rFonts w:eastAsia="Arial"/>
        </w:rPr>
        <w:t xml:space="preserve"> </w:t>
      </w:r>
      <w:hyperlink r:id="rId10">
        <w:r>
          <w:rPr>
            <w:rFonts w:eastAsia="Arial"/>
            <w:color w:val="0563C1"/>
            <w:u w:val="single"/>
          </w:rPr>
          <w:t>http://www.trinitycentre.wales/</w:t>
        </w:r>
      </w:hyperlink>
      <w:r>
        <w:rPr>
          <w:rFonts w:eastAsia="Arial"/>
        </w:rPr>
        <w:t>.</w:t>
      </w:r>
      <w:r>
        <w:rPr>
          <w:rFonts w:ascii="Tahoma" w:eastAsia="Tahoma" w:hAnsi="Tahoma" w:cs="Tahoma"/>
          <w:sz w:val="16"/>
          <w:szCs w:val="16"/>
        </w:rPr>
        <w:tab/>
      </w:r>
    </w:p>
  </w:footnote>
  <w:footnote w:id="10">
    <w:p w14:paraId="127A0865" w14:textId="77777777" w:rsidR="00127B6D" w:rsidRDefault="00127B6D" w:rsidP="00127B6D">
      <w:pPr>
        <w:pBdr>
          <w:top w:val="nil"/>
          <w:left w:val="nil"/>
          <w:bottom w:val="nil"/>
          <w:right w:val="nil"/>
          <w:between w:val="nil"/>
        </w:pBdr>
        <w:tabs>
          <w:tab w:val="left" w:pos="851"/>
        </w:tabs>
        <w:spacing w:after="60"/>
        <w:ind w:left="851" w:hanging="851"/>
        <w:rPr>
          <w:rFonts w:ascii="Tahoma" w:eastAsia="Tahoma" w:hAnsi="Tahoma" w:cs="Tahoma"/>
          <w:b/>
          <w:sz w:val="16"/>
          <w:szCs w:val="16"/>
        </w:rPr>
      </w:pPr>
      <w:r>
        <w:rPr>
          <w:rStyle w:val="FootnoteReference"/>
        </w:rPr>
        <w:footnoteRef/>
      </w:r>
      <w:r>
        <w:rPr>
          <w:rFonts w:ascii="Tahoma" w:eastAsia="Tahoma" w:hAnsi="Tahoma" w:cs="Tahoma"/>
          <w:b/>
          <w:sz w:val="16"/>
          <w:szCs w:val="16"/>
        </w:rPr>
        <w:t xml:space="preserve"> </w:t>
      </w:r>
      <w:hyperlink r:id="rId11">
        <w:r>
          <w:rPr>
            <w:rFonts w:ascii="Tahoma" w:eastAsia="Tahoma" w:hAnsi="Tahoma" w:cs="Tahoma"/>
            <w:color w:val="0563C1"/>
            <w:sz w:val="16"/>
            <w:szCs w:val="16"/>
            <w:u w:val="single"/>
          </w:rPr>
          <w:t>https://www.legislation.gov.uk/ukpga/1971/77/section/24/2018-01-15</w:t>
        </w:r>
      </w:hyperlink>
      <w:r>
        <w:rPr>
          <w:rFonts w:ascii="Tahoma" w:eastAsia="Tahoma" w:hAnsi="Tahoma" w:cs="Tahoma"/>
          <w:sz w:val="16"/>
          <w:szCs w:val="16"/>
        </w:rPr>
        <w:t>.</w:t>
      </w:r>
      <w:r>
        <w:rPr>
          <w:rFonts w:ascii="Tahoma" w:eastAsia="Tahoma" w:hAnsi="Tahoma" w:cs="Tahoma"/>
          <w:b/>
          <w:sz w:val="16"/>
          <w:szCs w:val="16"/>
        </w:rPr>
        <w:tab/>
      </w:r>
    </w:p>
  </w:footnote>
  <w:footnote w:id="11">
    <w:p w14:paraId="6EA0D7A4" w14:textId="77777777" w:rsidR="00127B6D" w:rsidRDefault="00127B6D" w:rsidP="00127B6D">
      <w:pPr>
        <w:pBdr>
          <w:top w:val="nil"/>
          <w:left w:val="nil"/>
          <w:bottom w:val="nil"/>
          <w:right w:val="nil"/>
          <w:between w:val="nil"/>
        </w:pBdr>
        <w:tabs>
          <w:tab w:val="left" w:pos="851"/>
        </w:tabs>
        <w:spacing w:after="60"/>
        <w:ind w:left="851" w:hanging="851"/>
        <w:rPr>
          <w:rFonts w:ascii="Tahoma" w:eastAsia="Tahoma" w:hAnsi="Tahoma" w:cs="Tahoma"/>
          <w:sz w:val="16"/>
          <w:szCs w:val="16"/>
        </w:rPr>
      </w:pPr>
      <w:r>
        <w:rPr>
          <w:rStyle w:val="FootnoteReference"/>
        </w:rPr>
        <w:footnoteRef/>
      </w:r>
      <w:r>
        <w:rPr>
          <w:rFonts w:ascii="Tahoma" w:eastAsia="Tahoma" w:hAnsi="Tahoma" w:cs="Tahoma"/>
          <w:sz w:val="16"/>
          <w:szCs w:val="16"/>
        </w:rPr>
        <w:t xml:space="preserve"> </w:t>
      </w:r>
      <w:hyperlink r:id="rId12">
        <w:r>
          <w:rPr>
            <w:rFonts w:ascii="Tahoma" w:eastAsia="Tahoma" w:hAnsi="Tahoma" w:cs="Tahoma"/>
            <w:color w:val="0563C1"/>
            <w:sz w:val="16"/>
            <w:szCs w:val="16"/>
            <w:u w:val="single"/>
          </w:rPr>
          <w:t>https://www.legislation.gov.uk/ukpga/1971/77/section/25</w:t>
        </w:r>
      </w:hyperlink>
      <w:r>
        <w:rPr>
          <w:rFonts w:ascii="Tahoma" w:eastAsia="Tahoma" w:hAnsi="Tahoma" w:cs="Tahoma"/>
          <w:sz w:val="16"/>
          <w:szCs w:val="16"/>
        </w:rPr>
        <w:t>.</w:t>
      </w:r>
      <w:r>
        <w:rPr>
          <w:rFonts w:ascii="Tahoma" w:eastAsia="Tahoma" w:hAnsi="Tahoma" w:cs="Tahoma"/>
          <w:sz w:val="16"/>
          <w:szCs w:val="16"/>
        </w:rPr>
        <w:tab/>
      </w:r>
    </w:p>
  </w:footnote>
  <w:footnote w:id="12">
    <w:p w14:paraId="2B7D9D53" w14:textId="77777777" w:rsidR="00127B6D" w:rsidRDefault="00127B6D" w:rsidP="00127B6D">
      <w:pPr>
        <w:pBdr>
          <w:top w:val="nil"/>
          <w:left w:val="nil"/>
          <w:bottom w:val="nil"/>
          <w:right w:val="nil"/>
          <w:between w:val="nil"/>
        </w:pBdr>
        <w:tabs>
          <w:tab w:val="left" w:pos="851"/>
        </w:tabs>
        <w:spacing w:after="60"/>
        <w:ind w:left="851" w:hanging="851"/>
        <w:rPr>
          <w:rFonts w:ascii="Tahoma" w:eastAsia="Tahoma" w:hAnsi="Tahoma" w:cs="Tahoma"/>
          <w:sz w:val="16"/>
          <w:szCs w:val="16"/>
        </w:rPr>
      </w:pPr>
      <w:r>
        <w:rPr>
          <w:rStyle w:val="FootnoteReference"/>
        </w:rPr>
        <w:footnoteRef/>
      </w:r>
      <w:r>
        <w:rPr>
          <w:rFonts w:ascii="Tahoma" w:eastAsia="Tahoma" w:hAnsi="Tahoma" w:cs="Tahoma"/>
          <w:b/>
          <w:sz w:val="16"/>
          <w:szCs w:val="16"/>
        </w:rPr>
        <w:t xml:space="preserve"> </w:t>
      </w:r>
      <w:hyperlink r:id="rId13">
        <w:r>
          <w:rPr>
            <w:rFonts w:ascii="Tahoma" w:eastAsia="Tahoma" w:hAnsi="Tahoma" w:cs="Tahoma"/>
            <w:color w:val="0563C1"/>
            <w:sz w:val="16"/>
            <w:szCs w:val="16"/>
            <w:u w:val="single"/>
          </w:rPr>
          <w:t>https://www.legislation.gov.uk/ukpga/2010/40/contents/enacted</w:t>
        </w:r>
      </w:hyperlink>
      <w:r>
        <w:rPr>
          <w:rFonts w:ascii="Tahoma" w:eastAsia="Tahoma" w:hAnsi="Tahoma" w:cs="Tahoma"/>
          <w:sz w:val="16"/>
          <w:szCs w:val="16"/>
        </w:rPr>
        <w:t>.</w:t>
      </w:r>
    </w:p>
  </w:footnote>
  <w:footnote w:id="13">
    <w:p w14:paraId="0D093E9D" w14:textId="77777777" w:rsidR="00127B6D" w:rsidRDefault="00127B6D" w:rsidP="00127B6D">
      <w:pPr>
        <w:pBdr>
          <w:top w:val="nil"/>
          <w:left w:val="nil"/>
          <w:bottom w:val="nil"/>
          <w:right w:val="nil"/>
          <w:between w:val="nil"/>
        </w:pBdr>
        <w:tabs>
          <w:tab w:val="left" w:pos="851"/>
        </w:tabs>
        <w:spacing w:after="60"/>
        <w:ind w:left="851" w:hanging="851"/>
        <w:rPr>
          <w:rFonts w:ascii="Tahoma" w:eastAsia="Tahoma" w:hAnsi="Tahoma" w:cs="Tahoma"/>
          <w:sz w:val="16"/>
          <w:szCs w:val="16"/>
        </w:rPr>
      </w:pPr>
      <w:r>
        <w:rPr>
          <w:rStyle w:val="FootnoteReference"/>
        </w:rPr>
        <w:footnoteRef/>
      </w:r>
      <w:r>
        <w:rPr>
          <w:rFonts w:ascii="Tahoma" w:eastAsia="Tahoma" w:hAnsi="Tahoma" w:cs="Tahoma"/>
          <w:b/>
          <w:sz w:val="16"/>
          <w:szCs w:val="16"/>
        </w:rPr>
        <w:t xml:space="preserve"> </w:t>
      </w:r>
      <w:hyperlink r:id="rId14">
        <w:r>
          <w:rPr>
            <w:rFonts w:ascii="Tahoma" w:eastAsia="Tahoma" w:hAnsi="Tahoma" w:cs="Tahoma"/>
            <w:color w:val="0563C1"/>
            <w:sz w:val="16"/>
            <w:szCs w:val="16"/>
            <w:u w:val="single"/>
          </w:rPr>
          <w:t>https://www.legislation.gov.uk/ukpga/2004/19/section/2</w:t>
        </w:r>
      </w:hyperlink>
      <w:r>
        <w:rPr>
          <w:rFonts w:ascii="Tahoma" w:eastAsia="Tahoma" w:hAnsi="Tahoma" w:cs="Tahoma"/>
          <w:sz w:val="16"/>
          <w:szCs w:val="16"/>
        </w:rPr>
        <w:t>.</w:t>
      </w:r>
      <w:r>
        <w:rPr>
          <w:rFonts w:ascii="Tahoma" w:eastAsia="Tahoma" w:hAnsi="Tahoma" w:cs="Tahoma"/>
          <w:sz w:val="16"/>
          <w:szCs w:val="16"/>
        </w:rPr>
        <w:tab/>
      </w:r>
    </w:p>
  </w:footnote>
  <w:footnote w:id="14">
    <w:p w14:paraId="36B3CF1F" w14:textId="77777777" w:rsidR="00127B6D" w:rsidRDefault="00127B6D" w:rsidP="00127B6D">
      <w:pPr>
        <w:pBdr>
          <w:top w:val="nil"/>
          <w:left w:val="nil"/>
          <w:bottom w:val="nil"/>
          <w:right w:val="nil"/>
          <w:between w:val="nil"/>
        </w:pBdr>
        <w:tabs>
          <w:tab w:val="left" w:pos="851"/>
        </w:tabs>
        <w:ind w:left="851" w:hanging="851"/>
        <w:rPr>
          <w:rFonts w:ascii="Tahoma" w:eastAsia="Tahoma" w:hAnsi="Tahoma" w:cs="Tahoma"/>
          <w:b/>
          <w:sz w:val="16"/>
          <w:szCs w:val="16"/>
        </w:rPr>
      </w:pPr>
      <w:r>
        <w:rPr>
          <w:rStyle w:val="FootnoteReference"/>
        </w:rPr>
        <w:footnoteRef/>
      </w:r>
      <w:r>
        <w:rPr>
          <w:rFonts w:ascii="Tahoma" w:eastAsia="Tahoma" w:hAnsi="Tahoma" w:cs="Tahoma"/>
          <w:sz w:val="16"/>
          <w:szCs w:val="16"/>
        </w:rPr>
        <w:t xml:space="preserve"> </w:t>
      </w:r>
      <w:hyperlink r:id="rId15" w:anchor=":~:text=21Offence&amp;text=(1)A%20person%20commits%20an,of%20the%20employee's%20immigration%20status.%5D">
        <w:r>
          <w:rPr>
            <w:rFonts w:ascii="Tahoma" w:eastAsia="Tahoma" w:hAnsi="Tahoma" w:cs="Tahoma"/>
            <w:color w:val="0563C1"/>
            <w:sz w:val="16"/>
            <w:szCs w:val="16"/>
            <w:u w:val="single"/>
          </w:rPr>
          <w:t>https://www.legislation.gov.uk/ukpga/2006/13/section/21#:~:text=21Offence&amp;text=(1)A%20person%20commits%20an,of%20the%20employee's%20immigration%20status.%5D</w:t>
        </w:r>
      </w:hyperlink>
      <w:r>
        <w:rPr>
          <w:rFonts w:ascii="Tahoma" w:eastAsia="Tahoma" w:hAnsi="Tahoma" w:cs="Tahoma"/>
          <w:sz w:val="16"/>
          <w:szCs w:val="16"/>
        </w:rPr>
        <w:t>.</w:t>
      </w:r>
    </w:p>
    <w:p w14:paraId="2B1DBA0B" w14:textId="77777777" w:rsidR="00127B6D" w:rsidRDefault="00127B6D" w:rsidP="00127B6D">
      <w:pPr>
        <w:pBdr>
          <w:top w:val="nil"/>
          <w:left w:val="nil"/>
          <w:bottom w:val="nil"/>
          <w:right w:val="nil"/>
          <w:between w:val="nil"/>
        </w:pBdr>
        <w:tabs>
          <w:tab w:val="left" w:pos="851"/>
        </w:tabs>
        <w:spacing w:after="60"/>
        <w:ind w:left="851" w:hanging="851"/>
        <w:rPr>
          <w:rFonts w:ascii="Tahoma" w:eastAsia="Tahoma" w:hAnsi="Tahoma" w:cs="Tahoma"/>
          <w:b/>
          <w:sz w:val="16"/>
          <w:szCs w:val="16"/>
        </w:rPr>
      </w:pPr>
      <w:r>
        <w:rPr>
          <w:rFonts w:ascii="Tahoma" w:eastAsia="Tahoma" w:hAnsi="Tahoma" w:cs="Tahoma"/>
          <w:b/>
          <w:sz w:val="16"/>
          <w:szCs w:val="16"/>
        </w:rPr>
        <w:tab/>
      </w:r>
    </w:p>
  </w:footnote>
  <w:footnote w:id="15">
    <w:p w14:paraId="3720CA85" w14:textId="77777777" w:rsidR="00127B6D" w:rsidRDefault="00127B6D" w:rsidP="00127B6D">
      <w:pPr>
        <w:pBdr>
          <w:top w:val="nil"/>
          <w:left w:val="nil"/>
          <w:bottom w:val="nil"/>
          <w:right w:val="nil"/>
          <w:between w:val="nil"/>
        </w:pBdr>
        <w:tabs>
          <w:tab w:val="left" w:pos="851"/>
        </w:tabs>
        <w:spacing w:after="60"/>
        <w:ind w:left="851" w:hanging="851"/>
        <w:rPr>
          <w:rFonts w:ascii="Tahoma" w:eastAsia="Tahoma" w:hAnsi="Tahoma" w:cs="Tahoma"/>
          <w:b/>
          <w:sz w:val="16"/>
          <w:szCs w:val="16"/>
        </w:rPr>
      </w:pPr>
      <w:r>
        <w:rPr>
          <w:rStyle w:val="FootnoteReference"/>
        </w:rPr>
        <w:footnoteRef/>
      </w:r>
      <w:r>
        <w:rPr>
          <w:rFonts w:ascii="Tahoma" w:eastAsia="Tahoma" w:hAnsi="Tahoma" w:cs="Tahoma"/>
          <w:b/>
          <w:sz w:val="16"/>
          <w:szCs w:val="16"/>
        </w:rPr>
        <w:t xml:space="preserve"> </w:t>
      </w:r>
      <w:hyperlink r:id="rId16">
        <w:r>
          <w:rPr>
            <w:rFonts w:ascii="Tahoma" w:eastAsia="Tahoma" w:hAnsi="Tahoma" w:cs="Tahoma"/>
            <w:color w:val="0563C1"/>
            <w:sz w:val="16"/>
            <w:szCs w:val="16"/>
            <w:u w:val="single"/>
          </w:rPr>
          <w:t>https://www.legislation.gov.uk/ukpga/1984/60/section/1</w:t>
        </w:r>
      </w:hyperlink>
      <w:r>
        <w:rPr>
          <w:rFonts w:ascii="Tahoma" w:eastAsia="Tahoma" w:hAnsi="Tahoma" w:cs="Tahoma"/>
          <w:sz w:val="16"/>
          <w:szCs w:val="16"/>
        </w:rPr>
        <w:t>.</w:t>
      </w:r>
    </w:p>
  </w:footnote>
  <w:footnote w:id="16">
    <w:p w14:paraId="00061122" w14:textId="77777777" w:rsidR="00127B6D" w:rsidRDefault="00127B6D" w:rsidP="00127B6D">
      <w:pPr>
        <w:pBdr>
          <w:top w:val="nil"/>
          <w:left w:val="nil"/>
          <w:bottom w:val="nil"/>
          <w:right w:val="nil"/>
          <w:between w:val="nil"/>
        </w:pBdr>
        <w:tabs>
          <w:tab w:val="left" w:pos="851"/>
        </w:tabs>
        <w:spacing w:after="60"/>
        <w:ind w:left="851" w:hanging="851"/>
        <w:rPr>
          <w:rFonts w:ascii="Tahoma" w:eastAsia="Tahoma" w:hAnsi="Tahoma" w:cs="Tahoma"/>
          <w:b/>
          <w:sz w:val="16"/>
          <w:szCs w:val="16"/>
        </w:rPr>
      </w:pPr>
      <w:r>
        <w:rPr>
          <w:rStyle w:val="FootnoteReference"/>
        </w:rPr>
        <w:footnoteRef/>
      </w:r>
      <w:r>
        <w:rPr>
          <w:rFonts w:ascii="Tahoma" w:eastAsia="Tahoma" w:hAnsi="Tahoma" w:cs="Tahoma"/>
          <w:b/>
          <w:sz w:val="16"/>
          <w:szCs w:val="16"/>
        </w:rPr>
        <w:t xml:space="preserve"> </w:t>
      </w:r>
      <w:hyperlink r:id="rId17">
        <w:r>
          <w:rPr>
            <w:rFonts w:ascii="Tahoma" w:eastAsia="Tahoma" w:hAnsi="Tahoma" w:cs="Tahoma"/>
            <w:color w:val="0563C1"/>
            <w:sz w:val="16"/>
            <w:szCs w:val="16"/>
            <w:u w:val="single"/>
          </w:rPr>
          <w:t>https://www.legislation.gov.uk/ukpga/1971/38/section/23</w:t>
        </w:r>
      </w:hyperlink>
      <w:r>
        <w:rPr>
          <w:rFonts w:ascii="Tahoma" w:eastAsia="Tahoma" w:hAnsi="Tahoma" w:cs="Tahoma"/>
          <w:sz w:val="16"/>
          <w:szCs w:val="16"/>
        </w:rPr>
        <w:t>.</w:t>
      </w:r>
      <w:r>
        <w:rPr>
          <w:rFonts w:ascii="Tahoma" w:eastAsia="Tahoma" w:hAnsi="Tahoma" w:cs="Tahoma"/>
          <w:sz w:val="16"/>
          <w:szCs w:val="16"/>
        </w:rPr>
        <w:tab/>
      </w:r>
    </w:p>
  </w:footnote>
  <w:footnote w:id="17">
    <w:p w14:paraId="03CBFD67" w14:textId="77777777" w:rsidR="00127B6D" w:rsidRDefault="00127B6D" w:rsidP="00127B6D">
      <w:pPr>
        <w:pBdr>
          <w:top w:val="nil"/>
          <w:left w:val="nil"/>
          <w:bottom w:val="nil"/>
          <w:right w:val="nil"/>
          <w:between w:val="nil"/>
        </w:pBdr>
        <w:tabs>
          <w:tab w:val="left" w:pos="851"/>
        </w:tabs>
        <w:spacing w:after="60"/>
        <w:ind w:left="851" w:hanging="851"/>
        <w:rPr>
          <w:rFonts w:ascii="Tahoma" w:eastAsia="Tahoma" w:hAnsi="Tahoma" w:cs="Tahoma"/>
          <w:b/>
          <w:sz w:val="16"/>
          <w:szCs w:val="16"/>
        </w:rPr>
      </w:pPr>
      <w:r>
        <w:rPr>
          <w:rStyle w:val="FootnoteReference"/>
        </w:rPr>
        <w:footnoteRef/>
      </w:r>
      <w:r>
        <w:rPr>
          <w:rFonts w:ascii="Tahoma" w:eastAsia="Tahoma" w:hAnsi="Tahoma" w:cs="Tahoma"/>
          <w:b/>
          <w:sz w:val="16"/>
          <w:szCs w:val="16"/>
        </w:rPr>
        <w:t xml:space="preserve"> </w:t>
      </w:r>
      <w:hyperlink r:id="rId18">
        <w:r>
          <w:rPr>
            <w:rFonts w:ascii="Tahoma" w:eastAsia="Tahoma" w:hAnsi="Tahoma" w:cs="Tahoma"/>
            <w:color w:val="0563C1"/>
            <w:sz w:val="16"/>
            <w:szCs w:val="16"/>
            <w:u w:val="single"/>
          </w:rPr>
          <w:t>https://www.legislation.gov.uk/ukpga/2002/30/part/4/chapter/1</w:t>
        </w:r>
      </w:hyperlink>
      <w:r>
        <w:rPr>
          <w:rFonts w:ascii="Tahoma" w:eastAsia="Tahoma" w:hAnsi="Tahoma" w:cs="Tahoma"/>
          <w:sz w:val="16"/>
          <w:szCs w:val="16"/>
        </w:rPr>
        <w:t>.</w:t>
      </w:r>
    </w:p>
  </w:footnote>
  <w:footnote w:id="18">
    <w:p w14:paraId="43C506CD" w14:textId="77777777" w:rsidR="00127B6D" w:rsidRDefault="00127B6D" w:rsidP="00127B6D">
      <w:pPr>
        <w:pBdr>
          <w:top w:val="nil"/>
          <w:left w:val="nil"/>
          <w:bottom w:val="nil"/>
          <w:right w:val="nil"/>
          <w:between w:val="nil"/>
        </w:pBdr>
        <w:tabs>
          <w:tab w:val="left" w:pos="851"/>
        </w:tabs>
        <w:spacing w:after="60"/>
        <w:ind w:left="851" w:hanging="851"/>
        <w:rPr>
          <w:rFonts w:ascii="Tahoma" w:eastAsia="Tahoma" w:hAnsi="Tahoma" w:cs="Tahoma"/>
          <w:b/>
          <w:sz w:val="16"/>
          <w:szCs w:val="16"/>
        </w:rPr>
      </w:pPr>
      <w:r>
        <w:rPr>
          <w:rStyle w:val="FootnoteReference"/>
        </w:rPr>
        <w:footnoteRef/>
      </w:r>
      <w:r>
        <w:rPr>
          <w:rFonts w:ascii="Tahoma" w:eastAsia="Tahoma" w:hAnsi="Tahoma" w:cs="Tahoma"/>
          <w:b/>
          <w:sz w:val="16"/>
          <w:szCs w:val="16"/>
        </w:rPr>
        <w:t xml:space="preserve"> </w:t>
      </w:r>
      <w:hyperlink r:id="rId19">
        <w:r>
          <w:rPr>
            <w:rFonts w:ascii="Tahoma" w:eastAsia="Tahoma" w:hAnsi="Tahoma" w:cs="Tahoma"/>
            <w:color w:val="0563C1"/>
            <w:sz w:val="16"/>
            <w:szCs w:val="16"/>
            <w:u w:val="single"/>
          </w:rPr>
          <w:t>Code of Ethics | College of Policing</w:t>
        </w:r>
      </w:hyperlink>
      <w:r>
        <w:rPr>
          <w:rFonts w:ascii="Tahoma" w:eastAsia="Tahoma" w:hAnsi="Tahoma" w:cs="Tahoma"/>
          <w:sz w:val="16"/>
          <w:szCs w:val="16"/>
        </w:rPr>
        <w:t>.</w:t>
      </w:r>
      <w:r>
        <w:rPr>
          <w:rFonts w:ascii="Tahoma" w:eastAsia="Tahoma" w:hAnsi="Tahoma" w:cs="Tahoma"/>
          <w:sz w:val="16"/>
          <w:szCs w:val="16"/>
        </w:rPr>
        <w:tab/>
      </w:r>
    </w:p>
  </w:footnote>
  <w:footnote w:id="19">
    <w:p w14:paraId="78A2B84F" w14:textId="77777777" w:rsidR="00127B6D" w:rsidRDefault="00127B6D" w:rsidP="00127B6D">
      <w:pPr>
        <w:pBdr>
          <w:top w:val="nil"/>
          <w:left w:val="nil"/>
          <w:bottom w:val="nil"/>
          <w:right w:val="nil"/>
          <w:between w:val="nil"/>
        </w:pBdr>
        <w:tabs>
          <w:tab w:val="left" w:pos="851"/>
        </w:tabs>
        <w:spacing w:after="60"/>
        <w:ind w:left="851" w:hanging="851"/>
        <w:rPr>
          <w:rFonts w:ascii="Tahoma" w:eastAsia="Tahoma" w:hAnsi="Tahoma" w:cs="Tahoma"/>
          <w:b/>
          <w:sz w:val="16"/>
          <w:szCs w:val="16"/>
        </w:rPr>
      </w:pPr>
      <w:r>
        <w:rPr>
          <w:rStyle w:val="FootnoteReference"/>
        </w:rPr>
        <w:footnoteRef/>
      </w:r>
      <w:r>
        <w:rPr>
          <w:rFonts w:ascii="Tahoma" w:eastAsia="Tahoma" w:hAnsi="Tahoma" w:cs="Tahoma"/>
          <w:b/>
          <w:sz w:val="16"/>
          <w:szCs w:val="16"/>
        </w:rPr>
        <w:t xml:space="preserve"> </w:t>
      </w:r>
      <w:hyperlink r:id="rId20">
        <w:r>
          <w:rPr>
            <w:rFonts w:ascii="Tahoma" w:eastAsia="Tahoma" w:hAnsi="Tahoma" w:cs="Tahoma"/>
            <w:color w:val="0563C1"/>
            <w:sz w:val="16"/>
            <w:szCs w:val="16"/>
            <w:u w:val="single"/>
          </w:rPr>
          <w:t>https://www.college.police.uk/app/stop-and-search/professional</w:t>
        </w:r>
      </w:hyperlink>
      <w:r>
        <w:rPr>
          <w:rFonts w:ascii="Tahoma" w:eastAsia="Tahoma" w:hAnsi="Tahoma" w:cs="Tahoma"/>
          <w:sz w:val="16"/>
          <w:szCs w:val="16"/>
        </w:rPr>
        <w:t>.</w:t>
      </w:r>
    </w:p>
  </w:footnote>
  <w:footnote w:id="20">
    <w:p w14:paraId="1585B486" w14:textId="77777777" w:rsidR="00127B6D" w:rsidRDefault="00127B6D" w:rsidP="00127B6D">
      <w:pPr>
        <w:pBdr>
          <w:top w:val="nil"/>
          <w:left w:val="nil"/>
          <w:bottom w:val="nil"/>
          <w:right w:val="nil"/>
          <w:between w:val="nil"/>
        </w:pBdr>
        <w:tabs>
          <w:tab w:val="left" w:pos="851"/>
        </w:tabs>
        <w:spacing w:after="60"/>
        <w:ind w:left="851" w:hanging="851"/>
        <w:rPr>
          <w:rFonts w:ascii="Tahoma" w:eastAsia="Tahoma" w:hAnsi="Tahoma" w:cs="Tahoma"/>
          <w:sz w:val="16"/>
          <w:szCs w:val="16"/>
        </w:rPr>
      </w:pPr>
      <w:r>
        <w:rPr>
          <w:rStyle w:val="FootnoteReference"/>
        </w:rPr>
        <w:footnoteRef/>
      </w:r>
      <w:r>
        <w:rPr>
          <w:rFonts w:ascii="Tahoma" w:eastAsia="Tahoma" w:hAnsi="Tahoma" w:cs="Tahoma"/>
          <w:b/>
          <w:sz w:val="16"/>
          <w:szCs w:val="16"/>
        </w:rPr>
        <w:t xml:space="preserve"> </w:t>
      </w:r>
      <w:hyperlink r:id="rId21">
        <w:r>
          <w:rPr>
            <w:rFonts w:ascii="Tahoma" w:eastAsia="Tahoma" w:hAnsi="Tahoma" w:cs="Tahoma"/>
            <w:color w:val="0563C1"/>
            <w:sz w:val="16"/>
            <w:szCs w:val="16"/>
            <w:u w:val="single"/>
          </w:rPr>
          <w:t>https://www.acro.police.uk/PNC-services-(1)</w:t>
        </w:r>
      </w:hyperlink>
      <w:r>
        <w:rPr>
          <w:rFonts w:ascii="Tahoma" w:eastAsia="Tahoma" w:hAnsi="Tahoma" w:cs="Tahoma"/>
          <w:sz w:val="16"/>
          <w:szCs w:val="16"/>
        </w:rPr>
        <w:t>.</w:t>
      </w:r>
    </w:p>
    <w:p w14:paraId="456B3C0A" w14:textId="77777777" w:rsidR="00127B6D" w:rsidRDefault="00127B6D" w:rsidP="00127B6D">
      <w:pPr>
        <w:pBdr>
          <w:top w:val="nil"/>
          <w:left w:val="nil"/>
          <w:bottom w:val="nil"/>
          <w:right w:val="nil"/>
          <w:between w:val="nil"/>
        </w:pBdr>
        <w:tabs>
          <w:tab w:val="left" w:pos="851"/>
        </w:tabs>
        <w:spacing w:after="60"/>
        <w:ind w:left="851" w:hanging="851"/>
        <w:rPr>
          <w:rFonts w:ascii="Tahoma" w:eastAsia="Tahoma" w:hAnsi="Tahoma" w:cs="Tahoma"/>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3B2A"/>
    <w:multiLevelType w:val="multilevel"/>
    <w:tmpl w:val="D144AD0E"/>
    <w:lvl w:ilvl="0">
      <w:start w:val="1"/>
      <w:numFmt w:val="bullet"/>
      <w:pStyle w:val="aBankingDefinition"/>
      <w:lvlText w:val="●"/>
      <w:lvlJc w:val="left"/>
      <w:pPr>
        <w:ind w:left="720" w:hanging="360"/>
      </w:pPr>
      <w:rPr>
        <w:rFonts w:ascii="Noto Sans Symbols" w:eastAsia="Noto Sans Symbols" w:hAnsi="Noto Sans Symbols" w:cs="Noto Sans Symbols"/>
        <w:sz w:val="20"/>
        <w:szCs w:val="20"/>
      </w:rPr>
    </w:lvl>
    <w:lvl w:ilvl="1">
      <w:start w:val="1"/>
      <w:numFmt w:val="bullet"/>
      <w:pStyle w:val="iBankingDefinition"/>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2617EF"/>
    <w:multiLevelType w:val="multilevel"/>
    <w:tmpl w:val="C3BEDF48"/>
    <w:lvl w:ilvl="0">
      <w:start w:val="1"/>
      <w:numFmt w:val="bullet"/>
      <w:pStyle w:val="Bullet1"/>
      <w:lvlText w:val="●"/>
      <w:lvlJc w:val="left"/>
      <w:pPr>
        <w:ind w:left="720" w:hanging="360"/>
      </w:pPr>
      <w:rPr>
        <w:rFonts w:ascii="Noto Sans Symbols" w:eastAsia="Noto Sans Symbols" w:hAnsi="Noto Sans Symbols" w:cs="Noto Sans Symbols"/>
        <w:sz w:val="20"/>
        <w:szCs w:val="20"/>
      </w:rPr>
    </w:lvl>
    <w:lvl w:ilvl="1">
      <w:start w:val="1"/>
      <w:numFmt w:val="bullet"/>
      <w:pStyle w:val="Bullet2"/>
      <w:lvlText w:val="o"/>
      <w:lvlJc w:val="left"/>
      <w:pPr>
        <w:ind w:left="1440" w:hanging="360"/>
      </w:pPr>
      <w:rPr>
        <w:rFonts w:ascii="Courier New" w:eastAsia="Courier New" w:hAnsi="Courier New" w:cs="Courier New"/>
        <w:sz w:val="20"/>
        <w:szCs w:val="20"/>
      </w:rPr>
    </w:lvl>
    <w:lvl w:ilvl="2">
      <w:start w:val="1"/>
      <w:numFmt w:val="bullet"/>
      <w:pStyle w:val="Bullet3"/>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4018237B"/>
    <w:multiLevelType w:val="multilevel"/>
    <w:tmpl w:val="DD940B88"/>
    <w:lvl w:ilvl="0">
      <w:start w:val="1"/>
      <w:numFmt w:val="bullet"/>
      <w:pStyle w:val="Level1"/>
      <w:lvlText w:val="▪"/>
      <w:lvlJc w:val="left"/>
      <w:pPr>
        <w:ind w:left="720" w:hanging="360"/>
      </w:pPr>
      <w:rPr>
        <w:rFonts w:ascii="Noto Sans Symbols" w:eastAsia="Noto Sans Symbols" w:hAnsi="Noto Sans Symbols" w:cs="Noto Sans Symbols"/>
      </w:rPr>
    </w:lvl>
    <w:lvl w:ilvl="1">
      <w:start w:val="1"/>
      <w:numFmt w:val="bullet"/>
      <w:pStyle w:val="Level2"/>
      <w:lvlText w:val="o"/>
      <w:lvlJc w:val="left"/>
      <w:pPr>
        <w:ind w:left="1440" w:hanging="360"/>
      </w:pPr>
      <w:rPr>
        <w:rFonts w:ascii="Courier New" w:eastAsia="Courier New" w:hAnsi="Courier New" w:cs="Courier New"/>
      </w:rPr>
    </w:lvl>
    <w:lvl w:ilvl="2">
      <w:start w:val="1"/>
      <w:numFmt w:val="bullet"/>
      <w:pStyle w:val="Level3"/>
      <w:lvlText w:val="▪"/>
      <w:lvlJc w:val="left"/>
      <w:pPr>
        <w:ind w:left="2160" w:hanging="360"/>
      </w:pPr>
      <w:rPr>
        <w:rFonts w:ascii="Noto Sans Symbols" w:eastAsia="Noto Sans Symbols" w:hAnsi="Noto Sans Symbols" w:cs="Noto Sans Symbols"/>
      </w:rPr>
    </w:lvl>
    <w:lvl w:ilvl="3">
      <w:start w:val="1"/>
      <w:numFmt w:val="bullet"/>
      <w:pStyle w:val="Level4"/>
      <w:lvlText w:val="●"/>
      <w:lvlJc w:val="left"/>
      <w:pPr>
        <w:ind w:left="2880" w:hanging="360"/>
      </w:pPr>
      <w:rPr>
        <w:rFonts w:ascii="Noto Sans Symbols" w:eastAsia="Noto Sans Symbols" w:hAnsi="Noto Sans Symbols" w:cs="Noto Sans Symbols"/>
      </w:rPr>
    </w:lvl>
    <w:lvl w:ilvl="4">
      <w:start w:val="1"/>
      <w:numFmt w:val="bullet"/>
      <w:pStyle w:val="Level5"/>
      <w:lvlText w:val="o"/>
      <w:lvlJc w:val="left"/>
      <w:pPr>
        <w:ind w:left="3600" w:hanging="360"/>
      </w:pPr>
      <w:rPr>
        <w:rFonts w:ascii="Courier New" w:eastAsia="Courier New" w:hAnsi="Courier New" w:cs="Courier New"/>
      </w:rPr>
    </w:lvl>
    <w:lvl w:ilvl="5">
      <w:start w:val="1"/>
      <w:numFmt w:val="bullet"/>
      <w:pStyle w:val="Level6"/>
      <w:lvlText w:val="▪"/>
      <w:lvlJc w:val="left"/>
      <w:pPr>
        <w:ind w:left="4320" w:hanging="360"/>
      </w:pPr>
      <w:rPr>
        <w:rFonts w:ascii="Noto Sans Symbols" w:eastAsia="Noto Sans Symbols" w:hAnsi="Noto Sans Symbols" w:cs="Noto Sans Symbols"/>
      </w:rPr>
    </w:lvl>
    <w:lvl w:ilvl="6">
      <w:start w:val="1"/>
      <w:numFmt w:val="bullet"/>
      <w:pStyle w:val="Level7"/>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8DA0863"/>
    <w:multiLevelType w:val="multilevel"/>
    <w:tmpl w:val="03703614"/>
    <w:lvl w:ilvl="0">
      <w:start w:val="1"/>
      <w:numFmt w:val="decimal"/>
      <w:pStyle w:val="abcdDefinition"/>
      <w:lvlText w:val=""/>
      <w:lvlJc w:val="left"/>
      <w:pPr>
        <w:ind w:left="0" w:firstLine="0"/>
      </w:pPr>
      <w:rPr>
        <w:b w:val="0"/>
        <w:i w:val="0"/>
      </w:rPr>
    </w:lvl>
    <w:lvl w:ilvl="1">
      <w:start w:val="1"/>
      <w:numFmt w:val="lowerLetter"/>
      <w:lvlText w:val="(%2)"/>
      <w:lvlJc w:val="left"/>
      <w:pPr>
        <w:ind w:left="851" w:hanging="851"/>
      </w:pPr>
    </w:lvl>
    <w:lvl w:ilvl="2">
      <w:start w:val="1"/>
      <w:numFmt w:val="lowerRoman"/>
      <w:lvlText w:val="(%3)"/>
      <w:lvlJc w:val="left"/>
      <w:pPr>
        <w:ind w:left="1843" w:hanging="991"/>
      </w:pPr>
    </w:lvl>
    <w:lvl w:ilvl="3">
      <w:start w:val="1"/>
      <w:numFmt w:val="bullet"/>
      <w:lvlText w:val="●"/>
      <w:lvlJc w:val="left"/>
      <w:pPr>
        <w:ind w:left="1440" w:hanging="360"/>
      </w:pPr>
      <w:rPr>
        <w:rFonts w:ascii="Noto Sans Symbols" w:eastAsia="Noto Sans Symbols" w:hAnsi="Noto Sans Symbols" w:cs="Noto Sans Symbols"/>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4B900ED8"/>
    <w:multiLevelType w:val="multilevel"/>
    <w:tmpl w:val="2A020EDC"/>
    <w:lvl w:ilvl="0">
      <w:start w:val="1"/>
      <w:numFmt w:val="bullet"/>
      <w:pStyle w:val="Background"/>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6785863">
    <w:abstractNumId w:val="6"/>
  </w:num>
  <w:num w:numId="2" w16cid:durableId="535235576">
    <w:abstractNumId w:val="1"/>
  </w:num>
  <w:num w:numId="3" w16cid:durableId="678507785">
    <w:abstractNumId w:val="8"/>
  </w:num>
  <w:num w:numId="4" w16cid:durableId="358972463">
    <w:abstractNumId w:val="7"/>
  </w:num>
  <w:num w:numId="5" w16cid:durableId="1118646818">
    <w:abstractNumId w:val="9"/>
  </w:num>
  <w:num w:numId="6" w16cid:durableId="83570406">
    <w:abstractNumId w:val="0"/>
  </w:num>
  <w:num w:numId="7" w16cid:durableId="1890847357">
    <w:abstractNumId w:val="4"/>
  </w:num>
  <w:num w:numId="8" w16cid:durableId="381759096">
    <w:abstractNumId w:val="5"/>
  </w:num>
  <w:num w:numId="9" w16cid:durableId="2032872022">
    <w:abstractNumId w:val="2"/>
  </w:num>
  <w:num w:numId="10" w16cid:durableId="1811433244">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67B4"/>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9E1"/>
    <w:rsid w:val="000C378F"/>
    <w:rsid w:val="000C6892"/>
    <w:rsid w:val="000C6FFE"/>
    <w:rsid w:val="000D0BB6"/>
    <w:rsid w:val="000E26B0"/>
    <w:rsid w:val="000E61C7"/>
    <w:rsid w:val="000F1599"/>
    <w:rsid w:val="000F1769"/>
    <w:rsid w:val="000F6196"/>
    <w:rsid w:val="000F7ECD"/>
    <w:rsid w:val="00102E64"/>
    <w:rsid w:val="0010312C"/>
    <w:rsid w:val="00103D6B"/>
    <w:rsid w:val="00106DC7"/>
    <w:rsid w:val="00112391"/>
    <w:rsid w:val="00114F52"/>
    <w:rsid w:val="00127B6D"/>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24B4"/>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76E4B"/>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0BEF"/>
    <w:rsid w:val="00574A0C"/>
    <w:rsid w:val="00576E4C"/>
    <w:rsid w:val="0057780F"/>
    <w:rsid w:val="00581E0A"/>
    <w:rsid w:val="00586D89"/>
    <w:rsid w:val="005916B8"/>
    <w:rsid w:val="005A1B4C"/>
    <w:rsid w:val="005A1BA3"/>
    <w:rsid w:val="005A545C"/>
    <w:rsid w:val="005B3A48"/>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62FE9"/>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3BC9"/>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492F"/>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2521F"/>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otnoteReference">
    <w:name w:val="footnote reference"/>
    <w:basedOn w:val="DefaultParagraphFont"/>
    <w:semiHidden/>
    <w:rsid w:val="00476E4B"/>
    <w:rPr>
      <w:rFonts w:ascii="Tahoma" w:hAnsi="Tahoma"/>
      <w:b/>
      <w:color w:val="auto"/>
      <w:sz w:val="20"/>
      <w:u w:val="none"/>
      <w:vertAlign w:val="superscript"/>
    </w:rPr>
  </w:style>
  <w:style w:type="paragraph" w:customStyle="1" w:styleId="aBankingDefinition">
    <w:name w:val="(a) Banking Definition"/>
    <w:basedOn w:val="Normal"/>
    <w:qFormat/>
    <w:rsid w:val="00476E4B"/>
    <w:pPr>
      <w:numPr>
        <w:numId w:val="6"/>
      </w:numPr>
      <w:overflowPunct/>
      <w:autoSpaceDE/>
      <w:autoSpaceDN/>
      <w:adjustRightInd/>
      <w:spacing w:after="240"/>
      <w:jc w:val="both"/>
      <w:textAlignment w:val="auto"/>
    </w:pPr>
    <w:rPr>
      <w:rFonts w:ascii="Verdana" w:eastAsia="Verdana" w:hAnsi="Verdana" w:cs="Verdana"/>
      <w:color w:val="auto"/>
      <w:sz w:val="18"/>
      <w:szCs w:val="18"/>
      <w:lang w:eastAsia="zh-CN"/>
    </w:rPr>
  </w:style>
  <w:style w:type="paragraph" w:customStyle="1" w:styleId="iBankingDefinition">
    <w:name w:val="(i) Banking Definition"/>
    <w:basedOn w:val="aBankingDefinition"/>
    <w:qFormat/>
    <w:rsid w:val="00476E4B"/>
    <w:pPr>
      <w:numPr>
        <w:ilvl w:val="1"/>
      </w:numPr>
    </w:pPr>
  </w:style>
  <w:style w:type="paragraph" w:customStyle="1" w:styleId="Background">
    <w:name w:val="Background"/>
    <w:basedOn w:val="Normal"/>
    <w:qFormat/>
    <w:rsid w:val="00476E4B"/>
    <w:pPr>
      <w:numPr>
        <w:numId w:val="8"/>
      </w:numPr>
      <w:overflowPunct/>
      <w:autoSpaceDE/>
      <w:autoSpaceDN/>
      <w:adjustRightInd/>
      <w:spacing w:after="240"/>
      <w:jc w:val="both"/>
      <w:textAlignment w:val="auto"/>
    </w:pPr>
    <w:rPr>
      <w:rFonts w:ascii="Verdana" w:eastAsia="Verdana" w:hAnsi="Verdana" w:cs="Verdana"/>
      <w:color w:val="auto"/>
      <w:sz w:val="18"/>
      <w:szCs w:val="18"/>
      <w:lang w:eastAsia="zh-CN"/>
    </w:rPr>
  </w:style>
  <w:style w:type="paragraph" w:customStyle="1" w:styleId="Bullet1">
    <w:name w:val="Bullet 1"/>
    <w:basedOn w:val="Normal"/>
    <w:qFormat/>
    <w:rsid w:val="00476E4B"/>
    <w:pPr>
      <w:numPr>
        <w:numId w:val="9"/>
      </w:numPr>
      <w:overflowPunct/>
      <w:autoSpaceDE/>
      <w:autoSpaceDN/>
      <w:adjustRightInd/>
      <w:spacing w:after="240"/>
      <w:jc w:val="both"/>
      <w:textAlignment w:val="auto"/>
    </w:pPr>
    <w:rPr>
      <w:rFonts w:ascii="Verdana" w:eastAsia="Verdana" w:hAnsi="Verdana" w:cs="Verdana"/>
      <w:color w:val="auto"/>
      <w:sz w:val="18"/>
      <w:szCs w:val="18"/>
      <w:lang w:eastAsia="zh-CN"/>
    </w:rPr>
  </w:style>
  <w:style w:type="paragraph" w:customStyle="1" w:styleId="Bullet2">
    <w:name w:val="Bullet 2"/>
    <w:basedOn w:val="Normal"/>
    <w:qFormat/>
    <w:rsid w:val="00476E4B"/>
    <w:pPr>
      <w:numPr>
        <w:ilvl w:val="1"/>
        <w:numId w:val="9"/>
      </w:numPr>
      <w:overflowPunct/>
      <w:autoSpaceDE/>
      <w:autoSpaceDN/>
      <w:adjustRightInd/>
      <w:spacing w:after="240"/>
      <w:jc w:val="both"/>
      <w:textAlignment w:val="auto"/>
    </w:pPr>
    <w:rPr>
      <w:rFonts w:ascii="Verdana" w:eastAsia="Verdana" w:hAnsi="Verdana" w:cs="Verdana"/>
      <w:color w:val="auto"/>
      <w:sz w:val="18"/>
      <w:szCs w:val="18"/>
      <w:lang w:eastAsia="zh-CN"/>
    </w:rPr>
  </w:style>
  <w:style w:type="paragraph" w:customStyle="1" w:styleId="Bullet3">
    <w:name w:val="Bullet 3"/>
    <w:basedOn w:val="Normal"/>
    <w:qFormat/>
    <w:rsid w:val="00476E4B"/>
    <w:pPr>
      <w:numPr>
        <w:ilvl w:val="2"/>
        <w:numId w:val="9"/>
      </w:numPr>
      <w:overflowPunct/>
      <w:autoSpaceDE/>
      <w:autoSpaceDN/>
      <w:adjustRightInd/>
      <w:spacing w:after="240"/>
      <w:jc w:val="both"/>
      <w:textAlignment w:val="auto"/>
    </w:pPr>
    <w:rPr>
      <w:rFonts w:ascii="Verdana" w:eastAsia="Verdana" w:hAnsi="Verdana" w:cs="Verdana"/>
      <w:color w:val="auto"/>
      <w:sz w:val="18"/>
      <w:szCs w:val="18"/>
      <w:lang w:eastAsia="zh-CN"/>
    </w:rPr>
  </w:style>
  <w:style w:type="paragraph" w:customStyle="1" w:styleId="Level1">
    <w:name w:val="Level 1"/>
    <w:basedOn w:val="Normal"/>
    <w:qFormat/>
    <w:rsid w:val="00476E4B"/>
    <w:pPr>
      <w:numPr>
        <w:numId w:val="10"/>
      </w:numPr>
      <w:overflowPunct/>
      <w:autoSpaceDE/>
      <w:autoSpaceDN/>
      <w:adjustRightInd/>
      <w:spacing w:after="240"/>
      <w:jc w:val="both"/>
      <w:textAlignment w:val="auto"/>
      <w:outlineLvl w:val="0"/>
    </w:pPr>
    <w:rPr>
      <w:rFonts w:ascii="Verdana" w:eastAsia="Verdana" w:hAnsi="Verdana" w:cs="Verdana"/>
      <w:color w:val="auto"/>
      <w:sz w:val="18"/>
      <w:szCs w:val="18"/>
      <w:lang w:eastAsia="zh-CN"/>
    </w:rPr>
  </w:style>
  <w:style w:type="paragraph" w:customStyle="1" w:styleId="Level2">
    <w:name w:val="Level 2"/>
    <w:basedOn w:val="Normal"/>
    <w:qFormat/>
    <w:rsid w:val="00476E4B"/>
    <w:pPr>
      <w:numPr>
        <w:ilvl w:val="1"/>
        <w:numId w:val="10"/>
      </w:numPr>
      <w:overflowPunct/>
      <w:autoSpaceDE/>
      <w:autoSpaceDN/>
      <w:adjustRightInd/>
      <w:spacing w:after="240"/>
      <w:jc w:val="both"/>
      <w:textAlignment w:val="auto"/>
      <w:outlineLvl w:val="1"/>
    </w:pPr>
    <w:rPr>
      <w:rFonts w:ascii="Verdana" w:eastAsia="Verdana" w:hAnsi="Verdana" w:cs="Verdana"/>
      <w:color w:val="auto"/>
      <w:sz w:val="18"/>
      <w:szCs w:val="18"/>
      <w:lang w:eastAsia="zh-CN"/>
    </w:rPr>
  </w:style>
  <w:style w:type="paragraph" w:customStyle="1" w:styleId="Level3">
    <w:name w:val="Level 3"/>
    <w:basedOn w:val="Normal"/>
    <w:qFormat/>
    <w:rsid w:val="00476E4B"/>
    <w:pPr>
      <w:numPr>
        <w:ilvl w:val="2"/>
        <w:numId w:val="10"/>
      </w:numPr>
      <w:overflowPunct/>
      <w:autoSpaceDE/>
      <w:autoSpaceDN/>
      <w:adjustRightInd/>
      <w:spacing w:after="240"/>
      <w:jc w:val="both"/>
      <w:textAlignment w:val="auto"/>
      <w:outlineLvl w:val="2"/>
    </w:pPr>
    <w:rPr>
      <w:rFonts w:ascii="Verdana" w:eastAsia="Verdana" w:hAnsi="Verdana" w:cs="Verdana"/>
      <w:color w:val="auto"/>
      <w:sz w:val="18"/>
      <w:szCs w:val="18"/>
      <w:lang w:eastAsia="zh-CN"/>
    </w:rPr>
  </w:style>
  <w:style w:type="paragraph" w:customStyle="1" w:styleId="Level4">
    <w:name w:val="Level 4"/>
    <w:basedOn w:val="Normal"/>
    <w:qFormat/>
    <w:rsid w:val="00476E4B"/>
    <w:pPr>
      <w:numPr>
        <w:ilvl w:val="3"/>
        <w:numId w:val="10"/>
      </w:numPr>
      <w:overflowPunct/>
      <w:autoSpaceDE/>
      <w:autoSpaceDN/>
      <w:adjustRightInd/>
      <w:spacing w:after="240"/>
      <w:jc w:val="both"/>
      <w:textAlignment w:val="auto"/>
      <w:outlineLvl w:val="3"/>
    </w:pPr>
    <w:rPr>
      <w:rFonts w:ascii="Verdana" w:eastAsia="Verdana" w:hAnsi="Verdana" w:cs="Verdana"/>
      <w:color w:val="auto"/>
      <w:sz w:val="18"/>
      <w:szCs w:val="18"/>
      <w:lang w:eastAsia="zh-CN"/>
    </w:rPr>
  </w:style>
  <w:style w:type="paragraph" w:customStyle="1" w:styleId="Level5">
    <w:name w:val="Level 5"/>
    <w:basedOn w:val="Normal"/>
    <w:qFormat/>
    <w:rsid w:val="00476E4B"/>
    <w:pPr>
      <w:numPr>
        <w:ilvl w:val="4"/>
        <w:numId w:val="10"/>
      </w:numPr>
      <w:overflowPunct/>
      <w:autoSpaceDE/>
      <w:autoSpaceDN/>
      <w:adjustRightInd/>
      <w:spacing w:after="240"/>
      <w:jc w:val="both"/>
      <w:textAlignment w:val="auto"/>
      <w:outlineLvl w:val="4"/>
    </w:pPr>
    <w:rPr>
      <w:rFonts w:ascii="Verdana" w:eastAsia="Verdana" w:hAnsi="Verdana" w:cs="Verdana"/>
      <w:color w:val="auto"/>
      <w:sz w:val="18"/>
      <w:szCs w:val="18"/>
      <w:lang w:eastAsia="zh-CN"/>
    </w:rPr>
  </w:style>
  <w:style w:type="paragraph" w:customStyle="1" w:styleId="abcdDefinition">
    <w:name w:val="(a) (b) (c) (d) Definition"/>
    <w:basedOn w:val="Normal"/>
    <w:rsid w:val="00476E4B"/>
    <w:pPr>
      <w:numPr>
        <w:numId w:val="7"/>
      </w:numPr>
      <w:tabs>
        <w:tab w:val="left" w:pos="851"/>
      </w:tabs>
      <w:overflowPunct/>
      <w:autoSpaceDE/>
      <w:autoSpaceDN/>
      <w:adjustRightInd/>
      <w:spacing w:after="240"/>
      <w:jc w:val="both"/>
      <w:textAlignment w:val="auto"/>
    </w:pPr>
    <w:rPr>
      <w:rFonts w:ascii="Verdana" w:eastAsia="Verdana" w:hAnsi="Verdana" w:cs="Verdana"/>
      <w:color w:val="auto"/>
      <w:sz w:val="18"/>
      <w:szCs w:val="18"/>
      <w:lang w:eastAsia="zh-CN"/>
    </w:rPr>
  </w:style>
  <w:style w:type="paragraph" w:customStyle="1" w:styleId="Level6">
    <w:name w:val="Level 6"/>
    <w:basedOn w:val="Level5"/>
    <w:rsid w:val="00476E4B"/>
    <w:pPr>
      <w:numPr>
        <w:ilvl w:val="5"/>
      </w:numPr>
    </w:pPr>
  </w:style>
  <w:style w:type="paragraph" w:customStyle="1" w:styleId="Level7">
    <w:name w:val="Level 7"/>
    <w:basedOn w:val="Normal"/>
    <w:rsid w:val="00476E4B"/>
    <w:pPr>
      <w:numPr>
        <w:ilvl w:val="6"/>
        <w:numId w:val="10"/>
      </w:numPr>
      <w:overflowPunct/>
      <w:autoSpaceDE/>
      <w:autoSpaceDN/>
      <w:adjustRightInd/>
      <w:spacing w:after="240"/>
      <w:jc w:val="both"/>
      <w:textAlignment w:val="auto"/>
    </w:pPr>
    <w:rPr>
      <w:rFonts w:ascii="Verdana" w:eastAsia="Verdana" w:hAnsi="Verdana" w:cs="Verdana"/>
      <w:color w:val="auto"/>
      <w:sz w:val="18"/>
      <w:szCs w:val="18"/>
      <w:lang w:eastAsia="zh-CN"/>
    </w:rPr>
  </w:style>
  <w:style w:type="character" w:customStyle="1" w:styleId="apple-converted-space">
    <w:name w:val="apple-converted-space"/>
    <w:basedOn w:val="DefaultParagraphFont"/>
    <w:rsid w:val="00476E4B"/>
  </w:style>
  <w:style w:type="character" w:customStyle="1" w:styleId="selectable">
    <w:name w:val="selectable"/>
    <w:basedOn w:val="DefaultParagraphFont"/>
    <w:rsid w:val="00476E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ed.ac.uk/reflection/reflectors-toolkit/reflecting-on-experience/gibbs-reflective-cycle" TargetMode="External"/><Relationship Id="rId26" Type="http://schemas.openxmlformats.org/officeDocument/2006/relationships/hyperlink" Target="https://www.college.police.uk/app/stop-and-search/professional" TargetMode="External"/><Relationship Id="rId3" Type="http://schemas.openxmlformats.org/officeDocument/2006/relationships/customXml" Target="../customXml/item3.xml"/><Relationship Id="rId21" Type="http://schemas.openxmlformats.org/officeDocument/2006/relationships/hyperlink" Target="https://www.mindtools.com/pages/article/newCS_82.htm"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www.college.police.uk/What-we-do/Ethics/Documents/Code_of_Ethics.pdf" TargetMode="External"/><Relationship Id="rId25" Type="http://schemas.openxmlformats.org/officeDocument/2006/relationships/hyperlink" Target="https://www.victimsupport.org.uk/pioneering-research-launched-examine-language-barriers-criminal-justice/"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mindtools.com/media/Diagrams/Betari_Box_3.jpg?_ga=2.176241829.1037772843.1658916930-166607161.165891693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justice.gov/eoir/eoir-policy-manual/part-ii-ocij-practice-manual" TargetMode="External"/><Relationship Id="rId5" Type="http://schemas.openxmlformats.org/officeDocument/2006/relationships/numbering" Target="numbering.xml"/><Relationship Id="rId15" Type="http://schemas.openxmlformats.org/officeDocument/2006/relationships/image" Target="media/image2.jpg"/><Relationship Id="rId23" Type="http://schemas.openxmlformats.org/officeDocument/2006/relationships/hyperlink" Target="https://global.oup.com/academic/open-acces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quora.com/What-are-some-examples-of-reasonable-emotional-and-wise-minds-from-DB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almsage.com/are-you-a-rational-or-an-emotional-thinker"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rc.wales/" TargetMode="External"/><Relationship Id="rId13" Type="http://schemas.openxmlformats.org/officeDocument/2006/relationships/hyperlink" Target="https://www.legislation.gov.uk/ukpga/2010/40/contents/enacted" TargetMode="External"/><Relationship Id="rId18" Type="http://schemas.openxmlformats.org/officeDocument/2006/relationships/hyperlink" Target="https://www.legislation.gov.uk/ukpga/2002/30/part/4/chapter/1" TargetMode="External"/><Relationship Id="rId3" Type="http://schemas.openxmlformats.org/officeDocument/2006/relationships/hyperlink" Target="https://www.legislation.gov.uk/ukpga/1996/16/section/89" TargetMode="External"/><Relationship Id="rId21" Type="http://schemas.openxmlformats.org/officeDocument/2006/relationships/hyperlink" Target="https://www.acro.police.uk/PNC-services-(1)" TargetMode="External"/><Relationship Id="rId7" Type="http://schemas.openxmlformats.org/officeDocument/2006/relationships/hyperlink" Target="https://www.refugeecardiff.com/" TargetMode="External"/><Relationship Id="rId12" Type="http://schemas.openxmlformats.org/officeDocument/2006/relationships/hyperlink" Target="https://www.legislation.gov.uk/ukpga/1971/77/section/25" TargetMode="External"/><Relationship Id="rId17" Type="http://schemas.openxmlformats.org/officeDocument/2006/relationships/hyperlink" Target="https://www.legislation.gov.uk/ukpga/1971/38/section/23" TargetMode="External"/><Relationship Id="rId2" Type="http://schemas.openxmlformats.org/officeDocument/2006/relationships/hyperlink" Target="https://www.legislation.gov.uk/ukpga/1986/64/section/4A" TargetMode="External"/><Relationship Id="rId16" Type="http://schemas.openxmlformats.org/officeDocument/2006/relationships/hyperlink" Target="https://www.legislation.gov.uk/ukpga/1984/60/section/1" TargetMode="External"/><Relationship Id="rId20" Type="http://schemas.openxmlformats.org/officeDocument/2006/relationships/hyperlink" Target="https://www.college.police.uk/app/stop-and-search/professional" TargetMode="External"/><Relationship Id="rId1" Type="http://schemas.openxmlformats.org/officeDocument/2006/relationships/hyperlink" Target="https://www.ed.ac.uk/reflection/reflectors-toolkit/reflecting-on-experience/gibbs-reflective-cycle" TargetMode="External"/><Relationship Id="rId6" Type="http://schemas.openxmlformats.org/officeDocument/2006/relationships/hyperlink" Target="https://www.refugeecardiff.com/" TargetMode="External"/><Relationship Id="rId11" Type="http://schemas.openxmlformats.org/officeDocument/2006/relationships/hyperlink" Target="https://www.legislation.gov.uk/ukpga/1971/77/section/24/2018-01-15" TargetMode="External"/><Relationship Id="rId5" Type="http://schemas.openxmlformats.org/officeDocument/2006/relationships/hyperlink" Target="https://www.calmsage.com/are-you-a-rational-or-an-emotional-thinker/" TargetMode="External"/><Relationship Id="rId15" Type="http://schemas.openxmlformats.org/officeDocument/2006/relationships/hyperlink" Target="https://www.legislation.gov.uk/ukpga/2006/13/section/21" TargetMode="External"/><Relationship Id="rId10" Type="http://schemas.openxmlformats.org/officeDocument/2006/relationships/hyperlink" Target="http://www.trinitycentre.wales/" TargetMode="External"/><Relationship Id="rId19" Type="http://schemas.openxmlformats.org/officeDocument/2006/relationships/hyperlink" Target="https://www.college.police.uk/ethics/code-of-ethics" TargetMode="External"/><Relationship Id="rId4" Type="http://schemas.openxmlformats.org/officeDocument/2006/relationships/hyperlink" Target="https://www.mindtools.com/media/Diagrams/Betari_Box_3.jpg?_ga=2.176241829.1037772843.1658916930-166607161.1658916930" TargetMode="External"/><Relationship Id="rId9" Type="http://schemas.openxmlformats.org/officeDocument/2006/relationships/hyperlink" Target="https://www.oasiscardiff.org/" TargetMode="External"/><Relationship Id="rId14" Type="http://schemas.openxmlformats.org/officeDocument/2006/relationships/hyperlink" Target="https://www.legislation.gov.uk/ukpga/2004/19/section/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26</Pages>
  <Words>7294</Words>
  <Characters>41578</Characters>
  <Application>Microsoft Office Word</Application>
  <DocSecurity>0</DocSecurity>
  <Lines>346</Lines>
  <Paragraphs>97</Paragraphs>
  <ScaleCrop>false</ScaleCrop>
  <Company>Powys County Council</Company>
  <LinksUpToDate>false</LinksUpToDate>
  <CharactersWithSpaces>48775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Suleman Ragi - 582361</cp:lastModifiedBy>
  <cp:revision>7</cp:revision>
  <cp:lastPrinted>2014-08-26T08:55:00Z</cp:lastPrinted>
  <dcterms:created xsi:type="dcterms:W3CDTF">2022-10-09T17:45:00Z</dcterms:created>
  <dcterms:modified xsi:type="dcterms:W3CDTF">2022-10-10T11:00:00Z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