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18C20D" w14:textId="60CC2F57" w:rsidR="00F300F3" w:rsidRPr="00796905" w:rsidRDefault="00F300F3" w:rsidP="00F300F3">
      <w:pPr>
        <w:rPr>
          <w:sz w:val="28"/>
          <w:szCs w:val="28"/>
        </w:rPr>
      </w:pPr>
      <w:r w:rsidRPr="00796905">
        <w:rPr>
          <w:sz w:val="28"/>
          <w:szCs w:val="28"/>
          <w:u w:val="single"/>
        </w:rPr>
        <w:t xml:space="preserve">Technology used in a Hospital setting: </w:t>
      </w:r>
      <w:r w:rsidR="00796905">
        <w:rPr>
          <w:sz w:val="28"/>
          <w:szCs w:val="28"/>
          <w:u w:val="single"/>
        </w:rPr>
        <w:t>10 different techs hospitals use.</w:t>
      </w:r>
    </w:p>
    <w:p w14:paraId="150818D0" w14:textId="0EDC4B16" w:rsidR="00F300F3" w:rsidRPr="00796905" w:rsidRDefault="00F300F3" w:rsidP="00F300F3">
      <w:pPr>
        <w:rPr>
          <w:rFonts w:cstheme="minorHAnsi"/>
        </w:rPr>
      </w:pPr>
      <w:r w:rsidRPr="00796905">
        <w:rPr>
          <w:rFonts w:cstheme="minorHAnsi"/>
        </w:rPr>
        <w:t xml:space="preserve">1. An ensured, effective EHR framework. The one piece of wellbeing innovation that has gotten more consideration than some other </w:t>
      </w:r>
      <w:r w:rsidR="00796905" w:rsidRPr="00796905">
        <w:rPr>
          <w:rFonts w:cstheme="minorHAnsi"/>
        </w:rPr>
        <w:t>in</w:t>
      </w:r>
      <w:r w:rsidRPr="00796905">
        <w:rPr>
          <w:rFonts w:cstheme="minorHAnsi"/>
        </w:rPr>
        <w:t xml:space="preserve"> recent years is the EHR. </w:t>
      </w:r>
      <w:r w:rsidR="00796905" w:rsidRPr="00796905">
        <w:rPr>
          <w:rFonts w:cstheme="minorHAnsi"/>
        </w:rPr>
        <w:t>It is</w:t>
      </w:r>
      <w:r w:rsidRPr="00796905">
        <w:rPr>
          <w:rFonts w:cstheme="minorHAnsi"/>
        </w:rPr>
        <w:t xml:space="preserve"> </w:t>
      </w:r>
      <w:r w:rsidR="00796905" w:rsidRPr="00796905">
        <w:rPr>
          <w:rFonts w:cstheme="minorHAnsi"/>
        </w:rPr>
        <w:t>justifiable since</w:t>
      </w:r>
      <w:r w:rsidRPr="00796905">
        <w:rPr>
          <w:rFonts w:cstheme="minorHAnsi"/>
        </w:rPr>
        <w:t xml:space="preserve"> the national government is giving upgrade </w:t>
      </w:r>
      <w:r w:rsidR="00796905" w:rsidRPr="00796905">
        <w:rPr>
          <w:rFonts w:cstheme="minorHAnsi"/>
        </w:rPr>
        <w:t>instalments</w:t>
      </w:r>
      <w:r w:rsidRPr="00796905">
        <w:rPr>
          <w:rFonts w:cstheme="minorHAnsi"/>
        </w:rPr>
        <w:t xml:space="preserve"> to medical clinics and the walking settings for suppliers carrying out an affirmed EHR as fast as could be expected. Qualified experts that show significant utilization of an EHR by this year may get the first of three repayment </w:t>
      </w:r>
      <w:r w:rsidR="00796905" w:rsidRPr="00796905">
        <w:rPr>
          <w:rFonts w:cstheme="minorHAnsi"/>
        </w:rPr>
        <w:t>instalments</w:t>
      </w:r>
      <w:r w:rsidRPr="00796905">
        <w:rPr>
          <w:rFonts w:cstheme="minorHAnsi"/>
        </w:rPr>
        <w:t xml:space="preserve"> adding up to $44,000 complete through 2014, however those motivating force </w:t>
      </w:r>
      <w:r w:rsidR="00796905" w:rsidRPr="00796905">
        <w:rPr>
          <w:rFonts w:cstheme="minorHAnsi"/>
        </w:rPr>
        <w:t>instalments</w:t>
      </w:r>
      <w:r w:rsidRPr="00796905">
        <w:rPr>
          <w:rFonts w:cstheme="minorHAnsi"/>
        </w:rPr>
        <w:t xml:space="preserve"> will transform into punishment </w:t>
      </w:r>
      <w:r w:rsidR="00796905" w:rsidRPr="00796905">
        <w:rPr>
          <w:rFonts w:cstheme="minorHAnsi"/>
        </w:rPr>
        <w:t>instalments</w:t>
      </w:r>
      <w:r w:rsidRPr="00796905">
        <w:rPr>
          <w:rFonts w:cstheme="minorHAnsi"/>
        </w:rPr>
        <w:t xml:space="preserve"> starting at 2015. EHRs keep clinics cutthroat for some reasons, particularly as the medical care industry puts a greater accentuation on preventive consideration and populace wellbeing, says Linda </w:t>
      </w:r>
      <w:r w:rsidR="00796905" w:rsidRPr="00796905">
        <w:rPr>
          <w:rFonts w:cstheme="minorHAnsi"/>
        </w:rPr>
        <w:t>Efferent</w:t>
      </w:r>
      <w:r w:rsidRPr="00796905">
        <w:rPr>
          <w:rFonts w:cstheme="minorHAnsi"/>
        </w:rPr>
        <w:t xml:space="preserve">, MD, boss clinical official at South Nassau Communities Hospital in Oceanside, N.Y. Truth be told, she thinks </w:t>
      </w:r>
      <w:r w:rsidR="00796905" w:rsidRPr="00796905">
        <w:rPr>
          <w:rFonts w:cstheme="minorHAnsi"/>
        </w:rPr>
        <w:t>EHRs,</w:t>
      </w:r>
      <w:r w:rsidRPr="00796905">
        <w:rPr>
          <w:rFonts w:cstheme="minorHAnsi"/>
        </w:rPr>
        <w:t xml:space="preserve"> and the connected data innovations are the "stick" for the fate of medical services. "[EHRs are] a stage for correspondence," </w:t>
      </w:r>
      <w:r w:rsidR="00796905" w:rsidRPr="00796905">
        <w:rPr>
          <w:rFonts w:cstheme="minorHAnsi"/>
        </w:rPr>
        <w:t>Rd.</w:t>
      </w:r>
      <w:r w:rsidRPr="00796905">
        <w:rPr>
          <w:rFonts w:cstheme="minorHAnsi"/>
        </w:rPr>
        <w:t xml:space="preserve"> </w:t>
      </w:r>
      <w:r w:rsidR="00796905" w:rsidRPr="00796905">
        <w:rPr>
          <w:rFonts w:cstheme="minorHAnsi"/>
        </w:rPr>
        <w:t>Efferent</w:t>
      </w:r>
      <w:r w:rsidRPr="00796905">
        <w:rPr>
          <w:rFonts w:cstheme="minorHAnsi"/>
        </w:rPr>
        <w:t xml:space="preserve"> adds. "As a patient moves from one area in the medical care continuum to another, we have another approach to follow patient data across the continuum of care." Weave Hitchcock, MD, crisis division doctor at Manatee Memorial Hospital and Lakewood Ranch Medical </w:t>
      </w:r>
      <w:r w:rsidR="00796905" w:rsidRPr="00796905">
        <w:rPr>
          <w:rFonts w:cstheme="minorHAnsi"/>
        </w:rPr>
        <w:t>Centre</w:t>
      </w:r>
      <w:r w:rsidRPr="00796905">
        <w:rPr>
          <w:rFonts w:cstheme="minorHAnsi"/>
        </w:rPr>
        <w:t xml:space="preserve"> in Bradenton, Fla., adds that emergency clinics with guaranteed, effective EHRs are additionally helping themselves out in the enlistment of doctors. From his experience as an ED doctor, clinics that have basic, simple to-utilize EHR frameworks are substantially more effective in their doctor enlistment </w:t>
      </w:r>
      <w:r w:rsidR="00796905" w:rsidRPr="00796905">
        <w:rPr>
          <w:rFonts w:cstheme="minorHAnsi"/>
        </w:rPr>
        <w:t>endeavours</w:t>
      </w:r>
      <w:r w:rsidRPr="00796905">
        <w:rPr>
          <w:rFonts w:cstheme="minorHAnsi"/>
        </w:rPr>
        <w:t xml:space="preserve">. "We've seen, in </w:t>
      </w:r>
      <w:r w:rsidR="00796905" w:rsidRPr="00796905">
        <w:rPr>
          <w:rFonts w:cstheme="minorHAnsi"/>
        </w:rPr>
        <w:t>enrolment</w:t>
      </w:r>
      <w:r w:rsidRPr="00796905">
        <w:rPr>
          <w:rFonts w:cstheme="minorHAnsi"/>
        </w:rPr>
        <w:t xml:space="preserve"> </w:t>
      </w:r>
      <w:r w:rsidR="00796905" w:rsidRPr="00796905">
        <w:rPr>
          <w:rFonts w:cstheme="minorHAnsi"/>
        </w:rPr>
        <w:t>endeavours</w:t>
      </w:r>
      <w:r w:rsidRPr="00796905">
        <w:rPr>
          <w:rFonts w:cstheme="minorHAnsi"/>
        </w:rPr>
        <w:t xml:space="preserve"> [of ED physicians], a sensational increment of enrolling and advancing an EHR framework at medical clinics," </w:t>
      </w:r>
      <w:r w:rsidR="00796905" w:rsidRPr="00796905">
        <w:rPr>
          <w:rFonts w:cstheme="minorHAnsi"/>
        </w:rPr>
        <w:t>Rd.</w:t>
      </w:r>
      <w:r w:rsidRPr="00796905">
        <w:rPr>
          <w:rFonts w:cstheme="minorHAnsi"/>
        </w:rPr>
        <w:t xml:space="preserve"> Hitchcock says. "Be that as it may, it must be the privilege EHR. Doctors are turning out to be very adroit. They will associate with that innovation consistently with each understanding, and innovation can be as large of an impediment as it is a fascination." </w:t>
      </w:r>
    </w:p>
    <w:p w14:paraId="3645D0D1" w14:textId="145FCACB" w:rsidR="00796905" w:rsidRDefault="00F300F3" w:rsidP="00F300F3">
      <w:pPr>
        <w:rPr>
          <w:rFonts w:cstheme="minorHAnsi"/>
        </w:rPr>
      </w:pPr>
      <w:r w:rsidRPr="00796905">
        <w:rPr>
          <w:rFonts w:cstheme="minorHAnsi"/>
        </w:rPr>
        <w:t xml:space="preserve">2. Careful and administration line innovations. With regards to careful innovations inside an emergency clinic, the organization needs to work related to its doctors and medical caretakers to decide the best procedure. It could be instinctual to buy the </w:t>
      </w:r>
      <w:r w:rsidR="00796905" w:rsidRPr="00796905">
        <w:rPr>
          <w:rFonts w:cstheme="minorHAnsi"/>
        </w:rPr>
        <w:t>best-in-class</w:t>
      </w:r>
      <w:r w:rsidRPr="00796905">
        <w:rPr>
          <w:rFonts w:cstheme="minorHAnsi"/>
        </w:rPr>
        <w:t xml:space="preserve"> advancements that hit the market, however careful hardware has high forthright expenses, so it should be appropriately used and have a beneficial standing. </w:t>
      </w:r>
      <w:r w:rsidR="00796905" w:rsidRPr="00796905">
        <w:rPr>
          <w:rFonts w:cstheme="minorHAnsi"/>
        </w:rPr>
        <w:t>Rd.</w:t>
      </w:r>
      <w:r w:rsidRPr="00796905">
        <w:rPr>
          <w:rFonts w:cstheme="minorHAnsi"/>
        </w:rPr>
        <w:t xml:space="preserve"> </w:t>
      </w:r>
      <w:r w:rsidR="00796905" w:rsidRPr="00796905">
        <w:rPr>
          <w:rFonts w:cstheme="minorHAnsi"/>
        </w:rPr>
        <w:t>Efferent</w:t>
      </w:r>
      <w:r w:rsidRPr="00796905">
        <w:rPr>
          <w:rFonts w:cstheme="minorHAnsi"/>
        </w:rPr>
        <w:t xml:space="preserve"> says a medical procedure, in general, has almost made the mass-scale shift to insignificantly obtrusive strategies, and the mechanical perfect example for those kinds of medical procedures has been the automated careful framework, for example, the da Vinci Surgical System. "Absolutely, having the instruments to give high level consideration to their patients is the thing that pulls in doctors to a given medical clinic," </w:t>
      </w:r>
      <w:r w:rsidR="00796905" w:rsidRPr="00796905">
        <w:rPr>
          <w:rFonts w:cstheme="minorHAnsi"/>
        </w:rPr>
        <w:t>Rd.</w:t>
      </w:r>
      <w:r w:rsidRPr="00796905">
        <w:rPr>
          <w:rFonts w:cstheme="minorHAnsi"/>
        </w:rPr>
        <w:t xml:space="preserve"> </w:t>
      </w:r>
      <w:r w:rsidR="00796905" w:rsidRPr="00796905">
        <w:rPr>
          <w:rFonts w:cstheme="minorHAnsi"/>
        </w:rPr>
        <w:t>Efferent</w:t>
      </w:r>
      <w:r w:rsidRPr="00796905">
        <w:rPr>
          <w:rFonts w:cstheme="minorHAnsi"/>
        </w:rPr>
        <w:t xml:space="preserve"> says. "The da Vinci Surgical System is one model. I think it has acquired where </w:t>
      </w:r>
      <w:r w:rsidR="00796905" w:rsidRPr="00796905">
        <w:rPr>
          <w:rFonts w:cstheme="minorHAnsi"/>
        </w:rPr>
        <w:t>it is</w:t>
      </w:r>
      <w:r w:rsidRPr="00796905">
        <w:rPr>
          <w:rFonts w:cstheme="minorHAnsi"/>
        </w:rPr>
        <w:t xml:space="preserve"> fundamental for clinics to have. As new alumni come out, </w:t>
      </w:r>
      <w:r w:rsidR="00796905" w:rsidRPr="00796905">
        <w:rPr>
          <w:rFonts w:cstheme="minorHAnsi"/>
        </w:rPr>
        <w:t>they are</w:t>
      </w:r>
      <w:r w:rsidRPr="00796905">
        <w:rPr>
          <w:rFonts w:cstheme="minorHAnsi"/>
        </w:rPr>
        <w:t xml:space="preserve"> being prepared on it. On the off chance that that degree of refinement in innovation </w:t>
      </w:r>
      <w:r w:rsidR="00796905" w:rsidRPr="00796905">
        <w:rPr>
          <w:rFonts w:cstheme="minorHAnsi"/>
        </w:rPr>
        <w:t>is not</w:t>
      </w:r>
      <w:r w:rsidRPr="00796905">
        <w:rPr>
          <w:rFonts w:cstheme="minorHAnsi"/>
        </w:rPr>
        <w:t xml:space="preserve"> there, they're not in the correct situations to give that norm of care." Neurosurgery divisions have additionally been at the cutting edge of new careful innovation as their volumes of cases move vertically. Mitesh Shah, MD, a neurosurgeon with Goodman Campbell Brain and Spine at Indiana University Health Methodist Hospital in Indianapolis, focuses to the intraoperative MRI scanner for instance. The intraoperative MRI is exceptional on the grounds that it is utilized during a medical procedure to eliminate cerebrum </w:t>
      </w:r>
      <w:r w:rsidR="00796905" w:rsidRPr="00796905">
        <w:rPr>
          <w:rFonts w:cstheme="minorHAnsi"/>
        </w:rPr>
        <w:t>tumours</w:t>
      </w:r>
      <w:r w:rsidRPr="00796905">
        <w:rPr>
          <w:rFonts w:cstheme="minorHAnsi"/>
        </w:rPr>
        <w:t xml:space="preserve">. In particular, the most well-known kinds of cases that utilization this innovation are craniotomies for cerebrum </w:t>
      </w:r>
      <w:r w:rsidR="00796905" w:rsidRPr="00796905">
        <w:rPr>
          <w:rFonts w:cstheme="minorHAnsi"/>
        </w:rPr>
        <w:t>tumours</w:t>
      </w:r>
      <w:r w:rsidRPr="00796905">
        <w:rPr>
          <w:rFonts w:cstheme="minorHAnsi"/>
        </w:rPr>
        <w:t xml:space="preserve">, transsphenoidal medical procedures of pituitary </w:t>
      </w:r>
      <w:r w:rsidR="00796905" w:rsidRPr="00796905">
        <w:rPr>
          <w:rFonts w:cstheme="minorHAnsi"/>
        </w:rPr>
        <w:t>tumours</w:t>
      </w:r>
      <w:r w:rsidRPr="00796905">
        <w:rPr>
          <w:rFonts w:cstheme="minorHAnsi"/>
        </w:rPr>
        <w:t xml:space="preserve"> and arrangement of profound mind </w:t>
      </w:r>
      <w:r w:rsidRPr="00796905">
        <w:rPr>
          <w:rFonts w:cstheme="minorHAnsi"/>
        </w:rPr>
        <w:lastRenderedPageBreak/>
        <w:t xml:space="preserve">triggers for Parkinson's infection. "It gives specialists a great deal of certainty and supports their instinct," </w:t>
      </w:r>
      <w:r w:rsidR="00796905" w:rsidRPr="00796905">
        <w:rPr>
          <w:rFonts w:cstheme="minorHAnsi"/>
        </w:rPr>
        <w:t>Rd.</w:t>
      </w:r>
      <w:r w:rsidRPr="00796905">
        <w:rPr>
          <w:rFonts w:cstheme="minorHAnsi"/>
        </w:rPr>
        <w:t xml:space="preserve"> Shah says. "The sense, 'I'm ready to be more exact.'" </w:t>
      </w:r>
      <w:r w:rsidR="00796905" w:rsidRPr="00796905">
        <w:rPr>
          <w:rFonts w:cstheme="minorHAnsi"/>
        </w:rPr>
        <w:t>Rd.</w:t>
      </w:r>
      <w:r w:rsidRPr="00796905">
        <w:rPr>
          <w:rFonts w:cstheme="minorHAnsi"/>
        </w:rPr>
        <w:t xml:space="preserve"> Shah says IU Health has found the middle value of six forte cases each month with the innovation, however they receive the most worth in return by likewise utilizing it as a standard demonstrative contraption. "The unit ought to be used as an indicative device so during personal time, it's not simply sitting unfilled," </w:t>
      </w:r>
      <w:r w:rsidR="00796905" w:rsidRPr="00796905">
        <w:rPr>
          <w:rFonts w:cstheme="minorHAnsi"/>
        </w:rPr>
        <w:t>Rd.</w:t>
      </w:r>
      <w:r w:rsidRPr="00796905">
        <w:rPr>
          <w:rFonts w:cstheme="minorHAnsi"/>
        </w:rPr>
        <w:t xml:space="preserve"> Shah says. "You should utilize it ceaselessly so your profit from speculation is sensible." </w:t>
      </w:r>
      <w:r w:rsidR="00796905" w:rsidRPr="00796905">
        <w:rPr>
          <w:rFonts w:cstheme="minorHAnsi"/>
        </w:rPr>
        <w:t>Rd.</w:t>
      </w:r>
      <w:r w:rsidRPr="00796905">
        <w:rPr>
          <w:rFonts w:cstheme="minorHAnsi"/>
        </w:rPr>
        <w:t xml:space="preserve"> </w:t>
      </w:r>
      <w:r w:rsidR="00796905" w:rsidRPr="00796905">
        <w:rPr>
          <w:rFonts w:cstheme="minorHAnsi"/>
        </w:rPr>
        <w:t>Efferent</w:t>
      </w:r>
      <w:r w:rsidRPr="00796905">
        <w:rPr>
          <w:rFonts w:cstheme="minorHAnsi"/>
        </w:rPr>
        <w:t xml:space="preserve"> adds that other help line advances — like imaging gadgets for obtrusive cardiology systems and non-intrusive oncology stages — could be considered to give doctors and patients more choices for treatment. "It's tied in with permitting doctors to give decisions to their patients as far as various approaches to get the consideration they need," she says. </w:t>
      </w:r>
    </w:p>
    <w:p w14:paraId="202D5CCB" w14:textId="68A5744C" w:rsidR="00796905" w:rsidRDefault="00F300F3" w:rsidP="00F300F3">
      <w:pPr>
        <w:rPr>
          <w:rFonts w:cstheme="minorHAnsi"/>
        </w:rPr>
      </w:pPr>
      <w:r w:rsidRPr="00796905">
        <w:rPr>
          <w:rFonts w:cstheme="minorHAnsi"/>
        </w:rPr>
        <w:t xml:space="preserve">3. Cell phones, </w:t>
      </w:r>
      <w:r w:rsidR="00796905" w:rsidRPr="00796905">
        <w:rPr>
          <w:rFonts w:cstheme="minorHAnsi"/>
        </w:rPr>
        <w:t>tablets,</w:t>
      </w:r>
      <w:r w:rsidRPr="00796905">
        <w:rPr>
          <w:rFonts w:cstheme="minorHAnsi"/>
        </w:rPr>
        <w:t xml:space="preserve"> and applications. </w:t>
      </w:r>
      <w:r w:rsidR="00796905" w:rsidRPr="00796905">
        <w:rPr>
          <w:rFonts w:cstheme="minorHAnsi"/>
        </w:rPr>
        <w:t>In</w:t>
      </w:r>
      <w:r w:rsidRPr="00796905">
        <w:rPr>
          <w:rFonts w:cstheme="minorHAnsi"/>
        </w:rPr>
        <w:t xml:space="preserve"> recent years, the ubiquity of cell phones, tablets and their applications has been one of the greatest social changes in the clinic setting, just as society on the loose. They give an abundance of data to doctors and different clinicians — and all inside a fingertip's span. "All the more critically, we're seeing an assortment of uses for these cell phones that will permit doctors more communication in the patient consideration experience," </w:t>
      </w:r>
      <w:r w:rsidR="00796905" w:rsidRPr="00796905">
        <w:rPr>
          <w:rFonts w:cstheme="minorHAnsi"/>
        </w:rPr>
        <w:t>Rd.</w:t>
      </w:r>
      <w:r w:rsidRPr="00796905">
        <w:rPr>
          <w:rFonts w:cstheme="minorHAnsi"/>
        </w:rPr>
        <w:t xml:space="preserve"> Hitchcock says. There are a few famous cell phone and tablet applications for doctors. The iPad, which has nearly become a default tablet, has innumerable mainstream applications for doctors and leaders, going from clinical number crunchers and clinical Spanish to clinical introductions and genuine EHRs. While a few clinics may not straightforwardly give cell phones and tablets to their doctors and clinical staff, emergency clinics </w:t>
      </w:r>
      <w:r w:rsidR="00796905" w:rsidRPr="00796905">
        <w:rPr>
          <w:rFonts w:cstheme="minorHAnsi"/>
        </w:rPr>
        <w:t>must</w:t>
      </w:r>
      <w:r w:rsidRPr="00796905">
        <w:rPr>
          <w:rFonts w:cstheme="minorHAnsi"/>
        </w:rPr>
        <w:t xml:space="preserve"> know about them, particularly during a time where patient security is of most extreme significance. Clinics should ensure that all staff cell phones and tablets have the appropriate security highlights; else, they remain as another source for information penetrates, which could do critical damage to patients and the clinic's standing. </w:t>
      </w:r>
    </w:p>
    <w:p w14:paraId="01D6F815" w14:textId="50D0EE65" w:rsidR="00F300F3" w:rsidRPr="00796905" w:rsidRDefault="00F300F3" w:rsidP="00F300F3">
      <w:pPr>
        <w:rPr>
          <w:rFonts w:cstheme="minorHAnsi"/>
        </w:rPr>
      </w:pPr>
      <w:r w:rsidRPr="00796905">
        <w:rPr>
          <w:rFonts w:cstheme="minorHAnsi"/>
        </w:rPr>
        <w:t xml:space="preserve">4. Mixture working rooms. While half breed ORs may appear like a more current innovation, the idea has really been around for over 20 years. In the </w:t>
      </w:r>
      <w:r w:rsidR="00796905" w:rsidRPr="00796905">
        <w:rPr>
          <w:rFonts w:cstheme="minorHAnsi"/>
        </w:rPr>
        <w:t>mid-1990s</w:t>
      </w:r>
      <w:r w:rsidRPr="00796905">
        <w:rPr>
          <w:rFonts w:cstheme="minorHAnsi"/>
        </w:rPr>
        <w:t xml:space="preserve">, Juan </w:t>
      </w:r>
      <w:r w:rsidR="00796905" w:rsidRPr="00796905">
        <w:rPr>
          <w:rFonts w:cstheme="minorHAnsi"/>
        </w:rPr>
        <w:t>Parody</w:t>
      </w:r>
      <w:r w:rsidRPr="00796905">
        <w:rPr>
          <w:rFonts w:cstheme="minorHAnsi"/>
        </w:rPr>
        <w:t xml:space="preserve">, MD, a universally eminent vascular specialist in both the United States and Argentina, spearheaded the first endovascular stomach aortic aneurysm strategy, which prompted the inevitable making of mixture ORs. Greg </w:t>
      </w:r>
      <w:r w:rsidR="00796905" w:rsidRPr="00796905">
        <w:rPr>
          <w:rFonts w:cstheme="minorHAnsi"/>
        </w:rPr>
        <w:t>Miff</w:t>
      </w:r>
      <w:r w:rsidRPr="00796905">
        <w:rPr>
          <w:rFonts w:cstheme="minorHAnsi"/>
        </w:rPr>
        <w:t xml:space="preserve">, worldwide head of vital cardiovascular showcasing for GE Healthcare, says crossover ORs today currently permit the best usage of reality for medical clinics and their specialists. "The mixture OR is a climate that empowers a specialist or an interventional expert to perform catheter-based negligibly intrusive mediations just as open a medical procedure," Mr. </w:t>
      </w:r>
      <w:r w:rsidR="00796905" w:rsidRPr="00796905">
        <w:rPr>
          <w:rFonts w:cstheme="minorHAnsi"/>
        </w:rPr>
        <w:t>Miff</w:t>
      </w:r>
      <w:r w:rsidRPr="00796905">
        <w:rPr>
          <w:rFonts w:cstheme="minorHAnsi"/>
        </w:rPr>
        <w:t xml:space="preserve"> says. "At first, mixture ORs used very good quality portable C-arms with vascular imaging capacities to perform AAA and other complex endovascular techniques. Today, numerous college and examination clinics have redesigned existing mixture ORs by supplanting the versatile C-arm and introducing a fixed C-arm, as system development justified." A few emergency clinics have begun to introduce mixture ORs over the several months — Lourdes Hospital in Paducah, Ky., St. Dominic Hospital in Jackson, Miss., and St. Vincent's Medical </w:t>
      </w:r>
      <w:r w:rsidR="00796905" w:rsidRPr="00796905">
        <w:rPr>
          <w:rFonts w:cstheme="minorHAnsi"/>
        </w:rPr>
        <w:t>Centre</w:t>
      </w:r>
      <w:r w:rsidRPr="00796905">
        <w:rPr>
          <w:rFonts w:cstheme="minorHAnsi"/>
        </w:rPr>
        <w:t xml:space="preserve"> in Bridgeport, Conn., to give some examples — however there are a few things a clinic should consider. Right off the bat, half breed ORs can possibly cost a few million dollars. Not all little local area medical clinics might have the option to put resources into a crossover OR immediately. Furthermore, a clinic should ensure that prior to introducing a crossover OR, it will be used oftentimes and </w:t>
      </w:r>
      <w:r w:rsidR="00796905" w:rsidRPr="00796905">
        <w:rPr>
          <w:rFonts w:cstheme="minorHAnsi"/>
        </w:rPr>
        <w:t>will not</w:t>
      </w:r>
      <w:r w:rsidRPr="00796905">
        <w:rPr>
          <w:rFonts w:cstheme="minorHAnsi"/>
        </w:rPr>
        <w:t xml:space="preserve"> tie up OR reality for only one claim to fame. Finally, for local area medical clinic simply wandering into the mixture OR space, a versatile cross breed OR arrangement </w:t>
      </w:r>
      <w:r w:rsidRPr="00796905">
        <w:rPr>
          <w:rFonts w:cstheme="minorHAnsi"/>
        </w:rPr>
        <w:lastRenderedPageBreak/>
        <w:t xml:space="preserve">can be a practical financial choice until methodology volumes legitimize a fixed crossover OR. "Most emergency clinics will require adaptability and should have the option to deal with the space and climate fittingly for what they're doing," Mr. </w:t>
      </w:r>
      <w:r w:rsidR="00796905" w:rsidRPr="00796905">
        <w:rPr>
          <w:rFonts w:cstheme="minorHAnsi"/>
        </w:rPr>
        <w:t>Miff</w:t>
      </w:r>
      <w:r w:rsidRPr="00796905">
        <w:rPr>
          <w:rFonts w:cstheme="minorHAnsi"/>
        </w:rPr>
        <w:t xml:space="preserve"> says.</w:t>
      </w:r>
    </w:p>
    <w:p w14:paraId="54AEF130" w14:textId="0E3E1579" w:rsidR="00796905" w:rsidRPr="00796905" w:rsidRDefault="00796905" w:rsidP="00796905">
      <w:pPr>
        <w:rPr>
          <w:rFonts w:cstheme="minorHAnsi"/>
        </w:rPr>
      </w:pPr>
      <w:r w:rsidRPr="00796905">
        <w:rPr>
          <w:rFonts w:cstheme="minorHAnsi"/>
        </w:rPr>
        <w:t xml:space="preserve">5. Telehealth instruments. There are a few essential parts for a feasible telehealth framework. Positively, there should be the correct network and backing from the public authority — particularly in country regions — however emergency clinics must interpretation of community oriented telehealth devices of their own, says Steve </w:t>
      </w:r>
      <w:r w:rsidRPr="00796905">
        <w:rPr>
          <w:rFonts w:cstheme="minorHAnsi"/>
        </w:rPr>
        <w:t>Nisenson</w:t>
      </w:r>
      <w:r w:rsidRPr="00796905">
        <w:rPr>
          <w:rFonts w:cstheme="minorHAnsi"/>
        </w:rPr>
        <w:t>, RN, PhD, senior arrangements designer for Perficient and an aide educator at Golden Gate University in San Francisco</w:t>
      </w:r>
      <w:r>
        <w:rPr>
          <w:rFonts w:cstheme="minorHAnsi"/>
        </w:rPr>
        <w:t xml:space="preserve"> </w:t>
      </w:r>
      <w:r w:rsidRPr="00796905">
        <w:rPr>
          <w:rFonts w:cstheme="minorHAnsi"/>
        </w:rPr>
        <w:t xml:space="preserve">Bidirectional video feed, cameras, TVs and remote framework are a portion of the components emergency clinics are embracing to stay cutthroat in the telehealth domain. The greatest benefit medical clinics will acquire from telehealth innovations are the capacity to help patients quickly while managing down the expenses of an intense consideration confirmation. "Doctors expecting to talk about references or meetings progressively need to raise a Skype-method of correspondence," </w:t>
      </w:r>
      <w:r w:rsidRPr="00796905">
        <w:rPr>
          <w:rFonts w:cstheme="minorHAnsi"/>
        </w:rPr>
        <w:t>Rd.</w:t>
      </w:r>
      <w:r w:rsidRPr="00796905">
        <w:rPr>
          <w:rFonts w:cstheme="minorHAnsi"/>
        </w:rPr>
        <w:t xml:space="preserve"> </w:t>
      </w:r>
      <w:r w:rsidRPr="00796905">
        <w:rPr>
          <w:rFonts w:cstheme="minorHAnsi"/>
        </w:rPr>
        <w:t>Nisenson</w:t>
      </w:r>
      <w:r w:rsidRPr="00796905">
        <w:rPr>
          <w:rFonts w:cstheme="minorHAnsi"/>
        </w:rPr>
        <w:t xml:space="preserve"> says. "Having the option to treat patients at home methods having the option to have community devices in a constant climate or close to continuous." Medical services change is likewise accentuating dealing with patients outside of the more expensive inpatient climate. </w:t>
      </w:r>
      <w:r w:rsidRPr="00796905">
        <w:rPr>
          <w:rFonts w:cstheme="minorHAnsi"/>
        </w:rPr>
        <w:t>Rd.</w:t>
      </w:r>
      <w:r w:rsidRPr="00796905">
        <w:rPr>
          <w:rFonts w:cstheme="minorHAnsi"/>
        </w:rPr>
        <w:t xml:space="preserve"> </w:t>
      </w:r>
      <w:r w:rsidRPr="00796905">
        <w:rPr>
          <w:rFonts w:cstheme="minorHAnsi"/>
        </w:rPr>
        <w:t>Efferent</w:t>
      </w:r>
      <w:r w:rsidRPr="00796905">
        <w:rPr>
          <w:rFonts w:cstheme="minorHAnsi"/>
        </w:rPr>
        <w:t xml:space="preserve"> says these patient-focused clinical homes and the related telehealth techniques ought to be short-and </w:t>
      </w:r>
      <w:r w:rsidRPr="00796905">
        <w:rPr>
          <w:rFonts w:cstheme="minorHAnsi"/>
        </w:rPr>
        <w:t>long-haul</w:t>
      </w:r>
      <w:r w:rsidRPr="00796905">
        <w:rPr>
          <w:rFonts w:cstheme="minorHAnsi"/>
        </w:rPr>
        <w:t xml:space="preserve"> objectives for medical clinics. "The objective, progressively, is to have the option to venture into the patient's home locally and do home visits and some consideration that we've typically given in the intense consideration clinic setting," </w:t>
      </w:r>
      <w:r w:rsidRPr="00796905">
        <w:rPr>
          <w:rFonts w:cstheme="minorHAnsi"/>
        </w:rPr>
        <w:t>Rd.</w:t>
      </w:r>
      <w:r w:rsidRPr="00796905">
        <w:rPr>
          <w:rFonts w:cstheme="minorHAnsi"/>
        </w:rPr>
        <w:t xml:space="preserve"> </w:t>
      </w:r>
      <w:r w:rsidRPr="00796905">
        <w:rPr>
          <w:rFonts w:cstheme="minorHAnsi"/>
        </w:rPr>
        <w:t>Efferent</w:t>
      </w:r>
      <w:r w:rsidRPr="00796905">
        <w:rPr>
          <w:rFonts w:cstheme="minorHAnsi"/>
        </w:rPr>
        <w:t xml:space="preserve"> says. </w:t>
      </w:r>
    </w:p>
    <w:p w14:paraId="626E8940" w14:textId="6032AB90" w:rsidR="00796905" w:rsidRPr="00796905" w:rsidRDefault="00796905" w:rsidP="00796905">
      <w:pPr>
        <w:rPr>
          <w:rFonts w:cstheme="minorHAnsi"/>
        </w:rPr>
      </w:pPr>
      <w:r w:rsidRPr="00796905">
        <w:rPr>
          <w:rFonts w:cstheme="minorHAnsi"/>
        </w:rPr>
        <w:t xml:space="preserve">6. Ultrasound imaging gadgets. Doctors, particularly those inside the ED, have gotten more adroit at utilizing ultrasound imaging gadgets </w:t>
      </w:r>
      <w:r w:rsidRPr="00796905">
        <w:rPr>
          <w:rFonts w:cstheme="minorHAnsi"/>
        </w:rPr>
        <w:t>in</w:t>
      </w:r>
      <w:r w:rsidRPr="00796905">
        <w:rPr>
          <w:rFonts w:cstheme="minorHAnsi"/>
        </w:rPr>
        <w:t xml:space="preserve"> recent years, </w:t>
      </w:r>
      <w:r w:rsidRPr="00796905">
        <w:rPr>
          <w:rFonts w:cstheme="minorHAnsi"/>
        </w:rPr>
        <w:t>Rd.</w:t>
      </w:r>
      <w:r w:rsidRPr="00796905">
        <w:rPr>
          <w:rFonts w:cstheme="minorHAnsi"/>
        </w:rPr>
        <w:t xml:space="preserve"> Hitchcock says. "We're beginning to see clinics are worried about the thing hardware they're utilizing in the ED, similar to ultrasound," </w:t>
      </w:r>
      <w:r w:rsidRPr="00796905">
        <w:rPr>
          <w:rFonts w:cstheme="minorHAnsi"/>
        </w:rPr>
        <w:t>Rd.</w:t>
      </w:r>
      <w:r w:rsidRPr="00796905">
        <w:rPr>
          <w:rFonts w:cstheme="minorHAnsi"/>
        </w:rPr>
        <w:t xml:space="preserve"> Hitchcock says. "At the point when I was going through preparing, we were utilizing what radiology was discarding. Presently, clinics are acknowledging they can draw in and hold the best in class, and that is significant from a doctor </w:t>
      </w:r>
      <w:r w:rsidRPr="00796905">
        <w:rPr>
          <w:rFonts w:cstheme="minorHAnsi"/>
        </w:rPr>
        <w:t>fulfilment</w:t>
      </w:r>
      <w:r w:rsidRPr="00796905">
        <w:rPr>
          <w:rFonts w:cstheme="minorHAnsi"/>
        </w:rPr>
        <w:t xml:space="preserve"> viewpoint." </w:t>
      </w:r>
    </w:p>
    <w:p w14:paraId="04187672" w14:textId="55CB37CB" w:rsidR="00796905" w:rsidRPr="00796905" w:rsidRDefault="00796905" w:rsidP="00796905">
      <w:pPr>
        <w:rPr>
          <w:rFonts w:cstheme="minorHAnsi"/>
        </w:rPr>
      </w:pPr>
      <w:r w:rsidRPr="00796905">
        <w:rPr>
          <w:rFonts w:cstheme="minorHAnsi"/>
        </w:rPr>
        <w:t xml:space="preserve">7. Disease recognizing advances. An excellent emergency clinic contamination control program keeps a medical clinic cutthroat on a few fronts. In the first place, it keeps the emergency clinic agreeable with all administrative patient wellbeing issues. Second, low paces of contamination can be broadcasted to patients to advise them, "You will be securely treated at this emergency clinic." Effective disease control emergency clinic programs likewise have the correct innovation to identify </w:t>
      </w:r>
      <w:r w:rsidRPr="00796905">
        <w:rPr>
          <w:rFonts w:cstheme="minorHAnsi"/>
        </w:rPr>
        <w:t>when</w:t>
      </w:r>
      <w:r w:rsidRPr="00796905">
        <w:rPr>
          <w:rFonts w:cstheme="minorHAnsi"/>
        </w:rPr>
        <w:t xml:space="preserve"> there is an issue. An illustration of a disease discovery innovation is the procalcitonin, or PCT, test for a clinic's sepsis program. Colleague Professor of Clinical Medicine in the Department of Emergency Medicine at the University of California, San Diego Medical </w:t>
      </w:r>
      <w:r w:rsidRPr="00796905">
        <w:rPr>
          <w:rFonts w:cstheme="minorHAnsi"/>
        </w:rPr>
        <w:t>Centre</w:t>
      </w:r>
      <w:r w:rsidRPr="00796905">
        <w:rPr>
          <w:rFonts w:cstheme="minorHAnsi"/>
        </w:rPr>
        <w:t xml:space="preserve"> Sean-Xavier Neath, MD, says the PCT test has just been accessible in the United States inside the previous three to four years. Basically, the test is an instrument that recognizes sepsis prior, thusly keeping away from the overutilization of anti-microbials. While there are forthright expenses for the PCT test, </w:t>
      </w:r>
      <w:r w:rsidRPr="00796905">
        <w:rPr>
          <w:rFonts w:cstheme="minorHAnsi"/>
        </w:rPr>
        <w:t>Rd.</w:t>
      </w:r>
      <w:r w:rsidRPr="00796905">
        <w:rPr>
          <w:rFonts w:cstheme="minorHAnsi"/>
        </w:rPr>
        <w:t xml:space="preserve"> Neath says it is financially savvy over the long haul since it will permit medical clinics to </w:t>
      </w:r>
      <w:r w:rsidRPr="00796905">
        <w:rPr>
          <w:rFonts w:cstheme="minorHAnsi"/>
        </w:rPr>
        <w:t>analyse</w:t>
      </w:r>
      <w:r w:rsidRPr="00796905">
        <w:rPr>
          <w:rFonts w:cstheme="minorHAnsi"/>
        </w:rPr>
        <w:t xml:space="preserve"> and oversee contaminations </w:t>
      </w:r>
      <w:r w:rsidRPr="00796905">
        <w:rPr>
          <w:rFonts w:cstheme="minorHAnsi"/>
        </w:rPr>
        <w:t>more</w:t>
      </w:r>
      <w:r w:rsidRPr="00796905">
        <w:rPr>
          <w:rFonts w:cstheme="minorHAnsi"/>
        </w:rPr>
        <w:t xml:space="preserve"> effectively and lessen the clinic's need to pay for expensive anti-microbials. "There are various components to legitimize execution of this test in clinic disease control programs," </w:t>
      </w:r>
      <w:r w:rsidRPr="00796905">
        <w:rPr>
          <w:rFonts w:cstheme="minorHAnsi"/>
        </w:rPr>
        <w:t>Rd.</w:t>
      </w:r>
      <w:r w:rsidRPr="00796905">
        <w:rPr>
          <w:rFonts w:cstheme="minorHAnsi"/>
        </w:rPr>
        <w:t xml:space="preserve"> Neath says. "This [technology] takes a gander at improving patient </w:t>
      </w:r>
      <w:r w:rsidRPr="00796905">
        <w:rPr>
          <w:rFonts w:cstheme="minorHAnsi"/>
        </w:rPr>
        <w:lastRenderedPageBreak/>
        <w:t xml:space="preserve">consideration with a promptly accessible blood test. More decisive medical clinics, </w:t>
      </w:r>
      <w:r w:rsidRPr="00796905">
        <w:rPr>
          <w:rFonts w:cstheme="minorHAnsi"/>
        </w:rPr>
        <w:t>ground-breaking</w:t>
      </w:r>
      <w:r w:rsidRPr="00796905">
        <w:rPr>
          <w:rFonts w:cstheme="minorHAnsi"/>
        </w:rPr>
        <w:t xml:space="preserve"> clinics, have been quick adopters of this." </w:t>
      </w:r>
    </w:p>
    <w:p w14:paraId="01BE2144" w14:textId="565068FD" w:rsidR="00796905" w:rsidRPr="00796905" w:rsidRDefault="00796905" w:rsidP="00796905">
      <w:pPr>
        <w:rPr>
          <w:rFonts w:cstheme="minorHAnsi"/>
        </w:rPr>
      </w:pPr>
      <w:r w:rsidRPr="00796905">
        <w:rPr>
          <w:rFonts w:cstheme="minorHAnsi"/>
        </w:rPr>
        <w:t xml:space="preserve">8. Medical services staffing the </w:t>
      </w:r>
      <w:r w:rsidRPr="00796905">
        <w:rPr>
          <w:rFonts w:cstheme="minorHAnsi"/>
        </w:rPr>
        <w:t>executive’s</w:t>
      </w:r>
      <w:r w:rsidRPr="00796905">
        <w:rPr>
          <w:rFonts w:cstheme="minorHAnsi"/>
        </w:rPr>
        <w:t xml:space="preserve"> innovation. Staffing and work expenses can burn-through </w:t>
      </w:r>
      <w:r w:rsidRPr="00796905">
        <w:rPr>
          <w:rFonts w:cstheme="minorHAnsi"/>
        </w:rPr>
        <w:t>more than</w:t>
      </w:r>
      <w:r w:rsidRPr="00796905">
        <w:rPr>
          <w:rFonts w:cstheme="minorHAnsi"/>
        </w:rPr>
        <w:t xml:space="preserve"> 50% of costs all things considered emergency clinics. To hold those expenses within proper limits, emergency clinics can carry out staffing the </w:t>
      </w:r>
      <w:r w:rsidRPr="00796905">
        <w:rPr>
          <w:rFonts w:cstheme="minorHAnsi"/>
        </w:rPr>
        <w:t>executive’s</w:t>
      </w:r>
      <w:r w:rsidRPr="00796905">
        <w:rPr>
          <w:rFonts w:cstheme="minorHAnsi"/>
        </w:rPr>
        <w:t xml:space="preserve"> innovation to continue to plan at an ideal state without forfeiting patient consideration. Anura </w:t>
      </w:r>
      <w:r w:rsidRPr="00796905">
        <w:rPr>
          <w:rFonts w:cstheme="minorHAnsi"/>
        </w:rPr>
        <w:t>DaSilva</w:t>
      </w:r>
      <w:r w:rsidRPr="00796905">
        <w:rPr>
          <w:rFonts w:cstheme="minorHAnsi"/>
        </w:rPr>
        <w:t xml:space="preserve">, PhD, CEO of Care Systems, says staffing the board frameworks should be combined with an underlying appraisal of patient staffing so emergency clinics are not finished or understaffed. "Consistency between these two wide sorts of functionalities establishes a climate to react to patient consideration needs by changing staffing without falling back on costly external staff or unreasonable extra time," </w:t>
      </w:r>
      <w:r w:rsidRPr="00796905">
        <w:rPr>
          <w:rFonts w:cstheme="minorHAnsi"/>
        </w:rPr>
        <w:t>Rd.</w:t>
      </w:r>
      <w:r w:rsidRPr="00796905">
        <w:rPr>
          <w:rFonts w:cstheme="minorHAnsi"/>
        </w:rPr>
        <w:t xml:space="preserve"> </w:t>
      </w:r>
      <w:r w:rsidRPr="00796905">
        <w:rPr>
          <w:rFonts w:cstheme="minorHAnsi"/>
        </w:rPr>
        <w:t>DaSilva</w:t>
      </w:r>
      <w:r w:rsidRPr="00796905">
        <w:rPr>
          <w:rFonts w:cstheme="minorHAnsi"/>
        </w:rPr>
        <w:t xml:space="preserve"> says. </w:t>
      </w:r>
    </w:p>
    <w:p w14:paraId="5815A732" w14:textId="3D770FA5" w:rsidR="00796905" w:rsidRPr="00796905" w:rsidRDefault="00796905" w:rsidP="00796905">
      <w:pPr>
        <w:rPr>
          <w:rFonts w:cstheme="minorHAnsi"/>
        </w:rPr>
      </w:pPr>
      <w:r w:rsidRPr="00796905">
        <w:rPr>
          <w:rFonts w:cstheme="minorHAnsi"/>
        </w:rPr>
        <w:t xml:space="preserve">9. Web-based media. Online media advancements like Facebook, Twitter, CaringBridge, podcasting, wikis, </w:t>
      </w:r>
      <w:r w:rsidRPr="00796905">
        <w:rPr>
          <w:rFonts w:cstheme="minorHAnsi"/>
        </w:rPr>
        <w:t>websites,</w:t>
      </w:r>
      <w:r w:rsidRPr="00796905">
        <w:rPr>
          <w:rFonts w:cstheme="minorHAnsi"/>
        </w:rPr>
        <w:t xml:space="preserve"> and others are not new (Facebook has effectively been around for a very long time), and the administrations are largely amazingly available. In any case, not all emergency clinics use the innovation — or if nothing else use it in an </w:t>
      </w:r>
      <w:r w:rsidRPr="00796905">
        <w:rPr>
          <w:rFonts w:cstheme="minorHAnsi"/>
        </w:rPr>
        <w:t>all-around</w:t>
      </w:r>
      <w:r w:rsidRPr="00796905">
        <w:rPr>
          <w:rFonts w:cstheme="minorHAnsi"/>
        </w:rPr>
        <w:t xml:space="preserve"> organized way. </w:t>
      </w:r>
      <w:r w:rsidRPr="00796905">
        <w:rPr>
          <w:rFonts w:cstheme="minorHAnsi"/>
        </w:rPr>
        <w:t>If</w:t>
      </w:r>
      <w:r w:rsidRPr="00796905">
        <w:rPr>
          <w:rFonts w:cstheme="minorHAnsi"/>
        </w:rPr>
        <w:t xml:space="preserve"> emergency clinics need to impart and arrive at the broadest patient populace conceivable, they ought to ingrain an online media plan. The nuts and bolts of any web-based media plan incorporate evaluating the emergency clinic's status, trying different things with the various kinds of web-based media advances and administrations, building up a course, making discourse and checking examination to perceive how a clinic's essence is being gotten. </w:t>
      </w:r>
    </w:p>
    <w:p w14:paraId="5845826F" w14:textId="25D78807" w:rsidR="00796905" w:rsidRPr="00796905" w:rsidRDefault="00796905" w:rsidP="00796905">
      <w:pPr>
        <w:rPr>
          <w:rFonts w:cstheme="minorHAnsi"/>
        </w:rPr>
      </w:pPr>
      <w:r w:rsidRPr="00796905">
        <w:rPr>
          <w:rFonts w:cstheme="minorHAnsi"/>
        </w:rPr>
        <w:t xml:space="preserve">10. Patient-accommodating innovations. By the day's end, emergency clinic notoriety is a central point with respect to patient volumes. Wellbeing IT, careful </w:t>
      </w:r>
      <w:r w:rsidRPr="00796905">
        <w:rPr>
          <w:rFonts w:cstheme="minorHAnsi"/>
        </w:rPr>
        <w:t>innovation,</w:t>
      </w:r>
      <w:r w:rsidRPr="00796905">
        <w:rPr>
          <w:rFonts w:cstheme="minorHAnsi"/>
        </w:rPr>
        <w:t xml:space="preserve"> and such assistance to shape the standing, however how a clinic obliges its patients straightforwardly with innovation is comparably basic. "Rivalry for patients in numerous business sectors is wild, so the brilliant medical clinic is the one that use IT that straightforwardly impacts the patient," says Vince </w:t>
      </w:r>
      <w:r w:rsidRPr="00796905">
        <w:rPr>
          <w:rFonts w:cstheme="minorHAnsi"/>
        </w:rPr>
        <w:t>Citi</w:t>
      </w:r>
      <w:r w:rsidRPr="00796905">
        <w:rPr>
          <w:rFonts w:cstheme="minorHAnsi"/>
        </w:rPr>
        <w:t xml:space="preserve">, a head at wellbeing IT </w:t>
      </w:r>
      <w:r w:rsidRPr="00796905">
        <w:rPr>
          <w:rFonts w:cstheme="minorHAnsi"/>
        </w:rPr>
        <w:t>counselling</w:t>
      </w:r>
      <w:r w:rsidRPr="00796905">
        <w:rPr>
          <w:rFonts w:cstheme="minorHAnsi"/>
        </w:rPr>
        <w:t xml:space="preserve"> firm H.I.S. Experts. Mr. </w:t>
      </w:r>
      <w:r w:rsidRPr="00796905">
        <w:rPr>
          <w:rFonts w:cstheme="minorHAnsi"/>
        </w:rPr>
        <w:t>Citi</w:t>
      </w:r>
      <w:r w:rsidRPr="00796905">
        <w:rPr>
          <w:rFonts w:cstheme="minorHAnsi"/>
        </w:rPr>
        <w:t xml:space="preserve"> says there are eight patient-accommodating innovations that could have a beneficial outcome in an emergency clinic's standing, </w:t>
      </w:r>
      <w:r w:rsidRPr="00796905">
        <w:rPr>
          <w:rFonts w:cstheme="minorHAnsi"/>
        </w:rPr>
        <w:t>position,</w:t>
      </w:r>
      <w:r w:rsidRPr="00796905">
        <w:rPr>
          <w:rFonts w:cstheme="minorHAnsi"/>
        </w:rPr>
        <w:t xml:space="preserve"> and patient </w:t>
      </w:r>
      <w:r w:rsidRPr="00796905">
        <w:rPr>
          <w:rFonts w:cstheme="minorHAnsi"/>
        </w:rPr>
        <w:t>fulfilment</w:t>
      </w:r>
      <w:r w:rsidRPr="00796905">
        <w:rPr>
          <w:rFonts w:cstheme="minorHAnsi"/>
        </w:rPr>
        <w:t xml:space="preserve"> scores: </w:t>
      </w:r>
    </w:p>
    <w:p w14:paraId="7575DBA1" w14:textId="106CE84D" w:rsidR="00796905" w:rsidRPr="00796905" w:rsidRDefault="00796905" w:rsidP="00796905">
      <w:pPr>
        <w:rPr>
          <w:rFonts w:cstheme="minorHAnsi"/>
        </w:rPr>
      </w:pPr>
      <w:r w:rsidRPr="00796905">
        <w:rPr>
          <w:rFonts w:cstheme="minorHAnsi"/>
        </w:rPr>
        <w:t xml:space="preserve">• Central booking: Having a solitary number for patients to bring to plan arrangements and tests improves on a generally indirect undertaking. "Most clinics neglect to execute focal booking on the grounds that the different offices demand keeping their own timetables that they control for different reasons," Mr. </w:t>
      </w:r>
      <w:r w:rsidRPr="00796905">
        <w:rPr>
          <w:rFonts w:cstheme="minorHAnsi"/>
        </w:rPr>
        <w:t>Citi</w:t>
      </w:r>
      <w:r w:rsidRPr="00796905">
        <w:rPr>
          <w:rFonts w:cstheme="minorHAnsi"/>
        </w:rPr>
        <w:t xml:space="preserve"> says. "Make it simple for [patients], and they will come." </w:t>
      </w:r>
    </w:p>
    <w:p w14:paraId="1B906B91" w14:textId="77777777" w:rsidR="00796905" w:rsidRPr="00796905" w:rsidRDefault="00796905" w:rsidP="00796905">
      <w:pPr>
        <w:rPr>
          <w:rFonts w:cstheme="minorHAnsi"/>
        </w:rPr>
      </w:pPr>
      <w:r w:rsidRPr="00796905">
        <w:rPr>
          <w:rFonts w:cstheme="minorHAnsi"/>
        </w:rPr>
        <w:t xml:space="preserve">• Speech-helped computerized specialist frameworks: Hospitals can remain cutthroat and furthermore set aside cash with a voice acknowledgment telephone framework. The frameworks could lessen staff extra time and assists with keeping away from dropped calls or undesirable patient collaborations. </w:t>
      </w:r>
    </w:p>
    <w:p w14:paraId="2EBE1B23" w14:textId="13BF4C07" w:rsidR="00796905" w:rsidRPr="00796905" w:rsidRDefault="00796905" w:rsidP="00796905">
      <w:pPr>
        <w:rPr>
          <w:rFonts w:cstheme="minorHAnsi"/>
        </w:rPr>
      </w:pPr>
      <w:r w:rsidRPr="00796905">
        <w:rPr>
          <w:rFonts w:cstheme="minorHAnsi"/>
        </w:rPr>
        <w:t xml:space="preserve">• Master Patient Index: MPI is a data set that saves an exceptional identifier for every understanding. Patients can move toward an </w:t>
      </w:r>
      <w:r w:rsidRPr="00796905">
        <w:rPr>
          <w:rFonts w:cstheme="minorHAnsi"/>
        </w:rPr>
        <w:t>enrolment</w:t>
      </w:r>
      <w:r w:rsidRPr="00796905">
        <w:rPr>
          <w:rFonts w:cstheme="minorHAnsi"/>
        </w:rPr>
        <w:t xml:space="preserve"> window, show </w:t>
      </w:r>
      <w:r w:rsidRPr="00796905">
        <w:rPr>
          <w:rFonts w:cstheme="minorHAnsi"/>
        </w:rPr>
        <w:t>ID,</w:t>
      </w:r>
      <w:r w:rsidRPr="00796905">
        <w:rPr>
          <w:rFonts w:cstheme="minorHAnsi"/>
        </w:rPr>
        <w:t xml:space="preserve"> and avoid the influx of structures </w:t>
      </w:r>
      <w:r w:rsidRPr="00796905">
        <w:rPr>
          <w:rFonts w:cstheme="minorHAnsi"/>
        </w:rPr>
        <w:t>because</w:t>
      </w:r>
      <w:r w:rsidRPr="00796905">
        <w:rPr>
          <w:rFonts w:cstheme="minorHAnsi"/>
        </w:rPr>
        <w:t xml:space="preserve"> their data is in a HIPAA-agreeable list. </w:t>
      </w:r>
    </w:p>
    <w:p w14:paraId="5285639C" w14:textId="36715B81" w:rsidR="00796905" w:rsidRPr="00796905" w:rsidRDefault="00796905" w:rsidP="00796905">
      <w:pPr>
        <w:rPr>
          <w:rFonts w:cstheme="minorHAnsi"/>
        </w:rPr>
      </w:pPr>
      <w:r w:rsidRPr="00796905">
        <w:rPr>
          <w:rFonts w:cstheme="minorHAnsi"/>
        </w:rPr>
        <w:lastRenderedPageBreak/>
        <w:t xml:space="preserve">• Self-register booths: </w:t>
      </w:r>
      <w:r w:rsidRPr="00796905">
        <w:rPr>
          <w:rFonts w:cstheme="minorHAnsi"/>
        </w:rPr>
        <w:t>Like</w:t>
      </w:r>
      <w:r w:rsidRPr="00796905">
        <w:rPr>
          <w:rFonts w:cstheme="minorHAnsi"/>
        </w:rPr>
        <w:t xml:space="preserve"> </w:t>
      </w:r>
      <w:r w:rsidRPr="00796905">
        <w:rPr>
          <w:rFonts w:cstheme="minorHAnsi"/>
        </w:rPr>
        <w:t>self-registration</w:t>
      </w:r>
      <w:r w:rsidRPr="00796905">
        <w:rPr>
          <w:rFonts w:cstheme="minorHAnsi"/>
        </w:rPr>
        <w:t xml:space="preserve"> stations at an air terminal, self-register stands can be situated in conceding, ER and outpatient enlistment zones that are gotten, and patients can check their personalities or update their data. </w:t>
      </w:r>
    </w:p>
    <w:p w14:paraId="7C4F4262" w14:textId="6AF8ABF7" w:rsidR="00796905" w:rsidRPr="00796905" w:rsidRDefault="00796905" w:rsidP="00796905">
      <w:pPr>
        <w:rPr>
          <w:rFonts w:cstheme="minorHAnsi"/>
        </w:rPr>
      </w:pPr>
      <w:r w:rsidRPr="00796905">
        <w:rPr>
          <w:rFonts w:cstheme="minorHAnsi"/>
        </w:rPr>
        <w:t xml:space="preserve">• Wireless availability: Physicians, clinicians and other staff individuals are not by any means the only individuals in a clinic who live on their cell phones and cell phones. Like café networks, emergency clinics should offer an agreeable </w:t>
      </w:r>
      <w:r w:rsidRPr="00796905">
        <w:rPr>
          <w:rFonts w:cstheme="minorHAnsi"/>
        </w:rPr>
        <w:t>Wi-Fi</w:t>
      </w:r>
      <w:r w:rsidRPr="00796905">
        <w:rPr>
          <w:rFonts w:cstheme="minorHAnsi"/>
        </w:rPr>
        <w:t xml:space="preserve"> association with make it simple for patients and guests to get to the remote organization. </w:t>
      </w:r>
    </w:p>
    <w:p w14:paraId="6D28E9FF" w14:textId="4811764D" w:rsidR="00796905" w:rsidRPr="00796905" w:rsidRDefault="00796905" w:rsidP="00796905">
      <w:pPr>
        <w:rPr>
          <w:rFonts w:cstheme="minorHAnsi"/>
        </w:rPr>
      </w:pPr>
      <w:r w:rsidRPr="00796905">
        <w:rPr>
          <w:rFonts w:cstheme="minorHAnsi"/>
        </w:rPr>
        <w:t xml:space="preserve">• Bedside </w:t>
      </w:r>
      <w:r w:rsidRPr="00796905">
        <w:rPr>
          <w:rFonts w:cstheme="minorHAnsi"/>
        </w:rPr>
        <w:t>workstations</w:t>
      </w:r>
      <w:r w:rsidRPr="00796905">
        <w:rPr>
          <w:rFonts w:cstheme="minorHAnsi"/>
        </w:rPr>
        <w:t xml:space="preserve">: Bedside </w:t>
      </w:r>
      <w:r w:rsidRPr="00796905">
        <w:rPr>
          <w:rFonts w:cstheme="minorHAnsi"/>
        </w:rPr>
        <w:t>workstations</w:t>
      </w:r>
      <w:r w:rsidRPr="00796905">
        <w:rPr>
          <w:rFonts w:cstheme="minorHAnsi"/>
        </w:rPr>
        <w:t xml:space="preserve"> permit patients to see the cycles occurring around them while </w:t>
      </w:r>
      <w:r w:rsidRPr="00796905">
        <w:rPr>
          <w:rFonts w:cstheme="minorHAnsi"/>
        </w:rPr>
        <w:t>yet</w:t>
      </w:r>
      <w:r w:rsidRPr="00796905">
        <w:rPr>
          <w:rFonts w:cstheme="minorHAnsi"/>
        </w:rPr>
        <w:t xml:space="preserve"> empowering doctors and medical caretakers to refresh patient records productively. </w:t>
      </w:r>
    </w:p>
    <w:p w14:paraId="53A55ED2" w14:textId="77777777" w:rsidR="00796905" w:rsidRPr="00796905" w:rsidRDefault="00796905" w:rsidP="00796905">
      <w:pPr>
        <w:rPr>
          <w:rFonts w:cstheme="minorHAnsi"/>
        </w:rPr>
      </w:pPr>
      <w:r w:rsidRPr="00796905">
        <w:rPr>
          <w:rFonts w:cstheme="minorHAnsi"/>
        </w:rPr>
        <w:t xml:space="preserve">• Bedside medicine check: A BMV framework adds another layer of patient security to a clinic's innovation system. An attendant can check a patient's identification with BMV, which affirms the patient is accepting their right medicine, and the patient sees it consistently. </w:t>
      </w:r>
    </w:p>
    <w:p w14:paraId="05E4BE55" w14:textId="0BF02899" w:rsidR="00796905" w:rsidRPr="00796905" w:rsidRDefault="00796905" w:rsidP="00796905">
      <w:pPr>
        <w:rPr>
          <w:rFonts w:cstheme="minorHAnsi"/>
        </w:rPr>
      </w:pPr>
      <w:r w:rsidRPr="00796905">
        <w:rPr>
          <w:rFonts w:cstheme="minorHAnsi"/>
        </w:rPr>
        <w:t xml:space="preserve">• Online </w:t>
      </w:r>
      <w:r w:rsidRPr="00796905">
        <w:rPr>
          <w:rFonts w:cstheme="minorHAnsi"/>
        </w:rPr>
        <w:t>bills</w:t>
      </w:r>
      <w:r w:rsidRPr="00796905">
        <w:rPr>
          <w:rFonts w:cstheme="minorHAnsi"/>
        </w:rPr>
        <w:t xml:space="preserve"> pay: Patients can pay their telephone, link, </w:t>
      </w:r>
      <w:r w:rsidRPr="00796905">
        <w:rPr>
          <w:rFonts w:cstheme="minorHAnsi"/>
        </w:rPr>
        <w:t>utility,</w:t>
      </w:r>
      <w:r w:rsidRPr="00796905">
        <w:rPr>
          <w:rFonts w:cstheme="minorHAnsi"/>
        </w:rPr>
        <w:t xml:space="preserve"> and other help bills on the web. Clinics that offer a similar capacity can remain serious, and Mr. </w:t>
      </w:r>
      <w:r w:rsidRPr="00796905">
        <w:rPr>
          <w:rFonts w:cstheme="minorHAnsi"/>
        </w:rPr>
        <w:t>Citi</w:t>
      </w:r>
      <w:r w:rsidRPr="00796905">
        <w:rPr>
          <w:rFonts w:cstheme="minorHAnsi"/>
        </w:rPr>
        <w:t xml:space="preserve"> says it could even improve the medical clinic's records receivable.</w:t>
      </w:r>
    </w:p>
    <w:p w14:paraId="293FBF02" w14:textId="77777777" w:rsidR="00F300F3" w:rsidRPr="00796905" w:rsidRDefault="00F300F3">
      <w:pPr>
        <w:rPr>
          <w:u w:val="single"/>
        </w:rPr>
      </w:pPr>
    </w:p>
    <w:sectPr w:rsidR="00F300F3" w:rsidRPr="00796905">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688803" w14:textId="77777777" w:rsidR="00496BDB" w:rsidRDefault="00496BDB" w:rsidP="00E57538">
      <w:pPr>
        <w:spacing w:after="0" w:line="240" w:lineRule="auto"/>
      </w:pPr>
      <w:r>
        <w:separator/>
      </w:r>
    </w:p>
  </w:endnote>
  <w:endnote w:type="continuationSeparator" w:id="0">
    <w:p w14:paraId="46CDF6E5" w14:textId="77777777" w:rsidR="00496BDB" w:rsidRDefault="00496BDB" w:rsidP="00E575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75D73E" w14:textId="77777777" w:rsidR="00496BDB" w:rsidRDefault="00496BDB" w:rsidP="00E57538">
      <w:pPr>
        <w:spacing w:after="0" w:line="240" w:lineRule="auto"/>
      </w:pPr>
      <w:r>
        <w:separator/>
      </w:r>
    </w:p>
  </w:footnote>
  <w:footnote w:type="continuationSeparator" w:id="0">
    <w:p w14:paraId="0BD95CD9" w14:textId="77777777" w:rsidR="00496BDB" w:rsidRDefault="00496BDB" w:rsidP="00E575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E17BD" w14:textId="42EDC2AC" w:rsidR="00E57538" w:rsidRDefault="00E57538" w:rsidP="00E57538">
    <w:pPr>
      <w:pStyle w:val="Header"/>
      <w:jc w:val="center"/>
      <w:rPr>
        <w:sz w:val="36"/>
        <w:szCs w:val="36"/>
        <w:u w:val="single"/>
      </w:rPr>
    </w:pPr>
    <w:r w:rsidRPr="0074515E">
      <w:rPr>
        <w:sz w:val="36"/>
        <w:szCs w:val="36"/>
        <w:u w:val="single"/>
      </w:rPr>
      <w:t>Digital skills and Research Methods Report</w:t>
    </w:r>
  </w:p>
  <w:p w14:paraId="36522ACF" w14:textId="02017876" w:rsidR="00E57538" w:rsidRPr="0074515E" w:rsidRDefault="00E57538" w:rsidP="00E57538">
    <w:pPr>
      <w:pStyle w:val="Header"/>
      <w:jc w:val="center"/>
      <w:rPr>
        <w:sz w:val="36"/>
        <w:szCs w:val="36"/>
        <w:u w:val="single"/>
      </w:rPr>
    </w:pPr>
    <w:r>
      <w:rPr>
        <w:sz w:val="36"/>
        <w:szCs w:val="36"/>
        <w:u w:val="single"/>
      </w:rPr>
      <w:t>Research skills for healthcare Assignment 2</w:t>
    </w:r>
  </w:p>
  <w:p w14:paraId="5D718B52" w14:textId="77777777" w:rsidR="00E57538" w:rsidRPr="00776854" w:rsidRDefault="00E57538" w:rsidP="00E57538">
    <w:pPr>
      <w:pStyle w:val="Header"/>
      <w:jc w:val="center"/>
      <w:rPr>
        <w:sz w:val="20"/>
        <w:szCs w:val="20"/>
      </w:rPr>
    </w:pPr>
    <w:r w:rsidRPr="00776854">
      <w:rPr>
        <w:sz w:val="20"/>
        <w:szCs w:val="20"/>
        <w:lang w:val="en-US"/>
      </w:rPr>
      <w:t>Name: Yoana Karanova</w:t>
    </w:r>
  </w:p>
  <w:p w14:paraId="67FAA493" w14:textId="77777777" w:rsidR="00E57538" w:rsidRPr="00776854" w:rsidRDefault="00E57538" w:rsidP="00E57538">
    <w:pPr>
      <w:pStyle w:val="Header"/>
      <w:jc w:val="center"/>
      <w:rPr>
        <w:sz w:val="20"/>
        <w:szCs w:val="20"/>
      </w:rPr>
    </w:pPr>
    <w:r w:rsidRPr="00776854">
      <w:rPr>
        <w:sz w:val="20"/>
        <w:szCs w:val="20"/>
        <w:lang w:val="en-US"/>
      </w:rPr>
      <w:t>Module Number: BMSW400</w:t>
    </w:r>
    <w:r>
      <w:rPr>
        <w:sz w:val="20"/>
        <w:szCs w:val="20"/>
        <w:lang w:val="en-US"/>
      </w:rPr>
      <w:t>3</w:t>
    </w:r>
  </w:p>
  <w:p w14:paraId="158888CD" w14:textId="77777777" w:rsidR="00E57538" w:rsidRPr="00776854" w:rsidRDefault="00E57538" w:rsidP="00E57538">
    <w:pPr>
      <w:pStyle w:val="Header"/>
      <w:jc w:val="center"/>
      <w:rPr>
        <w:sz w:val="20"/>
        <w:szCs w:val="20"/>
      </w:rPr>
    </w:pPr>
    <w:r w:rsidRPr="00776854">
      <w:rPr>
        <w:sz w:val="20"/>
        <w:szCs w:val="20"/>
        <w:lang w:val="en-US"/>
      </w:rPr>
      <w:t xml:space="preserve">Lecturer Name: </w:t>
    </w:r>
    <w:r>
      <w:rPr>
        <w:sz w:val="20"/>
        <w:szCs w:val="20"/>
        <w:lang w:val="en-US"/>
      </w:rPr>
      <w:t>Toyin Adisa</w:t>
    </w:r>
  </w:p>
  <w:p w14:paraId="31F4DB71" w14:textId="2A8F4C1D" w:rsidR="00E57538" w:rsidRPr="00776854" w:rsidRDefault="00E57538" w:rsidP="00E57538">
    <w:pPr>
      <w:pStyle w:val="Header"/>
      <w:jc w:val="center"/>
      <w:rPr>
        <w:sz w:val="20"/>
        <w:szCs w:val="20"/>
      </w:rPr>
    </w:pPr>
    <w:r w:rsidRPr="00776854">
      <w:rPr>
        <w:sz w:val="20"/>
        <w:szCs w:val="20"/>
        <w:lang w:val="en-US"/>
      </w:rPr>
      <w:t>Date of start:</w:t>
    </w:r>
    <w:r>
      <w:rPr>
        <w:sz w:val="20"/>
        <w:szCs w:val="20"/>
        <w:lang w:val="en-US"/>
      </w:rPr>
      <w:t>25</w:t>
    </w:r>
    <w:r w:rsidRPr="00776854">
      <w:rPr>
        <w:sz w:val="20"/>
        <w:szCs w:val="20"/>
        <w:lang w:val="en-US"/>
      </w:rPr>
      <w:t>/0</w:t>
    </w:r>
    <w:r>
      <w:rPr>
        <w:sz w:val="20"/>
        <w:szCs w:val="20"/>
        <w:lang w:val="en-US"/>
      </w:rPr>
      <w:t>4</w:t>
    </w:r>
    <w:r w:rsidRPr="00776854">
      <w:rPr>
        <w:sz w:val="20"/>
        <w:szCs w:val="20"/>
        <w:lang w:val="en-US"/>
      </w:rPr>
      <w:t>/2021</w:t>
    </w:r>
  </w:p>
  <w:p w14:paraId="2FF2B6DC" w14:textId="7006761A" w:rsidR="00E57538" w:rsidRPr="00E57538" w:rsidRDefault="00E57538" w:rsidP="00E57538">
    <w:pPr>
      <w:pStyle w:val="Header"/>
      <w:jc w:val="center"/>
      <w:rPr>
        <w:sz w:val="20"/>
        <w:szCs w:val="20"/>
      </w:rPr>
    </w:pPr>
    <w:r w:rsidRPr="00776854">
      <w:rPr>
        <w:sz w:val="20"/>
        <w:szCs w:val="20"/>
        <w:lang w:val="en-US"/>
      </w:rPr>
      <w:t>Date of Submission:</w:t>
    </w:r>
    <w:r>
      <w:rPr>
        <w:sz w:val="20"/>
        <w:szCs w:val="20"/>
        <w:lang w:val="en-US"/>
      </w:rPr>
      <w:t>05</w:t>
    </w:r>
    <w:r w:rsidRPr="00776854">
      <w:rPr>
        <w:sz w:val="20"/>
        <w:szCs w:val="20"/>
        <w:lang w:val="en-US"/>
      </w:rPr>
      <w:t>/0</w:t>
    </w:r>
    <w:r>
      <w:rPr>
        <w:sz w:val="20"/>
        <w:szCs w:val="20"/>
        <w:lang w:val="en-US"/>
      </w:rPr>
      <w:t>5</w:t>
    </w:r>
    <w:r w:rsidRPr="00776854">
      <w:rPr>
        <w:sz w:val="20"/>
        <w:szCs w:val="20"/>
        <w:lang w:val="en-US"/>
      </w:rPr>
      <w:t>/2021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538"/>
    <w:rsid w:val="00225B4A"/>
    <w:rsid w:val="00496BDB"/>
    <w:rsid w:val="00796905"/>
    <w:rsid w:val="009A35BD"/>
    <w:rsid w:val="00D632AD"/>
    <w:rsid w:val="00E57538"/>
    <w:rsid w:val="00F300F3"/>
    <w:rsid w:val="00FD67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667F4"/>
  <w15:chartTrackingRefBased/>
  <w15:docId w15:val="{397F7CCD-28E5-4BA1-9F74-D5DB28A92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75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7538"/>
  </w:style>
  <w:style w:type="paragraph" w:styleId="Footer">
    <w:name w:val="footer"/>
    <w:basedOn w:val="Normal"/>
    <w:link w:val="FooterChar"/>
    <w:uiPriority w:val="99"/>
    <w:unhideWhenUsed/>
    <w:rsid w:val="00E575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75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2493</Words>
  <Characters>14214</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Yoana Dimitrova Karanova (2020204)</dc:creator>
  <cp:keywords/>
  <dc:description/>
  <cp:lastModifiedBy>Yoana Dimitrova Karanova (2020204)</cp:lastModifiedBy>
  <cp:revision>2</cp:revision>
  <dcterms:created xsi:type="dcterms:W3CDTF">2021-05-03T10:51:00Z</dcterms:created>
  <dcterms:modified xsi:type="dcterms:W3CDTF">2021-05-04T12:01:00Z</dcterms:modified>
</cp:coreProperties>
</file>