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29CE0D" w14:textId="77777777" w:rsidR="008E7065" w:rsidRDefault="008E7065" w:rsidP="008E7065">
      <w:pPr>
        <w:pStyle w:val="Title"/>
        <w:jc w:val="center"/>
      </w:pPr>
    </w:p>
    <w:p w14:paraId="15D29707" w14:textId="77777777" w:rsidR="008E7065" w:rsidRDefault="008E7065" w:rsidP="008E7065">
      <w:pPr>
        <w:pStyle w:val="Title"/>
        <w:jc w:val="center"/>
      </w:pPr>
    </w:p>
    <w:p w14:paraId="4AF893E6" w14:textId="77777777" w:rsidR="008E7065" w:rsidRDefault="008E7065" w:rsidP="008E7065">
      <w:pPr>
        <w:pStyle w:val="Title"/>
        <w:jc w:val="center"/>
      </w:pPr>
    </w:p>
    <w:p w14:paraId="3D4ECCC6" w14:textId="77777777" w:rsidR="008E7065" w:rsidRDefault="008E7065" w:rsidP="008E7065">
      <w:pPr>
        <w:pStyle w:val="Title"/>
        <w:jc w:val="center"/>
      </w:pPr>
    </w:p>
    <w:p w14:paraId="1312A931" w14:textId="77777777" w:rsidR="008E7065" w:rsidRDefault="008E7065" w:rsidP="008E7065">
      <w:pPr>
        <w:pStyle w:val="Title"/>
        <w:jc w:val="center"/>
      </w:pPr>
    </w:p>
    <w:p w14:paraId="4DF1676F" w14:textId="77777777" w:rsidR="008E7065" w:rsidRDefault="008E7065" w:rsidP="008E7065">
      <w:pPr>
        <w:pStyle w:val="Title"/>
        <w:jc w:val="center"/>
      </w:pPr>
    </w:p>
    <w:p w14:paraId="4119F4BA" w14:textId="77777777" w:rsidR="008E7065" w:rsidRDefault="008E7065" w:rsidP="008E7065">
      <w:pPr>
        <w:pStyle w:val="Title"/>
        <w:jc w:val="center"/>
      </w:pPr>
    </w:p>
    <w:p w14:paraId="1BCE5086" w14:textId="77777777" w:rsidR="008E7065" w:rsidRDefault="008E7065" w:rsidP="008E7065">
      <w:pPr>
        <w:pStyle w:val="Title"/>
        <w:jc w:val="center"/>
      </w:pPr>
    </w:p>
    <w:p w14:paraId="54F3ED0F" w14:textId="77777777" w:rsidR="00B71604" w:rsidRDefault="00C203B9" w:rsidP="00EB1CB7">
      <w:pPr>
        <w:pStyle w:val="Title"/>
        <w:jc w:val="center"/>
      </w:pPr>
      <w:r>
        <w:t>Impact of Virtual Learning Environment</w:t>
      </w:r>
    </w:p>
    <w:p w14:paraId="2079773D" w14:textId="77777777" w:rsidR="00E12580" w:rsidRDefault="00E12580">
      <w:pPr>
        <w:spacing w:line="276" w:lineRule="auto"/>
        <w:jc w:val="left"/>
        <w:rPr>
          <w:b/>
          <w:bCs/>
        </w:rPr>
      </w:pPr>
    </w:p>
    <w:p w14:paraId="295F590A" w14:textId="77777777" w:rsidR="00E12580" w:rsidRDefault="00E12580">
      <w:pPr>
        <w:spacing w:line="276" w:lineRule="auto"/>
        <w:jc w:val="left"/>
        <w:rPr>
          <w:b/>
          <w:bCs/>
        </w:rPr>
      </w:pPr>
    </w:p>
    <w:p w14:paraId="53C1DBCE" w14:textId="77777777" w:rsidR="00E12580" w:rsidRDefault="00E12580">
      <w:pPr>
        <w:spacing w:line="276" w:lineRule="auto"/>
        <w:jc w:val="left"/>
        <w:rPr>
          <w:b/>
          <w:bCs/>
        </w:rPr>
      </w:pPr>
    </w:p>
    <w:p w14:paraId="42139D4A" w14:textId="77777777" w:rsidR="00E12580" w:rsidRDefault="00E12580">
      <w:pPr>
        <w:spacing w:line="276" w:lineRule="auto"/>
        <w:jc w:val="left"/>
        <w:rPr>
          <w:b/>
          <w:bCs/>
        </w:rPr>
      </w:pPr>
    </w:p>
    <w:p w14:paraId="0139EF54" w14:textId="77777777" w:rsidR="00E12580" w:rsidRDefault="00E12580">
      <w:pPr>
        <w:spacing w:line="276" w:lineRule="auto"/>
        <w:jc w:val="left"/>
        <w:rPr>
          <w:b/>
          <w:bCs/>
        </w:rPr>
      </w:pPr>
    </w:p>
    <w:p w14:paraId="4286BE2B" w14:textId="77777777" w:rsidR="00E12580" w:rsidRDefault="00E12580">
      <w:pPr>
        <w:spacing w:line="276" w:lineRule="auto"/>
        <w:jc w:val="left"/>
        <w:rPr>
          <w:b/>
          <w:bCs/>
        </w:rPr>
      </w:pPr>
    </w:p>
    <w:p w14:paraId="4760B17C" w14:textId="77777777" w:rsidR="00E12580" w:rsidRDefault="00E12580">
      <w:pPr>
        <w:spacing w:line="276" w:lineRule="auto"/>
        <w:jc w:val="left"/>
        <w:rPr>
          <w:b/>
          <w:bCs/>
        </w:rPr>
      </w:pPr>
    </w:p>
    <w:p w14:paraId="1CB982D0" w14:textId="77777777" w:rsidR="00E12580" w:rsidRDefault="00E12580">
      <w:pPr>
        <w:spacing w:line="276" w:lineRule="auto"/>
        <w:jc w:val="left"/>
        <w:rPr>
          <w:b/>
          <w:bCs/>
        </w:rPr>
      </w:pPr>
    </w:p>
    <w:p w14:paraId="2CDA441F" w14:textId="6385BD3C" w:rsidR="00C203B9" w:rsidRPr="00E12580" w:rsidRDefault="00BE679D">
      <w:pPr>
        <w:spacing w:line="276" w:lineRule="auto"/>
        <w:jc w:val="left"/>
        <w:rPr>
          <w:b/>
          <w:bCs/>
        </w:rPr>
      </w:pPr>
      <w:r w:rsidRPr="00E12580">
        <w:rPr>
          <w:b/>
          <w:bCs/>
        </w:rPr>
        <w:t>Lecturer: Amitave Banik</w:t>
      </w:r>
    </w:p>
    <w:p w14:paraId="096930BF" w14:textId="19F9E781" w:rsidR="00BE679D" w:rsidRPr="00E12580" w:rsidRDefault="00BE679D">
      <w:pPr>
        <w:spacing w:line="276" w:lineRule="auto"/>
        <w:jc w:val="left"/>
        <w:rPr>
          <w:b/>
          <w:bCs/>
        </w:rPr>
      </w:pPr>
      <w:r w:rsidRPr="00E12580">
        <w:rPr>
          <w:b/>
          <w:bCs/>
        </w:rPr>
        <w:t>Module code: BMSW4003</w:t>
      </w:r>
    </w:p>
    <w:p w14:paraId="45833569" w14:textId="55A4C6CC" w:rsidR="00BE679D" w:rsidRPr="00E12580" w:rsidRDefault="00BE679D">
      <w:pPr>
        <w:spacing w:line="276" w:lineRule="auto"/>
        <w:jc w:val="left"/>
        <w:rPr>
          <w:b/>
          <w:bCs/>
        </w:rPr>
      </w:pPr>
      <w:r w:rsidRPr="00E12580">
        <w:rPr>
          <w:b/>
          <w:bCs/>
        </w:rPr>
        <w:t>Student name: Paul Mircea Barburas</w:t>
      </w:r>
    </w:p>
    <w:p w14:paraId="3B8A9A26" w14:textId="1A1D3F95" w:rsidR="00BE679D" w:rsidRPr="00E12580" w:rsidRDefault="00BE679D">
      <w:pPr>
        <w:spacing w:line="276" w:lineRule="auto"/>
        <w:jc w:val="left"/>
        <w:rPr>
          <w:b/>
          <w:bCs/>
        </w:rPr>
      </w:pPr>
      <w:r w:rsidRPr="00E12580">
        <w:rPr>
          <w:b/>
          <w:bCs/>
        </w:rPr>
        <w:t>Student ID: 1919637</w:t>
      </w:r>
    </w:p>
    <w:p w14:paraId="72253F4A" w14:textId="77777777" w:rsidR="00BE679D" w:rsidRDefault="00BE679D">
      <w:pPr>
        <w:spacing w:line="276" w:lineRule="auto"/>
        <w:jc w:val="left"/>
      </w:pPr>
    </w:p>
    <w:sdt>
      <w:sdtPr>
        <w:rPr>
          <w:rFonts w:ascii="Times New Roman" w:eastAsiaTheme="minorHAnsi" w:hAnsi="Times New Roman" w:cstheme="minorBidi"/>
          <w:b w:val="0"/>
          <w:bCs w:val="0"/>
          <w:color w:val="auto"/>
          <w:sz w:val="24"/>
          <w:szCs w:val="22"/>
          <w:lang w:val="en-GB"/>
        </w:rPr>
        <w:id w:val="13508923"/>
        <w:docPartObj>
          <w:docPartGallery w:val="Table of Contents"/>
          <w:docPartUnique/>
        </w:docPartObj>
      </w:sdtPr>
      <w:sdtEndPr/>
      <w:sdtContent>
        <w:p w14:paraId="4C7433C6" w14:textId="77777777" w:rsidR="0045549B" w:rsidRDefault="0045549B" w:rsidP="0045549B">
          <w:pPr>
            <w:pStyle w:val="TOCHeading"/>
            <w:jc w:val="center"/>
            <w:rPr>
              <w:color w:val="000000" w:themeColor="text1"/>
            </w:rPr>
          </w:pPr>
          <w:r>
            <w:t xml:space="preserve"> </w:t>
          </w:r>
          <w:r w:rsidRPr="0045549B">
            <w:rPr>
              <w:color w:val="000000" w:themeColor="text1"/>
            </w:rPr>
            <w:t>Table of Contents</w:t>
          </w:r>
        </w:p>
        <w:p w14:paraId="20F31CF5" w14:textId="77777777" w:rsidR="0045549B" w:rsidRPr="0045549B" w:rsidRDefault="0045549B" w:rsidP="0045549B">
          <w:pPr>
            <w:rPr>
              <w:lang w:val="en-US"/>
            </w:rPr>
          </w:pPr>
        </w:p>
        <w:p w14:paraId="29AA974E" w14:textId="6B26710B" w:rsidR="008C20B4" w:rsidRDefault="00FE0C0C">
          <w:pPr>
            <w:pStyle w:val="TOC1"/>
            <w:tabs>
              <w:tab w:val="right" w:leader="dot" w:pos="9350"/>
            </w:tabs>
            <w:rPr>
              <w:rFonts w:asciiTheme="minorHAnsi" w:eastAsiaTheme="minorEastAsia" w:hAnsiTheme="minorHAnsi"/>
              <w:noProof/>
              <w:sz w:val="22"/>
              <w:lang w:val="en-US"/>
            </w:rPr>
          </w:pPr>
          <w:r>
            <w:fldChar w:fldCharType="begin"/>
          </w:r>
          <w:r w:rsidR="0045549B">
            <w:instrText xml:space="preserve"> TOC \o "1-3" \h \z \u </w:instrText>
          </w:r>
          <w:r>
            <w:fldChar w:fldCharType="separate"/>
          </w:r>
          <w:hyperlink w:anchor="_Toc59287786" w:history="1">
            <w:r w:rsidR="008C20B4" w:rsidRPr="009C09E4">
              <w:rPr>
                <w:rStyle w:val="Hyperlink"/>
                <w:noProof/>
              </w:rPr>
              <w:t>Introduction</w:t>
            </w:r>
            <w:r w:rsidR="008C20B4">
              <w:rPr>
                <w:noProof/>
                <w:webHidden/>
              </w:rPr>
              <w:tab/>
            </w:r>
            <w:r>
              <w:rPr>
                <w:noProof/>
                <w:webHidden/>
              </w:rPr>
              <w:fldChar w:fldCharType="begin"/>
            </w:r>
            <w:r w:rsidR="008C20B4">
              <w:rPr>
                <w:noProof/>
                <w:webHidden/>
              </w:rPr>
              <w:instrText xml:space="preserve"> PAGEREF _Toc59287786 \h </w:instrText>
            </w:r>
            <w:r>
              <w:rPr>
                <w:noProof/>
                <w:webHidden/>
              </w:rPr>
            </w:r>
            <w:r>
              <w:rPr>
                <w:noProof/>
                <w:webHidden/>
              </w:rPr>
              <w:fldChar w:fldCharType="separate"/>
            </w:r>
            <w:r w:rsidR="003D1950">
              <w:rPr>
                <w:noProof/>
                <w:webHidden/>
              </w:rPr>
              <w:t>3</w:t>
            </w:r>
            <w:r>
              <w:rPr>
                <w:noProof/>
                <w:webHidden/>
              </w:rPr>
              <w:fldChar w:fldCharType="end"/>
            </w:r>
          </w:hyperlink>
        </w:p>
        <w:p w14:paraId="107B5CF0" w14:textId="6B5937DC" w:rsidR="008C20B4" w:rsidRDefault="00E40DD8">
          <w:pPr>
            <w:pStyle w:val="TOC1"/>
            <w:tabs>
              <w:tab w:val="right" w:leader="dot" w:pos="9350"/>
            </w:tabs>
            <w:rPr>
              <w:rFonts w:asciiTheme="minorHAnsi" w:eastAsiaTheme="minorEastAsia" w:hAnsiTheme="minorHAnsi"/>
              <w:noProof/>
              <w:sz w:val="22"/>
              <w:lang w:val="en-US"/>
            </w:rPr>
          </w:pPr>
          <w:hyperlink w:anchor="_Toc59287787" w:history="1">
            <w:r w:rsidR="008C20B4" w:rsidRPr="009C09E4">
              <w:rPr>
                <w:rStyle w:val="Hyperlink"/>
                <w:noProof/>
              </w:rPr>
              <w:t>Research title:</w:t>
            </w:r>
            <w:r w:rsidR="008C20B4">
              <w:rPr>
                <w:noProof/>
                <w:webHidden/>
              </w:rPr>
              <w:tab/>
            </w:r>
            <w:r w:rsidR="00FE0C0C">
              <w:rPr>
                <w:noProof/>
                <w:webHidden/>
              </w:rPr>
              <w:fldChar w:fldCharType="begin"/>
            </w:r>
            <w:r w:rsidR="008C20B4">
              <w:rPr>
                <w:noProof/>
                <w:webHidden/>
              </w:rPr>
              <w:instrText xml:space="preserve"> PAGEREF _Toc59287787 \h </w:instrText>
            </w:r>
            <w:r w:rsidR="00FE0C0C">
              <w:rPr>
                <w:noProof/>
                <w:webHidden/>
              </w:rPr>
            </w:r>
            <w:r w:rsidR="00FE0C0C">
              <w:rPr>
                <w:noProof/>
                <w:webHidden/>
              </w:rPr>
              <w:fldChar w:fldCharType="separate"/>
            </w:r>
            <w:r w:rsidR="003D1950">
              <w:rPr>
                <w:noProof/>
                <w:webHidden/>
              </w:rPr>
              <w:t>3</w:t>
            </w:r>
            <w:r w:rsidR="00FE0C0C">
              <w:rPr>
                <w:noProof/>
                <w:webHidden/>
              </w:rPr>
              <w:fldChar w:fldCharType="end"/>
            </w:r>
          </w:hyperlink>
        </w:p>
        <w:p w14:paraId="67A90F3E" w14:textId="79A12DF5" w:rsidR="008C20B4" w:rsidRDefault="00E40DD8">
          <w:pPr>
            <w:pStyle w:val="TOC1"/>
            <w:tabs>
              <w:tab w:val="right" w:leader="dot" w:pos="9350"/>
            </w:tabs>
            <w:rPr>
              <w:rFonts w:asciiTheme="minorHAnsi" w:eastAsiaTheme="minorEastAsia" w:hAnsiTheme="minorHAnsi"/>
              <w:noProof/>
              <w:sz w:val="22"/>
              <w:lang w:val="en-US"/>
            </w:rPr>
          </w:pPr>
          <w:hyperlink w:anchor="_Toc59287788" w:history="1">
            <w:r w:rsidR="008C20B4" w:rsidRPr="009C09E4">
              <w:rPr>
                <w:rStyle w:val="Hyperlink"/>
                <w:noProof/>
              </w:rPr>
              <w:t>Research rationale</w:t>
            </w:r>
            <w:r w:rsidR="008C20B4">
              <w:rPr>
                <w:noProof/>
                <w:webHidden/>
              </w:rPr>
              <w:tab/>
            </w:r>
            <w:r w:rsidR="00FE0C0C">
              <w:rPr>
                <w:noProof/>
                <w:webHidden/>
              </w:rPr>
              <w:fldChar w:fldCharType="begin"/>
            </w:r>
            <w:r w:rsidR="008C20B4">
              <w:rPr>
                <w:noProof/>
                <w:webHidden/>
              </w:rPr>
              <w:instrText xml:space="preserve"> PAGEREF _Toc59287788 \h </w:instrText>
            </w:r>
            <w:r w:rsidR="00FE0C0C">
              <w:rPr>
                <w:noProof/>
                <w:webHidden/>
              </w:rPr>
            </w:r>
            <w:r w:rsidR="00FE0C0C">
              <w:rPr>
                <w:noProof/>
                <w:webHidden/>
              </w:rPr>
              <w:fldChar w:fldCharType="separate"/>
            </w:r>
            <w:r w:rsidR="003D1950">
              <w:rPr>
                <w:noProof/>
                <w:webHidden/>
              </w:rPr>
              <w:t>3</w:t>
            </w:r>
            <w:r w:rsidR="00FE0C0C">
              <w:rPr>
                <w:noProof/>
                <w:webHidden/>
              </w:rPr>
              <w:fldChar w:fldCharType="end"/>
            </w:r>
          </w:hyperlink>
        </w:p>
        <w:p w14:paraId="5BBAB63B" w14:textId="6D1F3E11" w:rsidR="008C20B4" w:rsidRDefault="00E40DD8">
          <w:pPr>
            <w:pStyle w:val="TOC1"/>
            <w:tabs>
              <w:tab w:val="right" w:leader="dot" w:pos="9350"/>
            </w:tabs>
            <w:rPr>
              <w:rFonts w:asciiTheme="minorHAnsi" w:eastAsiaTheme="minorEastAsia" w:hAnsiTheme="minorHAnsi"/>
              <w:noProof/>
              <w:sz w:val="22"/>
              <w:lang w:val="en-US"/>
            </w:rPr>
          </w:pPr>
          <w:hyperlink w:anchor="_Toc59287789" w:history="1">
            <w:r w:rsidR="008C20B4" w:rsidRPr="009C09E4">
              <w:rPr>
                <w:rStyle w:val="Hyperlink"/>
                <w:noProof/>
              </w:rPr>
              <w:t>Aims and objectives</w:t>
            </w:r>
            <w:r w:rsidR="008C20B4">
              <w:rPr>
                <w:noProof/>
                <w:webHidden/>
              </w:rPr>
              <w:tab/>
            </w:r>
            <w:r w:rsidR="00FE0C0C">
              <w:rPr>
                <w:noProof/>
                <w:webHidden/>
              </w:rPr>
              <w:fldChar w:fldCharType="begin"/>
            </w:r>
            <w:r w:rsidR="008C20B4">
              <w:rPr>
                <w:noProof/>
                <w:webHidden/>
              </w:rPr>
              <w:instrText xml:space="preserve"> PAGEREF _Toc59287789 \h </w:instrText>
            </w:r>
            <w:r w:rsidR="00FE0C0C">
              <w:rPr>
                <w:noProof/>
                <w:webHidden/>
              </w:rPr>
            </w:r>
            <w:r w:rsidR="00FE0C0C">
              <w:rPr>
                <w:noProof/>
                <w:webHidden/>
              </w:rPr>
              <w:fldChar w:fldCharType="separate"/>
            </w:r>
            <w:r w:rsidR="003D1950">
              <w:rPr>
                <w:noProof/>
                <w:webHidden/>
              </w:rPr>
              <w:t>3</w:t>
            </w:r>
            <w:r w:rsidR="00FE0C0C">
              <w:rPr>
                <w:noProof/>
                <w:webHidden/>
              </w:rPr>
              <w:fldChar w:fldCharType="end"/>
            </w:r>
          </w:hyperlink>
        </w:p>
        <w:p w14:paraId="24EDE72D" w14:textId="3BDD2755" w:rsidR="008C20B4" w:rsidRDefault="00E40DD8">
          <w:pPr>
            <w:pStyle w:val="TOC1"/>
            <w:tabs>
              <w:tab w:val="right" w:leader="dot" w:pos="9350"/>
            </w:tabs>
            <w:rPr>
              <w:rFonts w:asciiTheme="minorHAnsi" w:eastAsiaTheme="minorEastAsia" w:hAnsiTheme="minorHAnsi"/>
              <w:noProof/>
              <w:sz w:val="22"/>
              <w:lang w:val="en-US"/>
            </w:rPr>
          </w:pPr>
          <w:hyperlink w:anchor="_Toc59287790" w:history="1">
            <w:r w:rsidR="008C20B4" w:rsidRPr="009C09E4">
              <w:rPr>
                <w:rStyle w:val="Hyperlink"/>
                <w:noProof/>
              </w:rPr>
              <w:t>Literature review</w:t>
            </w:r>
            <w:r w:rsidR="008C20B4">
              <w:rPr>
                <w:noProof/>
                <w:webHidden/>
              </w:rPr>
              <w:tab/>
            </w:r>
            <w:r w:rsidR="00FE0C0C">
              <w:rPr>
                <w:noProof/>
                <w:webHidden/>
              </w:rPr>
              <w:fldChar w:fldCharType="begin"/>
            </w:r>
            <w:r w:rsidR="008C20B4">
              <w:rPr>
                <w:noProof/>
                <w:webHidden/>
              </w:rPr>
              <w:instrText xml:space="preserve"> PAGEREF _Toc59287790 \h </w:instrText>
            </w:r>
            <w:r w:rsidR="00FE0C0C">
              <w:rPr>
                <w:noProof/>
                <w:webHidden/>
              </w:rPr>
            </w:r>
            <w:r w:rsidR="00FE0C0C">
              <w:rPr>
                <w:noProof/>
                <w:webHidden/>
              </w:rPr>
              <w:fldChar w:fldCharType="separate"/>
            </w:r>
            <w:r w:rsidR="003D1950">
              <w:rPr>
                <w:noProof/>
                <w:webHidden/>
              </w:rPr>
              <w:t>4</w:t>
            </w:r>
            <w:r w:rsidR="00FE0C0C">
              <w:rPr>
                <w:noProof/>
                <w:webHidden/>
              </w:rPr>
              <w:fldChar w:fldCharType="end"/>
            </w:r>
          </w:hyperlink>
        </w:p>
        <w:p w14:paraId="55CA78D8" w14:textId="1E1B2D8C" w:rsidR="008C20B4" w:rsidRDefault="00E40DD8">
          <w:pPr>
            <w:pStyle w:val="TOC1"/>
            <w:tabs>
              <w:tab w:val="right" w:leader="dot" w:pos="9350"/>
            </w:tabs>
            <w:rPr>
              <w:rFonts w:asciiTheme="minorHAnsi" w:eastAsiaTheme="minorEastAsia" w:hAnsiTheme="minorHAnsi"/>
              <w:noProof/>
              <w:sz w:val="22"/>
              <w:lang w:val="en-US"/>
            </w:rPr>
          </w:pPr>
          <w:hyperlink w:anchor="_Toc59287791" w:history="1">
            <w:r w:rsidR="008C20B4" w:rsidRPr="009C09E4">
              <w:rPr>
                <w:rStyle w:val="Hyperlink"/>
                <w:noProof/>
              </w:rPr>
              <w:t>Methodology</w:t>
            </w:r>
            <w:r w:rsidR="008C20B4">
              <w:rPr>
                <w:noProof/>
                <w:webHidden/>
              </w:rPr>
              <w:tab/>
            </w:r>
            <w:r w:rsidR="00FE0C0C">
              <w:rPr>
                <w:noProof/>
                <w:webHidden/>
              </w:rPr>
              <w:fldChar w:fldCharType="begin"/>
            </w:r>
            <w:r w:rsidR="008C20B4">
              <w:rPr>
                <w:noProof/>
                <w:webHidden/>
              </w:rPr>
              <w:instrText xml:space="preserve"> PAGEREF _Toc59287791 \h </w:instrText>
            </w:r>
            <w:r w:rsidR="00FE0C0C">
              <w:rPr>
                <w:noProof/>
                <w:webHidden/>
              </w:rPr>
            </w:r>
            <w:r w:rsidR="00FE0C0C">
              <w:rPr>
                <w:noProof/>
                <w:webHidden/>
              </w:rPr>
              <w:fldChar w:fldCharType="separate"/>
            </w:r>
            <w:r w:rsidR="003D1950">
              <w:rPr>
                <w:noProof/>
                <w:webHidden/>
              </w:rPr>
              <w:t>5</w:t>
            </w:r>
            <w:r w:rsidR="00FE0C0C">
              <w:rPr>
                <w:noProof/>
                <w:webHidden/>
              </w:rPr>
              <w:fldChar w:fldCharType="end"/>
            </w:r>
          </w:hyperlink>
        </w:p>
        <w:p w14:paraId="538AEBF5" w14:textId="3C99A156" w:rsidR="008C20B4" w:rsidRDefault="00E40DD8">
          <w:pPr>
            <w:pStyle w:val="TOC1"/>
            <w:tabs>
              <w:tab w:val="right" w:leader="dot" w:pos="9350"/>
            </w:tabs>
            <w:rPr>
              <w:rFonts w:asciiTheme="minorHAnsi" w:eastAsiaTheme="minorEastAsia" w:hAnsiTheme="minorHAnsi"/>
              <w:noProof/>
              <w:sz w:val="22"/>
              <w:lang w:val="en-US"/>
            </w:rPr>
          </w:pPr>
          <w:hyperlink w:anchor="_Toc59287792" w:history="1">
            <w:r w:rsidR="008C20B4" w:rsidRPr="009C09E4">
              <w:rPr>
                <w:rStyle w:val="Hyperlink"/>
                <w:noProof/>
              </w:rPr>
              <w:t>Primary data analysis</w:t>
            </w:r>
            <w:r w:rsidR="008C20B4">
              <w:rPr>
                <w:noProof/>
                <w:webHidden/>
              </w:rPr>
              <w:tab/>
            </w:r>
            <w:r w:rsidR="00FE0C0C">
              <w:rPr>
                <w:noProof/>
                <w:webHidden/>
              </w:rPr>
              <w:fldChar w:fldCharType="begin"/>
            </w:r>
            <w:r w:rsidR="008C20B4">
              <w:rPr>
                <w:noProof/>
                <w:webHidden/>
              </w:rPr>
              <w:instrText xml:space="preserve"> PAGEREF _Toc59287792 \h </w:instrText>
            </w:r>
            <w:r w:rsidR="00FE0C0C">
              <w:rPr>
                <w:noProof/>
                <w:webHidden/>
              </w:rPr>
            </w:r>
            <w:r w:rsidR="00FE0C0C">
              <w:rPr>
                <w:noProof/>
                <w:webHidden/>
              </w:rPr>
              <w:fldChar w:fldCharType="separate"/>
            </w:r>
            <w:r w:rsidR="003D1950">
              <w:rPr>
                <w:noProof/>
                <w:webHidden/>
              </w:rPr>
              <w:t>6</w:t>
            </w:r>
            <w:r w:rsidR="00FE0C0C">
              <w:rPr>
                <w:noProof/>
                <w:webHidden/>
              </w:rPr>
              <w:fldChar w:fldCharType="end"/>
            </w:r>
          </w:hyperlink>
        </w:p>
        <w:p w14:paraId="138AE8A7" w14:textId="65EE1E0C" w:rsidR="008C20B4" w:rsidRDefault="00E40DD8">
          <w:pPr>
            <w:pStyle w:val="TOC1"/>
            <w:tabs>
              <w:tab w:val="right" w:leader="dot" w:pos="9350"/>
            </w:tabs>
            <w:rPr>
              <w:rFonts w:asciiTheme="minorHAnsi" w:eastAsiaTheme="minorEastAsia" w:hAnsiTheme="minorHAnsi"/>
              <w:noProof/>
              <w:sz w:val="22"/>
              <w:lang w:val="en-US"/>
            </w:rPr>
          </w:pPr>
          <w:hyperlink w:anchor="_Toc59287793" w:history="1">
            <w:r w:rsidR="008C20B4" w:rsidRPr="009C09E4">
              <w:rPr>
                <w:rStyle w:val="Hyperlink"/>
                <w:noProof/>
              </w:rPr>
              <w:t>Secondary data analysis</w:t>
            </w:r>
            <w:r w:rsidR="008C20B4">
              <w:rPr>
                <w:noProof/>
                <w:webHidden/>
              </w:rPr>
              <w:tab/>
            </w:r>
            <w:r w:rsidR="00FE0C0C">
              <w:rPr>
                <w:noProof/>
                <w:webHidden/>
              </w:rPr>
              <w:fldChar w:fldCharType="begin"/>
            </w:r>
            <w:r w:rsidR="008C20B4">
              <w:rPr>
                <w:noProof/>
                <w:webHidden/>
              </w:rPr>
              <w:instrText xml:space="preserve"> PAGEREF _Toc59287793 \h </w:instrText>
            </w:r>
            <w:r w:rsidR="00FE0C0C">
              <w:rPr>
                <w:noProof/>
                <w:webHidden/>
              </w:rPr>
            </w:r>
            <w:r w:rsidR="00FE0C0C">
              <w:rPr>
                <w:noProof/>
                <w:webHidden/>
              </w:rPr>
              <w:fldChar w:fldCharType="separate"/>
            </w:r>
            <w:r w:rsidR="003D1950">
              <w:rPr>
                <w:noProof/>
                <w:webHidden/>
              </w:rPr>
              <w:t>12</w:t>
            </w:r>
            <w:r w:rsidR="00FE0C0C">
              <w:rPr>
                <w:noProof/>
                <w:webHidden/>
              </w:rPr>
              <w:fldChar w:fldCharType="end"/>
            </w:r>
          </w:hyperlink>
        </w:p>
        <w:p w14:paraId="530C0F8E" w14:textId="55DAE785" w:rsidR="008C20B4" w:rsidRDefault="00E40DD8">
          <w:pPr>
            <w:pStyle w:val="TOC1"/>
            <w:tabs>
              <w:tab w:val="right" w:leader="dot" w:pos="9350"/>
            </w:tabs>
            <w:rPr>
              <w:rFonts w:asciiTheme="minorHAnsi" w:eastAsiaTheme="minorEastAsia" w:hAnsiTheme="minorHAnsi"/>
              <w:noProof/>
              <w:sz w:val="22"/>
              <w:lang w:val="en-US"/>
            </w:rPr>
          </w:pPr>
          <w:hyperlink w:anchor="_Toc59287794" w:history="1">
            <w:r w:rsidR="008C20B4" w:rsidRPr="009C09E4">
              <w:rPr>
                <w:rStyle w:val="Hyperlink"/>
                <w:noProof/>
              </w:rPr>
              <w:t>Conclusion and recommendations</w:t>
            </w:r>
            <w:r w:rsidR="008C20B4">
              <w:rPr>
                <w:noProof/>
                <w:webHidden/>
              </w:rPr>
              <w:tab/>
            </w:r>
            <w:r w:rsidR="00FE0C0C">
              <w:rPr>
                <w:noProof/>
                <w:webHidden/>
              </w:rPr>
              <w:fldChar w:fldCharType="begin"/>
            </w:r>
            <w:r w:rsidR="008C20B4">
              <w:rPr>
                <w:noProof/>
                <w:webHidden/>
              </w:rPr>
              <w:instrText xml:space="preserve"> PAGEREF _Toc59287794 \h </w:instrText>
            </w:r>
            <w:r w:rsidR="00FE0C0C">
              <w:rPr>
                <w:noProof/>
                <w:webHidden/>
              </w:rPr>
            </w:r>
            <w:r w:rsidR="00FE0C0C">
              <w:rPr>
                <w:noProof/>
                <w:webHidden/>
              </w:rPr>
              <w:fldChar w:fldCharType="separate"/>
            </w:r>
            <w:r w:rsidR="003D1950">
              <w:rPr>
                <w:noProof/>
                <w:webHidden/>
              </w:rPr>
              <w:t>13</w:t>
            </w:r>
            <w:r w:rsidR="00FE0C0C">
              <w:rPr>
                <w:noProof/>
                <w:webHidden/>
              </w:rPr>
              <w:fldChar w:fldCharType="end"/>
            </w:r>
          </w:hyperlink>
        </w:p>
        <w:p w14:paraId="10BD9FF8" w14:textId="352F3383" w:rsidR="008C20B4" w:rsidRDefault="00E40DD8">
          <w:pPr>
            <w:pStyle w:val="TOC1"/>
            <w:tabs>
              <w:tab w:val="right" w:leader="dot" w:pos="9350"/>
            </w:tabs>
            <w:rPr>
              <w:rFonts w:asciiTheme="minorHAnsi" w:eastAsiaTheme="minorEastAsia" w:hAnsiTheme="minorHAnsi"/>
              <w:noProof/>
              <w:sz w:val="22"/>
              <w:lang w:val="en-US"/>
            </w:rPr>
          </w:pPr>
          <w:hyperlink w:anchor="_Toc59287795" w:history="1">
            <w:r w:rsidR="008C20B4" w:rsidRPr="009C09E4">
              <w:rPr>
                <w:rStyle w:val="Hyperlink"/>
                <w:noProof/>
              </w:rPr>
              <w:t>References</w:t>
            </w:r>
            <w:r w:rsidR="008C20B4">
              <w:rPr>
                <w:noProof/>
                <w:webHidden/>
              </w:rPr>
              <w:tab/>
            </w:r>
            <w:r w:rsidR="00FE0C0C">
              <w:rPr>
                <w:noProof/>
                <w:webHidden/>
              </w:rPr>
              <w:fldChar w:fldCharType="begin"/>
            </w:r>
            <w:r w:rsidR="008C20B4">
              <w:rPr>
                <w:noProof/>
                <w:webHidden/>
              </w:rPr>
              <w:instrText xml:space="preserve"> PAGEREF _Toc59287795 \h </w:instrText>
            </w:r>
            <w:r w:rsidR="00FE0C0C">
              <w:rPr>
                <w:noProof/>
                <w:webHidden/>
              </w:rPr>
            </w:r>
            <w:r w:rsidR="00FE0C0C">
              <w:rPr>
                <w:noProof/>
                <w:webHidden/>
              </w:rPr>
              <w:fldChar w:fldCharType="separate"/>
            </w:r>
            <w:r w:rsidR="003D1950">
              <w:rPr>
                <w:noProof/>
                <w:webHidden/>
              </w:rPr>
              <w:t>15</w:t>
            </w:r>
            <w:r w:rsidR="00FE0C0C">
              <w:rPr>
                <w:noProof/>
                <w:webHidden/>
              </w:rPr>
              <w:fldChar w:fldCharType="end"/>
            </w:r>
          </w:hyperlink>
        </w:p>
        <w:p w14:paraId="55AE975A" w14:textId="77777777" w:rsidR="0045549B" w:rsidRDefault="00FE0C0C">
          <w:r>
            <w:fldChar w:fldCharType="end"/>
          </w:r>
        </w:p>
      </w:sdtContent>
    </w:sdt>
    <w:p w14:paraId="25F1429F" w14:textId="4817DCD6" w:rsidR="008E7065" w:rsidRDefault="00C203B9" w:rsidP="00E12580">
      <w:pPr>
        <w:pStyle w:val="Heading1"/>
        <w:jc w:val="center"/>
      </w:pPr>
      <w:r>
        <w:br w:type="page"/>
      </w:r>
      <w:bookmarkStart w:id="0" w:name="_Toc59287786"/>
      <w:r w:rsidR="009F35D7">
        <w:lastRenderedPageBreak/>
        <w:t>Introduction</w:t>
      </w:r>
      <w:bookmarkEnd w:id="0"/>
      <w:r w:rsidR="001B4A75">
        <w:t>.</w:t>
      </w:r>
    </w:p>
    <w:p w14:paraId="339588F5" w14:textId="163429B8" w:rsidR="00817F37" w:rsidRDefault="001B4A75" w:rsidP="00817F37">
      <w:r>
        <w:t xml:space="preserve">The </w:t>
      </w:r>
      <w:r w:rsidR="00817F37">
        <w:t xml:space="preserve">Virtual learning environment may be defined as the process of educational technology that fulfils the objectives of providing the necessary education to the respective students of the organisation with the assistance of web-based platforms </w:t>
      </w:r>
      <w:r w:rsidR="008E1DC8">
        <w:t>about</w:t>
      </w:r>
      <w:r w:rsidR="00817F37">
        <w:t xml:space="preserve"> the digital aspects within the respective educational institute like University of Wales Trinity Saint David London Campus. </w:t>
      </w:r>
      <w:r w:rsidR="00496781">
        <w:t>T</w:t>
      </w:r>
      <w:r w:rsidR="008E1DC8">
        <w:t xml:space="preserve">his research work focuses on the importance and the relevant impact of </w:t>
      </w:r>
      <w:r w:rsidR="006C641C">
        <w:t>virtual learning environment on the concerned students regarding their performance and various other aspects.</w:t>
      </w:r>
    </w:p>
    <w:p w14:paraId="0AB3E584" w14:textId="169D159F" w:rsidR="006C641C" w:rsidRDefault="00EB1CB7" w:rsidP="00E12580">
      <w:pPr>
        <w:pStyle w:val="Heading1"/>
        <w:tabs>
          <w:tab w:val="left" w:pos="5807"/>
        </w:tabs>
      </w:pPr>
      <w:bookmarkStart w:id="1" w:name="_Toc59287787"/>
      <w:r>
        <w:t>Research title:</w:t>
      </w:r>
      <w:bookmarkEnd w:id="1"/>
      <w:r w:rsidR="00E12580">
        <w:tab/>
      </w:r>
    </w:p>
    <w:p w14:paraId="3278A982" w14:textId="77777777" w:rsidR="00EB1CB7" w:rsidRDefault="00EB1CB7" w:rsidP="00EB1CB7">
      <w:r>
        <w:t>Impact of virtual learning environment</w:t>
      </w:r>
    </w:p>
    <w:p w14:paraId="5A0BAEAD" w14:textId="77777777" w:rsidR="00EB1CB7" w:rsidRDefault="00DB2920" w:rsidP="00DB2920">
      <w:pPr>
        <w:pStyle w:val="Heading1"/>
      </w:pPr>
      <w:bookmarkStart w:id="2" w:name="_Toc59287788"/>
      <w:r>
        <w:t>Research rationale</w:t>
      </w:r>
      <w:bookmarkEnd w:id="2"/>
    </w:p>
    <w:p w14:paraId="0D390382" w14:textId="2575A9EA" w:rsidR="00DB2920" w:rsidRDefault="00B70521" w:rsidP="00DB2920">
      <w:r>
        <w:t>The</w:t>
      </w:r>
      <w:r w:rsidR="001B4A75">
        <w:t xml:space="preserve"> benefit to</w:t>
      </w:r>
      <w:r>
        <w:t xml:space="preserve"> use of virtual learning through </w:t>
      </w:r>
      <w:r w:rsidR="001B4A75">
        <w:t>in to</w:t>
      </w:r>
      <w:r>
        <w:t xml:space="preserve"> digital platforms is increasing in an ascending order in today’s world</w:t>
      </w:r>
      <w:r w:rsidR="00780147">
        <w:t xml:space="preserve"> (</w:t>
      </w:r>
      <w:r w:rsidR="00780147">
        <w:rPr>
          <w:shd w:val="clear" w:color="auto" w:fill="FFFFFF"/>
        </w:rPr>
        <w:t xml:space="preserve">Larmuseau </w:t>
      </w:r>
      <w:r w:rsidR="00780147" w:rsidRPr="00780147">
        <w:rPr>
          <w:i/>
          <w:shd w:val="clear" w:color="auto" w:fill="FFFFFF"/>
        </w:rPr>
        <w:t>et al</w:t>
      </w:r>
      <w:r w:rsidR="00780147">
        <w:rPr>
          <w:shd w:val="clear" w:color="auto" w:fill="FFFFFF"/>
        </w:rPr>
        <w:t>., 2018)</w:t>
      </w:r>
      <w:r>
        <w:t>. Therefore, it is extremely essential to comprehend the importance of various aspects of virtual learning environment and analysing the impact of virtual learning environment on the performance of the students along with the probability of effective progress in the future. This resea</w:t>
      </w:r>
      <w:r w:rsidR="00BD3FF3">
        <w:t>rch work concentrates on collecting the informative data through primary data collection method and</w:t>
      </w:r>
      <w:r w:rsidR="001B4A75">
        <w:t xml:space="preserve"> also</w:t>
      </w:r>
      <w:r w:rsidR="00BD3FF3">
        <w:t xml:space="preserve"> secondary data collection method for assessing </w:t>
      </w:r>
      <w:r w:rsidR="001B4A75">
        <w:t>of</w:t>
      </w:r>
      <w:r w:rsidR="00BD3FF3">
        <w:t xml:space="preserve"> importance and the impact of the virtual learning environment with respect to the students. </w:t>
      </w:r>
      <w:r w:rsidR="00512339">
        <w:t>The focus is on the learning experience of the students that are involved in the respectiv</w:t>
      </w:r>
      <w:r w:rsidR="00021198">
        <w:t>e virtual learning environment.</w:t>
      </w:r>
    </w:p>
    <w:p w14:paraId="5F4851D7" w14:textId="77777777" w:rsidR="00021198" w:rsidRDefault="00BA4B97" w:rsidP="00BA4B97">
      <w:pPr>
        <w:pStyle w:val="Heading1"/>
      </w:pPr>
      <w:bookmarkStart w:id="3" w:name="_Toc59287789"/>
      <w:r>
        <w:t>Aims and objectives</w:t>
      </w:r>
      <w:bookmarkEnd w:id="3"/>
    </w:p>
    <w:p w14:paraId="7478871C" w14:textId="3270B088" w:rsidR="008E1C8C" w:rsidRDefault="00BA4B97" w:rsidP="00BA4B97">
      <w:r>
        <w:t>The aim</w:t>
      </w:r>
      <w:r w:rsidR="001B4A75">
        <w:t>s</w:t>
      </w:r>
      <w:r>
        <w:t xml:space="preserve"> of the research work is to comprehend the impact and the influence of the virtual learning environment with respect to the learning experience, progress in </w:t>
      </w:r>
      <w:r w:rsidR="005669CC">
        <w:t>all</w:t>
      </w:r>
      <w:r>
        <w:t xml:space="preserve"> level</w:t>
      </w:r>
      <w:r w:rsidR="005669CC">
        <w:t>s</w:t>
      </w:r>
      <w:r>
        <w:t xml:space="preserve"> of performance of the students and various other crucial aspects related to the learning procedure.</w:t>
      </w:r>
    </w:p>
    <w:p w14:paraId="4EE42D7D" w14:textId="77777777" w:rsidR="00BA4B97" w:rsidRDefault="008E1C8C" w:rsidP="008E1C8C">
      <w:pPr>
        <w:spacing w:line="276" w:lineRule="auto"/>
        <w:jc w:val="left"/>
      </w:pPr>
      <w:r>
        <w:br w:type="page"/>
      </w:r>
      <w:r w:rsidR="00BA4B97">
        <w:rPr>
          <w:b/>
        </w:rPr>
        <w:lastRenderedPageBreak/>
        <w:t>Objectives</w:t>
      </w:r>
    </w:p>
    <w:p w14:paraId="22B1F90A" w14:textId="77777777" w:rsidR="00BA4B97" w:rsidRDefault="008E1C8C" w:rsidP="008E1C8C">
      <w:pPr>
        <w:pStyle w:val="ListParagraph"/>
        <w:numPr>
          <w:ilvl w:val="0"/>
          <w:numId w:val="1"/>
        </w:numPr>
      </w:pPr>
      <w:r>
        <w:t>To comprehend the importance of virtual learning environment in enhancing the level of performance of the students</w:t>
      </w:r>
      <w:r w:rsidR="00FA5A39">
        <w:t xml:space="preserve"> in the concerned educational institute </w:t>
      </w:r>
    </w:p>
    <w:p w14:paraId="20ABCC4D" w14:textId="77777777" w:rsidR="008E1C8C" w:rsidRDefault="008E1C8C" w:rsidP="008E1C8C">
      <w:pPr>
        <w:pStyle w:val="ListParagraph"/>
        <w:numPr>
          <w:ilvl w:val="0"/>
          <w:numId w:val="1"/>
        </w:numPr>
      </w:pPr>
      <w:r>
        <w:t>To focus on the role of virtual learning environment in increasing the level of motivation of the students with respect to the learning procedure</w:t>
      </w:r>
    </w:p>
    <w:p w14:paraId="79C96D60" w14:textId="77777777" w:rsidR="008E1C8C" w:rsidRDefault="0018581E" w:rsidP="008E1C8C">
      <w:pPr>
        <w:pStyle w:val="ListParagraph"/>
        <w:numPr>
          <w:ilvl w:val="0"/>
          <w:numId w:val="1"/>
        </w:numPr>
      </w:pPr>
      <w:r>
        <w:t>To concentrate on the effect of virtual learning environment in upgrading the technical skills of the students</w:t>
      </w:r>
    </w:p>
    <w:p w14:paraId="3F76000D" w14:textId="77777777" w:rsidR="0055091A" w:rsidRDefault="0018581E" w:rsidP="008E1C8C">
      <w:pPr>
        <w:pStyle w:val="ListParagraph"/>
        <w:numPr>
          <w:ilvl w:val="0"/>
          <w:numId w:val="1"/>
        </w:numPr>
      </w:pPr>
      <w:r>
        <w:t>To identify virtual learning environment as a cost-saving and affordable approach for the concerned students along with enhancing the flexibility and level of comfort</w:t>
      </w:r>
    </w:p>
    <w:p w14:paraId="2CECB616" w14:textId="77777777" w:rsidR="0055091A" w:rsidRDefault="0055091A" w:rsidP="0055091A">
      <w:pPr>
        <w:pStyle w:val="Heading1"/>
      </w:pPr>
      <w:bookmarkStart w:id="4" w:name="_Toc59287790"/>
      <w:r>
        <w:t>Literature review</w:t>
      </w:r>
      <w:bookmarkEnd w:id="4"/>
    </w:p>
    <w:p w14:paraId="101228C9" w14:textId="77777777" w:rsidR="007071AD" w:rsidRDefault="007071AD" w:rsidP="007071AD">
      <w:pPr>
        <w:rPr>
          <w:b/>
        </w:rPr>
      </w:pPr>
      <w:r w:rsidRPr="007071AD">
        <w:rPr>
          <w:b/>
        </w:rPr>
        <w:t xml:space="preserve">Role of virtual learning environment in enhancing </w:t>
      </w:r>
      <w:r w:rsidR="008D08F5">
        <w:rPr>
          <w:b/>
        </w:rPr>
        <w:t>the performance of the</w:t>
      </w:r>
      <w:r w:rsidRPr="007071AD">
        <w:rPr>
          <w:b/>
        </w:rPr>
        <w:t xml:space="preserve"> students</w:t>
      </w:r>
    </w:p>
    <w:p w14:paraId="23B362BD" w14:textId="7B987F6A" w:rsidR="007071AD" w:rsidRDefault="007071AD" w:rsidP="007071AD">
      <w:r>
        <w:t xml:space="preserve">Motivation is one of the most crucial aspects that </w:t>
      </w:r>
      <w:r w:rsidR="005669CC">
        <w:t>plays</w:t>
      </w:r>
      <w:r>
        <w:t xml:space="preserve"> a pivotal role in enhancing the level of performance of an i</w:t>
      </w:r>
      <w:r w:rsidR="00EB036C">
        <w:t xml:space="preserve">ndividual in an ascending order. Motivation plays the role of a positive catalyst with respect to the performance of a student during the learning procedure. Virtual learning environment is responsible for upgrading the level of motivation for the concerned students </w:t>
      </w:r>
      <w:r w:rsidR="006F55F5">
        <w:t>at</w:t>
      </w:r>
      <w:r w:rsidR="00EB036C">
        <w:t xml:space="preserve"> the educational institute, which leaves an impact in boosting the level of performance of the students </w:t>
      </w:r>
      <w:r w:rsidR="00E12580">
        <w:t>in regard to</w:t>
      </w:r>
      <w:r w:rsidR="00EB036C">
        <w:t xml:space="preserve"> the learning process through the respective virtual learning environment. </w:t>
      </w:r>
      <w:r w:rsidR="00054127">
        <w:t>Students get the opportunity to learn at their own pace with the assistance of pre-recorded virtual classes. This flexibility helps the students in fulfilling the objectives of reducing the level of stress and enhancing the confidence level along with various motivational aspects</w:t>
      </w:r>
      <w:r w:rsidR="0045549B">
        <w:t xml:space="preserve"> (</w:t>
      </w:r>
      <w:r w:rsidR="0045549B">
        <w:rPr>
          <w:shd w:val="clear" w:color="auto" w:fill="FFFFFF"/>
        </w:rPr>
        <w:t>Penjor and Zander, 2015)</w:t>
      </w:r>
      <w:r w:rsidR="00054127">
        <w:t>. This flexible approach of virtual learning is ahead of the traditional method because of the significant comfort zone for the students. It is also a cost-saving approach, which also offers the required assistance in saving the necessary time of the learners. The students do not need to travel to a specific location for attaining the classes. They can save time and money by experiencing the learning process in their preferred location through the virtual learning environment. These factors are also influential in a positive way in e</w:t>
      </w:r>
      <w:r w:rsidR="0045549B">
        <w:t>nhancing the level of performance</w:t>
      </w:r>
      <w:r w:rsidR="00054127">
        <w:t xml:space="preserve"> for the respective students</w:t>
      </w:r>
      <w:r w:rsidR="0045549B">
        <w:t xml:space="preserve"> </w:t>
      </w:r>
      <w:r w:rsidR="00841749">
        <w:t>(</w:t>
      </w:r>
      <w:r w:rsidR="0045549B">
        <w:rPr>
          <w:shd w:val="clear" w:color="auto" w:fill="FFFFFF"/>
        </w:rPr>
        <w:t>Alves</w:t>
      </w:r>
      <w:r w:rsidR="00841749">
        <w:rPr>
          <w:shd w:val="clear" w:color="auto" w:fill="FFFFFF"/>
        </w:rPr>
        <w:t xml:space="preserve"> </w:t>
      </w:r>
      <w:r w:rsidR="00841749" w:rsidRPr="00841749">
        <w:rPr>
          <w:i/>
          <w:shd w:val="clear" w:color="auto" w:fill="FFFFFF"/>
        </w:rPr>
        <w:t>et al</w:t>
      </w:r>
      <w:r w:rsidR="00841749">
        <w:rPr>
          <w:shd w:val="clear" w:color="auto" w:fill="FFFFFF"/>
        </w:rPr>
        <w:t>.</w:t>
      </w:r>
      <w:r w:rsidR="0045549B">
        <w:rPr>
          <w:shd w:val="clear" w:color="auto" w:fill="FFFFFF"/>
        </w:rPr>
        <w:t>, 2017)</w:t>
      </w:r>
      <w:r w:rsidR="00054127">
        <w:t>.</w:t>
      </w:r>
    </w:p>
    <w:p w14:paraId="33DFBD95" w14:textId="77777777" w:rsidR="00F249DC" w:rsidRDefault="00F249DC" w:rsidP="007071AD"/>
    <w:p w14:paraId="2978DD90" w14:textId="77777777" w:rsidR="0081269B" w:rsidRDefault="0081269B" w:rsidP="007071AD">
      <w:pPr>
        <w:rPr>
          <w:b/>
        </w:rPr>
      </w:pPr>
      <w:r>
        <w:rPr>
          <w:b/>
        </w:rPr>
        <w:lastRenderedPageBreak/>
        <w:t>Increased inclusivity and upgraded technical skills</w:t>
      </w:r>
    </w:p>
    <w:p w14:paraId="1CD8AE63" w14:textId="197D4D00" w:rsidR="00F249DC" w:rsidRDefault="00F249DC" w:rsidP="007071AD">
      <w:r>
        <w:t>The virtual learning environment provides the opportunity to the shy students to participate more because they do not feel the level of stress or anxiety that is associated with the traditional learning approach in a classroom</w:t>
      </w:r>
      <w:r w:rsidR="00D76735">
        <w:t xml:space="preserve"> (</w:t>
      </w:r>
      <w:r w:rsidR="00D76735">
        <w:rPr>
          <w:shd w:val="clear" w:color="auto" w:fill="FFFFFF"/>
        </w:rPr>
        <w:t xml:space="preserve">Phungsuk </w:t>
      </w:r>
      <w:r w:rsidR="00D76735" w:rsidRPr="00D76735">
        <w:rPr>
          <w:i/>
          <w:shd w:val="clear" w:color="auto" w:fill="FFFFFF"/>
        </w:rPr>
        <w:t>et al</w:t>
      </w:r>
      <w:r w:rsidR="00D76735">
        <w:rPr>
          <w:shd w:val="clear" w:color="auto" w:fill="FFFFFF"/>
        </w:rPr>
        <w:t>., 2017)</w:t>
      </w:r>
      <w:r>
        <w:t xml:space="preserve">. An inclusive approach is beneficial to fulfil the objectives of learning of the respective student in a significant manner. The virtual learning environment assists in enhancing the level of inclusivity, which is advantageous for the students regarding the learning procedure. </w:t>
      </w:r>
      <w:r w:rsidR="00912A07">
        <w:t xml:space="preserve">Virtual learning environment also plays a </w:t>
      </w:r>
      <w:r w:rsidR="00687FB3">
        <w:t>essential</w:t>
      </w:r>
      <w:r w:rsidR="00912A07">
        <w:t xml:space="preserve"> role in upgrading the technical skills of the involved students</w:t>
      </w:r>
      <w:r w:rsidR="00C42250">
        <w:t xml:space="preserve"> (</w:t>
      </w:r>
      <w:r w:rsidR="00C42250">
        <w:rPr>
          <w:shd w:val="clear" w:color="auto" w:fill="FFFFFF"/>
        </w:rPr>
        <w:t xml:space="preserve">Sneha </w:t>
      </w:r>
      <w:r w:rsidR="00687FB3">
        <w:rPr>
          <w:shd w:val="clear" w:color="auto" w:fill="FFFFFF"/>
        </w:rPr>
        <w:t>&amp;</w:t>
      </w:r>
      <w:r w:rsidR="00C42250">
        <w:rPr>
          <w:shd w:val="clear" w:color="auto" w:fill="FFFFFF"/>
        </w:rPr>
        <w:t xml:space="preserve"> Nagaraja, 2014)</w:t>
      </w:r>
      <w:r w:rsidR="00912A07">
        <w:t xml:space="preserve">. The students get the opportunity to learn new technical skills and become more proficient and expert </w:t>
      </w:r>
      <w:r w:rsidR="006F55F5">
        <w:t>in regard to</w:t>
      </w:r>
      <w:r w:rsidR="00912A07">
        <w:t xml:space="preserve"> usage of keyboard, computer, laptop along with various other devices and applications. This improvement in the technical skills of the learners is one of the major impacts of virtual learning environment with respect to the development of the students along with increased inclusivity and betterment in the level of performance of the learners through the virtual learning methods</w:t>
      </w:r>
      <w:r w:rsidR="00C42250">
        <w:t xml:space="preserve"> (</w:t>
      </w:r>
      <w:r w:rsidR="00C42250">
        <w:rPr>
          <w:shd w:val="clear" w:color="auto" w:fill="FFFFFF"/>
        </w:rPr>
        <w:t>Govindarajan and Srivastava, 2020)</w:t>
      </w:r>
      <w:r w:rsidR="00912A07">
        <w:t>.</w:t>
      </w:r>
    </w:p>
    <w:p w14:paraId="3FA6D3F9" w14:textId="77777777" w:rsidR="00B31BCF" w:rsidRDefault="00B31BCF" w:rsidP="00B31BCF">
      <w:pPr>
        <w:pStyle w:val="Heading1"/>
      </w:pPr>
      <w:bookmarkStart w:id="5" w:name="_Toc59287791"/>
      <w:r>
        <w:t>Methodology</w:t>
      </w:r>
      <w:bookmarkEnd w:id="5"/>
    </w:p>
    <w:p w14:paraId="7E1EC049" w14:textId="7C090C5F" w:rsidR="00B31BCF" w:rsidRDefault="00B31BCF" w:rsidP="007071AD">
      <w:r>
        <w:t>The researcher used the deductive research approach to fulfil the objectives of the research work in an effective manner. Positiv</w:t>
      </w:r>
      <w:r w:rsidR="0074182D">
        <w:t>i</w:t>
      </w:r>
      <w:r>
        <w:t xml:space="preserve">sm </w:t>
      </w:r>
      <w:r w:rsidR="0074182D">
        <w:t xml:space="preserve">is the chosen research philosophy for the concerned research work. Secondary data collection method and primary data collection method is used for </w:t>
      </w:r>
      <w:r w:rsidR="00687FB3">
        <w:t xml:space="preserve">collecting </w:t>
      </w:r>
      <w:r w:rsidR="0074182D">
        <w:t xml:space="preserve"> the necessary informative data for attaining the goals of the respective research work in a successful manner</w:t>
      </w:r>
      <w:r w:rsidR="00870F30">
        <w:t xml:space="preserve"> along with a thematic analysis</w:t>
      </w:r>
      <w:r w:rsidR="0074182D">
        <w:t xml:space="preserve">. The researcher used the quantitative data collection method with respect to </w:t>
      </w:r>
      <w:r w:rsidR="004F3C2B">
        <w:t>conduct</w:t>
      </w:r>
      <w:r w:rsidR="0074182D">
        <w:t xml:space="preserve"> the primary research by surveying thirty respondents with the assistanc</w:t>
      </w:r>
      <w:r w:rsidR="00027BE7">
        <w:t>e of a random sampling method to avoid any bias or partiality during the process. The researcher applies descriptive cross-sectional research design for gaining the desired results for the research work in a systematic and methodical manner.</w:t>
      </w:r>
      <w:r w:rsidR="00825A88">
        <w:t xml:space="preserve"> Secondary data is collected from relevant journal, authentic books and articles for enhancing the level of comprehension regarding the respective topic. </w:t>
      </w:r>
      <w:r w:rsidR="00334483">
        <w:t xml:space="preserve">The reliability and credibility of the sources are checked thoroughly by the researcher for increasing the level of effectiveness of the concerned research work. </w:t>
      </w:r>
      <w:r w:rsidR="00825A88">
        <w:t xml:space="preserve">A survey is conducted with the assistance of thirty respondents </w:t>
      </w:r>
      <w:r w:rsidR="000B307C">
        <w:t xml:space="preserve">from University of Wales Trinity Saint David </w:t>
      </w:r>
      <w:r w:rsidR="000B307C">
        <w:lastRenderedPageBreak/>
        <w:t xml:space="preserve">London Campus </w:t>
      </w:r>
      <w:r w:rsidR="00825A88">
        <w:t>through the online platforms for collection of the primary data through the primary data collection method.</w:t>
      </w:r>
    </w:p>
    <w:p w14:paraId="7CC39FA3" w14:textId="77777777" w:rsidR="000B307C" w:rsidRDefault="000B307C" w:rsidP="000B307C">
      <w:pPr>
        <w:pStyle w:val="Heading1"/>
      </w:pPr>
      <w:bookmarkStart w:id="6" w:name="_Toc59287792"/>
      <w:r>
        <w:t>Primary data analysis</w:t>
      </w:r>
      <w:bookmarkEnd w:id="6"/>
    </w:p>
    <w:p w14:paraId="77D01870" w14:textId="77777777" w:rsidR="000B307C" w:rsidRDefault="000B307C" w:rsidP="000B307C">
      <w:r>
        <w:t>Quantitative research is done with the assistance of conducting a survey that includes thirty students from University of Wales Trinity Saint David London Campus.</w:t>
      </w:r>
      <w:r w:rsidR="00415AC7">
        <w:t xml:space="preserve"> Various questions were asked to the students, which helped to gain their perspectives regarding the respective topics.</w:t>
      </w:r>
    </w:p>
    <w:p w14:paraId="05467402" w14:textId="77777777" w:rsidR="00415AC7" w:rsidRDefault="00E72B9B" w:rsidP="00E72B9B">
      <w:pPr>
        <w:pStyle w:val="ListParagraph"/>
        <w:numPr>
          <w:ilvl w:val="0"/>
          <w:numId w:val="2"/>
        </w:numPr>
        <w:rPr>
          <w:b/>
        </w:rPr>
      </w:pPr>
      <w:r>
        <w:rPr>
          <w:b/>
        </w:rPr>
        <w:t>Do you agree that virtual learning environment is successful in enhancing the level of performance of the students?</w:t>
      </w:r>
    </w:p>
    <w:tbl>
      <w:tblPr>
        <w:tblStyle w:val="TableGrid"/>
        <w:tblW w:w="0" w:type="auto"/>
        <w:jc w:val="center"/>
        <w:tblLook w:val="04A0" w:firstRow="1" w:lastRow="0" w:firstColumn="1" w:lastColumn="0" w:noHBand="0" w:noVBand="1"/>
      </w:tblPr>
      <w:tblGrid>
        <w:gridCol w:w="2309"/>
        <w:gridCol w:w="2471"/>
        <w:gridCol w:w="2185"/>
        <w:gridCol w:w="2385"/>
      </w:tblGrid>
      <w:tr w:rsidR="00E72B9B" w:rsidRPr="00EB2BB9" w14:paraId="59C1ED9E" w14:textId="77777777" w:rsidTr="00687FB3">
        <w:trPr>
          <w:jc w:val="center"/>
        </w:trPr>
        <w:tc>
          <w:tcPr>
            <w:tcW w:w="2309" w:type="dxa"/>
          </w:tcPr>
          <w:p w14:paraId="3BF0A742" w14:textId="3A2C92F1" w:rsidR="00E72B9B" w:rsidRPr="00EB2BB9" w:rsidRDefault="00E72B9B" w:rsidP="00B57B2C">
            <w:pPr>
              <w:rPr>
                <w:szCs w:val="24"/>
              </w:rPr>
            </w:pPr>
            <w:r w:rsidRPr="00EB2BB9">
              <w:rPr>
                <w:szCs w:val="24"/>
              </w:rPr>
              <w:t xml:space="preserve">Strongly agree </w:t>
            </w:r>
          </w:p>
        </w:tc>
        <w:tc>
          <w:tcPr>
            <w:tcW w:w="2471" w:type="dxa"/>
          </w:tcPr>
          <w:p w14:paraId="1A4D5C3B" w14:textId="77777777" w:rsidR="00E72B9B" w:rsidRPr="00EB2BB9" w:rsidRDefault="00697D10" w:rsidP="00B57B2C">
            <w:pPr>
              <w:rPr>
                <w:szCs w:val="24"/>
              </w:rPr>
            </w:pPr>
            <w:r>
              <w:rPr>
                <w:szCs w:val="24"/>
              </w:rPr>
              <w:t>50</w:t>
            </w:r>
          </w:p>
        </w:tc>
        <w:tc>
          <w:tcPr>
            <w:tcW w:w="2185" w:type="dxa"/>
          </w:tcPr>
          <w:p w14:paraId="24D80154" w14:textId="77777777" w:rsidR="00E72B9B" w:rsidRPr="00EB2BB9" w:rsidRDefault="00AA0D88" w:rsidP="00B57B2C">
            <w:pPr>
              <w:rPr>
                <w:szCs w:val="24"/>
              </w:rPr>
            </w:pPr>
            <w:r>
              <w:rPr>
                <w:szCs w:val="24"/>
              </w:rPr>
              <w:t>15</w:t>
            </w:r>
          </w:p>
        </w:tc>
        <w:tc>
          <w:tcPr>
            <w:tcW w:w="2385" w:type="dxa"/>
          </w:tcPr>
          <w:p w14:paraId="0DB7A858" w14:textId="77777777" w:rsidR="00E72B9B" w:rsidRPr="00EB2BB9" w:rsidRDefault="00AA0D88" w:rsidP="00B57B2C">
            <w:pPr>
              <w:rPr>
                <w:szCs w:val="24"/>
              </w:rPr>
            </w:pPr>
            <w:r>
              <w:rPr>
                <w:szCs w:val="24"/>
              </w:rPr>
              <w:t>30</w:t>
            </w:r>
          </w:p>
        </w:tc>
      </w:tr>
      <w:tr w:rsidR="00E72B9B" w:rsidRPr="00EB2BB9" w14:paraId="68690D9C" w14:textId="77777777" w:rsidTr="00687FB3">
        <w:trPr>
          <w:jc w:val="center"/>
        </w:trPr>
        <w:tc>
          <w:tcPr>
            <w:tcW w:w="2309" w:type="dxa"/>
          </w:tcPr>
          <w:p w14:paraId="7FC5A255" w14:textId="77777777" w:rsidR="00E72B9B" w:rsidRPr="00EB2BB9" w:rsidRDefault="00E72B9B" w:rsidP="00B57B2C">
            <w:pPr>
              <w:rPr>
                <w:szCs w:val="24"/>
              </w:rPr>
            </w:pPr>
            <w:r w:rsidRPr="00EB2BB9">
              <w:rPr>
                <w:szCs w:val="24"/>
              </w:rPr>
              <w:t xml:space="preserve">Agree  </w:t>
            </w:r>
          </w:p>
        </w:tc>
        <w:tc>
          <w:tcPr>
            <w:tcW w:w="2471" w:type="dxa"/>
          </w:tcPr>
          <w:p w14:paraId="5BF19236" w14:textId="77777777" w:rsidR="00E72B9B" w:rsidRPr="00EB2BB9" w:rsidRDefault="00697D10" w:rsidP="00B57B2C">
            <w:pPr>
              <w:rPr>
                <w:szCs w:val="24"/>
              </w:rPr>
            </w:pPr>
            <w:r>
              <w:rPr>
                <w:szCs w:val="24"/>
              </w:rPr>
              <w:t>27</w:t>
            </w:r>
          </w:p>
        </w:tc>
        <w:tc>
          <w:tcPr>
            <w:tcW w:w="2185" w:type="dxa"/>
          </w:tcPr>
          <w:p w14:paraId="5D82FADB" w14:textId="77777777" w:rsidR="00E72B9B" w:rsidRPr="00EB2BB9" w:rsidRDefault="00AA0D88" w:rsidP="00B57B2C">
            <w:pPr>
              <w:rPr>
                <w:szCs w:val="24"/>
              </w:rPr>
            </w:pPr>
            <w:r>
              <w:rPr>
                <w:szCs w:val="24"/>
              </w:rPr>
              <w:t>8</w:t>
            </w:r>
          </w:p>
        </w:tc>
        <w:tc>
          <w:tcPr>
            <w:tcW w:w="2385" w:type="dxa"/>
          </w:tcPr>
          <w:p w14:paraId="04DE8A37" w14:textId="77777777" w:rsidR="00E72B9B" w:rsidRPr="00EB2BB9" w:rsidRDefault="00AA0D88" w:rsidP="00B57B2C">
            <w:pPr>
              <w:rPr>
                <w:szCs w:val="24"/>
              </w:rPr>
            </w:pPr>
            <w:r>
              <w:rPr>
                <w:szCs w:val="24"/>
              </w:rPr>
              <w:t>30</w:t>
            </w:r>
          </w:p>
        </w:tc>
      </w:tr>
      <w:tr w:rsidR="00E72B9B" w:rsidRPr="00EB2BB9" w14:paraId="104A81B2" w14:textId="77777777" w:rsidTr="00687FB3">
        <w:trPr>
          <w:jc w:val="center"/>
        </w:trPr>
        <w:tc>
          <w:tcPr>
            <w:tcW w:w="2309" w:type="dxa"/>
          </w:tcPr>
          <w:p w14:paraId="213C0B44" w14:textId="77777777" w:rsidR="00E72B9B" w:rsidRPr="00EB2BB9" w:rsidRDefault="00E72B9B" w:rsidP="00B57B2C">
            <w:pPr>
              <w:rPr>
                <w:szCs w:val="24"/>
              </w:rPr>
            </w:pPr>
            <w:r w:rsidRPr="00EB2BB9">
              <w:rPr>
                <w:szCs w:val="24"/>
              </w:rPr>
              <w:t xml:space="preserve">Neutral  </w:t>
            </w:r>
          </w:p>
        </w:tc>
        <w:tc>
          <w:tcPr>
            <w:tcW w:w="2471" w:type="dxa"/>
          </w:tcPr>
          <w:p w14:paraId="1788F145" w14:textId="77777777" w:rsidR="00E72B9B" w:rsidRPr="00EB2BB9" w:rsidRDefault="00697D10" w:rsidP="00B57B2C">
            <w:pPr>
              <w:rPr>
                <w:szCs w:val="24"/>
              </w:rPr>
            </w:pPr>
            <w:r>
              <w:rPr>
                <w:szCs w:val="24"/>
              </w:rPr>
              <w:t>13</w:t>
            </w:r>
          </w:p>
        </w:tc>
        <w:tc>
          <w:tcPr>
            <w:tcW w:w="2185" w:type="dxa"/>
          </w:tcPr>
          <w:p w14:paraId="7B9C9511" w14:textId="77777777" w:rsidR="00E72B9B" w:rsidRPr="00EB2BB9" w:rsidRDefault="00AA0D88" w:rsidP="00B57B2C">
            <w:pPr>
              <w:rPr>
                <w:szCs w:val="24"/>
              </w:rPr>
            </w:pPr>
            <w:r>
              <w:rPr>
                <w:szCs w:val="24"/>
              </w:rPr>
              <w:t>4</w:t>
            </w:r>
          </w:p>
        </w:tc>
        <w:tc>
          <w:tcPr>
            <w:tcW w:w="2385" w:type="dxa"/>
          </w:tcPr>
          <w:p w14:paraId="410FA570" w14:textId="77777777" w:rsidR="00E72B9B" w:rsidRPr="00EB2BB9" w:rsidRDefault="00AA0D88" w:rsidP="00B57B2C">
            <w:pPr>
              <w:keepNext/>
              <w:rPr>
                <w:szCs w:val="24"/>
              </w:rPr>
            </w:pPr>
            <w:r>
              <w:rPr>
                <w:szCs w:val="24"/>
              </w:rPr>
              <w:t>30</w:t>
            </w:r>
          </w:p>
        </w:tc>
      </w:tr>
      <w:tr w:rsidR="00E72B9B" w:rsidRPr="00EB2BB9" w14:paraId="746D7940" w14:textId="77777777" w:rsidTr="00687FB3">
        <w:trPr>
          <w:jc w:val="center"/>
        </w:trPr>
        <w:tc>
          <w:tcPr>
            <w:tcW w:w="2309" w:type="dxa"/>
          </w:tcPr>
          <w:p w14:paraId="155E527F" w14:textId="77777777" w:rsidR="00E72B9B" w:rsidRPr="00EB2BB9" w:rsidRDefault="00E72B9B" w:rsidP="00B57B2C">
            <w:pPr>
              <w:rPr>
                <w:szCs w:val="24"/>
              </w:rPr>
            </w:pPr>
            <w:r w:rsidRPr="00EB2BB9">
              <w:rPr>
                <w:szCs w:val="24"/>
              </w:rPr>
              <w:t xml:space="preserve">Disagree  </w:t>
            </w:r>
          </w:p>
        </w:tc>
        <w:tc>
          <w:tcPr>
            <w:tcW w:w="2471" w:type="dxa"/>
          </w:tcPr>
          <w:p w14:paraId="5E8F9AE4" w14:textId="77777777" w:rsidR="00E72B9B" w:rsidRPr="00EB2BB9" w:rsidRDefault="00697D10" w:rsidP="00B57B2C">
            <w:pPr>
              <w:rPr>
                <w:szCs w:val="24"/>
              </w:rPr>
            </w:pPr>
            <w:r>
              <w:rPr>
                <w:szCs w:val="24"/>
              </w:rPr>
              <w:t>10</w:t>
            </w:r>
          </w:p>
        </w:tc>
        <w:tc>
          <w:tcPr>
            <w:tcW w:w="2185" w:type="dxa"/>
          </w:tcPr>
          <w:p w14:paraId="463604FA" w14:textId="77777777" w:rsidR="00E72B9B" w:rsidRPr="00EB2BB9" w:rsidRDefault="00AA0D88" w:rsidP="00B57B2C">
            <w:pPr>
              <w:rPr>
                <w:szCs w:val="24"/>
              </w:rPr>
            </w:pPr>
            <w:r>
              <w:rPr>
                <w:szCs w:val="24"/>
              </w:rPr>
              <w:t>3</w:t>
            </w:r>
          </w:p>
        </w:tc>
        <w:tc>
          <w:tcPr>
            <w:tcW w:w="2385" w:type="dxa"/>
          </w:tcPr>
          <w:p w14:paraId="2169D718" w14:textId="77777777" w:rsidR="00E72B9B" w:rsidRPr="00EB2BB9" w:rsidRDefault="00AA0D88" w:rsidP="00B57B2C">
            <w:pPr>
              <w:keepNext/>
              <w:rPr>
                <w:szCs w:val="24"/>
              </w:rPr>
            </w:pPr>
            <w:r>
              <w:rPr>
                <w:szCs w:val="24"/>
              </w:rPr>
              <w:t>30</w:t>
            </w:r>
          </w:p>
        </w:tc>
      </w:tr>
      <w:tr w:rsidR="00E72B9B" w:rsidRPr="00EB2BB9" w14:paraId="7FFA82F2" w14:textId="77777777" w:rsidTr="00687FB3">
        <w:trPr>
          <w:jc w:val="center"/>
        </w:trPr>
        <w:tc>
          <w:tcPr>
            <w:tcW w:w="2309" w:type="dxa"/>
          </w:tcPr>
          <w:p w14:paraId="26D17BAC" w14:textId="77777777" w:rsidR="00E72B9B" w:rsidRPr="00EB2BB9" w:rsidRDefault="00E72B9B" w:rsidP="00B57B2C">
            <w:pPr>
              <w:rPr>
                <w:szCs w:val="24"/>
              </w:rPr>
            </w:pPr>
            <w:r w:rsidRPr="00EB2BB9">
              <w:rPr>
                <w:szCs w:val="24"/>
              </w:rPr>
              <w:t xml:space="preserve">Strongly disagree </w:t>
            </w:r>
          </w:p>
        </w:tc>
        <w:tc>
          <w:tcPr>
            <w:tcW w:w="2471" w:type="dxa"/>
          </w:tcPr>
          <w:p w14:paraId="4D822CDB" w14:textId="77777777" w:rsidR="00E72B9B" w:rsidRPr="00EB2BB9" w:rsidRDefault="00697D10" w:rsidP="00B57B2C">
            <w:pPr>
              <w:rPr>
                <w:szCs w:val="24"/>
              </w:rPr>
            </w:pPr>
            <w:r>
              <w:rPr>
                <w:szCs w:val="24"/>
              </w:rPr>
              <w:t>0</w:t>
            </w:r>
          </w:p>
        </w:tc>
        <w:tc>
          <w:tcPr>
            <w:tcW w:w="2185" w:type="dxa"/>
          </w:tcPr>
          <w:p w14:paraId="15FFB051" w14:textId="77777777" w:rsidR="00E72B9B" w:rsidRPr="00EB2BB9" w:rsidRDefault="00E72B9B" w:rsidP="00B57B2C">
            <w:pPr>
              <w:rPr>
                <w:szCs w:val="24"/>
              </w:rPr>
            </w:pPr>
            <w:r>
              <w:rPr>
                <w:szCs w:val="24"/>
              </w:rPr>
              <w:t>0</w:t>
            </w:r>
          </w:p>
        </w:tc>
        <w:tc>
          <w:tcPr>
            <w:tcW w:w="2385" w:type="dxa"/>
          </w:tcPr>
          <w:p w14:paraId="0D1BD657" w14:textId="77777777" w:rsidR="00E72B9B" w:rsidRPr="00EB2BB9" w:rsidRDefault="00AA0D88" w:rsidP="00B57B2C">
            <w:pPr>
              <w:keepNext/>
              <w:rPr>
                <w:szCs w:val="24"/>
              </w:rPr>
            </w:pPr>
            <w:r>
              <w:rPr>
                <w:szCs w:val="24"/>
              </w:rPr>
              <w:t>30</w:t>
            </w:r>
          </w:p>
        </w:tc>
      </w:tr>
    </w:tbl>
    <w:p w14:paraId="487E78B9" w14:textId="77777777" w:rsidR="00E72B9B" w:rsidRDefault="00E72B9B" w:rsidP="00AA0D88">
      <w:pPr>
        <w:jc w:val="center"/>
        <w:rPr>
          <w:b/>
        </w:rPr>
      </w:pPr>
    </w:p>
    <w:p w14:paraId="12DCD106" w14:textId="2F13C7B4" w:rsidR="003D1950" w:rsidRPr="003D1950" w:rsidRDefault="003259E6" w:rsidP="003D1950">
      <w:pPr>
        <w:jc w:val="center"/>
        <w:rPr>
          <w:b/>
        </w:rPr>
      </w:pPr>
      <w:r w:rsidRPr="003259E6">
        <w:rPr>
          <w:b/>
          <w:noProof/>
          <w:lang w:val="en-US"/>
        </w:rPr>
        <w:drawing>
          <wp:inline distT="0" distB="0" distL="0" distR="0" wp14:anchorId="3804A02C" wp14:editId="24818E27">
            <wp:extent cx="4572000" cy="27432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032807F" w14:textId="3C4B84A2" w:rsidR="003D1950" w:rsidRPr="00E72B9B" w:rsidRDefault="003D1950" w:rsidP="00AA0D88">
      <w:pPr>
        <w:jc w:val="center"/>
        <w:rPr>
          <w:b/>
        </w:rPr>
      </w:pPr>
    </w:p>
    <w:p w14:paraId="4ED8D02C" w14:textId="77777777" w:rsidR="0018581E" w:rsidRPr="00BA4B97" w:rsidRDefault="0018581E" w:rsidP="003259E6">
      <w:pPr>
        <w:pStyle w:val="Heading1"/>
        <w:jc w:val="center"/>
      </w:pPr>
    </w:p>
    <w:p w14:paraId="6EB6FD7A" w14:textId="77777777" w:rsidR="00697D10" w:rsidRDefault="00697D10">
      <w:pPr>
        <w:spacing w:line="276" w:lineRule="auto"/>
        <w:jc w:val="left"/>
      </w:pPr>
    </w:p>
    <w:p w14:paraId="7D2714D2" w14:textId="77777777" w:rsidR="00697D10" w:rsidRDefault="00A072FA" w:rsidP="00697D10">
      <w:pPr>
        <w:pStyle w:val="ListParagraph"/>
        <w:numPr>
          <w:ilvl w:val="0"/>
          <w:numId w:val="2"/>
        </w:numPr>
        <w:rPr>
          <w:b/>
        </w:rPr>
      </w:pPr>
      <w:r>
        <w:rPr>
          <w:b/>
        </w:rPr>
        <w:t>Do you agree that virtual learning environment is</w:t>
      </w:r>
      <w:r w:rsidR="006C70FB">
        <w:rPr>
          <w:b/>
        </w:rPr>
        <w:t xml:space="preserve"> responsible for boosting the level of </w:t>
      </w:r>
      <w:r w:rsidR="00B866BE">
        <w:rPr>
          <w:b/>
        </w:rPr>
        <w:t>confidence</w:t>
      </w:r>
      <w:r w:rsidR="006C70FB">
        <w:rPr>
          <w:b/>
        </w:rPr>
        <w:t xml:space="preserve"> of the students?</w:t>
      </w:r>
    </w:p>
    <w:tbl>
      <w:tblPr>
        <w:tblStyle w:val="TableGrid"/>
        <w:tblW w:w="0" w:type="auto"/>
        <w:jc w:val="center"/>
        <w:tblLook w:val="04A0" w:firstRow="1" w:lastRow="0" w:firstColumn="1" w:lastColumn="0" w:noHBand="0" w:noVBand="1"/>
      </w:tblPr>
      <w:tblGrid>
        <w:gridCol w:w="2293"/>
        <w:gridCol w:w="2469"/>
        <w:gridCol w:w="2197"/>
        <w:gridCol w:w="2391"/>
      </w:tblGrid>
      <w:tr w:rsidR="00B866BE" w:rsidRPr="00EB2BB9" w14:paraId="09D6691E" w14:textId="77777777" w:rsidTr="00687FB3">
        <w:trPr>
          <w:jc w:val="center"/>
        </w:trPr>
        <w:tc>
          <w:tcPr>
            <w:tcW w:w="2293" w:type="dxa"/>
          </w:tcPr>
          <w:p w14:paraId="22171A8C" w14:textId="77777777" w:rsidR="00B866BE" w:rsidRPr="00EB2BB9" w:rsidRDefault="00B866BE" w:rsidP="00B57B2C">
            <w:pPr>
              <w:rPr>
                <w:szCs w:val="24"/>
              </w:rPr>
            </w:pPr>
            <w:r w:rsidRPr="00EB2BB9">
              <w:rPr>
                <w:szCs w:val="24"/>
              </w:rPr>
              <w:t xml:space="preserve">Strongly agree </w:t>
            </w:r>
          </w:p>
        </w:tc>
        <w:tc>
          <w:tcPr>
            <w:tcW w:w="2469" w:type="dxa"/>
          </w:tcPr>
          <w:p w14:paraId="6B6224C1" w14:textId="77777777" w:rsidR="00B866BE" w:rsidRPr="00EB2BB9" w:rsidRDefault="00B866BE" w:rsidP="00B57B2C">
            <w:pPr>
              <w:rPr>
                <w:szCs w:val="24"/>
              </w:rPr>
            </w:pPr>
            <w:r>
              <w:rPr>
                <w:szCs w:val="24"/>
              </w:rPr>
              <w:t>33</w:t>
            </w:r>
          </w:p>
        </w:tc>
        <w:tc>
          <w:tcPr>
            <w:tcW w:w="2197" w:type="dxa"/>
          </w:tcPr>
          <w:p w14:paraId="2F28ED49" w14:textId="77777777" w:rsidR="00B866BE" w:rsidRPr="00EB2BB9" w:rsidRDefault="00B866BE" w:rsidP="00B57B2C">
            <w:pPr>
              <w:rPr>
                <w:szCs w:val="24"/>
              </w:rPr>
            </w:pPr>
            <w:r>
              <w:rPr>
                <w:szCs w:val="24"/>
              </w:rPr>
              <w:t>10</w:t>
            </w:r>
          </w:p>
        </w:tc>
        <w:tc>
          <w:tcPr>
            <w:tcW w:w="2391" w:type="dxa"/>
          </w:tcPr>
          <w:p w14:paraId="5023D605" w14:textId="77777777" w:rsidR="00B866BE" w:rsidRPr="00EB2BB9" w:rsidRDefault="00B866BE" w:rsidP="00B57B2C">
            <w:pPr>
              <w:rPr>
                <w:szCs w:val="24"/>
              </w:rPr>
            </w:pPr>
            <w:r>
              <w:rPr>
                <w:szCs w:val="24"/>
              </w:rPr>
              <w:t>30</w:t>
            </w:r>
          </w:p>
        </w:tc>
      </w:tr>
      <w:tr w:rsidR="00B866BE" w:rsidRPr="00EB2BB9" w14:paraId="04252CF4" w14:textId="77777777" w:rsidTr="00687FB3">
        <w:trPr>
          <w:jc w:val="center"/>
        </w:trPr>
        <w:tc>
          <w:tcPr>
            <w:tcW w:w="2293" w:type="dxa"/>
          </w:tcPr>
          <w:p w14:paraId="018B5B93" w14:textId="77777777" w:rsidR="00B866BE" w:rsidRPr="00EB2BB9" w:rsidRDefault="00B866BE" w:rsidP="00B57B2C">
            <w:pPr>
              <w:rPr>
                <w:szCs w:val="24"/>
              </w:rPr>
            </w:pPr>
            <w:r w:rsidRPr="00EB2BB9">
              <w:rPr>
                <w:szCs w:val="24"/>
              </w:rPr>
              <w:t xml:space="preserve">Agree  </w:t>
            </w:r>
          </w:p>
        </w:tc>
        <w:tc>
          <w:tcPr>
            <w:tcW w:w="2469" w:type="dxa"/>
          </w:tcPr>
          <w:p w14:paraId="5A44C84E" w14:textId="77777777" w:rsidR="00B866BE" w:rsidRPr="00EB2BB9" w:rsidRDefault="00B866BE" w:rsidP="00B57B2C">
            <w:pPr>
              <w:rPr>
                <w:szCs w:val="24"/>
              </w:rPr>
            </w:pPr>
            <w:r>
              <w:rPr>
                <w:szCs w:val="24"/>
              </w:rPr>
              <w:t>33</w:t>
            </w:r>
          </w:p>
        </w:tc>
        <w:tc>
          <w:tcPr>
            <w:tcW w:w="2197" w:type="dxa"/>
          </w:tcPr>
          <w:p w14:paraId="1BC53121" w14:textId="77777777" w:rsidR="00B866BE" w:rsidRPr="00EB2BB9" w:rsidRDefault="00B866BE" w:rsidP="00B57B2C">
            <w:pPr>
              <w:rPr>
                <w:szCs w:val="24"/>
              </w:rPr>
            </w:pPr>
            <w:r>
              <w:rPr>
                <w:szCs w:val="24"/>
              </w:rPr>
              <w:t>10</w:t>
            </w:r>
          </w:p>
        </w:tc>
        <w:tc>
          <w:tcPr>
            <w:tcW w:w="2391" w:type="dxa"/>
          </w:tcPr>
          <w:p w14:paraId="76FA874B" w14:textId="77777777" w:rsidR="00B866BE" w:rsidRPr="00EB2BB9" w:rsidRDefault="00B866BE" w:rsidP="00B57B2C">
            <w:pPr>
              <w:rPr>
                <w:szCs w:val="24"/>
              </w:rPr>
            </w:pPr>
            <w:r>
              <w:rPr>
                <w:szCs w:val="24"/>
              </w:rPr>
              <w:t>30</w:t>
            </w:r>
          </w:p>
        </w:tc>
      </w:tr>
      <w:tr w:rsidR="00B866BE" w:rsidRPr="00EB2BB9" w14:paraId="3BA490CE" w14:textId="77777777" w:rsidTr="00687FB3">
        <w:trPr>
          <w:jc w:val="center"/>
        </w:trPr>
        <w:tc>
          <w:tcPr>
            <w:tcW w:w="2293" w:type="dxa"/>
          </w:tcPr>
          <w:p w14:paraId="213A44EA" w14:textId="77777777" w:rsidR="00B866BE" w:rsidRPr="00EB2BB9" w:rsidRDefault="00B866BE" w:rsidP="00B57B2C">
            <w:pPr>
              <w:rPr>
                <w:szCs w:val="24"/>
              </w:rPr>
            </w:pPr>
            <w:r w:rsidRPr="00EB2BB9">
              <w:rPr>
                <w:szCs w:val="24"/>
              </w:rPr>
              <w:t xml:space="preserve">Neutral  </w:t>
            </w:r>
          </w:p>
        </w:tc>
        <w:tc>
          <w:tcPr>
            <w:tcW w:w="2469" w:type="dxa"/>
          </w:tcPr>
          <w:p w14:paraId="5372884B" w14:textId="77777777" w:rsidR="00B866BE" w:rsidRPr="00EB2BB9" w:rsidRDefault="00B866BE" w:rsidP="00B57B2C">
            <w:pPr>
              <w:rPr>
                <w:szCs w:val="24"/>
              </w:rPr>
            </w:pPr>
            <w:r>
              <w:rPr>
                <w:szCs w:val="24"/>
              </w:rPr>
              <w:t>17</w:t>
            </w:r>
          </w:p>
        </w:tc>
        <w:tc>
          <w:tcPr>
            <w:tcW w:w="2197" w:type="dxa"/>
          </w:tcPr>
          <w:p w14:paraId="6BE3836E" w14:textId="77777777" w:rsidR="00B866BE" w:rsidRPr="00EB2BB9" w:rsidRDefault="00B866BE" w:rsidP="00B57B2C">
            <w:pPr>
              <w:rPr>
                <w:szCs w:val="24"/>
              </w:rPr>
            </w:pPr>
            <w:r>
              <w:rPr>
                <w:szCs w:val="24"/>
              </w:rPr>
              <w:t>5</w:t>
            </w:r>
          </w:p>
        </w:tc>
        <w:tc>
          <w:tcPr>
            <w:tcW w:w="2391" w:type="dxa"/>
          </w:tcPr>
          <w:p w14:paraId="1235F92B" w14:textId="77777777" w:rsidR="00B866BE" w:rsidRPr="00EB2BB9" w:rsidRDefault="00B866BE" w:rsidP="00B57B2C">
            <w:pPr>
              <w:keepNext/>
              <w:rPr>
                <w:szCs w:val="24"/>
              </w:rPr>
            </w:pPr>
            <w:r>
              <w:rPr>
                <w:szCs w:val="24"/>
              </w:rPr>
              <w:t>30</w:t>
            </w:r>
          </w:p>
        </w:tc>
      </w:tr>
      <w:tr w:rsidR="00B866BE" w:rsidRPr="00EB2BB9" w14:paraId="7A5E91BF" w14:textId="77777777" w:rsidTr="00687FB3">
        <w:trPr>
          <w:jc w:val="center"/>
        </w:trPr>
        <w:tc>
          <w:tcPr>
            <w:tcW w:w="2293" w:type="dxa"/>
          </w:tcPr>
          <w:p w14:paraId="335412CB" w14:textId="77777777" w:rsidR="00B866BE" w:rsidRPr="00EB2BB9" w:rsidRDefault="00B866BE" w:rsidP="00B57B2C">
            <w:pPr>
              <w:rPr>
                <w:szCs w:val="24"/>
              </w:rPr>
            </w:pPr>
            <w:r w:rsidRPr="00EB2BB9">
              <w:rPr>
                <w:szCs w:val="24"/>
              </w:rPr>
              <w:t xml:space="preserve">Disagree  </w:t>
            </w:r>
          </w:p>
        </w:tc>
        <w:tc>
          <w:tcPr>
            <w:tcW w:w="2469" w:type="dxa"/>
          </w:tcPr>
          <w:p w14:paraId="3B61B510" w14:textId="77777777" w:rsidR="00B866BE" w:rsidRPr="00EB2BB9" w:rsidRDefault="00B866BE" w:rsidP="00B57B2C">
            <w:pPr>
              <w:rPr>
                <w:szCs w:val="24"/>
              </w:rPr>
            </w:pPr>
            <w:r>
              <w:rPr>
                <w:szCs w:val="24"/>
              </w:rPr>
              <w:t>17</w:t>
            </w:r>
          </w:p>
        </w:tc>
        <w:tc>
          <w:tcPr>
            <w:tcW w:w="2197" w:type="dxa"/>
          </w:tcPr>
          <w:p w14:paraId="2E6BECF2" w14:textId="77777777" w:rsidR="00B866BE" w:rsidRPr="00EB2BB9" w:rsidRDefault="00B866BE" w:rsidP="00B57B2C">
            <w:pPr>
              <w:rPr>
                <w:szCs w:val="24"/>
              </w:rPr>
            </w:pPr>
            <w:r>
              <w:rPr>
                <w:szCs w:val="24"/>
              </w:rPr>
              <w:t>5</w:t>
            </w:r>
          </w:p>
        </w:tc>
        <w:tc>
          <w:tcPr>
            <w:tcW w:w="2391" w:type="dxa"/>
          </w:tcPr>
          <w:p w14:paraId="7D6DDA59" w14:textId="77777777" w:rsidR="00B866BE" w:rsidRPr="00EB2BB9" w:rsidRDefault="00B866BE" w:rsidP="00B57B2C">
            <w:pPr>
              <w:keepNext/>
              <w:rPr>
                <w:szCs w:val="24"/>
              </w:rPr>
            </w:pPr>
            <w:r>
              <w:rPr>
                <w:szCs w:val="24"/>
              </w:rPr>
              <w:t>30</w:t>
            </w:r>
          </w:p>
        </w:tc>
      </w:tr>
      <w:tr w:rsidR="00B866BE" w:rsidRPr="00EB2BB9" w14:paraId="02F31C59" w14:textId="77777777" w:rsidTr="00687FB3">
        <w:trPr>
          <w:jc w:val="center"/>
        </w:trPr>
        <w:tc>
          <w:tcPr>
            <w:tcW w:w="2293" w:type="dxa"/>
          </w:tcPr>
          <w:p w14:paraId="190A51B0" w14:textId="77777777" w:rsidR="00B866BE" w:rsidRPr="00EB2BB9" w:rsidRDefault="00B866BE" w:rsidP="00B57B2C">
            <w:pPr>
              <w:rPr>
                <w:szCs w:val="24"/>
              </w:rPr>
            </w:pPr>
            <w:r w:rsidRPr="00EB2BB9">
              <w:rPr>
                <w:szCs w:val="24"/>
              </w:rPr>
              <w:t xml:space="preserve">Strongly disagree </w:t>
            </w:r>
          </w:p>
        </w:tc>
        <w:tc>
          <w:tcPr>
            <w:tcW w:w="2469" w:type="dxa"/>
          </w:tcPr>
          <w:p w14:paraId="3BEC85CF" w14:textId="77777777" w:rsidR="00B866BE" w:rsidRPr="00EB2BB9" w:rsidRDefault="00B866BE" w:rsidP="00B57B2C">
            <w:pPr>
              <w:rPr>
                <w:szCs w:val="24"/>
              </w:rPr>
            </w:pPr>
            <w:r>
              <w:rPr>
                <w:szCs w:val="24"/>
              </w:rPr>
              <w:t>0</w:t>
            </w:r>
          </w:p>
        </w:tc>
        <w:tc>
          <w:tcPr>
            <w:tcW w:w="2197" w:type="dxa"/>
          </w:tcPr>
          <w:p w14:paraId="7BD62ADD" w14:textId="77777777" w:rsidR="00B866BE" w:rsidRPr="00EB2BB9" w:rsidRDefault="00B866BE" w:rsidP="00B57B2C">
            <w:pPr>
              <w:rPr>
                <w:szCs w:val="24"/>
              </w:rPr>
            </w:pPr>
            <w:r>
              <w:rPr>
                <w:szCs w:val="24"/>
              </w:rPr>
              <w:t>0</w:t>
            </w:r>
          </w:p>
        </w:tc>
        <w:tc>
          <w:tcPr>
            <w:tcW w:w="2391" w:type="dxa"/>
          </w:tcPr>
          <w:p w14:paraId="62376A3A" w14:textId="77777777" w:rsidR="00B866BE" w:rsidRPr="00EB2BB9" w:rsidRDefault="00B866BE" w:rsidP="00B57B2C">
            <w:pPr>
              <w:keepNext/>
              <w:rPr>
                <w:szCs w:val="24"/>
              </w:rPr>
            </w:pPr>
            <w:r>
              <w:rPr>
                <w:szCs w:val="24"/>
              </w:rPr>
              <w:t>30</w:t>
            </w:r>
          </w:p>
        </w:tc>
      </w:tr>
    </w:tbl>
    <w:p w14:paraId="43933DAD" w14:textId="77777777" w:rsidR="00EB1CB7" w:rsidRDefault="00EB1CB7" w:rsidP="00EB1CB7"/>
    <w:p w14:paraId="02B1EA4C" w14:textId="77777777" w:rsidR="00E54E18" w:rsidRDefault="00B866BE" w:rsidP="00E54E18">
      <w:pPr>
        <w:jc w:val="center"/>
      </w:pPr>
      <w:r w:rsidRPr="00B866BE">
        <w:rPr>
          <w:noProof/>
          <w:lang w:val="en-US"/>
        </w:rPr>
        <w:drawing>
          <wp:inline distT="0" distB="0" distL="0" distR="0" wp14:anchorId="193743AA" wp14:editId="782B8DE5">
            <wp:extent cx="4572000" cy="274320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E7624EC" w14:textId="77777777" w:rsidR="00E54E18" w:rsidRDefault="00E54E18">
      <w:pPr>
        <w:spacing w:line="276" w:lineRule="auto"/>
        <w:jc w:val="left"/>
      </w:pPr>
      <w:r>
        <w:br w:type="page"/>
      </w:r>
    </w:p>
    <w:p w14:paraId="15735E3C" w14:textId="77777777" w:rsidR="00E54E18" w:rsidRDefault="00E54E18" w:rsidP="00E54E18">
      <w:pPr>
        <w:pStyle w:val="ListParagraph"/>
        <w:numPr>
          <w:ilvl w:val="0"/>
          <w:numId w:val="2"/>
        </w:numPr>
        <w:rPr>
          <w:b/>
        </w:rPr>
      </w:pPr>
      <w:r>
        <w:rPr>
          <w:b/>
        </w:rPr>
        <w:lastRenderedPageBreak/>
        <w:t>Do you agree that virtual learning environment assists in improving the technical skills of the students?</w:t>
      </w:r>
    </w:p>
    <w:tbl>
      <w:tblPr>
        <w:tblStyle w:val="TableGrid"/>
        <w:tblW w:w="0" w:type="auto"/>
        <w:jc w:val="center"/>
        <w:tblLook w:val="04A0" w:firstRow="1" w:lastRow="0" w:firstColumn="1" w:lastColumn="0" w:noHBand="0" w:noVBand="1"/>
      </w:tblPr>
      <w:tblGrid>
        <w:gridCol w:w="2293"/>
        <w:gridCol w:w="2469"/>
        <w:gridCol w:w="2197"/>
        <w:gridCol w:w="2391"/>
      </w:tblGrid>
      <w:tr w:rsidR="00E54E18" w:rsidRPr="00EB2BB9" w14:paraId="5D428FA8" w14:textId="77777777" w:rsidTr="00114E45">
        <w:trPr>
          <w:jc w:val="center"/>
        </w:trPr>
        <w:tc>
          <w:tcPr>
            <w:tcW w:w="2293" w:type="dxa"/>
          </w:tcPr>
          <w:p w14:paraId="2B133F52" w14:textId="77777777" w:rsidR="00E54E18" w:rsidRPr="00EB2BB9" w:rsidRDefault="00E54E18" w:rsidP="00B57B2C">
            <w:pPr>
              <w:rPr>
                <w:szCs w:val="24"/>
              </w:rPr>
            </w:pPr>
            <w:r w:rsidRPr="00EB2BB9">
              <w:rPr>
                <w:szCs w:val="24"/>
              </w:rPr>
              <w:t xml:space="preserve">Strongly agree </w:t>
            </w:r>
          </w:p>
        </w:tc>
        <w:tc>
          <w:tcPr>
            <w:tcW w:w="2469" w:type="dxa"/>
          </w:tcPr>
          <w:p w14:paraId="1C70FED7" w14:textId="77777777" w:rsidR="00E54E18" w:rsidRPr="00EB2BB9" w:rsidRDefault="006633AE" w:rsidP="00B57B2C">
            <w:pPr>
              <w:rPr>
                <w:szCs w:val="24"/>
              </w:rPr>
            </w:pPr>
            <w:r>
              <w:rPr>
                <w:szCs w:val="24"/>
              </w:rPr>
              <w:t>40</w:t>
            </w:r>
          </w:p>
        </w:tc>
        <w:tc>
          <w:tcPr>
            <w:tcW w:w="2197" w:type="dxa"/>
          </w:tcPr>
          <w:p w14:paraId="35ED2D9C" w14:textId="77777777" w:rsidR="00E54E18" w:rsidRPr="00EB2BB9" w:rsidRDefault="00E54E18" w:rsidP="00B57B2C">
            <w:pPr>
              <w:rPr>
                <w:szCs w:val="24"/>
              </w:rPr>
            </w:pPr>
            <w:r>
              <w:rPr>
                <w:szCs w:val="24"/>
              </w:rPr>
              <w:t>12</w:t>
            </w:r>
          </w:p>
        </w:tc>
        <w:tc>
          <w:tcPr>
            <w:tcW w:w="2391" w:type="dxa"/>
          </w:tcPr>
          <w:p w14:paraId="66FB99A7" w14:textId="77777777" w:rsidR="00E54E18" w:rsidRPr="00EB2BB9" w:rsidRDefault="00E54E18" w:rsidP="00B57B2C">
            <w:pPr>
              <w:rPr>
                <w:szCs w:val="24"/>
              </w:rPr>
            </w:pPr>
            <w:r>
              <w:rPr>
                <w:szCs w:val="24"/>
              </w:rPr>
              <w:t>30</w:t>
            </w:r>
          </w:p>
        </w:tc>
      </w:tr>
      <w:tr w:rsidR="00E54E18" w:rsidRPr="00EB2BB9" w14:paraId="15F36CB5" w14:textId="77777777" w:rsidTr="00114E45">
        <w:trPr>
          <w:jc w:val="center"/>
        </w:trPr>
        <w:tc>
          <w:tcPr>
            <w:tcW w:w="2293" w:type="dxa"/>
          </w:tcPr>
          <w:p w14:paraId="5D8E00C3" w14:textId="77777777" w:rsidR="00E54E18" w:rsidRPr="00EB2BB9" w:rsidRDefault="00E54E18" w:rsidP="00B57B2C">
            <w:pPr>
              <w:rPr>
                <w:szCs w:val="24"/>
              </w:rPr>
            </w:pPr>
            <w:r w:rsidRPr="00EB2BB9">
              <w:rPr>
                <w:szCs w:val="24"/>
              </w:rPr>
              <w:t xml:space="preserve">Agree  </w:t>
            </w:r>
          </w:p>
        </w:tc>
        <w:tc>
          <w:tcPr>
            <w:tcW w:w="2469" w:type="dxa"/>
          </w:tcPr>
          <w:p w14:paraId="2BC025CA" w14:textId="77777777" w:rsidR="00E54E18" w:rsidRPr="00EB2BB9" w:rsidRDefault="006633AE" w:rsidP="00B57B2C">
            <w:pPr>
              <w:rPr>
                <w:szCs w:val="24"/>
              </w:rPr>
            </w:pPr>
            <w:r>
              <w:rPr>
                <w:szCs w:val="24"/>
              </w:rPr>
              <w:t>40</w:t>
            </w:r>
          </w:p>
        </w:tc>
        <w:tc>
          <w:tcPr>
            <w:tcW w:w="2197" w:type="dxa"/>
          </w:tcPr>
          <w:p w14:paraId="05766DE9" w14:textId="77777777" w:rsidR="00E54E18" w:rsidRPr="00EB2BB9" w:rsidRDefault="00E54E18" w:rsidP="00B57B2C">
            <w:pPr>
              <w:rPr>
                <w:szCs w:val="24"/>
              </w:rPr>
            </w:pPr>
            <w:r>
              <w:rPr>
                <w:szCs w:val="24"/>
              </w:rPr>
              <w:t>12</w:t>
            </w:r>
          </w:p>
        </w:tc>
        <w:tc>
          <w:tcPr>
            <w:tcW w:w="2391" w:type="dxa"/>
          </w:tcPr>
          <w:p w14:paraId="2B63279D" w14:textId="77777777" w:rsidR="00E54E18" w:rsidRPr="00EB2BB9" w:rsidRDefault="00E54E18" w:rsidP="00B57B2C">
            <w:pPr>
              <w:rPr>
                <w:szCs w:val="24"/>
              </w:rPr>
            </w:pPr>
            <w:r>
              <w:rPr>
                <w:szCs w:val="24"/>
              </w:rPr>
              <w:t>30</w:t>
            </w:r>
          </w:p>
        </w:tc>
      </w:tr>
      <w:tr w:rsidR="00E54E18" w:rsidRPr="00EB2BB9" w14:paraId="56A03A60" w14:textId="77777777" w:rsidTr="00114E45">
        <w:trPr>
          <w:jc w:val="center"/>
        </w:trPr>
        <w:tc>
          <w:tcPr>
            <w:tcW w:w="2293" w:type="dxa"/>
          </w:tcPr>
          <w:p w14:paraId="369E17D9" w14:textId="77777777" w:rsidR="00E54E18" w:rsidRPr="00EB2BB9" w:rsidRDefault="00E54E18" w:rsidP="00B57B2C">
            <w:pPr>
              <w:rPr>
                <w:szCs w:val="24"/>
              </w:rPr>
            </w:pPr>
            <w:r w:rsidRPr="00EB2BB9">
              <w:rPr>
                <w:szCs w:val="24"/>
              </w:rPr>
              <w:t xml:space="preserve">Neutral  </w:t>
            </w:r>
          </w:p>
        </w:tc>
        <w:tc>
          <w:tcPr>
            <w:tcW w:w="2469" w:type="dxa"/>
          </w:tcPr>
          <w:p w14:paraId="6A05AD3B" w14:textId="77777777" w:rsidR="00E54E18" w:rsidRPr="00EB2BB9" w:rsidRDefault="006633AE" w:rsidP="00B57B2C">
            <w:pPr>
              <w:rPr>
                <w:szCs w:val="24"/>
              </w:rPr>
            </w:pPr>
            <w:r>
              <w:rPr>
                <w:szCs w:val="24"/>
              </w:rPr>
              <w:t>20</w:t>
            </w:r>
          </w:p>
        </w:tc>
        <w:tc>
          <w:tcPr>
            <w:tcW w:w="2197" w:type="dxa"/>
          </w:tcPr>
          <w:p w14:paraId="76D3A29F" w14:textId="77777777" w:rsidR="00E54E18" w:rsidRPr="00EB2BB9" w:rsidRDefault="00E54E18" w:rsidP="00B57B2C">
            <w:pPr>
              <w:rPr>
                <w:szCs w:val="24"/>
              </w:rPr>
            </w:pPr>
            <w:r>
              <w:rPr>
                <w:szCs w:val="24"/>
              </w:rPr>
              <w:t>6</w:t>
            </w:r>
          </w:p>
        </w:tc>
        <w:tc>
          <w:tcPr>
            <w:tcW w:w="2391" w:type="dxa"/>
          </w:tcPr>
          <w:p w14:paraId="3012A712" w14:textId="77777777" w:rsidR="00E54E18" w:rsidRPr="00EB2BB9" w:rsidRDefault="00E54E18" w:rsidP="00B57B2C">
            <w:pPr>
              <w:keepNext/>
              <w:rPr>
                <w:szCs w:val="24"/>
              </w:rPr>
            </w:pPr>
            <w:r>
              <w:rPr>
                <w:szCs w:val="24"/>
              </w:rPr>
              <w:t>30</w:t>
            </w:r>
          </w:p>
        </w:tc>
      </w:tr>
      <w:tr w:rsidR="00E54E18" w:rsidRPr="00EB2BB9" w14:paraId="4D42EA10" w14:textId="77777777" w:rsidTr="00114E45">
        <w:trPr>
          <w:jc w:val="center"/>
        </w:trPr>
        <w:tc>
          <w:tcPr>
            <w:tcW w:w="2293" w:type="dxa"/>
          </w:tcPr>
          <w:p w14:paraId="5BEC50BC" w14:textId="77777777" w:rsidR="00E54E18" w:rsidRPr="00EB2BB9" w:rsidRDefault="00E54E18" w:rsidP="00B57B2C">
            <w:pPr>
              <w:rPr>
                <w:szCs w:val="24"/>
              </w:rPr>
            </w:pPr>
            <w:r w:rsidRPr="00EB2BB9">
              <w:rPr>
                <w:szCs w:val="24"/>
              </w:rPr>
              <w:t xml:space="preserve">Disagree  </w:t>
            </w:r>
          </w:p>
        </w:tc>
        <w:tc>
          <w:tcPr>
            <w:tcW w:w="2469" w:type="dxa"/>
          </w:tcPr>
          <w:p w14:paraId="13E230AA" w14:textId="77777777" w:rsidR="00E54E18" w:rsidRPr="00EB2BB9" w:rsidRDefault="006633AE" w:rsidP="00B57B2C">
            <w:pPr>
              <w:rPr>
                <w:szCs w:val="24"/>
              </w:rPr>
            </w:pPr>
            <w:r>
              <w:rPr>
                <w:szCs w:val="24"/>
              </w:rPr>
              <w:t>0</w:t>
            </w:r>
          </w:p>
        </w:tc>
        <w:tc>
          <w:tcPr>
            <w:tcW w:w="2197" w:type="dxa"/>
          </w:tcPr>
          <w:p w14:paraId="6771A09A" w14:textId="77777777" w:rsidR="00E54E18" w:rsidRPr="00EB2BB9" w:rsidRDefault="00E54E18" w:rsidP="00B57B2C">
            <w:pPr>
              <w:rPr>
                <w:szCs w:val="24"/>
              </w:rPr>
            </w:pPr>
            <w:r>
              <w:rPr>
                <w:szCs w:val="24"/>
              </w:rPr>
              <w:t>0</w:t>
            </w:r>
          </w:p>
        </w:tc>
        <w:tc>
          <w:tcPr>
            <w:tcW w:w="2391" w:type="dxa"/>
          </w:tcPr>
          <w:p w14:paraId="0D2B32A7" w14:textId="77777777" w:rsidR="00E54E18" w:rsidRPr="00EB2BB9" w:rsidRDefault="00E54E18" w:rsidP="00B57B2C">
            <w:pPr>
              <w:keepNext/>
              <w:rPr>
                <w:szCs w:val="24"/>
              </w:rPr>
            </w:pPr>
            <w:r>
              <w:rPr>
                <w:szCs w:val="24"/>
              </w:rPr>
              <w:t>30</w:t>
            </w:r>
          </w:p>
        </w:tc>
      </w:tr>
      <w:tr w:rsidR="00E54E18" w:rsidRPr="00EB2BB9" w14:paraId="5188FCDE" w14:textId="77777777" w:rsidTr="00114E45">
        <w:trPr>
          <w:jc w:val="center"/>
        </w:trPr>
        <w:tc>
          <w:tcPr>
            <w:tcW w:w="2293" w:type="dxa"/>
          </w:tcPr>
          <w:p w14:paraId="1B1A46E6" w14:textId="77777777" w:rsidR="00E54E18" w:rsidRPr="00EB2BB9" w:rsidRDefault="00E54E18" w:rsidP="00B57B2C">
            <w:pPr>
              <w:rPr>
                <w:szCs w:val="24"/>
              </w:rPr>
            </w:pPr>
            <w:r w:rsidRPr="00EB2BB9">
              <w:rPr>
                <w:szCs w:val="24"/>
              </w:rPr>
              <w:t xml:space="preserve">Strongly disagree </w:t>
            </w:r>
          </w:p>
        </w:tc>
        <w:tc>
          <w:tcPr>
            <w:tcW w:w="2469" w:type="dxa"/>
          </w:tcPr>
          <w:p w14:paraId="5A1EAC49" w14:textId="77777777" w:rsidR="00E54E18" w:rsidRPr="00EB2BB9" w:rsidRDefault="006633AE" w:rsidP="00B57B2C">
            <w:pPr>
              <w:rPr>
                <w:szCs w:val="24"/>
              </w:rPr>
            </w:pPr>
            <w:r>
              <w:rPr>
                <w:szCs w:val="24"/>
              </w:rPr>
              <w:t>0</w:t>
            </w:r>
          </w:p>
        </w:tc>
        <w:tc>
          <w:tcPr>
            <w:tcW w:w="2197" w:type="dxa"/>
          </w:tcPr>
          <w:p w14:paraId="65C45857" w14:textId="77777777" w:rsidR="00E54E18" w:rsidRPr="00EB2BB9" w:rsidRDefault="00E54E18" w:rsidP="00B57B2C">
            <w:pPr>
              <w:rPr>
                <w:szCs w:val="24"/>
              </w:rPr>
            </w:pPr>
            <w:r>
              <w:rPr>
                <w:szCs w:val="24"/>
              </w:rPr>
              <w:t>0</w:t>
            </w:r>
          </w:p>
        </w:tc>
        <w:tc>
          <w:tcPr>
            <w:tcW w:w="2391" w:type="dxa"/>
          </w:tcPr>
          <w:p w14:paraId="387DEA0E" w14:textId="77777777" w:rsidR="00E54E18" w:rsidRPr="00EB2BB9" w:rsidRDefault="00E54E18" w:rsidP="00B57B2C">
            <w:pPr>
              <w:keepNext/>
              <w:rPr>
                <w:szCs w:val="24"/>
              </w:rPr>
            </w:pPr>
            <w:r>
              <w:rPr>
                <w:szCs w:val="24"/>
              </w:rPr>
              <w:t>30</w:t>
            </w:r>
          </w:p>
        </w:tc>
      </w:tr>
    </w:tbl>
    <w:p w14:paraId="0F59AC10" w14:textId="77777777" w:rsidR="00E54E18" w:rsidRDefault="00E54E18" w:rsidP="00E54E18">
      <w:pPr>
        <w:rPr>
          <w:b/>
        </w:rPr>
      </w:pPr>
    </w:p>
    <w:p w14:paraId="7E2AAC5D" w14:textId="77777777" w:rsidR="006633AE" w:rsidRDefault="006633AE" w:rsidP="006633AE">
      <w:pPr>
        <w:jc w:val="center"/>
        <w:rPr>
          <w:b/>
        </w:rPr>
      </w:pPr>
      <w:r w:rsidRPr="006633AE">
        <w:rPr>
          <w:b/>
          <w:noProof/>
          <w:lang w:val="en-US"/>
        </w:rPr>
        <w:drawing>
          <wp:inline distT="0" distB="0" distL="0" distR="0" wp14:anchorId="39EF92C9" wp14:editId="36DF07F4">
            <wp:extent cx="4572000" cy="2743200"/>
            <wp:effectExtent l="19050" t="0" r="1905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62361B9" w14:textId="77777777" w:rsidR="006633AE" w:rsidRDefault="006633AE">
      <w:pPr>
        <w:spacing w:line="276" w:lineRule="auto"/>
        <w:jc w:val="left"/>
        <w:rPr>
          <w:b/>
        </w:rPr>
      </w:pPr>
      <w:r>
        <w:rPr>
          <w:b/>
        </w:rPr>
        <w:br w:type="page"/>
      </w:r>
    </w:p>
    <w:p w14:paraId="5668CC73" w14:textId="77777777" w:rsidR="006633AE" w:rsidRDefault="006633AE" w:rsidP="006633AE">
      <w:pPr>
        <w:jc w:val="center"/>
        <w:rPr>
          <w:b/>
        </w:rPr>
      </w:pPr>
    </w:p>
    <w:p w14:paraId="0D78343E" w14:textId="77777777" w:rsidR="006633AE" w:rsidRDefault="006633AE" w:rsidP="006633AE">
      <w:pPr>
        <w:pStyle w:val="ListParagraph"/>
        <w:numPr>
          <w:ilvl w:val="0"/>
          <w:numId w:val="2"/>
        </w:numPr>
        <w:rPr>
          <w:b/>
        </w:rPr>
      </w:pPr>
      <w:r>
        <w:rPr>
          <w:b/>
        </w:rPr>
        <w:t>Do you agree that virtual learning program is a cost-effective and flexible approach?</w:t>
      </w:r>
    </w:p>
    <w:tbl>
      <w:tblPr>
        <w:tblStyle w:val="TableGrid"/>
        <w:tblW w:w="0" w:type="auto"/>
        <w:jc w:val="center"/>
        <w:tblLook w:val="04A0" w:firstRow="1" w:lastRow="0" w:firstColumn="1" w:lastColumn="0" w:noHBand="0" w:noVBand="1"/>
      </w:tblPr>
      <w:tblGrid>
        <w:gridCol w:w="2293"/>
        <w:gridCol w:w="2469"/>
        <w:gridCol w:w="2197"/>
        <w:gridCol w:w="2391"/>
      </w:tblGrid>
      <w:tr w:rsidR="006633AE" w:rsidRPr="00EB2BB9" w14:paraId="3DE38999" w14:textId="77777777" w:rsidTr="000A3A12">
        <w:trPr>
          <w:jc w:val="center"/>
        </w:trPr>
        <w:tc>
          <w:tcPr>
            <w:tcW w:w="2293" w:type="dxa"/>
          </w:tcPr>
          <w:p w14:paraId="27CC8615" w14:textId="77777777" w:rsidR="006633AE" w:rsidRPr="00EB2BB9" w:rsidRDefault="006633AE" w:rsidP="00B57B2C">
            <w:pPr>
              <w:rPr>
                <w:szCs w:val="24"/>
              </w:rPr>
            </w:pPr>
            <w:r w:rsidRPr="00EB2BB9">
              <w:rPr>
                <w:szCs w:val="24"/>
              </w:rPr>
              <w:t xml:space="preserve">Strongly agree </w:t>
            </w:r>
          </w:p>
        </w:tc>
        <w:tc>
          <w:tcPr>
            <w:tcW w:w="2469" w:type="dxa"/>
          </w:tcPr>
          <w:p w14:paraId="6C40A5AC" w14:textId="77777777" w:rsidR="006633AE" w:rsidRPr="00EB2BB9" w:rsidRDefault="00035150" w:rsidP="00B57B2C">
            <w:pPr>
              <w:rPr>
                <w:szCs w:val="24"/>
              </w:rPr>
            </w:pPr>
            <w:r>
              <w:rPr>
                <w:szCs w:val="24"/>
              </w:rPr>
              <w:t>67</w:t>
            </w:r>
          </w:p>
        </w:tc>
        <w:tc>
          <w:tcPr>
            <w:tcW w:w="2197" w:type="dxa"/>
          </w:tcPr>
          <w:p w14:paraId="0720B3B8" w14:textId="77777777" w:rsidR="006633AE" w:rsidRPr="00EB2BB9" w:rsidRDefault="006633AE" w:rsidP="00B57B2C">
            <w:pPr>
              <w:rPr>
                <w:szCs w:val="24"/>
              </w:rPr>
            </w:pPr>
            <w:r>
              <w:rPr>
                <w:szCs w:val="24"/>
              </w:rPr>
              <w:t>20</w:t>
            </w:r>
          </w:p>
        </w:tc>
        <w:tc>
          <w:tcPr>
            <w:tcW w:w="2391" w:type="dxa"/>
          </w:tcPr>
          <w:p w14:paraId="0C9B539E" w14:textId="77777777" w:rsidR="006633AE" w:rsidRPr="00EB2BB9" w:rsidRDefault="006633AE" w:rsidP="00B57B2C">
            <w:pPr>
              <w:rPr>
                <w:szCs w:val="24"/>
              </w:rPr>
            </w:pPr>
            <w:r>
              <w:rPr>
                <w:szCs w:val="24"/>
              </w:rPr>
              <w:t>30</w:t>
            </w:r>
          </w:p>
        </w:tc>
      </w:tr>
      <w:tr w:rsidR="006633AE" w:rsidRPr="00EB2BB9" w14:paraId="7C394239" w14:textId="77777777" w:rsidTr="000A3A12">
        <w:trPr>
          <w:jc w:val="center"/>
        </w:trPr>
        <w:tc>
          <w:tcPr>
            <w:tcW w:w="2293" w:type="dxa"/>
          </w:tcPr>
          <w:p w14:paraId="5D228B12" w14:textId="77777777" w:rsidR="006633AE" w:rsidRPr="00EB2BB9" w:rsidRDefault="006633AE" w:rsidP="00B57B2C">
            <w:pPr>
              <w:rPr>
                <w:szCs w:val="24"/>
              </w:rPr>
            </w:pPr>
            <w:r w:rsidRPr="00EB2BB9">
              <w:rPr>
                <w:szCs w:val="24"/>
              </w:rPr>
              <w:t xml:space="preserve">Agree  </w:t>
            </w:r>
          </w:p>
        </w:tc>
        <w:tc>
          <w:tcPr>
            <w:tcW w:w="2469" w:type="dxa"/>
          </w:tcPr>
          <w:p w14:paraId="113E1F3D" w14:textId="77777777" w:rsidR="006633AE" w:rsidRPr="00EB2BB9" w:rsidRDefault="00035150" w:rsidP="00B57B2C">
            <w:pPr>
              <w:rPr>
                <w:szCs w:val="24"/>
              </w:rPr>
            </w:pPr>
            <w:r>
              <w:rPr>
                <w:szCs w:val="24"/>
              </w:rPr>
              <w:t>33</w:t>
            </w:r>
          </w:p>
        </w:tc>
        <w:tc>
          <w:tcPr>
            <w:tcW w:w="2197" w:type="dxa"/>
          </w:tcPr>
          <w:p w14:paraId="174117A4" w14:textId="77777777" w:rsidR="006633AE" w:rsidRPr="00EB2BB9" w:rsidRDefault="006633AE" w:rsidP="00B57B2C">
            <w:pPr>
              <w:rPr>
                <w:szCs w:val="24"/>
              </w:rPr>
            </w:pPr>
            <w:r>
              <w:rPr>
                <w:szCs w:val="24"/>
              </w:rPr>
              <w:t>10</w:t>
            </w:r>
          </w:p>
        </w:tc>
        <w:tc>
          <w:tcPr>
            <w:tcW w:w="2391" w:type="dxa"/>
          </w:tcPr>
          <w:p w14:paraId="3734B610" w14:textId="77777777" w:rsidR="006633AE" w:rsidRPr="00EB2BB9" w:rsidRDefault="006633AE" w:rsidP="00B57B2C">
            <w:pPr>
              <w:rPr>
                <w:szCs w:val="24"/>
              </w:rPr>
            </w:pPr>
            <w:r>
              <w:rPr>
                <w:szCs w:val="24"/>
              </w:rPr>
              <w:t>30</w:t>
            </w:r>
          </w:p>
        </w:tc>
      </w:tr>
      <w:tr w:rsidR="006633AE" w:rsidRPr="00EB2BB9" w14:paraId="0B8CA4DB" w14:textId="77777777" w:rsidTr="000A3A12">
        <w:trPr>
          <w:jc w:val="center"/>
        </w:trPr>
        <w:tc>
          <w:tcPr>
            <w:tcW w:w="2293" w:type="dxa"/>
          </w:tcPr>
          <w:p w14:paraId="3BAE90AC" w14:textId="77777777" w:rsidR="006633AE" w:rsidRPr="00EB2BB9" w:rsidRDefault="006633AE" w:rsidP="00B57B2C">
            <w:pPr>
              <w:rPr>
                <w:szCs w:val="24"/>
              </w:rPr>
            </w:pPr>
            <w:r w:rsidRPr="00EB2BB9">
              <w:rPr>
                <w:szCs w:val="24"/>
              </w:rPr>
              <w:t xml:space="preserve">Neutral  </w:t>
            </w:r>
          </w:p>
        </w:tc>
        <w:tc>
          <w:tcPr>
            <w:tcW w:w="2469" w:type="dxa"/>
          </w:tcPr>
          <w:p w14:paraId="32F0FC03" w14:textId="77777777" w:rsidR="006633AE" w:rsidRPr="00EB2BB9" w:rsidRDefault="00035150" w:rsidP="00B57B2C">
            <w:pPr>
              <w:rPr>
                <w:szCs w:val="24"/>
              </w:rPr>
            </w:pPr>
            <w:r>
              <w:rPr>
                <w:szCs w:val="24"/>
              </w:rPr>
              <w:t>0</w:t>
            </w:r>
          </w:p>
        </w:tc>
        <w:tc>
          <w:tcPr>
            <w:tcW w:w="2197" w:type="dxa"/>
          </w:tcPr>
          <w:p w14:paraId="6200DDA6" w14:textId="77777777" w:rsidR="006633AE" w:rsidRPr="00EB2BB9" w:rsidRDefault="006633AE" w:rsidP="00B57B2C">
            <w:pPr>
              <w:rPr>
                <w:szCs w:val="24"/>
              </w:rPr>
            </w:pPr>
            <w:r>
              <w:rPr>
                <w:szCs w:val="24"/>
              </w:rPr>
              <w:t>0</w:t>
            </w:r>
          </w:p>
        </w:tc>
        <w:tc>
          <w:tcPr>
            <w:tcW w:w="2391" w:type="dxa"/>
          </w:tcPr>
          <w:p w14:paraId="56440BFC" w14:textId="77777777" w:rsidR="006633AE" w:rsidRPr="00EB2BB9" w:rsidRDefault="006633AE" w:rsidP="00B57B2C">
            <w:pPr>
              <w:keepNext/>
              <w:rPr>
                <w:szCs w:val="24"/>
              </w:rPr>
            </w:pPr>
            <w:r>
              <w:rPr>
                <w:szCs w:val="24"/>
              </w:rPr>
              <w:t>30</w:t>
            </w:r>
          </w:p>
        </w:tc>
      </w:tr>
      <w:tr w:rsidR="006633AE" w:rsidRPr="00EB2BB9" w14:paraId="34CF048D" w14:textId="77777777" w:rsidTr="000A3A12">
        <w:trPr>
          <w:jc w:val="center"/>
        </w:trPr>
        <w:tc>
          <w:tcPr>
            <w:tcW w:w="2293" w:type="dxa"/>
          </w:tcPr>
          <w:p w14:paraId="2D9D2506" w14:textId="77777777" w:rsidR="006633AE" w:rsidRPr="00EB2BB9" w:rsidRDefault="006633AE" w:rsidP="00B57B2C">
            <w:pPr>
              <w:rPr>
                <w:szCs w:val="24"/>
              </w:rPr>
            </w:pPr>
            <w:r w:rsidRPr="00EB2BB9">
              <w:rPr>
                <w:szCs w:val="24"/>
              </w:rPr>
              <w:t xml:space="preserve">Disagree  </w:t>
            </w:r>
          </w:p>
        </w:tc>
        <w:tc>
          <w:tcPr>
            <w:tcW w:w="2469" w:type="dxa"/>
          </w:tcPr>
          <w:p w14:paraId="00A22B41" w14:textId="77777777" w:rsidR="006633AE" w:rsidRPr="00EB2BB9" w:rsidRDefault="00035150" w:rsidP="00B57B2C">
            <w:pPr>
              <w:rPr>
                <w:szCs w:val="24"/>
              </w:rPr>
            </w:pPr>
            <w:r>
              <w:rPr>
                <w:szCs w:val="24"/>
              </w:rPr>
              <w:t>0</w:t>
            </w:r>
          </w:p>
        </w:tc>
        <w:tc>
          <w:tcPr>
            <w:tcW w:w="2197" w:type="dxa"/>
          </w:tcPr>
          <w:p w14:paraId="68620872" w14:textId="77777777" w:rsidR="006633AE" w:rsidRPr="00EB2BB9" w:rsidRDefault="006633AE" w:rsidP="00B57B2C">
            <w:pPr>
              <w:rPr>
                <w:szCs w:val="24"/>
              </w:rPr>
            </w:pPr>
            <w:r>
              <w:rPr>
                <w:szCs w:val="24"/>
              </w:rPr>
              <w:t>0</w:t>
            </w:r>
          </w:p>
        </w:tc>
        <w:tc>
          <w:tcPr>
            <w:tcW w:w="2391" w:type="dxa"/>
          </w:tcPr>
          <w:p w14:paraId="13EAE139" w14:textId="77777777" w:rsidR="006633AE" w:rsidRPr="00EB2BB9" w:rsidRDefault="006633AE" w:rsidP="00B57B2C">
            <w:pPr>
              <w:keepNext/>
              <w:rPr>
                <w:szCs w:val="24"/>
              </w:rPr>
            </w:pPr>
            <w:r>
              <w:rPr>
                <w:szCs w:val="24"/>
              </w:rPr>
              <w:t>30</w:t>
            </w:r>
          </w:p>
        </w:tc>
      </w:tr>
      <w:tr w:rsidR="006633AE" w:rsidRPr="00EB2BB9" w14:paraId="4451AED2" w14:textId="77777777" w:rsidTr="000A3A12">
        <w:trPr>
          <w:jc w:val="center"/>
        </w:trPr>
        <w:tc>
          <w:tcPr>
            <w:tcW w:w="2293" w:type="dxa"/>
          </w:tcPr>
          <w:p w14:paraId="04EE5B96" w14:textId="77777777" w:rsidR="006633AE" w:rsidRPr="00EB2BB9" w:rsidRDefault="006633AE" w:rsidP="00B57B2C">
            <w:pPr>
              <w:rPr>
                <w:szCs w:val="24"/>
              </w:rPr>
            </w:pPr>
            <w:r w:rsidRPr="00EB2BB9">
              <w:rPr>
                <w:szCs w:val="24"/>
              </w:rPr>
              <w:t xml:space="preserve">Strongly disagree </w:t>
            </w:r>
          </w:p>
        </w:tc>
        <w:tc>
          <w:tcPr>
            <w:tcW w:w="2469" w:type="dxa"/>
          </w:tcPr>
          <w:p w14:paraId="473C2C1C" w14:textId="77777777" w:rsidR="006633AE" w:rsidRPr="00EB2BB9" w:rsidRDefault="00035150" w:rsidP="00B57B2C">
            <w:pPr>
              <w:rPr>
                <w:szCs w:val="24"/>
              </w:rPr>
            </w:pPr>
            <w:r>
              <w:rPr>
                <w:szCs w:val="24"/>
              </w:rPr>
              <w:t>0</w:t>
            </w:r>
          </w:p>
        </w:tc>
        <w:tc>
          <w:tcPr>
            <w:tcW w:w="2197" w:type="dxa"/>
          </w:tcPr>
          <w:p w14:paraId="6A7504DD" w14:textId="77777777" w:rsidR="006633AE" w:rsidRPr="00EB2BB9" w:rsidRDefault="006633AE" w:rsidP="00B57B2C">
            <w:pPr>
              <w:rPr>
                <w:szCs w:val="24"/>
              </w:rPr>
            </w:pPr>
            <w:r>
              <w:rPr>
                <w:szCs w:val="24"/>
              </w:rPr>
              <w:t>0</w:t>
            </w:r>
          </w:p>
        </w:tc>
        <w:tc>
          <w:tcPr>
            <w:tcW w:w="2391" w:type="dxa"/>
          </w:tcPr>
          <w:p w14:paraId="26487232" w14:textId="77777777" w:rsidR="006633AE" w:rsidRPr="00EB2BB9" w:rsidRDefault="006633AE" w:rsidP="00B57B2C">
            <w:pPr>
              <w:keepNext/>
              <w:rPr>
                <w:szCs w:val="24"/>
              </w:rPr>
            </w:pPr>
            <w:r>
              <w:rPr>
                <w:szCs w:val="24"/>
              </w:rPr>
              <w:t>30</w:t>
            </w:r>
          </w:p>
        </w:tc>
      </w:tr>
    </w:tbl>
    <w:p w14:paraId="4709E355" w14:textId="77777777" w:rsidR="00D3521C" w:rsidRDefault="00D3521C" w:rsidP="006633AE">
      <w:pPr>
        <w:jc w:val="center"/>
        <w:rPr>
          <w:b/>
        </w:rPr>
      </w:pPr>
    </w:p>
    <w:p w14:paraId="0CAC9325" w14:textId="350CCC64" w:rsidR="00035150" w:rsidRDefault="006633AE" w:rsidP="006633AE">
      <w:pPr>
        <w:jc w:val="center"/>
        <w:rPr>
          <w:b/>
        </w:rPr>
      </w:pPr>
      <w:r w:rsidRPr="006633AE">
        <w:rPr>
          <w:b/>
          <w:noProof/>
          <w:lang w:val="en-US"/>
        </w:rPr>
        <w:drawing>
          <wp:inline distT="0" distB="0" distL="0" distR="0" wp14:anchorId="2540FACD" wp14:editId="7C119A6C">
            <wp:extent cx="4572000" cy="2743200"/>
            <wp:effectExtent l="19050" t="0" r="190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395B8A6" w14:textId="77777777" w:rsidR="00035150" w:rsidRDefault="00035150">
      <w:pPr>
        <w:spacing w:line="276" w:lineRule="auto"/>
        <w:jc w:val="left"/>
        <w:rPr>
          <w:b/>
        </w:rPr>
      </w:pPr>
      <w:r>
        <w:rPr>
          <w:b/>
        </w:rPr>
        <w:br w:type="page"/>
      </w:r>
    </w:p>
    <w:p w14:paraId="31D999B6" w14:textId="77777777" w:rsidR="006633AE" w:rsidRDefault="00035150" w:rsidP="00035150">
      <w:pPr>
        <w:pStyle w:val="ListParagraph"/>
        <w:numPr>
          <w:ilvl w:val="0"/>
          <w:numId w:val="2"/>
        </w:numPr>
        <w:rPr>
          <w:b/>
        </w:rPr>
      </w:pPr>
      <w:r>
        <w:rPr>
          <w:b/>
        </w:rPr>
        <w:lastRenderedPageBreak/>
        <w:t xml:space="preserve">Do you agree that virtual learning program helps in increasing the inclusivity? </w:t>
      </w:r>
    </w:p>
    <w:tbl>
      <w:tblPr>
        <w:tblStyle w:val="TableGrid"/>
        <w:tblW w:w="0" w:type="auto"/>
        <w:jc w:val="center"/>
        <w:tblLook w:val="04A0" w:firstRow="1" w:lastRow="0" w:firstColumn="1" w:lastColumn="0" w:noHBand="0" w:noVBand="1"/>
      </w:tblPr>
      <w:tblGrid>
        <w:gridCol w:w="2293"/>
        <w:gridCol w:w="2469"/>
        <w:gridCol w:w="2197"/>
        <w:gridCol w:w="2391"/>
      </w:tblGrid>
      <w:tr w:rsidR="006E3946" w:rsidRPr="00EB2BB9" w14:paraId="04D378A3" w14:textId="77777777" w:rsidTr="000A3A12">
        <w:trPr>
          <w:jc w:val="center"/>
        </w:trPr>
        <w:tc>
          <w:tcPr>
            <w:tcW w:w="2293" w:type="dxa"/>
          </w:tcPr>
          <w:p w14:paraId="49392D75" w14:textId="77777777" w:rsidR="006E3946" w:rsidRPr="00EB2BB9" w:rsidRDefault="006E3946" w:rsidP="00B57B2C">
            <w:pPr>
              <w:rPr>
                <w:szCs w:val="24"/>
              </w:rPr>
            </w:pPr>
            <w:r w:rsidRPr="00EB2BB9">
              <w:rPr>
                <w:szCs w:val="24"/>
              </w:rPr>
              <w:t xml:space="preserve">Strongly agree </w:t>
            </w:r>
          </w:p>
        </w:tc>
        <w:tc>
          <w:tcPr>
            <w:tcW w:w="2469" w:type="dxa"/>
          </w:tcPr>
          <w:p w14:paraId="3191CEAD" w14:textId="77777777" w:rsidR="006E3946" w:rsidRPr="00EB2BB9" w:rsidRDefault="006E3946" w:rsidP="00B57B2C">
            <w:pPr>
              <w:rPr>
                <w:szCs w:val="24"/>
              </w:rPr>
            </w:pPr>
            <w:r>
              <w:rPr>
                <w:szCs w:val="24"/>
              </w:rPr>
              <w:t>33</w:t>
            </w:r>
          </w:p>
        </w:tc>
        <w:tc>
          <w:tcPr>
            <w:tcW w:w="2197" w:type="dxa"/>
          </w:tcPr>
          <w:p w14:paraId="41B28F46" w14:textId="77777777" w:rsidR="006E3946" w:rsidRPr="00EB2BB9" w:rsidRDefault="006E3946" w:rsidP="00B57B2C">
            <w:pPr>
              <w:rPr>
                <w:szCs w:val="24"/>
              </w:rPr>
            </w:pPr>
            <w:r>
              <w:rPr>
                <w:szCs w:val="24"/>
              </w:rPr>
              <w:t>10</w:t>
            </w:r>
          </w:p>
        </w:tc>
        <w:tc>
          <w:tcPr>
            <w:tcW w:w="2391" w:type="dxa"/>
          </w:tcPr>
          <w:p w14:paraId="7A2F54C1" w14:textId="77777777" w:rsidR="006E3946" w:rsidRPr="00EB2BB9" w:rsidRDefault="006E3946" w:rsidP="00B57B2C">
            <w:pPr>
              <w:rPr>
                <w:szCs w:val="24"/>
              </w:rPr>
            </w:pPr>
            <w:r>
              <w:rPr>
                <w:szCs w:val="24"/>
              </w:rPr>
              <w:t>30</w:t>
            </w:r>
          </w:p>
        </w:tc>
      </w:tr>
      <w:tr w:rsidR="006E3946" w:rsidRPr="00EB2BB9" w14:paraId="753FFD37" w14:textId="77777777" w:rsidTr="000A3A12">
        <w:trPr>
          <w:jc w:val="center"/>
        </w:trPr>
        <w:tc>
          <w:tcPr>
            <w:tcW w:w="2293" w:type="dxa"/>
          </w:tcPr>
          <w:p w14:paraId="3FC7B6E5" w14:textId="77777777" w:rsidR="006E3946" w:rsidRPr="00EB2BB9" w:rsidRDefault="006E3946" w:rsidP="00B57B2C">
            <w:pPr>
              <w:rPr>
                <w:szCs w:val="24"/>
              </w:rPr>
            </w:pPr>
            <w:r w:rsidRPr="00EB2BB9">
              <w:rPr>
                <w:szCs w:val="24"/>
              </w:rPr>
              <w:t xml:space="preserve">Agree  </w:t>
            </w:r>
          </w:p>
        </w:tc>
        <w:tc>
          <w:tcPr>
            <w:tcW w:w="2469" w:type="dxa"/>
          </w:tcPr>
          <w:p w14:paraId="6BC03313" w14:textId="77777777" w:rsidR="006E3946" w:rsidRPr="00EB2BB9" w:rsidRDefault="006E3946" w:rsidP="00B57B2C">
            <w:pPr>
              <w:rPr>
                <w:szCs w:val="24"/>
              </w:rPr>
            </w:pPr>
            <w:r>
              <w:rPr>
                <w:szCs w:val="24"/>
              </w:rPr>
              <w:t>33</w:t>
            </w:r>
          </w:p>
        </w:tc>
        <w:tc>
          <w:tcPr>
            <w:tcW w:w="2197" w:type="dxa"/>
          </w:tcPr>
          <w:p w14:paraId="47744F78" w14:textId="77777777" w:rsidR="006E3946" w:rsidRPr="00EB2BB9" w:rsidRDefault="006E3946" w:rsidP="00B57B2C">
            <w:pPr>
              <w:rPr>
                <w:szCs w:val="24"/>
              </w:rPr>
            </w:pPr>
            <w:r>
              <w:rPr>
                <w:szCs w:val="24"/>
              </w:rPr>
              <w:t>10</w:t>
            </w:r>
          </w:p>
        </w:tc>
        <w:tc>
          <w:tcPr>
            <w:tcW w:w="2391" w:type="dxa"/>
          </w:tcPr>
          <w:p w14:paraId="54199A44" w14:textId="77777777" w:rsidR="006E3946" w:rsidRPr="00EB2BB9" w:rsidRDefault="006E3946" w:rsidP="00B57B2C">
            <w:pPr>
              <w:rPr>
                <w:szCs w:val="24"/>
              </w:rPr>
            </w:pPr>
            <w:r>
              <w:rPr>
                <w:szCs w:val="24"/>
              </w:rPr>
              <w:t>30</w:t>
            </w:r>
          </w:p>
        </w:tc>
      </w:tr>
      <w:tr w:rsidR="006E3946" w:rsidRPr="00EB2BB9" w14:paraId="676D800C" w14:textId="77777777" w:rsidTr="000A3A12">
        <w:trPr>
          <w:jc w:val="center"/>
        </w:trPr>
        <w:tc>
          <w:tcPr>
            <w:tcW w:w="2293" w:type="dxa"/>
          </w:tcPr>
          <w:p w14:paraId="32E21101" w14:textId="77777777" w:rsidR="006E3946" w:rsidRPr="00EB2BB9" w:rsidRDefault="006E3946" w:rsidP="00B57B2C">
            <w:pPr>
              <w:rPr>
                <w:szCs w:val="24"/>
              </w:rPr>
            </w:pPr>
            <w:r w:rsidRPr="00EB2BB9">
              <w:rPr>
                <w:szCs w:val="24"/>
              </w:rPr>
              <w:t xml:space="preserve">Neutral  </w:t>
            </w:r>
          </w:p>
        </w:tc>
        <w:tc>
          <w:tcPr>
            <w:tcW w:w="2469" w:type="dxa"/>
          </w:tcPr>
          <w:p w14:paraId="25B32E1A" w14:textId="77777777" w:rsidR="006E3946" w:rsidRPr="00EB2BB9" w:rsidRDefault="006E3946" w:rsidP="00B57B2C">
            <w:pPr>
              <w:rPr>
                <w:szCs w:val="24"/>
              </w:rPr>
            </w:pPr>
            <w:r>
              <w:rPr>
                <w:szCs w:val="24"/>
              </w:rPr>
              <w:t>17</w:t>
            </w:r>
          </w:p>
        </w:tc>
        <w:tc>
          <w:tcPr>
            <w:tcW w:w="2197" w:type="dxa"/>
          </w:tcPr>
          <w:p w14:paraId="65FC7402" w14:textId="77777777" w:rsidR="006E3946" w:rsidRPr="00EB2BB9" w:rsidRDefault="006E3946" w:rsidP="00B57B2C">
            <w:pPr>
              <w:rPr>
                <w:szCs w:val="24"/>
              </w:rPr>
            </w:pPr>
            <w:r>
              <w:rPr>
                <w:szCs w:val="24"/>
              </w:rPr>
              <w:t>5</w:t>
            </w:r>
          </w:p>
        </w:tc>
        <w:tc>
          <w:tcPr>
            <w:tcW w:w="2391" w:type="dxa"/>
          </w:tcPr>
          <w:p w14:paraId="20FB6564" w14:textId="77777777" w:rsidR="006E3946" w:rsidRPr="00EB2BB9" w:rsidRDefault="006E3946" w:rsidP="00B57B2C">
            <w:pPr>
              <w:keepNext/>
              <w:rPr>
                <w:szCs w:val="24"/>
              </w:rPr>
            </w:pPr>
            <w:r>
              <w:rPr>
                <w:szCs w:val="24"/>
              </w:rPr>
              <w:t>30</w:t>
            </w:r>
          </w:p>
        </w:tc>
      </w:tr>
      <w:tr w:rsidR="006E3946" w:rsidRPr="00EB2BB9" w14:paraId="55D9AB7B" w14:textId="77777777" w:rsidTr="000A3A12">
        <w:trPr>
          <w:jc w:val="center"/>
        </w:trPr>
        <w:tc>
          <w:tcPr>
            <w:tcW w:w="2293" w:type="dxa"/>
          </w:tcPr>
          <w:p w14:paraId="6ED63A94" w14:textId="77777777" w:rsidR="006E3946" w:rsidRPr="00EB2BB9" w:rsidRDefault="006E3946" w:rsidP="00B57B2C">
            <w:pPr>
              <w:rPr>
                <w:szCs w:val="24"/>
              </w:rPr>
            </w:pPr>
            <w:r w:rsidRPr="00EB2BB9">
              <w:rPr>
                <w:szCs w:val="24"/>
              </w:rPr>
              <w:t xml:space="preserve">Disagree  </w:t>
            </w:r>
          </w:p>
        </w:tc>
        <w:tc>
          <w:tcPr>
            <w:tcW w:w="2469" w:type="dxa"/>
          </w:tcPr>
          <w:p w14:paraId="2B922106" w14:textId="77777777" w:rsidR="006E3946" w:rsidRPr="00EB2BB9" w:rsidRDefault="006E3946" w:rsidP="00B57B2C">
            <w:pPr>
              <w:rPr>
                <w:szCs w:val="24"/>
              </w:rPr>
            </w:pPr>
            <w:r>
              <w:rPr>
                <w:szCs w:val="24"/>
              </w:rPr>
              <w:t>17</w:t>
            </w:r>
          </w:p>
        </w:tc>
        <w:tc>
          <w:tcPr>
            <w:tcW w:w="2197" w:type="dxa"/>
          </w:tcPr>
          <w:p w14:paraId="2009B454" w14:textId="77777777" w:rsidR="006E3946" w:rsidRPr="00EB2BB9" w:rsidRDefault="006E3946" w:rsidP="00B57B2C">
            <w:pPr>
              <w:rPr>
                <w:szCs w:val="24"/>
              </w:rPr>
            </w:pPr>
            <w:r>
              <w:rPr>
                <w:szCs w:val="24"/>
              </w:rPr>
              <w:t>5</w:t>
            </w:r>
          </w:p>
        </w:tc>
        <w:tc>
          <w:tcPr>
            <w:tcW w:w="2391" w:type="dxa"/>
          </w:tcPr>
          <w:p w14:paraId="2F57C97E" w14:textId="77777777" w:rsidR="006E3946" w:rsidRPr="00EB2BB9" w:rsidRDefault="006E3946" w:rsidP="00B57B2C">
            <w:pPr>
              <w:keepNext/>
              <w:rPr>
                <w:szCs w:val="24"/>
              </w:rPr>
            </w:pPr>
            <w:r>
              <w:rPr>
                <w:szCs w:val="24"/>
              </w:rPr>
              <w:t>30</w:t>
            </w:r>
          </w:p>
        </w:tc>
      </w:tr>
      <w:tr w:rsidR="006E3946" w:rsidRPr="00EB2BB9" w14:paraId="4876DEBC" w14:textId="77777777" w:rsidTr="000A3A12">
        <w:trPr>
          <w:jc w:val="center"/>
        </w:trPr>
        <w:tc>
          <w:tcPr>
            <w:tcW w:w="2293" w:type="dxa"/>
          </w:tcPr>
          <w:p w14:paraId="1A947D2E" w14:textId="77777777" w:rsidR="006E3946" w:rsidRPr="00EB2BB9" w:rsidRDefault="006E3946" w:rsidP="00B57B2C">
            <w:pPr>
              <w:rPr>
                <w:szCs w:val="24"/>
              </w:rPr>
            </w:pPr>
            <w:r w:rsidRPr="00EB2BB9">
              <w:rPr>
                <w:szCs w:val="24"/>
              </w:rPr>
              <w:t xml:space="preserve">Strongly disagree </w:t>
            </w:r>
          </w:p>
        </w:tc>
        <w:tc>
          <w:tcPr>
            <w:tcW w:w="2469" w:type="dxa"/>
          </w:tcPr>
          <w:p w14:paraId="4D930BFA" w14:textId="77777777" w:rsidR="006E3946" w:rsidRPr="00EB2BB9" w:rsidRDefault="006E3946" w:rsidP="00B57B2C">
            <w:pPr>
              <w:rPr>
                <w:szCs w:val="24"/>
              </w:rPr>
            </w:pPr>
            <w:r>
              <w:rPr>
                <w:szCs w:val="24"/>
              </w:rPr>
              <w:t>0</w:t>
            </w:r>
          </w:p>
        </w:tc>
        <w:tc>
          <w:tcPr>
            <w:tcW w:w="2197" w:type="dxa"/>
          </w:tcPr>
          <w:p w14:paraId="1D3F4D7D" w14:textId="77777777" w:rsidR="006E3946" w:rsidRPr="00EB2BB9" w:rsidRDefault="006E3946" w:rsidP="00B57B2C">
            <w:pPr>
              <w:rPr>
                <w:szCs w:val="24"/>
              </w:rPr>
            </w:pPr>
            <w:r>
              <w:rPr>
                <w:szCs w:val="24"/>
              </w:rPr>
              <w:t>0</w:t>
            </w:r>
          </w:p>
        </w:tc>
        <w:tc>
          <w:tcPr>
            <w:tcW w:w="2391" w:type="dxa"/>
          </w:tcPr>
          <w:p w14:paraId="208C7BD2" w14:textId="77777777" w:rsidR="006E3946" w:rsidRPr="00EB2BB9" w:rsidRDefault="006E3946" w:rsidP="00B57B2C">
            <w:pPr>
              <w:keepNext/>
              <w:rPr>
                <w:szCs w:val="24"/>
              </w:rPr>
            </w:pPr>
            <w:r>
              <w:rPr>
                <w:szCs w:val="24"/>
              </w:rPr>
              <w:t>30</w:t>
            </w:r>
          </w:p>
        </w:tc>
      </w:tr>
    </w:tbl>
    <w:p w14:paraId="327F0195" w14:textId="77777777" w:rsidR="00D3521C" w:rsidRDefault="00D3521C" w:rsidP="006E3946">
      <w:pPr>
        <w:jc w:val="center"/>
        <w:rPr>
          <w:b/>
        </w:rPr>
      </w:pPr>
    </w:p>
    <w:p w14:paraId="134BBC06" w14:textId="61631DE7" w:rsidR="00035150" w:rsidRDefault="006E3946" w:rsidP="006E3946">
      <w:pPr>
        <w:jc w:val="center"/>
        <w:rPr>
          <w:b/>
        </w:rPr>
      </w:pPr>
      <w:r w:rsidRPr="006E3946">
        <w:rPr>
          <w:b/>
          <w:noProof/>
          <w:lang w:val="en-US"/>
        </w:rPr>
        <w:drawing>
          <wp:inline distT="0" distB="0" distL="0" distR="0" wp14:anchorId="2E5D77B0" wp14:editId="52C55D66">
            <wp:extent cx="4572000" cy="2743200"/>
            <wp:effectExtent l="19050" t="0" r="1905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6DFEBFE" w14:textId="77777777" w:rsidR="00D3521C" w:rsidRDefault="00D3521C" w:rsidP="006E3946">
      <w:pPr>
        <w:rPr>
          <w:b/>
        </w:rPr>
      </w:pPr>
    </w:p>
    <w:p w14:paraId="657B3C23" w14:textId="77777777" w:rsidR="00D3521C" w:rsidRDefault="00D3521C" w:rsidP="006E3946">
      <w:pPr>
        <w:rPr>
          <w:b/>
        </w:rPr>
      </w:pPr>
    </w:p>
    <w:p w14:paraId="1185FCE5" w14:textId="77777777" w:rsidR="00D3521C" w:rsidRDefault="00D3521C" w:rsidP="006E3946">
      <w:pPr>
        <w:rPr>
          <w:b/>
        </w:rPr>
      </w:pPr>
    </w:p>
    <w:p w14:paraId="25FDCE36" w14:textId="77777777" w:rsidR="00D3521C" w:rsidRDefault="00D3521C" w:rsidP="006E3946">
      <w:pPr>
        <w:rPr>
          <w:b/>
        </w:rPr>
      </w:pPr>
    </w:p>
    <w:p w14:paraId="70D79379" w14:textId="77777777" w:rsidR="00D3521C" w:rsidRDefault="00D3521C" w:rsidP="006E3946">
      <w:pPr>
        <w:rPr>
          <w:b/>
        </w:rPr>
      </w:pPr>
    </w:p>
    <w:p w14:paraId="7F07605E" w14:textId="77777777" w:rsidR="00D3521C" w:rsidRDefault="00D3521C" w:rsidP="006E3946">
      <w:pPr>
        <w:rPr>
          <w:b/>
        </w:rPr>
      </w:pPr>
    </w:p>
    <w:p w14:paraId="145B7DB0" w14:textId="77777777" w:rsidR="00D3521C" w:rsidRDefault="00D3521C" w:rsidP="006E3946">
      <w:pPr>
        <w:rPr>
          <w:b/>
        </w:rPr>
      </w:pPr>
    </w:p>
    <w:p w14:paraId="694B479C" w14:textId="77777777" w:rsidR="000A3A12" w:rsidRDefault="000A3A12" w:rsidP="006E3946">
      <w:pPr>
        <w:rPr>
          <w:b/>
        </w:rPr>
      </w:pPr>
    </w:p>
    <w:p w14:paraId="5B78F0F8" w14:textId="05E2CFD1" w:rsidR="006E3946" w:rsidRDefault="006E3946" w:rsidP="006E3946">
      <w:pPr>
        <w:rPr>
          <w:b/>
        </w:rPr>
      </w:pPr>
      <w:r>
        <w:rPr>
          <w:b/>
        </w:rPr>
        <w:lastRenderedPageBreak/>
        <w:t>Analysis</w:t>
      </w:r>
    </w:p>
    <w:p w14:paraId="49C13C2D" w14:textId="59B161E6" w:rsidR="006E3946" w:rsidRDefault="006E3946" w:rsidP="006E3946">
      <w:r>
        <w:t xml:space="preserve">From the above survey of thirty respondents, it is comprehended that </w:t>
      </w:r>
      <w:r w:rsidR="00521D91">
        <w:t xml:space="preserve">more than 50 percent of the total respondents agree that virtual learning environment is beneficial for upgrading the level of performance of the concerned students. However, three students were not on the same page regarding this aspect. Twenty respondents believe that virtual learning program contributes in a positive manner in boosting the level of confidence of the </w:t>
      </w:r>
      <w:r w:rsidR="004F3C2B">
        <w:t>students,</w:t>
      </w:r>
      <w:r w:rsidR="00521D91">
        <w:t xml:space="preserve"> but five students disagreed and stated that it does not influence the level of confidence of the students. </w:t>
      </w:r>
      <w:r w:rsidR="00A21133">
        <w:t>Twenty-four</w:t>
      </w:r>
      <w:r w:rsidR="00081533">
        <w:t xml:space="preserve"> respondents were on the same page regarding the role of virtual learning environment in upgrading the technical skills of the respondents and the remaining six students were neutral in this topic. </w:t>
      </w:r>
      <w:r w:rsidR="00A21133">
        <w:t xml:space="preserve">Thirty </w:t>
      </w:r>
      <w:r w:rsidR="004F3C2B">
        <w:t>respondents were</w:t>
      </w:r>
      <w:r w:rsidR="00A21133">
        <w:t xml:space="preserve"> on the same page with respect to virtual learning environment being a flexible and affordable approach for the students. Twenty students agreed that virtual learning environment helps in fulfilling the objectives of enhancing inclusivity. Five respondents remained neutral in this topic and five disagreed in terms of enhancement of inclusivity because of virtual learning environment.</w:t>
      </w:r>
    </w:p>
    <w:p w14:paraId="17C134CA" w14:textId="77777777" w:rsidR="00D3521C" w:rsidRDefault="00D3521C" w:rsidP="00CE0E1D">
      <w:pPr>
        <w:pStyle w:val="Heading1"/>
      </w:pPr>
      <w:bookmarkStart w:id="7" w:name="_Toc59287793"/>
    </w:p>
    <w:p w14:paraId="71310FC5" w14:textId="77777777" w:rsidR="00D3521C" w:rsidRDefault="00D3521C" w:rsidP="00CE0E1D">
      <w:pPr>
        <w:pStyle w:val="Heading1"/>
      </w:pPr>
    </w:p>
    <w:p w14:paraId="12D5852D" w14:textId="77777777" w:rsidR="00D3521C" w:rsidRDefault="00D3521C" w:rsidP="00CE0E1D">
      <w:pPr>
        <w:pStyle w:val="Heading1"/>
      </w:pPr>
    </w:p>
    <w:p w14:paraId="7B12AA3F" w14:textId="4865439E" w:rsidR="00D3521C" w:rsidRDefault="00D3521C" w:rsidP="00CE0E1D">
      <w:pPr>
        <w:pStyle w:val="Heading1"/>
      </w:pPr>
    </w:p>
    <w:p w14:paraId="6FDFEDF8" w14:textId="7CB940AC" w:rsidR="00D3521C" w:rsidRDefault="00D3521C" w:rsidP="00D3521C"/>
    <w:p w14:paraId="69F2F0CE" w14:textId="77777777" w:rsidR="00D3521C" w:rsidRPr="00D3521C" w:rsidRDefault="00D3521C" w:rsidP="00D3521C"/>
    <w:p w14:paraId="0718403E" w14:textId="77777777" w:rsidR="00D3521C" w:rsidRDefault="00D3521C" w:rsidP="00CE0E1D">
      <w:pPr>
        <w:pStyle w:val="Heading1"/>
      </w:pPr>
    </w:p>
    <w:p w14:paraId="152E5B46" w14:textId="161A3963" w:rsidR="00CE0E1D" w:rsidRDefault="00CE0E1D" w:rsidP="00CE0E1D">
      <w:pPr>
        <w:pStyle w:val="Heading1"/>
      </w:pPr>
      <w:r>
        <w:t>Secondary data analysis</w:t>
      </w:r>
      <w:bookmarkEnd w:id="7"/>
    </w:p>
    <w:tbl>
      <w:tblPr>
        <w:tblStyle w:val="TableGrid"/>
        <w:tblW w:w="10774" w:type="dxa"/>
        <w:tblInd w:w="-714" w:type="dxa"/>
        <w:tblLook w:val="04A0" w:firstRow="1" w:lastRow="0" w:firstColumn="1" w:lastColumn="0" w:noHBand="0" w:noVBand="1"/>
      </w:tblPr>
      <w:tblGrid>
        <w:gridCol w:w="2407"/>
        <w:gridCol w:w="1758"/>
        <w:gridCol w:w="1377"/>
        <w:gridCol w:w="2827"/>
        <w:gridCol w:w="2405"/>
      </w:tblGrid>
      <w:tr w:rsidR="00CE0E1D" w14:paraId="050C7E8E" w14:textId="77777777" w:rsidTr="00D3521C">
        <w:tc>
          <w:tcPr>
            <w:tcW w:w="2588" w:type="dxa"/>
          </w:tcPr>
          <w:p w14:paraId="2E704680" w14:textId="77777777" w:rsidR="00CE0E1D" w:rsidRPr="006B736E" w:rsidRDefault="00CE0E1D" w:rsidP="00CE0E1D">
            <w:pPr>
              <w:rPr>
                <w:b/>
              </w:rPr>
            </w:pPr>
            <w:r w:rsidRPr="006B736E">
              <w:rPr>
                <w:b/>
              </w:rPr>
              <w:t>Title of article</w:t>
            </w:r>
          </w:p>
        </w:tc>
        <w:tc>
          <w:tcPr>
            <w:tcW w:w="1857" w:type="dxa"/>
          </w:tcPr>
          <w:p w14:paraId="244D6D93" w14:textId="77777777" w:rsidR="00CE0E1D" w:rsidRPr="006B736E" w:rsidRDefault="00CE0E1D" w:rsidP="00CE0E1D">
            <w:pPr>
              <w:rPr>
                <w:b/>
              </w:rPr>
            </w:pPr>
            <w:r w:rsidRPr="006B736E">
              <w:rPr>
                <w:b/>
              </w:rPr>
              <w:t>Author</w:t>
            </w:r>
          </w:p>
        </w:tc>
        <w:tc>
          <w:tcPr>
            <w:tcW w:w="659" w:type="dxa"/>
          </w:tcPr>
          <w:p w14:paraId="49716868" w14:textId="77777777" w:rsidR="00CE0E1D" w:rsidRPr="006B736E" w:rsidRDefault="00CE0E1D" w:rsidP="00CE0E1D">
            <w:pPr>
              <w:rPr>
                <w:b/>
              </w:rPr>
            </w:pPr>
            <w:r w:rsidRPr="006B736E">
              <w:rPr>
                <w:b/>
              </w:rPr>
              <w:t>Year of publication</w:t>
            </w:r>
          </w:p>
        </w:tc>
        <w:tc>
          <w:tcPr>
            <w:tcW w:w="3085" w:type="dxa"/>
          </w:tcPr>
          <w:p w14:paraId="1EBF4CFA" w14:textId="77777777" w:rsidR="00CE0E1D" w:rsidRPr="006B736E" w:rsidRDefault="00CE0E1D" w:rsidP="00CE0E1D">
            <w:pPr>
              <w:rPr>
                <w:b/>
              </w:rPr>
            </w:pPr>
            <w:r w:rsidRPr="006B736E">
              <w:rPr>
                <w:b/>
              </w:rPr>
              <w:t>Identified theme</w:t>
            </w:r>
          </w:p>
        </w:tc>
        <w:tc>
          <w:tcPr>
            <w:tcW w:w="2585" w:type="dxa"/>
          </w:tcPr>
          <w:p w14:paraId="2BF8DB94" w14:textId="77777777" w:rsidR="00CE0E1D" w:rsidRPr="006B736E" w:rsidRDefault="00CE0E1D" w:rsidP="00CE0E1D">
            <w:pPr>
              <w:rPr>
                <w:b/>
              </w:rPr>
            </w:pPr>
            <w:r w:rsidRPr="006B736E">
              <w:rPr>
                <w:b/>
              </w:rPr>
              <w:t>Description</w:t>
            </w:r>
          </w:p>
        </w:tc>
      </w:tr>
      <w:tr w:rsidR="00CE0E1D" w14:paraId="51EDBBCD" w14:textId="77777777" w:rsidTr="00D3521C">
        <w:tc>
          <w:tcPr>
            <w:tcW w:w="2588" w:type="dxa"/>
          </w:tcPr>
          <w:p w14:paraId="4B5FD37E" w14:textId="77777777" w:rsidR="00CE0E1D" w:rsidRDefault="006B736E" w:rsidP="00CE0E1D">
            <w:r>
              <w:t xml:space="preserve">Adapting a virtual learning environment towards enhancing student’s self-efficacy </w:t>
            </w:r>
          </w:p>
        </w:tc>
        <w:tc>
          <w:tcPr>
            <w:tcW w:w="1857" w:type="dxa"/>
          </w:tcPr>
          <w:p w14:paraId="364174AC" w14:textId="77777777" w:rsidR="00CE0E1D" w:rsidRDefault="006B736E" w:rsidP="00CE0E1D">
            <w:r>
              <w:t>Gary McKenna, Gavin Baxter and Thomas Hainey</w:t>
            </w:r>
          </w:p>
        </w:tc>
        <w:tc>
          <w:tcPr>
            <w:tcW w:w="659" w:type="dxa"/>
          </w:tcPr>
          <w:p w14:paraId="0825B38B" w14:textId="77777777" w:rsidR="00CE0E1D" w:rsidRDefault="00645D98" w:rsidP="00CE0E1D">
            <w:r>
              <w:t>2017</w:t>
            </w:r>
          </w:p>
        </w:tc>
        <w:tc>
          <w:tcPr>
            <w:tcW w:w="3085" w:type="dxa"/>
          </w:tcPr>
          <w:p w14:paraId="296592CB" w14:textId="77777777" w:rsidR="00CE0E1D" w:rsidRDefault="00645D98" w:rsidP="00CE0E1D">
            <w:r>
              <w:t>Importance of virtual learning environment in improving self-efficacy of the learners</w:t>
            </w:r>
          </w:p>
        </w:tc>
        <w:tc>
          <w:tcPr>
            <w:tcW w:w="2585" w:type="dxa"/>
          </w:tcPr>
          <w:p w14:paraId="38BD5189" w14:textId="77777777" w:rsidR="00CE0E1D" w:rsidRDefault="00645D98" w:rsidP="00CE0E1D">
            <w:r>
              <w:t>The study focuses on the various aspects of virtual learning program that helps to upgrade the level of efficacy of the students.</w:t>
            </w:r>
          </w:p>
        </w:tc>
      </w:tr>
      <w:tr w:rsidR="00CE0E1D" w14:paraId="5D9E8EC9" w14:textId="77777777" w:rsidTr="00D3521C">
        <w:tc>
          <w:tcPr>
            <w:tcW w:w="2588" w:type="dxa"/>
          </w:tcPr>
          <w:p w14:paraId="284A88CE" w14:textId="77777777" w:rsidR="00CE0E1D" w:rsidRDefault="00645D98" w:rsidP="00CE0E1D">
            <w:r>
              <w:rPr>
                <w:shd w:val="clear" w:color="auto" w:fill="FFFFFF"/>
              </w:rPr>
              <w:t>Student performance and appreciation using 3D vs. 2D vision in a virtual learning environment</w:t>
            </w:r>
          </w:p>
        </w:tc>
        <w:tc>
          <w:tcPr>
            <w:tcW w:w="1857" w:type="dxa"/>
          </w:tcPr>
          <w:p w14:paraId="4E6F1ECD" w14:textId="77777777" w:rsidR="00CE0E1D" w:rsidRDefault="00645D98" w:rsidP="00CE0E1D">
            <w:r>
              <w:rPr>
                <w:shd w:val="clear" w:color="auto" w:fill="FFFFFF"/>
              </w:rPr>
              <w:t>De Boer I.R., Wesselink P.R. and Vervoorn  J.M</w:t>
            </w:r>
          </w:p>
        </w:tc>
        <w:tc>
          <w:tcPr>
            <w:tcW w:w="659" w:type="dxa"/>
          </w:tcPr>
          <w:p w14:paraId="17FD81C1" w14:textId="77777777" w:rsidR="00CE0E1D" w:rsidRDefault="00645D98" w:rsidP="00CE0E1D">
            <w:r>
              <w:t>2016</w:t>
            </w:r>
          </w:p>
        </w:tc>
        <w:tc>
          <w:tcPr>
            <w:tcW w:w="3085" w:type="dxa"/>
          </w:tcPr>
          <w:p w14:paraId="73679670" w14:textId="77777777" w:rsidR="00CE0E1D" w:rsidRDefault="00645D98" w:rsidP="00CE0E1D">
            <w:r>
              <w:t>Role of virtual learning environment in increasing the level of performance of students</w:t>
            </w:r>
          </w:p>
        </w:tc>
        <w:tc>
          <w:tcPr>
            <w:tcW w:w="2585" w:type="dxa"/>
          </w:tcPr>
          <w:p w14:paraId="680331E8" w14:textId="77777777" w:rsidR="00CE0E1D" w:rsidRDefault="00645D98" w:rsidP="00CE0E1D">
            <w:r>
              <w:t>The study focuses on the performance of the students and the level of appreciation through virtual learning platform</w:t>
            </w:r>
          </w:p>
        </w:tc>
      </w:tr>
      <w:tr w:rsidR="00CE0E1D" w14:paraId="3D04F7F2" w14:textId="77777777" w:rsidTr="00D3521C">
        <w:tc>
          <w:tcPr>
            <w:tcW w:w="2588" w:type="dxa"/>
          </w:tcPr>
          <w:p w14:paraId="26D89860" w14:textId="77777777" w:rsidR="00CE0E1D" w:rsidRDefault="00645D98" w:rsidP="00CE0E1D">
            <w:r>
              <w:rPr>
                <w:shd w:val="clear" w:color="auto" w:fill="FFFFFF"/>
              </w:rPr>
              <w:t>E-learning system in virtual learning environment to develop creative thinking for learners in higher education</w:t>
            </w:r>
          </w:p>
        </w:tc>
        <w:tc>
          <w:tcPr>
            <w:tcW w:w="1857" w:type="dxa"/>
          </w:tcPr>
          <w:p w14:paraId="5E5A6F2B" w14:textId="77777777" w:rsidR="00CE0E1D" w:rsidRDefault="00645D98" w:rsidP="00CE0E1D">
            <w:r>
              <w:t>Noawanit Songkram</w:t>
            </w:r>
          </w:p>
        </w:tc>
        <w:tc>
          <w:tcPr>
            <w:tcW w:w="659" w:type="dxa"/>
          </w:tcPr>
          <w:p w14:paraId="4E67ABB9" w14:textId="77777777" w:rsidR="00CE0E1D" w:rsidRDefault="00645D98" w:rsidP="00CE0E1D">
            <w:r>
              <w:t>2015</w:t>
            </w:r>
          </w:p>
        </w:tc>
        <w:tc>
          <w:tcPr>
            <w:tcW w:w="3085" w:type="dxa"/>
          </w:tcPr>
          <w:p w14:paraId="7A33AFA5" w14:textId="77777777" w:rsidR="00CE0E1D" w:rsidRDefault="00645D98" w:rsidP="00CE0E1D">
            <w:r>
              <w:t>Boost of creativity because of virtual learning environment</w:t>
            </w:r>
          </w:p>
        </w:tc>
        <w:tc>
          <w:tcPr>
            <w:tcW w:w="2585" w:type="dxa"/>
          </w:tcPr>
          <w:p w14:paraId="2BE64C2C" w14:textId="77777777" w:rsidR="00CE0E1D" w:rsidRDefault="00645D98" w:rsidP="00CE0E1D">
            <w:r>
              <w:t>This study concentrates on several aspects of virtual learning environment that assists in enhancing the level of creativity of learners.</w:t>
            </w:r>
          </w:p>
        </w:tc>
      </w:tr>
    </w:tbl>
    <w:p w14:paraId="02A8CF17" w14:textId="77777777" w:rsidR="00645D98" w:rsidRDefault="00645D98" w:rsidP="00CE0E1D"/>
    <w:p w14:paraId="6FC145C4" w14:textId="77777777" w:rsidR="00D3521C" w:rsidRDefault="00D3521C">
      <w:pPr>
        <w:spacing w:line="276" w:lineRule="auto"/>
        <w:jc w:val="left"/>
        <w:rPr>
          <w:b/>
        </w:rPr>
      </w:pPr>
    </w:p>
    <w:p w14:paraId="29CD1FAD" w14:textId="77777777" w:rsidR="00D3521C" w:rsidRDefault="00D3521C">
      <w:pPr>
        <w:spacing w:line="276" w:lineRule="auto"/>
        <w:jc w:val="left"/>
        <w:rPr>
          <w:b/>
        </w:rPr>
      </w:pPr>
    </w:p>
    <w:p w14:paraId="19193E93" w14:textId="77777777" w:rsidR="00D3521C" w:rsidRDefault="00D3521C">
      <w:pPr>
        <w:spacing w:line="276" w:lineRule="auto"/>
        <w:jc w:val="left"/>
        <w:rPr>
          <w:b/>
        </w:rPr>
      </w:pPr>
    </w:p>
    <w:p w14:paraId="211D6678" w14:textId="3D44F289" w:rsidR="00511024" w:rsidRDefault="00511024">
      <w:pPr>
        <w:spacing w:line="276" w:lineRule="auto"/>
        <w:jc w:val="left"/>
        <w:rPr>
          <w:b/>
        </w:rPr>
      </w:pPr>
      <w:r w:rsidRPr="00511024">
        <w:rPr>
          <w:b/>
        </w:rPr>
        <w:lastRenderedPageBreak/>
        <w:t>Analysis</w:t>
      </w:r>
    </w:p>
    <w:p w14:paraId="7FF0DD83" w14:textId="635BDDF9" w:rsidR="00234192" w:rsidRDefault="00511024" w:rsidP="00234192">
      <w:r>
        <w:t>The theme one de</w:t>
      </w:r>
      <w:r w:rsidR="00234192">
        <w:t xml:space="preserve">scribes the importance of adapting to the process of virtual learning environment. It provides the necessary assistance to the learners or the students in enhancing the level of efficacy in an effective manner. A </w:t>
      </w:r>
      <w:r w:rsidR="000A3A12">
        <w:t>internet</w:t>
      </w:r>
      <w:r w:rsidR="00234192">
        <w:t xml:space="preserve"> based personal t</w:t>
      </w:r>
      <w:r w:rsidR="000A3A12">
        <w:t>eaching</w:t>
      </w:r>
      <w:r w:rsidR="00234192">
        <w:t xml:space="preserve"> system contributes in a </w:t>
      </w:r>
      <w:r w:rsidR="000A3A12">
        <w:t>useful</w:t>
      </w:r>
      <w:r w:rsidR="00234192">
        <w:t xml:space="preserve"> way for leaving an impact on the self-efficacy of the students in an ascending graph.</w:t>
      </w:r>
    </w:p>
    <w:p w14:paraId="566EEC37" w14:textId="77777777" w:rsidR="00AE22FD" w:rsidRDefault="00AE22FD" w:rsidP="00234192">
      <w:r>
        <w:t>The second theme focuses on the performance of the students and the level of appreciation with the help of using 3D and 2D vision with respect to the virtual learning environment. It focuses on the pivotal role played by the virtual learning environment in improving the level of efficiency regarding the performance of the students.</w:t>
      </w:r>
    </w:p>
    <w:p w14:paraId="7868DD1C" w14:textId="77777777" w:rsidR="00A667C1" w:rsidRDefault="00AE22FD" w:rsidP="00234192">
      <w:r>
        <w:t>The third theme provides a description regarding the importance of the e learning system in terms of the virtual learning environment for the development of the creative and innovative thinking of the learners in the higher education. The virtual learning environment acts as a positive catalyst in bringing out the innovative quotient from the concerned students, which is beneficial for their growth and development.</w:t>
      </w:r>
    </w:p>
    <w:p w14:paraId="69F760EC" w14:textId="77777777" w:rsidR="008B754E" w:rsidRDefault="008B754E" w:rsidP="008B754E">
      <w:pPr>
        <w:pStyle w:val="Heading1"/>
      </w:pPr>
      <w:bookmarkStart w:id="8" w:name="_Toc59287794"/>
      <w:r>
        <w:t>Conclusion and recommendations</w:t>
      </w:r>
      <w:bookmarkEnd w:id="8"/>
    </w:p>
    <w:p w14:paraId="524E3159" w14:textId="77777777" w:rsidR="003A2461" w:rsidRDefault="00D17232" w:rsidP="00234192">
      <w:r>
        <w:t xml:space="preserve">A conclusion can be drawn from the research work that virtual learning environment is extremely beneficial for the students in enhancing the level of performance of the respective learners. It also fulfils the purpose of saving time along with money because it is a cost saving approach. The virtual learning environment provides the necessary assistance to the learners in upgrading the level of confidence along with offering significant motivation for better participation in the learning process. Virtual learning environment also helps in improving the technical skills of the students </w:t>
      </w:r>
      <w:r w:rsidR="003A2461">
        <w:t xml:space="preserve">based on knowledge regarding computers, laptops, keyboards and various other applications. </w:t>
      </w:r>
    </w:p>
    <w:p w14:paraId="1CC80797" w14:textId="77777777" w:rsidR="008B6FE9" w:rsidRDefault="008B6FE9" w:rsidP="00234192">
      <w:r>
        <w:t>Various features could be recommended for the betterment of the outcome with respect to the virtual learning environments. These recommendations are briefly mentioned as follows:</w:t>
      </w:r>
    </w:p>
    <w:p w14:paraId="40D7E0AE" w14:textId="77777777" w:rsidR="008B6FE9" w:rsidRDefault="008B6FE9" w:rsidP="008B6FE9">
      <w:pPr>
        <w:pStyle w:val="ListParagraph"/>
        <w:numPr>
          <w:ilvl w:val="0"/>
          <w:numId w:val="1"/>
        </w:numPr>
      </w:pPr>
      <w:r>
        <w:t xml:space="preserve">The educational institute should encourage more students to participate in the virtual learning environment and provide them with many opportunities for participating during the entire process. This would be advantageous for the students in enhancement of the </w:t>
      </w:r>
      <w:r>
        <w:lastRenderedPageBreak/>
        <w:t>communication skills along with improvement with respect to the problem-solving techniques.</w:t>
      </w:r>
    </w:p>
    <w:p w14:paraId="34D34F39" w14:textId="77777777" w:rsidR="00662AA9" w:rsidRDefault="00662AA9" w:rsidP="008B6FE9">
      <w:pPr>
        <w:pStyle w:val="ListParagraph"/>
        <w:numPr>
          <w:ilvl w:val="0"/>
          <w:numId w:val="1"/>
        </w:numPr>
      </w:pPr>
      <w:r>
        <w:t>It is recommended that students must be given effective training sessions for upgrading their technical skills, which would be beneficial for them in attaining the ob</w:t>
      </w:r>
      <w:r w:rsidR="00912723">
        <w:t>jectives of virtual learning program in a successful manner.</w:t>
      </w:r>
    </w:p>
    <w:p w14:paraId="299319A5" w14:textId="408AF1FE" w:rsidR="00912723" w:rsidRDefault="00912723" w:rsidP="008B6FE9">
      <w:pPr>
        <w:pStyle w:val="ListParagraph"/>
        <w:numPr>
          <w:ilvl w:val="0"/>
          <w:numId w:val="1"/>
        </w:numPr>
      </w:pPr>
      <w:r>
        <w:t xml:space="preserve">The digital skill of the learners must be improved, which would act as a positive catalyst in boosting the level of performance of the students </w:t>
      </w:r>
      <w:r w:rsidR="004F3C2B">
        <w:t>at</w:t>
      </w:r>
      <w:r>
        <w:t xml:space="preserve"> the respective educational institute</w:t>
      </w:r>
    </w:p>
    <w:p w14:paraId="0B4BA3EA" w14:textId="77777777" w:rsidR="00EB03CB" w:rsidRDefault="00912723" w:rsidP="008B6FE9">
      <w:pPr>
        <w:pStyle w:val="ListParagraph"/>
        <w:numPr>
          <w:ilvl w:val="0"/>
          <w:numId w:val="1"/>
        </w:numPr>
      </w:pPr>
      <w:r>
        <w:t>Awareness must be spread among the concerned students regarding the importance and the advantages of adapting to virtual learning methods. This would help in a positive way to obtain the targeted objectives with respect to functioning effectively within the virtual learning environment.</w:t>
      </w:r>
    </w:p>
    <w:p w14:paraId="6FDBFABB" w14:textId="77777777" w:rsidR="00EB03CB" w:rsidRDefault="00EB03CB">
      <w:pPr>
        <w:spacing w:line="276" w:lineRule="auto"/>
        <w:jc w:val="left"/>
      </w:pPr>
      <w:r>
        <w:br w:type="page"/>
      </w:r>
    </w:p>
    <w:p w14:paraId="652ED703" w14:textId="77777777" w:rsidR="00912723" w:rsidRDefault="00EB03CB" w:rsidP="00EB03CB">
      <w:pPr>
        <w:pStyle w:val="Heading1"/>
      </w:pPr>
      <w:bookmarkStart w:id="9" w:name="_Toc59287795"/>
      <w:r>
        <w:lastRenderedPageBreak/>
        <w:t>References</w:t>
      </w:r>
      <w:bookmarkEnd w:id="9"/>
    </w:p>
    <w:p w14:paraId="50FB6A53" w14:textId="77777777" w:rsidR="00F62DF6" w:rsidRPr="00CE0E1D" w:rsidRDefault="00F62DF6" w:rsidP="0045549B">
      <w:r>
        <w:rPr>
          <w:shd w:val="clear" w:color="auto" w:fill="FFFFFF"/>
        </w:rPr>
        <w:t>Alves, P., Miranda, L. and Morais, C., 2017. The Influence of Virtual Learning Environments in Students' Performance. </w:t>
      </w:r>
      <w:r>
        <w:rPr>
          <w:i/>
          <w:iCs/>
          <w:shd w:val="clear" w:color="auto" w:fill="FFFFFF"/>
        </w:rPr>
        <w:t>Universal Journal of Educational Research</w:t>
      </w:r>
      <w:r>
        <w:rPr>
          <w:shd w:val="clear" w:color="auto" w:fill="FFFFFF"/>
        </w:rPr>
        <w:t>, </w:t>
      </w:r>
      <w:r>
        <w:rPr>
          <w:i/>
          <w:iCs/>
          <w:shd w:val="clear" w:color="auto" w:fill="FFFFFF"/>
        </w:rPr>
        <w:t>5</w:t>
      </w:r>
      <w:r>
        <w:rPr>
          <w:shd w:val="clear" w:color="auto" w:fill="FFFFFF"/>
        </w:rPr>
        <w:t>(3), pp.517-527.</w:t>
      </w:r>
    </w:p>
    <w:p w14:paraId="582AE2FE" w14:textId="77777777" w:rsidR="00F62DF6" w:rsidRDefault="00F62DF6" w:rsidP="00645D98">
      <w:pPr>
        <w:rPr>
          <w:shd w:val="clear" w:color="auto" w:fill="FFFFFF"/>
        </w:rPr>
      </w:pPr>
      <w:r>
        <w:rPr>
          <w:shd w:val="clear" w:color="auto" w:fill="FFFFFF"/>
        </w:rPr>
        <w:t>De Boer, I.R., Wesselink, P.R. and Vervoorn, J.M., 2016. Student performance and appreciation using 3D vs. 2D vision in a virtual learning environment. </w:t>
      </w:r>
      <w:r>
        <w:rPr>
          <w:i/>
          <w:iCs/>
          <w:shd w:val="clear" w:color="auto" w:fill="FFFFFF"/>
        </w:rPr>
        <w:t>European Journal of Dental Education</w:t>
      </w:r>
      <w:r>
        <w:rPr>
          <w:shd w:val="clear" w:color="auto" w:fill="FFFFFF"/>
        </w:rPr>
        <w:t>, </w:t>
      </w:r>
      <w:r>
        <w:rPr>
          <w:i/>
          <w:iCs/>
          <w:shd w:val="clear" w:color="auto" w:fill="FFFFFF"/>
        </w:rPr>
        <w:t>20</w:t>
      </w:r>
      <w:r>
        <w:rPr>
          <w:shd w:val="clear" w:color="auto" w:fill="FFFFFF"/>
        </w:rPr>
        <w:t>(3), pp.142-147.</w:t>
      </w:r>
    </w:p>
    <w:p w14:paraId="0053193F" w14:textId="77777777" w:rsidR="00F62DF6" w:rsidRDefault="00F62DF6" w:rsidP="00C42250">
      <w:pPr>
        <w:rPr>
          <w:shd w:val="clear" w:color="auto" w:fill="FFFFFF"/>
        </w:rPr>
      </w:pPr>
      <w:r>
        <w:rPr>
          <w:shd w:val="clear" w:color="auto" w:fill="FFFFFF"/>
        </w:rPr>
        <w:t>Govindarajan, V. and Srivastava, A., 2020. What the shift to virtual learning could mean for the future of higher ed. </w:t>
      </w:r>
      <w:r>
        <w:rPr>
          <w:i/>
          <w:iCs/>
          <w:shd w:val="clear" w:color="auto" w:fill="FFFFFF"/>
        </w:rPr>
        <w:t>Harvard Business Review</w:t>
      </w:r>
      <w:r>
        <w:rPr>
          <w:shd w:val="clear" w:color="auto" w:fill="FFFFFF"/>
        </w:rPr>
        <w:t>, </w:t>
      </w:r>
      <w:r>
        <w:rPr>
          <w:i/>
          <w:iCs/>
          <w:shd w:val="clear" w:color="auto" w:fill="FFFFFF"/>
        </w:rPr>
        <w:t>31</w:t>
      </w:r>
      <w:r>
        <w:rPr>
          <w:shd w:val="clear" w:color="auto" w:fill="FFFFFF"/>
        </w:rPr>
        <w:t>.</w:t>
      </w:r>
    </w:p>
    <w:p w14:paraId="0EFC39BE" w14:textId="77777777" w:rsidR="00F62DF6" w:rsidRDefault="00F62DF6" w:rsidP="00780147">
      <w:pPr>
        <w:rPr>
          <w:shd w:val="clear" w:color="auto" w:fill="FFFFFF"/>
        </w:rPr>
      </w:pPr>
      <w:r>
        <w:rPr>
          <w:shd w:val="clear" w:color="auto" w:fill="FFFFFF"/>
        </w:rPr>
        <w:t>Larmuseau, C., Evens, M., Elen, J., Van Den Noortgate, W., Desmet, P. and Depaepe, F., 2018. The relationship between acceptance, actual Use of a virtual learning environment and performance: An ecological approach. </w:t>
      </w:r>
      <w:r>
        <w:rPr>
          <w:i/>
          <w:iCs/>
          <w:shd w:val="clear" w:color="auto" w:fill="FFFFFF"/>
        </w:rPr>
        <w:t>Journal of Computers in Education</w:t>
      </w:r>
      <w:r>
        <w:rPr>
          <w:shd w:val="clear" w:color="auto" w:fill="FFFFFF"/>
        </w:rPr>
        <w:t>, </w:t>
      </w:r>
      <w:r>
        <w:rPr>
          <w:i/>
          <w:iCs/>
          <w:shd w:val="clear" w:color="auto" w:fill="FFFFFF"/>
        </w:rPr>
        <w:t>5</w:t>
      </w:r>
      <w:r>
        <w:rPr>
          <w:shd w:val="clear" w:color="auto" w:fill="FFFFFF"/>
        </w:rPr>
        <w:t>(1), pp.95-111.</w:t>
      </w:r>
    </w:p>
    <w:p w14:paraId="7D3FD5CF" w14:textId="77777777" w:rsidR="00F62DF6" w:rsidRDefault="00F62DF6" w:rsidP="00645D98">
      <w:pPr>
        <w:rPr>
          <w:shd w:val="clear" w:color="auto" w:fill="FFFFFF"/>
        </w:rPr>
      </w:pPr>
      <w:r>
        <w:rPr>
          <w:shd w:val="clear" w:color="auto" w:fill="FFFFFF"/>
        </w:rPr>
        <w:t>McKenna, G., Baxter, G. and Hainey, T., 2017. Adopting a virtual learning environment towards enhancing students’ self-efficacy. </w:t>
      </w:r>
      <w:r>
        <w:rPr>
          <w:i/>
          <w:iCs/>
          <w:shd w:val="clear" w:color="auto" w:fill="FFFFFF"/>
        </w:rPr>
        <w:t>Journal of Applied Research in Higher Education</w:t>
      </w:r>
      <w:r>
        <w:rPr>
          <w:shd w:val="clear" w:color="auto" w:fill="FFFFFF"/>
        </w:rPr>
        <w:t>.</w:t>
      </w:r>
    </w:p>
    <w:p w14:paraId="14FA5FB8" w14:textId="77777777" w:rsidR="00F62DF6" w:rsidRDefault="00F62DF6" w:rsidP="0045549B">
      <w:pPr>
        <w:rPr>
          <w:shd w:val="clear" w:color="auto" w:fill="FFFFFF"/>
        </w:rPr>
      </w:pPr>
      <w:r>
        <w:rPr>
          <w:shd w:val="clear" w:color="auto" w:fill="FFFFFF"/>
        </w:rPr>
        <w:t>Penjor, S. and Zander, P.O., 2015. Predicting Virtual Learning Environment adoption-A case study. </w:t>
      </w:r>
      <w:r>
        <w:rPr>
          <w:i/>
          <w:iCs/>
          <w:shd w:val="clear" w:color="auto" w:fill="FFFFFF"/>
        </w:rPr>
        <w:t>arXiv preprint arXiv:1503.02408</w:t>
      </w:r>
      <w:r>
        <w:rPr>
          <w:shd w:val="clear" w:color="auto" w:fill="FFFFFF"/>
        </w:rPr>
        <w:t>.</w:t>
      </w:r>
    </w:p>
    <w:p w14:paraId="6436C2B9" w14:textId="77777777" w:rsidR="00F62DF6" w:rsidRDefault="00F62DF6" w:rsidP="00D76735">
      <w:pPr>
        <w:rPr>
          <w:shd w:val="clear" w:color="auto" w:fill="FFFFFF"/>
        </w:rPr>
      </w:pPr>
      <w:r>
        <w:rPr>
          <w:shd w:val="clear" w:color="auto" w:fill="FFFFFF"/>
        </w:rPr>
        <w:t>Phungsuk, R., Viriyavejakul, C. and Ratanaolarn, T., 2017. Development of a problem-based learning model via a virtual learning environment. </w:t>
      </w:r>
      <w:r>
        <w:rPr>
          <w:i/>
          <w:iCs/>
          <w:shd w:val="clear" w:color="auto" w:fill="FFFFFF"/>
        </w:rPr>
        <w:t>Kasetsart Journal of Social Sciences</w:t>
      </w:r>
      <w:r>
        <w:rPr>
          <w:shd w:val="clear" w:color="auto" w:fill="FFFFFF"/>
        </w:rPr>
        <w:t>, </w:t>
      </w:r>
      <w:r>
        <w:rPr>
          <w:i/>
          <w:iCs/>
          <w:shd w:val="clear" w:color="auto" w:fill="FFFFFF"/>
        </w:rPr>
        <w:t>38</w:t>
      </w:r>
      <w:r>
        <w:rPr>
          <w:shd w:val="clear" w:color="auto" w:fill="FFFFFF"/>
        </w:rPr>
        <w:t>(3), pp.297-306.</w:t>
      </w:r>
    </w:p>
    <w:p w14:paraId="23D92BD8" w14:textId="77777777" w:rsidR="00F62DF6" w:rsidRDefault="00F62DF6" w:rsidP="00C42250">
      <w:pPr>
        <w:rPr>
          <w:shd w:val="clear" w:color="auto" w:fill="FFFFFF"/>
        </w:rPr>
      </w:pPr>
      <w:r>
        <w:rPr>
          <w:shd w:val="clear" w:color="auto" w:fill="FFFFFF"/>
        </w:rPr>
        <w:t>Sneha, J.M. and Nagaraja, G.S., 2014. Virtual Learning Environments-A Survey. </w:t>
      </w:r>
      <w:r>
        <w:rPr>
          <w:i/>
          <w:iCs/>
          <w:shd w:val="clear" w:color="auto" w:fill="FFFFFF"/>
        </w:rPr>
        <w:t>arXiv preprint arXiv:1402.2404</w:t>
      </w:r>
      <w:r>
        <w:rPr>
          <w:shd w:val="clear" w:color="auto" w:fill="FFFFFF"/>
        </w:rPr>
        <w:t>.</w:t>
      </w:r>
    </w:p>
    <w:p w14:paraId="5D73C1E0" w14:textId="77777777" w:rsidR="00F62DF6" w:rsidRDefault="00F62DF6" w:rsidP="00645D98">
      <w:pPr>
        <w:rPr>
          <w:shd w:val="clear" w:color="auto" w:fill="FFFFFF"/>
        </w:rPr>
      </w:pPr>
      <w:r>
        <w:rPr>
          <w:shd w:val="clear" w:color="auto" w:fill="FFFFFF"/>
        </w:rPr>
        <w:t>Songkram, N., 2015. E-learning system in virtual learning environment to develop creative thinking for learners in higher education. </w:t>
      </w:r>
      <w:r>
        <w:rPr>
          <w:i/>
          <w:iCs/>
          <w:shd w:val="clear" w:color="auto" w:fill="FFFFFF"/>
        </w:rPr>
        <w:t>Procedia-Social and Behavioral Sciences</w:t>
      </w:r>
      <w:r>
        <w:rPr>
          <w:shd w:val="clear" w:color="auto" w:fill="FFFFFF"/>
        </w:rPr>
        <w:t>, </w:t>
      </w:r>
      <w:r>
        <w:rPr>
          <w:i/>
          <w:iCs/>
          <w:shd w:val="clear" w:color="auto" w:fill="FFFFFF"/>
        </w:rPr>
        <w:t>174</w:t>
      </w:r>
      <w:r>
        <w:rPr>
          <w:shd w:val="clear" w:color="auto" w:fill="FFFFFF"/>
        </w:rPr>
        <w:t>, pp.674-679.</w:t>
      </w:r>
    </w:p>
    <w:p w14:paraId="3CE1A85C" w14:textId="77777777" w:rsidR="00C42250" w:rsidRPr="006E3946" w:rsidRDefault="00C42250" w:rsidP="00C42250"/>
    <w:sectPr w:rsidR="00C42250" w:rsidRPr="006E3946" w:rsidSect="00B71604">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92D757" w14:textId="77777777" w:rsidR="00E40DD8" w:rsidRDefault="00E40DD8" w:rsidP="006730EF">
      <w:pPr>
        <w:spacing w:after="0" w:line="240" w:lineRule="auto"/>
      </w:pPr>
      <w:r>
        <w:separator/>
      </w:r>
    </w:p>
  </w:endnote>
  <w:endnote w:type="continuationSeparator" w:id="0">
    <w:p w14:paraId="18C0E49C" w14:textId="77777777" w:rsidR="00E40DD8" w:rsidRDefault="00E40DD8" w:rsidP="006730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409782" w14:textId="77777777" w:rsidR="006730EF" w:rsidRDefault="006730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508929"/>
      <w:docPartObj>
        <w:docPartGallery w:val="Page Numbers (Bottom of Page)"/>
        <w:docPartUnique/>
      </w:docPartObj>
    </w:sdtPr>
    <w:sdtEndPr/>
    <w:sdtContent>
      <w:p w14:paraId="20CC79D2" w14:textId="77777777" w:rsidR="006730EF" w:rsidRDefault="00246DF0">
        <w:pPr>
          <w:pStyle w:val="Footer"/>
          <w:jc w:val="right"/>
        </w:pPr>
        <w:r>
          <w:fldChar w:fldCharType="begin"/>
        </w:r>
        <w:r>
          <w:instrText xml:space="preserve"> PAGE   \* MERGEFORMAT </w:instrText>
        </w:r>
        <w:r>
          <w:fldChar w:fldCharType="separate"/>
        </w:r>
        <w:r w:rsidR="002E485E">
          <w:rPr>
            <w:noProof/>
          </w:rPr>
          <w:t>1</w:t>
        </w:r>
        <w:r>
          <w:rPr>
            <w:noProof/>
          </w:rPr>
          <w:fldChar w:fldCharType="end"/>
        </w:r>
      </w:p>
    </w:sdtContent>
  </w:sdt>
  <w:p w14:paraId="5F6A3465" w14:textId="77777777" w:rsidR="006730EF" w:rsidRDefault="006730E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445564" w14:textId="77777777" w:rsidR="006730EF" w:rsidRDefault="006730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1C455C" w14:textId="77777777" w:rsidR="00E40DD8" w:rsidRDefault="00E40DD8" w:rsidP="006730EF">
      <w:pPr>
        <w:spacing w:after="0" w:line="240" w:lineRule="auto"/>
      </w:pPr>
      <w:r>
        <w:separator/>
      </w:r>
    </w:p>
  </w:footnote>
  <w:footnote w:type="continuationSeparator" w:id="0">
    <w:p w14:paraId="3CAB8266" w14:textId="77777777" w:rsidR="00E40DD8" w:rsidRDefault="00E40DD8" w:rsidP="006730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E1ED8B" w14:textId="77777777" w:rsidR="006730EF" w:rsidRDefault="006730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612420" w14:textId="77777777" w:rsidR="006730EF" w:rsidRDefault="006730E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A55A1E" w14:textId="77777777" w:rsidR="006730EF" w:rsidRDefault="006730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9B162C"/>
    <w:multiLevelType w:val="hybridMultilevel"/>
    <w:tmpl w:val="FBCECE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9DD4213"/>
    <w:multiLevelType w:val="hybridMultilevel"/>
    <w:tmpl w:val="C42082A8"/>
    <w:lvl w:ilvl="0" w:tplc="34F28452">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065"/>
    <w:rsid w:val="00021198"/>
    <w:rsid w:val="00027BE7"/>
    <w:rsid w:val="00035150"/>
    <w:rsid w:val="00054127"/>
    <w:rsid w:val="00065655"/>
    <w:rsid w:val="00081533"/>
    <w:rsid w:val="000A3A12"/>
    <w:rsid w:val="000B307C"/>
    <w:rsid w:val="000D6869"/>
    <w:rsid w:val="00114E45"/>
    <w:rsid w:val="0018581E"/>
    <w:rsid w:val="001B4A75"/>
    <w:rsid w:val="00220474"/>
    <w:rsid w:val="00234192"/>
    <w:rsid w:val="00246DF0"/>
    <w:rsid w:val="002E485E"/>
    <w:rsid w:val="00316C66"/>
    <w:rsid w:val="003259E6"/>
    <w:rsid w:val="00334483"/>
    <w:rsid w:val="003A2461"/>
    <w:rsid w:val="003D1950"/>
    <w:rsid w:val="00415AC7"/>
    <w:rsid w:val="0045549B"/>
    <w:rsid w:val="00496781"/>
    <w:rsid w:val="004F3C2B"/>
    <w:rsid w:val="00511024"/>
    <w:rsid w:val="00512339"/>
    <w:rsid w:val="00521D91"/>
    <w:rsid w:val="0055091A"/>
    <w:rsid w:val="005669CC"/>
    <w:rsid w:val="00601125"/>
    <w:rsid w:val="00645D98"/>
    <w:rsid w:val="00662AA9"/>
    <w:rsid w:val="006633AE"/>
    <w:rsid w:val="00666281"/>
    <w:rsid w:val="006730EF"/>
    <w:rsid w:val="00687FB3"/>
    <w:rsid w:val="00697D10"/>
    <w:rsid w:val="006B736E"/>
    <w:rsid w:val="006C641C"/>
    <w:rsid w:val="006C70FB"/>
    <w:rsid w:val="006E3946"/>
    <w:rsid w:val="006F55F5"/>
    <w:rsid w:val="00705F5B"/>
    <w:rsid w:val="007071AD"/>
    <w:rsid w:val="00732567"/>
    <w:rsid w:val="0074182D"/>
    <w:rsid w:val="00780147"/>
    <w:rsid w:val="00790027"/>
    <w:rsid w:val="00796336"/>
    <w:rsid w:val="007D289E"/>
    <w:rsid w:val="0081269B"/>
    <w:rsid w:val="00817F37"/>
    <w:rsid w:val="00821472"/>
    <w:rsid w:val="00825A88"/>
    <w:rsid w:val="00841749"/>
    <w:rsid w:val="0085770F"/>
    <w:rsid w:val="00860B06"/>
    <w:rsid w:val="00870F30"/>
    <w:rsid w:val="008B6FE9"/>
    <w:rsid w:val="008B754E"/>
    <w:rsid w:val="008C20B4"/>
    <w:rsid w:val="008D08F5"/>
    <w:rsid w:val="008E1C8C"/>
    <w:rsid w:val="008E1DC8"/>
    <w:rsid w:val="008E7065"/>
    <w:rsid w:val="00912723"/>
    <w:rsid w:val="00912A07"/>
    <w:rsid w:val="009D4DE1"/>
    <w:rsid w:val="009E09FC"/>
    <w:rsid w:val="009F35D7"/>
    <w:rsid w:val="00A072FA"/>
    <w:rsid w:val="00A21133"/>
    <w:rsid w:val="00A51F46"/>
    <w:rsid w:val="00A667C1"/>
    <w:rsid w:val="00AA0D88"/>
    <w:rsid w:val="00AE22FD"/>
    <w:rsid w:val="00B31BCF"/>
    <w:rsid w:val="00B70521"/>
    <w:rsid w:val="00B71604"/>
    <w:rsid w:val="00B866BE"/>
    <w:rsid w:val="00BA4B97"/>
    <w:rsid w:val="00BD3FF3"/>
    <w:rsid w:val="00BE679D"/>
    <w:rsid w:val="00C203B9"/>
    <w:rsid w:val="00C42250"/>
    <w:rsid w:val="00C67DAD"/>
    <w:rsid w:val="00CE0E1D"/>
    <w:rsid w:val="00D17232"/>
    <w:rsid w:val="00D3521C"/>
    <w:rsid w:val="00D76735"/>
    <w:rsid w:val="00DB2920"/>
    <w:rsid w:val="00E12580"/>
    <w:rsid w:val="00E40DD8"/>
    <w:rsid w:val="00E54E18"/>
    <w:rsid w:val="00E72B9B"/>
    <w:rsid w:val="00EB036C"/>
    <w:rsid w:val="00EB03CB"/>
    <w:rsid w:val="00EB1CB7"/>
    <w:rsid w:val="00F0535D"/>
    <w:rsid w:val="00F249DC"/>
    <w:rsid w:val="00F62DF6"/>
    <w:rsid w:val="00F705ED"/>
    <w:rsid w:val="00FA5A39"/>
    <w:rsid w:val="00FE0C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5EEB9"/>
  <w15:docId w15:val="{7C71DDF1-7D71-4422-BB2B-EB3A55DAD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09F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F35D7"/>
    <w:pPr>
      <w:keepNext/>
      <w:keepLines/>
      <w:spacing w:before="480" w:after="0"/>
      <w:outlineLvl w:val="0"/>
    </w:pPr>
    <w:rPr>
      <w:rFonts w:eastAsiaTheme="majorEastAsia" w:cstheme="majorBidi"/>
      <w:b/>
      <w:bCs/>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203B9"/>
    <w:pPr>
      <w:pBdr>
        <w:bottom w:val="single" w:sz="8" w:space="4" w:color="4F81BD" w:themeColor="accent1"/>
      </w:pBdr>
      <w:spacing w:after="300" w:line="240" w:lineRule="auto"/>
      <w:contextualSpacing/>
    </w:pPr>
    <w:rPr>
      <w:rFonts w:eastAsiaTheme="majorEastAsia" w:cstheme="majorBidi"/>
      <w:b/>
      <w:color w:val="000000" w:themeColor="text1"/>
      <w:spacing w:val="5"/>
      <w:kern w:val="28"/>
      <w:sz w:val="52"/>
      <w:szCs w:val="52"/>
    </w:rPr>
  </w:style>
  <w:style w:type="character" w:customStyle="1" w:styleId="TitleChar">
    <w:name w:val="Title Char"/>
    <w:basedOn w:val="DefaultParagraphFont"/>
    <w:link w:val="Title"/>
    <w:uiPriority w:val="10"/>
    <w:rsid w:val="00C203B9"/>
    <w:rPr>
      <w:rFonts w:ascii="Times New Roman" w:eastAsiaTheme="majorEastAsia" w:hAnsi="Times New Roman" w:cstheme="majorBidi"/>
      <w:b/>
      <w:color w:val="000000" w:themeColor="text1"/>
      <w:spacing w:val="5"/>
      <w:kern w:val="28"/>
      <w:sz w:val="52"/>
      <w:szCs w:val="52"/>
      <w:lang w:val="en-GB"/>
    </w:rPr>
  </w:style>
  <w:style w:type="character" w:customStyle="1" w:styleId="Heading1Char">
    <w:name w:val="Heading 1 Char"/>
    <w:basedOn w:val="DefaultParagraphFont"/>
    <w:link w:val="Heading1"/>
    <w:uiPriority w:val="9"/>
    <w:rsid w:val="009F35D7"/>
    <w:rPr>
      <w:rFonts w:ascii="Times New Roman" w:eastAsiaTheme="majorEastAsia" w:hAnsi="Times New Roman" w:cstheme="majorBidi"/>
      <w:b/>
      <w:bCs/>
      <w:color w:val="000000" w:themeColor="text1"/>
      <w:sz w:val="24"/>
      <w:szCs w:val="28"/>
      <w:lang w:val="en-GB"/>
    </w:rPr>
  </w:style>
  <w:style w:type="paragraph" w:styleId="ListParagraph">
    <w:name w:val="List Paragraph"/>
    <w:basedOn w:val="Normal"/>
    <w:uiPriority w:val="34"/>
    <w:qFormat/>
    <w:rsid w:val="008E1C8C"/>
    <w:pPr>
      <w:ind w:left="720"/>
      <w:contextualSpacing/>
    </w:pPr>
  </w:style>
  <w:style w:type="table" w:styleId="TableGrid">
    <w:name w:val="Table Grid"/>
    <w:basedOn w:val="TableNormal"/>
    <w:uiPriority w:val="59"/>
    <w:rsid w:val="00E72B9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3259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59E6"/>
    <w:rPr>
      <w:rFonts w:ascii="Tahoma" w:hAnsi="Tahoma" w:cs="Tahoma"/>
      <w:sz w:val="16"/>
      <w:szCs w:val="16"/>
      <w:lang w:val="en-GB"/>
    </w:rPr>
  </w:style>
  <w:style w:type="paragraph" w:styleId="TOCHeading">
    <w:name w:val="TOC Heading"/>
    <w:basedOn w:val="Heading1"/>
    <w:next w:val="Normal"/>
    <w:uiPriority w:val="39"/>
    <w:semiHidden/>
    <w:unhideWhenUsed/>
    <w:qFormat/>
    <w:rsid w:val="0045549B"/>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45549B"/>
    <w:pPr>
      <w:spacing w:after="100"/>
    </w:pPr>
  </w:style>
  <w:style w:type="character" w:styleId="Hyperlink">
    <w:name w:val="Hyperlink"/>
    <w:basedOn w:val="DefaultParagraphFont"/>
    <w:uiPriority w:val="99"/>
    <w:unhideWhenUsed/>
    <w:rsid w:val="0045549B"/>
    <w:rPr>
      <w:color w:val="0000FF" w:themeColor="hyperlink"/>
      <w:u w:val="single"/>
    </w:rPr>
  </w:style>
  <w:style w:type="paragraph" w:styleId="Header">
    <w:name w:val="header"/>
    <w:basedOn w:val="Normal"/>
    <w:link w:val="HeaderChar"/>
    <w:uiPriority w:val="99"/>
    <w:semiHidden/>
    <w:unhideWhenUsed/>
    <w:rsid w:val="006730E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730EF"/>
    <w:rPr>
      <w:rFonts w:ascii="Times New Roman" w:hAnsi="Times New Roman"/>
      <w:sz w:val="24"/>
      <w:lang w:val="en-GB"/>
    </w:rPr>
  </w:style>
  <w:style w:type="paragraph" w:styleId="Footer">
    <w:name w:val="footer"/>
    <w:basedOn w:val="Normal"/>
    <w:link w:val="FooterChar"/>
    <w:uiPriority w:val="99"/>
    <w:unhideWhenUsed/>
    <w:rsid w:val="006730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30EF"/>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hart" Target="charts/chart3.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eader" Target="header2.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Sheet1!$C$1</c:f>
              <c:strCache>
                <c:ptCount val="1"/>
                <c:pt idx="0">
                  <c:v>The number of respondents </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Sheet1!$A$2:$A$6</c:f>
              <c:strCache>
                <c:ptCount val="5"/>
                <c:pt idx="0">
                  <c:v>Strongly agree</c:v>
                </c:pt>
                <c:pt idx="1">
                  <c:v>Agree </c:v>
                </c:pt>
                <c:pt idx="2">
                  <c:v>Neutral </c:v>
                </c:pt>
                <c:pt idx="3">
                  <c:v>Disagree </c:v>
                </c:pt>
                <c:pt idx="4">
                  <c:v>Strongly disagree</c:v>
                </c:pt>
              </c:strCache>
            </c:strRef>
          </c:cat>
          <c:val>
            <c:numRef>
              <c:f>Sheet1!$C$2:$C$6</c:f>
              <c:numCache>
                <c:formatCode>General</c:formatCode>
                <c:ptCount val="5"/>
                <c:pt idx="0">
                  <c:v>15</c:v>
                </c:pt>
                <c:pt idx="1">
                  <c:v>8</c:v>
                </c:pt>
                <c:pt idx="2">
                  <c:v>4</c:v>
                </c:pt>
                <c:pt idx="3">
                  <c:v>3</c:v>
                </c:pt>
                <c:pt idx="4">
                  <c:v>0</c:v>
                </c:pt>
              </c:numCache>
            </c:numRef>
          </c:val>
          <c:extLst>
            <c:ext xmlns:c16="http://schemas.microsoft.com/office/drawing/2014/chart" uri="{C3380CC4-5D6E-409C-BE32-E72D297353CC}">
              <c16:uniqueId val="{00000000-5702-4F45-879B-6C2F7C75B43E}"/>
            </c:ext>
          </c:extLst>
        </c:ser>
        <c:ser>
          <c:idx val="1"/>
          <c:order val="1"/>
          <c:tx>
            <c:strRef>
              <c:f>Sheet1!$D$1</c:f>
              <c:strCache>
                <c:ptCount val="1"/>
                <c:pt idx="0">
                  <c:v>Total respondents </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Sheet1!$A$2:$A$6</c:f>
              <c:strCache>
                <c:ptCount val="5"/>
                <c:pt idx="0">
                  <c:v>Strongly agree</c:v>
                </c:pt>
                <c:pt idx="1">
                  <c:v>Agree </c:v>
                </c:pt>
                <c:pt idx="2">
                  <c:v>Neutral </c:v>
                </c:pt>
                <c:pt idx="3">
                  <c:v>Disagree </c:v>
                </c:pt>
                <c:pt idx="4">
                  <c:v>Strongly disagree</c:v>
                </c:pt>
              </c:strCache>
            </c:strRef>
          </c:cat>
          <c:val>
            <c:numRef>
              <c:f>Sheet1!$D$2:$D$6</c:f>
              <c:numCache>
                <c:formatCode>General</c:formatCode>
                <c:ptCount val="5"/>
                <c:pt idx="0">
                  <c:v>30</c:v>
                </c:pt>
                <c:pt idx="1">
                  <c:v>30</c:v>
                </c:pt>
                <c:pt idx="2">
                  <c:v>30</c:v>
                </c:pt>
                <c:pt idx="3">
                  <c:v>30</c:v>
                </c:pt>
                <c:pt idx="4">
                  <c:v>30</c:v>
                </c:pt>
              </c:numCache>
            </c:numRef>
          </c:val>
          <c:extLst>
            <c:ext xmlns:c16="http://schemas.microsoft.com/office/drawing/2014/chart" uri="{C3380CC4-5D6E-409C-BE32-E72D297353CC}">
              <c16:uniqueId val="{00000001-5702-4F45-879B-6C2F7C75B43E}"/>
            </c:ext>
          </c:extLst>
        </c:ser>
        <c:dLbls>
          <c:showLegendKey val="0"/>
          <c:showVal val="0"/>
          <c:showCatName val="0"/>
          <c:showSerName val="0"/>
          <c:showPercent val="1"/>
          <c:showBubbleSize val="0"/>
          <c:showLeaderLines val="0"/>
        </c:dLbls>
      </c:pie3DChart>
    </c:plotArea>
    <c:legend>
      <c:legendPos val="b"/>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Sheet1!$C$1</c:f>
              <c:strCache>
                <c:ptCount val="1"/>
                <c:pt idx="0">
                  <c:v>The number of respondents </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Sheet1!$A$2:$A$6</c:f>
              <c:strCache>
                <c:ptCount val="5"/>
                <c:pt idx="0">
                  <c:v>Strongly agree</c:v>
                </c:pt>
                <c:pt idx="1">
                  <c:v>Agree </c:v>
                </c:pt>
                <c:pt idx="2">
                  <c:v>Neutral </c:v>
                </c:pt>
                <c:pt idx="3">
                  <c:v>Disagree </c:v>
                </c:pt>
                <c:pt idx="4">
                  <c:v>Strongly disagree</c:v>
                </c:pt>
              </c:strCache>
            </c:strRef>
          </c:cat>
          <c:val>
            <c:numRef>
              <c:f>Sheet1!$C$2:$C$6</c:f>
              <c:numCache>
                <c:formatCode>General</c:formatCode>
                <c:ptCount val="5"/>
                <c:pt idx="0">
                  <c:v>10</c:v>
                </c:pt>
                <c:pt idx="1">
                  <c:v>10</c:v>
                </c:pt>
                <c:pt idx="2">
                  <c:v>5</c:v>
                </c:pt>
                <c:pt idx="3">
                  <c:v>5</c:v>
                </c:pt>
                <c:pt idx="4">
                  <c:v>0</c:v>
                </c:pt>
              </c:numCache>
            </c:numRef>
          </c:val>
          <c:extLst>
            <c:ext xmlns:c16="http://schemas.microsoft.com/office/drawing/2014/chart" uri="{C3380CC4-5D6E-409C-BE32-E72D297353CC}">
              <c16:uniqueId val="{00000000-A0B9-4C15-B916-A24C9C901E8B}"/>
            </c:ext>
          </c:extLst>
        </c:ser>
        <c:ser>
          <c:idx val="1"/>
          <c:order val="1"/>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Sheet1!$A$2:$A$6</c:f>
              <c:strCache>
                <c:ptCount val="5"/>
                <c:pt idx="0">
                  <c:v>Strongly agree</c:v>
                </c:pt>
                <c:pt idx="1">
                  <c:v>Agree </c:v>
                </c:pt>
                <c:pt idx="2">
                  <c:v>Neutral </c:v>
                </c:pt>
                <c:pt idx="3">
                  <c:v>Disagree </c:v>
                </c:pt>
                <c:pt idx="4">
                  <c:v>Strongly disagree</c:v>
                </c:pt>
              </c:strCache>
            </c:strRef>
          </c:cat>
          <c:val>
            <c:numRef>
              <c:f>Sheet1!$D$2:$D$6</c:f>
              <c:numCache>
                <c:formatCode>General</c:formatCode>
                <c:ptCount val="5"/>
                <c:pt idx="0">
                  <c:v>30</c:v>
                </c:pt>
                <c:pt idx="1">
                  <c:v>30</c:v>
                </c:pt>
                <c:pt idx="2">
                  <c:v>30</c:v>
                </c:pt>
                <c:pt idx="3">
                  <c:v>30</c:v>
                </c:pt>
                <c:pt idx="4">
                  <c:v>30</c:v>
                </c:pt>
              </c:numCache>
            </c:numRef>
          </c:val>
          <c:extLst>
            <c:ext xmlns:c16="http://schemas.microsoft.com/office/drawing/2014/chart" uri="{C3380CC4-5D6E-409C-BE32-E72D297353CC}">
              <c16:uniqueId val="{00000001-A0B9-4C15-B916-A24C9C901E8B}"/>
            </c:ext>
          </c:extLst>
        </c:ser>
        <c:dLbls>
          <c:showLegendKey val="0"/>
          <c:showVal val="0"/>
          <c:showCatName val="0"/>
          <c:showSerName val="0"/>
          <c:showPercent val="1"/>
          <c:showBubbleSize val="0"/>
          <c:showLeaderLines val="0"/>
        </c:dLbls>
      </c:pie3DChart>
    </c:plotArea>
    <c:legend>
      <c:legendPos val="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Sheet1!$C$1</c:f>
              <c:strCache>
                <c:ptCount val="1"/>
                <c:pt idx="0">
                  <c:v>The number of respondents </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Sheet1!$A$2:$A$6</c:f>
              <c:strCache>
                <c:ptCount val="5"/>
                <c:pt idx="0">
                  <c:v>Strongly agree</c:v>
                </c:pt>
                <c:pt idx="1">
                  <c:v>Agree </c:v>
                </c:pt>
                <c:pt idx="2">
                  <c:v>Neutral </c:v>
                </c:pt>
                <c:pt idx="3">
                  <c:v>Disagree </c:v>
                </c:pt>
                <c:pt idx="4">
                  <c:v>Strongly disagree</c:v>
                </c:pt>
              </c:strCache>
            </c:strRef>
          </c:cat>
          <c:val>
            <c:numRef>
              <c:f>Sheet1!$C$2:$C$6</c:f>
              <c:numCache>
                <c:formatCode>General</c:formatCode>
                <c:ptCount val="5"/>
                <c:pt idx="0">
                  <c:v>12</c:v>
                </c:pt>
                <c:pt idx="1">
                  <c:v>12</c:v>
                </c:pt>
                <c:pt idx="2">
                  <c:v>6</c:v>
                </c:pt>
                <c:pt idx="3">
                  <c:v>0</c:v>
                </c:pt>
                <c:pt idx="4">
                  <c:v>0</c:v>
                </c:pt>
              </c:numCache>
            </c:numRef>
          </c:val>
          <c:extLst>
            <c:ext xmlns:c16="http://schemas.microsoft.com/office/drawing/2014/chart" uri="{C3380CC4-5D6E-409C-BE32-E72D297353CC}">
              <c16:uniqueId val="{00000000-C9CD-46F6-A207-AFA15B7BE085}"/>
            </c:ext>
          </c:extLst>
        </c:ser>
        <c:ser>
          <c:idx val="1"/>
          <c:order val="1"/>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Sheet1!$A$2:$A$6</c:f>
              <c:strCache>
                <c:ptCount val="5"/>
                <c:pt idx="0">
                  <c:v>Strongly agree</c:v>
                </c:pt>
                <c:pt idx="1">
                  <c:v>Agree </c:v>
                </c:pt>
                <c:pt idx="2">
                  <c:v>Neutral </c:v>
                </c:pt>
                <c:pt idx="3">
                  <c:v>Disagree </c:v>
                </c:pt>
                <c:pt idx="4">
                  <c:v>Strongly disagree</c:v>
                </c:pt>
              </c:strCache>
            </c:strRef>
          </c:cat>
          <c:val>
            <c:numRef>
              <c:f>Sheet1!$D$2:$D$6</c:f>
              <c:numCache>
                <c:formatCode>General</c:formatCode>
                <c:ptCount val="5"/>
                <c:pt idx="0">
                  <c:v>30</c:v>
                </c:pt>
                <c:pt idx="1">
                  <c:v>30</c:v>
                </c:pt>
                <c:pt idx="2">
                  <c:v>30</c:v>
                </c:pt>
                <c:pt idx="3">
                  <c:v>30</c:v>
                </c:pt>
                <c:pt idx="4">
                  <c:v>30</c:v>
                </c:pt>
              </c:numCache>
            </c:numRef>
          </c:val>
          <c:extLst>
            <c:ext xmlns:c16="http://schemas.microsoft.com/office/drawing/2014/chart" uri="{C3380CC4-5D6E-409C-BE32-E72D297353CC}">
              <c16:uniqueId val="{00000001-C9CD-46F6-A207-AFA15B7BE085}"/>
            </c:ext>
          </c:extLst>
        </c:ser>
        <c:dLbls>
          <c:showLegendKey val="0"/>
          <c:showVal val="0"/>
          <c:showCatName val="0"/>
          <c:showSerName val="0"/>
          <c:showPercent val="1"/>
          <c:showBubbleSize val="0"/>
          <c:showLeaderLines val="0"/>
        </c:dLbls>
      </c:pie3DChart>
    </c:plotArea>
    <c:legend>
      <c:legendPos val="t"/>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Sheet1!$C$1</c:f>
              <c:strCache>
                <c:ptCount val="1"/>
                <c:pt idx="0">
                  <c:v>The number of respondents </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Sheet1!$A$2:$A$6</c:f>
              <c:strCache>
                <c:ptCount val="5"/>
                <c:pt idx="0">
                  <c:v>Strongly agree</c:v>
                </c:pt>
                <c:pt idx="1">
                  <c:v>Agree </c:v>
                </c:pt>
                <c:pt idx="2">
                  <c:v>Neutral </c:v>
                </c:pt>
                <c:pt idx="3">
                  <c:v>Disagree </c:v>
                </c:pt>
                <c:pt idx="4">
                  <c:v>Strongly disagree</c:v>
                </c:pt>
              </c:strCache>
            </c:strRef>
          </c:cat>
          <c:val>
            <c:numRef>
              <c:f>Sheet1!$C$2:$C$6</c:f>
              <c:numCache>
                <c:formatCode>General</c:formatCode>
                <c:ptCount val="5"/>
                <c:pt idx="0">
                  <c:v>20</c:v>
                </c:pt>
                <c:pt idx="1">
                  <c:v>10</c:v>
                </c:pt>
                <c:pt idx="2">
                  <c:v>0</c:v>
                </c:pt>
                <c:pt idx="3">
                  <c:v>0</c:v>
                </c:pt>
                <c:pt idx="4">
                  <c:v>0</c:v>
                </c:pt>
              </c:numCache>
            </c:numRef>
          </c:val>
          <c:extLst>
            <c:ext xmlns:c16="http://schemas.microsoft.com/office/drawing/2014/chart" uri="{C3380CC4-5D6E-409C-BE32-E72D297353CC}">
              <c16:uniqueId val="{00000000-E91C-49BC-B3E0-872E45D2A713}"/>
            </c:ext>
          </c:extLst>
        </c:ser>
        <c:ser>
          <c:idx val="1"/>
          <c:order val="1"/>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Sheet1!$A$2:$A$6</c:f>
              <c:strCache>
                <c:ptCount val="5"/>
                <c:pt idx="0">
                  <c:v>Strongly agree</c:v>
                </c:pt>
                <c:pt idx="1">
                  <c:v>Agree </c:v>
                </c:pt>
                <c:pt idx="2">
                  <c:v>Neutral </c:v>
                </c:pt>
                <c:pt idx="3">
                  <c:v>Disagree </c:v>
                </c:pt>
                <c:pt idx="4">
                  <c:v>Strongly disagree</c:v>
                </c:pt>
              </c:strCache>
            </c:strRef>
          </c:cat>
          <c:val>
            <c:numRef>
              <c:f>Sheet1!$D$2:$D$6</c:f>
              <c:numCache>
                <c:formatCode>General</c:formatCode>
                <c:ptCount val="5"/>
                <c:pt idx="0">
                  <c:v>30</c:v>
                </c:pt>
                <c:pt idx="1">
                  <c:v>30</c:v>
                </c:pt>
                <c:pt idx="2">
                  <c:v>30</c:v>
                </c:pt>
                <c:pt idx="3">
                  <c:v>30</c:v>
                </c:pt>
                <c:pt idx="4">
                  <c:v>30</c:v>
                </c:pt>
              </c:numCache>
            </c:numRef>
          </c:val>
          <c:extLst>
            <c:ext xmlns:c16="http://schemas.microsoft.com/office/drawing/2014/chart" uri="{C3380CC4-5D6E-409C-BE32-E72D297353CC}">
              <c16:uniqueId val="{00000001-E91C-49BC-B3E0-872E45D2A713}"/>
            </c:ext>
          </c:extLst>
        </c:ser>
        <c:dLbls>
          <c:showLegendKey val="0"/>
          <c:showVal val="0"/>
          <c:showCatName val="0"/>
          <c:showSerName val="0"/>
          <c:showPercent val="1"/>
          <c:showBubbleSize val="0"/>
          <c:showLeaderLines val="0"/>
        </c:dLbls>
      </c:pie3DChart>
    </c:plotArea>
    <c:legend>
      <c:legendPos val="t"/>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rAngAx val="0"/>
    </c:view3D>
    <c:floor>
      <c:thickness val="0"/>
    </c:floor>
    <c:sideWall>
      <c:thickness val="0"/>
    </c:sideWall>
    <c:backWall>
      <c:thickness val="0"/>
    </c:backWall>
    <c:plotArea>
      <c:layout/>
      <c:pie3DChart>
        <c:varyColors val="1"/>
        <c:ser>
          <c:idx val="0"/>
          <c:order val="0"/>
          <c:tx>
            <c:strRef>
              <c:f>Sheet1!$C$1</c:f>
              <c:strCache>
                <c:ptCount val="1"/>
                <c:pt idx="0">
                  <c:v>The number of respondents </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Sheet1!$A$2:$A$6</c:f>
              <c:strCache>
                <c:ptCount val="5"/>
                <c:pt idx="0">
                  <c:v>Strongly agree</c:v>
                </c:pt>
                <c:pt idx="1">
                  <c:v>Agree </c:v>
                </c:pt>
                <c:pt idx="2">
                  <c:v>Neutral </c:v>
                </c:pt>
                <c:pt idx="3">
                  <c:v>Disagree </c:v>
                </c:pt>
                <c:pt idx="4">
                  <c:v>Strongly disagree</c:v>
                </c:pt>
              </c:strCache>
            </c:strRef>
          </c:cat>
          <c:val>
            <c:numRef>
              <c:f>Sheet1!$C$2:$C$6</c:f>
              <c:numCache>
                <c:formatCode>General</c:formatCode>
                <c:ptCount val="5"/>
                <c:pt idx="0">
                  <c:v>10</c:v>
                </c:pt>
                <c:pt idx="1">
                  <c:v>10</c:v>
                </c:pt>
                <c:pt idx="2">
                  <c:v>5</c:v>
                </c:pt>
                <c:pt idx="3">
                  <c:v>5</c:v>
                </c:pt>
                <c:pt idx="4">
                  <c:v>0</c:v>
                </c:pt>
              </c:numCache>
            </c:numRef>
          </c:val>
          <c:extLst>
            <c:ext xmlns:c16="http://schemas.microsoft.com/office/drawing/2014/chart" uri="{C3380CC4-5D6E-409C-BE32-E72D297353CC}">
              <c16:uniqueId val="{00000000-C4C8-4C9A-A906-AC813ECB6FB6}"/>
            </c:ext>
          </c:extLst>
        </c:ser>
        <c:ser>
          <c:idx val="1"/>
          <c:order val="1"/>
          <c:tx>
            <c:strRef>
              <c:f>Sheet1!$D$1</c:f>
              <c:strCache>
                <c:ptCount val="1"/>
                <c:pt idx="0">
                  <c:v>Total respondents </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Sheet1!$A$2:$A$6</c:f>
              <c:strCache>
                <c:ptCount val="5"/>
                <c:pt idx="0">
                  <c:v>Strongly agree</c:v>
                </c:pt>
                <c:pt idx="1">
                  <c:v>Agree </c:v>
                </c:pt>
                <c:pt idx="2">
                  <c:v>Neutral </c:v>
                </c:pt>
                <c:pt idx="3">
                  <c:v>Disagree </c:v>
                </c:pt>
                <c:pt idx="4">
                  <c:v>Strongly disagree</c:v>
                </c:pt>
              </c:strCache>
            </c:strRef>
          </c:cat>
          <c:val>
            <c:numRef>
              <c:f>Sheet1!$D$2:$D$6</c:f>
              <c:numCache>
                <c:formatCode>General</c:formatCode>
                <c:ptCount val="5"/>
                <c:pt idx="0">
                  <c:v>30</c:v>
                </c:pt>
                <c:pt idx="1">
                  <c:v>30</c:v>
                </c:pt>
                <c:pt idx="2">
                  <c:v>30</c:v>
                </c:pt>
                <c:pt idx="3">
                  <c:v>30</c:v>
                </c:pt>
                <c:pt idx="4">
                  <c:v>30</c:v>
                </c:pt>
              </c:numCache>
            </c:numRef>
          </c:val>
          <c:extLst>
            <c:ext xmlns:c16="http://schemas.microsoft.com/office/drawing/2014/chart" uri="{C3380CC4-5D6E-409C-BE32-E72D297353CC}">
              <c16:uniqueId val="{00000001-C4C8-4C9A-A906-AC813ECB6FB6}"/>
            </c:ext>
          </c:extLst>
        </c:ser>
        <c:dLbls>
          <c:showLegendKey val="0"/>
          <c:showVal val="0"/>
          <c:showCatName val="0"/>
          <c:showSerName val="0"/>
          <c:showPercent val="1"/>
          <c:showBubbleSize val="0"/>
          <c:showLeaderLines val="0"/>
        </c:dLbls>
      </c:pie3DChart>
    </c:plotArea>
    <c:legend>
      <c:legendPos val="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7626C6-25E9-4DEA-AF79-FA6154EBDC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15</Pages>
  <Words>2394</Words>
  <Characters>13646</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marza ramona</cp:lastModifiedBy>
  <cp:revision>11</cp:revision>
  <dcterms:created xsi:type="dcterms:W3CDTF">2020-12-30T18:15:00Z</dcterms:created>
  <dcterms:modified xsi:type="dcterms:W3CDTF">2020-12-30T19:06:00Z</dcterms:modified>
</cp:coreProperties>
</file>