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42D96" w14:textId="77777777" w:rsidR="00A938D8" w:rsidRPr="00EA61D5" w:rsidRDefault="00A938D8" w:rsidP="00A938D8">
      <w:pPr>
        <w:spacing w:line="240" w:lineRule="auto"/>
        <w:jc w:val="center"/>
        <w:rPr>
          <w:b/>
          <w:sz w:val="32"/>
          <w:szCs w:val="32"/>
        </w:rPr>
      </w:pPr>
      <w:r w:rsidRPr="00EA61D5">
        <w:rPr>
          <w:b/>
          <w:sz w:val="32"/>
          <w:szCs w:val="32"/>
        </w:rPr>
        <w:t>University of Wales Trinity Saint David</w:t>
      </w:r>
    </w:p>
    <w:p w14:paraId="076588C5" w14:textId="77777777" w:rsidR="00A938D8" w:rsidRPr="00EA61D5" w:rsidRDefault="00A938D8" w:rsidP="00A938D8">
      <w:pPr>
        <w:spacing w:line="240" w:lineRule="auto"/>
        <w:jc w:val="center"/>
      </w:pPr>
    </w:p>
    <w:p w14:paraId="5D3CA6A9" w14:textId="77777777" w:rsidR="00A938D8" w:rsidRPr="00EA61D5" w:rsidRDefault="00A938D8" w:rsidP="00A938D8">
      <w:pPr>
        <w:spacing w:line="240" w:lineRule="auto"/>
        <w:jc w:val="center"/>
        <w:rPr>
          <w:i/>
          <w:iCs/>
        </w:rPr>
      </w:pPr>
      <w:r w:rsidRPr="00EA61D5">
        <w:rPr>
          <w:i/>
          <w:iCs/>
        </w:rPr>
        <w:t>Ordnance, Munitions and Explosives</w:t>
      </w:r>
    </w:p>
    <w:p w14:paraId="7AD28AF7" w14:textId="77777777" w:rsidR="00A938D8" w:rsidRPr="00EA61D5" w:rsidRDefault="00A938D8" w:rsidP="00A938D8">
      <w:pPr>
        <w:spacing w:line="240" w:lineRule="auto"/>
        <w:jc w:val="center"/>
      </w:pPr>
    </w:p>
    <w:p w14:paraId="7A2A234F" w14:textId="77777777" w:rsidR="00A938D8" w:rsidRPr="00EA61D5" w:rsidRDefault="00A938D8" w:rsidP="00A938D8">
      <w:pPr>
        <w:spacing w:line="240" w:lineRule="auto"/>
        <w:jc w:val="center"/>
      </w:pPr>
      <w:r w:rsidRPr="00EA61D5">
        <w:rPr>
          <w:noProof/>
        </w:rPr>
        <w:drawing>
          <wp:inline distT="0" distB="0" distL="0" distR="0" wp14:anchorId="7EFFC1BD" wp14:editId="34B87E8D">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3D997806" w14:textId="77777777" w:rsidR="00A938D8" w:rsidRPr="00EA61D5" w:rsidRDefault="00A938D8" w:rsidP="00A938D8">
      <w:pPr>
        <w:spacing w:line="240" w:lineRule="auto"/>
      </w:pPr>
    </w:p>
    <w:p w14:paraId="439E4E6E" w14:textId="77777777" w:rsidR="00A938D8" w:rsidRPr="00EA61D5" w:rsidRDefault="00A938D8" w:rsidP="00A938D8">
      <w:pPr>
        <w:spacing w:line="240" w:lineRule="auto"/>
        <w:jc w:val="center"/>
      </w:pPr>
    </w:p>
    <w:p w14:paraId="2B339A0B" w14:textId="0B24246B" w:rsidR="00A938D8" w:rsidRPr="00EA61D5" w:rsidRDefault="00A938D8" w:rsidP="00A938D8">
      <w:pPr>
        <w:spacing w:line="240" w:lineRule="auto"/>
        <w:jc w:val="center"/>
        <w:rPr>
          <w:rFonts w:cs="Arial"/>
          <w:b/>
          <w:bCs/>
          <w:sz w:val="28"/>
          <w:szCs w:val="28"/>
          <w:shd w:val="clear" w:color="auto" w:fill="FAF9F8"/>
        </w:rPr>
      </w:pPr>
      <w:r w:rsidRPr="00EA61D5">
        <w:rPr>
          <w:rFonts w:cs="Arial"/>
          <w:b/>
          <w:bCs/>
          <w:sz w:val="28"/>
          <w:szCs w:val="28"/>
          <w:shd w:val="clear" w:color="auto" w:fill="FAF9F8"/>
        </w:rPr>
        <w:t>Work-Based Group Project</w:t>
      </w:r>
    </w:p>
    <w:p w14:paraId="6C9EA51B" w14:textId="29E817C7" w:rsidR="00A938D8" w:rsidRPr="00EA61D5" w:rsidRDefault="00A938D8" w:rsidP="00A938D8">
      <w:pPr>
        <w:spacing w:line="240" w:lineRule="auto"/>
        <w:jc w:val="center"/>
        <w:rPr>
          <w:rFonts w:cs="Arial"/>
          <w:b/>
          <w:bCs/>
          <w:sz w:val="28"/>
          <w:szCs w:val="28"/>
          <w:shd w:val="clear" w:color="auto" w:fill="FAF9F8"/>
        </w:rPr>
      </w:pPr>
      <w:r w:rsidRPr="00EA61D5">
        <w:rPr>
          <w:rFonts w:cs="Arial"/>
          <w:b/>
          <w:bCs/>
          <w:sz w:val="28"/>
          <w:szCs w:val="28"/>
          <w:shd w:val="clear" w:color="auto" w:fill="FAF9F8"/>
        </w:rPr>
        <w:t>Design Process of a New Cratering Charge</w:t>
      </w:r>
    </w:p>
    <w:p w14:paraId="75A967CB" w14:textId="703D6ADF" w:rsidR="00A938D8" w:rsidRPr="00EA61D5" w:rsidRDefault="00A938D8" w:rsidP="00A938D8">
      <w:pPr>
        <w:spacing w:line="240" w:lineRule="auto"/>
        <w:jc w:val="center"/>
        <w:rPr>
          <w:rFonts w:cs="Arial"/>
          <w:b/>
          <w:bCs/>
          <w:sz w:val="28"/>
          <w:szCs w:val="28"/>
          <w:shd w:val="clear" w:color="auto" w:fill="FAF9F8"/>
        </w:rPr>
      </w:pPr>
      <w:r w:rsidRPr="00EA61D5">
        <w:rPr>
          <w:rFonts w:cs="Arial"/>
          <w:b/>
          <w:bCs/>
          <w:sz w:val="28"/>
          <w:szCs w:val="28"/>
          <w:shd w:val="clear" w:color="auto" w:fill="FAF9F8"/>
        </w:rPr>
        <w:t>ACDA5022</w:t>
      </w:r>
    </w:p>
    <w:p w14:paraId="63EFA258" w14:textId="77777777" w:rsidR="00C73449" w:rsidRPr="00EA61D5" w:rsidRDefault="00C73449" w:rsidP="00A938D8"/>
    <w:p w14:paraId="222F9DFF" w14:textId="77777777" w:rsidR="00A938D8" w:rsidRPr="00EA61D5" w:rsidRDefault="00A938D8" w:rsidP="00A938D8">
      <w:pPr>
        <w:rPr>
          <w:noProof/>
        </w:rPr>
      </w:pPr>
      <w:r w:rsidRPr="00EA61D5">
        <w:t> </w:t>
      </w:r>
    </w:p>
    <w:p w14:paraId="381E9739" w14:textId="260B7FB9" w:rsidR="00A938D8" w:rsidRPr="00EA61D5" w:rsidRDefault="00A938D8" w:rsidP="00A938D8">
      <w:pPr>
        <w:jc w:val="center"/>
        <w:rPr>
          <w:lang w:eastAsia="en-US"/>
        </w:rPr>
      </w:pPr>
      <w:r w:rsidRPr="00EA61D5">
        <w:rPr>
          <w:noProof/>
        </w:rPr>
        <w:drawing>
          <wp:inline distT="0" distB="0" distL="0" distR="0" wp14:anchorId="64584EA6" wp14:editId="216F0A3F">
            <wp:extent cx="1744980" cy="2779638"/>
            <wp:effectExtent l="0" t="0" r="7620" b="1905"/>
            <wp:docPr id="1308984418" name="Picture 1" descr="A black and green cone sha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green cone shaped objec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42012" r="29138"/>
                    <a:stretch/>
                  </pic:blipFill>
                  <pic:spPr bwMode="auto">
                    <a:xfrm>
                      <a:off x="0" y="0"/>
                      <a:ext cx="1746040" cy="2781326"/>
                    </a:xfrm>
                    <a:prstGeom prst="rect">
                      <a:avLst/>
                    </a:prstGeom>
                    <a:noFill/>
                    <a:ln>
                      <a:noFill/>
                    </a:ln>
                    <a:extLst>
                      <a:ext uri="{53640926-AAD7-44D8-BBD7-CCE9431645EC}">
                        <a14:shadowObscured xmlns:a14="http://schemas.microsoft.com/office/drawing/2010/main"/>
                      </a:ext>
                    </a:extLst>
                  </pic:spPr>
                </pic:pic>
              </a:graphicData>
            </a:graphic>
          </wp:inline>
        </w:drawing>
      </w:r>
    </w:p>
    <w:p w14:paraId="20CF6B5F" w14:textId="77777777" w:rsidR="00A938D8" w:rsidRPr="00EA61D5" w:rsidRDefault="00A938D8" w:rsidP="00A938D8">
      <w:pPr>
        <w:jc w:val="center"/>
        <w:rPr>
          <w:lang w:eastAsia="en-US"/>
        </w:rPr>
      </w:pPr>
    </w:p>
    <w:p w14:paraId="2719DBA3" w14:textId="77777777" w:rsidR="00A938D8" w:rsidRPr="00EA61D5" w:rsidRDefault="00A938D8" w:rsidP="00A938D8">
      <w:pPr>
        <w:spacing w:line="240" w:lineRule="auto"/>
        <w:jc w:val="center"/>
        <w:rPr>
          <w:sz w:val="24"/>
          <w:szCs w:val="24"/>
        </w:rPr>
      </w:pPr>
      <w:r w:rsidRPr="00EA61D5">
        <w:rPr>
          <w:sz w:val="24"/>
          <w:szCs w:val="24"/>
        </w:rPr>
        <w:t>Natalie Coplin - 2113351</w:t>
      </w:r>
    </w:p>
    <w:p w14:paraId="260BC546" w14:textId="77777777" w:rsidR="00A938D8" w:rsidRPr="00EA61D5" w:rsidRDefault="00A938D8" w:rsidP="00A938D8">
      <w:pPr>
        <w:spacing w:line="240" w:lineRule="auto"/>
        <w:jc w:val="center"/>
        <w:rPr>
          <w:sz w:val="24"/>
          <w:szCs w:val="24"/>
        </w:rPr>
      </w:pPr>
    </w:p>
    <w:p w14:paraId="2C9BC5BA" w14:textId="4EEC3C96" w:rsidR="00A938D8" w:rsidRPr="00EA61D5" w:rsidRDefault="00A938D8" w:rsidP="00A938D8">
      <w:pPr>
        <w:spacing w:line="240" w:lineRule="auto"/>
        <w:jc w:val="center"/>
        <w:rPr>
          <w:sz w:val="24"/>
          <w:szCs w:val="24"/>
        </w:rPr>
      </w:pPr>
      <w:r w:rsidRPr="00EA61D5">
        <w:rPr>
          <w:sz w:val="24"/>
          <w:szCs w:val="24"/>
        </w:rPr>
        <w:t>Date – 05/2024</w:t>
      </w:r>
    </w:p>
    <w:p w14:paraId="6EFD4C5B" w14:textId="77777777" w:rsidR="00A938D8" w:rsidRPr="00EA61D5" w:rsidRDefault="00A938D8" w:rsidP="00A938D8">
      <w:pPr>
        <w:tabs>
          <w:tab w:val="left" w:pos="5649"/>
        </w:tabs>
        <w:spacing w:line="240" w:lineRule="auto"/>
        <w:jc w:val="center"/>
        <w:rPr>
          <w:sz w:val="24"/>
          <w:szCs w:val="24"/>
        </w:rPr>
      </w:pPr>
    </w:p>
    <w:p w14:paraId="06672C75" w14:textId="77777777" w:rsidR="00A938D8" w:rsidRPr="00EA61D5" w:rsidRDefault="00A938D8" w:rsidP="00A938D8">
      <w:pPr>
        <w:tabs>
          <w:tab w:val="left" w:pos="5649"/>
        </w:tabs>
        <w:spacing w:line="240" w:lineRule="auto"/>
        <w:jc w:val="center"/>
        <w:rPr>
          <w:sz w:val="24"/>
          <w:szCs w:val="24"/>
        </w:rPr>
      </w:pPr>
    </w:p>
    <w:p w14:paraId="2F7498E2" w14:textId="782AA100" w:rsidR="00A938D8" w:rsidRPr="00EA61D5" w:rsidRDefault="00A938D8" w:rsidP="00A938D8">
      <w:pPr>
        <w:spacing w:line="240" w:lineRule="auto"/>
        <w:jc w:val="center"/>
        <w:rPr>
          <w:sz w:val="24"/>
          <w:szCs w:val="24"/>
        </w:rPr>
      </w:pPr>
      <w:r w:rsidRPr="00EA61D5">
        <w:rPr>
          <w:sz w:val="24"/>
          <w:szCs w:val="24"/>
        </w:rPr>
        <w:t>Lecturer: Dave Holley</w:t>
      </w:r>
    </w:p>
    <w:sdt>
      <w:sdtPr>
        <w:rPr>
          <w:rFonts w:asciiTheme="minorHAnsi" w:eastAsiaTheme="minorEastAsia" w:hAnsiTheme="minorHAnsi" w:cstheme="minorBidi"/>
          <w:color w:val="auto"/>
          <w:sz w:val="22"/>
          <w:szCs w:val="22"/>
          <w:lang w:val="en-GB"/>
        </w:rPr>
        <w:id w:val="-1203477566"/>
        <w:docPartObj>
          <w:docPartGallery w:val="Table of Contents"/>
          <w:docPartUnique/>
        </w:docPartObj>
      </w:sdtPr>
      <w:sdtEndPr>
        <w:rPr>
          <w:b/>
          <w:bCs/>
          <w:noProof/>
        </w:rPr>
      </w:sdtEndPr>
      <w:sdtContent>
        <w:p w14:paraId="23D10E89" w14:textId="3AB8BC74" w:rsidR="00735E86" w:rsidRPr="00EA61D5" w:rsidRDefault="00735E86" w:rsidP="009B6D98">
          <w:pPr>
            <w:pStyle w:val="TOCHeading"/>
            <w:numPr>
              <w:ilvl w:val="0"/>
              <w:numId w:val="0"/>
            </w:numPr>
            <w:rPr>
              <w:rFonts w:asciiTheme="minorHAnsi" w:hAnsiTheme="minorHAnsi"/>
            </w:rPr>
          </w:pPr>
          <w:r w:rsidRPr="00EA61D5">
            <w:rPr>
              <w:rFonts w:asciiTheme="minorHAnsi" w:hAnsiTheme="minorHAnsi"/>
            </w:rPr>
            <w:t>Contents</w:t>
          </w:r>
        </w:p>
        <w:p w14:paraId="61FAE333" w14:textId="76DB9C8C" w:rsidR="00A8409C" w:rsidRDefault="00735E86">
          <w:pPr>
            <w:pStyle w:val="TOC1"/>
            <w:rPr>
              <w:noProof/>
              <w:kern w:val="2"/>
              <w:sz w:val="24"/>
              <w:szCs w:val="24"/>
              <w:lang w:eastAsia="en-GB"/>
              <w14:ligatures w14:val="standardContextual"/>
            </w:rPr>
          </w:pPr>
          <w:r w:rsidRPr="00EA61D5">
            <w:fldChar w:fldCharType="begin"/>
          </w:r>
          <w:r w:rsidRPr="00EA61D5">
            <w:instrText xml:space="preserve"> TOC \o "1-3" \h \z \u </w:instrText>
          </w:r>
          <w:r w:rsidRPr="00EA61D5">
            <w:fldChar w:fldCharType="separate"/>
          </w:r>
          <w:hyperlink w:anchor="_Toc165897166" w:history="1">
            <w:r w:rsidR="00A8409C" w:rsidRPr="00CC3250">
              <w:rPr>
                <w:rStyle w:val="Hyperlink"/>
                <w:noProof/>
                <w:lang w:eastAsia="en-US"/>
              </w:rPr>
              <w:t>Table of Tables</w:t>
            </w:r>
            <w:r w:rsidR="00A8409C">
              <w:rPr>
                <w:noProof/>
                <w:webHidden/>
              </w:rPr>
              <w:tab/>
            </w:r>
            <w:r w:rsidR="00A8409C">
              <w:rPr>
                <w:noProof/>
                <w:webHidden/>
              </w:rPr>
              <w:fldChar w:fldCharType="begin"/>
            </w:r>
            <w:r w:rsidR="00A8409C">
              <w:rPr>
                <w:noProof/>
                <w:webHidden/>
              </w:rPr>
              <w:instrText xml:space="preserve"> PAGEREF _Toc165897166 \h </w:instrText>
            </w:r>
            <w:r w:rsidR="00A8409C">
              <w:rPr>
                <w:noProof/>
                <w:webHidden/>
              </w:rPr>
            </w:r>
            <w:r w:rsidR="00A8409C">
              <w:rPr>
                <w:noProof/>
                <w:webHidden/>
              </w:rPr>
              <w:fldChar w:fldCharType="separate"/>
            </w:r>
            <w:r w:rsidR="00A8409C">
              <w:rPr>
                <w:noProof/>
                <w:webHidden/>
              </w:rPr>
              <w:t>3</w:t>
            </w:r>
            <w:r w:rsidR="00A8409C">
              <w:rPr>
                <w:noProof/>
                <w:webHidden/>
              </w:rPr>
              <w:fldChar w:fldCharType="end"/>
            </w:r>
          </w:hyperlink>
        </w:p>
        <w:p w14:paraId="70EAF48A" w14:textId="41BA66C1" w:rsidR="00A8409C" w:rsidRDefault="00A8409C">
          <w:pPr>
            <w:pStyle w:val="TOC1"/>
            <w:rPr>
              <w:noProof/>
              <w:kern w:val="2"/>
              <w:sz w:val="24"/>
              <w:szCs w:val="24"/>
              <w:lang w:eastAsia="en-GB"/>
              <w14:ligatures w14:val="standardContextual"/>
            </w:rPr>
          </w:pPr>
          <w:hyperlink w:anchor="_Toc165897167" w:history="1">
            <w:r w:rsidRPr="00CC3250">
              <w:rPr>
                <w:rStyle w:val="Hyperlink"/>
                <w:noProof/>
                <w:lang w:eastAsia="en-US"/>
              </w:rPr>
              <w:t>Table of Figures</w:t>
            </w:r>
            <w:r>
              <w:rPr>
                <w:noProof/>
                <w:webHidden/>
              </w:rPr>
              <w:tab/>
            </w:r>
            <w:r>
              <w:rPr>
                <w:noProof/>
                <w:webHidden/>
              </w:rPr>
              <w:fldChar w:fldCharType="begin"/>
            </w:r>
            <w:r>
              <w:rPr>
                <w:noProof/>
                <w:webHidden/>
              </w:rPr>
              <w:instrText xml:space="preserve"> PAGEREF _Toc165897167 \h </w:instrText>
            </w:r>
            <w:r>
              <w:rPr>
                <w:noProof/>
                <w:webHidden/>
              </w:rPr>
            </w:r>
            <w:r>
              <w:rPr>
                <w:noProof/>
                <w:webHidden/>
              </w:rPr>
              <w:fldChar w:fldCharType="separate"/>
            </w:r>
            <w:r>
              <w:rPr>
                <w:noProof/>
                <w:webHidden/>
              </w:rPr>
              <w:t>3</w:t>
            </w:r>
            <w:r>
              <w:rPr>
                <w:noProof/>
                <w:webHidden/>
              </w:rPr>
              <w:fldChar w:fldCharType="end"/>
            </w:r>
          </w:hyperlink>
        </w:p>
        <w:p w14:paraId="00B44A3F" w14:textId="7BCDAE0C" w:rsidR="00A8409C" w:rsidRDefault="00A8409C">
          <w:pPr>
            <w:pStyle w:val="TOC1"/>
            <w:rPr>
              <w:noProof/>
              <w:kern w:val="2"/>
              <w:sz w:val="24"/>
              <w:szCs w:val="24"/>
              <w:lang w:eastAsia="en-GB"/>
              <w14:ligatures w14:val="standardContextual"/>
            </w:rPr>
          </w:pPr>
          <w:hyperlink w:anchor="_Toc165897168" w:history="1">
            <w:r w:rsidRPr="00CC3250">
              <w:rPr>
                <w:rStyle w:val="Hyperlink"/>
                <w:noProof/>
              </w:rPr>
              <w:t>1</w:t>
            </w:r>
            <w:r>
              <w:rPr>
                <w:noProof/>
                <w:kern w:val="2"/>
                <w:sz w:val="24"/>
                <w:szCs w:val="24"/>
                <w:lang w:eastAsia="en-GB"/>
                <w14:ligatures w14:val="standardContextual"/>
              </w:rPr>
              <w:tab/>
            </w:r>
            <w:r w:rsidRPr="00CC3250">
              <w:rPr>
                <w:rStyle w:val="Hyperlink"/>
                <w:noProof/>
              </w:rPr>
              <w:t>Introduction</w:t>
            </w:r>
            <w:r>
              <w:rPr>
                <w:noProof/>
                <w:webHidden/>
              </w:rPr>
              <w:tab/>
            </w:r>
            <w:r>
              <w:rPr>
                <w:noProof/>
                <w:webHidden/>
              </w:rPr>
              <w:fldChar w:fldCharType="begin"/>
            </w:r>
            <w:r>
              <w:rPr>
                <w:noProof/>
                <w:webHidden/>
              </w:rPr>
              <w:instrText xml:space="preserve"> PAGEREF _Toc165897168 \h </w:instrText>
            </w:r>
            <w:r>
              <w:rPr>
                <w:noProof/>
                <w:webHidden/>
              </w:rPr>
            </w:r>
            <w:r>
              <w:rPr>
                <w:noProof/>
                <w:webHidden/>
              </w:rPr>
              <w:fldChar w:fldCharType="separate"/>
            </w:r>
            <w:r>
              <w:rPr>
                <w:noProof/>
                <w:webHidden/>
              </w:rPr>
              <w:t>4</w:t>
            </w:r>
            <w:r>
              <w:rPr>
                <w:noProof/>
                <w:webHidden/>
              </w:rPr>
              <w:fldChar w:fldCharType="end"/>
            </w:r>
          </w:hyperlink>
        </w:p>
        <w:p w14:paraId="1F910CF5" w14:textId="60D5BF04" w:rsidR="00A8409C" w:rsidRDefault="00A8409C">
          <w:pPr>
            <w:pStyle w:val="TOC2"/>
            <w:tabs>
              <w:tab w:val="left" w:pos="960"/>
              <w:tab w:val="right" w:leader="dot" w:pos="9016"/>
            </w:tabs>
            <w:rPr>
              <w:noProof/>
              <w:kern w:val="2"/>
              <w:sz w:val="24"/>
              <w:szCs w:val="24"/>
              <w:lang w:eastAsia="en-GB"/>
              <w14:ligatures w14:val="standardContextual"/>
            </w:rPr>
          </w:pPr>
          <w:hyperlink w:anchor="_Toc165897169" w:history="1">
            <w:r w:rsidRPr="00CC3250">
              <w:rPr>
                <w:rStyle w:val="Hyperlink"/>
                <w:noProof/>
              </w:rPr>
              <w:t>1.1</w:t>
            </w:r>
            <w:r>
              <w:rPr>
                <w:noProof/>
                <w:kern w:val="2"/>
                <w:sz w:val="24"/>
                <w:szCs w:val="24"/>
                <w:lang w:eastAsia="en-GB"/>
                <w14:ligatures w14:val="standardContextual"/>
              </w:rPr>
              <w:tab/>
            </w:r>
            <w:r w:rsidRPr="00CC3250">
              <w:rPr>
                <w:rStyle w:val="Hyperlink"/>
                <w:noProof/>
              </w:rPr>
              <w:t>Task and Requirements</w:t>
            </w:r>
            <w:r>
              <w:rPr>
                <w:noProof/>
                <w:webHidden/>
              </w:rPr>
              <w:tab/>
            </w:r>
            <w:r>
              <w:rPr>
                <w:noProof/>
                <w:webHidden/>
              </w:rPr>
              <w:fldChar w:fldCharType="begin"/>
            </w:r>
            <w:r>
              <w:rPr>
                <w:noProof/>
                <w:webHidden/>
              </w:rPr>
              <w:instrText xml:space="preserve"> PAGEREF _Toc165897169 \h </w:instrText>
            </w:r>
            <w:r>
              <w:rPr>
                <w:noProof/>
                <w:webHidden/>
              </w:rPr>
            </w:r>
            <w:r>
              <w:rPr>
                <w:noProof/>
                <w:webHidden/>
              </w:rPr>
              <w:fldChar w:fldCharType="separate"/>
            </w:r>
            <w:r>
              <w:rPr>
                <w:noProof/>
                <w:webHidden/>
              </w:rPr>
              <w:t>4</w:t>
            </w:r>
            <w:r>
              <w:rPr>
                <w:noProof/>
                <w:webHidden/>
              </w:rPr>
              <w:fldChar w:fldCharType="end"/>
            </w:r>
          </w:hyperlink>
        </w:p>
        <w:p w14:paraId="1AAAE415" w14:textId="6E94AA56" w:rsidR="00A8409C" w:rsidRDefault="00A8409C">
          <w:pPr>
            <w:pStyle w:val="TOC2"/>
            <w:tabs>
              <w:tab w:val="left" w:pos="960"/>
              <w:tab w:val="right" w:leader="dot" w:pos="9016"/>
            </w:tabs>
            <w:rPr>
              <w:noProof/>
              <w:kern w:val="2"/>
              <w:sz w:val="24"/>
              <w:szCs w:val="24"/>
              <w:lang w:eastAsia="en-GB"/>
              <w14:ligatures w14:val="standardContextual"/>
            </w:rPr>
          </w:pPr>
          <w:hyperlink w:anchor="_Toc165897170" w:history="1">
            <w:r w:rsidRPr="00CC3250">
              <w:rPr>
                <w:rStyle w:val="Hyperlink"/>
                <w:noProof/>
                <w:lang w:eastAsia="en-US"/>
              </w:rPr>
              <w:t>1.2</w:t>
            </w:r>
            <w:r>
              <w:rPr>
                <w:noProof/>
                <w:kern w:val="2"/>
                <w:sz w:val="24"/>
                <w:szCs w:val="24"/>
                <w:lang w:eastAsia="en-GB"/>
                <w14:ligatures w14:val="standardContextual"/>
              </w:rPr>
              <w:tab/>
            </w:r>
            <w:r w:rsidRPr="00CC3250">
              <w:rPr>
                <w:rStyle w:val="Hyperlink"/>
                <w:noProof/>
                <w:lang w:eastAsia="en-US"/>
              </w:rPr>
              <w:t>The team and roles within the group</w:t>
            </w:r>
            <w:r>
              <w:rPr>
                <w:noProof/>
                <w:webHidden/>
              </w:rPr>
              <w:tab/>
            </w:r>
            <w:r>
              <w:rPr>
                <w:noProof/>
                <w:webHidden/>
              </w:rPr>
              <w:fldChar w:fldCharType="begin"/>
            </w:r>
            <w:r>
              <w:rPr>
                <w:noProof/>
                <w:webHidden/>
              </w:rPr>
              <w:instrText xml:space="preserve"> PAGEREF _Toc165897170 \h </w:instrText>
            </w:r>
            <w:r>
              <w:rPr>
                <w:noProof/>
                <w:webHidden/>
              </w:rPr>
            </w:r>
            <w:r>
              <w:rPr>
                <w:noProof/>
                <w:webHidden/>
              </w:rPr>
              <w:fldChar w:fldCharType="separate"/>
            </w:r>
            <w:r>
              <w:rPr>
                <w:noProof/>
                <w:webHidden/>
              </w:rPr>
              <w:t>4</w:t>
            </w:r>
            <w:r>
              <w:rPr>
                <w:noProof/>
                <w:webHidden/>
              </w:rPr>
              <w:fldChar w:fldCharType="end"/>
            </w:r>
          </w:hyperlink>
        </w:p>
        <w:p w14:paraId="28FCA6C6" w14:textId="05F5B072" w:rsidR="00A8409C" w:rsidRDefault="00A8409C">
          <w:pPr>
            <w:pStyle w:val="TOC2"/>
            <w:tabs>
              <w:tab w:val="left" w:pos="960"/>
              <w:tab w:val="right" w:leader="dot" w:pos="9016"/>
            </w:tabs>
            <w:rPr>
              <w:noProof/>
              <w:kern w:val="2"/>
              <w:sz w:val="24"/>
              <w:szCs w:val="24"/>
              <w:lang w:eastAsia="en-GB"/>
              <w14:ligatures w14:val="standardContextual"/>
            </w:rPr>
          </w:pPr>
          <w:hyperlink w:anchor="_Toc165897171" w:history="1">
            <w:r w:rsidRPr="00CC3250">
              <w:rPr>
                <w:rStyle w:val="Hyperlink"/>
                <w:noProof/>
              </w:rPr>
              <w:t>1.3</w:t>
            </w:r>
            <w:r>
              <w:rPr>
                <w:noProof/>
                <w:kern w:val="2"/>
                <w:sz w:val="24"/>
                <w:szCs w:val="24"/>
                <w:lang w:eastAsia="en-GB"/>
                <w14:ligatures w14:val="standardContextual"/>
              </w:rPr>
              <w:tab/>
            </w:r>
            <w:r w:rsidRPr="00CC3250">
              <w:rPr>
                <w:rStyle w:val="Hyperlink"/>
                <w:noProof/>
              </w:rPr>
              <w:t>Existing design</w:t>
            </w:r>
            <w:r>
              <w:rPr>
                <w:noProof/>
                <w:webHidden/>
              </w:rPr>
              <w:tab/>
            </w:r>
            <w:r>
              <w:rPr>
                <w:noProof/>
                <w:webHidden/>
              </w:rPr>
              <w:fldChar w:fldCharType="begin"/>
            </w:r>
            <w:r>
              <w:rPr>
                <w:noProof/>
                <w:webHidden/>
              </w:rPr>
              <w:instrText xml:space="preserve"> PAGEREF _Toc165897171 \h </w:instrText>
            </w:r>
            <w:r>
              <w:rPr>
                <w:noProof/>
                <w:webHidden/>
              </w:rPr>
            </w:r>
            <w:r>
              <w:rPr>
                <w:noProof/>
                <w:webHidden/>
              </w:rPr>
              <w:fldChar w:fldCharType="separate"/>
            </w:r>
            <w:r>
              <w:rPr>
                <w:noProof/>
                <w:webHidden/>
              </w:rPr>
              <w:t>6</w:t>
            </w:r>
            <w:r>
              <w:rPr>
                <w:noProof/>
                <w:webHidden/>
              </w:rPr>
              <w:fldChar w:fldCharType="end"/>
            </w:r>
          </w:hyperlink>
        </w:p>
        <w:p w14:paraId="7F96D168" w14:textId="61B02ECB" w:rsidR="00A8409C" w:rsidRDefault="00A8409C">
          <w:pPr>
            <w:pStyle w:val="TOC2"/>
            <w:tabs>
              <w:tab w:val="left" w:pos="960"/>
              <w:tab w:val="right" w:leader="dot" w:pos="9016"/>
            </w:tabs>
            <w:rPr>
              <w:noProof/>
              <w:kern w:val="2"/>
              <w:sz w:val="24"/>
              <w:szCs w:val="24"/>
              <w:lang w:eastAsia="en-GB"/>
              <w14:ligatures w14:val="standardContextual"/>
            </w:rPr>
          </w:pPr>
          <w:hyperlink w:anchor="_Toc165897172" w:history="1">
            <w:r w:rsidRPr="00CC3250">
              <w:rPr>
                <w:rStyle w:val="Hyperlink"/>
                <w:noProof/>
                <w:lang w:eastAsia="en-US"/>
              </w:rPr>
              <w:t>1.4</w:t>
            </w:r>
            <w:r>
              <w:rPr>
                <w:noProof/>
                <w:kern w:val="2"/>
                <w:sz w:val="24"/>
                <w:szCs w:val="24"/>
                <w:lang w:eastAsia="en-GB"/>
                <w14:ligatures w14:val="standardContextual"/>
              </w:rPr>
              <w:tab/>
            </w:r>
            <w:r w:rsidRPr="00CC3250">
              <w:rPr>
                <w:rStyle w:val="Hyperlink"/>
                <w:noProof/>
                <w:lang w:eastAsia="en-US"/>
              </w:rPr>
              <w:t>Proposed Design</w:t>
            </w:r>
            <w:r>
              <w:rPr>
                <w:noProof/>
                <w:webHidden/>
              </w:rPr>
              <w:tab/>
            </w:r>
            <w:r>
              <w:rPr>
                <w:noProof/>
                <w:webHidden/>
              </w:rPr>
              <w:fldChar w:fldCharType="begin"/>
            </w:r>
            <w:r>
              <w:rPr>
                <w:noProof/>
                <w:webHidden/>
              </w:rPr>
              <w:instrText xml:space="preserve"> PAGEREF _Toc165897172 \h </w:instrText>
            </w:r>
            <w:r>
              <w:rPr>
                <w:noProof/>
                <w:webHidden/>
              </w:rPr>
            </w:r>
            <w:r>
              <w:rPr>
                <w:noProof/>
                <w:webHidden/>
              </w:rPr>
              <w:fldChar w:fldCharType="separate"/>
            </w:r>
            <w:r>
              <w:rPr>
                <w:noProof/>
                <w:webHidden/>
              </w:rPr>
              <w:t>6</w:t>
            </w:r>
            <w:r>
              <w:rPr>
                <w:noProof/>
                <w:webHidden/>
              </w:rPr>
              <w:fldChar w:fldCharType="end"/>
            </w:r>
          </w:hyperlink>
        </w:p>
        <w:p w14:paraId="57EC7250" w14:textId="3E6B2D26" w:rsidR="00A8409C" w:rsidRDefault="00A8409C">
          <w:pPr>
            <w:pStyle w:val="TOC2"/>
            <w:tabs>
              <w:tab w:val="left" w:pos="960"/>
              <w:tab w:val="right" w:leader="dot" w:pos="9016"/>
            </w:tabs>
            <w:rPr>
              <w:noProof/>
              <w:kern w:val="2"/>
              <w:sz w:val="24"/>
              <w:szCs w:val="24"/>
              <w:lang w:eastAsia="en-GB"/>
              <w14:ligatures w14:val="standardContextual"/>
            </w:rPr>
          </w:pPr>
          <w:hyperlink w:anchor="_Toc165897173" w:history="1">
            <w:r w:rsidRPr="00CC3250">
              <w:rPr>
                <w:rStyle w:val="Hyperlink"/>
                <w:noProof/>
                <w:lang w:eastAsia="en-US"/>
              </w:rPr>
              <w:t>1.5</w:t>
            </w:r>
            <w:r>
              <w:rPr>
                <w:noProof/>
                <w:kern w:val="2"/>
                <w:sz w:val="24"/>
                <w:szCs w:val="24"/>
                <w:lang w:eastAsia="en-GB"/>
                <w14:ligatures w14:val="standardContextual"/>
              </w:rPr>
              <w:tab/>
            </w:r>
            <w:r w:rsidRPr="00CC3250">
              <w:rPr>
                <w:rStyle w:val="Hyperlink"/>
                <w:noProof/>
                <w:lang w:eastAsia="en-US"/>
              </w:rPr>
              <w:t>IM Testing Crash Course</w:t>
            </w:r>
            <w:r>
              <w:rPr>
                <w:noProof/>
                <w:webHidden/>
              </w:rPr>
              <w:tab/>
            </w:r>
            <w:r>
              <w:rPr>
                <w:noProof/>
                <w:webHidden/>
              </w:rPr>
              <w:fldChar w:fldCharType="begin"/>
            </w:r>
            <w:r>
              <w:rPr>
                <w:noProof/>
                <w:webHidden/>
              </w:rPr>
              <w:instrText xml:space="preserve"> PAGEREF _Toc165897173 \h </w:instrText>
            </w:r>
            <w:r>
              <w:rPr>
                <w:noProof/>
                <w:webHidden/>
              </w:rPr>
            </w:r>
            <w:r>
              <w:rPr>
                <w:noProof/>
                <w:webHidden/>
              </w:rPr>
              <w:fldChar w:fldCharType="separate"/>
            </w:r>
            <w:r>
              <w:rPr>
                <w:noProof/>
                <w:webHidden/>
              </w:rPr>
              <w:t>6</w:t>
            </w:r>
            <w:r>
              <w:rPr>
                <w:noProof/>
                <w:webHidden/>
              </w:rPr>
              <w:fldChar w:fldCharType="end"/>
            </w:r>
          </w:hyperlink>
        </w:p>
        <w:p w14:paraId="24EA3C1C" w14:textId="6114DE17" w:rsidR="00A8409C" w:rsidRDefault="00A8409C">
          <w:pPr>
            <w:pStyle w:val="TOC2"/>
            <w:tabs>
              <w:tab w:val="left" w:pos="960"/>
              <w:tab w:val="right" w:leader="dot" w:pos="9016"/>
            </w:tabs>
            <w:rPr>
              <w:noProof/>
              <w:kern w:val="2"/>
              <w:sz w:val="24"/>
              <w:szCs w:val="24"/>
              <w:lang w:eastAsia="en-GB"/>
              <w14:ligatures w14:val="standardContextual"/>
            </w:rPr>
          </w:pPr>
          <w:hyperlink w:anchor="_Toc165897174" w:history="1">
            <w:r w:rsidRPr="00CC3250">
              <w:rPr>
                <w:rStyle w:val="Hyperlink"/>
                <w:noProof/>
                <w:lang w:eastAsia="en-US"/>
              </w:rPr>
              <w:t>1.6</w:t>
            </w:r>
            <w:r>
              <w:rPr>
                <w:noProof/>
                <w:kern w:val="2"/>
                <w:sz w:val="24"/>
                <w:szCs w:val="24"/>
                <w:lang w:eastAsia="en-GB"/>
                <w14:ligatures w14:val="standardContextual"/>
              </w:rPr>
              <w:tab/>
            </w:r>
            <w:r w:rsidRPr="00CC3250">
              <w:rPr>
                <w:rStyle w:val="Hyperlink"/>
                <w:noProof/>
                <w:lang w:eastAsia="en-US"/>
              </w:rPr>
              <w:t>Presentation Preparation</w:t>
            </w:r>
            <w:r>
              <w:rPr>
                <w:noProof/>
                <w:webHidden/>
              </w:rPr>
              <w:tab/>
            </w:r>
            <w:r>
              <w:rPr>
                <w:noProof/>
                <w:webHidden/>
              </w:rPr>
              <w:fldChar w:fldCharType="begin"/>
            </w:r>
            <w:r>
              <w:rPr>
                <w:noProof/>
                <w:webHidden/>
              </w:rPr>
              <w:instrText xml:space="preserve"> PAGEREF _Toc165897174 \h </w:instrText>
            </w:r>
            <w:r>
              <w:rPr>
                <w:noProof/>
                <w:webHidden/>
              </w:rPr>
            </w:r>
            <w:r>
              <w:rPr>
                <w:noProof/>
                <w:webHidden/>
              </w:rPr>
              <w:fldChar w:fldCharType="separate"/>
            </w:r>
            <w:r>
              <w:rPr>
                <w:noProof/>
                <w:webHidden/>
              </w:rPr>
              <w:t>7</w:t>
            </w:r>
            <w:r>
              <w:rPr>
                <w:noProof/>
                <w:webHidden/>
              </w:rPr>
              <w:fldChar w:fldCharType="end"/>
            </w:r>
          </w:hyperlink>
        </w:p>
        <w:p w14:paraId="4910B7DE" w14:textId="59082BE8" w:rsidR="00A8409C" w:rsidRDefault="00A8409C">
          <w:pPr>
            <w:pStyle w:val="TOC2"/>
            <w:tabs>
              <w:tab w:val="left" w:pos="960"/>
              <w:tab w:val="right" w:leader="dot" w:pos="9016"/>
            </w:tabs>
            <w:rPr>
              <w:noProof/>
              <w:kern w:val="2"/>
              <w:sz w:val="24"/>
              <w:szCs w:val="24"/>
              <w:lang w:eastAsia="en-GB"/>
              <w14:ligatures w14:val="standardContextual"/>
            </w:rPr>
          </w:pPr>
          <w:hyperlink w:anchor="_Toc165897175" w:history="1">
            <w:r w:rsidRPr="00CC3250">
              <w:rPr>
                <w:rStyle w:val="Hyperlink"/>
                <w:noProof/>
                <w:lang w:eastAsia="en-US"/>
              </w:rPr>
              <w:t>1.7</w:t>
            </w:r>
            <w:r>
              <w:rPr>
                <w:noProof/>
                <w:kern w:val="2"/>
                <w:sz w:val="24"/>
                <w:szCs w:val="24"/>
                <w:lang w:eastAsia="en-GB"/>
                <w14:ligatures w14:val="standardContextual"/>
              </w:rPr>
              <w:tab/>
            </w:r>
            <w:r w:rsidRPr="00CC3250">
              <w:rPr>
                <w:rStyle w:val="Hyperlink"/>
                <w:noProof/>
                <w:lang w:eastAsia="en-US"/>
              </w:rPr>
              <w:t>Design Review</w:t>
            </w:r>
            <w:r>
              <w:rPr>
                <w:noProof/>
                <w:webHidden/>
              </w:rPr>
              <w:tab/>
            </w:r>
            <w:r>
              <w:rPr>
                <w:noProof/>
                <w:webHidden/>
              </w:rPr>
              <w:fldChar w:fldCharType="begin"/>
            </w:r>
            <w:r>
              <w:rPr>
                <w:noProof/>
                <w:webHidden/>
              </w:rPr>
              <w:instrText xml:space="preserve"> PAGEREF _Toc165897175 \h </w:instrText>
            </w:r>
            <w:r>
              <w:rPr>
                <w:noProof/>
                <w:webHidden/>
              </w:rPr>
            </w:r>
            <w:r>
              <w:rPr>
                <w:noProof/>
                <w:webHidden/>
              </w:rPr>
              <w:fldChar w:fldCharType="separate"/>
            </w:r>
            <w:r>
              <w:rPr>
                <w:noProof/>
                <w:webHidden/>
              </w:rPr>
              <w:t>7</w:t>
            </w:r>
            <w:r>
              <w:rPr>
                <w:noProof/>
                <w:webHidden/>
              </w:rPr>
              <w:fldChar w:fldCharType="end"/>
            </w:r>
          </w:hyperlink>
        </w:p>
        <w:p w14:paraId="216A943F" w14:textId="7B5FF9F4" w:rsidR="00A8409C" w:rsidRDefault="00A8409C">
          <w:pPr>
            <w:pStyle w:val="TOC1"/>
            <w:rPr>
              <w:noProof/>
              <w:kern w:val="2"/>
              <w:sz w:val="24"/>
              <w:szCs w:val="24"/>
              <w:lang w:eastAsia="en-GB"/>
              <w14:ligatures w14:val="standardContextual"/>
            </w:rPr>
          </w:pPr>
          <w:hyperlink w:anchor="_Toc165897176" w:history="1">
            <w:r w:rsidRPr="00CC3250">
              <w:rPr>
                <w:rStyle w:val="Hyperlink"/>
                <w:noProof/>
                <w:lang w:eastAsia="en-US"/>
              </w:rPr>
              <w:t>2</w:t>
            </w:r>
            <w:r>
              <w:rPr>
                <w:noProof/>
                <w:kern w:val="2"/>
                <w:sz w:val="24"/>
                <w:szCs w:val="24"/>
                <w:lang w:eastAsia="en-GB"/>
                <w14:ligatures w14:val="standardContextual"/>
              </w:rPr>
              <w:tab/>
            </w:r>
            <w:r w:rsidRPr="00CC3250">
              <w:rPr>
                <w:rStyle w:val="Hyperlink"/>
                <w:noProof/>
                <w:lang w:eastAsia="en-US"/>
              </w:rPr>
              <w:t>Cratering Charge Re-Design</w:t>
            </w:r>
            <w:r>
              <w:rPr>
                <w:noProof/>
                <w:webHidden/>
              </w:rPr>
              <w:tab/>
            </w:r>
            <w:r>
              <w:rPr>
                <w:noProof/>
                <w:webHidden/>
              </w:rPr>
              <w:fldChar w:fldCharType="begin"/>
            </w:r>
            <w:r>
              <w:rPr>
                <w:noProof/>
                <w:webHidden/>
              </w:rPr>
              <w:instrText xml:space="preserve"> PAGEREF _Toc165897176 \h </w:instrText>
            </w:r>
            <w:r>
              <w:rPr>
                <w:noProof/>
                <w:webHidden/>
              </w:rPr>
            </w:r>
            <w:r>
              <w:rPr>
                <w:noProof/>
                <w:webHidden/>
              </w:rPr>
              <w:fldChar w:fldCharType="separate"/>
            </w:r>
            <w:r>
              <w:rPr>
                <w:noProof/>
                <w:webHidden/>
              </w:rPr>
              <w:t>8</w:t>
            </w:r>
            <w:r>
              <w:rPr>
                <w:noProof/>
                <w:webHidden/>
              </w:rPr>
              <w:fldChar w:fldCharType="end"/>
            </w:r>
          </w:hyperlink>
        </w:p>
        <w:p w14:paraId="10C5EB23" w14:textId="58A78DF6" w:rsidR="00A8409C" w:rsidRDefault="00A8409C">
          <w:pPr>
            <w:pStyle w:val="TOC2"/>
            <w:tabs>
              <w:tab w:val="left" w:pos="960"/>
              <w:tab w:val="right" w:leader="dot" w:pos="9016"/>
            </w:tabs>
            <w:rPr>
              <w:noProof/>
              <w:kern w:val="2"/>
              <w:sz w:val="24"/>
              <w:szCs w:val="24"/>
              <w:lang w:eastAsia="en-GB"/>
              <w14:ligatures w14:val="standardContextual"/>
            </w:rPr>
          </w:pPr>
          <w:hyperlink w:anchor="_Toc165897177" w:history="1">
            <w:r w:rsidRPr="00CC3250">
              <w:rPr>
                <w:rStyle w:val="Hyperlink"/>
                <w:noProof/>
                <w:lang w:eastAsia="en-US"/>
              </w:rPr>
              <w:t>2.1</w:t>
            </w:r>
            <w:r>
              <w:rPr>
                <w:noProof/>
                <w:kern w:val="2"/>
                <w:sz w:val="24"/>
                <w:szCs w:val="24"/>
                <w:lang w:eastAsia="en-GB"/>
                <w14:ligatures w14:val="standardContextual"/>
              </w:rPr>
              <w:tab/>
            </w:r>
            <w:r w:rsidRPr="00CC3250">
              <w:rPr>
                <w:rStyle w:val="Hyperlink"/>
                <w:noProof/>
                <w:lang w:eastAsia="en-US"/>
              </w:rPr>
              <w:t>Modelling</w:t>
            </w:r>
            <w:r>
              <w:rPr>
                <w:noProof/>
                <w:webHidden/>
              </w:rPr>
              <w:tab/>
            </w:r>
            <w:r>
              <w:rPr>
                <w:noProof/>
                <w:webHidden/>
              </w:rPr>
              <w:fldChar w:fldCharType="begin"/>
            </w:r>
            <w:r>
              <w:rPr>
                <w:noProof/>
                <w:webHidden/>
              </w:rPr>
              <w:instrText xml:space="preserve"> PAGEREF _Toc165897177 \h </w:instrText>
            </w:r>
            <w:r>
              <w:rPr>
                <w:noProof/>
                <w:webHidden/>
              </w:rPr>
            </w:r>
            <w:r>
              <w:rPr>
                <w:noProof/>
                <w:webHidden/>
              </w:rPr>
              <w:fldChar w:fldCharType="separate"/>
            </w:r>
            <w:r>
              <w:rPr>
                <w:noProof/>
                <w:webHidden/>
              </w:rPr>
              <w:t>8</w:t>
            </w:r>
            <w:r>
              <w:rPr>
                <w:noProof/>
                <w:webHidden/>
              </w:rPr>
              <w:fldChar w:fldCharType="end"/>
            </w:r>
          </w:hyperlink>
        </w:p>
        <w:p w14:paraId="13DA64AD" w14:textId="5C278F96" w:rsidR="00A8409C" w:rsidRDefault="00A8409C">
          <w:pPr>
            <w:pStyle w:val="TOC2"/>
            <w:tabs>
              <w:tab w:val="left" w:pos="960"/>
              <w:tab w:val="right" w:leader="dot" w:pos="9016"/>
            </w:tabs>
            <w:rPr>
              <w:noProof/>
              <w:kern w:val="2"/>
              <w:sz w:val="24"/>
              <w:szCs w:val="24"/>
              <w:lang w:eastAsia="en-GB"/>
              <w14:ligatures w14:val="standardContextual"/>
            </w:rPr>
          </w:pPr>
          <w:hyperlink w:anchor="_Toc165897178" w:history="1">
            <w:r w:rsidRPr="00CC3250">
              <w:rPr>
                <w:rStyle w:val="Hyperlink"/>
                <w:noProof/>
                <w:lang w:eastAsia="en-US"/>
              </w:rPr>
              <w:t>2.2</w:t>
            </w:r>
            <w:r>
              <w:rPr>
                <w:noProof/>
                <w:kern w:val="2"/>
                <w:sz w:val="24"/>
                <w:szCs w:val="24"/>
                <w:lang w:eastAsia="en-GB"/>
                <w14:ligatures w14:val="standardContextual"/>
              </w:rPr>
              <w:tab/>
            </w:r>
            <w:r w:rsidRPr="00CC3250">
              <w:rPr>
                <w:rStyle w:val="Hyperlink"/>
                <w:noProof/>
                <w:lang w:eastAsia="en-US"/>
              </w:rPr>
              <w:t>Manufacture</w:t>
            </w:r>
            <w:r>
              <w:rPr>
                <w:noProof/>
                <w:webHidden/>
              </w:rPr>
              <w:tab/>
            </w:r>
            <w:r>
              <w:rPr>
                <w:noProof/>
                <w:webHidden/>
              </w:rPr>
              <w:fldChar w:fldCharType="begin"/>
            </w:r>
            <w:r>
              <w:rPr>
                <w:noProof/>
                <w:webHidden/>
              </w:rPr>
              <w:instrText xml:space="preserve"> PAGEREF _Toc165897178 \h </w:instrText>
            </w:r>
            <w:r>
              <w:rPr>
                <w:noProof/>
                <w:webHidden/>
              </w:rPr>
            </w:r>
            <w:r>
              <w:rPr>
                <w:noProof/>
                <w:webHidden/>
              </w:rPr>
              <w:fldChar w:fldCharType="separate"/>
            </w:r>
            <w:r>
              <w:rPr>
                <w:noProof/>
                <w:webHidden/>
              </w:rPr>
              <w:t>8</w:t>
            </w:r>
            <w:r>
              <w:rPr>
                <w:noProof/>
                <w:webHidden/>
              </w:rPr>
              <w:fldChar w:fldCharType="end"/>
            </w:r>
          </w:hyperlink>
        </w:p>
        <w:p w14:paraId="3C54F4D9" w14:textId="0C93D31F" w:rsidR="00A8409C" w:rsidRDefault="00A8409C">
          <w:pPr>
            <w:pStyle w:val="TOC2"/>
            <w:tabs>
              <w:tab w:val="left" w:pos="960"/>
              <w:tab w:val="right" w:leader="dot" w:pos="9016"/>
            </w:tabs>
            <w:rPr>
              <w:noProof/>
              <w:kern w:val="2"/>
              <w:sz w:val="24"/>
              <w:szCs w:val="24"/>
              <w:lang w:eastAsia="en-GB"/>
              <w14:ligatures w14:val="standardContextual"/>
            </w:rPr>
          </w:pPr>
          <w:hyperlink w:anchor="_Toc165897179" w:history="1">
            <w:r w:rsidRPr="00CC3250">
              <w:rPr>
                <w:rStyle w:val="Hyperlink"/>
                <w:noProof/>
                <w:lang w:eastAsia="en-US"/>
              </w:rPr>
              <w:t>2.3</w:t>
            </w:r>
            <w:r>
              <w:rPr>
                <w:noProof/>
                <w:kern w:val="2"/>
                <w:sz w:val="24"/>
                <w:szCs w:val="24"/>
                <w:lang w:eastAsia="en-GB"/>
                <w14:ligatures w14:val="standardContextual"/>
              </w:rPr>
              <w:tab/>
            </w:r>
            <w:r w:rsidRPr="00CC3250">
              <w:rPr>
                <w:rStyle w:val="Hyperlink"/>
                <w:noProof/>
                <w:lang w:eastAsia="en-US"/>
              </w:rPr>
              <w:t>Chemical Analysis</w:t>
            </w:r>
            <w:r>
              <w:rPr>
                <w:noProof/>
                <w:webHidden/>
              </w:rPr>
              <w:tab/>
            </w:r>
            <w:r>
              <w:rPr>
                <w:noProof/>
                <w:webHidden/>
              </w:rPr>
              <w:fldChar w:fldCharType="begin"/>
            </w:r>
            <w:r>
              <w:rPr>
                <w:noProof/>
                <w:webHidden/>
              </w:rPr>
              <w:instrText xml:space="preserve"> PAGEREF _Toc165897179 \h </w:instrText>
            </w:r>
            <w:r>
              <w:rPr>
                <w:noProof/>
                <w:webHidden/>
              </w:rPr>
            </w:r>
            <w:r>
              <w:rPr>
                <w:noProof/>
                <w:webHidden/>
              </w:rPr>
              <w:fldChar w:fldCharType="separate"/>
            </w:r>
            <w:r>
              <w:rPr>
                <w:noProof/>
                <w:webHidden/>
              </w:rPr>
              <w:t>9</w:t>
            </w:r>
            <w:r>
              <w:rPr>
                <w:noProof/>
                <w:webHidden/>
              </w:rPr>
              <w:fldChar w:fldCharType="end"/>
            </w:r>
          </w:hyperlink>
        </w:p>
        <w:p w14:paraId="224204EC" w14:textId="6F76A70D" w:rsidR="00A8409C" w:rsidRDefault="00A8409C">
          <w:pPr>
            <w:pStyle w:val="TOC2"/>
            <w:tabs>
              <w:tab w:val="left" w:pos="960"/>
              <w:tab w:val="right" w:leader="dot" w:pos="9016"/>
            </w:tabs>
            <w:rPr>
              <w:noProof/>
              <w:kern w:val="2"/>
              <w:sz w:val="24"/>
              <w:szCs w:val="24"/>
              <w:lang w:eastAsia="en-GB"/>
              <w14:ligatures w14:val="standardContextual"/>
            </w:rPr>
          </w:pPr>
          <w:hyperlink w:anchor="_Toc165897180" w:history="1">
            <w:r w:rsidRPr="00CC3250">
              <w:rPr>
                <w:rStyle w:val="Hyperlink"/>
                <w:noProof/>
                <w:lang w:eastAsia="en-US"/>
              </w:rPr>
              <w:t>2.4</w:t>
            </w:r>
            <w:r>
              <w:rPr>
                <w:noProof/>
                <w:kern w:val="2"/>
                <w:sz w:val="24"/>
                <w:szCs w:val="24"/>
                <w:lang w:eastAsia="en-GB"/>
                <w14:ligatures w14:val="standardContextual"/>
              </w:rPr>
              <w:tab/>
            </w:r>
            <w:r w:rsidRPr="00CC3250">
              <w:rPr>
                <w:rStyle w:val="Hyperlink"/>
                <w:noProof/>
                <w:lang w:eastAsia="en-US"/>
              </w:rPr>
              <w:t>Sequential Environmental Testing</w:t>
            </w:r>
            <w:r>
              <w:rPr>
                <w:noProof/>
                <w:webHidden/>
              </w:rPr>
              <w:tab/>
            </w:r>
            <w:r>
              <w:rPr>
                <w:noProof/>
                <w:webHidden/>
              </w:rPr>
              <w:fldChar w:fldCharType="begin"/>
            </w:r>
            <w:r>
              <w:rPr>
                <w:noProof/>
                <w:webHidden/>
              </w:rPr>
              <w:instrText xml:space="preserve"> PAGEREF _Toc165897180 \h </w:instrText>
            </w:r>
            <w:r>
              <w:rPr>
                <w:noProof/>
                <w:webHidden/>
              </w:rPr>
            </w:r>
            <w:r>
              <w:rPr>
                <w:noProof/>
                <w:webHidden/>
              </w:rPr>
              <w:fldChar w:fldCharType="separate"/>
            </w:r>
            <w:r>
              <w:rPr>
                <w:noProof/>
                <w:webHidden/>
              </w:rPr>
              <w:t>9</w:t>
            </w:r>
            <w:r>
              <w:rPr>
                <w:noProof/>
                <w:webHidden/>
              </w:rPr>
              <w:fldChar w:fldCharType="end"/>
            </w:r>
          </w:hyperlink>
        </w:p>
        <w:p w14:paraId="59C38E46" w14:textId="1E22C694" w:rsidR="00A8409C" w:rsidRDefault="00A8409C">
          <w:pPr>
            <w:pStyle w:val="TOC2"/>
            <w:tabs>
              <w:tab w:val="left" w:pos="960"/>
              <w:tab w:val="right" w:leader="dot" w:pos="9016"/>
            </w:tabs>
            <w:rPr>
              <w:noProof/>
              <w:kern w:val="2"/>
              <w:sz w:val="24"/>
              <w:szCs w:val="24"/>
              <w:lang w:eastAsia="en-GB"/>
              <w14:ligatures w14:val="standardContextual"/>
            </w:rPr>
          </w:pPr>
          <w:hyperlink w:anchor="_Toc165897181" w:history="1">
            <w:r w:rsidRPr="00CC3250">
              <w:rPr>
                <w:rStyle w:val="Hyperlink"/>
                <w:noProof/>
                <w:lang w:eastAsia="en-US"/>
              </w:rPr>
              <w:t>2.5</w:t>
            </w:r>
            <w:r>
              <w:rPr>
                <w:noProof/>
                <w:kern w:val="2"/>
                <w:sz w:val="24"/>
                <w:szCs w:val="24"/>
                <w:lang w:eastAsia="en-GB"/>
                <w14:ligatures w14:val="standardContextual"/>
              </w:rPr>
              <w:tab/>
            </w:r>
            <w:r w:rsidRPr="00CC3250">
              <w:rPr>
                <w:rStyle w:val="Hyperlink"/>
                <w:noProof/>
                <w:lang w:eastAsia="en-US"/>
              </w:rPr>
              <w:t>Non-Sequential Environmental Testing (IM Testing)</w:t>
            </w:r>
            <w:r>
              <w:rPr>
                <w:noProof/>
                <w:webHidden/>
              </w:rPr>
              <w:tab/>
            </w:r>
            <w:r>
              <w:rPr>
                <w:noProof/>
                <w:webHidden/>
              </w:rPr>
              <w:fldChar w:fldCharType="begin"/>
            </w:r>
            <w:r>
              <w:rPr>
                <w:noProof/>
                <w:webHidden/>
              </w:rPr>
              <w:instrText xml:space="preserve"> PAGEREF _Toc165897181 \h </w:instrText>
            </w:r>
            <w:r>
              <w:rPr>
                <w:noProof/>
                <w:webHidden/>
              </w:rPr>
            </w:r>
            <w:r>
              <w:rPr>
                <w:noProof/>
                <w:webHidden/>
              </w:rPr>
              <w:fldChar w:fldCharType="separate"/>
            </w:r>
            <w:r>
              <w:rPr>
                <w:noProof/>
                <w:webHidden/>
              </w:rPr>
              <w:t>9</w:t>
            </w:r>
            <w:r>
              <w:rPr>
                <w:noProof/>
                <w:webHidden/>
              </w:rPr>
              <w:fldChar w:fldCharType="end"/>
            </w:r>
          </w:hyperlink>
        </w:p>
        <w:p w14:paraId="3E360AA4" w14:textId="3C31DE48" w:rsidR="00A8409C" w:rsidRDefault="00A8409C">
          <w:pPr>
            <w:pStyle w:val="TOC3"/>
            <w:tabs>
              <w:tab w:val="left" w:pos="1200"/>
              <w:tab w:val="right" w:leader="dot" w:pos="9016"/>
            </w:tabs>
            <w:rPr>
              <w:noProof/>
              <w:kern w:val="2"/>
              <w:sz w:val="24"/>
              <w:szCs w:val="24"/>
              <w:lang w:eastAsia="en-GB"/>
              <w14:ligatures w14:val="standardContextual"/>
            </w:rPr>
          </w:pPr>
          <w:hyperlink w:anchor="_Toc165897182" w:history="1">
            <w:r w:rsidRPr="00CC3250">
              <w:rPr>
                <w:rStyle w:val="Hyperlink"/>
                <w:noProof/>
                <w:lang w:eastAsia="en-US"/>
              </w:rPr>
              <w:t>2.5.1</w:t>
            </w:r>
            <w:r>
              <w:rPr>
                <w:noProof/>
                <w:kern w:val="2"/>
                <w:sz w:val="24"/>
                <w:szCs w:val="24"/>
                <w:lang w:eastAsia="en-GB"/>
                <w14:ligatures w14:val="standardContextual"/>
              </w:rPr>
              <w:tab/>
            </w:r>
            <w:r w:rsidRPr="00CC3250">
              <w:rPr>
                <w:rStyle w:val="Hyperlink"/>
                <w:noProof/>
                <w:lang w:eastAsia="en-US"/>
              </w:rPr>
              <w:t>Insensitive Munitions</w:t>
            </w:r>
            <w:r>
              <w:rPr>
                <w:noProof/>
                <w:webHidden/>
              </w:rPr>
              <w:tab/>
            </w:r>
            <w:r>
              <w:rPr>
                <w:noProof/>
                <w:webHidden/>
              </w:rPr>
              <w:fldChar w:fldCharType="begin"/>
            </w:r>
            <w:r>
              <w:rPr>
                <w:noProof/>
                <w:webHidden/>
              </w:rPr>
              <w:instrText xml:space="preserve"> PAGEREF _Toc165897182 \h </w:instrText>
            </w:r>
            <w:r>
              <w:rPr>
                <w:noProof/>
                <w:webHidden/>
              </w:rPr>
            </w:r>
            <w:r>
              <w:rPr>
                <w:noProof/>
                <w:webHidden/>
              </w:rPr>
              <w:fldChar w:fldCharType="separate"/>
            </w:r>
            <w:r>
              <w:rPr>
                <w:noProof/>
                <w:webHidden/>
              </w:rPr>
              <w:t>9</w:t>
            </w:r>
            <w:r>
              <w:rPr>
                <w:noProof/>
                <w:webHidden/>
              </w:rPr>
              <w:fldChar w:fldCharType="end"/>
            </w:r>
          </w:hyperlink>
        </w:p>
        <w:p w14:paraId="3A430F0B" w14:textId="49275EA2" w:rsidR="00A8409C" w:rsidRDefault="00A8409C">
          <w:pPr>
            <w:pStyle w:val="TOC3"/>
            <w:tabs>
              <w:tab w:val="left" w:pos="1200"/>
              <w:tab w:val="right" w:leader="dot" w:pos="9016"/>
            </w:tabs>
            <w:rPr>
              <w:noProof/>
              <w:kern w:val="2"/>
              <w:sz w:val="24"/>
              <w:szCs w:val="24"/>
              <w:lang w:eastAsia="en-GB"/>
              <w14:ligatures w14:val="standardContextual"/>
            </w:rPr>
          </w:pPr>
          <w:hyperlink w:anchor="_Toc165897183" w:history="1">
            <w:r w:rsidRPr="00CC3250">
              <w:rPr>
                <w:rStyle w:val="Hyperlink"/>
                <w:noProof/>
              </w:rPr>
              <w:t>2.5.2</w:t>
            </w:r>
            <w:r>
              <w:rPr>
                <w:noProof/>
                <w:kern w:val="2"/>
                <w:sz w:val="24"/>
                <w:szCs w:val="24"/>
                <w:lang w:eastAsia="en-GB"/>
                <w14:ligatures w14:val="standardContextual"/>
              </w:rPr>
              <w:tab/>
            </w:r>
            <w:r w:rsidRPr="00CC3250">
              <w:rPr>
                <w:rStyle w:val="Hyperlink"/>
                <w:noProof/>
              </w:rPr>
              <w:t>Benefits of Insensitive Munitions</w:t>
            </w:r>
            <w:r>
              <w:rPr>
                <w:noProof/>
                <w:webHidden/>
              </w:rPr>
              <w:tab/>
            </w:r>
            <w:r>
              <w:rPr>
                <w:noProof/>
                <w:webHidden/>
              </w:rPr>
              <w:fldChar w:fldCharType="begin"/>
            </w:r>
            <w:r>
              <w:rPr>
                <w:noProof/>
                <w:webHidden/>
              </w:rPr>
              <w:instrText xml:space="preserve"> PAGEREF _Toc165897183 \h </w:instrText>
            </w:r>
            <w:r>
              <w:rPr>
                <w:noProof/>
                <w:webHidden/>
              </w:rPr>
            </w:r>
            <w:r>
              <w:rPr>
                <w:noProof/>
                <w:webHidden/>
              </w:rPr>
              <w:fldChar w:fldCharType="separate"/>
            </w:r>
            <w:r>
              <w:rPr>
                <w:noProof/>
                <w:webHidden/>
              </w:rPr>
              <w:t>10</w:t>
            </w:r>
            <w:r>
              <w:rPr>
                <w:noProof/>
                <w:webHidden/>
              </w:rPr>
              <w:fldChar w:fldCharType="end"/>
            </w:r>
          </w:hyperlink>
        </w:p>
        <w:p w14:paraId="39A4EE31" w14:textId="3CAEB189" w:rsidR="00A8409C" w:rsidRDefault="00A8409C">
          <w:pPr>
            <w:pStyle w:val="TOC3"/>
            <w:tabs>
              <w:tab w:val="left" w:pos="1200"/>
              <w:tab w:val="right" w:leader="dot" w:pos="9016"/>
            </w:tabs>
            <w:rPr>
              <w:noProof/>
              <w:kern w:val="2"/>
              <w:sz w:val="24"/>
              <w:szCs w:val="24"/>
              <w:lang w:eastAsia="en-GB"/>
              <w14:ligatures w14:val="standardContextual"/>
            </w:rPr>
          </w:pPr>
          <w:hyperlink w:anchor="_Toc165897184" w:history="1">
            <w:r w:rsidRPr="00CC3250">
              <w:rPr>
                <w:rStyle w:val="Hyperlink"/>
                <w:noProof/>
                <w:lang w:eastAsia="en-US"/>
              </w:rPr>
              <w:t>2.5.3</w:t>
            </w:r>
            <w:r>
              <w:rPr>
                <w:noProof/>
                <w:kern w:val="2"/>
                <w:sz w:val="24"/>
                <w:szCs w:val="24"/>
                <w:lang w:eastAsia="en-GB"/>
                <w14:ligatures w14:val="standardContextual"/>
              </w:rPr>
              <w:tab/>
            </w:r>
            <w:r w:rsidRPr="00CC3250">
              <w:rPr>
                <w:rStyle w:val="Hyperlink"/>
                <w:noProof/>
                <w:lang w:eastAsia="en-US"/>
              </w:rPr>
              <w:t>Threat Hazard Assessment</w:t>
            </w:r>
            <w:r>
              <w:rPr>
                <w:noProof/>
                <w:webHidden/>
              </w:rPr>
              <w:tab/>
            </w:r>
            <w:r>
              <w:rPr>
                <w:noProof/>
                <w:webHidden/>
              </w:rPr>
              <w:fldChar w:fldCharType="begin"/>
            </w:r>
            <w:r>
              <w:rPr>
                <w:noProof/>
                <w:webHidden/>
              </w:rPr>
              <w:instrText xml:space="preserve"> PAGEREF _Toc165897184 \h </w:instrText>
            </w:r>
            <w:r>
              <w:rPr>
                <w:noProof/>
                <w:webHidden/>
              </w:rPr>
            </w:r>
            <w:r>
              <w:rPr>
                <w:noProof/>
                <w:webHidden/>
              </w:rPr>
              <w:fldChar w:fldCharType="separate"/>
            </w:r>
            <w:r>
              <w:rPr>
                <w:noProof/>
                <w:webHidden/>
              </w:rPr>
              <w:t>10</w:t>
            </w:r>
            <w:r>
              <w:rPr>
                <w:noProof/>
                <w:webHidden/>
              </w:rPr>
              <w:fldChar w:fldCharType="end"/>
            </w:r>
          </w:hyperlink>
        </w:p>
        <w:p w14:paraId="07529570" w14:textId="480E85BF" w:rsidR="00A8409C" w:rsidRDefault="00A8409C">
          <w:pPr>
            <w:pStyle w:val="TOC3"/>
            <w:tabs>
              <w:tab w:val="left" w:pos="1200"/>
              <w:tab w:val="right" w:leader="dot" w:pos="9016"/>
            </w:tabs>
            <w:rPr>
              <w:noProof/>
              <w:kern w:val="2"/>
              <w:sz w:val="24"/>
              <w:szCs w:val="24"/>
              <w:lang w:eastAsia="en-GB"/>
              <w14:ligatures w14:val="standardContextual"/>
            </w:rPr>
          </w:pPr>
          <w:hyperlink w:anchor="_Toc165897185" w:history="1">
            <w:r w:rsidRPr="00CC3250">
              <w:rPr>
                <w:rStyle w:val="Hyperlink"/>
                <w:noProof/>
                <w:lang w:eastAsia="en-US"/>
              </w:rPr>
              <w:t>2.5.4</w:t>
            </w:r>
            <w:r>
              <w:rPr>
                <w:noProof/>
                <w:kern w:val="2"/>
                <w:sz w:val="24"/>
                <w:szCs w:val="24"/>
                <w:lang w:eastAsia="en-GB"/>
                <w14:ligatures w14:val="standardContextual"/>
              </w:rPr>
              <w:tab/>
            </w:r>
            <w:r w:rsidRPr="00CC3250">
              <w:rPr>
                <w:rStyle w:val="Hyperlink"/>
                <w:noProof/>
                <w:lang w:eastAsia="en-US"/>
              </w:rPr>
              <w:t>Insensitive Munitions Testing and Compliance</w:t>
            </w:r>
            <w:r>
              <w:rPr>
                <w:noProof/>
                <w:webHidden/>
              </w:rPr>
              <w:tab/>
            </w:r>
            <w:r>
              <w:rPr>
                <w:noProof/>
                <w:webHidden/>
              </w:rPr>
              <w:fldChar w:fldCharType="begin"/>
            </w:r>
            <w:r>
              <w:rPr>
                <w:noProof/>
                <w:webHidden/>
              </w:rPr>
              <w:instrText xml:space="preserve"> PAGEREF _Toc165897185 \h </w:instrText>
            </w:r>
            <w:r>
              <w:rPr>
                <w:noProof/>
                <w:webHidden/>
              </w:rPr>
            </w:r>
            <w:r>
              <w:rPr>
                <w:noProof/>
                <w:webHidden/>
              </w:rPr>
              <w:fldChar w:fldCharType="separate"/>
            </w:r>
            <w:r>
              <w:rPr>
                <w:noProof/>
                <w:webHidden/>
              </w:rPr>
              <w:t>11</w:t>
            </w:r>
            <w:r>
              <w:rPr>
                <w:noProof/>
                <w:webHidden/>
              </w:rPr>
              <w:fldChar w:fldCharType="end"/>
            </w:r>
          </w:hyperlink>
        </w:p>
        <w:p w14:paraId="063B8FAE" w14:textId="66E65750" w:rsidR="00A8409C" w:rsidRDefault="00A8409C">
          <w:pPr>
            <w:pStyle w:val="TOC3"/>
            <w:tabs>
              <w:tab w:val="left" w:pos="1200"/>
              <w:tab w:val="right" w:leader="dot" w:pos="9016"/>
            </w:tabs>
            <w:rPr>
              <w:noProof/>
              <w:kern w:val="2"/>
              <w:sz w:val="24"/>
              <w:szCs w:val="24"/>
              <w:lang w:eastAsia="en-GB"/>
              <w14:ligatures w14:val="standardContextual"/>
            </w:rPr>
          </w:pPr>
          <w:hyperlink w:anchor="_Toc165897186" w:history="1">
            <w:r w:rsidRPr="00CC3250">
              <w:rPr>
                <w:rStyle w:val="Hyperlink"/>
                <w:noProof/>
                <w:lang w:eastAsia="en-US"/>
              </w:rPr>
              <w:t>2.5.5</w:t>
            </w:r>
            <w:r>
              <w:rPr>
                <w:noProof/>
                <w:kern w:val="2"/>
                <w:sz w:val="24"/>
                <w:szCs w:val="24"/>
                <w:lang w:eastAsia="en-GB"/>
                <w14:ligatures w14:val="standardContextual"/>
              </w:rPr>
              <w:tab/>
            </w:r>
            <w:r w:rsidRPr="00CC3250">
              <w:rPr>
                <w:rStyle w:val="Hyperlink"/>
                <w:noProof/>
                <w:lang w:eastAsia="en-US"/>
              </w:rPr>
              <w:t>Insensitive Munition Tests</w:t>
            </w:r>
            <w:r>
              <w:rPr>
                <w:noProof/>
                <w:webHidden/>
              </w:rPr>
              <w:tab/>
            </w:r>
            <w:r>
              <w:rPr>
                <w:noProof/>
                <w:webHidden/>
              </w:rPr>
              <w:fldChar w:fldCharType="begin"/>
            </w:r>
            <w:r>
              <w:rPr>
                <w:noProof/>
                <w:webHidden/>
              </w:rPr>
              <w:instrText xml:space="preserve"> PAGEREF _Toc165897186 \h </w:instrText>
            </w:r>
            <w:r>
              <w:rPr>
                <w:noProof/>
                <w:webHidden/>
              </w:rPr>
            </w:r>
            <w:r>
              <w:rPr>
                <w:noProof/>
                <w:webHidden/>
              </w:rPr>
              <w:fldChar w:fldCharType="separate"/>
            </w:r>
            <w:r>
              <w:rPr>
                <w:noProof/>
                <w:webHidden/>
              </w:rPr>
              <w:t>13</w:t>
            </w:r>
            <w:r>
              <w:rPr>
                <w:noProof/>
                <w:webHidden/>
              </w:rPr>
              <w:fldChar w:fldCharType="end"/>
            </w:r>
          </w:hyperlink>
        </w:p>
        <w:p w14:paraId="3603BD36" w14:textId="268BEDBE" w:rsidR="00A8409C" w:rsidRDefault="00A8409C">
          <w:pPr>
            <w:pStyle w:val="TOC3"/>
            <w:tabs>
              <w:tab w:val="left" w:pos="1200"/>
              <w:tab w:val="right" w:leader="dot" w:pos="9016"/>
            </w:tabs>
            <w:rPr>
              <w:noProof/>
              <w:kern w:val="2"/>
              <w:sz w:val="24"/>
              <w:szCs w:val="24"/>
              <w:lang w:eastAsia="en-GB"/>
              <w14:ligatures w14:val="standardContextual"/>
            </w:rPr>
          </w:pPr>
          <w:hyperlink w:anchor="_Toc165897187" w:history="1">
            <w:r w:rsidRPr="00CC3250">
              <w:rPr>
                <w:rStyle w:val="Hyperlink"/>
                <w:noProof/>
                <w:lang w:eastAsia="en-US"/>
              </w:rPr>
              <w:t>2.5.6</w:t>
            </w:r>
            <w:r>
              <w:rPr>
                <w:noProof/>
                <w:kern w:val="2"/>
                <w:sz w:val="24"/>
                <w:szCs w:val="24"/>
                <w:lang w:eastAsia="en-GB"/>
                <w14:ligatures w14:val="standardContextual"/>
              </w:rPr>
              <w:tab/>
            </w:r>
            <w:r w:rsidRPr="00CC3250">
              <w:rPr>
                <w:rStyle w:val="Hyperlink"/>
                <w:noProof/>
                <w:lang w:eastAsia="en-US"/>
              </w:rPr>
              <w:t>Fast Heating</w:t>
            </w:r>
            <w:r>
              <w:rPr>
                <w:noProof/>
                <w:webHidden/>
              </w:rPr>
              <w:tab/>
            </w:r>
            <w:r>
              <w:rPr>
                <w:noProof/>
                <w:webHidden/>
              </w:rPr>
              <w:fldChar w:fldCharType="begin"/>
            </w:r>
            <w:r>
              <w:rPr>
                <w:noProof/>
                <w:webHidden/>
              </w:rPr>
              <w:instrText xml:space="preserve"> PAGEREF _Toc165897187 \h </w:instrText>
            </w:r>
            <w:r>
              <w:rPr>
                <w:noProof/>
                <w:webHidden/>
              </w:rPr>
            </w:r>
            <w:r>
              <w:rPr>
                <w:noProof/>
                <w:webHidden/>
              </w:rPr>
              <w:fldChar w:fldCharType="separate"/>
            </w:r>
            <w:r>
              <w:rPr>
                <w:noProof/>
                <w:webHidden/>
              </w:rPr>
              <w:t>14</w:t>
            </w:r>
            <w:r>
              <w:rPr>
                <w:noProof/>
                <w:webHidden/>
              </w:rPr>
              <w:fldChar w:fldCharType="end"/>
            </w:r>
          </w:hyperlink>
        </w:p>
        <w:p w14:paraId="487E8088" w14:textId="36CFF6C2" w:rsidR="00A8409C" w:rsidRDefault="00A8409C">
          <w:pPr>
            <w:pStyle w:val="TOC3"/>
            <w:tabs>
              <w:tab w:val="left" w:pos="1200"/>
              <w:tab w:val="right" w:leader="dot" w:pos="9016"/>
            </w:tabs>
            <w:rPr>
              <w:noProof/>
              <w:kern w:val="2"/>
              <w:sz w:val="24"/>
              <w:szCs w:val="24"/>
              <w:lang w:eastAsia="en-GB"/>
              <w14:ligatures w14:val="standardContextual"/>
            </w:rPr>
          </w:pPr>
          <w:hyperlink w:anchor="_Toc165897188" w:history="1">
            <w:r w:rsidRPr="00CC3250">
              <w:rPr>
                <w:rStyle w:val="Hyperlink"/>
                <w:noProof/>
                <w:lang w:eastAsia="en-US"/>
              </w:rPr>
              <w:t>2.5.7</w:t>
            </w:r>
            <w:r>
              <w:rPr>
                <w:noProof/>
                <w:kern w:val="2"/>
                <w:sz w:val="24"/>
                <w:szCs w:val="24"/>
                <w:lang w:eastAsia="en-GB"/>
                <w14:ligatures w14:val="standardContextual"/>
              </w:rPr>
              <w:tab/>
            </w:r>
            <w:r w:rsidRPr="00CC3250">
              <w:rPr>
                <w:rStyle w:val="Hyperlink"/>
                <w:noProof/>
                <w:lang w:eastAsia="en-US"/>
              </w:rPr>
              <w:t>Slow Heating</w:t>
            </w:r>
            <w:r>
              <w:rPr>
                <w:noProof/>
                <w:webHidden/>
              </w:rPr>
              <w:tab/>
            </w:r>
            <w:r>
              <w:rPr>
                <w:noProof/>
                <w:webHidden/>
              </w:rPr>
              <w:fldChar w:fldCharType="begin"/>
            </w:r>
            <w:r>
              <w:rPr>
                <w:noProof/>
                <w:webHidden/>
              </w:rPr>
              <w:instrText xml:space="preserve"> PAGEREF _Toc165897188 \h </w:instrText>
            </w:r>
            <w:r>
              <w:rPr>
                <w:noProof/>
                <w:webHidden/>
              </w:rPr>
            </w:r>
            <w:r>
              <w:rPr>
                <w:noProof/>
                <w:webHidden/>
              </w:rPr>
              <w:fldChar w:fldCharType="separate"/>
            </w:r>
            <w:r>
              <w:rPr>
                <w:noProof/>
                <w:webHidden/>
              </w:rPr>
              <w:t>14</w:t>
            </w:r>
            <w:r>
              <w:rPr>
                <w:noProof/>
                <w:webHidden/>
              </w:rPr>
              <w:fldChar w:fldCharType="end"/>
            </w:r>
          </w:hyperlink>
        </w:p>
        <w:p w14:paraId="3815B8EC" w14:textId="17F12A30" w:rsidR="00A8409C" w:rsidRDefault="00A8409C">
          <w:pPr>
            <w:pStyle w:val="TOC3"/>
            <w:tabs>
              <w:tab w:val="left" w:pos="1200"/>
              <w:tab w:val="right" w:leader="dot" w:pos="9016"/>
            </w:tabs>
            <w:rPr>
              <w:noProof/>
              <w:kern w:val="2"/>
              <w:sz w:val="24"/>
              <w:szCs w:val="24"/>
              <w:lang w:eastAsia="en-GB"/>
              <w14:ligatures w14:val="standardContextual"/>
            </w:rPr>
          </w:pPr>
          <w:hyperlink w:anchor="_Toc165897189" w:history="1">
            <w:r w:rsidRPr="00CC3250">
              <w:rPr>
                <w:rStyle w:val="Hyperlink"/>
                <w:noProof/>
                <w:lang w:val="en-US"/>
              </w:rPr>
              <w:t>2.5.8</w:t>
            </w:r>
            <w:r>
              <w:rPr>
                <w:noProof/>
                <w:kern w:val="2"/>
                <w:sz w:val="24"/>
                <w:szCs w:val="24"/>
                <w:lang w:eastAsia="en-GB"/>
                <w14:ligatures w14:val="standardContextual"/>
              </w:rPr>
              <w:tab/>
            </w:r>
            <w:r w:rsidRPr="00CC3250">
              <w:rPr>
                <w:rStyle w:val="Hyperlink"/>
                <w:noProof/>
                <w:lang w:val="en-US"/>
              </w:rPr>
              <w:t>Bullet Impact</w:t>
            </w:r>
            <w:r>
              <w:rPr>
                <w:noProof/>
                <w:webHidden/>
              </w:rPr>
              <w:tab/>
            </w:r>
            <w:r>
              <w:rPr>
                <w:noProof/>
                <w:webHidden/>
              </w:rPr>
              <w:fldChar w:fldCharType="begin"/>
            </w:r>
            <w:r>
              <w:rPr>
                <w:noProof/>
                <w:webHidden/>
              </w:rPr>
              <w:instrText xml:space="preserve"> PAGEREF _Toc165897189 \h </w:instrText>
            </w:r>
            <w:r>
              <w:rPr>
                <w:noProof/>
                <w:webHidden/>
              </w:rPr>
            </w:r>
            <w:r>
              <w:rPr>
                <w:noProof/>
                <w:webHidden/>
              </w:rPr>
              <w:fldChar w:fldCharType="separate"/>
            </w:r>
            <w:r>
              <w:rPr>
                <w:noProof/>
                <w:webHidden/>
              </w:rPr>
              <w:t>15</w:t>
            </w:r>
            <w:r>
              <w:rPr>
                <w:noProof/>
                <w:webHidden/>
              </w:rPr>
              <w:fldChar w:fldCharType="end"/>
            </w:r>
          </w:hyperlink>
        </w:p>
        <w:p w14:paraId="34641592" w14:textId="65CEA129" w:rsidR="00A8409C" w:rsidRDefault="00A8409C">
          <w:pPr>
            <w:pStyle w:val="TOC3"/>
            <w:tabs>
              <w:tab w:val="left" w:pos="1200"/>
              <w:tab w:val="right" w:leader="dot" w:pos="9016"/>
            </w:tabs>
            <w:rPr>
              <w:noProof/>
              <w:kern w:val="2"/>
              <w:sz w:val="24"/>
              <w:szCs w:val="24"/>
              <w:lang w:eastAsia="en-GB"/>
              <w14:ligatures w14:val="standardContextual"/>
            </w:rPr>
          </w:pPr>
          <w:hyperlink w:anchor="_Toc165897190" w:history="1">
            <w:r w:rsidRPr="00CC3250">
              <w:rPr>
                <w:rStyle w:val="Hyperlink"/>
                <w:noProof/>
                <w:lang w:eastAsia="en-US"/>
              </w:rPr>
              <w:t>2.5.9</w:t>
            </w:r>
            <w:r>
              <w:rPr>
                <w:noProof/>
                <w:kern w:val="2"/>
                <w:sz w:val="24"/>
                <w:szCs w:val="24"/>
                <w:lang w:eastAsia="en-GB"/>
                <w14:ligatures w14:val="standardContextual"/>
              </w:rPr>
              <w:tab/>
            </w:r>
            <w:r w:rsidRPr="00CC3250">
              <w:rPr>
                <w:rStyle w:val="Hyperlink"/>
                <w:noProof/>
                <w:lang w:eastAsia="en-US"/>
              </w:rPr>
              <w:t>Fragment Impact</w:t>
            </w:r>
            <w:r>
              <w:rPr>
                <w:noProof/>
                <w:webHidden/>
              </w:rPr>
              <w:tab/>
            </w:r>
            <w:r>
              <w:rPr>
                <w:noProof/>
                <w:webHidden/>
              </w:rPr>
              <w:fldChar w:fldCharType="begin"/>
            </w:r>
            <w:r>
              <w:rPr>
                <w:noProof/>
                <w:webHidden/>
              </w:rPr>
              <w:instrText xml:space="preserve"> PAGEREF _Toc165897190 \h </w:instrText>
            </w:r>
            <w:r>
              <w:rPr>
                <w:noProof/>
                <w:webHidden/>
              </w:rPr>
            </w:r>
            <w:r>
              <w:rPr>
                <w:noProof/>
                <w:webHidden/>
              </w:rPr>
              <w:fldChar w:fldCharType="separate"/>
            </w:r>
            <w:r>
              <w:rPr>
                <w:noProof/>
                <w:webHidden/>
              </w:rPr>
              <w:t>16</w:t>
            </w:r>
            <w:r>
              <w:rPr>
                <w:noProof/>
                <w:webHidden/>
              </w:rPr>
              <w:fldChar w:fldCharType="end"/>
            </w:r>
          </w:hyperlink>
        </w:p>
        <w:p w14:paraId="7E9C41BA" w14:textId="5600E12D" w:rsidR="00A8409C" w:rsidRDefault="00A8409C">
          <w:pPr>
            <w:pStyle w:val="TOC3"/>
            <w:tabs>
              <w:tab w:val="left" w:pos="1440"/>
              <w:tab w:val="right" w:leader="dot" w:pos="9016"/>
            </w:tabs>
            <w:rPr>
              <w:noProof/>
              <w:kern w:val="2"/>
              <w:sz w:val="24"/>
              <w:szCs w:val="24"/>
              <w:lang w:eastAsia="en-GB"/>
              <w14:ligatures w14:val="standardContextual"/>
            </w:rPr>
          </w:pPr>
          <w:hyperlink w:anchor="_Toc165897191" w:history="1">
            <w:r w:rsidRPr="00CC3250">
              <w:rPr>
                <w:rStyle w:val="Hyperlink"/>
                <w:noProof/>
                <w:lang w:eastAsia="en-US"/>
              </w:rPr>
              <w:t>2.5.10</w:t>
            </w:r>
            <w:r>
              <w:rPr>
                <w:noProof/>
                <w:kern w:val="2"/>
                <w:sz w:val="24"/>
                <w:szCs w:val="24"/>
                <w:lang w:eastAsia="en-GB"/>
                <w14:ligatures w14:val="standardContextual"/>
              </w:rPr>
              <w:tab/>
            </w:r>
            <w:r w:rsidRPr="00CC3250">
              <w:rPr>
                <w:rStyle w:val="Hyperlink"/>
                <w:noProof/>
                <w:lang w:eastAsia="en-US"/>
              </w:rPr>
              <w:t>Shaped Charge Jet Impact</w:t>
            </w:r>
            <w:r>
              <w:rPr>
                <w:noProof/>
                <w:webHidden/>
              </w:rPr>
              <w:tab/>
            </w:r>
            <w:r>
              <w:rPr>
                <w:noProof/>
                <w:webHidden/>
              </w:rPr>
              <w:fldChar w:fldCharType="begin"/>
            </w:r>
            <w:r>
              <w:rPr>
                <w:noProof/>
                <w:webHidden/>
              </w:rPr>
              <w:instrText xml:space="preserve"> PAGEREF _Toc165897191 \h </w:instrText>
            </w:r>
            <w:r>
              <w:rPr>
                <w:noProof/>
                <w:webHidden/>
              </w:rPr>
            </w:r>
            <w:r>
              <w:rPr>
                <w:noProof/>
                <w:webHidden/>
              </w:rPr>
              <w:fldChar w:fldCharType="separate"/>
            </w:r>
            <w:r>
              <w:rPr>
                <w:noProof/>
                <w:webHidden/>
              </w:rPr>
              <w:t>17</w:t>
            </w:r>
            <w:r>
              <w:rPr>
                <w:noProof/>
                <w:webHidden/>
              </w:rPr>
              <w:fldChar w:fldCharType="end"/>
            </w:r>
          </w:hyperlink>
        </w:p>
        <w:p w14:paraId="4B92658B" w14:textId="6B46E30A" w:rsidR="00A8409C" w:rsidRDefault="00A8409C">
          <w:pPr>
            <w:pStyle w:val="TOC3"/>
            <w:tabs>
              <w:tab w:val="left" w:pos="1440"/>
              <w:tab w:val="right" w:leader="dot" w:pos="9016"/>
            </w:tabs>
            <w:rPr>
              <w:noProof/>
              <w:kern w:val="2"/>
              <w:sz w:val="24"/>
              <w:szCs w:val="24"/>
              <w:lang w:eastAsia="en-GB"/>
              <w14:ligatures w14:val="standardContextual"/>
            </w:rPr>
          </w:pPr>
          <w:hyperlink w:anchor="_Toc165897192" w:history="1">
            <w:r w:rsidRPr="00CC3250">
              <w:rPr>
                <w:rStyle w:val="Hyperlink"/>
                <w:noProof/>
                <w:lang w:eastAsia="en-US"/>
              </w:rPr>
              <w:t>2.5.11</w:t>
            </w:r>
            <w:r>
              <w:rPr>
                <w:noProof/>
                <w:kern w:val="2"/>
                <w:sz w:val="24"/>
                <w:szCs w:val="24"/>
                <w:lang w:eastAsia="en-GB"/>
                <w14:ligatures w14:val="standardContextual"/>
              </w:rPr>
              <w:tab/>
            </w:r>
            <w:r w:rsidRPr="00CC3250">
              <w:rPr>
                <w:rStyle w:val="Hyperlink"/>
                <w:noProof/>
                <w:lang w:eastAsia="en-US"/>
              </w:rPr>
              <w:t>Sympathetic Reaction</w:t>
            </w:r>
            <w:r>
              <w:rPr>
                <w:noProof/>
                <w:webHidden/>
              </w:rPr>
              <w:tab/>
            </w:r>
            <w:r>
              <w:rPr>
                <w:noProof/>
                <w:webHidden/>
              </w:rPr>
              <w:fldChar w:fldCharType="begin"/>
            </w:r>
            <w:r>
              <w:rPr>
                <w:noProof/>
                <w:webHidden/>
              </w:rPr>
              <w:instrText xml:space="preserve"> PAGEREF _Toc165897192 \h </w:instrText>
            </w:r>
            <w:r>
              <w:rPr>
                <w:noProof/>
                <w:webHidden/>
              </w:rPr>
            </w:r>
            <w:r>
              <w:rPr>
                <w:noProof/>
                <w:webHidden/>
              </w:rPr>
              <w:fldChar w:fldCharType="separate"/>
            </w:r>
            <w:r>
              <w:rPr>
                <w:noProof/>
                <w:webHidden/>
              </w:rPr>
              <w:t>18</w:t>
            </w:r>
            <w:r>
              <w:rPr>
                <w:noProof/>
                <w:webHidden/>
              </w:rPr>
              <w:fldChar w:fldCharType="end"/>
            </w:r>
          </w:hyperlink>
        </w:p>
        <w:p w14:paraId="4A4E71C4" w14:textId="4D1D645C" w:rsidR="00A8409C" w:rsidRDefault="00A8409C">
          <w:pPr>
            <w:pStyle w:val="TOC3"/>
            <w:tabs>
              <w:tab w:val="left" w:pos="1440"/>
              <w:tab w:val="right" w:leader="dot" w:pos="9016"/>
            </w:tabs>
            <w:rPr>
              <w:noProof/>
              <w:kern w:val="2"/>
              <w:sz w:val="24"/>
              <w:szCs w:val="24"/>
              <w:lang w:eastAsia="en-GB"/>
              <w14:ligatures w14:val="standardContextual"/>
            </w:rPr>
          </w:pPr>
          <w:hyperlink w:anchor="_Toc165897193" w:history="1">
            <w:r w:rsidRPr="00CC3250">
              <w:rPr>
                <w:rStyle w:val="Hyperlink"/>
                <w:noProof/>
                <w:lang w:eastAsia="en-US"/>
              </w:rPr>
              <w:t>2.5.12</w:t>
            </w:r>
            <w:r>
              <w:rPr>
                <w:noProof/>
                <w:kern w:val="2"/>
                <w:sz w:val="24"/>
                <w:szCs w:val="24"/>
                <w:lang w:eastAsia="en-GB"/>
                <w14:ligatures w14:val="standardContextual"/>
              </w:rPr>
              <w:tab/>
            </w:r>
            <w:r w:rsidRPr="00CC3250">
              <w:rPr>
                <w:rStyle w:val="Hyperlink"/>
                <w:noProof/>
                <w:lang w:eastAsia="en-US"/>
              </w:rPr>
              <w:t>Munitions Safety Drop Test</w:t>
            </w:r>
            <w:r>
              <w:rPr>
                <w:noProof/>
                <w:webHidden/>
              </w:rPr>
              <w:tab/>
            </w:r>
            <w:r>
              <w:rPr>
                <w:noProof/>
                <w:webHidden/>
              </w:rPr>
              <w:fldChar w:fldCharType="begin"/>
            </w:r>
            <w:r>
              <w:rPr>
                <w:noProof/>
                <w:webHidden/>
              </w:rPr>
              <w:instrText xml:space="preserve"> PAGEREF _Toc165897193 \h </w:instrText>
            </w:r>
            <w:r>
              <w:rPr>
                <w:noProof/>
                <w:webHidden/>
              </w:rPr>
            </w:r>
            <w:r>
              <w:rPr>
                <w:noProof/>
                <w:webHidden/>
              </w:rPr>
              <w:fldChar w:fldCharType="separate"/>
            </w:r>
            <w:r>
              <w:rPr>
                <w:noProof/>
                <w:webHidden/>
              </w:rPr>
              <w:t>19</w:t>
            </w:r>
            <w:r>
              <w:rPr>
                <w:noProof/>
                <w:webHidden/>
              </w:rPr>
              <w:fldChar w:fldCharType="end"/>
            </w:r>
          </w:hyperlink>
        </w:p>
        <w:p w14:paraId="3E6F581A" w14:textId="2277F912" w:rsidR="00A8409C" w:rsidRDefault="00A8409C">
          <w:pPr>
            <w:pStyle w:val="TOC3"/>
            <w:tabs>
              <w:tab w:val="left" w:pos="1440"/>
              <w:tab w:val="right" w:leader="dot" w:pos="9016"/>
            </w:tabs>
            <w:rPr>
              <w:noProof/>
              <w:kern w:val="2"/>
              <w:sz w:val="24"/>
              <w:szCs w:val="24"/>
              <w:lang w:eastAsia="en-GB"/>
              <w14:ligatures w14:val="standardContextual"/>
            </w:rPr>
          </w:pPr>
          <w:hyperlink w:anchor="_Toc165897194" w:history="1">
            <w:r w:rsidRPr="00CC3250">
              <w:rPr>
                <w:rStyle w:val="Hyperlink"/>
                <w:noProof/>
              </w:rPr>
              <w:t>2.5.13</w:t>
            </w:r>
            <w:r>
              <w:rPr>
                <w:noProof/>
                <w:kern w:val="2"/>
                <w:sz w:val="24"/>
                <w:szCs w:val="24"/>
                <w:lang w:eastAsia="en-GB"/>
                <w14:ligatures w14:val="standardContextual"/>
              </w:rPr>
              <w:tab/>
            </w:r>
            <w:r w:rsidRPr="00CC3250">
              <w:rPr>
                <w:rStyle w:val="Hyperlink"/>
                <w:noProof/>
              </w:rPr>
              <w:t>Tests Summary</w:t>
            </w:r>
            <w:r>
              <w:rPr>
                <w:noProof/>
                <w:webHidden/>
              </w:rPr>
              <w:tab/>
            </w:r>
            <w:r>
              <w:rPr>
                <w:noProof/>
                <w:webHidden/>
              </w:rPr>
              <w:fldChar w:fldCharType="begin"/>
            </w:r>
            <w:r>
              <w:rPr>
                <w:noProof/>
                <w:webHidden/>
              </w:rPr>
              <w:instrText xml:space="preserve"> PAGEREF _Toc165897194 \h </w:instrText>
            </w:r>
            <w:r>
              <w:rPr>
                <w:noProof/>
                <w:webHidden/>
              </w:rPr>
            </w:r>
            <w:r>
              <w:rPr>
                <w:noProof/>
                <w:webHidden/>
              </w:rPr>
              <w:fldChar w:fldCharType="separate"/>
            </w:r>
            <w:r>
              <w:rPr>
                <w:noProof/>
                <w:webHidden/>
              </w:rPr>
              <w:t>19</w:t>
            </w:r>
            <w:r>
              <w:rPr>
                <w:noProof/>
                <w:webHidden/>
              </w:rPr>
              <w:fldChar w:fldCharType="end"/>
            </w:r>
          </w:hyperlink>
        </w:p>
        <w:p w14:paraId="5093A680" w14:textId="5B2360E6" w:rsidR="00A8409C" w:rsidRDefault="00A8409C">
          <w:pPr>
            <w:pStyle w:val="TOC1"/>
            <w:rPr>
              <w:noProof/>
              <w:kern w:val="2"/>
              <w:sz w:val="24"/>
              <w:szCs w:val="24"/>
              <w:lang w:eastAsia="en-GB"/>
              <w14:ligatures w14:val="standardContextual"/>
            </w:rPr>
          </w:pPr>
          <w:hyperlink w:anchor="_Toc165897195" w:history="1">
            <w:r w:rsidRPr="00CC3250">
              <w:rPr>
                <w:rStyle w:val="Hyperlink"/>
                <w:noProof/>
                <w:lang w:eastAsia="en-US"/>
              </w:rPr>
              <w:t>3</w:t>
            </w:r>
            <w:r>
              <w:rPr>
                <w:noProof/>
                <w:kern w:val="2"/>
                <w:sz w:val="24"/>
                <w:szCs w:val="24"/>
                <w:lang w:eastAsia="en-GB"/>
                <w14:ligatures w14:val="standardContextual"/>
              </w:rPr>
              <w:tab/>
            </w:r>
            <w:r w:rsidRPr="00CC3250">
              <w:rPr>
                <w:rStyle w:val="Hyperlink"/>
                <w:noProof/>
                <w:lang w:eastAsia="en-US"/>
              </w:rPr>
              <w:t>Conclusions and Reflections</w:t>
            </w:r>
            <w:r>
              <w:rPr>
                <w:noProof/>
                <w:webHidden/>
              </w:rPr>
              <w:tab/>
            </w:r>
            <w:r>
              <w:rPr>
                <w:noProof/>
                <w:webHidden/>
              </w:rPr>
              <w:fldChar w:fldCharType="begin"/>
            </w:r>
            <w:r>
              <w:rPr>
                <w:noProof/>
                <w:webHidden/>
              </w:rPr>
              <w:instrText xml:space="preserve"> PAGEREF _Toc165897195 \h </w:instrText>
            </w:r>
            <w:r>
              <w:rPr>
                <w:noProof/>
                <w:webHidden/>
              </w:rPr>
            </w:r>
            <w:r>
              <w:rPr>
                <w:noProof/>
                <w:webHidden/>
              </w:rPr>
              <w:fldChar w:fldCharType="separate"/>
            </w:r>
            <w:r>
              <w:rPr>
                <w:noProof/>
                <w:webHidden/>
              </w:rPr>
              <w:t>21</w:t>
            </w:r>
            <w:r>
              <w:rPr>
                <w:noProof/>
                <w:webHidden/>
              </w:rPr>
              <w:fldChar w:fldCharType="end"/>
            </w:r>
          </w:hyperlink>
        </w:p>
        <w:p w14:paraId="4B675A29" w14:textId="68CC7A04" w:rsidR="00A8409C" w:rsidRDefault="00A8409C">
          <w:pPr>
            <w:pStyle w:val="TOC1"/>
            <w:rPr>
              <w:noProof/>
              <w:kern w:val="2"/>
              <w:sz w:val="24"/>
              <w:szCs w:val="24"/>
              <w:lang w:eastAsia="en-GB"/>
              <w14:ligatures w14:val="standardContextual"/>
            </w:rPr>
          </w:pPr>
          <w:hyperlink w:anchor="_Toc165897196" w:history="1">
            <w:r w:rsidRPr="00CC3250">
              <w:rPr>
                <w:rStyle w:val="Hyperlink"/>
                <w:noProof/>
              </w:rPr>
              <w:t>References</w:t>
            </w:r>
            <w:r>
              <w:rPr>
                <w:noProof/>
                <w:webHidden/>
              </w:rPr>
              <w:tab/>
            </w:r>
            <w:r>
              <w:rPr>
                <w:noProof/>
                <w:webHidden/>
              </w:rPr>
              <w:fldChar w:fldCharType="begin"/>
            </w:r>
            <w:r>
              <w:rPr>
                <w:noProof/>
                <w:webHidden/>
              </w:rPr>
              <w:instrText xml:space="preserve"> PAGEREF _Toc165897196 \h </w:instrText>
            </w:r>
            <w:r>
              <w:rPr>
                <w:noProof/>
                <w:webHidden/>
              </w:rPr>
            </w:r>
            <w:r>
              <w:rPr>
                <w:noProof/>
                <w:webHidden/>
              </w:rPr>
              <w:fldChar w:fldCharType="separate"/>
            </w:r>
            <w:r>
              <w:rPr>
                <w:noProof/>
                <w:webHidden/>
              </w:rPr>
              <w:t>22</w:t>
            </w:r>
            <w:r>
              <w:rPr>
                <w:noProof/>
                <w:webHidden/>
              </w:rPr>
              <w:fldChar w:fldCharType="end"/>
            </w:r>
          </w:hyperlink>
        </w:p>
        <w:p w14:paraId="56FAB2AE" w14:textId="661C1160" w:rsidR="00A8409C" w:rsidRDefault="00A8409C">
          <w:pPr>
            <w:pStyle w:val="TOC1"/>
            <w:rPr>
              <w:noProof/>
              <w:kern w:val="2"/>
              <w:sz w:val="24"/>
              <w:szCs w:val="24"/>
              <w:lang w:eastAsia="en-GB"/>
              <w14:ligatures w14:val="standardContextual"/>
            </w:rPr>
          </w:pPr>
          <w:hyperlink w:anchor="_Toc165897197" w:history="1">
            <w:r w:rsidRPr="00CC3250">
              <w:rPr>
                <w:rStyle w:val="Hyperlink"/>
                <w:noProof/>
                <w:lang w:eastAsia="en-US"/>
              </w:rPr>
              <w:t>Appendix 1 – Meeting notes</w:t>
            </w:r>
            <w:r>
              <w:rPr>
                <w:noProof/>
                <w:webHidden/>
              </w:rPr>
              <w:tab/>
            </w:r>
            <w:r>
              <w:rPr>
                <w:noProof/>
                <w:webHidden/>
              </w:rPr>
              <w:fldChar w:fldCharType="begin"/>
            </w:r>
            <w:r>
              <w:rPr>
                <w:noProof/>
                <w:webHidden/>
              </w:rPr>
              <w:instrText xml:space="preserve"> PAGEREF _Toc165897197 \h </w:instrText>
            </w:r>
            <w:r>
              <w:rPr>
                <w:noProof/>
                <w:webHidden/>
              </w:rPr>
            </w:r>
            <w:r>
              <w:rPr>
                <w:noProof/>
                <w:webHidden/>
              </w:rPr>
              <w:fldChar w:fldCharType="separate"/>
            </w:r>
            <w:r>
              <w:rPr>
                <w:noProof/>
                <w:webHidden/>
              </w:rPr>
              <w:t>24</w:t>
            </w:r>
            <w:r>
              <w:rPr>
                <w:noProof/>
                <w:webHidden/>
              </w:rPr>
              <w:fldChar w:fldCharType="end"/>
            </w:r>
          </w:hyperlink>
        </w:p>
        <w:p w14:paraId="6AA5AA9B" w14:textId="03A0F794" w:rsidR="00A8409C" w:rsidRDefault="00A8409C">
          <w:pPr>
            <w:pStyle w:val="TOC1"/>
            <w:rPr>
              <w:noProof/>
              <w:kern w:val="2"/>
              <w:sz w:val="24"/>
              <w:szCs w:val="24"/>
              <w:lang w:eastAsia="en-GB"/>
              <w14:ligatures w14:val="standardContextual"/>
            </w:rPr>
          </w:pPr>
          <w:hyperlink w:anchor="_Toc165897198" w:history="1">
            <w:r w:rsidRPr="00CC3250">
              <w:rPr>
                <w:rStyle w:val="Hyperlink"/>
                <w:noProof/>
                <w:lang w:eastAsia="en-US"/>
              </w:rPr>
              <w:t>Appendix 2 – Feedback and Questions from the Presentation</w:t>
            </w:r>
            <w:r>
              <w:rPr>
                <w:noProof/>
                <w:webHidden/>
              </w:rPr>
              <w:tab/>
            </w:r>
            <w:r>
              <w:rPr>
                <w:noProof/>
                <w:webHidden/>
              </w:rPr>
              <w:fldChar w:fldCharType="begin"/>
            </w:r>
            <w:r>
              <w:rPr>
                <w:noProof/>
                <w:webHidden/>
              </w:rPr>
              <w:instrText xml:space="preserve"> PAGEREF _Toc165897198 \h </w:instrText>
            </w:r>
            <w:r>
              <w:rPr>
                <w:noProof/>
                <w:webHidden/>
              </w:rPr>
            </w:r>
            <w:r>
              <w:rPr>
                <w:noProof/>
                <w:webHidden/>
              </w:rPr>
              <w:fldChar w:fldCharType="separate"/>
            </w:r>
            <w:r>
              <w:rPr>
                <w:noProof/>
                <w:webHidden/>
              </w:rPr>
              <w:t>27</w:t>
            </w:r>
            <w:r>
              <w:rPr>
                <w:noProof/>
                <w:webHidden/>
              </w:rPr>
              <w:fldChar w:fldCharType="end"/>
            </w:r>
          </w:hyperlink>
        </w:p>
        <w:p w14:paraId="708EDDA3" w14:textId="000E4D83" w:rsidR="00A8409C" w:rsidRDefault="00A8409C">
          <w:pPr>
            <w:pStyle w:val="TOC1"/>
            <w:rPr>
              <w:noProof/>
              <w:kern w:val="2"/>
              <w:sz w:val="24"/>
              <w:szCs w:val="24"/>
              <w:lang w:eastAsia="en-GB"/>
              <w14:ligatures w14:val="standardContextual"/>
            </w:rPr>
          </w:pPr>
          <w:hyperlink w:anchor="_Toc165897199" w:history="1">
            <w:r w:rsidRPr="00CC3250">
              <w:rPr>
                <w:rStyle w:val="Hyperlink"/>
                <w:noProof/>
                <w:lang w:eastAsia="en-US"/>
              </w:rPr>
              <w:t>Appendix 3 – Communications with the Customer</w:t>
            </w:r>
            <w:r>
              <w:rPr>
                <w:noProof/>
                <w:webHidden/>
              </w:rPr>
              <w:tab/>
            </w:r>
            <w:r>
              <w:rPr>
                <w:noProof/>
                <w:webHidden/>
              </w:rPr>
              <w:fldChar w:fldCharType="begin"/>
            </w:r>
            <w:r>
              <w:rPr>
                <w:noProof/>
                <w:webHidden/>
              </w:rPr>
              <w:instrText xml:space="preserve"> PAGEREF _Toc165897199 \h </w:instrText>
            </w:r>
            <w:r>
              <w:rPr>
                <w:noProof/>
                <w:webHidden/>
              </w:rPr>
            </w:r>
            <w:r>
              <w:rPr>
                <w:noProof/>
                <w:webHidden/>
              </w:rPr>
              <w:fldChar w:fldCharType="separate"/>
            </w:r>
            <w:r>
              <w:rPr>
                <w:noProof/>
                <w:webHidden/>
              </w:rPr>
              <w:t>30</w:t>
            </w:r>
            <w:r>
              <w:rPr>
                <w:noProof/>
                <w:webHidden/>
              </w:rPr>
              <w:fldChar w:fldCharType="end"/>
            </w:r>
          </w:hyperlink>
        </w:p>
        <w:p w14:paraId="262764F4" w14:textId="33D9B48C" w:rsidR="00735E86" w:rsidRPr="00EA61D5" w:rsidRDefault="00735E86">
          <w:r w:rsidRPr="00EA61D5">
            <w:rPr>
              <w:b/>
              <w:bCs/>
              <w:noProof/>
            </w:rPr>
            <w:fldChar w:fldCharType="end"/>
          </w:r>
        </w:p>
      </w:sdtContent>
    </w:sdt>
    <w:p w14:paraId="0293EED2" w14:textId="41095FB8" w:rsidR="006B07F2" w:rsidRDefault="006B07F2" w:rsidP="006B07F2">
      <w:pPr>
        <w:pStyle w:val="Heading1"/>
        <w:numPr>
          <w:ilvl w:val="0"/>
          <w:numId w:val="0"/>
        </w:numPr>
        <w:ind w:left="432" w:hanging="432"/>
        <w:rPr>
          <w:lang w:eastAsia="en-US"/>
        </w:rPr>
      </w:pPr>
      <w:bookmarkStart w:id="0" w:name="_Toc165897166"/>
      <w:r>
        <w:rPr>
          <w:lang w:eastAsia="en-US"/>
        </w:rPr>
        <w:lastRenderedPageBreak/>
        <w:t>Table of Tables</w:t>
      </w:r>
      <w:bookmarkEnd w:id="0"/>
    </w:p>
    <w:p w14:paraId="4FF05E68" w14:textId="2DD2D80D" w:rsidR="00A8409C" w:rsidRDefault="004F650C">
      <w:pPr>
        <w:pStyle w:val="TableofFigures"/>
        <w:tabs>
          <w:tab w:val="right" w:leader="dot" w:pos="9016"/>
        </w:tabs>
        <w:rPr>
          <w:noProof/>
          <w:kern w:val="2"/>
          <w:sz w:val="24"/>
          <w:szCs w:val="24"/>
          <w:lang w:eastAsia="en-GB"/>
          <w14:ligatures w14:val="standardContextual"/>
        </w:rPr>
      </w:pPr>
      <w:r>
        <w:rPr>
          <w:lang w:eastAsia="en-US"/>
        </w:rPr>
        <w:fldChar w:fldCharType="begin"/>
      </w:r>
      <w:r>
        <w:rPr>
          <w:lang w:eastAsia="en-US"/>
        </w:rPr>
        <w:instrText xml:space="preserve"> TOC \h \z \c "Table" </w:instrText>
      </w:r>
      <w:r>
        <w:rPr>
          <w:lang w:eastAsia="en-US"/>
        </w:rPr>
        <w:fldChar w:fldCharType="separate"/>
      </w:r>
      <w:hyperlink w:anchor="_Toc165897200" w:history="1">
        <w:r w:rsidR="00A8409C" w:rsidRPr="00862DE4">
          <w:rPr>
            <w:rStyle w:val="Hyperlink"/>
            <w:noProof/>
          </w:rPr>
          <w:t>Table 1 Stakeholders and associated knowledge base [7].</w:t>
        </w:r>
        <w:r w:rsidR="00A8409C">
          <w:rPr>
            <w:noProof/>
            <w:webHidden/>
          </w:rPr>
          <w:tab/>
        </w:r>
        <w:r w:rsidR="00A8409C">
          <w:rPr>
            <w:noProof/>
            <w:webHidden/>
          </w:rPr>
          <w:fldChar w:fldCharType="begin"/>
        </w:r>
        <w:r w:rsidR="00A8409C">
          <w:rPr>
            <w:noProof/>
            <w:webHidden/>
          </w:rPr>
          <w:instrText xml:space="preserve"> PAGEREF _Toc165897200 \h </w:instrText>
        </w:r>
        <w:r w:rsidR="00A8409C">
          <w:rPr>
            <w:noProof/>
            <w:webHidden/>
          </w:rPr>
        </w:r>
        <w:r w:rsidR="00A8409C">
          <w:rPr>
            <w:noProof/>
            <w:webHidden/>
          </w:rPr>
          <w:fldChar w:fldCharType="separate"/>
        </w:r>
        <w:r w:rsidR="00A8409C">
          <w:rPr>
            <w:noProof/>
            <w:webHidden/>
          </w:rPr>
          <w:t>11</w:t>
        </w:r>
        <w:r w:rsidR="00A8409C">
          <w:rPr>
            <w:noProof/>
            <w:webHidden/>
          </w:rPr>
          <w:fldChar w:fldCharType="end"/>
        </w:r>
      </w:hyperlink>
    </w:p>
    <w:p w14:paraId="76F543D8" w14:textId="53629552" w:rsidR="0068667E" w:rsidRDefault="004F650C">
      <w:pPr>
        <w:rPr>
          <w:lang w:eastAsia="en-US"/>
        </w:rPr>
      </w:pPr>
      <w:r>
        <w:rPr>
          <w:lang w:eastAsia="en-US"/>
        </w:rPr>
        <w:fldChar w:fldCharType="end"/>
      </w:r>
    </w:p>
    <w:p w14:paraId="55909BEB" w14:textId="42973934" w:rsidR="006B07F2" w:rsidRDefault="006B07F2" w:rsidP="006B07F2">
      <w:pPr>
        <w:pStyle w:val="Heading1"/>
        <w:numPr>
          <w:ilvl w:val="0"/>
          <w:numId w:val="0"/>
        </w:numPr>
        <w:ind w:left="432" w:hanging="432"/>
        <w:rPr>
          <w:lang w:eastAsia="en-US"/>
        </w:rPr>
      </w:pPr>
      <w:bookmarkStart w:id="1" w:name="_Toc165897167"/>
      <w:r>
        <w:rPr>
          <w:lang w:eastAsia="en-US"/>
        </w:rPr>
        <w:t>Table of Figures</w:t>
      </w:r>
      <w:bookmarkEnd w:id="1"/>
    </w:p>
    <w:p w14:paraId="186C33EA" w14:textId="7827D8C2" w:rsidR="00A8409C" w:rsidRDefault="006B07F2">
      <w:pPr>
        <w:pStyle w:val="TableofFigures"/>
        <w:tabs>
          <w:tab w:val="right" w:leader="dot" w:pos="9016"/>
        </w:tabs>
        <w:rPr>
          <w:noProof/>
          <w:kern w:val="2"/>
          <w:sz w:val="24"/>
          <w:szCs w:val="24"/>
          <w:lang w:eastAsia="en-GB"/>
          <w14:ligatures w14:val="standardContextual"/>
        </w:rPr>
      </w:pPr>
      <w:r>
        <w:rPr>
          <w:lang w:eastAsia="en-US"/>
        </w:rPr>
        <w:fldChar w:fldCharType="begin"/>
      </w:r>
      <w:r>
        <w:rPr>
          <w:lang w:eastAsia="en-US"/>
        </w:rPr>
        <w:instrText xml:space="preserve"> TOC \h \z \c "Figure" </w:instrText>
      </w:r>
      <w:r>
        <w:rPr>
          <w:lang w:eastAsia="en-US"/>
        </w:rPr>
        <w:fldChar w:fldCharType="separate"/>
      </w:r>
      <w:hyperlink w:anchor="_Toc165897201" w:history="1">
        <w:r w:rsidR="00A8409C" w:rsidRPr="007F6C17">
          <w:rPr>
            <w:rStyle w:val="Hyperlink"/>
            <w:noProof/>
          </w:rPr>
          <w:t>Figure 1 Insensitive munitions tests and required responses [8]</w:t>
        </w:r>
        <w:r w:rsidR="00A8409C">
          <w:rPr>
            <w:noProof/>
            <w:webHidden/>
          </w:rPr>
          <w:tab/>
        </w:r>
        <w:r w:rsidR="00A8409C">
          <w:rPr>
            <w:noProof/>
            <w:webHidden/>
          </w:rPr>
          <w:fldChar w:fldCharType="begin"/>
        </w:r>
        <w:r w:rsidR="00A8409C">
          <w:rPr>
            <w:noProof/>
            <w:webHidden/>
          </w:rPr>
          <w:instrText xml:space="preserve"> PAGEREF _Toc165897201 \h </w:instrText>
        </w:r>
        <w:r w:rsidR="00A8409C">
          <w:rPr>
            <w:noProof/>
            <w:webHidden/>
          </w:rPr>
        </w:r>
        <w:r w:rsidR="00A8409C">
          <w:rPr>
            <w:noProof/>
            <w:webHidden/>
          </w:rPr>
          <w:fldChar w:fldCharType="separate"/>
        </w:r>
        <w:r w:rsidR="00A8409C">
          <w:rPr>
            <w:noProof/>
            <w:webHidden/>
          </w:rPr>
          <w:t>12</w:t>
        </w:r>
        <w:r w:rsidR="00A8409C">
          <w:rPr>
            <w:noProof/>
            <w:webHidden/>
          </w:rPr>
          <w:fldChar w:fldCharType="end"/>
        </w:r>
      </w:hyperlink>
    </w:p>
    <w:p w14:paraId="0A105ED2" w14:textId="4C264DF7" w:rsidR="00A8409C" w:rsidRDefault="00A8409C">
      <w:pPr>
        <w:pStyle w:val="TableofFigures"/>
        <w:tabs>
          <w:tab w:val="right" w:leader="dot" w:pos="9016"/>
        </w:tabs>
        <w:rPr>
          <w:noProof/>
          <w:kern w:val="2"/>
          <w:sz w:val="24"/>
          <w:szCs w:val="24"/>
          <w:lang w:eastAsia="en-GB"/>
          <w14:ligatures w14:val="standardContextual"/>
        </w:rPr>
      </w:pPr>
      <w:hyperlink w:anchor="_Toc165897202" w:history="1">
        <w:r w:rsidRPr="007F6C17">
          <w:rPr>
            <w:rStyle w:val="Hyperlink"/>
            <w:noProof/>
          </w:rPr>
          <w:t xml:space="preserve">Figure 2 Three </w:t>
        </w:r>
        <w:r w:rsidRPr="007F6C17">
          <w:rPr>
            <w:rStyle w:val="Hyperlink"/>
            <w:rFonts w:eastAsiaTheme="majorEastAsia" w:cs="Calibri"/>
            <w:noProof/>
            <w:lang w:val="en-US"/>
          </w:rPr>
          <w:t>3x 12.7mm armour piercing projectiles.</w:t>
        </w:r>
        <w:r>
          <w:rPr>
            <w:noProof/>
            <w:webHidden/>
          </w:rPr>
          <w:tab/>
        </w:r>
        <w:r>
          <w:rPr>
            <w:noProof/>
            <w:webHidden/>
          </w:rPr>
          <w:fldChar w:fldCharType="begin"/>
        </w:r>
        <w:r>
          <w:rPr>
            <w:noProof/>
            <w:webHidden/>
          </w:rPr>
          <w:instrText xml:space="preserve"> PAGEREF _Toc165897202 \h </w:instrText>
        </w:r>
        <w:r>
          <w:rPr>
            <w:noProof/>
            <w:webHidden/>
          </w:rPr>
        </w:r>
        <w:r>
          <w:rPr>
            <w:noProof/>
            <w:webHidden/>
          </w:rPr>
          <w:fldChar w:fldCharType="separate"/>
        </w:r>
        <w:r>
          <w:rPr>
            <w:noProof/>
            <w:webHidden/>
          </w:rPr>
          <w:t>15</w:t>
        </w:r>
        <w:r>
          <w:rPr>
            <w:noProof/>
            <w:webHidden/>
          </w:rPr>
          <w:fldChar w:fldCharType="end"/>
        </w:r>
      </w:hyperlink>
    </w:p>
    <w:p w14:paraId="3112445B" w14:textId="17F4462C" w:rsidR="00A8409C" w:rsidRDefault="00A8409C">
      <w:pPr>
        <w:pStyle w:val="TableofFigures"/>
        <w:tabs>
          <w:tab w:val="right" w:leader="dot" w:pos="9016"/>
        </w:tabs>
        <w:rPr>
          <w:noProof/>
          <w:kern w:val="2"/>
          <w:sz w:val="24"/>
          <w:szCs w:val="24"/>
          <w:lang w:eastAsia="en-GB"/>
          <w14:ligatures w14:val="standardContextual"/>
        </w:rPr>
      </w:pPr>
      <w:hyperlink w:anchor="_Toc165897203" w:history="1">
        <w:r w:rsidRPr="007F6C17">
          <w:rPr>
            <w:rStyle w:val="Hyperlink"/>
            <w:noProof/>
          </w:rPr>
          <w:t>Figure 3 Standard fragment dimensions [13]</w:t>
        </w:r>
        <w:r>
          <w:rPr>
            <w:noProof/>
            <w:webHidden/>
          </w:rPr>
          <w:tab/>
        </w:r>
        <w:r>
          <w:rPr>
            <w:noProof/>
            <w:webHidden/>
          </w:rPr>
          <w:fldChar w:fldCharType="begin"/>
        </w:r>
        <w:r>
          <w:rPr>
            <w:noProof/>
            <w:webHidden/>
          </w:rPr>
          <w:instrText xml:space="preserve"> PAGEREF _Toc165897203 \h </w:instrText>
        </w:r>
        <w:r>
          <w:rPr>
            <w:noProof/>
            <w:webHidden/>
          </w:rPr>
        </w:r>
        <w:r>
          <w:rPr>
            <w:noProof/>
            <w:webHidden/>
          </w:rPr>
          <w:fldChar w:fldCharType="separate"/>
        </w:r>
        <w:r>
          <w:rPr>
            <w:noProof/>
            <w:webHidden/>
          </w:rPr>
          <w:t>16</w:t>
        </w:r>
        <w:r>
          <w:rPr>
            <w:noProof/>
            <w:webHidden/>
          </w:rPr>
          <w:fldChar w:fldCharType="end"/>
        </w:r>
      </w:hyperlink>
    </w:p>
    <w:p w14:paraId="24D51507" w14:textId="6482B4C1" w:rsidR="00A8409C" w:rsidRDefault="00A8409C">
      <w:pPr>
        <w:pStyle w:val="TableofFigures"/>
        <w:tabs>
          <w:tab w:val="right" w:leader="dot" w:pos="9016"/>
        </w:tabs>
        <w:rPr>
          <w:noProof/>
          <w:kern w:val="2"/>
          <w:sz w:val="24"/>
          <w:szCs w:val="24"/>
          <w:lang w:eastAsia="en-GB"/>
          <w14:ligatures w14:val="standardContextual"/>
        </w:rPr>
      </w:pPr>
      <w:hyperlink w:anchor="_Toc165897204" w:history="1">
        <w:r w:rsidRPr="007F6C17">
          <w:rPr>
            <w:rStyle w:val="Hyperlink"/>
            <w:noProof/>
          </w:rPr>
          <w:t>Figure 4 Fragment impact test 40mm gun and stripper plate</w:t>
        </w:r>
        <w:r w:rsidRPr="007F6C17">
          <w:rPr>
            <w:rStyle w:val="Hyperlink"/>
            <w:rFonts w:ascii="Arial" w:eastAsiaTheme="majorEastAsia" w:hAnsi="Arial" w:cs="Arial"/>
            <w:noProof/>
            <w:lang w:val="en-US"/>
          </w:rPr>
          <w:t>​</w:t>
        </w:r>
        <w:r w:rsidRPr="007F6C17">
          <w:rPr>
            <w:rStyle w:val="Hyperlink"/>
            <w:rFonts w:eastAsiaTheme="majorEastAsia" w:cs="Arial"/>
            <w:noProof/>
            <w:lang w:val="en-US"/>
          </w:rPr>
          <w:t>.</w:t>
        </w:r>
        <w:r>
          <w:rPr>
            <w:noProof/>
            <w:webHidden/>
          </w:rPr>
          <w:tab/>
        </w:r>
        <w:r>
          <w:rPr>
            <w:noProof/>
            <w:webHidden/>
          </w:rPr>
          <w:fldChar w:fldCharType="begin"/>
        </w:r>
        <w:r>
          <w:rPr>
            <w:noProof/>
            <w:webHidden/>
          </w:rPr>
          <w:instrText xml:space="preserve"> PAGEREF _Toc165897204 \h </w:instrText>
        </w:r>
        <w:r>
          <w:rPr>
            <w:noProof/>
            <w:webHidden/>
          </w:rPr>
        </w:r>
        <w:r>
          <w:rPr>
            <w:noProof/>
            <w:webHidden/>
          </w:rPr>
          <w:fldChar w:fldCharType="separate"/>
        </w:r>
        <w:r>
          <w:rPr>
            <w:noProof/>
            <w:webHidden/>
          </w:rPr>
          <w:t>17</w:t>
        </w:r>
        <w:r>
          <w:rPr>
            <w:noProof/>
            <w:webHidden/>
          </w:rPr>
          <w:fldChar w:fldCharType="end"/>
        </w:r>
      </w:hyperlink>
    </w:p>
    <w:p w14:paraId="1D946957" w14:textId="68CD6994" w:rsidR="00A8409C" w:rsidRDefault="00A8409C">
      <w:pPr>
        <w:pStyle w:val="TableofFigures"/>
        <w:tabs>
          <w:tab w:val="right" w:leader="dot" w:pos="9016"/>
        </w:tabs>
        <w:rPr>
          <w:noProof/>
          <w:kern w:val="2"/>
          <w:sz w:val="24"/>
          <w:szCs w:val="24"/>
          <w:lang w:eastAsia="en-GB"/>
          <w14:ligatures w14:val="standardContextual"/>
        </w:rPr>
      </w:pPr>
      <w:hyperlink w:anchor="_Toc165897205" w:history="1">
        <w:r w:rsidRPr="007F6C17">
          <w:rPr>
            <w:rStyle w:val="Hyperlink"/>
            <w:noProof/>
          </w:rPr>
          <w:t>Figure 5 Shaped charge jet test set up</w:t>
        </w:r>
        <w:r>
          <w:rPr>
            <w:noProof/>
            <w:webHidden/>
          </w:rPr>
          <w:tab/>
        </w:r>
        <w:r>
          <w:rPr>
            <w:noProof/>
            <w:webHidden/>
          </w:rPr>
          <w:fldChar w:fldCharType="begin"/>
        </w:r>
        <w:r>
          <w:rPr>
            <w:noProof/>
            <w:webHidden/>
          </w:rPr>
          <w:instrText xml:space="preserve"> PAGEREF _Toc165897205 \h </w:instrText>
        </w:r>
        <w:r>
          <w:rPr>
            <w:noProof/>
            <w:webHidden/>
          </w:rPr>
        </w:r>
        <w:r>
          <w:rPr>
            <w:noProof/>
            <w:webHidden/>
          </w:rPr>
          <w:fldChar w:fldCharType="separate"/>
        </w:r>
        <w:r>
          <w:rPr>
            <w:noProof/>
            <w:webHidden/>
          </w:rPr>
          <w:t>18</w:t>
        </w:r>
        <w:r>
          <w:rPr>
            <w:noProof/>
            <w:webHidden/>
          </w:rPr>
          <w:fldChar w:fldCharType="end"/>
        </w:r>
      </w:hyperlink>
    </w:p>
    <w:p w14:paraId="74DA233C" w14:textId="6199E022" w:rsidR="006B07F2" w:rsidRDefault="006B07F2" w:rsidP="006B07F2">
      <w:pPr>
        <w:rPr>
          <w:lang w:eastAsia="en-US"/>
        </w:rPr>
      </w:pPr>
      <w:r>
        <w:rPr>
          <w:lang w:eastAsia="en-US"/>
        </w:rPr>
        <w:fldChar w:fldCharType="end"/>
      </w:r>
    </w:p>
    <w:p w14:paraId="2C9D7071" w14:textId="77777777" w:rsidR="006B07F2" w:rsidRDefault="006B07F2" w:rsidP="006B07F2">
      <w:pPr>
        <w:rPr>
          <w:lang w:eastAsia="en-US"/>
        </w:rPr>
      </w:pPr>
    </w:p>
    <w:p w14:paraId="33795A73" w14:textId="77777777" w:rsidR="006B07F2" w:rsidRDefault="006B07F2" w:rsidP="006B07F2">
      <w:pPr>
        <w:rPr>
          <w:lang w:eastAsia="en-US"/>
        </w:rPr>
      </w:pPr>
    </w:p>
    <w:p w14:paraId="34288F68" w14:textId="77777777" w:rsidR="006B07F2" w:rsidRDefault="006B07F2" w:rsidP="006B07F2">
      <w:pPr>
        <w:rPr>
          <w:lang w:eastAsia="en-US"/>
        </w:rPr>
      </w:pPr>
    </w:p>
    <w:p w14:paraId="4D39DBC9" w14:textId="77777777" w:rsidR="006B07F2" w:rsidRDefault="006B07F2" w:rsidP="006B07F2">
      <w:pPr>
        <w:rPr>
          <w:lang w:eastAsia="en-US"/>
        </w:rPr>
      </w:pPr>
    </w:p>
    <w:p w14:paraId="79F8C509" w14:textId="77777777" w:rsidR="006B07F2" w:rsidRDefault="006B07F2" w:rsidP="006B07F2">
      <w:pPr>
        <w:rPr>
          <w:lang w:eastAsia="en-US"/>
        </w:rPr>
      </w:pPr>
    </w:p>
    <w:p w14:paraId="4580EF49" w14:textId="77777777" w:rsidR="006B07F2" w:rsidRDefault="006B07F2" w:rsidP="006B07F2">
      <w:pPr>
        <w:rPr>
          <w:lang w:eastAsia="en-US"/>
        </w:rPr>
      </w:pPr>
    </w:p>
    <w:p w14:paraId="5199BE80" w14:textId="77777777" w:rsidR="006B07F2" w:rsidRDefault="006B07F2" w:rsidP="006B07F2">
      <w:pPr>
        <w:rPr>
          <w:lang w:eastAsia="en-US"/>
        </w:rPr>
      </w:pPr>
    </w:p>
    <w:p w14:paraId="1433BC2F" w14:textId="77777777" w:rsidR="006B07F2" w:rsidRDefault="006B07F2" w:rsidP="006B07F2">
      <w:pPr>
        <w:rPr>
          <w:lang w:eastAsia="en-US"/>
        </w:rPr>
      </w:pPr>
    </w:p>
    <w:p w14:paraId="137931E6" w14:textId="77777777" w:rsidR="006B07F2" w:rsidRDefault="006B07F2" w:rsidP="006B07F2">
      <w:pPr>
        <w:rPr>
          <w:lang w:eastAsia="en-US"/>
        </w:rPr>
      </w:pPr>
    </w:p>
    <w:p w14:paraId="3201B3CC" w14:textId="77777777" w:rsidR="006B07F2" w:rsidRDefault="006B07F2" w:rsidP="006B07F2">
      <w:pPr>
        <w:rPr>
          <w:lang w:eastAsia="en-US"/>
        </w:rPr>
      </w:pPr>
    </w:p>
    <w:p w14:paraId="3849BA7D" w14:textId="77777777" w:rsidR="006B07F2" w:rsidRDefault="006B07F2" w:rsidP="006B07F2">
      <w:pPr>
        <w:rPr>
          <w:lang w:eastAsia="en-US"/>
        </w:rPr>
      </w:pPr>
    </w:p>
    <w:p w14:paraId="00D59C12" w14:textId="77777777" w:rsidR="006B07F2" w:rsidRDefault="006B07F2" w:rsidP="006B07F2">
      <w:pPr>
        <w:rPr>
          <w:lang w:eastAsia="en-US"/>
        </w:rPr>
      </w:pPr>
    </w:p>
    <w:p w14:paraId="7CD0FF9C" w14:textId="77777777" w:rsidR="006B07F2" w:rsidRDefault="006B07F2" w:rsidP="006B07F2">
      <w:pPr>
        <w:rPr>
          <w:lang w:eastAsia="en-US"/>
        </w:rPr>
      </w:pPr>
    </w:p>
    <w:p w14:paraId="040E0DF1" w14:textId="77777777" w:rsidR="006B07F2" w:rsidRDefault="006B07F2" w:rsidP="006B07F2">
      <w:pPr>
        <w:rPr>
          <w:lang w:eastAsia="en-US"/>
        </w:rPr>
      </w:pPr>
    </w:p>
    <w:p w14:paraId="5EC27AB7" w14:textId="77777777" w:rsidR="006B07F2" w:rsidRDefault="006B07F2" w:rsidP="006B07F2">
      <w:pPr>
        <w:rPr>
          <w:lang w:eastAsia="en-US"/>
        </w:rPr>
      </w:pPr>
    </w:p>
    <w:p w14:paraId="17467F8A" w14:textId="77777777" w:rsidR="006B07F2" w:rsidRDefault="006B07F2" w:rsidP="006B07F2">
      <w:pPr>
        <w:rPr>
          <w:lang w:eastAsia="en-US"/>
        </w:rPr>
      </w:pPr>
    </w:p>
    <w:p w14:paraId="221B0D9F" w14:textId="77777777" w:rsidR="006B07F2" w:rsidRDefault="006B07F2" w:rsidP="006B07F2">
      <w:pPr>
        <w:rPr>
          <w:lang w:eastAsia="en-US"/>
        </w:rPr>
      </w:pPr>
    </w:p>
    <w:p w14:paraId="1E59926D" w14:textId="77777777" w:rsidR="006B07F2" w:rsidRPr="006B07F2" w:rsidRDefault="006B07F2" w:rsidP="006B07F2">
      <w:pPr>
        <w:rPr>
          <w:lang w:eastAsia="en-US"/>
        </w:rPr>
      </w:pPr>
    </w:p>
    <w:p w14:paraId="37028FC0" w14:textId="6A0BE1D5" w:rsidR="00735E86" w:rsidRPr="00EA61D5" w:rsidRDefault="00B64541" w:rsidP="00AD3A8F">
      <w:pPr>
        <w:pStyle w:val="Heading1"/>
        <w:rPr>
          <w:rFonts w:asciiTheme="minorHAnsi" w:hAnsiTheme="minorHAnsi"/>
        </w:rPr>
      </w:pPr>
      <w:bookmarkStart w:id="2" w:name="_Toc165897168"/>
      <w:r w:rsidRPr="00EA61D5">
        <w:rPr>
          <w:rFonts w:asciiTheme="minorHAnsi" w:hAnsiTheme="minorHAnsi"/>
        </w:rPr>
        <w:lastRenderedPageBreak/>
        <w:t>Introduction</w:t>
      </w:r>
      <w:bookmarkEnd w:id="2"/>
    </w:p>
    <w:p w14:paraId="4DC73091" w14:textId="3829F76A" w:rsidR="00323A6E" w:rsidRPr="00EA61D5" w:rsidRDefault="00323A6E" w:rsidP="00323A6E">
      <w:pPr>
        <w:pStyle w:val="Heading2"/>
        <w:rPr>
          <w:rFonts w:asciiTheme="minorHAnsi" w:hAnsiTheme="minorHAnsi"/>
        </w:rPr>
      </w:pPr>
      <w:bookmarkStart w:id="3" w:name="_Toc165897169"/>
      <w:r w:rsidRPr="00EA61D5">
        <w:rPr>
          <w:rFonts w:asciiTheme="minorHAnsi" w:hAnsiTheme="minorHAnsi"/>
        </w:rPr>
        <w:t>Task and Requirements</w:t>
      </w:r>
      <w:bookmarkEnd w:id="3"/>
    </w:p>
    <w:p w14:paraId="08775F77" w14:textId="03A02707" w:rsidR="00B64541" w:rsidRPr="00EA61D5" w:rsidRDefault="00CD314F" w:rsidP="006352A2">
      <w:pPr>
        <w:spacing w:line="360" w:lineRule="auto"/>
        <w:jc w:val="both"/>
        <w:rPr>
          <w:lang w:eastAsia="en-US"/>
        </w:rPr>
      </w:pPr>
      <w:r w:rsidRPr="00EA61D5">
        <w:rPr>
          <w:lang w:eastAsia="en-US"/>
        </w:rPr>
        <w:t>The team were set the task of redesigning a cratering charge, used</w:t>
      </w:r>
      <w:r w:rsidR="00C31489" w:rsidRPr="00EA61D5">
        <w:rPr>
          <w:lang w:eastAsia="en-US"/>
        </w:rPr>
        <w:t xml:space="preserve"> by armed forces</w:t>
      </w:r>
      <w:r w:rsidRPr="00EA61D5">
        <w:rPr>
          <w:lang w:eastAsia="en-US"/>
        </w:rPr>
        <w:t xml:space="preserve"> to</w:t>
      </w:r>
      <w:r w:rsidR="00C31489" w:rsidRPr="00EA61D5">
        <w:rPr>
          <w:lang w:eastAsia="en-US"/>
        </w:rPr>
        <w:t xml:space="preserve"> rapidly</w:t>
      </w:r>
      <w:r w:rsidRPr="00EA61D5">
        <w:rPr>
          <w:lang w:eastAsia="en-US"/>
        </w:rPr>
        <w:t xml:space="preserve"> “dig in”</w:t>
      </w:r>
      <w:r w:rsidR="00DD7E99" w:rsidRPr="00EA61D5">
        <w:rPr>
          <w:lang w:eastAsia="en-US"/>
        </w:rPr>
        <w:t xml:space="preserve"> when under attack</w:t>
      </w:r>
      <w:r w:rsidR="005B1237" w:rsidRPr="00EA61D5">
        <w:rPr>
          <w:lang w:eastAsia="en-US"/>
        </w:rPr>
        <w:t xml:space="preserve"> and allow them to create a defensive position</w:t>
      </w:r>
      <w:r w:rsidR="00DD7E99" w:rsidRPr="00EA61D5">
        <w:rPr>
          <w:lang w:eastAsia="en-US"/>
        </w:rPr>
        <w:t>.</w:t>
      </w:r>
      <w:r w:rsidR="0071657E" w:rsidRPr="00EA61D5">
        <w:rPr>
          <w:lang w:eastAsia="en-US"/>
        </w:rPr>
        <w:t xml:space="preserve"> The cratering charges can also be used </w:t>
      </w:r>
      <w:r w:rsidR="00347077" w:rsidRPr="00EA61D5">
        <w:rPr>
          <w:lang w:eastAsia="en-US"/>
        </w:rPr>
        <w:t xml:space="preserve">to block critical strategic sites such as </w:t>
      </w:r>
      <w:r w:rsidR="00587E86" w:rsidRPr="00EA61D5">
        <w:rPr>
          <w:lang w:eastAsia="en-US"/>
        </w:rPr>
        <w:t>runways or creating an anti-tank trench</w:t>
      </w:r>
      <w:r w:rsidR="006D5868" w:rsidRPr="00EA61D5">
        <w:rPr>
          <w:lang w:eastAsia="en-US"/>
        </w:rPr>
        <w:t xml:space="preserve"> </w:t>
      </w:r>
      <w:sdt>
        <w:sdtPr>
          <w:rPr>
            <w:lang w:eastAsia="en-US"/>
          </w:rPr>
          <w:id w:val="2090575187"/>
          <w:citation/>
        </w:sdtPr>
        <w:sdtContent>
          <w:r w:rsidR="006D5868" w:rsidRPr="00EA61D5">
            <w:rPr>
              <w:lang w:eastAsia="en-US"/>
            </w:rPr>
            <w:fldChar w:fldCharType="begin"/>
          </w:r>
          <w:r w:rsidR="006D5868" w:rsidRPr="00EA61D5">
            <w:rPr>
              <w:lang w:eastAsia="en-US"/>
            </w:rPr>
            <w:instrText xml:space="preserve"> CITATION STV \l 2057 </w:instrText>
          </w:r>
          <w:r w:rsidR="006D5868" w:rsidRPr="00EA61D5">
            <w:rPr>
              <w:lang w:eastAsia="en-US"/>
            </w:rPr>
            <w:fldChar w:fldCharType="separate"/>
          </w:r>
          <w:r w:rsidR="00CA1CAD" w:rsidRPr="00CA1CAD">
            <w:rPr>
              <w:noProof/>
              <w:lang w:eastAsia="en-US"/>
            </w:rPr>
            <w:t>[1]</w:t>
          </w:r>
          <w:r w:rsidR="006D5868" w:rsidRPr="00EA61D5">
            <w:rPr>
              <w:lang w:eastAsia="en-US"/>
            </w:rPr>
            <w:fldChar w:fldCharType="end"/>
          </w:r>
        </w:sdtContent>
      </w:sdt>
      <w:r w:rsidR="00587E86" w:rsidRPr="00EA61D5">
        <w:rPr>
          <w:lang w:eastAsia="en-US"/>
        </w:rPr>
        <w:t>.</w:t>
      </w:r>
      <w:r w:rsidR="00DD7E99" w:rsidRPr="00EA61D5">
        <w:rPr>
          <w:lang w:eastAsia="en-US"/>
        </w:rPr>
        <w:t xml:space="preserve"> </w:t>
      </w:r>
      <w:r w:rsidR="00927179" w:rsidRPr="00EA61D5">
        <w:rPr>
          <w:lang w:eastAsia="en-US"/>
        </w:rPr>
        <w:t xml:space="preserve">The current design “Demolition Rapid Cratering Charge Mk2” has been in service </w:t>
      </w:r>
      <w:r w:rsidR="005B1237" w:rsidRPr="00EA61D5">
        <w:rPr>
          <w:lang w:eastAsia="en-US"/>
        </w:rPr>
        <w:t>with the Royal Engineers for many years</w:t>
      </w:r>
      <w:r w:rsidR="00FE02A8" w:rsidRPr="00EA61D5">
        <w:rPr>
          <w:lang w:eastAsia="en-US"/>
        </w:rPr>
        <w:t>. The brief detailed the existing charge was manufactured at ROF Chorley</w:t>
      </w:r>
      <w:r w:rsidR="00737D11" w:rsidRPr="00EA61D5">
        <w:rPr>
          <w:lang w:eastAsia="en-US"/>
        </w:rPr>
        <w:t xml:space="preserve"> and filled with explosive waste from a shell filling process with a 60:40 mix of </w:t>
      </w:r>
      <w:proofErr w:type="gramStart"/>
      <w:r w:rsidR="00266A60" w:rsidRPr="00EA61D5">
        <w:rPr>
          <w:lang w:eastAsia="en-US"/>
        </w:rPr>
        <w:t>RDX:TNT</w:t>
      </w:r>
      <w:proofErr w:type="gramEnd"/>
      <w:r w:rsidR="00D76282" w:rsidRPr="00EA61D5">
        <w:rPr>
          <w:lang w:eastAsia="en-US"/>
        </w:rPr>
        <w:t xml:space="preserve">. </w:t>
      </w:r>
      <w:r w:rsidR="00DD7E99" w:rsidRPr="00EA61D5">
        <w:rPr>
          <w:lang w:eastAsia="en-US"/>
        </w:rPr>
        <w:t xml:space="preserve">The existing design is not </w:t>
      </w:r>
      <w:r w:rsidR="00CB3D92" w:rsidRPr="00EA61D5">
        <w:rPr>
          <w:lang w:eastAsia="en-US"/>
        </w:rPr>
        <w:t>incentive munition</w:t>
      </w:r>
      <w:r w:rsidR="00B24193" w:rsidRPr="00EA61D5">
        <w:rPr>
          <w:lang w:eastAsia="en-US"/>
        </w:rPr>
        <w:t xml:space="preserve"> (IM)</w:t>
      </w:r>
      <w:r w:rsidR="00CB3D92" w:rsidRPr="00EA61D5">
        <w:rPr>
          <w:lang w:eastAsia="en-US"/>
        </w:rPr>
        <w:t xml:space="preserve"> </w:t>
      </w:r>
      <w:r w:rsidR="00266A60" w:rsidRPr="00EA61D5">
        <w:rPr>
          <w:lang w:eastAsia="en-US"/>
        </w:rPr>
        <w:t>compliant.</w:t>
      </w:r>
    </w:p>
    <w:p w14:paraId="03B6C184" w14:textId="4E81D7DE" w:rsidR="00AE7AEF" w:rsidRPr="00EA61D5" w:rsidRDefault="00AE7AEF" w:rsidP="006352A2">
      <w:pPr>
        <w:spacing w:line="360" w:lineRule="auto"/>
        <w:jc w:val="both"/>
        <w:rPr>
          <w:lang w:eastAsia="en-US"/>
        </w:rPr>
      </w:pPr>
      <w:r w:rsidRPr="00EA61D5">
        <w:rPr>
          <w:lang w:eastAsia="en-US"/>
        </w:rPr>
        <w:t xml:space="preserve">Customer requirements were provided to the </w:t>
      </w:r>
      <w:r w:rsidR="00CF37D4" w:rsidRPr="00EA61D5">
        <w:rPr>
          <w:lang w:eastAsia="en-US"/>
        </w:rPr>
        <w:t>group, and these are as follows:</w:t>
      </w:r>
    </w:p>
    <w:p w14:paraId="70A602BE" w14:textId="3087EACD" w:rsidR="00CF37D4" w:rsidRPr="00EA61D5" w:rsidRDefault="00CF37D4" w:rsidP="006352A2">
      <w:pPr>
        <w:pStyle w:val="ListParagraph"/>
        <w:numPr>
          <w:ilvl w:val="0"/>
          <w:numId w:val="1"/>
        </w:numPr>
        <w:spacing w:line="360" w:lineRule="auto"/>
        <w:jc w:val="both"/>
      </w:pPr>
      <w:r w:rsidRPr="00EA61D5">
        <w:t>New cratering charge to be IM compliant.</w:t>
      </w:r>
    </w:p>
    <w:p w14:paraId="617DDE0B" w14:textId="3E89F2CF" w:rsidR="00B24193" w:rsidRPr="00EA61D5" w:rsidRDefault="00F04F44" w:rsidP="006352A2">
      <w:pPr>
        <w:pStyle w:val="ListParagraph"/>
        <w:numPr>
          <w:ilvl w:val="0"/>
          <w:numId w:val="1"/>
        </w:numPr>
        <w:spacing w:line="360" w:lineRule="auto"/>
        <w:jc w:val="both"/>
      </w:pPr>
      <w:r w:rsidRPr="00EA61D5">
        <w:t>Consider using the new TAW-EX-2022 explosive.</w:t>
      </w:r>
    </w:p>
    <w:p w14:paraId="3335A2BA" w14:textId="16ADAF02" w:rsidR="00F04F44" w:rsidRPr="00EA61D5" w:rsidRDefault="006F1C53" w:rsidP="006352A2">
      <w:pPr>
        <w:pStyle w:val="ListParagraph"/>
        <w:numPr>
          <w:ilvl w:val="0"/>
          <w:numId w:val="1"/>
        </w:numPr>
        <w:spacing w:line="360" w:lineRule="auto"/>
        <w:jc w:val="both"/>
      </w:pPr>
      <w:r w:rsidRPr="00EA61D5">
        <w:t>Consider using RAM missing to fill the new design.</w:t>
      </w:r>
    </w:p>
    <w:p w14:paraId="78613070" w14:textId="300BC4BB" w:rsidR="006F1C53" w:rsidRPr="00EA61D5" w:rsidRDefault="006F1C53" w:rsidP="006352A2">
      <w:pPr>
        <w:pStyle w:val="ListParagraph"/>
        <w:numPr>
          <w:ilvl w:val="0"/>
          <w:numId w:val="1"/>
        </w:numPr>
        <w:spacing w:line="360" w:lineRule="auto"/>
        <w:jc w:val="both"/>
      </w:pPr>
      <w:r w:rsidRPr="00EA61D5">
        <w:t xml:space="preserve">The new charge must operate in </w:t>
      </w:r>
      <w:r w:rsidR="00665CCE" w:rsidRPr="00EA61D5">
        <w:t xml:space="preserve">the desert and other hot </w:t>
      </w:r>
      <w:r w:rsidR="00AA0E49" w:rsidRPr="00EA61D5">
        <w:t>climates,</w:t>
      </w:r>
      <w:r w:rsidR="00665CCE" w:rsidRPr="00EA61D5">
        <w:t xml:space="preserve"> but an </w:t>
      </w:r>
      <w:r w:rsidR="00D12F60" w:rsidRPr="00EA61D5">
        <w:t>all-climate</w:t>
      </w:r>
      <w:r w:rsidR="00665CCE" w:rsidRPr="00EA61D5">
        <w:t xml:space="preserve"> capability is highly desirable.</w:t>
      </w:r>
    </w:p>
    <w:p w14:paraId="48FAEE60" w14:textId="2EE1E6E5" w:rsidR="00665CCE" w:rsidRPr="00EA61D5" w:rsidRDefault="00581F6F" w:rsidP="006352A2">
      <w:pPr>
        <w:pStyle w:val="ListParagraph"/>
        <w:numPr>
          <w:ilvl w:val="0"/>
          <w:numId w:val="1"/>
        </w:numPr>
        <w:spacing w:line="360" w:lineRule="auto"/>
        <w:jc w:val="both"/>
      </w:pPr>
      <w:r w:rsidRPr="00EA61D5">
        <w:t>The new system must be transportable using the current range of</w:t>
      </w:r>
      <w:r w:rsidR="00F27ED6" w:rsidRPr="00EA61D5">
        <w:t xml:space="preserve"> transport aircraft both</w:t>
      </w:r>
      <w:r w:rsidRPr="00EA61D5">
        <w:t xml:space="preserve"> rotary and fixed wing</w:t>
      </w:r>
      <w:r w:rsidR="00F27ED6" w:rsidRPr="00EA61D5">
        <w:t>.</w:t>
      </w:r>
    </w:p>
    <w:p w14:paraId="3ED5648C" w14:textId="31FD6AC8" w:rsidR="00BD7FCB" w:rsidRPr="00EA61D5" w:rsidRDefault="00BD7FCB" w:rsidP="006352A2">
      <w:pPr>
        <w:pStyle w:val="ListParagraph"/>
        <w:numPr>
          <w:ilvl w:val="0"/>
          <w:numId w:val="1"/>
        </w:numPr>
        <w:spacing w:line="360" w:lineRule="auto"/>
        <w:jc w:val="both"/>
      </w:pPr>
      <w:r w:rsidRPr="00EA61D5">
        <w:t>The new system should also be transportable using tracked and wheeled vehicles.</w:t>
      </w:r>
    </w:p>
    <w:p w14:paraId="2E19D72C" w14:textId="0F181C2B" w:rsidR="00792B04" w:rsidRPr="00EA61D5" w:rsidRDefault="006F0231" w:rsidP="006352A2">
      <w:pPr>
        <w:spacing w:line="360" w:lineRule="auto"/>
        <w:jc w:val="both"/>
      </w:pPr>
      <w:r w:rsidRPr="00EA61D5">
        <w:t>The redesign task required the group to:</w:t>
      </w:r>
    </w:p>
    <w:p w14:paraId="51B2CE0C" w14:textId="4011D57C" w:rsidR="006F0231" w:rsidRPr="00EA61D5" w:rsidRDefault="006F0231" w:rsidP="006352A2">
      <w:pPr>
        <w:pStyle w:val="ListParagraph"/>
        <w:numPr>
          <w:ilvl w:val="0"/>
          <w:numId w:val="3"/>
        </w:numPr>
        <w:spacing w:line="360" w:lineRule="auto"/>
        <w:jc w:val="both"/>
      </w:pPr>
      <w:r w:rsidRPr="00EA61D5">
        <w:t>Compare the formulation of the new design with existing formulations.</w:t>
      </w:r>
    </w:p>
    <w:p w14:paraId="00ED4323" w14:textId="5D00412B" w:rsidR="006F0231" w:rsidRPr="00EA61D5" w:rsidRDefault="0030590E" w:rsidP="006352A2">
      <w:pPr>
        <w:pStyle w:val="ListParagraph"/>
        <w:numPr>
          <w:ilvl w:val="0"/>
          <w:numId w:val="3"/>
        </w:numPr>
        <w:spacing w:line="360" w:lineRule="auto"/>
        <w:jc w:val="both"/>
      </w:pPr>
      <w:r w:rsidRPr="00EA61D5">
        <w:t>Obtain safety data</w:t>
      </w:r>
      <w:r w:rsidR="00A10E3E" w:rsidRPr="00EA61D5">
        <w:t>.</w:t>
      </w:r>
    </w:p>
    <w:p w14:paraId="501F54AD" w14:textId="21CEF01F" w:rsidR="00A10E3E" w:rsidRPr="00EA61D5" w:rsidRDefault="002E3C18" w:rsidP="006352A2">
      <w:pPr>
        <w:pStyle w:val="ListParagraph"/>
        <w:numPr>
          <w:ilvl w:val="0"/>
          <w:numId w:val="3"/>
        </w:numPr>
        <w:spacing w:line="360" w:lineRule="auto"/>
        <w:jc w:val="both"/>
      </w:pPr>
      <w:r w:rsidRPr="00EA61D5">
        <w:t>Propose a new design for the cratering kit.</w:t>
      </w:r>
    </w:p>
    <w:p w14:paraId="6960E79A" w14:textId="03E1E7AE" w:rsidR="002E3C18" w:rsidRPr="00EA61D5" w:rsidRDefault="002E3C18" w:rsidP="006352A2">
      <w:pPr>
        <w:pStyle w:val="ListParagraph"/>
        <w:numPr>
          <w:ilvl w:val="0"/>
          <w:numId w:val="3"/>
        </w:numPr>
        <w:spacing w:line="360" w:lineRule="auto"/>
        <w:jc w:val="both"/>
      </w:pPr>
      <w:r w:rsidRPr="00EA61D5">
        <w:t xml:space="preserve">Recommend a suitable </w:t>
      </w:r>
      <w:r w:rsidR="00DC37AD" w:rsidRPr="00EA61D5">
        <w:t>production</w:t>
      </w:r>
      <w:r w:rsidRPr="00EA61D5">
        <w:t xml:space="preserve"> route for the cratering kit.</w:t>
      </w:r>
    </w:p>
    <w:p w14:paraId="3A062963" w14:textId="48E98CEF" w:rsidR="005A0EC2" w:rsidRPr="00EA61D5" w:rsidRDefault="005A0EC2" w:rsidP="006352A2">
      <w:pPr>
        <w:pStyle w:val="ListParagraph"/>
        <w:numPr>
          <w:ilvl w:val="0"/>
          <w:numId w:val="3"/>
        </w:numPr>
        <w:spacing w:line="360" w:lineRule="auto"/>
        <w:jc w:val="both"/>
      </w:pPr>
      <w:r w:rsidRPr="00EA61D5">
        <w:t xml:space="preserve">Propose the Manufacture to </w:t>
      </w:r>
      <w:r w:rsidR="00511268" w:rsidRPr="00EA61D5">
        <w:t>T</w:t>
      </w:r>
      <w:r w:rsidRPr="00EA61D5">
        <w:t xml:space="preserve">arget </w:t>
      </w:r>
      <w:r w:rsidR="00511268" w:rsidRPr="00EA61D5">
        <w:t>or Disposal Sequence</w:t>
      </w:r>
      <w:r w:rsidR="00B3503D" w:rsidRPr="00EA61D5">
        <w:t xml:space="preserve"> (MTDS)</w:t>
      </w:r>
      <w:r w:rsidR="007178A2" w:rsidRPr="00EA61D5">
        <w:t>.</w:t>
      </w:r>
    </w:p>
    <w:p w14:paraId="47BC4EF9" w14:textId="73FCAAC4" w:rsidR="007178A2" w:rsidRPr="00EA61D5" w:rsidRDefault="007178A2" w:rsidP="006352A2">
      <w:pPr>
        <w:pStyle w:val="ListParagraph"/>
        <w:numPr>
          <w:ilvl w:val="0"/>
          <w:numId w:val="3"/>
        </w:numPr>
        <w:spacing w:line="360" w:lineRule="auto"/>
        <w:jc w:val="both"/>
      </w:pPr>
      <w:r w:rsidRPr="00EA61D5">
        <w:t>Propose packaging for the new design.</w:t>
      </w:r>
    </w:p>
    <w:p w14:paraId="45EDCD74" w14:textId="69E7E580" w:rsidR="00B3503D" w:rsidRPr="00EA61D5" w:rsidRDefault="007178A2" w:rsidP="006352A2">
      <w:pPr>
        <w:pStyle w:val="ListParagraph"/>
        <w:numPr>
          <w:ilvl w:val="0"/>
          <w:numId w:val="3"/>
        </w:numPr>
        <w:spacing w:line="360" w:lineRule="auto"/>
        <w:jc w:val="both"/>
      </w:pPr>
      <w:r w:rsidRPr="00EA61D5">
        <w:t xml:space="preserve">Propose a series of trials to prove the new design meets the </w:t>
      </w:r>
      <w:r w:rsidR="00B3503D" w:rsidRPr="00EA61D5">
        <w:t>MTDS.</w:t>
      </w:r>
    </w:p>
    <w:p w14:paraId="4EAB649D" w14:textId="77777777" w:rsidR="00323A6E" w:rsidRPr="00EA61D5" w:rsidRDefault="00323A6E" w:rsidP="00323A6E">
      <w:pPr>
        <w:pStyle w:val="Heading2"/>
        <w:spacing w:line="360" w:lineRule="auto"/>
        <w:jc w:val="both"/>
        <w:rPr>
          <w:rFonts w:asciiTheme="minorHAnsi" w:hAnsiTheme="minorHAnsi"/>
          <w:lang w:eastAsia="en-US"/>
        </w:rPr>
      </w:pPr>
      <w:bookmarkStart w:id="4" w:name="_Toc165897170"/>
      <w:r w:rsidRPr="00EA61D5">
        <w:rPr>
          <w:rFonts w:asciiTheme="minorHAnsi" w:hAnsiTheme="minorHAnsi"/>
          <w:lang w:eastAsia="en-US"/>
        </w:rPr>
        <w:t>The team and roles within the group</w:t>
      </w:r>
      <w:bookmarkEnd w:id="4"/>
    </w:p>
    <w:p w14:paraId="203FA9F0" w14:textId="38098A22" w:rsidR="00323A6E" w:rsidRPr="00EA61D5" w:rsidRDefault="00323A6E" w:rsidP="00323A6E">
      <w:pPr>
        <w:spacing w:line="360" w:lineRule="auto"/>
        <w:jc w:val="both"/>
        <w:rPr>
          <w:lang w:eastAsia="en-US"/>
        </w:rPr>
      </w:pPr>
      <w:r w:rsidRPr="00EA61D5">
        <w:rPr>
          <w:lang w:eastAsia="en-US"/>
        </w:rPr>
        <w:t>The project team had five members. Three from DSTL, one from Qineti</w:t>
      </w:r>
      <w:r w:rsidR="000E3418" w:rsidRPr="00EA61D5">
        <w:rPr>
          <w:lang w:eastAsia="en-US"/>
        </w:rPr>
        <w:t>Q</w:t>
      </w:r>
      <w:r w:rsidRPr="00EA61D5">
        <w:rPr>
          <w:lang w:eastAsia="en-US"/>
        </w:rPr>
        <w:t xml:space="preserve"> and one from DNV (the author).</w:t>
      </w:r>
    </w:p>
    <w:p w14:paraId="456719EE" w14:textId="77777777" w:rsidR="00323A6E" w:rsidRPr="00EA61D5" w:rsidRDefault="00323A6E" w:rsidP="00323A6E">
      <w:pPr>
        <w:spacing w:line="360" w:lineRule="auto"/>
        <w:jc w:val="both"/>
        <w:rPr>
          <w:lang w:eastAsia="en-US"/>
        </w:rPr>
      </w:pPr>
      <w:r w:rsidRPr="00EA61D5">
        <w:rPr>
          <w:lang w:eastAsia="en-US"/>
        </w:rPr>
        <w:lastRenderedPageBreak/>
        <w:t>During the group’s first meeting after being assigned the task, it was discussed what were the key areas of the redesign that needed to be focused upon. It was decided these were:</w:t>
      </w:r>
    </w:p>
    <w:p w14:paraId="1F5A8CB7"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Modelling</w:t>
      </w:r>
    </w:p>
    <w:p w14:paraId="6FD5065E"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Manufacture</w:t>
      </w:r>
    </w:p>
    <w:p w14:paraId="5A6245B3"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Chemical analysis</w:t>
      </w:r>
    </w:p>
    <w:p w14:paraId="0718C01E"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 xml:space="preserve">Safety testing </w:t>
      </w:r>
    </w:p>
    <w:p w14:paraId="5B8EFB70" w14:textId="77777777" w:rsidR="00323A6E" w:rsidRPr="00EA61D5" w:rsidRDefault="00323A6E" w:rsidP="00323A6E">
      <w:pPr>
        <w:pStyle w:val="ListParagraph"/>
        <w:numPr>
          <w:ilvl w:val="1"/>
          <w:numId w:val="2"/>
        </w:numPr>
        <w:spacing w:line="360" w:lineRule="auto"/>
        <w:jc w:val="both"/>
        <w:rPr>
          <w:lang w:eastAsia="en-US"/>
        </w:rPr>
      </w:pPr>
      <w:r w:rsidRPr="00EA61D5">
        <w:rPr>
          <w:lang w:eastAsia="en-US"/>
        </w:rPr>
        <w:t>Sequential environmental testing</w:t>
      </w:r>
    </w:p>
    <w:p w14:paraId="1750EEE7" w14:textId="77777777" w:rsidR="00323A6E" w:rsidRPr="00EA61D5" w:rsidRDefault="00323A6E" w:rsidP="00323A6E">
      <w:pPr>
        <w:pStyle w:val="ListParagraph"/>
        <w:numPr>
          <w:ilvl w:val="1"/>
          <w:numId w:val="2"/>
        </w:numPr>
        <w:spacing w:line="360" w:lineRule="auto"/>
        <w:jc w:val="both"/>
        <w:rPr>
          <w:lang w:eastAsia="en-US"/>
        </w:rPr>
      </w:pPr>
      <w:r w:rsidRPr="00EA61D5">
        <w:rPr>
          <w:lang w:eastAsia="en-US"/>
        </w:rPr>
        <w:t>Non-sequential environmental testing</w:t>
      </w:r>
    </w:p>
    <w:p w14:paraId="16E9C706" w14:textId="77777777" w:rsidR="00323A6E" w:rsidRPr="00EA61D5" w:rsidRDefault="00323A6E" w:rsidP="00323A6E">
      <w:pPr>
        <w:spacing w:line="360" w:lineRule="auto"/>
        <w:jc w:val="both"/>
        <w:rPr>
          <w:lang w:eastAsia="en-US"/>
        </w:rPr>
      </w:pPr>
      <w:r w:rsidRPr="00EA61D5">
        <w:rPr>
          <w:lang w:eastAsia="en-US"/>
        </w:rPr>
        <w:t xml:space="preserve">Four of the five above topics were areas members of the group had professional experience working in. Those individuals agreed to work on their area of expertise. However, none of the roles were something the author was particularly experienced in. It was agreed the author would take the non-sequential environmental testing role with a view to meeting up with the group member experienced in safety testing so a ‘crash course’ could be provided. </w:t>
      </w:r>
    </w:p>
    <w:p w14:paraId="2184E003" w14:textId="77777777" w:rsidR="00323A6E" w:rsidRPr="00EA61D5" w:rsidRDefault="00323A6E" w:rsidP="00323A6E">
      <w:pPr>
        <w:spacing w:line="360" w:lineRule="auto"/>
        <w:jc w:val="both"/>
        <w:rPr>
          <w:lang w:eastAsia="en-US"/>
        </w:rPr>
      </w:pPr>
      <w:r w:rsidRPr="00EA61D5">
        <w:rPr>
          <w:lang w:eastAsia="en-US"/>
        </w:rPr>
        <w:t>The final assigned sections were as follows:</w:t>
      </w:r>
    </w:p>
    <w:p w14:paraId="01929ABA"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Modelling – Steve McAngus</w:t>
      </w:r>
    </w:p>
    <w:p w14:paraId="7046778E"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Manufacture – Max Fisher</w:t>
      </w:r>
    </w:p>
    <w:p w14:paraId="5A65864F"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Chemical analysis – Silas Blevins</w:t>
      </w:r>
    </w:p>
    <w:p w14:paraId="03DE7685"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Sequential environmental testing – Luke Malcolm</w:t>
      </w:r>
    </w:p>
    <w:p w14:paraId="08757C6D"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Non-sequential environmental testing – Natalie Coplin</w:t>
      </w:r>
    </w:p>
    <w:p w14:paraId="4495CEC0" w14:textId="10CBADD0" w:rsidR="00705AB8" w:rsidRPr="00EA61D5" w:rsidRDefault="009678D1" w:rsidP="006352A2">
      <w:pPr>
        <w:spacing w:line="360" w:lineRule="auto"/>
        <w:jc w:val="both"/>
      </w:pPr>
      <w:r w:rsidRPr="00EA61D5">
        <w:t>During the first meeting the discussion focused on the redesign task,</w:t>
      </w:r>
      <w:r w:rsidR="00705AB8" w:rsidRPr="00EA61D5">
        <w:t xml:space="preserve"> primarily</w:t>
      </w:r>
      <w:r w:rsidRPr="00EA61D5">
        <w:t xml:space="preserve"> how to make the charge IM compliant</w:t>
      </w:r>
      <w:r w:rsidR="00705AB8" w:rsidRPr="00EA61D5">
        <w:t xml:space="preserve">. </w:t>
      </w:r>
      <w:r w:rsidRPr="00EA61D5">
        <w:t xml:space="preserve">The group discussed what must be changed and what can be utilised in the new design from the existing design – with a view that </w:t>
      </w:r>
      <w:r w:rsidR="000E3418" w:rsidRPr="00EA61D5">
        <w:t>“</w:t>
      </w:r>
      <w:r w:rsidRPr="00EA61D5">
        <w:t>if it isn’t broke</w:t>
      </w:r>
      <w:r w:rsidR="000E3418" w:rsidRPr="00EA61D5">
        <w:t>n</w:t>
      </w:r>
      <w:r w:rsidRPr="00EA61D5">
        <w:t xml:space="preserve"> then we don’t need to fix it</w:t>
      </w:r>
      <w:r w:rsidR="000E3418" w:rsidRPr="00EA61D5">
        <w:t>”</w:t>
      </w:r>
      <w:r w:rsidRPr="00EA61D5">
        <w:t>.</w:t>
      </w:r>
    </w:p>
    <w:p w14:paraId="0EBED5CC" w14:textId="18CFA67E" w:rsidR="00C0684C" w:rsidRPr="00EA61D5" w:rsidRDefault="009678D1" w:rsidP="006352A2">
      <w:pPr>
        <w:spacing w:line="360" w:lineRule="auto"/>
        <w:jc w:val="both"/>
      </w:pPr>
      <w:r w:rsidRPr="00EA61D5">
        <w:t>The initial meeting concluded with an agreement that the existing</w:t>
      </w:r>
      <w:r w:rsidR="00705AB8" w:rsidRPr="00EA61D5">
        <w:t xml:space="preserve"> overall</w:t>
      </w:r>
      <w:r w:rsidRPr="00EA61D5">
        <w:t xml:space="preserve"> design would be taken forward, the energetic would be changed and as such an updated manufacturing route would be proposed, with a suitable safety test plan.</w:t>
      </w:r>
      <w:r w:rsidR="00574FF0" w:rsidRPr="00EA61D5">
        <w:t xml:space="preserve"> This option allows some function</w:t>
      </w:r>
      <w:r w:rsidR="0011781A" w:rsidRPr="00EA61D5">
        <w:t xml:space="preserve">ality from the original design to be carried forward – the group </w:t>
      </w:r>
      <w:r w:rsidR="00292870" w:rsidRPr="00EA61D5">
        <w:t>liked</w:t>
      </w:r>
      <w:r w:rsidR="0011781A" w:rsidRPr="00EA61D5">
        <w:t xml:space="preserve"> the modular charge bags</w:t>
      </w:r>
      <w:r w:rsidR="00292870" w:rsidRPr="00EA61D5">
        <w:t xml:space="preserve"> present in the existing design and it was decided this is</w:t>
      </w:r>
      <w:r w:rsidR="0011781A" w:rsidRPr="00EA61D5">
        <w:t xml:space="preserve"> a feature</w:t>
      </w:r>
      <w:r w:rsidR="006A3865" w:rsidRPr="00EA61D5">
        <w:t xml:space="preserve"> that should be kept.</w:t>
      </w:r>
    </w:p>
    <w:p w14:paraId="3E8F8511" w14:textId="6D7FC2D0" w:rsidR="002A52DF" w:rsidRPr="00EA61D5" w:rsidRDefault="00774BE9" w:rsidP="006352A2">
      <w:pPr>
        <w:spacing w:line="360" w:lineRule="auto"/>
        <w:jc w:val="both"/>
      </w:pPr>
      <w:r w:rsidRPr="00EA61D5">
        <w:t>The group agreed it would be beneficial to have a reoccurring meeting</w:t>
      </w:r>
      <w:r w:rsidR="00CB1152" w:rsidRPr="00EA61D5">
        <w:t xml:space="preserve"> to discuss progress and problems,</w:t>
      </w:r>
      <w:r w:rsidRPr="00EA61D5">
        <w:t xml:space="preserve"> which </w:t>
      </w:r>
      <w:r w:rsidR="002A52DF" w:rsidRPr="00EA61D5">
        <w:t>Steve McAngus</w:t>
      </w:r>
      <w:r w:rsidR="004E24E2" w:rsidRPr="00EA61D5">
        <w:t xml:space="preserve"> set </w:t>
      </w:r>
      <w:r w:rsidR="00CB1152" w:rsidRPr="00EA61D5">
        <w:t xml:space="preserve">up </w:t>
      </w:r>
      <w:r w:rsidR="004E24E2" w:rsidRPr="00EA61D5">
        <w:t>on MS Teams. These can be found</w:t>
      </w:r>
      <w:r w:rsidR="00307BD1" w:rsidRPr="00EA61D5">
        <w:t xml:space="preserve"> in </w:t>
      </w:r>
      <w:r w:rsidR="00F00C18" w:rsidRPr="00EA61D5">
        <w:fldChar w:fldCharType="begin"/>
      </w:r>
      <w:r w:rsidR="00F00C18" w:rsidRPr="00EA61D5">
        <w:instrText xml:space="preserve"> REF _Ref165737291 \h </w:instrText>
      </w:r>
      <w:r w:rsidR="00EA61D5">
        <w:instrText xml:space="preserve"> \* MERGEFORMAT </w:instrText>
      </w:r>
      <w:r w:rsidR="00F00C18" w:rsidRPr="00EA61D5">
        <w:fldChar w:fldCharType="separate"/>
      </w:r>
      <w:r w:rsidR="00F00C18" w:rsidRPr="00EA61D5">
        <w:rPr>
          <w:lang w:eastAsia="en-US"/>
        </w:rPr>
        <w:t>Appendix 1 – Meeting notes</w:t>
      </w:r>
      <w:r w:rsidR="00F00C18" w:rsidRPr="00EA61D5">
        <w:fldChar w:fldCharType="end"/>
      </w:r>
      <w:r w:rsidR="00F00C18" w:rsidRPr="00EA61D5">
        <w:t>.</w:t>
      </w:r>
    </w:p>
    <w:p w14:paraId="6128F368" w14:textId="75279D5D" w:rsidR="00474D50" w:rsidRPr="00EA61D5" w:rsidRDefault="00474D50" w:rsidP="006352A2">
      <w:pPr>
        <w:pStyle w:val="Heading2"/>
        <w:spacing w:line="360" w:lineRule="auto"/>
        <w:jc w:val="both"/>
        <w:rPr>
          <w:rFonts w:asciiTheme="minorHAnsi" w:hAnsiTheme="minorHAnsi"/>
        </w:rPr>
      </w:pPr>
      <w:bookmarkStart w:id="5" w:name="_Toc165897171"/>
      <w:r w:rsidRPr="00EA61D5">
        <w:rPr>
          <w:rFonts w:asciiTheme="minorHAnsi" w:hAnsiTheme="minorHAnsi"/>
        </w:rPr>
        <w:lastRenderedPageBreak/>
        <w:t>Existing design</w:t>
      </w:r>
      <w:bookmarkEnd w:id="5"/>
    </w:p>
    <w:p w14:paraId="5AA3FF55" w14:textId="46462464" w:rsidR="00735B63" w:rsidRPr="00EA61D5" w:rsidRDefault="00F71FCB" w:rsidP="006352A2">
      <w:pPr>
        <w:spacing w:line="360" w:lineRule="auto"/>
        <w:jc w:val="both"/>
        <w:rPr>
          <w:lang w:eastAsia="en-US"/>
        </w:rPr>
      </w:pPr>
      <w:r w:rsidRPr="00EA61D5">
        <w:rPr>
          <w:lang w:eastAsia="en-US"/>
        </w:rPr>
        <w:t xml:space="preserve">The </w:t>
      </w:r>
      <w:r w:rsidR="00D60345" w:rsidRPr="00EA61D5">
        <w:rPr>
          <w:lang w:eastAsia="en-US"/>
        </w:rPr>
        <w:t>d</w:t>
      </w:r>
      <w:r w:rsidRPr="00EA61D5">
        <w:rPr>
          <w:lang w:eastAsia="en-US"/>
        </w:rPr>
        <w:t xml:space="preserve">emolition </w:t>
      </w:r>
      <w:r w:rsidR="00D60345" w:rsidRPr="00EA61D5">
        <w:rPr>
          <w:lang w:eastAsia="en-US"/>
        </w:rPr>
        <w:t>r</w:t>
      </w:r>
      <w:r w:rsidRPr="00EA61D5">
        <w:rPr>
          <w:lang w:eastAsia="en-US"/>
        </w:rPr>
        <w:t xml:space="preserve">apid </w:t>
      </w:r>
      <w:r w:rsidR="00D60345" w:rsidRPr="00EA61D5">
        <w:rPr>
          <w:lang w:eastAsia="en-US"/>
        </w:rPr>
        <w:t>c</w:t>
      </w:r>
      <w:r w:rsidRPr="00EA61D5">
        <w:rPr>
          <w:lang w:eastAsia="en-US"/>
        </w:rPr>
        <w:t xml:space="preserve">ratering </w:t>
      </w:r>
      <w:r w:rsidR="00D60345" w:rsidRPr="00EA61D5">
        <w:rPr>
          <w:lang w:eastAsia="en-US"/>
        </w:rPr>
        <w:t>c</w:t>
      </w:r>
      <w:r w:rsidRPr="00EA61D5">
        <w:rPr>
          <w:lang w:eastAsia="en-US"/>
        </w:rPr>
        <w:t>harge Mk2</w:t>
      </w:r>
      <w:r w:rsidR="00D60345" w:rsidRPr="00EA61D5">
        <w:rPr>
          <w:lang w:eastAsia="en-US"/>
        </w:rPr>
        <w:t xml:space="preserve"> is not IM compliant and replies upon a granulated </w:t>
      </w:r>
      <w:r w:rsidR="0086399A" w:rsidRPr="00EA61D5">
        <w:rPr>
          <w:lang w:eastAsia="en-US"/>
        </w:rPr>
        <w:t xml:space="preserve">main charge. </w:t>
      </w:r>
      <w:r w:rsidR="00984C17" w:rsidRPr="00EA61D5">
        <w:rPr>
          <w:lang w:eastAsia="en-US"/>
        </w:rPr>
        <w:t>The bags</w:t>
      </w:r>
      <w:r w:rsidR="00191FFF" w:rsidRPr="00EA61D5">
        <w:rPr>
          <w:lang w:eastAsia="en-US"/>
        </w:rPr>
        <w:t xml:space="preserve"> and shaped charge</w:t>
      </w:r>
      <w:r w:rsidR="00984C17" w:rsidRPr="00EA61D5">
        <w:rPr>
          <w:lang w:eastAsia="en-US"/>
        </w:rPr>
        <w:t xml:space="preserve"> are </w:t>
      </w:r>
      <w:r w:rsidR="00984C17" w:rsidRPr="00EA61D5">
        <w:t>filled with an RDX/TNT 60/40 mixture</w:t>
      </w:r>
      <w:r w:rsidR="00191FFF" w:rsidRPr="00EA61D5">
        <w:t xml:space="preserve">. </w:t>
      </w:r>
      <w:r w:rsidR="0086399A" w:rsidRPr="00EA61D5">
        <w:rPr>
          <w:lang w:eastAsia="en-US"/>
        </w:rPr>
        <w:t xml:space="preserve">There are several versions of the </w:t>
      </w:r>
      <w:r w:rsidR="00A454C9" w:rsidRPr="00EA61D5">
        <w:rPr>
          <w:lang w:eastAsia="en-US"/>
        </w:rPr>
        <w:t xml:space="preserve">cratering charge in service </w:t>
      </w:r>
      <w:r w:rsidR="00E10B09" w:rsidRPr="00EA61D5">
        <w:rPr>
          <w:lang w:eastAsia="en-US"/>
        </w:rPr>
        <w:t>today</w:t>
      </w:r>
      <w:r w:rsidR="003B0C30" w:rsidRPr="00EA61D5">
        <w:rPr>
          <w:lang w:eastAsia="en-US"/>
        </w:rPr>
        <w:t xml:space="preserve">, some of </w:t>
      </w:r>
      <w:r w:rsidR="00FD68D3" w:rsidRPr="00EA61D5">
        <w:rPr>
          <w:lang w:eastAsia="en-US"/>
        </w:rPr>
        <w:t>which</w:t>
      </w:r>
      <w:r w:rsidR="003B0C30" w:rsidRPr="00EA61D5">
        <w:rPr>
          <w:lang w:eastAsia="en-US"/>
        </w:rPr>
        <w:t xml:space="preserve"> utilise a larger </w:t>
      </w:r>
      <w:r w:rsidR="00D6348C" w:rsidRPr="00EA61D5">
        <w:rPr>
          <w:lang w:eastAsia="en-US"/>
        </w:rPr>
        <w:t xml:space="preserve">main charge. </w:t>
      </w:r>
    </w:p>
    <w:p w14:paraId="402FE1D5" w14:textId="7B0A7DC7" w:rsidR="00B72BF8" w:rsidRPr="00EA61D5" w:rsidRDefault="00D6348C" w:rsidP="00B72BF8">
      <w:pPr>
        <w:spacing w:line="360" w:lineRule="auto"/>
        <w:jc w:val="both"/>
        <w:rPr>
          <w:lang w:eastAsia="en-US"/>
        </w:rPr>
      </w:pPr>
      <w:r w:rsidRPr="00EA61D5">
        <w:rPr>
          <w:lang w:eastAsia="en-US"/>
        </w:rPr>
        <w:t>The design replies upon the shaped charge to dig a small pilot hole</w:t>
      </w:r>
      <w:r w:rsidR="00296BAB" w:rsidRPr="00EA61D5">
        <w:rPr>
          <w:lang w:eastAsia="en-US"/>
        </w:rPr>
        <w:t xml:space="preserve">. </w:t>
      </w:r>
      <w:r w:rsidR="00386DAC" w:rsidRPr="00EA61D5">
        <w:rPr>
          <w:lang w:eastAsia="en-US"/>
        </w:rPr>
        <w:t>Some</w:t>
      </w:r>
      <w:r w:rsidR="004A0B49" w:rsidRPr="00EA61D5">
        <w:rPr>
          <w:lang w:eastAsia="en-US"/>
        </w:rPr>
        <w:t>,</w:t>
      </w:r>
      <w:r w:rsidR="00386DAC" w:rsidRPr="00EA61D5">
        <w:rPr>
          <w:lang w:eastAsia="en-US"/>
        </w:rPr>
        <w:t xml:space="preserve"> or all</w:t>
      </w:r>
      <w:r w:rsidR="000E3418" w:rsidRPr="00EA61D5">
        <w:rPr>
          <w:lang w:eastAsia="en-US"/>
        </w:rPr>
        <w:t>,</w:t>
      </w:r>
      <w:r w:rsidR="00386DAC" w:rsidRPr="00EA61D5">
        <w:rPr>
          <w:lang w:eastAsia="en-US"/>
        </w:rPr>
        <w:t xml:space="preserve"> of the</w:t>
      </w:r>
      <w:r w:rsidR="004117CF" w:rsidRPr="00EA61D5">
        <w:rPr>
          <w:lang w:eastAsia="en-US"/>
        </w:rPr>
        <w:t xml:space="preserve"> larger charge bags</w:t>
      </w:r>
      <w:r w:rsidR="00296BAB" w:rsidRPr="00EA61D5">
        <w:rPr>
          <w:lang w:eastAsia="en-US"/>
        </w:rPr>
        <w:t xml:space="preserve"> are</w:t>
      </w:r>
      <w:r w:rsidR="004117CF" w:rsidRPr="00EA61D5">
        <w:rPr>
          <w:lang w:eastAsia="en-US"/>
        </w:rPr>
        <w:t xml:space="preserve"> then</w:t>
      </w:r>
      <w:r w:rsidR="0017397E" w:rsidRPr="00EA61D5">
        <w:rPr>
          <w:lang w:eastAsia="en-US"/>
        </w:rPr>
        <w:t xml:space="preserve"> placed in</w:t>
      </w:r>
      <w:r w:rsidR="00296BAB" w:rsidRPr="00EA61D5">
        <w:rPr>
          <w:lang w:eastAsia="en-US"/>
        </w:rPr>
        <w:t xml:space="preserve"> the </w:t>
      </w:r>
      <w:r w:rsidR="00783079" w:rsidRPr="00EA61D5">
        <w:rPr>
          <w:lang w:eastAsia="en-US"/>
        </w:rPr>
        <w:t>pilot</w:t>
      </w:r>
      <w:r w:rsidR="00296BAB" w:rsidRPr="00EA61D5">
        <w:rPr>
          <w:lang w:eastAsia="en-US"/>
        </w:rPr>
        <w:t xml:space="preserve"> hole</w:t>
      </w:r>
      <w:r w:rsidR="00FD68D3" w:rsidRPr="00EA61D5">
        <w:rPr>
          <w:lang w:eastAsia="en-US"/>
        </w:rPr>
        <w:t xml:space="preserve"> and detonated to</w:t>
      </w:r>
      <w:r w:rsidR="0017397E" w:rsidRPr="00EA61D5">
        <w:rPr>
          <w:lang w:eastAsia="en-US"/>
        </w:rPr>
        <w:t xml:space="preserve"> create a </w:t>
      </w:r>
      <w:r w:rsidR="00386DAC" w:rsidRPr="00EA61D5">
        <w:rPr>
          <w:lang w:eastAsia="en-US"/>
        </w:rPr>
        <w:t xml:space="preserve">bigger </w:t>
      </w:r>
      <w:r w:rsidR="0017397E" w:rsidRPr="00EA61D5">
        <w:rPr>
          <w:lang w:eastAsia="en-US"/>
        </w:rPr>
        <w:t>hole of the required size.</w:t>
      </w:r>
      <w:r w:rsidR="00934487" w:rsidRPr="00EA61D5">
        <w:rPr>
          <w:lang w:eastAsia="en-US"/>
        </w:rPr>
        <w:t xml:space="preserve"> This kit is supplied with a separate ignition kit containing </w:t>
      </w:r>
      <w:r w:rsidR="00E1149F" w:rsidRPr="00EA61D5">
        <w:rPr>
          <w:lang w:eastAsia="en-US"/>
        </w:rPr>
        <w:t xml:space="preserve">detonators, safety </w:t>
      </w:r>
      <w:proofErr w:type="spellStart"/>
      <w:r w:rsidR="00E1149F" w:rsidRPr="00EA61D5">
        <w:rPr>
          <w:lang w:eastAsia="en-US"/>
        </w:rPr>
        <w:t>fuze</w:t>
      </w:r>
      <w:proofErr w:type="spellEnd"/>
      <w:r w:rsidR="00E1149F" w:rsidRPr="00EA61D5">
        <w:rPr>
          <w:lang w:eastAsia="en-US"/>
        </w:rPr>
        <w:t>, and detonation cord, all packaged in one bag.</w:t>
      </w:r>
    </w:p>
    <w:p w14:paraId="1983863B" w14:textId="13FE207E" w:rsidR="00523091" w:rsidRPr="00EA61D5" w:rsidRDefault="00523091" w:rsidP="00523091">
      <w:pPr>
        <w:pStyle w:val="Heading2"/>
        <w:rPr>
          <w:rFonts w:asciiTheme="minorHAnsi" w:hAnsiTheme="minorHAnsi"/>
          <w:lang w:eastAsia="en-US"/>
        </w:rPr>
      </w:pPr>
      <w:bookmarkStart w:id="6" w:name="_Toc165897172"/>
      <w:r w:rsidRPr="00EA61D5">
        <w:rPr>
          <w:rFonts w:asciiTheme="minorHAnsi" w:hAnsiTheme="minorHAnsi"/>
          <w:lang w:eastAsia="en-US"/>
        </w:rPr>
        <w:t>Proposed Design</w:t>
      </w:r>
      <w:bookmarkEnd w:id="6"/>
    </w:p>
    <w:p w14:paraId="7ADFA3F9" w14:textId="04B30B17" w:rsidR="00172A87" w:rsidRPr="00EA61D5" w:rsidRDefault="00F967CA" w:rsidP="00E22CD9">
      <w:pPr>
        <w:spacing w:line="360" w:lineRule="auto"/>
      </w:pPr>
      <w:r w:rsidRPr="00EA61D5">
        <w:t>The group decided upon the following redesign:</w:t>
      </w:r>
    </w:p>
    <w:p w14:paraId="214870F7" w14:textId="1856318A" w:rsidR="00A96234" w:rsidRPr="00EA61D5" w:rsidRDefault="00423765" w:rsidP="00A96234">
      <w:pPr>
        <w:pStyle w:val="ListParagraph"/>
        <w:numPr>
          <w:ilvl w:val="0"/>
          <w:numId w:val="14"/>
        </w:numPr>
        <w:spacing w:line="360" w:lineRule="auto"/>
      </w:pPr>
      <w:r w:rsidRPr="00EA61D5">
        <w:t xml:space="preserve">Explosive filling </w:t>
      </w:r>
      <w:r w:rsidR="00265C17" w:rsidRPr="00EA61D5">
        <w:t xml:space="preserve">to be replaced by </w:t>
      </w:r>
      <w:r w:rsidR="00361262" w:rsidRPr="00EA61D5">
        <w:t xml:space="preserve">a novel PBX </w:t>
      </w:r>
      <w:r w:rsidR="00E01445" w:rsidRPr="00EA61D5">
        <w:t>– Swans-E</w:t>
      </w:r>
      <w:r w:rsidR="00CA061A" w:rsidRPr="00EA61D5">
        <w:t>x2024</w:t>
      </w:r>
      <w:r w:rsidR="00A96234" w:rsidRPr="00EA61D5">
        <w:t>.</w:t>
      </w:r>
    </w:p>
    <w:p w14:paraId="0D43C583" w14:textId="39B75503" w:rsidR="00CA061A" w:rsidRPr="00EA61D5" w:rsidRDefault="00A96234" w:rsidP="00F967CA">
      <w:pPr>
        <w:pStyle w:val="ListParagraph"/>
        <w:numPr>
          <w:ilvl w:val="0"/>
          <w:numId w:val="14"/>
        </w:numPr>
        <w:spacing w:line="360" w:lineRule="auto"/>
      </w:pPr>
      <w:r w:rsidRPr="00EA61D5">
        <w:t>Reduced sized cone diameter in the shaped charge.</w:t>
      </w:r>
    </w:p>
    <w:p w14:paraId="3B581C3F" w14:textId="7C50EF4A" w:rsidR="00A96234" w:rsidRPr="00EA61D5" w:rsidRDefault="001A1667" w:rsidP="00F967CA">
      <w:pPr>
        <w:pStyle w:val="ListParagraph"/>
        <w:numPr>
          <w:ilvl w:val="0"/>
          <w:numId w:val="14"/>
        </w:numPr>
        <w:spacing w:line="360" w:lineRule="auto"/>
      </w:pPr>
      <w:r w:rsidRPr="00EA61D5">
        <w:t>Dividable PE8 booster charges.</w:t>
      </w:r>
    </w:p>
    <w:p w14:paraId="31EE9A14" w14:textId="3162ED7A" w:rsidR="001A1667" w:rsidRPr="00EA61D5" w:rsidRDefault="00BF7E69" w:rsidP="00F967CA">
      <w:pPr>
        <w:pStyle w:val="ListParagraph"/>
        <w:numPr>
          <w:ilvl w:val="0"/>
          <w:numId w:val="14"/>
        </w:numPr>
        <w:spacing w:line="360" w:lineRule="auto"/>
      </w:pPr>
      <w:r w:rsidRPr="00EA61D5">
        <w:t>Addition of carrying straps</w:t>
      </w:r>
      <w:r w:rsidR="00313B2B" w:rsidRPr="00EA61D5">
        <w:t xml:space="preserve"> for both the shaped charge bag and the booster bags.</w:t>
      </w:r>
    </w:p>
    <w:p w14:paraId="3456051F" w14:textId="5B5E2826" w:rsidR="00313B2B" w:rsidRPr="00EA61D5" w:rsidRDefault="00CA1039" w:rsidP="00F967CA">
      <w:pPr>
        <w:pStyle w:val="ListParagraph"/>
        <w:numPr>
          <w:ilvl w:val="0"/>
          <w:numId w:val="14"/>
        </w:numPr>
        <w:spacing w:line="360" w:lineRule="auto"/>
      </w:pPr>
      <w:r w:rsidRPr="00EA61D5">
        <w:t>Addition of aluminium legs to create the stand-off distance.</w:t>
      </w:r>
    </w:p>
    <w:p w14:paraId="71B6CAB2" w14:textId="628616B2" w:rsidR="006E73CE" w:rsidRPr="00EA61D5" w:rsidRDefault="00B84D71" w:rsidP="00B84D71">
      <w:pPr>
        <w:spacing w:line="360" w:lineRule="auto"/>
        <w:rPr>
          <w:lang w:eastAsia="en-US"/>
        </w:rPr>
      </w:pPr>
      <w:r w:rsidRPr="00EA61D5">
        <w:t xml:space="preserve">The group had previously agreed </w:t>
      </w:r>
      <w:r w:rsidR="00AA13F3" w:rsidRPr="00EA61D5">
        <w:t>the original design will be used as much as possible, with a view that we don’t need to fix what isn’t broken. The main change</w:t>
      </w:r>
      <w:r w:rsidR="00B50FB7" w:rsidRPr="00EA61D5">
        <w:t xml:space="preserve"> would be the </w:t>
      </w:r>
      <w:r w:rsidRPr="00EA61D5">
        <w:t>energetic fill. This</w:t>
      </w:r>
      <w:r w:rsidR="00172A87" w:rsidRPr="00EA61D5">
        <w:t xml:space="preserve"> option allows some functionality from the original design to be carried forward – the group liked the modular charge bags present in the existing design and it was decided this is a feature that should be kept.</w:t>
      </w:r>
      <w:r w:rsidR="001003EA" w:rsidRPr="00EA61D5">
        <w:t xml:space="preserve"> </w:t>
      </w:r>
    </w:p>
    <w:p w14:paraId="33CA0AC3" w14:textId="62AB3712" w:rsidR="00750E1F" w:rsidRPr="00EA61D5" w:rsidRDefault="00772DAB" w:rsidP="00772DAB">
      <w:pPr>
        <w:pStyle w:val="Heading2"/>
        <w:rPr>
          <w:rFonts w:asciiTheme="minorHAnsi" w:hAnsiTheme="minorHAnsi"/>
          <w:lang w:eastAsia="en-US"/>
        </w:rPr>
      </w:pPr>
      <w:bookmarkStart w:id="7" w:name="_Toc165897173"/>
      <w:r w:rsidRPr="00EA61D5">
        <w:rPr>
          <w:rFonts w:asciiTheme="minorHAnsi" w:hAnsiTheme="minorHAnsi"/>
          <w:lang w:eastAsia="en-US"/>
        </w:rPr>
        <w:t>IM Testing Crash Course</w:t>
      </w:r>
      <w:bookmarkEnd w:id="7"/>
    </w:p>
    <w:p w14:paraId="1D3043C5" w14:textId="0CFA0E1A" w:rsidR="004867AD" w:rsidRPr="00EA61D5" w:rsidRDefault="0048734B" w:rsidP="007D20FC">
      <w:pPr>
        <w:spacing w:line="360" w:lineRule="auto"/>
        <w:jc w:val="both"/>
        <w:rPr>
          <w:lang w:eastAsia="en-US"/>
        </w:rPr>
      </w:pPr>
      <w:r w:rsidRPr="00EA61D5">
        <w:rPr>
          <w:lang w:eastAsia="en-US"/>
        </w:rPr>
        <w:t>Luke Malcolm</w:t>
      </w:r>
      <w:r w:rsidR="00D547BA" w:rsidRPr="00EA61D5">
        <w:rPr>
          <w:lang w:eastAsia="en-US"/>
        </w:rPr>
        <w:t xml:space="preserve"> scheduled </w:t>
      </w:r>
      <w:r w:rsidR="00FA13B6" w:rsidRPr="00EA61D5">
        <w:rPr>
          <w:lang w:eastAsia="en-US"/>
        </w:rPr>
        <w:t>several meetings with the author to</w:t>
      </w:r>
      <w:r w:rsidRPr="00EA61D5">
        <w:rPr>
          <w:lang w:eastAsia="en-US"/>
        </w:rPr>
        <w:t xml:space="preserve"> provid</w:t>
      </w:r>
      <w:r w:rsidR="00FA13B6" w:rsidRPr="00EA61D5">
        <w:rPr>
          <w:lang w:eastAsia="en-US"/>
        </w:rPr>
        <w:t>e</w:t>
      </w:r>
      <w:r w:rsidR="001A5748" w:rsidRPr="00EA61D5">
        <w:rPr>
          <w:lang w:eastAsia="en-US"/>
        </w:rPr>
        <w:t xml:space="preserve"> detailed lessons on IM testing</w:t>
      </w:r>
      <w:r w:rsidR="00595052" w:rsidRPr="00EA61D5">
        <w:rPr>
          <w:lang w:eastAsia="en-US"/>
        </w:rPr>
        <w:t xml:space="preserve">, </w:t>
      </w:r>
      <w:r w:rsidR="00F75760" w:rsidRPr="00EA61D5">
        <w:rPr>
          <w:lang w:eastAsia="en-US"/>
        </w:rPr>
        <w:t>compliance,</w:t>
      </w:r>
      <w:r w:rsidR="001A5748" w:rsidRPr="00EA61D5">
        <w:rPr>
          <w:lang w:eastAsia="en-US"/>
        </w:rPr>
        <w:t xml:space="preserve"> and THA</w:t>
      </w:r>
      <w:r w:rsidR="00E11396" w:rsidRPr="00EA61D5">
        <w:rPr>
          <w:lang w:eastAsia="en-US"/>
        </w:rPr>
        <w:t>.</w:t>
      </w:r>
      <w:r w:rsidR="00182CB3" w:rsidRPr="00EA61D5">
        <w:rPr>
          <w:lang w:eastAsia="en-US"/>
        </w:rPr>
        <w:t xml:space="preserve"> Each STANAG was </w:t>
      </w:r>
      <w:r w:rsidR="007A36A7" w:rsidRPr="00EA61D5">
        <w:rPr>
          <w:lang w:eastAsia="en-US"/>
        </w:rPr>
        <w:t>reviewed,</w:t>
      </w:r>
      <w:r w:rsidR="00CB2770" w:rsidRPr="00EA61D5">
        <w:rPr>
          <w:lang w:eastAsia="en-US"/>
        </w:rPr>
        <w:t xml:space="preserve"> and Luke proposed</w:t>
      </w:r>
      <w:r w:rsidR="00786D79" w:rsidRPr="00EA61D5">
        <w:rPr>
          <w:lang w:eastAsia="en-US"/>
        </w:rPr>
        <w:t xml:space="preserve"> test</w:t>
      </w:r>
      <w:r w:rsidR="000E3418" w:rsidRPr="00EA61D5">
        <w:rPr>
          <w:lang w:eastAsia="en-US"/>
        </w:rPr>
        <w:t xml:space="preserve"> and threat</w:t>
      </w:r>
      <w:r w:rsidR="00786D79" w:rsidRPr="00EA61D5">
        <w:rPr>
          <w:lang w:eastAsia="en-US"/>
        </w:rPr>
        <w:t xml:space="preserve"> </w:t>
      </w:r>
      <w:r w:rsidR="007A36A7" w:rsidRPr="00EA61D5">
        <w:rPr>
          <w:lang w:eastAsia="en-US"/>
        </w:rPr>
        <w:t>scenarios</w:t>
      </w:r>
      <w:r w:rsidR="000E3418" w:rsidRPr="00EA61D5">
        <w:rPr>
          <w:lang w:eastAsia="en-US"/>
        </w:rPr>
        <w:t>,</w:t>
      </w:r>
      <w:r w:rsidR="007A36A7" w:rsidRPr="00EA61D5">
        <w:rPr>
          <w:lang w:eastAsia="en-US"/>
        </w:rPr>
        <w:t xml:space="preserve"> </w:t>
      </w:r>
      <w:r w:rsidR="0096378E" w:rsidRPr="00EA61D5">
        <w:rPr>
          <w:lang w:eastAsia="en-US"/>
        </w:rPr>
        <w:t xml:space="preserve">enabling the author to </w:t>
      </w:r>
      <w:r w:rsidR="00D4003E" w:rsidRPr="00EA61D5">
        <w:rPr>
          <w:lang w:eastAsia="en-US"/>
        </w:rPr>
        <w:t xml:space="preserve">think through the STANAGs </w:t>
      </w:r>
      <w:r w:rsidR="0096378E" w:rsidRPr="00EA61D5">
        <w:rPr>
          <w:lang w:eastAsia="en-US"/>
        </w:rPr>
        <w:t>and</w:t>
      </w:r>
      <w:r w:rsidR="002E05C1" w:rsidRPr="00EA61D5">
        <w:rPr>
          <w:lang w:eastAsia="en-US"/>
        </w:rPr>
        <w:t xml:space="preserve"> reach logical conclusions</w:t>
      </w:r>
      <w:r w:rsidR="00DA1229" w:rsidRPr="00EA61D5">
        <w:rPr>
          <w:lang w:eastAsia="en-US"/>
        </w:rPr>
        <w:t xml:space="preserve"> to the situations</w:t>
      </w:r>
      <w:r w:rsidR="00CB2770" w:rsidRPr="00EA61D5">
        <w:rPr>
          <w:lang w:eastAsia="en-US"/>
        </w:rPr>
        <w:t>.</w:t>
      </w:r>
      <w:r w:rsidR="00DA1229" w:rsidRPr="00EA61D5">
        <w:rPr>
          <w:lang w:eastAsia="en-US"/>
        </w:rPr>
        <w:t xml:space="preserve"> This helped in cementing the author’s understanding of </w:t>
      </w:r>
      <w:r w:rsidR="004867AD" w:rsidRPr="00EA61D5">
        <w:rPr>
          <w:lang w:eastAsia="en-US"/>
        </w:rPr>
        <w:t>IM testing.</w:t>
      </w:r>
    </w:p>
    <w:p w14:paraId="27D762CF" w14:textId="3B63FAF9" w:rsidR="00772DAB" w:rsidRPr="00EA61D5" w:rsidRDefault="00595052" w:rsidP="007D20FC">
      <w:pPr>
        <w:spacing w:line="360" w:lineRule="auto"/>
        <w:jc w:val="both"/>
        <w:rPr>
          <w:lang w:eastAsia="en-US"/>
        </w:rPr>
      </w:pPr>
      <w:r w:rsidRPr="00EA61D5">
        <w:rPr>
          <w:lang w:eastAsia="en-US"/>
        </w:rPr>
        <w:t xml:space="preserve">His </w:t>
      </w:r>
      <w:r w:rsidR="00242A01" w:rsidRPr="00EA61D5">
        <w:rPr>
          <w:lang w:eastAsia="en-US"/>
        </w:rPr>
        <w:t>guidance throughout the project was invaluable</w:t>
      </w:r>
      <w:r w:rsidR="00E53CE4" w:rsidRPr="00EA61D5">
        <w:rPr>
          <w:lang w:eastAsia="en-US"/>
        </w:rPr>
        <w:t xml:space="preserve"> and the author is incredibly grateful for his patience and willingness to answer </w:t>
      </w:r>
      <w:r w:rsidR="00D43296" w:rsidRPr="00EA61D5">
        <w:rPr>
          <w:lang w:eastAsia="en-US"/>
        </w:rPr>
        <w:t>‘stupid questions</w:t>
      </w:r>
      <w:r w:rsidR="000E3418" w:rsidRPr="00EA61D5">
        <w:rPr>
          <w:lang w:eastAsia="en-US"/>
        </w:rPr>
        <w:t>’</w:t>
      </w:r>
      <w:r w:rsidR="00D43296" w:rsidRPr="00EA61D5">
        <w:rPr>
          <w:lang w:eastAsia="en-US"/>
        </w:rPr>
        <w:t>.</w:t>
      </w:r>
    </w:p>
    <w:p w14:paraId="1B9A05D7" w14:textId="306208B5" w:rsidR="00BD506F" w:rsidRPr="00EA61D5" w:rsidRDefault="00BD506F" w:rsidP="007D20FC">
      <w:pPr>
        <w:spacing w:line="360" w:lineRule="auto"/>
        <w:jc w:val="both"/>
        <w:rPr>
          <w:lang w:eastAsia="en-US"/>
        </w:rPr>
      </w:pPr>
      <w:r w:rsidRPr="00EA61D5">
        <w:rPr>
          <w:lang w:eastAsia="en-US"/>
        </w:rPr>
        <w:t>Once the author ha</w:t>
      </w:r>
      <w:r w:rsidR="00CD277E" w:rsidRPr="00EA61D5">
        <w:rPr>
          <w:lang w:eastAsia="en-US"/>
        </w:rPr>
        <w:t>d</w:t>
      </w:r>
      <w:r w:rsidRPr="00EA61D5">
        <w:rPr>
          <w:lang w:eastAsia="en-US"/>
        </w:rPr>
        <w:t xml:space="preserve"> a grounding in IM testing, it was clear</w:t>
      </w:r>
      <w:r w:rsidR="00CA11E9" w:rsidRPr="00EA61D5">
        <w:rPr>
          <w:lang w:eastAsia="en-US"/>
        </w:rPr>
        <w:t xml:space="preserve"> there were </w:t>
      </w:r>
      <w:r w:rsidR="001F7F8E" w:rsidRPr="00EA61D5">
        <w:rPr>
          <w:lang w:eastAsia="en-US"/>
        </w:rPr>
        <w:t xml:space="preserve">some </w:t>
      </w:r>
      <w:r w:rsidR="00884712" w:rsidRPr="00EA61D5">
        <w:rPr>
          <w:lang w:eastAsia="en-US"/>
        </w:rPr>
        <w:t>elements</w:t>
      </w:r>
      <w:r w:rsidR="001C5A64" w:rsidRPr="00EA61D5">
        <w:rPr>
          <w:lang w:eastAsia="en-US"/>
        </w:rPr>
        <w:t xml:space="preserve"> which </w:t>
      </w:r>
      <w:r w:rsidR="004A59EA" w:rsidRPr="00EA61D5">
        <w:rPr>
          <w:lang w:eastAsia="en-US"/>
        </w:rPr>
        <w:t xml:space="preserve">would </w:t>
      </w:r>
      <w:r w:rsidR="001C5A64" w:rsidRPr="00EA61D5">
        <w:rPr>
          <w:lang w:eastAsia="en-US"/>
        </w:rPr>
        <w:t>need exploring</w:t>
      </w:r>
      <w:r w:rsidR="008D17B5" w:rsidRPr="00EA61D5">
        <w:rPr>
          <w:lang w:eastAsia="en-US"/>
        </w:rPr>
        <w:t xml:space="preserve"> </w:t>
      </w:r>
      <w:r w:rsidR="007E09EF" w:rsidRPr="00EA61D5">
        <w:rPr>
          <w:lang w:eastAsia="en-US"/>
        </w:rPr>
        <w:t>further</w:t>
      </w:r>
      <w:r w:rsidR="00D81FAA" w:rsidRPr="00EA61D5">
        <w:rPr>
          <w:lang w:eastAsia="en-US"/>
        </w:rPr>
        <w:t xml:space="preserve"> with the group</w:t>
      </w:r>
      <w:r w:rsidR="004A59EA" w:rsidRPr="00EA61D5">
        <w:rPr>
          <w:lang w:eastAsia="en-US"/>
        </w:rPr>
        <w:t xml:space="preserve"> as the task progressed. An understanding of the </w:t>
      </w:r>
      <w:r w:rsidR="004A59EA" w:rsidRPr="00EA61D5">
        <w:rPr>
          <w:lang w:eastAsia="en-US"/>
        </w:rPr>
        <w:lastRenderedPageBreak/>
        <w:t>overall design</w:t>
      </w:r>
      <w:r w:rsidR="00B06CBE" w:rsidRPr="00EA61D5">
        <w:rPr>
          <w:lang w:eastAsia="en-US"/>
        </w:rPr>
        <w:t xml:space="preserve"> and potential packaging and transport options was required </w:t>
      </w:r>
      <w:r w:rsidR="00CE020E" w:rsidRPr="00EA61D5">
        <w:rPr>
          <w:lang w:eastAsia="en-US"/>
        </w:rPr>
        <w:t xml:space="preserve">which would feed </w:t>
      </w:r>
      <w:r w:rsidR="00E02AEF" w:rsidRPr="00EA61D5">
        <w:rPr>
          <w:lang w:eastAsia="en-US"/>
        </w:rPr>
        <w:t>into</w:t>
      </w:r>
      <w:r w:rsidR="00CE020E" w:rsidRPr="00EA61D5">
        <w:rPr>
          <w:lang w:eastAsia="en-US"/>
        </w:rPr>
        <w:t xml:space="preserve"> the THA.</w:t>
      </w:r>
      <w:r w:rsidR="00E02AEF" w:rsidRPr="00EA61D5">
        <w:rPr>
          <w:lang w:eastAsia="en-US"/>
        </w:rPr>
        <w:t xml:space="preserve"> To achieve this, informal discussions took place throughout the project.</w:t>
      </w:r>
    </w:p>
    <w:p w14:paraId="4D5FEAA7" w14:textId="58871064" w:rsidR="00705807" w:rsidRPr="00EA61D5" w:rsidRDefault="00705807" w:rsidP="007D20FC">
      <w:pPr>
        <w:pStyle w:val="Heading2"/>
        <w:jc w:val="both"/>
        <w:rPr>
          <w:rFonts w:asciiTheme="minorHAnsi" w:hAnsiTheme="minorHAnsi"/>
          <w:lang w:eastAsia="en-US"/>
        </w:rPr>
      </w:pPr>
      <w:bookmarkStart w:id="8" w:name="_Toc165897174"/>
      <w:r w:rsidRPr="00EA61D5">
        <w:rPr>
          <w:rFonts w:asciiTheme="minorHAnsi" w:hAnsiTheme="minorHAnsi"/>
          <w:lang w:eastAsia="en-US"/>
        </w:rPr>
        <w:t>Presentation</w:t>
      </w:r>
      <w:r w:rsidR="00A56AB0" w:rsidRPr="00EA61D5">
        <w:rPr>
          <w:rFonts w:asciiTheme="minorHAnsi" w:hAnsiTheme="minorHAnsi"/>
          <w:lang w:eastAsia="en-US"/>
        </w:rPr>
        <w:t xml:space="preserve"> </w:t>
      </w:r>
      <w:r w:rsidR="009E7645" w:rsidRPr="00EA61D5">
        <w:rPr>
          <w:rFonts w:asciiTheme="minorHAnsi" w:hAnsiTheme="minorHAnsi"/>
          <w:lang w:eastAsia="en-US"/>
        </w:rPr>
        <w:t>Preparation</w:t>
      </w:r>
      <w:bookmarkEnd w:id="8"/>
    </w:p>
    <w:p w14:paraId="649A1AE9" w14:textId="205249A4" w:rsidR="00A56AB0" w:rsidRPr="00EA61D5" w:rsidRDefault="00BF36DC" w:rsidP="007D20FC">
      <w:pPr>
        <w:spacing w:line="360" w:lineRule="auto"/>
        <w:jc w:val="both"/>
        <w:rPr>
          <w:lang w:eastAsia="en-US"/>
        </w:rPr>
      </w:pPr>
      <w:r w:rsidRPr="00EA61D5">
        <w:rPr>
          <w:lang w:eastAsia="en-US"/>
        </w:rPr>
        <w:t>A style for the presentation was agreed upon</w:t>
      </w:r>
      <w:r w:rsidR="003F2CA9" w:rsidRPr="00EA61D5">
        <w:rPr>
          <w:lang w:eastAsia="en-US"/>
        </w:rPr>
        <w:t xml:space="preserve">, with a power point file uploaded to the shared area. This enabled all members to collaborate </w:t>
      </w:r>
      <w:r w:rsidR="0058099E" w:rsidRPr="00EA61D5">
        <w:rPr>
          <w:lang w:eastAsia="en-US"/>
        </w:rPr>
        <w:t>easily with updates being saved simultaneously. Having the shared file had another benefit in th</w:t>
      </w:r>
      <w:r w:rsidR="0009598E" w:rsidRPr="00EA61D5">
        <w:rPr>
          <w:lang w:eastAsia="en-US"/>
        </w:rPr>
        <w:t>at the group could continuously review and comment on all work to date.</w:t>
      </w:r>
    </w:p>
    <w:p w14:paraId="1CA60D15" w14:textId="772FE40E" w:rsidR="0009598E" w:rsidRPr="00EA61D5" w:rsidRDefault="0009598E" w:rsidP="007D20FC">
      <w:pPr>
        <w:spacing w:line="360" w:lineRule="auto"/>
        <w:jc w:val="both"/>
        <w:rPr>
          <w:lang w:eastAsia="en-US"/>
        </w:rPr>
      </w:pPr>
      <w:r w:rsidRPr="00EA61D5">
        <w:rPr>
          <w:lang w:eastAsia="en-US"/>
        </w:rPr>
        <w:t>The</w:t>
      </w:r>
      <w:r w:rsidR="00826B75" w:rsidRPr="00EA61D5">
        <w:rPr>
          <w:lang w:eastAsia="en-US"/>
        </w:rPr>
        <w:t xml:space="preserve"> group held two presentation practice sessions, both of which were unfortunately cut short.</w:t>
      </w:r>
      <w:r w:rsidR="00F60948" w:rsidRPr="00EA61D5">
        <w:rPr>
          <w:lang w:eastAsia="en-US"/>
        </w:rPr>
        <w:t xml:space="preserve"> The first run through was longer than the group were anticipating but members were not overly concerned at this stage as the first practice does tend to</w:t>
      </w:r>
      <w:r w:rsidR="00632CB9" w:rsidRPr="00EA61D5">
        <w:rPr>
          <w:lang w:eastAsia="en-US"/>
        </w:rPr>
        <w:t xml:space="preserve"> be the roughest. The second practice session was a lot smoother. </w:t>
      </w:r>
      <w:r w:rsidR="00741ADA" w:rsidRPr="00EA61D5">
        <w:rPr>
          <w:lang w:eastAsia="en-US"/>
        </w:rPr>
        <w:t xml:space="preserve">The author presented on </w:t>
      </w:r>
      <w:r w:rsidR="007B7C65" w:rsidRPr="00EA61D5">
        <w:rPr>
          <w:lang w:eastAsia="en-US"/>
        </w:rPr>
        <w:t xml:space="preserve">MS </w:t>
      </w:r>
      <w:proofErr w:type="gramStart"/>
      <w:r w:rsidR="007B7C65" w:rsidRPr="00EA61D5">
        <w:rPr>
          <w:lang w:eastAsia="en-US"/>
        </w:rPr>
        <w:t>T</w:t>
      </w:r>
      <w:r w:rsidR="00741ADA" w:rsidRPr="00EA61D5">
        <w:rPr>
          <w:lang w:eastAsia="en-US"/>
        </w:rPr>
        <w:t>eams</w:t>
      </w:r>
      <w:proofErr w:type="gramEnd"/>
      <w:r w:rsidR="00741ADA" w:rsidRPr="00EA61D5">
        <w:rPr>
          <w:lang w:eastAsia="en-US"/>
        </w:rPr>
        <w:t xml:space="preserve"> </w:t>
      </w:r>
      <w:r w:rsidR="00370AF8" w:rsidRPr="00EA61D5">
        <w:rPr>
          <w:lang w:eastAsia="en-US"/>
        </w:rPr>
        <w:t xml:space="preserve">and it was decided that </w:t>
      </w:r>
      <w:r w:rsidR="000918CF" w:rsidRPr="00EA61D5">
        <w:rPr>
          <w:lang w:eastAsia="en-US"/>
        </w:rPr>
        <w:t>a run through with her</w:t>
      </w:r>
      <w:r w:rsidR="000E3418" w:rsidRPr="00EA61D5">
        <w:rPr>
          <w:lang w:eastAsia="en-US"/>
        </w:rPr>
        <w:t xml:space="preserve"> joining the meeting</w:t>
      </w:r>
      <w:r w:rsidR="000918CF" w:rsidRPr="00EA61D5">
        <w:rPr>
          <w:lang w:eastAsia="en-US"/>
        </w:rPr>
        <w:t xml:space="preserve"> remotely was essential to ensure a smooth transition between the OME lab and</w:t>
      </w:r>
      <w:r w:rsidR="009E7645" w:rsidRPr="00EA61D5">
        <w:rPr>
          <w:lang w:eastAsia="en-US"/>
        </w:rPr>
        <w:t xml:space="preserve"> online presenting.</w:t>
      </w:r>
    </w:p>
    <w:p w14:paraId="7BD517C5" w14:textId="77777777" w:rsidR="00327787" w:rsidRPr="00EA61D5" w:rsidRDefault="00327787" w:rsidP="00327787">
      <w:pPr>
        <w:pStyle w:val="Heading2"/>
        <w:jc w:val="both"/>
        <w:rPr>
          <w:rFonts w:asciiTheme="minorHAnsi" w:hAnsiTheme="minorHAnsi"/>
          <w:lang w:eastAsia="en-US"/>
        </w:rPr>
      </w:pPr>
      <w:bookmarkStart w:id="9" w:name="_Toc165897175"/>
      <w:r w:rsidRPr="00EA61D5">
        <w:rPr>
          <w:rFonts w:asciiTheme="minorHAnsi" w:hAnsiTheme="minorHAnsi"/>
          <w:lang w:eastAsia="en-US"/>
        </w:rPr>
        <w:t>Design Review</w:t>
      </w:r>
      <w:bookmarkEnd w:id="9"/>
    </w:p>
    <w:p w14:paraId="7F95C519" w14:textId="71EDCD76" w:rsidR="00E102B7" w:rsidRPr="00EA61D5" w:rsidRDefault="00327787" w:rsidP="00327787">
      <w:pPr>
        <w:spacing w:line="360" w:lineRule="auto"/>
        <w:jc w:val="both"/>
        <w:rPr>
          <w:lang w:eastAsia="en-US"/>
        </w:rPr>
      </w:pPr>
      <w:r w:rsidRPr="00EA61D5">
        <w:rPr>
          <w:lang w:eastAsia="en-US"/>
        </w:rPr>
        <w:t>A mid-project review was held with the customer at UWTSD on Monday 15</w:t>
      </w:r>
      <w:r w:rsidRPr="00EA61D5">
        <w:rPr>
          <w:vertAlign w:val="superscript"/>
          <w:lang w:eastAsia="en-US"/>
        </w:rPr>
        <w:t>th</w:t>
      </w:r>
      <w:r w:rsidRPr="00EA61D5">
        <w:rPr>
          <w:lang w:eastAsia="en-US"/>
        </w:rPr>
        <w:t xml:space="preserve"> April. The group met prior to this </w:t>
      </w:r>
      <w:r w:rsidR="00834326" w:rsidRPr="00EA61D5">
        <w:rPr>
          <w:lang w:eastAsia="en-US"/>
        </w:rPr>
        <w:t xml:space="preserve">to </w:t>
      </w:r>
      <w:r w:rsidR="00983754" w:rsidRPr="00EA61D5">
        <w:rPr>
          <w:lang w:eastAsia="en-US"/>
        </w:rPr>
        <w:t xml:space="preserve">prepare for the review </w:t>
      </w:r>
      <w:r w:rsidR="00834326" w:rsidRPr="00EA61D5">
        <w:rPr>
          <w:lang w:eastAsia="en-US"/>
        </w:rPr>
        <w:t xml:space="preserve">and finalise any points </w:t>
      </w:r>
      <w:r w:rsidR="00E102B7" w:rsidRPr="00EA61D5">
        <w:rPr>
          <w:lang w:eastAsia="en-US"/>
        </w:rPr>
        <w:t>for clarification.</w:t>
      </w:r>
    </w:p>
    <w:p w14:paraId="38FDE7F6" w14:textId="029DADA2" w:rsidR="00327787" w:rsidRPr="00EA61D5" w:rsidRDefault="00983754" w:rsidP="00327787">
      <w:pPr>
        <w:spacing w:line="360" w:lineRule="auto"/>
        <w:jc w:val="both"/>
        <w:rPr>
          <w:lang w:eastAsia="en-US"/>
        </w:rPr>
      </w:pPr>
      <w:r w:rsidRPr="00EA61D5">
        <w:rPr>
          <w:lang w:eastAsia="en-US"/>
        </w:rPr>
        <w:t>During the review</w:t>
      </w:r>
      <w:r w:rsidR="00327787" w:rsidRPr="00EA61D5">
        <w:rPr>
          <w:lang w:eastAsia="en-US"/>
        </w:rPr>
        <w:t>, the team explained</w:t>
      </w:r>
      <w:r w:rsidRPr="00EA61D5">
        <w:rPr>
          <w:lang w:eastAsia="en-US"/>
        </w:rPr>
        <w:t xml:space="preserve"> in turn</w:t>
      </w:r>
      <w:r w:rsidR="00327787" w:rsidRPr="00EA61D5">
        <w:rPr>
          <w:lang w:eastAsia="en-US"/>
        </w:rPr>
        <w:t xml:space="preserve"> the role they had taken on and progress made to date regarding the presentation. The customer was happy with progress and looking forward to the group presentation.</w:t>
      </w:r>
    </w:p>
    <w:p w14:paraId="6E95972A" w14:textId="77777777" w:rsidR="00327787" w:rsidRPr="00EA61D5" w:rsidRDefault="00327787" w:rsidP="007D20FC">
      <w:pPr>
        <w:spacing w:line="360" w:lineRule="auto"/>
        <w:jc w:val="both"/>
        <w:rPr>
          <w:lang w:eastAsia="en-US"/>
        </w:rPr>
      </w:pPr>
    </w:p>
    <w:p w14:paraId="77D1BC0D" w14:textId="77777777" w:rsidR="009E7645" w:rsidRPr="00EA61D5" w:rsidRDefault="009E7645" w:rsidP="00A56AB0">
      <w:pPr>
        <w:rPr>
          <w:lang w:eastAsia="en-US"/>
        </w:rPr>
      </w:pPr>
    </w:p>
    <w:p w14:paraId="71975074" w14:textId="77777777" w:rsidR="00D57B98" w:rsidRPr="00EA61D5" w:rsidRDefault="00D57B98" w:rsidP="005B0758">
      <w:pPr>
        <w:jc w:val="both"/>
        <w:rPr>
          <w:lang w:eastAsia="en-US"/>
        </w:rPr>
      </w:pPr>
    </w:p>
    <w:p w14:paraId="0E200533" w14:textId="77777777" w:rsidR="00D57B98" w:rsidRPr="00EA61D5" w:rsidRDefault="00D57B98" w:rsidP="005B0758">
      <w:pPr>
        <w:jc w:val="both"/>
        <w:rPr>
          <w:lang w:eastAsia="en-US"/>
        </w:rPr>
      </w:pPr>
    </w:p>
    <w:p w14:paraId="6B9B0570" w14:textId="77777777" w:rsidR="00D57B98" w:rsidRPr="00EA61D5" w:rsidRDefault="00D57B98" w:rsidP="005B0758">
      <w:pPr>
        <w:jc w:val="both"/>
        <w:rPr>
          <w:lang w:eastAsia="en-US"/>
        </w:rPr>
      </w:pPr>
    </w:p>
    <w:p w14:paraId="0AF05364" w14:textId="77777777" w:rsidR="00D57B98" w:rsidRPr="00EA61D5" w:rsidRDefault="00D57B98" w:rsidP="005B0758">
      <w:pPr>
        <w:jc w:val="both"/>
        <w:rPr>
          <w:lang w:eastAsia="en-US"/>
        </w:rPr>
      </w:pPr>
    </w:p>
    <w:p w14:paraId="7F4C641A" w14:textId="77777777" w:rsidR="00D57B98" w:rsidRPr="00EA61D5" w:rsidRDefault="00D57B98" w:rsidP="005B0758">
      <w:pPr>
        <w:jc w:val="both"/>
        <w:rPr>
          <w:lang w:eastAsia="en-US"/>
        </w:rPr>
      </w:pPr>
    </w:p>
    <w:p w14:paraId="66AB0BE9" w14:textId="77777777" w:rsidR="00D57B98" w:rsidRPr="00EA61D5" w:rsidRDefault="00D57B98" w:rsidP="005B0758">
      <w:pPr>
        <w:jc w:val="both"/>
        <w:rPr>
          <w:lang w:eastAsia="en-US"/>
        </w:rPr>
      </w:pPr>
    </w:p>
    <w:p w14:paraId="2CDC481F" w14:textId="77777777" w:rsidR="00D57B98" w:rsidRPr="00EA61D5" w:rsidRDefault="00D57B98" w:rsidP="005B0758">
      <w:pPr>
        <w:jc w:val="both"/>
        <w:rPr>
          <w:lang w:eastAsia="en-US"/>
        </w:rPr>
      </w:pPr>
    </w:p>
    <w:p w14:paraId="2C277081" w14:textId="77777777" w:rsidR="003D627F" w:rsidRPr="00EA61D5" w:rsidRDefault="003D627F" w:rsidP="005B0758">
      <w:pPr>
        <w:jc w:val="both"/>
        <w:rPr>
          <w:lang w:eastAsia="en-US"/>
        </w:rPr>
      </w:pPr>
    </w:p>
    <w:p w14:paraId="11185E9E" w14:textId="54F2C64C" w:rsidR="00C5490E" w:rsidRPr="0057159F" w:rsidRDefault="003F6BCB" w:rsidP="0057159F">
      <w:pPr>
        <w:pStyle w:val="Heading1"/>
        <w:spacing w:line="360" w:lineRule="auto"/>
        <w:jc w:val="both"/>
        <w:rPr>
          <w:rFonts w:asciiTheme="minorHAnsi" w:hAnsiTheme="minorHAnsi"/>
          <w:lang w:eastAsia="en-US"/>
        </w:rPr>
      </w:pPr>
      <w:bookmarkStart w:id="10" w:name="_Toc165897176"/>
      <w:r w:rsidRPr="0057159F">
        <w:rPr>
          <w:rFonts w:asciiTheme="minorHAnsi" w:hAnsiTheme="minorHAnsi"/>
          <w:lang w:eastAsia="en-US"/>
        </w:rPr>
        <w:lastRenderedPageBreak/>
        <w:t>Cratering Charge Re-Design</w:t>
      </w:r>
      <w:bookmarkEnd w:id="10"/>
    </w:p>
    <w:p w14:paraId="0159186D" w14:textId="2907CB1F" w:rsidR="003F6BCB" w:rsidRPr="0057159F" w:rsidRDefault="00CE1D24" w:rsidP="0057159F">
      <w:pPr>
        <w:pStyle w:val="Heading2"/>
        <w:spacing w:line="360" w:lineRule="auto"/>
        <w:jc w:val="both"/>
        <w:rPr>
          <w:rFonts w:asciiTheme="minorHAnsi" w:hAnsiTheme="minorHAnsi"/>
          <w:lang w:eastAsia="en-US"/>
        </w:rPr>
      </w:pPr>
      <w:bookmarkStart w:id="11" w:name="_Toc165897177"/>
      <w:r w:rsidRPr="0057159F">
        <w:rPr>
          <w:rFonts w:asciiTheme="minorHAnsi" w:hAnsiTheme="minorHAnsi"/>
          <w:lang w:eastAsia="en-US"/>
        </w:rPr>
        <w:t>Modelling</w:t>
      </w:r>
      <w:bookmarkEnd w:id="11"/>
    </w:p>
    <w:p w14:paraId="34C9BA48" w14:textId="77777777" w:rsidR="008B2060" w:rsidRPr="0057159F" w:rsidRDefault="00FD04F0" w:rsidP="0057159F">
      <w:pPr>
        <w:spacing w:line="360" w:lineRule="auto"/>
        <w:jc w:val="both"/>
        <w:rPr>
          <w:lang w:eastAsia="en-US"/>
        </w:rPr>
      </w:pPr>
      <w:r w:rsidRPr="0057159F">
        <w:rPr>
          <w:lang w:eastAsia="en-US"/>
        </w:rPr>
        <w:t xml:space="preserve">The modelling and simulations were performed by Steve McAngus. It is an area he has extensive experience </w:t>
      </w:r>
      <w:proofErr w:type="gramStart"/>
      <w:r w:rsidRPr="0057159F">
        <w:rPr>
          <w:lang w:eastAsia="en-US"/>
        </w:rPr>
        <w:t>in</w:t>
      </w:r>
      <w:proofErr w:type="gramEnd"/>
      <w:r w:rsidRPr="0057159F">
        <w:rPr>
          <w:lang w:eastAsia="en-US"/>
        </w:rPr>
        <w:t xml:space="preserve"> and the group were grateful of his expertise. </w:t>
      </w:r>
      <w:r w:rsidR="008B2060" w:rsidRPr="0057159F">
        <w:rPr>
          <w:lang w:eastAsia="en-US"/>
        </w:rPr>
        <w:t>The aim of the modelling was to evaluate the performance of the explosive and its compatibility with the existing structure.</w:t>
      </w:r>
    </w:p>
    <w:p w14:paraId="71AE71E1" w14:textId="70D1CC88" w:rsidR="00CE1D24" w:rsidRPr="0057159F" w:rsidRDefault="008B2060" w:rsidP="0057159F">
      <w:pPr>
        <w:spacing w:line="360" w:lineRule="auto"/>
        <w:jc w:val="both"/>
        <w:rPr>
          <w:lang w:eastAsia="en-US"/>
        </w:rPr>
      </w:pPr>
      <w:r w:rsidRPr="0057159F">
        <w:rPr>
          <w:lang w:eastAsia="en-US"/>
        </w:rPr>
        <w:t>The group was k</w:t>
      </w:r>
      <w:r w:rsidR="00FD04F0" w:rsidRPr="0057159F">
        <w:rPr>
          <w:lang w:eastAsia="en-US"/>
        </w:rPr>
        <w:t>ept</w:t>
      </w:r>
      <w:r w:rsidRPr="0057159F">
        <w:rPr>
          <w:lang w:eastAsia="en-US"/>
        </w:rPr>
        <w:t xml:space="preserve"> </w:t>
      </w:r>
      <w:proofErr w:type="gramStart"/>
      <w:r w:rsidR="00FD04F0" w:rsidRPr="0057159F">
        <w:rPr>
          <w:lang w:eastAsia="en-US"/>
        </w:rPr>
        <w:t>up-to-date</w:t>
      </w:r>
      <w:proofErr w:type="gramEnd"/>
      <w:r w:rsidR="00FD04F0" w:rsidRPr="0057159F">
        <w:rPr>
          <w:lang w:eastAsia="en-US"/>
        </w:rPr>
        <w:t xml:space="preserve"> with progress, </w:t>
      </w:r>
      <w:r w:rsidRPr="0057159F">
        <w:rPr>
          <w:lang w:eastAsia="en-US"/>
        </w:rPr>
        <w:t>with any problems he encountered being relayed in a timely manner</w:t>
      </w:r>
      <w:r w:rsidR="00FD04F0" w:rsidRPr="0057159F">
        <w:rPr>
          <w:lang w:eastAsia="en-US"/>
        </w:rPr>
        <w:t>. With this he also sought agreement with the group when any changes were required, such as using a different energetic fill to that proposed in the brief, before seeking agreement from the customer as well. Emails between Steve (on behalf of the group) and the customer can be seen in</w:t>
      </w:r>
      <w:r w:rsidR="00790E6A">
        <w:rPr>
          <w:lang w:eastAsia="en-US"/>
        </w:rPr>
        <w:t xml:space="preserve"> </w:t>
      </w:r>
      <w:r w:rsidR="00790E6A">
        <w:rPr>
          <w:highlight w:val="yellow"/>
          <w:lang w:eastAsia="en-US"/>
        </w:rPr>
        <w:fldChar w:fldCharType="begin"/>
      </w:r>
      <w:r w:rsidR="00790E6A">
        <w:rPr>
          <w:highlight w:val="yellow"/>
          <w:lang w:eastAsia="en-US"/>
        </w:rPr>
        <w:instrText xml:space="preserve"> REF _Ref165894084 \h </w:instrText>
      </w:r>
      <w:r w:rsidR="00790E6A">
        <w:rPr>
          <w:highlight w:val="yellow"/>
          <w:lang w:eastAsia="en-US"/>
        </w:rPr>
      </w:r>
      <w:r w:rsidR="00790E6A">
        <w:rPr>
          <w:highlight w:val="yellow"/>
          <w:lang w:eastAsia="en-US"/>
        </w:rPr>
        <w:fldChar w:fldCharType="separate"/>
      </w:r>
      <w:r w:rsidR="00790E6A">
        <w:rPr>
          <w:lang w:eastAsia="en-US"/>
        </w:rPr>
        <w:t>Appendix 3 – Communications with the Customer</w:t>
      </w:r>
      <w:r w:rsidR="00790E6A">
        <w:rPr>
          <w:highlight w:val="yellow"/>
          <w:lang w:eastAsia="en-US"/>
        </w:rPr>
        <w:fldChar w:fldCharType="end"/>
      </w:r>
      <w:r w:rsidR="00790E6A">
        <w:rPr>
          <w:lang w:eastAsia="en-US"/>
        </w:rPr>
        <w:t>.</w:t>
      </w:r>
    </w:p>
    <w:p w14:paraId="04AD09ED" w14:textId="601023D6" w:rsidR="008B2060" w:rsidRPr="0057159F" w:rsidRDefault="008B2060" w:rsidP="0057159F">
      <w:pPr>
        <w:spacing w:line="360" w:lineRule="auto"/>
        <w:jc w:val="both"/>
        <w:rPr>
          <w:lang w:eastAsia="en-US"/>
        </w:rPr>
      </w:pPr>
      <w:r w:rsidRPr="0057159F">
        <w:rPr>
          <w:lang w:eastAsia="en-US"/>
        </w:rPr>
        <w:t>From the simulations it was decided to reduce the cone diameter in the shaped charge as Swans Ex2024 displayed higher performance characteristics.</w:t>
      </w:r>
    </w:p>
    <w:p w14:paraId="1CA143EC" w14:textId="5DC419E6" w:rsidR="00CE1D24" w:rsidRPr="0057159F" w:rsidRDefault="00EA266E" w:rsidP="0057159F">
      <w:pPr>
        <w:pStyle w:val="Heading2"/>
        <w:spacing w:line="360" w:lineRule="auto"/>
        <w:jc w:val="both"/>
        <w:rPr>
          <w:rFonts w:asciiTheme="minorHAnsi" w:hAnsiTheme="minorHAnsi"/>
          <w:lang w:eastAsia="en-US"/>
        </w:rPr>
      </w:pPr>
      <w:bookmarkStart w:id="12" w:name="_Toc165897178"/>
      <w:r w:rsidRPr="0057159F">
        <w:rPr>
          <w:rFonts w:asciiTheme="minorHAnsi" w:hAnsiTheme="minorHAnsi"/>
          <w:lang w:eastAsia="en-US"/>
        </w:rPr>
        <w:t>Manufacture</w:t>
      </w:r>
      <w:bookmarkEnd w:id="12"/>
    </w:p>
    <w:p w14:paraId="76360F56" w14:textId="77777777" w:rsidR="000A69F8" w:rsidRPr="0057159F" w:rsidRDefault="008B2060" w:rsidP="0057159F">
      <w:pPr>
        <w:spacing w:line="360" w:lineRule="auto"/>
        <w:jc w:val="both"/>
        <w:rPr>
          <w:lang w:eastAsia="en-US"/>
        </w:rPr>
      </w:pPr>
      <w:r w:rsidRPr="0057159F">
        <w:rPr>
          <w:lang w:eastAsia="en-US"/>
        </w:rPr>
        <w:t xml:space="preserve">Max Fisher took on the role of manufacture </w:t>
      </w:r>
      <w:r w:rsidR="000A69F8" w:rsidRPr="0057159F">
        <w:rPr>
          <w:lang w:eastAsia="en-US"/>
        </w:rPr>
        <w:t>and packaging. After researching available options, two options were put forward to the group for discussion. These were based on the availability of Swans Ex2024 and equipment to upscale production.</w:t>
      </w:r>
    </w:p>
    <w:p w14:paraId="104E7284" w14:textId="469B0345" w:rsidR="00EA266E" w:rsidRPr="0057159F" w:rsidRDefault="000A69F8" w:rsidP="0057159F">
      <w:pPr>
        <w:spacing w:line="360" w:lineRule="auto"/>
        <w:jc w:val="both"/>
        <w:rPr>
          <w:lang w:eastAsia="en-US"/>
        </w:rPr>
      </w:pPr>
      <w:r w:rsidRPr="0057159F">
        <w:rPr>
          <w:lang w:eastAsia="en-US"/>
        </w:rPr>
        <w:t>One method involved the use of a RAM 55</w:t>
      </w:r>
      <w:r w:rsidR="00A21E14" w:rsidRPr="0057159F">
        <w:rPr>
          <w:lang w:eastAsia="en-US"/>
        </w:rPr>
        <w:t xml:space="preserve"> to bulk mix the explosive which would then be poured </w:t>
      </w:r>
      <w:r w:rsidR="00790E6A" w:rsidRPr="0057159F">
        <w:rPr>
          <w:lang w:eastAsia="en-US"/>
        </w:rPr>
        <w:t>into</w:t>
      </w:r>
      <w:r w:rsidR="00A21E14" w:rsidRPr="0057159F">
        <w:rPr>
          <w:lang w:eastAsia="en-US"/>
        </w:rPr>
        <w:t xml:space="preserve"> the cases under vacuum and on a vibration plate. This process helps to eliminate air voids in the </w:t>
      </w:r>
      <w:r w:rsidR="00790E6A" w:rsidRPr="0057159F">
        <w:rPr>
          <w:lang w:eastAsia="en-US"/>
        </w:rPr>
        <w:t>fill.</w:t>
      </w:r>
      <w:r w:rsidRPr="0057159F">
        <w:rPr>
          <w:lang w:eastAsia="en-US"/>
        </w:rPr>
        <w:t xml:space="preserve"> Max pointed out currently has a </w:t>
      </w:r>
      <w:r w:rsidR="00A21E14" w:rsidRPr="0057159F">
        <w:rPr>
          <w:lang w:eastAsia="en-US"/>
        </w:rPr>
        <w:t>three-year</w:t>
      </w:r>
      <w:r w:rsidRPr="0057159F">
        <w:rPr>
          <w:lang w:eastAsia="en-US"/>
        </w:rPr>
        <w:t xml:space="preserve"> backlog for orders and therefore </w:t>
      </w:r>
      <w:r w:rsidR="00A21E14" w:rsidRPr="0057159F">
        <w:rPr>
          <w:lang w:eastAsia="en-US"/>
        </w:rPr>
        <w:t>an alternative</w:t>
      </w:r>
      <w:r w:rsidRPr="0057159F">
        <w:rPr>
          <w:lang w:eastAsia="en-US"/>
        </w:rPr>
        <w:t xml:space="preserve"> option was presented </w:t>
      </w:r>
      <w:r w:rsidR="00A21E14" w:rsidRPr="0057159F">
        <w:rPr>
          <w:lang w:eastAsia="en-US"/>
        </w:rPr>
        <w:t>to ensure production could go ahead.</w:t>
      </w:r>
    </w:p>
    <w:p w14:paraId="23F6799D" w14:textId="7C871E51" w:rsidR="00A21E14" w:rsidRPr="0057159F" w:rsidRDefault="00A21E14" w:rsidP="0057159F">
      <w:pPr>
        <w:spacing w:line="360" w:lineRule="auto"/>
        <w:jc w:val="both"/>
        <w:rPr>
          <w:lang w:eastAsia="en-US"/>
        </w:rPr>
      </w:pPr>
      <w:r w:rsidRPr="0057159F">
        <w:rPr>
          <w:lang w:eastAsia="en-US"/>
        </w:rPr>
        <w:t>The second option uses a smaller RAM mixer. There are currently no supply issues with the smaller mixers, so this seemed like a more feasible option. The explosive fill is mixed in the case, with the entire munition placed into the RAM mixer, thus ensuring no air voids form during pouring.</w:t>
      </w:r>
    </w:p>
    <w:p w14:paraId="21A09A36" w14:textId="22EEBEBD" w:rsidR="008D344F" w:rsidRPr="0057159F" w:rsidRDefault="00635A51" w:rsidP="0057159F">
      <w:pPr>
        <w:spacing w:line="360" w:lineRule="auto"/>
        <w:jc w:val="both"/>
        <w:rPr>
          <w:lang w:eastAsia="en-US"/>
        </w:rPr>
      </w:pPr>
      <w:r w:rsidRPr="0057159F">
        <w:rPr>
          <w:lang w:eastAsia="en-US"/>
        </w:rPr>
        <w:t>RAM mixing</w:t>
      </w:r>
      <w:r w:rsidR="003752B4" w:rsidRPr="0057159F">
        <w:rPr>
          <w:lang w:eastAsia="en-US"/>
        </w:rPr>
        <w:t xml:space="preserve"> was suggested for the manufacture of the main charge before</w:t>
      </w:r>
      <w:r w:rsidRPr="0057159F">
        <w:rPr>
          <w:lang w:eastAsia="en-US"/>
        </w:rPr>
        <w:t xml:space="preserve"> pouring the fill into </w:t>
      </w:r>
      <w:r w:rsidR="00BE3733" w:rsidRPr="0057159F">
        <w:rPr>
          <w:lang w:eastAsia="en-US"/>
        </w:rPr>
        <w:t>moulds</w:t>
      </w:r>
      <w:r w:rsidR="003752B4" w:rsidRPr="0057159F">
        <w:rPr>
          <w:lang w:eastAsia="en-US"/>
        </w:rPr>
        <w:t xml:space="preserve">, with the </w:t>
      </w:r>
      <w:proofErr w:type="gramStart"/>
      <w:r w:rsidR="003752B4" w:rsidRPr="0057159F">
        <w:rPr>
          <w:lang w:eastAsia="en-US"/>
        </w:rPr>
        <w:t>end product</w:t>
      </w:r>
      <w:proofErr w:type="gramEnd"/>
      <w:r w:rsidR="003752B4" w:rsidRPr="0057159F">
        <w:rPr>
          <w:lang w:eastAsia="en-US"/>
        </w:rPr>
        <w:t xml:space="preserve"> being </w:t>
      </w:r>
      <w:r w:rsidR="00EE529D" w:rsidRPr="0057159F">
        <w:rPr>
          <w:lang w:eastAsia="en-US"/>
        </w:rPr>
        <w:t>2kg blocks.</w:t>
      </w:r>
    </w:p>
    <w:p w14:paraId="6ADA326B" w14:textId="39F5E7F0" w:rsidR="00477E61" w:rsidRPr="0057159F" w:rsidRDefault="00FD7141" w:rsidP="0057159F">
      <w:pPr>
        <w:spacing w:line="360" w:lineRule="auto"/>
        <w:jc w:val="both"/>
        <w:rPr>
          <w:lang w:eastAsia="en-US"/>
        </w:rPr>
      </w:pPr>
      <w:r w:rsidRPr="0057159F">
        <w:rPr>
          <w:lang w:eastAsia="en-US"/>
        </w:rPr>
        <w:t>A solution for the packaging was presented</w:t>
      </w:r>
      <w:r w:rsidR="001019CB" w:rsidRPr="0057159F">
        <w:rPr>
          <w:lang w:eastAsia="en-US"/>
        </w:rPr>
        <w:t>:</w:t>
      </w:r>
    </w:p>
    <w:p w14:paraId="10048DD7" w14:textId="667D3F58" w:rsidR="001019CB" w:rsidRPr="0057159F" w:rsidRDefault="001019CB" w:rsidP="0057159F">
      <w:pPr>
        <w:pStyle w:val="ListParagraph"/>
        <w:numPr>
          <w:ilvl w:val="0"/>
          <w:numId w:val="20"/>
        </w:numPr>
        <w:spacing w:line="360" w:lineRule="auto"/>
        <w:jc w:val="both"/>
        <w:rPr>
          <w:lang w:eastAsia="en-US"/>
        </w:rPr>
      </w:pPr>
      <w:r w:rsidRPr="0057159F">
        <w:rPr>
          <w:lang w:eastAsia="en-US"/>
        </w:rPr>
        <w:t>Using a wooden crate for transportation as this would reduce</w:t>
      </w:r>
      <w:r w:rsidR="00DA6D28" w:rsidRPr="0057159F">
        <w:rPr>
          <w:lang w:eastAsia="en-US"/>
        </w:rPr>
        <w:t xml:space="preserve"> the fragmentation hazard.</w:t>
      </w:r>
    </w:p>
    <w:p w14:paraId="5DA4EE4F" w14:textId="366075D6" w:rsidR="00EE529D" w:rsidRPr="0057159F" w:rsidRDefault="00EE529D" w:rsidP="0057159F">
      <w:pPr>
        <w:pStyle w:val="ListParagraph"/>
        <w:numPr>
          <w:ilvl w:val="0"/>
          <w:numId w:val="20"/>
        </w:numPr>
        <w:spacing w:line="360" w:lineRule="auto"/>
        <w:jc w:val="both"/>
        <w:rPr>
          <w:lang w:eastAsia="en-US"/>
        </w:rPr>
      </w:pPr>
      <w:r w:rsidRPr="0057159F">
        <w:rPr>
          <w:lang w:eastAsia="en-US"/>
        </w:rPr>
        <w:lastRenderedPageBreak/>
        <w:t>Polyethylene bags</w:t>
      </w:r>
      <w:r w:rsidR="00CD2A62" w:rsidRPr="0057159F">
        <w:rPr>
          <w:lang w:eastAsia="en-US"/>
        </w:rPr>
        <w:t xml:space="preserve"> for the main charge</w:t>
      </w:r>
      <w:r w:rsidR="00C32088" w:rsidRPr="0057159F">
        <w:rPr>
          <w:lang w:eastAsia="en-US"/>
        </w:rPr>
        <w:t xml:space="preserve"> to prevent moisture ingress and electrostatic discharge.</w:t>
      </w:r>
    </w:p>
    <w:p w14:paraId="347E9672" w14:textId="1201CDBF" w:rsidR="00DA6D28" w:rsidRPr="0057159F" w:rsidRDefault="00DA6D28" w:rsidP="0057159F">
      <w:pPr>
        <w:pStyle w:val="ListParagraph"/>
        <w:numPr>
          <w:ilvl w:val="0"/>
          <w:numId w:val="20"/>
        </w:numPr>
        <w:spacing w:line="360" w:lineRule="auto"/>
        <w:jc w:val="both"/>
        <w:rPr>
          <w:lang w:eastAsia="en-US"/>
        </w:rPr>
      </w:pPr>
      <w:r w:rsidRPr="0057159F">
        <w:rPr>
          <w:lang w:eastAsia="en-US"/>
        </w:rPr>
        <w:t>Carrying straps</w:t>
      </w:r>
      <w:r w:rsidR="00CD2A62" w:rsidRPr="0057159F">
        <w:rPr>
          <w:lang w:eastAsia="en-US"/>
        </w:rPr>
        <w:t xml:space="preserve"> </w:t>
      </w:r>
      <w:r w:rsidR="00347D32" w:rsidRPr="0057159F">
        <w:rPr>
          <w:lang w:eastAsia="en-US"/>
        </w:rPr>
        <w:t xml:space="preserve">to allow more ergonomic </w:t>
      </w:r>
      <w:r w:rsidR="00C32088" w:rsidRPr="0057159F">
        <w:rPr>
          <w:lang w:eastAsia="en-US"/>
        </w:rPr>
        <w:t>carrying then the current design of plastic carrier bag handles.</w:t>
      </w:r>
    </w:p>
    <w:p w14:paraId="479AC797" w14:textId="48515942" w:rsidR="00EA266E" w:rsidRPr="0057159F" w:rsidRDefault="00EA266E" w:rsidP="0057159F">
      <w:pPr>
        <w:pStyle w:val="Heading2"/>
        <w:spacing w:line="360" w:lineRule="auto"/>
        <w:jc w:val="both"/>
        <w:rPr>
          <w:rFonts w:asciiTheme="minorHAnsi" w:hAnsiTheme="minorHAnsi"/>
          <w:lang w:eastAsia="en-US"/>
        </w:rPr>
      </w:pPr>
      <w:bookmarkStart w:id="13" w:name="_Toc165897179"/>
      <w:r w:rsidRPr="0057159F">
        <w:rPr>
          <w:rFonts w:asciiTheme="minorHAnsi" w:hAnsiTheme="minorHAnsi"/>
          <w:lang w:eastAsia="en-US"/>
        </w:rPr>
        <w:t>Chemical Analysis</w:t>
      </w:r>
      <w:bookmarkEnd w:id="13"/>
    </w:p>
    <w:p w14:paraId="0A1C82D5" w14:textId="02F854FC" w:rsidR="00C57D5C" w:rsidRPr="009B5251" w:rsidRDefault="006C4A42" w:rsidP="0057159F">
      <w:pPr>
        <w:spacing w:line="360" w:lineRule="auto"/>
        <w:jc w:val="both"/>
        <w:rPr>
          <w:rFonts w:ascii="Aptos" w:hAnsi="Aptos"/>
          <w:sz w:val="28"/>
          <w:szCs w:val="28"/>
        </w:rPr>
      </w:pPr>
      <w:r w:rsidRPr="0057159F">
        <w:rPr>
          <w:lang w:eastAsia="en-US"/>
        </w:rPr>
        <w:t xml:space="preserve">To deem the explosive composition safe for long term storage, </w:t>
      </w:r>
      <w:r w:rsidR="0037143D" w:rsidRPr="0057159F">
        <w:rPr>
          <w:rStyle w:val="normaltextrun"/>
          <w:color w:val="000000"/>
          <w:shd w:val="clear" w:color="auto" w:fill="FFFFFF"/>
        </w:rPr>
        <w:t xml:space="preserve">chemical </w:t>
      </w:r>
      <w:r w:rsidR="00CE77E0" w:rsidRPr="0057159F">
        <w:rPr>
          <w:rStyle w:val="normaltextrun"/>
          <w:color w:val="000000"/>
          <w:shd w:val="clear" w:color="auto" w:fill="FFFFFF"/>
        </w:rPr>
        <w:t>analysis,</w:t>
      </w:r>
      <w:r w:rsidR="0037143D" w:rsidRPr="0057159F">
        <w:rPr>
          <w:rStyle w:val="normaltextrun"/>
          <w:color w:val="000000"/>
          <w:shd w:val="clear" w:color="auto" w:fill="FFFFFF"/>
        </w:rPr>
        <w:t xml:space="preserve"> and Small-</w:t>
      </w:r>
      <w:r w:rsidR="0037143D" w:rsidRPr="009B5251">
        <w:rPr>
          <w:rStyle w:val="normaltextrun"/>
          <w:color w:val="000000"/>
          <w:shd w:val="clear" w:color="auto" w:fill="FFFFFF"/>
        </w:rPr>
        <w:t xml:space="preserve">Scale Hazard Testing (SSHT) on aged and unaged samples </w:t>
      </w:r>
      <w:r w:rsidR="00CE77E0" w:rsidRPr="009B5251">
        <w:rPr>
          <w:rStyle w:val="normaltextrun"/>
          <w:color w:val="000000"/>
          <w:shd w:val="clear" w:color="auto" w:fill="FFFFFF"/>
        </w:rPr>
        <w:t xml:space="preserve">is required </w:t>
      </w:r>
      <w:r w:rsidR="0037143D" w:rsidRPr="009B5251">
        <w:rPr>
          <w:rStyle w:val="normaltextrun"/>
          <w:color w:val="000000"/>
          <w:shd w:val="clear" w:color="auto" w:fill="FFFFFF"/>
        </w:rPr>
        <w:t>to determine what</w:t>
      </w:r>
      <w:r w:rsidR="00CB2BC7" w:rsidRPr="009B5251">
        <w:rPr>
          <w:rStyle w:val="normaltextrun"/>
          <w:color w:val="000000"/>
          <w:shd w:val="clear" w:color="auto" w:fill="FFFFFF"/>
        </w:rPr>
        <w:t xml:space="preserve"> and if any</w:t>
      </w:r>
      <w:r w:rsidR="0037143D" w:rsidRPr="009B5251">
        <w:rPr>
          <w:rStyle w:val="normaltextrun"/>
          <w:color w:val="000000"/>
          <w:shd w:val="clear" w:color="auto" w:fill="FFFFFF"/>
        </w:rPr>
        <w:t xml:space="preserve"> changes are caused by aging.</w:t>
      </w:r>
      <w:r w:rsidR="0037143D" w:rsidRPr="009B5251">
        <w:rPr>
          <w:rStyle w:val="eop"/>
          <w:color w:val="000000"/>
          <w:shd w:val="clear" w:color="auto" w:fill="FFFFFF"/>
        </w:rPr>
        <w:t xml:space="preserve"> This </w:t>
      </w:r>
      <w:r w:rsidR="004A7BE6" w:rsidRPr="009B5251">
        <w:rPr>
          <w:rStyle w:val="eop"/>
          <w:color w:val="000000"/>
          <w:shd w:val="clear" w:color="auto" w:fill="FFFFFF"/>
        </w:rPr>
        <w:t>a</w:t>
      </w:r>
      <w:r w:rsidR="0057159F" w:rsidRPr="009B5251">
        <w:rPr>
          <w:rStyle w:val="eop"/>
          <w:color w:val="000000"/>
          <w:shd w:val="clear" w:color="auto" w:fill="FFFFFF"/>
        </w:rPr>
        <w:t>rea was covered by Silas Blevins</w:t>
      </w:r>
      <w:r w:rsidR="00FC3D2D">
        <w:rPr>
          <w:rStyle w:val="eop"/>
          <w:color w:val="000000"/>
          <w:shd w:val="clear" w:color="auto" w:fill="FFFFFF"/>
        </w:rPr>
        <w:t xml:space="preserve"> who had </w:t>
      </w:r>
      <w:r w:rsidR="004D0FDA">
        <w:rPr>
          <w:rStyle w:val="eop"/>
          <w:color w:val="000000"/>
          <w:shd w:val="clear" w:color="auto" w:fill="FFFFFF"/>
        </w:rPr>
        <w:t>recently spent time working in chemical analysis laboratories and was therefore well placed to discuss this area</w:t>
      </w:r>
      <w:r w:rsidR="0057159F" w:rsidRPr="009B5251">
        <w:rPr>
          <w:rStyle w:val="eop"/>
          <w:color w:val="000000"/>
          <w:shd w:val="clear" w:color="auto" w:fill="FFFFFF"/>
        </w:rPr>
        <w:t>.</w:t>
      </w:r>
      <w:r w:rsidR="00222C4C" w:rsidRPr="009B5251">
        <w:rPr>
          <w:rStyle w:val="eop"/>
          <w:color w:val="000000"/>
          <w:shd w:val="clear" w:color="auto" w:fill="FFFFFF"/>
        </w:rPr>
        <w:t xml:space="preserve"> The SSHT must be performed first</w:t>
      </w:r>
      <w:r w:rsidR="00700B74" w:rsidRPr="009B5251">
        <w:rPr>
          <w:rStyle w:val="eop"/>
          <w:color w:val="000000"/>
          <w:shd w:val="clear" w:color="auto" w:fill="FFFFFF"/>
        </w:rPr>
        <w:t xml:space="preserve">. This allows any </w:t>
      </w:r>
      <w:r w:rsidR="009B5251" w:rsidRPr="009B5251">
        <w:rPr>
          <w:rStyle w:val="eop"/>
          <w:color w:val="000000"/>
          <w:shd w:val="clear" w:color="auto" w:fill="FFFFFF"/>
        </w:rPr>
        <w:t>sensitivity</w:t>
      </w:r>
      <w:r w:rsidR="00700B74" w:rsidRPr="009B5251">
        <w:rPr>
          <w:rStyle w:val="eop"/>
          <w:color w:val="000000"/>
          <w:shd w:val="clear" w:color="auto" w:fill="FFFFFF"/>
        </w:rPr>
        <w:t xml:space="preserve"> changes from ageing to be picked up before chemical analysis, as this could prove to be unsafe.</w:t>
      </w:r>
      <w:r w:rsidR="00AA66C9" w:rsidRPr="009B5251">
        <w:rPr>
          <w:rStyle w:val="eop"/>
          <w:color w:val="000000"/>
          <w:shd w:val="clear" w:color="auto" w:fill="FFFFFF"/>
        </w:rPr>
        <w:t xml:space="preserve"> </w:t>
      </w:r>
      <w:r w:rsidR="009E4CD4" w:rsidRPr="009B5251">
        <w:rPr>
          <w:rStyle w:val="eop"/>
          <w:color w:val="000000"/>
          <w:shd w:val="clear" w:color="auto" w:fill="FFFFFF"/>
        </w:rPr>
        <w:t>A q</w:t>
      </w:r>
      <w:r w:rsidR="00C57D5C" w:rsidRPr="009B5251">
        <w:rPr>
          <w:rStyle w:val="normaltextrun"/>
          <w:rFonts w:ascii="Aptos" w:hAnsi="Aptos"/>
        </w:rPr>
        <w:t xml:space="preserve">ualitative </w:t>
      </w:r>
      <w:r w:rsidR="009E4CD4" w:rsidRPr="009B5251">
        <w:rPr>
          <w:rStyle w:val="normaltextrun"/>
          <w:rFonts w:ascii="Aptos" w:hAnsi="Aptos"/>
        </w:rPr>
        <w:t>c</w:t>
      </w:r>
      <w:r w:rsidR="00C57D5C" w:rsidRPr="009B5251">
        <w:rPr>
          <w:rStyle w:val="normaltextrun"/>
          <w:rFonts w:ascii="Aptos" w:hAnsi="Aptos"/>
        </w:rPr>
        <w:t xml:space="preserve">hemical </w:t>
      </w:r>
      <w:r w:rsidR="009E4CD4" w:rsidRPr="009B5251">
        <w:rPr>
          <w:rStyle w:val="normaltextrun"/>
          <w:rFonts w:ascii="Aptos" w:hAnsi="Aptos"/>
        </w:rPr>
        <w:t>a</w:t>
      </w:r>
      <w:r w:rsidR="00C57D5C" w:rsidRPr="009B5251">
        <w:rPr>
          <w:rStyle w:val="normaltextrun"/>
          <w:rFonts w:ascii="Aptos" w:hAnsi="Aptos"/>
        </w:rPr>
        <w:t>nalysis</w:t>
      </w:r>
      <w:r w:rsidR="009E4CD4" w:rsidRPr="009B5251">
        <w:rPr>
          <w:rStyle w:val="normaltextrun"/>
          <w:rFonts w:ascii="Aptos" w:hAnsi="Aptos"/>
        </w:rPr>
        <w:t xml:space="preserve"> route was then suggested to</w:t>
      </w:r>
      <w:r w:rsidR="00C57D5C" w:rsidRPr="009B5251">
        <w:rPr>
          <w:rStyle w:val="normaltextrun"/>
          <w:rFonts w:ascii="Aptos" w:hAnsi="Aptos"/>
        </w:rPr>
        <w:t xml:space="preserve"> identify components </w:t>
      </w:r>
      <w:r w:rsidR="009E4CD4" w:rsidRPr="009B5251">
        <w:rPr>
          <w:rStyle w:val="normaltextrun"/>
          <w:rFonts w:ascii="Aptos" w:hAnsi="Aptos"/>
        </w:rPr>
        <w:t xml:space="preserve">in the </w:t>
      </w:r>
      <w:r w:rsidR="00B06804" w:rsidRPr="009B5251">
        <w:rPr>
          <w:rStyle w:val="normaltextrun"/>
          <w:rFonts w:ascii="Aptos" w:hAnsi="Aptos"/>
        </w:rPr>
        <w:t xml:space="preserve">composition </w:t>
      </w:r>
      <w:r w:rsidR="00C57D5C" w:rsidRPr="009B5251">
        <w:rPr>
          <w:rStyle w:val="normaltextrun"/>
          <w:rFonts w:ascii="Aptos" w:hAnsi="Aptos"/>
        </w:rPr>
        <w:t xml:space="preserve">and provide initial indication </w:t>
      </w:r>
      <w:r w:rsidR="00B06804" w:rsidRPr="009B5251">
        <w:rPr>
          <w:rStyle w:val="normaltextrun"/>
          <w:rFonts w:ascii="Aptos" w:hAnsi="Aptos"/>
        </w:rPr>
        <w:t>of any ch</w:t>
      </w:r>
      <w:r w:rsidR="00C909E1" w:rsidRPr="009B5251">
        <w:rPr>
          <w:rStyle w:val="normaltextrun"/>
          <w:rFonts w:ascii="Aptos" w:hAnsi="Aptos"/>
        </w:rPr>
        <w:t>emical changes. Finally q</w:t>
      </w:r>
      <w:r w:rsidR="00C57D5C" w:rsidRPr="009B5251">
        <w:rPr>
          <w:rStyle w:val="normaltextrun"/>
          <w:rFonts w:ascii="Aptos" w:hAnsi="Aptos"/>
        </w:rPr>
        <w:t xml:space="preserve">uantitative </w:t>
      </w:r>
      <w:r w:rsidR="00C909E1" w:rsidRPr="009B5251">
        <w:rPr>
          <w:rStyle w:val="normaltextrun"/>
          <w:rFonts w:ascii="Aptos" w:hAnsi="Aptos"/>
        </w:rPr>
        <w:t>c</w:t>
      </w:r>
      <w:r w:rsidR="00C57D5C" w:rsidRPr="009B5251">
        <w:rPr>
          <w:rStyle w:val="normaltextrun"/>
          <w:rFonts w:ascii="Aptos" w:hAnsi="Aptos"/>
        </w:rPr>
        <w:t xml:space="preserve">hemical </w:t>
      </w:r>
      <w:r w:rsidR="00C909E1" w:rsidRPr="009B5251">
        <w:rPr>
          <w:rStyle w:val="normaltextrun"/>
          <w:rFonts w:ascii="Aptos" w:hAnsi="Aptos"/>
        </w:rPr>
        <w:t>a</w:t>
      </w:r>
      <w:r w:rsidR="00C57D5C" w:rsidRPr="009B5251">
        <w:rPr>
          <w:rStyle w:val="normaltextrun"/>
          <w:rFonts w:ascii="Aptos" w:hAnsi="Aptos"/>
        </w:rPr>
        <w:t>nalysis of aged and unaged samples</w:t>
      </w:r>
      <w:r w:rsidR="00C909E1" w:rsidRPr="009B5251">
        <w:rPr>
          <w:rStyle w:val="normaltextrun"/>
          <w:rFonts w:ascii="Aptos" w:hAnsi="Aptos"/>
        </w:rPr>
        <w:t xml:space="preserve"> was suggested. This would </w:t>
      </w:r>
      <w:r w:rsidR="00C57D5C" w:rsidRPr="009B5251">
        <w:rPr>
          <w:rStyle w:val="normaltextrun"/>
          <w:rFonts w:ascii="Aptos" w:hAnsi="Aptos"/>
        </w:rPr>
        <w:t xml:space="preserve">compare quantities of individual </w:t>
      </w:r>
      <w:r w:rsidR="009B5251" w:rsidRPr="009B5251">
        <w:rPr>
          <w:rStyle w:val="normaltextrun"/>
          <w:rFonts w:ascii="Aptos" w:hAnsi="Aptos"/>
        </w:rPr>
        <w:t xml:space="preserve">chemical </w:t>
      </w:r>
      <w:r w:rsidR="00C57D5C" w:rsidRPr="009B5251">
        <w:rPr>
          <w:rStyle w:val="normaltextrun"/>
          <w:rFonts w:ascii="Aptos" w:hAnsi="Aptos"/>
        </w:rPr>
        <w:t>components</w:t>
      </w:r>
      <w:r w:rsidR="009B5251" w:rsidRPr="009B5251">
        <w:rPr>
          <w:rStyle w:val="normaltextrun"/>
          <w:rFonts w:ascii="Aptos" w:hAnsi="Aptos"/>
        </w:rPr>
        <w:t xml:space="preserve"> in the composition</w:t>
      </w:r>
      <w:r w:rsidR="00C57D5C" w:rsidRPr="009B5251">
        <w:rPr>
          <w:rStyle w:val="normaltextrun"/>
          <w:rFonts w:ascii="Aptos" w:hAnsi="Aptos"/>
        </w:rPr>
        <w:t xml:space="preserve"> and confirm </w:t>
      </w:r>
      <w:r w:rsidR="009B5251" w:rsidRPr="009B5251">
        <w:rPr>
          <w:rStyle w:val="normaltextrun"/>
          <w:rFonts w:ascii="Aptos" w:hAnsi="Aptos"/>
        </w:rPr>
        <w:t>if there had been any</w:t>
      </w:r>
      <w:r w:rsidR="00C57D5C" w:rsidRPr="009B5251">
        <w:rPr>
          <w:rStyle w:val="normaltextrun"/>
          <w:rFonts w:ascii="Aptos" w:hAnsi="Aptos"/>
        </w:rPr>
        <w:t xml:space="preserve"> chemical changes.</w:t>
      </w:r>
      <w:r w:rsidR="00C57D5C">
        <w:rPr>
          <w:rStyle w:val="eop"/>
          <w:rFonts w:ascii="Aptos" w:hAnsi="Aptos"/>
          <w:sz w:val="28"/>
          <w:szCs w:val="28"/>
        </w:rPr>
        <w:t> </w:t>
      </w:r>
    </w:p>
    <w:p w14:paraId="2F07C6B4" w14:textId="31E14819" w:rsidR="00EA266E" w:rsidRPr="00EA61D5" w:rsidRDefault="00EA266E" w:rsidP="00EA266E">
      <w:pPr>
        <w:pStyle w:val="Heading2"/>
        <w:rPr>
          <w:rFonts w:asciiTheme="minorHAnsi" w:hAnsiTheme="minorHAnsi"/>
          <w:lang w:eastAsia="en-US"/>
        </w:rPr>
      </w:pPr>
      <w:bookmarkStart w:id="14" w:name="_Toc165897180"/>
      <w:r w:rsidRPr="00EA61D5">
        <w:rPr>
          <w:rFonts w:asciiTheme="minorHAnsi" w:hAnsiTheme="minorHAnsi"/>
          <w:lang w:eastAsia="en-US"/>
        </w:rPr>
        <w:t>Sequential</w:t>
      </w:r>
      <w:r w:rsidR="00F4373D" w:rsidRPr="00EA61D5">
        <w:rPr>
          <w:rFonts w:asciiTheme="minorHAnsi" w:hAnsiTheme="minorHAnsi"/>
          <w:lang w:eastAsia="en-US"/>
        </w:rPr>
        <w:t xml:space="preserve"> Environmental</w:t>
      </w:r>
      <w:r w:rsidRPr="00EA61D5">
        <w:rPr>
          <w:rFonts w:asciiTheme="minorHAnsi" w:hAnsiTheme="minorHAnsi"/>
          <w:lang w:eastAsia="en-US"/>
        </w:rPr>
        <w:t xml:space="preserve"> Testing</w:t>
      </w:r>
      <w:bookmarkEnd w:id="14"/>
    </w:p>
    <w:p w14:paraId="43385900" w14:textId="298B5EC5" w:rsidR="00EA266E" w:rsidRPr="00EA61D5" w:rsidRDefault="00EA266E" w:rsidP="002149BE">
      <w:pPr>
        <w:spacing w:line="360" w:lineRule="auto"/>
        <w:jc w:val="both"/>
        <w:rPr>
          <w:lang w:eastAsia="en-US"/>
        </w:rPr>
      </w:pPr>
      <w:r w:rsidRPr="00EA61D5">
        <w:rPr>
          <w:lang w:eastAsia="en-US"/>
        </w:rPr>
        <w:t>Luke</w:t>
      </w:r>
      <w:r w:rsidR="00664905">
        <w:rPr>
          <w:lang w:eastAsia="en-US"/>
        </w:rPr>
        <w:t xml:space="preserve"> Malcolm took forward the </w:t>
      </w:r>
      <w:r w:rsidR="00DE234C">
        <w:rPr>
          <w:lang w:eastAsia="en-US"/>
        </w:rPr>
        <w:t>Sequential Environmental Testing</w:t>
      </w:r>
      <w:r w:rsidR="00833007">
        <w:rPr>
          <w:lang w:eastAsia="en-US"/>
        </w:rPr>
        <w:t xml:space="preserve"> which simulates </w:t>
      </w:r>
      <w:r w:rsidR="000B3128">
        <w:rPr>
          <w:lang w:eastAsia="en-US"/>
        </w:rPr>
        <w:t>the cum</w:t>
      </w:r>
      <w:r w:rsidR="00476450">
        <w:rPr>
          <w:lang w:eastAsia="en-US"/>
        </w:rPr>
        <w:t xml:space="preserve">ulative stress a munition </w:t>
      </w:r>
      <w:r w:rsidR="00D813FB">
        <w:rPr>
          <w:lang w:eastAsia="en-US"/>
        </w:rPr>
        <w:t>will experience during its life</w:t>
      </w:r>
      <w:r w:rsidR="000056CA">
        <w:rPr>
          <w:lang w:eastAsia="en-US"/>
        </w:rPr>
        <w:t>. This is an accelerated testing process where the munition will e</w:t>
      </w:r>
      <w:r w:rsidR="00D4015A">
        <w:rPr>
          <w:lang w:eastAsia="en-US"/>
        </w:rPr>
        <w:t>xperience years of life in just several months of testing.</w:t>
      </w:r>
      <w:r w:rsidR="004F66C8">
        <w:rPr>
          <w:lang w:eastAsia="en-US"/>
        </w:rPr>
        <w:t xml:space="preserve"> Hot and cold climate streams were selected, as a customer requirement </w:t>
      </w:r>
      <w:r w:rsidR="001925FA">
        <w:rPr>
          <w:lang w:eastAsia="en-US"/>
        </w:rPr>
        <w:t xml:space="preserve">was a desirability for all weather </w:t>
      </w:r>
      <w:r w:rsidR="00FD7B94">
        <w:rPr>
          <w:lang w:eastAsia="en-US"/>
        </w:rPr>
        <w:t>capability.</w:t>
      </w:r>
      <w:r w:rsidR="00F73587">
        <w:rPr>
          <w:lang w:eastAsia="en-US"/>
        </w:rPr>
        <w:t xml:space="preserve"> This is a complicated test </w:t>
      </w:r>
      <w:r w:rsidR="00A72C70">
        <w:rPr>
          <w:lang w:eastAsia="en-US"/>
        </w:rPr>
        <w:t>process,</w:t>
      </w:r>
      <w:r w:rsidR="008A5FB7">
        <w:rPr>
          <w:lang w:eastAsia="en-US"/>
        </w:rPr>
        <w:t xml:space="preserve"> but Luke had experience of several similar test</w:t>
      </w:r>
      <w:r w:rsidR="00537E7C">
        <w:rPr>
          <w:lang w:eastAsia="en-US"/>
        </w:rPr>
        <w:t xml:space="preserve"> programs in his </w:t>
      </w:r>
      <w:r w:rsidR="00A72C70">
        <w:rPr>
          <w:lang w:eastAsia="en-US"/>
        </w:rPr>
        <w:t xml:space="preserve">workplace which was </w:t>
      </w:r>
      <w:r w:rsidR="00FC3D2D">
        <w:rPr>
          <w:lang w:eastAsia="en-US"/>
        </w:rPr>
        <w:t>beneficial to the project.</w:t>
      </w:r>
    </w:p>
    <w:p w14:paraId="75406A29" w14:textId="10F6736E" w:rsidR="00EA266E" w:rsidRPr="00EA61D5" w:rsidRDefault="00F4373D" w:rsidP="00F4373D">
      <w:pPr>
        <w:pStyle w:val="Heading2"/>
        <w:rPr>
          <w:rFonts w:asciiTheme="minorHAnsi" w:hAnsiTheme="minorHAnsi"/>
          <w:lang w:eastAsia="en-US"/>
        </w:rPr>
      </w:pPr>
      <w:bookmarkStart w:id="15" w:name="_Toc165897181"/>
      <w:r w:rsidRPr="00EA61D5">
        <w:rPr>
          <w:rFonts w:asciiTheme="minorHAnsi" w:hAnsiTheme="minorHAnsi"/>
          <w:lang w:eastAsia="en-US"/>
        </w:rPr>
        <w:t>Non-Sequential Environmental Testing (IM</w:t>
      </w:r>
      <w:r w:rsidR="00F23E95" w:rsidRPr="00EA61D5">
        <w:rPr>
          <w:rFonts w:asciiTheme="minorHAnsi" w:hAnsiTheme="minorHAnsi"/>
          <w:lang w:eastAsia="en-US"/>
        </w:rPr>
        <w:t xml:space="preserve"> Testing)</w:t>
      </w:r>
      <w:bookmarkEnd w:id="15"/>
    </w:p>
    <w:p w14:paraId="3424B3B1" w14:textId="0B8312DC" w:rsidR="003F6BCB" w:rsidRPr="00EA61D5" w:rsidRDefault="003F6BCB" w:rsidP="00F23E95">
      <w:pPr>
        <w:pStyle w:val="Heading3"/>
        <w:rPr>
          <w:lang w:eastAsia="en-US"/>
        </w:rPr>
      </w:pPr>
      <w:bookmarkStart w:id="16" w:name="_Toc165897182"/>
      <w:r w:rsidRPr="00EA61D5">
        <w:rPr>
          <w:lang w:eastAsia="en-US"/>
        </w:rPr>
        <w:t>Insensitive Munitions</w:t>
      </w:r>
      <w:bookmarkEnd w:id="16"/>
    </w:p>
    <w:p w14:paraId="1D5CA668" w14:textId="2316EDBA" w:rsidR="00686391" w:rsidRPr="00EA61D5" w:rsidRDefault="00851505" w:rsidP="000300ED">
      <w:pPr>
        <w:spacing w:line="360" w:lineRule="auto"/>
        <w:jc w:val="both"/>
      </w:pPr>
      <w:r w:rsidRPr="00AD5556">
        <w:t xml:space="preserve">STANAG 4439 </w:t>
      </w:r>
      <w:r w:rsidR="00C53A48" w:rsidRPr="00AD5556">
        <w:t xml:space="preserve"> </w:t>
      </w:r>
      <w:sdt>
        <w:sdtPr>
          <w:id w:val="-1475367772"/>
          <w:citation/>
        </w:sdtPr>
        <w:sdtContent>
          <w:r w:rsidR="00AD5556" w:rsidRPr="00AD5556">
            <w:fldChar w:fldCharType="begin"/>
          </w:r>
          <w:r w:rsidR="00AD5556" w:rsidRPr="00AD5556">
            <w:instrText xml:space="preserve"> CITATION NAT181 \l 2057 </w:instrText>
          </w:r>
          <w:r w:rsidR="00AD5556" w:rsidRPr="00AD5556">
            <w:fldChar w:fldCharType="separate"/>
          </w:r>
          <w:r w:rsidR="00CA1CAD" w:rsidRPr="00CA1CAD">
            <w:rPr>
              <w:noProof/>
            </w:rPr>
            <w:t>[2]</w:t>
          </w:r>
          <w:r w:rsidR="00AD5556" w:rsidRPr="00AD5556">
            <w:fldChar w:fldCharType="end"/>
          </w:r>
        </w:sdtContent>
      </w:sdt>
      <w:r w:rsidR="00AD5556" w:rsidRPr="00AD5556">
        <w:t xml:space="preserve"> </w:t>
      </w:r>
      <w:r w:rsidRPr="00AD5556">
        <w:t xml:space="preserve">defines </w:t>
      </w:r>
      <w:r w:rsidR="00943D6F" w:rsidRPr="00EA61D5">
        <w:t>insensitive munitions (IM)</w:t>
      </w:r>
      <w:r w:rsidRPr="00EA61D5">
        <w:t xml:space="preserve"> as</w:t>
      </w:r>
      <w:r w:rsidR="00686391" w:rsidRPr="00EA61D5">
        <w:t>:</w:t>
      </w:r>
    </w:p>
    <w:p w14:paraId="7631C8A1" w14:textId="009952F6" w:rsidR="00686391" w:rsidRPr="00EA61D5" w:rsidRDefault="00851505" w:rsidP="000300ED">
      <w:pPr>
        <w:spacing w:line="360" w:lineRule="auto"/>
        <w:ind w:left="720"/>
        <w:jc w:val="center"/>
      </w:pPr>
      <w:r w:rsidRPr="00EA61D5">
        <w:t>“</w:t>
      </w:r>
      <w:proofErr w:type="gramStart"/>
      <w:r w:rsidRPr="00EA61D5">
        <w:t>munitions</w:t>
      </w:r>
      <w:proofErr w:type="gramEnd"/>
      <w:r w:rsidRPr="00EA61D5">
        <w:t xml:space="preserve"> which reliably fulfil their performance, readiness and operational requirements on demand, but which minimi</w:t>
      </w:r>
      <w:r w:rsidR="00D12B59" w:rsidRPr="00EA61D5">
        <w:t>s</w:t>
      </w:r>
      <w:r w:rsidRPr="00EA61D5">
        <w:t>e the probability of inadvertent initiation and severity of subsequent collateral damage to weapon platforms, logistic systems and personnel when subjected to selected accidental and combat threats.”</w:t>
      </w:r>
    </w:p>
    <w:p w14:paraId="0BC38FDC" w14:textId="7CFB394B" w:rsidR="00D12B59" w:rsidRPr="002149BE" w:rsidRDefault="00D57B98" w:rsidP="000300ED">
      <w:pPr>
        <w:spacing w:line="360" w:lineRule="auto"/>
        <w:jc w:val="both"/>
      </w:pPr>
      <w:r w:rsidRPr="00EA61D5">
        <w:t>To</w:t>
      </w:r>
      <w:r w:rsidR="00DD57D8" w:rsidRPr="00EA61D5">
        <w:t xml:space="preserve"> achieve </w:t>
      </w:r>
      <w:r w:rsidR="00165668" w:rsidRPr="00EA61D5">
        <w:t>IM compliance</w:t>
      </w:r>
      <w:r w:rsidR="00174EF2" w:rsidRPr="00EA61D5">
        <w:t xml:space="preserve">, the munition must </w:t>
      </w:r>
      <w:r w:rsidR="006A73D9" w:rsidRPr="00EA61D5">
        <w:t>be able to satisfy the criteria set out in STANAG 4439</w:t>
      </w:r>
      <w:r w:rsidR="006E4B12" w:rsidRPr="00EA61D5">
        <w:t>. This is covered in detail in</w:t>
      </w:r>
      <w:r w:rsidR="002149BE">
        <w:t xml:space="preserve"> </w:t>
      </w:r>
      <w:r w:rsidR="002149BE">
        <w:fldChar w:fldCharType="begin"/>
      </w:r>
      <w:r w:rsidR="002149BE">
        <w:instrText xml:space="preserve"> REF _Ref165886901 \r \h </w:instrText>
      </w:r>
      <w:r w:rsidR="002149BE">
        <w:fldChar w:fldCharType="separate"/>
      </w:r>
      <w:r w:rsidR="002149BE">
        <w:t>2.5.4</w:t>
      </w:r>
      <w:r w:rsidR="002149BE">
        <w:fldChar w:fldCharType="end"/>
      </w:r>
      <w:r w:rsidR="002149BE">
        <w:t>.</w:t>
      </w:r>
    </w:p>
    <w:p w14:paraId="3CB929B4" w14:textId="7B66722C" w:rsidR="00704C9A" w:rsidRPr="00EA61D5" w:rsidRDefault="00C0266A" w:rsidP="000300ED">
      <w:pPr>
        <w:spacing w:line="360" w:lineRule="auto"/>
        <w:jc w:val="both"/>
      </w:pPr>
      <w:r w:rsidRPr="00EA61D5">
        <w:lastRenderedPageBreak/>
        <w:t xml:space="preserve">The Ministry of Defence has an IM policy which details </w:t>
      </w:r>
      <w:r w:rsidR="00DA49C0" w:rsidRPr="00EA61D5">
        <w:t xml:space="preserve">the progressive reduction in vulnerability of the UK’s stockpile of </w:t>
      </w:r>
      <w:r w:rsidR="00E91826" w:rsidRPr="00EA61D5">
        <w:t>munitions in line with advances in techno</w:t>
      </w:r>
      <w:r w:rsidR="00B15BA8" w:rsidRPr="00EA61D5">
        <w:t>logy and procurement opportunities.</w:t>
      </w:r>
      <w:r w:rsidR="00FE4EE1" w:rsidRPr="00EA61D5">
        <w:t xml:space="preserve"> </w:t>
      </w:r>
      <w:r w:rsidR="002C0CC4" w:rsidRPr="00EA61D5">
        <w:t>It seeks to</w:t>
      </w:r>
      <w:r w:rsidR="00FE4EE1" w:rsidRPr="00EA61D5">
        <w:t xml:space="preserve"> balance</w:t>
      </w:r>
      <w:r w:rsidR="002C0CC4" w:rsidRPr="00EA61D5">
        <w:t xml:space="preserve"> risk, cost, </w:t>
      </w:r>
      <w:r w:rsidR="00927985" w:rsidRPr="00EA61D5">
        <w:t>vulnerability,</w:t>
      </w:r>
      <w:r w:rsidR="007F0F48" w:rsidRPr="00EA61D5">
        <w:t xml:space="preserve"> and safety </w:t>
      </w:r>
      <w:r w:rsidR="00174495" w:rsidRPr="00EA61D5">
        <w:t>across the entirety of the munitions inventory</w:t>
      </w:r>
      <w:r w:rsidR="00B73657" w:rsidRPr="00EA61D5">
        <w:t xml:space="preserve"> </w:t>
      </w:r>
      <w:sdt>
        <w:sdtPr>
          <w:id w:val="-548917213"/>
          <w:citation/>
        </w:sdtPr>
        <w:sdtContent>
          <w:r w:rsidR="00B73657" w:rsidRPr="00EA61D5">
            <w:fldChar w:fldCharType="begin"/>
          </w:r>
          <w:r w:rsidR="00B73657" w:rsidRPr="00EA61D5">
            <w:instrText xml:space="preserve"> CITATION Def19 \l 2057 </w:instrText>
          </w:r>
          <w:r w:rsidR="00B73657" w:rsidRPr="00EA61D5">
            <w:fldChar w:fldCharType="separate"/>
          </w:r>
          <w:r w:rsidR="00CA1CAD" w:rsidRPr="00CA1CAD">
            <w:rPr>
              <w:noProof/>
            </w:rPr>
            <w:t>[3]</w:t>
          </w:r>
          <w:r w:rsidR="00B73657" w:rsidRPr="00EA61D5">
            <w:fldChar w:fldCharType="end"/>
          </w:r>
        </w:sdtContent>
      </w:sdt>
      <w:r w:rsidR="00174495" w:rsidRPr="00EA61D5">
        <w:t>.</w:t>
      </w:r>
      <w:r w:rsidR="00CB0300" w:rsidRPr="00EA61D5">
        <w:t xml:space="preserve"> </w:t>
      </w:r>
      <w:r w:rsidR="003507A6" w:rsidRPr="00EA61D5">
        <w:t>MOD</w:t>
      </w:r>
      <w:r w:rsidR="00CB0300" w:rsidRPr="00EA61D5">
        <w:t xml:space="preserve"> policy </w:t>
      </w:r>
      <w:r w:rsidR="003507A6" w:rsidRPr="00EA61D5">
        <w:t xml:space="preserve">requires all new munition purchases to comply </w:t>
      </w:r>
      <w:r w:rsidR="008A00A2" w:rsidRPr="00EA61D5">
        <w:t xml:space="preserve">the Insensitive Munitions policy and as such this </w:t>
      </w:r>
      <w:r w:rsidR="007D5D4A" w:rsidRPr="00EA61D5">
        <w:t>must be</w:t>
      </w:r>
      <w:r w:rsidR="008A00A2" w:rsidRPr="00EA61D5">
        <w:t xml:space="preserve"> reflected </w:t>
      </w:r>
      <w:r w:rsidR="00A93CB8" w:rsidRPr="00EA61D5">
        <w:t>in the planning stage as a ‘Key User Requirement’</w:t>
      </w:r>
      <w:r w:rsidR="00027723" w:rsidRPr="00EA61D5">
        <w:t xml:space="preserve">. The customer requirements for this assignment </w:t>
      </w:r>
      <w:r w:rsidR="00CD1737" w:rsidRPr="00EA61D5">
        <w:t>aligns with this policy</w:t>
      </w:r>
      <w:r w:rsidR="00C0511F" w:rsidRPr="00EA61D5">
        <w:t>.</w:t>
      </w:r>
      <w:r w:rsidR="00356CA3" w:rsidRPr="00EA61D5">
        <w:t xml:space="preserve"> </w:t>
      </w:r>
    </w:p>
    <w:p w14:paraId="562A2FFE" w14:textId="77777777" w:rsidR="004B68BA" w:rsidRPr="00EA61D5" w:rsidRDefault="00CA6D2D" w:rsidP="00F23E95">
      <w:pPr>
        <w:pStyle w:val="Heading3"/>
      </w:pPr>
      <w:bookmarkStart w:id="17" w:name="_Toc165897183"/>
      <w:r w:rsidRPr="00EA61D5">
        <w:t>Benefits of Insensitive Munitions</w:t>
      </w:r>
      <w:bookmarkEnd w:id="17"/>
    </w:p>
    <w:p w14:paraId="08EF5E4A" w14:textId="56783210" w:rsidR="00F71C12" w:rsidRDefault="00314CE2" w:rsidP="000300ED">
      <w:pPr>
        <w:spacing w:line="360" w:lineRule="auto"/>
        <w:jc w:val="both"/>
        <w:rPr>
          <w:lang w:eastAsia="en-US"/>
        </w:rPr>
      </w:pPr>
      <w:r w:rsidRPr="00EA61D5">
        <w:rPr>
          <w:lang w:eastAsia="en-US"/>
        </w:rPr>
        <w:t xml:space="preserve">There are many obvious benefits to insensitive munitions such as </w:t>
      </w:r>
      <w:r w:rsidR="009518BC" w:rsidRPr="00EA61D5">
        <w:rPr>
          <w:lang w:eastAsia="en-US"/>
        </w:rPr>
        <w:t xml:space="preserve">a reduction in loss of </w:t>
      </w:r>
      <w:r w:rsidR="000E3418" w:rsidRPr="00EA61D5">
        <w:rPr>
          <w:lang w:eastAsia="en-US"/>
        </w:rPr>
        <w:t xml:space="preserve">personnel </w:t>
      </w:r>
      <w:r w:rsidR="009518BC" w:rsidRPr="00EA61D5">
        <w:rPr>
          <w:lang w:eastAsia="en-US"/>
        </w:rPr>
        <w:t xml:space="preserve">and assets from attacks and accidents, </w:t>
      </w:r>
      <w:r w:rsidR="00CF3A74" w:rsidRPr="00EA61D5">
        <w:rPr>
          <w:lang w:eastAsia="en-US"/>
        </w:rPr>
        <w:t xml:space="preserve">and the ability to maintain operational ability </w:t>
      </w:r>
      <w:r w:rsidR="004C09E8" w:rsidRPr="00EA61D5">
        <w:rPr>
          <w:lang w:eastAsia="en-US"/>
        </w:rPr>
        <w:t>following an attack or accident.</w:t>
      </w:r>
      <w:r w:rsidR="001E0FD8" w:rsidRPr="00EA61D5">
        <w:rPr>
          <w:lang w:eastAsia="en-US"/>
        </w:rPr>
        <w:t xml:space="preserve"> Attacks and accidents are collectively known as threats and may be encountered in friendly or hostile environments.</w:t>
      </w:r>
      <w:r w:rsidR="004C09E8" w:rsidRPr="00EA61D5">
        <w:rPr>
          <w:lang w:eastAsia="en-US"/>
        </w:rPr>
        <w:t xml:space="preserve"> There are some less obvious benefits such as</w:t>
      </w:r>
      <w:r w:rsidR="008825A5" w:rsidRPr="00EA61D5">
        <w:rPr>
          <w:lang w:eastAsia="en-US"/>
        </w:rPr>
        <w:t xml:space="preserve"> the</w:t>
      </w:r>
      <w:r w:rsidR="004C09E8" w:rsidRPr="00EA61D5">
        <w:rPr>
          <w:lang w:eastAsia="en-US"/>
        </w:rPr>
        <w:t xml:space="preserve"> </w:t>
      </w:r>
      <w:r w:rsidR="005A7692" w:rsidRPr="00EA61D5">
        <w:rPr>
          <w:lang w:eastAsia="en-US"/>
        </w:rPr>
        <w:t>more efficient use of logistics</w:t>
      </w:r>
      <w:r w:rsidR="00FA4722" w:rsidRPr="00EA61D5">
        <w:rPr>
          <w:lang w:eastAsia="en-US"/>
        </w:rPr>
        <w:t xml:space="preserve"> equipment</w:t>
      </w:r>
      <w:r w:rsidR="005A7692" w:rsidRPr="00EA61D5">
        <w:rPr>
          <w:lang w:eastAsia="en-US"/>
        </w:rPr>
        <w:t xml:space="preserve"> and</w:t>
      </w:r>
      <w:r w:rsidR="00FA4722" w:rsidRPr="00EA61D5">
        <w:rPr>
          <w:lang w:eastAsia="en-US"/>
        </w:rPr>
        <w:t xml:space="preserve"> manpower</w:t>
      </w:r>
      <w:r w:rsidR="008825A5" w:rsidRPr="00EA61D5">
        <w:rPr>
          <w:lang w:eastAsia="en-US"/>
        </w:rPr>
        <w:t>.</w:t>
      </w:r>
      <w:r w:rsidR="009D7FB1" w:rsidRPr="00EA61D5">
        <w:rPr>
          <w:lang w:eastAsia="en-US"/>
        </w:rPr>
        <w:t xml:space="preserve"> </w:t>
      </w:r>
      <w:r w:rsidR="008825A5" w:rsidRPr="00EA61D5">
        <w:rPr>
          <w:lang w:eastAsia="en-US"/>
        </w:rPr>
        <w:t>This is d</w:t>
      </w:r>
      <w:r w:rsidR="009D7FB1" w:rsidRPr="00EA61D5">
        <w:rPr>
          <w:lang w:eastAsia="en-US"/>
        </w:rPr>
        <w:t>ue to factors such as lower separation distances</w:t>
      </w:r>
      <w:r w:rsidR="00B65B63" w:rsidRPr="00EA61D5">
        <w:rPr>
          <w:lang w:eastAsia="en-US"/>
        </w:rPr>
        <w:t xml:space="preserve"> or easier transportation </w:t>
      </w:r>
      <w:r w:rsidR="008825A5" w:rsidRPr="00EA61D5">
        <w:rPr>
          <w:lang w:eastAsia="en-US"/>
        </w:rPr>
        <w:t xml:space="preserve">of </w:t>
      </w:r>
      <w:r w:rsidR="00C039A0" w:rsidRPr="00EA61D5">
        <w:rPr>
          <w:lang w:eastAsia="en-US"/>
        </w:rPr>
        <w:t>‘</w:t>
      </w:r>
      <w:r w:rsidR="008825A5" w:rsidRPr="00EA61D5">
        <w:rPr>
          <w:lang w:eastAsia="en-US"/>
        </w:rPr>
        <w:t xml:space="preserve">all up </w:t>
      </w:r>
      <w:r w:rsidR="00562157" w:rsidRPr="00EA61D5">
        <w:rPr>
          <w:lang w:eastAsia="en-US"/>
        </w:rPr>
        <w:t xml:space="preserve">munitions’ </w:t>
      </w:r>
      <w:r w:rsidR="00396409" w:rsidRPr="00EA61D5">
        <w:rPr>
          <w:lang w:eastAsia="en-US"/>
        </w:rPr>
        <w:t>when insensitive munitions are used</w:t>
      </w:r>
      <w:r w:rsidR="00FF2685" w:rsidRPr="00EA61D5">
        <w:rPr>
          <w:lang w:eastAsia="en-US"/>
        </w:rPr>
        <w:t>.</w:t>
      </w:r>
      <w:r w:rsidR="003F21C4" w:rsidRPr="00EA61D5">
        <w:rPr>
          <w:lang w:eastAsia="en-US"/>
        </w:rPr>
        <w:t xml:space="preserve"> </w:t>
      </w:r>
      <w:r w:rsidR="00082737" w:rsidRPr="00EA61D5">
        <w:rPr>
          <w:lang w:eastAsia="en-US"/>
        </w:rPr>
        <w:t>This also impacts the</w:t>
      </w:r>
      <w:r w:rsidR="003F21C4" w:rsidRPr="00EA61D5">
        <w:rPr>
          <w:lang w:eastAsia="en-US"/>
        </w:rPr>
        <w:t xml:space="preserve"> through</w:t>
      </w:r>
      <w:r w:rsidR="00900352" w:rsidRPr="00EA61D5">
        <w:rPr>
          <w:lang w:eastAsia="en-US"/>
        </w:rPr>
        <w:t>-</w:t>
      </w:r>
      <w:r w:rsidR="003F21C4" w:rsidRPr="00EA61D5">
        <w:rPr>
          <w:lang w:eastAsia="en-US"/>
        </w:rPr>
        <w:t>life costs of</w:t>
      </w:r>
      <w:r w:rsidR="00900352" w:rsidRPr="00EA61D5">
        <w:rPr>
          <w:lang w:eastAsia="en-US"/>
        </w:rPr>
        <w:t xml:space="preserve"> insensitive munitions</w:t>
      </w:r>
      <w:r w:rsidR="00082737" w:rsidRPr="00EA61D5">
        <w:rPr>
          <w:lang w:eastAsia="en-US"/>
        </w:rPr>
        <w:t>, meaning cost saving throughout</w:t>
      </w:r>
      <w:r w:rsidR="00A37E79" w:rsidRPr="00EA61D5">
        <w:rPr>
          <w:lang w:eastAsia="en-US"/>
        </w:rPr>
        <w:t xml:space="preserve"> its </w:t>
      </w:r>
      <w:r w:rsidR="006C42BA" w:rsidRPr="00EA61D5">
        <w:rPr>
          <w:lang w:eastAsia="en-US"/>
        </w:rPr>
        <w:t>in-service</w:t>
      </w:r>
      <w:r w:rsidR="00A37E79" w:rsidRPr="00EA61D5">
        <w:rPr>
          <w:lang w:eastAsia="en-US"/>
        </w:rPr>
        <w:t xml:space="preserve"> life.</w:t>
      </w:r>
      <w:r w:rsidR="003D627F" w:rsidRPr="00EA61D5">
        <w:rPr>
          <w:lang w:eastAsia="en-US"/>
        </w:rPr>
        <w:t xml:space="preserve"> The use of </w:t>
      </w:r>
      <w:r w:rsidR="006C42BA" w:rsidRPr="00EA61D5">
        <w:rPr>
          <w:lang w:eastAsia="en-US"/>
        </w:rPr>
        <w:t>insensitive munitions</w:t>
      </w:r>
      <w:r w:rsidR="003D627F" w:rsidRPr="00EA61D5">
        <w:rPr>
          <w:lang w:eastAsia="en-US"/>
        </w:rPr>
        <w:t xml:space="preserve"> may</w:t>
      </w:r>
      <w:r w:rsidR="00B714C5" w:rsidRPr="00EA61D5">
        <w:rPr>
          <w:lang w:eastAsia="en-US"/>
        </w:rPr>
        <w:t xml:space="preserve"> improve the public’s perception of explosives and explosive safety. The value this </w:t>
      </w:r>
      <w:r w:rsidR="00B115CB" w:rsidRPr="00EA61D5">
        <w:rPr>
          <w:lang w:eastAsia="en-US"/>
        </w:rPr>
        <w:t>benefit</w:t>
      </w:r>
      <w:r w:rsidR="00B714C5" w:rsidRPr="00EA61D5">
        <w:rPr>
          <w:lang w:eastAsia="en-US"/>
        </w:rPr>
        <w:t xml:space="preserve"> </w:t>
      </w:r>
      <w:r w:rsidR="00497E79" w:rsidRPr="00EA61D5">
        <w:rPr>
          <w:lang w:eastAsia="en-US"/>
        </w:rPr>
        <w:t>may have in the long term</w:t>
      </w:r>
      <w:r w:rsidR="00B115CB" w:rsidRPr="00EA61D5">
        <w:rPr>
          <w:lang w:eastAsia="en-US"/>
        </w:rPr>
        <w:t xml:space="preserve"> should not be underestimated</w:t>
      </w:r>
      <w:r w:rsidR="00BC450F">
        <w:rPr>
          <w:lang w:eastAsia="en-US"/>
        </w:rPr>
        <w:t xml:space="preserve"> </w:t>
      </w:r>
      <w:sdt>
        <w:sdtPr>
          <w:rPr>
            <w:lang w:eastAsia="en-US"/>
          </w:rPr>
          <w:id w:val="-776022735"/>
          <w:citation/>
        </w:sdtPr>
        <w:sdtContent>
          <w:r w:rsidR="002A019F">
            <w:rPr>
              <w:lang w:eastAsia="en-US"/>
            </w:rPr>
            <w:fldChar w:fldCharType="begin"/>
          </w:r>
          <w:r w:rsidR="002A019F">
            <w:rPr>
              <w:lang w:eastAsia="en-US"/>
            </w:rPr>
            <w:instrText xml:space="preserve"> CITATION Min15 \l 2057 </w:instrText>
          </w:r>
          <w:r w:rsidR="002A019F">
            <w:rPr>
              <w:lang w:eastAsia="en-US"/>
            </w:rPr>
            <w:fldChar w:fldCharType="separate"/>
          </w:r>
          <w:r w:rsidR="00CA1CAD" w:rsidRPr="00CA1CAD">
            <w:rPr>
              <w:noProof/>
              <w:lang w:eastAsia="en-US"/>
            </w:rPr>
            <w:t>[4]</w:t>
          </w:r>
          <w:r w:rsidR="002A019F">
            <w:rPr>
              <w:lang w:eastAsia="en-US"/>
            </w:rPr>
            <w:fldChar w:fldCharType="end"/>
          </w:r>
        </w:sdtContent>
      </w:sdt>
      <w:r w:rsidR="002A019F">
        <w:rPr>
          <w:lang w:eastAsia="en-US"/>
        </w:rPr>
        <w:t xml:space="preserve"> </w:t>
      </w:r>
      <w:r w:rsidR="00B115CB" w:rsidRPr="00EA61D5">
        <w:rPr>
          <w:lang w:eastAsia="en-US"/>
        </w:rPr>
        <w:t>.</w:t>
      </w:r>
    </w:p>
    <w:p w14:paraId="0E09205B" w14:textId="2CC22AE3" w:rsidR="00E514DD" w:rsidRDefault="000766B5" w:rsidP="000300ED">
      <w:pPr>
        <w:spacing w:line="360" w:lineRule="auto"/>
        <w:jc w:val="both"/>
        <w:rPr>
          <w:lang w:eastAsia="en-US"/>
        </w:rPr>
      </w:pPr>
      <w:r>
        <w:rPr>
          <w:lang w:eastAsia="en-US"/>
        </w:rPr>
        <w:t xml:space="preserve">In a presentation by Trevor Lawrence, he commented on the cost benefits analysis of IM </w:t>
      </w:r>
      <w:r w:rsidR="006747F6">
        <w:rPr>
          <w:lang w:eastAsia="en-US"/>
        </w:rPr>
        <w:t xml:space="preserve">throughout the entire </w:t>
      </w:r>
      <w:proofErr w:type="gramStart"/>
      <w:r w:rsidR="006747F6">
        <w:rPr>
          <w:lang w:eastAsia="en-US"/>
        </w:rPr>
        <w:t>life-cycle</w:t>
      </w:r>
      <w:proofErr w:type="gramEnd"/>
      <w:r w:rsidR="006747F6">
        <w:rPr>
          <w:lang w:eastAsia="en-US"/>
        </w:rPr>
        <w:t>. He proposed the following:</w:t>
      </w:r>
    </w:p>
    <w:p w14:paraId="4399613B" w14:textId="76DB6451" w:rsidR="006747F6" w:rsidRDefault="006747F6" w:rsidP="006747F6">
      <w:pPr>
        <w:pStyle w:val="ListParagraph"/>
        <w:numPr>
          <w:ilvl w:val="0"/>
          <w:numId w:val="27"/>
        </w:numPr>
        <w:spacing w:line="360" w:lineRule="auto"/>
        <w:jc w:val="both"/>
        <w:rPr>
          <w:lang w:eastAsia="en-US"/>
        </w:rPr>
      </w:pPr>
      <w:r>
        <w:rPr>
          <w:lang w:eastAsia="en-US"/>
        </w:rPr>
        <w:t>Manufacturing</w:t>
      </w:r>
      <w:r w:rsidR="002303E3">
        <w:rPr>
          <w:lang w:eastAsia="en-US"/>
        </w:rPr>
        <w:t xml:space="preserve"> and disposal</w:t>
      </w:r>
      <w:r>
        <w:rPr>
          <w:lang w:eastAsia="en-US"/>
        </w:rPr>
        <w:t xml:space="preserve"> costs may increase.</w:t>
      </w:r>
    </w:p>
    <w:p w14:paraId="5BD8B3E6" w14:textId="1BD47CC2" w:rsidR="006747F6" w:rsidRDefault="006747F6" w:rsidP="006747F6">
      <w:pPr>
        <w:pStyle w:val="ListParagraph"/>
        <w:numPr>
          <w:ilvl w:val="0"/>
          <w:numId w:val="27"/>
        </w:numPr>
        <w:spacing w:line="360" w:lineRule="auto"/>
        <w:jc w:val="both"/>
        <w:rPr>
          <w:lang w:eastAsia="en-US"/>
        </w:rPr>
      </w:pPr>
      <w:r>
        <w:rPr>
          <w:lang w:eastAsia="en-US"/>
        </w:rPr>
        <w:t>Transportation</w:t>
      </w:r>
      <w:r w:rsidR="002303E3">
        <w:rPr>
          <w:lang w:eastAsia="en-US"/>
        </w:rPr>
        <w:t>, storage, operational and training</w:t>
      </w:r>
      <w:r>
        <w:rPr>
          <w:lang w:eastAsia="en-US"/>
        </w:rPr>
        <w:t xml:space="preserve"> cost</w:t>
      </w:r>
      <w:r w:rsidR="00FC7859">
        <w:rPr>
          <w:lang w:eastAsia="en-US"/>
        </w:rPr>
        <w:t>s may decrease</w:t>
      </w:r>
      <w:r w:rsidR="00AF14AB">
        <w:rPr>
          <w:lang w:eastAsia="en-US"/>
        </w:rPr>
        <w:t xml:space="preserve"> </w:t>
      </w:r>
      <w:sdt>
        <w:sdtPr>
          <w:rPr>
            <w:lang w:eastAsia="en-US"/>
          </w:rPr>
          <w:id w:val="1890687047"/>
          <w:citation/>
        </w:sdtPr>
        <w:sdtContent>
          <w:r w:rsidR="00AF14AB">
            <w:rPr>
              <w:lang w:eastAsia="en-US"/>
            </w:rPr>
            <w:fldChar w:fldCharType="begin"/>
          </w:r>
          <w:r w:rsidR="00AF14AB">
            <w:rPr>
              <w:lang w:eastAsia="en-US"/>
            </w:rPr>
            <w:instrText xml:space="preserve"> CITATION Tre \l 2057 </w:instrText>
          </w:r>
          <w:r w:rsidR="00AF14AB">
            <w:rPr>
              <w:lang w:eastAsia="en-US"/>
            </w:rPr>
            <w:fldChar w:fldCharType="separate"/>
          </w:r>
          <w:r w:rsidR="00CA1CAD" w:rsidRPr="00CA1CAD">
            <w:rPr>
              <w:noProof/>
              <w:lang w:eastAsia="en-US"/>
            </w:rPr>
            <w:t>[5]</w:t>
          </w:r>
          <w:r w:rsidR="00AF14AB">
            <w:rPr>
              <w:lang w:eastAsia="en-US"/>
            </w:rPr>
            <w:fldChar w:fldCharType="end"/>
          </w:r>
        </w:sdtContent>
      </w:sdt>
      <w:r w:rsidR="00FC7859">
        <w:rPr>
          <w:lang w:eastAsia="en-US"/>
        </w:rPr>
        <w:t>.</w:t>
      </w:r>
    </w:p>
    <w:p w14:paraId="50184332" w14:textId="06737FA6" w:rsidR="00C529AF" w:rsidRPr="00EA61D5" w:rsidRDefault="00C529AF" w:rsidP="00F23E95">
      <w:pPr>
        <w:pStyle w:val="Heading3"/>
        <w:rPr>
          <w:lang w:eastAsia="en-US"/>
        </w:rPr>
      </w:pPr>
      <w:bookmarkStart w:id="18" w:name="_Toc165897184"/>
      <w:r w:rsidRPr="00EA61D5">
        <w:rPr>
          <w:lang w:eastAsia="en-US"/>
        </w:rPr>
        <w:t>Threat Hazard Assessment</w:t>
      </w:r>
      <w:bookmarkEnd w:id="18"/>
    </w:p>
    <w:p w14:paraId="495750B5" w14:textId="785F3115" w:rsidR="00D252E0" w:rsidRPr="00EA61D5" w:rsidRDefault="00C454C9" w:rsidP="000300ED">
      <w:pPr>
        <w:spacing w:line="360" w:lineRule="auto"/>
        <w:jc w:val="both"/>
        <w:rPr>
          <w:rStyle w:val="eop"/>
          <w:rFonts w:eastAsiaTheme="majorEastAsia" w:cs="Arial"/>
        </w:rPr>
      </w:pPr>
      <w:r w:rsidRPr="00EA61D5">
        <w:rPr>
          <w:rStyle w:val="normaltextrun"/>
          <w:rFonts w:eastAsiaTheme="majorEastAsia" w:cs="Calibri"/>
          <w:color w:val="000000"/>
          <w:lang w:val="en-US"/>
        </w:rPr>
        <w:t xml:space="preserve">A </w:t>
      </w:r>
      <w:r w:rsidR="00F932FB" w:rsidRPr="00EA61D5">
        <w:rPr>
          <w:rStyle w:val="normaltextrun"/>
          <w:rFonts w:eastAsiaTheme="majorEastAsia" w:cs="Calibri"/>
          <w:color w:val="000000"/>
          <w:lang w:val="en-US"/>
        </w:rPr>
        <w:t>T</w:t>
      </w:r>
      <w:r w:rsidRPr="00EA61D5">
        <w:rPr>
          <w:rStyle w:val="normaltextrun"/>
          <w:rFonts w:eastAsiaTheme="majorEastAsia" w:cs="Calibri"/>
          <w:color w:val="000000"/>
          <w:lang w:val="en-US"/>
        </w:rPr>
        <w:t xml:space="preserve">hreat </w:t>
      </w:r>
      <w:r w:rsidR="00F932FB" w:rsidRPr="00EA61D5">
        <w:rPr>
          <w:rStyle w:val="normaltextrun"/>
          <w:rFonts w:eastAsiaTheme="majorEastAsia" w:cs="Calibri"/>
          <w:color w:val="000000"/>
          <w:lang w:val="en-US"/>
        </w:rPr>
        <w:t>H</w:t>
      </w:r>
      <w:r w:rsidRPr="00EA61D5">
        <w:rPr>
          <w:rStyle w:val="normaltextrun"/>
          <w:rFonts w:eastAsiaTheme="majorEastAsia" w:cs="Calibri"/>
          <w:color w:val="000000"/>
          <w:lang w:val="en-US"/>
        </w:rPr>
        <w:t xml:space="preserve">azard </w:t>
      </w:r>
      <w:r w:rsidR="00F932FB" w:rsidRPr="00EA61D5">
        <w:rPr>
          <w:rStyle w:val="normaltextrun"/>
          <w:rFonts w:eastAsiaTheme="majorEastAsia" w:cs="Calibri"/>
          <w:color w:val="000000"/>
          <w:lang w:val="en-US"/>
        </w:rPr>
        <w:t>A</w:t>
      </w:r>
      <w:r w:rsidRPr="00EA61D5">
        <w:rPr>
          <w:rStyle w:val="normaltextrun"/>
          <w:rFonts w:eastAsiaTheme="majorEastAsia" w:cs="Calibri"/>
          <w:color w:val="000000"/>
          <w:lang w:val="en-US"/>
        </w:rPr>
        <w:t>ssessment</w:t>
      </w:r>
      <w:r w:rsidR="0090639B" w:rsidRPr="00EA61D5">
        <w:rPr>
          <w:rStyle w:val="normaltextrun"/>
          <w:rFonts w:eastAsiaTheme="majorEastAsia" w:cs="Calibri"/>
          <w:color w:val="000000"/>
          <w:lang w:val="en-US"/>
        </w:rPr>
        <w:t xml:space="preserve"> (THA)</w:t>
      </w:r>
      <w:r w:rsidRPr="00EA61D5">
        <w:rPr>
          <w:rStyle w:val="normaltextrun"/>
          <w:rFonts w:eastAsiaTheme="majorEastAsia" w:cs="Calibri"/>
          <w:color w:val="000000"/>
          <w:lang w:val="en-US"/>
        </w:rPr>
        <w:t xml:space="preserve"> is concerned with looking at the threats a munition may encounter throughout its entire </w:t>
      </w:r>
      <w:r w:rsidR="006C4FDE" w:rsidRPr="00EA61D5">
        <w:rPr>
          <w:rStyle w:val="normaltextrun"/>
          <w:rFonts w:eastAsiaTheme="majorEastAsia" w:cs="Calibri"/>
          <w:color w:val="000000"/>
          <w:lang w:val="en-US"/>
        </w:rPr>
        <w:t>‘m</w:t>
      </w:r>
      <w:r w:rsidRPr="00EA61D5">
        <w:rPr>
          <w:rStyle w:val="normaltextrun"/>
          <w:rFonts w:eastAsiaTheme="majorEastAsia" w:cs="Calibri"/>
          <w:color w:val="000000"/>
          <w:lang w:val="en-US"/>
        </w:rPr>
        <w:t>anufacture to target or disposal sequence</w:t>
      </w:r>
      <w:r w:rsidR="006C4FDE" w:rsidRPr="00EA61D5">
        <w:rPr>
          <w:rStyle w:val="normaltextrun"/>
          <w:rFonts w:eastAsiaTheme="majorEastAsia" w:cs="Calibri"/>
          <w:color w:val="000000"/>
          <w:lang w:val="en-US"/>
        </w:rPr>
        <w:t>’</w:t>
      </w:r>
      <w:r w:rsidR="004008B9" w:rsidRPr="00EA61D5">
        <w:rPr>
          <w:rStyle w:val="normaltextrun"/>
          <w:rFonts w:eastAsiaTheme="majorEastAsia" w:cs="Calibri"/>
          <w:color w:val="000000"/>
          <w:lang w:val="en-US"/>
        </w:rPr>
        <w:t xml:space="preserve"> (MTDS)</w:t>
      </w:r>
      <w:r w:rsidRPr="00EA61D5">
        <w:rPr>
          <w:rStyle w:val="normaltextrun"/>
          <w:rFonts w:eastAsiaTheme="majorEastAsia" w:cs="Calibri"/>
          <w:color w:val="000000"/>
          <w:lang w:val="en-US"/>
        </w:rPr>
        <w:t xml:space="preserve">. </w:t>
      </w:r>
      <w:r w:rsidR="004008B9" w:rsidRPr="00EA61D5">
        <w:rPr>
          <w:rStyle w:val="normaltextrun"/>
          <w:rFonts w:eastAsiaTheme="majorEastAsia" w:cs="Calibri"/>
          <w:color w:val="000000"/>
          <w:lang w:val="en-US"/>
        </w:rPr>
        <w:t>It is i</w:t>
      </w:r>
      <w:r w:rsidRPr="00EA61D5">
        <w:rPr>
          <w:rStyle w:val="normaltextrun"/>
          <w:rFonts w:eastAsiaTheme="majorEastAsia" w:cs="Calibri"/>
          <w:color w:val="000000"/>
          <w:lang w:val="en-US"/>
        </w:rPr>
        <w:t>ntended to assess the inherent safety in the features of the design</w:t>
      </w:r>
      <w:r w:rsidR="00B1027F" w:rsidRPr="00EA61D5">
        <w:rPr>
          <w:rStyle w:val="normaltextrun"/>
          <w:rFonts w:eastAsiaTheme="majorEastAsia" w:cs="Calibri"/>
          <w:color w:val="000000"/>
          <w:lang w:val="en-US"/>
        </w:rPr>
        <w:t xml:space="preserve"> of</w:t>
      </w:r>
      <w:r w:rsidR="00BB6468" w:rsidRPr="00EA61D5">
        <w:rPr>
          <w:rStyle w:val="normaltextrun"/>
          <w:rFonts w:eastAsiaTheme="majorEastAsia" w:cs="Calibri"/>
          <w:color w:val="000000"/>
          <w:lang w:val="en-US"/>
        </w:rPr>
        <w:t xml:space="preserve"> an item</w:t>
      </w:r>
      <w:r w:rsidR="00B10754" w:rsidRPr="00EA61D5">
        <w:rPr>
          <w:rStyle w:val="normaltextrun"/>
          <w:rFonts w:eastAsiaTheme="majorEastAsia" w:cs="Calibri"/>
          <w:color w:val="000000"/>
          <w:lang w:val="en-US"/>
        </w:rPr>
        <w:t xml:space="preserve">, which can </w:t>
      </w:r>
      <w:r w:rsidR="00C63DEA" w:rsidRPr="00EA61D5">
        <w:rPr>
          <w:rStyle w:val="normaltextrun"/>
          <w:rFonts w:eastAsiaTheme="majorEastAsia" w:cs="Calibri"/>
          <w:color w:val="000000"/>
          <w:lang w:val="en-US"/>
        </w:rPr>
        <w:t xml:space="preserve">also </w:t>
      </w:r>
      <w:r w:rsidR="00B10754" w:rsidRPr="00EA61D5">
        <w:rPr>
          <w:rStyle w:val="normaltextrun"/>
          <w:rFonts w:eastAsiaTheme="majorEastAsia" w:cs="Calibri"/>
          <w:color w:val="000000"/>
          <w:lang w:val="en-US"/>
        </w:rPr>
        <w:t>include its packaging</w:t>
      </w:r>
      <w:r w:rsidRPr="00EA61D5">
        <w:rPr>
          <w:rStyle w:val="normaltextrun"/>
          <w:rFonts w:eastAsiaTheme="majorEastAsia" w:cs="Calibri"/>
          <w:color w:val="000000"/>
          <w:lang w:val="en-US"/>
        </w:rPr>
        <w:t>. As such, all stages of</w:t>
      </w:r>
      <w:r w:rsidR="003617B2" w:rsidRPr="00EA61D5">
        <w:rPr>
          <w:rStyle w:val="normaltextrun"/>
          <w:rFonts w:eastAsiaTheme="majorEastAsia" w:cs="Calibri"/>
          <w:color w:val="000000"/>
          <w:lang w:val="en-US"/>
        </w:rPr>
        <w:t xml:space="preserve"> the</w:t>
      </w:r>
      <w:r w:rsidRPr="00EA61D5">
        <w:rPr>
          <w:rStyle w:val="normaltextrun"/>
          <w:rFonts w:eastAsiaTheme="majorEastAsia" w:cs="Calibri"/>
          <w:color w:val="000000"/>
          <w:lang w:val="en-US"/>
        </w:rPr>
        <w:t xml:space="preserve"> Manufacture to Target or Disposal Sequence</w:t>
      </w:r>
      <w:r w:rsidR="0090639B" w:rsidRPr="00EA61D5">
        <w:rPr>
          <w:rStyle w:val="normaltextrun"/>
          <w:rFonts w:eastAsiaTheme="majorEastAsia" w:cs="Calibri"/>
          <w:color w:val="000000"/>
          <w:lang w:val="en-US"/>
        </w:rPr>
        <w:t xml:space="preserve"> </w:t>
      </w:r>
      <w:r w:rsidRPr="00EA61D5">
        <w:rPr>
          <w:rStyle w:val="normaltextrun"/>
          <w:rFonts w:eastAsiaTheme="majorEastAsia" w:cs="Calibri"/>
          <w:color w:val="000000"/>
          <w:lang w:val="en-US"/>
        </w:rPr>
        <w:t>must be considered</w:t>
      </w:r>
      <w:r w:rsidR="00D252E0" w:rsidRPr="00EA61D5">
        <w:rPr>
          <w:rStyle w:val="normaltextrun"/>
          <w:rFonts w:eastAsiaTheme="majorEastAsia" w:cs="Calibri"/>
          <w:color w:val="000000"/>
          <w:lang w:val="en-US"/>
        </w:rPr>
        <w:t xml:space="preserve"> during the THA</w:t>
      </w:r>
      <w:r w:rsidRPr="00EA61D5">
        <w:rPr>
          <w:rStyle w:val="normaltextrun"/>
          <w:rFonts w:eastAsiaTheme="majorEastAsia" w:cs="Calibri"/>
          <w:color w:val="000000"/>
          <w:lang w:val="en-US"/>
        </w:rPr>
        <w:t xml:space="preserve"> </w:t>
      </w:r>
      <w:r w:rsidR="003617B2" w:rsidRPr="00EA61D5">
        <w:rPr>
          <w:rStyle w:val="normaltextrun"/>
          <w:rFonts w:eastAsiaTheme="majorEastAsia" w:cs="Calibri"/>
          <w:color w:val="000000"/>
          <w:lang w:val="en-US"/>
        </w:rPr>
        <w:t>for</w:t>
      </w:r>
      <w:r w:rsidRPr="00EA61D5">
        <w:rPr>
          <w:rStyle w:val="normaltextrun"/>
          <w:rFonts w:eastAsiaTheme="majorEastAsia" w:cs="Calibri"/>
          <w:color w:val="000000"/>
          <w:lang w:val="en-US"/>
        </w:rPr>
        <w:t xml:space="preserve"> the IM test </w:t>
      </w:r>
      <w:r w:rsidRPr="00EA61D5">
        <w:rPr>
          <w:rStyle w:val="spellingerror"/>
          <w:rFonts w:eastAsiaTheme="majorEastAsia" w:cs="Calibri"/>
          <w:color w:val="000000"/>
          <w:lang w:val="en-US"/>
        </w:rPr>
        <w:t>program</w:t>
      </w:r>
      <w:r w:rsidR="00D252E0" w:rsidRPr="00EA61D5">
        <w:rPr>
          <w:rStyle w:val="spellingerror"/>
          <w:rFonts w:eastAsiaTheme="majorEastAsia" w:cs="Calibri"/>
          <w:color w:val="000000"/>
          <w:lang w:val="en-US"/>
        </w:rPr>
        <w:t xml:space="preserve"> </w:t>
      </w:r>
      <w:sdt>
        <w:sdtPr>
          <w:rPr>
            <w:rStyle w:val="eop"/>
            <w:rFonts w:eastAsiaTheme="majorEastAsia" w:cs="Arial"/>
          </w:rPr>
          <w:id w:val="707462136"/>
          <w:citation/>
        </w:sdtPr>
        <w:sdtContent>
          <w:r w:rsidR="000C78AC" w:rsidRPr="00EA61D5">
            <w:rPr>
              <w:rStyle w:val="eop"/>
              <w:rFonts w:eastAsiaTheme="majorEastAsia" w:cs="Arial"/>
            </w:rPr>
            <w:fldChar w:fldCharType="begin"/>
          </w:r>
          <w:r w:rsidR="000C78AC" w:rsidRPr="00EA61D5">
            <w:rPr>
              <w:rStyle w:val="eop"/>
              <w:rFonts w:eastAsiaTheme="majorEastAsia" w:cs="Arial"/>
            </w:rPr>
            <w:instrText xml:space="preserve"> CITATION Ken96 \l 2057 </w:instrText>
          </w:r>
          <w:r w:rsidR="000C78AC" w:rsidRPr="00EA61D5">
            <w:rPr>
              <w:rStyle w:val="eop"/>
              <w:rFonts w:eastAsiaTheme="majorEastAsia" w:cs="Arial"/>
            </w:rPr>
            <w:fldChar w:fldCharType="separate"/>
          </w:r>
          <w:r w:rsidR="00CA1CAD" w:rsidRPr="00CA1CAD">
            <w:rPr>
              <w:rFonts w:eastAsiaTheme="majorEastAsia" w:cs="Arial"/>
              <w:noProof/>
            </w:rPr>
            <w:t>[6]</w:t>
          </w:r>
          <w:r w:rsidR="000C78AC" w:rsidRPr="00EA61D5">
            <w:rPr>
              <w:rStyle w:val="eop"/>
              <w:rFonts w:eastAsiaTheme="majorEastAsia" w:cs="Arial"/>
            </w:rPr>
            <w:fldChar w:fldCharType="end"/>
          </w:r>
        </w:sdtContent>
      </w:sdt>
      <w:r w:rsidR="004C66FC" w:rsidRPr="00EA61D5">
        <w:rPr>
          <w:rStyle w:val="eop"/>
          <w:rFonts w:eastAsiaTheme="majorEastAsia" w:cs="Arial"/>
        </w:rPr>
        <w:t>.</w:t>
      </w:r>
      <w:r w:rsidR="00346B7C" w:rsidRPr="00EA61D5">
        <w:rPr>
          <w:rStyle w:val="eop"/>
          <w:rFonts w:eastAsiaTheme="majorEastAsia" w:cs="Arial"/>
        </w:rPr>
        <w:t xml:space="preserve"> </w:t>
      </w:r>
    </w:p>
    <w:p w14:paraId="4268335A" w14:textId="6D3B8C3D" w:rsidR="00D252E0" w:rsidRDefault="00D252E0" w:rsidP="000300ED">
      <w:pPr>
        <w:spacing w:line="360" w:lineRule="auto"/>
        <w:jc w:val="both"/>
        <w:rPr>
          <w:rStyle w:val="eop"/>
          <w:rFonts w:eastAsiaTheme="majorEastAsia" w:cs="Arial"/>
        </w:rPr>
      </w:pPr>
      <w:r w:rsidRPr="00EA61D5">
        <w:rPr>
          <w:rStyle w:val="eop"/>
          <w:rFonts w:eastAsiaTheme="majorEastAsia" w:cs="Arial"/>
        </w:rPr>
        <w:t>The THA is conducted by</w:t>
      </w:r>
      <w:r w:rsidR="005140F7" w:rsidRPr="00EA61D5">
        <w:rPr>
          <w:rStyle w:val="eop"/>
          <w:rFonts w:eastAsiaTheme="majorEastAsia" w:cs="Arial"/>
        </w:rPr>
        <w:t xml:space="preserve"> considering the</w:t>
      </w:r>
      <w:r w:rsidR="00C3113B" w:rsidRPr="00EA61D5">
        <w:rPr>
          <w:rStyle w:val="eop"/>
          <w:rFonts w:eastAsiaTheme="majorEastAsia" w:cs="Arial"/>
        </w:rPr>
        <w:t xml:space="preserve"> likely</w:t>
      </w:r>
      <w:r w:rsidR="005140F7" w:rsidRPr="00EA61D5">
        <w:rPr>
          <w:rStyle w:val="eop"/>
          <w:rFonts w:eastAsiaTheme="majorEastAsia" w:cs="Arial"/>
        </w:rPr>
        <w:t xml:space="preserve"> threat level, for example, is the munition likely to be hit </w:t>
      </w:r>
      <w:r w:rsidR="008F1E73" w:rsidRPr="00EA61D5">
        <w:rPr>
          <w:rStyle w:val="eop"/>
          <w:rFonts w:eastAsiaTheme="majorEastAsia" w:cs="Arial"/>
        </w:rPr>
        <w:t>by</w:t>
      </w:r>
      <w:r w:rsidR="005140F7" w:rsidRPr="00EA61D5">
        <w:rPr>
          <w:rStyle w:val="eop"/>
          <w:rFonts w:eastAsiaTheme="majorEastAsia" w:cs="Arial"/>
        </w:rPr>
        <w:t xml:space="preserve"> fragmentation and if yes, is that fragmentation likely to be travelling</w:t>
      </w:r>
      <w:r w:rsidR="000348D6" w:rsidRPr="00EA61D5">
        <w:rPr>
          <w:rStyle w:val="eop"/>
          <w:rFonts w:eastAsiaTheme="majorEastAsia" w:cs="Arial"/>
        </w:rPr>
        <w:t xml:space="preserve"> at a higher speed or a lower speed</w:t>
      </w:r>
      <w:r w:rsidR="008F1E73" w:rsidRPr="00EA61D5">
        <w:rPr>
          <w:rStyle w:val="eop"/>
          <w:rFonts w:eastAsiaTheme="majorEastAsia" w:cs="Arial"/>
        </w:rPr>
        <w:t>?</w:t>
      </w:r>
      <w:r w:rsidR="000348D6" w:rsidRPr="00EA61D5">
        <w:rPr>
          <w:rStyle w:val="eop"/>
          <w:rFonts w:eastAsiaTheme="majorEastAsia" w:cs="Arial"/>
        </w:rPr>
        <w:t xml:space="preserve"> This is determined by understanding the environment the munition will operate in.</w:t>
      </w:r>
      <w:r w:rsidR="008944A9" w:rsidRPr="00EA61D5">
        <w:rPr>
          <w:rStyle w:val="eop"/>
          <w:rFonts w:eastAsiaTheme="majorEastAsia" w:cs="Arial"/>
        </w:rPr>
        <w:t xml:space="preserve"> The duration of the potential threat and the </w:t>
      </w:r>
      <w:r w:rsidR="00BE58DA" w:rsidRPr="00EA61D5">
        <w:rPr>
          <w:rStyle w:val="eop"/>
          <w:rFonts w:eastAsiaTheme="majorEastAsia" w:cs="Arial"/>
        </w:rPr>
        <w:t>likelihood of that threat occurring</w:t>
      </w:r>
      <w:r w:rsidR="008944A9" w:rsidRPr="00EA61D5">
        <w:rPr>
          <w:rStyle w:val="eop"/>
          <w:rFonts w:eastAsiaTheme="majorEastAsia" w:cs="Arial"/>
        </w:rPr>
        <w:t xml:space="preserve"> is then </w:t>
      </w:r>
      <w:r w:rsidR="008B3511" w:rsidRPr="00EA61D5">
        <w:rPr>
          <w:rStyle w:val="eop"/>
          <w:rFonts w:eastAsiaTheme="majorEastAsia" w:cs="Arial"/>
        </w:rPr>
        <w:t>considered</w:t>
      </w:r>
      <w:r w:rsidR="00211C07" w:rsidRPr="00EA61D5">
        <w:rPr>
          <w:rStyle w:val="eop"/>
          <w:rFonts w:eastAsiaTheme="majorEastAsia" w:cs="Arial"/>
        </w:rPr>
        <w:t xml:space="preserve"> </w:t>
      </w:r>
      <w:r w:rsidR="007502CC" w:rsidRPr="00EA61D5">
        <w:rPr>
          <w:rStyle w:val="eop"/>
          <w:rFonts w:eastAsiaTheme="majorEastAsia" w:cs="Arial"/>
        </w:rPr>
        <w:t xml:space="preserve">giving probabilities of exposure and occurrence </w:t>
      </w:r>
      <w:r w:rsidR="007025B6" w:rsidRPr="00EA61D5">
        <w:rPr>
          <w:rStyle w:val="eop"/>
          <w:rFonts w:eastAsiaTheme="majorEastAsia" w:cs="Arial"/>
        </w:rPr>
        <w:t xml:space="preserve">and the </w:t>
      </w:r>
      <w:r w:rsidR="00F304AD" w:rsidRPr="00EA61D5">
        <w:rPr>
          <w:rStyle w:val="eop"/>
          <w:rFonts w:eastAsiaTheme="majorEastAsia" w:cs="Arial"/>
        </w:rPr>
        <w:t>damage severity</w:t>
      </w:r>
      <w:r w:rsidR="00467B07" w:rsidRPr="00EA61D5">
        <w:rPr>
          <w:rStyle w:val="eop"/>
          <w:rFonts w:eastAsiaTheme="majorEastAsia" w:cs="Arial"/>
        </w:rPr>
        <w:t xml:space="preserve"> </w:t>
      </w:r>
      <w:sdt>
        <w:sdtPr>
          <w:rPr>
            <w:rStyle w:val="eop"/>
            <w:rFonts w:eastAsiaTheme="majorEastAsia" w:cs="Arial"/>
          </w:rPr>
          <w:id w:val="1925610271"/>
          <w:citation/>
        </w:sdtPr>
        <w:sdtContent>
          <w:r w:rsidR="00467B07" w:rsidRPr="00EA61D5">
            <w:rPr>
              <w:rStyle w:val="eop"/>
              <w:rFonts w:eastAsiaTheme="majorEastAsia" w:cs="Arial"/>
            </w:rPr>
            <w:fldChar w:fldCharType="begin"/>
          </w:r>
          <w:r w:rsidR="00467B07" w:rsidRPr="00EA61D5">
            <w:rPr>
              <w:rStyle w:val="eop"/>
              <w:rFonts w:eastAsiaTheme="majorEastAsia" w:cs="Arial"/>
            </w:rPr>
            <w:instrText xml:space="preserve"> CITATION Ken96 \l 2057 </w:instrText>
          </w:r>
          <w:r w:rsidR="00467B07" w:rsidRPr="00EA61D5">
            <w:rPr>
              <w:rStyle w:val="eop"/>
              <w:rFonts w:eastAsiaTheme="majorEastAsia" w:cs="Arial"/>
            </w:rPr>
            <w:fldChar w:fldCharType="separate"/>
          </w:r>
          <w:r w:rsidR="00CA1CAD" w:rsidRPr="00CA1CAD">
            <w:rPr>
              <w:rFonts w:eastAsiaTheme="majorEastAsia" w:cs="Arial"/>
              <w:noProof/>
            </w:rPr>
            <w:t>[6]</w:t>
          </w:r>
          <w:r w:rsidR="00467B07" w:rsidRPr="00EA61D5">
            <w:rPr>
              <w:rStyle w:val="eop"/>
              <w:rFonts w:eastAsiaTheme="majorEastAsia" w:cs="Arial"/>
            </w:rPr>
            <w:fldChar w:fldCharType="end"/>
          </w:r>
        </w:sdtContent>
      </w:sdt>
      <w:r w:rsidR="0041026F" w:rsidRPr="00EA61D5">
        <w:rPr>
          <w:rStyle w:val="eop"/>
          <w:rFonts w:eastAsiaTheme="majorEastAsia" w:cs="Arial"/>
        </w:rPr>
        <w:t xml:space="preserve">. This </w:t>
      </w:r>
      <w:r w:rsidR="00F304AD" w:rsidRPr="00EA61D5">
        <w:rPr>
          <w:rStyle w:val="eop"/>
          <w:rFonts w:eastAsiaTheme="majorEastAsia" w:cs="Arial"/>
        </w:rPr>
        <w:lastRenderedPageBreak/>
        <w:t xml:space="preserve">numerically </w:t>
      </w:r>
      <w:r w:rsidR="0041026F" w:rsidRPr="00EA61D5">
        <w:rPr>
          <w:rStyle w:val="eop"/>
          <w:rFonts w:eastAsiaTheme="majorEastAsia" w:cs="Arial"/>
        </w:rPr>
        <w:t>identifies the most vulnerable configuration which are then taken forward to the IM test program.</w:t>
      </w:r>
      <w:r w:rsidR="002B1B83" w:rsidRPr="00EA61D5">
        <w:rPr>
          <w:rStyle w:val="eop"/>
          <w:rFonts w:eastAsiaTheme="majorEastAsia" w:cs="Arial"/>
        </w:rPr>
        <w:t xml:space="preserve"> </w:t>
      </w:r>
    </w:p>
    <w:p w14:paraId="1DF2ACC1" w14:textId="6EA28A47" w:rsidR="00956F86" w:rsidRPr="00EA61D5" w:rsidRDefault="00956F86" w:rsidP="000300ED">
      <w:pPr>
        <w:spacing w:line="360" w:lineRule="auto"/>
        <w:jc w:val="both"/>
        <w:rPr>
          <w:rStyle w:val="eop"/>
          <w:rFonts w:eastAsiaTheme="majorEastAsia" w:cs="Arial"/>
        </w:rPr>
      </w:pPr>
      <w:r>
        <w:rPr>
          <w:rStyle w:val="eop"/>
          <w:rFonts w:eastAsiaTheme="majorEastAsia" w:cs="Arial"/>
        </w:rPr>
        <w:t xml:space="preserve">For simplicity the THA has not been included in the </w:t>
      </w:r>
      <w:proofErr w:type="gramStart"/>
      <w:r w:rsidR="00185828">
        <w:rPr>
          <w:rStyle w:val="eop"/>
          <w:rFonts w:eastAsiaTheme="majorEastAsia" w:cs="Arial"/>
        </w:rPr>
        <w:t>report</w:t>
      </w:r>
      <w:proofErr w:type="gramEnd"/>
      <w:r w:rsidR="00CA2AC1">
        <w:rPr>
          <w:rStyle w:val="eop"/>
          <w:rFonts w:eastAsiaTheme="majorEastAsia" w:cs="Arial"/>
        </w:rPr>
        <w:t xml:space="preserve"> but the justification has been included in each relevant test.</w:t>
      </w:r>
    </w:p>
    <w:p w14:paraId="34A5C056" w14:textId="2C4C27A3" w:rsidR="006A4CB0" w:rsidRPr="00EA61D5" w:rsidRDefault="00346B7C" w:rsidP="000300ED">
      <w:pPr>
        <w:spacing w:line="360" w:lineRule="auto"/>
        <w:jc w:val="both"/>
        <w:rPr>
          <w:lang w:eastAsia="en-US"/>
        </w:rPr>
      </w:pPr>
      <w:r w:rsidRPr="00EA61D5">
        <w:rPr>
          <w:lang w:eastAsia="en-US"/>
        </w:rPr>
        <w:t>The</w:t>
      </w:r>
      <w:r w:rsidR="00471261" w:rsidRPr="00EA61D5">
        <w:rPr>
          <w:lang w:eastAsia="en-US"/>
        </w:rPr>
        <w:t>re are six</w:t>
      </w:r>
      <w:r w:rsidRPr="00EA61D5">
        <w:rPr>
          <w:lang w:eastAsia="en-US"/>
        </w:rPr>
        <w:t xml:space="preserve"> standard </w:t>
      </w:r>
      <w:r w:rsidR="00BE25EC" w:rsidRPr="00EA61D5">
        <w:rPr>
          <w:lang w:eastAsia="en-US"/>
        </w:rPr>
        <w:t xml:space="preserve">tests for IM compliance which represent </w:t>
      </w:r>
      <w:r w:rsidR="00171340" w:rsidRPr="00EA61D5">
        <w:rPr>
          <w:lang w:eastAsia="en-US"/>
        </w:rPr>
        <w:t xml:space="preserve">common </w:t>
      </w:r>
      <w:r w:rsidRPr="00EA61D5">
        <w:rPr>
          <w:lang w:eastAsia="en-US"/>
        </w:rPr>
        <w:t>threats</w:t>
      </w:r>
      <w:r w:rsidR="00171340" w:rsidRPr="00EA61D5">
        <w:rPr>
          <w:lang w:eastAsia="en-US"/>
        </w:rPr>
        <w:t>. These tests,</w:t>
      </w:r>
      <w:r w:rsidR="00471261" w:rsidRPr="00EA61D5">
        <w:rPr>
          <w:lang w:eastAsia="en-US"/>
        </w:rPr>
        <w:t xml:space="preserve"> along with</w:t>
      </w:r>
      <w:r w:rsidRPr="00EA61D5">
        <w:rPr>
          <w:lang w:eastAsia="en-US"/>
        </w:rPr>
        <w:t xml:space="preserve"> the required</w:t>
      </w:r>
      <w:r w:rsidR="007E1294" w:rsidRPr="00EA61D5">
        <w:rPr>
          <w:lang w:eastAsia="en-US"/>
        </w:rPr>
        <w:t xml:space="preserve"> maximum</w:t>
      </w:r>
      <w:r w:rsidRPr="00EA61D5">
        <w:rPr>
          <w:lang w:eastAsia="en-US"/>
        </w:rPr>
        <w:t xml:space="preserve"> test reaction</w:t>
      </w:r>
      <w:r w:rsidR="002B72B8" w:rsidRPr="00EA61D5">
        <w:rPr>
          <w:lang w:eastAsia="en-US"/>
        </w:rPr>
        <w:t xml:space="preserve"> </w:t>
      </w:r>
      <w:r w:rsidRPr="00EA61D5">
        <w:rPr>
          <w:lang w:eastAsia="en-US"/>
        </w:rPr>
        <w:t xml:space="preserve">can be seen in </w:t>
      </w:r>
      <w:r w:rsidRPr="00EA61D5">
        <w:rPr>
          <w:lang w:eastAsia="en-US"/>
        </w:rPr>
        <w:fldChar w:fldCharType="begin"/>
      </w:r>
      <w:r w:rsidRPr="00EA61D5">
        <w:rPr>
          <w:lang w:eastAsia="en-US"/>
        </w:rPr>
        <w:instrText xml:space="preserve"> REF _Ref165651357 \h </w:instrText>
      </w:r>
      <w:r w:rsidR="0041026F" w:rsidRPr="00EA61D5">
        <w:rPr>
          <w:lang w:eastAsia="en-US"/>
        </w:rPr>
        <w:instrText xml:space="preserve"> \* MERGEFORMAT </w:instrText>
      </w:r>
      <w:r w:rsidRPr="00EA61D5">
        <w:rPr>
          <w:lang w:eastAsia="en-US"/>
        </w:rPr>
      </w:r>
      <w:r w:rsidRPr="00EA61D5">
        <w:rPr>
          <w:lang w:eastAsia="en-US"/>
        </w:rPr>
        <w:fldChar w:fldCharType="separate"/>
      </w:r>
      <w:r w:rsidRPr="00EA61D5">
        <w:t xml:space="preserve">Figure </w:t>
      </w:r>
      <w:r w:rsidRPr="00EA61D5">
        <w:rPr>
          <w:noProof/>
        </w:rPr>
        <w:t>1</w:t>
      </w:r>
      <w:r w:rsidRPr="00EA61D5">
        <w:rPr>
          <w:lang w:eastAsia="en-US"/>
        </w:rPr>
        <w:fldChar w:fldCharType="end"/>
      </w:r>
      <w:r w:rsidRPr="00EA61D5">
        <w:rPr>
          <w:lang w:eastAsia="en-US"/>
        </w:rPr>
        <w:t xml:space="preserve">. The threats in </w:t>
      </w:r>
      <w:r w:rsidRPr="00EA61D5">
        <w:rPr>
          <w:lang w:eastAsia="en-US"/>
        </w:rPr>
        <w:fldChar w:fldCharType="begin"/>
      </w:r>
      <w:r w:rsidRPr="00EA61D5">
        <w:rPr>
          <w:lang w:eastAsia="en-US"/>
        </w:rPr>
        <w:instrText xml:space="preserve"> REF _Ref165651357 \h </w:instrText>
      </w:r>
      <w:r w:rsidR="0041026F" w:rsidRPr="00EA61D5">
        <w:rPr>
          <w:lang w:eastAsia="en-US"/>
        </w:rPr>
        <w:instrText xml:space="preserve"> \* MERGEFORMAT </w:instrText>
      </w:r>
      <w:r w:rsidRPr="00EA61D5">
        <w:rPr>
          <w:lang w:eastAsia="en-US"/>
        </w:rPr>
      </w:r>
      <w:r w:rsidRPr="00EA61D5">
        <w:rPr>
          <w:lang w:eastAsia="en-US"/>
        </w:rPr>
        <w:fldChar w:fldCharType="separate"/>
      </w:r>
      <w:r w:rsidRPr="00EA61D5">
        <w:t xml:space="preserve">Figure </w:t>
      </w:r>
      <w:r w:rsidRPr="00EA61D5">
        <w:rPr>
          <w:noProof/>
        </w:rPr>
        <w:t>1</w:t>
      </w:r>
      <w:r w:rsidRPr="00EA61D5">
        <w:rPr>
          <w:lang w:eastAsia="en-US"/>
        </w:rPr>
        <w:fldChar w:fldCharType="end"/>
      </w:r>
      <w:r w:rsidRPr="00EA61D5">
        <w:rPr>
          <w:lang w:eastAsia="en-US"/>
        </w:rPr>
        <w:t xml:space="preserve"> are common to all munitions, but additional tests can be added if the THA </w:t>
      </w:r>
      <w:r w:rsidR="00983427" w:rsidRPr="00EA61D5">
        <w:rPr>
          <w:lang w:eastAsia="en-US"/>
        </w:rPr>
        <w:t>identifies a different vulnerability</w:t>
      </w:r>
      <w:r w:rsidRPr="00EA61D5">
        <w:rPr>
          <w:lang w:eastAsia="en-US"/>
        </w:rPr>
        <w:t>. It is entirely feasible the THA may identify some threats</w:t>
      </w:r>
      <w:r w:rsidR="00557835" w:rsidRPr="00EA61D5">
        <w:rPr>
          <w:lang w:eastAsia="en-US"/>
        </w:rPr>
        <w:t xml:space="preserve"> noted</w:t>
      </w:r>
      <w:r w:rsidRPr="00EA61D5">
        <w:rPr>
          <w:lang w:eastAsia="en-US"/>
        </w:rPr>
        <w:t xml:space="preserve"> in </w:t>
      </w:r>
      <w:r w:rsidRPr="00EA61D5">
        <w:rPr>
          <w:lang w:eastAsia="en-US"/>
        </w:rPr>
        <w:fldChar w:fldCharType="begin"/>
      </w:r>
      <w:r w:rsidRPr="00EA61D5">
        <w:rPr>
          <w:lang w:eastAsia="en-US"/>
        </w:rPr>
        <w:instrText xml:space="preserve"> REF _Ref165651357 \h </w:instrText>
      </w:r>
      <w:r w:rsidR="006C3323" w:rsidRPr="00EA61D5">
        <w:rPr>
          <w:lang w:eastAsia="en-US"/>
        </w:rPr>
        <w:instrText xml:space="preserve"> \* MERGEFORMAT </w:instrText>
      </w:r>
      <w:r w:rsidRPr="00EA61D5">
        <w:rPr>
          <w:lang w:eastAsia="en-US"/>
        </w:rPr>
      </w:r>
      <w:r w:rsidRPr="00EA61D5">
        <w:rPr>
          <w:lang w:eastAsia="en-US"/>
        </w:rPr>
        <w:fldChar w:fldCharType="separate"/>
      </w:r>
      <w:r w:rsidRPr="00EA61D5">
        <w:t xml:space="preserve">Figure </w:t>
      </w:r>
      <w:r w:rsidRPr="00EA61D5">
        <w:rPr>
          <w:noProof/>
        </w:rPr>
        <w:t>1</w:t>
      </w:r>
      <w:r w:rsidRPr="00EA61D5">
        <w:rPr>
          <w:lang w:eastAsia="en-US"/>
        </w:rPr>
        <w:fldChar w:fldCharType="end"/>
      </w:r>
      <w:r w:rsidRPr="00EA61D5">
        <w:rPr>
          <w:lang w:eastAsia="en-US"/>
        </w:rPr>
        <w:t xml:space="preserve"> </w:t>
      </w:r>
      <w:r w:rsidR="00CA68D8" w:rsidRPr="00EA61D5">
        <w:rPr>
          <w:lang w:eastAsia="en-US"/>
        </w:rPr>
        <w:t xml:space="preserve">that </w:t>
      </w:r>
      <w:r w:rsidRPr="00EA61D5">
        <w:rPr>
          <w:lang w:eastAsia="en-US"/>
        </w:rPr>
        <w:t>are not likely to occur and so these can be discounted</w:t>
      </w:r>
      <w:r w:rsidR="00CA68D8" w:rsidRPr="00EA61D5">
        <w:rPr>
          <w:lang w:eastAsia="en-US"/>
        </w:rPr>
        <w:t xml:space="preserve"> from the program</w:t>
      </w:r>
      <w:r w:rsidRPr="00EA61D5">
        <w:rPr>
          <w:lang w:eastAsia="en-US"/>
        </w:rPr>
        <w:t>.</w:t>
      </w:r>
      <w:r w:rsidR="0095436C" w:rsidRPr="00EA61D5">
        <w:rPr>
          <w:lang w:eastAsia="en-US"/>
        </w:rPr>
        <w:t xml:space="preserve"> The test</w:t>
      </w:r>
      <w:r w:rsidR="00CA68D8" w:rsidRPr="00EA61D5">
        <w:rPr>
          <w:lang w:eastAsia="en-US"/>
        </w:rPr>
        <w:t>s</w:t>
      </w:r>
      <w:r w:rsidR="0095436C" w:rsidRPr="00EA61D5">
        <w:rPr>
          <w:lang w:eastAsia="en-US"/>
        </w:rPr>
        <w:t xml:space="preserve"> can be modified based on the threats identified and the configuration the </w:t>
      </w:r>
      <w:r w:rsidR="00394623" w:rsidRPr="00EA61D5">
        <w:rPr>
          <w:lang w:eastAsia="en-US"/>
        </w:rPr>
        <w:t>munition will experience</w:t>
      </w:r>
      <w:r w:rsidR="00CA68D8" w:rsidRPr="00EA61D5">
        <w:rPr>
          <w:lang w:eastAsia="en-US"/>
        </w:rPr>
        <w:t xml:space="preserve"> in its life cycle</w:t>
      </w:r>
      <w:r w:rsidR="00394623" w:rsidRPr="00EA61D5">
        <w:rPr>
          <w:lang w:eastAsia="en-US"/>
        </w:rPr>
        <w:t xml:space="preserve">. When gathering </w:t>
      </w:r>
      <w:r w:rsidR="002835D2" w:rsidRPr="00EA61D5">
        <w:rPr>
          <w:lang w:eastAsia="en-US"/>
        </w:rPr>
        <w:t>environmental and configuration</w:t>
      </w:r>
      <w:r w:rsidR="00394623" w:rsidRPr="00EA61D5">
        <w:rPr>
          <w:lang w:eastAsia="en-US"/>
        </w:rPr>
        <w:t xml:space="preserve"> </w:t>
      </w:r>
      <w:r w:rsidR="00D02F72" w:rsidRPr="00EA61D5">
        <w:rPr>
          <w:lang w:eastAsia="en-US"/>
        </w:rPr>
        <w:t>information,</w:t>
      </w:r>
      <w:r w:rsidR="00394623" w:rsidRPr="00EA61D5">
        <w:rPr>
          <w:lang w:eastAsia="en-US"/>
        </w:rPr>
        <w:t xml:space="preserve"> it is </w:t>
      </w:r>
      <w:r w:rsidR="005B4CDA" w:rsidRPr="00EA61D5">
        <w:rPr>
          <w:lang w:eastAsia="en-US"/>
        </w:rPr>
        <w:t xml:space="preserve">necessary to consult those who will be involved </w:t>
      </w:r>
      <w:r w:rsidR="008A00B8" w:rsidRPr="00EA61D5">
        <w:rPr>
          <w:lang w:eastAsia="en-US"/>
        </w:rPr>
        <w:t>with</w:t>
      </w:r>
      <w:r w:rsidR="001B6D3F" w:rsidRPr="00EA61D5">
        <w:rPr>
          <w:lang w:eastAsia="en-US"/>
        </w:rPr>
        <w:t xml:space="preserve"> the munition</w:t>
      </w:r>
      <w:r w:rsidR="008A00B8" w:rsidRPr="00EA61D5">
        <w:rPr>
          <w:lang w:eastAsia="en-US"/>
        </w:rPr>
        <w:t xml:space="preserve"> at any stage of its life cycle</w:t>
      </w:r>
      <w:r w:rsidR="005B4CDA" w:rsidRPr="00EA61D5">
        <w:rPr>
          <w:lang w:eastAsia="en-US"/>
        </w:rPr>
        <w:t>. The</w:t>
      </w:r>
      <w:r w:rsidR="007E25D4" w:rsidRPr="00EA61D5">
        <w:rPr>
          <w:lang w:eastAsia="en-US"/>
        </w:rPr>
        <w:t>se groups of interested parties are known as stakeholders and</w:t>
      </w:r>
      <w:r w:rsidR="005B4CDA" w:rsidRPr="00EA61D5">
        <w:rPr>
          <w:lang w:eastAsia="en-US"/>
        </w:rPr>
        <w:t xml:space="preserve"> are best placed </w:t>
      </w:r>
      <w:r w:rsidR="00543BFD" w:rsidRPr="00EA61D5">
        <w:rPr>
          <w:lang w:eastAsia="en-US"/>
        </w:rPr>
        <w:t xml:space="preserve">to describe how the munition will be used, </w:t>
      </w:r>
      <w:r w:rsidR="00D02F72" w:rsidRPr="00EA61D5">
        <w:rPr>
          <w:lang w:eastAsia="en-US"/>
        </w:rPr>
        <w:t>handled,</w:t>
      </w:r>
      <w:r w:rsidR="00543BFD" w:rsidRPr="00EA61D5">
        <w:rPr>
          <w:lang w:eastAsia="en-US"/>
        </w:rPr>
        <w:t xml:space="preserve"> and stored etc.</w:t>
      </w:r>
      <w:r w:rsidR="006A4CB0" w:rsidRPr="00EA61D5">
        <w:rPr>
          <w:lang w:eastAsia="en-US"/>
        </w:rPr>
        <w:t xml:space="preserve"> </w:t>
      </w:r>
      <w:r w:rsidR="003E4790" w:rsidRPr="00EA61D5">
        <w:rPr>
          <w:lang w:eastAsia="en-US"/>
        </w:rPr>
        <w:t>An example of the information which may be obtain from some stakeholder groups is shown in</w:t>
      </w:r>
      <w:r w:rsidR="00426065" w:rsidRPr="00EA61D5">
        <w:rPr>
          <w:lang w:eastAsia="en-US"/>
        </w:rPr>
        <w:t xml:space="preserve"> </w:t>
      </w:r>
      <w:r w:rsidR="00426065" w:rsidRPr="00EA61D5">
        <w:rPr>
          <w:lang w:eastAsia="en-US"/>
        </w:rPr>
        <w:fldChar w:fldCharType="begin"/>
      </w:r>
      <w:r w:rsidR="00426065" w:rsidRPr="00EA61D5">
        <w:rPr>
          <w:lang w:eastAsia="en-US"/>
        </w:rPr>
        <w:instrText xml:space="preserve"> REF _Ref165672241 \h </w:instrText>
      </w:r>
      <w:r w:rsidR="006C3323" w:rsidRPr="00EA61D5">
        <w:rPr>
          <w:lang w:eastAsia="en-US"/>
        </w:rPr>
        <w:instrText xml:space="preserve"> \* MERGEFORMAT </w:instrText>
      </w:r>
      <w:r w:rsidR="00426065" w:rsidRPr="00EA61D5">
        <w:rPr>
          <w:lang w:eastAsia="en-US"/>
        </w:rPr>
      </w:r>
      <w:r w:rsidR="00426065" w:rsidRPr="00EA61D5">
        <w:rPr>
          <w:lang w:eastAsia="en-US"/>
        </w:rPr>
        <w:fldChar w:fldCharType="separate"/>
      </w:r>
      <w:r w:rsidR="00426065" w:rsidRPr="00EA61D5">
        <w:t xml:space="preserve">Table </w:t>
      </w:r>
      <w:r w:rsidR="00426065" w:rsidRPr="00EA61D5">
        <w:rPr>
          <w:noProof/>
        </w:rPr>
        <w:t>1</w:t>
      </w:r>
      <w:r w:rsidR="00426065" w:rsidRPr="00EA61D5">
        <w:rPr>
          <w:lang w:eastAsia="en-US"/>
        </w:rPr>
        <w:fldChar w:fldCharType="end"/>
      </w:r>
      <w:r w:rsidR="00426065" w:rsidRPr="00EA61D5">
        <w:rPr>
          <w:lang w:eastAsia="en-US"/>
        </w:rPr>
        <w:t>.</w:t>
      </w:r>
    </w:p>
    <w:p w14:paraId="42F9F3F7" w14:textId="498C21DE" w:rsidR="003E4790" w:rsidRPr="00EA61D5" w:rsidRDefault="003E4790" w:rsidP="00426065">
      <w:pPr>
        <w:pStyle w:val="Caption"/>
        <w:keepNext/>
        <w:jc w:val="center"/>
      </w:pPr>
      <w:bookmarkStart w:id="19" w:name="_Ref165672241"/>
      <w:bookmarkStart w:id="20" w:name="_Toc165897200"/>
      <w:r w:rsidRPr="00EA61D5">
        <w:t xml:space="preserve">Table </w:t>
      </w:r>
      <w:r w:rsidRPr="00EA61D5">
        <w:fldChar w:fldCharType="begin"/>
      </w:r>
      <w:r w:rsidRPr="00EA61D5">
        <w:instrText xml:space="preserve"> SEQ Table \* ARABIC </w:instrText>
      </w:r>
      <w:r w:rsidRPr="00EA61D5">
        <w:fldChar w:fldCharType="separate"/>
      </w:r>
      <w:r w:rsidRPr="00EA61D5">
        <w:rPr>
          <w:noProof/>
        </w:rPr>
        <w:t>1</w:t>
      </w:r>
      <w:r w:rsidRPr="00EA61D5">
        <w:fldChar w:fldCharType="end"/>
      </w:r>
      <w:bookmarkEnd w:id="19"/>
      <w:r w:rsidRPr="00EA61D5">
        <w:t xml:space="preserve"> Stakeholders and associated knowledge base</w:t>
      </w:r>
      <w:r w:rsidR="00E44F8B" w:rsidRPr="00EA61D5">
        <w:t xml:space="preserve"> </w:t>
      </w:r>
      <w:sdt>
        <w:sdtPr>
          <w:id w:val="1857694848"/>
          <w:citation/>
        </w:sdtPr>
        <w:sdtContent>
          <w:r w:rsidR="00E44F8B" w:rsidRPr="00EA61D5">
            <w:fldChar w:fldCharType="begin"/>
          </w:r>
          <w:r w:rsidR="00E44F8B" w:rsidRPr="00EA61D5">
            <w:instrText xml:space="preserve"> CITATION AOP22 \l 2057 </w:instrText>
          </w:r>
          <w:r w:rsidR="00E44F8B" w:rsidRPr="00EA61D5">
            <w:fldChar w:fldCharType="separate"/>
          </w:r>
          <w:r w:rsidR="00CA1CAD" w:rsidRPr="00CA1CAD">
            <w:rPr>
              <w:noProof/>
            </w:rPr>
            <w:t>[7]</w:t>
          </w:r>
          <w:r w:rsidR="00E44F8B" w:rsidRPr="00EA61D5">
            <w:fldChar w:fldCharType="end"/>
          </w:r>
        </w:sdtContent>
      </w:sdt>
      <w:r w:rsidR="00E44F8B" w:rsidRPr="00EA61D5">
        <w:t>.</w:t>
      </w:r>
      <w:bookmarkEnd w:id="20"/>
    </w:p>
    <w:p w14:paraId="3B0D9848" w14:textId="2E218C31" w:rsidR="006A4CB0" w:rsidRPr="00EA61D5" w:rsidRDefault="006A4CB0" w:rsidP="0041026F">
      <w:pPr>
        <w:rPr>
          <w:lang w:eastAsia="en-US"/>
        </w:rPr>
      </w:pPr>
      <w:r w:rsidRPr="00EA61D5">
        <w:rPr>
          <w:noProof/>
          <w:lang w:eastAsia="en-US"/>
          <w14:ligatures w14:val="standardContextual"/>
        </w:rPr>
        <w:drawing>
          <wp:inline distT="0" distB="0" distL="0" distR="0" wp14:anchorId="3D7FCE3F" wp14:editId="660494E1">
            <wp:extent cx="5731510" cy="2282190"/>
            <wp:effectExtent l="0" t="0" r="2540" b="3810"/>
            <wp:docPr id="1394158531" name="Picture 1" descr="A close-up of a list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58531" name="Picture 1" descr="A close-up of a list of inform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282190"/>
                    </a:xfrm>
                    <a:prstGeom prst="rect">
                      <a:avLst/>
                    </a:prstGeom>
                  </pic:spPr>
                </pic:pic>
              </a:graphicData>
            </a:graphic>
          </wp:inline>
        </w:drawing>
      </w:r>
    </w:p>
    <w:p w14:paraId="243CCF80" w14:textId="068C8A8B" w:rsidR="00C529AF" w:rsidRPr="00EA61D5" w:rsidRDefault="00346B7C" w:rsidP="000300ED">
      <w:pPr>
        <w:spacing w:line="360" w:lineRule="auto"/>
        <w:jc w:val="both"/>
        <w:rPr>
          <w:rFonts w:eastAsiaTheme="majorEastAsia"/>
          <w:lang w:val="en-US"/>
        </w:rPr>
      </w:pPr>
      <w:r w:rsidRPr="00EA61D5">
        <w:rPr>
          <w:lang w:eastAsia="en-US"/>
        </w:rPr>
        <w:t xml:space="preserve">Whatever the outcome of the THA, </w:t>
      </w:r>
      <w:r w:rsidR="00B34F04" w:rsidRPr="00EA61D5">
        <w:rPr>
          <w:lang w:eastAsia="en-US"/>
        </w:rPr>
        <w:t xml:space="preserve">the test program must be able to demonstrate compliance with STANAG 4439 and </w:t>
      </w:r>
      <w:r w:rsidRPr="00EA61D5">
        <w:rPr>
          <w:lang w:eastAsia="en-US"/>
        </w:rPr>
        <w:t xml:space="preserve">all test decisions must be justified </w:t>
      </w:r>
      <w:r w:rsidRPr="00794C8C">
        <w:rPr>
          <w:lang w:eastAsia="en-US"/>
        </w:rPr>
        <w:t>and recorded</w:t>
      </w:r>
      <w:r w:rsidR="00B34F04" w:rsidRPr="00794C8C">
        <w:rPr>
          <w:lang w:eastAsia="en-US"/>
        </w:rPr>
        <w:t>.</w:t>
      </w:r>
      <w:r w:rsidR="008114DA" w:rsidRPr="00794C8C">
        <w:rPr>
          <w:lang w:eastAsia="en-US"/>
        </w:rPr>
        <w:t xml:space="preserve"> A basic THA was conducted for this project</w:t>
      </w:r>
      <w:r w:rsidR="009B0055" w:rsidRPr="00794C8C">
        <w:rPr>
          <w:lang w:eastAsia="en-US"/>
        </w:rPr>
        <w:t xml:space="preserve"> which focused on</w:t>
      </w:r>
      <w:r w:rsidR="00F932FB" w:rsidRPr="00794C8C">
        <w:rPr>
          <w:lang w:eastAsia="en-US"/>
        </w:rPr>
        <w:t xml:space="preserve"> logistic</w:t>
      </w:r>
      <w:r w:rsidR="00F932FB" w:rsidRPr="00EA61D5">
        <w:rPr>
          <w:lang w:eastAsia="en-US"/>
        </w:rPr>
        <w:t xml:space="preserve"> and operational scenarios</w:t>
      </w:r>
      <w:r w:rsidR="00794C8C">
        <w:rPr>
          <w:lang w:eastAsia="en-US"/>
        </w:rPr>
        <w:t>.</w:t>
      </w:r>
    </w:p>
    <w:p w14:paraId="62FA3640" w14:textId="1B96D3A7" w:rsidR="00363E5B" w:rsidRPr="00EA61D5" w:rsidRDefault="00363E5B" w:rsidP="00F23E95">
      <w:pPr>
        <w:pStyle w:val="Heading3"/>
        <w:rPr>
          <w:lang w:eastAsia="en-US"/>
        </w:rPr>
      </w:pPr>
      <w:bookmarkStart w:id="21" w:name="_Ref165886901"/>
      <w:bookmarkStart w:id="22" w:name="_Toc165897185"/>
      <w:r w:rsidRPr="00EA61D5">
        <w:rPr>
          <w:lang w:eastAsia="en-US"/>
        </w:rPr>
        <w:t>Insensitive Munitions Testing</w:t>
      </w:r>
      <w:r w:rsidR="00846921" w:rsidRPr="00EA61D5">
        <w:rPr>
          <w:lang w:eastAsia="en-US"/>
        </w:rPr>
        <w:t xml:space="preserve"> and Compliance</w:t>
      </w:r>
      <w:bookmarkEnd w:id="21"/>
      <w:bookmarkEnd w:id="22"/>
    </w:p>
    <w:p w14:paraId="409265F2" w14:textId="3F39BE44" w:rsidR="002A0DC8" w:rsidRPr="00EA61D5" w:rsidRDefault="004D5A25" w:rsidP="000300ED">
      <w:pPr>
        <w:spacing w:line="360" w:lineRule="auto"/>
        <w:jc w:val="both"/>
        <w:rPr>
          <w:lang w:eastAsia="en-US"/>
        </w:rPr>
      </w:pPr>
      <w:r w:rsidRPr="00EA61D5">
        <w:rPr>
          <w:lang w:eastAsia="en-US"/>
        </w:rPr>
        <w:t xml:space="preserve">IM testing is a requirement of the assessment of </w:t>
      </w:r>
      <w:r w:rsidR="00DE685C">
        <w:rPr>
          <w:lang w:eastAsia="en-US"/>
        </w:rPr>
        <w:t>ordnance, munitions and explosive</w:t>
      </w:r>
      <w:r w:rsidR="00500218">
        <w:rPr>
          <w:lang w:eastAsia="en-US"/>
        </w:rPr>
        <w:t xml:space="preserve"> (OME)</w:t>
      </w:r>
      <w:r w:rsidR="00DE685C">
        <w:rPr>
          <w:lang w:eastAsia="en-US"/>
        </w:rPr>
        <w:t xml:space="preserve"> </w:t>
      </w:r>
      <w:r w:rsidRPr="00EA61D5">
        <w:rPr>
          <w:lang w:eastAsia="en-US"/>
        </w:rPr>
        <w:t xml:space="preserve">safety and suitability for service </w:t>
      </w:r>
      <w:r w:rsidR="000668D1" w:rsidRPr="00EA61D5">
        <w:rPr>
          <w:lang w:eastAsia="en-US"/>
        </w:rPr>
        <w:t xml:space="preserve">for </w:t>
      </w:r>
      <w:r w:rsidRPr="00EA61D5">
        <w:rPr>
          <w:lang w:eastAsia="en-US"/>
        </w:rPr>
        <w:t xml:space="preserve">(S3) </w:t>
      </w:r>
      <w:sdt>
        <w:sdtPr>
          <w:rPr>
            <w:lang w:eastAsia="en-US"/>
          </w:rPr>
          <w:id w:val="1433319734"/>
          <w:citation/>
        </w:sdtPr>
        <w:sdtContent>
          <w:r w:rsidRPr="00EA61D5">
            <w:rPr>
              <w:lang w:eastAsia="en-US"/>
            </w:rPr>
            <w:fldChar w:fldCharType="begin"/>
          </w:r>
          <w:r w:rsidRPr="00EA61D5">
            <w:rPr>
              <w:lang w:eastAsia="en-US"/>
            </w:rPr>
            <w:instrText xml:space="preserve"> CITATION AOP22 \l 2057 </w:instrText>
          </w:r>
          <w:r w:rsidRPr="00EA61D5">
            <w:rPr>
              <w:lang w:eastAsia="en-US"/>
            </w:rPr>
            <w:fldChar w:fldCharType="separate"/>
          </w:r>
          <w:r w:rsidR="00CA1CAD" w:rsidRPr="00CA1CAD">
            <w:rPr>
              <w:noProof/>
              <w:lang w:eastAsia="en-US"/>
            </w:rPr>
            <w:t>[7]</w:t>
          </w:r>
          <w:r w:rsidRPr="00EA61D5">
            <w:rPr>
              <w:lang w:eastAsia="en-US"/>
            </w:rPr>
            <w:fldChar w:fldCharType="end"/>
          </w:r>
        </w:sdtContent>
      </w:sdt>
      <w:r w:rsidRPr="00EA61D5">
        <w:rPr>
          <w:lang w:eastAsia="en-US"/>
        </w:rPr>
        <w:t xml:space="preserve">. </w:t>
      </w:r>
      <w:r w:rsidR="00903F5E" w:rsidRPr="00EA61D5">
        <w:rPr>
          <w:lang w:eastAsia="en-US"/>
        </w:rPr>
        <w:t xml:space="preserve">With the need to reduce the </w:t>
      </w:r>
      <w:r w:rsidR="00A86CBC" w:rsidRPr="00EA61D5">
        <w:rPr>
          <w:lang w:eastAsia="en-US"/>
        </w:rPr>
        <w:t>fundamental</w:t>
      </w:r>
      <w:r w:rsidR="00903F5E" w:rsidRPr="00EA61D5">
        <w:rPr>
          <w:lang w:eastAsia="en-US"/>
        </w:rPr>
        <w:t xml:space="preserve"> dangers associated with the transport, handling</w:t>
      </w:r>
      <w:r w:rsidR="000E4CBC" w:rsidRPr="00EA61D5">
        <w:rPr>
          <w:lang w:eastAsia="en-US"/>
        </w:rPr>
        <w:t xml:space="preserve">, </w:t>
      </w:r>
      <w:r w:rsidR="00C5494E" w:rsidRPr="00EA61D5">
        <w:rPr>
          <w:lang w:eastAsia="en-US"/>
        </w:rPr>
        <w:t>storage,</w:t>
      </w:r>
      <w:r w:rsidR="000E4CBC" w:rsidRPr="00EA61D5">
        <w:rPr>
          <w:lang w:eastAsia="en-US"/>
        </w:rPr>
        <w:t xml:space="preserve"> and </w:t>
      </w:r>
      <w:r w:rsidR="00500218">
        <w:rPr>
          <w:lang w:eastAsia="en-US"/>
        </w:rPr>
        <w:t>use</w:t>
      </w:r>
      <w:r w:rsidR="000E4CBC" w:rsidRPr="00EA61D5">
        <w:rPr>
          <w:lang w:eastAsia="en-US"/>
        </w:rPr>
        <w:t xml:space="preserve"> of explosives there comes </w:t>
      </w:r>
      <w:r w:rsidR="009B0055" w:rsidRPr="00EA61D5">
        <w:rPr>
          <w:lang w:eastAsia="en-US"/>
        </w:rPr>
        <w:t>the</w:t>
      </w:r>
      <w:r w:rsidR="000E4CBC" w:rsidRPr="00EA61D5">
        <w:rPr>
          <w:lang w:eastAsia="en-US"/>
        </w:rPr>
        <w:t xml:space="preserve"> need to </w:t>
      </w:r>
      <w:r w:rsidR="000E4CBC" w:rsidRPr="00EA61D5">
        <w:rPr>
          <w:lang w:eastAsia="en-US"/>
        </w:rPr>
        <w:lastRenderedPageBreak/>
        <w:t>test and</w:t>
      </w:r>
      <w:r w:rsidR="00233C23" w:rsidRPr="00EA61D5">
        <w:rPr>
          <w:lang w:eastAsia="en-US"/>
        </w:rPr>
        <w:t xml:space="preserve"> certify new </w:t>
      </w:r>
      <w:r w:rsidR="00500218">
        <w:rPr>
          <w:lang w:eastAsia="en-US"/>
        </w:rPr>
        <w:t>OME</w:t>
      </w:r>
      <w:r w:rsidR="00312F88">
        <w:rPr>
          <w:lang w:eastAsia="en-US"/>
        </w:rPr>
        <w:t xml:space="preserve"> and reassess current in-service munitions </w:t>
      </w:r>
      <w:r w:rsidR="00B65D28">
        <w:rPr>
          <w:lang w:eastAsia="en-US"/>
        </w:rPr>
        <w:t>to potentially utilise advances in technology to improve the IM signature of these munitions.</w:t>
      </w:r>
      <w:r w:rsidR="00E2740A" w:rsidRPr="00EA61D5">
        <w:rPr>
          <w:lang w:eastAsia="en-US"/>
        </w:rPr>
        <w:t xml:space="preserve"> </w:t>
      </w:r>
    </w:p>
    <w:p w14:paraId="70782ED5" w14:textId="12C54B6D" w:rsidR="00AD2BE8" w:rsidRPr="00EA61D5" w:rsidRDefault="007F287F" w:rsidP="000300ED">
      <w:pPr>
        <w:spacing w:line="360" w:lineRule="auto"/>
        <w:jc w:val="both"/>
        <w:rPr>
          <w:lang w:eastAsia="en-US"/>
        </w:rPr>
      </w:pPr>
      <w:r w:rsidRPr="00EA61D5">
        <w:rPr>
          <w:lang w:eastAsia="en-US"/>
        </w:rPr>
        <w:t>The purpose of IM testing</w:t>
      </w:r>
      <w:r w:rsidR="001B6AF2" w:rsidRPr="00EA61D5">
        <w:rPr>
          <w:lang w:eastAsia="en-US"/>
        </w:rPr>
        <w:t xml:space="preserve"> is to fully understand and characterise the response of a munition to </w:t>
      </w:r>
      <w:r w:rsidR="00425CCB" w:rsidRPr="00EA61D5">
        <w:rPr>
          <w:lang w:eastAsia="en-US"/>
        </w:rPr>
        <w:t xml:space="preserve">specific </w:t>
      </w:r>
      <w:r w:rsidR="006C29ED" w:rsidRPr="00EA61D5">
        <w:rPr>
          <w:lang w:eastAsia="en-US"/>
        </w:rPr>
        <w:t>threats</w:t>
      </w:r>
      <w:r w:rsidR="00D71B42" w:rsidRPr="00EA61D5">
        <w:rPr>
          <w:lang w:eastAsia="en-US"/>
        </w:rPr>
        <w:t xml:space="preserve"> identified in the THA</w:t>
      </w:r>
      <w:r w:rsidR="00A503BF" w:rsidRPr="00EA61D5">
        <w:rPr>
          <w:lang w:eastAsia="en-US"/>
        </w:rPr>
        <w:t xml:space="preserve"> and </w:t>
      </w:r>
      <w:r w:rsidR="00425CCB" w:rsidRPr="00EA61D5">
        <w:rPr>
          <w:lang w:eastAsia="en-US"/>
        </w:rPr>
        <w:t xml:space="preserve">to </w:t>
      </w:r>
      <w:r w:rsidR="00EE122A" w:rsidRPr="00EA61D5">
        <w:rPr>
          <w:lang w:eastAsia="en-US"/>
        </w:rPr>
        <w:t>establish</w:t>
      </w:r>
      <w:r w:rsidR="00165CA0" w:rsidRPr="00EA61D5">
        <w:rPr>
          <w:lang w:eastAsia="en-US"/>
        </w:rPr>
        <w:t xml:space="preserve"> if there is a need for mitigation to reduce the risks</w:t>
      </w:r>
      <w:r w:rsidR="009C6A27" w:rsidRPr="00EA61D5">
        <w:rPr>
          <w:lang w:eastAsia="en-US"/>
        </w:rPr>
        <w:t xml:space="preserve">. </w:t>
      </w:r>
      <w:r w:rsidR="00A51BCF" w:rsidRPr="00EA61D5">
        <w:rPr>
          <w:lang w:eastAsia="en-US"/>
        </w:rPr>
        <w:t>AOP-39 has this written very simply which sums up the THA and IM test</w:t>
      </w:r>
      <w:r w:rsidR="003206B5" w:rsidRPr="00EA61D5">
        <w:rPr>
          <w:lang w:eastAsia="en-US"/>
        </w:rPr>
        <w:t xml:space="preserve"> program in four words:</w:t>
      </w:r>
    </w:p>
    <w:p w14:paraId="7F8EC41C" w14:textId="4A50AD31" w:rsidR="00AD2BE8" w:rsidRPr="00EA61D5" w:rsidRDefault="00FB7753" w:rsidP="000300ED">
      <w:pPr>
        <w:spacing w:line="360" w:lineRule="auto"/>
        <w:jc w:val="center"/>
        <w:rPr>
          <w:b/>
          <w:bCs/>
          <w:lang w:eastAsia="en-US"/>
        </w:rPr>
      </w:pPr>
      <m:oMath>
        <m:r>
          <m:rPr>
            <m:sty m:val="bi"/>
          </m:rPr>
          <w:rPr>
            <w:rFonts w:ascii="Cambria Math" w:hAnsi="Cambria Math"/>
            <w:lang w:eastAsia="en-US"/>
          </w:rPr>
          <m:t>munition+environment+stimulus=response</m:t>
        </m:r>
      </m:oMath>
      <w:r w:rsidR="00F178B4" w:rsidRPr="00EA61D5">
        <w:rPr>
          <w:b/>
          <w:bCs/>
          <w:lang w:eastAsia="en-US"/>
        </w:rPr>
        <w:t xml:space="preserve"> </w:t>
      </w:r>
      <w:sdt>
        <w:sdtPr>
          <w:rPr>
            <w:b/>
            <w:bCs/>
            <w:lang w:eastAsia="en-US"/>
          </w:rPr>
          <w:id w:val="1759327586"/>
          <w:citation/>
        </w:sdtPr>
        <w:sdtContent>
          <w:r w:rsidR="00F178B4" w:rsidRPr="00EA61D5">
            <w:rPr>
              <w:b/>
              <w:bCs/>
              <w:lang w:eastAsia="en-US"/>
            </w:rPr>
            <w:fldChar w:fldCharType="begin"/>
          </w:r>
          <w:r w:rsidR="00F178B4" w:rsidRPr="00EA61D5">
            <w:rPr>
              <w:b/>
              <w:bCs/>
              <w:lang w:eastAsia="en-US"/>
            </w:rPr>
            <w:instrText xml:space="preserve"> CITATION AOP22 \l 2057 </w:instrText>
          </w:r>
          <w:r w:rsidR="00F178B4" w:rsidRPr="00EA61D5">
            <w:rPr>
              <w:b/>
              <w:bCs/>
              <w:lang w:eastAsia="en-US"/>
            </w:rPr>
            <w:fldChar w:fldCharType="separate"/>
          </w:r>
          <w:r w:rsidR="00CA1CAD" w:rsidRPr="00CA1CAD">
            <w:rPr>
              <w:noProof/>
              <w:lang w:eastAsia="en-US"/>
            </w:rPr>
            <w:t>[7]</w:t>
          </w:r>
          <w:r w:rsidR="00F178B4" w:rsidRPr="00EA61D5">
            <w:rPr>
              <w:b/>
              <w:bCs/>
              <w:lang w:eastAsia="en-US"/>
            </w:rPr>
            <w:fldChar w:fldCharType="end"/>
          </w:r>
        </w:sdtContent>
      </w:sdt>
    </w:p>
    <w:p w14:paraId="37C057D0" w14:textId="09DA5952" w:rsidR="000300ED" w:rsidRPr="00EA61D5" w:rsidRDefault="00346B7C" w:rsidP="000300ED">
      <w:pPr>
        <w:spacing w:line="360" w:lineRule="auto"/>
        <w:jc w:val="both"/>
        <w:rPr>
          <w:lang w:eastAsia="en-US"/>
        </w:rPr>
      </w:pPr>
      <w:r w:rsidRPr="00EA61D5">
        <w:rPr>
          <w:lang w:eastAsia="en-US"/>
        </w:rPr>
        <w:t>The standard</w:t>
      </w:r>
      <w:r w:rsidR="00AE6615" w:rsidRPr="00EA61D5">
        <w:rPr>
          <w:lang w:eastAsia="en-US"/>
        </w:rPr>
        <w:t xml:space="preserve"> threats</w:t>
      </w:r>
      <w:r w:rsidR="006B3F26" w:rsidRPr="00EA61D5">
        <w:rPr>
          <w:lang w:eastAsia="en-US"/>
        </w:rPr>
        <w:t xml:space="preserve">, associated </w:t>
      </w:r>
      <w:r w:rsidR="005B451A" w:rsidRPr="00EA61D5">
        <w:rPr>
          <w:lang w:eastAsia="en-US"/>
        </w:rPr>
        <w:t>tests,</w:t>
      </w:r>
      <w:r w:rsidR="00AE6615" w:rsidRPr="00EA61D5">
        <w:rPr>
          <w:lang w:eastAsia="en-US"/>
        </w:rPr>
        <w:t xml:space="preserve"> </w:t>
      </w:r>
      <w:r w:rsidR="00335491" w:rsidRPr="00EA61D5">
        <w:rPr>
          <w:lang w:eastAsia="en-US"/>
        </w:rPr>
        <w:t xml:space="preserve">and the required </w:t>
      </w:r>
      <w:r w:rsidR="002A2713" w:rsidRPr="00EA61D5">
        <w:rPr>
          <w:lang w:eastAsia="en-US"/>
        </w:rPr>
        <w:t xml:space="preserve">test </w:t>
      </w:r>
      <w:r w:rsidR="00335491" w:rsidRPr="00EA61D5">
        <w:rPr>
          <w:lang w:eastAsia="en-US"/>
        </w:rPr>
        <w:t>reaction</w:t>
      </w:r>
      <w:r w:rsidR="0094782A" w:rsidRPr="00EA61D5">
        <w:rPr>
          <w:lang w:eastAsia="en-US"/>
        </w:rPr>
        <w:t xml:space="preserve"> </w:t>
      </w:r>
      <w:r w:rsidR="00166CD0" w:rsidRPr="00EA61D5">
        <w:rPr>
          <w:lang w:eastAsia="en-US"/>
        </w:rPr>
        <w:t xml:space="preserve">for a munition </w:t>
      </w:r>
      <w:r w:rsidR="0094782A" w:rsidRPr="00EA61D5">
        <w:rPr>
          <w:lang w:eastAsia="en-US"/>
        </w:rPr>
        <w:t xml:space="preserve">to be considered </w:t>
      </w:r>
      <w:r w:rsidR="00166CD0" w:rsidRPr="00EA61D5">
        <w:rPr>
          <w:lang w:eastAsia="en-US"/>
        </w:rPr>
        <w:t xml:space="preserve">IM </w:t>
      </w:r>
      <w:r w:rsidR="0094782A" w:rsidRPr="00EA61D5">
        <w:rPr>
          <w:lang w:eastAsia="en-US"/>
        </w:rPr>
        <w:t>compliant</w:t>
      </w:r>
      <w:r w:rsidR="00335491" w:rsidRPr="00EA61D5">
        <w:rPr>
          <w:lang w:eastAsia="en-US"/>
        </w:rPr>
        <w:t xml:space="preserve"> </w:t>
      </w:r>
      <w:r w:rsidR="00AE6615" w:rsidRPr="00EA61D5">
        <w:rPr>
          <w:lang w:eastAsia="en-US"/>
        </w:rPr>
        <w:t xml:space="preserve">can be seen in </w:t>
      </w:r>
      <w:r w:rsidR="00AE6615" w:rsidRPr="00EA61D5">
        <w:rPr>
          <w:lang w:eastAsia="en-US"/>
        </w:rPr>
        <w:fldChar w:fldCharType="begin"/>
      </w:r>
      <w:r w:rsidR="00AE6615" w:rsidRPr="00EA61D5">
        <w:rPr>
          <w:lang w:eastAsia="en-US"/>
        </w:rPr>
        <w:instrText xml:space="preserve"> REF _Ref165651357 \h </w:instrText>
      </w:r>
      <w:r w:rsidR="006352A2" w:rsidRPr="00EA61D5">
        <w:rPr>
          <w:lang w:eastAsia="en-US"/>
        </w:rPr>
        <w:instrText xml:space="preserve"> \* MERGEFORMAT </w:instrText>
      </w:r>
      <w:r w:rsidR="00AE6615" w:rsidRPr="00EA61D5">
        <w:rPr>
          <w:lang w:eastAsia="en-US"/>
        </w:rPr>
      </w:r>
      <w:r w:rsidR="00AE6615" w:rsidRPr="00EA61D5">
        <w:rPr>
          <w:lang w:eastAsia="en-US"/>
        </w:rPr>
        <w:fldChar w:fldCharType="separate"/>
      </w:r>
      <w:r w:rsidR="00AE6615" w:rsidRPr="00EA61D5">
        <w:t xml:space="preserve">Figure </w:t>
      </w:r>
      <w:r w:rsidR="00AE6615" w:rsidRPr="00EA61D5">
        <w:rPr>
          <w:noProof/>
        </w:rPr>
        <w:t>1</w:t>
      </w:r>
      <w:r w:rsidR="00AE6615" w:rsidRPr="00EA61D5">
        <w:rPr>
          <w:lang w:eastAsia="en-US"/>
        </w:rPr>
        <w:fldChar w:fldCharType="end"/>
      </w:r>
      <w:r w:rsidR="00335491" w:rsidRPr="00EA61D5">
        <w:rPr>
          <w:lang w:eastAsia="en-US"/>
        </w:rPr>
        <w:t>.</w:t>
      </w:r>
      <w:r w:rsidR="00AE6615" w:rsidRPr="00EA61D5">
        <w:rPr>
          <w:lang w:eastAsia="en-US"/>
        </w:rPr>
        <w:t xml:space="preserve"> </w:t>
      </w:r>
      <w:r w:rsidR="00577C26" w:rsidRPr="00EA61D5">
        <w:rPr>
          <w:lang w:eastAsia="en-US"/>
        </w:rPr>
        <w:t xml:space="preserve">The threats in </w:t>
      </w:r>
      <w:r w:rsidR="00577C26" w:rsidRPr="00EA61D5">
        <w:rPr>
          <w:lang w:eastAsia="en-US"/>
        </w:rPr>
        <w:fldChar w:fldCharType="begin"/>
      </w:r>
      <w:r w:rsidR="00577C26" w:rsidRPr="00EA61D5">
        <w:rPr>
          <w:lang w:eastAsia="en-US"/>
        </w:rPr>
        <w:instrText xml:space="preserve"> REF _Ref165651357 \h </w:instrText>
      </w:r>
      <w:r w:rsidR="006352A2" w:rsidRPr="00EA61D5">
        <w:rPr>
          <w:lang w:eastAsia="en-US"/>
        </w:rPr>
        <w:instrText xml:space="preserve"> \* MERGEFORMAT </w:instrText>
      </w:r>
      <w:r w:rsidR="00577C26" w:rsidRPr="00EA61D5">
        <w:rPr>
          <w:lang w:eastAsia="en-US"/>
        </w:rPr>
      </w:r>
      <w:r w:rsidR="00577C26" w:rsidRPr="00EA61D5">
        <w:rPr>
          <w:lang w:eastAsia="en-US"/>
        </w:rPr>
        <w:fldChar w:fldCharType="separate"/>
      </w:r>
      <w:r w:rsidR="00577C26" w:rsidRPr="00EA61D5">
        <w:t xml:space="preserve">Figure </w:t>
      </w:r>
      <w:r w:rsidR="00577C26" w:rsidRPr="00EA61D5">
        <w:rPr>
          <w:noProof/>
        </w:rPr>
        <w:t>1</w:t>
      </w:r>
      <w:r w:rsidR="00577C26" w:rsidRPr="00EA61D5">
        <w:rPr>
          <w:lang w:eastAsia="en-US"/>
        </w:rPr>
        <w:fldChar w:fldCharType="end"/>
      </w:r>
      <w:r w:rsidR="00577C26" w:rsidRPr="00EA61D5">
        <w:rPr>
          <w:lang w:eastAsia="en-US"/>
        </w:rPr>
        <w:t xml:space="preserve"> are </w:t>
      </w:r>
      <w:r w:rsidR="00371A3C" w:rsidRPr="00EA61D5">
        <w:rPr>
          <w:lang w:eastAsia="en-US"/>
        </w:rPr>
        <w:t xml:space="preserve">often </w:t>
      </w:r>
      <w:r w:rsidR="00577C26" w:rsidRPr="00EA61D5">
        <w:rPr>
          <w:lang w:eastAsia="en-US"/>
        </w:rPr>
        <w:t>common to all munitions</w:t>
      </w:r>
      <w:r w:rsidR="006862EE" w:rsidRPr="00EA61D5">
        <w:rPr>
          <w:lang w:eastAsia="en-US"/>
        </w:rPr>
        <w:t>, but additional tests can be added if the THA deems it necessary</w:t>
      </w:r>
      <w:r w:rsidR="009579F3" w:rsidRPr="00EA61D5">
        <w:rPr>
          <w:lang w:eastAsia="en-US"/>
        </w:rPr>
        <w:t xml:space="preserve"> based on the test items environment</w:t>
      </w:r>
      <w:r w:rsidR="006862EE" w:rsidRPr="00EA61D5">
        <w:rPr>
          <w:lang w:eastAsia="en-US"/>
        </w:rPr>
        <w:t>.</w:t>
      </w:r>
      <w:r w:rsidR="00D94E9A" w:rsidRPr="00EA61D5">
        <w:rPr>
          <w:lang w:eastAsia="en-US"/>
        </w:rPr>
        <w:t xml:space="preserve"> It is entirely feasible the THA </w:t>
      </w:r>
      <w:r w:rsidR="00FC2B3C" w:rsidRPr="00EA61D5">
        <w:rPr>
          <w:lang w:eastAsia="en-US"/>
        </w:rPr>
        <w:t xml:space="preserve">may identify </w:t>
      </w:r>
      <w:r w:rsidR="002E0B9A" w:rsidRPr="00EA61D5">
        <w:rPr>
          <w:lang w:eastAsia="en-US"/>
        </w:rPr>
        <w:t xml:space="preserve">some threats in </w:t>
      </w:r>
      <w:r w:rsidR="002E0B9A" w:rsidRPr="00EA61D5">
        <w:rPr>
          <w:lang w:eastAsia="en-US"/>
        </w:rPr>
        <w:fldChar w:fldCharType="begin"/>
      </w:r>
      <w:r w:rsidR="002E0B9A" w:rsidRPr="00EA61D5">
        <w:rPr>
          <w:lang w:eastAsia="en-US"/>
        </w:rPr>
        <w:instrText xml:space="preserve"> REF _Ref165651357 \h </w:instrText>
      </w:r>
      <w:r w:rsidR="006352A2" w:rsidRPr="00EA61D5">
        <w:rPr>
          <w:lang w:eastAsia="en-US"/>
        </w:rPr>
        <w:instrText xml:space="preserve"> \* MERGEFORMAT </w:instrText>
      </w:r>
      <w:r w:rsidR="002E0B9A" w:rsidRPr="00EA61D5">
        <w:rPr>
          <w:lang w:eastAsia="en-US"/>
        </w:rPr>
      </w:r>
      <w:r w:rsidR="002E0B9A" w:rsidRPr="00EA61D5">
        <w:rPr>
          <w:lang w:eastAsia="en-US"/>
        </w:rPr>
        <w:fldChar w:fldCharType="separate"/>
      </w:r>
      <w:r w:rsidR="002E0B9A" w:rsidRPr="00EA61D5">
        <w:t xml:space="preserve">Figure </w:t>
      </w:r>
      <w:r w:rsidR="002E0B9A" w:rsidRPr="00EA61D5">
        <w:rPr>
          <w:noProof/>
        </w:rPr>
        <w:t>1</w:t>
      </w:r>
      <w:r w:rsidR="002E0B9A" w:rsidRPr="00EA61D5">
        <w:rPr>
          <w:lang w:eastAsia="en-US"/>
        </w:rPr>
        <w:fldChar w:fldCharType="end"/>
      </w:r>
      <w:r w:rsidR="002E0B9A" w:rsidRPr="00EA61D5">
        <w:rPr>
          <w:lang w:eastAsia="en-US"/>
        </w:rPr>
        <w:t xml:space="preserve"> are not </w:t>
      </w:r>
      <w:r w:rsidR="0030410D" w:rsidRPr="00EA61D5">
        <w:rPr>
          <w:lang w:eastAsia="en-US"/>
        </w:rPr>
        <w:t>likely</w:t>
      </w:r>
      <w:r w:rsidR="00C0670D" w:rsidRPr="00EA61D5">
        <w:rPr>
          <w:lang w:eastAsia="en-US"/>
        </w:rPr>
        <w:t xml:space="preserve"> to occur and so these can be discounted – or tailored to the need of the test.</w:t>
      </w:r>
      <w:r w:rsidR="0030410D" w:rsidRPr="00EA61D5">
        <w:rPr>
          <w:lang w:eastAsia="en-US"/>
        </w:rPr>
        <w:t xml:space="preserve"> Whatever the outcome of the THA, all </w:t>
      </w:r>
      <w:r w:rsidR="00291BEE" w:rsidRPr="00EA61D5">
        <w:rPr>
          <w:lang w:eastAsia="en-US"/>
        </w:rPr>
        <w:t xml:space="preserve">test </w:t>
      </w:r>
      <w:r w:rsidR="0030410D" w:rsidRPr="00EA61D5">
        <w:rPr>
          <w:lang w:eastAsia="en-US"/>
        </w:rPr>
        <w:t xml:space="preserve">decisions must be justified and </w:t>
      </w:r>
      <w:r w:rsidR="00291BEE" w:rsidRPr="00EA61D5">
        <w:rPr>
          <w:lang w:eastAsia="en-US"/>
        </w:rPr>
        <w:t>recorded.</w:t>
      </w:r>
      <w:r w:rsidR="0030410D" w:rsidRPr="00EA61D5">
        <w:rPr>
          <w:lang w:eastAsia="en-US"/>
        </w:rPr>
        <w:t xml:space="preserve"> </w:t>
      </w:r>
    </w:p>
    <w:p w14:paraId="624A720D" w14:textId="0FBBEEAF" w:rsidR="00355EF2" w:rsidRPr="00EA61D5" w:rsidRDefault="00E255FE" w:rsidP="004627AC">
      <w:pPr>
        <w:jc w:val="center"/>
        <w:rPr>
          <w:color w:val="FF0000"/>
          <w:lang w:eastAsia="en-US"/>
        </w:rPr>
      </w:pPr>
      <w:r w:rsidRPr="00EA61D5">
        <w:rPr>
          <w:noProof/>
          <w:color w:val="FF0000"/>
          <w:lang w:eastAsia="en-US"/>
          <w14:ligatures w14:val="standardContextual"/>
        </w:rPr>
        <w:drawing>
          <wp:inline distT="0" distB="0" distL="0" distR="0" wp14:anchorId="66CE3776" wp14:editId="5A8F5F2E">
            <wp:extent cx="5930299" cy="3901440"/>
            <wp:effectExtent l="0" t="0" r="0" b="3810"/>
            <wp:docPr id="343517585" name="Picture 2"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517585" name="Picture 2" descr="A screenshot of a chart&#10;&#10;Description automatically generated"/>
                    <pic:cNvPicPr/>
                  </pic:nvPicPr>
                  <pic:blipFill rotWithShape="1">
                    <a:blip r:embed="rId11">
                      <a:extLst>
                        <a:ext uri="{28A0092B-C50C-407E-A947-70E740481C1C}">
                          <a14:useLocalDpi xmlns:a14="http://schemas.microsoft.com/office/drawing/2010/main" val="0"/>
                        </a:ext>
                      </a:extLst>
                    </a:blip>
                    <a:srcRect l="1308" t="2393" r="1299"/>
                    <a:stretch/>
                  </pic:blipFill>
                  <pic:spPr bwMode="auto">
                    <a:xfrm>
                      <a:off x="0" y="0"/>
                      <a:ext cx="5965397" cy="3924530"/>
                    </a:xfrm>
                    <a:prstGeom prst="rect">
                      <a:avLst/>
                    </a:prstGeom>
                    <a:ln>
                      <a:noFill/>
                    </a:ln>
                    <a:extLst>
                      <a:ext uri="{53640926-AAD7-44D8-BBD7-CCE9431645EC}">
                        <a14:shadowObscured xmlns:a14="http://schemas.microsoft.com/office/drawing/2010/main"/>
                      </a:ext>
                    </a:extLst>
                  </pic:spPr>
                </pic:pic>
              </a:graphicData>
            </a:graphic>
          </wp:inline>
        </w:drawing>
      </w:r>
    </w:p>
    <w:p w14:paraId="0A3830C8" w14:textId="60A5C4CE" w:rsidR="000557FE" w:rsidRPr="00EA61D5" w:rsidRDefault="00E255FE" w:rsidP="004237E7">
      <w:pPr>
        <w:pStyle w:val="Caption"/>
        <w:jc w:val="center"/>
        <w:rPr>
          <w:color w:val="FF0000"/>
          <w:lang w:eastAsia="en-US"/>
        </w:rPr>
      </w:pPr>
      <w:bookmarkStart w:id="23" w:name="_Ref165651357"/>
      <w:bookmarkStart w:id="24" w:name="_Toc165897201"/>
      <w:r w:rsidRPr="00EA61D5">
        <w:t xml:space="preserve">Figure </w:t>
      </w:r>
      <w:r w:rsidRPr="00EA61D5">
        <w:fldChar w:fldCharType="begin"/>
      </w:r>
      <w:r w:rsidRPr="00EA61D5">
        <w:instrText xml:space="preserve"> SEQ Figure \* ARABIC </w:instrText>
      </w:r>
      <w:r w:rsidRPr="00EA61D5">
        <w:fldChar w:fldCharType="separate"/>
      </w:r>
      <w:r w:rsidR="006B7604">
        <w:rPr>
          <w:noProof/>
        </w:rPr>
        <w:t>1</w:t>
      </w:r>
      <w:r w:rsidRPr="00EA61D5">
        <w:fldChar w:fldCharType="end"/>
      </w:r>
      <w:bookmarkEnd w:id="23"/>
      <w:r w:rsidRPr="00EA61D5">
        <w:t xml:space="preserve"> Insensitive munitions tests and required responses </w:t>
      </w:r>
      <w:sdt>
        <w:sdtPr>
          <w:id w:val="-2017223018"/>
          <w:citation/>
        </w:sdtPr>
        <w:sdtContent>
          <w:r w:rsidRPr="00EA61D5">
            <w:fldChar w:fldCharType="begin"/>
          </w:r>
          <w:r w:rsidRPr="00EA61D5">
            <w:instrText xml:space="preserve"> CITATION Swi \l 2057 </w:instrText>
          </w:r>
          <w:r w:rsidRPr="00EA61D5">
            <w:fldChar w:fldCharType="separate"/>
          </w:r>
          <w:r w:rsidR="00CA1CAD" w:rsidRPr="00CA1CAD">
            <w:rPr>
              <w:noProof/>
            </w:rPr>
            <w:t>[8]</w:t>
          </w:r>
          <w:r w:rsidRPr="00EA61D5">
            <w:fldChar w:fldCharType="end"/>
          </w:r>
        </w:sdtContent>
      </w:sdt>
      <w:bookmarkEnd w:id="24"/>
    </w:p>
    <w:p w14:paraId="46807CEC" w14:textId="127B9361" w:rsidR="000D7D3D" w:rsidRPr="00EA61D5" w:rsidRDefault="00CC3A19" w:rsidP="00467104">
      <w:pPr>
        <w:spacing w:line="360" w:lineRule="auto"/>
        <w:jc w:val="both"/>
        <w:rPr>
          <w:lang w:eastAsia="en-US"/>
        </w:rPr>
      </w:pPr>
      <w:r w:rsidRPr="00EA61D5">
        <w:rPr>
          <w:lang w:eastAsia="en-US"/>
        </w:rPr>
        <w:t xml:space="preserve">To achieve IM compliance </w:t>
      </w:r>
      <w:proofErr w:type="gramStart"/>
      <w:r w:rsidR="00503B34" w:rsidRPr="00EA61D5">
        <w:rPr>
          <w:lang w:eastAsia="en-US"/>
        </w:rPr>
        <w:t>a number of</w:t>
      </w:r>
      <w:proofErr w:type="gramEnd"/>
      <w:r w:rsidR="00503B34" w:rsidRPr="00EA61D5">
        <w:rPr>
          <w:lang w:eastAsia="en-US"/>
        </w:rPr>
        <w:t xml:space="preserve"> </w:t>
      </w:r>
      <w:r w:rsidR="008768D6" w:rsidRPr="00EA61D5">
        <w:rPr>
          <w:lang w:eastAsia="en-US"/>
        </w:rPr>
        <w:t>approaches</w:t>
      </w:r>
      <w:r w:rsidR="00503B34" w:rsidRPr="00EA61D5">
        <w:rPr>
          <w:lang w:eastAsia="en-US"/>
        </w:rPr>
        <w:t xml:space="preserve"> can be </w:t>
      </w:r>
      <w:r w:rsidR="00533B02" w:rsidRPr="00EA61D5">
        <w:rPr>
          <w:lang w:eastAsia="en-US"/>
        </w:rPr>
        <w:t>used</w:t>
      </w:r>
      <w:r w:rsidR="00503B34" w:rsidRPr="00EA61D5">
        <w:rPr>
          <w:lang w:eastAsia="en-US"/>
        </w:rPr>
        <w:t>. These are considered direct or indirect methods.</w:t>
      </w:r>
      <w:r w:rsidR="00540EEC" w:rsidRPr="00EA61D5">
        <w:rPr>
          <w:lang w:eastAsia="en-US"/>
        </w:rPr>
        <w:t xml:space="preserve"> JSP520 discusses IM compliance ideally being achieved </w:t>
      </w:r>
      <w:proofErr w:type="gramStart"/>
      <w:r w:rsidR="00540EEC" w:rsidRPr="00EA61D5">
        <w:rPr>
          <w:lang w:eastAsia="en-US"/>
        </w:rPr>
        <w:t>through the use of</w:t>
      </w:r>
      <w:proofErr w:type="gramEnd"/>
      <w:r w:rsidR="00540EEC" w:rsidRPr="00EA61D5">
        <w:rPr>
          <w:lang w:eastAsia="en-US"/>
        </w:rPr>
        <w:t xml:space="preserve"> </w:t>
      </w:r>
      <w:r w:rsidR="00B23D9F" w:rsidRPr="00EA61D5">
        <w:rPr>
          <w:lang w:eastAsia="en-US"/>
        </w:rPr>
        <w:lastRenderedPageBreak/>
        <w:t xml:space="preserve">energetic material that </w:t>
      </w:r>
      <w:r w:rsidR="00801D77" w:rsidRPr="00EA61D5">
        <w:rPr>
          <w:lang w:eastAsia="en-US"/>
        </w:rPr>
        <w:t>is tolerant to shock, impact and heat</w:t>
      </w:r>
      <w:r w:rsidR="000D7D3D" w:rsidRPr="00EA61D5">
        <w:rPr>
          <w:lang w:eastAsia="en-US"/>
        </w:rPr>
        <w:t xml:space="preserve"> but goes on to note there are other ways of achieving the same goal. These are:</w:t>
      </w:r>
    </w:p>
    <w:p w14:paraId="6F10F42C" w14:textId="0A30BF4D" w:rsidR="00D77333" w:rsidRPr="00EA61D5" w:rsidRDefault="00D60947" w:rsidP="00467104">
      <w:pPr>
        <w:pStyle w:val="ListParagraph"/>
        <w:numPr>
          <w:ilvl w:val="0"/>
          <w:numId w:val="6"/>
        </w:numPr>
        <w:spacing w:line="360" w:lineRule="auto"/>
        <w:jc w:val="both"/>
        <w:rPr>
          <w:lang w:eastAsia="en-US"/>
        </w:rPr>
      </w:pPr>
      <w:r w:rsidRPr="00EA61D5">
        <w:rPr>
          <w:lang w:eastAsia="en-US"/>
        </w:rPr>
        <w:t>Designing and constructing a munition to resistant to threats.</w:t>
      </w:r>
    </w:p>
    <w:p w14:paraId="0A294E9E" w14:textId="7F0E806D" w:rsidR="00D60947" w:rsidRPr="00EA61D5" w:rsidRDefault="00A502A1" w:rsidP="00467104">
      <w:pPr>
        <w:pStyle w:val="ListParagraph"/>
        <w:numPr>
          <w:ilvl w:val="0"/>
          <w:numId w:val="6"/>
        </w:numPr>
        <w:spacing w:line="360" w:lineRule="auto"/>
        <w:jc w:val="both"/>
        <w:rPr>
          <w:lang w:eastAsia="en-US"/>
        </w:rPr>
      </w:pPr>
      <w:r w:rsidRPr="00EA61D5">
        <w:rPr>
          <w:lang w:eastAsia="en-US"/>
        </w:rPr>
        <w:t xml:space="preserve">The use of mitigation </w:t>
      </w:r>
      <w:r w:rsidR="00167149" w:rsidRPr="00EA61D5">
        <w:rPr>
          <w:lang w:eastAsia="en-US"/>
        </w:rPr>
        <w:t xml:space="preserve">on or in the munition including coatings, </w:t>
      </w:r>
      <w:r w:rsidR="008F512E" w:rsidRPr="00EA61D5">
        <w:rPr>
          <w:lang w:eastAsia="en-US"/>
        </w:rPr>
        <w:t>liners,</w:t>
      </w:r>
      <w:r w:rsidR="00167149" w:rsidRPr="00EA61D5">
        <w:rPr>
          <w:lang w:eastAsia="en-US"/>
        </w:rPr>
        <w:t xml:space="preserve"> and vents.</w:t>
      </w:r>
    </w:p>
    <w:p w14:paraId="3150DCB0" w14:textId="60857960" w:rsidR="00B91B55" w:rsidRPr="00EA61D5" w:rsidRDefault="00B91B55" w:rsidP="00467104">
      <w:pPr>
        <w:pStyle w:val="ListParagraph"/>
        <w:numPr>
          <w:ilvl w:val="0"/>
          <w:numId w:val="6"/>
        </w:numPr>
        <w:spacing w:line="360" w:lineRule="auto"/>
        <w:jc w:val="both"/>
        <w:rPr>
          <w:lang w:eastAsia="en-US"/>
        </w:rPr>
      </w:pPr>
      <w:r w:rsidRPr="00EA61D5">
        <w:rPr>
          <w:lang w:eastAsia="en-US"/>
        </w:rPr>
        <w:t>Separation of munition using shielding and screens.</w:t>
      </w:r>
    </w:p>
    <w:p w14:paraId="1A271EDE" w14:textId="2044E65B" w:rsidR="00B91B55" w:rsidRPr="00EA61D5" w:rsidRDefault="00866AEC" w:rsidP="00467104">
      <w:pPr>
        <w:pStyle w:val="ListParagraph"/>
        <w:numPr>
          <w:ilvl w:val="0"/>
          <w:numId w:val="6"/>
        </w:numPr>
        <w:spacing w:line="360" w:lineRule="auto"/>
        <w:jc w:val="both"/>
        <w:rPr>
          <w:lang w:eastAsia="en-US"/>
        </w:rPr>
      </w:pPr>
      <w:r w:rsidRPr="00EA61D5">
        <w:rPr>
          <w:lang w:eastAsia="en-US"/>
        </w:rPr>
        <w:t xml:space="preserve">Using packaging which can reduce the spread of the event or </w:t>
      </w:r>
      <w:r w:rsidR="002B1B83" w:rsidRPr="00EA61D5">
        <w:rPr>
          <w:lang w:eastAsia="en-US"/>
        </w:rPr>
        <w:t>contain it completely</w:t>
      </w:r>
      <w:r w:rsidR="00126AA7" w:rsidRPr="00EA61D5">
        <w:rPr>
          <w:lang w:eastAsia="en-US"/>
        </w:rPr>
        <w:t xml:space="preserve"> </w:t>
      </w:r>
      <w:sdt>
        <w:sdtPr>
          <w:rPr>
            <w:lang w:eastAsia="en-US"/>
          </w:rPr>
          <w:id w:val="-827362869"/>
          <w:citation/>
        </w:sdtPr>
        <w:sdtContent>
          <w:r w:rsidR="00126AA7" w:rsidRPr="00EA61D5">
            <w:rPr>
              <w:lang w:eastAsia="en-US"/>
            </w:rPr>
            <w:fldChar w:fldCharType="begin"/>
          </w:r>
          <w:r w:rsidR="00126AA7" w:rsidRPr="00EA61D5">
            <w:rPr>
              <w:lang w:eastAsia="en-US"/>
            </w:rPr>
            <w:instrText xml:space="preserve"> CITATION Min15 \l 2057 </w:instrText>
          </w:r>
          <w:r w:rsidR="00126AA7" w:rsidRPr="00EA61D5">
            <w:rPr>
              <w:lang w:eastAsia="en-US"/>
            </w:rPr>
            <w:fldChar w:fldCharType="separate"/>
          </w:r>
          <w:r w:rsidR="00CA1CAD" w:rsidRPr="00CA1CAD">
            <w:rPr>
              <w:noProof/>
              <w:lang w:eastAsia="en-US"/>
            </w:rPr>
            <w:t>[4]</w:t>
          </w:r>
          <w:r w:rsidR="00126AA7" w:rsidRPr="00EA61D5">
            <w:rPr>
              <w:lang w:eastAsia="en-US"/>
            </w:rPr>
            <w:fldChar w:fldCharType="end"/>
          </w:r>
        </w:sdtContent>
      </w:sdt>
      <w:r w:rsidR="002B1B83" w:rsidRPr="00EA61D5">
        <w:rPr>
          <w:lang w:eastAsia="en-US"/>
        </w:rPr>
        <w:t>.</w:t>
      </w:r>
    </w:p>
    <w:p w14:paraId="24993E8B" w14:textId="09858CFA" w:rsidR="00311291" w:rsidRPr="00EA61D5" w:rsidRDefault="00311291" w:rsidP="00467104">
      <w:pPr>
        <w:spacing w:line="360" w:lineRule="auto"/>
        <w:jc w:val="both"/>
        <w:rPr>
          <w:lang w:eastAsia="en-US"/>
        </w:rPr>
      </w:pPr>
      <w:r w:rsidRPr="00EA61D5">
        <w:rPr>
          <w:lang w:eastAsia="en-US"/>
        </w:rPr>
        <w:t xml:space="preserve">Whether the munition </w:t>
      </w:r>
      <w:r w:rsidR="00A86C59" w:rsidRPr="00EA61D5">
        <w:rPr>
          <w:lang w:eastAsia="en-US"/>
        </w:rPr>
        <w:t xml:space="preserve">achieves full IM compliance or not, there is still </w:t>
      </w:r>
      <w:proofErr w:type="gramStart"/>
      <w:r w:rsidR="00A86C59" w:rsidRPr="00EA61D5">
        <w:rPr>
          <w:lang w:eastAsia="en-US"/>
        </w:rPr>
        <w:t>an</w:t>
      </w:r>
      <w:proofErr w:type="gramEnd"/>
      <w:r w:rsidR="00A86C59" w:rsidRPr="00EA61D5">
        <w:rPr>
          <w:lang w:eastAsia="en-US"/>
        </w:rPr>
        <w:t xml:space="preserve"> </w:t>
      </w:r>
      <w:r w:rsidR="00534C2E" w:rsidRPr="00EA61D5">
        <w:rPr>
          <w:lang w:eastAsia="en-US"/>
        </w:rPr>
        <w:t>primary</w:t>
      </w:r>
      <w:r w:rsidR="00A86C59" w:rsidRPr="00EA61D5">
        <w:rPr>
          <w:lang w:eastAsia="en-US"/>
        </w:rPr>
        <w:t xml:space="preserve"> </w:t>
      </w:r>
      <w:r w:rsidR="004627AC" w:rsidRPr="00EA61D5">
        <w:rPr>
          <w:lang w:eastAsia="en-US"/>
        </w:rPr>
        <w:t xml:space="preserve">safety </w:t>
      </w:r>
      <w:r w:rsidR="00A86C59" w:rsidRPr="00EA61D5">
        <w:rPr>
          <w:lang w:eastAsia="en-US"/>
        </w:rPr>
        <w:t xml:space="preserve">requirement for the risks to be Broadly Acceptable </w:t>
      </w:r>
      <w:r w:rsidR="00A86C59" w:rsidRPr="00EA61D5">
        <w:rPr>
          <w:u w:val="single"/>
          <w:lang w:eastAsia="en-US"/>
        </w:rPr>
        <w:t>or</w:t>
      </w:r>
      <w:r w:rsidR="00A86C59" w:rsidRPr="00EA61D5">
        <w:rPr>
          <w:lang w:eastAsia="en-US"/>
        </w:rPr>
        <w:t xml:space="preserve"> Tolerable and As Low As Reasonably Practicable</w:t>
      </w:r>
      <w:r w:rsidR="00371007" w:rsidRPr="00EA61D5">
        <w:rPr>
          <w:lang w:eastAsia="en-US"/>
        </w:rPr>
        <w:t xml:space="preserve"> (ALARP)</w:t>
      </w:r>
      <w:r w:rsidR="00A64A05" w:rsidRPr="00EA61D5">
        <w:rPr>
          <w:lang w:eastAsia="en-US"/>
        </w:rPr>
        <w:t xml:space="preserve"> </w:t>
      </w:r>
      <w:sdt>
        <w:sdtPr>
          <w:rPr>
            <w:lang w:eastAsia="en-US"/>
          </w:rPr>
          <w:id w:val="-1496722574"/>
          <w:citation/>
        </w:sdtPr>
        <w:sdtContent>
          <w:r w:rsidR="00A64A05" w:rsidRPr="00EA61D5">
            <w:rPr>
              <w:lang w:eastAsia="en-US"/>
            </w:rPr>
            <w:fldChar w:fldCharType="begin"/>
          </w:r>
          <w:r w:rsidR="00A64A05" w:rsidRPr="00EA61D5">
            <w:rPr>
              <w:lang w:eastAsia="en-US"/>
            </w:rPr>
            <w:instrText xml:space="preserve"> CITATION Min15 \l 2057 </w:instrText>
          </w:r>
          <w:r w:rsidR="00A64A05" w:rsidRPr="00EA61D5">
            <w:rPr>
              <w:lang w:eastAsia="en-US"/>
            </w:rPr>
            <w:fldChar w:fldCharType="separate"/>
          </w:r>
          <w:r w:rsidR="00CA1CAD" w:rsidRPr="00CA1CAD">
            <w:rPr>
              <w:noProof/>
              <w:lang w:eastAsia="en-US"/>
            </w:rPr>
            <w:t>[4]</w:t>
          </w:r>
          <w:r w:rsidR="00A64A05" w:rsidRPr="00EA61D5">
            <w:rPr>
              <w:lang w:eastAsia="en-US"/>
            </w:rPr>
            <w:fldChar w:fldCharType="end"/>
          </w:r>
        </w:sdtContent>
      </w:sdt>
      <w:r w:rsidR="00A86C59" w:rsidRPr="00EA61D5">
        <w:rPr>
          <w:lang w:eastAsia="en-US"/>
        </w:rPr>
        <w:t>.</w:t>
      </w:r>
      <w:r w:rsidR="007B5A84" w:rsidRPr="00EA61D5">
        <w:rPr>
          <w:lang w:eastAsia="en-US"/>
        </w:rPr>
        <w:t xml:space="preserve"> </w:t>
      </w:r>
      <w:r w:rsidR="00142F03" w:rsidRPr="00EA61D5">
        <w:rPr>
          <w:lang w:eastAsia="en-US"/>
        </w:rPr>
        <w:t xml:space="preserve">Where </w:t>
      </w:r>
      <w:r w:rsidR="00371007" w:rsidRPr="00EA61D5">
        <w:rPr>
          <w:lang w:eastAsia="en-US"/>
        </w:rPr>
        <w:t>the risk level is not Tolerable or ALARP</w:t>
      </w:r>
      <w:r w:rsidR="000F6C8D" w:rsidRPr="00EA61D5">
        <w:rPr>
          <w:lang w:eastAsia="en-US"/>
        </w:rPr>
        <w:t>, mitigation measures may be suggested.</w:t>
      </w:r>
      <w:r w:rsidR="003A451B" w:rsidRPr="00EA61D5">
        <w:rPr>
          <w:lang w:eastAsia="en-US"/>
        </w:rPr>
        <w:t xml:space="preserve"> </w:t>
      </w:r>
      <w:r w:rsidR="002D2DEE" w:rsidRPr="00EA61D5">
        <w:rPr>
          <w:lang w:eastAsia="en-US"/>
        </w:rPr>
        <w:t xml:space="preserve">Mitigation techniques can be found in </w:t>
      </w:r>
      <w:r w:rsidR="00F932FB" w:rsidRPr="00EA61D5">
        <w:rPr>
          <w:lang w:eastAsia="en-US"/>
        </w:rPr>
        <w:t>t</w:t>
      </w:r>
      <w:r w:rsidR="002D2DEE" w:rsidRPr="00EA61D5">
        <w:rPr>
          <w:lang w:eastAsia="en-US"/>
        </w:rPr>
        <w:t xml:space="preserve">he </w:t>
      </w:r>
      <w:r w:rsidR="00F932FB" w:rsidRPr="00EA61D5">
        <w:rPr>
          <w:lang w:eastAsia="en-US"/>
        </w:rPr>
        <w:t>“</w:t>
      </w:r>
      <w:r w:rsidR="002D2DEE" w:rsidRPr="00EA61D5">
        <w:rPr>
          <w:lang w:eastAsia="en-US"/>
        </w:rPr>
        <w:t>MSI</w:t>
      </w:r>
      <w:r w:rsidR="00A06FAC" w:rsidRPr="00EA61D5">
        <w:rPr>
          <w:lang w:eastAsia="en-US"/>
        </w:rPr>
        <w:t>AC MTM</w:t>
      </w:r>
      <w:r w:rsidR="00F932FB" w:rsidRPr="00EA61D5">
        <w:rPr>
          <w:lang w:eastAsia="en-US"/>
        </w:rPr>
        <w:t>”</w:t>
      </w:r>
      <w:r w:rsidR="00A06FAC" w:rsidRPr="00EA61D5">
        <w:rPr>
          <w:lang w:eastAsia="en-US"/>
        </w:rPr>
        <w:t xml:space="preserve"> (Mitigation </w:t>
      </w:r>
      <w:r w:rsidR="00396B10" w:rsidRPr="00EA61D5">
        <w:rPr>
          <w:lang w:eastAsia="en-US"/>
        </w:rPr>
        <w:t>Technologies</w:t>
      </w:r>
      <w:r w:rsidR="00A06FAC" w:rsidRPr="00EA61D5">
        <w:rPr>
          <w:lang w:eastAsia="en-US"/>
        </w:rPr>
        <w:t xml:space="preserve"> for Munitions) Database.</w:t>
      </w:r>
      <w:r w:rsidR="00396B10" w:rsidRPr="00EA61D5">
        <w:rPr>
          <w:lang w:eastAsia="en-US"/>
        </w:rPr>
        <w:t xml:space="preserve"> The database is searchable</w:t>
      </w:r>
      <w:r w:rsidR="001B2F34" w:rsidRPr="00EA61D5">
        <w:rPr>
          <w:lang w:eastAsia="en-US"/>
        </w:rPr>
        <w:t>, containing state of the art mitigation technolog</w:t>
      </w:r>
      <w:r w:rsidR="00D960F9" w:rsidRPr="00EA61D5">
        <w:rPr>
          <w:lang w:eastAsia="en-US"/>
        </w:rPr>
        <w:t>ies which can help satisfy IM requirements</w:t>
      </w:r>
      <w:r w:rsidR="006E2830" w:rsidRPr="00EA61D5">
        <w:rPr>
          <w:lang w:eastAsia="en-US"/>
        </w:rPr>
        <w:t xml:space="preserve"> </w:t>
      </w:r>
      <w:sdt>
        <w:sdtPr>
          <w:rPr>
            <w:lang w:eastAsia="en-US"/>
          </w:rPr>
          <w:id w:val="2093048297"/>
          <w:citation/>
        </w:sdtPr>
        <w:sdtContent>
          <w:r w:rsidR="006E2830" w:rsidRPr="00EA61D5">
            <w:rPr>
              <w:lang w:eastAsia="en-US"/>
            </w:rPr>
            <w:fldChar w:fldCharType="begin"/>
          </w:r>
          <w:r w:rsidR="006E2830" w:rsidRPr="00EA61D5">
            <w:rPr>
              <w:lang w:eastAsia="en-US"/>
            </w:rPr>
            <w:instrText xml:space="preserve"> CITATION MSI24 \l 2057 </w:instrText>
          </w:r>
          <w:r w:rsidR="006E2830" w:rsidRPr="00EA61D5">
            <w:rPr>
              <w:lang w:eastAsia="en-US"/>
            </w:rPr>
            <w:fldChar w:fldCharType="separate"/>
          </w:r>
          <w:r w:rsidR="00CA1CAD" w:rsidRPr="00CA1CAD">
            <w:rPr>
              <w:noProof/>
              <w:lang w:eastAsia="en-US"/>
            </w:rPr>
            <w:t>[9]</w:t>
          </w:r>
          <w:r w:rsidR="006E2830" w:rsidRPr="00EA61D5">
            <w:rPr>
              <w:lang w:eastAsia="en-US"/>
            </w:rPr>
            <w:fldChar w:fldCharType="end"/>
          </w:r>
        </w:sdtContent>
      </w:sdt>
      <w:r w:rsidR="00D960F9" w:rsidRPr="00EA61D5">
        <w:rPr>
          <w:lang w:eastAsia="en-US"/>
        </w:rPr>
        <w:t>.</w:t>
      </w:r>
    </w:p>
    <w:p w14:paraId="3B9048D1" w14:textId="01315367" w:rsidR="00A55348" w:rsidRPr="00EA61D5" w:rsidRDefault="00F9679C" w:rsidP="00467104">
      <w:pPr>
        <w:spacing w:line="360" w:lineRule="auto"/>
        <w:jc w:val="both"/>
        <w:rPr>
          <w:lang w:eastAsia="en-US"/>
        </w:rPr>
      </w:pPr>
      <w:r w:rsidRPr="00EA61D5">
        <w:rPr>
          <w:lang w:eastAsia="en-US"/>
        </w:rPr>
        <w:t xml:space="preserve">During </w:t>
      </w:r>
      <w:r w:rsidR="003F1D62" w:rsidRPr="00EA61D5">
        <w:rPr>
          <w:lang w:eastAsia="en-US"/>
        </w:rPr>
        <w:t>the life of a munition, it will be assessed again in what is known as a ‘</w:t>
      </w:r>
      <w:r w:rsidR="00F932FB" w:rsidRPr="00EA61D5">
        <w:rPr>
          <w:lang w:eastAsia="en-US"/>
        </w:rPr>
        <w:t>M</w:t>
      </w:r>
      <w:r w:rsidR="003F1D62" w:rsidRPr="00EA61D5">
        <w:rPr>
          <w:lang w:eastAsia="en-US"/>
        </w:rPr>
        <w:t>id-</w:t>
      </w:r>
      <w:r w:rsidR="00F932FB" w:rsidRPr="00EA61D5">
        <w:rPr>
          <w:lang w:eastAsia="en-US"/>
        </w:rPr>
        <w:t>L</w:t>
      </w:r>
      <w:r w:rsidR="003F1D62" w:rsidRPr="00EA61D5">
        <w:rPr>
          <w:lang w:eastAsia="en-US"/>
        </w:rPr>
        <w:t>ife</w:t>
      </w:r>
      <w:r w:rsidR="00A854EC" w:rsidRPr="00EA61D5">
        <w:rPr>
          <w:lang w:eastAsia="en-US"/>
        </w:rPr>
        <w:t xml:space="preserve"> </w:t>
      </w:r>
      <w:r w:rsidR="00F932FB" w:rsidRPr="00EA61D5">
        <w:rPr>
          <w:lang w:eastAsia="en-US"/>
        </w:rPr>
        <w:t>Improvement’, or MLI</w:t>
      </w:r>
      <w:r w:rsidR="00A854EC" w:rsidRPr="00EA61D5">
        <w:rPr>
          <w:lang w:eastAsia="en-US"/>
        </w:rPr>
        <w:t xml:space="preserve">. During this process it </w:t>
      </w:r>
      <w:r w:rsidR="00A75543" w:rsidRPr="00EA61D5">
        <w:rPr>
          <w:lang w:eastAsia="en-US"/>
        </w:rPr>
        <w:t xml:space="preserve">may be </w:t>
      </w:r>
      <w:r w:rsidR="00A854EC" w:rsidRPr="00EA61D5">
        <w:rPr>
          <w:lang w:eastAsia="en-US"/>
        </w:rPr>
        <w:t xml:space="preserve">necessary to replace </w:t>
      </w:r>
      <w:r w:rsidR="00A75543" w:rsidRPr="00EA61D5">
        <w:rPr>
          <w:lang w:eastAsia="en-US"/>
        </w:rPr>
        <w:t>some</w:t>
      </w:r>
      <w:r w:rsidR="00624D99" w:rsidRPr="00EA61D5">
        <w:rPr>
          <w:lang w:eastAsia="en-US"/>
        </w:rPr>
        <w:t xml:space="preserve"> energetic</w:t>
      </w:r>
      <w:r w:rsidR="00A854EC" w:rsidRPr="00EA61D5">
        <w:rPr>
          <w:lang w:eastAsia="en-US"/>
        </w:rPr>
        <w:t xml:space="preserve"> components of the </w:t>
      </w:r>
      <w:r w:rsidR="002E7C6F" w:rsidRPr="00EA61D5">
        <w:rPr>
          <w:lang w:eastAsia="en-US"/>
        </w:rPr>
        <w:t>munition</w:t>
      </w:r>
      <w:r w:rsidR="00A75543" w:rsidRPr="00EA61D5">
        <w:rPr>
          <w:lang w:eastAsia="en-US"/>
        </w:rPr>
        <w:t>. This</w:t>
      </w:r>
      <w:r w:rsidR="00A854EC" w:rsidRPr="00EA61D5">
        <w:rPr>
          <w:lang w:eastAsia="en-US"/>
        </w:rPr>
        <w:t xml:space="preserve"> </w:t>
      </w:r>
      <w:r w:rsidR="008A07ED" w:rsidRPr="00EA61D5">
        <w:rPr>
          <w:lang w:eastAsia="en-US"/>
        </w:rPr>
        <w:t>provides</w:t>
      </w:r>
      <w:r w:rsidR="00A854EC" w:rsidRPr="00EA61D5">
        <w:rPr>
          <w:lang w:eastAsia="en-US"/>
        </w:rPr>
        <w:t xml:space="preserve"> </w:t>
      </w:r>
      <w:r w:rsidR="002243CD" w:rsidRPr="00EA61D5">
        <w:rPr>
          <w:lang w:eastAsia="en-US"/>
        </w:rPr>
        <w:t>an</w:t>
      </w:r>
      <w:r w:rsidR="008A07ED" w:rsidRPr="00EA61D5">
        <w:rPr>
          <w:lang w:eastAsia="en-US"/>
        </w:rPr>
        <w:t xml:space="preserve"> ideal</w:t>
      </w:r>
      <w:r w:rsidR="00A854EC" w:rsidRPr="00EA61D5">
        <w:rPr>
          <w:lang w:eastAsia="en-US"/>
        </w:rPr>
        <w:t xml:space="preserve"> opportunity to</w:t>
      </w:r>
      <w:r w:rsidR="008A07ED" w:rsidRPr="00EA61D5">
        <w:rPr>
          <w:lang w:eastAsia="en-US"/>
        </w:rPr>
        <w:t xml:space="preserve"> reassess and potentially</w:t>
      </w:r>
      <w:r w:rsidR="00A854EC" w:rsidRPr="00EA61D5">
        <w:rPr>
          <w:lang w:eastAsia="en-US"/>
        </w:rPr>
        <w:t xml:space="preserve"> </w:t>
      </w:r>
      <w:r w:rsidR="002243CD" w:rsidRPr="00EA61D5">
        <w:rPr>
          <w:lang w:eastAsia="en-US"/>
        </w:rPr>
        <w:t xml:space="preserve">improve </w:t>
      </w:r>
      <w:r w:rsidR="008A07ED" w:rsidRPr="00EA61D5">
        <w:rPr>
          <w:lang w:eastAsia="en-US"/>
        </w:rPr>
        <w:t>the munition</w:t>
      </w:r>
      <w:r w:rsidR="000266F1">
        <w:rPr>
          <w:lang w:eastAsia="en-US"/>
        </w:rPr>
        <w:t>’</w:t>
      </w:r>
      <w:r w:rsidR="008A07ED" w:rsidRPr="00EA61D5">
        <w:rPr>
          <w:lang w:eastAsia="en-US"/>
        </w:rPr>
        <w:t>s</w:t>
      </w:r>
      <w:r w:rsidR="002243CD" w:rsidRPr="00EA61D5">
        <w:rPr>
          <w:lang w:eastAsia="en-US"/>
        </w:rPr>
        <w:t xml:space="preserve"> IM signature.</w:t>
      </w:r>
      <w:r w:rsidR="008A07ED" w:rsidRPr="00EA61D5">
        <w:rPr>
          <w:lang w:eastAsia="en-US"/>
        </w:rPr>
        <w:t xml:space="preserve"> </w:t>
      </w:r>
      <w:r w:rsidR="008F3C71" w:rsidRPr="00EA61D5">
        <w:rPr>
          <w:lang w:eastAsia="en-US"/>
        </w:rPr>
        <w:t>However, f</w:t>
      </w:r>
      <w:r w:rsidR="004E27BB" w:rsidRPr="00EA61D5">
        <w:rPr>
          <w:lang w:eastAsia="en-US"/>
        </w:rPr>
        <w:t xml:space="preserve">or the purposes of this </w:t>
      </w:r>
      <w:r w:rsidR="008F3C71" w:rsidRPr="00EA61D5">
        <w:rPr>
          <w:lang w:eastAsia="en-US"/>
        </w:rPr>
        <w:t>report</w:t>
      </w:r>
      <w:r w:rsidR="004E27BB" w:rsidRPr="00EA61D5">
        <w:rPr>
          <w:lang w:eastAsia="en-US"/>
        </w:rPr>
        <w:t>, only the</w:t>
      </w:r>
      <w:r w:rsidR="00673BC5" w:rsidRPr="00EA61D5">
        <w:rPr>
          <w:lang w:eastAsia="en-US"/>
        </w:rPr>
        <w:t xml:space="preserve"> initial IM test program will be discussed. </w:t>
      </w:r>
      <w:r w:rsidR="00F932FB" w:rsidRPr="00EA61D5">
        <w:rPr>
          <w:lang w:eastAsia="en-US"/>
        </w:rPr>
        <w:t>Specialist engineering judgement may be required to determine if tests need to be repeated following MLI.</w:t>
      </w:r>
    </w:p>
    <w:p w14:paraId="63E1F842" w14:textId="21147B0B" w:rsidR="003303E5" w:rsidRPr="00EA61D5" w:rsidRDefault="00530DB0" w:rsidP="00451F71">
      <w:pPr>
        <w:pStyle w:val="Heading3"/>
        <w:rPr>
          <w:lang w:eastAsia="en-US"/>
        </w:rPr>
      </w:pPr>
      <w:bookmarkStart w:id="25" w:name="_Toc165897186"/>
      <w:r w:rsidRPr="00EA61D5">
        <w:rPr>
          <w:lang w:eastAsia="en-US"/>
        </w:rPr>
        <w:t>Insensitive Munition Tests</w:t>
      </w:r>
      <w:bookmarkEnd w:id="25"/>
    </w:p>
    <w:p w14:paraId="560660DF" w14:textId="77777777" w:rsidR="00546F78" w:rsidRPr="00EA61D5" w:rsidRDefault="006E7CC2" w:rsidP="00A11E07">
      <w:pPr>
        <w:spacing w:line="360" w:lineRule="auto"/>
        <w:jc w:val="both"/>
        <w:rPr>
          <w:lang w:eastAsia="en-US"/>
        </w:rPr>
      </w:pPr>
      <w:r w:rsidRPr="00EA61D5">
        <w:rPr>
          <w:lang w:eastAsia="en-US"/>
        </w:rPr>
        <w:t>There are s</w:t>
      </w:r>
      <w:r w:rsidR="00891C2B" w:rsidRPr="00EA61D5">
        <w:rPr>
          <w:lang w:eastAsia="en-US"/>
        </w:rPr>
        <w:t>ix</w:t>
      </w:r>
      <w:r w:rsidR="00A80081" w:rsidRPr="00EA61D5">
        <w:rPr>
          <w:lang w:eastAsia="en-US"/>
        </w:rPr>
        <w:t xml:space="preserve"> tests</w:t>
      </w:r>
      <w:r w:rsidRPr="00EA61D5">
        <w:rPr>
          <w:lang w:eastAsia="en-US"/>
        </w:rPr>
        <w:t xml:space="preserve"> for a standard IM test program and for each test</w:t>
      </w:r>
      <w:r w:rsidR="00A80081" w:rsidRPr="00EA61D5">
        <w:rPr>
          <w:lang w:eastAsia="en-US"/>
        </w:rPr>
        <w:t xml:space="preserve"> there are at least two test </w:t>
      </w:r>
      <w:r w:rsidR="00050DCE" w:rsidRPr="00EA61D5">
        <w:rPr>
          <w:lang w:eastAsia="en-US"/>
        </w:rPr>
        <w:t>methods available</w:t>
      </w:r>
      <w:r w:rsidR="00546F78" w:rsidRPr="00EA61D5">
        <w:rPr>
          <w:lang w:eastAsia="en-US"/>
        </w:rPr>
        <w:t>. The method will be</w:t>
      </w:r>
      <w:r w:rsidR="00BF3CEC" w:rsidRPr="00EA61D5">
        <w:rPr>
          <w:lang w:eastAsia="en-US"/>
        </w:rPr>
        <w:t xml:space="preserve"> </w:t>
      </w:r>
      <w:r w:rsidR="00546F78" w:rsidRPr="00EA61D5">
        <w:rPr>
          <w:lang w:eastAsia="en-US"/>
        </w:rPr>
        <w:t>dependent</w:t>
      </w:r>
      <w:r w:rsidR="00BF3CEC" w:rsidRPr="00EA61D5">
        <w:rPr>
          <w:lang w:eastAsia="en-US"/>
        </w:rPr>
        <w:t xml:space="preserve"> on the threat identified in the THA</w:t>
      </w:r>
      <w:r w:rsidR="00303D23" w:rsidRPr="00EA61D5">
        <w:rPr>
          <w:lang w:eastAsia="en-US"/>
        </w:rPr>
        <w:t xml:space="preserve">. </w:t>
      </w:r>
    </w:p>
    <w:p w14:paraId="6E7A8BE9" w14:textId="38F4F457" w:rsidR="00A11E07" w:rsidRPr="00EA61D5" w:rsidRDefault="002C2DD9" w:rsidP="00467104">
      <w:pPr>
        <w:spacing w:line="360" w:lineRule="auto"/>
        <w:jc w:val="both"/>
        <w:rPr>
          <w:lang w:eastAsia="en-US"/>
        </w:rPr>
      </w:pPr>
      <w:r w:rsidRPr="00EA61D5">
        <w:rPr>
          <w:lang w:eastAsia="en-US"/>
        </w:rPr>
        <w:t>IM testing</w:t>
      </w:r>
      <w:r w:rsidR="003E72BA" w:rsidRPr="00EA61D5">
        <w:rPr>
          <w:lang w:eastAsia="en-US"/>
        </w:rPr>
        <w:t xml:space="preserve"> require</w:t>
      </w:r>
      <w:r w:rsidRPr="00EA61D5">
        <w:rPr>
          <w:lang w:eastAsia="en-US"/>
        </w:rPr>
        <w:t>s</w:t>
      </w:r>
      <w:r w:rsidR="003E72BA" w:rsidRPr="00EA61D5">
        <w:rPr>
          <w:lang w:eastAsia="en-US"/>
        </w:rPr>
        <w:t xml:space="preserve"> logistical and/or operational </w:t>
      </w:r>
      <w:r w:rsidR="00707580" w:rsidRPr="00EA61D5">
        <w:rPr>
          <w:lang w:eastAsia="en-US"/>
        </w:rPr>
        <w:t>scenarios,</w:t>
      </w:r>
      <w:r w:rsidRPr="00EA61D5">
        <w:rPr>
          <w:lang w:eastAsia="en-US"/>
        </w:rPr>
        <w:t xml:space="preserve"> but it is not always necessary to perform both</w:t>
      </w:r>
      <w:r w:rsidR="00A55372" w:rsidRPr="00EA61D5">
        <w:rPr>
          <w:lang w:eastAsia="en-US"/>
        </w:rPr>
        <w:t>.</w:t>
      </w:r>
      <w:r w:rsidR="00593A27" w:rsidRPr="00EA61D5">
        <w:rPr>
          <w:lang w:eastAsia="en-US"/>
        </w:rPr>
        <w:t xml:space="preserve"> The logistical </w:t>
      </w:r>
      <w:r w:rsidR="00D26C52" w:rsidRPr="00EA61D5">
        <w:rPr>
          <w:lang w:eastAsia="en-US"/>
        </w:rPr>
        <w:t>tests consider the munition while it is being transported.</w:t>
      </w:r>
      <w:r w:rsidR="00AF510D" w:rsidRPr="00EA61D5">
        <w:rPr>
          <w:lang w:eastAsia="en-US"/>
        </w:rPr>
        <w:t xml:space="preserve"> During these tests it is </w:t>
      </w:r>
      <w:r w:rsidR="00813480" w:rsidRPr="00EA61D5">
        <w:rPr>
          <w:lang w:eastAsia="en-US"/>
        </w:rPr>
        <w:t>usual</w:t>
      </w:r>
      <w:r w:rsidR="00AF510D" w:rsidRPr="00EA61D5">
        <w:rPr>
          <w:lang w:eastAsia="en-US"/>
        </w:rPr>
        <w:t xml:space="preserve"> the munition</w:t>
      </w:r>
      <w:r w:rsidR="00813480" w:rsidRPr="00EA61D5">
        <w:rPr>
          <w:lang w:eastAsia="en-US"/>
        </w:rPr>
        <w:t xml:space="preserve"> is </w:t>
      </w:r>
      <w:r w:rsidR="00AF510D" w:rsidRPr="00EA61D5">
        <w:rPr>
          <w:lang w:eastAsia="en-US"/>
        </w:rPr>
        <w:t>packaged</w:t>
      </w:r>
      <w:r w:rsidR="00813480" w:rsidRPr="00EA61D5">
        <w:rPr>
          <w:lang w:eastAsia="en-US"/>
        </w:rPr>
        <w:t xml:space="preserve"> as it is unlikely the munition would be transported unpackaged. Having said that, if the </w:t>
      </w:r>
      <w:r w:rsidR="00707580" w:rsidRPr="00EA61D5">
        <w:rPr>
          <w:lang w:eastAsia="en-US"/>
        </w:rPr>
        <w:t>THA identified</w:t>
      </w:r>
      <w:r w:rsidR="00813480" w:rsidRPr="00EA61D5">
        <w:rPr>
          <w:lang w:eastAsia="en-US"/>
        </w:rPr>
        <w:t xml:space="preserve"> a situation where the munition may experience a </w:t>
      </w:r>
      <w:r w:rsidR="00C5435E" w:rsidRPr="00EA61D5">
        <w:rPr>
          <w:lang w:eastAsia="en-US"/>
        </w:rPr>
        <w:t>logistical threat whilst unpackaged, there would be a requirement to assess its response to this stimulus.</w:t>
      </w:r>
      <w:r w:rsidR="00707580" w:rsidRPr="00EA61D5">
        <w:rPr>
          <w:lang w:eastAsia="en-US"/>
        </w:rPr>
        <w:t xml:space="preserve"> O</w:t>
      </w:r>
      <w:r w:rsidR="00D26C52" w:rsidRPr="00EA61D5">
        <w:rPr>
          <w:lang w:eastAsia="en-US"/>
        </w:rPr>
        <w:t>perational tests consider the munition while it is in field use</w:t>
      </w:r>
      <w:r w:rsidR="00646C92" w:rsidRPr="00EA61D5">
        <w:rPr>
          <w:lang w:eastAsia="en-US"/>
        </w:rPr>
        <w:t xml:space="preserve"> and may be packaged or unpackaged.</w:t>
      </w:r>
      <w:r w:rsidR="00050DCE" w:rsidRPr="00EA61D5">
        <w:rPr>
          <w:lang w:eastAsia="en-US"/>
        </w:rPr>
        <w:t xml:space="preserve"> </w:t>
      </w:r>
      <w:r w:rsidR="00A11E07" w:rsidRPr="00EA61D5">
        <w:rPr>
          <w:lang w:eastAsia="en-US"/>
        </w:rPr>
        <w:t xml:space="preserve">To provide context to the above, consider a box of grenades. While they are in their approved packaging, they are in a logistical configuration. Once they are unpackaged and placed </w:t>
      </w:r>
      <w:r w:rsidR="00F932FB" w:rsidRPr="00EA61D5">
        <w:rPr>
          <w:lang w:eastAsia="en-US"/>
        </w:rPr>
        <w:t>i</w:t>
      </w:r>
      <w:r w:rsidR="00A11E07" w:rsidRPr="00EA61D5">
        <w:rPr>
          <w:lang w:eastAsia="en-US"/>
        </w:rPr>
        <w:t>n a soldier’s vest</w:t>
      </w:r>
      <w:r w:rsidR="00F932FB" w:rsidRPr="00EA61D5">
        <w:rPr>
          <w:lang w:eastAsia="en-US"/>
        </w:rPr>
        <w:t xml:space="preserve"> pouch,</w:t>
      </w:r>
      <w:r w:rsidR="00A11E07" w:rsidRPr="00EA61D5">
        <w:rPr>
          <w:lang w:eastAsia="en-US"/>
        </w:rPr>
        <w:t xml:space="preserve"> they would be in an operational configuration.</w:t>
      </w:r>
    </w:p>
    <w:p w14:paraId="7F7B3934" w14:textId="4ECE7090" w:rsidR="00A80081" w:rsidRPr="00EA61D5" w:rsidRDefault="00050DCE" w:rsidP="00467104">
      <w:pPr>
        <w:spacing w:line="360" w:lineRule="auto"/>
        <w:jc w:val="both"/>
        <w:rPr>
          <w:lang w:eastAsia="en-US"/>
        </w:rPr>
      </w:pPr>
      <w:r w:rsidRPr="00EA61D5">
        <w:rPr>
          <w:lang w:eastAsia="en-US"/>
        </w:rPr>
        <w:lastRenderedPageBreak/>
        <w:t xml:space="preserve">At the point of testing, the </w:t>
      </w:r>
      <w:r w:rsidR="00E83411" w:rsidRPr="00EA61D5">
        <w:rPr>
          <w:lang w:eastAsia="en-US"/>
        </w:rPr>
        <w:t xml:space="preserve">munition must be </w:t>
      </w:r>
      <w:r w:rsidR="00647275" w:rsidRPr="00EA61D5">
        <w:rPr>
          <w:lang w:eastAsia="en-US"/>
        </w:rPr>
        <w:t>at</w:t>
      </w:r>
      <w:r w:rsidR="00E83411" w:rsidRPr="00EA61D5">
        <w:rPr>
          <w:lang w:eastAsia="en-US"/>
        </w:rPr>
        <w:t xml:space="preserve"> its final production </w:t>
      </w:r>
      <w:r w:rsidR="00647275" w:rsidRPr="00EA61D5">
        <w:rPr>
          <w:lang w:eastAsia="en-US"/>
        </w:rPr>
        <w:t>standard.</w:t>
      </w:r>
      <w:r w:rsidR="00527DCE" w:rsidRPr="00EA61D5">
        <w:rPr>
          <w:lang w:eastAsia="en-US"/>
        </w:rPr>
        <w:t xml:space="preserve"> For each test outlined below,</w:t>
      </w:r>
      <w:r w:rsidR="00AD6B59" w:rsidRPr="00EA61D5">
        <w:rPr>
          <w:lang w:eastAsia="en-US"/>
        </w:rPr>
        <w:t xml:space="preserve"> setup and collection of</w:t>
      </w:r>
      <w:r w:rsidR="00527DCE" w:rsidRPr="00EA61D5">
        <w:rPr>
          <w:lang w:eastAsia="en-US"/>
        </w:rPr>
        <w:t xml:space="preserve"> test data</w:t>
      </w:r>
      <w:r w:rsidR="000362D5" w:rsidRPr="00EA61D5">
        <w:rPr>
          <w:lang w:eastAsia="en-US"/>
        </w:rPr>
        <w:t xml:space="preserve"> and conditions</w:t>
      </w:r>
      <w:r w:rsidR="00527DCE" w:rsidRPr="00EA61D5">
        <w:rPr>
          <w:lang w:eastAsia="en-US"/>
        </w:rPr>
        <w:t xml:space="preserve"> will be in </w:t>
      </w:r>
      <w:r w:rsidR="00B778A1" w:rsidRPr="00EA61D5">
        <w:rPr>
          <w:lang w:eastAsia="en-US"/>
        </w:rPr>
        <w:t>accordance</w:t>
      </w:r>
      <w:r w:rsidR="00527DCE" w:rsidRPr="00EA61D5">
        <w:rPr>
          <w:lang w:eastAsia="en-US"/>
        </w:rPr>
        <w:t xml:space="preserve"> with the associated STANAG.</w:t>
      </w:r>
      <w:r w:rsidR="001A1F5C">
        <w:rPr>
          <w:lang w:eastAsia="en-US"/>
        </w:rPr>
        <w:t xml:space="preserve"> </w:t>
      </w:r>
    </w:p>
    <w:p w14:paraId="6200DC14" w14:textId="26AD60C1" w:rsidR="00B83BBD" w:rsidRPr="00EA61D5" w:rsidRDefault="00B83BBD" w:rsidP="00467104">
      <w:pPr>
        <w:pStyle w:val="Heading3"/>
        <w:rPr>
          <w:lang w:eastAsia="en-US"/>
        </w:rPr>
      </w:pPr>
      <w:bookmarkStart w:id="26" w:name="_Toc165897187"/>
      <w:r w:rsidRPr="00EA61D5">
        <w:rPr>
          <w:lang w:eastAsia="en-US"/>
        </w:rPr>
        <w:t>Fast Heating</w:t>
      </w:r>
      <w:bookmarkEnd w:id="26"/>
    </w:p>
    <w:p w14:paraId="08559044" w14:textId="0F8D7E34" w:rsidR="00EF785A" w:rsidRPr="00EA61D5" w:rsidRDefault="0098327E" w:rsidP="00467104">
      <w:pPr>
        <w:spacing w:line="360" w:lineRule="auto"/>
        <w:jc w:val="both"/>
        <w:rPr>
          <w:rStyle w:val="normaltextrun"/>
          <w:rFonts w:eastAsiaTheme="majorEastAsia" w:cs="Calibri"/>
          <w:color w:val="000000"/>
          <w:lang w:val="en-US"/>
        </w:rPr>
      </w:pPr>
      <w:r w:rsidRPr="00EA61D5">
        <w:rPr>
          <w:rStyle w:val="normaltextrun"/>
          <w:rFonts w:eastAsiaTheme="majorEastAsia" w:cs="Calibri"/>
          <w:color w:val="000000"/>
          <w:lang w:val="en-US"/>
        </w:rPr>
        <w:t xml:space="preserve">STANAG </w:t>
      </w:r>
      <w:r w:rsidR="00EF785A" w:rsidRPr="00EA61D5">
        <w:rPr>
          <w:rStyle w:val="normaltextrun"/>
          <w:rFonts w:eastAsiaTheme="majorEastAsia" w:cs="Calibri"/>
          <w:color w:val="000000"/>
          <w:lang w:val="en-US"/>
        </w:rPr>
        <w:t>4240</w:t>
      </w:r>
      <w:r w:rsidR="00B15425">
        <w:rPr>
          <w:rStyle w:val="normaltextrun"/>
          <w:rFonts w:eastAsiaTheme="majorEastAsia" w:cs="Calibri"/>
          <w:color w:val="000000"/>
          <w:lang w:val="en-US"/>
        </w:rPr>
        <w:t xml:space="preserve"> </w:t>
      </w:r>
      <w:sdt>
        <w:sdtPr>
          <w:rPr>
            <w:rStyle w:val="normaltextrun"/>
            <w:rFonts w:eastAsiaTheme="majorEastAsia" w:cs="Calibri"/>
            <w:color w:val="000000"/>
            <w:lang w:val="en-US"/>
          </w:rPr>
          <w:id w:val="1748844315"/>
          <w:citation/>
        </w:sdtPr>
        <w:sdtContent>
          <w:r w:rsidR="00B15425">
            <w:rPr>
              <w:rStyle w:val="normaltextrun"/>
              <w:rFonts w:eastAsiaTheme="majorEastAsia" w:cs="Calibri"/>
              <w:color w:val="000000"/>
              <w:lang w:val="en-US"/>
            </w:rPr>
            <w:fldChar w:fldCharType="begin"/>
          </w:r>
          <w:r w:rsidR="00B15425">
            <w:rPr>
              <w:rStyle w:val="normaltextrun"/>
              <w:rFonts w:eastAsiaTheme="majorEastAsia" w:cs="Calibri"/>
              <w:color w:val="000000"/>
            </w:rPr>
            <w:instrText xml:space="preserve"> CITATION NAT226 \l 2057 </w:instrText>
          </w:r>
          <w:r w:rsidR="00B15425">
            <w:rPr>
              <w:rStyle w:val="normaltextrun"/>
              <w:rFonts w:eastAsiaTheme="majorEastAsia" w:cs="Calibri"/>
              <w:color w:val="000000"/>
              <w:lang w:val="en-US"/>
            </w:rPr>
            <w:fldChar w:fldCharType="separate"/>
          </w:r>
          <w:r w:rsidR="00CA1CAD" w:rsidRPr="00CA1CAD">
            <w:rPr>
              <w:rFonts w:eastAsiaTheme="majorEastAsia" w:cs="Calibri"/>
              <w:noProof/>
              <w:color w:val="000000"/>
            </w:rPr>
            <w:t>[10]</w:t>
          </w:r>
          <w:r w:rsidR="00B15425">
            <w:rPr>
              <w:rStyle w:val="normaltextrun"/>
              <w:rFonts w:eastAsiaTheme="majorEastAsia" w:cs="Calibri"/>
              <w:color w:val="000000"/>
              <w:lang w:val="en-US"/>
            </w:rPr>
            <w:fldChar w:fldCharType="end"/>
          </w:r>
        </w:sdtContent>
      </w:sdt>
      <w:r w:rsidR="00EF785A" w:rsidRPr="00EA61D5">
        <w:rPr>
          <w:rStyle w:val="normaltextrun"/>
          <w:rFonts w:eastAsiaTheme="majorEastAsia" w:cs="Calibri"/>
          <w:color w:val="000000"/>
          <w:lang w:val="en-US"/>
        </w:rPr>
        <w:t xml:space="preserve"> outlines the fast heating test procedures, these will be </w:t>
      </w:r>
      <w:r w:rsidR="00C032ED" w:rsidRPr="00EA61D5">
        <w:rPr>
          <w:rStyle w:val="normaltextrun"/>
          <w:rFonts w:eastAsiaTheme="majorEastAsia" w:cs="Calibri"/>
          <w:color w:val="000000"/>
          <w:lang w:val="en-US"/>
        </w:rPr>
        <w:t>summarized</w:t>
      </w:r>
      <w:r w:rsidR="00EF785A" w:rsidRPr="00EA61D5">
        <w:rPr>
          <w:rStyle w:val="normaltextrun"/>
          <w:rFonts w:eastAsiaTheme="majorEastAsia" w:cs="Calibri"/>
          <w:color w:val="000000"/>
          <w:lang w:val="en-US"/>
        </w:rPr>
        <w:t xml:space="preserve"> below.</w:t>
      </w:r>
    </w:p>
    <w:p w14:paraId="14B1A74D" w14:textId="033EC046" w:rsidR="000B118C" w:rsidRPr="00EA61D5" w:rsidRDefault="00B13A1F" w:rsidP="00467104">
      <w:pPr>
        <w:spacing w:line="360" w:lineRule="auto"/>
        <w:jc w:val="both"/>
        <w:rPr>
          <w:rStyle w:val="bcx0"/>
          <w:rFonts w:eastAsiaTheme="majorEastAsia" w:cs="Arial"/>
          <w:lang w:val="en-US"/>
        </w:rPr>
      </w:pPr>
      <w:r w:rsidRPr="00EA61D5">
        <w:rPr>
          <w:rStyle w:val="normaltextrun"/>
          <w:rFonts w:eastAsiaTheme="majorEastAsia" w:cs="Calibri"/>
          <w:color w:val="000000"/>
          <w:lang w:val="en-US"/>
        </w:rPr>
        <w:t>The fast heating test is designed to simulate the most intense heating scenario likely to be created in a hydrocarbon pool fire</w:t>
      </w:r>
      <w:r w:rsidR="00157C32" w:rsidRPr="00EA61D5">
        <w:rPr>
          <w:rStyle w:val="normaltextrun"/>
          <w:rFonts w:eastAsiaTheme="majorEastAsia" w:cs="Calibri"/>
          <w:color w:val="000000"/>
          <w:lang w:val="en-US"/>
        </w:rPr>
        <w:t xml:space="preserve"> rather than a particular </w:t>
      </w:r>
      <w:r w:rsidR="00B5415C" w:rsidRPr="00EA61D5">
        <w:rPr>
          <w:rStyle w:val="normaltextrun"/>
          <w:rFonts w:eastAsiaTheme="majorEastAsia" w:cs="Calibri"/>
          <w:color w:val="000000"/>
          <w:lang w:val="en-US"/>
        </w:rPr>
        <w:t>detailed scenario</w:t>
      </w:r>
      <w:r w:rsidR="00CF70F8" w:rsidRPr="00EA61D5">
        <w:rPr>
          <w:rStyle w:val="normaltextrun"/>
          <w:rFonts w:eastAsiaTheme="majorEastAsia" w:cs="Calibri"/>
          <w:color w:val="000000"/>
          <w:lang w:val="en-US"/>
        </w:rPr>
        <w:t>. This could be encountered</w:t>
      </w:r>
      <w:r w:rsidR="001F0F7D" w:rsidRPr="00EA61D5">
        <w:rPr>
          <w:rStyle w:val="normaltextrun"/>
          <w:rFonts w:eastAsiaTheme="majorEastAsia" w:cs="Calibri"/>
          <w:color w:val="000000"/>
          <w:lang w:val="en-US"/>
        </w:rPr>
        <w:t xml:space="preserve"> in an aircraft </w:t>
      </w:r>
      <w:r w:rsidR="002E3177" w:rsidRPr="00EA61D5">
        <w:rPr>
          <w:rStyle w:val="normaltextrun"/>
          <w:rFonts w:eastAsiaTheme="majorEastAsia" w:cs="Calibri"/>
          <w:color w:val="000000"/>
          <w:lang w:val="en-US"/>
        </w:rPr>
        <w:t>or vehicle attack or crash.</w:t>
      </w:r>
      <w:r w:rsidRPr="00EA61D5">
        <w:rPr>
          <w:rStyle w:val="bcx0"/>
          <w:rFonts w:ascii="Arial" w:eastAsiaTheme="majorEastAsia" w:hAnsi="Arial" w:cs="Arial"/>
          <w:lang w:val="en-US"/>
        </w:rPr>
        <w:t>​</w:t>
      </w:r>
      <w:r w:rsidR="00D842BF" w:rsidRPr="00EA61D5">
        <w:rPr>
          <w:rStyle w:val="bcx0"/>
          <w:rFonts w:eastAsiaTheme="majorEastAsia" w:cs="Arial"/>
          <w:lang w:val="en-US"/>
        </w:rPr>
        <w:t xml:space="preserve"> Three test methods are available:</w:t>
      </w:r>
    </w:p>
    <w:p w14:paraId="45B6ECF5" w14:textId="10EE5E04" w:rsidR="00D842BF" w:rsidRPr="00EA61D5" w:rsidRDefault="00753734" w:rsidP="00D842BF">
      <w:pPr>
        <w:pStyle w:val="ListParagraph"/>
        <w:numPr>
          <w:ilvl w:val="0"/>
          <w:numId w:val="10"/>
        </w:numPr>
        <w:spacing w:line="360" w:lineRule="auto"/>
        <w:jc w:val="both"/>
        <w:rPr>
          <w:rStyle w:val="bcx0"/>
          <w:rFonts w:eastAsiaTheme="majorEastAsia" w:cs="Arial"/>
          <w:lang w:val="en-US"/>
        </w:rPr>
      </w:pPr>
      <w:r w:rsidRPr="00EA61D5">
        <w:rPr>
          <w:rStyle w:val="bcx0"/>
          <w:rFonts w:eastAsiaTheme="majorEastAsia" w:cs="Arial"/>
          <w:lang w:val="en-US"/>
        </w:rPr>
        <w:t>A large</w:t>
      </w:r>
      <w:r w:rsidR="00073F90" w:rsidRPr="00EA61D5">
        <w:rPr>
          <w:rStyle w:val="bcx0"/>
          <w:rFonts w:eastAsiaTheme="majorEastAsia" w:cs="Arial"/>
          <w:lang w:val="en-US"/>
        </w:rPr>
        <w:t xml:space="preserve"> pool fire using liquid fuel.</w:t>
      </w:r>
    </w:p>
    <w:p w14:paraId="6C6744C4" w14:textId="5CDAEEC7" w:rsidR="00073F90" w:rsidRPr="00EA61D5" w:rsidRDefault="00753734" w:rsidP="00D842BF">
      <w:pPr>
        <w:pStyle w:val="ListParagraph"/>
        <w:numPr>
          <w:ilvl w:val="0"/>
          <w:numId w:val="10"/>
        </w:numPr>
        <w:spacing w:line="360" w:lineRule="auto"/>
        <w:jc w:val="both"/>
        <w:rPr>
          <w:rStyle w:val="bcx0"/>
          <w:rFonts w:eastAsiaTheme="majorEastAsia" w:cs="Arial"/>
          <w:lang w:val="en-US"/>
        </w:rPr>
      </w:pPr>
      <w:r w:rsidRPr="00EA61D5">
        <w:rPr>
          <w:rStyle w:val="bcx0"/>
          <w:rFonts w:eastAsiaTheme="majorEastAsia" w:cs="Arial"/>
          <w:lang w:val="en-US"/>
        </w:rPr>
        <w:t>A f</w:t>
      </w:r>
      <w:r w:rsidR="00073F90" w:rsidRPr="00EA61D5">
        <w:rPr>
          <w:rStyle w:val="bcx0"/>
          <w:rFonts w:eastAsiaTheme="majorEastAsia" w:cs="Arial"/>
          <w:lang w:val="en-US"/>
        </w:rPr>
        <w:t xml:space="preserve">uel burner fire using </w:t>
      </w:r>
      <w:r w:rsidR="003F5D17" w:rsidRPr="00EA61D5">
        <w:rPr>
          <w:rStyle w:val="bcx0"/>
          <w:rFonts w:eastAsiaTheme="majorEastAsia" w:cs="Arial"/>
          <w:lang w:val="en-US"/>
        </w:rPr>
        <w:t>gaseous fuels.</w:t>
      </w:r>
    </w:p>
    <w:p w14:paraId="2D5DDC24" w14:textId="7A642996" w:rsidR="004D23AC" w:rsidRPr="00EA61D5" w:rsidRDefault="00753734" w:rsidP="004D23AC">
      <w:pPr>
        <w:pStyle w:val="ListParagraph"/>
        <w:numPr>
          <w:ilvl w:val="0"/>
          <w:numId w:val="10"/>
        </w:numPr>
        <w:spacing w:line="360" w:lineRule="auto"/>
        <w:jc w:val="both"/>
        <w:rPr>
          <w:rFonts w:eastAsiaTheme="majorEastAsia" w:cs="Arial"/>
          <w:lang w:val="en-US"/>
        </w:rPr>
      </w:pPr>
      <w:r w:rsidRPr="00EA61D5">
        <w:rPr>
          <w:rStyle w:val="bcx0"/>
          <w:rFonts w:eastAsiaTheme="majorEastAsia" w:cs="Arial"/>
          <w:lang w:val="en-US"/>
        </w:rPr>
        <w:t>A mini</w:t>
      </w:r>
      <w:r w:rsidR="003F5D17" w:rsidRPr="00EA61D5">
        <w:rPr>
          <w:rStyle w:val="bcx0"/>
          <w:rFonts w:eastAsiaTheme="majorEastAsia" w:cs="Arial"/>
          <w:lang w:val="en-US"/>
        </w:rPr>
        <w:t xml:space="preserve"> pool fire using liquid fuel.</w:t>
      </w:r>
    </w:p>
    <w:p w14:paraId="2807F80D" w14:textId="26BBE8DC" w:rsidR="00812CBD" w:rsidRDefault="004D23AC" w:rsidP="00CA3E59">
      <w:pPr>
        <w:spacing w:line="360" w:lineRule="auto"/>
        <w:jc w:val="both"/>
        <w:rPr>
          <w:rStyle w:val="bcx0"/>
          <w:rFonts w:eastAsiaTheme="majorEastAsia" w:cs="Arial"/>
          <w:lang w:val="en-US"/>
        </w:rPr>
      </w:pPr>
      <w:r w:rsidRPr="00EA61D5">
        <w:rPr>
          <w:lang w:eastAsia="en-US"/>
        </w:rPr>
        <w:t xml:space="preserve">The THA indicated the munition would be best suited to the standard large </w:t>
      </w:r>
      <w:r w:rsidR="001409BB" w:rsidRPr="00EA61D5">
        <w:rPr>
          <w:lang w:eastAsia="en-US"/>
        </w:rPr>
        <w:t>fuel</w:t>
      </w:r>
      <w:r w:rsidRPr="00EA61D5">
        <w:rPr>
          <w:lang w:eastAsia="en-US"/>
        </w:rPr>
        <w:t xml:space="preserve"> fire test due to its dimensions. </w:t>
      </w:r>
      <w:r w:rsidR="00096AF1" w:rsidRPr="00EA61D5">
        <w:rPr>
          <w:rStyle w:val="bcx0"/>
          <w:rFonts w:eastAsiaTheme="majorEastAsia" w:cs="Arial"/>
          <w:lang w:val="en-US"/>
        </w:rPr>
        <w:t xml:space="preserve">The munition is </w:t>
      </w:r>
      <w:r w:rsidR="00467104" w:rsidRPr="00EA61D5">
        <w:rPr>
          <w:rStyle w:val="bcx0"/>
          <w:rFonts w:eastAsiaTheme="majorEastAsia" w:cs="Arial"/>
          <w:lang w:val="en-US"/>
        </w:rPr>
        <w:t>placed</w:t>
      </w:r>
      <w:r w:rsidR="00096AF1" w:rsidRPr="00EA61D5">
        <w:rPr>
          <w:rStyle w:val="bcx0"/>
          <w:rFonts w:eastAsiaTheme="majorEastAsia" w:cs="Arial"/>
          <w:lang w:val="en-US"/>
        </w:rPr>
        <w:t xml:space="preserve"> in a hearth</w:t>
      </w:r>
      <w:r w:rsidR="00A84563" w:rsidRPr="00EA61D5">
        <w:rPr>
          <w:rStyle w:val="bcx0"/>
          <w:rFonts w:eastAsiaTheme="majorEastAsia" w:cs="Arial"/>
          <w:lang w:val="en-US"/>
        </w:rPr>
        <w:t xml:space="preserve"> and completely engulfed in </w:t>
      </w:r>
      <w:r w:rsidR="00735534" w:rsidRPr="00EA61D5">
        <w:rPr>
          <w:rStyle w:val="bcx0"/>
          <w:rFonts w:eastAsiaTheme="majorEastAsia" w:cs="Arial"/>
          <w:lang w:val="en-US"/>
        </w:rPr>
        <w:t>a fire.</w:t>
      </w:r>
      <w:r w:rsidR="00C63715" w:rsidRPr="00EA61D5">
        <w:rPr>
          <w:rStyle w:val="bcx0"/>
          <w:rFonts w:eastAsiaTheme="majorEastAsia" w:cs="Arial"/>
          <w:lang w:val="en-US"/>
        </w:rPr>
        <w:t xml:space="preserve"> </w:t>
      </w:r>
      <w:r w:rsidR="00D50CDF" w:rsidRPr="00EA61D5">
        <w:rPr>
          <w:rStyle w:val="bcx0"/>
          <w:rFonts w:eastAsiaTheme="majorEastAsia" w:cs="Arial"/>
          <w:lang w:val="en-US"/>
        </w:rPr>
        <w:t xml:space="preserve">It was </w:t>
      </w:r>
      <w:r w:rsidR="0012645D" w:rsidRPr="00EA61D5">
        <w:rPr>
          <w:rStyle w:val="bcx0"/>
          <w:rFonts w:eastAsiaTheme="majorEastAsia" w:cs="Arial"/>
          <w:lang w:val="en-US"/>
        </w:rPr>
        <w:t xml:space="preserve">originally </w:t>
      </w:r>
      <w:r w:rsidR="00D50CDF" w:rsidRPr="00EA61D5">
        <w:rPr>
          <w:rStyle w:val="bcx0"/>
          <w:rFonts w:eastAsiaTheme="majorEastAsia" w:cs="Arial"/>
          <w:lang w:val="en-US"/>
        </w:rPr>
        <w:t xml:space="preserve">decided a minimum of three tests were required. One logistical </w:t>
      </w:r>
      <w:r w:rsidR="00753734" w:rsidRPr="00EA61D5">
        <w:rPr>
          <w:rStyle w:val="bcx0"/>
          <w:rFonts w:eastAsiaTheme="majorEastAsia" w:cs="Arial"/>
          <w:lang w:val="en-US"/>
        </w:rPr>
        <w:t>test</w:t>
      </w:r>
      <w:r w:rsidR="00D50CDF" w:rsidRPr="00EA61D5">
        <w:rPr>
          <w:rStyle w:val="bcx0"/>
          <w:rFonts w:eastAsiaTheme="majorEastAsia" w:cs="Arial"/>
          <w:lang w:val="en-US"/>
        </w:rPr>
        <w:t xml:space="preserve"> and two operational tests.</w:t>
      </w:r>
      <w:r w:rsidR="0012645D" w:rsidRPr="00EA61D5">
        <w:rPr>
          <w:rStyle w:val="bcx0"/>
          <w:rFonts w:eastAsiaTheme="majorEastAsia" w:cs="Arial"/>
          <w:lang w:val="en-US"/>
        </w:rPr>
        <w:t xml:space="preserve"> After reviewing the possible configurations of the munition in operational settings, it was decided an additional </w:t>
      </w:r>
      <w:r w:rsidR="00753734" w:rsidRPr="00EA61D5">
        <w:rPr>
          <w:rStyle w:val="bcx0"/>
          <w:rFonts w:eastAsiaTheme="majorEastAsia" w:cs="Arial"/>
          <w:lang w:val="en-US"/>
        </w:rPr>
        <w:t xml:space="preserve">‘all-up round’ </w:t>
      </w:r>
      <w:r w:rsidR="0012645D" w:rsidRPr="00EA61D5">
        <w:rPr>
          <w:rStyle w:val="bcx0"/>
          <w:rFonts w:eastAsiaTheme="majorEastAsia" w:cs="Arial"/>
          <w:lang w:val="en-US"/>
        </w:rPr>
        <w:t>operation test</w:t>
      </w:r>
      <w:r w:rsidR="003A451B" w:rsidRPr="00EA61D5">
        <w:rPr>
          <w:rStyle w:val="bcx0"/>
          <w:rFonts w:eastAsiaTheme="majorEastAsia" w:cs="Arial"/>
          <w:lang w:val="en-US"/>
        </w:rPr>
        <w:t xml:space="preserve"> would be required.</w:t>
      </w:r>
    </w:p>
    <w:p w14:paraId="3B154176" w14:textId="64093719" w:rsidR="009B6292" w:rsidRPr="00EA61D5" w:rsidRDefault="009B6292" w:rsidP="00CA3E59">
      <w:pPr>
        <w:spacing w:line="360" w:lineRule="auto"/>
        <w:jc w:val="both"/>
        <w:rPr>
          <w:rStyle w:val="bcx0"/>
          <w:lang w:eastAsia="en-US"/>
        </w:rPr>
      </w:pPr>
      <w:r>
        <w:rPr>
          <w:rStyle w:val="bcx0"/>
          <w:rFonts w:eastAsiaTheme="majorEastAsia" w:cs="Arial"/>
          <w:lang w:val="en-US"/>
        </w:rPr>
        <w:t>Required test reaction – no more severe than type V</w:t>
      </w:r>
      <w:r w:rsidR="00D43BA2">
        <w:rPr>
          <w:rStyle w:val="bcx0"/>
          <w:rFonts w:eastAsiaTheme="majorEastAsia" w:cs="Arial"/>
          <w:lang w:val="en-US"/>
        </w:rPr>
        <w:t xml:space="preserve"> burn.</w:t>
      </w:r>
    </w:p>
    <w:p w14:paraId="29B93D88" w14:textId="0A2D3EA9" w:rsidR="00B83BBD" w:rsidRPr="00EA61D5" w:rsidRDefault="00B83BBD" w:rsidP="00CA3E59">
      <w:pPr>
        <w:pStyle w:val="Heading3"/>
        <w:spacing w:line="360" w:lineRule="auto"/>
        <w:jc w:val="both"/>
        <w:rPr>
          <w:lang w:eastAsia="en-US"/>
        </w:rPr>
      </w:pPr>
      <w:bookmarkStart w:id="27" w:name="_Toc165897188"/>
      <w:r w:rsidRPr="00EA61D5">
        <w:rPr>
          <w:lang w:eastAsia="en-US"/>
        </w:rPr>
        <w:t>Slow Heating</w:t>
      </w:r>
      <w:bookmarkEnd w:id="27"/>
    </w:p>
    <w:p w14:paraId="3CA4C3AA" w14:textId="719D653E" w:rsidR="00AA106E" w:rsidRPr="00EA61D5" w:rsidRDefault="00AA106E" w:rsidP="00AA106E">
      <w:pPr>
        <w:rPr>
          <w:lang w:eastAsia="en-US"/>
        </w:rPr>
      </w:pPr>
      <w:r w:rsidRPr="00EA61D5">
        <w:rPr>
          <w:lang w:eastAsia="en-US"/>
        </w:rPr>
        <w:t>Slow heating test standards are detailed in STANAG 4382</w:t>
      </w:r>
      <w:r w:rsidR="00417266">
        <w:rPr>
          <w:lang w:eastAsia="en-US"/>
        </w:rPr>
        <w:t xml:space="preserve"> </w:t>
      </w:r>
      <w:sdt>
        <w:sdtPr>
          <w:rPr>
            <w:lang w:eastAsia="en-US"/>
          </w:rPr>
          <w:id w:val="1870563045"/>
          <w:citation/>
        </w:sdtPr>
        <w:sdtContent>
          <w:r w:rsidR="00417266">
            <w:rPr>
              <w:lang w:eastAsia="en-US"/>
            </w:rPr>
            <w:fldChar w:fldCharType="begin"/>
          </w:r>
          <w:r w:rsidR="00417266">
            <w:rPr>
              <w:lang w:eastAsia="en-US"/>
            </w:rPr>
            <w:instrText xml:space="preserve"> CITATION NAT225 \l 2057 </w:instrText>
          </w:r>
          <w:r w:rsidR="00417266">
            <w:rPr>
              <w:lang w:eastAsia="en-US"/>
            </w:rPr>
            <w:fldChar w:fldCharType="separate"/>
          </w:r>
          <w:r w:rsidR="00CA1CAD" w:rsidRPr="00CA1CAD">
            <w:rPr>
              <w:noProof/>
              <w:lang w:eastAsia="en-US"/>
            </w:rPr>
            <w:t>[11]</w:t>
          </w:r>
          <w:r w:rsidR="00417266">
            <w:rPr>
              <w:lang w:eastAsia="en-US"/>
            </w:rPr>
            <w:fldChar w:fldCharType="end"/>
          </w:r>
        </w:sdtContent>
      </w:sdt>
      <w:r w:rsidRPr="00EA61D5">
        <w:rPr>
          <w:lang w:eastAsia="en-US"/>
        </w:rPr>
        <w:t>, and an overview provided below.</w:t>
      </w:r>
    </w:p>
    <w:p w14:paraId="7CF1E9EB" w14:textId="6314C3A0" w:rsidR="00753734" w:rsidRPr="00EA61D5" w:rsidRDefault="00AA106E" w:rsidP="00CA3E59">
      <w:pPr>
        <w:spacing w:line="360" w:lineRule="auto"/>
        <w:jc w:val="both"/>
        <w:rPr>
          <w:lang w:eastAsia="en-US"/>
        </w:rPr>
      </w:pPr>
      <w:r w:rsidRPr="00EA61D5">
        <w:rPr>
          <w:lang w:eastAsia="en-US"/>
        </w:rPr>
        <w:t>This</w:t>
      </w:r>
      <w:r w:rsidR="00716350" w:rsidRPr="00EA61D5">
        <w:rPr>
          <w:lang w:eastAsia="en-US"/>
        </w:rPr>
        <w:t xml:space="preserve"> test</w:t>
      </w:r>
      <w:r w:rsidR="00D91043" w:rsidRPr="00EA61D5">
        <w:rPr>
          <w:lang w:eastAsia="en-US"/>
        </w:rPr>
        <w:t xml:space="preserve"> aims to represent a threat from a nearby fire</w:t>
      </w:r>
      <w:r w:rsidR="00716350" w:rsidRPr="00EA61D5">
        <w:rPr>
          <w:lang w:eastAsia="en-US"/>
        </w:rPr>
        <w:t xml:space="preserve"> such as in an adjacent explosives store</w:t>
      </w:r>
      <w:r w:rsidR="00D91043" w:rsidRPr="00EA61D5">
        <w:rPr>
          <w:lang w:eastAsia="en-US"/>
        </w:rPr>
        <w:t>.</w:t>
      </w:r>
      <w:r w:rsidRPr="00EA61D5">
        <w:rPr>
          <w:lang w:eastAsia="en-US"/>
        </w:rPr>
        <w:t xml:space="preserve"> The slow heating test is frequently conducted on test items in logistical configurations only.</w:t>
      </w:r>
    </w:p>
    <w:p w14:paraId="19441631" w14:textId="06612B4B" w:rsidR="008913FA" w:rsidRPr="00EA61D5" w:rsidRDefault="008913FA" w:rsidP="00CA3E59">
      <w:pPr>
        <w:spacing w:line="360" w:lineRule="auto"/>
        <w:jc w:val="both"/>
        <w:rPr>
          <w:lang w:eastAsia="en-US"/>
        </w:rPr>
      </w:pPr>
      <w:r w:rsidRPr="00EA61D5">
        <w:rPr>
          <w:lang w:eastAsia="en-US"/>
        </w:rPr>
        <w:t>Th</w:t>
      </w:r>
      <w:r w:rsidR="009B5F89" w:rsidRPr="00EA61D5">
        <w:rPr>
          <w:lang w:eastAsia="en-US"/>
        </w:rPr>
        <w:t>ree test methods are available:</w:t>
      </w:r>
    </w:p>
    <w:p w14:paraId="554AD4F4" w14:textId="7605199D" w:rsidR="009B5F89" w:rsidRPr="00EA61D5" w:rsidRDefault="009B5F89" w:rsidP="00CA3E59">
      <w:pPr>
        <w:pStyle w:val="ListParagraph"/>
        <w:numPr>
          <w:ilvl w:val="0"/>
          <w:numId w:val="11"/>
        </w:numPr>
        <w:spacing w:line="360" w:lineRule="auto"/>
        <w:jc w:val="both"/>
        <w:rPr>
          <w:lang w:eastAsia="en-US"/>
        </w:rPr>
      </w:pPr>
      <w:r w:rsidRPr="00EA61D5">
        <w:rPr>
          <w:lang w:eastAsia="en-US"/>
        </w:rPr>
        <w:t>Preconditioning of test item</w:t>
      </w:r>
      <w:r w:rsidR="00F66836" w:rsidRPr="00EA61D5">
        <w:rPr>
          <w:lang w:eastAsia="en-US"/>
        </w:rPr>
        <w:t xml:space="preserve"> in an oven se</w:t>
      </w:r>
      <w:r w:rsidR="0088686B" w:rsidRPr="00EA61D5">
        <w:rPr>
          <w:lang w:eastAsia="en-US"/>
        </w:rPr>
        <w:t>t</w:t>
      </w:r>
      <w:r w:rsidR="00F66836" w:rsidRPr="00EA61D5">
        <w:rPr>
          <w:lang w:eastAsia="en-US"/>
        </w:rPr>
        <w:t xml:space="preserve"> to 50</w:t>
      </w:r>
      <w:r w:rsidR="00F66836" w:rsidRPr="00EA61D5">
        <w:rPr>
          <w:vertAlign w:val="superscript"/>
          <w:lang w:eastAsia="en-US"/>
        </w:rPr>
        <w:t>◦</w:t>
      </w:r>
      <w:r w:rsidR="0088686B" w:rsidRPr="00EA61D5">
        <w:rPr>
          <w:lang w:eastAsia="en-US"/>
        </w:rPr>
        <w:t>C</w:t>
      </w:r>
      <w:r w:rsidR="00EA6D20" w:rsidRPr="00EA61D5">
        <w:rPr>
          <w:vertAlign w:val="superscript"/>
          <w:lang w:eastAsia="en-US"/>
        </w:rPr>
        <w:t xml:space="preserve"> </w:t>
      </w:r>
      <w:r w:rsidR="00EA6D20" w:rsidRPr="00EA61D5">
        <w:rPr>
          <w:lang w:eastAsia="en-US"/>
        </w:rPr>
        <w:t>until the item reaches thermal equilibrium</w:t>
      </w:r>
      <w:r w:rsidR="005C2315" w:rsidRPr="00EA61D5">
        <w:rPr>
          <w:lang w:eastAsia="en-US"/>
        </w:rPr>
        <w:t xml:space="preserve"> then increase the temperature at a rate of 15</w:t>
      </w:r>
      <w:r w:rsidR="005C2315" w:rsidRPr="00EA61D5">
        <w:rPr>
          <w:vertAlign w:val="superscript"/>
          <w:lang w:eastAsia="en-US"/>
        </w:rPr>
        <w:t>◦</w:t>
      </w:r>
      <w:r w:rsidR="0088686B" w:rsidRPr="00EA61D5">
        <w:rPr>
          <w:lang w:eastAsia="en-US"/>
        </w:rPr>
        <w:t>C/hour until a reaction occurs.</w:t>
      </w:r>
    </w:p>
    <w:p w14:paraId="11A0ABE0" w14:textId="3030DD3A" w:rsidR="00910F9A" w:rsidRPr="00EA61D5" w:rsidRDefault="00910F9A" w:rsidP="00CA3E59">
      <w:pPr>
        <w:pStyle w:val="ListParagraph"/>
        <w:numPr>
          <w:ilvl w:val="0"/>
          <w:numId w:val="11"/>
        </w:numPr>
        <w:spacing w:line="360" w:lineRule="auto"/>
        <w:jc w:val="both"/>
        <w:rPr>
          <w:lang w:eastAsia="en-US"/>
        </w:rPr>
      </w:pPr>
      <w:r w:rsidRPr="00EA61D5">
        <w:rPr>
          <w:lang w:eastAsia="en-US"/>
        </w:rPr>
        <w:t>Heating rate is based on the THA, temperature pre-conditioning is optional.</w:t>
      </w:r>
    </w:p>
    <w:p w14:paraId="50D2B139" w14:textId="542F4683" w:rsidR="00EA6D20" w:rsidRPr="00EA61D5" w:rsidRDefault="005A0349" w:rsidP="00CA3E59">
      <w:pPr>
        <w:pStyle w:val="ListParagraph"/>
        <w:numPr>
          <w:ilvl w:val="0"/>
          <w:numId w:val="11"/>
        </w:numPr>
        <w:spacing w:line="360" w:lineRule="auto"/>
        <w:jc w:val="both"/>
        <w:rPr>
          <w:lang w:eastAsia="en-US"/>
        </w:rPr>
      </w:pPr>
      <w:r w:rsidRPr="00EA61D5">
        <w:rPr>
          <w:lang w:eastAsia="en-US"/>
        </w:rPr>
        <w:t>Hazard classification method – gradually increase the temperature at a rate of 3.3</w:t>
      </w:r>
      <w:r w:rsidRPr="00EA61D5">
        <w:rPr>
          <w:vertAlign w:val="superscript"/>
          <w:lang w:eastAsia="en-US"/>
        </w:rPr>
        <w:t>◦</w:t>
      </w:r>
      <w:r w:rsidRPr="00EA61D5">
        <w:rPr>
          <w:lang w:eastAsia="en-US"/>
        </w:rPr>
        <w:t>C/hour</w:t>
      </w:r>
      <w:r w:rsidR="00E35BE8" w:rsidRPr="00EA61D5">
        <w:rPr>
          <w:lang w:eastAsia="en-US"/>
        </w:rPr>
        <w:t>, until a reaction is seen. Temperature pre-conditioning is optional.</w:t>
      </w:r>
    </w:p>
    <w:p w14:paraId="10096544" w14:textId="6124EC32" w:rsidR="00843002" w:rsidRDefault="00843002" w:rsidP="00CA3E59">
      <w:pPr>
        <w:spacing w:line="360" w:lineRule="auto"/>
        <w:jc w:val="both"/>
        <w:rPr>
          <w:rStyle w:val="bcx0"/>
          <w:rFonts w:eastAsiaTheme="majorEastAsia" w:cs="Arial"/>
          <w:lang w:val="en-US"/>
        </w:rPr>
      </w:pPr>
      <w:r w:rsidRPr="00EA61D5">
        <w:rPr>
          <w:rStyle w:val="bcx0"/>
          <w:rFonts w:eastAsiaTheme="majorEastAsia" w:cs="Arial"/>
          <w:lang w:val="en-US"/>
        </w:rPr>
        <w:t xml:space="preserve">Method three was selected as the data from this method could be used in </w:t>
      </w:r>
      <w:r w:rsidR="000B191D" w:rsidRPr="00EA61D5">
        <w:rPr>
          <w:rStyle w:val="bcx0"/>
          <w:rFonts w:eastAsiaTheme="majorEastAsia" w:cs="Arial"/>
          <w:lang w:val="en-US"/>
        </w:rPr>
        <w:t xml:space="preserve">hazard classification assessment </w:t>
      </w:r>
      <w:proofErr w:type="gramStart"/>
      <w:r w:rsidR="000B191D" w:rsidRPr="00EA61D5">
        <w:rPr>
          <w:rStyle w:val="bcx0"/>
          <w:rFonts w:eastAsiaTheme="majorEastAsia" w:cs="Arial"/>
          <w:lang w:val="en-US"/>
        </w:rPr>
        <w:t>at a later date</w:t>
      </w:r>
      <w:proofErr w:type="gramEnd"/>
      <w:r w:rsidR="000B191D" w:rsidRPr="00EA61D5">
        <w:rPr>
          <w:rStyle w:val="bcx0"/>
          <w:rFonts w:eastAsiaTheme="majorEastAsia" w:cs="Arial"/>
          <w:lang w:val="en-US"/>
        </w:rPr>
        <w:t>.</w:t>
      </w:r>
      <w:r w:rsidR="001701C9" w:rsidRPr="00EA61D5">
        <w:rPr>
          <w:rStyle w:val="bcx0"/>
          <w:rFonts w:eastAsiaTheme="majorEastAsia" w:cs="Arial"/>
          <w:lang w:val="en-US"/>
        </w:rPr>
        <w:t xml:space="preserve"> Only two </w:t>
      </w:r>
      <w:r w:rsidR="002F7463" w:rsidRPr="00EA61D5">
        <w:rPr>
          <w:rStyle w:val="bcx0"/>
          <w:rFonts w:eastAsiaTheme="majorEastAsia" w:cs="Arial"/>
          <w:lang w:val="en-US"/>
        </w:rPr>
        <w:t>logistical were deemed to be necessary – packaged and unpackaged</w:t>
      </w:r>
      <w:r w:rsidR="000706F4" w:rsidRPr="00EA61D5">
        <w:rPr>
          <w:rStyle w:val="bcx0"/>
          <w:rFonts w:eastAsiaTheme="majorEastAsia" w:cs="Arial"/>
          <w:lang w:val="en-US"/>
        </w:rPr>
        <w:t xml:space="preserve"> from the wooden transport crate</w:t>
      </w:r>
      <w:r w:rsidR="00F66EAE" w:rsidRPr="00EA61D5">
        <w:rPr>
          <w:rStyle w:val="bcx0"/>
          <w:rFonts w:eastAsiaTheme="majorEastAsia" w:cs="Arial"/>
          <w:lang w:val="en-US"/>
        </w:rPr>
        <w:t>.</w:t>
      </w:r>
    </w:p>
    <w:p w14:paraId="7628F6A8" w14:textId="534C73C6" w:rsidR="00D43BA2" w:rsidRPr="00D43BA2" w:rsidRDefault="00D43BA2" w:rsidP="00CA3E59">
      <w:pPr>
        <w:spacing w:line="360" w:lineRule="auto"/>
        <w:jc w:val="both"/>
        <w:rPr>
          <w:rStyle w:val="bcx0"/>
          <w:lang w:eastAsia="en-US"/>
        </w:rPr>
      </w:pPr>
      <w:r>
        <w:rPr>
          <w:rStyle w:val="bcx0"/>
          <w:rFonts w:eastAsiaTheme="majorEastAsia" w:cs="Arial"/>
          <w:lang w:val="en-US"/>
        </w:rPr>
        <w:lastRenderedPageBreak/>
        <w:t>Required test reaction – no more severe than type V burn.</w:t>
      </w:r>
    </w:p>
    <w:p w14:paraId="2B4A8201" w14:textId="6C6588BC" w:rsidR="00AA106E" w:rsidRPr="00EA61D5" w:rsidRDefault="00AA106E" w:rsidP="00AA106E">
      <w:pPr>
        <w:pStyle w:val="Heading3"/>
        <w:rPr>
          <w:lang w:val="en-US"/>
        </w:rPr>
      </w:pPr>
      <w:bookmarkStart w:id="28" w:name="_Toc165897189"/>
      <w:r w:rsidRPr="00EA61D5">
        <w:rPr>
          <w:lang w:val="en-US"/>
        </w:rPr>
        <w:t>Bullet Impact</w:t>
      </w:r>
      <w:bookmarkEnd w:id="28"/>
      <w:r w:rsidRPr="00EA61D5">
        <w:rPr>
          <w:lang w:val="en-US"/>
        </w:rPr>
        <w:t xml:space="preserve"> </w:t>
      </w:r>
    </w:p>
    <w:p w14:paraId="47E40A3C" w14:textId="42DC9ECD" w:rsidR="00AA106E" w:rsidRPr="00EA61D5" w:rsidRDefault="00AA106E" w:rsidP="005438D2">
      <w:pPr>
        <w:spacing w:line="360" w:lineRule="auto"/>
        <w:jc w:val="both"/>
        <w:rPr>
          <w:lang w:val="en-US"/>
        </w:rPr>
      </w:pPr>
      <w:r w:rsidRPr="00EA61D5">
        <w:rPr>
          <w:lang w:val="en-US"/>
        </w:rPr>
        <w:t>The bullet impact test looks at the threat of attack by small arms fire. Test standards are detailed in STANAG 4241</w:t>
      </w:r>
      <w:r w:rsidR="008A21BC">
        <w:rPr>
          <w:lang w:val="en-US"/>
        </w:rPr>
        <w:t xml:space="preserve"> </w:t>
      </w:r>
      <w:sdt>
        <w:sdtPr>
          <w:rPr>
            <w:lang w:val="en-US"/>
          </w:rPr>
          <w:id w:val="1554202657"/>
          <w:citation/>
        </w:sdtPr>
        <w:sdtContent>
          <w:r w:rsidR="008A21BC">
            <w:rPr>
              <w:lang w:val="en-US"/>
            </w:rPr>
            <w:fldChar w:fldCharType="begin"/>
          </w:r>
          <w:r w:rsidR="008A21BC">
            <w:instrText xml:space="preserve"> CITATION NAT224 \l 2057 </w:instrText>
          </w:r>
          <w:r w:rsidR="008A21BC">
            <w:rPr>
              <w:lang w:val="en-US"/>
            </w:rPr>
            <w:fldChar w:fldCharType="separate"/>
          </w:r>
          <w:r w:rsidR="00CA1CAD" w:rsidRPr="00CA1CAD">
            <w:rPr>
              <w:noProof/>
            </w:rPr>
            <w:t>[12]</w:t>
          </w:r>
          <w:r w:rsidR="008A21BC">
            <w:rPr>
              <w:lang w:val="en-US"/>
            </w:rPr>
            <w:fldChar w:fldCharType="end"/>
          </w:r>
        </w:sdtContent>
      </w:sdt>
      <w:r w:rsidRPr="00EA61D5">
        <w:rPr>
          <w:lang w:val="en-US"/>
        </w:rPr>
        <w:t xml:space="preserve">, and an overview </w:t>
      </w:r>
      <w:r w:rsidR="005438D2" w:rsidRPr="00EA61D5">
        <w:rPr>
          <w:lang w:val="en-US"/>
        </w:rPr>
        <w:t>is provided</w:t>
      </w:r>
      <w:r w:rsidRPr="00EA61D5">
        <w:rPr>
          <w:lang w:val="en-US"/>
        </w:rPr>
        <w:t xml:space="preserve"> below.</w:t>
      </w:r>
    </w:p>
    <w:p w14:paraId="4C5E0095" w14:textId="3B03E6FB" w:rsidR="005438D2" w:rsidRPr="00EA61D5" w:rsidRDefault="005438D2" w:rsidP="005438D2">
      <w:pPr>
        <w:spacing w:line="360" w:lineRule="auto"/>
        <w:jc w:val="both"/>
        <w:rPr>
          <w:lang w:val="en-US"/>
        </w:rPr>
      </w:pPr>
      <w:r w:rsidRPr="00EA61D5">
        <w:rPr>
          <w:lang w:val="en-US"/>
        </w:rPr>
        <w:t>Three test methods are available:</w:t>
      </w:r>
    </w:p>
    <w:p w14:paraId="46E2437C" w14:textId="053280E9" w:rsidR="005438D2" w:rsidRPr="00886A24" w:rsidRDefault="005438D2" w:rsidP="005438D2">
      <w:pPr>
        <w:pStyle w:val="ListParagraph"/>
        <w:numPr>
          <w:ilvl w:val="0"/>
          <w:numId w:val="16"/>
        </w:numPr>
        <w:spacing w:line="360" w:lineRule="auto"/>
        <w:jc w:val="both"/>
        <w:rPr>
          <w:rFonts w:cs="Calibri"/>
        </w:rPr>
      </w:pPr>
      <w:r w:rsidRPr="00886A24">
        <w:rPr>
          <w:rStyle w:val="normaltextrun"/>
          <w:rFonts w:eastAsiaTheme="majorEastAsia" w:cs="Calibri"/>
          <w:color w:val="000000"/>
          <w:lang w:val="en-US"/>
        </w:rPr>
        <w:t>Determine the response when hit by 3x 12.7mm </w:t>
      </w:r>
      <w:proofErr w:type="spellStart"/>
      <w:r w:rsidRPr="00886A24">
        <w:rPr>
          <w:rStyle w:val="spellingerror"/>
          <w:rFonts w:eastAsiaTheme="majorEastAsia" w:cs="Calibri"/>
          <w:color w:val="000000"/>
          <w:lang w:val="en-US"/>
        </w:rPr>
        <w:t>armour</w:t>
      </w:r>
      <w:proofErr w:type="spellEnd"/>
      <w:r w:rsidRPr="00886A24">
        <w:rPr>
          <w:rStyle w:val="normaltextrun"/>
          <w:rFonts w:eastAsiaTheme="majorEastAsia" w:cs="Calibri"/>
          <w:color w:val="000000"/>
          <w:lang w:val="en-US"/>
        </w:rPr>
        <w:t> piercing projectiles</w:t>
      </w:r>
      <w:r w:rsidRPr="00886A24">
        <w:rPr>
          <w:rStyle w:val="eop"/>
          <w:rFonts w:ascii="Arial" w:eastAsiaTheme="majorEastAsia" w:hAnsi="Arial" w:cs="Arial"/>
        </w:rPr>
        <w:t>​</w:t>
      </w:r>
      <w:r w:rsidR="00886A24" w:rsidRPr="00886A24">
        <w:rPr>
          <w:rStyle w:val="eop"/>
          <w:rFonts w:eastAsiaTheme="majorEastAsia" w:cs="Arial"/>
        </w:rPr>
        <w:t xml:space="preserve"> – shown in</w:t>
      </w:r>
      <w:r w:rsidR="00886A24">
        <w:rPr>
          <w:rStyle w:val="eop"/>
          <w:rFonts w:eastAsiaTheme="majorEastAsia" w:cs="Arial"/>
        </w:rPr>
        <w:t xml:space="preserve"> </w:t>
      </w:r>
      <w:r w:rsidR="00886A24">
        <w:rPr>
          <w:rStyle w:val="eop"/>
          <w:rFonts w:eastAsiaTheme="majorEastAsia" w:cs="Arial"/>
        </w:rPr>
        <w:fldChar w:fldCharType="begin"/>
      </w:r>
      <w:r w:rsidR="00886A24">
        <w:rPr>
          <w:rStyle w:val="eop"/>
          <w:rFonts w:eastAsiaTheme="majorEastAsia" w:cs="Arial"/>
        </w:rPr>
        <w:instrText xml:space="preserve"> REF _Ref165895030 \h </w:instrText>
      </w:r>
      <w:r w:rsidR="00886A24">
        <w:rPr>
          <w:rStyle w:val="eop"/>
          <w:rFonts w:eastAsiaTheme="majorEastAsia" w:cs="Arial"/>
        </w:rPr>
      </w:r>
      <w:r w:rsidR="00886A24">
        <w:rPr>
          <w:rStyle w:val="eop"/>
          <w:rFonts w:eastAsiaTheme="majorEastAsia" w:cs="Arial"/>
        </w:rPr>
        <w:fldChar w:fldCharType="separate"/>
      </w:r>
      <w:r w:rsidR="00886A24">
        <w:t xml:space="preserve">Figure </w:t>
      </w:r>
      <w:r w:rsidR="00886A24">
        <w:rPr>
          <w:noProof/>
        </w:rPr>
        <w:t>2</w:t>
      </w:r>
      <w:r w:rsidR="00886A24">
        <w:rPr>
          <w:rStyle w:val="eop"/>
          <w:rFonts w:eastAsiaTheme="majorEastAsia" w:cs="Arial"/>
        </w:rPr>
        <w:fldChar w:fldCharType="end"/>
      </w:r>
      <w:r w:rsidRPr="00886A24">
        <w:rPr>
          <w:rStyle w:val="eop"/>
          <w:rFonts w:eastAsiaTheme="majorEastAsia" w:cs="Calibri"/>
        </w:rPr>
        <w:t>.</w:t>
      </w:r>
    </w:p>
    <w:p w14:paraId="4C8E35F8" w14:textId="0D5D647C" w:rsidR="005438D2" w:rsidRPr="00EA61D5" w:rsidRDefault="005438D2" w:rsidP="005438D2">
      <w:pPr>
        <w:pStyle w:val="ListParagraph"/>
        <w:numPr>
          <w:ilvl w:val="0"/>
          <w:numId w:val="16"/>
        </w:numPr>
        <w:spacing w:line="360" w:lineRule="auto"/>
        <w:jc w:val="both"/>
        <w:rPr>
          <w:rStyle w:val="eop"/>
          <w:lang w:val="en-US"/>
        </w:rPr>
      </w:pPr>
      <w:r w:rsidRPr="00EA61D5">
        <w:rPr>
          <w:lang w:val="en-US"/>
        </w:rPr>
        <w:t xml:space="preserve">Determine the response when hit by 1x </w:t>
      </w:r>
      <w:r w:rsidRPr="00EA61D5">
        <w:rPr>
          <w:rStyle w:val="normaltextrun"/>
          <w:rFonts w:eastAsiaTheme="majorEastAsia" w:cs="Calibri"/>
          <w:color w:val="000000"/>
          <w:lang w:val="en-US"/>
        </w:rPr>
        <w:t xml:space="preserve">12.7mm </w:t>
      </w:r>
      <w:proofErr w:type="spellStart"/>
      <w:r w:rsidRPr="00EA61D5">
        <w:rPr>
          <w:rStyle w:val="normaltextrun"/>
          <w:rFonts w:eastAsiaTheme="majorEastAsia" w:cs="Calibri"/>
          <w:color w:val="000000"/>
          <w:lang w:val="en-US"/>
        </w:rPr>
        <w:t>armour</w:t>
      </w:r>
      <w:proofErr w:type="spellEnd"/>
      <w:r w:rsidRPr="00EA61D5">
        <w:rPr>
          <w:rStyle w:val="normaltextrun"/>
          <w:rFonts w:eastAsiaTheme="majorEastAsia" w:cs="Calibri"/>
          <w:color w:val="000000"/>
          <w:lang w:val="en-US"/>
        </w:rPr>
        <w:t xml:space="preserve"> piercing projectile</w:t>
      </w:r>
      <w:r w:rsidRPr="00EA61D5">
        <w:rPr>
          <w:rStyle w:val="eop"/>
          <w:rFonts w:ascii="Arial" w:eastAsiaTheme="majorEastAsia" w:hAnsi="Arial" w:cs="Arial"/>
        </w:rPr>
        <w:t>​</w:t>
      </w:r>
      <w:r w:rsidRPr="00EA61D5">
        <w:rPr>
          <w:rStyle w:val="eop"/>
          <w:rFonts w:eastAsiaTheme="majorEastAsia" w:cs="Calibri"/>
        </w:rPr>
        <w:t>.</w:t>
      </w:r>
    </w:p>
    <w:p w14:paraId="56EED449" w14:textId="44667A19" w:rsidR="005438D2" w:rsidRPr="00EA61D5" w:rsidRDefault="005438D2" w:rsidP="005438D2">
      <w:pPr>
        <w:pStyle w:val="ListParagraph"/>
        <w:numPr>
          <w:ilvl w:val="0"/>
          <w:numId w:val="16"/>
        </w:numPr>
        <w:spacing w:line="360" w:lineRule="auto"/>
        <w:jc w:val="both"/>
        <w:rPr>
          <w:rStyle w:val="normaltextrun"/>
          <w:lang w:val="en-US"/>
        </w:rPr>
      </w:pPr>
      <w:r w:rsidRPr="00EA61D5">
        <w:rPr>
          <w:lang w:val="en-US"/>
        </w:rPr>
        <w:t>Determine the response when hit</w:t>
      </w:r>
      <w:r w:rsidRPr="00EA61D5">
        <w:rPr>
          <w:rStyle w:val="normaltextrun"/>
          <w:rFonts w:eastAsiaTheme="majorEastAsia" w:cs="Calibri"/>
          <w:color w:val="000000"/>
          <w:lang w:val="en-US"/>
        </w:rPr>
        <w:t xml:space="preserve"> by one or more projectiles that are representative of those the test item will encounter as determined by the THA.</w:t>
      </w:r>
    </w:p>
    <w:p w14:paraId="01B99932" w14:textId="3AFC352B" w:rsidR="005438D2" w:rsidRDefault="005438D2" w:rsidP="005438D2">
      <w:pPr>
        <w:pStyle w:val="paragraph"/>
        <w:spacing w:before="0" w:beforeAutospacing="0" w:after="0" w:afterAutospacing="0" w:line="360" w:lineRule="auto"/>
        <w:jc w:val="both"/>
        <w:textAlignment w:val="baseline"/>
        <w:rPr>
          <w:rFonts w:asciiTheme="minorHAnsi" w:hAnsiTheme="minorHAnsi" w:cs="Calibri"/>
          <w:sz w:val="22"/>
          <w:szCs w:val="22"/>
        </w:rPr>
      </w:pPr>
      <w:r w:rsidRPr="00EA61D5">
        <w:rPr>
          <w:rStyle w:val="normaltextrun"/>
          <w:rFonts w:asciiTheme="minorHAnsi" w:eastAsiaTheme="majorEastAsia" w:hAnsiTheme="minorHAnsi" w:cs="Calibri"/>
          <w:color w:val="000000"/>
          <w:sz w:val="22"/>
          <w:szCs w:val="22"/>
          <w:lang w:val="en-US"/>
        </w:rPr>
        <w:t>As can be seen from the methods available, the test can be modified based on a specific threat hazard. The third method of testing would allow for exotic threat </w:t>
      </w:r>
      <w:r w:rsidRPr="00EA61D5">
        <w:rPr>
          <w:rStyle w:val="spellingerror"/>
          <w:rFonts w:asciiTheme="minorHAnsi" w:eastAsiaTheme="majorEastAsia" w:hAnsiTheme="minorHAnsi" w:cs="Calibri"/>
          <w:color w:val="000000"/>
          <w:sz w:val="22"/>
          <w:szCs w:val="22"/>
          <w:lang w:val="en-US"/>
        </w:rPr>
        <w:t>calibers</w:t>
      </w:r>
      <w:r w:rsidRPr="00EA61D5">
        <w:rPr>
          <w:rStyle w:val="normaltextrun"/>
          <w:rFonts w:asciiTheme="minorHAnsi" w:eastAsiaTheme="majorEastAsia" w:hAnsiTheme="minorHAnsi" w:cs="Calibri"/>
          <w:color w:val="000000"/>
          <w:sz w:val="22"/>
          <w:szCs w:val="22"/>
          <w:lang w:val="en-US"/>
        </w:rPr>
        <w:t xml:space="preserve"> (e.g. 7.62 x 39mm </w:t>
      </w:r>
      <w:proofErr w:type="spellStart"/>
      <w:r w:rsidRPr="00EA61D5">
        <w:rPr>
          <w:rStyle w:val="normaltextrun"/>
          <w:rFonts w:asciiTheme="minorHAnsi" w:eastAsiaTheme="majorEastAsia" w:hAnsiTheme="minorHAnsi" w:cs="Calibri"/>
          <w:color w:val="000000"/>
          <w:sz w:val="22"/>
          <w:szCs w:val="22"/>
          <w:lang w:val="en-US"/>
        </w:rPr>
        <w:t>armour</w:t>
      </w:r>
      <w:proofErr w:type="spellEnd"/>
      <w:r w:rsidRPr="00EA61D5">
        <w:rPr>
          <w:rStyle w:val="normaltextrun"/>
          <w:rFonts w:asciiTheme="minorHAnsi" w:eastAsiaTheme="majorEastAsia" w:hAnsiTheme="minorHAnsi" w:cs="Calibri"/>
          <w:color w:val="000000"/>
          <w:sz w:val="22"/>
          <w:szCs w:val="22"/>
          <w:lang w:val="en-US"/>
        </w:rPr>
        <w:t xml:space="preserve"> </w:t>
      </w:r>
      <w:r w:rsidR="00F67A7A" w:rsidRPr="00EA61D5">
        <w:rPr>
          <w:rStyle w:val="normaltextrun"/>
          <w:rFonts w:asciiTheme="minorHAnsi" w:eastAsiaTheme="majorEastAsia" w:hAnsiTheme="minorHAnsi" w:cs="Calibri"/>
          <w:color w:val="000000"/>
          <w:sz w:val="22"/>
          <w:szCs w:val="22"/>
          <w:lang w:val="en-US"/>
        </w:rPr>
        <w:t>piercing)</w:t>
      </w:r>
      <w:r w:rsidRPr="00EA61D5">
        <w:rPr>
          <w:rStyle w:val="normaltextrun"/>
          <w:rFonts w:asciiTheme="minorHAnsi" w:eastAsiaTheme="majorEastAsia" w:hAnsiTheme="minorHAnsi" w:cs="Calibri"/>
          <w:color w:val="000000"/>
          <w:sz w:val="22"/>
          <w:szCs w:val="22"/>
          <w:lang w:val="en-US"/>
        </w:rPr>
        <w:t xml:space="preserve"> to be tested. </w:t>
      </w:r>
      <w:r w:rsidRPr="00EA61D5">
        <w:rPr>
          <w:rStyle w:val="scxp104302737"/>
          <w:rFonts w:asciiTheme="minorHAnsi" w:eastAsiaTheme="majorEastAsia" w:hAnsiTheme="minorHAnsi" w:cs="Calibri"/>
          <w:sz w:val="22"/>
          <w:szCs w:val="22"/>
        </w:rPr>
        <w:t xml:space="preserve">The standard tests have some restrictions and must </w:t>
      </w:r>
      <w:r w:rsidRPr="00EA61D5">
        <w:rPr>
          <w:rStyle w:val="normaltextrun"/>
          <w:rFonts w:asciiTheme="minorHAnsi" w:eastAsiaTheme="majorEastAsia" w:hAnsiTheme="minorHAnsi" w:cs="Calibri"/>
          <w:color w:val="000000"/>
          <w:sz w:val="22"/>
          <w:szCs w:val="22"/>
          <w:lang w:val="en-US"/>
        </w:rPr>
        <w:t>not contain tracers, pyros, high explosives or an incendiary composition</w:t>
      </w:r>
      <w:r w:rsidRPr="00EA61D5">
        <w:rPr>
          <w:rStyle w:val="eop"/>
          <w:rFonts w:ascii="Arial" w:eastAsiaTheme="majorEastAsia" w:hAnsi="Arial" w:cs="Arial"/>
          <w:sz w:val="22"/>
          <w:szCs w:val="22"/>
        </w:rPr>
        <w:t>​</w:t>
      </w:r>
      <w:r w:rsidR="00F67A7A">
        <w:rPr>
          <w:rFonts w:asciiTheme="minorHAnsi" w:hAnsiTheme="minorHAnsi" w:cs="Calibri"/>
          <w:sz w:val="22"/>
          <w:szCs w:val="22"/>
        </w:rPr>
        <w:t>.</w:t>
      </w:r>
    </w:p>
    <w:p w14:paraId="78080494" w14:textId="77777777" w:rsidR="006B7604" w:rsidRDefault="006B7604" w:rsidP="005438D2">
      <w:pPr>
        <w:pStyle w:val="paragraph"/>
        <w:spacing w:before="0" w:beforeAutospacing="0" w:after="0" w:afterAutospacing="0" w:line="360" w:lineRule="auto"/>
        <w:jc w:val="both"/>
        <w:textAlignment w:val="baseline"/>
        <w:rPr>
          <w:rFonts w:asciiTheme="minorHAnsi" w:hAnsiTheme="minorHAnsi" w:cs="Calibri"/>
          <w:sz w:val="22"/>
          <w:szCs w:val="22"/>
        </w:rPr>
      </w:pPr>
    </w:p>
    <w:p w14:paraId="506A9EA8" w14:textId="1121C2F4" w:rsidR="006B7604" w:rsidRDefault="006B7604" w:rsidP="006B7604">
      <w:pPr>
        <w:pStyle w:val="paragraph"/>
        <w:spacing w:before="0" w:beforeAutospacing="0" w:after="0" w:afterAutospacing="0" w:line="360" w:lineRule="auto"/>
        <w:jc w:val="center"/>
        <w:textAlignment w:val="baseline"/>
        <w:rPr>
          <w:rFonts w:asciiTheme="minorHAnsi" w:hAnsiTheme="minorHAnsi" w:cs="Calibri"/>
          <w:sz w:val="22"/>
          <w:szCs w:val="22"/>
        </w:rPr>
      </w:pPr>
      <w:r>
        <w:rPr>
          <w:noProof/>
        </w:rPr>
        <w:drawing>
          <wp:inline distT="0" distB="0" distL="0" distR="0" wp14:anchorId="79915726" wp14:editId="1B69A7D0">
            <wp:extent cx="1630499" cy="3240007"/>
            <wp:effectExtent l="0" t="0" r="8255" b="0"/>
            <wp:docPr id="581003005" name="Picture 1" descr="A close-up of a group of copper p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group of copper pip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46100" cy="3271009"/>
                    </a:xfrm>
                    <a:prstGeom prst="rect">
                      <a:avLst/>
                    </a:prstGeom>
                    <a:noFill/>
                    <a:ln>
                      <a:noFill/>
                    </a:ln>
                  </pic:spPr>
                </pic:pic>
              </a:graphicData>
            </a:graphic>
          </wp:inline>
        </w:drawing>
      </w:r>
    </w:p>
    <w:p w14:paraId="511AE48D" w14:textId="2507B6C1" w:rsidR="006B7604" w:rsidRDefault="006B7604" w:rsidP="00886A24">
      <w:pPr>
        <w:pStyle w:val="Caption"/>
        <w:jc w:val="center"/>
        <w:rPr>
          <w:rFonts w:cs="Calibri"/>
          <w:sz w:val="22"/>
          <w:szCs w:val="22"/>
        </w:rPr>
      </w:pPr>
      <w:bookmarkStart w:id="29" w:name="_Ref165895030"/>
      <w:bookmarkStart w:id="30" w:name="_Toc165897202"/>
      <w:r>
        <w:t xml:space="preserve">Figure </w:t>
      </w:r>
      <w:r>
        <w:fldChar w:fldCharType="begin"/>
      </w:r>
      <w:r>
        <w:instrText xml:space="preserve"> SEQ Figure \* ARABIC </w:instrText>
      </w:r>
      <w:r>
        <w:fldChar w:fldCharType="separate"/>
      </w:r>
      <w:r>
        <w:rPr>
          <w:noProof/>
        </w:rPr>
        <w:t>2</w:t>
      </w:r>
      <w:r>
        <w:fldChar w:fldCharType="end"/>
      </w:r>
      <w:bookmarkEnd w:id="29"/>
      <w:r>
        <w:t xml:space="preserve"> Three</w:t>
      </w:r>
      <w:r w:rsidR="00886A24">
        <w:t xml:space="preserve"> </w:t>
      </w:r>
      <w:r w:rsidR="00886A24" w:rsidRPr="00EA61D5">
        <w:rPr>
          <w:rStyle w:val="normaltextrun"/>
          <w:rFonts w:eastAsiaTheme="majorEastAsia" w:cs="Calibri"/>
          <w:color w:val="000000"/>
          <w:lang w:val="en-US"/>
        </w:rPr>
        <w:t>3x 12.7mm </w:t>
      </w:r>
      <w:proofErr w:type="spellStart"/>
      <w:r w:rsidR="00886A24" w:rsidRPr="00EA61D5">
        <w:rPr>
          <w:rStyle w:val="spellingerror"/>
          <w:rFonts w:eastAsiaTheme="majorEastAsia" w:cs="Calibri"/>
          <w:color w:val="000000"/>
          <w:lang w:val="en-US"/>
        </w:rPr>
        <w:t>armour</w:t>
      </w:r>
      <w:proofErr w:type="spellEnd"/>
      <w:r w:rsidR="00886A24" w:rsidRPr="00EA61D5">
        <w:rPr>
          <w:rStyle w:val="normaltextrun"/>
          <w:rFonts w:eastAsiaTheme="majorEastAsia" w:cs="Calibri"/>
          <w:color w:val="000000"/>
          <w:lang w:val="en-US"/>
        </w:rPr>
        <w:t> piercing projectiles.</w:t>
      </w:r>
      <w:bookmarkEnd w:id="30"/>
    </w:p>
    <w:p w14:paraId="3316B8FA" w14:textId="77777777" w:rsidR="008A21BC" w:rsidRPr="00EA61D5" w:rsidRDefault="008A21BC" w:rsidP="005438D2">
      <w:pPr>
        <w:pStyle w:val="paragraph"/>
        <w:spacing w:before="0" w:beforeAutospacing="0" w:after="0" w:afterAutospacing="0" w:line="360" w:lineRule="auto"/>
        <w:jc w:val="both"/>
        <w:textAlignment w:val="baseline"/>
        <w:rPr>
          <w:rFonts w:asciiTheme="minorHAnsi" w:hAnsiTheme="minorHAnsi" w:cs="Calibri"/>
          <w:sz w:val="22"/>
          <w:szCs w:val="22"/>
        </w:rPr>
      </w:pPr>
    </w:p>
    <w:p w14:paraId="454A290C" w14:textId="38B0A0AC" w:rsidR="005438D2" w:rsidRDefault="005438D2" w:rsidP="005438D2">
      <w:pPr>
        <w:pStyle w:val="paragraph"/>
        <w:spacing w:before="0" w:beforeAutospacing="0" w:after="0" w:afterAutospacing="0" w:line="360" w:lineRule="auto"/>
        <w:jc w:val="both"/>
        <w:textAlignment w:val="baseline"/>
        <w:rPr>
          <w:rFonts w:asciiTheme="minorHAnsi" w:hAnsiTheme="minorHAnsi" w:cs="Calibri"/>
          <w:sz w:val="22"/>
          <w:szCs w:val="22"/>
        </w:rPr>
      </w:pPr>
      <w:r w:rsidRPr="00EA61D5">
        <w:rPr>
          <w:rFonts w:asciiTheme="minorHAnsi" w:hAnsiTheme="minorHAnsi" w:cs="Calibri"/>
          <w:sz w:val="22"/>
          <w:szCs w:val="22"/>
        </w:rPr>
        <w:t>It was decided, based upon the THA, to follow method one for testing. In field use, the cratering charge is more likely to come under sustained attack, rather than being fired at once.</w:t>
      </w:r>
      <w:r w:rsidR="00B77246" w:rsidRPr="00EA61D5">
        <w:rPr>
          <w:rFonts w:asciiTheme="minorHAnsi" w:hAnsiTheme="minorHAnsi" w:cs="Calibri"/>
          <w:sz w:val="22"/>
          <w:szCs w:val="22"/>
        </w:rPr>
        <w:t xml:space="preserve"> For this method an impact velocity of 850 ±20 m/s is required with a rate of fire equivalent to 600 ±50 </w:t>
      </w:r>
      <w:r w:rsidR="00B77246" w:rsidRPr="00EA61D5">
        <w:rPr>
          <w:rFonts w:asciiTheme="minorHAnsi" w:hAnsiTheme="minorHAnsi" w:cs="Calibri"/>
          <w:sz w:val="22"/>
          <w:szCs w:val="22"/>
        </w:rPr>
        <w:lastRenderedPageBreak/>
        <w:t>rounds per minute.</w:t>
      </w:r>
      <w:r w:rsidRPr="00EA61D5">
        <w:rPr>
          <w:rFonts w:asciiTheme="minorHAnsi" w:hAnsiTheme="minorHAnsi" w:cs="Calibri"/>
          <w:sz w:val="22"/>
          <w:szCs w:val="22"/>
        </w:rPr>
        <w:t xml:space="preserve"> Two logistical tests and two operational tests were chosen. This would allow </w:t>
      </w:r>
      <w:r w:rsidR="00B77246" w:rsidRPr="00EA61D5">
        <w:rPr>
          <w:rFonts w:asciiTheme="minorHAnsi" w:hAnsiTheme="minorHAnsi" w:cs="Calibri"/>
          <w:sz w:val="22"/>
          <w:szCs w:val="22"/>
        </w:rPr>
        <w:t>firing at</w:t>
      </w:r>
      <w:r w:rsidRPr="00EA61D5">
        <w:rPr>
          <w:rFonts w:asciiTheme="minorHAnsi" w:hAnsiTheme="minorHAnsi" w:cs="Calibri"/>
          <w:sz w:val="22"/>
          <w:szCs w:val="22"/>
        </w:rPr>
        <w:t xml:space="preserve"> both the charge bags and the shaped charge </w:t>
      </w:r>
      <w:r w:rsidR="00B77246" w:rsidRPr="00EA61D5">
        <w:rPr>
          <w:rFonts w:asciiTheme="minorHAnsi" w:hAnsiTheme="minorHAnsi" w:cs="Calibri"/>
          <w:sz w:val="22"/>
          <w:szCs w:val="22"/>
        </w:rPr>
        <w:t>in individual tests, with the other component sitting adjacent.</w:t>
      </w:r>
    </w:p>
    <w:p w14:paraId="7A2325E3" w14:textId="77777777" w:rsidR="00D43BA2" w:rsidRDefault="00D43BA2" w:rsidP="005438D2">
      <w:pPr>
        <w:pStyle w:val="paragraph"/>
        <w:spacing w:before="0" w:beforeAutospacing="0" w:after="0" w:afterAutospacing="0" w:line="360" w:lineRule="auto"/>
        <w:jc w:val="both"/>
        <w:textAlignment w:val="baseline"/>
        <w:rPr>
          <w:rFonts w:asciiTheme="minorHAnsi" w:hAnsiTheme="minorHAnsi" w:cs="Calibri"/>
          <w:sz w:val="22"/>
          <w:szCs w:val="22"/>
        </w:rPr>
      </w:pPr>
    </w:p>
    <w:p w14:paraId="3846B836" w14:textId="7CD7FC2F" w:rsidR="00AA106E" w:rsidRPr="00D43BA2" w:rsidRDefault="00D43BA2" w:rsidP="00D43BA2">
      <w:pPr>
        <w:spacing w:line="360" w:lineRule="auto"/>
        <w:jc w:val="both"/>
        <w:rPr>
          <w:lang w:eastAsia="en-US"/>
        </w:rPr>
      </w:pPr>
      <w:r>
        <w:rPr>
          <w:rStyle w:val="bcx0"/>
          <w:rFonts w:eastAsiaTheme="majorEastAsia" w:cs="Arial"/>
          <w:lang w:val="en-US"/>
        </w:rPr>
        <w:t>Required test reaction – no more severe than type V burn.</w:t>
      </w:r>
    </w:p>
    <w:p w14:paraId="4281A071" w14:textId="7D06EE92" w:rsidR="00B83BBD" w:rsidRPr="00EA61D5" w:rsidRDefault="00B83BBD" w:rsidP="00CA3E59">
      <w:pPr>
        <w:pStyle w:val="Heading3"/>
        <w:spacing w:line="360" w:lineRule="auto"/>
        <w:jc w:val="both"/>
        <w:rPr>
          <w:lang w:eastAsia="en-US"/>
        </w:rPr>
      </w:pPr>
      <w:bookmarkStart w:id="31" w:name="_Toc165897190"/>
      <w:r w:rsidRPr="00EA61D5">
        <w:rPr>
          <w:lang w:eastAsia="en-US"/>
        </w:rPr>
        <w:t>Fragment Impact</w:t>
      </w:r>
      <w:bookmarkEnd w:id="31"/>
    </w:p>
    <w:p w14:paraId="30D9E576" w14:textId="24DE411C" w:rsidR="0038306F" w:rsidRPr="00EA61D5" w:rsidRDefault="000201A5" w:rsidP="00CA3E59">
      <w:pPr>
        <w:spacing w:line="360" w:lineRule="auto"/>
        <w:rPr>
          <w:rStyle w:val="normaltextrun"/>
          <w:rFonts w:eastAsiaTheme="majorEastAsia" w:cs="Calibri"/>
          <w:color w:val="000000"/>
          <w:lang w:val="en-US"/>
        </w:rPr>
      </w:pPr>
      <w:r w:rsidRPr="00EA61D5">
        <w:rPr>
          <w:rStyle w:val="normaltextrun"/>
          <w:rFonts w:eastAsiaTheme="majorEastAsia" w:cs="Calibri"/>
          <w:color w:val="000000"/>
          <w:lang w:val="en-US"/>
        </w:rPr>
        <w:t xml:space="preserve">The test specification is detailed in STANAG </w:t>
      </w:r>
      <w:r w:rsidR="0038306F" w:rsidRPr="00EA61D5">
        <w:rPr>
          <w:rStyle w:val="normaltextrun"/>
          <w:rFonts w:eastAsiaTheme="majorEastAsia" w:cs="Calibri"/>
          <w:color w:val="000000"/>
          <w:lang w:val="en-US"/>
        </w:rPr>
        <w:t xml:space="preserve">4496 </w:t>
      </w:r>
      <w:sdt>
        <w:sdtPr>
          <w:rPr>
            <w:rStyle w:val="normaltextrun"/>
            <w:rFonts w:eastAsiaTheme="majorEastAsia" w:cs="Calibri"/>
            <w:color w:val="000000"/>
            <w:lang w:val="en-US"/>
          </w:rPr>
          <w:id w:val="150566818"/>
          <w:citation/>
        </w:sdtPr>
        <w:sdtContent>
          <w:r w:rsidR="00A759A6">
            <w:rPr>
              <w:rStyle w:val="normaltextrun"/>
              <w:rFonts w:eastAsiaTheme="majorEastAsia" w:cs="Calibri"/>
              <w:color w:val="000000"/>
              <w:lang w:val="en-US"/>
            </w:rPr>
            <w:fldChar w:fldCharType="begin"/>
          </w:r>
          <w:r w:rsidR="00A759A6">
            <w:rPr>
              <w:rStyle w:val="normaltextrun"/>
              <w:rFonts w:eastAsiaTheme="majorEastAsia" w:cs="Calibri"/>
              <w:color w:val="000000"/>
            </w:rPr>
            <w:instrText xml:space="preserve"> CITATION NAT22 \l 2057 </w:instrText>
          </w:r>
          <w:r w:rsidR="00A759A6">
            <w:rPr>
              <w:rStyle w:val="normaltextrun"/>
              <w:rFonts w:eastAsiaTheme="majorEastAsia" w:cs="Calibri"/>
              <w:color w:val="000000"/>
              <w:lang w:val="en-US"/>
            </w:rPr>
            <w:fldChar w:fldCharType="separate"/>
          </w:r>
          <w:r w:rsidR="00CA1CAD" w:rsidRPr="00CA1CAD">
            <w:rPr>
              <w:rFonts w:eastAsiaTheme="majorEastAsia" w:cs="Calibri"/>
              <w:noProof/>
              <w:color w:val="000000"/>
            </w:rPr>
            <w:t>[13]</w:t>
          </w:r>
          <w:r w:rsidR="00A759A6">
            <w:rPr>
              <w:rStyle w:val="normaltextrun"/>
              <w:rFonts w:eastAsiaTheme="majorEastAsia" w:cs="Calibri"/>
              <w:color w:val="000000"/>
              <w:lang w:val="en-US"/>
            </w:rPr>
            <w:fldChar w:fldCharType="end"/>
          </w:r>
        </w:sdtContent>
      </w:sdt>
      <w:r w:rsidR="005B4B87">
        <w:rPr>
          <w:rStyle w:val="normaltextrun"/>
          <w:rFonts w:eastAsiaTheme="majorEastAsia" w:cs="Calibri"/>
          <w:color w:val="000000"/>
          <w:lang w:val="en-US"/>
        </w:rPr>
        <w:t xml:space="preserve"> </w:t>
      </w:r>
      <w:r w:rsidR="0038306F" w:rsidRPr="00EA61D5">
        <w:rPr>
          <w:rStyle w:val="normaltextrun"/>
          <w:rFonts w:eastAsiaTheme="majorEastAsia" w:cs="Calibri"/>
          <w:color w:val="000000"/>
          <w:lang w:val="en-US"/>
        </w:rPr>
        <w:t>and an overview is provided below.</w:t>
      </w:r>
    </w:p>
    <w:p w14:paraId="1F184027" w14:textId="45CDC815" w:rsidR="00B77246" w:rsidRPr="00EA61D5" w:rsidRDefault="00B77246" w:rsidP="00CA3E59">
      <w:pPr>
        <w:spacing w:line="360" w:lineRule="auto"/>
        <w:rPr>
          <w:rStyle w:val="normaltextrun"/>
          <w:rFonts w:eastAsiaTheme="majorEastAsia" w:cs="Calibri"/>
          <w:color w:val="000000"/>
          <w:lang w:val="en-US"/>
        </w:rPr>
      </w:pPr>
      <w:r w:rsidRPr="00EA61D5">
        <w:rPr>
          <w:lang w:eastAsia="en-US"/>
        </w:rPr>
        <w:t xml:space="preserve">A fragment impact test </w:t>
      </w:r>
      <w:r w:rsidRPr="00EA61D5">
        <w:rPr>
          <w:rStyle w:val="normaltextrun"/>
          <w:rFonts w:eastAsiaTheme="majorEastAsia" w:cs="Calibri"/>
          <w:color w:val="000000"/>
          <w:lang w:val="en-US"/>
        </w:rPr>
        <w:t>uses an explosively driven fragment to assess the munitions response to attack.</w:t>
      </w:r>
    </w:p>
    <w:p w14:paraId="6F5E2577" w14:textId="316FB36F" w:rsidR="00266008" w:rsidRPr="00EA61D5" w:rsidRDefault="00E9735A" w:rsidP="00CA3E59">
      <w:pPr>
        <w:pStyle w:val="Caption"/>
        <w:spacing w:line="360" w:lineRule="auto"/>
        <w:jc w:val="both"/>
        <w:rPr>
          <w:rStyle w:val="bcx0"/>
          <w:rFonts w:eastAsiaTheme="majorEastAsia" w:cs="Arial"/>
          <w:i w:val="0"/>
          <w:iCs w:val="0"/>
          <w:color w:val="auto"/>
          <w:sz w:val="22"/>
          <w:szCs w:val="22"/>
          <w:lang w:val="en-US"/>
        </w:rPr>
      </w:pPr>
      <w:r w:rsidRPr="00EA61D5">
        <w:rPr>
          <w:rStyle w:val="bcx0"/>
          <w:rFonts w:eastAsiaTheme="majorEastAsia" w:cs="Arial"/>
          <w:i w:val="0"/>
          <w:iCs w:val="0"/>
          <w:color w:val="auto"/>
          <w:sz w:val="22"/>
          <w:szCs w:val="22"/>
          <w:lang w:val="en-US"/>
        </w:rPr>
        <w:t>The fragment</w:t>
      </w:r>
      <w:r w:rsidR="00CA3E59" w:rsidRPr="00EA61D5">
        <w:rPr>
          <w:rStyle w:val="bcx0"/>
          <w:rFonts w:eastAsiaTheme="majorEastAsia" w:cs="Arial"/>
          <w:i w:val="0"/>
          <w:iCs w:val="0"/>
          <w:color w:val="auto"/>
          <w:sz w:val="22"/>
          <w:szCs w:val="22"/>
          <w:lang w:val="en-US"/>
        </w:rPr>
        <w:t xml:space="preserve"> to be fired</w:t>
      </w:r>
      <w:r w:rsidRPr="00EA61D5">
        <w:rPr>
          <w:rStyle w:val="bcx0"/>
          <w:rFonts w:eastAsiaTheme="majorEastAsia" w:cs="Arial"/>
          <w:i w:val="0"/>
          <w:iCs w:val="0"/>
          <w:color w:val="auto"/>
          <w:sz w:val="22"/>
          <w:szCs w:val="22"/>
          <w:lang w:val="en-US"/>
        </w:rPr>
        <w:t xml:space="preserve"> sits inside a sabot and is passed through a stripper plate</w:t>
      </w:r>
      <w:r w:rsidR="00AB4046" w:rsidRPr="00EA61D5">
        <w:rPr>
          <w:rStyle w:val="bcx0"/>
          <w:rFonts w:eastAsiaTheme="majorEastAsia" w:cs="Arial"/>
          <w:i w:val="0"/>
          <w:iCs w:val="0"/>
          <w:color w:val="auto"/>
          <w:sz w:val="22"/>
          <w:szCs w:val="22"/>
          <w:lang w:val="en-US"/>
        </w:rPr>
        <w:t>, to remove the sabot,</w:t>
      </w:r>
      <w:r w:rsidRPr="00EA61D5">
        <w:rPr>
          <w:rStyle w:val="bcx0"/>
          <w:rFonts w:eastAsiaTheme="majorEastAsia" w:cs="Arial"/>
          <w:i w:val="0"/>
          <w:iCs w:val="0"/>
          <w:color w:val="auto"/>
          <w:sz w:val="22"/>
          <w:szCs w:val="22"/>
          <w:lang w:val="en-US"/>
        </w:rPr>
        <w:t xml:space="preserve"> before impacting the target</w:t>
      </w:r>
      <w:r w:rsidR="00005A72" w:rsidRPr="00EA61D5">
        <w:rPr>
          <w:rStyle w:val="bcx0"/>
          <w:rFonts w:eastAsiaTheme="majorEastAsia" w:cs="Arial"/>
          <w:i w:val="0"/>
          <w:iCs w:val="0"/>
          <w:color w:val="auto"/>
          <w:sz w:val="22"/>
          <w:szCs w:val="22"/>
          <w:lang w:val="en-US"/>
        </w:rPr>
        <w:t xml:space="preserve">. </w:t>
      </w:r>
      <w:r w:rsidR="00A36DF6" w:rsidRPr="00EA61D5">
        <w:rPr>
          <w:rStyle w:val="bcx0"/>
          <w:rFonts w:eastAsiaTheme="majorEastAsia" w:cs="Arial"/>
          <w:i w:val="0"/>
          <w:iCs w:val="0"/>
          <w:color w:val="auto"/>
          <w:sz w:val="22"/>
          <w:szCs w:val="22"/>
          <w:lang w:val="en-US"/>
        </w:rPr>
        <w:t xml:space="preserve">To ensure </w:t>
      </w:r>
      <w:r w:rsidR="00F67A7A">
        <w:rPr>
          <w:rStyle w:val="bcx0"/>
          <w:rFonts w:eastAsiaTheme="majorEastAsia" w:cs="Arial"/>
          <w:i w:val="0"/>
          <w:iCs w:val="0"/>
          <w:color w:val="auto"/>
          <w:sz w:val="22"/>
          <w:szCs w:val="22"/>
          <w:lang w:val="en-US"/>
        </w:rPr>
        <w:t xml:space="preserve">the required </w:t>
      </w:r>
      <w:r w:rsidR="00A36DF6" w:rsidRPr="00EA61D5">
        <w:rPr>
          <w:rStyle w:val="bcx0"/>
          <w:rFonts w:eastAsiaTheme="majorEastAsia" w:cs="Arial"/>
          <w:i w:val="0"/>
          <w:iCs w:val="0"/>
          <w:color w:val="auto"/>
          <w:sz w:val="22"/>
          <w:szCs w:val="22"/>
          <w:lang w:val="en-US"/>
        </w:rPr>
        <w:t>extreme muzzle velocity, the bore of the gun is evacuated before firing.</w:t>
      </w:r>
    </w:p>
    <w:p w14:paraId="148195CB" w14:textId="1C16B2F3" w:rsidR="00FE6926" w:rsidRPr="00EA61D5" w:rsidRDefault="008550EF" w:rsidP="00CA3E59">
      <w:pPr>
        <w:spacing w:line="360" w:lineRule="auto"/>
        <w:jc w:val="center"/>
        <w:rPr>
          <w:lang w:val="en-US"/>
        </w:rPr>
      </w:pPr>
      <w:r w:rsidRPr="00EA61D5">
        <w:rPr>
          <w:noProof/>
          <w:lang w:val="en-US"/>
          <w14:ligatures w14:val="standardContextual"/>
        </w:rPr>
        <w:drawing>
          <wp:inline distT="0" distB="0" distL="0" distR="0" wp14:anchorId="2DDBD95D" wp14:editId="275E17B7">
            <wp:extent cx="3002280" cy="4303530"/>
            <wp:effectExtent l="0" t="0" r="7620" b="1905"/>
            <wp:docPr id="1300575172" name="Picture 2" descr="A diagram of a circle and a square with a triangle and a circle with a triangle and a circle with a triangle and a triangle with a triangle and a circle with a triangle and a circle wi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575172" name="Picture 2" descr="A diagram of a circle and a square with a triangle and a circle with a triangle and a circle with a triangle and a triangle with a triangle and a circle with a triangle and a circle with&#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12991" cy="4318883"/>
                    </a:xfrm>
                    <a:prstGeom prst="rect">
                      <a:avLst/>
                    </a:prstGeom>
                  </pic:spPr>
                </pic:pic>
              </a:graphicData>
            </a:graphic>
          </wp:inline>
        </w:drawing>
      </w:r>
    </w:p>
    <w:p w14:paraId="68B3DD90" w14:textId="424078D1" w:rsidR="008550EF" w:rsidRPr="00EA61D5" w:rsidRDefault="008550EF" w:rsidP="00CA3E59">
      <w:pPr>
        <w:pStyle w:val="Caption"/>
        <w:spacing w:line="360" w:lineRule="auto"/>
        <w:jc w:val="center"/>
        <w:rPr>
          <w:lang w:val="en-US"/>
        </w:rPr>
      </w:pPr>
      <w:bookmarkStart w:id="32" w:name="_Toc165897203"/>
      <w:r w:rsidRPr="00EA61D5">
        <w:t xml:space="preserve">Figure </w:t>
      </w:r>
      <w:r w:rsidRPr="00EA61D5">
        <w:fldChar w:fldCharType="begin"/>
      </w:r>
      <w:r w:rsidRPr="00EA61D5">
        <w:instrText xml:space="preserve"> SEQ Figure \* ARABIC </w:instrText>
      </w:r>
      <w:r w:rsidRPr="00EA61D5">
        <w:fldChar w:fldCharType="separate"/>
      </w:r>
      <w:r w:rsidR="006B7604">
        <w:rPr>
          <w:noProof/>
        </w:rPr>
        <w:t>3</w:t>
      </w:r>
      <w:r w:rsidRPr="00EA61D5">
        <w:fldChar w:fldCharType="end"/>
      </w:r>
      <w:r w:rsidRPr="00EA61D5">
        <w:t xml:space="preserve"> Standard fragment dimensions </w:t>
      </w:r>
      <w:sdt>
        <w:sdtPr>
          <w:id w:val="415677358"/>
          <w:citation/>
        </w:sdtPr>
        <w:sdtContent>
          <w:r w:rsidRPr="00EA61D5">
            <w:fldChar w:fldCharType="begin"/>
          </w:r>
          <w:r w:rsidRPr="00EA61D5">
            <w:instrText xml:space="preserve"> CITATION NAT22 \l 2057 </w:instrText>
          </w:r>
          <w:r w:rsidRPr="00EA61D5">
            <w:fldChar w:fldCharType="separate"/>
          </w:r>
          <w:r w:rsidR="00CA1CAD" w:rsidRPr="00CA1CAD">
            <w:rPr>
              <w:noProof/>
            </w:rPr>
            <w:t>[13]</w:t>
          </w:r>
          <w:r w:rsidRPr="00EA61D5">
            <w:fldChar w:fldCharType="end"/>
          </w:r>
        </w:sdtContent>
      </w:sdt>
      <w:bookmarkEnd w:id="32"/>
    </w:p>
    <w:p w14:paraId="308133E8" w14:textId="6CB2314E" w:rsidR="00B56B77" w:rsidRPr="00EA61D5" w:rsidRDefault="00772595" w:rsidP="00CA3E59">
      <w:pPr>
        <w:pStyle w:val="Caption"/>
        <w:spacing w:line="360" w:lineRule="auto"/>
        <w:jc w:val="both"/>
        <w:rPr>
          <w:rStyle w:val="bcx0"/>
          <w:rFonts w:eastAsiaTheme="majorEastAsia" w:cs="Arial"/>
          <w:i w:val="0"/>
          <w:iCs w:val="0"/>
          <w:color w:val="auto"/>
          <w:sz w:val="22"/>
          <w:szCs w:val="22"/>
          <w:lang w:val="en-US"/>
        </w:rPr>
      </w:pPr>
      <w:r w:rsidRPr="00EA61D5">
        <w:rPr>
          <w:rStyle w:val="bcx0"/>
          <w:rFonts w:eastAsiaTheme="majorEastAsia" w:cs="Arial"/>
          <w:i w:val="0"/>
          <w:iCs w:val="0"/>
          <w:color w:val="auto"/>
          <w:sz w:val="22"/>
          <w:szCs w:val="22"/>
          <w:lang w:val="en-US"/>
        </w:rPr>
        <w:t>There are two methods available</w:t>
      </w:r>
      <w:r w:rsidR="00B56B77" w:rsidRPr="00EA61D5">
        <w:rPr>
          <w:rStyle w:val="bcx0"/>
          <w:rFonts w:eastAsiaTheme="majorEastAsia" w:cs="Arial"/>
          <w:i w:val="0"/>
          <w:iCs w:val="0"/>
          <w:color w:val="auto"/>
          <w:sz w:val="22"/>
          <w:szCs w:val="22"/>
          <w:lang w:val="en-US"/>
        </w:rPr>
        <w:t>:</w:t>
      </w:r>
    </w:p>
    <w:p w14:paraId="0E2478CA" w14:textId="68E7FDDE" w:rsidR="00B56B77" w:rsidRPr="00EA61D5" w:rsidRDefault="008F62E9" w:rsidP="00CA3E59">
      <w:pPr>
        <w:pStyle w:val="ListParagraph"/>
        <w:numPr>
          <w:ilvl w:val="0"/>
          <w:numId w:val="13"/>
        </w:numPr>
        <w:spacing w:line="360" w:lineRule="auto"/>
        <w:jc w:val="both"/>
        <w:rPr>
          <w:lang w:val="en-US"/>
        </w:rPr>
      </w:pPr>
      <w:r w:rsidRPr="00EA61D5">
        <w:rPr>
          <w:lang w:val="en-US"/>
        </w:rPr>
        <w:lastRenderedPageBreak/>
        <w:t>High velocity fragment impact. The fragment must reach a velocity of 2530</w:t>
      </w:r>
      <w:r w:rsidR="00560BF2" w:rsidRPr="00EA61D5">
        <w:rPr>
          <w:lang w:val="en-US"/>
        </w:rPr>
        <w:t xml:space="preserve"> ±90 m/s</w:t>
      </w:r>
      <w:r w:rsidR="000732D5" w:rsidRPr="00EA61D5">
        <w:rPr>
          <w:lang w:val="en-US"/>
        </w:rPr>
        <w:t>.</w:t>
      </w:r>
      <w:r w:rsidR="005666EC" w:rsidRPr="00EA61D5">
        <w:rPr>
          <w:lang w:val="en-US"/>
        </w:rPr>
        <w:t xml:space="preserve"> The test is typically fi</w:t>
      </w:r>
      <w:r w:rsidR="007F435A" w:rsidRPr="00EA61D5">
        <w:rPr>
          <w:lang w:val="en-US"/>
        </w:rPr>
        <w:t>red from a specially designed 40mm gun system</w:t>
      </w:r>
      <w:r w:rsidR="00DA191D" w:rsidRPr="00EA61D5">
        <w:rPr>
          <w:lang w:val="en-US"/>
        </w:rPr>
        <w:t xml:space="preserve">, shown in </w:t>
      </w:r>
      <w:r w:rsidR="00DA191D" w:rsidRPr="00EA61D5">
        <w:rPr>
          <w:lang w:val="en-US"/>
        </w:rPr>
        <w:fldChar w:fldCharType="begin"/>
      </w:r>
      <w:r w:rsidR="00DA191D" w:rsidRPr="00EA61D5">
        <w:rPr>
          <w:lang w:val="en-US"/>
        </w:rPr>
        <w:instrText xml:space="preserve"> REF _Ref165743792 \h </w:instrText>
      </w:r>
      <w:r w:rsidR="00CA3E59" w:rsidRPr="00EA61D5">
        <w:rPr>
          <w:lang w:val="en-US"/>
        </w:rPr>
        <w:instrText xml:space="preserve"> \* MERGEFORMAT </w:instrText>
      </w:r>
      <w:r w:rsidR="00DA191D" w:rsidRPr="00EA61D5">
        <w:rPr>
          <w:lang w:val="en-US"/>
        </w:rPr>
      </w:r>
      <w:r w:rsidR="00DA191D" w:rsidRPr="00EA61D5">
        <w:rPr>
          <w:lang w:val="en-US"/>
        </w:rPr>
        <w:fldChar w:fldCharType="separate"/>
      </w:r>
      <w:r w:rsidR="00DA191D" w:rsidRPr="00EA61D5">
        <w:t xml:space="preserve">Figure </w:t>
      </w:r>
      <w:r w:rsidR="00DA191D" w:rsidRPr="00EA61D5">
        <w:rPr>
          <w:noProof/>
        </w:rPr>
        <w:t>2</w:t>
      </w:r>
      <w:r w:rsidR="00DA191D" w:rsidRPr="00EA61D5">
        <w:rPr>
          <w:lang w:val="en-US"/>
        </w:rPr>
        <w:fldChar w:fldCharType="end"/>
      </w:r>
      <w:r w:rsidR="007F435A" w:rsidRPr="00EA61D5">
        <w:rPr>
          <w:lang w:val="en-US"/>
        </w:rPr>
        <w:t>.</w:t>
      </w:r>
    </w:p>
    <w:p w14:paraId="069A1752" w14:textId="372296FA" w:rsidR="000732D5" w:rsidRPr="00EA61D5" w:rsidRDefault="000732D5" w:rsidP="00CA3E59">
      <w:pPr>
        <w:pStyle w:val="ListParagraph"/>
        <w:numPr>
          <w:ilvl w:val="0"/>
          <w:numId w:val="13"/>
        </w:numPr>
        <w:spacing w:line="360" w:lineRule="auto"/>
        <w:jc w:val="both"/>
        <w:rPr>
          <w:lang w:val="en-US"/>
        </w:rPr>
      </w:pPr>
      <w:r w:rsidRPr="00EA61D5">
        <w:rPr>
          <w:lang w:val="en-US"/>
        </w:rPr>
        <w:t xml:space="preserve">Low velocity fragment </w:t>
      </w:r>
      <w:r w:rsidR="00D763A0" w:rsidRPr="00EA61D5">
        <w:rPr>
          <w:lang w:val="en-US"/>
        </w:rPr>
        <w:t>impact. The fragment must reach 1830 ±</w:t>
      </w:r>
      <w:r w:rsidR="005666EC" w:rsidRPr="00EA61D5">
        <w:rPr>
          <w:lang w:val="en-US"/>
        </w:rPr>
        <w:t>60 m/s.</w:t>
      </w:r>
      <w:r w:rsidR="007F435A" w:rsidRPr="00EA61D5">
        <w:rPr>
          <w:lang w:val="en-US"/>
        </w:rPr>
        <w:t xml:space="preserve"> The test uses a 30mm gun system.</w:t>
      </w:r>
    </w:p>
    <w:p w14:paraId="3C49CA59" w14:textId="77777777" w:rsidR="000371A7" w:rsidRPr="00EA61D5" w:rsidRDefault="000371A7" w:rsidP="00DA191D">
      <w:pPr>
        <w:ind w:left="360"/>
      </w:pPr>
      <w:r w:rsidRPr="00EA61D5">
        <w:rPr>
          <w:noProof/>
        </w:rPr>
        <w:drawing>
          <wp:inline distT="0" distB="0" distL="0" distR="0" wp14:anchorId="5C44399B" wp14:editId="06E0334D">
            <wp:extent cx="5601168" cy="3002280"/>
            <wp:effectExtent l="0" t="0" r="0" b="7620"/>
            <wp:docPr id="557128690" name="Picture 1" descr="A large pipe on a blue st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arge pipe on a blue stand&#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03199" cy="3003369"/>
                    </a:xfrm>
                    <a:prstGeom prst="rect">
                      <a:avLst/>
                    </a:prstGeom>
                    <a:noFill/>
                    <a:ln>
                      <a:noFill/>
                    </a:ln>
                  </pic:spPr>
                </pic:pic>
              </a:graphicData>
            </a:graphic>
          </wp:inline>
        </w:drawing>
      </w:r>
    </w:p>
    <w:p w14:paraId="11C1CB8D" w14:textId="658C565F" w:rsidR="000371A7" w:rsidRPr="00EA61D5" w:rsidRDefault="000371A7" w:rsidP="00A137FA">
      <w:pPr>
        <w:pStyle w:val="Caption"/>
        <w:ind w:left="360"/>
        <w:jc w:val="center"/>
        <w:rPr>
          <w:rFonts w:eastAsiaTheme="majorEastAsia" w:cs="Arial"/>
          <w:sz w:val="22"/>
          <w:szCs w:val="22"/>
          <w:lang w:val="en-US"/>
        </w:rPr>
      </w:pPr>
      <w:bookmarkStart w:id="33" w:name="_Ref165743792"/>
      <w:bookmarkStart w:id="34" w:name="_Toc165897204"/>
      <w:r w:rsidRPr="00EA61D5">
        <w:t xml:space="preserve">Figure </w:t>
      </w:r>
      <w:r w:rsidRPr="00EA61D5">
        <w:fldChar w:fldCharType="begin"/>
      </w:r>
      <w:r w:rsidRPr="00EA61D5">
        <w:instrText xml:space="preserve"> SEQ Figure \* ARABIC </w:instrText>
      </w:r>
      <w:r w:rsidRPr="00EA61D5">
        <w:fldChar w:fldCharType="separate"/>
      </w:r>
      <w:r w:rsidR="006B7604">
        <w:rPr>
          <w:noProof/>
        </w:rPr>
        <w:t>4</w:t>
      </w:r>
      <w:r w:rsidRPr="00EA61D5">
        <w:fldChar w:fldCharType="end"/>
      </w:r>
      <w:bookmarkEnd w:id="33"/>
      <w:r w:rsidRPr="00EA61D5">
        <w:t xml:space="preserve"> Fragment impact test</w:t>
      </w:r>
      <w:r w:rsidR="00A137FA" w:rsidRPr="00EA61D5">
        <w:t xml:space="preserve"> 40mm</w:t>
      </w:r>
      <w:r w:rsidRPr="00EA61D5">
        <w:t xml:space="preserve"> gun and stripper plate</w:t>
      </w:r>
      <w:r w:rsidRPr="00EA61D5">
        <w:rPr>
          <w:rStyle w:val="bcx0"/>
          <w:rFonts w:ascii="Arial" w:eastAsiaTheme="majorEastAsia" w:hAnsi="Arial" w:cs="Arial"/>
          <w:sz w:val="22"/>
          <w:szCs w:val="22"/>
          <w:lang w:val="en-US"/>
        </w:rPr>
        <w:t>​</w:t>
      </w:r>
      <w:r w:rsidRPr="00EA61D5">
        <w:rPr>
          <w:rStyle w:val="bcx0"/>
          <w:rFonts w:eastAsiaTheme="majorEastAsia" w:cs="Arial"/>
          <w:sz w:val="22"/>
          <w:szCs w:val="22"/>
          <w:lang w:val="en-US"/>
        </w:rPr>
        <w:t>.</w:t>
      </w:r>
      <w:bookmarkEnd w:id="34"/>
    </w:p>
    <w:p w14:paraId="158BDD88" w14:textId="7BB529AC" w:rsidR="00147CA0" w:rsidRDefault="002579AE" w:rsidP="00394C77">
      <w:pPr>
        <w:spacing w:line="360" w:lineRule="auto"/>
        <w:rPr>
          <w:rStyle w:val="normaltextrun"/>
          <w:rFonts w:eastAsiaTheme="majorEastAsia" w:cs="Calibri"/>
          <w:color w:val="000000"/>
          <w:lang w:val="en-US"/>
        </w:rPr>
      </w:pPr>
      <w:r w:rsidRPr="00EA61D5">
        <w:rPr>
          <w:rStyle w:val="normaltextrun"/>
          <w:rFonts w:eastAsiaTheme="majorEastAsia" w:cs="Calibri"/>
          <w:color w:val="000000"/>
          <w:lang w:val="en-US"/>
        </w:rPr>
        <w:t xml:space="preserve">Method one was chosen as the THA indicated the cratering charge would likely come under attack from </w:t>
      </w:r>
      <w:r w:rsidR="00394C77" w:rsidRPr="00EA61D5">
        <w:rPr>
          <w:rStyle w:val="normaltextrun"/>
          <w:rFonts w:eastAsiaTheme="majorEastAsia" w:cs="Calibri"/>
          <w:color w:val="000000"/>
          <w:lang w:val="en-US"/>
        </w:rPr>
        <w:t>higher velocity</w:t>
      </w:r>
      <w:r w:rsidRPr="00EA61D5">
        <w:rPr>
          <w:rStyle w:val="normaltextrun"/>
          <w:rFonts w:eastAsiaTheme="majorEastAsia" w:cs="Calibri"/>
          <w:color w:val="000000"/>
          <w:lang w:val="en-US"/>
        </w:rPr>
        <w:t xml:space="preserve"> fragments.</w:t>
      </w:r>
    </w:p>
    <w:p w14:paraId="02EC03B8" w14:textId="7E49E377" w:rsidR="00147CA0" w:rsidRPr="00147CA0" w:rsidRDefault="00147CA0" w:rsidP="00147CA0">
      <w:pPr>
        <w:spacing w:line="360" w:lineRule="auto"/>
        <w:jc w:val="both"/>
        <w:rPr>
          <w:rStyle w:val="eop"/>
          <w:lang w:eastAsia="en-US"/>
        </w:rPr>
      </w:pPr>
      <w:r>
        <w:rPr>
          <w:rStyle w:val="bcx0"/>
          <w:rFonts w:eastAsiaTheme="majorEastAsia" w:cs="Arial"/>
          <w:lang w:val="en-US"/>
        </w:rPr>
        <w:t>Required test reaction – no more severe than type V burn.</w:t>
      </w:r>
    </w:p>
    <w:p w14:paraId="39328197" w14:textId="77777777" w:rsidR="00AA106E" w:rsidRPr="00EA61D5" w:rsidRDefault="00AC76E4" w:rsidP="00AA106E">
      <w:pPr>
        <w:pStyle w:val="Heading3"/>
        <w:jc w:val="both"/>
        <w:rPr>
          <w:lang w:eastAsia="en-US"/>
        </w:rPr>
      </w:pPr>
      <w:bookmarkStart w:id="35" w:name="_Toc165897191"/>
      <w:r w:rsidRPr="00EA61D5">
        <w:rPr>
          <w:lang w:eastAsia="en-US"/>
        </w:rPr>
        <w:t>Shaped Charge Jet Impact</w:t>
      </w:r>
      <w:bookmarkEnd w:id="35"/>
    </w:p>
    <w:p w14:paraId="1A4197BC" w14:textId="0FE0804C" w:rsidR="00B77246" w:rsidRPr="00EA61D5" w:rsidRDefault="00B77246" w:rsidP="0026567C">
      <w:pPr>
        <w:spacing w:line="360" w:lineRule="auto"/>
        <w:jc w:val="both"/>
        <w:rPr>
          <w:rStyle w:val="normaltextrun"/>
          <w:rFonts w:eastAsiaTheme="majorEastAsia" w:cs="Calibri"/>
          <w:color w:val="000000"/>
          <w:lang w:val="en-US"/>
        </w:rPr>
      </w:pPr>
      <w:r w:rsidRPr="00EA61D5">
        <w:rPr>
          <w:rStyle w:val="normaltextrun"/>
          <w:rFonts w:eastAsiaTheme="majorEastAsia" w:cs="Calibri"/>
          <w:color w:val="000000"/>
          <w:lang w:val="en-US"/>
        </w:rPr>
        <w:t>The test specification is detailed in STANAG 4496</w:t>
      </w:r>
      <w:r w:rsidR="0026567C">
        <w:rPr>
          <w:rStyle w:val="normaltextrun"/>
          <w:rFonts w:eastAsiaTheme="majorEastAsia" w:cs="Calibri"/>
          <w:color w:val="000000"/>
          <w:lang w:val="en-US"/>
        </w:rPr>
        <w:t xml:space="preserve"> </w:t>
      </w:r>
      <w:sdt>
        <w:sdtPr>
          <w:rPr>
            <w:rStyle w:val="normaltextrun"/>
            <w:rFonts w:eastAsiaTheme="majorEastAsia" w:cs="Calibri"/>
            <w:color w:val="000000"/>
            <w:lang w:val="en-US"/>
          </w:rPr>
          <w:id w:val="1549805218"/>
          <w:citation/>
        </w:sdtPr>
        <w:sdtContent>
          <w:r w:rsidR="00EA4539">
            <w:rPr>
              <w:rStyle w:val="normaltextrun"/>
              <w:rFonts w:eastAsiaTheme="majorEastAsia" w:cs="Calibri"/>
              <w:color w:val="000000"/>
              <w:lang w:val="en-US"/>
            </w:rPr>
            <w:fldChar w:fldCharType="begin"/>
          </w:r>
          <w:r w:rsidR="00EA4539">
            <w:rPr>
              <w:rStyle w:val="normaltextrun"/>
              <w:rFonts w:eastAsiaTheme="majorEastAsia" w:cs="Calibri"/>
              <w:color w:val="000000"/>
            </w:rPr>
            <w:instrText xml:space="preserve"> CITATION NAT222 \l 2057 </w:instrText>
          </w:r>
          <w:r w:rsidR="00EA4539">
            <w:rPr>
              <w:rStyle w:val="normaltextrun"/>
              <w:rFonts w:eastAsiaTheme="majorEastAsia" w:cs="Calibri"/>
              <w:color w:val="000000"/>
              <w:lang w:val="en-US"/>
            </w:rPr>
            <w:fldChar w:fldCharType="separate"/>
          </w:r>
          <w:r w:rsidR="00CA1CAD" w:rsidRPr="00CA1CAD">
            <w:rPr>
              <w:rFonts w:eastAsiaTheme="majorEastAsia" w:cs="Calibri"/>
              <w:noProof/>
              <w:color w:val="000000"/>
            </w:rPr>
            <w:t>[14]</w:t>
          </w:r>
          <w:r w:rsidR="00EA4539">
            <w:rPr>
              <w:rStyle w:val="normaltextrun"/>
              <w:rFonts w:eastAsiaTheme="majorEastAsia" w:cs="Calibri"/>
              <w:color w:val="000000"/>
              <w:lang w:val="en-US"/>
            </w:rPr>
            <w:fldChar w:fldCharType="end"/>
          </w:r>
        </w:sdtContent>
      </w:sdt>
      <w:r w:rsidRPr="00EA61D5">
        <w:rPr>
          <w:rStyle w:val="normaltextrun"/>
          <w:rFonts w:eastAsiaTheme="majorEastAsia" w:cs="Calibri"/>
          <w:color w:val="000000"/>
          <w:lang w:val="en-US"/>
        </w:rPr>
        <w:t xml:space="preserve"> and an overview is provided below.</w:t>
      </w:r>
    </w:p>
    <w:p w14:paraId="3BCA787C" w14:textId="77777777" w:rsidR="0026567C" w:rsidRDefault="00B77246" w:rsidP="0026567C">
      <w:pPr>
        <w:spacing w:line="360" w:lineRule="auto"/>
        <w:jc w:val="both"/>
        <w:rPr>
          <w:lang w:eastAsia="en-US"/>
        </w:rPr>
      </w:pPr>
      <w:r w:rsidRPr="00EA61D5">
        <w:rPr>
          <w:lang w:eastAsia="en-US"/>
        </w:rPr>
        <w:t xml:space="preserve">This test </w:t>
      </w:r>
      <w:r w:rsidR="00EA61D5" w:rsidRPr="00EA61D5">
        <w:rPr>
          <w:lang w:eastAsia="en-US"/>
        </w:rPr>
        <w:t>assesses</w:t>
      </w:r>
      <w:r w:rsidRPr="00EA61D5">
        <w:rPr>
          <w:lang w:eastAsia="en-US"/>
        </w:rPr>
        <w:t xml:space="preserve"> the response of the munition to a threat such as a rocket propelled grenade.</w:t>
      </w:r>
    </w:p>
    <w:p w14:paraId="08B4B72E" w14:textId="5C51738B" w:rsidR="00B77246" w:rsidRPr="00EA61D5" w:rsidRDefault="00B77246" w:rsidP="0026567C">
      <w:pPr>
        <w:spacing w:line="360" w:lineRule="auto"/>
        <w:jc w:val="both"/>
        <w:rPr>
          <w:lang w:eastAsia="en-US"/>
        </w:rPr>
      </w:pPr>
      <w:r w:rsidRPr="00EA61D5">
        <w:rPr>
          <w:lang w:eastAsia="en-US"/>
        </w:rPr>
        <w:t>There are two methods available:</w:t>
      </w:r>
    </w:p>
    <w:p w14:paraId="44CC7C34" w14:textId="3CE37A3A" w:rsidR="00B77246" w:rsidRPr="00EA61D5" w:rsidRDefault="00B77246" w:rsidP="0026567C">
      <w:pPr>
        <w:pStyle w:val="paragraph"/>
        <w:numPr>
          <w:ilvl w:val="0"/>
          <w:numId w:val="17"/>
        </w:numPr>
        <w:spacing w:before="0" w:beforeAutospacing="0" w:after="0" w:afterAutospacing="0" w:line="360" w:lineRule="auto"/>
        <w:jc w:val="both"/>
        <w:textAlignment w:val="baseline"/>
        <w:rPr>
          <w:rFonts w:asciiTheme="minorHAnsi" w:hAnsiTheme="minorHAnsi" w:cs="Calibri"/>
          <w:sz w:val="22"/>
          <w:szCs w:val="22"/>
        </w:rPr>
      </w:pPr>
      <w:r w:rsidRPr="00EA61D5">
        <w:rPr>
          <w:rStyle w:val="normaltextrun"/>
          <w:rFonts w:asciiTheme="minorHAnsi" w:eastAsiaTheme="majorEastAsia" w:hAnsiTheme="minorHAnsi" w:cs="Calibri"/>
          <w:color w:val="000000"/>
          <w:sz w:val="22"/>
          <w:szCs w:val="22"/>
          <w:lang w:val="en-US"/>
        </w:rPr>
        <w:t>Subject the test item to a jet from a shaped charge representing rocket propelled grenades</w:t>
      </w:r>
      <w:r w:rsidR="00EA61D5" w:rsidRPr="00EA61D5">
        <w:rPr>
          <w:rStyle w:val="normaltextrun"/>
          <w:rFonts w:asciiTheme="minorHAnsi" w:eastAsiaTheme="majorEastAsia" w:hAnsiTheme="minorHAnsi" w:cs="Calibri"/>
          <w:color w:val="000000"/>
          <w:sz w:val="22"/>
          <w:szCs w:val="22"/>
          <w:lang w:val="en-US"/>
        </w:rPr>
        <w:t xml:space="preserve"> (RPG)</w:t>
      </w:r>
      <w:r w:rsidRPr="00EA61D5">
        <w:rPr>
          <w:rStyle w:val="eop"/>
          <w:rFonts w:ascii="Arial" w:eastAsiaTheme="majorEastAsia" w:hAnsi="Arial" w:cs="Arial"/>
          <w:sz w:val="22"/>
          <w:szCs w:val="22"/>
        </w:rPr>
        <w:t>​</w:t>
      </w:r>
      <w:r w:rsidRPr="00EA61D5">
        <w:rPr>
          <w:rStyle w:val="eop"/>
          <w:rFonts w:asciiTheme="minorHAnsi" w:eastAsiaTheme="majorEastAsia" w:hAnsiTheme="minorHAnsi" w:cs="Calibri"/>
          <w:sz w:val="22"/>
          <w:szCs w:val="22"/>
        </w:rPr>
        <w:t>.</w:t>
      </w:r>
    </w:p>
    <w:p w14:paraId="4EAF9911" w14:textId="2FBA1FCF" w:rsidR="00EA61D5" w:rsidRPr="0026567C" w:rsidRDefault="00B77246" w:rsidP="0026567C">
      <w:pPr>
        <w:pStyle w:val="paragraph"/>
        <w:numPr>
          <w:ilvl w:val="0"/>
          <w:numId w:val="17"/>
        </w:numPr>
        <w:spacing w:before="0" w:beforeAutospacing="0" w:after="0" w:afterAutospacing="0" w:line="360" w:lineRule="auto"/>
        <w:jc w:val="both"/>
        <w:textAlignment w:val="baseline"/>
        <w:rPr>
          <w:rStyle w:val="eop"/>
          <w:rFonts w:asciiTheme="minorHAnsi" w:hAnsiTheme="minorHAnsi" w:cs="Calibri"/>
          <w:sz w:val="22"/>
          <w:szCs w:val="22"/>
        </w:rPr>
      </w:pPr>
      <w:r w:rsidRPr="00EA61D5">
        <w:rPr>
          <w:rStyle w:val="normaltextrun"/>
          <w:rFonts w:asciiTheme="minorHAnsi" w:eastAsiaTheme="majorEastAsia" w:hAnsiTheme="minorHAnsi" w:cs="Calibri"/>
          <w:color w:val="000000"/>
          <w:sz w:val="22"/>
          <w:szCs w:val="22"/>
          <w:lang w:val="en-US"/>
        </w:rPr>
        <w:t>Subject test to a well </w:t>
      </w:r>
      <w:proofErr w:type="spellStart"/>
      <w:r w:rsidRPr="00EA61D5">
        <w:rPr>
          <w:rStyle w:val="spellingerror"/>
          <w:rFonts w:asciiTheme="minorHAnsi" w:eastAsiaTheme="majorEastAsia" w:hAnsiTheme="minorHAnsi" w:cs="Calibri"/>
          <w:color w:val="000000"/>
          <w:sz w:val="22"/>
          <w:szCs w:val="22"/>
          <w:lang w:val="en-US"/>
        </w:rPr>
        <w:t>characterised</w:t>
      </w:r>
      <w:proofErr w:type="spellEnd"/>
      <w:r w:rsidRPr="00EA61D5">
        <w:rPr>
          <w:rStyle w:val="normaltextrun"/>
          <w:rFonts w:asciiTheme="minorHAnsi" w:eastAsiaTheme="majorEastAsia" w:hAnsiTheme="minorHAnsi" w:cs="Calibri"/>
          <w:color w:val="000000"/>
          <w:sz w:val="22"/>
          <w:szCs w:val="22"/>
          <w:lang w:val="en-US"/>
        </w:rPr>
        <w:t> shaped charge jet as documented in the THA</w:t>
      </w:r>
      <w:r w:rsidRPr="00EA61D5">
        <w:rPr>
          <w:rStyle w:val="eop"/>
          <w:rFonts w:ascii="Arial" w:eastAsiaTheme="majorEastAsia" w:hAnsi="Arial" w:cs="Arial"/>
          <w:sz w:val="22"/>
          <w:szCs w:val="22"/>
        </w:rPr>
        <w:t>​</w:t>
      </w:r>
      <w:r w:rsidRPr="00EA61D5">
        <w:rPr>
          <w:rStyle w:val="eop"/>
          <w:rFonts w:asciiTheme="minorHAnsi" w:eastAsiaTheme="majorEastAsia" w:hAnsiTheme="minorHAnsi" w:cs="Calibri"/>
          <w:sz w:val="22"/>
          <w:szCs w:val="22"/>
        </w:rPr>
        <w:t>.</w:t>
      </w:r>
    </w:p>
    <w:p w14:paraId="61CF6AFB" w14:textId="7E6FFEC8" w:rsidR="00EA61D5" w:rsidRPr="00EA61D5" w:rsidRDefault="00EA61D5" w:rsidP="0026567C">
      <w:pPr>
        <w:pStyle w:val="paragraph"/>
        <w:spacing w:before="0" w:beforeAutospacing="0" w:after="0" w:afterAutospacing="0" w:line="360" w:lineRule="auto"/>
        <w:jc w:val="both"/>
        <w:textAlignment w:val="baseline"/>
        <w:rPr>
          <w:rStyle w:val="eop"/>
          <w:rFonts w:asciiTheme="minorHAnsi" w:eastAsiaTheme="majorEastAsia" w:hAnsiTheme="minorHAnsi" w:cs="Calibri"/>
          <w:sz w:val="22"/>
          <w:szCs w:val="22"/>
        </w:rPr>
      </w:pPr>
      <w:r w:rsidRPr="00EA61D5">
        <w:rPr>
          <w:rStyle w:val="eop"/>
          <w:rFonts w:asciiTheme="minorHAnsi" w:eastAsiaTheme="majorEastAsia" w:hAnsiTheme="minorHAnsi" w:cs="Calibri"/>
          <w:sz w:val="22"/>
          <w:szCs w:val="22"/>
        </w:rPr>
        <w:fldChar w:fldCharType="begin"/>
      </w:r>
      <w:r w:rsidRPr="00EA61D5">
        <w:rPr>
          <w:rStyle w:val="eop"/>
          <w:rFonts w:asciiTheme="minorHAnsi" w:hAnsiTheme="minorHAnsi" w:cs="Calibri"/>
          <w:sz w:val="22"/>
          <w:szCs w:val="22"/>
        </w:rPr>
        <w:instrText xml:space="preserve"> REF _Ref165823267 \h </w:instrText>
      </w:r>
      <w:r w:rsidRPr="00EA61D5">
        <w:rPr>
          <w:rStyle w:val="eop"/>
          <w:rFonts w:asciiTheme="minorHAnsi" w:eastAsiaTheme="majorEastAsia" w:hAnsiTheme="minorHAnsi" w:cs="Calibri"/>
          <w:sz w:val="22"/>
          <w:szCs w:val="22"/>
        </w:rPr>
        <w:instrText xml:space="preserve"> \* MERGEFORMAT </w:instrText>
      </w:r>
      <w:r w:rsidRPr="00EA61D5">
        <w:rPr>
          <w:rStyle w:val="eop"/>
          <w:rFonts w:asciiTheme="minorHAnsi" w:eastAsiaTheme="majorEastAsia" w:hAnsiTheme="minorHAnsi" w:cs="Calibri"/>
          <w:sz w:val="22"/>
          <w:szCs w:val="22"/>
        </w:rPr>
      </w:r>
      <w:r w:rsidRPr="00EA61D5">
        <w:rPr>
          <w:rStyle w:val="eop"/>
          <w:rFonts w:asciiTheme="minorHAnsi" w:eastAsiaTheme="majorEastAsia" w:hAnsiTheme="minorHAnsi" w:cs="Calibri"/>
          <w:sz w:val="22"/>
          <w:szCs w:val="22"/>
        </w:rPr>
        <w:fldChar w:fldCharType="separate"/>
      </w:r>
      <w:r w:rsidRPr="00EA61D5">
        <w:rPr>
          <w:rFonts w:asciiTheme="minorHAnsi" w:hAnsiTheme="minorHAnsi"/>
          <w:sz w:val="22"/>
          <w:szCs w:val="22"/>
        </w:rPr>
        <w:t xml:space="preserve">Figure </w:t>
      </w:r>
      <w:r w:rsidRPr="00EA61D5">
        <w:rPr>
          <w:rFonts w:asciiTheme="minorHAnsi" w:hAnsiTheme="minorHAnsi"/>
          <w:noProof/>
          <w:sz w:val="22"/>
          <w:szCs w:val="22"/>
        </w:rPr>
        <w:t>4</w:t>
      </w:r>
      <w:r w:rsidRPr="00EA61D5">
        <w:rPr>
          <w:rStyle w:val="eop"/>
          <w:rFonts w:asciiTheme="minorHAnsi" w:eastAsiaTheme="majorEastAsia" w:hAnsiTheme="minorHAnsi" w:cs="Calibri"/>
          <w:sz w:val="22"/>
          <w:szCs w:val="22"/>
        </w:rPr>
        <w:fldChar w:fldCharType="end"/>
      </w:r>
      <w:r w:rsidRPr="00EA61D5">
        <w:rPr>
          <w:rStyle w:val="eop"/>
          <w:rFonts w:asciiTheme="minorHAnsi" w:eastAsiaTheme="majorEastAsia" w:hAnsiTheme="minorHAnsi" w:cs="Calibri"/>
          <w:sz w:val="22"/>
          <w:szCs w:val="22"/>
        </w:rPr>
        <w:t xml:space="preserve"> shows a potential test set up. </w:t>
      </w:r>
      <w:r w:rsidRPr="00EA61D5">
        <w:rPr>
          <w:rStyle w:val="normaltextrun"/>
          <w:rFonts w:asciiTheme="minorHAnsi" w:eastAsiaTheme="majorEastAsia" w:hAnsiTheme="minorHAnsi" w:cs="Calibri"/>
          <w:color w:val="000000"/>
          <w:sz w:val="22"/>
          <w:szCs w:val="22"/>
          <w:lang w:val="en-US"/>
        </w:rPr>
        <w:t>The jet is fired through a conditioning plate which represents the nose probe of the RPG and when the jet hits the test item it is then fully representative of an RPG.</w:t>
      </w:r>
      <w:r w:rsidRPr="00EA61D5">
        <w:rPr>
          <w:rStyle w:val="eop"/>
          <w:rFonts w:ascii="Arial" w:eastAsiaTheme="majorEastAsia" w:hAnsi="Arial" w:cs="Arial"/>
          <w:sz w:val="22"/>
          <w:szCs w:val="22"/>
        </w:rPr>
        <w:t>​</w:t>
      </w:r>
    </w:p>
    <w:p w14:paraId="4B9ABA41" w14:textId="6D47FBF1" w:rsidR="00EA61D5" w:rsidRPr="00EA61D5" w:rsidRDefault="00EA61D5" w:rsidP="00EA61D5">
      <w:pPr>
        <w:pStyle w:val="paragraph"/>
        <w:spacing w:before="0" w:beforeAutospacing="0" w:after="0" w:afterAutospacing="0" w:line="360" w:lineRule="auto"/>
        <w:jc w:val="both"/>
        <w:textAlignment w:val="baseline"/>
        <w:rPr>
          <w:rStyle w:val="eop"/>
          <w:rFonts w:asciiTheme="minorHAnsi" w:hAnsiTheme="minorHAnsi" w:cs="Calibri"/>
          <w:sz w:val="22"/>
          <w:szCs w:val="22"/>
        </w:rPr>
      </w:pPr>
    </w:p>
    <w:p w14:paraId="26632072" w14:textId="0ACE221F" w:rsidR="00EA61D5" w:rsidRPr="00EA61D5" w:rsidRDefault="00EA61D5" w:rsidP="00EA61D5">
      <w:pPr>
        <w:pStyle w:val="paragraph"/>
        <w:spacing w:before="0" w:beforeAutospacing="0" w:after="0" w:afterAutospacing="0" w:line="360" w:lineRule="auto"/>
        <w:jc w:val="center"/>
        <w:textAlignment w:val="baseline"/>
        <w:rPr>
          <w:rFonts w:asciiTheme="minorHAnsi" w:hAnsiTheme="minorHAnsi" w:cs="Calibri"/>
          <w:sz w:val="22"/>
          <w:szCs w:val="22"/>
        </w:rPr>
      </w:pPr>
      <w:r w:rsidRPr="00EA61D5">
        <w:rPr>
          <w:rFonts w:asciiTheme="minorHAnsi" w:hAnsiTheme="minorHAnsi" w:cs="Calibri"/>
          <w:noProof/>
          <w:sz w:val="22"/>
          <w:szCs w:val="22"/>
          <w14:ligatures w14:val="standardContextual"/>
        </w:rPr>
        <w:lastRenderedPageBreak/>
        <w:drawing>
          <wp:inline distT="0" distB="0" distL="0" distR="0" wp14:anchorId="20FFA4CE" wp14:editId="26F3B9EC">
            <wp:extent cx="4082907" cy="4183380"/>
            <wp:effectExtent l="0" t="0" r="0" b="7620"/>
            <wp:docPr id="1632138466" name="Picture 1" descr="A diagram of a metal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138466" name="Picture 1" descr="A diagram of a metal structur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4089065" cy="4189689"/>
                    </a:xfrm>
                    <a:prstGeom prst="rect">
                      <a:avLst/>
                    </a:prstGeom>
                  </pic:spPr>
                </pic:pic>
              </a:graphicData>
            </a:graphic>
          </wp:inline>
        </w:drawing>
      </w:r>
    </w:p>
    <w:p w14:paraId="5B0E34DA" w14:textId="4E86F0B2" w:rsidR="00EA61D5" w:rsidRPr="00EA61D5" w:rsidRDefault="00EA61D5" w:rsidP="00EA61D5">
      <w:pPr>
        <w:pStyle w:val="Caption"/>
        <w:jc w:val="center"/>
        <w:rPr>
          <w:rFonts w:cs="Calibri"/>
          <w:sz w:val="22"/>
          <w:szCs w:val="22"/>
        </w:rPr>
      </w:pPr>
      <w:bookmarkStart w:id="36" w:name="_Ref165823267"/>
      <w:bookmarkStart w:id="37" w:name="_Toc165897205"/>
      <w:r w:rsidRPr="00EA61D5">
        <w:t xml:space="preserve">Figure </w:t>
      </w:r>
      <w:r w:rsidRPr="00EA61D5">
        <w:fldChar w:fldCharType="begin"/>
      </w:r>
      <w:r w:rsidRPr="00EA61D5">
        <w:instrText xml:space="preserve"> SEQ Figure \* ARABIC </w:instrText>
      </w:r>
      <w:r w:rsidRPr="00EA61D5">
        <w:fldChar w:fldCharType="separate"/>
      </w:r>
      <w:r w:rsidR="006B7604">
        <w:rPr>
          <w:noProof/>
        </w:rPr>
        <w:t>5</w:t>
      </w:r>
      <w:r w:rsidRPr="00EA61D5">
        <w:fldChar w:fldCharType="end"/>
      </w:r>
      <w:bookmarkEnd w:id="36"/>
      <w:r w:rsidRPr="00EA61D5">
        <w:t xml:space="preserve"> Shaped charge </w:t>
      </w:r>
      <w:r w:rsidRPr="00EA61D5">
        <w:rPr>
          <w:color w:val="FF0000"/>
        </w:rPr>
        <w:t xml:space="preserve">jet test set </w:t>
      </w:r>
      <w:proofErr w:type="gramStart"/>
      <w:r w:rsidRPr="00EA61D5">
        <w:rPr>
          <w:color w:val="FF0000"/>
        </w:rPr>
        <w:t>up</w:t>
      </w:r>
      <w:bookmarkEnd w:id="37"/>
      <w:proofErr w:type="gramEnd"/>
    </w:p>
    <w:p w14:paraId="299C5F48" w14:textId="77777777" w:rsidR="00EA61D5" w:rsidRPr="00EA61D5" w:rsidRDefault="00EA61D5" w:rsidP="00EA61D5">
      <w:pPr>
        <w:pStyle w:val="paragraph"/>
        <w:spacing w:before="0" w:beforeAutospacing="0" w:after="0" w:afterAutospacing="0" w:line="360" w:lineRule="auto"/>
        <w:jc w:val="both"/>
        <w:textAlignment w:val="baseline"/>
        <w:rPr>
          <w:rFonts w:asciiTheme="minorHAnsi" w:hAnsiTheme="minorHAnsi" w:cs="Calibri"/>
          <w:sz w:val="22"/>
          <w:szCs w:val="22"/>
        </w:rPr>
      </w:pPr>
    </w:p>
    <w:p w14:paraId="72554848" w14:textId="0727AA90" w:rsidR="00EA61D5" w:rsidRPr="00EA61D5" w:rsidRDefault="00B77246" w:rsidP="00EA61D5">
      <w:pPr>
        <w:pStyle w:val="paragraph"/>
        <w:spacing w:before="0" w:beforeAutospacing="0" w:after="0" w:afterAutospacing="0" w:line="360" w:lineRule="auto"/>
        <w:jc w:val="both"/>
        <w:textAlignment w:val="baseline"/>
        <w:rPr>
          <w:rStyle w:val="normaltextrun"/>
          <w:rFonts w:asciiTheme="minorHAnsi" w:hAnsiTheme="minorHAnsi" w:cs="Calibri"/>
          <w:sz w:val="22"/>
          <w:szCs w:val="22"/>
        </w:rPr>
      </w:pPr>
      <w:r w:rsidRPr="00EA61D5">
        <w:rPr>
          <w:rFonts w:asciiTheme="minorHAnsi" w:hAnsiTheme="minorHAnsi" w:cs="Calibri"/>
          <w:sz w:val="22"/>
          <w:szCs w:val="22"/>
        </w:rPr>
        <w:t xml:space="preserve">STANAG </w:t>
      </w:r>
      <w:r w:rsidR="00E53428">
        <w:rPr>
          <w:rFonts w:asciiTheme="minorHAnsi" w:hAnsiTheme="minorHAnsi" w:cs="Calibri"/>
          <w:sz w:val="22"/>
          <w:szCs w:val="22"/>
        </w:rPr>
        <w:t xml:space="preserve">4496 </w:t>
      </w:r>
      <w:r w:rsidRPr="00EA61D5">
        <w:rPr>
          <w:rFonts w:asciiTheme="minorHAnsi" w:hAnsiTheme="minorHAnsi" w:cs="Calibri"/>
          <w:sz w:val="22"/>
          <w:szCs w:val="22"/>
        </w:rPr>
        <w:t>provides information on producing a suitable jet and its required characteristics.</w:t>
      </w:r>
    </w:p>
    <w:p w14:paraId="27105578" w14:textId="689BF7BB" w:rsidR="00EA61D5" w:rsidRDefault="00EA61D5" w:rsidP="00EA61D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EA61D5">
        <w:rPr>
          <w:rStyle w:val="normaltextrun"/>
          <w:rFonts w:asciiTheme="minorHAnsi" w:eastAsiaTheme="majorEastAsia" w:hAnsiTheme="minorHAnsi" w:cs="Calibri"/>
          <w:color w:val="000000"/>
          <w:sz w:val="22"/>
          <w:szCs w:val="22"/>
          <w:lang w:val="en-US"/>
        </w:rPr>
        <w:t xml:space="preserve">Method one was chosen as an RPG attack is a realistic threat in the field and potentially during transport. </w:t>
      </w:r>
      <w:r w:rsidR="00C52D19">
        <w:rPr>
          <w:rStyle w:val="normaltextrun"/>
          <w:rFonts w:asciiTheme="minorHAnsi" w:eastAsiaTheme="majorEastAsia" w:hAnsiTheme="minorHAnsi" w:cs="Calibri"/>
          <w:color w:val="000000"/>
          <w:sz w:val="22"/>
          <w:szCs w:val="22"/>
          <w:lang w:val="en-US"/>
        </w:rPr>
        <w:t>One logistical test and two operational tests were chosen.</w:t>
      </w:r>
    </w:p>
    <w:p w14:paraId="213F3EDD" w14:textId="1058CCD0" w:rsidR="000F1ACC" w:rsidRPr="000F1ACC" w:rsidRDefault="000F1ACC" w:rsidP="000F1ACC">
      <w:pPr>
        <w:spacing w:line="360" w:lineRule="auto"/>
        <w:jc w:val="both"/>
        <w:rPr>
          <w:rStyle w:val="normaltextrun"/>
          <w:lang w:eastAsia="en-US"/>
        </w:rPr>
      </w:pPr>
      <w:r>
        <w:rPr>
          <w:rStyle w:val="bcx0"/>
          <w:rFonts w:eastAsiaTheme="majorEastAsia" w:cs="Arial"/>
          <w:lang w:val="en-US"/>
        </w:rPr>
        <w:t>Required test reaction – no more severe than type III explosion.</w:t>
      </w:r>
    </w:p>
    <w:p w14:paraId="0DCD30E4" w14:textId="77777777" w:rsidR="00EA61D5" w:rsidRPr="00EA61D5" w:rsidRDefault="00EA61D5" w:rsidP="00B77246">
      <w:pPr>
        <w:pStyle w:val="paragraph"/>
        <w:spacing w:before="0" w:beforeAutospacing="0" w:after="0" w:afterAutospacing="0"/>
        <w:textAlignment w:val="baseline"/>
        <w:rPr>
          <w:rFonts w:asciiTheme="minorHAnsi" w:hAnsiTheme="minorHAnsi" w:cs="Calibri"/>
          <w:sz w:val="22"/>
          <w:szCs w:val="22"/>
        </w:rPr>
      </w:pPr>
    </w:p>
    <w:p w14:paraId="7A04989A" w14:textId="507BD1F5" w:rsidR="00AC76E4" w:rsidRPr="00EA61D5" w:rsidRDefault="00AC76E4" w:rsidP="00AA106E">
      <w:pPr>
        <w:pStyle w:val="Heading3"/>
        <w:jc w:val="both"/>
        <w:rPr>
          <w:lang w:eastAsia="en-US"/>
        </w:rPr>
      </w:pPr>
      <w:bookmarkStart w:id="38" w:name="_Toc165897192"/>
      <w:r w:rsidRPr="00EA61D5">
        <w:rPr>
          <w:lang w:eastAsia="en-US"/>
        </w:rPr>
        <w:t>Sympathetic Reaction</w:t>
      </w:r>
      <w:bookmarkEnd w:id="38"/>
    </w:p>
    <w:p w14:paraId="04944BAC" w14:textId="18B24E1B" w:rsidR="005D40F3" w:rsidRPr="005D40F3" w:rsidRDefault="005D40F3"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5D40F3">
        <w:rPr>
          <w:rStyle w:val="normaltextrun"/>
          <w:rFonts w:asciiTheme="minorHAnsi" w:eastAsiaTheme="majorEastAsia" w:hAnsiTheme="minorHAnsi" w:cs="Calibri"/>
          <w:color w:val="000000"/>
          <w:sz w:val="22"/>
          <w:szCs w:val="22"/>
          <w:lang w:val="en-US"/>
        </w:rPr>
        <w:t>The test specification is detailed in STANAG 4396</w:t>
      </w:r>
      <w:r w:rsidR="009D1917">
        <w:rPr>
          <w:rStyle w:val="normaltextrun"/>
          <w:rFonts w:asciiTheme="minorHAnsi" w:eastAsiaTheme="majorEastAsia" w:hAnsiTheme="minorHAnsi" w:cs="Calibri"/>
          <w:color w:val="000000"/>
          <w:sz w:val="22"/>
          <w:szCs w:val="22"/>
          <w:lang w:val="en-US"/>
        </w:rPr>
        <w:t xml:space="preserve"> </w:t>
      </w:r>
      <w:sdt>
        <w:sdtPr>
          <w:rPr>
            <w:rStyle w:val="normaltextrun"/>
            <w:rFonts w:asciiTheme="minorHAnsi" w:eastAsiaTheme="majorEastAsia" w:hAnsiTheme="minorHAnsi" w:cs="Calibri"/>
            <w:color w:val="000000"/>
            <w:sz w:val="22"/>
            <w:szCs w:val="22"/>
            <w:lang w:val="en-US"/>
          </w:rPr>
          <w:id w:val="-2014060368"/>
          <w:citation/>
        </w:sdtPr>
        <w:sdtContent>
          <w:r w:rsidR="004069B8">
            <w:rPr>
              <w:rStyle w:val="normaltextrun"/>
              <w:rFonts w:asciiTheme="minorHAnsi" w:eastAsiaTheme="majorEastAsia" w:hAnsiTheme="minorHAnsi" w:cs="Calibri"/>
              <w:color w:val="000000"/>
              <w:sz w:val="22"/>
              <w:szCs w:val="22"/>
              <w:lang w:val="en-US"/>
            </w:rPr>
            <w:fldChar w:fldCharType="begin"/>
          </w:r>
          <w:r w:rsidR="004069B8">
            <w:rPr>
              <w:rStyle w:val="normaltextrun"/>
              <w:rFonts w:asciiTheme="minorHAnsi" w:eastAsiaTheme="majorEastAsia" w:hAnsiTheme="minorHAnsi" w:cs="Calibri"/>
              <w:color w:val="000000"/>
              <w:sz w:val="22"/>
              <w:szCs w:val="22"/>
            </w:rPr>
            <w:instrText xml:space="preserve"> CITATION NAT221 \l 2057 </w:instrText>
          </w:r>
          <w:r w:rsidR="004069B8">
            <w:rPr>
              <w:rStyle w:val="normaltextrun"/>
              <w:rFonts w:asciiTheme="minorHAnsi" w:eastAsiaTheme="majorEastAsia" w:hAnsiTheme="minorHAnsi" w:cs="Calibri"/>
              <w:color w:val="000000"/>
              <w:sz w:val="22"/>
              <w:szCs w:val="22"/>
              <w:lang w:val="en-US"/>
            </w:rPr>
            <w:fldChar w:fldCharType="separate"/>
          </w:r>
          <w:r w:rsidR="00CA1CAD" w:rsidRPr="00CA1CAD">
            <w:rPr>
              <w:rFonts w:asciiTheme="minorHAnsi" w:eastAsiaTheme="majorEastAsia" w:hAnsiTheme="minorHAnsi" w:cs="Calibri"/>
              <w:noProof/>
              <w:color w:val="000000"/>
              <w:sz w:val="22"/>
              <w:szCs w:val="22"/>
            </w:rPr>
            <w:t>[15]</w:t>
          </w:r>
          <w:r w:rsidR="004069B8">
            <w:rPr>
              <w:rStyle w:val="normaltextrun"/>
              <w:rFonts w:asciiTheme="minorHAnsi" w:eastAsiaTheme="majorEastAsia" w:hAnsiTheme="minorHAnsi" w:cs="Calibri"/>
              <w:color w:val="000000"/>
              <w:sz w:val="22"/>
              <w:szCs w:val="22"/>
              <w:lang w:val="en-US"/>
            </w:rPr>
            <w:fldChar w:fldCharType="end"/>
          </w:r>
        </w:sdtContent>
      </w:sdt>
      <w:r w:rsidRPr="005D40F3">
        <w:rPr>
          <w:rStyle w:val="normaltextrun"/>
          <w:rFonts w:asciiTheme="minorHAnsi" w:eastAsiaTheme="majorEastAsia" w:hAnsiTheme="minorHAnsi" w:cs="Calibri"/>
          <w:color w:val="000000"/>
          <w:sz w:val="22"/>
          <w:szCs w:val="22"/>
          <w:lang w:val="en-US"/>
        </w:rPr>
        <w:t xml:space="preserve"> and an overview is provided below.</w:t>
      </w:r>
    </w:p>
    <w:p w14:paraId="56854DA8" w14:textId="2AAD2C72" w:rsidR="005D40F3" w:rsidRDefault="005D40F3"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5D40F3">
        <w:rPr>
          <w:rStyle w:val="normaltextrun"/>
          <w:rFonts w:asciiTheme="minorHAnsi" w:eastAsiaTheme="majorEastAsia" w:hAnsiTheme="minorHAnsi" w:cs="Calibri"/>
          <w:color w:val="000000"/>
          <w:sz w:val="22"/>
          <w:szCs w:val="22"/>
          <w:lang w:val="en-US"/>
        </w:rPr>
        <w:t>The sympathetic reaction test looks at detonation of an identical adjacent munition only. </w:t>
      </w:r>
    </w:p>
    <w:p w14:paraId="61F70968" w14:textId="77777777" w:rsidR="0026567C" w:rsidRPr="005D40F3" w:rsidRDefault="0026567C"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p>
    <w:p w14:paraId="6A396A9A" w14:textId="596E112D" w:rsidR="005D40F3" w:rsidRPr="005D40F3" w:rsidRDefault="005D40F3"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5D40F3">
        <w:rPr>
          <w:rStyle w:val="normaltextrun"/>
          <w:rFonts w:asciiTheme="minorHAnsi" w:eastAsiaTheme="majorEastAsia" w:hAnsiTheme="minorHAnsi" w:cs="Calibri"/>
          <w:color w:val="000000"/>
          <w:sz w:val="22"/>
          <w:szCs w:val="22"/>
          <w:lang w:val="en-US"/>
        </w:rPr>
        <w:t>Two methods are available:</w:t>
      </w:r>
    </w:p>
    <w:p w14:paraId="16E0765C" w14:textId="77777777" w:rsidR="005D40F3" w:rsidRPr="005D40F3" w:rsidRDefault="005D40F3" w:rsidP="005D40F3">
      <w:pPr>
        <w:pStyle w:val="paragraph"/>
        <w:numPr>
          <w:ilvl w:val="0"/>
          <w:numId w:val="18"/>
        </w:numPr>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5D40F3">
        <w:rPr>
          <w:rStyle w:val="normaltextrun"/>
          <w:rFonts w:asciiTheme="minorHAnsi" w:eastAsiaTheme="majorEastAsia" w:hAnsiTheme="minorHAnsi" w:cs="Calibri"/>
          <w:color w:val="000000"/>
          <w:sz w:val="22"/>
          <w:szCs w:val="22"/>
          <w:lang w:val="en-US"/>
        </w:rPr>
        <w:t>Detonate donor munition if it is designed to detonate.</w:t>
      </w:r>
    </w:p>
    <w:p w14:paraId="3DA41B69" w14:textId="44DCA4AC" w:rsidR="005D40F3" w:rsidRPr="00E53428" w:rsidRDefault="005D40F3" w:rsidP="005D40F3">
      <w:pPr>
        <w:pStyle w:val="paragraph"/>
        <w:numPr>
          <w:ilvl w:val="0"/>
          <w:numId w:val="18"/>
        </w:numPr>
        <w:spacing w:before="0" w:beforeAutospacing="0" w:after="0" w:afterAutospacing="0" w:line="360" w:lineRule="auto"/>
        <w:jc w:val="both"/>
        <w:textAlignment w:val="baseline"/>
        <w:rPr>
          <w:rStyle w:val="eop"/>
          <w:rFonts w:asciiTheme="minorHAnsi" w:eastAsiaTheme="majorEastAsia" w:hAnsiTheme="minorHAnsi" w:cs="Calibri"/>
          <w:color w:val="000000"/>
          <w:sz w:val="22"/>
          <w:szCs w:val="22"/>
          <w:lang w:val="en-US"/>
        </w:rPr>
      </w:pPr>
      <w:r w:rsidRPr="005D40F3">
        <w:rPr>
          <w:rStyle w:val="normaltextrun"/>
          <w:rFonts w:asciiTheme="minorHAnsi" w:eastAsiaTheme="majorEastAsia" w:hAnsiTheme="minorHAnsi" w:cs="Calibri"/>
          <w:color w:val="000000"/>
          <w:sz w:val="22"/>
          <w:szCs w:val="22"/>
          <w:lang w:val="en-US"/>
        </w:rPr>
        <w:t>Initiate donor munition with a credible threat, producing a worst case response</w:t>
      </w:r>
      <w:r w:rsidRPr="005D40F3">
        <w:rPr>
          <w:rStyle w:val="eop"/>
          <w:rFonts w:ascii="Arial" w:eastAsiaTheme="majorEastAsia" w:hAnsi="Arial" w:cs="Arial"/>
          <w:sz w:val="22"/>
          <w:szCs w:val="22"/>
        </w:rPr>
        <w:t>​</w:t>
      </w:r>
      <w:r w:rsidRPr="005D40F3">
        <w:rPr>
          <w:rStyle w:val="eop"/>
          <w:rFonts w:asciiTheme="minorHAnsi" w:eastAsiaTheme="majorEastAsia" w:hAnsiTheme="minorHAnsi" w:cs="Calibri"/>
          <w:sz w:val="22"/>
          <w:szCs w:val="22"/>
        </w:rPr>
        <w:t>.</w:t>
      </w:r>
    </w:p>
    <w:p w14:paraId="6D63BF47" w14:textId="655D7854" w:rsidR="005D40F3" w:rsidRPr="005D40F3" w:rsidRDefault="005D40F3"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rPr>
      </w:pPr>
      <w:r w:rsidRPr="005D40F3">
        <w:rPr>
          <w:rStyle w:val="normaltextrun"/>
          <w:rFonts w:asciiTheme="minorHAnsi" w:eastAsiaTheme="majorEastAsia" w:hAnsiTheme="minorHAnsi" w:cs="Calibri"/>
          <w:color w:val="000000"/>
          <w:sz w:val="22"/>
          <w:szCs w:val="22"/>
        </w:rPr>
        <w:t>As the cratering charge is designed to detonate method one was chosen</w:t>
      </w:r>
      <w:r w:rsidR="0026567C">
        <w:rPr>
          <w:rStyle w:val="normaltextrun"/>
          <w:rFonts w:asciiTheme="minorHAnsi" w:eastAsiaTheme="majorEastAsia" w:hAnsiTheme="minorHAnsi" w:cs="Calibri"/>
          <w:color w:val="000000"/>
          <w:sz w:val="22"/>
          <w:szCs w:val="22"/>
        </w:rPr>
        <w:t>.</w:t>
      </w:r>
    </w:p>
    <w:p w14:paraId="53BC9411" w14:textId="77777777" w:rsidR="005D40F3" w:rsidRPr="005D40F3" w:rsidRDefault="005D40F3"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p>
    <w:p w14:paraId="3DF91364" w14:textId="262954DE" w:rsidR="00595DC4" w:rsidRDefault="005D40F3" w:rsidP="00595DC4">
      <w:pPr>
        <w:spacing w:line="360" w:lineRule="auto"/>
        <w:jc w:val="both"/>
        <w:rPr>
          <w:rStyle w:val="bcx0"/>
          <w:rFonts w:eastAsiaTheme="majorEastAsia" w:cs="Arial"/>
          <w:lang w:val="en-US"/>
        </w:rPr>
      </w:pPr>
      <w:r w:rsidRPr="005D40F3">
        <w:rPr>
          <w:rStyle w:val="normaltextrun"/>
          <w:rFonts w:eastAsiaTheme="majorEastAsia" w:cs="Calibri"/>
          <w:color w:val="000000"/>
          <w:lang w:val="en-US"/>
        </w:rPr>
        <w:lastRenderedPageBreak/>
        <w:t>There are only two logistical tests required. One with confinement and one without confinement. Any confinement in the test should represent typical storage and transportation conditions. For this munition it would be tested fully packaged in its wooden crate in the confinement test. The unconfined test would be fully packaged excluding the wooden crate.</w:t>
      </w:r>
      <w:r w:rsidRPr="005D40F3">
        <w:rPr>
          <w:rStyle w:val="bcx0"/>
          <w:rFonts w:ascii="Arial" w:eastAsiaTheme="majorEastAsia" w:hAnsi="Arial" w:cs="Arial"/>
          <w:lang w:val="en-US"/>
        </w:rPr>
        <w:t>​</w:t>
      </w:r>
      <w:r w:rsidR="00595DC4">
        <w:rPr>
          <w:rStyle w:val="bcx0"/>
          <w:rFonts w:ascii="Arial" w:eastAsiaTheme="majorEastAsia" w:hAnsi="Arial" w:cs="Arial"/>
          <w:lang w:val="en-US"/>
        </w:rPr>
        <w:t xml:space="preserve"> </w:t>
      </w:r>
      <w:r w:rsidR="00595DC4">
        <w:rPr>
          <w:rStyle w:val="bcx0"/>
          <w:rFonts w:eastAsiaTheme="majorEastAsia" w:cs="Arial"/>
          <w:lang w:val="en-US"/>
        </w:rPr>
        <w:t>Required test reaction – no more severe than type III explosion.</w:t>
      </w:r>
    </w:p>
    <w:p w14:paraId="10383949" w14:textId="01D787EA" w:rsidR="005D40F3" w:rsidRPr="00595DC4" w:rsidRDefault="005D40F3" w:rsidP="00595DC4">
      <w:pPr>
        <w:spacing w:line="360" w:lineRule="auto"/>
        <w:jc w:val="both"/>
        <w:rPr>
          <w:rStyle w:val="eop"/>
          <w:lang w:eastAsia="en-US"/>
        </w:rPr>
      </w:pPr>
      <w:r w:rsidRPr="005D40F3">
        <w:rPr>
          <w:rStyle w:val="normaltextrun"/>
          <w:rFonts w:eastAsiaTheme="majorEastAsia" w:cs="Calibri"/>
          <w:color w:val="000000"/>
        </w:rPr>
        <w:t xml:space="preserve">A drawback is this test only looks at detonation of identical munitions. There is a possibility of storage with other munitions but without the knowledge of exactly what, it is not </w:t>
      </w:r>
      <w:r>
        <w:rPr>
          <w:rStyle w:val="normaltextrun"/>
          <w:rFonts w:eastAsiaTheme="majorEastAsia" w:cs="Calibri"/>
          <w:color w:val="000000"/>
        </w:rPr>
        <w:t xml:space="preserve">practically or financially </w:t>
      </w:r>
      <w:r w:rsidRPr="005D40F3">
        <w:rPr>
          <w:rStyle w:val="normaltextrun"/>
          <w:rFonts w:eastAsiaTheme="majorEastAsia" w:cs="Calibri"/>
          <w:color w:val="000000"/>
        </w:rPr>
        <w:t>possible to carry out testing on a wide range of munitions.</w:t>
      </w:r>
      <w:r w:rsidRPr="005D40F3">
        <w:rPr>
          <w:rStyle w:val="eop"/>
          <w:rFonts w:ascii="Arial" w:eastAsiaTheme="majorEastAsia" w:hAnsi="Arial" w:cs="Arial"/>
          <w:lang w:val="en-US"/>
        </w:rPr>
        <w:t>​</w:t>
      </w:r>
    </w:p>
    <w:p w14:paraId="06BB5A90" w14:textId="77777777" w:rsidR="00EA61D5" w:rsidRPr="00EA61D5" w:rsidRDefault="00EA61D5" w:rsidP="00EA61D5">
      <w:pPr>
        <w:rPr>
          <w:lang w:eastAsia="en-US"/>
        </w:rPr>
      </w:pPr>
    </w:p>
    <w:p w14:paraId="4F5C88FA" w14:textId="046D6A57" w:rsidR="00EA61D5" w:rsidRPr="00EA61D5" w:rsidRDefault="00F86DFB" w:rsidP="00EA61D5">
      <w:pPr>
        <w:pStyle w:val="Heading3"/>
        <w:rPr>
          <w:lang w:eastAsia="en-US"/>
        </w:rPr>
      </w:pPr>
      <w:bookmarkStart w:id="39" w:name="_Toc165897193"/>
      <w:r>
        <w:rPr>
          <w:lang w:eastAsia="en-US"/>
        </w:rPr>
        <w:t xml:space="preserve">Munitions Safety </w:t>
      </w:r>
      <w:r w:rsidR="00EA61D5" w:rsidRPr="00EA61D5">
        <w:rPr>
          <w:lang w:eastAsia="en-US"/>
        </w:rPr>
        <w:t>Drop Test</w:t>
      </w:r>
      <w:bookmarkEnd w:id="39"/>
    </w:p>
    <w:p w14:paraId="306A1751" w14:textId="0C01ADF5" w:rsidR="00D974B0" w:rsidRPr="00FD3F65" w:rsidRDefault="005D40F3" w:rsidP="00FD3F65">
      <w:pPr>
        <w:spacing w:line="360" w:lineRule="auto"/>
        <w:jc w:val="both"/>
        <w:rPr>
          <w:lang w:eastAsia="en-US"/>
        </w:rPr>
      </w:pPr>
      <w:r w:rsidRPr="00FD3F65">
        <w:rPr>
          <w:lang w:eastAsia="en-US"/>
        </w:rPr>
        <w:t>During the THA, the potential for the munition to be dropped during</w:t>
      </w:r>
      <w:r w:rsidR="00D974B0" w:rsidRPr="00FD3F65">
        <w:rPr>
          <w:lang w:eastAsia="en-US"/>
        </w:rPr>
        <w:t xml:space="preserve"> transport</w:t>
      </w:r>
      <w:r w:rsidR="00BB03C6">
        <w:rPr>
          <w:lang w:eastAsia="en-US"/>
        </w:rPr>
        <w:t xml:space="preserve"> was identified</w:t>
      </w:r>
      <w:r w:rsidR="00D974B0" w:rsidRPr="00FD3F65">
        <w:rPr>
          <w:lang w:eastAsia="en-US"/>
        </w:rPr>
        <w:t xml:space="preserve">. This may be from failed equipment. </w:t>
      </w:r>
    </w:p>
    <w:p w14:paraId="20294596" w14:textId="4C704360" w:rsidR="00F86DFB" w:rsidRPr="00FD3F65" w:rsidRDefault="00F86DFB"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The test specification is detailed in STANAG 4375</w:t>
      </w:r>
      <w:r w:rsidR="009D1917">
        <w:rPr>
          <w:rStyle w:val="normaltextrun"/>
          <w:rFonts w:asciiTheme="minorHAnsi" w:eastAsiaTheme="majorEastAsia" w:hAnsiTheme="minorHAnsi" w:cs="Calibri"/>
          <w:color w:val="000000"/>
          <w:sz w:val="22"/>
          <w:szCs w:val="22"/>
          <w:lang w:val="en-US"/>
        </w:rPr>
        <w:t xml:space="preserve"> </w:t>
      </w:r>
      <w:sdt>
        <w:sdtPr>
          <w:rPr>
            <w:rStyle w:val="normaltextrun"/>
            <w:rFonts w:asciiTheme="minorHAnsi" w:eastAsiaTheme="majorEastAsia" w:hAnsiTheme="minorHAnsi" w:cs="Calibri"/>
            <w:color w:val="000000"/>
            <w:sz w:val="22"/>
            <w:szCs w:val="22"/>
            <w:lang w:val="en-US"/>
          </w:rPr>
          <w:id w:val="1727955811"/>
          <w:citation/>
        </w:sdtPr>
        <w:sdtContent>
          <w:r w:rsidR="009D1917">
            <w:rPr>
              <w:rStyle w:val="normaltextrun"/>
              <w:rFonts w:asciiTheme="minorHAnsi" w:eastAsiaTheme="majorEastAsia" w:hAnsiTheme="minorHAnsi" w:cs="Calibri"/>
              <w:color w:val="000000"/>
              <w:sz w:val="22"/>
              <w:szCs w:val="22"/>
              <w:lang w:val="en-US"/>
            </w:rPr>
            <w:fldChar w:fldCharType="begin"/>
          </w:r>
          <w:r w:rsidR="009D1917">
            <w:rPr>
              <w:rStyle w:val="normaltextrun"/>
              <w:rFonts w:asciiTheme="minorHAnsi" w:eastAsiaTheme="majorEastAsia" w:hAnsiTheme="minorHAnsi" w:cs="Calibri"/>
              <w:color w:val="000000"/>
              <w:sz w:val="22"/>
              <w:szCs w:val="22"/>
            </w:rPr>
            <w:instrText xml:space="preserve"> CITATION NAT10 \l 2057 </w:instrText>
          </w:r>
          <w:r w:rsidR="009D1917">
            <w:rPr>
              <w:rStyle w:val="normaltextrun"/>
              <w:rFonts w:asciiTheme="minorHAnsi" w:eastAsiaTheme="majorEastAsia" w:hAnsiTheme="minorHAnsi" w:cs="Calibri"/>
              <w:color w:val="000000"/>
              <w:sz w:val="22"/>
              <w:szCs w:val="22"/>
              <w:lang w:val="en-US"/>
            </w:rPr>
            <w:fldChar w:fldCharType="separate"/>
          </w:r>
          <w:r w:rsidR="00CA1CAD" w:rsidRPr="00CA1CAD">
            <w:rPr>
              <w:rFonts w:asciiTheme="minorHAnsi" w:eastAsiaTheme="majorEastAsia" w:hAnsiTheme="minorHAnsi" w:cs="Calibri"/>
              <w:noProof/>
              <w:color w:val="000000"/>
              <w:sz w:val="22"/>
              <w:szCs w:val="22"/>
            </w:rPr>
            <w:t>[16]</w:t>
          </w:r>
          <w:r w:rsidR="009D1917">
            <w:rPr>
              <w:rStyle w:val="normaltextrun"/>
              <w:rFonts w:asciiTheme="minorHAnsi" w:eastAsiaTheme="majorEastAsia" w:hAnsiTheme="minorHAnsi" w:cs="Calibri"/>
              <w:color w:val="000000"/>
              <w:sz w:val="22"/>
              <w:szCs w:val="22"/>
              <w:lang w:val="en-US"/>
            </w:rPr>
            <w:fldChar w:fldCharType="end"/>
          </w:r>
        </w:sdtContent>
      </w:sdt>
      <w:r w:rsidRPr="00FD3F65">
        <w:rPr>
          <w:rStyle w:val="normaltextrun"/>
          <w:rFonts w:asciiTheme="minorHAnsi" w:eastAsiaTheme="majorEastAsia" w:hAnsiTheme="minorHAnsi" w:cs="Calibri"/>
          <w:color w:val="000000"/>
          <w:sz w:val="22"/>
          <w:szCs w:val="22"/>
          <w:lang w:val="en-US"/>
        </w:rPr>
        <w:t xml:space="preserve"> and an overview is provided below.</w:t>
      </w:r>
    </w:p>
    <w:p w14:paraId="146BA473" w14:textId="1B2F2708" w:rsidR="00F86DFB" w:rsidRPr="00FD3F65" w:rsidRDefault="00F86DFB"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There are three methods available:</w:t>
      </w:r>
    </w:p>
    <w:p w14:paraId="42169783" w14:textId="4D2D49F9" w:rsidR="00F86DFB" w:rsidRPr="00FD3F65" w:rsidRDefault="00F86DFB" w:rsidP="00FD3F65">
      <w:pPr>
        <w:pStyle w:val="paragraph"/>
        <w:numPr>
          <w:ilvl w:val="0"/>
          <w:numId w:val="19"/>
        </w:numPr>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Munition dropped from a minimum of 12ft/40ft. This height can be increased as required.</w:t>
      </w:r>
    </w:p>
    <w:p w14:paraId="288B1BD1" w14:textId="63A45E35" w:rsidR="00F86DFB" w:rsidRPr="00FD3F65" w:rsidRDefault="00F86DFB" w:rsidP="00FD3F65">
      <w:pPr>
        <w:pStyle w:val="paragraph"/>
        <w:numPr>
          <w:ilvl w:val="0"/>
          <w:numId w:val="19"/>
        </w:numPr>
        <w:spacing w:before="0" w:beforeAutospacing="0" w:after="0" w:afterAutospacing="0" w:line="360" w:lineRule="auto"/>
        <w:jc w:val="both"/>
        <w:textAlignment w:val="baseline"/>
        <w:rPr>
          <w:rStyle w:val="eop"/>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Height is derived from deployment drop situations identified in THA</w:t>
      </w:r>
      <w:r w:rsidRPr="00FD3F65">
        <w:rPr>
          <w:rStyle w:val="eop"/>
          <w:rFonts w:ascii="Arial" w:eastAsiaTheme="majorEastAsia" w:hAnsi="Arial" w:cs="Arial"/>
          <w:sz w:val="22"/>
          <w:szCs w:val="22"/>
        </w:rPr>
        <w:t>​</w:t>
      </w:r>
      <w:r w:rsidRPr="00FD3F65">
        <w:rPr>
          <w:rStyle w:val="eop"/>
          <w:rFonts w:asciiTheme="minorHAnsi" w:eastAsiaTheme="majorEastAsia" w:hAnsiTheme="minorHAnsi" w:cs="Calibri"/>
          <w:sz w:val="22"/>
          <w:szCs w:val="22"/>
        </w:rPr>
        <w:t>.</w:t>
      </w:r>
    </w:p>
    <w:p w14:paraId="4494D972" w14:textId="5ADDF7DB" w:rsidR="00F86DFB" w:rsidRPr="00FD3F65" w:rsidRDefault="00F86DFB" w:rsidP="00FD3F65">
      <w:pPr>
        <w:pStyle w:val="paragraph"/>
        <w:numPr>
          <w:ilvl w:val="0"/>
          <w:numId w:val="19"/>
        </w:numPr>
        <w:spacing w:before="0" w:beforeAutospacing="0" w:after="0" w:afterAutospacing="0" w:line="360" w:lineRule="auto"/>
        <w:jc w:val="both"/>
        <w:textAlignment w:val="baseline"/>
        <w:rPr>
          <w:rStyle w:val="bcx0"/>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THA identifies more severe conditions such as drop on to a spike</w:t>
      </w:r>
      <w:r w:rsidRPr="00FD3F65">
        <w:rPr>
          <w:rStyle w:val="bcx0"/>
          <w:rFonts w:ascii="Arial" w:eastAsiaTheme="majorEastAsia" w:hAnsi="Arial" w:cs="Arial"/>
          <w:sz w:val="22"/>
          <w:szCs w:val="22"/>
          <w:lang w:val="en-US"/>
        </w:rPr>
        <w:t>​</w:t>
      </w:r>
      <w:r w:rsidRPr="00FD3F65">
        <w:rPr>
          <w:rStyle w:val="bcx0"/>
          <w:rFonts w:asciiTheme="minorHAnsi" w:eastAsiaTheme="majorEastAsia" w:hAnsiTheme="minorHAnsi" w:cs="Calibri"/>
          <w:sz w:val="22"/>
          <w:szCs w:val="22"/>
          <w:lang w:val="en-US"/>
        </w:rPr>
        <w:t>.</w:t>
      </w:r>
    </w:p>
    <w:p w14:paraId="3EF0DA3A" w14:textId="453761EC" w:rsidR="00F86DFB" w:rsidRPr="00FD3F65" w:rsidRDefault="00F86DFB"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Method 1 was chosen as the most likely scenario from the three methods available. The test must be conducted in each of the three orientations and the likely temperatures the munition will experience during transport must be considered, pre-conditioning can be used if required.</w:t>
      </w:r>
      <w:r w:rsidR="00CB1F01">
        <w:rPr>
          <w:rStyle w:val="normaltextrun"/>
          <w:rFonts w:asciiTheme="minorHAnsi" w:eastAsiaTheme="majorEastAsia" w:hAnsiTheme="minorHAnsi" w:cs="Calibri"/>
          <w:color w:val="000000"/>
          <w:sz w:val="22"/>
          <w:szCs w:val="22"/>
          <w:lang w:val="en-US"/>
        </w:rPr>
        <w:t xml:space="preserve"> It was noted that a drop during transportation would most likely mean the munition was fully packaged</w:t>
      </w:r>
      <w:r w:rsidR="008D387C">
        <w:rPr>
          <w:rStyle w:val="normaltextrun"/>
          <w:rFonts w:asciiTheme="minorHAnsi" w:eastAsiaTheme="majorEastAsia" w:hAnsiTheme="minorHAnsi" w:cs="Calibri"/>
          <w:color w:val="000000"/>
          <w:sz w:val="22"/>
          <w:szCs w:val="22"/>
          <w:lang w:val="en-US"/>
        </w:rPr>
        <w:t xml:space="preserve"> as there were few reasons to be unpackaging the test item during transport.</w:t>
      </w:r>
    </w:p>
    <w:p w14:paraId="38F0B09F" w14:textId="77777777" w:rsidR="00F86DFB" w:rsidRPr="00FD3F65" w:rsidRDefault="00F86DFB"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p>
    <w:p w14:paraId="04B49D88" w14:textId="01C55245" w:rsidR="00F86DFB" w:rsidRPr="00FD3F65" w:rsidRDefault="00F86DFB" w:rsidP="00FD3F65">
      <w:pPr>
        <w:pStyle w:val="paragraph"/>
        <w:spacing w:before="0" w:beforeAutospacing="0" w:after="0" w:afterAutospacing="0" w:line="360" w:lineRule="auto"/>
        <w:jc w:val="both"/>
        <w:textAlignment w:val="baseline"/>
        <w:rPr>
          <w:rStyle w:val="eop"/>
          <w:rFonts w:asciiTheme="minorHAnsi" w:eastAsiaTheme="majorEastAsia" w:hAnsiTheme="minorHAnsi" w:cs="Calibri"/>
          <w:sz w:val="22"/>
          <w:szCs w:val="22"/>
          <w:lang w:val="en-US"/>
        </w:rPr>
      </w:pPr>
      <w:r w:rsidRPr="00FD3F65">
        <w:rPr>
          <w:rStyle w:val="normaltextrun"/>
          <w:rFonts w:asciiTheme="minorHAnsi" w:eastAsiaTheme="majorEastAsia" w:hAnsiTheme="minorHAnsi" w:cs="Calibri"/>
          <w:color w:val="000000"/>
          <w:sz w:val="22"/>
          <w:szCs w:val="22"/>
          <w:lang w:val="en-US"/>
        </w:rPr>
        <w:t>Each cratering charge must not be used more than once and the desired outcome from the test is simply no visible reaction – damage to the casing is acceptable. As this isn't a standard IM test it does not have a standard reaction </w:t>
      </w:r>
      <w:r w:rsidRPr="00FD3F65">
        <w:rPr>
          <w:rStyle w:val="spellingerror"/>
          <w:rFonts w:asciiTheme="minorHAnsi" w:eastAsiaTheme="majorEastAsia" w:hAnsiTheme="minorHAnsi" w:cs="Calibri"/>
          <w:color w:val="000000"/>
          <w:sz w:val="22"/>
          <w:szCs w:val="22"/>
          <w:lang w:val="en-US"/>
        </w:rPr>
        <w:t>as</w:t>
      </w:r>
      <w:r w:rsidRPr="00FD3F65">
        <w:rPr>
          <w:rStyle w:val="normaltextrun"/>
          <w:rFonts w:asciiTheme="minorHAnsi" w:eastAsiaTheme="majorEastAsia" w:hAnsiTheme="minorHAnsi" w:cs="Calibri"/>
          <w:color w:val="000000"/>
          <w:sz w:val="22"/>
          <w:szCs w:val="22"/>
          <w:lang w:val="en-US"/>
        </w:rPr>
        <w:t xml:space="preserve"> shown in the reaction </w:t>
      </w:r>
      <w:r w:rsidR="00FD3F65" w:rsidRPr="00FD3F65">
        <w:rPr>
          <w:rStyle w:val="normaltextrun"/>
          <w:rFonts w:asciiTheme="minorHAnsi" w:eastAsiaTheme="majorEastAsia" w:hAnsiTheme="minorHAnsi" w:cs="Calibri"/>
          <w:color w:val="000000"/>
          <w:sz w:val="22"/>
          <w:szCs w:val="22"/>
          <w:lang w:val="en-US"/>
        </w:rPr>
        <w:t xml:space="preserve">in </w:t>
      </w:r>
      <w:r w:rsidR="00FD3F65" w:rsidRPr="00FD3F65">
        <w:rPr>
          <w:rStyle w:val="normaltextrun"/>
          <w:rFonts w:asciiTheme="minorHAnsi" w:eastAsiaTheme="majorEastAsia" w:hAnsiTheme="minorHAnsi" w:cs="Calibri"/>
          <w:color w:val="000000"/>
          <w:sz w:val="22"/>
          <w:szCs w:val="22"/>
          <w:lang w:val="en-US"/>
        </w:rPr>
        <w:fldChar w:fldCharType="begin"/>
      </w:r>
      <w:r w:rsidR="00FD3F65" w:rsidRPr="00FD3F65">
        <w:rPr>
          <w:rStyle w:val="normaltextrun"/>
          <w:rFonts w:asciiTheme="minorHAnsi" w:eastAsiaTheme="majorEastAsia" w:hAnsiTheme="minorHAnsi" w:cs="Calibri"/>
          <w:color w:val="000000"/>
          <w:sz w:val="22"/>
          <w:szCs w:val="22"/>
          <w:lang w:val="en-US"/>
        </w:rPr>
        <w:instrText xml:space="preserve"> REF _Ref165651357 \h  \* MERGEFORMAT </w:instrText>
      </w:r>
      <w:r w:rsidR="00FD3F65" w:rsidRPr="00FD3F65">
        <w:rPr>
          <w:rStyle w:val="normaltextrun"/>
          <w:rFonts w:asciiTheme="minorHAnsi" w:eastAsiaTheme="majorEastAsia" w:hAnsiTheme="minorHAnsi" w:cs="Calibri"/>
          <w:color w:val="000000"/>
          <w:sz w:val="22"/>
          <w:szCs w:val="22"/>
          <w:lang w:val="en-US"/>
        </w:rPr>
      </w:r>
      <w:r w:rsidR="00FD3F65" w:rsidRPr="00FD3F65">
        <w:rPr>
          <w:rStyle w:val="normaltextrun"/>
          <w:rFonts w:asciiTheme="minorHAnsi" w:eastAsiaTheme="majorEastAsia" w:hAnsiTheme="minorHAnsi" w:cs="Calibri"/>
          <w:color w:val="000000"/>
          <w:sz w:val="22"/>
          <w:szCs w:val="22"/>
          <w:lang w:val="en-US"/>
        </w:rPr>
        <w:fldChar w:fldCharType="separate"/>
      </w:r>
      <w:r w:rsidR="00FD3F65" w:rsidRPr="00FD3F65">
        <w:rPr>
          <w:rFonts w:asciiTheme="minorHAnsi" w:hAnsiTheme="minorHAnsi"/>
          <w:sz w:val="22"/>
          <w:szCs w:val="22"/>
        </w:rPr>
        <w:t xml:space="preserve">Figure </w:t>
      </w:r>
      <w:r w:rsidR="00FD3F65" w:rsidRPr="00FD3F65">
        <w:rPr>
          <w:rFonts w:asciiTheme="minorHAnsi" w:hAnsiTheme="minorHAnsi"/>
          <w:noProof/>
          <w:sz w:val="22"/>
          <w:szCs w:val="22"/>
        </w:rPr>
        <w:t>1</w:t>
      </w:r>
      <w:r w:rsidR="00FD3F65" w:rsidRPr="00FD3F65">
        <w:rPr>
          <w:rStyle w:val="normaltextrun"/>
          <w:rFonts w:asciiTheme="minorHAnsi" w:eastAsiaTheme="majorEastAsia" w:hAnsiTheme="minorHAnsi" w:cs="Calibri"/>
          <w:color w:val="000000"/>
          <w:sz w:val="22"/>
          <w:szCs w:val="22"/>
          <w:lang w:val="en-US"/>
        </w:rPr>
        <w:fldChar w:fldCharType="end"/>
      </w:r>
      <w:r w:rsidRPr="00FD3F65">
        <w:rPr>
          <w:rStyle w:val="normaltextrun"/>
          <w:rFonts w:asciiTheme="minorHAnsi" w:eastAsiaTheme="majorEastAsia" w:hAnsiTheme="minorHAnsi" w:cs="Calibri"/>
          <w:color w:val="000000"/>
          <w:sz w:val="22"/>
          <w:szCs w:val="22"/>
          <w:lang w:val="en-US"/>
        </w:rPr>
        <w:t>.</w:t>
      </w:r>
      <w:r w:rsidRPr="00FD3F65">
        <w:rPr>
          <w:rStyle w:val="eop"/>
          <w:rFonts w:ascii="Arial" w:eastAsiaTheme="majorEastAsia" w:hAnsi="Arial" w:cs="Arial"/>
          <w:sz w:val="22"/>
          <w:szCs w:val="22"/>
          <w:lang w:val="en-US"/>
        </w:rPr>
        <w:t>​</w:t>
      </w:r>
    </w:p>
    <w:p w14:paraId="200C0EC0" w14:textId="77777777" w:rsidR="00F86DFB" w:rsidRPr="00FD3F65" w:rsidRDefault="00F86DFB" w:rsidP="00FD3F65">
      <w:pPr>
        <w:pStyle w:val="paragraph"/>
        <w:spacing w:before="0" w:beforeAutospacing="0" w:after="0" w:afterAutospacing="0" w:line="360" w:lineRule="auto"/>
        <w:jc w:val="both"/>
        <w:textAlignment w:val="baseline"/>
        <w:rPr>
          <w:rStyle w:val="eop"/>
          <w:rFonts w:asciiTheme="minorHAnsi" w:eastAsiaTheme="majorEastAsia" w:hAnsiTheme="minorHAnsi" w:cs="Calibri"/>
          <w:sz w:val="22"/>
          <w:szCs w:val="22"/>
          <w:lang w:val="en-US"/>
        </w:rPr>
      </w:pPr>
    </w:p>
    <w:p w14:paraId="44831409" w14:textId="48BD15D2" w:rsidR="00F86DFB" w:rsidRDefault="00F86DFB"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 xml:space="preserve">This test does not assess drops from moving vehicles, </w:t>
      </w:r>
      <w:r w:rsidR="000B72B0" w:rsidRPr="00FD3F65">
        <w:rPr>
          <w:rStyle w:val="normaltextrun"/>
          <w:rFonts w:asciiTheme="minorHAnsi" w:eastAsiaTheme="majorEastAsia" w:hAnsiTheme="minorHAnsi" w:cs="Calibri"/>
          <w:color w:val="000000"/>
          <w:sz w:val="22"/>
          <w:szCs w:val="22"/>
          <w:lang w:val="en-US"/>
        </w:rPr>
        <w:t>the effect</w:t>
      </w:r>
      <w:r w:rsidRPr="00FD3F65">
        <w:rPr>
          <w:rStyle w:val="normaltextrun"/>
          <w:rFonts w:asciiTheme="minorHAnsi" w:eastAsiaTheme="majorEastAsia" w:hAnsiTheme="minorHAnsi" w:cs="Calibri"/>
          <w:color w:val="000000"/>
          <w:sz w:val="22"/>
          <w:szCs w:val="22"/>
          <w:lang w:val="en-US"/>
        </w:rPr>
        <w:t xml:space="preserve"> of falling on a munition, or impact caused by jettisoning munition from an aircraft.</w:t>
      </w:r>
    </w:p>
    <w:p w14:paraId="0800E651" w14:textId="77777777" w:rsidR="00404D64" w:rsidRDefault="00404D64"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p>
    <w:p w14:paraId="2F95A26D" w14:textId="48CB7A9B" w:rsidR="00404D64" w:rsidRDefault="00404D64" w:rsidP="00404D64">
      <w:pPr>
        <w:pStyle w:val="Heading3"/>
        <w:rPr>
          <w:rStyle w:val="normaltextrun"/>
        </w:rPr>
      </w:pPr>
      <w:bookmarkStart w:id="40" w:name="_Toc165897194"/>
      <w:r w:rsidRPr="00404D64">
        <w:rPr>
          <w:rStyle w:val="normaltextrun"/>
        </w:rPr>
        <w:t>Test</w:t>
      </w:r>
      <w:r w:rsidR="005F3D36">
        <w:rPr>
          <w:rStyle w:val="normaltextrun"/>
        </w:rPr>
        <w:t>s</w:t>
      </w:r>
      <w:r w:rsidRPr="00404D64">
        <w:rPr>
          <w:rStyle w:val="normaltextrun"/>
        </w:rPr>
        <w:t xml:space="preserve"> Summary</w:t>
      </w:r>
      <w:bookmarkEnd w:id="40"/>
    </w:p>
    <w:p w14:paraId="690E13C7" w14:textId="1CE89026" w:rsidR="00404D64" w:rsidRPr="00404D64" w:rsidRDefault="00404D64" w:rsidP="005F3D36">
      <w:pPr>
        <w:spacing w:line="360" w:lineRule="auto"/>
        <w:jc w:val="both"/>
      </w:pPr>
      <w:r>
        <w:t>Following completion of testing and analysis of the results, recommendations can be made. Any modifications which are impl</w:t>
      </w:r>
      <w:r w:rsidR="00FC528E">
        <w:t>emented would mean the tests need repeating.</w:t>
      </w:r>
      <w:r w:rsidR="005F3D36">
        <w:t xml:space="preserve"> If the cratering </w:t>
      </w:r>
      <w:r w:rsidR="005F3D36">
        <w:lastRenderedPageBreak/>
        <w:t xml:space="preserve">charge responds appropriately to all </w:t>
      </w:r>
      <w:proofErr w:type="gramStart"/>
      <w:r w:rsidR="005F3D36">
        <w:t>tests</w:t>
      </w:r>
      <w:proofErr w:type="gramEnd"/>
      <w:r w:rsidR="005F3D36">
        <w:t xml:space="preserve"> it can be considered IM compliant. If not, partial compliance may be </w:t>
      </w:r>
      <w:proofErr w:type="gramStart"/>
      <w:r w:rsidR="005F3D36">
        <w:t>noted</w:t>
      </w:r>
      <w:proofErr w:type="gramEnd"/>
      <w:r w:rsidR="005F3D36">
        <w:t xml:space="preserve"> and the risk level assessed by an appropriate body.</w:t>
      </w:r>
    </w:p>
    <w:p w14:paraId="634E3983" w14:textId="77777777" w:rsidR="00404D64" w:rsidRPr="00404D64" w:rsidRDefault="00404D64" w:rsidP="00404D64">
      <w:pPr>
        <w:rPr>
          <w:lang w:val="en-US"/>
        </w:rPr>
      </w:pPr>
    </w:p>
    <w:p w14:paraId="1BB624E8" w14:textId="77777777" w:rsidR="00F86DFB" w:rsidRDefault="00F86DFB" w:rsidP="004B68BA">
      <w:pPr>
        <w:rPr>
          <w:lang w:eastAsia="en-US"/>
        </w:rPr>
      </w:pPr>
    </w:p>
    <w:p w14:paraId="5F9C6BF1" w14:textId="77777777" w:rsidR="00676491" w:rsidRDefault="00676491" w:rsidP="004B68BA">
      <w:pPr>
        <w:rPr>
          <w:lang w:eastAsia="en-US"/>
        </w:rPr>
      </w:pPr>
    </w:p>
    <w:p w14:paraId="26A711BE" w14:textId="77777777" w:rsidR="005F3D36" w:rsidRDefault="005F3D36" w:rsidP="004B68BA">
      <w:pPr>
        <w:rPr>
          <w:lang w:eastAsia="en-US"/>
        </w:rPr>
      </w:pPr>
    </w:p>
    <w:p w14:paraId="7AA03842" w14:textId="77777777" w:rsidR="005F3D36" w:rsidRDefault="005F3D36" w:rsidP="004B68BA">
      <w:pPr>
        <w:rPr>
          <w:lang w:eastAsia="en-US"/>
        </w:rPr>
      </w:pPr>
    </w:p>
    <w:p w14:paraId="2DE56A8D" w14:textId="77777777" w:rsidR="005F3D36" w:rsidRDefault="005F3D36" w:rsidP="004B68BA">
      <w:pPr>
        <w:rPr>
          <w:lang w:eastAsia="en-US"/>
        </w:rPr>
      </w:pPr>
    </w:p>
    <w:p w14:paraId="7D038366" w14:textId="77777777" w:rsidR="005F3D36" w:rsidRDefault="005F3D36" w:rsidP="004B68BA">
      <w:pPr>
        <w:rPr>
          <w:lang w:eastAsia="en-US"/>
        </w:rPr>
      </w:pPr>
    </w:p>
    <w:p w14:paraId="23A0963E" w14:textId="77777777" w:rsidR="005F3D36" w:rsidRDefault="005F3D36" w:rsidP="004B68BA">
      <w:pPr>
        <w:rPr>
          <w:lang w:eastAsia="en-US"/>
        </w:rPr>
      </w:pPr>
    </w:p>
    <w:p w14:paraId="2B0455F8" w14:textId="77777777" w:rsidR="005F3D36" w:rsidRDefault="005F3D36" w:rsidP="004B68BA">
      <w:pPr>
        <w:rPr>
          <w:lang w:eastAsia="en-US"/>
        </w:rPr>
      </w:pPr>
    </w:p>
    <w:p w14:paraId="4D03D5D9" w14:textId="77777777" w:rsidR="005F3D36" w:rsidRDefault="005F3D36" w:rsidP="004B68BA">
      <w:pPr>
        <w:rPr>
          <w:lang w:eastAsia="en-US"/>
        </w:rPr>
      </w:pPr>
    </w:p>
    <w:p w14:paraId="7070FD48" w14:textId="77777777" w:rsidR="005F3D36" w:rsidRDefault="005F3D36" w:rsidP="004B68BA">
      <w:pPr>
        <w:rPr>
          <w:lang w:eastAsia="en-US"/>
        </w:rPr>
      </w:pPr>
    </w:p>
    <w:p w14:paraId="6C7AB8CC" w14:textId="77777777" w:rsidR="005F3D36" w:rsidRDefault="005F3D36" w:rsidP="004B68BA">
      <w:pPr>
        <w:rPr>
          <w:lang w:eastAsia="en-US"/>
        </w:rPr>
      </w:pPr>
    </w:p>
    <w:p w14:paraId="7C8116C6" w14:textId="77777777" w:rsidR="005F3D36" w:rsidRDefault="005F3D36" w:rsidP="004B68BA">
      <w:pPr>
        <w:rPr>
          <w:lang w:eastAsia="en-US"/>
        </w:rPr>
      </w:pPr>
    </w:p>
    <w:p w14:paraId="46B2D7AF" w14:textId="77777777" w:rsidR="005F3D36" w:rsidRDefault="005F3D36" w:rsidP="004B68BA">
      <w:pPr>
        <w:rPr>
          <w:lang w:eastAsia="en-US"/>
        </w:rPr>
      </w:pPr>
    </w:p>
    <w:p w14:paraId="38C7EFDF" w14:textId="77777777" w:rsidR="005F3D36" w:rsidRDefault="005F3D36" w:rsidP="004B68BA">
      <w:pPr>
        <w:rPr>
          <w:lang w:eastAsia="en-US"/>
        </w:rPr>
      </w:pPr>
    </w:p>
    <w:p w14:paraId="58DE2ABF" w14:textId="77777777" w:rsidR="005F3D36" w:rsidRDefault="005F3D36" w:rsidP="004B68BA">
      <w:pPr>
        <w:rPr>
          <w:lang w:eastAsia="en-US"/>
        </w:rPr>
      </w:pPr>
    </w:p>
    <w:p w14:paraId="466A4541" w14:textId="77777777" w:rsidR="005F3D36" w:rsidRDefault="005F3D36" w:rsidP="004B68BA">
      <w:pPr>
        <w:rPr>
          <w:lang w:eastAsia="en-US"/>
        </w:rPr>
      </w:pPr>
    </w:p>
    <w:p w14:paraId="0651F97D" w14:textId="77777777" w:rsidR="005F3D36" w:rsidRDefault="005F3D36" w:rsidP="004B68BA">
      <w:pPr>
        <w:rPr>
          <w:lang w:eastAsia="en-US"/>
        </w:rPr>
      </w:pPr>
    </w:p>
    <w:p w14:paraId="626FC984" w14:textId="77777777" w:rsidR="005F3D36" w:rsidRDefault="005F3D36" w:rsidP="004B68BA">
      <w:pPr>
        <w:rPr>
          <w:lang w:eastAsia="en-US"/>
        </w:rPr>
      </w:pPr>
    </w:p>
    <w:p w14:paraId="15F8CCB7" w14:textId="77777777" w:rsidR="005F3D36" w:rsidRDefault="005F3D36" w:rsidP="004B68BA">
      <w:pPr>
        <w:rPr>
          <w:lang w:eastAsia="en-US"/>
        </w:rPr>
      </w:pPr>
    </w:p>
    <w:p w14:paraId="10AEF38A" w14:textId="77777777" w:rsidR="005F3D36" w:rsidRDefault="005F3D36" w:rsidP="004B68BA">
      <w:pPr>
        <w:rPr>
          <w:lang w:eastAsia="en-US"/>
        </w:rPr>
      </w:pPr>
    </w:p>
    <w:p w14:paraId="7D98D5DF" w14:textId="77777777" w:rsidR="005F3D36" w:rsidRDefault="005F3D36" w:rsidP="004B68BA">
      <w:pPr>
        <w:rPr>
          <w:lang w:eastAsia="en-US"/>
        </w:rPr>
      </w:pPr>
    </w:p>
    <w:p w14:paraId="3A53BFE7" w14:textId="77777777" w:rsidR="005F3D36" w:rsidRDefault="005F3D36" w:rsidP="004B68BA">
      <w:pPr>
        <w:rPr>
          <w:lang w:eastAsia="en-US"/>
        </w:rPr>
      </w:pPr>
    </w:p>
    <w:p w14:paraId="276E9ACE" w14:textId="77777777" w:rsidR="005F3D36" w:rsidRDefault="005F3D36" w:rsidP="004B68BA">
      <w:pPr>
        <w:rPr>
          <w:lang w:eastAsia="en-US"/>
        </w:rPr>
      </w:pPr>
    </w:p>
    <w:p w14:paraId="1D8B96C0" w14:textId="77777777" w:rsidR="00676491" w:rsidRDefault="00676491" w:rsidP="004B68BA">
      <w:pPr>
        <w:rPr>
          <w:lang w:eastAsia="en-US"/>
        </w:rPr>
      </w:pPr>
    </w:p>
    <w:p w14:paraId="11F77675" w14:textId="77777777" w:rsidR="00676491" w:rsidRPr="00EA61D5" w:rsidRDefault="00676491" w:rsidP="004B68BA">
      <w:pPr>
        <w:rPr>
          <w:lang w:eastAsia="en-US"/>
        </w:rPr>
      </w:pPr>
    </w:p>
    <w:p w14:paraId="1CD64432" w14:textId="44BD2C54" w:rsidR="00E46FDE" w:rsidRPr="00EA61D5" w:rsidRDefault="00E46FDE" w:rsidP="00E46FDE">
      <w:pPr>
        <w:pStyle w:val="Heading1"/>
        <w:rPr>
          <w:rFonts w:asciiTheme="minorHAnsi" w:hAnsiTheme="minorHAnsi"/>
          <w:lang w:eastAsia="en-US"/>
        </w:rPr>
      </w:pPr>
      <w:bookmarkStart w:id="41" w:name="_Toc165897195"/>
      <w:r w:rsidRPr="00EA61D5">
        <w:rPr>
          <w:rFonts w:asciiTheme="minorHAnsi" w:hAnsiTheme="minorHAnsi"/>
          <w:lang w:eastAsia="en-US"/>
        </w:rPr>
        <w:lastRenderedPageBreak/>
        <w:t>Conclusions</w:t>
      </w:r>
      <w:r w:rsidR="004B667E" w:rsidRPr="00EA61D5">
        <w:rPr>
          <w:rFonts w:asciiTheme="minorHAnsi" w:hAnsiTheme="minorHAnsi"/>
          <w:lang w:eastAsia="en-US"/>
        </w:rPr>
        <w:t xml:space="preserve"> and Reflections</w:t>
      </w:r>
      <w:bookmarkEnd w:id="41"/>
    </w:p>
    <w:p w14:paraId="19D199BF" w14:textId="77777777" w:rsidR="004B667E" w:rsidRDefault="004B667E" w:rsidP="004B667E">
      <w:pPr>
        <w:spacing w:line="360" w:lineRule="auto"/>
        <w:jc w:val="both"/>
        <w:rPr>
          <w:lang w:eastAsia="en-US"/>
        </w:rPr>
      </w:pPr>
      <w:r w:rsidRPr="00EA61D5">
        <w:rPr>
          <w:lang w:eastAsia="en-US"/>
        </w:rPr>
        <w:t xml:space="preserve">During the project the author felt her role was a little more detached than perhaps some of the other group members as the IM test program could be initially drawn up based on historical data. As the project progressed and more information was available on packaging, potential transport configuration etc, it was possible for the author to be more involved. This is not a criticism of the team but rather a reflection on the lack of stakeholders in this situation. It was noted earlier in the report that gathering information from stakeholders informs the direction of the IM test program, in the real world the author would have conducted more research on the </w:t>
      </w:r>
      <w:proofErr w:type="gramStart"/>
      <w:r w:rsidRPr="00EA61D5">
        <w:rPr>
          <w:lang w:eastAsia="en-US"/>
        </w:rPr>
        <w:t>life-cycle</w:t>
      </w:r>
      <w:proofErr w:type="gramEnd"/>
      <w:r w:rsidRPr="00EA61D5">
        <w:rPr>
          <w:lang w:eastAsia="en-US"/>
        </w:rPr>
        <w:t xml:space="preserve"> of the munition.</w:t>
      </w:r>
    </w:p>
    <w:p w14:paraId="1608B144" w14:textId="5F397C5D" w:rsidR="00326A58" w:rsidRDefault="00987F1C" w:rsidP="004B667E">
      <w:pPr>
        <w:spacing w:line="360" w:lineRule="auto"/>
        <w:jc w:val="both"/>
        <w:rPr>
          <w:lang w:eastAsia="en-US"/>
        </w:rPr>
      </w:pPr>
      <w:r>
        <w:rPr>
          <w:lang w:eastAsia="en-US"/>
        </w:rPr>
        <w:t>It is felt the group worked well as a team and created a credible design with realistic tests programs. In future, to aid communications, the author feels in person meetings would be beneficial</w:t>
      </w:r>
      <w:r w:rsidR="003A5A37">
        <w:rPr>
          <w:lang w:eastAsia="en-US"/>
        </w:rPr>
        <w:t xml:space="preserve">, however, given the team worked </w:t>
      </w:r>
      <w:r w:rsidR="00592118">
        <w:rPr>
          <w:lang w:eastAsia="en-US"/>
        </w:rPr>
        <w:t>in different locations this was not practical on this occasion.</w:t>
      </w:r>
      <w:r w:rsidR="00886A24">
        <w:rPr>
          <w:lang w:eastAsia="en-US"/>
        </w:rPr>
        <w:t xml:space="preserve"> The presentation was well received by the customers</w:t>
      </w:r>
      <w:r w:rsidR="00F273D8">
        <w:rPr>
          <w:lang w:eastAsia="en-US"/>
        </w:rPr>
        <w:t xml:space="preserve"> and the effort put in to preparing it was fed back to the group. </w:t>
      </w:r>
      <w:r w:rsidR="0085253E">
        <w:rPr>
          <w:lang w:eastAsia="en-US"/>
        </w:rPr>
        <w:t xml:space="preserve">Ideally more full run throughs of the presentation would have taken </w:t>
      </w:r>
      <w:proofErr w:type="gramStart"/>
      <w:r w:rsidR="0085253E">
        <w:rPr>
          <w:lang w:eastAsia="en-US"/>
        </w:rPr>
        <w:t>place</w:t>
      </w:r>
      <w:proofErr w:type="gramEnd"/>
      <w:r w:rsidR="0085253E">
        <w:rPr>
          <w:lang w:eastAsia="en-US"/>
        </w:rPr>
        <w:t xml:space="preserve"> but this was another constraint of the team working in different locations.</w:t>
      </w:r>
    </w:p>
    <w:p w14:paraId="7F347551" w14:textId="4232A156" w:rsidR="006470BA" w:rsidRPr="00EA61D5" w:rsidRDefault="00AB2CE5" w:rsidP="00676491">
      <w:pPr>
        <w:spacing w:line="360" w:lineRule="auto"/>
        <w:jc w:val="both"/>
        <w:rPr>
          <w:lang w:eastAsia="en-US"/>
        </w:rPr>
      </w:pPr>
      <w:r>
        <w:rPr>
          <w:lang w:eastAsia="en-US"/>
        </w:rPr>
        <w:t xml:space="preserve">Taking a more systems engineering approach to the project would have picked up on several areas the group missed. This would also be more time consuming and a </w:t>
      </w:r>
      <w:r w:rsidR="00B754BE">
        <w:rPr>
          <w:lang w:eastAsia="en-US"/>
        </w:rPr>
        <w:t>larger</w:t>
      </w:r>
      <w:r w:rsidR="00DC1511">
        <w:rPr>
          <w:lang w:eastAsia="en-US"/>
        </w:rPr>
        <w:t xml:space="preserve"> team with more areas of expertise may be needed for this approach.</w:t>
      </w:r>
      <w:r w:rsidR="00ED123E" w:rsidRPr="00EA61D5">
        <w:rPr>
          <w:lang w:eastAsia="en-US"/>
        </w:rPr>
        <w:br w:type="page"/>
      </w:r>
    </w:p>
    <w:bookmarkStart w:id="42" w:name="_Toc165897196" w:displacedByCustomXml="next"/>
    <w:sdt>
      <w:sdtPr>
        <w:rPr>
          <w:rFonts w:asciiTheme="minorHAnsi" w:eastAsiaTheme="minorEastAsia" w:hAnsiTheme="minorHAnsi" w:cstheme="minorBidi"/>
          <w:color w:val="auto"/>
          <w:sz w:val="22"/>
          <w:szCs w:val="22"/>
        </w:rPr>
        <w:id w:val="1005332784"/>
        <w:docPartObj>
          <w:docPartGallery w:val="Bibliographies"/>
          <w:docPartUnique/>
        </w:docPartObj>
      </w:sdtPr>
      <w:sdtContent>
        <w:p w14:paraId="117677EC" w14:textId="431F2C62" w:rsidR="00E10B09" w:rsidRPr="00EA61D5" w:rsidRDefault="00E10B09" w:rsidP="00C80801">
          <w:pPr>
            <w:pStyle w:val="Heading1"/>
            <w:numPr>
              <w:ilvl w:val="0"/>
              <w:numId w:val="0"/>
            </w:numPr>
            <w:ind w:left="432" w:hanging="432"/>
            <w:rPr>
              <w:rFonts w:asciiTheme="minorHAnsi" w:hAnsiTheme="minorHAnsi"/>
            </w:rPr>
          </w:pPr>
          <w:r w:rsidRPr="00EA61D5">
            <w:rPr>
              <w:rFonts w:asciiTheme="minorHAnsi" w:hAnsiTheme="minorHAnsi"/>
            </w:rPr>
            <w:t>References</w:t>
          </w:r>
          <w:bookmarkEnd w:id="42"/>
        </w:p>
        <w:sdt>
          <w:sdtPr>
            <w:id w:val="-573587230"/>
            <w:bibliography/>
          </w:sdtPr>
          <w:sdtContent>
            <w:p w14:paraId="42216659" w14:textId="77777777" w:rsidR="00CA1CAD" w:rsidRDefault="00E10B09">
              <w:pPr>
                <w:rPr>
                  <w:rFonts w:eastAsiaTheme="minorHAnsi"/>
                  <w:noProof/>
                  <w:kern w:val="2"/>
                  <w:lang w:eastAsia="en-US"/>
                  <w14:ligatures w14:val="standardContextual"/>
                </w:rPr>
              </w:pPr>
              <w:r w:rsidRPr="00EA61D5">
                <w:fldChar w:fldCharType="begin"/>
              </w:r>
              <w:r w:rsidRPr="00EA61D5">
                <w:instrText xml:space="preserve"> BIBLIOGRAPHY </w:instrText>
              </w:r>
              <w:r w:rsidRPr="00EA61D5">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CA1CAD" w14:paraId="3E4B9C53" w14:textId="77777777">
                <w:trPr>
                  <w:divId w:val="796992812"/>
                  <w:tblCellSpacing w:w="15" w:type="dxa"/>
                </w:trPr>
                <w:tc>
                  <w:tcPr>
                    <w:tcW w:w="50" w:type="pct"/>
                    <w:hideMark/>
                  </w:tcPr>
                  <w:p w14:paraId="2E314D50" w14:textId="26811C24" w:rsidR="00CA1CAD" w:rsidRDefault="00CA1CAD">
                    <w:pPr>
                      <w:pStyle w:val="Bibliography"/>
                      <w:rPr>
                        <w:noProof/>
                        <w:sz w:val="24"/>
                        <w:szCs w:val="24"/>
                      </w:rPr>
                    </w:pPr>
                    <w:r>
                      <w:rPr>
                        <w:noProof/>
                      </w:rPr>
                      <w:t xml:space="preserve">[1] </w:t>
                    </w:r>
                  </w:p>
                </w:tc>
                <w:tc>
                  <w:tcPr>
                    <w:tcW w:w="0" w:type="auto"/>
                    <w:hideMark/>
                  </w:tcPr>
                  <w:p w14:paraId="346FC0FE" w14:textId="77777777" w:rsidR="00CA1CAD" w:rsidRDefault="00CA1CAD">
                    <w:pPr>
                      <w:pStyle w:val="Bibliography"/>
                      <w:rPr>
                        <w:noProof/>
                      </w:rPr>
                    </w:pPr>
                    <w:r>
                      <w:rPr>
                        <w:noProof/>
                      </w:rPr>
                      <w:t>STV, “stvgroup.cz,” [Online]. Available: https://www.stvgroup.cz/en/product/demolition-charge-rapid-crater-kit.</w:t>
                    </w:r>
                  </w:p>
                </w:tc>
              </w:tr>
              <w:tr w:rsidR="00CA1CAD" w14:paraId="5D9B90EE" w14:textId="77777777">
                <w:trPr>
                  <w:divId w:val="796992812"/>
                  <w:tblCellSpacing w:w="15" w:type="dxa"/>
                </w:trPr>
                <w:tc>
                  <w:tcPr>
                    <w:tcW w:w="50" w:type="pct"/>
                    <w:hideMark/>
                  </w:tcPr>
                  <w:p w14:paraId="75B90400" w14:textId="77777777" w:rsidR="00CA1CAD" w:rsidRDefault="00CA1CAD">
                    <w:pPr>
                      <w:pStyle w:val="Bibliography"/>
                      <w:rPr>
                        <w:noProof/>
                      </w:rPr>
                    </w:pPr>
                    <w:r>
                      <w:rPr>
                        <w:noProof/>
                      </w:rPr>
                      <w:t xml:space="preserve">[2] </w:t>
                    </w:r>
                  </w:p>
                </w:tc>
                <w:tc>
                  <w:tcPr>
                    <w:tcW w:w="0" w:type="auto"/>
                    <w:hideMark/>
                  </w:tcPr>
                  <w:p w14:paraId="55DB6AC3" w14:textId="77777777" w:rsidR="00CA1CAD" w:rsidRDefault="00CA1CAD">
                    <w:pPr>
                      <w:pStyle w:val="Bibliography"/>
                      <w:rPr>
                        <w:noProof/>
                      </w:rPr>
                    </w:pPr>
                    <w:r>
                      <w:rPr>
                        <w:noProof/>
                      </w:rPr>
                      <w:t>NATO, “AOP-4439 Policy For Introduction And Assessment Of Insensitive Munitions (IM),” NATO Standardization Office, 2018.</w:t>
                    </w:r>
                  </w:p>
                </w:tc>
              </w:tr>
              <w:tr w:rsidR="00CA1CAD" w14:paraId="44E168DC" w14:textId="77777777">
                <w:trPr>
                  <w:divId w:val="796992812"/>
                  <w:tblCellSpacing w:w="15" w:type="dxa"/>
                </w:trPr>
                <w:tc>
                  <w:tcPr>
                    <w:tcW w:w="50" w:type="pct"/>
                    <w:hideMark/>
                  </w:tcPr>
                  <w:p w14:paraId="3413EF5A" w14:textId="77777777" w:rsidR="00CA1CAD" w:rsidRDefault="00CA1CAD">
                    <w:pPr>
                      <w:pStyle w:val="Bibliography"/>
                      <w:rPr>
                        <w:noProof/>
                      </w:rPr>
                    </w:pPr>
                    <w:r>
                      <w:rPr>
                        <w:noProof/>
                      </w:rPr>
                      <w:t xml:space="preserve">[3] </w:t>
                    </w:r>
                  </w:p>
                </w:tc>
                <w:tc>
                  <w:tcPr>
                    <w:tcW w:w="0" w:type="auto"/>
                    <w:hideMark/>
                  </w:tcPr>
                  <w:p w14:paraId="7BD210F4" w14:textId="77777777" w:rsidR="00CA1CAD" w:rsidRDefault="00CA1CAD">
                    <w:pPr>
                      <w:pStyle w:val="Bibliography"/>
                      <w:rPr>
                        <w:noProof/>
                      </w:rPr>
                    </w:pPr>
                    <w:r>
                      <w:rPr>
                        <w:noProof/>
                      </w:rPr>
                      <w:t>M. o. Defence, “DSA 03 OME Part 1 Defence Code of Practice and Guidance Notes for OME Acquisition,” 2019.</w:t>
                    </w:r>
                  </w:p>
                </w:tc>
              </w:tr>
              <w:tr w:rsidR="00CA1CAD" w14:paraId="71B7394B" w14:textId="77777777">
                <w:trPr>
                  <w:divId w:val="796992812"/>
                  <w:tblCellSpacing w:w="15" w:type="dxa"/>
                </w:trPr>
                <w:tc>
                  <w:tcPr>
                    <w:tcW w:w="50" w:type="pct"/>
                    <w:hideMark/>
                  </w:tcPr>
                  <w:p w14:paraId="1680A275" w14:textId="77777777" w:rsidR="00CA1CAD" w:rsidRDefault="00CA1CAD">
                    <w:pPr>
                      <w:pStyle w:val="Bibliography"/>
                      <w:rPr>
                        <w:noProof/>
                      </w:rPr>
                    </w:pPr>
                    <w:r>
                      <w:rPr>
                        <w:noProof/>
                      </w:rPr>
                      <w:t xml:space="preserve">[4] </w:t>
                    </w:r>
                  </w:p>
                </w:tc>
                <w:tc>
                  <w:tcPr>
                    <w:tcW w:w="0" w:type="auto"/>
                    <w:hideMark/>
                  </w:tcPr>
                  <w:p w14:paraId="5FE51082" w14:textId="77777777" w:rsidR="00CA1CAD" w:rsidRDefault="00CA1CAD">
                    <w:pPr>
                      <w:pStyle w:val="Bibliography"/>
                      <w:rPr>
                        <w:noProof/>
                      </w:rPr>
                    </w:pPr>
                    <w:r>
                      <w:rPr>
                        <w:noProof/>
                      </w:rPr>
                      <w:t>Ministry of Defence, “JSP520 Safety and Environmental Management of rdnance, Munitions and Explosives over the Equipment Acquisition Cycle pART 2, vOLUME 11,” MOD, 2015.</w:t>
                    </w:r>
                  </w:p>
                </w:tc>
              </w:tr>
              <w:tr w:rsidR="00CA1CAD" w14:paraId="7735D3AD" w14:textId="77777777">
                <w:trPr>
                  <w:divId w:val="796992812"/>
                  <w:tblCellSpacing w:w="15" w:type="dxa"/>
                </w:trPr>
                <w:tc>
                  <w:tcPr>
                    <w:tcW w:w="50" w:type="pct"/>
                    <w:hideMark/>
                  </w:tcPr>
                  <w:p w14:paraId="1D1DEBEF" w14:textId="77777777" w:rsidR="00CA1CAD" w:rsidRDefault="00CA1CAD">
                    <w:pPr>
                      <w:pStyle w:val="Bibliography"/>
                      <w:rPr>
                        <w:noProof/>
                      </w:rPr>
                    </w:pPr>
                    <w:r>
                      <w:rPr>
                        <w:noProof/>
                      </w:rPr>
                      <w:t xml:space="preserve">[5] </w:t>
                    </w:r>
                  </w:p>
                </w:tc>
                <w:tc>
                  <w:tcPr>
                    <w:tcW w:w="0" w:type="auto"/>
                    <w:hideMark/>
                  </w:tcPr>
                  <w:p w14:paraId="1FF0E2B4" w14:textId="77777777" w:rsidR="00CA1CAD" w:rsidRDefault="00CA1CAD">
                    <w:pPr>
                      <w:pStyle w:val="Bibliography"/>
                      <w:rPr>
                        <w:noProof/>
                      </w:rPr>
                    </w:pPr>
                    <w:r>
                      <w:rPr>
                        <w:noProof/>
                      </w:rPr>
                      <w:t xml:space="preserve">T. L. (COTEC), </w:t>
                    </w:r>
                    <w:r>
                      <w:rPr>
                        <w:i/>
                        <w:iCs/>
                        <w:noProof/>
                      </w:rPr>
                      <w:t>OME Intermediate Charge and Weaponds Tests.</w:t>
                    </w:r>
                    <w:r>
                      <w:rPr>
                        <w:noProof/>
                      </w:rPr>
                      <w:t xml:space="preserve"> </w:t>
                    </w:r>
                  </w:p>
                </w:tc>
              </w:tr>
              <w:tr w:rsidR="00CA1CAD" w14:paraId="328E007B" w14:textId="77777777">
                <w:trPr>
                  <w:divId w:val="796992812"/>
                  <w:tblCellSpacing w:w="15" w:type="dxa"/>
                </w:trPr>
                <w:tc>
                  <w:tcPr>
                    <w:tcW w:w="50" w:type="pct"/>
                    <w:hideMark/>
                  </w:tcPr>
                  <w:p w14:paraId="67068E34" w14:textId="77777777" w:rsidR="00CA1CAD" w:rsidRDefault="00CA1CAD">
                    <w:pPr>
                      <w:pStyle w:val="Bibliography"/>
                      <w:rPr>
                        <w:noProof/>
                      </w:rPr>
                    </w:pPr>
                    <w:r>
                      <w:rPr>
                        <w:noProof/>
                      </w:rPr>
                      <w:t xml:space="preserve">[6] </w:t>
                    </w:r>
                  </w:p>
                </w:tc>
                <w:tc>
                  <w:tcPr>
                    <w:tcW w:w="0" w:type="auto"/>
                    <w:hideMark/>
                  </w:tcPr>
                  <w:p w14:paraId="018A5290" w14:textId="77777777" w:rsidR="00CA1CAD" w:rsidRDefault="00CA1CAD">
                    <w:pPr>
                      <w:pStyle w:val="Bibliography"/>
                      <w:rPr>
                        <w:noProof/>
                      </w:rPr>
                    </w:pPr>
                    <w:r>
                      <w:rPr>
                        <w:noProof/>
                      </w:rPr>
                      <w:t>G. B. S. Kenneth J Graham, “Threat Hazard Assessment - The Key to Insensitive Munitions,” 1996.</w:t>
                    </w:r>
                  </w:p>
                </w:tc>
              </w:tr>
              <w:tr w:rsidR="00CA1CAD" w14:paraId="7A3441DA" w14:textId="77777777">
                <w:trPr>
                  <w:divId w:val="796992812"/>
                  <w:tblCellSpacing w:w="15" w:type="dxa"/>
                </w:trPr>
                <w:tc>
                  <w:tcPr>
                    <w:tcW w:w="50" w:type="pct"/>
                    <w:hideMark/>
                  </w:tcPr>
                  <w:p w14:paraId="0CB541EF" w14:textId="77777777" w:rsidR="00CA1CAD" w:rsidRDefault="00CA1CAD">
                    <w:pPr>
                      <w:pStyle w:val="Bibliography"/>
                      <w:rPr>
                        <w:noProof/>
                      </w:rPr>
                    </w:pPr>
                    <w:r>
                      <w:rPr>
                        <w:noProof/>
                      </w:rPr>
                      <w:t xml:space="preserve">[7] </w:t>
                    </w:r>
                  </w:p>
                </w:tc>
                <w:tc>
                  <w:tcPr>
                    <w:tcW w:w="0" w:type="auto"/>
                    <w:hideMark/>
                  </w:tcPr>
                  <w:p w14:paraId="20AF253C" w14:textId="77777777" w:rsidR="00CA1CAD" w:rsidRDefault="00CA1CAD">
                    <w:pPr>
                      <w:pStyle w:val="Bibliography"/>
                      <w:rPr>
                        <w:noProof/>
                      </w:rPr>
                    </w:pPr>
                    <w:r>
                      <w:rPr>
                        <w:noProof/>
                      </w:rPr>
                      <w:t>“AOP-39 - Policy for Introduction and Assessment of Insensitive Munitions (IM) Edition D, V2,” NATO STANDARDIZATION OFFICE (NSO) , 2022.</w:t>
                    </w:r>
                  </w:p>
                </w:tc>
              </w:tr>
              <w:tr w:rsidR="00CA1CAD" w14:paraId="29D2145F" w14:textId="77777777">
                <w:trPr>
                  <w:divId w:val="796992812"/>
                  <w:tblCellSpacing w:w="15" w:type="dxa"/>
                </w:trPr>
                <w:tc>
                  <w:tcPr>
                    <w:tcW w:w="50" w:type="pct"/>
                    <w:hideMark/>
                  </w:tcPr>
                  <w:p w14:paraId="41CF4297" w14:textId="77777777" w:rsidR="00CA1CAD" w:rsidRDefault="00CA1CAD">
                    <w:pPr>
                      <w:pStyle w:val="Bibliography"/>
                      <w:rPr>
                        <w:noProof/>
                      </w:rPr>
                    </w:pPr>
                    <w:r>
                      <w:rPr>
                        <w:noProof/>
                      </w:rPr>
                      <w:t xml:space="preserve">[8] </w:t>
                    </w:r>
                  </w:p>
                </w:tc>
                <w:tc>
                  <w:tcPr>
                    <w:tcW w:w="0" w:type="auto"/>
                    <w:hideMark/>
                  </w:tcPr>
                  <w:p w14:paraId="473A7CC9" w14:textId="77777777" w:rsidR="00CA1CAD" w:rsidRDefault="00CA1CAD">
                    <w:pPr>
                      <w:pStyle w:val="Bibliography"/>
                      <w:rPr>
                        <w:noProof/>
                      </w:rPr>
                    </w:pPr>
                    <w:r>
                      <w:rPr>
                        <w:noProof/>
                      </w:rPr>
                      <w:t>T. Swierk, “IM Testing and Assessments,” Naval Surface Warfare Center.</w:t>
                    </w:r>
                  </w:p>
                </w:tc>
              </w:tr>
              <w:tr w:rsidR="00CA1CAD" w14:paraId="371C0DDF" w14:textId="77777777">
                <w:trPr>
                  <w:divId w:val="796992812"/>
                  <w:tblCellSpacing w:w="15" w:type="dxa"/>
                </w:trPr>
                <w:tc>
                  <w:tcPr>
                    <w:tcW w:w="50" w:type="pct"/>
                    <w:hideMark/>
                  </w:tcPr>
                  <w:p w14:paraId="7B6442D2" w14:textId="77777777" w:rsidR="00CA1CAD" w:rsidRDefault="00CA1CAD">
                    <w:pPr>
                      <w:pStyle w:val="Bibliography"/>
                      <w:rPr>
                        <w:noProof/>
                      </w:rPr>
                    </w:pPr>
                    <w:r>
                      <w:rPr>
                        <w:noProof/>
                      </w:rPr>
                      <w:t xml:space="preserve">[9] </w:t>
                    </w:r>
                  </w:p>
                </w:tc>
                <w:tc>
                  <w:tcPr>
                    <w:tcW w:w="0" w:type="auto"/>
                    <w:hideMark/>
                  </w:tcPr>
                  <w:p w14:paraId="506468FA" w14:textId="77777777" w:rsidR="00CA1CAD" w:rsidRDefault="00CA1CAD">
                    <w:pPr>
                      <w:pStyle w:val="Bibliography"/>
                      <w:rPr>
                        <w:noProof/>
                      </w:rPr>
                    </w:pPr>
                    <w:r>
                      <w:rPr>
                        <w:noProof/>
                      </w:rPr>
                      <w:t>MSIAC, “Mitigation Technologies for Munitions (MTM),” MSIAC, [Online]. Available: https://www.msiac.nato.int/tool/mitigation-technologies-for-munitions-mtm-2/. [Accessed 04 May 2024].</w:t>
                    </w:r>
                  </w:p>
                </w:tc>
              </w:tr>
              <w:tr w:rsidR="00CA1CAD" w14:paraId="415BA1B4" w14:textId="77777777">
                <w:trPr>
                  <w:divId w:val="796992812"/>
                  <w:tblCellSpacing w:w="15" w:type="dxa"/>
                </w:trPr>
                <w:tc>
                  <w:tcPr>
                    <w:tcW w:w="50" w:type="pct"/>
                    <w:hideMark/>
                  </w:tcPr>
                  <w:p w14:paraId="4A4CEFB0" w14:textId="77777777" w:rsidR="00CA1CAD" w:rsidRDefault="00CA1CAD">
                    <w:pPr>
                      <w:pStyle w:val="Bibliography"/>
                      <w:rPr>
                        <w:noProof/>
                      </w:rPr>
                    </w:pPr>
                    <w:r>
                      <w:rPr>
                        <w:noProof/>
                      </w:rPr>
                      <w:t xml:space="preserve">[10] </w:t>
                    </w:r>
                  </w:p>
                </w:tc>
                <w:tc>
                  <w:tcPr>
                    <w:tcW w:w="0" w:type="auto"/>
                    <w:hideMark/>
                  </w:tcPr>
                  <w:p w14:paraId="04941E50" w14:textId="77777777" w:rsidR="00CA1CAD" w:rsidRDefault="00CA1CAD">
                    <w:pPr>
                      <w:pStyle w:val="Bibliography"/>
                      <w:rPr>
                        <w:noProof/>
                      </w:rPr>
                    </w:pPr>
                    <w:r>
                      <w:rPr>
                        <w:noProof/>
                      </w:rPr>
                      <w:t>NATO, “AOP-4240 Fast Heating Test Prodecures for Munitions Edition A, Version 2,” NATO Standardization Office, 2022.</w:t>
                    </w:r>
                  </w:p>
                </w:tc>
              </w:tr>
              <w:tr w:rsidR="00CA1CAD" w14:paraId="21BBAAA9" w14:textId="77777777">
                <w:trPr>
                  <w:divId w:val="796992812"/>
                  <w:tblCellSpacing w:w="15" w:type="dxa"/>
                </w:trPr>
                <w:tc>
                  <w:tcPr>
                    <w:tcW w:w="50" w:type="pct"/>
                    <w:hideMark/>
                  </w:tcPr>
                  <w:p w14:paraId="73574A88" w14:textId="77777777" w:rsidR="00CA1CAD" w:rsidRDefault="00CA1CAD">
                    <w:pPr>
                      <w:pStyle w:val="Bibliography"/>
                      <w:rPr>
                        <w:noProof/>
                      </w:rPr>
                    </w:pPr>
                    <w:r>
                      <w:rPr>
                        <w:noProof/>
                      </w:rPr>
                      <w:t xml:space="preserve">[11] </w:t>
                    </w:r>
                  </w:p>
                </w:tc>
                <w:tc>
                  <w:tcPr>
                    <w:tcW w:w="0" w:type="auto"/>
                    <w:hideMark/>
                  </w:tcPr>
                  <w:p w14:paraId="76D342EE" w14:textId="77777777" w:rsidR="00CA1CAD" w:rsidRDefault="00CA1CAD">
                    <w:pPr>
                      <w:pStyle w:val="Bibliography"/>
                      <w:rPr>
                        <w:noProof/>
                      </w:rPr>
                    </w:pPr>
                    <w:r>
                      <w:rPr>
                        <w:noProof/>
                      </w:rPr>
                      <w:t>NATO, “AOP-4382 Slow Heating Test Procedures for Munitions Edition A, Version 2,” NATO Standardization Office, 2022.</w:t>
                    </w:r>
                  </w:p>
                </w:tc>
              </w:tr>
              <w:tr w:rsidR="00CA1CAD" w14:paraId="3DB9BD08" w14:textId="77777777">
                <w:trPr>
                  <w:divId w:val="796992812"/>
                  <w:tblCellSpacing w:w="15" w:type="dxa"/>
                </w:trPr>
                <w:tc>
                  <w:tcPr>
                    <w:tcW w:w="50" w:type="pct"/>
                    <w:hideMark/>
                  </w:tcPr>
                  <w:p w14:paraId="378ED529" w14:textId="77777777" w:rsidR="00CA1CAD" w:rsidRDefault="00CA1CAD">
                    <w:pPr>
                      <w:pStyle w:val="Bibliography"/>
                      <w:rPr>
                        <w:noProof/>
                      </w:rPr>
                    </w:pPr>
                    <w:r>
                      <w:rPr>
                        <w:noProof/>
                      </w:rPr>
                      <w:t xml:space="preserve">[12] </w:t>
                    </w:r>
                  </w:p>
                </w:tc>
                <w:tc>
                  <w:tcPr>
                    <w:tcW w:w="0" w:type="auto"/>
                    <w:hideMark/>
                  </w:tcPr>
                  <w:p w14:paraId="7D944F78" w14:textId="77777777" w:rsidR="00CA1CAD" w:rsidRDefault="00CA1CAD">
                    <w:pPr>
                      <w:pStyle w:val="Bibliography"/>
                      <w:rPr>
                        <w:noProof/>
                      </w:rPr>
                    </w:pPr>
                    <w:r>
                      <w:rPr>
                        <w:noProof/>
                      </w:rPr>
                      <w:t>NATO, “AOP-4241 Bullet Impact Test Procedures For Munitions Editiona, Version 2,” NATO Standardization Office, 2022.</w:t>
                    </w:r>
                  </w:p>
                </w:tc>
              </w:tr>
              <w:tr w:rsidR="00CA1CAD" w14:paraId="1E6AF601" w14:textId="77777777">
                <w:trPr>
                  <w:divId w:val="796992812"/>
                  <w:tblCellSpacing w:w="15" w:type="dxa"/>
                </w:trPr>
                <w:tc>
                  <w:tcPr>
                    <w:tcW w:w="50" w:type="pct"/>
                    <w:hideMark/>
                  </w:tcPr>
                  <w:p w14:paraId="1995C149" w14:textId="77777777" w:rsidR="00CA1CAD" w:rsidRDefault="00CA1CAD">
                    <w:pPr>
                      <w:pStyle w:val="Bibliography"/>
                      <w:rPr>
                        <w:noProof/>
                      </w:rPr>
                    </w:pPr>
                    <w:r>
                      <w:rPr>
                        <w:noProof/>
                      </w:rPr>
                      <w:t xml:space="preserve">[13] </w:t>
                    </w:r>
                  </w:p>
                </w:tc>
                <w:tc>
                  <w:tcPr>
                    <w:tcW w:w="0" w:type="auto"/>
                    <w:hideMark/>
                  </w:tcPr>
                  <w:p w14:paraId="2124DE25" w14:textId="77777777" w:rsidR="00CA1CAD" w:rsidRDefault="00CA1CAD">
                    <w:pPr>
                      <w:pStyle w:val="Bibliography"/>
                      <w:rPr>
                        <w:noProof/>
                      </w:rPr>
                    </w:pPr>
                    <w:r>
                      <w:rPr>
                        <w:noProof/>
                      </w:rPr>
                      <w:t>NATO, “AOP-4496 Fragment Impact Test Procedures for Munitions, Edition A, Version 2,” NATO Standardization Office, 2022.</w:t>
                    </w:r>
                  </w:p>
                </w:tc>
              </w:tr>
              <w:tr w:rsidR="00CA1CAD" w14:paraId="12C3BA6C" w14:textId="77777777">
                <w:trPr>
                  <w:divId w:val="796992812"/>
                  <w:tblCellSpacing w:w="15" w:type="dxa"/>
                </w:trPr>
                <w:tc>
                  <w:tcPr>
                    <w:tcW w:w="50" w:type="pct"/>
                    <w:hideMark/>
                  </w:tcPr>
                  <w:p w14:paraId="086C3F8F" w14:textId="77777777" w:rsidR="00CA1CAD" w:rsidRDefault="00CA1CAD">
                    <w:pPr>
                      <w:pStyle w:val="Bibliography"/>
                      <w:rPr>
                        <w:noProof/>
                      </w:rPr>
                    </w:pPr>
                    <w:r>
                      <w:rPr>
                        <w:noProof/>
                      </w:rPr>
                      <w:t xml:space="preserve">[14] </w:t>
                    </w:r>
                  </w:p>
                </w:tc>
                <w:tc>
                  <w:tcPr>
                    <w:tcW w:w="0" w:type="auto"/>
                    <w:hideMark/>
                  </w:tcPr>
                  <w:p w14:paraId="3BCF1775" w14:textId="77777777" w:rsidR="00CA1CAD" w:rsidRDefault="00CA1CAD">
                    <w:pPr>
                      <w:pStyle w:val="Bibliography"/>
                      <w:rPr>
                        <w:noProof/>
                      </w:rPr>
                    </w:pPr>
                    <w:r>
                      <w:rPr>
                        <w:noProof/>
                      </w:rPr>
                      <w:t>NATO, “AOP-4526 Shaped Charge Jet Impact Test Procedure For Munitions Edition A, Version 2,” NATO Standardization Office, 2022.</w:t>
                    </w:r>
                  </w:p>
                </w:tc>
              </w:tr>
              <w:tr w:rsidR="00CA1CAD" w14:paraId="4ED4768F" w14:textId="77777777">
                <w:trPr>
                  <w:divId w:val="796992812"/>
                  <w:tblCellSpacing w:w="15" w:type="dxa"/>
                </w:trPr>
                <w:tc>
                  <w:tcPr>
                    <w:tcW w:w="50" w:type="pct"/>
                    <w:hideMark/>
                  </w:tcPr>
                  <w:p w14:paraId="79D38FAE" w14:textId="77777777" w:rsidR="00CA1CAD" w:rsidRDefault="00CA1CAD">
                    <w:pPr>
                      <w:pStyle w:val="Bibliography"/>
                      <w:rPr>
                        <w:noProof/>
                      </w:rPr>
                    </w:pPr>
                    <w:r>
                      <w:rPr>
                        <w:noProof/>
                      </w:rPr>
                      <w:t xml:space="preserve">[15] </w:t>
                    </w:r>
                  </w:p>
                </w:tc>
                <w:tc>
                  <w:tcPr>
                    <w:tcW w:w="0" w:type="auto"/>
                    <w:hideMark/>
                  </w:tcPr>
                  <w:p w14:paraId="443C0D3B" w14:textId="77777777" w:rsidR="00CA1CAD" w:rsidRDefault="00CA1CAD">
                    <w:pPr>
                      <w:pStyle w:val="Bibliography"/>
                      <w:rPr>
                        <w:noProof/>
                      </w:rPr>
                    </w:pPr>
                    <w:r>
                      <w:rPr>
                        <w:noProof/>
                      </w:rPr>
                      <w:t>NATO, “AOP-4396 Sympathetic Reaction Test Procedures For Munitions Edition A, Version 2,” NATO Standardization Office, 2022.</w:t>
                    </w:r>
                  </w:p>
                </w:tc>
              </w:tr>
              <w:tr w:rsidR="00CA1CAD" w14:paraId="4FEF6038" w14:textId="77777777">
                <w:trPr>
                  <w:divId w:val="796992812"/>
                  <w:tblCellSpacing w:w="15" w:type="dxa"/>
                </w:trPr>
                <w:tc>
                  <w:tcPr>
                    <w:tcW w:w="50" w:type="pct"/>
                    <w:hideMark/>
                  </w:tcPr>
                  <w:p w14:paraId="47D53BE4" w14:textId="77777777" w:rsidR="00CA1CAD" w:rsidRDefault="00CA1CAD">
                    <w:pPr>
                      <w:pStyle w:val="Bibliography"/>
                      <w:rPr>
                        <w:noProof/>
                      </w:rPr>
                    </w:pPr>
                    <w:r>
                      <w:rPr>
                        <w:noProof/>
                      </w:rPr>
                      <w:t xml:space="preserve">[16] </w:t>
                    </w:r>
                  </w:p>
                </w:tc>
                <w:tc>
                  <w:tcPr>
                    <w:tcW w:w="0" w:type="auto"/>
                    <w:hideMark/>
                  </w:tcPr>
                  <w:p w14:paraId="5A6781E7" w14:textId="77777777" w:rsidR="00CA1CAD" w:rsidRDefault="00CA1CAD">
                    <w:pPr>
                      <w:pStyle w:val="Bibliography"/>
                      <w:rPr>
                        <w:noProof/>
                      </w:rPr>
                    </w:pPr>
                    <w:r>
                      <w:rPr>
                        <w:noProof/>
                      </w:rPr>
                      <w:t>NATO, “STANAG 4375 JAIS edition 3 - Safety Drop, Munition Test Procedure,” 2010.</w:t>
                    </w:r>
                  </w:p>
                </w:tc>
              </w:tr>
              <w:tr w:rsidR="00CA1CAD" w14:paraId="4C936269" w14:textId="77777777">
                <w:trPr>
                  <w:divId w:val="796992812"/>
                  <w:tblCellSpacing w:w="15" w:type="dxa"/>
                </w:trPr>
                <w:tc>
                  <w:tcPr>
                    <w:tcW w:w="50" w:type="pct"/>
                    <w:hideMark/>
                  </w:tcPr>
                  <w:p w14:paraId="2D4B345D" w14:textId="77777777" w:rsidR="00CA1CAD" w:rsidRDefault="00CA1CAD">
                    <w:pPr>
                      <w:pStyle w:val="Bibliography"/>
                      <w:rPr>
                        <w:noProof/>
                      </w:rPr>
                    </w:pPr>
                    <w:r>
                      <w:rPr>
                        <w:noProof/>
                      </w:rPr>
                      <w:lastRenderedPageBreak/>
                      <w:t xml:space="preserve">[17] </w:t>
                    </w:r>
                  </w:p>
                </w:tc>
                <w:tc>
                  <w:tcPr>
                    <w:tcW w:w="0" w:type="auto"/>
                    <w:hideMark/>
                  </w:tcPr>
                  <w:p w14:paraId="39249C77" w14:textId="77777777" w:rsidR="00CA1CAD" w:rsidRDefault="00CA1CAD">
                    <w:pPr>
                      <w:pStyle w:val="Bibliography"/>
                      <w:rPr>
                        <w:noProof/>
                      </w:rPr>
                    </w:pPr>
                    <w:r>
                      <w:rPr>
                        <w:noProof/>
                      </w:rPr>
                      <w:t xml:space="preserve">I. Powell, “Insensitive Munitions – Design Principles and Technology Developments,” </w:t>
                    </w:r>
                    <w:r>
                      <w:rPr>
                        <w:i/>
                        <w:iCs/>
                        <w:noProof/>
                      </w:rPr>
                      <w:t xml:space="preserve">Propellants, Explosives and Pyrotechnics, </w:t>
                    </w:r>
                    <w:r>
                      <w:rPr>
                        <w:noProof/>
                      </w:rPr>
                      <w:t xml:space="preserve">vol. 41, no. 3, pp. 409-413, 2016. </w:t>
                    </w:r>
                  </w:p>
                </w:tc>
              </w:tr>
              <w:tr w:rsidR="00CA1CAD" w14:paraId="1F40C6D3" w14:textId="77777777">
                <w:trPr>
                  <w:divId w:val="796992812"/>
                  <w:tblCellSpacing w:w="15" w:type="dxa"/>
                </w:trPr>
                <w:tc>
                  <w:tcPr>
                    <w:tcW w:w="50" w:type="pct"/>
                    <w:hideMark/>
                  </w:tcPr>
                  <w:p w14:paraId="4D334689" w14:textId="77777777" w:rsidR="00CA1CAD" w:rsidRDefault="00CA1CAD">
                    <w:pPr>
                      <w:pStyle w:val="Bibliography"/>
                      <w:rPr>
                        <w:noProof/>
                      </w:rPr>
                    </w:pPr>
                    <w:r>
                      <w:rPr>
                        <w:noProof/>
                      </w:rPr>
                      <w:t xml:space="preserve">[18] </w:t>
                    </w:r>
                  </w:p>
                </w:tc>
                <w:tc>
                  <w:tcPr>
                    <w:tcW w:w="0" w:type="auto"/>
                    <w:hideMark/>
                  </w:tcPr>
                  <w:p w14:paraId="4325E14B" w14:textId="77777777" w:rsidR="00CA1CAD" w:rsidRDefault="00CA1CAD">
                    <w:pPr>
                      <w:pStyle w:val="Bibliography"/>
                      <w:rPr>
                        <w:noProof/>
                      </w:rPr>
                    </w:pPr>
                    <w:r>
                      <w:rPr>
                        <w:noProof/>
                      </w:rPr>
                      <w:t>S. S. P. S. A. D. S. Amy Chau, “IM Explosive Replacement for Cratering Charge,” U.S. Army Armament, Research, Development and Engineering Center, Picatinny Arsenal, New Jersey .</w:t>
                    </w:r>
                  </w:p>
                </w:tc>
              </w:tr>
            </w:tbl>
            <w:p w14:paraId="1318588F" w14:textId="77777777" w:rsidR="00CA1CAD" w:rsidRDefault="00CA1CAD">
              <w:pPr>
                <w:divId w:val="796992812"/>
                <w:rPr>
                  <w:rFonts w:eastAsia="Times New Roman"/>
                  <w:noProof/>
                </w:rPr>
              </w:pPr>
            </w:p>
            <w:p w14:paraId="08E3464B" w14:textId="39DBDFA2" w:rsidR="00E10B09" w:rsidRPr="00EA61D5" w:rsidRDefault="00E10B09">
              <w:r w:rsidRPr="00EA61D5">
                <w:rPr>
                  <w:b/>
                  <w:bCs/>
                  <w:noProof/>
                </w:rPr>
                <w:fldChar w:fldCharType="end"/>
              </w:r>
            </w:p>
          </w:sdtContent>
        </w:sdt>
      </w:sdtContent>
    </w:sdt>
    <w:sdt>
      <w:sdtPr>
        <w:rPr>
          <w:rFonts w:asciiTheme="minorHAnsi" w:eastAsiaTheme="minorEastAsia" w:hAnsiTheme="minorHAnsi" w:cstheme="minorBidi"/>
          <w:color w:val="auto"/>
          <w:sz w:val="22"/>
          <w:szCs w:val="22"/>
        </w:rPr>
        <w:id w:val="-1518837385"/>
        <w:docPartObj>
          <w:docPartGallery w:val="Bibliographies"/>
          <w:docPartUnique/>
        </w:docPartObj>
      </w:sdtPr>
      <w:sdtContent>
        <w:p w14:paraId="6F1DDBE1" w14:textId="68310135" w:rsidR="00C80801" w:rsidRDefault="00C80801" w:rsidP="00C80801">
          <w:pPr>
            <w:pStyle w:val="Heading1"/>
            <w:numPr>
              <w:ilvl w:val="0"/>
              <w:numId w:val="0"/>
            </w:numPr>
          </w:pPr>
        </w:p>
        <w:p w14:paraId="6789279E" w14:textId="684AFB9E" w:rsidR="005440AC" w:rsidRDefault="00000000"/>
      </w:sdtContent>
    </w:sdt>
    <w:p w14:paraId="24FCB99C" w14:textId="3AD8D121" w:rsidR="0047477D" w:rsidRDefault="0047477D" w:rsidP="00474D50">
      <w:pPr>
        <w:rPr>
          <w:lang w:eastAsia="en-US"/>
        </w:rPr>
      </w:pPr>
    </w:p>
    <w:p w14:paraId="2ADB9FF4" w14:textId="77777777" w:rsidR="0047477D" w:rsidRDefault="0047477D">
      <w:pPr>
        <w:rPr>
          <w:lang w:eastAsia="en-US"/>
        </w:rPr>
      </w:pPr>
      <w:r>
        <w:rPr>
          <w:lang w:eastAsia="en-US"/>
        </w:rPr>
        <w:br w:type="page"/>
      </w:r>
    </w:p>
    <w:p w14:paraId="50FC3145" w14:textId="77777777" w:rsidR="0047477D" w:rsidRPr="00EA61D5" w:rsidRDefault="0047477D" w:rsidP="0047477D">
      <w:pPr>
        <w:pStyle w:val="Heading1"/>
        <w:numPr>
          <w:ilvl w:val="0"/>
          <w:numId w:val="0"/>
        </w:numPr>
        <w:ind w:left="432" w:hanging="432"/>
        <w:rPr>
          <w:rFonts w:asciiTheme="minorHAnsi" w:hAnsiTheme="minorHAnsi"/>
          <w:lang w:eastAsia="en-US"/>
        </w:rPr>
      </w:pPr>
      <w:bookmarkStart w:id="43" w:name="_Ref165737280"/>
      <w:bookmarkStart w:id="44" w:name="_Ref165737284"/>
      <w:bookmarkStart w:id="45" w:name="_Ref165737291"/>
      <w:bookmarkStart w:id="46" w:name="_Toc165897197"/>
      <w:r w:rsidRPr="00EA61D5">
        <w:rPr>
          <w:rFonts w:asciiTheme="minorHAnsi" w:hAnsiTheme="minorHAnsi"/>
          <w:lang w:eastAsia="en-US"/>
        </w:rPr>
        <w:lastRenderedPageBreak/>
        <w:t>Appendix 1 – Meeting notes</w:t>
      </w:r>
      <w:bookmarkEnd w:id="43"/>
      <w:bookmarkEnd w:id="44"/>
      <w:bookmarkEnd w:id="45"/>
      <w:bookmarkEnd w:id="46"/>
    </w:p>
    <w:p w14:paraId="75FAFC54" w14:textId="77777777" w:rsidR="0047477D" w:rsidRPr="00EA61D5" w:rsidRDefault="0047477D" w:rsidP="0047477D">
      <w:pPr>
        <w:rPr>
          <w:b/>
          <w:bCs/>
        </w:rPr>
      </w:pPr>
      <w:r w:rsidRPr="00EA61D5">
        <w:rPr>
          <w:b/>
          <w:bCs/>
        </w:rPr>
        <w:t>Monday 12</w:t>
      </w:r>
      <w:r w:rsidRPr="00EA61D5">
        <w:rPr>
          <w:b/>
          <w:bCs/>
          <w:vertAlign w:val="superscript"/>
        </w:rPr>
        <w:t>th</w:t>
      </w:r>
      <w:r w:rsidRPr="00EA61D5">
        <w:rPr>
          <w:b/>
          <w:bCs/>
        </w:rPr>
        <w:t xml:space="preserve"> February. 3pm. Group meeting notes.</w:t>
      </w:r>
    </w:p>
    <w:p w14:paraId="38AF21AB" w14:textId="77777777" w:rsidR="0047477D" w:rsidRPr="00EA61D5" w:rsidRDefault="0047477D" w:rsidP="0047477D">
      <w:r w:rsidRPr="00EA61D5">
        <w:t>In person</w:t>
      </w:r>
    </w:p>
    <w:p w14:paraId="31AB8067" w14:textId="77777777" w:rsidR="0047477D" w:rsidRPr="00EA61D5" w:rsidRDefault="0047477D" w:rsidP="0047477D">
      <w:r w:rsidRPr="00EA61D5">
        <w:t>Present: SB, LM, SMC, MF, NC</w:t>
      </w:r>
    </w:p>
    <w:p w14:paraId="1B69BCBF" w14:textId="77777777" w:rsidR="0047477D" w:rsidRPr="00EA61D5" w:rsidRDefault="0047477D" w:rsidP="0047477D">
      <w:r w:rsidRPr="00EA61D5">
        <w:t>The group discussed what needed to be covered to complete the assignment. It was agreed we cannot cover all parts that would be required in the workplace, but we could cover a good number of areas of expertise.</w:t>
      </w:r>
    </w:p>
    <w:p w14:paraId="427AB03F" w14:textId="77777777" w:rsidR="0047477D" w:rsidRPr="00EA61D5" w:rsidRDefault="0047477D" w:rsidP="0047477D">
      <w:r w:rsidRPr="00EA61D5">
        <w:t>MF – Manufacturing</w:t>
      </w:r>
    </w:p>
    <w:p w14:paraId="77C837F3" w14:textId="77777777" w:rsidR="0047477D" w:rsidRPr="00EA61D5" w:rsidRDefault="0047477D" w:rsidP="0047477D">
      <w:r w:rsidRPr="00EA61D5">
        <w:t>SMC – Modelling</w:t>
      </w:r>
    </w:p>
    <w:p w14:paraId="57176807" w14:textId="77777777" w:rsidR="0047477D" w:rsidRPr="00EA61D5" w:rsidRDefault="0047477D" w:rsidP="0047477D">
      <w:r w:rsidRPr="00EA61D5">
        <w:t>SB – Chemical analysis</w:t>
      </w:r>
    </w:p>
    <w:p w14:paraId="37FEAD09" w14:textId="77777777" w:rsidR="0047477D" w:rsidRPr="00EA61D5" w:rsidRDefault="0047477D" w:rsidP="0047477D">
      <w:r w:rsidRPr="00EA61D5">
        <w:t>LM – Sequential testing</w:t>
      </w:r>
    </w:p>
    <w:p w14:paraId="4040F99A" w14:textId="77777777" w:rsidR="0047477D" w:rsidRPr="00EA61D5" w:rsidRDefault="0047477D" w:rsidP="0047477D">
      <w:r w:rsidRPr="00EA61D5">
        <w:t>NC – non-sequential testing</w:t>
      </w:r>
    </w:p>
    <w:p w14:paraId="17B45FCA" w14:textId="77777777" w:rsidR="0047477D" w:rsidRPr="00EA61D5" w:rsidRDefault="0047477D" w:rsidP="0047477D">
      <w:r w:rsidRPr="00EA61D5">
        <w:t>SCM proposed fortnightly catch-up meetings on teams if people are available. These wouldn’t be mandatory but attend if you are available/are required. SCM was happy to set these up.</w:t>
      </w:r>
    </w:p>
    <w:p w14:paraId="7DCB8FDC" w14:textId="77777777" w:rsidR="0047477D" w:rsidRPr="00EA61D5" w:rsidRDefault="0047477D" w:rsidP="0047477D">
      <w:r w:rsidRPr="00EA61D5">
        <w:t>LM explained both sequential and non-sequential testing.</w:t>
      </w:r>
    </w:p>
    <w:p w14:paraId="055AF611" w14:textId="77777777" w:rsidR="0047477D" w:rsidRPr="00EA61D5" w:rsidRDefault="0047477D" w:rsidP="0047477D">
      <w:r w:rsidRPr="00EA61D5">
        <w:t>SCM suggested a route for modelling.</w:t>
      </w:r>
    </w:p>
    <w:p w14:paraId="0D9EA97E" w14:textId="77777777" w:rsidR="0047477D" w:rsidRPr="00EA61D5" w:rsidRDefault="0047477D" w:rsidP="0047477D">
      <w:r w:rsidRPr="00EA61D5">
        <w:t>SB explained he has been working on some of these tests in the workplace so was very comfortable discussing them for the group project.</w:t>
      </w:r>
    </w:p>
    <w:p w14:paraId="1AD90CE9" w14:textId="77777777" w:rsidR="0047477D" w:rsidRPr="00EA61D5" w:rsidRDefault="0047477D" w:rsidP="0047477D">
      <w:r w:rsidRPr="00EA61D5">
        <w:t>NC said she hasn’t been involved in any IM testing but was happy to read relevant documentation and learn.</w:t>
      </w:r>
    </w:p>
    <w:p w14:paraId="13D0FAB9" w14:textId="77777777" w:rsidR="0047477D" w:rsidRPr="00EA61D5" w:rsidRDefault="0047477D" w:rsidP="0047477D">
      <w:r w:rsidRPr="00EA61D5">
        <w:t>MF started a discussion on possible options for design which would dictate his manufacturing route.</w:t>
      </w:r>
    </w:p>
    <w:p w14:paraId="532F47E6" w14:textId="77777777" w:rsidR="0047477D" w:rsidRPr="00EA61D5" w:rsidRDefault="0047477D" w:rsidP="0047477D"/>
    <w:p w14:paraId="57E62156" w14:textId="77777777" w:rsidR="0047477D" w:rsidRPr="00EA61D5" w:rsidRDefault="0047477D" w:rsidP="0047477D">
      <w:pPr>
        <w:rPr>
          <w:b/>
          <w:bCs/>
        </w:rPr>
      </w:pPr>
      <w:r w:rsidRPr="00EA61D5">
        <w:rPr>
          <w:b/>
          <w:bCs/>
        </w:rPr>
        <w:t>Monday 18</w:t>
      </w:r>
      <w:r w:rsidRPr="00EA61D5">
        <w:rPr>
          <w:b/>
          <w:bCs/>
          <w:vertAlign w:val="superscript"/>
        </w:rPr>
        <w:t>th</w:t>
      </w:r>
      <w:r w:rsidRPr="00EA61D5">
        <w:rPr>
          <w:b/>
          <w:bCs/>
        </w:rPr>
        <w:t xml:space="preserve"> March. 4pm. Group meeting notes.</w:t>
      </w:r>
    </w:p>
    <w:p w14:paraId="3299D7D4" w14:textId="77777777" w:rsidR="0047477D" w:rsidRPr="00EA61D5" w:rsidRDefault="0047477D" w:rsidP="0047477D">
      <w:r w:rsidRPr="00EA61D5">
        <w:t>Present: SB, LM, SMC, MF, NC</w:t>
      </w:r>
    </w:p>
    <w:p w14:paraId="52F9B5F5" w14:textId="77777777" w:rsidR="0047477D" w:rsidRPr="00EA61D5" w:rsidRDefault="0047477D" w:rsidP="0047477D">
      <w:r w:rsidRPr="00EA61D5">
        <w:t>On Teams</w:t>
      </w:r>
    </w:p>
    <w:p w14:paraId="50C65EF4" w14:textId="77777777" w:rsidR="0047477D" w:rsidRPr="00EA61D5" w:rsidRDefault="0047477D" w:rsidP="0047477D">
      <w:pPr>
        <w:rPr>
          <w:rFonts w:eastAsiaTheme="majorEastAsia" w:cs="Segoe UI"/>
        </w:rPr>
      </w:pPr>
      <w:r w:rsidRPr="00EA61D5">
        <w:rPr>
          <w:rStyle w:val="normaltextrun"/>
          <w:rFonts w:cs="Segoe UI"/>
        </w:rPr>
        <w:t>The group discussed our own parts of the project – testing plans, chemical analysis, manufacture, modelling.</w:t>
      </w:r>
      <w:r w:rsidRPr="00EA61D5">
        <w:rPr>
          <w:rStyle w:val="eop"/>
          <w:rFonts w:cs="Segoe UI"/>
        </w:rPr>
        <w:t> </w:t>
      </w:r>
    </w:p>
    <w:p w14:paraId="6535A682" w14:textId="77777777" w:rsidR="0047477D" w:rsidRPr="00EA61D5" w:rsidRDefault="0047477D" w:rsidP="0047477D">
      <w:pPr>
        <w:rPr>
          <w:rFonts w:eastAsiaTheme="majorEastAsia" w:cs="Segoe UI"/>
        </w:rPr>
      </w:pPr>
      <w:r w:rsidRPr="00EA61D5">
        <w:rPr>
          <w:rStyle w:val="normaltextrun"/>
          <w:rFonts w:cs="Segoe UI"/>
        </w:rPr>
        <w:t>SCM commented on the difficulties of remoting into the University’s computers to perform full simulations. He was going to continue trying but explained he may have to resort to the student version of the software if problems persisted.</w:t>
      </w:r>
      <w:r w:rsidRPr="00EA61D5">
        <w:rPr>
          <w:rStyle w:val="eop"/>
          <w:rFonts w:cs="Segoe UI"/>
        </w:rPr>
        <w:t> </w:t>
      </w:r>
    </w:p>
    <w:p w14:paraId="5641AA55" w14:textId="77777777" w:rsidR="0047477D" w:rsidRPr="00EA61D5" w:rsidRDefault="0047477D" w:rsidP="0047477D">
      <w:pPr>
        <w:rPr>
          <w:rStyle w:val="eop"/>
          <w:rFonts w:eastAsiaTheme="majorEastAsia" w:cs="Segoe UI"/>
          <w:color w:val="000000"/>
        </w:rPr>
      </w:pPr>
      <w:r w:rsidRPr="00EA61D5">
        <w:rPr>
          <w:rStyle w:val="normaltextrun"/>
          <w:rFonts w:cs="Segoe UI"/>
          <w:color w:val="000000"/>
        </w:rPr>
        <w:t>MF noted that we needed details on the melting point of the TAWE Ex2024 composition, SMC took this forward and approached supplier (DH) for further details. In the same instance SMC also requested details pertaining to the EOS of materials.</w:t>
      </w:r>
      <w:r w:rsidRPr="00EA61D5">
        <w:rPr>
          <w:rStyle w:val="eop"/>
          <w:rFonts w:cs="Segoe UI"/>
          <w:color w:val="000000"/>
        </w:rPr>
        <w:t> </w:t>
      </w:r>
    </w:p>
    <w:p w14:paraId="3030684E" w14:textId="77777777" w:rsidR="0047477D" w:rsidRPr="00EA61D5" w:rsidRDefault="0047477D" w:rsidP="0047477D">
      <w:pPr>
        <w:rPr>
          <w:rFonts w:cs="Segoe UI"/>
          <w:sz w:val="18"/>
          <w:szCs w:val="18"/>
        </w:rPr>
      </w:pPr>
    </w:p>
    <w:p w14:paraId="4C1E419E" w14:textId="77777777" w:rsidR="0047477D" w:rsidRPr="00EA61D5" w:rsidRDefault="0047477D" w:rsidP="0047477D">
      <w:pPr>
        <w:rPr>
          <w:rFonts w:eastAsiaTheme="majorEastAsia" w:cs="Segoe UI"/>
          <w:color w:val="000000"/>
        </w:rPr>
      </w:pPr>
      <w:r w:rsidRPr="00EA61D5">
        <w:rPr>
          <w:rStyle w:val="normaltextrun"/>
          <w:rFonts w:cs="Segoe UI"/>
          <w:color w:val="000000"/>
        </w:rPr>
        <w:lastRenderedPageBreak/>
        <w:t>Group asked the question if we needed to use TAWE Ex 2024 for bag charges, as a previous model of the bag charges was pure RDX, SMC took this to customer (DH).</w:t>
      </w:r>
      <w:r w:rsidRPr="00EA61D5">
        <w:rPr>
          <w:rStyle w:val="eop"/>
          <w:rFonts w:cs="Segoe UI"/>
          <w:color w:val="000000"/>
        </w:rPr>
        <w:t> </w:t>
      </w:r>
    </w:p>
    <w:p w14:paraId="3FC8169A" w14:textId="77777777" w:rsidR="0047477D" w:rsidRPr="00EA61D5" w:rsidRDefault="0047477D" w:rsidP="0047477D">
      <w:pPr>
        <w:rPr>
          <w:rFonts w:eastAsiaTheme="majorEastAsia" w:cs="Segoe UI"/>
        </w:rPr>
      </w:pPr>
      <w:r w:rsidRPr="00EA61D5">
        <w:rPr>
          <w:rStyle w:val="normaltextrun"/>
          <w:rFonts w:cs="Segoe UI"/>
        </w:rPr>
        <w:t>SB showed some slides he had been working on and discussed a few tests in brief.</w:t>
      </w:r>
      <w:r w:rsidRPr="00EA61D5">
        <w:rPr>
          <w:rStyle w:val="eop"/>
          <w:rFonts w:cs="Segoe UI"/>
        </w:rPr>
        <w:t> </w:t>
      </w:r>
    </w:p>
    <w:p w14:paraId="7A17E15E" w14:textId="77777777" w:rsidR="0047477D" w:rsidRPr="00EA61D5" w:rsidRDefault="0047477D" w:rsidP="0047477D">
      <w:pPr>
        <w:rPr>
          <w:rFonts w:eastAsiaTheme="majorEastAsia"/>
        </w:rPr>
      </w:pPr>
      <w:r w:rsidRPr="00EA61D5">
        <w:rPr>
          <w:rStyle w:val="normaltextrun"/>
          <w:rFonts w:cs="Segoe UI"/>
        </w:rPr>
        <w:t>SB created a shared area for us to put documents and relevant information.</w:t>
      </w:r>
      <w:r w:rsidRPr="00EA61D5">
        <w:rPr>
          <w:rStyle w:val="eop"/>
          <w:rFonts w:cs="Segoe UI"/>
        </w:rPr>
        <w:t> </w:t>
      </w:r>
    </w:p>
    <w:p w14:paraId="012DC1AC" w14:textId="77777777" w:rsidR="0047477D" w:rsidRPr="00EA61D5" w:rsidRDefault="0047477D" w:rsidP="0047477D">
      <w:pPr>
        <w:rPr>
          <w:rStyle w:val="eop"/>
          <w:rFonts w:cs="Segoe UI"/>
        </w:rPr>
      </w:pPr>
      <w:r w:rsidRPr="00EA61D5">
        <w:rPr>
          <w:rStyle w:val="normaltextrun"/>
          <w:rFonts w:cs="Segoe UI"/>
        </w:rPr>
        <w:t>It was noted the bank holiday would be our next meeting date, so it was agreed to reschedule the next couple of meetings.</w:t>
      </w:r>
      <w:r w:rsidRPr="00EA61D5">
        <w:rPr>
          <w:rStyle w:val="eop"/>
          <w:rFonts w:cs="Segoe UI"/>
        </w:rPr>
        <w:t> </w:t>
      </w:r>
    </w:p>
    <w:p w14:paraId="536B93F6" w14:textId="77777777" w:rsidR="0047477D" w:rsidRPr="00EA61D5" w:rsidRDefault="0047477D" w:rsidP="0047477D">
      <w:pPr>
        <w:rPr>
          <w:rFonts w:eastAsia="Times New Roman"/>
          <w:sz w:val="18"/>
          <w:szCs w:val="18"/>
          <w:lang w:eastAsia="en-GB"/>
        </w:rPr>
      </w:pPr>
      <w:r w:rsidRPr="00EA61D5">
        <w:rPr>
          <w:rStyle w:val="eop"/>
          <w:rFonts w:cs="Segoe UI"/>
        </w:rPr>
        <w:t> </w:t>
      </w:r>
    </w:p>
    <w:p w14:paraId="61183236" w14:textId="77777777" w:rsidR="0047477D" w:rsidRPr="00EA61D5" w:rsidRDefault="0047477D" w:rsidP="0047477D">
      <w:pPr>
        <w:rPr>
          <w:b/>
          <w:bCs/>
          <w:sz w:val="18"/>
          <w:szCs w:val="18"/>
        </w:rPr>
      </w:pPr>
      <w:r w:rsidRPr="00EA61D5">
        <w:rPr>
          <w:rStyle w:val="normaltextrun"/>
          <w:rFonts w:cs="Segoe UI"/>
          <w:b/>
          <w:bCs/>
        </w:rPr>
        <w:t>Friday 12</w:t>
      </w:r>
      <w:r w:rsidRPr="00EA61D5">
        <w:rPr>
          <w:rStyle w:val="normaltextrun"/>
          <w:rFonts w:cs="Segoe UI"/>
          <w:b/>
          <w:bCs/>
          <w:sz w:val="17"/>
          <w:szCs w:val="17"/>
          <w:vertAlign w:val="superscript"/>
        </w:rPr>
        <w:t>th</w:t>
      </w:r>
      <w:r w:rsidRPr="00EA61D5">
        <w:rPr>
          <w:rStyle w:val="normaltextrun"/>
          <w:rFonts w:cs="Segoe UI"/>
          <w:b/>
          <w:bCs/>
        </w:rPr>
        <w:t xml:space="preserve"> April 2024. 4pm. Group meeting notes.</w:t>
      </w:r>
      <w:r w:rsidRPr="00EA61D5">
        <w:rPr>
          <w:rStyle w:val="eop"/>
          <w:rFonts w:cs="Segoe UI"/>
          <w:b/>
          <w:bCs/>
        </w:rPr>
        <w:t> </w:t>
      </w:r>
    </w:p>
    <w:p w14:paraId="784B31DB" w14:textId="77777777" w:rsidR="0047477D" w:rsidRPr="00EA61D5" w:rsidRDefault="0047477D" w:rsidP="0047477D">
      <w:pPr>
        <w:rPr>
          <w:sz w:val="18"/>
          <w:szCs w:val="18"/>
        </w:rPr>
      </w:pPr>
      <w:r w:rsidRPr="00EA61D5">
        <w:rPr>
          <w:rStyle w:val="normaltextrun"/>
          <w:rFonts w:cs="Segoe UI"/>
        </w:rPr>
        <w:t>Present: SB (absent, but passed on info to other members of team), LM, SMC, MF, NC</w:t>
      </w:r>
      <w:r w:rsidRPr="00EA61D5">
        <w:rPr>
          <w:rStyle w:val="eop"/>
          <w:rFonts w:cs="Segoe UI"/>
        </w:rPr>
        <w:t> </w:t>
      </w:r>
    </w:p>
    <w:p w14:paraId="77C4A281" w14:textId="77777777" w:rsidR="0047477D" w:rsidRPr="00EA61D5" w:rsidRDefault="0047477D" w:rsidP="0047477D">
      <w:pPr>
        <w:rPr>
          <w:sz w:val="18"/>
          <w:szCs w:val="18"/>
        </w:rPr>
      </w:pPr>
      <w:r w:rsidRPr="00EA61D5">
        <w:rPr>
          <w:rStyle w:val="normaltextrun"/>
          <w:rFonts w:cs="Segoe UI"/>
        </w:rPr>
        <w:t>On teams</w:t>
      </w:r>
      <w:r w:rsidRPr="00EA61D5">
        <w:rPr>
          <w:rStyle w:val="eop"/>
          <w:rFonts w:cs="Segoe UI"/>
        </w:rPr>
        <w:t> </w:t>
      </w:r>
    </w:p>
    <w:p w14:paraId="4D9B2A1F" w14:textId="77777777" w:rsidR="0047477D" w:rsidRPr="00EA61D5" w:rsidRDefault="0047477D" w:rsidP="0047477D">
      <w:pPr>
        <w:rPr>
          <w:sz w:val="18"/>
          <w:szCs w:val="18"/>
          <w:lang w:val="en-US"/>
        </w:rPr>
      </w:pPr>
      <w:r w:rsidRPr="00EA61D5">
        <w:rPr>
          <w:rStyle w:val="normaltextrun"/>
          <w:rFonts w:cs="Segoe UI"/>
        </w:rPr>
        <w:t>NC and MF showed slides from their presentations so far. NC noted the steep learning curve she had been on for this project and asked for her work to be reviewed to make sure nothing vital had been missed. LM offered to do this. MF noted a slide was wordy but there was no intention to read off the slide, it is simply a “for information” slide for another who wishes to read more.</w:t>
      </w:r>
      <w:r w:rsidRPr="00EA61D5">
        <w:rPr>
          <w:rStyle w:val="eop"/>
          <w:rFonts w:cs="Segoe UI"/>
          <w:lang w:val="en-US"/>
        </w:rPr>
        <w:t> </w:t>
      </w:r>
    </w:p>
    <w:p w14:paraId="54ABB975" w14:textId="77777777" w:rsidR="0047477D" w:rsidRPr="00EA61D5" w:rsidRDefault="0047477D" w:rsidP="0047477D">
      <w:pPr>
        <w:rPr>
          <w:sz w:val="18"/>
          <w:szCs w:val="18"/>
          <w:lang w:val="en-US"/>
        </w:rPr>
      </w:pPr>
      <w:r w:rsidRPr="00EA61D5">
        <w:rPr>
          <w:rStyle w:val="normaltextrun"/>
          <w:rFonts w:cs="Segoe UI"/>
        </w:rPr>
        <w:t xml:space="preserve">LM discussed his environmental test plans and where that fits into the overall project. It was discussed that SB will need some samples from </w:t>
      </w:r>
      <w:proofErr w:type="spellStart"/>
      <w:r w:rsidRPr="00EA61D5">
        <w:rPr>
          <w:rStyle w:val="normaltextrun"/>
          <w:rFonts w:cs="Segoe UI"/>
        </w:rPr>
        <w:t>LMs’s</w:t>
      </w:r>
      <w:proofErr w:type="spellEnd"/>
      <w:r w:rsidRPr="00EA61D5">
        <w:rPr>
          <w:rStyle w:val="normaltextrun"/>
          <w:rFonts w:cs="Segoe UI"/>
        </w:rPr>
        <w:t xml:space="preserve"> test so they can be chemically tested after aging.</w:t>
      </w:r>
      <w:r w:rsidRPr="00EA61D5">
        <w:rPr>
          <w:rStyle w:val="eop"/>
          <w:rFonts w:cs="Segoe UI"/>
          <w:lang w:val="en-US"/>
        </w:rPr>
        <w:t> LM to discuss with SB.</w:t>
      </w:r>
    </w:p>
    <w:p w14:paraId="5AF6A14F" w14:textId="77777777" w:rsidR="0047477D" w:rsidRPr="00EA61D5" w:rsidRDefault="0047477D" w:rsidP="0047477D">
      <w:pPr>
        <w:rPr>
          <w:sz w:val="18"/>
          <w:szCs w:val="18"/>
          <w:lang w:val="en-US"/>
        </w:rPr>
      </w:pPr>
      <w:r w:rsidRPr="00EA61D5">
        <w:rPr>
          <w:rStyle w:val="normaltextrun"/>
          <w:rFonts w:cs="Segoe UI"/>
        </w:rPr>
        <w:t>SMC discussed ongoing issues with university software and how he was working around the problems. One solution has been using a student version of the software. It was noted this massively limits the model that can be produced but having a model is better than no model and useful data will still be obtained from the simulations.</w:t>
      </w:r>
      <w:r w:rsidRPr="00EA61D5">
        <w:rPr>
          <w:rStyle w:val="eop"/>
          <w:rFonts w:cs="Segoe UI"/>
          <w:lang w:val="en-US"/>
        </w:rPr>
        <w:t> </w:t>
      </w:r>
    </w:p>
    <w:p w14:paraId="42972B71" w14:textId="77777777" w:rsidR="0047477D" w:rsidRPr="00EA61D5" w:rsidRDefault="0047477D" w:rsidP="0047477D">
      <w:pPr>
        <w:rPr>
          <w:sz w:val="18"/>
          <w:szCs w:val="18"/>
          <w:lang w:val="en-US"/>
        </w:rPr>
      </w:pPr>
      <w:r w:rsidRPr="00EA61D5">
        <w:rPr>
          <w:rStyle w:val="normaltextrun"/>
          <w:rFonts w:cs="Segoe UI"/>
        </w:rPr>
        <w:t>SB passed on that he was nearly done with his presentation. He is hoping to add in a few more images.</w:t>
      </w:r>
      <w:r w:rsidRPr="00EA61D5">
        <w:rPr>
          <w:rStyle w:val="eop"/>
          <w:rFonts w:cs="Segoe UI"/>
          <w:lang w:val="en-US"/>
        </w:rPr>
        <w:t> </w:t>
      </w:r>
    </w:p>
    <w:p w14:paraId="3C6A5C6D" w14:textId="77777777" w:rsidR="0047477D" w:rsidRPr="00EA61D5" w:rsidRDefault="0047477D" w:rsidP="0047477D">
      <w:pPr>
        <w:rPr>
          <w:sz w:val="18"/>
          <w:szCs w:val="18"/>
          <w:lang w:val="en-US"/>
        </w:rPr>
      </w:pPr>
      <w:r w:rsidRPr="00EA61D5">
        <w:rPr>
          <w:rStyle w:val="normaltextrun"/>
          <w:rFonts w:cs="Segoe UI"/>
        </w:rPr>
        <w:t>Practice sessions for the presentation were suggested when we are all on campus next week. Dates and times for this will be discussed in person.</w:t>
      </w:r>
      <w:r w:rsidRPr="00EA61D5">
        <w:rPr>
          <w:rStyle w:val="eop"/>
          <w:rFonts w:cs="Segoe UI"/>
          <w:lang w:val="en-US"/>
        </w:rPr>
        <w:t> </w:t>
      </w:r>
    </w:p>
    <w:p w14:paraId="57689B49" w14:textId="77777777" w:rsidR="0047477D" w:rsidRPr="00EA61D5" w:rsidRDefault="0047477D" w:rsidP="0047477D"/>
    <w:p w14:paraId="631A299E" w14:textId="77777777" w:rsidR="0047477D" w:rsidRPr="00EA61D5" w:rsidRDefault="0047477D" w:rsidP="0047477D">
      <w:pPr>
        <w:rPr>
          <w:b/>
          <w:bCs/>
        </w:rPr>
      </w:pPr>
      <w:r w:rsidRPr="00EA61D5">
        <w:rPr>
          <w:b/>
          <w:bCs/>
        </w:rPr>
        <w:t>Monday 15</w:t>
      </w:r>
      <w:r w:rsidRPr="00EA61D5">
        <w:rPr>
          <w:b/>
          <w:bCs/>
          <w:vertAlign w:val="superscript"/>
        </w:rPr>
        <w:t>th</w:t>
      </w:r>
      <w:r w:rsidRPr="00EA61D5">
        <w:rPr>
          <w:b/>
          <w:bCs/>
        </w:rPr>
        <w:t xml:space="preserve"> April. 11am. Group meeting notes.</w:t>
      </w:r>
    </w:p>
    <w:p w14:paraId="7DBB7407" w14:textId="77777777" w:rsidR="0047477D" w:rsidRPr="00EA61D5" w:rsidRDefault="0047477D" w:rsidP="0047477D">
      <w:r w:rsidRPr="00EA61D5">
        <w:t>Present: SB, LM, SMC, MF, NC</w:t>
      </w:r>
    </w:p>
    <w:p w14:paraId="1B5F2462" w14:textId="77777777" w:rsidR="0047477D" w:rsidRPr="00EA61D5" w:rsidRDefault="0047477D" w:rsidP="0047477D">
      <w:r w:rsidRPr="00EA61D5">
        <w:t>In person</w:t>
      </w:r>
    </w:p>
    <w:p w14:paraId="2C03968C" w14:textId="77777777" w:rsidR="0047477D" w:rsidRPr="00EA61D5" w:rsidRDefault="0047477D" w:rsidP="0047477D">
      <w:r w:rsidRPr="00EA61D5">
        <w:t>Team catch-up prior to the design review.</w:t>
      </w:r>
    </w:p>
    <w:p w14:paraId="20B3559F" w14:textId="77777777" w:rsidR="0047477D" w:rsidRPr="00EA61D5" w:rsidRDefault="0047477D" w:rsidP="0047477D">
      <w:r w:rsidRPr="00EA61D5">
        <w:t>Each member briefly explained where their slides were up to and how work was progressing.</w:t>
      </w:r>
    </w:p>
    <w:p w14:paraId="1AE889A8" w14:textId="77777777" w:rsidR="0047477D" w:rsidRPr="00EA61D5" w:rsidRDefault="0047477D" w:rsidP="0047477D">
      <w:r w:rsidRPr="00EA61D5">
        <w:t>The group put together several questions on topics which needed clarification during the design review.</w:t>
      </w:r>
    </w:p>
    <w:p w14:paraId="65F5C427" w14:textId="77777777" w:rsidR="0047477D" w:rsidRPr="00EA61D5" w:rsidRDefault="0047477D" w:rsidP="0047477D">
      <w:r w:rsidRPr="00EA61D5">
        <w:t xml:space="preserve">The group felt they were in a good position for the design review </w:t>
      </w:r>
      <w:proofErr w:type="gramStart"/>
      <w:r w:rsidRPr="00EA61D5">
        <w:t>later on</w:t>
      </w:r>
      <w:proofErr w:type="gramEnd"/>
      <w:r w:rsidRPr="00EA61D5">
        <w:t xml:space="preserve"> in the day.</w:t>
      </w:r>
    </w:p>
    <w:p w14:paraId="2072E902" w14:textId="77777777" w:rsidR="0047477D" w:rsidRPr="00EA61D5" w:rsidRDefault="0047477D" w:rsidP="0047477D"/>
    <w:p w14:paraId="7361A739" w14:textId="77777777" w:rsidR="0047477D" w:rsidRPr="00EA61D5" w:rsidRDefault="0047477D" w:rsidP="0047477D">
      <w:pPr>
        <w:rPr>
          <w:b/>
          <w:bCs/>
        </w:rPr>
      </w:pPr>
      <w:r w:rsidRPr="00EA61D5">
        <w:rPr>
          <w:b/>
          <w:bCs/>
        </w:rPr>
        <w:lastRenderedPageBreak/>
        <w:t>Monday 15</w:t>
      </w:r>
      <w:r w:rsidRPr="00EA61D5">
        <w:rPr>
          <w:b/>
          <w:bCs/>
          <w:vertAlign w:val="superscript"/>
        </w:rPr>
        <w:t>th</w:t>
      </w:r>
      <w:r w:rsidRPr="00EA61D5">
        <w:rPr>
          <w:b/>
          <w:bCs/>
        </w:rPr>
        <w:t xml:space="preserve"> April. 4pm. Design Review Meeting</w:t>
      </w:r>
    </w:p>
    <w:p w14:paraId="04592A13" w14:textId="77777777" w:rsidR="0047477D" w:rsidRPr="00EA61D5" w:rsidRDefault="0047477D" w:rsidP="0047477D">
      <w:r w:rsidRPr="00EA61D5">
        <w:t>Present: SB, LM, SMC, MF, NC, JS, DH</w:t>
      </w:r>
    </w:p>
    <w:p w14:paraId="6BAFD1D3" w14:textId="77777777" w:rsidR="0047477D" w:rsidRPr="00EA61D5" w:rsidRDefault="0047477D" w:rsidP="0047477D">
      <w:r w:rsidRPr="00EA61D5">
        <w:t>In person</w:t>
      </w:r>
    </w:p>
    <w:p w14:paraId="53116AF6" w14:textId="77777777" w:rsidR="0047477D" w:rsidRPr="00EA61D5" w:rsidRDefault="0047477D" w:rsidP="0047477D">
      <w:r w:rsidRPr="00EA61D5">
        <w:t>Each member of the team explained to DH and JS what they had been working on, including any issues they had encountered.</w:t>
      </w:r>
    </w:p>
    <w:p w14:paraId="5E413B01" w14:textId="77777777" w:rsidR="0047477D" w:rsidRPr="00EA61D5" w:rsidRDefault="0047477D" w:rsidP="0047477D">
      <w:r w:rsidRPr="00EA61D5">
        <w:t>MF explained in detail the design the group had taken forward and that this wasn’t very different from the original in the brief. The rationale behind this was explained and DH seemed content.</w:t>
      </w:r>
    </w:p>
    <w:p w14:paraId="078174D3" w14:textId="77777777" w:rsidR="0047477D" w:rsidRPr="00EA61D5" w:rsidRDefault="0047477D" w:rsidP="0047477D">
      <w:r w:rsidRPr="00EA61D5">
        <w:t>The date for the presentation was confirmed and DH said he was looking forward to seeing our presentations.</w:t>
      </w:r>
    </w:p>
    <w:p w14:paraId="0C6B85DE" w14:textId="77777777" w:rsidR="0047477D" w:rsidRPr="00EA61D5" w:rsidRDefault="0047477D" w:rsidP="0047477D"/>
    <w:p w14:paraId="13FB4681" w14:textId="77777777" w:rsidR="0047477D" w:rsidRPr="00EA61D5" w:rsidRDefault="0047477D" w:rsidP="0047477D"/>
    <w:p w14:paraId="29CC86D3" w14:textId="77777777" w:rsidR="0047477D" w:rsidRPr="00EA61D5" w:rsidRDefault="0047477D" w:rsidP="0047477D"/>
    <w:p w14:paraId="265D1CD4" w14:textId="77777777" w:rsidR="0047477D" w:rsidRPr="00EA61D5" w:rsidRDefault="0047477D" w:rsidP="0047477D">
      <w:pPr>
        <w:rPr>
          <w:lang w:eastAsia="en-US"/>
        </w:rPr>
      </w:pPr>
    </w:p>
    <w:p w14:paraId="5D27B220" w14:textId="77777777" w:rsidR="0047477D" w:rsidRPr="00EA61D5" w:rsidRDefault="0047477D" w:rsidP="0047477D">
      <w:pPr>
        <w:rPr>
          <w:lang w:eastAsia="en-US"/>
        </w:rPr>
      </w:pPr>
    </w:p>
    <w:p w14:paraId="56E96FE8" w14:textId="77777777" w:rsidR="0047477D" w:rsidRPr="00EA61D5" w:rsidRDefault="0047477D" w:rsidP="0047477D">
      <w:pPr>
        <w:rPr>
          <w:lang w:eastAsia="en-US"/>
        </w:rPr>
      </w:pPr>
      <w:r w:rsidRPr="00EA61D5">
        <w:rPr>
          <w:lang w:eastAsia="en-US"/>
        </w:rPr>
        <w:br w:type="page"/>
      </w:r>
    </w:p>
    <w:p w14:paraId="547701E7" w14:textId="28CDF97B" w:rsidR="0047477D" w:rsidRDefault="0047477D" w:rsidP="0047477D">
      <w:pPr>
        <w:pStyle w:val="Heading1"/>
        <w:numPr>
          <w:ilvl w:val="0"/>
          <w:numId w:val="0"/>
        </w:numPr>
        <w:ind w:left="432" w:hanging="432"/>
        <w:rPr>
          <w:lang w:eastAsia="en-US"/>
        </w:rPr>
      </w:pPr>
      <w:bookmarkStart w:id="47" w:name="_Toc165897198"/>
      <w:r>
        <w:rPr>
          <w:lang w:eastAsia="en-US"/>
        </w:rPr>
        <w:lastRenderedPageBreak/>
        <w:t xml:space="preserve">Appendix 2 – Feedback and Questions from </w:t>
      </w:r>
      <w:r w:rsidR="00D82889">
        <w:rPr>
          <w:lang w:eastAsia="en-US"/>
        </w:rPr>
        <w:t xml:space="preserve">the </w:t>
      </w:r>
      <w:r>
        <w:rPr>
          <w:lang w:eastAsia="en-US"/>
        </w:rPr>
        <w:t>Presentation</w:t>
      </w:r>
      <w:bookmarkEnd w:id="47"/>
    </w:p>
    <w:p w14:paraId="7490E6F6" w14:textId="77777777" w:rsidR="0047477D" w:rsidRPr="00E97CF2" w:rsidRDefault="0047477D" w:rsidP="0047477D">
      <w:pPr>
        <w:rPr>
          <w:lang w:eastAsia="en-US"/>
        </w:rPr>
      </w:pPr>
      <w:r>
        <w:rPr>
          <w:lang w:eastAsia="en-US"/>
        </w:rPr>
        <w:t>Feedback below has been separated out by assessor and questions or commented answered in line for ease of reading.</w:t>
      </w:r>
    </w:p>
    <w:p w14:paraId="75F968B8" w14:textId="77777777" w:rsidR="0047477D" w:rsidRPr="00B465E6" w:rsidRDefault="0047477D" w:rsidP="0047477D">
      <w:pPr>
        <w:rPr>
          <w:b/>
          <w:bCs/>
          <w:lang w:eastAsia="en-US"/>
        </w:rPr>
      </w:pPr>
      <w:r w:rsidRPr="00B465E6">
        <w:rPr>
          <w:b/>
          <w:bCs/>
          <w:lang w:eastAsia="en-US"/>
        </w:rPr>
        <w:t>From Dave Holley</w:t>
      </w:r>
    </w:p>
    <w:p w14:paraId="7C3356B2" w14:textId="77777777" w:rsidR="0047477D" w:rsidRPr="00897AA0" w:rsidRDefault="0047477D" w:rsidP="0047477D">
      <w:pPr>
        <w:rPr>
          <w:rFonts w:eastAsia="Times New Roman"/>
          <w:color w:val="000000" w:themeColor="text1"/>
          <w:lang w:eastAsia="en-US"/>
        </w:rPr>
      </w:pPr>
      <w:r>
        <w:rPr>
          <w:color w:val="000000" w:themeColor="text1"/>
        </w:rPr>
        <w:t>Natalie.</w:t>
      </w:r>
    </w:p>
    <w:p w14:paraId="5891F49B" w14:textId="77777777" w:rsidR="0047477D" w:rsidRDefault="0047477D" w:rsidP="0047477D">
      <w:pPr>
        <w:rPr>
          <w:color w:val="000000" w:themeColor="text1"/>
        </w:rPr>
      </w:pPr>
      <w:r>
        <w:rPr>
          <w:color w:val="000000" w:themeColor="text1"/>
        </w:rPr>
        <w:t>IM testing regime understood.</w:t>
      </w:r>
    </w:p>
    <w:p w14:paraId="7261C795" w14:textId="77777777" w:rsidR="0047477D" w:rsidRDefault="0047477D" w:rsidP="0047477D">
      <w:pPr>
        <w:rPr>
          <w:color w:val="000000" w:themeColor="text1"/>
        </w:rPr>
      </w:pPr>
      <w:r>
        <w:rPr>
          <w:color w:val="000000" w:themeColor="text1"/>
        </w:rPr>
        <w:t>THA understood look at exposure to relevant threats and recommend testing result.</w:t>
      </w:r>
    </w:p>
    <w:p w14:paraId="2C3280D6" w14:textId="77777777" w:rsidR="0047477D" w:rsidRPr="009D6D16" w:rsidRDefault="0047477D" w:rsidP="0047477D">
      <w:pPr>
        <w:rPr>
          <w:b/>
          <w:bCs/>
          <w:color w:val="000000" w:themeColor="text1"/>
        </w:rPr>
      </w:pPr>
      <w:r w:rsidRPr="009D6D16">
        <w:rPr>
          <w:b/>
          <w:bCs/>
          <w:color w:val="000000" w:themeColor="text1"/>
        </w:rPr>
        <w:t xml:space="preserve">Any packaging modifications recommended </w:t>
      </w:r>
      <w:proofErr w:type="gramStart"/>
      <w:r w:rsidRPr="009D6D16">
        <w:rPr>
          <w:b/>
          <w:bCs/>
          <w:color w:val="000000" w:themeColor="text1"/>
        </w:rPr>
        <w:t>as a result of</w:t>
      </w:r>
      <w:proofErr w:type="gramEnd"/>
      <w:r w:rsidRPr="009D6D16">
        <w:rPr>
          <w:b/>
          <w:bCs/>
          <w:color w:val="000000" w:themeColor="text1"/>
        </w:rPr>
        <w:t xml:space="preserve"> the THA.</w:t>
      </w:r>
    </w:p>
    <w:p w14:paraId="28856630" w14:textId="77777777" w:rsidR="0047477D" w:rsidRPr="008C7295" w:rsidRDefault="0047477D" w:rsidP="0047477D">
      <w:pPr>
        <w:rPr>
          <w:i/>
          <w:iCs/>
          <w:color w:val="000000" w:themeColor="text1"/>
        </w:rPr>
      </w:pPr>
      <w:r w:rsidRPr="008C7295">
        <w:rPr>
          <w:i/>
          <w:iCs/>
          <w:color w:val="000000" w:themeColor="text1"/>
        </w:rPr>
        <w:t>Recommendations could be made based on the MSIAC Mitigation Database, but a credible alternative would be waiting until all testing is completed.</w:t>
      </w:r>
    </w:p>
    <w:p w14:paraId="20AE0E1D" w14:textId="77777777" w:rsidR="0047477D" w:rsidRPr="008C7295" w:rsidRDefault="0047477D" w:rsidP="0047477D">
      <w:pPr>
        <w:rPr>
          <w:i/>
          <w:iCs/>
          <w:color w:val="000000" w:themeColor="text1"/>
        </w:rPr>
      </w:pPr>
      <w:r>
        <w:rPr>
          <w:i/>
          <w:iCs/>
          <w:color w:val="000000" w:themeColor="text1"/>
        </w:rPr>
        <w:t>Waith this in mind</w:t>
      </w:r>
      <w:r w:rsidRPr="008C7295">
        <w:rPr>
          <w:i/>
          <w:iCs/>
          <w:color w:val="000000" w:themeColor="text1"/>
        </w:rPr>
        <w:t>, the IM testing could be performed early in the test series as a change to packaging at this stage would be cheaper compared with completing all tests, making a recommendation and then all tests would need repeating as they must be performed in the final build standard.</w:t>
      </w:r>
    </w:p>
    <w:p w14:paraId="50603DBC" w14:textId="77777777" w:rsidR="0047477D" w:rsidRPr="0048391B" w:rsidRDefault="0047477D" w:rsidP="0047477D">
      <w:pPr>
        <w:rPr>
          <w:b/>
          <w:bCs/>
          <w:color w:val="000000" w:themeColor="text1"/>
        </w:rPr>
      </w:pPr>
      <w:r w:rsidRPr="0048391B">
        <w:rPr>
          <w:b/>
          <w:bCs/>
          <w:color w:val="000000" w:themeColor="text1"/>
        </w:rPr>
        <w:t>Where is the biggest hazard.</w:t>
      </w:r>
    </w:p>
    <w:p w14:paraId="172D2EEA" w14:textId="77777777" w:rsidR="0047477D" w:rsidRPr="009D6D16" w:rsidRDefault="0047477D" w:rsidP="0047477D">
      <w:pPr>
        <w:rPr>
          <w:i/>
          <w:iCs/>
          <w:color w:val="000000" w:themeColor="text1"/>
        </w:rPr>
      </w:pPr>
      <w:r w:rsidRPr="009D6D16">
        <w:rPr>
          <w:i/>
          <w:iCs/>
          <w:color w:val="000000" w:themeColor="text1"/>
        </w:rPr>
        <w:t>Fragment</w:t>
      </w:r>
      <w:r>
        <w:rPr>
          <w:i/>
          <w:iCs/>
          <w:color w:val="000000" w:themeColor="text1"/>
        </w:rPr>
        <w:t xml:space="preserve"> attack – this has potential to be much more </w:t>
      </w:r>
      <w:proofErr w:type="spellStart"/>
      <w:r>
        <w:rPr>
          <w:i/>
          <w:iCs/>
          <w:color w:val="000000" w:themeColor="text1"/>
        </w:rPr>
        <w:t>sever</w:t>
      </w:r>
      <w:proofErr w:type="spellEnd"/>
      <w:r>
        <w:rPr>
          <w:i/>
          <w:iCs/>
          <w:color w:val="000000" w:themeColor="text1"/>
        </w:rPr>
        <w:t xml:space="preserve"> than a bullet attack.</w:t>
      </w:r>
    </w:p>
    <w:p w14:paraId="3B6D83C6" w14:textId="77777777" w:rsidR="0047477D" w:rsidRDefault="0047477D" w:rsidP="0047477D">
      <w:pPr>
        <w:rPr>
          <w:b/>
          <w:bCs/>
          <w:color w:val="000000" w:themeColor="text1"/>
        </w:rPr>
      </w:pPr>
      <w:r>
        <w:rPr>
          <w:b/>
          <w:bCs/>
          <w:color w:val="000000" w:themeColor="text1"/>
        </w:rPr>
        <w:t xml:space="preserve">When do you start all up round </w:t>
      </w:r>
      <w:proofErr w:type="gramStart"/>
      <w:r>
        <w:rPr>
          <w:b/>
          <w:bCs/>
          <w:color w:val="000000" w:themeColor="text1"/>
        </w:rPr>
        <w:t>tests  (</w:t>
      </w:r>
      <w:proofErr w:type="gramEnd"/>
      <w:r>
        <w:rPr>
          <w:b/>
          <w:bCs/>
          <w:color w:val="000000" w:themeColor="text1"/>
        </w:rPr>
        <w:t>Explosive/boosters individually.?)</w:t>
      </w:r>
    </w:p>
    <w:p w14:paraId="736528AE" w14:textId="77777777" w:rsidR="0047477D" w:rsidRDefault="0047477D" w:rsidP="0047477D">
      <w:pPr>
        <w:rPr>
          <w:b/>
          <w:bCs/>
        </w:rPr>
      </w:pPr>
      <w:r w:rsidRPr="003A1E53">
        <w:rPr>
          <w:b/>
          <w:bCs/>
        </w:rPr>
        <w:t xml:space="preserve">Tube tests as pre cursors to find out explosive behaviour would be a good </w:t>
      </w:r>
      <w:proofErr w:type="gramStart"/>
      <w:r w:rsidRPr="003A1E53">
        <w:rPr>
          <w:b/>
          <w:bCs/>
        </w:rPr>
        <w:t>idea</w:t>
      </w:r>
      <w:proofErr w:type="gramEnd"/>
    </w:p>
    <w:p w14:paraId="0AD68EAE" w14:textId="77777777" w:rsidR="0047477D" w:rsidRPr="003A1E53" w:rsidRDefault="0047477D" w:rsidP="0047477D">
      <w:pPr>
        <w:rPr>
          <w:i/>
          <w:iCs/>
          <w:color w:val="000000" w:themeColor="text1"/>
        </w:rPr>
      </w:pPr>
      <w:r w:rsidRPr="003A1E53">
        <w:rPr>
          <w:i/>
          <w:iCs/>
        </w:rPr>
        <w:t>The author feels this would be outside the scope of the IM test program but is something which would be taken forward to the team.</w:t>
      </w:r>
    </w:p>
    <w:p w14:paraId="642C593D" w14:textId="77777777" w:rsidR="0047477D" w:rsidRDefault="0047477D" w:rsidP="0047477D">
      <w:pPr>
        <w:rPr>
          <w:b/>
          <w:bCs/>
          <w:color w:val="000000" w:themeColor="text1"/>
        </w:rPr>
      </w:pPr>
      <w:r>
        <w:rPr>
          <w:b/>
          <w:bCs/>
          <w:color w:val="000000" w:themeColor="text1"/>
        </w:rPr>
        <w:t>Where do you aim your bullet / fragment in the IM tests?</w:t>
      </w:r>
    </w:p>
    <w:p w14:paraId="14686390" w14:textId="77777777" w:rsidR="0047477D" w:rsidRPr="00D70CDF" w:rsidRDefault="0047477D" w:rsidP="0047477D">
      <w:r w:rsidRPr="00D70CDF">
        <w:t xml:space="preserve">The aim point should create the most stressing condition for the test item, representing a realistic threat based on the THA. AOP-39 provides guidance on </w:t>
      </w:r>
      <w:proofErr w:type="gramStart"/>
      <w:r w:rsidRPr="00D70CDF">
        <w:t>this</w:t>
      </w:r>
      <w:proofErr w:type="gramEnd"/>
      <w:r w:rsidRPr="00D70CDF">
        <w:t xml:space="preserve"> but the aim-point has to be approved before testing by the National Authority.</w:t>
      </w:r>
    </w:p>
    <w:p w14:paraId="03C03C18" w14:textId="77777777" w:rsidR="0047477D" w:rsidRPr="00D70CDF" w:rsidRDefault="0047477D" w:rsidP="0047477D">
      <w:pPr>
        <w:spacing w:line="360" w:lineRule="auto"/>
        <w:rPr>
          <w:rFonts w:eastAsiaTheme="majorEastAsia" w:cs="Calibri"/>
          <w:lang w:val="en-US"/>
        </w:rPr>
      </w:pPr>
      <w:r w:rsidRPr="00D70CDF">
        <w:t>Specifically, the b</w:t>
      </w:r>
      <w:r w:rsidRPr="00D70CDF">
        <w:rPr>
          <w:lang w:eastAsia="en-US"/>
        </w:rPr>
        <w:t xml:space="preserve">ullet or fragment would be aimed dead centre of the shaped charge assemblies and bags. </w:t>
      </w:r>
    </w:p>
    <w:p w14:paraId="00CE21B7" w14:textId="77777777" w:rsidR="0047477D" w:rsidRDefault="0047477D" w:rsidP="0047477D">
      <w:pPr>
        <w:rPr>
          <w:b/>
          <w:bCs/>
          <w:color w:val="000000" w:themeColor="text1"/>
        </w:rPr>
      </w:pPr>
      <w:r>
        <w:rPr>
          <w:b/>
          <w:bCs/>
          <w:color w:val="000000" w:themeColor="text1"/>
        </w:rPr>
        <w:t xml:space="preserve">Spigot intrusion? Is this required? If </w:t>
      </w:r>
      <w:proofErr w:type="gramStart"/>
      <w:r>
        <w:rPr>
          <w:b/>
          <w:bCs/>
          <w:color w:val="000000" w:themeColor="text1"/>
        </w:rPr>
        <w:t>not</w:t>
      </w:r>
      <w:proofErr w:type="gramEnd"/>
      <w:r>
        <w:rPr>
          <w:b/>
          <w:bCs/>
          <w:color w:val="000000" w:themeColor="text1"/>
        </w:rPr>
        <w:t xml:space="preserve"> why not?</w:t>
      </w:r>
    </w:p>
    <w:p w14:paraId="7EF01768" w14:textId="77777777" w:rsidR="0047477D" w:rsidRPr="00202A07" w:rsidRDefault="0047477D" w:rsidP="0047477D">
      <w:pPr>
        <w:rPr>
          <w:i/>
          <w:iCs/>
          <w:color w:val="000000" w:themeColor="text1"/>
        </w:rPr>
      </w:pPr>
      <w:r w:rsidRPr="00202A07">
        <w:rPr>
          <w:i/>
          <w:iCs/>
          <w:color w:val="000000" w:themeColor="text1"/>
        </w:rPr>
        <w:t>Spigot intrusion drop test was not indicated as high risk in the THA, therefore the standard drop test was selected.</w:t>
      </w:r>
      <w:r>
        <w:rPr>
          <w:i/>
          <w:iCs/>
          <w:color w:val="000000" w:themeColor="text1"/>
        </w:rPr>
        <w:t xml:space="preserve"> Additional testing could be conducted but factors such as cost, time and value need to be considered. Not all scenarios can be tested for and so the higher risk situations are tested for as a priority.</w:t>
      </w:r>
    </w:p>
    <w:p w14:paraId="5BBEFE3F" w14:textId="77777777" w:rsidR="0047477D" w:rsidRPr="00DC44CF" w:rsidRDefault="0047477D" w:rsidP="0047477D">
      <w:pPr>
        <w:rPr>
          <w:b/>
          <w:bCs/>
          <w:color w:val="000000" w:themeColor="text1"/>
        </w:rPr>
      </w:pPr>
      <w:r>
        <w:rPr>
          <w:b/>
          <w:bCs/>
          <w:color w:val="000000" w:themeColor="text1"/>
        </w:rPr>
        <w:t>Package v unpackaged drop?</w:t>
      </w:r>
    </w:p>
    <w:p w14:paraId="492C99DE" w14:textId="77777777" w:rsidR="0047477D" w:rsidRPr="006D1AAA" w:rsidRDefault="0047477D" w:rsidP="0047477D">
      <w:pPr>
        <w:rPr>
          <w:i/>
          <w:iCs/>
          <w:color w:val="000000" w:themeColor="text1"/>
        </w:rPr>
      </w:pPr>
      <w:r w:rsidRPr="006D1AAA">
        <w:rPr>
          <w:i/>
          <w:iCs/>
          <w:color w:val="000000" w:themeColor="text1"/>
        </w:rPr>
        <w:lastRenderedPageBreak/>
        <w:t>As the drop test aims to assess logistical scenarios it is unlikely the munition will be unpackaged in these situations. The THA indicated a packaged drop test was more representative of a credible threat and so this method was selected.</w:t>
      </w:r>
    </w:p>
    <w:p w14:paraId="4F17B177" w14:textId="77777777" w:rsidR="0047477D" w:rsidRDefault="0047477D" w:rsidP="0047477D">
      <w:pPr>
        <w:rPr>
          <w:color w:val="000000" w:themeColor="text1"/>
        </w:rPr>
      </w:pPr>
      <w:r>
        <w:rPr>
          <w:color w:val="000000" w:themeColor="text1"/>
        </w:rPr>
        <w:t>To All</w:t>
      </w:r>
    </w:p>
    <w:p w14:paraId="5AFFF793" w14:textId="77777777" w:rsidR="0047477D" w:rsidRDefault="0047477D" w:rsidP="0047477D">
      <w:pPr>
        <w:rPr>
          <w:b/>
          <w:bCs/>
          <w:color w:val="000000" w:themeColor="text1"/>
        </w:rPr>
      </w:pPr>
      <w:r>
        <w:rPr>
          <w:b/>
          <w:bCs/>
          <w:color w:val="000000" w:themeColor="text1"/>
        </w:rPr>
        <w:t>What did it look like in the end?</w:t>
      </w:r>
    </w:p>
    <w:p w14:paraId="28C997F9" w14:textId="77777777" w:rsidR="0047477D" w:rsidRPr="002C2636" w:rsidRDefault="0047477D" w:rsidP="0047477D">
      <w:pPr>
        <w:rPr>
          <w:i/>
          <w:iCs/>
          <w:color w:val="000000" w:themeColor="text1"/>
        </w:rPr>
      </w:pPr>
      <w:r w:rsidRPr="002C2636">
        <w:rPr>
          <w:i/>
          <w:iCs/>
          <w:color w:val="000000" w:themeColor="text1"/>
        </w:rPr>
        <w:t>This was something the group missed and would address in a continuation of this project and/or future work.</w:t>
      </w:r>
    </w:p>
    <w:p w14:paraId="58D7EF91" w14:textId="77777777" w:rsidR="0047477D" w:rsidRDefault="0047477D" w:rsidP="0047477D">
      <w:pPr>
        <w:rPr>
          <w:b/>
          <w:bCs/>
          <w:color w:val="000000" w:themeColor="text1"/>
        </w:rPr>
      </w:pPr>
      <w:r>
        <w:rPr>
          <w:b/>
          <w:bCs/>
          <w:color w:val="000000" w:themeColor="text1"/>
        </w:rPr>
        <w:t>Test results. How were these promulgated?</w:t>
      </w:r>
    </w:p>
    <w:p w14:paraId="6F0E6BC8" w14:textId="77777777" w:rsidR="0047477D" w:rsidRPr="003932C7" w:rsidRDefault="0047477D" w:rsidP="0047477D">
      <w:pPr>
        <w:rPr>
          <w:i/>
          <w:iCs/>
          <w:color w:val="000000" w:themeColor="text1"/>
        </w:rPr>
      </w:pPr>
      <w:r w:rsidRPr="003932C7">
        <w:rPr>
          <w:i/>
          <w:iCs/>
          <w:color w:val="000000" w:themeColor="text1"/>
        </w:rPr>
        <w:t>Results from tests are collated into a test report which forms part of the safety case for the munition in question. Recommendations can be made based on the outcome of the tests. The report would be signed off by the project team and returned to the organisation who requested the testing.</w:t>
      </w:r>
    </w:p>
    <w:p w14:paraId="1749DD42" w14:textId="77777777" w:rsidR="0047477D" w:rsidRDefault="0047477D" w:rsidP="0047477D">
      <w:pPr>
        <w:rPr>
          <w:color w:val="000000" w:themeColor="text1"/>
        </w:rPr>
      </w:pPr>
    </w:p>
    <w:p w14:paraId="07B9DB5C" w14:textId="77777777" w:rsidR="0047477D" w:rsidRPr="00B465E6" w:rsidRDefault="0047477D" w:rsidP="0047477D">
      <w:pPr>
        <w:rPr>
          <w:b/>
          <w:bCs/>
          <w:color w:val="000000" w:themeColor="text1"/>
        </w:rPr>
      </w:pPr>
      <w:r w:rsidRPr="00B465E6">
        <w:rPr>
          <w:b/>
          <w:bCs/>
          <w:color w:val="000000" w:themeColor="text1"/>
        </w:rPr>
        <w:t>From Jenni Steen</w:t>
      </w:r>
    </w:p>
    <w:p w14:paraId="00211C9C" w14:textId="77777777" w:rsidR="0047477D" w:rsidRPr="00C50F7C" w:rsidRDefault="0047477D" w:rsidP="0047477D">
      <w:pPr>
        <w:rPr>
          <w:b/>
          <w:bCs/>
        </w:rPr>
      </w:pPr>
      <w:r w:rsidRPr="00C50F7C">
        <w:rPr>
          <w:b/>
          <w:bCs/>
        </w:rPr>
        <w:t>(</w:t>
      </w:r>
      <w:proofErr w:type="gramStart"/>
      <w:r w:rsidRPr="00C50F7C">
        <w:rPr>
          <w:b/>
          <w:bCs/>
        </w:rPr>
        <w:t>6)Coplin</w:t>
      </w:r>
      <w:proofErr w:type="gramEnd"/>
      <w:r w:rsidRPr="00C50F7C">
        <w:rPr>
          <w:b/>
          <w:bCs/>
        </w:rPr>
        <w:t xml:space="preserve"> – presented with audio only via microphone with no visual camera input. This is not ideal as it limits the ability to assess </w:t>
      </w:r>
      <w:proofErr w:type="gramStart"/>
      <w:r w:rsidRPr="00C50F7C">
        <w:rPr>
          <w:b/>
          <w:bCs/>
        </w:rPr>
        <w:t>a number of</w:t>
      </w:r>
      <w:proofErr w:type="gramEnd"/>
      <w:r w:rsidRPr="00C50F7C">
        <w:rPr>
          <w:b/>
          <w:bCs/>
        </w:rPr>
        <w:t xml:space="preserve"> important presentation skills such as body language, audience interaction etc. Good volume and pace, evidence of practice and a good understanding of material being presented. Unfortunately, it was distracting for the audience when the presenter asked for the slide to be changed as this could not be done remotely. This could potentially be avoided in the future by allowing the remote team member to have presenter rights via Teams.</w:t>
      </w:r>
    </w:p>
    <w:p w14:paraId="11534B64" w14:textId="77777777" w:rsidR="0047477D" w:rsidRPr="003932C7" w:rsidRDefault="0047477D" w:rsidP="0047477D">
      <w:pPr>
        <w:rPr>
          <w:i/>
          <w:iCs/>
        </w:rPr>
      </w:pPr>
      <w:r w:rsidRPr="003932C7">
        <w:rPr>
          <w:i/>
          <w:iCs/>
        </w:rPr>
        <w:t>Useful recommendations on easy improvements that could be made. Asking for the next slide is common practice in online DSTL and QinetiQ presentations, however, the author is grateful for this reflection and that it can be distracting to some audience members.</w:t>
      </w:r>
    </w:p>
    <w:p w14:paraId="437FF014" w14:textId="77777777" w:rsidR="0047477D" w:rsidRPr="00C50F7C" w:rsidRDefault="0047477D" w:rsidP="0047477D">
      <w:pPr>
        <w:rPr>
          <w:b/>
          <w:bCs/>
        </w:rPr>
      </w:pPr>
      <w:r w:rsidRPr="00C50F7C">
        <w:rPr>
          <w:b/>
          <w:bCs/>
        </w:rPr>
        <w:t xml:space="preserve">General – simplistic, effective theme used throughout. High contrast between text and background allows easy reading for the audience (personally a big fan of dark mode!). Suitable images used; </w:t>
      </w:r>
      <w:proofErr w:type="gramStart"/>
      <w:r w:rsidRPr="00C50F7C">
        <w:rPr>
          <w:b/>
          <w:bCs/>
        </w:rPr>
        <w:t>however</w:t>
      </w:r>
      <w:proofErr w:type="gramEnd"/>
      <w:r w:rsidRPr="00C50F7C">
        <w:rPr>
          <w:b/>
          <w:bCs/>
        </w:rPr>
        <w:t xml:space="preserve"> these are mostly given without captions which could limit the utility to audience understanding. For the most part slides contain a good amount of text (“shaped charge case” is a specific example of where there is a lot of text that is quite small and difficult for the audience to read but this slide was well spoken around). Some slides would have benefitted from having visual representation (example, the lab analysis sections could have had examples of TLC results etc), this would aid audience understanding.</w:t>
      </w:r>
    </w:p>
    <w:p w14:paraId="1E2A12AE" w14:textId="77777777" w:rsidR="0047477D" w:rsidRPr="00837E27" w:rsidRDefault="0047477D" w:rsidP="0047477D">
      <w:pPr>
        <w:rPr>
          <w:i/>
          <w:iCs/>
          <w:color w:val="000000" w:themeColor="text1"/>
        </w:rPr>
      </w:pPr>
      <w:r w:rsidRPr="00837E27">
        <w:rPr>
          <w:i/>
          <w:iCs/>
          <w:color w:val="000000" w:themeColor="text1"/>
        </w:rPr>
        <w:t>Recommendations for image captions to be taken forward in future presentations. Although an explanation was provided for images in the non-sequential testing slides, the author fully agrees a brief explanation would add a lot of value to the presentation.</w:t>
      </w:r>
    </w:p>
    <w:p w14:paraId="4F1B59FA" w14:textId="77777777" w:rsidR="0047477D" w:rsidRPr="00B465E6" w:rsidRDefault="0047477D" w:rsidP="0047477D">
      <w:pPr>
        <w:rPr>
          <w:b/>
          <w:bCs/>
          <w:color w:val="000000" w:themeColor="text1"/>
        </w:rPr>
      </w:pPr>
      <w:r w:rsidRPr="00B465E6">
        <w:rPr>
          <w:b/>
          <w:bCs/>
          <w:color w:val="000000" w:themeColor="text1"/>
        </w:rPr>
        <w:t>From Gareth Collett</w:t>
      </w:r>
    </w:p>
    <w:p w14:paraId="6757B192" w14:textId="77777777" w:rsidR="0047477D" w:rsidRDefault="0047477D" w:rsidP="0047477D">
      <w:pPr>
        <w:pStyle w:val="ListParagraph"/>
        <w:numPr>
          <w:ilvl w:val="0"/>
          <w:numId w:val="26"/>
        </w:numPr>
        <w:spacing w:line="256" w:lineRule="auto"/>
      </w:pPr>
      <w:r>
        <w:t>Very good slide pack, which was relevant to subject matter. Too much info on some slides, which made details unreadable.</w:t>
      </w:r>
    </w:p>
    <w:p w14:paraId="2A442181" w14:textId="77777777" w:rsidR="0047477D" w:rsidRDefault="0047477D" w:rsidP="0047477D">
      <w:pPr>
        <w:pStyle w:val="ListParagraph"/>
        <w:numPr>
          <w:ilvl w:val="0"/>
          <w:numId w:val="26"/>
        </w:numPr>
        <w:spacing w:line="256" w:lineRule="auto"/>
      </w:pPr>
      <w:r>
        <w:t>Question raised on quality of fill vs production rate. Answered well.</w:t>
      </w:r>
    </w:p>
    <w:p w14:paraId="12C6282F" w14:textId="77777777" w:rsidR="0047477D" w:rsidRDefault="0047477D" w:rsidP="0047477D">
      <w:pPr>
        <w:pStyle w:val="ListParagraph"/>
        <w:numPr>
          <w:ilvl w:val="0"/>
          <w:numId w:val="26"/>
        </w:numPr>
        <w:spacing w:line="256" w:lineRule="auto"/>
      </w:pPr>
      <w:r>
        <w:t>Question raised on wave shaper to reduce head space. Rationale understood.</w:t>
      </w:r>
    </w:p>
    <w:p w14:paraId="57005024" w14:textId="77777777" w:rsidR="0047477D" w:rsidRPr="00C50F7C" w:rsidRDefault="0047477D" w:rsidP="0047477D">
      <w:pPr>
        <w:pStyle w:val="ListParagraph"/>
        <w:numPr>
          <w:ilvl w:val="0"/>
          <w:numId w:val="26"/>
        </w:numPr>
        <w:spacing w:line="256" w:lineRule="auto"/>
        <w:rPr>
          <w:b/>
          <w:bCs/>
        </w:rPr>
      </w:pPr>
      <w:r w:rsidRPr="00C50F7C">
        <w:rPr>
          <w:b/>
          <w:bCs/>
        </w:rPr>
        <w:lastRenderedPageBreak/>
        <w:t>What was the overall hazard classification for the system? This was lacking.</w:t>
      </w:r>
    </w:p>
    <w:p w14:paraId="420F5057" w14:textId="4D5BD2F7" w:rsidR="0047477D" w:rsidRPr="00563031" w:rsidRDefault="0047477D" w:rsidP="0047477D">
      <w:pPr>
        <w:pStyle w:val="ListParagraph"/>
        <w:spacing w:line="256" w:lineRule="auto"/>
        <w:rPr>
          <w:i/>
          <w:iCs/>
        </w:rPr>
      </w:pPr>
      <w:r w:rsidRPr="00563031">
        <w:rPr>
          <w:i/>
          <w:iCs/>
        </w:rPr>
        <w:t>As this wasn’t requested in the brief from the customer, it is not something the team focused upon. Taking a systems engineering approach to the project would perhaps highlighted this requirement as an unspoken need from the customer and then perhaps the group could have created capacity to include this in the redesign work.</w:t>
      </w:r>
      <w:r>
        <w:rPr>
          <w:i/>
          <w:iCs/>
        </w:rPr>
        <w:t xml:space="preserve"> The benefits of adopting a systems engineering approach to IM design is noted in literature </w:t>
      </w:r>
      <w:sdt>
        <w:sdtPr>
          <w:rPr>
            <w:i/>
            <w:iCs/>
          </w:rPr>
          <w:id w:val="1138073365"/>
          <w:citation/>
        </w:sdtPr>
        <w:sdtContent>
          <w:r>
            <w:rPr>
              <w:i/>
              <w:iCs/>
            </w:rPr>
            <w:fldChar w:fldCharType="begin"/>
          </w:r>
          <w:r>
            <w:rPr>
              <w:i/>
              <w:iCs/>
            </w:rPr>
            <w:instrText xml:space="preserve"> CITATION Ian16 \l 2057 </w:instrText>
          </w:r>
          <w:r w:rsidR="00E514DD">
            <w:rPr>
              <w:i/>
              <w:iCs/>
            </w:rPr>
            <w:instrText xml:space="preserve"> \m Tre</w:instrText>
          </w:r>
          <w:r>
            <w:rPr>
              <w:i/>
              <w:iCs/>
            </w:rPr>
            <w:fldChar w:fldCharType="separate"/>
          </w:r>
          <w:r w:rsidR="00CA1CAD" w:rsidRPr="00CA1CAD">
            <w:rPr>
              <w:noProof/>
            </w:rPr>
            <w:t>[17, 5]</w:t>
          </w:r>
          <w:r>
            <w:rPr>
              <w:i/>
              <w:iCs/>
            </w:rPr>
            <w:fldChar w:fldCharType="end"/>
          </w:r>
        </w:sdtContent>
      </w:sdt>
      <w:r>
        <w:rPr>
          <w:i/>
          <w:iCs/>
        </w:rPr>
        <w:t>.</w:t>
      </w:r>
    </w:p>
    <w:p w14:paraId="6089FC96" w14:textId="77777777" w:rsidR="0047477D" w:rsidRDefault="0047477D" w:rsidP="0047477D">
      <w:pPr>
        <w:pStyle w:val="ListParagraph"/>
        <w:numPr>
          <w:ilvl w:val="0"/>
          <w:numId w:val="26"/>
        </w:numPr>
        <w:spacing w:line="256" w:lineRule="auto"/>
      </w:pPr>
      <w:r>
        <w:t>Choice of wooden crate was interesting. Relatively good argument for.</w:t>
      </w:r>
    </w:p>
    <w:p w14:paraId="28ABDE4F" w14:textId="77777777" w:rsidR="0047477D" w:rsidRDefault="0047477D" w:rsidP="0047477D">
      <w:pPr>
        <w:pStyle w:val="ListParagraph"/>
        <w:numPr>
          <w:ilvl w:val="0"/>
          <w:numId w:val="26"/>
        </w:numPr>
        <w:spacing w:line="256" w:lineRule="auto"/>
      </w:pPr>
      <w:r>
        <w:t xml:space="preserve">Climatic considerations covered well. </w:t>
      </w:r>
    </w:p>
    <w:p w14:paraId="647C520A" w14:textId="77777777" w:rsidR="0047477D" w:rsidRDefault="0047477D" w:rsidP="0047477D">
      <w:pPr>
        <w:pStyle w:val="ListParagraph"/>
        <w:numPr>
          <w:ilvl w:val="0"/>
          <w:numId w:val="26"/>
        </w:numPr>
        <w:spacing w:line="256" w:lineRule="auto"/>
      </w:pPr>
      <w:r>
        <w:t xml:space="preserve">Good analysis of </w:t>
      </w:r>
      <w:proofErr w:type="spellStart"/>
      <w:r>
        <w:t>cadmid</w:t>
      </w:r>
      <w:proofErr w:type="spellEnd"/>
      <w:r>
        <w:t xml:space="preserve"> cycle but could have perhaps structured presentation around it.</w:t>
      </w:r>
    </w:p>
    <w:p w14:paraId="10644591" w14:textId="77777777" w:rsidR="0047477D" w:rsidRDefault="0047477D" w:rsidP="0047477D">
      <w:pPr>
        <w:pStyle w:val="ListParagraph"/>
        <w:numPr>
          <w:ilvl w:val="0"/>
          <w:numId w:val="26"/>
        </w:numPr>
        <w:spacing w:line="256" w:lineRule="auto"/>
      </w:pPr>
      <w:r>
        <w:t>Liked the qualitative and quantitative approach adopted, including explanations of testing regimes.</w:t>
      </w:r>
    </w:p>
    <w:p w14:paraId="71CD8FC8" w14:textId="77777777" w:rsidR="0047477D" w:rsidRDefault="0047477D" w:rsidP="0047477D">
      <w:pPr>
        <w:pStyle w:val="ListParagraph"/>
        <w:numPr>
          <w:ilvl w:val="0"/>
          <w:numId w:val="26"/>
        </w:numPr>
        <w:spacing w:line="256" w:lineRule="auto"/>
      </w:pPr>
      <w:r>
        <w:t xml:space="preserve">We both covered the RDX issue, which was not responded to well. Rationale is that powdered RDX can appear with depletion of plasticiser </w:t>
      </w:r>
      <w:proofErr w:type="spellStart"/>
      <w:r>
        <w:t>ie</w:t>
      </w:r>
      <w:proofErr w:type="spellEnd"/>
      <w:r>
        <w:t xml:space="preserve"> FoI &lt;30!</w:t>
      </w:r>
    </w:p>
    <w:p w14:paraId="7611F020" w14:textId="77777777" w:rsidR="0047477D" w:rsidRDefault="0047477D" w:rsidP="0047477D">
      <w:pPr>
        <w:pStyle w:val="ListParagraph"/>
        <w:numPr>
          <w:ilvl w:val="0"/>
          <w:numId w:val="26"/>
        </w:numPr>
        <w:spacing w:line="256" w:lineRule="auto"/>
      </w:pPr>
      <w:r>
        <w:t>Would have been good to see all-up slide of design.</w:t>
      </w:r>
    </w:p>
    <w:p w14:paraId="29360139" w14:textId="77777777" w:rsidR="0047477D" w:rsidRPr="00C50F7C" w:rsidRDefault="0047477D" w:rsidP="0047477D">
      <w:pPr>
        <w:pStyle w:val="ListParagraph"/>
        <w:numPr>
          <w:ilvl w:val="0"/>
          <w:numId w:val="26"/>
        </w:numPr>
        <w:spacing w:line="256" w:lineRule="auto"/>
        <w:rPr>
          <w:b/>
          <w:bCs/>
        </w:rPr>
      </w:pPr>
      <w:r w:rsidRPr="00C50F7C">
        <w:rPr>
          <w:b/>
          <w:bCs/>
        </w:rPr>
        <w:t>Not able to answer question well on fragment test – what is the velocity and shape based on?</w:t>
      </w:r>
    </w:p>
    <w:p w14:paraId="17D9BC74" w14:textId="3637305F" w:rsidR="0047477D" w:rsidRDefault="0047477D" w:rsidP="0047477D">
      <w:pPr>
        <w:pStyle w:val="ListParagraph"/>
        <w:spacing w:line="256" w:lineRule="auto"/>
      </w:pPr>
      <w:r>
        <w:t xml:space="preserve">The author does not recall this question being asking in the </w:t>
      </w:r>
      <w:r w:rsidR="00577D78">
        <w:t>presentation;</w:t>
      </w:r>
      <w:r>
        <w:t xml:space="preserve"> </w:t>
      </w:r>
      <w:proofErr w:type="gramStart"/>
      <w:r>
        <w:t>however</w:t>
      </w:r>
      <w:proofErr w:type="gramEnd"/>
      <w:r>
        <w:t xml:space="preserve"> a response i</w:t>
      </w:r>
      <w:r w:rsidR="007E34EC">
        <w:t>s</w:t>
      </w:r>
      <w:r>
        <w:t xml:space="preserve"> provided below.</w:t>
      </w:r>
    </w:p>
    <w:p w14:paraId="171F7254" w14:textId="77777777" w:rsidR="0047477D" w:rsidRDefault="0047477D" w:rsidP="0047477D">
      <w:pPr>
        <w:pStyle w:val="ListParagraph"/>
        <w:spacing w:line="256" w:lineRule="auto"/>
      </w:pPr>
      <w:r>
        <w:t>STANAG 4496 is dedicated to discussing this question, and there has been considerable research by the Americans on it. It was decided that 2530m/s is the absolute upper limit of a possible fragment. MSIAC performed similar tests and came to the same conclusions. Different nations were using different shapes for this test which prevented accurate comparison of test results. It was decided a standard was needed. Many tests were performed on different shaped fragments (cube, sphere, conical). The final shape (conical tipped cylinder) was selected as this provided an acceptable compromise between repeatability and a realistic fragment shape.</w:t>
      </w:r>
    </w:p>
    <w:p w14:paraId="2C71BF3B" w14:textId="77777777" w:rsidR="0047477D" w:rsidRDefault="0047477D" w:rsidP="0047477D">
      <w:pPr>
        <w:rPr>
          <w:lang w:eastAsia="en-US"/>
        </w:rPr>
      </w:pPr>
      <w:r>
        <w:rPr>
          <w:lang w:eastAsia="en-US"/>
        </w:rPr>
        <w:br w:type="page"/>
      </w:r>
    </w:p>
    <w:p w14:paraId="22C2158C" w14:textId="77777777" w:rsidR="0047477D" w:rsidRDefault="0047477D" w:rsidP="0047477D">
      <w:pPr>
        <w:pStyle w:val="Heading1"/>
        <w:numPr>
          <w:ilvl w:val="0"/>
          <w:numId w:val="0"/>
        </w:numPr>
        <w:ind w:left="432" w:hanging="432"/>
        <w:rPr>
          <w:lang w:eastAsia="en-US"/>
        </w:rPr>
      </w:pPr>
      <w:bookmarkStart w:id="48" w:name="_Ref165894079"/>
      <w:bookmarkStart w:id="49" w:name="_Ref165894084"/>
      <w:bookmarkStart w:id="50" w:name="_Toc165897199"/>
      <w:r>
        <w:rPr>
          <w:lang w:eastAsia="en-US"/>
        </w:rPr>
        <w:lastRenderedPageBreak/>
        <w:t>Appendix 3 – Communications with the Customer</w:t>
      </w:r>
      <w:bookmarkEnd w:id="48"/>
      <w:bookmarkEnd w:id="49"/>
      <w:bookmarkEnd w:id="50"/>
    </w:p>
    <w:p w14:paraId="0AC170E8" w14:textId="77777777" w:rsidR="0047477D" w:rsidRDefault="0047477D" w:rsidP="0047477D">
      <w:pPr>
        <w:rPr>
          <w:rFonts w:ascii="Segoe UI" w:eastAsia="Times New Roman" w:hAnsi="Segoe UI" w:cs="Segoe UI"/>
          <w:sz w:val="23"/>
          <w:szCs w:val="23"/>
          <w:lang w:eastAsia="en-GB"/>
        </w:rPr>
      </w:pPr>
    </w:p>
    <w:p w14:paraId="3A152DFA" w14:textId="77777777" w:rsidR="0047477D" w:rsidRDefault="0047477D" w:rsidP="0047477D">
      <w:pPr>
        <w:pStyle w:val="NormalWeb"/>
        <w:shd w:val="clear" w:color="auto" w:fill="FFFFFF"/>
        <w:spacing w:before="0" w:beforeAutospacing="0" w:after="0" w:afterAutospacing="0"/>
        <w:textAlignment w:val="baseline"/>
        <w:rPr>
          <w:rFonts w:ascii="Calibri" w:hAnsi="Calibri" w:cs="Calibri"/>
          <w:color w:val="242424"/>
          <w:sz w:val="22"/>
          <w:szCs w:val="22"/>
        </w:rPr>
      </w:pPr>
      <w:r>
        <w:rPr>
          <w:rFonts w:ascii="Calibri" w:hAnsi="Calibri" w:cs="Calibri"/>
          <w:b/>
          <w:bCs/>
          <w:color w:val="242424"/>
          <w:sz w:val="22"/>
          <w:szCs w:val="22"/>
        </w:rPr>
        <w:t>From:</w:t>
      </w:r>
      <w:r>
        <w:rPr>
          <w:rFonts w:ascii="Calibri" w:hAnsi="Calibri" w:cs="Calibri"/>
          <w:color w:val="242424"/>
          <w:sz w:val="22"/>
          <w:szCs w:val="22"/>
        </w:rPr>
        <w:t> David Holley</w:t>
      </w:r>
      <w:r>
        <w:rPr>
          <w:rFonts w:ascii="Calibri" w:hAnsi="Calibri" w:cs="Calibri"/>
          <w:color w:val="242424"/>
          <w:sz w:val="22"/>
          <w:szCs w:val="22"/>
        </w:rPr>
        <w:br/>
      </w:r>
      <w:r>
        <w:rPr>
          <w:rFonts w:ascii="Calibri" w:hAnsi="Calibri" w:cs="Calibri"/>
          <w:b/>
          <w:bCs/>
          <w:color w:val="242424"/>
          <w:sz w:val="22"/>
          <w:szCs w:val="22"/>
        </w:rPr>
        <w:t>Sent:</w:t>
      </w:r>
      <w:r>
        <w:rPr>
          <w:rFonts w:ascii="Calibri" w:hAnsi="Calibri" w:cs="Calibri"/>
          <w:color w:val="242424"/>
          <w:sz w:val="22"/>
          <w:szCs w:val="22"/>
        </w:rPr>
        <w:t xml:space="preserve"> Tuesday, March 26, </w:t>
      </w:r>
      <w:proofErr w:type="gramStart"/>
      <w:r>
        <w:rPr>
          <w:rFonts w:ascii="Calibri" w:hAnsi="Calibri" w:cs="Calibri"/>
          <w:color w:val="242424"/>
          <w:sz w:val="22"/>
          <w:szCs w:val="22"/>
        </w:rPr>
        <w:t>2024</w:t>
      </w:r>
      <w:proofErr w:type="gramEnd"/>
      <w:r>
        <w:rPr>
          <w:rFonts w:ascii="Calibri" w:hAnsi="Calibri" w:cs="Calibri"/>
          <w:color w:val="242424"/>
          <w:sz w:val="22"/>
          <w:szCs w:val="22"/>
        </w:rPr>
        <w:t xml:space="preserve"> 5:50 PM</w:t>
      </w:r>
      <w:r>
        <w:rPr>
          <w:rFonts w:ascii="Calibri" w:hAnsi="Calibri" w:cs="Calibri"/>
          <w:color w:val="242424"/>
          <w:sz w:val="22"/>
          <w:szCs w:val="22"/>
        </w:rPr>
        <w:br/>
      </w:r>
      <w:r>
        <w:rPr>
          <w:rFonts w:ascii="Calibri" w:hAnsi="Calibri" w:cs="Calibri"/>
          <w:b/>
          <w:bCs/>
          <w:color w:val="242424"/>
          <w:sz w:val="22"/>
          <w:szCs w:val="22"/>
        </w:rPr>
        <w:t>To:</w:t>
      </w:r>
      <w:r>
        <w:rPr>
          <w:rFonts w:ascii="Calibri" w:hAnsi="Calibri" w:cs="Calibri"/>
          <w:color w:val="242424"/>
          <w:sz w:val="22"/>
          <w:szCs w:val="22"/>
        </w:rPr>
        <w:t xml:space="preserve"> Stephen </w:t>
      </w:r>
      <w:proofErr w:type="spellStart"/>
      <w:r>
        <w:rPr>
          <w:rFonts w:ascii="Calibri" w:hAnsi="Calibri" w:cs="Calibri"/>
          <w:color w:val="242424"/>
          <w:sz w:val="22"/>
          <w:szCs w:val="22"/>
        </w:rPr>
        <w:t>Mcangus</w:t>
      </w:r>
      <w:proofErr w:type="spellEnd"/>
      <w:r>
        <w:rPr>
          <w:rFonts w:ascii="Calibri" w:hAnsi="Calibri" w:cs="Calibri"/>
          <w:color w:val="242424"/>
          <w:sz w:val="22"/>
          <w:szCs w:val="22"/>
        </w:rPr>
        <w:t xml:space="preserve"> (2113123) &lt;2113123@student.uwtsd.ac.uk&gt;</w:t>
      </w:r>
      <w:r>
        <w:rPr>
          <w:rFonts w:ascii="Calibri" w:hAnsi="Calibri" w:cs="Calibri"/>
          <w:color w:val="242424"/>
          <w:sz w:val="22"/>
          <w:szCs w:val="22"/>
        </w:rPr>
        <w:br/>
      </w:r>
      <w:r>
        <w:rPr>
          <w:rFonts w:ascii="Calibri" w:hAnsi="Calibri" w:cs="Calibri"/>
          <w:b/>
          <w:bCs/>
          <w:color w:val="242424"/>
          <w:sz w:val="22"/>
          <w:szCs w:val="22"/>
        </w:rPr>
        <w:t>Cc:</w:t>
      </w:r>
      <w:r>
        <w:rPr>
          <w:rFonts w:ascii="Calibri" w:hAnsi="Calibri" w:cs="Calibri"/>
          <w:color w:val="242424"/>
          <w:sz w:val="22"/>
          <w:szCs w:val="22"/>
        </w:rPr>
        <w:t> Gareth Collett &lt;g.collett@uwtsd.ac.uk&gt;; Jenni Steen &lt;j.steen@uwtsd.ac.uk&gt;</w:t>
      </w:r>
      <w:r>
        <w:rPr>
          <w:rFonts w:ascii="Calibri" w:hAnsi="Calibri" w:cs="Calibri"/>
          <w:color w:val="242424"/>
          <w:sz w:val="22"/>
          <w:szCs w:val="22"/>
        </w:rPr>
        <w:br/>
      </w:r>
      <w:r>
        <w:rPr>
          <w:rFonts w:ascii="Calibri" w:hAnsi="Calibri" w:cs="Calibri"/>
          <w:b/>
          <w:bCs/>
          <w:color w:val="242424"/>
          <w:sz w:val="22"/>
          <w:szCs w:val="22"/>
        </w:rPr>
        <w:t>Subject:</w:t>
      </w:r>
      <w:r>
        <w:rPr>
          <w:rFonts w:ascii="Calibri" w:hAnsi="Calibri" w:cs="Calibri"/>
          <w:color w:val="242424"/>
          <w:sz w:val="22"/>
          <w:szCs w:val="22"/>
        </w:rPr>
        <w:t> RE: Group Project: Further details on TAW Ex</w:t>
      </w:r>
    </w:p>
    <w:p w14:paraId="5991A46A"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435D531F" w14:textId="77777777" w:rsidR="0047477D" w:rsidRDefault="0047477D" w:rsidP="0047477D">
      <w:pPr>
        <w:pStyle w:val="NormalWeb"/>
        <w:shd w:val="clear" w:color="auto" w:fill="FFFFFF"/>
        <w:spacing w:before="0" w:beforeAutospacing="0" w:after="0" w:afterAutospacing="0"/>
        <w:ind w:left="720" w:hanging="360"/>
        <w:rPr>
          <w:rFonts w:ascii="Calibri" w:hAnsi="Calibri" w:cs="Calibri"/>
          <w:color w:val="242424"/>
          <w:sz w:val="22"/>
          <w:szCs w:val="22"/>
        </w:rPr>
      </w:pPr>
      <w:r>
        <w:rPr>
          <w:rFonts w:ascii="inherit" w:hAnsi="inherit" w:cs="Calibri"/>
          <w:color w:val="242424"/>
          <w:bdr w:val="none" w:sz="0" w:space="0" w:color="auto" w:frame="1"/>
        </w:rPr>
        <w:t xml:space="preserve">Evening </w:t>
      </w:r>
      <w:proofErr w:type="gramStart"/>
      <w:r>
        <w:rPr>
          <w:rFonts w:ascii="inherit" w:hAnsi="inherit" w:cs="Calibri"/>
          <w:color w:val="242424"/>
          <w:bdr w:val="none" w:sz="0" w:space="0" w:color="auto" w:frame="1"/>
        </w:rPr>
        <w:t>Steve :</w:t>
      </w:r>
      <w:proofErr w:type="gramEnd"/>
      <w:r>
        <w:rPr>
          <w:rFonts w:ascii="inherit" w:hAnsi="inherit" w:cs="Calibri"/>
          <w:color w:val="242424"/>
          <w:bdr w:val="none" w:sz="0" w:space="0" w:color="auto" w:frame="1"/>
        </w:rPr>
        <w:t>-</w:t>
      </w:r>
    </w:p>
    <w:p w14:paraId="6E4A9337" w14:textId="77777777" w:rsidR="0047477D" w:rsidRDefault="0047477D" w:rsidP="0047477D">
      <w:pPr>
        <w:pStyle w:val="NormalWeb"/>
        <w:shd w:val="clear" w:color="auto" w:fill="FFFFFF"/>
        <w:spacing w:before="0" w:beforeAutospacing="0" w:after="0" w:afterAutospacing="0"/>
        <w:ind w:left="720" w:hanging="360"/>
        <w:rPr>
          <w:rFonts w:ascii="Calibri" w:hAnsi="Calibri" w:cs="Calibri"/>
          <w:color w:val="242424"/>
          <w:sz w:val="22"/>
          <w:szCs w:val="22"/>
        </w:rPr>
      </w:pPr>
      <w:r>
        <w:rPr>
          <w:rFonts w:ascii="Calibri" w:hAnsi="Calibri" w:cs="Calibri"/>
          <w:color w:val="242424"/>
          <w:sz w:val="22"/>
          <w:szCs w:val="22"/>
        </w:rPr>
        <w:t> </w:t>
      </w:r>
    </w:p>
    <w:p w14:paraId="3DFEA5B5" w14:textId="77777777" w:rsidR="0047477D" w:rsidRDefault="0047477D" w:rsidP="0047477D">
      <w:pPr>
        <w:numPr>
          <w:ilvl w:val="0"/>
          <w:numId w:val="22"/>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 xml:space="preserve">Melting temperature for the TAW Ex &lt; used for both the design stage and modelling </w:t>
      </w:r>
      <w:proofErr w:type="gramStart"/>
      <w:r>
        <w:rPr>
          <w:rFonts w:ascii="Aptos" w:hAnsi="Aptos" w:cs="Calibri"/>
          <w:color w:val="000000"/>
          <w:bdr w:val="none" w:sz="0" w:space="0" w:color="auto" w:frame="1"/>
        </w:rPr>
        <w:t>stage :</w:t>
      </w:r>
      <w:proofErr w:type="gramEnd"/>
      <w:r>
        <w:rPr>
          <w:rFonts w:ascii="Aptos" w:hAnsi="Aptos" w:cs="Calibri"/>
          <w:color w:val="000000"/>
          <w:bdr w:val="none" w:sz="0" w:space="0" w:color="auto" w:frame="1"/>
        </w:rPr>
        <w:t>-</w:t>
      </w:r>
    </w:p>
    <w:p w14:paraId="6D27ECFD"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sz w:val="22"/>
          <w:szCs w:val="22"/>
          <w:bdr w:val="none" w:sz="0" w:space="0" w:color="auto" w:frame="1"/>
        </w:rPr>
        <w:t>TAW Ex is a plastic bonded explosive. The energetic constituents are suspended in a polyol to which a curing agent is added to obtain a solid product. It will not melt when heated but begin decomposing at around 205 degrees C and then ignite and burn at 220 degrees C.</w:t>
      </w:r>
    </w:p>
    <w:p w14:paraId="2FBB96C1" w14:textId="77777777" w:rsidR="0047477D" w:rsidRDefault="0047477D" w:rsidP="0047477D">
      <w:pPr>
        <w:numPr>
          <w:ilvl w:val="0"/>
          <w:numId w:val="23"/>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Equation of state &lt; for modelling purposes &amp; safety data.</w:t>
      </w:r>
    </w:p>
    <w:p w14:paraId="4A9332DE"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sz w:val="22"/>
          <w:szCs w:val="22"/>
          <w:bdr w:val="none" w:sz="0" w:space="0" w:color="auto" w:frame="1"/>
        </w:rPr>
        <w:t>The information below, coupled with the information on the safety data sheet provided should be enough for you to estimate the heat of detonation, the combustion products and therefore estimate a TNT equivalence to compare explosives.</w:t>
      </w:r>
    </w:p>
    <w:p w14:paraId="0C1356CD"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sz w:val="22"/>
          <w:szCs w:val="22"/>
          <w:bdr w:val="none" w:sz="0" w:space="0" w:color="auto" w:frame="1"/>
        </w:rPr>
        <w:t>(From the bulletin on Moodle.)</w:t>
      </w:r>
    </w:p>
    <w:p w14:paraId="5CF5BC61" w14:textId="77777777" w:rsidR="0047477D" w:rsidRDefault="0047477D" w:rsidP="0047477D">
      <w:pPr>
        <w:pStyle w:val="NormalWeb"/>
        <w:shd w:val="clear" w:color="auto" w:fill="FFFFFF"/>
        <w:spacing w:before="0" w:beforeAutospacing="0" w:after="0" w:afterAutospacing="0"/>
        <w:ind w:left="720"/>
        <w:rPr>
          <w:rFonts w:ascii="Segoe UI" w:hAnsi="Segoe UI" w:cs="Segoe UI"/>
          <w:color w:val="242424"/>
          <w:sz w:val="23"/>
          <w:szCs w:val="23"/>
        </w:rPr>
      </w:pPr>
      <w:r>
        <w:rPr>
          <w:rFonts w:ascii="Segoe UI" w:hAnsi="Segoe UI" w:cs="Segoe UI"/>
          <w:color w:val="242424"/>
          <w:sz w:val="23"/>
          <w:szCs w:val="23"/>
        </w:rPr>
        <w:t xml:space="preserve">Hi </w:t>
      </w:r>
      <w:proofErr w:type="gramStart"/>
      <w:r>
        <w:rPr>
          <w:rFonts w:ascii="Segoe UI" w:hAnsi="Segoe UI" w:cs="Segoe UI"/>
          <w:color w:val="242424"/>
          <w:sz w:val="23"/>
          <w:szCs w:val="23"/>
        </w:rPr>
        <w:t>All</w:t>
      </w:r>
      <w:proofErr w:type="gramEnd"/>
      <w:r>
        <w:rPr>
          <w:rFonts w:ascii="Segoe UI" w:hAnsi="Segoe UI" w:cs="Segoe UI"/>
          <w:color w:val="242424"/>
          <w:sz w:val="23"/>
          <w:szCs w:val="23"/>
        </w:rPr>
        <w:t>.</w:t>
      </w:r>
    </w:p>
    <w:p w14:paraId="5A48C122"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 xml:space="preserve">I had a question from the MoD/Roxel/Illusion group (MoDRI?) yesterday concerning performance data (TNT equivalences) for the novel RAM mixed </w:t>
      </w:r>
      <w:proofErr w:type="gramStart"/>
      <w:r>
        <w:rPr>
          <w:rFonts w:ascii="Segoe UI" w:hAnsi="Segoe UI" w:cs="Segoe UI"/>
          <w:color w:val="242424"/>
          <w:sz w:val="23"/>
          <w:szCs w:val="23"/>
        </w:rPr>
        <w:t>explosive  proposed</w:t>
      </w:r>
      <w:proofErr w:type="gramEnd"/>
      <w:r>
        <w:rPr>
          <w:rFonts w:ascii="Segoe UI" w:hAnsi="Segoe UI" w:cs="Segoe UI"/>
          <w:color w:val="242424"/>
          <w:sz w:val="23"/>
          <w:szCs w:val="23"/>
        </w:rPr>
        <w:t xml:space="preserve"> for the filling of the device.</w:t>
      </w:r>
    </w:p>
    <w:p w14:paraId="342624C5"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 xml:space="preserve">No data is currently available. </w:t>
      </w:r>
      <w:proofErr w:type="gramStart"/>
      <w:r>
        <w:rPr>
          <w:rFonts w:ascii="Segoe UI" w:hAnsi="Segoe UI" w:cs="Segoe UI"/>
          <w:color w:val="242424"/>
          <w:sz w:val="23"/>
          <w:szCs w:val="23"/>
        </w:rPr>
        <w:t>However</w:t>
      </w:r>
      <w:proofErr w:type="gramEnd"/>
      <w:r>
        <w:rPr>
          <w:rFonts w:ascii="Segoe UI" w:hAnsi="Segoe UI" w:cs="Segoe UI"/>
          <w:color w:val="242424"/>
          <w:sz w:val="23"/>
          <w:szCs w:val="23"/>
        </w:rPr>
        <w:t xml:space="preserve"> I have gleaned information that the explosive is a PBX containing 7 to 10% inert materials (Binder, anti-oxidising agents, surfactants, catalyst and curing agent) and 93 to 90% energetic filler which is a 50/50 mix of RDX and HMX.</w:t>
      </w:r>
    </w:p>
    <w:p w14:paraId="365D773A"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The tolerance in the binder content is allowed so that the viscosity of the mix can be adjusted for filling.</w:t>
      </w:r>
    </w:p>
    <w:p w14:paraId="3AB3C7DC"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In addition, the team are considering the replacement of 10% of the energetic filler with the new molecule CL-20 in attempt to augment performance.</w:t>
      </w:r>
    </w:p>
    <w:p w14:paraId="1E0709F5"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Details of the physical properties and chemistry of these ingredients are readily available and thus relative power indices can be calculated.</w:t>
      </w:r>
    </w:p>
    <w:p w14:paraId="0F15B6FA"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Best Regards.</w:t>
      </w:r>
    </w:p>
    <w:p w14:paraId="4F19466C"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Dave and Jenni.</w:t>
      </w:r>
    </w:p>
    <w:p w14:paraId="17AF8084" w14:textId="77777777" w:rsidR="0047477D" w:rsidRDefault="0047477D" w:rsidP="0047477D">
      <w:pPr>
        <w:numPr>
          <w:ilvl w:val="0"/>
          <w:numId w:val="24"/>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Do we have to use TAW Ex in the bag charges considering the Bag charges should be IM compliant being RDX Wax? </w:t>
      </w:r>
    </w:p>
    <w:p w14:paraId="42E21547"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lastRenderedPageBreak/>
        <w:t>No, the choice of explosives is yours. Please be aware, however, that there is the change of supplier to consider. Appropriate justifications for the choices made are required.</w:t>
      </w:r>
    </w:p>
    <w:p w14:paraId="76573003"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t> </w:t>
      </w:r>
    </w:p>
    <w:p w14:paraId="09D9E086"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t>Best Regards</w:t>
      </w:r>
    </w:p>
    <w:p w14:paraId="06872ADB"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t>Dave</w:t>
      </w:r>
    </w:p>
    <w:p w14:paraId="0A83D38D"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t> </w:t>
      </w:r>
    </w:p>
    <w:p w14:paraId="7E578057"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t> </w:t>
      </w:r>
    </w:p>
    <w:p w14:paraId="7DE38BAD"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1D7278A4"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4B8AEABE" w14:textId="77777777" w:rsidR="0047477D" w:rsidRDefault="0047477D" w:rsidP="0047477D">
      <w:pPr>
        <w:pStyle w:val="NormalWeb"/>
        <w:shd w:val="clear" w:color="auto" w:fill="FFFFFF"/>
        <w:spacing w:before="0" w:beforeAutospacing="0" w:after="0" w:afterAutospacing="0"/>
        <w:textAlignment w:val="baseline"/>
        <w:rPr>
          <w:rFonts w:ascii="Calibri" w:hAnsi="Calibri" w:cs="Calibri"/>
          <w:color w:val="242424"/>
          <w:sz w:val="22"/>
          <w:szCs w:val="22"/>
        </w:rPr>
      </w:pPr>
      <w:r>
        <w:rPr>
          <w:rFonts w:ascii="Calibri" w:hAnsi="Calibri" w:cs="Calibri"/>
          <w:b/>
          <w:bCs/>
          <w:color w:val="242424"/>
          <w:sz w:val="22"/>
          <w:szCs w:val="22"/>
        </w:rPr>
        <w:t>From:</w:t>
      </w:r>
      <w:r>
        <w:rPr>
          <w:rFonts w:ascii="Calibri" w:hAnsi="Calibri" w:cs="Calibri"/>
          <w:color w:val="242424"/>
          <w:sz w:val="22"/>
          <w:szCs w:val="22"/>
        </w:rPr>
        <w:t xml:space="preserve"> Stephen </w:t>
      </w:r>
      <w:proofErr w:type="spellStart"/>
      <w:r>
        <w:rPr>
          <w:rFonts w:ascii="Calibri" w:hAnsi="Calibri" w:cs="Calibri"/>
          <w:color w:val="242424"/>
          <w:sz w:val="22"/>
          <w:szCs w:val="22"/>
        </w:rPr>
        <w:t>Mcangus</w:t>
      </w:r>
      <w:proofErr w:type="spellEnd"/>
      <w:r>
        <w:rPr>
          <w:rFonts w:ascii="Calibri" w:hAnsi="Calibri" w:cs="Calibri"/>
          <w:color w:val="242424"/>
          <w:sz w:val="22"/>
          <w:szCs w:val="22"/>
        </w:rPr>
        <w:t xml:space="preserve"> (2113123) &lt;</w:t>
      </w:r>
      <w:hyperlink r:id="rId16" w:history="1">
        <w:r>
          <w:rPr>
            <w:rStyle w:val="Hyperlink"/>
            <w:rFonts w:ascii="Calibri" w:eastAsiaTheme="majorEastAsia" w:hAnsi="Calibri" w:cs="Calibri"/>
            <w:sz w:val="22"/>
            <w:szCs w:val="22"/>
            <w:bdr w:val="none" w:sz="0" w:space="0" w:color="auto" w:frame="1"/>
          </w:rPr>
          <w:t>2113123@student.uwtsd.ac.uk</w:t>
        </w:r>
      </w:hyperlink>
      <w:r>
        <w:rPr>
          <w:rFonts w:ascii="Calibri" w:hAnsi="Calibri" w:cs="Calibri"/>
          <w:color w:val="242424"/>
          <w:sz w:val="22"/>
          <w:szCs w:val="22"/>
        </w:rPr>
        <w:t>&gt;</w:t>
      </w:r>
      <w:r>
        <w:rPr>
          <w:rFonts w:ascii="Calibri" w:hAnsi="Calibri" w:cs="Calibri"/>
          <w:color w:val="242424"/>
          <w:sz w:val="22"/>
          <w:szCs w:val="22"/>
        </w:rPr>
        <w:br/>
      </w:r>
      <w:r>
        <w:rPr>
          <w:rFonts w:ascii="Calibri" w:hAnsi="Calibri" w:cs="Calibri"/>
          <w:b/>
          <w:bCs/>
          <w:color w:val="242424"/>
          <w:sz w:val="22"/>
          <w:szCs w:val="22"/>
        </w:rPr>
        <w:t>Sent:</w:t>
      </w:r>
      <w:r>
        <w:rPr>
          <w:rFonts w:ascii="Calibri" w:hAnsi="Calibri" w:cs="Calibri"/>
          <w:color w:val="242424"/>
          <w:sz w:val="22"/>
          <w:szCs w:val="22"/>
        </w:rPr>
        <w:t> Tuesday, March 26, 2024 4:47 PM</w:t>
      </w:r>
      <w:r>
        <w:rPr>
          <w:rFonts w:ascii="Calibri" w:hAnsi="Calibri" w:cs="Calibri"/>
          <w:color w:val="242424"/>
          <w:sz w:val="22"/>
          <w:szCs w:val="22"/>
        </w:rPr>
        <w:br/>
      </w:r>
      <w:r>
        <w:rPr>
          <w:rFonts w:ascii="Calibri" w:hAnsi="Calibri" w:cs="Calibri"/>
          <w:b/>
          <w:bCs/>
          <w:color w:val="242424"/>
          <w:sz w:val="22"/>
          <w:szCs w:val="22"/>
        </w:rPr>
        <w:t>To:</w:t>
      </w:r>
      <w:r>
        <w:rPr>
          <w:rFonts w:ascii="Calibri" w:hAnsi="Calibri" w:cs="Calibri"/>
          <w:color w:val="242424"/>
          <w:sz w:val="22"/>
          <w:szCs w:val="22"/>
        </w:rPr>
        <w:t> David Holley &lt;</w:t>
      </w:r>
      <w:hyperlink r:id="rId17" w:history="1">
        <w:r>
          <w:rPr>
            <w:rStyle w:val="Hyperlink"/>
            <w:rFonts w:ascii="Calibri" w:eastAsiaTheme="majorEastAsia" w:hAnsi="Calibri" w:cs="Calibri"/>
            <w:sz w:val="22"/>
            <w:szCs w:val="22"/>
            <w:bdr w:val="none" w:sz="0" w:space="0" w:color="auto" w:frame="1"/>
          </w:rPr>
          <w:t>d.holley@uwtsd.ac.uk</w:t>
        </w:r>
      </w:hyperlink>
      <w:r>
        <w:rPr>
          <w:rFonts w:ascii="Calibri" w:hAnsi="Calibri" w:cs="Calibri"/>
          <w:color w:val="242424"/>
          <w:sz w:val="22"/>
          <w:szCs w:val="22"/>
        </w:rPr>
        <w:t>&gt;</w:t>
      </w:r>
      <w:r>
        <w:rPr>
          <w:rFonts w:ascii="Calibri" w:hAnsi="Calibri" w:cs="Calibri"/>
          <w:color w:val="242424"/>
          <w:sz w:val="22"/>
          <w:szCs w:val="22"/>
        </w:rPr>
        <w:br/>
      </w:r>
      <w:r>
        <w:rPr>
          <w:rFonts w:ascii="Calibri" w:hAnsi="Calibri" w:cs="Calibri"/>
          <w:b/>
          <w:bCs/>
          <w:color w:val="242424"/>
          <w:sz w:val="22"/>
          <w:szCs w:val="22"/>
        </w:rPr>
        <w:t>Cc:</w:t>
      </w:r>
      <w:r>
        <w:rPr>
          <w:rFonts w:ascii="Calibri" w:hAnsi="Calibri" w:cs="Calibri"/>
          <w:color w:val="242424"/>
          <w:sz w:val="22"/>
          <w:szCs w:val="22"/>
        </w:rPr>
        <w:t> Max Fisher (2113637) &lt;</w:t>
      </w:r>
      <w:hyperlink r:id="rId18" w:history="1">
        <w:r>
          <w:rPr>
            <w:rStyle w:val="Hyperlink"/>
            <w:rFonts w:ascii="Calibri" w:eastAsiaTheme="majorEastAsia" w:hAnsi="Calibri" w:cs="Calibri"/>
            <w:sz w:val="22"/>
            <w:szCs w:val="22"/>
            <w:bdr w:val="none" w:sz="0" w:space="0" w:color="auto" w:frame="1"/>
          </w:rPr>
          <w:t>2113637@student.uwtsd.ac.uk</w:t>
        </w:r>
      </w:hyperlink>
      <w:r>
        <w:rPr>
          <w:rFonts w:ascii="Calibri" w:hAnsi="Calibri" w:cs="Calibri"/>
          <w:color w:val="242424"/>
          <w:sz w:val="22"/>
          <w:szCs w:val="22"/>
        </w:rPr>
        <w:t>&gt;; Silas Blevins (2114158) &lt;</w:t>
      </w:r>
      <w:hyperlink r:id="rId19" w:history="1">
        <w:r>
          <w:rPr>
            <w:rStyle w:val="Hyperlink"/>
            <w:rFonts w:ascii="Calibri" w:eastAsiaTheme="majorEastAsia" w:hAnsi="Calibri" w:cs="Calibri"/>
            <w:sz w:val="22"/>
            <w:szCs w:val="22"/>
            <w:bdr w:val="none" w:sz="0" w:space="0" w:color="auto" w:frame="1"/>
          </w:rPr>
          <w:t>2114158@student.uwtsd.ac.uk</w:t>
        </w:r>
      </w:hyperlink>
      <w:r>
        <w:rPr>
          <w:rFonts w:ascii="Calibri" w:hAnsi="Calibri" w:cs="Calibri"/>
          <w:color w:val="242424"/>
          <w:sz w:val="22"/>
          <w:szCs w:val="22"/>
        </w:rPr>
        <w:t>&gt;; Natalie Coplin (2113351) &lt;</w:t>
      </w:r>
      <w:hyperlink r:id="rId20" w:history="1">
        <w:r>
          <w:rPr>
            <w:rStyle w:val="Hyperlink"/>
            <w:rFonts w:ascii="Calibri" w:eastAsiaTheme="majorEastAsia" w:hAnsi="Calibri" w:cs="Calibri"/>
            <w:sz w:val="22"/>
            <w:szCs w:val="22"/>
            <w:bdr w:val="none" w:sz="0" w:space="0" w:color="auto" w:frame="1"/>
          </w:rPr>
          <w:t>2113351@student.uwtsd.ac.uk</w:t>
        </w:r>
      </w:hyperlink>
      <w:r>
        <w:rPr>
          <w:rFonts w:ascii="Calibri" w:hAnsi="Calibri" w:cs="Calibri"/>
          <w:color w:val="242424"/>
          <w:sz w:val="22"/>
          <w:szCs w:val="22"/>
        </w:rPr>
        <w:t>&gt;; Luke Malcolm (2030773) &lt;</w:t>
      </w:r>
      <w:hyperlink r:id="rId21" w:history="1">
        <w:r>
          <w:rPr>
            <w:rStyle w:val="Hyperlink"/>
            <w:rFonts w:ascii="Calibri" w:eastAsiaTheme="majorEastAsia" w:hAnsi="Calibri" w:cs="Calibri"/>
            <w:sz w:val="22"/>
            <w:szCs w:val="22"/>
            <w:bdr w:val="none" w:sz="0" w:space="0" w:color="auto" w:frame="1"/>
          </w:rPr>
          <w:t>2030773@student.uwtsd.ac.uk</w:t>
        </w:r>
      </w:hyperlink>
      <w:r>
        <w:rPr>
          <w:rFonts w:ascii="Calibri" w:hAnsi="Calibri" w:cs="Calibri"/>
          <w:color w:val="242424"/>
          <w:sz w:val="22"/>
          <w:szCs w:val="22"/>
        </w:rPr>
        <w:t>&gt;</w:t>
      </w:r>
      <w:r>
        <w:rPr>
          <w:rFonts w:ascii="Calibri" w:hAnsi="Calibri" w:cs="Calibri"/>
          <w:color w:val="242424"/>
          <w:sz w:val="22"/>
          <w:szCs w:val="22"/>
        </w:rPr>
        <w:br/>
      </w:r>
      <w:r>
        <w:rPr>
          <w:rFonts w:ascii="Calibri" w:hAnsi="Calibri" w:cs="Calibri"/>
          <w:b/>
          <w:bCs/>
          <w:color w:val="242424"/>
          <w:sz w:val="22"/>
          <w:szCs w:val="22"/>
        </w:rPr>
        <w:t>Subject:</w:t>
      </w:r>
      <w:r>
        <w:rPr>
          <w:rFonts w:ascii="Calibri" w:hAnsi="Calibri" w:cs="Calibri"/>
          <w:color w:val="242424"/>
          <w:sz w:val="22"/>
          <w:szCs w:val="22"/>
        </w:rPr>
        <w:t> Group Project: Further details on TAW Ex</w:t>
      </w:r>
    </w:p>
    <w:p w14:paraId="2B5C5996"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10E58BD0"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Hi Dave, </w:t>
      </w:r>
    </w:p>
    <w:p w14:paraId="51316681"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 </w:t>
      </w:r>
    </w:p>
    <w:p w14:paraId="6F3648B0"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 xml:space="preserve">Sorry to be that pain in the </w:t>
      </w:r>
      <w:proofErr w:type="gramStart"/>
      <w:r>
        <w:rPr>
          <w:rFonts w:ascii="Aptos" w:hAnsi="Aptos" w:cs="Calibri"/>
          <w:color w:val="000000"/>
          <w:bdr w:val="none" w:sz="0" w:space="0" w:color="auto" w:frame="1"/>
        </w:rPr>
        <w:t>arse</w:t>
      </w:r>
      <w:proofErr w:type="gramEnd"/>
      <w:r>
        <w:rPr>
          <w:rFonts w:ascii="Aptos" w:hAnsi="Aptos" w:cs="Calibri"/>
          <w:color w:val="000000"/>
          <w:bdr w:val="none" w:sz="0" w:space="0" w:color="auto" w:frame="1"/>
        </w:rPr>
        <w:t xml:space="preserve"> coming for more information, but our team need a few details on the explosive: </w:t>
      </w:r>
    </w:p>
    <w:p w14:paraId="108F8260"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 </w:t>
      </w:r>
    </w:p>
    <w:p w14:paraId="6C8948DB" w14:textId="77777777" w:rsidR="0047477D" w:rsidRDefault="0047477D" w:rsidP="0047477D">
      <w:pPr>
        <w:numPr>
          <w:ilvl w:val="0"/>
          <w:numId w:val="25"/>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 xml:space="preserve">Melting temperature for the TAW Ex &lt; used for both the design stage and modelling </w:t>
      </w:r>
      <w:proofErr w:type="gramStart"/>
      <w:r>
        <w:rPr>
          <w:rFonts w:ascii="Aptos" w:hAnsi="Aptos" w:cs="Calibri"/>
          <w:color w:val="000000"/>
          <w:bdr w:val="none" w:sz="0" w:space="0" w:color="auto" w:frame="1"/>
        </w:rPr>
        <w:t>stage</w:t>
      </w:r>
      <w:proofErr w:type="gramEnd"/>
    </w:p>
    <w:p w14:paraId="69BCEB4C" w14:textId="77777777" w:rsidR="0047477D" w:rsidRDefault="0047477D" w:rsidP="0047477D">
      <w:pPr>
        <w:numPr>
          <w:ilvl w:val="0"/>
          <w:numId w:val="25"/>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Equation of state &lt; for modelling purposes &amp; safety data </w:t>
      </w:r>
    </w:p>
    <w:p w14:paraId="0F9BB8A0" w14:textId="77777777" w:rsidR="0047477D" w:rsidRDefault="0047477D" w:rsidP="0047477D">
      <w:pPr>
        <w:numPr>
          <w:ilvl w:val="0"/>
          <w:numId w:val="25"/>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Do we have to use TAW Ex in the bag charges considering the Bag charges should be IM compliant being RDX Wax? </w:t>
      </w:r>
    </w:p>
    <w:p w14:paraId="640688D2"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Cheers </w:t>
      </w:r>
    </w:p>
    <w:p w14:paraId="69BBD10E"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Tall Man </w:t>
      </w:r>
    </w:p>
    <w:p w14:paraId="654FEE16" w14:textId="77777777" w:rsidR="0047477D" w:rsidRPr="00EA61D5" w:rsidRDefault="0047477D" w:rsidP="0047477D">
      <w:pPr>
        <w:rPr>
          <w:lang w:eastAsia="en-US"/>
        </w:rPr>
      </w:pPr>
      <w:r w:rsidRPr="00EA61D5">
        <w:rPr>
          <w:lang w:eastAsia="en-US"/>
        </w:rPr>
        <w:br w:type="page"/>
      </w:r>
    </w:p>
    <w:p w14:paraId="372FABA6" w14:textId="77777777" w:rsidR="00474D50" w:rsidRPr="00EA61D5" w:rsidRDefault="00474D50" w:rsidP="00474D50">
      <w:pPr>
        <w:rPr>
          <w:lang w:eastAsia="en-US"/>
        </w:rPr>
      </w:pPr>
    </w:p>
    <w:sectPr w:rsidR="00474D50" w:rsidRPr="00EA61D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2D601B" w14:textId="77777777" w:rsidR="0054645A" w:rsidRDefault="0054645A" w:rsidP="00A74D73">
      <w:pPr>
        <w:spacing w:after="0" w:line="240" w:lineRule="auto"/>
      </w:pPr>
      <w:r>
        <w:separator/>
      </w:r>
    </w:p>
  </w:endnote>
  <w:endnote w:type="continuationSeparator" w:id="0">
    <w:p w14:paraId="73881CD2" w14:textId="77777777" w:rsidR="0054645A" w:rsidRDefault="0054645A" w:rsidP="00A74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3865319"/>
      <w:docPartObj>
        <w:docPartGallery w:val="Page Numbers (Bottom of Page)"/>
        <w:docPartUnique/>
      </w:docPartObj>
    </w:sdtPr>
    <w:sdtEndPr>
      <w:rPr>
        <w:noProof/>
      </w:rPr>
    </w:sdtEndPr>
    <w:sdtContent>
      <w:p w14:paraId="746A69F3" w14:textId="1A41CA07" w:rsidR="00A74D73" w:rsidRDefault="00A74D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585E66" w14:textId="77777777" w:rsidR="00A74D73" w:rsidRDefault="00A74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18CB41" w14:textId="77777777" w:rsidR="0054645A" w:rsidRDefault="0054645A" w:rsidP="00A74D73">
      <w:pPr>
        <w:spacing w:after="0" w:line="240" w:lineRule="auto"/>
      </w:pPr>
      <w:r>
        <w:separator/>
      </w:r>
    </w:p>
  </w:footnote>
  <w:footnote w:type="continuationSeparator" w:id="0">
    <w:p w14:paraId="416CB950" w14:textId="77777777" w:rsidR="0054645A" w:rsidRDefault="0054645A" w:rsidP="00A74D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A75C7"/>
    <w:multiLevelType w:val="hybridMultilevel"/>
    <w:tmpl w:val="5742E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95D03"/>
    <w:multiLevelType w:val="hybridMultilevel"/>
    <w:tmpl w:val="169CA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741AEF"/>
    <w:multiLevelType w:val="hybridMultilevel"/>
    <w:tmpl w:val="CD20E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810FC7"/>
    <w:multiLevelType w:val="multilevel"/>
    <w:tmpl w:val="F2C89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7469FA"/>
    <w:multiLevelType w:val="hybridMultilevel"/>
    <w:tmpl w:val="C1649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E96514"/>
    <w:multiLevelType w:val="hybridMultilevel"/>
    <w:tmpl w:val="F7449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A02E4B"/>
    <w:multiLevelType w:val="hybridMultilevel"/>
    <w:tmpl w:val="81005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F85BFF"/>
    <w:multiLevelType w:val="hybridMultilevel"/>
    <w:tmpl w:val="3F400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2A5E65"/>
    <w:multiLevelType w:val="hybridMultilevel"/>
    <w:tmpl w:val="47027E0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9" w15:restartNumberingAfterBreak="0">
    <w:nsid w:val="2AC921C1"/>
    <w:multiLevelType w:val="multilevel"/>
    <w:tmpl w:val="57663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4B2876"/>
    <w:multiLevelType w:val="hybridMultilevel"/>
    <w:tmpl w:val="C6265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C73202"/>
    <w:multiLevelType w:val="multilevel"/>
    <w:tmpl w:val="61487D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C420C0"/>
    <w:multiLevelType w:val="hybridMultilevel"/>
    <w:tmpl w:val="50648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F25AC4"/>
    <w:multiLevelType w:val="hybridMultilevel"/>
    <w:tmpl w:val="A3FC77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2728D2"/>
    <w:multiLevelType w:val="hybridMultilevel"/>
    <w:tmpl w:val="B80071E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53790E4C"/>
    <w:multiLevelType w:val="hybridMultilevel"/>
    <w:tmpl w:val="59AC8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E00D85"/>
    <w:multiLevelType w:val="hybridMultilevel"/>
    <w:tmpl w:val="B93E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CF652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68D87EB9"/>
    <w:multiLevelType w:val="hybridMultilevel"/>
    <w:tmpl w:val="AFC24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426567"/>
    <w:multiLevelType w:val="hybridMultilevel"/>
    <w:tmpl w:val="EEF61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85624D"/>
    <w:multiLevelType w:val="hybridMultilevel"/>
    <w:tmpl w:val="CEFE63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511BE1"/>
    <w:multiLevelType w:val="multilevel"/>
    <w:tmpl w:val="59F68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20B543A"/>
    <w:multiLevelType w:val="hybridMultilevel"/>
    <w:tmpl w:val="EAF69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0E402E"/>
    <w:multiLevelType w:val="multilevel"/>
    <w:tmpl w:val="EED875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4EF4E8E"/>
    <w:multiLevelType w:val="hybridMultilevel"/>
    <w:tmpl w:val="C8F29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217D6F"/>
    <w:multiLevelType w:val="hybridMultilevel"/>
    <w:tmpl w:val="A1082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F023FC9"/>
    <w:multiLevelType w:val="hybridMultilevel"/>
    <w:tmpl w:val="93B06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4207950">
    <w:abstractNumId w:val="15"/>
  </w:num>
  <w:num w:numId="2" w16cid:durableId="1951354693">
    <w:abstractNumId w:val="13"/>
  </w:num>
  <w:num w:numId="3" w16cid:durableId="708646605">
    <w:abstractNumId w:val="22"/>
  </w:num>
  <w:num w:numId="4" w16cid:durableId="941568235">
    <w:abstractNumId w:val="17"/>
  </w:num>
  <w:num w:numId="5" w16cid:durableId="865022610">
    <w:abstractNumId w:val="12"/>
  </w:num>
  <w:num w:numId="6" w16cid:durableId="175193889">
    <w:abstractNumId w:val="8"/>
  </w:num>
  <w:num w:numId="7" w16cid:durableId="712728682">
    <w:abstractNumId w:val="0"/>
  </w:num>
  <w:num w:numId="8" w16cid:durableId="626811268">
    <w:abstractNumId w:val="16"/>
  </w:num>
  <w:num w:numId="9" w16cid:durableId="897788530">
    <w:abstractNumId w:val="4"/>
  </w:num>
  <w:num w:numId="10" w16cid:durableId="1778065146">
    <w:abstractNumId w:val="6"/>
  </w:num>
  <w:num w:numId="11" w16cid:durableId="476339442">
    <w:abstractNumId w:val="26"/>
  </w:num>
  <w:num w:numId="12" w16cid:durableId="693193575">
    <w:abstractNumId w:val="24"/>
  </w:num>
  <w:num w:numId="13" w16cid:durableId="814565062">
    <w:abstractNumId w:val="20"/>
  </w:num>
  <w:num w:numId="14" w16cid:durableId="1785809845">
    <w:abstractNumId w:val="7"/>
  </w:num>
  <w:num w:numId="15" w16cid:durableId="1522084342">
    <w:abstractNumId w:val="1"/>
  </w:num>
  <w:num w:numId="16" w16cid:durableId="800850713">
    <w:abstractNumId w:val="25"/>
  </w:num>
  <w:num w:numId="17" w16cid:durableId="681662049">
    <w:abstractNumId w:val="5"/>
  </w:num>
  <w:num w:numId="18" w16cid:durableId="1980331702">
    <w:abstractNumId w:val="2"/>
  </w:num>
  <w:num w:numId="19" w16cid:durableId="1958638598">
    <w:abstractNumId w:val="18"/>
  </w:num>
  <w:num w:numId="20" w16cid:durableId="189151036">
    <w:abstractNumId w:val="10"/>
  </w:num>
  <w:num w:numId="21" w16cid:durableId="1072310321">
    <w:abstractNumId w:val="9"/>
  </w:num>
  <w:num w:numId="22" w16cid:durableId="956527648">
    <w:abstractNumId w:val="21"/>
  </w:num>
  <w:num w:numId="23" w16cid:durableId="456678709">
    <w:abstractNumId w:val="11"/>
  </w:num>
  <w:num w:numId="24" w16cid:durableId="1458063217">
    <w:abstractNumId w:val="23"/>
  </w:num>
  <w:num w:numId="25" w16cid:durableId="1183742261">
    <w:abstractNumId w:val="3"/>
  </w:num>
  <w:num w:numId="26" w16cid:durableId="20437423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49710918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8D8"/>
    <w:rsid w:val="00002ED0"/>
    <w:rsid w:val="000056CA"/>
    <w:rsid w:val="00005A72"/>
    <w:rsid w:val="00007D93"/>
    <w:rsid w:val="000201A5"/>
    <w:rsid w:val="0002145B"/>
    <w:rsid w:val="00022E4B"/>
    <w:rsid w:val="00025D72"/>
    <w:rsid w:val="000266F1"/>
    <w:rsid w:val="0002722E"/>
    <w:rsid w:val="00027723"/>
    <w:rsid w:val="000300ED"/>
    <w:rsid w:val="000348D6"/>
    <w:rsid w:val="000362D5"/>
    <w:rsid w:val="000371A7"/>
    <w:rsid w:val="00042C43"/>
    <w:rsid w:val="00043BBF"/>
    <w:rsid w:val="00050DCE"/>
    <w:rsid w:val="000557FE"/>
    <w:rsid w:val="00057A5E"/>
    <w:rsid w:val="00061991"/>
    <w:rsid w:val="00061F1D"/>
    <w:rsid w:val="00065054"/>
    <w:rsid w:val="000668D1"/>
    <w:rsid w:val="000706F4"/>
    <w:rsid w:val="00070A96"/>
    <w:rsid w:val="00070B07"/>
    <w:rsid w:val="000732D5"/>
    <w:rsid w:val="00073F90"/>
    <w:rsid w:val="000766B5"/>
    <w:rsid w:val="00076D84"/>
    <w:rsid w:val="00081AA3"/>
    <w:rsid w:val="00082737"/>
    <w:rsid w:val="00084171"/>
    <w:rsid w:val="000918CF"/>
    <w:rsid w:val="0009598E"/>
    <w:rsid w:val="00096AF1"/>
    <w:rsid w:val="0009778B"/>
    <w:rsid w:val="000A69F8"/>
    <w:rsid w:val="000B118C"/>
    <w:rsid w:val="000B191D"/>
    <w:rsid w:val="000B3128"/>
    <w:rsid w:val="000B41E5"/>
    <w:rsid w:val="000B66C2"/>
    <w:rsid w:val="000B72B0"/>
    <w:rsid w:val="000C78AC"/>
    <w:rsid w:val="000D7D3D"/>
    <w:rsid w:val="000E01ED"/>
    <w:rsid w:val="000E3418"/>
    <w:rsid w:val="000E4464"/>
    <w:rsid w:val="000E4CBC"/>
    <w:rsid w:val="000E55D8"/>
    <w:rsid w:val="000F1ACC"/>
    <w:rsid w:val="000F6C8D"/>
    <w:rsid w:val="001003EA"/>
    <w:rsid w:val="001019CB"/>
    <w:rsid w:val="00111A90"/>
    <w:rsid w:val="00115E5E"/>
    <w:rsid w:val="0011781A"/>
    <w:rsid w:val="0012645D"/>
    <w:rsid w:val="00126AA7"/>
    <w:rsid w:val="0013018D"/>
    <w:rsid w:val="00130FDA"/>
    <w:rsid w:val="001409BB"/>
    <w:rsid w:val="00142F03"/>
    <w:rsid w:val="00147CA0"/>
    <w:rsid w:val="00152ABD"/>
    <w:rsid w:val="00152ED6"/>
    <w:rsid w:val="0015526C"/>
    <w:rsid w:val="00157C32"/>
    <w:rsid w:val="00165668"/>
    <w:rsid w:val="00165CA0"/>
    <w:rsid w:val="0016626B"/>
    <w:rsid w:val="00166CD0"/>
    <w:rsid w:val="00167149"/>
    <w:rsid w:val="001701C9"/>
    <w:rsid w:val="00171340"/>
    <w:rsid w:val="00172A87"/>
    <w:rsid w:val="0017397E"/>
    <w:rsid w:val="00174495"/>
    <w:rsid w:val="00174EF2"/>
    <w:rsid w:val="00176B91"/>
    <w:rsid w:val="00182CB3"/>
    <w:rsid w:val="00185828"/>
    <w:rsid w:val="00187A4E"/>
    <w:rsid w:val="00187D82"/>
    <w:rsid w:val="00191FFF"/>
    <w:rsid w:val="001925FA"/>
    <w:rsid w:val="00197749"/>
    <w:rsid w:val="001A1667"/>
    <w:rsid w:val="001A1F5C"/>
    <w:rsid w:val="001A3516"/>
    <w:rsid w:val="001A567F"/>
    <w:rsid w:val="001A5748"/>
    <w:rsid w:val="001B2F34"/>
    <w:rsid w:val="001B6AF2"/>
    <w:rsid w:val="001B6D3F"/>
    <w:rsid w:val="001C169A"/>
    <w:rsid w:val="001C348F"/>
    <w:rsid w:val="001C5A64"/>
    <w:rsid w:val="001D52B3"/>
    <w:rsid w:val="001E0FD8"/>
    <w:rsid w:val="001F0F7D"/>
    <w:rsid w:val="001F6D8D"/>
    <w:rsid w:val="001F7F8E"/>
    <w:rsid w:val="00200745"/>
    <w:rsid w:val="00202A07"/>
    <w:rsid w:val="00204145"/>
    <w:rsid w:val="00207386"/>
    <w:rsid w:val="00211C07"/>
    <w:rsid w:val="00213364"/>
    <w:rsid w:val="0021372D"/>
    <w:rsid w:val="002149BE"/>
    <w:rsid w:val="00214DA9"/>
    <w:rsid w:val="00222C4C"/>
    <w:rsid w:val="002243CD"/>
    <w:rsid w:val="00224450"/>
    <w:rsid w:val="002254CD"/>
    <w:rsid w:val="002303E3"/>
    <w:rsid w:val="00233C23"/>
    <w:rsid w:val="00242A01"/>
    <w:rsid w:val="002579AE"/>
    <w:rsid w:val="0026567C"/>
    <w:rsid w:val="00265C17"/>
    <w:rsid w:val="00266008"/>
    <w:rsid w:val="00266A60"/>
    <w:rsid w:val="00270E44"/>
    <w:rsid w:val="00276D95"/>
    <w:rsid w:val="002835D2"/>
    <w:rsid w:val="00286148"/>
    <w:rsid w:val="00286FDA"/>
    <w:rsid w:val="0029014D"/>
    <w:rsid w:val="00290C7E"/>
    <w:rsid w:val="00291BEE"/>
    <w:rsid w:val="00291FB1"/>
    <w:rsid w:val="00292870"/>
    <w:rsid w:val="00296BAB"/>
    <w:rsid w:val="002972A8"/>
    <w:rsid w:val="002A019F"/>
    <w:rsid w:val="002A0DC8"/>
    <w:rsid w:val="002A2713"/>
    <w:rsid w:val="002A52DF"/>
    <w:rsid w:val="002B1A69"/>
    <w:rsid w:val="002B1B83"/>
    <w:rsid w:val="002B72B8"/>
    <w:rsid w:val="002C0461"/>
    <w:rsid w:val="002C0CC4"/>
    <w:rsid w:val="002C2636"/>
    <w:rsid w:val="002C2DD9"/>
    <w:rsid w:val="002C487E"/>
    <w:rsid w:val="002D18BA"/>
    <w:rsid w:val="002D2DEE"/>
    <w:rsid w:val="002D6D84"/>
    <w:rsid w:val="002E05C1"/>
    <w:rsid w:val="002E0B9A"/>
    <w:rsid w:val="002E3177"/>
    <w:rsid w:val="002E3C18"/>
    <w:rsid w:val="002E4172"/>
    <w:rsid w:val="002E7C6F"/>
    <w:rsid w:val="002F58E6"/>
    <w:rsid w:val="002F7463"/>
    <w:rsid w:val="00303D23"/>
    <w:rsid w:val="0030410D"/>
    <w:rsid w:val="0030590E"/>
    <w:rsid w:val="003069DB"/>
    <w:rsid w:val="00307BD1"/>
    <w:rsid w:val="00311291"/>
    <w:rsid w:val="00312F88"/>
    <w:rsid w:val="00313B2B"/>
    <w:rsid w:val="0031412C"/>
    <w:rsid w:val="00314CE2"/>
    <w:rsid w:val="00317363"/>
    <w:rsid w:val="003206B5"/>
    <w:rsid w:val="00322F43"/>
    <w:rsid w:val="003230BA"/>
    <w:rsid w:val="00323A6E"/>
    <w:rsid w:val="003251D5"/>
    <w:rsid w:val="00326A58"/>
    <w:rsid w:val="00327787"/>
    <w:rsid w:val="003303E5"/>
    <w:rsid w:val="00332E7E"/>
    <w:rsid w:val="00335491"/>
    <w:rsid w:val="00346B7C"/>
    <w:rsid w:val="00347077"/>
    <w:rsid w:val="00347D32"/>
    <w:rsid w:val="003507A6"/>
    <w:rsid w:val="00355EF2"/>
    <w:rsid w:val="00356CA3"/>
    <w:rsid w:val="00361262"/>
    <w:rsid w:val="003617B2"/>
    <w:rsid w:val="00363E5B"/>
    <w:rsid w:val="00364AB1"/>
    <w:rsid w:val="003660D1"/>
    <w:rsid w:val="003668AB"/>
    <w:rsid w:val="003673BB"/>
    <w:rsid w:val="00370AF8"/>
    <w:rsid w:val="00371007"/>
    <w:rsid w:val="0037143D"/>
    <w:rsid w:val="00371A3C"/>
    <w:rsid w:val="003752B4"/>
    <w:rsid w:val="00376D62"/>
    <w:rsid w:val="0038067D"/>
    <w:rsid w:val="0038306F"/>
    <w:rsid w:val="00386DAC"/>
    <w:rsid w:val="00386EA9"/>
    <w:rsid w:val="00386FFC"/>
    <w:rsid w:val="003932C7"/>
    <w:rsid w:val="00394623"/>
    <w:rsid w:val="00394C77"/>
    <w:rsid w:val="00396409"/>
    <w:rsid w:val="00396B10"/>
    <w:rsid w:val="003A1E53"/>
    <w:rsid w:val="003A3D69"/>
    <w:rsid w:val="003A44AB"/>
    <w:rsid w:val="003A451B"/>
    <w:rsid w:val="003A45F4"/>
    <w:rsid w:val="003A5A37"/>
    <w:rsid w:val="003A5C5A"/>
    <w:rsid w:val="003B0C30"/>
    <w:rsid w:val="003C3D80"/>
    <w:rsid w:val="003C7CEC"/>
    <w:rsid w:val="003D0FA0"/>
    <w:rsid w:val="003D627F"/>
    <w:rsid w:val="003E03EB"/>
    <w:rsid w:val="003E4372"/>
    <w:rsid w:val="003E4790"/>
    <w:rsid w:val="003E72BA"/>
    <w:rsid w:val="003F1D62"/>
    <w:rsid w:val="003F21C4"/>
    <w:rsid w:val="003F2CA9"/>
    <w:rsid w:val="003F58B2"/>
    <w:rsid w:val="003F5D17"/>
    <w:rsid w:val="003F6BCB"/>
    <w:rsid w:val="003F76EF"/>
    <w:rsid w:val="004008B9"/>
    <w:rsid w:val="00401D2B"/>
    <w:rsid w:val="0040299F"/>
    <w:rsid w:val="00403FD9"/>
    <w:rsid w:val="00404D64"/>
    <w:rsid w:val="0040532A"/>
    <w:rsid w:val="004069B8"/>
    <w:rsid w:val="0041026F"/>
    <w:rsid w:val="004117CF"/>
    <w:rsid w:val="00416763"/>
    <w:rsid w:val="00417266"/>
    <w:rsid w:val="00423765"/>
    <w:rsid w:val="004237E7"/>
    <w:rsid w:val="00425CCB"/>
    <w:rsid w:val="00426065"/>
    <w:rsid w:val="00437780"/>
    <w:rsid w:val="0045137C"/>
    <w:rsid w:val="00451F71"/>
    <w:rsid w:val="004627AC"/>
    <w:rsid w:val="00466E51"/>
    <w:rsid w:val="00467104"/>
    <w:rsid w:val="00467B07"/>
    <w:rsid w:val="00471261"/>
    <w:rsid w:val="0047477D"/>
    <w:rsid w:val="00474D50"/>
    <w:rsid w:val="00475836"/>
    <w:rsid w:val="00476450"/>
    <w:rsid w:val="00477E61"/>
    <w:rsid w:val="00480E48"/>
    <w:rsid w:val="0048391B"/>
    <w:rsid w:val="004867AD"/>
    <w:rsid w:val="0048734B"/>
    <w:rsid w:val="00491764"/>
    <w:rsid w:val="004926B5"/>
    <w:rsid w:val="0049662C"/>
    <w:rsid w:val="00497E79"/>
    <w:rsid w:val="004A0B49"/>
    <w:rsid w:val="004A183D"/>
    <w:rsid w:val="004A3A85"/>
    <w:rsid w:val="004A59EA"/>
    <w:rsid w:val="004A7BE6"/>
    <w:rsid w:val="004B5218"/>
    <w:rsid w:val="004B667E"/>
    <w:rsid w:val="004B68BA"/>
    <w:rsid w:val="004C09E8"/>
    <w:rsid w:val="004C0C0C"/>
    <w:rsid w:val="004C1DBC"/>
    <w:rsid w:val="004C3A9F"/>
    <w:rsid w:val="004C3BD7"/>
    <w:rsid w:val="004C66FC"/>
    <w:rsid w:val="004D0FDA"/>
    <w:rsid w:val="004D105B"/>
    <w:rsid w:val="004D23AC"/>
    <w:rsid w:val="004D4053"/>
    <w:rsid w:val="004D5A25"/>
    <w:rsid w:val="004E24E2"/>
    <w:rsid w:val="004E27BB"/>
    <w:rsid w:val="004E477F"/>
    <w:rsid w:val="004E5020"/>
    <w:rsid w:val="004F03B3"/>
    <w:rsid w:val="004F650C"/>
    <w:rsid w:val="004F66C8"/>
    <w:rsid w:val="00500218"/>
    <w:rsid w:val="00503B34"/>
    <w:rsid w:val="00507039"/>
    <w:rsid w:val="00511268"/>
    <w:rsid w:val="005140F7"/>
    <w:rsid w:val="00523091"/>
    <w:rsid w:val="00527DCE"/>
    <w:rsid w:val="00530DB0"/>
    <w:rsid w:val="00531C21"/>
    <w:rsid w:val="00533B02"/>
    <w:rsid w:val="00533D2F"/>
    <w:rsid w:val="00534C2E"/>
    <w:rsid w:val="00535709"/>
    <w:rsid w:val="00536104"/>
    <w:rsid w:val="00537E7C"/>
    <w:rsid w:val="00540EEC"/>
    <w:rsid w:val="005438D2"/>
    <w:rsid w:val="00543BFD"/>
    <w:rsid w:val="005440AC"/>
    <w:rsid w:val="0054645A"/>
    <w:rsid w:val="005465C1"/>
    <w:rsid w:val="00546F78"/>
    <w:rsid w:val="00547DEB"/>
    <w:rsid w:val="00551867"/>
    <w:rsid w:val="00553D0C"/>
    <w:rsid w:val="00557835"/>
    <w:rsid w:val="00560ABE"/>
    <w:rsid w:val="00560BF2"/>
    <w:rsid w:val="00562157"/>
    <w:rsid w:val="00563031"/>
    <w:rsid w:val="005666EC"/>
    <w:rsid w:val="0057159F"/>
    <w:rsid w:val="00574FF0"/>
    <w:rsid w:val="00577C26"/>
    <w:rsid w:val="00577D78"/>
    <w:rsid w:val="0058099E"/>
    <w:rsid w:val="00581F6F"/>
    <w:rsid w:val="00587E86"/>
    <w:rsid w:val="00590CE6"/>
    <w:rsid w:val="00592118"/>
    <w:rsid w:val="00593A27"/>
    <w:rsid w:val="00595052"/>
    <w:rsid w:val="00595DC4"/>
    <w:rsid w:val="005A0349"/>
    <w:rsid w:val="005A0EC2"/>
    <w:rsid w:val="005A7692"/>
    <w:rsid w:val="005A7F50"/>
    <w:rsid w:val="005B0758"/>
    <w:rsid w:val="005B0C5E"/>
    <w:rsid w:val="005B1237"/>
    <w:rsid w:val="005B308A"/>
    <w:rsid w:val="005B4191"/>
    <w:rsid w:val="005B451A"/>
    <w:rsid w:val="005B4B87"/>
    <w:rsid w:val="005B4CDA"/>
    <w:rsid w:val="005B5C1B"/>
    <w:rsid w:val="005C2315"/>
    <w:rsid w:val="005C4C8A"/>
    <w:rsid w:val="005D40F3"/>
    <w:rsid w:val="005D7631"/>
    <w:rsid w:val="005E1328"/>
    <w:rsid w:val="005E2AC4"/>
    <w:rsid w:val="005E70AB"/>
    <w:rsid w:val="005F3D36"/>
    <w:rsid w:val="005F4B17"/>
    <w:rsid w:val="00617A47"/>
    <w:rsid w:val="0062323D"/>
    <w:rsid w:val="00624D99"/>
    <w:rsid w:val="00630824"/>
    <w:rsid w:val="00632070"/>
    <w:rsid w:val="00632CB9"/>
    <w:rsid w:val="006352A2"/>
    <w:rsid w:val="00635A51"/>
    <w:rsid w:val="00640192"/>
    <w:rsid w:val="006419E2"/>
    <w:rsid w:val="00646C92"/>
    <w:rsid w:val="006470BA"/>
    <w:rsid w:val="00647275"/>
    <w:rsid w:val="00647DCD"/>
    <w:rsid w:val="00664905"/>
    <w:rsid w:val="00665CCE"/>
    <w:rsid w:val="00673BC5"/>
    <w:rsid w:val="006747F6"/>
    <w:rsid w:val="00676491"/>
    <w:rsid w:val="006819D0"/>
    <w:rsid w:val="006862EE"/>
    <w:rsid w:val="00686391"/>
    <w:rsid w:val="0068667E"/>
    <w:rsid w:val="006943BA"/>
    <w:rsid w:val="00694A9A"/>
    <w:rsid w:val="006A3865"/>
    <w:rsid w:val="006A4CB0"/>
    <w:rsid w:val="006A73D9"/>
    <w:rsid w:val="006B07F2"/>
    <w:rsid w:val="006B2FFB"/>
    <w:rsid w:val="006B3F26"/>
    <w:rsid w:val="006B7604"/>
    <w:rsid w:val="006B7E01"/>
    <w:rsid w:val="006C29ED"/>
    <w:rsid w:val="006C3323"/>
    <w:rsid w:val="006C42BA"/>
    <w:rsid w:val="006C4A42"/>
    <w:rsid w:val="006C4FDE"/>
    <w:rsid w:val="006D1AAA"/>
    <w:rsid w:val="006D3CBD"/>
    <w:rsid w:val="006D5868"/>
    <w:rsid w:val="006E0DB4"/>
    <w:rsid w:val="006E2830"/>
    <w:rsid w:val="006E4416"/>
    <w:rsid w:val="006E4867"/>
    <w:rsid w:val="006E4B12"/>
    <w:rsid w:val="006E73CE"/>
    <w:rsid w:val="006E7CC2"/>
    <w:rsid w:val="006F0231"/>
    <w:rsid w:val="006F1C53"/>
    <w:rsid w:val="006F2F90"/>
    <w:rsid w:val="00700B74"/>
    <w:rsid w:val="007025B6"/>
    <w:rsid w:val="00704C9A"/>
    <w:rsid w:val="00705807"/>
    <w:rsid w:val="00705AB8"/>
    <w:rsid w:val="00707580"/>
    <w:rsid w:val="007135C6"/>
    <w:rsid w:val="00716350"/>
    <w:rsid w:val="0071657E"/>
    <w:rsid w:val="007178A2"/>
    <w:rsid w:val="00717F23"/>
    <w:rsid w:val="00721878"/>
    <w:rsid w:val="00725D1A"/>
    <w:rsid w:val="00733A18"/>
    <w:rsid w:val="00735534"/>
    <w:rsid w:val="00735B63"/>
    <w:rsid w:val="00735E86"/>
    <w:rsid w:val="00737D11"/>
    <w:rsid w:val="00741ADA"/>
    <w:rsid w:val="007462DA"/>
    <w:rsid w:val="007502CC"/>
    <w:rsid w:val="00750E1F"/>
    <w:rsid w:val="00753734"/>
    <w:rsid w:val="007602B9"/>
    <w:rsid w:val="007628AE"/>
    <w:rsid w:val="007636BD"/>
    <w:rsid w:val="00765D57"/>
    <w:rsid w:val="007713DE"/>
    <w:rsid w:val="00772595"/>
    <w:rsid w:val="00772DAB"/>
    <w:rsid w:val="00774BE9"/>
    <w:rsid w:val="00783079"/>
    <w:rsid w:val="00786D79"/>
    <w:rsid w:val="00790D03"/>
    <w:rsid w:val="00790E6A"/>
    <w:rsid w:val="007925F3"/>
    <w:rsid w:val="00792B04"/>
    <w:rsid w:val="00792CAF"/>
    <w:rsid w:val="00794C8C"/>
    <w:rsid w:val="007A36A7"/>
    <w:rsid w:val="007B5A84"/>
    <w:rsid w:val="007B7C65"/>
    <w:rsid w:val="007D20FC"/>
    <w:rsid w:val="007D3293"/>
    <w:rsid w:val="007D5D4A"/>
    <w:rsid w:val="007E09EF"/>
    <w:rsid w:val="007E1294"/>
    <w:rsid w:val="007E25D4"/>
    <w:rsid w:val="007E34EC"/>
    <w:rsid w:val="007E458C"/>
    <w:rsid w:val="007F0139"/>
    <w:rsid w:val="007F0F48"/>
    <w:rsid w:val="007F287F"/>
    <w:rsid w:val="007F435A"/>
    <w:rsid w:val="00800920"/>
    <w:rsid w:val="00801D77"/>
    <w:rsid w:val="00806740"/>
    <w:rsid w:val="008114DA"/>
    <w:rsid w:val="00812CBD"/>
    <w:rsid w:val="00813480"/>
    <w:rsid w:val="00815973"/>
    <w:rsid w:val="00826B75"/>
    <w:rsid w:val="00833007"/>
    <w:rsid w:val="00833396"/>
    <w:rsid w:val="00834326"/>
    <w:rsid w:val="00836BC0"/>
    <w:rsid w:val="00837E27"/>
    <w:rsid w:val="00843002"/>
    <w:rsid w:val="00846921"/>
    <w:rsid w:val="00846951"/>
    <w:rsid w:val="00850617"/>
    <w:rsid w:val="00851505"/>
    <w:rsid w:val="0085253E"/>
    <w:rsid w:val="008550EF"/>
    <w:rsid w:val="00856467"/>
    <w:rsid w:val="0086399A"/>
    <w:rsid w:val="00866271"/>
    <w:rsid w:val="00866AEC"/>
    <w:rsid w:val="008701E2"/>
    <w:rsid w:val="0087215F"/>
    <w:rsid w:val="008768D6"/>
    <w:rsid w:val="008825A5"/>
    <w:rsid w:val="00884712"/>
    <w:rsid w:val="0088686B"/>
    <w:rsid w:val="00886A24"/>
    <w:rsid w:val="00887909"/>
    <w:rsid w:val="008913FA"/>
    <w:rsid w:val="00891C2B"/>
    <w:rsid w:val="008922F9"/>
    <w:rsid w:val="008944A9"/>
    <w:rsid w:val="008958B6"/>
    <w:rsid w:val="00897AA0"/>
    <w:rsid w:val="008A00A2"/>
    <w:rsid w:val="008A00B8"/>
    <w:rsid w:val="008A07ED"/>
    <w:rsid w:val="008A09A1"/>
    <w:rsid w:val="008A21BC"/>
    <w:rsid w:val="008A5FB7"/>
    <w:rsid w:val="008B1444"/>
    <w:rsid w:val="008B2060"/>
    <w:rsid w:val="008B3511"/>
    <w:rsid w:val="008B7785"/>
    <w:rsid w:val="008C7295"/>
    <w:rsid w:val="008D17B5"/>
    <w:rsid w:val="008D316C"/>
    <w:rsid w:val="008D344F"/>
    <w:rsid w:val="008D387C"/>
    <w:rsid w:val="008D52F7"/>
    <w:rsid w:val="008E1BA1"/>
    <w:rsid w:val="008F1E73"/>
    <w:rsid w:val="008F3C71"/>
    <w:rsid w:val="008F506A"/>
    <w:rsid w:val="008F512E"/>
    <w:rsid w:val="008F5CD5"/>
    <w:rsid w:val="008F62E9"/>
    <w:rsid w:val="008F72C4"/>
    <w:rsid w:val="00900352"/>
    <w:rsid w:val="00903F5E"/>
    <w:rsid w:val="0090639B"/>
    <w:rsid w:val="00910C9C"/>
    <w:rsid w:val="00910F9A"/>
    <w:rsid w:val="009116E1"/>
    <w:rsid w:val="00913AB3"/>
    <w:rsid w:val="009143B4"/>
    <w:rsid w:val="00914674"/>
    <w:rsid w:val="00916C1F"/>
    <w:rsid w:val="00922534"/>
    <w:rsid w:val="00927179"/>
    <w:rsid w:val="009276BF"/>
    <w:rsid w:val="00927985"/>
    <w:rsid w:val="00933714"/>
    <w:rsid w:val="00934487"/>
    <w:rsid w:val="00935519"/>
    <w:rsid w:val="009433AF"/>
    <w:rsid w:val="00943D6F"/>
    <w:rsid w:val="0094782A"/>
    <w:rsid w:val="00950E1B"/>
    <w:rsid w:val="009518BC"/>
    <w:rsid w:val="0095436C"/>
    <w:rsid w:val="00954883"/>
    <w:rsid w:val="00956F86"/>
    <w:rsid w:val="009579F3"/>
    <w:rsid w:val="00960B0B"/>
    <w:rsid w:val="00962D74"/>
    <w:rsid w:val="0096378E"/>
    <w:rsid w:val="00964E7A"/>
    <w:rsid w:val="00965898"/>
    <w:rsid w:val="009678D1"/>
    <w:rsid w:val="00980B43"/>
    <w:rsid w:val="0098327E"/>
    <w:rsid w:val="00983427"/>
    <w:rsid w:val="00983754"/>
    <w:rsid w:val="00984C17"/>
    <w:rsid w:val="00987F1C"/>
    <w:rsid w:val="00996C28"/>
    <w:rsid w:val="009B0055"/>
    <w:rsid w:val="009B5251"/>
    <w:rsid w:val="009B5F89"/>
    <w:rsid w:val="009B6292"/>
    <w:rsid w:val="009B6D98"/>
    <w:rsid w:val="009C1178"/>
    <w:rsid w:val="009C4BFA"/>
    <w:rsid w:val="009C6A27"/>
    <w:rsid w:val="009D1917"/>
    <w:rsid w:val="009D6D16"/>
    <w:rsid w:val="009D7FB1"/>
    <w:rsid w:val="009E1126"/>
    <w:rsid w:val="009E44E0"/>
    <w:rsid w:val="009E4CD4"/>
    <w:rsid w:val="009E7645"/>
    <w:rsid w:val="009F22AA"/>
    <w:rsid w:val="009F3DA9"/>
    <w:rsid w:val="009F5AB6"/>
    <w:rsid w:val="009F7801"/>
    <w:rsid w:val="00A04B3A"/>
    <w:rsid w:val="00A05882"/>
    <w:rsid w:val="00A06FAC"/>
    <w:rsid w:val="00A10E3E"/>
    <w:rsid w:val="00A11E07"/>
    <w:rsid w:val="00A137FA"/>
    <w:rsid w:val="00A15880"/>
    <w:rsid w:val="00A21E14"/>
    <w:rsid w:val="00A26A3E"/>
    <w:rsid w:val="00A27CC6"/>
    <w:rsid w:val="00A36DF6"/>
    <w:rsid w:val="00A37E79"/>
    <w:rsid w:val="00A42D30"/>
    <w:rsid w:val="00A454C9"/>
    <w:rsid w:val="00A502A1"/>
    <w:rsid w:val="00A503BF"/>
    <w:rsid w:val="00A51BCF"/>
    <w:rsid w:val="00A55348"/>
    <w:rsid w:val="00A55372"/>
    <w:rsid w:val="00A56AB0"/>
    <w:rsid w:val="00A64A05"/>
    <w:rsid w:val="00A65601"/>
    <w:rsid w:val="00A65E3B"/>
    <w:rsid w:val="00A72C70"/>
    <w:rsid w:val="00A74D73"/>
    <w:rsid w:val="00A75543"/>
    <w:rsid w:val="00A759A6"/>
    <w:rsid w:val="00A77401"/>
    <w:rsid w:val="00A80081"/>
    <w:rsid w:val="00A811A2"/>
    <w:rsid w:val="00A8409C"/>
    <w:rsid w:val="00A84563"/>
    <w:rsid w:val="00A854EC"/>
    <w:rsid w:val="00A86C59"/>
    <w:rsid w:val="00A86CBC"/>
    <w:rsid w:val="00A90B10"/>
    <w:rsid w:val="00A938D8"/>
    <w:rsid w:val="00A93CB8"/>
    <w:rsid w:val="00A96234"/>
    <w:rsid w:val="00AA0E49"/>
    <w:rsid w:val="00AA106E"/>
    <w:rsid w:val="00AA13F3"/>
    <w:rsid w:val="00AA66C9"/>
    <w:rsid w:val="00AA7501"/>
    <w:rsid w:val="00AB2C02"/>
    <w:rsid w:val="00AB2CE5"/>
    <w:rsid w:val="00AB4046"/>
    <w:rsid w:val="00AC19B4"/>
    <w:rsid w:val="00AC2CF8"/>
    <w:rsid w:val="00AC76E4"/>
    <w:rsid w:val="00AC7F46"/>
    <w:rsid w:val="00AD2BE8"/>
    <w:rsid w:val="00AD3A8F"/>
    <w:rsid w:val="00AD4A3F"/>
    <w:rsid w:val="00AD5556"/>
    <w:rsid w:val="00AD5FD8"/>
    <w:rsid w:val="00AD6B59"/>
    <w:rsid w:val="00AE49A8"/>
    <w:rsid w:val="00AE6615"/>
    <w:rsid w:val="00AE7AEF"/>
    <w:rsid w:val="00AF14AB"/>
    <w:rsid w:val="00AF510D"/>
    <w:rsid w:val="00AF6408"/>
    <w:rsid w:val="00B06804"/>
    <w:rsid w:val="00B06CBE"/>
    <w:rsid w:val="00B1027F"/>
    <w:rsid w:val="00B10754"/>
    <w:rsid w:val="00B115CB"/>
    <w:rsid w:val="00B1261A"/>
    <w:rsid w:val="00B13A1F"/>
    <w:rsid w:val="00B14CE7"/>
    <w:rsid w:val="00B15425"/>
    <w:rsid w:val="00B15BA8"/>
    <w:rsid w:val="00B225FB"/>
    <w:rsid w:val="00B2357E"/>
    <w:rsid w:val="00B23D9F"/>
    <w:rsid w:val="00B24193"/>
    <w:rsid w:val="00B34F04"/>
    <w:rsid w:val="00B3503D"/>
    <w:rsid w:val="00B3611B"/>
    <w:rsid w:val="00B465E6"/>
    <w:rsid w:val="00B50FB7"/>
    <w:rsid w:val="00B5415C"/>
    <w:rsid w:val="00B56B77"/>
    <w:rsid w:val="00B608D6"/>
    <w:rsid w:val="00B614E2"/>
    <w:rsid w:val="00B64541"/>
    <w:rsid w:val="00B65B63"/>
    <w:rsid w:val="00B65D28"/>
    <w:rsid w:val="00B714C5"/>
    <w:rsid w:val="00B72BF8"/>
    <w:rsid w:val="00B73657"/>
    <w:rsid w:val="00B754BE"/>
    <w:rsid w:val="00B77246"/>
    <w:rsid w:val="00B778A1"/>
    <w:rsid w:val="00B77DCB"/>
    <w:rsid w:val="00B83BBD"/>
    <w:rsid w:val="00B84D71"/>
    <w:rsid w:val="00B91B55"/>
    <w:rsid w:val="00B92A2B"/>
    <w:rsid w:val="00B939E0"/>
    <w:rsid w:val="00B9596F"/>
    <w:rsid w:val="00B97E17"/>
    <w:rsid w:val="00BA4E20"/>
    <w:rsid w:val="00BB03C6"/>
    <w:rsid w:val="00BB3A50"/>
    <w:rsid w:val="00BB6468"/>
    <w:rsid w:val="00BC37DF"/>
    <w:rsid w:val="00BC450F"/>
    <w:rsid w:val="00BC55BC"/>
    <w:rsid w:val="00BC625D"/>
    <w:rsid w:val="00BD27BF"/>
    <w:rsid w:val="00BD506F"/>
    <w:rsid w:val="00BD6834"/>
    <w:rsid w:val="00BD7FCB"/>
    <w:rsid w:val="00BE25EC"/>
    <w:rsid w:val="00BE3733"/>
    <w:rsid w:val="00BE58DA"/>
    <w:rsid w:val="00BF09A0"/>
    <w:rsid w:val="00BF36DC"/>
    <w:rsid w:val="00BF3CEC"/>
    <w:rsid w:val="00BF7E69"/>
    <w:rsid w:val="00C0266A"/>
    <w:rsid w:val="00C0307D"/>
    <w:rsid w:val="00C032ED"/>
    <w:rsid w:val="00C039A0"/>
    <w:rsid w:val="00C0511F"/>
    <w:rsid w:val="00C0670D"/>
    <w:rsid w:val="00C0684C"/>
    <w:rsid w:val="00C06B7B"/>
    <w:rsid w:val="00C077AF"/>
    <w:rsid w:val="00C13F0A"/>
    <w:rsid w:val="00C24ABA"/>
    <w:rsid w:val="00C3113B"/>
    <w:rsid w:val="00C31489"/>
    <w:rsid w:val="00C32088"/>
    <w:rsid w:val="00C331D9"/>
    <w:rsid w:val="00C356D0"/>
    <w:rsid w:val="00C449C2"/>
    <w:rsid w:val="00C454C9"/>
    <w:rsid w:val="00C45A95"/>
    <w:rsid w:val="00C50F7C"/>
    <w:rsid w:val="00C529AF"/>
    <w:rsid w:val="00C52D19"/>
    <w:rsid w:val="00C53A48"/>
    <w:rsid w:val="00C5435E"/>
    <w:rsid w:val="00C5490E"/>
    <w:rsid w:val="00C5494E"/>
    <w:rsid w:val="00C57D5C"/>
    <w:rsid w:val="00C630B6"/>
    <w:rsid w:val="00C63715"/>
    <w:rsid w:val="00C63DEA"/>
    <w:rsid w:val="00C6764C"/>
    <w:rsid w:val="00C71326"/>
    <w:rsid w:val="00C7315E"/>
    <w:rsid w:val="00C73449"/>
    <w:rsid w:val="00C80801"/>
    <w:rsid w:val="00C909E1"/>
    <w:rsid w:val="00C941AF"/>
    <w:rsid w:val="00CA061A"/>
    <w:rsid w:val="00CA1039"/>
    <w:rsid w:val="00CA11E9"/>
    <w:rsid w:val="00CA1CAD"/>
    <w:rsid w:val="00CA2574"/>
    <w:rsid w:val="00CA2AC1"/>
    <w:rsid w:val="00CA3E59"/>
    <w:rsid w:val="00CA68D8"/>
    <w:rsid w:val="00CA6D2D"/>
    <w:rsid w:val="00CB0300"/>
    <w:rsid w:val="00CB1152"/>
    <w:rsid w:val="00CB1F01"/>
    <w:rsid w:val="00CB2770"/>
    <w:rsid w:val="00CB2BC7"/>
    <w:rsid w:val="00CB3D92"/>
    <w:rsid w:val="00CC3A19"/>
    <w:rsid w:val="00CC3DE6"/>
    <w:rsid w:val="00CD091B"/>
    <w:rsid w:val="00CD1737"/>
    <w:rsid w:val="00CD24CB"/>
    <w:rsid w:val="00CD277E"/>
    <w:rsid w:val="00CD2A62"/>
    <w:rsid w:val="00CD314F"/>
    <w:rsid w:val="00CD3404"/>
    <w:rsid w:val="00CD7B08"/>
    <w:rsid w:val="00CE020E"/>
    <w:rsid w:val="00CE09B3"/>
    <w:rsid w:val="00CE1D24"/>
    <w:rsid w:val="00CE37A0"/>
    <w:rsid w:val="00CE77E0"/>
    <w:rsid w:val="00CF105A"/>
    <w:rsid w:val="00CF37D4"/>
    <w:rsid w:val="00CF3A74"/>
    <w:rsid w:val="00CF474E"/>
    <w:rsid w:val="00CF70F8"/>
    <w:rsid w:val="00D02F72"/>
    <w:rsid w:val="00D11E34"/>
    <w:rsid w:val="00D12B59"/>
    <w:rsid w:val="00D12F60"/>
    <w:rsid w:val="00D1630A"/>
    <w:rsid w:val="00D252E0"/>
    <w:rsid w:val="00D26C52"/>
    <w:rsid w:val="00D3441C"/>
    <w:rsid w:val="00D37637"/>
    <w:rsid w:val="00D4003E"/>
    <w:rsid w:val="00D4015A"/>
    <w:rsid w:val="00D43296"/>
    <w:rsid w:val="00D43BA2"/>
    <w:rsid w:val="00D456DE"/>
    <w:rsid w:val="00D4594B"/>
    <w:rsid w:val="00D460F1"/>
    <w:rsid w:val="00D50CDF"/>
    <w:rsid w:val="00D547BA"/>
    <w:rsid w:val="00D55335"/>
    <w:rsid w:val="00D57B98"/>
    <w:rsid w:val="00D60300"/>
    <w:rsid w:val="00D60345"/>
    <w:rsid w:val="00D60947"/>
    <w:rsid w:val="00D6348C"/>
    <w:rsid w:val="00D656E7"/>
    <w:rsid w:val="00D70837"/>
    <w:rsid w:val="00D70CDF"/>
    <w:rsid w:val="00D71930"/>
    <w:rsid w:val="00D71B42"/>
    <w:rsid w:val="00D7207B"/>
    <w:rsid w:val="00D76282"/>
    <w:rsid w:val="00D763A0"/>
    <w:rsid w:val="00D77333"/>
    <w:rsid w:val="00D813FB"/>
    <w:rsid w:val="00D81FAA"/>
    <w:rsid w:val="00D82889"/>
    <w:rsid w:val="00D842BF"/>
    <w:rsid w:val="00D9022B"/>
    <w:rsid w:val="00D91043"/>
    <w:rsid w:val="00D94E9A"/>
    <w:rsid w:val="00D960F9"/>
    <w:rsid w:val="00D974B0"/>
    <w:rsid w:val="00DA1229"/>
    <w:rsid w:val="00DA191D"/>
    <w:rsid w:val="00DA49C0"/>
    <w:rsid w:val="00DA6D28"/>
    <w:rsid w:val="00DB3A3E"/>
    <w:rsid w:val="00DC1511"/>
    <w:rsid w:val="00DC292F"/>
    <w:rsid w:val="00DC37AD"/>
    <w:rsid w:val="00DC44CF"/>
    <w:rsid w:val="00DD1D31"/>
    <w:rsid w:val="00DD57D8"/>
    <w:rsid w:val="00DD73AC"/>
    <w:rsid w:val="00DD7E99"/>
    <w:rsid w:val="00DE234C"/>
    <w:rsid w:val="00DE685C"/>
    <w:rsid w:val="00DF184C"/>
    <w:rsid w:val="00E00F7F"/>
    <w:rsid w:val="00E01445"/>
    <w:rsid w:val="00E02AEF"/>
    <w:rsid w:val="00E036B1"/>
    <w:rsid w:val="00E102B7"/>
    <w:rsid w:val="00E1075E"/>
    <w:rsid w:val="00E10B09"/>
    <w:rsid w:val="00E11396"/>
    <w:rsid w:val="00E1149F"/>
    <w:rsid w:val="00E15ECF"/>
    <w:rsid w:val="00E2186D"/>
    <w:rsid w:val="00E22CD9"/>
    <w:rsid w:val="00E24639"/>
    <w:rsid w:val="00E255FE"/>
    <w:rsid w:val="00E26816"/>
    <w:rsid w:val="00E2740A"/>
    <w:rsid w:val="00E31E9F"/>
    <w:rsid w:val="00E34B8F"/>
    <w:rsid w:val="00E35BE8"/>
    <w:rsid w:val="00E4201B"/>
    <w:rsid w:val="00E433DD"/>
    <w:rsid w:val="00E44F8B"/>
    <w:rsid w:val="00E46FDE"/>
    <w:rsid w:val="00E514DD"/>
    <w:rsid w:val="00E53428"/>
    <w:rsid w:val="00E53CE4"/>
    <w:rsid w:val="00E61E03"/>
    <w:rsid w:val="00E62AE3"/>
    <w:rsid w:val="00E83411"/>
    <w:rsid w:val="00E84FB8"/>
    <w:rsid w:val="00E862DF"/>
    <w:rsid w:val="00E90C8F"/>
    <w:rsid w:val="00E91826"/>
    <w:rsid w:val="00E9735A"/>
    <w:rsid w:val="00E97CF2"/>
    <w:rsid w:val="00EA266E"/>
    <w:rsid w:val="00EA4539"/>
    <w:rsid w:val="00EA61D5"/>
    <w:rsid w:val="00EA6D20"/>
    <w:rsid w:val="00EB2C49"/>
    <w:rsid w:val="00EB4C82"/>
    <w:rsid w:val="00EB5984"/>
    <w:rsid w:val="00EC2631"/>
    <w:rsid w:val="00EC6B7F"/>
    <w:rsid w:val="00ED123E"/>
    <w:rsid w:val="00ED581F"/>
    <w:rsid w:val="00EE122A"/>
    <w:rsid w:val="00EE5183"/>
    <w:rsid w:val="00EE529D"/>
    <w:rsid w:val="00EE75C3"/>
    <w:rsid w:val="00EF49CD"/>
    <w:rsid w:val="00EF7098"/>
    <w:rsid w:val="00EF785A"/>
    <w:rsid w:val="00F00C18"/>
    <w:rsid w:val="00F047B9"/>
    <w:rsid w:val="00F04F44"/>
    <w:rsid w:val="00F058B2"/>
    <w:rsid w:val="00F10C3A"/>
    <w:rsid w:val="00F10E17"/>
    <w:rsid w:val="00F13A5D"/>
    <w:rsid w:val="00F178B4"/>
    <w:rsid w:val="00F23E95"/>
    <w:rsid w:val="00F2683E"/>
    <w:rsid w:val="00F273D8"/>
    <w:rsid w:val="00F27ED6"/>
    <w:rsid w:val="00F302CE"/>
    <w:rsid w:val="00F304AD"/>
    <w:rsid w:val="00F3286F"/>
    <w:rsid w:val="00F4373D"/>
    <w:rsid w:val="00F53955"/>
    <w:rsid w:val="00F541BE"/>
    <w:rsid w:val="00F60948"/>
    <w:rsid w:val="00F66836"/>
    <w:rsid w:val="00F66EAE"/>
    <w:rsid w:val="00F67A7A"/>
    <w:rsid w:val="00F67E3D"/>
    <w:rsid w:val="00F71C12"/>
    <w:rsid w:val="00F71FCB"/>
    <w:rsid w:val="00F73587"/>
    <w:rsid w:val="00F751E2"/>
    <w:rsid w:val="00F75760"/>
    <w:rsid w:val="00F86DFB"/>
    <w:rsid w:val="00F932FB"/>
    <w:rsid w:val="00F9679C"/>
    <w:rsid w:val="00F967CA"/>
    <w:rsid w:val="00F97D5B"/>
    <w:rsid w:val="00FA13B6"/>
    <w:rsid w:val="00FA2309"/>
    <w:rsid w:val="00FA2EC6"/>
    <w:rsid w:val="00FA4722"/>
    <w:rsid w:val="00FA4DBD"/>
    <w:rsid w:val="00FB7753"/>
    <w:rsid w:val="00FC0D9B"/>
    <w:rsid w:val="00FC1563"/>
    <w:rsid w:val="00FC2B3C"/>
    <w:rsid w:val="00FC3D2D"/>
    <w:rsid w:val="00FC528E"/>
    <w:rsid w:val="00FC7859"/>
    <w:rsid w:val="00FD04F0"/>
    <w:rsid w:val="00FD3F65"/>
    <w:rsid w:val="00FD68D3"/>
    <w:rsid w:val="00FD7141"/>
    <w:rsid w:val="00FD7B94"/>
    <w:rsid w:val="00FE02A8"/>
    <w:rsid w:val="00FE4EE1"/>
    <w:rsid w:val="00FE6926"/>
    <w:rsid w:val="00FF1382"/>
    <w:rsid w:val="00FF2685"/>
    <w:rsid w:val="00FF2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4F1CF"/>
  <w15:chartTrackingRefBased/>
  <w15:docId w15:val="{57C2FBC3-F1B3-41B7-A08D-97903AA7F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8D8"/>
    <w:rPr>
      <w:rFonts w:eastAsiaTheme="minorEastAsia"/>
      <w:kern w:val="0"/>
      <w:lang w:eastAsia="zh-CN"/>
      <w14:ligatures w14:val="none"/>
    </w:rPr>
  </w:style>
  <w:style w:type="paragraph" w:styleId="Heading1">
    <w:name w:val="heading 1"/>
    <w:basedOn w:val="Normal"/>
    <w:next w:val="Normal"/>
    <w:link w:val="Heading1Char"/>
    <w:uiPriority w:val="9"/>
    <w:qFormat/>
    <w:rsid w:val="00A938D8"/>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38D8"/>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38D8"/>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8D8"/>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8D8"/>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8D8"/>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8D8"/>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8D8"/>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8D8"/>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8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38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38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8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8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8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8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8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8D8"/>
    <w:rPr>
      <w:rFonts w:eastAsiaTheme="majorEastAsia" w:cstheme="majorBidi"/>
      <w:color w:val="272727" w:themeColor="text1" w:themeTint="D8"/>
    </w:rPr>
  </w:style>
  <w:style w:type="paragraph" w:styleId="Title">
    <w:name w:val="Title"/>
    <w:basedOn w:val="Normal"/>
    <w:next w:val="Normal"/>
    <w:link w:val="TitleChar"/>
    <w:uiPriority w:val="10"/>
    <w:qFormat/>
    <w:rsid w:val="00A938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8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8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8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8D8"/>
    <w:pPr>
      <w:spacing w:before="160"/>
      <w:jc w:val="center"/>
    </w:pPr>
    <w:rPr>
      <w:i/>
      <w:iCs/>
      <w:color w:val="404040" w:themeColor="text1" w:themeTint="BF"/>
    </w:rPr>
  </w:style>
  <w:style w:type="character" w:customStyle="1" w:styleId="QuoteChar">
    <w:name w:val="Quote Char"/>
    <w:basedOn w:val="DefaultParagraphFont"/>
    <w:link w:val="Quote"/>
    <w:uiPriority w:val="29"/>
    <w:rsid w:val="00A938D8"/>
    <w:rPr>
      <w:i/>
      <w:iCs/>
      <w:color w:val="404040" w:themeColor="text1" w:themeTint="BF"/>
    </w:rPr>
  </w:style>
  <w:style w:type="paragraph" w:styleId="ListParagraph">
    <w:name w:val="List Paragraph"/>
    <w:basedOn w:val="Normal"/>
    <w:uiPriority w:val="34"/>
    <w:qFormat/>
    <w:rsid w:val="00A938D8"/>
    <w:pPr>
      <w:ind w:left="720"/>
      <w:contextualSpacing/>
    </w:pPr>
  </w:style>
  <w:style w:type="character" w:styleId="IntenseEmphasis">
    <w:name w:val="Intense Emphasis"/>
    <w:basedOn w:val="DefaultParagraphFont"/>
    <w:uiPriority w:val="21"/>
    <w:qFormat/>
    <w:rsid w:val="00A938D8"/>
    <w:rPr>
      <w:i/>
      <w:iCs/>
      <w:color w:val="0F4761" w:themeColor="accent1" w:themeShade="BF"/>
    </w:rPr>
  </w:style>
  <w:style w:type="paragraph" w:styleId="IntenseQuote">
    <w:name w:val="Intense Quote"/>
    <w:basedOn w:val="Normal"/>
    <w:next w:val="Normal"/>
    <w:link w:val="IntenseQuoteChar"/>
    <w:uiPriority w:val="30"/>
    <w:qFormat/>
    <w:rsid w:val="00A938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8D8"/>
    <w:rPr>
      <w:i/>
      <w:iCs/>
      <w:color w:val="0F4761" w:themeColor="accent1" w:themeShade="BF"/>
    </w:rPr>
  </w:style>
  <w:style w:type="character" w:styleId="IntenseReference">
    <w:name w:val="Intense Reference"/>
    <w:basedOn w:val="DefaultParagraphFont"/>
    <w:uiPriority w:val="32"/>
    <w:qFormat/>
    <w:rsid w:val="00A938D8"/>
    <w:rPr>
      <w:b/>
      <w:bCs/>
      <w:smallCaps/>
      <w:color w:val="0F4761" w:themeColor="accent1" w:themeShade="BF"/>
      <w:spacing w:val="5"/>
    </w:rPr>
  </w:style>
  <w:style w:type="paragraph" w:styleId="TOCHeading">
    <w:name w:val="TOC Heading"/>
    <w:basedOn w:val="Heading1"/>
    <w:next w:val="Normal"/>
    <w:uiPriority w:val="39"/>
    <w:unhideWhenUsed/>
    <w:qFormat/>
    <w:rsid w:val="00735E86"/>
    <w:pPr>
      <w:spacing w:before="240" w:after="0"/>
      <w:outlineLvl w:val="9"/>
    </w:pPr>
    <w:rPr>
      <w:sz w:val="32"/>
      <w:szCs w:val="32"/>
      <w:lang w:val="en-US"/>
    </w:rPr>
  </w:style>
  <w:style w:type="paragraph" w:styleId="TOC1">
    <w:name w:val="toc 1"/>
    <w:basedOn w:val="Normal"/>
    <w:next w:val="Normal"/>
    <w:autoRedefine/>
    <w:uiPriority w:val="39"/>
    <w:unhideWhenUsed/>
    <w:rsid w:val="00BC625D"/>
    <w:pPr>
      <w:tabs>
        <w:tab w:val="left" w:pos="440"/>
        <w:tab w:val="right" w:leader="dot" w:pos="9016"/>
      </w:tabs>
      <w:spacing w:after="100"/>
    </w:pPr>
  </w:style>
  <w:style w:type="paragraph" w:styleId="TOC2">
    <w:name w:val="toc 2"/>
    <w:basedOn w:val="Normal"/>
    <w:next w:val="Normal"/>
    <w:autoRedefine/>
    <w:uiPriority w:val="39"/>
    <w:unhideWhenUsed/>
    <w:rsid w:val="00630824"/>
    <w:pPr>
      <w:spacing w:after="100"/>
      <w:ind w:left="220"/>
    </w:pPr>
  </w:style>
  <w:style w:type="character" w:styleId="Hyperlink">
    <w:name w:val="Hyperlink"/>
    <w:basedOn w:val="DefaultParagraphFont"/>
    <w:uiPriority w:val="99"/>
    <w:unhideWhenUsed/>
    <w:rsid w:val="00630824"/>
    <w:rPr>
      <w:color w:val="467886" w:themeColor="hyperlink"/>
      <w:u w:val="single"/>
    </w:rPr>
  </w:style>
  <w:style w:type="paragraph" w:styleId="Bibliography">
    <w:name w:val="Bibliography"/>
    <w:basedOn w:val="Normal"/>
    <w:next w:val="Normal"/>
    <w:uiPriority w:val="37"/>
    <w:unhideWhenUsed/>
    <w:rsid w:val="00E10B09"/>
  </w:style>
  <w:style w:type="character" w:customStyle="1" w:styleId="normaltextrun">
    <w:name w:val="normaltextrun"/>
    <w:basedOn w:val="DefaultParagraphFont"/>
    <w:rsid w:val="009143B4"/>
  </w:style>
  <w:style w:type="paragraph" w:customStyle="1" w:styleId="paragraph">
    <w:name w:val="paragraph"/>
    <w:basedOn w:val="Normal"/>
    <w:rsid w:val="00270E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270E44"/>
  </w:style>
  <w:style w:type="character" w:customStyle="1" w:styleId="spellingerror">
    <w:name w:val="spellingerror"/>
    <w:basedOn w:val="DefaultParagraphFont"/>
    <w:rsid w:val="00C454C9"/>
  </w:style>
  <w:style w:type="paragraph" w:styleId="Caption">
    <w:name w:val="caption"/>
    <w:basedOn w:val="Normal"/>
    <w:next w:val="Normal"/>
    <w:uiPriority w:val="35"/>
    <w:unhideWhenUsed/>
    <w:qFormat/>
    <w:rsid w:val="00E255FE"/>
    <w:pPr>
      <w:spacing w:after="200" w:line="240" w:lineRule="auto"/>
    </w:pPr>
    <w:rPr>
      <w:i/>
      <w:iCs/>
      <w:color w:val="0E2841" w:themeColor="text2"/>
      <w:sz w:val="18"/>
      <w:szCs w:val="18"/>
    </w:rPr>
  </w:style>
  <w:style w:type="paragraph" w:styleId="Header">
    <w:name w:val="header"/>
    <w:basedOn w:val="Normal"/>
    <w:link w:val="HeaderChar"/>
    <w:uiPriority w:val="99"/>
    <w:unhideWhenUsed/>
    <w:rsid w:val="00A74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D73"/>
    <w:rPr>
      <w:rFonts w:eastAsiaTheme="minorEastAsia"/>
      <w:kern w:val="0"/>
      <w:lang w:eastAsia="zh-CN"/>
      <w14:ligatures w14:val="none"/>
    </w:rPr>
  </w:style>
  <w:style w:type="paragraph" w:styleId="Footer">
    <w:name w:val="footer"/>
    <w:basedOn w:val="Normal"/>
    <w:link w:val="FooterChar"/>
    <w:uiPriority w:val="99"/>
    <w:unhideWhenUsed/>
    <w:rsid w:val="00A74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D73"/>
    <w:rPr>
      <w:rFonts w:eastAsiaTheme="minorEastAsia"/>
      <w:kern w:val="0"/>
      <w:lang w:eastAsia="zh-CN"/>
      <w14:ligatures w14:val="none"/>
    </w:rPr>
  </w:style>
  <w:style w:type="character" w:customStyle="1" w:styleId="scxp161170958">
    <w:name w:val="scxp161170958"/>
    <w:basedOn w:val="DefaultParagraphFont"/>
    <w:rsid w:val="00FC0D9B"/>
  </w:style>
  <w:style w:type="character" w:styleId="PlaceholderText">
    <w:name w:val="Placeholder Text"/>
    <w:basedOn w:val="DefaultParagraphFont"/>
    <w:uiPriority w:val="99"/>
    <w:semiHidden/>
    <w:rsid w:val="003206B5"/>
    <w:rPr>
      <w:color w:val="666666"/>
    </w:rPr>
  </w:style>
  <w:style w:type="character" w:customStyle="1" w:styleId="bcx0">
    <w:name w:val="bcx0"/>
    <w:basedOn w:val="DefaultParagraphFont"/>
    <w:rsid w:val="00B13A1F"/>
  </w:style>
  <w:style w:type="paragraph" w:styleId="TOC3">
    <w:name w:val="toc 3"/>
    <w:basedOn w:val="Normal"/>
    <w:next w:val="Normal"/>
    <w:autoRedefine/>
    <w:uiPriority w:val="39"/>
    <w:unhideWhenUsed/>
    <w:rsid w:val="006352A2"/>
    <w:pPr>
      <w:spacing w:after="100"/>
      <w:ind w:left="440"/>
    </w:pPr>
  </w:style>
  <w:style w:type="paragraph" w:styleId="Revision">
    <w:name w:val="Revision"/>
    <w:hidden/>
    <w:uiPriority w:val="99"/>
    <w:semiHidden/>
    <w:rsid w:val="000E3418"/>
    <w:pPr>
      <w:spacing w:after="0" w:line="240" w:lineRule="auto"/>
    </w:pPr>
    <w:rPr>
      <w:rFonts w:eastAsiaTheme="minorEastAsia"/>
      <w:kern w:val="0"/>
      <w:lang w:eastAsia="zh-CN"/>
      <w14:ligatures w14:val="none"/>
    </w:rPr>
  </w:style>
  <w:style w:type="character" w:styleId="CommentReference">
    <w:name w:val="annotation reference"/>
    <w:basedOn w:val="DefaultParagraphFont"/>
    <w:uiPriority w:val="99"/>
    <w:semiHidden/>
    <w:unhideWhenUsed/>
    <w:rsid w:val="000E3418"/>
    <w:rPr>
      <w:sz w:val="16"/>
      <w:szCs w:val="16"/>
    </w:rPr>
  </w:style>
  <w:style w:type="paragraph" w:styleId="CommentText">
    <w:name w:val="annotation text"/>
    <w:basedOn w:val="Normal"/>
    <w:link w:val="CommentTextChar"/>
    <w:uiPriority w:val="99"/>
    <w:unhideWhenUsed/>
    <w:rsid w:val="000E3418"/>
    <w:pPr>
      <w:spacing w:line="240" w:lineRule="auto"/>
    </w:pPr>
    <w:rPr>
      <w:sz w:val="20"/>
      <w:szCs w:val="20"/>
    </w:rPr>
  </w:style>
  <w:style w:type="character" w:customStyle="1" w:styleId="CommentTextChar">
    <w:name w:val="Comment Text Char"/>
    <w:basedOn w:val="DefaultParagraphFont"/>
    <w:link w:val="CommentText"/>
    <w:uiPriority w:val="99"/>
    <w:rsid w:val="000E3418"/>
    <w:rPr>
      <w:rFonts w:eastAsiaTheme="minorEastAsia"/>
      <w:kern w:val="0"/>
      <w:sz w:val="20"/>
      <w:szCs w:val="20"/>
      <w:lang w:eastAsia="zh-CN"/>
      <w14:ligatures w14:val="none"/>
    </w:rPr>
  </w:style>
  <w:style w:type="paragraph" w:styleId="CommentSubject">
    <w:name w:val="annotation subject"/>
    <w:basedOn w:val="CommentText"/>
    <w:next w:val="CommentText"/>
    <w:link w:val="CommentSubjectChar"/>
    <w:uiPriority w:val="99"/>
    <w:semiHidden/>
    <w:unhideWhenUsed/>
    <w:rsid w:val="000E3418"/>
    <w:rPr>
      <w:b/>
      <w:bCs/>
    </w:rPr>
  </w:style>
  <w:style w:type="character" w:customStyle="1" w:styleId="CommentSubjectChar">
    <w:name w:val="Comment Subject Char"/>
    <w:basedOn w:val="CommentTextChar"/>
    <w:link w:val="CommentSubject"/>
    <w:uiPriority w:val="99"/>
    <w:semiHidden/>
    <w:rsid w:val="000E3418"/>
    <w:rPr>
      <w:rFonts w:eastAsiaTheme="minorEastAsia"/>
      <w:b/>
      <w:bCs/>
      <w:kern w:val="0"/>
      <w:sz w:val="20"/>
      <w:szCs w:val="20"/>
      <w:lang w:eastAsia="zh-CN"/>
      <w14:ligatures w14:val="none"/>
    </w:rPr>
  </w:style>
  <w:style w:type="character" w:customStyle="1" w:styleId="scxp104302737">
    <w:name w:val="scxp104302737"/>
    <w:basedOn w:val="DefaultParagraphFont"/>
    <w:rsid w:val="005438D2"/>
  </w:style>
  <w:style w:type="character" w:customStyle="1" w:styleId="scxp140060774">
    <w:name w:val="scxp140060774"/>
    <w:basedOn w:val="DefaultParagraphFont"/>
    <w:rsid w:val="00F86DFB"/>
  </w:style>
  <w:style w:type="paragraph" w:styleId="NormalWeb">
    <w:name w:val="Normal (Web)"/>
    <w:basedOn w:val="Normal"/>
    <w:uiPriority w:val="99"/>
    <w:semiHidden/>
    <w:unhideWhenUsed/>
    <w:rsid w:val="00061F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4F650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3440">
      <w:bodyDiv w:val="1"/>
      <w:marLeft w:val="0"/>
      <w:marRight w:val="0"/>
      <w:marTop w:val="0"/>
      <w:marBottom w:val="0"/>
      <w:divBdr>
        <w:top w:val="none" w:sz="0" w:space="0" w:color="auto"/>
        <w:left w:val="none" w:sz="0" w:space="0" w:color="auto"/>
        <w:bottom w:val="none" w:sz="0" w:space="0" w:color="auto"/>
        <w:right w:val="none" w:sz="0" w:space="0" w:color="auto"/>
      </w:divBdr>
    </w:div>
    <w:div w:id="4989970">
      <w:bodyDiv w:val="1"/>
      <w:marLeft w:val="0"/>
      <w:marRight w:val="0"/>
      <w:marTop w:val="0"/>
      <w:marBottom w:val="0"/>
      <w:divBdr>
        <w:top w:val="none" w:sz="0" w:space="0" w:color="auto"/>
        <w:left w:val="none" w:sz="0" w:space="0" w:color="auto"/>
        <w:bottom w:val="none" w:sz="0" w:space="0" w:color="auto"/>
        <w:right w:val="none" w:sz="0" w:space="0" w:color="auto"/>
      </w:divBdr>
    </w:div>
    <w:div w:id="5597747">
      <w:bodyDiv w:val="1"/>
      <w:marLeft w:val="0"/>
      <w:marRight w:val="0"/>
      <w:marTop w:val="0"/>
      <w:marBottom w:val="0"/>
      <w:divBdr>
        <w:top w:val="none" w:sz="0" w:space="0" w:color="auto"/>
        <w:left w:val="none" w:sz="0" w:space="0" w:color="auto"/>
        <w:bottom w:val="none" w:sz="0" w:space="0" w:color="auto"/>
        <w:right w:val="none" w:sz="0" w:space="0" w:color="auto"/>
      </w:divBdr>
    </w:div>
    <w:div w:id="5638345">
      <w:bodyDiv w:val="1"/>
      <w:marLeft w:val="0"/>
      <w:marRight w:val="0"/>
      <w:marTop w:val="0"/>
      <w:marBottom w:val="0"/>
      <w:divBdr>
        <w:top w:val="none" w:sz="0" w:space="0" w:color="auto"/>
        <w:left w:val="none" w:sz="0" w:space="0" w:color="auto"/>
        <w:bottom w:val="none" w:sz="0" w:space="0" w:color="auto"/>
        <w:right w:val="none" w:sz="0" w:space="0" w:color="auto"/>
      </w:divBdr>
    </w:div>
    <w:div w:id="7102012">
      <w:bodyDiv w:val="1"/>
      <w:marLeft w:val="0"/>
      <w:marRight w:val="0"/>
      <w:marTop w:val="0"/>
      <w:marBottom w:val="0"/>
      <w:divBdr>
        <w:top w:val="none" w:sz="0" w:space="0" w:color="auto"/>
        <w:left w:val="none" w:sz="0" w:space="0" w:color="auto"/>
        <w:bottom w:val="none" w:sz="0" w:space="0" w:color="auto"/>
        <w:right w:val="none" w:sz="0" w:space="0" w:color="auto"/>
      </w:divBdr>
    </w:div>
    <w:div w:id="11615289">
      <w:bodyDiv w:val="1"/>
      <w:marLeft w:val="0"/>
      <w:marRight w:val="0"/>
      <w:marTop w:val="0"/>
      <w:marBottom w:val="0"/>
      <w:divBdr>
        <w:top w:val="none" w:sz="0" w:space="0" w:color="auto"/>
        <w:left w:val="none" w:sz="0" w:space="0" w:color="auto"/>
        <w:bottom w:val="none" w:sz="0" w:space="0" w:color="auto"/>
        <w:right w:val="none" w:sz="0" w:space="0" w:color="auto"/>
      </w:divBdr>
      <w:divsChild>
        <w:div w:id="508177712">
          <w:marLeft w:val="0"/>
          <w:marRight w:val="0"/>
          <w:marTop w:val="0"/>
          <w:marBottom w:val="0"/>
          <w:divBdr>
            <w:top w:val="none" w:sz="0" w:space="0" w:color="auto"/>
            <w:left w:val="none" w:sz="0" w:space="0" w:color="auto"/>
            <w:bottom w:val="none" w:sz="0" w:space="0" w:color="auto"/>
            <w:right w:val="none" w:sz="0" w:space="0" w:color="auto"/>
          </w:divBdr>
        </w:div>
        <w:div w:id="359010670">
          <w:marLeft w:val="0"/>
          <w:marRight w:val="0"/>
          <w:marTop w:val="0"/>
          <w:marBottom w:val="0"/>
          <w:divBdr>
            <w:top w:val="none" w:sz="0" w:space="0" w:color="auto"/>
            <w:left w:val="none" w:sz="0" w:space="0" w:color="auto"/>
            <w:bottom w:val="none" w:sz="0" w:space="0" w:color="auto"/>
            <w:right w:val="none" w:sz="0" w:space="0" w:color="auto"/>
          </w:divBdr>
        </w:div>
        <w:div w:id="937130890">
          <w:marLeft w:val="0"/>
          <w:marRight w:val="0"/>
          <w:marTop w:val="0"/>
          <w:marBottom w:val="0"/>
          <w:divBdr>
            <w:top w:val="none" w:sz="0" w:space="0" w:color="auto"/>
            <w:left w:val="none" w:sz="0" w:space="0" w:color="auto"/>
            <w:bottom w:val="none" w:sz="0" w:space="0" w:color="auto"/>
            <w:right w:val="none" w:sz="0" w:space="0" w:color="auto"/>
          </w:divBdr>
        </w:div>
        <w:div w:id="2025085427">
          <w:marLeft w:val="0"/>
          <w:marRight w:val="0"/>
          <w:marTop w:val="0"/>
          <w:marBottom w:val="0"/>
          <w:divBdr>
            <w:top w:val="none" w:sz="0" w:space="0" w:color="auto"/>
            <w:left w:val="none" w:sz="0" w:space="0" w:color="auto"/>
            <w:bottom w:val="none" w:sz="0" w:space="0" w:color="auto"/>
            <w:right w:val="none" w:sz="0" w:space="0" w:color="auto"/>
          </w:divBdr>
        </w:div>
        <w:div w:id="1359894573">
          <w:marLeft w:val="0"/>
          <w:marRight w:val="0"/>
          <w:marTop w:val="0"/>
          <w:marBottom w:val="0"/>
          <w:divBdr>
            <w:top w:val="none" w:sz="0" w:space="0" w:color="auto"/>
            <w:left w:val="none" w:sz="0" w:space="0" w:color="auto"/>
            <w:bottom w:val="none" w:sz="0" w:space="0" w:color="auto"/>
            <w:right w:val="none" w:sz="0" w:space="0" w:color="auto"/>
          </w:divBdr>
        </w:div>
        <w:div w:id="1622684978">
          <w:marLeft w:val="0"/>
          <w:marRight w:val="0"/>
          <w:marTop w:val="0"/>
          <w:marBottom w:val="0"/>
          <w:divBdr>
            <w:top w:val="none" w:sz="0" w:space="0" w:color="auto"/>
            <w:left w:val="none" w:sz="0" w:space="0" w:color="auto"/>
            <w:bottom w:val="none" w:sz="0" w:space="0" w:color="auto"/>
            <w:right w:val="none" w:sz="0" w:space="0" w:color="auto"/>
          </w:divBdr>
        </w:div>
        <w:div w:id="1507749579">
          <w:marLeft w:val="0"/>
          <w:marRight w:val="0"/>
          <w:marTop w:val="0"/>
          <w:marBottom w:val="0"/>
          <w:divBdr>
            <w:top w:val="none" w:sz="0" w:space="0" w:color="auto"/>
            <w:left w:val="none" w:sz="0" w:space="0" w:color="auto"/>
            <w:bottom w:val="none" w:sz="0" w:space="0" w:color="auto"/>
            <w:right w:val="none" w:sz="0" w:space="0" w:color="auto"/>
          </w:divBdr>
        </w:div>
        <w:div w:id="501436096">
          <w:marLeft w:val="0"/>
          <w:marRight w:val="0"/>
          <w:marTop w:val="0"/>
          <w:marBottom w:val="0"/>
          <w:divBdr>
            <w:top w:val="none" w:sz="0" w:space="0" w:color="auto"/>
            <w:left w:val="none" w:sz="0" w:space="0" w:color="auto"/>
            <w:bottom w:val="none" w:sz="0" w:space="0" w:color="auto"/>
            <w:right w:val="none" w:sz="0" w:space="0" w:color="auto"/>
          </w:divBdr>
        </w:div>
        <w:div w:id="910775176">
          <w:marLeft w:val="0"/>
          <w:marRight w:val="0"/>
          <w:marTop w:val="0"/>
          <w:marBottom w:val="0"/>
          <w:divBdr>
            <w:top w:val="none" w:sz="0" w:space="0" w:color="auto"/>
            <w:left w:val="none" w:sz="0" w:space="0" w:color="auto"/>
            <w:bottom w:val="none" w:sz="0" w:space="0" w:color="auto"/>
            <w:right w:val="none" w:sz="0" w:space="0" w:color="auto"/>
          </w:divBdr>
        </w:div>
        <w:div w:id="389812589">
          <w:marLeft w:val="0"/>
          <w:marRight w:val="0"/>
          <w:marTop w:val="0"/>
          <w:marBottom w:val="0"/>
          <w:divBdr>
            <w:top w:val="none" w:sz="0" w:space="0" w:color="auto"/>
            <w:left w:val="none" w:sz="0" w:space="0" w:color="auto"/>
            <w:bottom w:val="none" w:sz="0" w:space="0" w:color="auto"/>
            <w:right w:val="none" w:sz="0" w:space="0" w:color="auto"/>
          </w:divBdr>
        </w:div>
        <w:div w:id="366415890">
          <w:marLeft w:val="0"/>
          <w:marRight w:val="0"/>
          <w:marTop w:val="0"/>
          <w:marBottom w:val="0"/>
          <w:divBdr>
            <w:top w:val="none" w:sz="0" w:space="0" w:color="auto"/>
            <w:left w:val="none" w:sz="0" w:space="0" w:color="auto"/>
            <w:bottom w:val="none" w:sz="0" w:space="0" w:color="auto"/>
            <w:right w:val="none" w:sz="0" w:space="0" w:color="auto"/>
          </w:divBdr>
        </w:div>
      </w:divsChild>
    </w:div>
    <w:div w:id="11959766">
      <w:bodyDiv w:val="1"/>
      <w:marLeft w:val="0"/>
      <w:marRight w:val="0"/>
      <w:marTop w:val="0"/>
      <w:marBottom w:val="0"/>
      <w:divBdr>
        <w:top w:val="none" w:sz="0" w:space="0" w:color="auto"/>
        <w:left w:val="none" w:sz="0" w:space="0" w:color="auto"/>
        <w:bottom w:val="none" w:sz="0" w:space="0" w:color="auto"/>
        <w:right w:val="none" w:sz="0" w:space="0" w:color="auto"/>
      </w:divBdr>
    </w:div>
    <w:div w:id="15236033">
      <w:bodyDiv w:val="1"/>
      <w:marLeft w:val="0"/>
      <w:marRight w:val="0"/>
      <w:marTop w:val="0"/>
      <w:marBottom w:val="0"/>
      <w:divBdr>
        <w:top w:val="none" w:sz="0" w:space="0" w:color="auto"/>
        <w:left w:val="none" w:sz="0" w:space="0" w:color="auto"/>
        <w:bottom w:val="none" w:sz="0" w:space="0" w:color="auto"/>
        <w:right w:val="none" w:sz="0" w:space="0" w:color="auto"/>
      </w:divBdr>
    </w:div>
    <w:div w:id="15352083">
      <w:bodyDiv w:val="1"/>
      <w:marLeft w:val="0"/>
      <w:marRight w:val="0"/>
      <w:marTop w:val="0"/>
      <w:marBottom w:val="0"/>
      <w:divBdr>
        <w:top w:val="none" w:sz="0" w:space="0" w:color="auto"/>
        <w:left w:val="none" w:sz="0" w:space="0" w:color="auto"/>
        <w:bottom w:val="none" w:sz="0" w:space="0" w:color="auto"/>
        <w:right w:val="none" w:sz="0" w:space="0" w:color="auto"/>
      </w:divBdr>
    </w:div>
    <w:div w:id="18434536">
      <w:bodyDiv w:val="1"/>
      <w:marLeft w:val="0"/>
      <w:marRight w:val="0"/>
      <w:marTop w:val="0"/>
      <w:marBottom w:val="0"/>
      <w:divBdr>
        <w:top w:val="none" w:sz="0" w:space="0" w:color="auto"/>
        <w:left w:val="none" w:sz="0" w:space="0" w:color="auto"/>
        <w:bottom w:val="none" w:sz="0" w:space="0" w:color="auto"/>
        <w:right w:val="none" w:sz="0" w:space="0" w:color="auto"/>
      </w:divBdr>
    </w:div>
    <w:div w:id="33888670">
      <w:bodyDiv w:val="1"/>
      <w:marLeft w:val="0"/>
      <w:marRight w:val="0"/>
      <w:marTop w:val="0"/>
      <w:marBottom w:val="0"/>
      <w:divBdr>
        <w:top w:val="none" w:sz="0" w:space="0" w:color="auto"/>
        <w:left w:val="none" w:sz="0" w:space="0" w:color="auto"/>
        <w:bottom w:val="none" w:sz="0" w:space="0" w:color="auto"/>
        <w:right w:val="none" w:sz="0" w:space="0" w:color="auto"/>
      </w:divBdr>
    </w:div>
    <w:div w:id="46877362">
      <w:bodyDiv w:val="1"/>
      <w:marLeft w:val="0"/>
      <w:marRight w:val="0"/>
      <w:marTop w:val="0"/>
      <w:marBottom w:val="0"/>
      <w:divBdr>
        <w:top w:val="none" w:sz="0" w:space="0" w:color="auto"/>
        <w:left w:val="none" w:sz="0" w:space="0" w:color="auto"/>
        <w:bottom w:val="none" w:sz="0" w:space="0" w:color="auto"/>
        <w:right w:val="none" w:sz="0" w:space="0" w:color="auto"/>
      </w:divBdr>
    </w:div>
    <w:div w:id="48498834">
      <w:bodyDiv w:val="1"/>
      <w:marLeft w:val="0"/>
      <w:marRight w:val="0"/>
      <w:marTop w:val="0"/>
      <w:marBottom w:val="0"/>
      <w:divBdr>
        <w:top w:val="none" w:sz="0" w:space="0" w:color="auto"/>
        <w:left w:val="none" w:sz="0" w:space="0" w:color="auto"/>
        <w:bottom w:val="none" w:sz="0" w:space="0" w:color="auto"/>
        <w:right w:val="none" w:sz="0" w:space="0" w:color="auto"/>
      </w:divBdr>
    </w:div>
    <w:div w:id="52240017">
      <w:bodyDiv w:val="1"/>
      <w:marLeft w:val="0"/>
      <w:marRight w:val="0"/>
      <w:marTop w:val="0"/>
      <w:marBottom w:val="0"/>
      <w:divBdr>
        <w:top w:val="none" w:sz="0" w:space="0" w:color="auto"/>
        <w:left w:val="none" w:sz="0" w:space="0" w:color="auto"/>
        <w:bottom w:val="none" w:sz="0" w:space="0" w:color="auto"/>
        <w:right w:val="none" w:sz="0" w:space="0" w:color="auto"/>
      </w:divBdr>
    </w:div>
    <w:div w:id="55327492">
      <w:bodyDiv w:val="1"/>
      <w:marLeft w:val="0"/>
      <w:marRight w:val="0"/>
      <w:marTop w:val="0"/>
      <w:marBottom w:val="0"/>
      <w:divBdr>
        <w:top w:val="none" w:sz="0" w:space="0" w:color="auto"/>
        <w:left w:val="none" w:sz="0" w:space="0" w:color="auto"/>
        <w:bottom w:val="none" w:sz="0" w:space="0" w:color="auto"/>
        <w:right w:val="none" w:sz="0" w:space="0" w:color="auto"/>
      </w:divBdr>
    </w:div>
    <w:div w:id="73212678">
      <w:bodyDiv w:val="1"/>
      <w:marLeft w:val="0"/>
      <w:marRight w:val="0"/>
      <w:marTop w:val="0"/>
      <w:marBottom w:val="0"/>
      <w:divBdr>
        <w:top w:val="none" w:sz="0" w:space="0" w:color="auto"/>
        <w:left w:val="none" w:sz="0" w:space="0" w:color="auto"/>
        <w:bottom w:val="none" w:sz="0" w:space="0" w:color="auto"/>
        <w:right w:val="none" w:sz="0" w:space="0" w:color="auto"/>
      </w:divBdr>
    </w:div>
    <w:div w:id="74056898">
      <w:bodyDiv w:val="1"/>
      <w:marLeft w:val="0"/>
      <w:marRight w:val="0"/>
      <w:marTop w:val="0"/>
      <w:marBottom w:val="0"/>
      <w:divBdr>
        <w:top w:val="none" w:sz="0" w:space="0" w:color="auto"/>
        <w:left w:val="none" w:sz="0" w:space="0" w:color="auto"/>
        <w:bottom w:val="none" w:sz="0" w:space="0" w:color="auto"/>
        <w:right w:val="none" w:sz="0" w:space="0" w:color="auto"/>
      </w:divBdr>
    </w:div>
    <w:div w:id="77991829">
      <w:bodyDiv w:val="1"/>
      <w:marLeft w:val="0"/>
      <w:marRight w:val="0"/>
      <w:marTop w:val="0"/>
      <w:marBottom w:val="0"/>
      <w:divBdr>
        <w:top w:val="none" w:sz="0" w:space="0" w:color="auto"/>
        <w:left w:val="none" w:sz="0" w:space="0" w:color="auto"/>
        <w:bottom w:val="none" w:sz="0" w:space="0" w:color="auto"/>
        <w:right w:val="none" w:sz="0" w:space="0" w:color="auto"/>
      </w:divBdr>
    </w:div>
    <w:div w:id="111440274">
      <w:bodyDiv w:val="1"/>
      <w:marLeft w:val="0"/>
      <w:marRight w:val="0"/>
      <w:marTop w:val="0"/>
      <w:marBottom w:val="0"/>
      <w:divBdr>
        <w:top w:val="none" w:sz="0" w:space="0" w:color="auto"/>
        <w:left w:val="none" w:sz="0" w:space="0" w:color="auto"/>
        <w:bottom w:val="none" w:sz="0" w:space="0" w:color="auto"/>
        <w:right w:val="none" w:sz="0" w:space="0" w:color="auto"/>
      </w:divBdr>
    </w:div>
    <w:div w:id="116605282">
      <w:bodyDiv w:val="1"/>
      <w:marLeft w:val="0"/>
      <w:marRight w:val="0"/>
      <w:marTop w:val="0"/>
      <w:marBottom w:val="0"/>
      <w:divBdr>
        <w:top w:val="none" w:sz="0" w:space="0" w:color="auto"/>
        <w:left w:val="none" w:sz="0" w:space="0" w:color="auto"/>
        <w:bottom w:val="none" w:sz="0" w:space="0" w:color="auto"/>
        <w:right w:val="none" w:sz="0" w:space="0" w:color="auto"/>
      </w:divBdr>
    </w:div>
    <w:div w:id="128283757">
      <w:bodyDiv w:val="1"/>
      <w:marLeft w:val="0"/>
      <w:marRight w:val="0"/>
      <w:marTop w:val="0"/>
      <w:marBottom w:val="0"/>
      <w:divBdr>
        <w:top w:val="none" w:sz="0" w:space="0" w:color="auto"/>
        <w:left w:val="none" w:sz="0" w:space="0" w:color="auto"/>
        <w:bottom w:val="none" w:sz="0" w:space="0" w:color="auto"/>
        <w:right w:val="none" w:sz="0" w:space="0" w:color="auto"/>
      </w:divBdr>
    </w:div>
    <w:div w:id="147597593">
      <w:bodyDiv w:val="1"/>
      <w:marLeft w:val="0"/>
      <w:marRight w:val="0"/>
      <w:marTop w:val="0"/>
      <w:marBottom w:val="0"/>
      <w:divBdr>
        <w:top w:val="none" w:sz="0" w:space="0" w:color="auto"/>
        <w:left w:val="none" w:sz="0" w:space="0" w:color="auto"/>
        <w:bottom w:val="none" w:sz="0" w:space="0" w:color="auto"/>
        <w:right w:val="none" w:sz="0" w:space="0" w:color="auto"/>
      </w:divBdr>
    </w:div>
    <w:div w:id="149175205">
      <w:bodyDiv w:val="1"/>
      <w:marLeft w:val="0"/>
      <w:marRight w:val="0"/>
      <w:marTop w:val="0"/>
      <w:marBottom w:val="0"/>
      <w:divBdr>
        <w:top w:val="none" w:sz="0" w:space="0" w:color="auto"/>
        <w:left w:val="none" w:sz="0" w:space="0" w:color="auto"/>
        <w:bottom w:val="none" w:sz="0" w:space="0" w:color="auto"/>
        <w:right w:val="none" w:sz="0" w:space="0" w:color="auto"/>
      </w:divBdr>
    </w:div>
    <w:div w:id="154880784">
      <w:bodyDiv w:val="1"/>
      <w:marLeft w:val="0"/>
      <w:marRight w:val="0"/>
      <w:marTop w:val="0"/>
      <w:marBottom w:val="0"/>
      <w:divBdr>
        <w:top w:val="none" w:sz="0" w:space="0" w:color="auto"/>
        <w:left w:val="none" w:sz="0" w:space="0" w:color="auto"/>
        <w:bottom w:val="none" w:sz="0" w:space="0" w:color="auto"/>
        <w:right w:val="none" w:sz="0" w:space="0" w:color="auto"/>
      </w:divBdr>
    </w:div>
    <w:div w:id="165747457">
      <w:bodyDiv w:val="1"/>
      <w:marLeft w:val="0"/>
      <w:marRight w:val="0"/>
      <w:marTop w:val="0"/>
      <w:marBottom w:val="0"/>
      <w:divBdr>
        <w:top w:val="none" w:sz="0" w:space="0" w:color="auto"/>
        <w:left w:val="none" w:sz="0" w:space="0" w:color="auto"/>
        <w:bottom w:val="none" w:sz="0" w:space="0" w:color="auto"/>
        <w:right w:val="none" w:sz="0" w:space="0" w:color="auto"/>
      </w:divBdr>
    </w:div>
    <w:div w:id="210729416">
      <w:bodyDiv w:val="1"/>
      <w:marLeft w:val="0"/>
      <w:marRight w:val="0"/>
      <w:marTop w:val="0"/>
      <w:marBottom w:val="0"/>
      <w:divBdr>
        <w:top w:val="none" w:sz="0" w:space="0" w:color="auto"/>
        <w:left w:val="none" w:sz="0" w:space="0" w:color="auto"/>
        <w:bottom w:val="none" w:sz="0" w:space="0" w:color="auto"/>
        <w:right w:val="none" w:sz="0" w:space="0" w:color="auto"/>
      </w:divBdr>
    </w:div>
    <w:div w:id="214317064">
      <w:bodyDiv w:val="1"/>
      <w:marLeft w:val="0"/>
      <w:marRight w:val="0"/>
      <w:marTop w:val="0"/>
      <w:marBottom w:val="0"/>
      <w:divBdr>
        <w:top w:val="none" w:sz="0" w:space="0" w:color="auto"/>
        <w:left w:val="none" w:sz="0" w:space="0" w:color="auto"/>
        <w:bottom w:val="none" w:sz="0" w:space="0" w:color="auto"/>
        <w:right w:val="none" w:sz="0" w:space="0" w:color="auto"/>
      </w:divBdr>
    </w:div>
    <w:div w:id="237524379">
      <w:bodyDiv w:val="1"/>
      <w:marLeft w:val="0"/>
      <w:marRight w:val="0"/>
      <w:marTop w:val="0"/>
      <w:marBottom w:val="0"/>
      <w:divBdr>
        <w:top w:val="none" w:sz="0" w:space="0" w:color="auto"/>
        <w:left w:val="none" w:sz="0" w:space="0" w:color="auto"/>
        <w:bottom w:val="none" w:sz="0" w:space="0" w:color="auto"/>
        <w:right w:val="none" w:sz="0" w:space="0" w:color="auto"/>
      </w:divBdr>
    </w:div>
    <w:div w:id="255094312">
      <w:bodyDiv w:val="1"/>
      <w:marLeft w:val="0"/>
      <w:marRight w:val="0"/>
      <w:marTop w:val="0"/>
      <w:marBottom w:val="0"/>
      <w:divBdr>
        <w:top w:val="none" w:sz="0" w:space="0" w:color="auto"/>
        <w:left w:val="none" w:sz="0" w:space="0" w:color="auto"/>
        <w:bottom w:val="none" w:sz="0" w:space="0" w:color="auto"/>
        <w:right w:val="none" w:sz="0" w:space="0" w:color="auto"/>
      </w:divBdr>
    </w:div>
    <w:div w:id="260112759">
      <w:bodyDiv w:val="1"/>
      <w:marLeft w:val="0"/>
      <w:marRight w:val="0"/>
      <w:marTop w:val="0"/>
      <w:marBottom w:val="0"/>
      <w:divBdr>
        <w:top w:val="none" w:sz="0" w:space="0" w:color="auto"/>
        <w:left w:val="none" w:sz="0" w:space="0" w:color="auto"/>
        <w:bottom w:val="none" w:sz="0" w:space="0" w:color="auto"/>
        <w:right w:val="none" w:sz="0" w:space="0" w:color="auto"/>
      </w:divBdr>
    </w:div>
    <w:div w:id="291519109">
      <w:bodyDiv w:val="1"/>
      <w:marLeft w:val="0"/>
      <w:marRight w:val="0"/>
      <w:marTop w:val="0"/>
      <w:marBottom w:val="0"/>
      <w:divBdr>
        <w:top w:val="none" w:sz="0" w:space="0" w:color="auto"/>
        <w:left w:val="none" w:sz="0" w:space="0" w:color="auto"/>
        <w:bottom w:val="none" w:sz="0" w:space="0" w:color="auto"/>
        <w:right w:val="none" w:sz="0" w:space="0" w:color="auto"/>
      </w:divBdr>
    </w:div>
    <w:div w:id="292298457">
      <w:bodyDiv w:val="1"/>
      <w:marLeft w:val="0"/>
      <w:marRight w:val="0"/>
      <w:marTop w:val="0"/>
      <w:marBottom w:val="0"/>
      <w:divBdr>
        <w:top w:val="none" w:sz="0" w:space="0" w:color="auto"/>
        <w:left w:val="none" w:sz="0" w:space="0" w:color="auto"/>
        <w:bottom w:val="none" w:sz="0" w:space="0" w:color="auto"/>
        <w:right w:val="none" w:sz="0" w:space="0" w:color="auto"/>
      </w:divBdr>
    </w:div>
    <w:div w:id="293027566">
      <w:bodyDiv w:val="1"/>
      <w:marLeft w:val="0"/>
      <w:marRight w:val="0"/>
      <w:marTop w:val="0"/>
      <w:marBottom w:val="0"/>
      <w:divBdr>
        <w:top w:val="none" w:sz="0" w:space="0" w:color="auto"/>
        <w:left w:val="none" w:sz="0" w:space="0" w:color="auto"/>
        <w:bottom w:val="none" w:sz="0" w:space="0" w:color="auto"/>
        <w:right w:val="none" w:sz="0" w:space="0" w:color="auto"/>
      </w:divBdr>
    </w:div>
    <w:div w:id="333383403">
      <w:bodyDiv w:val="1"/>
      <w:marLeft w:val="0"/>
      <w:marRight w:val="0"/>
      <w:marTop w:val="0"/>
      <w:marBottom w:val="0"/>
      <w:divBdr>
        <w:top w:val="none" w:sz="0" w:space="0" w:color="auto"/>
        <w:left w:val="none" w:sz="0" w:space="0" w:color="auto"/>
        <w:bottom w:val="none" w:sz="0" w:space="0" w:color="auto"/>
        <w:right w:val="none" w:sz="0" w:space="0" w:color="auto"/>
      </w:divBdr>
    </w:div>
    <w:div w:id="360592657">
      <w:bodyDiv w:val="1"/>
      <w:marLeft w:val="0"/>
      <w:marRight w:val="0"/>
      <w:marTop w:val="0"/>
      <w:marBottom w:val="0"/>
      <w:divBdr>
        <w:top w:val="none" w:sz="0" w:space="0" w:color="auto"/>
        <w:left w:val="none" w:sz="0" w:space="0" w:color="auto"/>
        <w:bottom w:val="none" w:sz="0" w:space="0" w:color="auto"/>
        <w:right w:val="none" w:sz="0" w:space="0" w:color="auto"/>
      </w:divBdr>
    </w:div>
    <w:div w:id="361129581">
      <w:bodyDiv w:val="1"/>
      <w:marLeft w:val="0"/>
      <w:marRight w:val="0"/>
      <w:marTop w:val="0"/>
      <w:marBottom w:val="0"/>
      <w:divBdr>
        <w:top w:val="none" w:sz="0" w:space="0" w:color="auto"/>
        <w:left w:val="none" w:sz="0" w:space="0" w:color="auto"/>
        <w:bottom w:val="none" w:sz="0" w:space="0" w:color="auto"/>
        <w:right w:val="none" w:sz="0" w:space="0" w:color="auto"/>
      </w:divBdr>
    </w:div>
    <w:div w:id="376852325">
      <w:bodyDiv w:val="1"/>
      <w:marLeft w:val="0"/>
      <w:marRight w:val="0"/>
      <w:marTop w:val="0"/>
      <w:marBottom w:val="0"/>
      <w:divBdr>
        <w:top w:val="none" w:sz="0" w:space="0" w:color="auto"/>
        <w:left w:val="none" w:sz="0" w:space="0" w:color="auto"/>
        <w:bottom w:val="none" w:sz="0" w:space="0" w:color="auto"/>
        <w:right w:val="none" w:sz="0" w:space="0" w:color="auto"/>
      </w:divBdr>
    </w:div>
    <w:div w:id="404373496">
      <w:bodyDiv w:val="1"/>
      <w:marLeft w:val="0"/>
      <w:marRight w:val="0"/>
      <w:marTop w:val="0"/>
      <w:marBottom w:val="0"/>
      <w:divBdr>
        <w:top w:val="none" w:sz="0" w:space="0" w:color="auto"/>
        <w:left w:val="none" w:sz="0" w:space="0" w:color="auto"/>
        <w:bottom w:val="none" w:sz="0" w:space="0" w:color="auto"/>
        <w:right w:val="none" w:sz="0" w:space="0" w:color="auto"/>
      </w:divBdr>
    </w:div>
    <w:div w:id="415251818">
      <w:bodyDiv w:val="1"/>
      <w:marLeft w:val="0"/>
      <w:marRight w:val="0"/>
      <w:marTop w:val="0"/>
      <w:marBottom w:val="0"/>
      <w:divBdr>
        <w:top w:val="none" w:sz="0" w:space="0" w:color="auto"/>
        <w:left w:val="none" w:sz="0" w:space="0" w:color="auto"/>
        <w:bottom w:val="none" w:sz="0" w:space="0" w:color="auto"/>
        <w:right w:val="none" w:sz="0" w:space="0" w:color="auto"/>
      </w:divBdr>
    </w:div>
    <w:div w:id="420949890">
      <w:bodyDiv w:val="1"/>
      <w:marLeft w:val="0"/>
      <w:marRight w:val="0"/>
      <w:marTop w:val="0"/>
      <w:marBottom w:val="0"/>
      <w:divBdr>
        <w:top w:val="none" w:sz="0" w:space="0" w:color="auto"/>
        <w:left w:val="none" w:sz="0" w:space="0" w:color="auto"/>
        <w:bottom w:val="none" w:sz="0" w:space="0" w:color="auto"/>
        <w:right w:val="none" w:sz="0" w:space="0" w:color="auto"/>
      </w:divBdr>
    </w:div>
    <w:div w:id="443504110">
      <w:bodyDiv w:val="1"/>
      <w:marLeft w:val="0"/>
      <w:marRight w:val="0"/>
      <w:marTop w:val="0"/>
      <w:marBottom w:val="0"/>
      <w:divBdr>
        <w:top w:val="none" w:sz="0" w:space="0" w:color="auto"/>
        <w:left w:val="none" w:sz="0" w:space="0" w:color="auto"/>
        <w:bottom w:val="none" w:sz="0" w:space="0" w:color="auto"/>
        <w:right w:val="none" w:sz="0" w:space="0" w:color="auto"/>
      </w:divBdr>
    </w:div>
    <w:div w:id="446974431">
      <w:bodyDiv w:val="1"/>
      <w:marLeft w:val="0"/>
      <w:marRight w:val="0"/>
      <w:marTop w:val="0"/>
      <w:marBottom w:val="0"/>
      <w:divBdr>
        <w:top w:val="none" w:sz="0" w:space="0" w:color="auto"/>
        <w:left w:val="none" w:sz="0" w:space="0" w:color="auto"/>
        <w:bottom w:val="none" w:sz="0" w:space="0" w:color="auto"/>
        <w:right w:val="none" w:sz="0" w:space="0" w:color="auto"/>
      </w:divBdr>
    </w:div>
    <w:div w:id="450439887">
      <w:bodyDiv w:val="1"/>
      <w:marLeft w:val="0"/>
      <w:marRight w:val="0"/>
      <w:marTop w:val="0"/>
      <w:marBottom w:val="0"/>
      <w:divBdr>
        <w:top w:val="none" w:sz="0" w:space="0" w:color="auto"/>
        <w:left w:val="none" w:sz="0" w:space="0" w:color="auto"/>
        <w:bottom w:val="none" w:sz="0" w:space="0" w:color="auto"/>
        <w:right w:val="none" w:sz="0" w:space="0" w:color="auto"/>
      </w:divBdr>
    </w:div>
    <w:div w:id="465706882">
      <w:bodyDiv w:val="1"/>
      <w:marLeft w:val="0"/>
      <w:marRight w:val="0"/>
      <w:marTop w:val="0"/>
      <w:marBottom w:val="0"/>
      <w:divBdr>
        <w:top w:val="none" w:sz="0" w:space="0" w:color="auto"/>
        <w:left w:val="none" w:sz="0" w:space="0" w:color="auto"/>
        <w:bottom w:val="none" w:sz="0" w:space="0" w:color="auto"/>
        <w:right w:val="none" w:sz="0" w:space="0" w:color="auto"/>
      </w:divBdr>
    </w:div>
    <w:div w:id="468209154">
      <w:bodyDiv w:val="1"/>
      <w:marLeft w:val="0"/>
      <w:marRight w:val="0"/>
      <w:marTop w:val="0"/>
      <w:marBottom w:val="0"/>
      <w:divBdr>
        <w:top w:val="none" w:sz="0" w:space="0" w:color="auto"/>
        <w:left w:val="none" w:sz="0" w:space="0" w:color="auto"/>
        <w:bottom w:val="none" w:sz="0" w:space="0" w:color="auto"/>
        <w:right w:val="none" w:sz="0" w:space="0" w:color="auto"/>
      </w:divBdr>
    </w:div>
    <w:div w:id="470753865">
      <w:bodyDiv w:val="1"/>
      <w:marLeft w:val="0"/>
      <w:marRight w:val="0"/>
      <w:marTop w:val="0"/>
      <w:marBottom w:val="0"/>
      <w:divBdr>
        <w:top w:val="none" w:sz="0" w:space="0" w:color="auto"/>
        <w:left w:val="none" w:sz="0" w:space="0" w:color="auto"/>
        <w:bottom w:val="none" w:sz="0" w:space="0" w:color="auto"/>
        <w:right w:val="none" w:sz="0" w:space="0" w:color="auto"/>
      </w:divBdr>
    </w:div>
    <w:div w:id="479687194">
      <w:bodyDiv w:val="1"/>
      <w:marLeft w:val="0"/>
      <w:marRight w:val="0"/>
      <w:marTop w:val="0"/>
      <w:marBottom w:val="0"/>
      <w:divBdr>
        <w:top w:val="none" w:sz="0" w:space="0" w:color="auto"/>
        <w:left w:val="none" w:sz="0" w:space="0" w:color="auto"/>
        <w:bottom w:val="none" w:sz="0" w:space="0" w:color="auto"/>
        <w:right w:val="none" w:sz="0" w:space="0" w:color="auto"/>
      </w:divBdr>
    </w:div>
    <w:div w:id="486167578">
      <w:bodyDiv w:val="1"/>
      <w:marLeft w:val="0"/>
      <w:marRight w:val="0"/>
      <w:marTop w:val="0"/>
      <w:marBottom w:val="0"/>
      <w:divBdr>
        <w:top w:val="none" w:sz="0" w:space="0" w:color="auto"/>
        <w:left w:val="none" w:sz="0" w:space="0" w:color="auto"/>
        <w:bottom w:val="none" w:sz="0" w:space="0" w:color="auto"/>
        <w:right w:val="none" w:sz="0" w:space="0" w:color="auto"/>
      </w:divBdr>
    </w:div>
    <w:div w:id="487332557">
      <w:bodyDiv w:val="1"/>
      <w:marLeft w:val="0"/>
      <w:marRight w:val="0"/>
      <w:marTop w:val="0"/>
      <w:marBottom w:val="0"/>
      <w:divBdr>
        <w:top w:val="none" w:sz="0" w:space="0" w:color="auto"/>
        <w:left w:val="none" w:sz="0" w:space="0" w:color="auto"/>
        <w:bottom w:val="none" w:sz="0" w:space="0" w:color="auto"/>
        <w:right w:val="none" w:sz="0" w:space="0" w:color="auto"/>
      </w:divBdr>
    </w:div>
    <w:div w:id="491605115">
      <w:bodyDiv w:val="1"/>
      <w:marLeft w:val="0"/>
      <w:marRight w:val="0"/>
      <w:marTop w:val="0"/>
      <w:marBottom w:val="0"/>
      <w:divBdr>
        <w:top w:val="none" w:sz="0" w:space="0" w:color="auto"/>
        <w:left w:val="none" w:sz="0" w:space="0" w:color="auto"/>
        <w:bottom w:val="none" w:sz="0" w:space="0" w:color="auto"/>
        <w:right w:val="none" w:sz="0" w:space="0" w:color="auto"/>
      </w:divBdr>
    </w:div>
    <w:div w:id="494147355">
      <w:bodyDiv w:val="1"/>
      <w:marLeft w:val="0"/>
      <w:marRight w:val="0"/>
      <w:marTop w:val="0"/>
      <w:marBottom w:val="0"/>
      <w:divBdr>
        <w:top w:val="none" w:sz="0" w:space="0" w:color="auto"/>
        <w:left w:val="none" w:sz="0" w:space="0" w:color="auto"/>
        <w:bottom w:val="none" w:sz="0" w:space="0" w:color="auto"/>
        <w:right w:val="none" w:sz="0" w:space="0" w:color="auto"/>
      </w:divBdr>
    </w:div>
    <w:div w:id="497691358">
      <w:bodyDiv w:val="1"/>
      <w:marLeft w:val="0"/>
      <w:marRight w:val="0"/>
      <w:marTop w:val="0"/>
      <w:marBottom w:val="0"/>
      <w:divBdr>
        <w:top w:val="none" w:sz="0" w:space="0" w:color="auto"/>
        <w:left w:val="none" w:sz="0" w:space="0" w:color="auto"/>
        <w:bottom w:val="none" w:sz="0" w:space="0" w:color="auto"/>
        <w:right w:val="none" w:sz="0" w:space="0" w:color="auto"/>
      </w:divBdr>
    </w:div>
    <w:div w:id="510066786">
      <w:bodyDiv w:val="1"/>
      <w:marLeft w:val="0"/>
      <w:marRight w:val="0"/>
      <w:marTop w:val="0"/>
      <w:marBottom w:val="0"/>
      <w:divBdr>
        <w:top w:val="none" w:sz="0" w:space="0" w:color="auto"/>
        <w:left w:val="none" w:sz="0" w:space="0" w:color="auto"/>
        <w:bottom w:val="none" w:sz="0" w:space="0" w:color="auto"/>
        <w:right w:val="none" w:sz="0" w:space="0" w:color="auto"/>
      </w:divBdr>
    </w:div>
    <w:div w:id="511335648">
      <w:bodyDiv w:val="1"/>
      <w:marLeft w:val="0"/>
      <w:marRight w:val="0"/>
      <w:marTop w:val="0"/>
      <w:marBottom w:val="0"/>
      <w:divBdr>
        <w:top w:val="none" w:sz="0" w:space="0" w:color="auto"/>
        <w:left w:val="none" w:sz="0" w:space="0" w:color="auto"/>
        <w:bottom w:val="none" w:sz="0" w:space="0" w:color="auto"/>
        <w:right w:val="none" w:sz="0" w:space="0" w:color="auto"/>
      </w:divBdr>
    </w:div>
    <w:div w:id="542210015">
      <w:bodyDiv w:val="1"/>
      <w:marLeft w:val="0"/>
      <w:marRight w:val="0"/>
      <w:marTop w:val="0"/>
      <w:marBottom w:val="0"/>
      <w:divBdr>
        <w:top w:val="none" w:sz="0" w:space="0" w:color="auto"/>
        <w:left w:val="none" w:sz="0" w:space="0" w:color="auto"/>
        <w:bottom w:val="none" w:sz="0" w:space="0" w:color="auto"/>
        <w:right w:val="none" w:sz="0" w:space="0" w:color="auto"/>
      </w:divBdr>
    </w:div>
    <w:div w:id="545994128">
      <w:bodyDiv w:val="1"/>
      <w:marLeft w:val="0"/>
      <w:marRight w:val="0"/>
      <w:marTop w:val="0"/>
      <w:marBottom w:val="0"/>
      <w:divBdr>
        <w:top w:val="none" w:sz="0" w:space="0" w:color="auto"/>
        <w:left w:val="none" w:sz="0" w:space="0" w:color="auto"/>
        <w:bottom w:val="none" w:sz="0" w:space="0" w:color="auto"/>
        <w:right w:val="none" w:sz="0" w:space="0" w:color="auto"/>
      </w:divBdr>
    </w:div>
    <w:div w:id="551158864">
      <w:bodyDiv w:val="1"/>
      <w:marLeft w:val="0"/>
      <w:marRight w:val="0"/>
      <w:marTop w:val="0"/>
      <w:marBottom w:val="0"/>
      <w:divBdr>
        <w:top w:val="none" w:sz="0" w:space="0" w:color="auto"/>
        <w:left w:val="none" w:sz="0" w:space="0" w:color="auto"/>
        <w:bottom w:val="none" w:sz="0" w:space="0" w:color="auto"/>
        <w:right w:val="none" w:sz="0" w:space="0" w:color="auto"/>
      </w:divBdr>
    </w:div>
    <w:div w:id="560747528">
      <w:bodyDiv w:val="1"/>
      <w:marLeft w:val="0"/>
      <w:marRight w:val="0"/>
      <w:marTop w:val="0"/>
      <w:marBottom w:val="0"/>
      <w:divBdr>
        <w:top w:val="none" w:sz="0" w:space="0" w:color="auto"/>
        <w:left w:val="none" w:sz="0" w:space="0" w:color="auto"/>
        <w:bottom w:val="none" w:sz="0" w:space="0" w:color="auto"/>
        <w:right w:val="none" w:sz="0" w:space="0" w:color="auto"/>
      </w:divBdr>
    </w:div>
    <w:div w:id="561525335">
      <w:bodyDiv w:val="1"/>
      <w:marLeft w:val="0"/>
      <w:marRight w:val="0"/>
      <w:marTop w:val="0"/>
      <w:marBottom w:val="0"/>
      <w:divBdr>
        <w:top w:val="none" w:sz="0" w:space="0" w:color="auto"/>
        <w:left w:val="none" w:sz="0" w:space="0" w:color="auto"/>
        <w:bottom w:val="none" w:sz="0" w:space="0" w:color="auto"/>
        <w:right w:val="none" w:sz="0" w:space="0" w:color="auto"/>
      </w:divBdr>
    </w:div>
    <w:div w:id="564801415">
      <w:bodyDiv w:val="1"/>
      <w:marLeft w:val="0"/>
      <w:marRight w:val="0"/>
      <w:marTop w:val="0"/>
      <w:marBottom w:val="0"/>
      <w:divBdr>
        <w:top w:val="none" w:sz="0" w:space="0" w:color="auto"/>
        <w:left w:val="none" w:sz="0" w:space="0" w:color="auto"/>
        <w:bottom w:val="none" w:sz="0" w:space="0" w:color="auto"/>
        <w:right w:val="none" w:sz="0" w:space="0" w:color="auto"/>
      </w:divBdr>
    </w:div>
    <w:div w:id="571623579">
      <w:bodyDiv w:val="1"/>
      <w:marLeft w:val="0"/>
      <w:marRight w:val="0"/>
      <w:marTop w:val="0"/>
      <w:marBottom w:val="0"/>
      <w:divBdr>
        <w:top w:val="none" w:sz="0" w:space="0" w:color="auto"/>
        <w:left w:val="none" w:sz="0" w:space="0" w:color="auto"/>
        <w:bottom w:val="none" w:sz="0" w:space="0" w:color="auto"/>
        <w:right w:val="none" w:sz="0" w:space="0" w:color="auto"/>
      </w:divBdr>
    </w:div>
    <w:div w:id="579483362">
      <w:bodyDiv w:val="1"/>
      <w:marLeft w:val="0"/>
      <w:marRight w:val="0"/>
      <w:marTop w:val="0"/>
      <w:marBottom w:val="0"/>
      <w:divBdr>
        <w:top w:val="none" w:sz="0" w:space="0" w:color="auto"/>
        <w:left w:val="none" w:sz="0" w:space="0" w:color="auto"/>
        <w:bottom w:val="none" w:sz="0" w:space="0" w:color="auto"/>
        <w:right w:val="none" w:sz="0" w:space="0" w:color="auto"/>
      </w:divBdr>
    </w:div>
    <w:div w:id="581179198">
      <w:bodyDiv w:val="1"/>
      <w:marLeft w:val="0"/>
      <w:marRight w:val="0"/>
      <w:marTop w:val="0"/>
      <w:marBottom w:val="0"/>
      <w:divBdr>
        <w:top w:val="none" w:sz="0" w:space="0" w:color="auto"/>
        <w:left w:val="none" w:sz="0" w:space="0" w:color="auto"/>
        <w:bottom w:val="none" w:sz="0" w:space="0" w:color="auto"/>
        <w:right w:val="none" w:sz="0" w:space="0" w:color="auto"/>
      </w:divBdr>
    </w:div>
    <w:div w:id="601374792">
      <w:bodyDiv w:val="1"/>
      <w:marLeft w:val="0"/>
      <w:marRight w:val="0"/>
      <w:marTop w:val="0"/>
      <w:marBottom w:val="0"/>
      <w:divBdr>
        <w:top w:val="none" w:sz="0" w:space="0" w:color="auto"/>
        <w:left w:val="none" w:sz="0" w:space="0" w:color="auto"/>
        <w:bottom w:val="none" w:sz="0" w:space="0" w:color="auto"/>
        <w:right w:val="none" w:sz="0" w:space="0" w:color="auto"/>
      </w:divBdr>
    </w:div>
    <w:div w:id="606622972">
      <w:bodyDiv w:val="1"/>
      <w:marLeft w:val="0"/>
      <w:marRight w:val="0"/>
      <w:marTop w:val="0"/>
      <w:marBottom w:val="0"/>
      <w:divBdr>
        <w:top w:val="none" w:sz="0" w:space="0" w:color="auto"/>
        <w:left w:val="none" w:sz="0" w:space="0" w:color="auto"/>
        <w:bottom w:val="none" w:sz="0" w:space="0" w:color="auto"/>
        <w:right w:val="none" w:sz="0" w:space="0" w:color="auto"/>
      </w:divBdr>
    </w:div>
    <w:div w:id="632096657">
      <w:bodyDiv w:val="1"/>
      <w:marLeft w:val="0"/>
      <w:marRight w:val="0"/>
      <w:marTop w:val="0"/>
      <w:marBottom w:val="0"/>
      <w:divBdr>
        <w:top w:val="none" w:sz="0" w:space="0" w:color="auto"/>
        <w:left w:val="none" w:sz="0" w:space="0" w:color="auto"/>
        <w:bottom w:val="none" w:sz="0" w:space="0" w:color="auto"/>
        <w:right w:val="none" w:sz="0" w:space="0" w:color="auto"/>
      </w:divBdr>
    </w:div>
    <w:div w:id="659431742">
      <w:bodyDiv w:val="1"/>
      <w:marLeft w:val="0"/>
      <w:marRight w:val="0"/>
      <w:marTop w:val="0"/>
      <w:marBottom w:val="0"/>
      <w:divBdr>
        <w:top w:val="none" w:sz="0" w:space="0" w:color="auto"/>
        <w:left w:val="none" w:sz="0" w:space="0" w:color="auto"/>
        <w:bottom w:val="none" w:sz="0" w:space="0" w:color="auto"/>
        <w:right w:val="none" w:sz="0" w:space="0" w:color="auto"/>
      </w:divBdr>
    </w:div>
    <w:div w:id="665402111">
      <w:bodyDiv w:val="1"/>
      <w:marLeft w:val="0"/>
      <w:marRight w:val="0"/>
      <w:marTop w:val="0"/>
      <w:marBottom w:val="0"/>
      <w:divBdr>
        <w:top w:val="none" w:sz="0" w:space="0" w:color="auto"/>
        <w:left w:val="none" w:sz="0" w:space="0" w:color="auto"/>
        <w:bottom w:val="none" w:sz="0" w:space="0" w:color="auto"/>
        <w:right w:val="none" w:sz="0" w:space="0" w:color="auto"/>
      </w:divBdr>
    </w:div>
    <w:div w:id="666594176">
      <w:bodyDiv w:val="1"/>
      <w:marLeft w:val="0"/>
      <w:marRight w:val="0"/>
      <w:marTop w:val="0"/>
      <w:marBottom w:val="0"/>
      <w:divBdr>
        <w:top w:val="none" w:sz="0" w:space="0" w:color="auto"/>
        <w:left w:val="none" w:sz="0" w:space="0" w:color="auto"/>
        <w:bottom w:val="none" w:sz="0" w:space="0" w:color="auto"/>
        <w:right w:val="none" w:sz="0" w:space="0" w:color="auto"/>
      </w:divBdr>
      <w:divsChild>
        <w:div w:id="524104002">
          <w:marLeft w:val="0"/>
          <w:marRight w:val="0"/>
          <w:marTop w:val="0"/>
          <w:marBottom w:val="0"/>
          <w:divBdr>
            <w:top w:val="none" w:sz="0" w:space="0" w:color="auto"/>
            <w:left w:val="none" w:sz="0" w:space="0" w:color="auto"/>
            <w:bottom w:val="none" w:sz="0" w:space="0" w:color="auto"/>
            <w:right w:val="none" w:sz="0" w:space="0" w:color="auto"/>
          </w:divBdr>
        </w:div>
        <w:div w:id="1275865289">
          <w:marLeft w:val="0"/>
          <w:marRight w:val="0"/>
          <w:marTop w:val="0"/>
          <w:marBottom w:val="0"/>
          <w:divBdr>
            <w:top w:val="none" w:sz="0" w:space="0" w:color="auto"/>
            <w:left w:val="none" w:sz="0" w:space="0" w:color="auto"/>
            <w:bottom w:val="none" w:sz="0" w:space="0" w:color="auto"/>
            <w:right w:val="none" w:sz="0" w:space="0" w:color="auto"/>
          </w:divBdr>
        </w:div>
        <w:div w:id="1221940283">
          <w:marLeft w:val="0"/>
          <w:marRight w:val="0"/>
          <w:marTop w:val="0"/>
          <w:marBottom w:val="0"/>
          <w:divBdr>
            <w:top w:val="single" w:sz="8" w:space="3" w:color="E1E1E1"/>
            <w:left w:val="none" w:sz="0" w:space="0" w:color="auto"/>
            <w:bottom w:val="none" w:sz="0" w:space="0" w:color="auto"/>
            <w:right w:val="none" w:sz="0" w:space="0" w:color="auto"/>
          </w:divBdr>
        </w:div>
        <w:div w:id="2095666065">
          <w:marLeft w:val="0"/>
          <w:marRight w:val="0"/>
          <w:marTop w:val="0"/>
          <w:marBottom w:val="0"/>
          <w:divBdr>
            <w:top w:val="single" w:sz="8" w:space="3" w:color="E1E1E1"/>
            <w:left w:val="none" w:sz="0" w:space="0" w:color="auto"/>
            <w:bottom w:val="none" w:sz="0" w:space="0" w:color="auto"/>
            <w:right w:val="none" w:sz="0" w:space="0" w:color="auto"/>
          </w:divBdr>
        </w:div>
      </w:divsChild>
    </w:div>
    <w:div w:id="669143070">
      <w:bodyDiv w:val="1"/>
      <w:marLeft w:val="0"/>
      <w:marRight w:val="0"/>
      <w:marTop w:val="0"/>
      <w:marBottom w:val="0"/>
      <w:divBdr>
        <w:top w:val="none" w:sz="0" w:space="0" w:color="auto"/>
        <w:left w:val="none" w:sz="0" w:space="0" w:color="auto"/>
        <w:bottom w:val="none" w:sz="0" w:space="0" w:color="auto"/>
        <w:right w:val="none" w:sz="0" w:space="0" w:color="auto"/>
      </w:divBdr>
    </w:div>
    <w:div w:id="671252369">
      <w:bodyDiv w:val="1"/>
      <w:marLeft w:val="0"/>
      <w:marRight w:val="0"/>
      <w:marTop w:val="0"/>
      <w:marBottom w:val="0"/>
      <w:divBdr>
        <w:top w:val="none" w:sz="0" w:space="0" w:color="auto"/>
        <w:left w:val="none" w:sz="0" w:space="0" w:color="auto"/>
        <w:bottom w:val="none" w:sz="0" w:space="0" w:color="auto"/>
        <w:right w:val="none" w:sz="0" w:space="0" w:color="auto"/>
      </w:divBdr>
    </w:div>
    <w:div w:id="676200567">
      <w:bodyDiv w:val="1"/>
      <w:marLeft w:val="0"/>
      <w:marRight w:val="0"/>
      <w:marTop w:val="0"/>
      <w:marBottom w:val="0"/>
      <w:divBdr>
        <w:top w:val="none" w:sz="0" w:space="0" w:color="auto"/>
        <w:left w:val="none" w:sz="0" w:space="0" w:color="auto"/>
        <w:bottom w:val="none" w:sz="0" w:space="0" w:color="auto"/>
        <w:right w:val="none" w:sz="0" w:space="0" w:color="auto"/>
      </w:divBdr>
    </w:div>
    <w:div w:id="691608476">
      <w:bodyDiv w:val="1"/>
      <w:marLeft w:val="0"/>
      <w:marRight w:val="0"/>
      <w:marTop w:val="0"/>
      <w:marBottom w:val="0"/>
      <w:divBdr>
        <w:top w:val="none" w:sz="0" w:space="0" w:color="auto"/>
        <w:left w:val="none" w:sz="0" w:space="0" w:color="auto"/>
        <w:bottom w:val="none" w:sz="0" w:space="0" w:color="auto"/>
        <w:right w:val="none" w:sz="0" w:space="0" w:color="auto"/>
      </w:divBdr>
    </w:div>
    <w:div w:id="696084479">
      <w:bodyDiv w:val="1"/>
      <w:marLeft w:val="0"/>
      <w:marRight w:val="0"/>
      <w:marTop w:val="0"/>
      <w:marBottom w:val="0"/>
      <w:divBdr>
        <w:top w:val="none" w:sz="0" w:space="0" w:color="auto"/>
        <w:left w:val="none" w:sz="0" w:space="0" w:color="auto"/>
        <w:bottom w:val="none" w:sz="0" w:space="0" w:color="auto"/>
        <w:right w:val="none" w:sz="0" w:space="0" w:color="auto"/>
      </w:divBdr>
    </w:div>
    <w:div w:id="700589262">
      <w:bodyDiv w:val="1"/>
      <w:marLeft w:val="0"/>
      <w:marRight w:val="0"/>
      <w:marTop w:val="0"/>
      <w:marBottom w:val="0"/>
      <w:divBdr>
        <w:top w:val="none" w:sz="0" w:space="0" w:color="auto"/>
        <w:left w:val="none" w:sz="0" w:space="0" w:color="auto"/>
        <w:bottom w:val="none" w:sz="0" w:space="0" w:color="auto"/>
        <w:right w:val="none" w:sz="0" w:space="0" w:color="auto"/>
      </w:divBdr>
    </w:div>
    <w:div w:id="703677019">
      <w:bodyDiv w:val="1"/>
      <w:marLeft w:val="0"/>
      <w:marRight w:val="0"/>
      <w:marTop w:val="0"/>
      <w:marBottom w:val="0"/>
      <w:divBdr>
        <w:top w:val="none" w:sz="0" w:space="0" w:color="auto"/>
        <w:left w:val="none" w:sz="0" w:space="0" w:color="auto"/>
        <w:bottom w:val="none" w:sz="0" w:space="0" w:color="auto"/>
        <w:right w:val="none" w:sz="0" w:space="0" w:color="auto"/>
      </w:divBdr>
    </w:div>
    <w:div w:id="705251724">
      <w:bodyDiv w:val="1"/>
      <w:marLeft w:val="0"/>
      <w:marRight w:val="0"/>
      <w:marTop w:val="0"/>
      <w:marBottom w:val="0"/>
      <w:divBdr>
        <w:top w:val="none" w:sz="0" w:space="0" w:color="auto"/>
        <w:left w:val="none" w:sz="0" w:space="0" w:color="auto"/>
        <w:bottom w:val="none" w:sz="0" w:space="0" w:color="auto"/>
        <w:right w:val="none" w:sz="0" w:space="0" w:color="auto"/>
      </w:divBdr>
    </w:div>
    <w:div w:id="716975805">
      <w:bodyDiv w:val="1"/>
      <w:marLeft w:val="0"/>
      <w:marRight w:val="0"/>
      <w:marTop w:val="0"/>
      <w:marBottom w:val="0"/>
      <w:divBdr>
        <w:top w:val="none" w:sz="0" w:space="0" w:color="auto"/>
        <w:left w:val="none" w:sz="0" w:space="0" w:color="auto"/>
        <w:bottom w:val="none" w:sz="0" w:space="0" w:color="auto"/>
        <w:right w:val="none" w:sz="0" w:space="0" w:color="auto"/>
      </w:divBdr>
    </w:div>
    <w:div w:id="748162565">
      <w:bodyDiv w:val="1"/>
      <w:marLeft w:val="0"/>
      <w:marRight w:val="0"/>
      <w:marTop w:val="0"/>
      <w:marBottom w:val="0"/>
      <w:divBdr>
        <w:top w:val="none" w:sz="0" w:space="0" w:color="auto"/>
        <w:left w:val="none" w:sz="0" w:space="0" w:color="auto"/>
        <w:bottom w:val="none" w:sz="0" w:space="0" w:color="auto"/>
        <w:right w:val="none" w:sz="0" w:space="0" w:color="auto"/>
      </w:divBdr>
    </w:div>
    <w:div w:id="751203040">
      <w:bodyDiv w:val="1"/>
      <w:marLeft w:val="0"/>
      <w:marRight w:val="0"/>
      <w:marTop w:val="0"/>
      <w:marBottom w:val="0"/>
      <w:divBdr>
        <w:top w:val="none" w:sz="0" w:space="0" w:color="auto"/>
        <w:left w:val="none" w:sz="0" w:space="0" w:color="auto"/>
        <w:bottom w:val="none" w:sz="0" w:space="0" w:color="auto"/>
        <w:right w:val="none" w:sz="0" w:space="0" w:color="auto"/>
      </w:divBdr>
    </w:div>
    <w:div w:id="758916184">
      <w:bodyDiv w:val="1"/>
      <w:marLeft w:val="0"/>
      <w:marRight w:val="0"/>
      <w:marTop w:val="0"/>
      <w:marBottom w:val="0"/>
      <w:divBdr>
        <w:top w:val="none" w:sz="0" w:space="0" w:color="auto"/>
        <w:left w:val="none" w:sz="0" w:space="0" w:color="auto"/>
        <w:bottom w:val="none" w:sz="0" w:space="0" w:color="auto"/>
        <w:right w:val="none" w:sz="0" w:space="0" w:color="auto"/>
      </w:divBdr>
    </w:div>
    <w:div w:id="759446336">
      <w:bodyDiv w:val="1"/>
      <w:marLeft w:val="0"/>
      <w:marRight w:val="0"/>
      <w:marTop w:val="0"/>
      <w:marBottom w:val="0"/>
      <w:divBdr>
        <w:top w:val="none" w:sz="0" w:space="0" w:color="auto"/>
        <w:left w:val="none" w:sz="0" w:space="0" w:color="auto"/>
        <w:bottom w:val="none" w:sz="0" w:space="0" w:color="auto"/>
        <w:right w:val="none" w:sz="0" w:space="0" w:color="auto"/>
      </w:divBdr>
    </w:div>
    <w:div w:id="778597811">
      <w:bodyDiv w:val="1"/>
      <w:marLeft w:val="0"/>
      <w:marRight w:val="0"/>
      <w:marTop w:val="0"/>
      <w:marBottom w:val="0"/>
      <w:divBdr>
        <w:top w:val="none" w:sz="0" w:space="0" w:color="auto"/>
        <w:left w:val="none" w:sz="0" w:space="0" w:color="auto"/>
        <w:bottom w:val="none" w:sz="0" w:space="0" w:color="auto"/>
        <w:right w:val="none" w:sz="0" w:space="0" w:color="auto"/>
      </w:divBdr>
    </w:div>
    <w:div w:id="780076950">
      <w:bodyDiv w:val="1"/>
      <w:marLeft w:val="0"/>
      <w:marRight w:val="0"/>
      <w:marTop w:val="0"/>
      <w:marBottom w:val="0"/>
      <w:divBdr>
        <w:top w:val="none" w:sz="0" w:space="0" w:color="auto"/>
        <w:left w:val="none" w:sz="0" w:space="0" w:color="auto"/>
        <w:bottom w:val="none" w:sz="0" w:space="0" w:color="auto"/>
        <w:right w:val="none" w:sz="0" w:space="0" w:color="auto"/>
      </w:divBdr>
    </w:div>
    <w:div w:id="789906902">
      <w:bodyDiv w:val="1"/>
      <w:marLeft w:val="0"/>
      <w:marRight w:val="0"/>
      <w:marTop w:val="0"/>
      <w:marBottom w:val="0"/>
      <w:divBdr>
        <w:top w:val="none" w:sz="0" w:space="0" w:color="auto"/>
        <w:left w:val="none" w:sz="0" w:space="0" w:color="auto"/>
        <w:bottom w:val="none" w:sz="0" w:space="0" w:color="auto"/>
        <w:right w:val="none" w:sz="0" w:space="0" w:color="auto"/>
      </w:divBdr>
    </w:div>
    <w:div w:id="796992812">
      <w:bodyDiv w:val="1"/>
      <w:marLeft w:val="0"/>
      <w:marRight w:val="0"/>
      <w:marTop w:val="0"/>
      <w:marBottom w:val="0"/>
      <w:divBdr>
        <w:top w:val="none" w:sz="0" w:space="0" w:color="auto"/>
        <w:left w:val="none" w:sz="0" w:space="0" w:color="auto"/>
        <w:bottom w:val="none" w:sz="0" w:space="0" w:color="auto"/>
        <w:right w:val="none" w:sz="0" w:space="0" w:color="auto"/>
      </w:divBdr>
    </w:div>
    <w:div w:id="816265376">
      <w:bodyDiv w:val="1"/>
      <w:marLeft w:val="0"/>
      <w:marRight w:val="0"/>
      <w:marTop w:val="0"/>
      <w:marBottom w:val="0"/>
      <w:divBdr>
        <w:top w:val="none" w:sz="0" w:space="0" w:color="auto"/>
        <w:left w:val="none" w:sz="0" w:space="0" w:color="auto"/>
        <w:bottom w:val="none" w:sz="0" w:space="0" w:color="auto"/>
        <w:right w:val="none" w:sz="0" w:space="0" w:color="auto"/>
      </w:divBdr>
    </w:div>
    <w:div w:id="817454904">
      <w:bodyDiv w:val="1"/>
      <w:marLeft w:val="0"/>
      <w:marRight w:val="0"/>
      <w:marTop w:val="0"/>
      <w:marBottom w:val="0"/>
      <w:divBdr>
        <w:top w:val="none" w:sz="0" w:space="0" w:color="auto"/>
        <w:left w:val="none" w:sz="0" w:space="0" w:color="auto"/>
        <w:bottom w:val="none" w:sz="0" w:space="0" w:color="auto"/>
        <w:right w:val="none" w:sz="0" w:space="0" w:color="auto"/>
      </w:divBdr>
    </w:div>
    <w:div w:id="826172563">
      <w:bodyDiv w:val="1"/>
      <w:marLeft w:val="0"/>
      <w:marRight w:val="0"/>
      <w:marTop w:val="0"/>
      <w:marBottom w:val="0"/>
      <w:divBdr>
        <w:top w:val="none" w:sz="0" w:space="0" w:color="auto"/>
        <w:left w:val="none" w:sz="0" w:space="0" w:color="auto"/>
        <w:bottom w:val="none" w:sz="0" w:space="0" w:color="auto"/>
        <w:right w:val="none" w:sz="0" w:space="0" w:color="auto"/>
      </w:divBdr>
    </w:div>
    <w:div w:id="833759850">
      <w:bodyDiv w:val="1"/>
      <w:marLeft w:val="0"/>
      <w:marRight w:val="0"/>
      <w:marTop w:val="0"/>
      <w:marBottom w:val="0"/>
      <w:divBdr>
        <w:top w:val="none" w:sz="0" w:space="0" w:color="auto"/>
        <w:left w:val="none" w:sz="0" w:space="0" w:color="auto"/>
        <w:bottom w:val="none" w:sz="0" w:space="0" w:color="auto"/>
        <w:right w:val="none" w:sz="0" w:space="0" w:color="auto"/>
      </w:divBdr>
    </w:div>
    <w:div w:id="833764456">
      <w:bodyDiv w:val="1"/>
      <w:marLeft w:val="0"/>
      <w:marRight w:val="0"/>
      <w:marTop w:val="0"/>
      <w:marBottom w:val="0"/>
      <w:divBdr>
        <w:top w:val="none" w:sz="0" w:space="0" w:color="auto"/>
        <w:left w:val="none" w:sz="0" w:space="0" w:color="auto"/>
        <w:bottom w:val="none" w:sz="0" w:space="0" w:color="auto"/>
        <w:right w:val="none" w:sz="0" w:space="0" w:color="auto"/>
      </w:divBdr>
    </w:div>
    <w:div w:id="836194089">
      <w:bodyDiv w:val="1"/>
      <w:marLeft w:val="0"/>
      <w:marRight w:val="0"/>
      <w:marTop w:val="0"/>
      <w:marBottom w:val="0"/>
      <w:divBdr>
        <w:top w:val="none" w:sz="0" w:space="0" w:color="auto"/>
        <w:left w:val="none" w:sz="0" w:space="0" w:color="auto"/>
        <w:bottom w:val="none" w:sz="0" w:space="0" w:color="auto"/>
        <w:right w:val="none" w:sz="0" w:space="0" w:color="auto"/>
      </w:divBdr>
    </w:div>
    <w:div w:id="841430695">
      <w:bodyDiv w:val="1"/>
      <w:marLeft w:val="0"/>
      <w:marRight w:val="0"/>
      <w:marTop w:val="0"/>
      <w:marBottom w:val="0"/>
      <w:divBdr>
        <w:top w:val="none" w:sz="0" w:space="0" w:color="auto"/>
        <w:left w:val="none" w:sz="0" w:space="0" w:color="auto"/>
        <w:bottom w:val="none" w:sz="0" w:space="0" w:color="auto"/>
        <w:right w:val="none" w:sz="0" w:space="0" w:color="auto"/>
      </w:divBdr>
    </w:div>
    <w:div w:id="875699028">
      <w:bodyDiv w:val="1"/>
      <w:marLeft w:val="0"/>
      <w:marRight w:val="0"/>
      <w:marTop w:val="0"/>
      <w:marBottom w:val="0"/>
      <w:divBdr>
        <w:top w:val="none" w:sz="0" w:space="0" w:color="auto"/>
        <w:left w:val="none" w:sz="0" w:space="0" w:color="auto"/>
        <w:bottom w:val="none" w:sz="0" w:space="0" w:color="auto"/>
        <w:right w:val="none" w:sz="0" w:space="0" w:color="auto"/>
      </w:divBdr>
    </w:div>
    <w:div w:id="880751952">
      <w:bodyDiv w:val="1"/>
      <w:marLeft w:val="0"/>
      <w:marRight w:val="0"/>
      <w:marTop w:val="0"/>
      <w:marBottom w:val="0"/>
      <w:divBdr>
        <w:top w:val="none" w:sz="0" w:space="0" w:color="auto"/>
        <w:left w:val="none" w:sz="0" w:space="0" w:color="auto"/>
        <w:bottom w:val="none" w:sz="0" w:space="0" w:color="auto"/>
        <w:right w:val="none" w:sz="0" w:space="0" w:color="auto"/>
      </w:divBdr>
    </w:div>
    <w:div w:id="885020555">
      <w:bodyDiv w:val="1"/>
      <w:marLeft w:val="0"/>
      <w:marRight w:val="0"/>
      <w:marTop w:val="0"/>
      <w:marBottom w:val="0"/>
      <w:divBdr>
        <w:top w:val="none" w:sz="0" w:space="0" w:color="auto"/>
        <w:left w:val="none" w:sz="0" w:space="0" w:color="auto"/>
        <w:bottom w:val="none" w:sz="0" w:space="0" w:color="auto"/>
        <w:right w:val="none" w:sz="0" w:space="0" w:color="auto"/>
      </w:divBdr>
    </w:div>
    <w:div w:id="896624453">
      <w:bodyDiv w:val="1"/>
      <w:marLeft w:val="0"/>
      <w:marRight w:val="0"/>
      <w:marTop w:val="0"/>
      <w:marBottom w:val="0"/>
      <w:divBdr>
        <w:top w:val="none" w:sz="0" w:space="0" w:color="auto"/>
        <w:left w:val="none" w:sz="0" w:space="0" w:color="auto"/>
        <w:bottom w:val="none" w:sz="0" w:space="0" w:color="auto"/>
        <w:right w:val="none" w:sz="0" w:space="0" w:color="auto"/>
      </w:divBdr>
    </w:div>
    <w:div w:id="897323404">
      <w:bodyDiv w:val="1"/>
      <w:marLeft w:val="0"/>
      <w:marRight w:val="0"/>
      <w:marTop w:val="0"/>
      <w:marBottom w:val="0"/>
      <w:divBdr>
        <w:top w:val="none" w:sz="0" w:space="0" w:color="auto"/>
        <w:left w:val="none" w:sz="0" w:space="0" w:color="auto"/>
        <w:bottom w:val="none" w:sz="0" w:space="0" w:color="auto"/>
        <w:right w:val="none" w:sz="0" w:space="0" w:color="auto"/>
      </w:divBdr>
    </w:div>
    <w:div w:id="902451549">
      <w:bodyDiv w:val="1"/>
      <w:marLeft w:val="0"/>
      <w:marRight w:val="0"/>
      <w:marTop w:val="0"/>
      <w:marBottom w:val="0"/>
      <w:divBdr>
        <w:top w:val="none" w:sz="0" w:space="0" w:color="auto"/>
        <w:left w:val="none" w:sz="0" w:space="0" w:color="auto"/>
        <w:bottom w:val="none" w:sz="0" w:space="0" w:color="auto"/>
        <w:right w:val="none" w:sz="0" w:space="0" w:color="auto"/>
      </w:divBdr>
    </w:div>
    <w:div w:id="908463270">
      <w:bodyDiv w:val="1"/>
      <w:marLeft w:val="0"/>
      <w:marRight w:val="0"/>
      <w:marTop w:val="0"/>
      <w:marBottom w:val="0"/>
      <w:divBdr>
        <w:top w:val="none" w:sz="0" w:space="0" w:color="auto"/>
        <w:left w:val="none" w:sz="0" w:space="0" w:color="auto"/>
        <w:bottom w:val="none" w:sz="0" w:space="0" w:color="auto"/>
        <w:right w:val="none" w:sz="0" w:space="0" w:color="auto"/>
      </w:divBdr>
    </w:div>
    <w:div w:id="911964293">
      <w:bodyDiv w:val="1"/>
      <w:marLeft w:val="0"/>
      <w:marRight w:val="0"/>
      <w:marTop w:val="0"/>
      <w:marBottom w:val="0"/>
      <w:divBdr>
        <w:top w:val="none" w:sz="0" w:space="0" w:color="auto"/>
        <w:left w:val="none" w:sz="0" w:space="0" w:color="auto"/>
        <w:bottom w:val="none" w:sz="0" w:space="0" w:color="auto"/>
        <w:right w:val="none" w:sz="0" w:space="0" w:color="auto"/>
      </w:divBdr>
    </w:div>
    <w:div w:id="914046772">
      <w:bodyDiv w:val="1"/>
      <w:marLeft w:val="0"/>
      <w:marRight w:val="0"/>
      <w:marTop w:val="0"/>
      <w:marBottom w:val="0"/>
      <w:divBdr>
        <w:top w:val="none" w:sz="0" w:space="0" w:color="auto"/>
        <w:left w:val="none" w:sz="0" w:space="0" w:color="auto"/>
        <w:bottom w:val="none" w:sz="0" w:space="0" w:color="auto"/>
        <w:right w:val="none" w:sz="0" w:space="0" w:color="auto"/>
      </w:divBdr>
    </w:div>
    <w:div w:id="917205287">
      <w:bodyDiv w:val="1"/>
      <w:marLeft w:val="0"/>
      <w:marRight w:val="0"/>
      <w:marTop w:val="0"/>
      <w:marBottom w:val="0"/>
      <w:divBdr>
        <w:top w:val="none" w:sz="0" w:space="0" w:color="auto"/>
        <w:left w:val="none" w:sz="0" w:space="0" w:color="auto"/>
        <w:bottom w:val="none" w:sz="0" w:space="0" w:color="auto"/>
        <w:right w:val="none" w:sz="0" w:space="0" w:color="auto"/>
      </w:divBdr>
    </w:div>
    <w:div w:id="920333777">
      <w:bodyDiv w:val="1"/>
      <w:marLeft w:val="0"/>
      <w:marRight w:val="0"/>
      <w:marTop w:val="0"/>
      <w:marBottom w:val="0"/>
      <w:divBdr>
        <w:top w:val="none" w:sz="0" w:space="0" w:color="auto"/>
        <w:left w:val="none" w:sz="0" w:space="0" w:color="auto"/>
        <w:bottom w:val="none" w:sz="0" w:space="0" w:color="auto"/>
        <w:right w:val="none" w:sz="0" w:space="0" w:color="auto"/>
      </w:divBdr>
    </w:div>
    <w:div w:id="937328321">
      <w:bodyDiv w:val="1"/>
      <w:marLeft w:val="0"/>
      <w:marRight w:val="0"/>
      <w:marTop w:val="0"/>
      <w:marBottom w:val="0"/>
      <w:divBdr>
        <w:top w:val="none" w:sz="0" w:space="0" w:color="auto"/>
        <w:left w:val="none" w:sz="0" w:space="0" w:color="auto"/>
        <w:bottom w:val="none" w:sz="0" w:space="0" w:color="auto"/>
        <w:right w:val="none" w:sz="0" w:space="0" w:color="auto"/>
      </w:divBdr>
    </w:div>
    <w:div w:id="941231402">
      <w:bodyDiv w:val="1"/>
      <w:marLeft w:val="0"/>
      <w:marRight w:val="0"/>
      <w:marTop w:val="0"/>
      <w:marBottom w:val="0"/>
      <w:divBdr>
        <w:top w:val="none" w:sz="0" w:space="0" w:color="auto"/>
        <w:left w:val="none" w:sz="0" w:space="0" w:color="auto"/>
        <w:bottom w:val="none" w:sz="0" w:space="0" w:color="auto"/>
        <w:right w:val="none" w:sz="0" w:space="0" w:color="auto"/>
      </w:divBdr>
    </w:div>
    <w:div w:id="943802654">
      <w:bodyDiv w:val="1"/>
      <w:marLeft w:val="0"/>
      <w:marRight w:val="0"/>
      <w:marTop w:val="0"/>
      <w:marBottom w:val="0"/>
      <w:divBdr>
        <w:top w:val="none" w:sz="0" w:space="0" w:color="auto"/>
        <w:left w:val="none" w:sz="0" w:space="0" w:color="auto"/>
        <w:bottom w:val="none" w:sz="0" w:space="0" w:color="auto"/>
        <w:right w:val="none" w:sz="0" w:space="0" w:color="auto"/>
      </w:divBdr>
    </w:div>
    <w:div w:id="950819551">
      <w:bodyDiv w:val="1"/>
      <w:marLeft w:val="0"/>
      <w:marRight w:val="0"/>
      <w:marTop w:val="0"/>
      <w:marBottom w:val="0"/>
      <w:divBdr>
        <w:top w:val="none" w:sz="0" w:space="0" w:color="auto"/>
        <w:left w:val="none" w:sz="0" w:space="0" w:color="auto"/>
        <w:bottom w:val="none" w:sz="0" w:space="0" w:color="auto"/>
        <w:right w:val="none" w:sz="0" w:space="0" w:color="auto"/>
      </w:divBdr>
    </w:div>
    <w:div w:id="950892969">
      <w:bodyDiv w:val="1"/>
      <w:marLeft w:val="0"/>
      <w:marRight w:val="0"/>
      <w:marTop w:val="0"/>
      <w:marBottom w:val="0"/>
      <w:divBdr>
        <w:top w:val="none" w:sz="0" w:space="0" w:color="auto"/>
        <w:left w:val="none" w:sz="0" w:space="0" w:color="auto"/>
        <w:bottom w:val="none" w:sz="0" w:space="0" w:color="auto"/>
        <w:right w:val="none" w:sz="0" w:space="0" w:color="auto"/>
      </w:divBdr>
    </w:div>
    <w:div w:id="953944293">
      <w:bodyDiv w:val="1"/>
      <w:marLeft w:val="0"/>
      <w:marRight w:val="0"/>
      <w:marTop w:val="0"/>
      <w:marBottom w:val="0"/>
      <w:divBdr>
        <w:top w:val="none" w:sz="0" w:space="0" w:color="auto"/>
        <w:left w:val="none" w:sz="0" w:space="0" w:color="auto"/>
        <w:bottom w:val="none" w:sz="0" w:space="0" w:color="auto"/>
        <w:right w:val="none" w:sz="0" w:space="0" w:color="auto"/>
      </w:divBdr>
    </w:div>
    <w:div w:id="955524150">
      <w:bodyDiv w:val="1"/>
      <w:marLeft w:val="0"/>
      <w:marRight w:val="0"/>
      <w:marTop w:val="0"/>
      <w:marBottom w:val="0"/>
      <w:divBdr>
        <w:top w:val="none" w:sz="0" w:space="0" w:color="auto"/>
        <w:left w:val="none" w:sz="0" w:space="0" w:color="auto"/>
        <w:bottom w:val="none" w:sz="0" w:space="0" w:color="auto"/>
        <w:right w:val="none" w:sz="0" w:space="0" w:color="auto"/>
      </w:divBdr>
    </w:div>
    <w:div w:id="965697027">
      <w:bodyDiv w:val="1"/>
      <w:marLeft w:val="0"/>
      <w:marRight w:val="0"/>
      <w:marTop w:val="0"/>
      <w:marBottom w:val="0"/>
      <w:divBdr>
        <w:top w:val="none" w:sz="0" w:space="0" w:color="auto"/>
        <w:left w:val="none" w:sz="0" w:space="0" w:color="auto"/>
        <w:bottom w:val="none" w:sz="0" w:space="0" w:color="auto"/>
        <w:right w:val="none" w:sz="0" w:space="0" w:color="auto"/>
      </w:divBdr>
    </w:div>
    <w:div w:id="974677355">
      <w:bodyDiv w:val="1"/>
      <w:marLeft w:val="0"/>
      <w:marRight w:val="0"/>
      <w:marTop w:val="0"/>
      <w:marBottom w:val="0"/>
      <w:divBdr>
        <w:top w:val="none" w:sz="0" w:space="0" w:color="auto"/>
        <w:left w:val="none" w:sz="0" w:space="0" w:color="auto"/>
        <w:bottom w:val="none" w:sz="0" w:space="0" w:color="auto"/>
        <w:right w:val="none" w:sz="0" w:space="0" w:color="auto"/>
      </w:divBdr>
    </w:div>
    <w:div w:id="990673594">
      <w:bodyDiv w:val="1"/>
      <w:marLeft w:val="0"/>
      <w:marRight w:val="0"/>
      <w:marTop w:val="0"/>
      <w:marBottom w:val="0"/>
      <w:divBdr>
        <w:top w:val="none" w:sz="0" w:space="0" w:color="auto"/>
        <w:left w:val="none" w:sz="0" w:space="0" w:color="auto"/>
        <w:bottom w:val="none" w:sz="0" w:space="0" w:color="auto"/>
        <w:right w:val="none" w:sz="0" w:space="0" w:color="auto"/>
      </w:divBdr>
    </w:div>
    <w:div w:id="995186511">
      <w:bodyDiv w:val="1"/>
      <w:marLeft w:val="0"/>
      <w:marRight w:val="0"/>
      <w:marTop w:val="0"/>
      <w:marBottom w:val="0"/>
      <w:divBdr>
        <w:top w:val="none" w:sz="0" w:space="0" w:color="auto"/>
        <w:left w:val="none" w:sz="0" w:space="0" w:color="auto"/>
        <w:bottom w:val="none" w:sz="0" w:space="0" w:color="auto"/>
        <w:right w:val="none" w:sz="0" w:space="0" w:color="auto"/>
      </w:divBdr>
    </w:div>
    <w:div w:id="995498455">
      <w:bodyDiv w:val="1"/>
      <w:marLeft w:val="0"/>
      <w:marRight w:val="0"/>
      <w:marTop w:val="0"/>
      <w:marBottom w:val="0"/>
      <w:divBdr>
        <w:top w:val="none" w:sz="0" w:space="0" w:color="auto"/>
        <w:left w:val="none" w:sz="0" w:space="0" w:color="auto"/>
        <w:bottom w:val="none" w:sz="0" w:space="0" w:color="auto"/>
        <w:right w:val="none" w:sz="0" w:space="0" w:color="auto"/>
      </w:divBdr>
    </w:div>
    <w:div w:id="1005280884">
      <w:bodyDiv w:val="1"/>
      <w:marLeft w:val="0"/>
      <w:marRight w:val="0"/>
      <w:marTop w:val="0"/>
      <w:marBottom w:val="0"/>
      <w:divBdr>
        <w:top w:val="none" w:sz="0" w:space="0" w:color="auto"/>
        <w:left w:val="none" w:sz="0" w:space="0" w:color="auto"/>
        <w:bottom w:val="none" w:sz="0" w:space="0" w:color="auto"/>
        <w:right w:val="none" w:sz="0" w:space="0" w:color="auto"/>
      </w:divBdr>
    </w:div>
    <w:div w:id="1009021079">
      <w:bodyDiv w:val="1"/>
      <w:marLeft w:val="0"/>
      <w:marRight w:val="0"/>
      <w:marTop w:val="0"/>
      <w:marBottom w:val="0"/>
      <w:divBdr>
        <w:top w:val="none" w:sz="0" w:space="0" w:color="auto"/>
        <w:left w:val="none" w:sz="0" w:space="0" w:color="auto"/>
        <w:bottom w:val="none" w:sz="0" w:space="0" w:color="auto"/>
        <w:right w:val="none" w:sz="0" w:space="0" w:color="auto"/>
      </w:divBdr>
    </w:div>
    <w:div w:id="1010524727">
      <w:bodyDiv w:val="1"/>
      <w:marLeft w:val="0"/>
      <w:marRight w:val="0"/>
      <w:marTop w:val="0"/>
      <w:marBottom w:val="0"/>
      <w:divBdr>
        <w:top w:val="none" w:sz="0" w:space="0" w:color="auto"/>
        <w:left w:val="none" w:sz="0" w:space="0" w:color="auto"/>
        <w:bottom w:val="none" w:sz="0" w:space="0" w:color="auto"/>
        <w:right w:val="none" w:sz="0" w:space="0" w:color="auto"/>
      </w:divBdr>
    </w:div>
    <w:div w:id="1010713673">
      <w:bodyDiv w:val="1"/>
      <w:marLeft w:val="0"/>
      <w:marRight w:val="0"/>
      <w:marTop w:val="0"/>
      <w:marBottom w:val="0"/>
      <w:divBdr>
        <w:top w:val="none" w:sz="0" w:space="0" w:color="auto"/>
        <w:left w:val="none" w:sz="0" w:space="0" w:color="auto"/>
        <w:bottom w:val="none" w:sz="0" w:space="0" w:color="auto"/>
        <w:right w:val="none" w:sz="0" w:space="0" w:color="auto"/>
      </w:divBdr>
    </w:div>
    <w:div w:id="1015545964">
      <w:bodyDiv w:val="1"/>
      <w:marLeft w:val="0"/>
      <w:marRight w:val="0"/>
      <w:marTop w:val="0"/>
      <w:marBottom w:val="0"/>
      <w:divBdr>
        <w:top w:val="none" w:sz="0" w:space="0" w:color="auto"/>
        <w:left w:val="none" w:sz="0" w:space="0" w:color="auto"/>
        <w:bottom w:val="none" w:sz="0" w:space="0" w:color="auto"/>
        <w:right w:val="none" w:sz="0" w:space="0" w:color="auto"/>
      </w:divBdr>
    </w:div>
    <w:div w:id="1018387814">
      <w:bodyDiv w:val="1"/>
      <w:marLeft w:val="0"/>
      <w:marRight w:val="0"/>
      <w:marTop w:val="0"/>
      <w:marBottom w:val="0"/>
      <w:divBdr>
        <w:top w:val="none" w:sz="0" w:space="0" w:color="auto"/>
        <w:left w:val="none" w:sz="0" w:space="0" w:color="auto"/>
        <w:bottom w:val="none" w:sz="0" w:space="0" w:color="auto"/>
        <w:right w:val="none" w:sz="0" w:space="0" w:color="auto"/>
      </w:divBdr>
    </w:div>
    <w:div w:id="1019355326">
      <w:bodyDiv w:val="1"/>
      <w:marLeft w:val="0"/>
      <w:marRight w:val="0"/>
      <w:marTop w:val="0"/>
      <w:marBottom w:val="0"/>
      <w:divBdr>
        <w:top w:val="none" w:sz="0" w:space="0" w:color="auto"/>
        <w:left w:val="none" w:sz="0" w:space="0" w:color="auto"/>
        <w:bottom w:val="none" w:sz="0" w:space="0" w:color="auto"/>
        <w:right w:val="none" w:sz="0" w:space="0" w:color="auto"/>
      </w:divBdr>
    </w:div>
    <w:div w:id="1037851293">
      <w:bodyDiv w:val="1"/>
      <w:marLeft w:val="0"/>
      <w:marRight w:val="0"/>
      <w:marTop w:val="0"/>
      <w:marBottom w:val="0"/>
      <w:divBdr>
        <w:top w:val="none" w:sz="0" w:space="0" w:color="auto"/>
        <w:left w:val="none" w:sz="0" w:space="0" w:color="auto"/>
        <w:bottom w:val="none" w:sz="0" w:space="0" w:color="auto"/>
        <w:right w:val="none" w:sz="0" w:space="0" w:color="auto"/>
      </w:divBdr>
    </w:div>
    <w:div w:id="1045176287">
      <w:bodyDiv w:val="1"/>
      <w:marLeft w:val="0"/>
      <w:marRight w:val="0"/>
      <w:marTop w:val="0"/>
      <w:marBottom w:val="0"/>
      <w:divBdr>
        <w:top w:val="none" w:sz="0" w:space="0" w:color="auto"/>
        <w:left w:val="none" w:sz="0" w:space="0" w:color="auto"/>
        <w:bottom w:val="none" w:sz="0" w:space="0" w:color="auto"/>
        <w:right w:val="none" w:sz="0" w:space="0" w:color="auto"/>
      </w:divBdr>
    </w:div>
    <w:div w:id="1050232180">
      <w:bodyDiv w:val="1"/>
      <w:marLeft w:val="0"/>
      <w:marRight w:val="0"/>
      <w:marTop w:val="0"/>
      <w:marBottom w:val="0"/>
      <w:divBdr>
        <w:top w:val="none" w:sz="0" w:space="0" w:color="auto"/>
        <w:left w:val="none" w:sz="0" w:space="0" w:color="auto"/>
        <w:bottom w:val="none" w:sz="0" w:space="0" w:color="auto"/>
        <w:right w:val="none" w:sz="0" w:space="0" w:color="auto"/>
      </w:divBdr>
    </w:div>
    <w:div w:id="1059130173">
      <w:bodyDiv w:val="1"/>
      <w:marLeft w:val="0"/>
      <w:marRight w:val="0"/>
      <w:marTop w:val="0"/>
      <w:marBottom w:val="0"/>
      <w:divBdr>
        <w:top w:val="none" w:sz="0" w:space="0" w:color="auto"/>
        <w:left w:val="none" w:sz="0" w:space="0" w:color="auto"/>
        <w:bottom w:val="none" w:sz="0" w:space="0" w:color="auto"/>
        <w:right w:val="none" w:sz="0" w:space="0" w:color="auto"/>
      </w:divBdr>
    </w:div>
    <w:div w:id="1076827486">
      <w:bodyDiv w:val="1"/>
      <w:marLeft w:val="0"/>
      <w:marRight w:val="0"/>
      <w:marTop w:val="0"/>
      <w:marBottom w:val="0"/>
      <w:divBdr>
        <w:top w:val="none" w:sz="0" w:space="0" w:color="auto"/>
        <w:left w:val="none" w:sz="0" w:space="0" w:color="auto"/>
        <w:bottom w:val="none" w:sz="0" w:space="0" w:color="auto"/>
        <w:right w:val="none" w:sz="0" w:space="0" w:color="auto"/>
      </w:divBdr>
    </w:div>
    <w:div w:id="1077554383">
      <w:bodyDiv w:val="1"/>
      <w:marLeft w:val="0"/>
      <w:marRight w:val="0"/>
      <w:marTop w:val="0"/>
      <w:marBottom w:val="0"/>
      <w:divBdr>
        <w:top w:val="none" w:sz="0" w:space="0" w:color="auto"/>
        <w:left w:val="none" w:sz="0" w:space="0" w:color="auto"/>
        <w:bottom w:val="none" w:sz="0" w:space="0" w:color="auto"/>
        <w:right w:val="none" w:sz="0" w:space="0" w:color="auto"/>
      </w:divBdr>
    </w:div>
    <w:div w:id="1088772561">
      <w:bodyDiv w:val="1"/>
      <w:marLeft w:val="0"/>
      <w:marRight w:val="0"/>
      <w:marTop w:val="0"/>
      <w:marBottom w:val="0"/>
      <w:divBdr>
        <w:top w:val="none" w:sz="0" w:space="0" w:color="auto"/>
        <w:left w:val="none" w:sz="0" w:space="0" w:color="auto"/>
        <w:bottom w:val="none" w:sz="0" w:space="0" w:color="auto"/>
        <w:right w:val="none" w:sz="0" w:space="0" w:color="auto"/>
      </w:divBdr>
    </w:div>
    <w:div w:id="1113208429">
      <w:bodyDiv w:val="1"/>
      <w:marLeft w:val="0"/>
      <w:marRight w:val="0"/>
      <w:marTop w:val="0"/>
      <w:marBottom w:val="0"/>
      <w:divBdr>
        <w:top w:val="none" w:sz="0" w:space="0" w:color="auto"/>
        <w:left w:val="none" w:sz="0" w:space="0" w:color="auto"/>
        <w:bottom w:val="none" w:sz="0" w:space="0" w:color="auto"/>
        <w:right w:val="none" w:sz="0" w:space="0" w:color="auto"/>
      </w:divBdr>
    </w:div>
    <w:div w:id="1114445967">
      <w:bodyDiv w:val="1"/>
      <w:marLeft w:val="0"/>
      <w:marRight w:val="0"/>
      <w:marTop w:val="0"/>
      <w:marBottom w:val="0"/>
      <w:divBdr>
        <w:top w:val="none" w:sz="0" w:space="0" w:color="auto"/>
        <w:left w:val="none" w:sz="0" w:space="0" w:color="auto"/>
        <w:bottom w:val="none" w:sz="0" w:space="0" w:color="auto"/>
        <w:right w:val="none" w:sz="0" w:space="0" w:color="auto"/>
      </w:divBdr>
    </w:div>
    <w:div w:id="1130244010">
      <w:bodyDiv w:val="1"/>
      <w:marLeft w:val="0"/>
      <w:marRight w:val="0"/>
      <w:marTop w:val="0"/>
      <w:marBottom w:val="0"/>
      <w:divBdr>
        <w:top w:val="none" w:sz="0" w:space="0" w:color="auto"/>
        <w:left w:val="none" w:sz="0" w:space="0" w:color="auto"/>
        <w:bottom w:val="none" w:sz="0" w:space="0" w:color="auto"/>
        <w:right w:val="none" w:sz="0" w:space="0" w:color="auto"/>
      </w:divBdr>
    </w:div>
    <w:div w:id="1135639478">
      <w:bodyDiv w:val="1"/>
      <w:marLeft w:val="0"/>
      <w:marRight w:val="0"/>
      <w:marTop w:val="0"/>
      <w:marBottom w:val="0"/>
      <w:divBdr>
        <w:top w:val="none" w:sz="0" w:space="0" w:color="auto"/>
        <w:left w:val="none" w:sz="0" w:space="0" w:color="auto"/>
        <w:bottom w:val="none" w:sz="0" w:space="0" w:color="auto"/>
        <w:right w:val="none" w:sz="0" w:space="0" w:color="auto"/>
      </w:divBdr>
    </w:div>
    <w:div w:id="1137381204">
      <w:bodyDiv w:val="1"/>
      <w:marLeft w:val="0"/>
      <w:marRight w:val="0"/>
      <w:marTop w:val="0"/>
      <w:marBottom w:val="0"/>
      <w:divBdr>
        <w:top w:val="none" w:sz="0" w:space="0" w:color="auto"/>
        <w:left w:val="none" w:sz="0" w:space="0" w:color="auto"/>
        <w:bottom w:val="none" w:sz="0" w:space="0" w:color="auto"/>
        <w:right w:val="none" w:sz="0" w:space="0" w:color="auto"/>
      </w:divBdr>
    </w:div>
    <w:div w:id="1143236557">
      <w:bodyDiv w:val="1"/>
      <w:marLeft w:val="0"/>
      <w:marRight w:val="0"/>
      <w:marTop w:val="0"/>
      <w:marBottom w:val="0"/>
      <w:divBdr>
        <w:top w:val="none" w:sz="0" w:space="0" w:color="auto"/>
        <w:left w:val="none" w:sz="0" w:space="0" w:color="auto"/>
        <w:bottom w:val="none" w:sz="0" w:space="0" w:color="auto"/>
        <w:right w:val="none" w:sz="0" w:space="0" w:color="auto"/>
      </w:divBdr>
    </w:div>
    <w:div w:id="1150827593">
      <w:bodyDiv w:val="1"/>
      <w:marLeft w:val="0"/>
      <w:marRight w:val="0"/>
      <w:marTop w:val="0"/>
      <w:marBottom w:val="0"/>
      <w:divBdr>
        <w:top w:val="none" w:sz="0" w:space="0" w:color="auto"/>
        <w:left w:val="none" w:sz="0" w:space="0" w:color="auto"/>
        <w:bottom w:val="none" w:sz="0" w:space="0" w:color="auto"/>
        <w:right w:val="none" w:sz="0" w:space="0" w:color="auto"/>
      </w:divBdr>
    </w:div>
    <w:div w:id="1157572086">
      <w:bodyDiv w:val="1"/>
      <w:marLeft w:val="0"/>
      <w:marRight w:val="0"/>
      <w:marTop w:val="0"/>
      <w:marBottom w:val="0"/>
      <w:divBdr>
        <w:top w:val="none" w:sz="0" w:space="0" w:color="auto"/>
        <w:left w:val="none" w:sz="0" w:space="0" w:color="auto"/>
        <w:bottom w:val="none" w:sz="0" w:space="0" w:color="auto"/>
        <w:right w:val="none" w:sz="0" w:space="0" w:color="auto"/>
      </w:divBdr>
    </w:div>
    <w:div w:id="1161652977">
      <w:bodyDiv w:val="1"/>
      <w:marLeft w:val="0"/>
      <w:marRight w:val="0"/>
      <w:marTop w:val="0"/>
      <w:marBottom w:val="0"/>
      <w:divBdr>
        <w:top w:val="none" w:sz="0" w:space="0" w:color="auto"/>
        <w:left w:val="none" w:sz="0" w:space="0" w:color="auto"/>
        <w:bottom w:val="none" w:sz="0" w:space="0" w:color="auto"/>
        <w:right w:val="none" w:sz="0" w:space="0" w:color="auto"/>
      </w:divBdr>
    </w:div>
    <w:div w:id="1165974868">
      <w:bodyDiv w:val="1"/>
      <w:marLeft w:val="0"/>
      <w:marRight w:val="0"/>
      <w:marTop w:val="0"/>
      <w:marBottom w:val="0"/>
      <w:divBdr>
        <w:top w:val="none" w:sz="0" w:space="0" w:color="auto"/>
        <w:left w:val="none" w:sz="0" w:space="0" w:color="auto"/>
        <w:bottom w:val="none" w:sz="0" w:space="0" w:color="auto"/>
        <w:right w:val="none" w:sz="0" w:space="0" w:color="auto"/>
      </w:divBdr>
    </w:div>
    <w:div w:id="1174304041">
      <w:bodyDiv w:val="1"/>
      <w:marLeft w:val="0"/>
      <w:marRight w:val="0"/>
      <w:marTop w:val="0"/>
      <w:marBottom w:val="0"/>
      <w:divBdr>
        <w:top w:val="none" w:sz="0" w:space="0" w:color="auto"/>
        <w:left w:val="none" w:sz="0" w:space="0" w:color="auto"/>
        <w:bottom w:val="none" w:sz="0" w:space="0" w:color="auto"/>
        <w:right w:val="none" w:sz="0" w:space="0" w:color="auto"/>
      </w:divBdr>
    </w:div>
    <w:div w:id="1188637186">
      <w:bodyDiv w:val="1"/>
      <w:marLeft w:val="0"/>
      <w:marRight w:val="0"/>
      <w:marTop w:val="0"/>
      <w:marBottom w:val="0"/>
      <w:divBdr>
        <w:top w:val="none" w:sz="0" w:space="0" w:color="auto"/>
        <w:left w:val="none" w:sz="0" w:space="0" w:color="auto"/>
        <w:bottom w:val="none" w:sz="0" w:space="0" w:color="auto"/>
        <w:right w:val="none" w:sz="0" w:space="0" w:color="auto"/>
      </w:divBdr>
    </w:div>
    <w:div w:id="1197541986">
      <w:bodyDiv w:val="1"/>
      <w:marLeft w:val="0"/>
      <w:marRight w:val="0"/>
      <w:marTop w:val="0"/>
      <w:marBottom w:val="0"/>
      <w:divBdr>
        <w:top w:val="none" w:sz="0" w:space="0" w:color="auto"/>
        <w:left w:val="none" w:sz="0" w:space="0" w:color="auto"/>
        <w:bottom w:val="none" w:sz="0" w:space="0" w:color="auto"/>
        <w:right w:val="none" w:sz="0" w:space="0" w:color="auto"/>
      </w:divBdr>
    </w:div>
    <w:div w:id="1200510764">
      <w:bodyDiv w:val="1"/>
      <w:marLeft w:val="0"/>
      <w:marRight w:val="0"/>
      <w:marTop w:val="0"/>
      <w:marBottom w:val="0"/>
      <w:divBdr>
        <w:top w:val="none" w:sz="0" w:space="0" w:color="auto"/>
        <w:left w:val="none" w:sz="0" w:space="0" w:color="auto"/>
        <w:bottom w:val="none" w:sz="0" w:space="0" w:color="auto"/>
        <w:right w:val="none" w:sz="0" w:space="0" w:color="auto"/>
      </w:divBdr>
    </w:div>
    <w:div w:id="1203249270">
      <w:bodyDiv w:val="1"/>
      <w:marLeft w:val="0"/>
      <w:marRight w:val="0"/>
      <w:marTop w:val="0"/>
      <w:marBottom w:val="0"/>
      <w:divBdr>
        <w:top w:val="none" w:sz="0" w:space="0" w:color="auto"/>
        <w:left w:val="none" w:sz="0" w:space="0" w:color="auto"/>
        <w:bottom w:val="none" w:sz="0" w:space="0" w:color="auto"/>
        <w:right w:val="none" w:sz="0" w:space="0" w:color="auto"/>
      </w:divBdr>
    </w:div>
    <w:div w:id="1218592894">
      <w:bodyDiv w:val="1"/>
      <w:marLeft w:val="0"/>
      <w:marRight w:val="0"/>
      <w:marTop w:val="0"/>
      <w:marBottom w:val="0"/>
      <w:divBdr>
        <w:top w:val="none" w:sz="0" w:space="0" w:color="auto"/>
        <w:left w:val="none" w:sz="0" w:space="0" w:color="auto"/>
        <w:bottom w:val="none" w:sz="0" w:space="0" w:color="auto"/>
        <w:right w:val="none" w:sz="0" w:space="0" w:color="auto"/>
      </w:divBdr>
    </w:div>
    <w:div w:id="1224414098">
      <w:bodyDiv w:val="1"/>
      <w:marLeft w:val="0"/>
      <w:marRight w:val="0"/>
      <w:marTop w:val="0"/>
      <w:marBottom w:val="0"/>
      <w:divBdr>
        <w:top w:val="none" w:sz="0" w:space="0" w:color="auto"/>
        <w:left w:val="none" w:sz="0" w:space="0" w:color="auto"/>
        <w:bottom w:val="none" w:sz="0" w:space="0" w:color="auto"/>
        <w:right w:val="none" w:sz="0" w:space="0" w:color="auto"/>
      </w:divBdr>
    </w:div>
    <w:div w:id="1228807775">
      <w:bodyDiv w:val="1"/>
      <w:marLeft w:val="0"/>
      <w:marRight w:val="0"/>
      <w:marTop w:val="0"/>
      <w:marBottom w:val="0"/>
      <w:divBdr>
        <w:top w:val="none" w:sz="0" w:space="0" w:color="auto"/>
        <w:left w:val="none" w:sz="0" w:space="0" w:color="auto"/>
        <w:bottom w:val="none" w:sz="0" w:space="0" w:color="auto"/>
        <w:right w:val="none" w:sz="0" w:space="0" w:color="auto"/>
      </w:divBdr>
    </w:div>
    <w:div w:id="1238251547">
      <w:bodyDiv w:val="1"/>
      <w:marLeft w:val="0"/>
      <w:marRight w:val="0"/>
      <w:marTop w:val="0"/>
      <w:marBottom w:val="0"/>
      <w:divBdr>
        <w:top w:val="none" w:sz="0" w:space="0" w:color="auto"/>
        <w:left w:val="none" w:sz="0" w:space="0" w:color="auto"/>
        <w:bottom w:val="none" w:sz="0" w:space="0" w:color="auto"/>
        <w:right w:val="none" w:sz="0" w:space="0" w:color="auto"/>
      </w:divBdr>
    </w:div>
    <w:div w:id="1243100108">
      <w:bodyDiv w:val="1"/>
      <w:marLeft w:val="0"/>
      <w:marRight w:val="0"/>
      <w:marTop w:val="0"/>
      <w:marBottom w:val="0"/>
      <w:divBdr>
        <w:top w:val="none" w:sz="0" w:space="0" w:color="auto"/>
        <w:left w:val="none" w:sz="0" w:space="0" w:color="auto"/>
        <w:bottom w:val="none" w:sz="0" w:space="0" w:color="auto"/>
        <w:right w:val="none" w:sz="0" w:space="0" w:color="auto"/>
      </w:divBdr>
    </w:div>
    <w:div w:id="1252619438">
      <w:bodyDiv w:val="1"/>
      <w:marLeft w:val="0"/>
      <w:marRight w:val="0"/>
      <w:marTop w:val="0"/>
      <w:marBottom w:val="0"/>
      <w:divBdr>
        <w:top w:val="none" w:sz="0" w:space="0" w:color="auto"/>
        <w:left w:val="none" w:sz="0" w:space="0" w:color="auto"/>
        <w:bottom w:val="none" w:sz="0" w:space="0" w:color="auto"/>
        <w:right w:val="none" w:sz="0" w:space="0" w:color="auto"/>
      </w:divBdr>
    </w:div>
    <w:div w:id="1253466370">
      <w:bodyDiv w:val="1"/>
      <w:marLeft w:val="0"/>
      <w:marRight w:val="0"/>
      <w:marTop w:val="0"/>
      <w:marBottom w:val="0"/>
      <w:divBdr>
        <w:top w:val="none" w:sz="0" w:space="0" w:color="auto"/>
        <w:left w:val="none" w:sz="0" w:space="0" w:color="auto"/>
        <w:bottom w:val="none" w:sz="0" w:space="0" w:color="auto"/>
        <w:right w:val="none" w:sz="0" w:space="0" w:color="auto"/>
      </w:divBdr>
    </w:div>
    <w:div w:id="1254972978">
      <w:bodyDiv w:val="1"/>
      <w:marLeft w:val="0"/>
      <w:marRight w:val="0"/>
      <w:marTop w:val="0"/>
      <w:marBottom w:val="0"/>
      <w:divBdr>
        <w:top w:val="none" w:sz="0" w:space="0" w:color="auto"/>
        <w:left w:val="none" w:sz="0" w:space="0" w:color="auto"/>
        <w:bottom w:val="none" w:sz="0" w:space="0" w:color="auto"/>
        <w:right w:val="none" w:sz="0" w:space="0" w:color="auto"/>
      </w:divBdr>
    </w:div>
    <w:div w:id="1255283695">
      <w:bodyDiv w:val="1"/>
      <w:marLeft w:val="0"/>
      <w:marRight w:val="0"/>
      <w:marTop w:val="0"/>
      <w:marBottom w:val="0"/>
      <w:divBdr>
        <w:top w:val="none" w:sz="0" w:space="0" w:color="auto"/>
        <w:left w:val="none" w:sz="0" w:space="0" w:color="auto"/>
        <w:bottom w:val="none" w:sz="0" w:space="0" w:color="auto"/>
        <w:right w:val="none" w:sz="0" w:space="0" w:color="auto"/>
      </w:divBdr>
    </w:div>
    <w:div w:id="1260991715">
      <w:bodyDiv w:val="1"/>
      <w:marLeft w:val="0"/>
      <w:marRight w:val="0"/>
      <w:marTop w:val="0"/>
      <w:marBottom w:val="0"/>
      <w:divBdr>
        <w:top w:val="none" w:sz="0" w:space="0" w:color="auto"/>
        <w:left w:val="none" w:sz="0" w:space="0" w:color="auto"/>
        <w:bottom w:val="none" w:sz="0" w:space="0" w:color="auto"/>
        <w:right w:val="none" w:sz="0" w:space="0" w:color="auto"/>
      </w:divBdr>
    </w:div>
    <w:div w:id="1295330734">
      <w:bodyDiv w:val="1"/>
      <w:marLeft w:val="0"/>
      <w:marRight w:val="0"/>
      <w:marTop w:val="0"/>
      <w:marBottom w:val="0"/>
      <w:divBdr>
        <w:top w:val="none" w:sz="0" w:space="0" w:color="auto"/>
        <w:left w:val="none" w:sz="0" w:space="0" w:color="auto"/>
        <w:bottom w:val="none" w:sz="0" w:space="0" w:color="auto"/>
        <w:right w:val="none" w:sz="0" w:space="0" w:color="auto"/>
      </w:divBdr>
    </w:div>
    <w:div w:id="1298608748">
      <w:bodyDiv w:val="1"/>
      <w:marLeft w:val="0"/>
      <w:marRight w:val="0"/>
      <w:marTop w:val="0"/>
      <w:marBottom w:val="0"/>
      <w:divBdr>
        <w:top w:val="none" w:sz="0" w:space="0" w:color="auto"/>
        <w:left w:val="none" w:sz="0" w:space="0" w:color="auto"/>
        <w:bottom w:val="none" w:sz="0" w:space="0" w:color="auto"/>
        <w:right w:val="none" w:sz="0" w:space="0" w:color="auto"/>
      </w:divBdr>
    </w:div>
    <w:div w:id="1305820219">
      <w:bodyDiv w:val="1"/>
      <w:marLeft w:val="0"/>
      <w:marRight w:val="0"/>
      <w:marTop w:val="0"/>
      <w:marBottom w:val="0"/>
      <w:divBdr>
        <w:top w:val="none" w:sz="0" w:space="0" w:color="auto"/>
        <w:left w:val="none" w:sz="0" w:space="0" w:color="auto"/>
        <w:bottom w:val="none" w:sz="0" w:space="0" w:color="auto"/>
        <w:right w:val="none" w:sz="0" w:space="0" w:color="auto"/>
      </w:divBdr>
    </w:div>
    <w:div w:id="1306663966">
      <w:bodyDiv w:val="1"/>
      <w:marLeft w:val="0"/>
      <w:marRight w:val="0"/>
      <w:marTop w:val="0"/>
      <w:marBottom w:val="0"/>
      <w:divBdr>
        <w:top w:val="none" w:sz="0" w:space="0" w:color="auto"/>
        <w:left w:val="none" w:sz="0" w:space="0" w:color="auto"/>
        <w:bottom w:val="none" w:sz="0" w:space="0" w:color="auto"/>
        <w:right w:val="none" w:sz="0" w:space="0" w:color="auto"/>
      </w:divBdr>
    </w:div>
    <w:div w:id="1325740348">
      <w:bodyDiv w:val="1"/>
      <w:marLeft w:val="0"/>
      <w:marRight w:val="0"/>
      <w:marTop w:val="0"/>
      <w:marBottom w:val="0"/>
      <w:divBdr>
        <w:top w:val="none" w:sz="0" w:space="0" w:color="auto"/>
        <w:left w:val="none" w:sz="0" w:space="0" w:color="auto"/>
        <w:bottom w:val="none" w:sz="0" w:space="0" w:color="auto"/>
        <w:right w:val="none" w:sz="0" w:space="0" w:color="auto"/>
      </w:divBdr>
    </w:div>
    <w:div w:id="1346977263">
      <w:bodyDiv w:val="1"/>
      <w:marLeft w:val="0"/>
      <w:marRight w:val="0"/>
      <w:marTop w:val="0"/>
      <w:marBottom w:val="0"/>
      <w:divBdr>
        <w:top w:val="none" w:sz="0" w:space="0" w:color="auto"/>
        <w:left w:val="none" w:sz="0" w:space="0" w:color="auto"/>
        <w:bottom w:val="none" w:sz="0" w:space="0" w:color="auto"/>
        <w:right w:val="none" w:sz="0" w:space="0" w:color="auto"/>
      </w:divBdr>
    </w:div>
    <w:div w:id="1348369784">
      <w:bodyDiv w:val="1"/>
      <w:marLeft w:val="0"/>
      <w:marRight w:val="0"/>
      <w:marTop w:val="0"/>
      <w:marBottom w:val="0"/>
      <w:divBdr>
        <w:top w:val="none" w:sz="0" w:space="0" w:color="auto"/>
        <w:left w:val="none" w:sz="0" w:space="0" w:color="auto"/>
        <w:bottom w:val="none" w:sz="0" w:space="0" w:color="auto"/>
        <w:right w:val="none" w:sz="0" w:space="0" w:color="auto"/>
      </w:divBdr>
    </w:div>
    <w:div w:id="1348827480">
      <w:bodyDiv w:val="1"/>
      <w:marLeft w:val="0"/>
      <w:marRight w:val="0"/>
      <w:marTop w:val="0"/>
      <w:marBottom w:val="0"/>
      <w:divBdr>
        <w:top w:val="none" w:sz="0" w:space="0" w:color="auto"/>
        <w:left w:val="none" w:sz="0" w:space="0" w:color="auto"/>
        <w:bottom w:val="none" w:sz="0" w:space="0" w:color="auto"/>
        <w:right w:val="none" w:sz="0" w:space="0" w:color="auto"/>
      </w:divBdr>
    </w:div>
    <w:div w:id="1357581081">
      <w:bodyDiv w:val="1"/>
      <w:marLeft w:val="0"/>
      <w:marRight w:val="0"/>
      <w:marTop w:val="0"/>
      <w:marBottom w:val="0"/>
      <w:divBdr>
        <w:top w:val="none" w:sz="0" w:space="0" w:color="auto"/>
        <w:left w:val="none" w:sz="0" w:space="0" w:color="auto"/>
        <w:bottom w:val="none" w:sz="0" w:space="0" w:color="auto"/>
        <w:right w:val="none" w:sz="0" w:space="0" w:color="auto"/>
      </w:divBdr>
    </w:div>
    <w:div w:id="1369725052">
      <w:bodyDiv w:val="1"/>
      <w:marLeft w:val="0"/>
      <w:marRight w:val="0"/>
      <w:marTop w:val="0"/>
      <w:marBottom w:val="0"/>
      <w:divBdr>
        <w:top w:val="none" w:sz="0" w:space="0" w:color="auto"/>
        <w:left w:val="none" w:sz="0" w:space="0" w:color="auto"/>
        <w:bottom w:val="none" w:sz="0" w:space="0" w:color="auto"/>
        <w:right w:val="none" w:sz="0" w:space="0" w:color="auto"/>
      </w:divBdr>
    </w:div>
    <w:div w:id="1369836833">
      <w:bodyDiv w:val="1"/>
      <w:marLeft w:val="0"/>
      <w:marRight w:val="0"/>
      <w:marTop w:val="0"/>
      <w:marBottom w:val="0"/>
      <w:divBdr>
        <w:top w:val="none" w:sz="0" w:space="0" w:color="auto"/>
        <w:left w:val="none" w:sz="0" w:space="0" w:color="auto"/>
        <w:bottom w:val="none" w:sz="0" w:space="0" w:color="auto"/>
        <w:right w:val="none" w:sz="0" w:space="0" w:color="auto"/>
      </w:divBdr>
    </w:div>
    <w:div w:id="1373114924">
      <w:bodyDiv w:val="1"/>
      <w:marLeft w:val="0"/>
      <w:marRight w:val="0"/>
      <w:marTop w:val="0"/>
      <w:marBottom w:val="0"/>
      <w:divBdr>
        <w:top w:val="none" w:sz="0" w:space="0" w:color="auto"/>
        <w:left w:val="none" w:sz="0" w:space="0" w:color="auto"/>
        <w:bottom w:val="none" w:sz="0" w:space="0" w:color="auto"/>
        <w:right w:val="none" w:sz="0" w:space="0" w:color="auto"/>
      </w:divBdr>
    </w:div>
    <w:div w:id="1379819537">
      <w:bodyDiv w:val="1"/>
      <w:marLeft w:val="0"/>
      <w:marRight w:val="0"/>
      <w:marTop w:val="0"/>
      <w:marBottom w:val="0"/>
      <w:divBdr>
        <w:top w:val="none" w:sz="0" w:space="0" w:color="auto"/>
        <w:left w:val="none" w:sz="0" w:space="0" w:color="auto"/>
        <w:bottom w:val="none" w:sz="0" w:space="0" w:color="auto"/>
        <w:right w:val="none" w:sz="0" w:space="0" w:color="auto"/>
      </w:divBdr>
    </w:div>
    <w:div w:id="1380975374">
      <w:bodyDiv w:val="1"/>
      <w:marLeft w:val="0"/>
      <w:marRight w:val="0"/>
      <w:marTop w:val="0"/>
      <w:marBottom w:val="0"/>
      <w:divBdr>
        <w:top w:val="none" w:sz="0" w:space="0" w:color="auto"/>
        <w:left w:val="none" w:sz="0" w:space="0" w:color="auto"/>
        <w:bottom w:val="none" w:sz="0" w:space="0" w:color="auto"/>
        <w:right w:val="none" w:sz="0" w:space="0" w:color="auto"/>
      </w:divBdr>
    </w:div>
    <w:div w:id="1399667159">
      <w:bodyDiv w:val="1"/>
      <w:marLeft w:val="0"/>
      <w:marRight w:val="0"/>
      <w:marTop w:val="0"/>
      <w:marBottom w:val="0"/>
      <w:divBdr>
        <w:top w:val="none" w:sz="0" w:space="0" w:color="auto"/>
        <w:left w:val="none" w:sz="0" w:space="0" w:color="auto"/>
        <w:bottom w:val="none" w:sz="0" w:space="0" w:color="auto"/>
        <w:right w:val="none" w:sz="0" w:space="0" w:color="auto"/>
      </w:divBdr>
    </w:div>
    <w:div w:id="1402866958">
      <w:bodyDiv w:val="1"/>
      <w:marLeft w:val="0"/>
      <w:marRight w:val="0"/>
      <w:marTop w:val="0"/>
      <w:marBottom w:val="0"/>
      <w:divBdr>
        <w:top w:val="none" w:sz="0" w:space="0" w:color="auto"/>
        <w:left w:val="none" w:sz="0" w:space="0" w:color="auto"/>
        <w:bottom w:val="none" w:sz="0" w:space="0" w:color="auto"/>
        <w:right w:val="none" w:sz="0" w:space="0" w:color="auto"/>
      </w:divBdr>
    </w:div>
    <w:div w:id="1428622121">
      <w:bodyDiv w:val="1"/>
      <w:marLeft w:val="0"/>
      <w:marRight w:val="0"/>
      <w:marTop w:val="0"/>
      <w:marBottom w:val="0"/>
      <w:divBdr>
        <w:top w:val="none" w:sz="0" w:space="0" w:color="auto"/>
        <w:left w:val="none" w:sz="0" w:space="0" w:color="auto"/>
        <w:bottom w:val="none" w:sz="0" w:space="0" w:color="auto"/>
        <w:right w:val="none" w:sz="0" w:space="0" w:color="auto"/>
      </w:divBdr>
    </w:div>
    <w:div w:id="1429765724">
      <w:bodyDiv w:val="1"/>
      <w:marLeft w:val="0"/>
      <w:marRight w:val="0"/>
      <w:marTop w:val="0"/>
      <w:marBottom w:val="0"/>
      <w:divBdr>
        <w:top w:val="none" w:sz="0" w:space="0" w:color="auto"/>
        <w:left w:val="none" w:sz="0" w:space="0" w:color="auto"/>
        <w:bottom w:val="none" w:sz="0" w:space="0" w:color="auto"/>
        <w:right w:val="none" w:sz="0" w:space="0" w:color="auto"/>
      </w:divBdr>
    </w:div>
    <w:div w:id="1431704054">
      <w:bodyDiv w:val="1"/>
      <w:marLeft w:val="0"/>
      <w:marRight w:val="0"/>
      <w:marTop w:val="0"/>
      <w:marBottom w:val="0"/>
      <w:divBdr>
        <w:top w:val="none" w:sz="0" w:space="0" w:color="auto"/>
        <w:left w:val="none" w:sz="0" w:space="0" w:color="auto"/>
        <w:bottom w:val="none" w:sz="0" w:space="0" w:color="auto"/>
        <w:right w:val="none" w:sz="0" w:space="0" w:color="auto"/>
      </w:divBdr>
    </w:div>
    <w:div w:id="1440178128">
      <w:bodyDiv w:val="1"/>
      <w:marLeft w:val="0"/>
      <w:marRight w:val="0"/>
      <w:marTop w:val="0"/>
      <w:marBottom w:val="0"/>
      <w:divBdr>
        <w:top w:val="none" w:sz="0" w:space="0" w:color="auto"/>
        <w:left w:val="none" w:sz="0" w:space="0" w:color="auto"/>
        <w:bottom w:val="none" w:sz="0" w:space="0" w:color="auto"/>
        <w:right w:val="none" w:sz="0" w:space="0" w:color="auto"/>
      </w:divBdr>
    </w:div>
    <w:div w:id="1444614159">
      <w:bodyDiv w:val="1"/>
      <w:marLeft w:val="0"/>
      <w:marRight w:val="0"/>
      <w:marTop w:val="0"/>
      <w:marBottom w:val="0"/>
      <w:divBdr>
        <w:top w:val="none" w:sz="0" w:space="0" w:color="auto"/>
        <w:left w:val="none" w:sz="0" w:space="0" w:color="auto"/>
        <w:bottom w:val="none" w:sz="0" w:space="0" w:color="auto"/>
        <w:right w:val="none" w:sz="0" w:space="0" w:color="auto"/>
      </w:divBdr>
    </w:div>
    <w:div w:id="1445803821">
      <w:bodyDiv w:val="1"/>
      <w:marLeft w:val="0"/>
      <w:marRight w:val="0"/>
      <w:marTop w:val="0"/>
      <w:marBottom w:val="0"/>
      <w:divBdr>
        <w:top w:val="none" w:sz="0" w:space="0" w:color="auto"/>
        <w:left w:val="none" w:sz="0" w:space="0" w:color="auto"/>
        <w:bottom w:val="none" w:sz="0" w:space="0" w:color="auto"/>
        <w:right w:val="none" w:sz="0" w:space="0" w:color="auto"/>
      </w:divBdr>
    </w:div>
    <w:div w:id="1446995405">
      <w:bodyDiv w:val="1"/>
      <w:marLeft w:val="0"/>
      <w:marRight w:val="0"/>
      <w:marTop w:val="0"/>
      <w:marBottom w:val="0"/>
      <w:divBdr>
        <w:top w:val="none" w:sz="0" w:space="0" w:color="auto"/>
        <w:left w:val="none" w:sz="0" w:space="0" w:color="auto"/>
        <w:bottom w:val="none" w:sz="0" w:space="0" w:color="auto"/>
        <w:right w:val="none" w:sz="0" w:space="0" w:color="auto"/>
      </w:divBdr>
    </w:div>
    <w:div w:id="1448618700">
      <w:bodyDiv w:val="1"/>
      <w:marLeft w:val="0"/>
      <w:marRight w:val="0"/>
      <w:marTop w:val="0"/>
      <w:marBottom w:val="0"/>
      <w:divBdr>
        <w:top w:val="none" w:sz="0" w:space="0" w:color="auto"/>
        <w:left w:val="none" w:sz="0" w:space="0" w:color="auto"/>
        <w:bottom w:val="none" w:sz="0" w:space="0" w:color="auto"/>
        <w:right w:val="none" w:sz="0" w:space="0" w:color="auto"/>
      </w:divBdr>
    </w:div>
    <w:div w:id="1454058892">
      <w:bodyDiv w:val="1"/>
      <w:marLeft w:val="0"/>
      <w:marRight w:val="0"/>
      <w:marTop w:val="0"/>
      <w:marBottom w:val="0"/>
      <w:divBdr>
        <w:top w:val="none" w:sz="0" w:space="0" w:color="auto"/>
        <w:left w:val="none" w:sz="0" w:space="0" w:color="auto"/>
        <w:bottom w:val="none" w:sz="0" w:space="0" w:color="auto"/>
        <w:right w:val="none" w:sz="0" w:space="0" w:color="auto"/>
      </w:divBdr>
    </w:div>
    <w:div w:id="1459178684">
      <w:bodyDiv w:val="1"/>
      <w:marLeft w:val="0"/>
      <w:marRight w:val="0"/>
      <w:marTop w:val="0"/>
      <w:marBottom w:val="0"/>
      <w:divBdr>
        <w:top w:val="none" w:sz="0" w:space="0" w:color="auto"/>
        <w:left w:val="none" w:sz="0" w:space="0" w:color="auto"/>
        <w:bottom w:val="none" w:sz="0" w:space="0" w:color="auto"/>
        <w:right w:val="none" w:sz="0" w:space="0" w:color="auto"/>
      </w:divBdr>
    </w:div>
    <w:div w:id="1480995347">
      <w:bodyDiv w:val="1"/>
      <w:marLeft w:val="0"/>
      <w:marRight w:val="0"/>
      <w:marTop w:val="0"/>
      <w:marBottom w:val="0"/>
      <w:divBdr>
        <w:top w:val="none" w:sz="0" w:space="0" w:color="auto"/>
        <w:left w:val="none" w:sz="0" w:space="0" w:color="auto"/>
        <w:bottom w:val="none" w:sz="0" w:space="0" w:color="auto"/>
        <w:right w:val="none" w:sz="0" w:space="0" w:color="auto"/>
      </w:divBdr>
    </w:div>
    <w:div w:id="1499423770">
      <w:bodyDiv w:val="1"/>
      <w:marLeft w:val="0"/>
      <w:marRight w:val="0"/>
      <w:marTop w:val="0"/>
      <w:marBottom w:val="0"/>
      <w:divBdr>
        <w:top w:val="none" w:sz="0" w:space="0" w:color="auto"/>
        <w:left w:val="none" w:sz="0" w:space="0" w:color="auto"/>
        <w:bottom w:val="none" w:sz="0" w:space="0" w:color="auto"/>
        <w:right w:val="none" w:sz="0" w:space="0" w:color="auto"/>
      </w:divBdr>
    </w:div>
    <w:div w:id="1504205611">
      <w:bodyDiv w:val="1"/>
      <w:marLeft w:val="0"/>
      <w:marRight w:val="0"/>
      <w:marTop w:val="0"/>
      <w:marBottom w:val="0"/>
      <w:divBdr>
        <w:top w:val="none" w:sz="0" w:space="0" w:color="auto"/>
        <w:left w:val="none" w:sz="0" w:space="0" w:color="auto"/>
        <w:bottom w:val="none" w:sz="0" w:space="0" w:color="auto"/>
        <w:right w:val="none" w:sz="0" w:space="0" w:color="auto"/>
      </w:divBdr>
    </w:div>
    <w:div w:id="1524980731">
      <w:bodyDiv w:val="1"/>
      <w:marLeft w:val="0"/>
      <w:marRight w:val="0"/>
      <w:marTop w:val="0"/>
      <w:marBottom w:val="0"/>
      <w:divBdr>
        <w:top w:val="none" w:sz="0" w:space="0" w:color="auto"/>
        <w:left w:val="none" w:sz="0" w:space="0" w:color="auto"/>
        <w:bottom w:val="none" w:sz="0" w:space="0" w:color="auto"/>
        <w:right w:val="none" w:sz="0" w:space="0" w:color="auto"/>
      </w:divBdr>
    </w:div>
    <w:div w:id="1540700753">
      <w:bodyDiv w:val="1"/>
      <w:marLeft w:val="0"/>
      <w:marRight w:val="0"/>
      <w:marTop w:val="0"/>
      <w:marBottom w:val="0"/>
      <w:divBdr>
        <w:top w:val="none" w:sz="0" w:space="0" w:color="auto"/>
        <w:left w:val="none" w:sz="0" w:space="0" w:color="auto"/>
        <w:bottom w:val="none" w:sz="0" w:space="0" w:color="auto"/>
        <w:right w:val="none" w:sz="0" w:space="0" w:color="auto"/>
      </w:divBdr>
    </w:div>
    <w:div w:id="1546604204">
      <w:bodyDiv w:val="1"/>
      <w:marLeft w:val="0"/>
      <w:marRight w:val="0"/>
      <w:marTop w:val="0"/>
      <w:marBottom w:val="0"/>
      <w:divBdr>
        <w:top w:val="none" w:sz="0" w:space="0" w:color="auto"/>
        <w:left w:val="none" w:sz="0" w:space="0" w:color="auto"/>
        <w:bottom w:val="none" w:sz="0" w:space="0" w:color="auto"/>
        <w:right w:val="none" w:sz="0" w:space="0" w:color="auto"/>
      </w:divBdr>
    </w:div>
    <w:div w:id="1557469062">
      <w:bodyDiv w:val="1"/>
      <w:marLeft w:val="0"/>
      <w:marRight w:val="0"/>
      <w:marTop w:val="0"/>
      <w:marBottom w:val="0"/>
      <w:divBdr>
        <w:top w:val="none" w:sz="0" w:space="0" w:color="auto"/>
        <w:left w:val="none" w:sz="0" w:space="0" w:color="auto"/>
        <w:bottom w:val="none" w:sz="0" w:space="0" w:color="auto"/>
        <w:right w:val="none" w:sz="0" w:space="0" w:color="auto"/>
      </w:divBdr>
    </w:div>
    <w:div w:id="1560751013">
      <w:bodyDiv w:val="1"/>
      <w:marLeft w:val="0"/>
      <w:marRight w:val="0"/>
      <w:marTop w:val="0"/>
      <w:marBottom w:val="0"/>
      <w:divBdr>
        <w:top w:val="none" w:sz="0" w:space="0" w:color="auto"/>
        <w:left w:val="none" w:sz="0" w:space="0" w:color="auto"/>
        <w:bottom w:val="none" w:sz="0" w:space="0" w:color="auto"/>
        <w:right w:val="none" w:sz="0" w:space="0" w:color="auto"/>
      </w:divBdr>
    </w:div>
    <w:div w:id="1561673442">
      <w:bodyDiv w:val="1"/>
      <w:marLeft w:val="0"/>
      <w:marRight w:val="0"/>
      <w:marTop w:val="0"/>
      <w:marBottom w:val="0"/>
      <w:divBdr>
        <w:top w:val="none" w:sz="0" w:space="0" w:color="auto"/>
        <w:left w:val="none" w:sz="0" w:space="0" w:color="auto"/>
        <w:bottom w:val="none" w:sz="0" w:space="0" w:color="auto"/>
        <w:right w:val="none" w:sz="0" w:space="0" w:color="auto"/>
      </w:divBdr>
    </w:div>
    <w:div w:id="1563834152">
      <w:bodyDiv w:val="1"/>
      <w:marLeft w:val="0"/>
      <w:marRight w:val="0"/>
      <w:marTop w:val="0"/>
      <w:marBottom w:val="0"/>
      <w:divBdr>
        <w:top w:val="none" w:sz="0" w:space="0" w:color="auto"/>
        <w:left w:val="none" w:sz="0" w:space="0" w:color="auto"/>
        <w:bottom w:val="none" w:sz="0" w:space="0" w:color="auto"/>
        <w:right w:val="none" w:sz="0" w:space="0" w:color="auto"/>
      </w:divBdr>
    </w:div>
    <w:div w:id="1571384340">
      <w:bodyDiv w:val="1"/>
      <w:marLeft w:val="0"/>
      <w:marRight w:val="0"/>
      <w:marTop w:val="0"/>
      <w:marBottom w:val="0"/>
      <w:divBdr>
        <w:top w:val="none" w:sz="0" w:space="0" w:color="auto"/>
        <w:left w:val="none" w:sz="0" w:space="0" w:color="auto"/>
        <w:bottom w:val="none" w:sz="0" w:space="0" w:color="auto"/>
        <w:right w:val="none" w:sz="0" w:space="0" w:color="auto"/>
      </w:divBdr>
    </w:div>
    <w:div w:id="1571884238">
      <w:bodyDiv w:val="1"/>
      <w:marLeft w:val="0"/>
      <w:marRight w:val="0"/>
      <w:marTop w:val="0"/>
      <w:marBottom w:val="0"/>
      <w:divBdr>
        <w:top w:val="none" w:sz="0" w:space="0" w:color="auto"/>
        <w:left w:val="none" w:sz="0" w:space="0" w:color="auto"/>
        <w:bottom w:val="none" w:sz="0" w:space="0" w:color="auto"/>
        <w:right w:val="none" w:sz="0" w:space="0" w:color="auto"/>
      </w:divBdr>
    </w:div>
    <w:div w:id="1579361548">
      <w:bodyDiv w:val="1"/>
      <w:marLeft w:val="0"/>
      <w:marRight w:val="0"/>
      <w:marTop w:val="0"/>
      <w:marBottom w:val="0"/>
      <w:divBdr>
        <w:top w:val="none" w:sz="0" w:space="0" w:color="auto"/>
        <w:left w:val="none" w:sz="0" w:space="0" w:color="auto"/>
        <w:bottom w:val="none" w:sz="0" w:space="0" w:color="auto"/>
        <w:right w:val="none" w:sz="0" w:space="0" w:color="auto"/>
      </w:divBdr>
    </w:div>
    <w:div w:id="1590652900">
      <w:bodyDiv w:val="1"/>
      <w:marLeft w:val="0"/>
      <w:marRight w:val="0"/>
      <w:marTop w:val="0"/>
      <w:marBottom w:val="0"/>
      <w:divBdr>
        <w:top w:val="none" w:sz="0" w:space="0" w:color="auto"/>
        <w:left w:val="none" w:sz="0" w:space="0" w:color="auto"/>
        <w:bottom w:val="none" w:sz="0" w:space="0" w:color="auto"/>
        <w:right w:val="none" w:sz="0" w:space="0" w:color="auto"/>
      </w:divBdr>
    </w:div>
    <w:div w:id="1605306104">
      <w:bodyDiv w:val="1"/>
      <w:marLeft w:val="0"/>
      <w:marRight w:val="0"/>
      <w:marTop w:val="0"/>
      <w:marBottom w:val="0"/>
      <w:divBdr>
        <w:top w:val="none" w:sz="0" w:space="0" w:color="auto"/>
        <w:left w:val="none" w:sz="0" w:space="0" w:color="auto"/>
        <w:bottom w:val="none" w:sz="0" w:space="0" w:color="auto"/>
        <w:right w:val="none" w:sz="0" w:space="0" w:color="auto"/>
      </w:divBdr>
    </w:div>
    <w:div w:id="1622497774">
      <w:bodyDiv w:val="1"/>
      <w:marLeft w:val="0"/>
      <w:marRight w:val="0"/>
      <w:marTop w:val="0"/>
      <w:marBottom w:val="0"/>
      <w:divBdr>
        <w:top w:val="none" w:sz="0" w:space="0" w:color="auto"/>
        <w:left w:val="none" w:sz="0" w:space="0" w:color="auto"/>
        <w:bottom w:val="none" w:sz="0" w:space="0" w:color="auto"/>
        <w:right w:val="none" w:sz="0" w:space="0" w:color="auto"/>
      </w:divBdr>
    </w:div>
    <w:div w:id="1625425590">
      <w:bodyDiv w:val="1"/>
      <w:marLeft w:val="0"/>
      <w:marRight w:val="0"/>
      <w:marTop w:val="0"/>
      <w:marBottom w:val="0"/>
      <w:divBdr>
        <w:top w:val="none" w:sz="0" w:space="0" w:color="auto"/>
        <w:left w:val="none" w:sz="0" w:space="0" w:color="auto"/>
        <w:bottom w:val="none" w:sz="0" w:space="0" w:color="auto"/>
        <w:right w:val="none" w:sz="0" w:space="0" w:color="auto"/>
      </w:divBdr>
    </w:div>
    <w:div w:id="1627663074">
      <w:bodyDiv w:val="1"/>
      <w:marLeft w:val="0"/>
      <w:marRight w:val="0"/>
      <w:marTop w:val="0"/>
      <w:marBottom w:val="0"/>
      <w:divBdr>
        <w:top w:val="none" w:sz="0" w:space="0" w:color="auto"/>
        <w:left w:val="none" w:sz="0" w:space="0" w:color="auto"/>
        <w:bottom w:val="none" w:sz="0" w:space="0" w:color="auto"/>
        <w:right w:val="none" w:sz="0" w:space="0" w:color="auto"/>
      </w:divBdr>
    </w:div>
    <w:div w:id="1628509644">
      <w:bodyDiv w:val="1"/>
      <w:marLeft w:val="0"/>
      <w:marRight w:val="0"/>
      <w:marTop w:val="0"/>
      <w:marBottom w:val="0"/>
      <w:divBdr>
        <w:top w:val="none" w:sz="0" w:space="0" w:color="auto"/>
        <w:left w:val="none" w:sz="0" w:space="0" w:color="auto"/>
        <w:bottom w:val="none" w:sz="0" w:space="0" w:color="auto"/>
        <w:right w:val="none" w:sz="0" w:space="0" w:color="auto"/>
      </w:divBdr>
    </w:div>
    <w:div w:id="1632783177">
      <w:bodyDiv w:val="1"/>
      <w:marLeft w:val="0"/>
      <w:marRight w:val="0"/>
      <w:marTop w:val="0"/>
      <w:marBottom w:val="0"/>
      <w:divBdr>
        <w:top w:val="none" w:sz="0" w:space="0" w:color="auto"/>
        <w:left w:val="none" w:sz="0" w:space="0" w:color="auto"/>
        <w:bottom w:val="none" w:sz="0" w:space="0" w:color="auto"/>
        <w:right w:val="none" w:sz="0" w:space="0" w:color="auto"/>
      </w:divBdr>
    </w:div>
    <w:div w:id="1648197478">
      <w:bodyDiv w:val="1"/>
      <w:marLeft w:val="0"/>
      <w:marRight w:val="0"/>
      <w:marTop w:val="0"/>
      <w:marBottom w:val="0"/>
      <w:divBdr>
        <w:top w:val="none" w:sz="0" w:space="0" w:color="auto"/>
        <w:left w:val="none" w:sz="0" w:space="0" w:color="auto"/>
        <w:bottom w:val="none" w:sz="0" w:space="0" w:color="auto"/>
        <w:right w:val="none" w:sz="0" w:space="0" w:color="auto"/>
      </w:divBdr>
    </w:div>
    <w:div w:id="1656110246">
      <w:bodyDiv w:val="1"/>
      <w:marLeft w:val="0"/>
      <w:marRight w:val="0"/>
      <w:marTop w:val="0"/>
      <w:marBottom w:val="0"/>
      <w:divBdr>
        <w:top w:val="none" w:sz="0" w:space="0" w:color="auto"/>
        <w:left w:val="none" w:sz="0" w:space="0" w:color="auto"/>
        <w:bottom w:val="none" w:sz="0" w:space="0" w:color="auto"/>
        <w:right w:val="none" w:sz="0" w:space="0" w:color="auto"/>
      </w:divBdr>
    </w:div>
    <w:div w:id="1658457370">
      <w:bodyDiv w:val="1"/>
      <w:marLeft w:val="0"/>
      <w:marRight w:val="0"/>
      <w:marTop w:val="0"/>
      <w:marBottom w:val="0"/>
      <w:divBdr>
        <w:top w:val="none" w:sz="0" w:space="0" w:color="auto"/>
        <w:left w:val="none" w:sz="0" w:space="0" w:color="auto"/>
        <w:bottom w:val="none" w:sz="0" w:space="0" w:color="auto"/>
        <w:right w:val="none" w:sz="0" w:space="0" w:color="auto"/>
      </w:divBdr>
    </w:div>
    <w:div w:id="1682049025">
      <w:bodyDiv w:val="1"/>
      <w:marLeft w:val="0"/>
      <w:marRight w:val="0"/>
      <w:marTop w:val="0"/>
      <w:marBottom w:val="0"/>
      <w:divBdr>
        <w:top w:val="none" w:sz="0" w:space="0" w:color="auto"/>
        <w:left w:val="none" w:sz="0" w:space="0" w:color="auto"/>
        <w:bottom w:val="none" w:sz="0" w:space="0" w:color="auto"/>
        <w:right w:val="none" w:sz="0" w:space="0" w:color="auto"/>
      </w:divBdr>
    </w:div>
    <w:div w:id="1688829180">
      <w:bodyDiv w:val="1"/>
      <w:marLeft w:val="0"/>
      <w:marRight w:val="0"/>
      <w:marTop w:val="0"/>
      <w:marBottom w:val="0"/>
      <w:divBdr>
        <w:top w:val="none" w:sz="0" w:space="0" w:color="auto"/>
        <w:left w:val="none" w:sz="0" w:space="0" w:color="auto"/>
        <w:bottom w:val="none" w:sz="0" w:space="0" w:color="auto"/>
        <w:right w:val="none" w:sz="0" w:space="0" w:color="auto"/>
      </w:divBdr>
    </w:div>
    <w:div w:id="1689022040">
      <w:bodyDiv w:val="1"/>
      <w:marLeft w:val="0"/>
      <w:marRight w:val="0"/>
      <w:marTop w:val="0"/>
      <w:marBottom w:val="0"/>
      <w:divBdr>
        <w:top w:val="none" w:sz="0" w:space="0" w:color="auto"/>
        <w:left w:val="none" w:sz="0" w:space="0" w:color="auto"/>
        <w:bottom w:val="none" w:sz="0" w:space="0" w:color="auto"/>
        <w:right w:val="none" w:sz="0" w:space="0" w:color="auto"/>
      </w:divBdr>
    </w:div>
    <w:div w:id="1691878650">
      <w:bodyDiv w:val="1"/>
      <w:marLeft w:val="0"/>
      <w:marRight w:val="0"/>
      <w:marTop w:val="0"/>
      <w:marBottom w:val="0"/>
      <w:divBdr>
        <w:top w:val="none" w:sz="0" w:space="0" w:color="auto"/>
        <w:left w:val="none" w:sz="0" w:space="0" w:color="auto"/>
        <w:bottom w:val="none" w:sz="0" w:space="0" w:color="auto"/>
        <w:right w:val="none" w:sz="0" w:space="0" w:color="auto"/>
      </w:divBdr>
    </w:div>
    <w:div w:id="1713268801">
      <w:bodyDiv w:val="1"/>
      <w:marLeft w:val="0"/>
      <w:marRight w:val="0"/>
      <w:marTop w:val="0"/>
      <w:marBottom w:val="0"/>
      <w:divBdr>
        <w:top w:val="none" w:sz="0" w:space="0" w:color="auto"/>
        <w:left w:val="none" w:sz="0" w:space="0" w:color="auto"/>
        <w:bottom w:val="none" w:sz="0" w:space="0" w:color="auto"/>
        <w:right w:val="none" w:sz="0" w:space="0" w:color="auto"/>
      </w:divBdr>
    </w:div>
    <w:div w:id="1716734171">
      <w:bodyDiv w:val="1"/>
      <w:marLeft w:val="0"/>
      <w:marRight w:val="0"/>
      <w:marTop w:val="0"/>
      <w:marBottom w:val="0"/>
      <w:divBdr>
        <w:top w:val="none" w:sz="0" w:space="0" w:color="auto"/>
        <w:left w:val="none" w:sz="0" w:space="0" w:color="auto"/>
        <w:bottom w:val="none" w:sz="0" w:space="0" w:color="auto"/>
        <w:right w:val="none" w:sz="0" w:space="0" w:color="auto"/>
      </w:divBdr>
    </w:div>
    <w:div w:id="1732581900">
      <w:bodyDiv w:val="1"/>
      <w:marLeft w:val="0"/>
      <w:marRight w:val="0"/>
      <w:marTop w:val="0"/>
      <w:marBottom w:val="0"/>
      <w:divBdr>
        <w:top w:val="none" w:sz="0" w:space="0" w:color="auto"/>
        <w:left w:val="none" w:sz="0" w:space="0" w:color="auto"/>
        <w:bottom w:val="none" w:sz="0" w:space="0" w:color="auto"/>
        <w:right w:val="none" w:sz="0" w:space="0" w:color="auto"/>
      </w:divBdr>
    </w:div>
    <w:div w:id="1740637029">
      <w:bodyDiv w:val="1"/>
      <w:marLeft w:val="0"/>
      <w:marRight w:val="0"/>
      <w:marTop w:val="0"/>
      <w:marBottom w:val="0"/>
      <w:divBdr>
        <w:top w:val="none" w:sz="0" w:space="0" w:color="auto"/>
        <w:left w:val="none" w:sz="0" w:space="0" w:color="auto"/>
        <w:bottom w:val="none" w:sz="0" w:space="0" w:color="auto"/>
        <w:right w:val="none" w:sz="0" w:space="0" w:color="auto"/>
      </w:divBdr>
    </w:div>
    <w:div w:id="1749619536">
      <w:bodyDiv w:val="1"/>
      <w:marLeft w:val="0"/>
      <w:marRight w:val="0"/>
      <w:marTop w:val="0"/>
      <w:marBottom w:val="0"/>
      <w:divBdr>
        <w:top w:val="none" w:sz="0" w:space="0" w:color="auto"/>
        <w:left w:val="none" w:sz="0" w:space="0" w:color="auto"/>
        <w:bottom w:val="none" w:sz="0" w:space="0" w:color="auto"/>
        <w:right w:val="none" w:sz="0" w:space="0" w:color="auto"/>
      </w:divBdr>
    </w:div>
    <w:div w:id="1750345876">
      <w:bodyDiv w:val="1"/>
      <w:marLeft w:val="0"/>
      <w:marRight w:val="0"/>
      <w:marTop w:val="0"/>
      <w:marBottom w:val="0"/>
      <w:divBdr>
        <w:top w:val="none" w:sz="0" w:space="0" w:color="auto"/>
        <w:left w:val="none" w:sz="0" w:space="0" w:color="auto"/>
        <w:bottom w:val="none" w:sz="0" w:space="0" w:color="auto"/>
        <w:right w:val="none" w:sz="0" w:space="0" w:color="auto"/>
      </w:divBdr>
    </w:div>
    <w:div w:id="1758281447">
      <w:bodyDiv w:val="1"/>
      <w:marLeft w:val="0"/>
      <w:marRight w:val="0"/>
      <w:marTop w:val="0"/>
      <w:marBottom w:val="0"/>
      <w:divBdr>
        <w:top w:val="none" w:sz="0" w:space="0" w:color="auto"/>
        <w:left w:val="none" w:sz="0" w:space="0" w:color="auto"/>
        <w:bottom w:val="none" w:sz="0" w:space="0" w:color="auto"/>
        <w:right w:val="none" w:sz="0" w:space="0" w:color="auto"/>
      </w:divBdr>
    </w:div>
    <w:div w:id="1758667115">
      <w:bodyDiv w:val="1"/>
      <w:marLeft w:val="0"/>
      <w:marRight w:val="0"/>
      <w:marTop w:val="0"/>
      <w:marBottom w:val="0"/>
      <w:divBdr>
        <w:top w:val="none" w:sz="0" w:space="0" w:color="auto"/>
        <w:left w:val="none" w:sz="0" w:space="0" w:color="auto"/>
        <w:bottom w:val="none" w:sz="0" w:space="0" w:color="auto"/>
        <w:right w:val="none" w:sz="0" w:space="0" w:color="auto"/>
      </w:divBdr>
    </w:div>
    <w:div w:id="1759213774">
      <w:bodyDiv w:val="1"/>
      <w:marLeft w:val="0"/>
      <w:marRight w:val="0"/>
      <w:marTop w:val="0"/>
      <w:marBottom w:val="0"/>
      <w:divBdr>
        <w:top w:val="none" w:sz="0" w:space="0" w:color="auto"/>
        <w:left w:val="none" w:sz="0" w:space="0" w:color="auto"/>
        <w:bottom w:val="none" w:sz="0" w:space="0" w:color="auto"/>
        <w:right w:val="none" w:sz="0" w:space="0" w:color="auto"/>
      </w:divBdr>
    </w:div>
    <w:div w:id="1760717348">
      <w:bodyDiv w:val="1"/>
      <w:marLeft w:val="0"/>
      <w:marRight w:val="0"/>
      <w:marTop w:val="0"/>
      <w:marBottom w:val="0"/>
      <w:divBdr>
        <w:top w:val="none" w:sz="0" w:space="0" w:color="auto"/>
        <w:left w:val="none" w:sz="0" w:space="0" w:color="auto"/>
        <w:bottom w:val="none" w:sz="0" w:space="0" w:color="auto"/>
        <w:right w:val="none" w:sz="0" w:space="0" w:color="auto"/>
      </w:divBdr>
    </w:div>
    <w:div w:id="1785464000">
      <w:bodyDiv w:val="1"/>
      <w:marLeft w:val="0"/>
      <w:marRight w:val="0"/>
      <w:marTop w:val="0"/>
      <w:marBottom w:val="0"/>
      <w:divBdr>
        <w:top w:val="none" w:sz="0" w:space="0" w:color="auto"/>
        <w:left w:val="none" w:sz="0" w:space="0" w:color="auto"/>
        <w:bottom w:val="none" w:sz="0" w:space="0" w:color="auto"/>
        <w:right w:val="none" w:sz="0" w:space="0" w:color="auto"/>
      </w:divBdr>
    </w:div>
    <w:div w:id="1786080208">
      <w:bodyDiv w:val="1"/>
      <w:marLeft w:val="0"/>
      <w:marRight w:val="0"/>
      <w:marTop w:val="0"/>
      <w:marBottom w:val="0"/>
      <w:divBdr>
        <w:top w:val="none" w:sz="0" w:space="0" w:color="auto"/>
        <w:left w:val="none" w:sz="0" w:space="0" w:color="auto"/>
        <w:bottom w:val="none" w:sz="0" w:space="0" w:color="auto"/>
        <w:right w:val="none" w:sz="0" w:space="0" w:color="auto"/>
      </w:divBdr>
    </w:div>
    <w:div w:id="1786729308">
      <w:bodyDiv w:val="1"/>
      <w:marLeft w:val="0"/>
      <w:marRight w:val="0"/>
      <w:marTop w:val="0"/>
      <w:marBottom w:val="0"/>
      <w:divBdr>
        <w:top w:val="none" w:sz="0" w:space="0" w:color="auto"/>
        <w:left w:val="none" w:sz="0" w:space="0" w:color="auto"/>
        <w:bottom w:val="none" w:sz="0" w:space="0" w:color="auto"/>
        <w:right w:val="none" w:sz="0" w:space="0" w:color="auto"/>
      </w:divBdr>
    </w:div>
    <w:div w:id="1811089191">
      <w:bodyDiv w:val="1"/>
      <w:marLeft w:val="0"/>
      <w:marRight w:val="0"/>
      <w:marTop w:val="0"/>
      <w:marBottom w:val="0"/>
      <w:divBdr>
        <w:top w:val="none" w:sz="0" w:space="0" w:color="auto"/>
        <w:left w:val="none" w:sz="0" w:space="0" w:color="auto"/>
        <w:bottom w:val="none" w:sz="0" w:space="0" w:color="auto"/>
        <w:right w:val="none" w:sz="0" w:space="0" w:color="auto"/>
      </w:divBdr>
      <w:divsChild>
        <w:div w:id="696195218">
          <w:marLeft w:val="0"/>
          <w:marRight w:val="0"/>
          <w:marTop w:val="0"/>
          <w:marBottom w:val="0"/>
          <w:divBdr>
            <w:top w:val="none" w:sz="0" w:space="0" w:color="auto"/>
            <w:left w:val="none" w:sz="0" w:space="0" w:color="auto"/>
            <w:bottom w:val="none" w:sz="0" w:space="0" w:color="auto"/>
            <w:right w:val="none" w:sz="0" w:space="0" w:color="auto"/>
          </w:divBdr>
        </w:div>
        <w:div w:id="448475607">
          <w:marLeft w:val="0"/>
          <w:marRight w:val="0"/>
          <w:marTop w:val="0"/>
          <w:marBottom w:val="0"/>
          <w:divBdr>
            <w:top w:val="none" w:sz="0" w:space="0" w:color="auto"/>
            <w:left w:val="none" w:sz="0" w:space="0" w:color="auto"/>
            <w:bottom w:val="none" w:sz="0" w:space="0" w:color="auto"/>
            <w:right w:val="none" w:sz="0" w:space="0" w:color="auto"/>
          </w:divBdr>
        </w:div>
        <w:div w:id="788012797">
          <w:marLeft w:val="0"/>
          <w:marRight w:val="0"/>
          <w:marTop w:val="0"/>
          <w:marBottom w:val="0"/>
          <w:divBdr>
            <w:top w:val="none" w:sz="0" w:space="0" w:color="auto"/>
            <w:left w:val="none" w:sz="0" w:space="0" w:color="auto"/>
            <w:bottom w:val="none" w:sz="0" w:space="0" w:color="auto"/>
            <w:right w:val="none" w:sz="0" w:space="0" w:color="auto"/>
          </w:divBdr>
        </w:div>
        <w:div w:id="1650287566">
          <w:marLeft w:val="0"/>
          <w:marRight w:val="0"/>
          <w:marTop w:val="0"/>
          <w:marBottom w:val="0"/>
          <w:divBdr>
            <w:top w:val="none" w:sz="0" w:space="0" w:color="auto"/>
            <w:left w:val="none" w:sz="0" w:space="0" w:color="auto"/>
            <w:bottom w:val="none" w:sz="0" w:space="0" w:color="auto"/>
            <w:right w:val="none" w:sz="0" w:space="0" w:color="auto"/>
          </w:divBdr>
        </w:div>
        <w:div w:id="2019694252">
          <w:marLeft w:val="0"/>
          <w:marRight w:val="0"/>
          <w:marTop w:val="0"/>
          <w:marBottom w:val="0"/>
          <w:divBdr>
            <w:top w:val="none" w:sz="0" w:space="0" w:color="auto"/>
            <w:left w:val="none" w:sz="0" w:space="0" w:color="auto"/>
            <w:bottom w:val="none" w:sz="0" w:space="0" w:color="auto"/>
            <w:right w:val="none" w:sz="0" w:space="0" w:color="auto"/>
          </w:divBdr>
        </w:div>
        <w:div w:id="1176454009">
          <w:marLeft w:val="0"/>
          <w:marRight w:val="0"/>
          <w:marTop w:val="0"/>
          <w:marBottom w:val="0"/>
          <w:divBdr>
            <w:top w:val="none" w:sz="0" w:space="0" w:color="auto"/>
            <w:left w:val="none" w:sz="0" w:space="0" w:color="auto"/>
            <w:bottom w:val="none" w:sz="0" w:space="0" w:color="auto"/>
            <w:right w:val="none" w:sz="0" w:space="0" w:color="auto"/>
          </w:divBdr>
        </w:div>
        <w:div w:id="326904831">
          <w:marLeft w:val="0"/>
          <w:marRight w:val="0"/>
          <w:marTop w:val="0"/>
          <w:marBottom w:val="0"/>
          <w:divBdr>
            <w:top w:val="none" w:sz="0" w:space="0" w:color="auto"/>
            <w:left w:val="none" w:sz="0" w:space="0" w:color="auto"/>
            <w:bottom w:val="none" w:sz="0" w:space="0" w:color="auto"/>
            <w:right w:val="none" w:sz="0" w:space="0" w:color="auto"/>
          </w:divBdr>
        </w:div>
        <w:div w:id="1701320786">
          <w:marLeft w:val="0"/>
          <w:marRight w:val="0"/>
          <w:marTop w:val="0"/>
          <w:marBottom w:val="0"/>
          <w:divBdr>
            <w:top w:val="none" w:sz="0" w:space="0" w:color="auto"/>
            <w:left w:val="none" w:sz="0" w:space="0" w:color="auto"/>
            <w:bottom w:val="none" w:sz="0" w:space="0" w:color="auto"/>
            <w:right w:val="none" w:sz="0" w:space="0" w:color="auto"/>
          </w:divBdr>
        </w:div>
        <w:div w:id="56444736">
          <w:marLeft w:val="0"/>
          <w:marRight w:val="0"/>
          <w:marTop w:val="0"/>
          <w:marBottom w:val="0"/>
          <w:divBdr>
            <w:top w:val="none" w:sz="0" w:space="0" w:color="auto"/>
            <w:left w:val="none" w:sz="0" w:space="0" w:color="auto"/>
            <w:bottom w:val="none" w:sz="0" w:space="0" w:color="auto"/>
            <w:right w:val="none" w:sz="0" w:space="0" w:color="auto"/>
          </w:divBdr>
        </w:div>
        <w:div w:id="32583756">
          <w:marLeft w:val="0"/>
          <w:marRight w:val="0"/>
          <w:marTop w:val="0"/>
          <w:marBottom w:val="0"/>
          <w:divBdr>
            <w:top w:val="none" w:sz="0" w:space="0" w:color="auto"/>
            <w:left w:val="none" w:sz="0" w:space="0" w:color="auto"/>
            <w:bottom w:val="none" w:sz="0" w:space="0" w:color="auto"/>
            <w:right w:val="none" w:sz="0" w:space="0" w:color="auto"/>
          </w:divBdr>
        </w:div>
      </w:divsChild>
    </w:div>
    <w:div w:id="1818494339">
      <w:bodyDiv w:val="1"/>
      <w:marLeft w:val="0"/>
      <w:marRight w:val="0"/>
      <w:marTop w:val="0"/>
      <w:marBottom w:val="0"/>
      <w:divBdr>
        <w:top w:val="none" w:sz="0" w:space="0" w:color="auto"/>
        <w:left w:val="none" w:sz="0" w:space="0" w:color="auto"/>
        <w:bottom w:val="none" w:sz="0" w:space="0" w:color="auto"/>
        <w:right w:val="none" w:sz="0" w:space="0" w:color="auto"/>
      </w:divBdr>
    </w:div>
    <w:div w:id="1819691627">
      <w:bodyDiv w:val="1"/>
      <w:marLeft w:val="0"/>
      <w:marRight w:val="0"/>
      <w:marTop w:val="0"/>
      <w:marBottom w:val="0"/>
      <w:divBdr>
        <w:top w:val="none" w:sz="0" w:space="0" w:color="auto"/>
        <w:left w:val="none" w:sz="0" w:space="0" w:color="auto"/>
        <w:bottom w:val="none" w:sz="0" w:space="0" w:color="auto"/>
        <w:right w:val="none" w:sz="0" w:space="0" w:color="auto"/>
      </w:divBdr>
    </w:div>
    <w:div w:id="1821575428">
      <w:bodyDiv w:val="1"/>
      <w:marLeft w:val="0"/>
      <w:marRight w:val="0"/>
      <w:marTop w:val="0"/>
      <w:marBottom w:val="0"/>
      <w:divBdr>
        <w:top w:val="none" w:sz="0" w:space="0" w:color="auto"/>
        <w:left w:val="none" w:sz="0" w:space="0" w:color="auto"/>
        <w:bottom w:val="none" w:sz="0" w:space="0" w:color="auto"/>
        <w:right w:val="none" w:sz="0" w:space="0" w:color="auto"/>
      </w:divBdr>
    </w:div>
    <w:div w:id="1823040631">
      <w:bodyDiv w:val="1"/>
      <w:marLeft w:val="0"/>
      <w:marRight w:val="0"/>
      <w:marTop w:val="0"/>
      <w:marBottom w:val="0"/>
      <w:divBdr>
        <w:top w:val="none" w:sz="0" w:space="0" w:color="auto"/>
        <w:left w:val="none" w:sz="0" w:space="0" w:color="auto"/>
        <w:bottom w:val="none" w:sz="0" w:space="0" w:color="auto"/>
        <w:right w:val="none" w:sz="0" w:space="0" w:color="auto"/>
      </w:divBdr>
    </w:div>
    <w:div w:id="1825505608">
      <w:bodyDiv w:val="1"/>
      <w:marLeft w:val="0"/>
      <w:marRight w:val="0"/>
      <w:marTop w:val="0"/>
      <w:marBottom w:val="0"/>
      <w:divBdr>
        <w:top w:val="none" w:sz="0" w:space="0" w:color="auto"/>
        <w:left w:val="none" w:sz="0" w:space="0" w:color="auto"/>
        <w:bottom w:val="none" w:sz="0" w:space="0" w:color="auto"/>
        <w:right w:val="none" w:sz="0" w:space="0" w:color="auto"/>
      </w:divBdr>
    </w:div>
    <w:div w:id="1825781128">
      <w:bodyDiv w:val="1"/>
      <w:marLeft w:val="0"/>
      <w:marRight w:val="0"/>
      <w:marTop w:val="0"/>
      <w:marBottom w:val="0"/>
      <w:divBdr>
        <w:top w:val="none" w:sz="0" w:space="0" w:color="auto"/>
        <w:left w:val="none" w:sz="0" w:space="0" w:color="auto"/>
        <w:bottom w:val="none" w:sz="0" w:space="0" w:color="auto"/>
        <w:right w:val="none" w:sz="0" w:space="0" w:color="auto"/>
      </w:divBdr>
    </w:div>
    <w:div w:id="1826698342">
      <w:bodyDiv w:val="1"/>
      <w:marLeft w:val="0"/>
      <w:marRight w:val="0"/>
      <w:marTop w:val="0"/>
      <w:marBottom w:val="0"/>
      <w:divBdr>
        <w:top w:val="none" w:sz="0" w:space="0" w:color="auto"/>
        <w:left w:val="none" w:sz="0" w:space="0" w:color="auto"/>
        <w:bottom w:val="none" w:sz="0" w:space="0" w:color="auto"/>
        <w:right w:val="none" w:sz="0" w:space="0" w:color="auto"/>
      </w:divBdr>
    </w:div>
    <w:div w:id="1827089009">
      <w:bodyDiv w:val="1"/>
      <w:marLeft w:val="0"/>
      <w:marRight w:val="0"/>
      <w:marTop w:val="0"/>
      <w:marBottom w:val="0"/>
      <w:divBdr>
        <w:top w:val="none" w:sz="0" w:space="0" w:color="auto"/>
        <w:left w:val="none" w:sz="0" w:space="0" w:color="auto"/>
        <w:bottom w:val="none" w:sz="0" w:space="0" w:color="auto"/>
        <w:right w:val="none" w:sz="0" w:space="0" w:color="auto"/>
      </w:divBdr>
    </w:div>
    <w:div w:id="1838888231">
      <w:bodyDiv w:val="1"/>
      <w:marLeft w:val="0"/>
      <w:marRight w:val="0"/>
      <w:marTop w:val="0"/>
      <w:marBottom w:val="0"/>
      <w:divBdr>
        <w:top w:val="none" w:sz="0" w:space="0" w:color="auto"/>
        <w:left w:val="none" w:sz="0" w:space="0" w:color="auto"/>
        <w:bottom w:val="none" w:sz="0" w:space="0" w:color="auto"/>
        <w:right w:val="none" w:sz="0" w:space="0" w:color="auto"/>
      </w:divBdr>
    </w:div>
    <w:div w:id="1845172149">
      <w:bodyDiv w:val="1"/>
      <w:marLeft w:val="0"/>
      <w:marRight w:val="0"/>
      <w:marTop w:val="0"/>
      <w:marBottom w:val="0"/>
      <w:divBdr>
        <w:top w:val="none" w:sz="0" w:space="0" w:color="auto"/>
        <w:left w:val="none" w:sz="0" w:space="0" w:color="auto"/>
        <w:bottom w:val="none" w:sz="0" w:space="0" w:color="auto"/>
        <w:right w:val="none" w:sz="0" w:space="0" w:color="auto"/>
      </w:divBdr>
    </w:div>
    <w:div w:id="1845389255">
      <w:bodyDiv w:val="1"/>
      <w:marLeft w:val="0"/>
      <w:marRight w:val="0"/>
      <w:marTop w:val="0"/>
      <w:marBottom w:val="0"/>
      <w:divBdr>
        <w:top w:val="none" w:sz="0" w:space="0" w:color="auto"/>
        <w:left w:val="none" w:sz="0" w:space="0" w:color="auto"/>
        <w:bottom w:val="none" w:sz="0" w:space="0" w:color="auto"/>
        <w:right w:val="none" w:sz="0" w:space="0" w:color="auto"/>
      </w:divBdr>
    </w:div>
    <w:div w:id="1866139212">
      <w:bodyDiv w:val="1"/>
      <w:marLeft w:val="0"/>
      <w:marRight w:val="0"/>
      <w:marTop w:val="0"/>
      <w:marBottom w:val="0"/>
      <w:divBdr>
        <w:top w:val="none" w:sz="0" w:space="0" w:color="auto"/>
        <w:left w:val="none" w:sz="0" w:space="0" w:color="auto"/>
        <w:bottom w:val="none" w:sz="0" w:space="0" w:color="auto"/>
        <w:right w:val="none" w:sz="0" w:space="0" w:color="auto"/>
      </w:divBdr>
    </w:div>
    <w:div w:id="1869442287">
      <w:bodyDiv w:val="1"/>
      <w:marLeft w:val="0"/>
      <w:marRight w:val="0"/>
      <w:marTop w:val="0"/>
      <w:marBottom w:val="0"/>
      <w:divBdr>
        <w:top w:val="none" w:sz="0" w:space="0" w:color="auto"/>
        <w:left w:val="none" w:sz="0" w:space="0" w:color="auto"/>
        <w:bottom w:val="none" w:sz="0" w:space="0" w:color="auto"/>
        <w:right w:val="none" w:sz="0" w:space="0" w:color="auto"/>
      </w:divBdr>
    </w:div>
    <w:div w:id="1870023999">
      <w:bodyDiv w:val="1"/>
      <w:marLeft w:val="0"/>
      <w:marRight w:val="0"/>
      <w:marTop w:val="0"/>
      <w:marBottom w:val="0"/>
      <w:divBdr>
        <w:top w:val="none" w:sz="0" w:space="0" w:color="auto"/>
        <w:left w:val="none" w:sz="0" w:space="0" w:color="auto"/>
        <w:bottom w:val="none" w:sz="0" w:space="0" w:color="auto"/>
        <w:right w:val="none" w:sz="0" w:space="0" w:color="auto"/>
      </w:divBdr>
    </w:div>
    <w:div w:id="1880124228">
      <w:bodyDiv w:val="1"/>
      <w:marLeft w:val="0"/>
      <w:marRight w:val="0"/>
      <w:marTop w:val="0"/>
      <w:marBottom w:val="0"/>
      <w:divBdr>
        <w:top w:val="none" w:sz="0" w:space="0" w:color="auto"/>
        <w:left w:val="none" w:sz="0" w:space="0" w:color="auto"/>
        <w:bottom w:val="none" w:sz="0" w:space="0" w:color="auto"/>
        <w:right w:val="none" w:sz="0" w:space="0" w:color="auto"/>
      </w:divBdr>
    </w:div>
    <w:div w:id="1881673230">
      <w:bodyDiv w:val="1"/>
      <w:marLeft w:val="0"/>
      <w:marRight w:val="0"/>
      <w:marTop w:val="0"/>
      <w:marBottom w:val="0"/>
      <w:divBdr>
        <w:top w:val="none" w:sz="0" w:space="0" w:color="auto"/>
        <w:left w:val="none" w:sz="0" w:space="0" w:color="auto"/>
        <w:bottom w:val="none" w:sz="0" w:space="0" w:color="auto"/>
        <w:right w:val="none" w:sz="0" w:space="0" w:color="auto"/>
      </w:divBdr>
    </w:div>
    <w:div w:id="1881817834">
      <w:bodyDiv w:val="1"/>
      <w:marLeft w:val="0"/>
      <w:marRight w:val="0"/>
      <w:marTop w:val="0"/>
      <w:marBottom w:val="0"/>
      <w:divBdr>
        <w:top w:val="none" w:sz="0" w:space="0" w:color="auto"/>
        <w:left w:val="none" w:sz="0" w:space="0" w:color="auto"/>
        <w:bottom w:val="none" w:sz="0" w:space="0" w:color="auto"/>
        <w:right w:val="none" w:sz="0" w:space="0" w:color="auto"/>
      </w:divBdr>
    </w:div>
    <w:div w:id="1893538730">
      <w:bodyDiv w:val="1"/>
      <w:marLeft w:val="0"/>
      <w:marRight w:val="0"/>
      <w:marTop w:val="0"/>
      <w:marBottom w:val="0"/>
      <w:divBdr>
        <w:top w:val="none" w:sz="0" w:space="0" w:color="auto"/>
        <w:left w:val="none" w:sz="0" w:space="0" w:color="auto"/>
        <w:bottom w:val="none" w:sz="0" w:space="0" w:color="auto"/>
        <w:right w:val="none" w:sz="0" w:space="0" w:color="auto"/>
      </w:divBdr>
    </w:div>
    <w:div w:id="1914463178">
      <w:bodyDiv w:val="1"/>
      <w:marLeft w:val="0"/>
      <w:marRight w:val="0"/>
      <w:marTop w:val="0"/>
      <w:marBottom w:val="0"/>
      <w:divBdr>
        <w:top w:val="none" w:sz="0" w:space="0" w:color="auto"/>
        <w:left w:val="none" w:sz="0" w:space="0" w:color="auto"/>
        <w:bottom w:val="none" w:sz="0" w:space="0" w:color="auto"/>
        <w:right w:val="none" w:sz="0" w:space="0" w:color="auto"/>
      </w:divBdr>
    </w:div>
    <w:div w:id="1928032426">
      <w:bodyDiv w:val="1"/>
      <w:marLeft w:val="0"/>
      <w:marRight w:val="0"/>
      <w:marTop w:val="0"/>
      <w:marBottom w:val="0"/>
      <w:divBdr>
        <w:top w:val="none" w:sz="0" w:space="0" w:color="auto"/>
        <w:left w:val="none" w:sz="0" w:space="0" w:color="auto"/>
        <w:bottom w:val="none" w:sz="0" w:space="0" w:color="auto"/>
        <w:right w:val="none" w:sz="0" w:space="0" w:color="auto"/>
      </w:divBdr>
    </w:div>
    <w:div w:id="1932931704">
      <w:bodyDiv w:val="1"/>
      <w:marLeft w:val="0"/>
      <w:marRight w:val="0"/>
      <w:marTop w:val="0"/>
      <w:marBottom w:val="0"/>
      <w:divBdr>
        <w:top w:val="none" w:sz="0" w:space="0" w:color="auto"/>
        <w:left w:val="none" w:sz="0" w:space="0" w:color="auto"/>
        <w:bottom w:val="none" w:sz="0" w:space="0" w:color="auto"/>
        <w:right w:val="none" w:sz="0" w:space="0" w:color="auto"/>
      </w:divBdr>
    </w:div>
    <w:div w:id="1937245499">
      <w:bodyDiv w:val="1"/>
      <w:marLeft w:val="0"/>
      <w:marRight w:val="0"/>
      <w:marTop w:val="0"/>
      <w:marBottom w:val="0"/>
      <w:divBdr>
        <w:top w:val="none" w:sz="0" w:space="0" w:color="auto"/>
        <w:left w:val="none" w:sz="0" w:space="0" w:color="auto"/>
        <w:bottom w:val="none" w:sz="0" w:space="0" w:color="auto"/>
        <w:right w:val="none" w:sz="0" w:space="0" w:color="auto"/>
      </w:divBdr>
    </w:div>
    <w:div w:id="1937516166">
      <w:bodyDiv w:val="1"/>
      <w:marLeft w:val="0"/>
      <w:marRight w:val="0"/>
      <w:marTop w:val="0"/>
      <w:marBottom w:val="0"/>
      <w:divBdr>
        <w:top w:val="none" w:sz="0" w:space="0" w:color="auto"/>
        <w:left w:val="none" w:sz="0" w:space="0" w:color="auto"/>
        <w:bottom w:val="none" w:sz="0" w:space="0" w:color="auto"/>
        <w:right w:val="none" w:sz="0" w:space="0" w:color="auto"/>
      </w:divBdr>
    </w:div>
    <w:div w:id="1953510425">
      <w:bodyDiv w:val="1"/>
      <w:marLeft w:val="0"/>
      <w:marRight w:val="0"/>
      <w:marTop w:val="0"/>
      <w:marBottom w:val="0"/>
      <w:divBdr>
        <w:top w:val="none" w:sz="0" w:space="0" w:color="auto"/>
        <w:left w:val="none" w:sz="0" w:space="0" w:color="auto"/>
        <w:bottom w:val="none" w:sz="0" w:space="0" w:color="auto"/>
        <w:right w:val="none" w:sz="0" w:space="0" w:color="auto"/>
      </w:divBdr>
    </w:div>
    <w:div w:id="1956256699">
      <w:bodyDiv w:val="1"/>
      <w:marLeft w:val="0"/>
      <w:marRight w:val="0"/>
      <w:marTop w:val="0"/>
      <w:marBottom w:val="0"/>
      <w:divBdr>
        <w:top w:val="none" w:sz="0" w:space="0" w:color="auto"/>
        <w:left w:val="none" w:sz="0" w:space="0" w:color="auto"/>
        <w:bottom w:val="none" w:sz="0" w:space="0" w:color="auto"/>
        <w:right w:val="none" w:sz="0" w:space="0" w:color="auto"/>
      </w:divBdr>
    </w:div>
    <w:div w:id="1975287719">
      <w:bodyDiv w:val="1"/>
      <w:marLeft w:val="0"/>
      <w:marRight w:val="0"/>
      <w:marTop w:val="0"/>
      <w:marBottom w:val="0"/>
      <w:divBdr>
        <w:top w:val="none" w:sz="0" w:space="0" w:color="auto"/>
        <w:left w:val="none" w:sz="0" w:space="0" w:color="auto"/>
        <w:bottom w:val="none" w:sz="0" w:space="0" w:color="auto"/>
        <w:right w:val="none" w:sz="0" w:space="0" w:color="auto"/>
      </w:divBdr>
    </w:div>
    <w:div w:id="1976593569">
      <w:bodyDiv w:val="1"/>
      <w:marLeft w:val="0"/>
      <w:marRight w:val="0"/>
      <w:marTop w:val="0"/>
      <w:marBottom w:val="0"/>
      <w:divBdr>
        <w:top w:val="none" w:sz="0" w:space="0" w:color="auto"/>
        <w:left w:val="none" w:sz="0" w:space="0" w:color="auto"/>
        <w:bottom w:val="none" w:sz="0" w:space="0" w:color="auto"/>
        <w:right w:val="none" w:sz="0" w:space="0" w:color="auto"/>
      </w:divBdr>
    </w:div>
    <w:div w:id="1983146832">
      <w:bodyDiv w:val="1"/>
      <w:marLeft w:val="0"/>
      <w:marRight w:val="0"/>
      <w:marTop w:val="0"/>
      <w:marBottom w:val="0"/>
      <w:divBdr>
        <w:top w:val="none" w:sz="0" w:space="0" w:color="auto"/>
        <w:left w:val="none" w:sz="0" w:space="0" w:color="auto"/>
        <w:bottom w:val="none" w:sz="0" w:space="0" w:color="auto"/>
        <w:right w:val="none" w:sz="0" w:space="0" w:color="auto"/>
      </w:divBdr>
    </w:div>
    <w:div w:id="1985576512">
      <w:bodyDiv w:val="1"/>
      <w:marLeft w:val="0"/>
      <w:marRight w:val="0"/>
      <w:marTop w:val="0"/>
      <w:marBottom w:val="0"/>
      <w:divBdr>
        <w:top w:val="none" w:sz="0" w:space="0" w:color="auto"/>
        <w:left w:val="none" w:sz="0" w:space="0" w:color="auto"/>
        <w:bottom w:val="none" w:sz="0" w:space="0" w:color="auto"/>
        <w:right w:val="none" w:sz="0" w:space="0" w:color="auto"/>
      </w:divBdr>
    </w:div>
    <w:div w:id="1987591534">
      <w:bodyDiv w:val="1"/>
      <w:marLeft w:val="0"/>
      <w:marRight w:val="0"/>
      <w:marTop w:val="0"/>
      <w:marBottom w:val="0"/>
      <w:divBdr>
        <w:top w:val="none" w:sz="0" w:space="0" w:color="auto"/>
        <w:left w:val="none" w:sz="0" w:space="0" w:color="auto"/>
        <w:bottom w:val="none" w:sz="0" w:space="0" w:color="auto"/>
        <w:right w:val="none" w:sz="0" w:space="0" w:color="auto"/>
      </w:divBdr>
    </w:div>
    <w:div w:id="1989508579">
      <w:bodyDiv w:val="1"/>
      <w:marLeft w:val="0"/>
      <w:marRight w:val="0"/>
      <w:marTop w:val="0"/>
      <w:marBottom w:val="0"/>
      <w:divBdr>
        <w:top w:val="none" w:sz="0" w:space="0" w:color="auto"/>
        <w:left w:val="none" w:sz="0" w:space="0" w:color="auto"/>
        <w:bottom w:val="none" w:sz="0" w:space="0" w:color="auto"/>
        <w:right w:val="none" w:sz="0" w:space="0" w:color="auto"/>
      </w:divBdr>
    </w:div>
    <w:div w:id="2014138368">
      <w:bodyDiv w:val="1"/>
      <w:marLeft w:val="0"/>
      <w:marRight w:val="0"/>
      <w:marTop w:val="0"/>
      <w:marBottom w:val="0"/>
      <w:divBdr>
        <w:top w:val="none" w:sz="0" w:space="0" w:color="auto"/>
        <w:left w:val="none" w:sz="0" w:space="0" w:color="auto"/>
        <w:bottom w:val="none" w:sz="0" w:space="0" w:color="auto"/>
        <w:right w:val="none" w:sz="0" w:space="0" w:color="auto"/>
      </w:divBdr>
    </w:div>
    <w:div w:id="2018652734">
      <w:bodyDiv w:val="1"/>
      <w:marLeft w:val="0"/>
      <w:marRight w:val="0"/>
      <w:marTop w:val="0"/>
      <w:marBottom w:val="0"/>
      <w:divBdr>
        <w:top w:val="none" w:sz="0" w:space="0" w:color="auto"/>
        <w:left w:val="none" w:sz="0" w:space="0" w:color="auto"/>
        <w:bottom w:val="none" w:sz="0" w:space="0" w:color="auto"/>
        <w:right w:val="none" w:sz="0" w:space="0" w:color="auto"/>
      </w:divBdr>
    </w:div>
    <w:div w:id="2019844348">
      <w:bodyDiv w:val="1"/>
      <w:marLeft w:val="0"/>
      <w:marRight w:val="0"/>
      <w:marTop w:val="0"/>
      <w:marBottom w:val="0"/>
      <w:divBdr>
        <w:top w:val="none" w:sz="0" w:space="0" w:color="auto"/>
        <w:left w:val="none" w:sz="0" w:space="0" w:color="auto"/>
        <w:bottom w:val="none" w:sz="0" w:space="0" w:color="auto"/>
        <w:right w:val="none" w:sz="0" w:space="0" w:color="auto"/>
      </w:divBdr>
    </w:div>
    <w:div w:id="2026595762">
      <w:bodyDiv w:val="1"/>
      <w:marLeft w:val="0"/>
      <w:marRight w:val="0"/>
      <w:marTop w:val="0"/>
      <w:marBottom w:val="0"/>
      <w:divBdr>
        <w:top w:val="none" w:sz="0" w:space="0" w:color="auto"/>
        <w:left w:val="none" w:sz="0" w:space="0" w:color="auto"/>
        <w:bottom w:val="none" w:sz="0" w:space="0" w:color="auto"/>
        <w:right w:val="none" w:sz="0" w:space="0" w:color="auto"/>
      </w:divBdr>
    </w:div>
    <w:div w:id="2031107177">
      <w:bodyDiv w:val="1"/>
      <w:marLeft w:val="0"/>
      <w:marRight w:val="0"/>
      <w:marTop w:val="0"/>
      <w:marBottom w:val="0"/>
      <w:divBdr>
        <w:top w:val="none" w:sz="0" w:space="0" w:color="auto"/>
        <w:left w:val="none" w:sz="0" w:space="0" w:color="auto"/>
        <w:bottom w:val="none" w:sz="0" w:space="0" w:color="auto"/>
        <w:right w:val="none" w:sz="0" w:space="0" w:color="auto"/>
      </w:divBdr>
    </w:div>
    <w:div w:id="2055544065">
      <w:bodyDiv w:val="1"/>
      <w:marLeft w:val="0"/>
      <w:marRight w:val="0"/>
      <w:marTop w:val="0"/>
      <w:marBottom w:val="0"/>
      <w:divBdr>
        <w:top w:val="none" w:sz="0" w:space="0" w:color="auto"/>
        <w:left w:val="none" w:sz="0" w:space="0" w:color="auto"/>
        <w:bottom w:val="none" w:sz="0" w:space="0" w:color="auto"/>
        <w:right w:val="none" w:sz="0" w:space="0" w:color="auto"/>
      </w:divBdr>
    </w:div>
    <w:div w:id="2059427904">
      <w:bodyDiv w:val="1"/>
      <w:marLeft w:val="0"/>
      <w:marRight w:val="0"/>
      <w:marTop w:val="0"/>
      <w:marBottom w:val="0"/>
      <w:divBdr>
        <w:top w:val="none" w:sz="0" w:space="0" w:color="auto"/>
        <w:left w:val="none" w:sz="0" w:space="0" w:color="auto"/>
        <w:bottom w:val="none" w:sz="0" w:space="0" w:color="auto"/>
        <w:right w:val="none" w:sz="0" w:space="0" w:color="auto"/>
      </w:divBdr>
    </w:div>
    <w:div w:id="2071145521">
      <w:bodyDiv w:val="1"/>
      <w:marLeft w:val="0"/>
      <w:marRight w:val="0"/>
      <w:marTop w:val="0"/>
      <w:marBottom w:val="0"/>
      <w:divBdr>
        <w:top w:val="none" w:sz="0" w:space="0" w:color="auto"/>
        <w:left w:val="none" w:sz="0" w:space="0" w:color="auto"/>
        <w:bottom w:val="none" w:sz="0" w:space="0" w:color="auto"/>
        <w:right w:val="none" w:sz="0" w:space="0" w:color="auto"/>
      </w:divBdr>
    </w:div>
    <w:div w:id="2074816231">
      <w:bodyDiv w:val="1"/>
      <w:marLeft w:val="0"/>
      <w:marRight w:val="0"/>
      <w:marTop w:val="0"/>
      <w:marBottom w:val="0"/>
      <w:divBdr>
        <w:top w:val="none" w:sz="0" w:space="0" w:color="auto"/>
        <w:left w:val="none" w:sz="0" w:space="0" w:color="auto"/>
        <w:bottom w:val="none" w:sz="0" w:space="0" w:color="auto"/>
        <w:right w:val="none" w:sz="0" w:space="0" w:color="auto"/>
      </w:divBdr>
    </w:div>
    <w:div w:id="2076657531">
      <w:bodyDiv w:val="1"/>
      <w:marLeft w:val="0"/>
      <w:marRight w:val="0"/>
      <w:marTop w:val="0"/>
      <w:marBottom w:val="0"/>
      <w:divBdr>
        <w:top w:val="none" w:sz="0" w:space="0" w:color="auto"/>
        <w:left w:val="none" w:sz="0" w:space="0" w:color="auto"/>
        <w:bottom w:val="none" w:sz="0" w:space="0" w:color="auto"/>
        <w:right w:val="none" w:sz="0" w:space="0" w:color="auto"/>
      </w:divBdr>
    </w:div>
    <w:div w:id="2092777911">
      <w:bodyDiv w:val="1"/>
      <w:marLeft w:val="0"/>
      <w:marRight w:val="0"/>
      <w:marTop w:val="0"/>
      <w:marBottom w:val="0"/>
      <w:divBdr>
        <w:top w:val="none" w:sz="0" w:space="0" w:color="auto"/>
        <w:left w:val="none" w:sz="0" w:space="0" w:color="auto"/>
        <w:bottom w:val="none" w:sz="0" w:space="0" w:color="auto"/>
        <w:right w:val="none" w:sz="0" w:space="0" w:color="auto"/>
      </w:divBdr>
    </w:div>
    <w:div w:id="2098163448">
      <w:bodyDiv w:val="1"/>
      <w:marLeft w:val="0"/>
      <w:marRight w:val="0"/>
      <w:marTop w:val="0"/>
      <w:marBottom w:val="0"/>
      <w:divBdr>
        <w:top w:val="none" w:sz="0" w:space="0" w:color="auto"/>
        <w:left w:val="none" w:sz="0" w:space="0" w:color="auto"/>
        <w:bottom w:val="none" w:sz="0" w:space="0" w:color="auto"/>
        <w:right w:val="none" w:sz="0" w:space="0" w:color="auto"/>
      </w:divBdr>
    </w:div>
    <w:div w:id="2118014329">
      <w:bodyDiv w:val="1"/>
      <w:marLeft w:val="0"/>
      <w:marRight w:val="0"/>
      <w:marTop w:val="0"/>
      <w:marBottom w:val="0"/>
      <w:divBdr>
        <w:top w:val="none" w:sz="0" w:space="0" w:color="auto"/>
        <w:left w:val="none" w:sz="0" w:space="0" w:color="auto"/>
        <w:bottom w:val="none" w:sz="0" w:space="0" w:color="auto"/>
        <w:right w:val="none" w:sz="0" w:space="0" w:color="auto"/>
      </w:divBdr>
    </w:div>
    <w:div w:id="2130126586">
      <w:bodyDiv w:val="1"/>
      <w:marLeft w:val="0"/>
      <w:marRight w:val="0"/>
      <w:marTop w:val="0"/>
      <w:marBottom w:val="0"/>
      <w:divBdr>
        <w:top w:val="none" w:sz="0" w:space="0" w:color="auto"/>
        <w:left w:val="none" w:sz="0" w:space="0" w:color="auto"/>
        <w:bottom w:val="none" w:sz="0" w:space="0" w:color="auto"/>
        <w:right w:val="none" w:sz="0" w:space="0" w:color="auto"/>
      </w:divBdr>
    </w:div>
    <w:div w:id="2139057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mailto:2113637@student.uwtsd.ac.uk" TargetMode="External"/><Relationship Id="rId3" Type="http://schemas.openxmlformats.org/officeDocument/2006/relationships/styles" Target="styles.xml"/><Relationship Id="rId21" Type="http://schemas.openxmlformats.org/officeDocument/2006/relationships/hyperlink" Target="mailto:2030773@student.uwtsd.ac.uk"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mailto:d.holley@uwtsd.ac.uk" TargetMode="External"/><Relationship Id="rId2" Type="http://schemas.openxmlformats.org/officeDocument/2006/relationships/numbering" Target="numbering.xml"/><Relationship Id="rId16" Type="http://schemas.openxmlformats.org/officeDocument/2006/relationships/hyperlink" Target="mailto:2113123@student.uwtsd.ac.uk" TargetMode="External"/><Relationship Id="rId20" Type="http://schemas.openxmlformats.org/officeDocument/2006/relationships/hyperlink" Target="mailto:2113351@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mailto:2114158@student.uwtsd.ac.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STV</b:Tag>
    <b:SourceType>InternetSite</b:SourceType>
    <b:Guid>{632C303E-1278-455E-9D90-E943655AD733}</b:Guid>
    <b:Title>stvgroup.cz</b:Title>
    <b:Author>
      <b:Author>
        <b:NameList>
          <b:Person>
            <b:Last>STV</b:Last>
          </b:Person>
        </b:NameList>
      </b:Author>
    </b:Author>
    <b:URL>https://www.stvgroup.cz/en/product/demolition-charge-rapid-crater-kit</b:URL>
    <b:RefOrder>1</b:RefOrder>
  </b:Source>
  <b:Source>
    <b:Tag>Def19</b:Tag>
    <b:SourceType>Report</b:SourceType>
    <b:Guid>{7EFB8A6E-AE69-4E5F-80FE-DEA61122C9C1}</b:Guid>
    <b:Title>DSA 03 OME Part 1 Defence Code of Practice and Guidance Notes for OME Acquisition</b:Title>
    <b:Year>2019</b:Year>
    <b:URL>https://assets.publishing.service.gov.uk/government/uploads/system/uploads/attachment_data/file/892548/DSA_03_JSP_520_CHAPTER_11_OCT_19.pdf</b:URL>
    <b:Author>
      <b:Author>
        <b:NameList>
          <b:Person>
            <b:Last>Defence</b:Last>
            <b:First>Ministry</b:First>
            <b:Middle>of</b:Middle>
          </b:Person>
        </b:NameList>
      </b:Author>
    </b:Author>
    <b:RefOrder>3</b:RefOrder>
  </b:Source>
  <b:Source>
    <b:Tag>Swi</b:Tag>
    <b:SourceType>Report</b:SourceType>
    <b:Guid>{A6D32B1B-0029-49DD-AEBB-69D31211AA4D}</b:Guid>
    <b:Title>IM Testing and Assessments</b:Title>
    <b:Author>
      <b:Author>
        <b:NameList>
          <b:Person>
            <b:Last>Swierk</b:Last>
            <b:First>Thomas</b:First>
          </b:Person>
        </b:NameList>
      </b:Author>
    </b:Author>
    <b:Publisher>Naval Surface Warfare Center</b:Publisher>
    <b:RefOrder>8</b:RefOrder>
  </b:Source>
  <b:Source>
    <b:Tag>Ken96</b:Tag>
    <b:SourceType>Report</b:SourceType>
    <b:Guid>{B03BB9BD-357B-4A7C-A4BC-E2A99C3591C8}</b:Guid>
    <b:Author>
      <b:Author>
        <b:NameList>
          <b:Person>
            <b:Last>Kenneth J Graham</b:Last>
            <b:First>Guy</b:First>
            <b:Middle>B Spear</b:Middle>
          </b:Person>
        </b:NameList>
      </b:Author>
    </b:Author>
    <b:Title>Threat Hazard Assessment - The Key to Insensitive Munitions</b:Title>
    <b:Year>1996</b:Year>
    <b:Institution>Atlantic Research Corporation</b:Institution>
    <b:YearAccessed>2024</b:YearAccessed>
    <b:MonthAccessed>04</b:MonthAccessed>
    <b:DayAccessed>12</b:DayAccessed>
    <b:RefOrder>6</b:RefOrder>
  </b:Source>
  <b:Source>
    <b:Tag>AOP22</b:Tag>
    <b:SourceType>Report</b:SourceType>
    <b:Guid>{FA8FA07A-85B1-43F7-83F1-3370557D0187}</b:Guid>
    <b:Title>AOP-39 - Policy for Introduction and Assessment of Insensitive Munitions (IM) Edition D, V2</b:Title>
    <b:Year>2022</b:Year>
    <b:Publisher>NATO STANDARDIZATION OFFICE (NSO) </b:Publisher>
    <b:Department>NATO</b:Department>
    <b:YearAccessed>2024</b:YearAccessed>
    <b:MonthAccessed>April</b:MonthAccessed>
    <b:DayAccessed>05</b:DayAccessed>
    <b:RefOrder>7</b:RefOrder>
  </b:Source>
  <b:Source>
    <b:Tag>Min15</b:Tag>
    <b:SourceType>Report</b:SourceType>
    <b:Guid>{35539CD2-745A-4906-9E89-28D55B8E881F}</b:Guid>
    <b:Title>JSP520 Safety and Environmental Management of rdnance, Munitions and Explosives over the Equipment Acquisition Cycle pART 2, vOLUME 11</b:Title>
    <b:Year>2015</b:Year>
    <b:Publisher>MOD</b:Publisher>
    <b:Author>
      <b:Author>
        <b:Corporate>Ministry of Defence</b:Corporate>
      </b:Author>
    </b:Author>
    <b:RefOrder>4</b:RefOrder>
  </b:Source>
  <b:Source>
    <b:Tag>MSI24</b:Tag>
    <b:SourceType>InternetSite</b:SourceType>
    <b:Guid>{5BB214E4-8DA9-4FE3-BE07-885AFB00E8E4}</b:Guid>
    <b:Title>Mitigation Technologies for Munitions (MTM)</b:Title>
    <b:Author>
      <b:Author>
        <b:Corporate>MSIAC</b:Corporate>
      </b:Author>
    </b:Author>
    <b:ProductionCompany>MSIAC</b:ProductionCompany>
    <b:YearAccessed>2024</b:YearAccessed>
    <b:MonthAccessed>May</b:MonthAccessed>
    <b:DayAccessed>04</b:DayAccessed>
    <b:URL>https://www.msiac.nato.int/tool/mitigation-technologies-for-munitions-mtm-2/</b:URL>
    <b:RefOrder>9</b:RefOrder>
  </b:Source>
  <b:Source>
    <b:Tag>NAT22</b:Tag>
    <b:SourceType>Report</b:SourceType>
    <b:Guid>{B510F0B9-9236-496A-A6C4-AE71D937DF5C}</b:Guid>
    <b:Title>AOP-4496 Fragment Impact Test Procedures for Munitions, Edition A, Version 2</b:Title>
    <b:Year>2022</b:Year>
    <b:Author>
      <b:Author>
        <b:Corporate>NATO</b:Corporate>
      </b:Author>
    </b:Author>
    <b:Publisher>NATO Standardization Office</b:Publisher>
    <b:RefOrder>13</b:RefOrder>
  </b:Source>
  <b:Source>
    <b:Tag>Amy</b:Tag>
    <b:SourceType>Report</b:SourceType>
    <b:Guid>{5A45144E-1E56-4FC6-90E3-829B81B4BF09}</b:Guid>
    <b:Author>
      <b:Author>
        <b:NameList>
          <b:Person>
            <b:Last>Amy Chau</b:Last>
            <b:First>Sanjeev</b:First>
            <b:Middle>Singh, Philip Samuels, Anthony Di Stasio</b:Middle>
          </b:Person>
        </b:NameList>
      </b:Author>
    </b:Author>
    <b:Title>IM Explosive Replacement for Cratering Charge</b:Title>
    <b:Publisher>U.S. Army Armament, Research, Development and Engineering Center</b:Publisher>
    <b:City>Picatinny Arsenal, New Jersey </b:City>
    <b:RefOrder>18</b:RefOrder>
  </b:Source>
  <b:Source>
    <b:Tag>NAT10</b:Tag>
    <b:SourceType>Report</b:SourceType>
    <b:Guid>{F66E7A7B-30B9-4094-94F1-36C5FFD13A45}</b:Guid>
    <b:Author>
      <b:Author>
        <b:Corporate>NATO</b:Corporate>
      </b:Author>
    </b:Author>
    <b:Title>STANAG 4375 JAIS edition 3 - Safety Drop, Munition Test Procedure</b:Title>
    <b:Year>2010</b:Year>
    <b:RefOrder>16</b:RefOrder>
  </b:Source>
  <b:Source>
    <b:Tag>NAT221</b:Tag>
    <b:SourceType>Report</b:SourceType>
    <b:Guid>{CDF67EF3-DF4E-49BB-B250-981DEF6641BB}</b:Guid>
    <b:Author>
      <b:Author>
        <b:Corporate>NATO</b:Corporate>
      </b:Author>
    </b:Author>
    <b:Title>AOP-4396 Sympathetic Reaction Test Procedures For Munitions Edition A, Version 2</b:Title>
    <b:Year>2022</b:Year>
    <b:Publisher>NATO Standardization Office</b:Publisher>
    <b:RefOrder>15</b:RefOrder>
  </b:Source>
  <b:Source>
    <b:Tag>NAT222</b:Tag>
    <b:SourceType>Report</b:SourceType>
    <b:Guid>{AC6AE88E-8587-415D-9E01-CDF4546093B0}</b:Guid>
    <b:Author>
      <b:Author>
        <b:Corporate>NATO</b:Corporate>
      </b:Author>
    </b:Author>
    <b:Title>AOP-4526 Shaped Charge Jet Impact Test Procedure For Munitions Edition A, Version 2</b:Title>
    <b:Year>2022</b:Year>
    <b:Publisher>NATO Standardization Office</b:Publisher>
    <b:RefOrder>14</b:RefOrder>
  </b:Source>
  <b:Source>
    <b:Tag>NAT224</b:Tag>
    <b:SourceType>Report</b:SourceType>
    <b:Guid>{F2F89D35-5842-4E02-AB6F-C1924DD6FF73}</b:Guid>
    <b:Author>
      <b:Author>
        <b:Corporate>NATO</b:Corporate>
      </b:Author>
    </b:Author>
    <b:Title>AOP-4241 Bullet Impact Test Procedures For Munitions Editiona, Version 2</b:Title>
    <b:Year>2022</b:Year>
    <b:Publisher>NATO Standardization Office</b:Publisher>
    <b:RefOrder>12</b:RefOrder>
  </b:Source>
  <b:Source>
    <b:Tag>NAT225</b:Tag>
    <b:SourceType>Report</b:SourceType>
    <b:Guid>{C901B540-D179-4A00-8372-E70EB5654784}</b:Guid>
    <b:Author>
      <b:Author>
        <b:Corporate>NATO</b:Corporate>
      </b:Author>
    </b:Author>
    <b:Title>AOP-4382 Slow Heating Test Procedures for Munitions Edition A, Version 2</b:Title>
    <b:Year>2022</b:Year>
    <b:Publisher>NATO Standardization Office</b:Publisher>
    <b:RefOrder>11</b:RefOrder>
  </b:Source>
  <b:Source>
    <b:Tag>NAT226</b:Tag>
    <b:SourceType>Report</b:SourceType>
    <b:Guid>{9F1D171F-1E2A-4F55-B2EF-DB3626E69D0C}</b:Guid>
    <b:Author>
      <b:Author>
        <b:Corporate>NATO</b:Corporate>
      </b:Author>
    </b:Author>
    <b:Title>AOP-4240 Fast Heating Test Prodecures for Munitions Edition A, Version 2</b:Title>
    <b:Year>2022</b:Year>
    <b:Publisher>NATO Standardization Office</b:Publisher>
    <b:RefOrder>10</b:RefOrder>
  </b:Source>
  <b:Source>
    <b:Tag>Ian16</b:Tag>
    <b:SourceType>JournalArticle</b:SourceType>
    <b:Guid>{BE4E282A-9E32-443F-92D4-2D549AD91971}</b:Guid>
    <b:Title>Insensitive Munitions – Design Principles and Technology Developments</b:Title>
    <b:Year>2016</b:Year>
    <b:Pages>409-413</b:Pages>
    <b:Author>
      <b:Author>
        <b:NameList>
          <b:Person>
            <b:Last>Powell</b:Last>
            <b:First>Ian</b:First>
          </b:Person>
        </b:NameList>
      </b:Author>
    </b:Author>
    <b:JournalName>Propellants, Explosives and Pyrotechnics</b:JournalName>
    <b:Volume>41</b:Volume>
    <b:Issue>3</b:Issue>
    <b:RefOrder>17</b:RefOrder>
  </b:Source>
  <b:Source>
    <b:Tag>NAT181</b:Tag>
    <b:SourceType>Report</b:SourceType>
    <b:Guid>{E51750F5-33B8-4382-BE55-9D4DB41CC7D0}</b:Guid>
    <b:Title>AOP-4439 Policy For Introduction And Assessment Of Insensitive Munitions (IM)</b:Title>
    <b:Year>2018</b:Year>
    <b:Author>
      <b:Author>
        <b:Corporate>NATO</b:Corporate>
      </b:Author>
    </b:Author>
    <b:Publisher>NATO Standardization Office</b:Publisher>
    <b:RefOrder>2</b:RefOrder>
  </b:Source>
  <b:Source>
    <b:Tag>Tre</b:Tag>
    <b:SourceType>Misc</b:SourceType>
    <b:Guid>{3E78E9CB-06DD-4C67-86EC-A709CAD711AE}</b:Guid>
    <b:Title>OME Intermediate Charge and Weaponds Tests</b:Title>
    <b:Author>
      <b:Author>
        <b:NameList>
          <b:Person>
            <b:Last>(COTEC)</b:Last>
            <b:First>Trevor</b:First>
            <b:Middle>Lawrence</b:Middle>
          </b:Person>
        </b:NameList>
      </b:Author>
    </b:Author>
    <b:RefOrder>5</b:RefOrder>
  </b:Source>
</b:Sources>
</file>

<file path=customXml/itemProps1.xml><?xml version="1.0" encoding="utf-8"?>
<ds:datastoreItem xmlns:ds="http://schemas.openxmlformats.org/officeDocument/2006/customXml" ds:itemID="{F71202D1-91F2-4048-B879-1F6C69E71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32</Pages>
  <Words>7857</Words>
  <Characters>44791</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dc:creator>
  <cp:keywords/>
  <dc:description/>
  <cp:lastModifiedBy>Natalie C</cp:lastModifiedBy>
  <cp:revision>12</cp:revision>
  <dcterms:created xsi:type="dcterms:W3CDTF">2024-05-06T13:03:00Z</dcterms:created>
  <dcterms:modified xsi:type="dcterms:W3CDTF">2024-05-06T13:13:00Z</dcterms:modified>
</cp:coreProperties>
</file>