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9650245"/>
        <w:docPartObj>
          <w:docPartGallery w:val="Cover Pages"/>
          <w:docPartUnique/>
        </w:docPartObj>
      </w:sdtPr>
      <w:sdtEndPr>
        <w:rPr>
          <w:rFonts w:ascii="Arial" w:hAnsi="Arial" w:cs="Arial"/>
        </w:rPr>
      </w:sdtEndPr>
      <w:sdtContent>
        <w:p w14:paraId="0DD4C9FA" w14:textId="7F4B1ABB" w:rsidR="004E1BE5" w:rsidRPr="00DC2F81" w:rsidRDefault="00BB038D">
          <w:pPr>
            <w:rPr>
              <w:rFonts w:ascii="Arial" w:hAnsi="Arial" w:cs="Arial"/>
            </w:rPr>
          </w:pPr>
          <w:r w:rsidRPr="00DC2F81">
            <w:rPr>
              <w:rFonts w:ascii="Arial" w:hAnsi="Arial" w:cs="Arial"/>
              <w:noProof/>
            </w:rPr>
            <mc:AlternateContent>
              <mc:Choice Requires="wpg">
                <w:drawing>
                  <wp:anchor distT="0" distB="0" distL="114300" distR="114300" simplePos="0" relativeHeight="251659264" behindDoc="1" locked="0" layoutInCell="1" allowOverlap="1" wp14:anchorId="3755299A" wp14:editId="769B1267">
                    <wp:simplePos x="0" y="0"/>
                    <wp:positionH relativeFrom="page">
                      <wp:align>center</wp:align>
                    </wp:positionH>
                    <wp:positionV relativeFrom="page">
                      <wp:align>center</wp:align>
                    </wp:positionV>
                    <wp:extent cx="6864824" cy="9718675"/>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718675"/>
                              <a:chOff x="0" y="0"/>
                              <a:chExt cx="6864824" cy="97186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87586"/>
                                <a:ext cx="6858000" cy="563108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3ADD64" w14:textId="77777777" w:rsidR="00BB038D" w:rsidRPr="00936AD9" w:rsidRDefault="00BB038D" w:rsidP="00BB038D">
                                  <w:pPr>
                                    <w:rPr>
                                      <w:sz w:val="56"/>
                                      <w:szCs w:val="56"/>
                                    </w:rPr>
                                  </w:pPr>
                                </w:p>
                                <w:p w14:paraId="394C09BD" w14:textId="7C04DDF0" w:rsidR="00BB038D" w:rsidRPr="002A0D2F" w:rsidRDefault="00BB038D" w:rsidP="00BB038D">
                                  <w:pPr>
                                    <w:pStyle w:val="NoSpacing"/>
                                    <w:spacing w:before="120"/>
                                    <w:jc w:val="center"/>
                                    <w:rPr>
                                      <w:color w:val="FFFFFF" w:themeColor="background1"/>
                                    </w:rPr>
                                  </w:pPr>
                                  <w:r w:rsidRPr="002A0D2F">
                                    <w:rPr>
                                      <w:b/>
                                      <w:bCs/>
                                      <w:i/>
                                      <w:iCs/>
                                      <w:color w:val="FFFFFF" w:themeColor="background1"/>
                                      <w:lang w:val="en-US"/>
                                    </w:rPr>
                                    <w:t>Name:</w:t>
                                  </w:r>
                                  <w:r>
                                    <w:rPr>
                                      <w:b/>
                                      <w:bCs/>
                                      <w:i/>
                                      <w:iCs/>
                                      <w:color w:val="FFFFFF" w:themeColor="background1"/>
                                      <w:lang w:val="en-US"/>
                                    </w:rPr>
                                    <w:t xml:space="preserve"> </w:t>
                                  </w:r>
                                  <w:proofErr w:type="spellStart"/>
                                  <w:r w:rsidR="00BD6952">
                                    <w:rPr>
                                      <w:b/>
                                      <w:bCs/>
                                      <w:i/>
                                      <w:iCs/>
                                      <w:color w:val="FFFFFF" w:themeColor="background1"/>
                                      <w:lang w:val="en-US"/>
                                    </w:rPr>
                                    <w:t>Ms</w:t>
                                  </w:r>
                                  <w:proofErr w:type="spellEnd"/>
                                  <w:r w:rsidRPr="002A0D2F">
                                    <w:rPr>
                                      <w:b/>
                                      <w:bCs/>
                                      <w:i/>
                                      <w:iCs/>
                                      <w:color w:val="FFFFFF" w:themeColor="background1"/>
                                      <w:lang w:val="en-US"/>
                                    </w:rPr>
                                    <w:t xml:space="preserve"> Sara Watson</w:t>
                                  </w:r>
                                  <w:r w:rsidRPr="002A0D2F">
                                    <w:rPr>
                                      <w:color w:val="FFFFFF" w:themeColor="background1"/>
                                    </w:rPr>
                                    <w:t> </w:t>
                                  </w:r>
                                </w:p>
                                <w:p w14:paraId="351E78EB" w14:textId="2C3B9B50" w:rsidR="00BB038D" w:rsidRPr="002A0D2F" w:rsidRDefault="00BB038D" w:rsidP="00BB038D">
                                  <w:pPr>
                                    <w:pStyle w:val="NoSpacing"/>
                                    <w:spacing w:before="120"/>
                                    <w:jc w:val="center"/>
                                    <w:rPr>
                                      <w:color w:val="FFFFFF" w:themeColor="background1"/>
                                    </w:rPr>
                                  </w:pPr>
                                  <w:r w:rsidRPr="002A0D2F">
                                    <w:rPr>
                                      <w:b/>
                                      <w:bCs/>
                                      <w:i/>
                                      <w:iCs/>
                                      <w:color w:val="FFFFFF" w:themeColor="background1"/>
                                      <w:lang w:val="en-US"/>
                                    </w:rPr>
                                    <w:t>   Module Code: LCLM 500</w:t>
                                  </w:r>
                                  <w:r w:rsidR="00BD6952">
                                    <w:rPr>
                                      <w:b/>
                                      <w:bCs/>
                                      <w:i/>
                                      <w:iCs/>
                                      <w:color w:val="FFFFFF" w:themeColor="background1"/>
                                      <w:lang w:val="en-US"/>
                                    </w:rPr>
                                    <w:t>5</w:t>
                                  </w:r>
                                  <w:r w:rsidRPr="002A0D2F">
                                    <w:rPr>
                                      <w:b/>
                                      <w:bCs/>
                                      <w:i/>
                                      <w:iCs/>
                                      <w:color w:val="FFFFFF" w:themeColor="background1"/>
                                      <w:lang w:val="en-US"/>
                                    </w:rPr>
                                    <w:t>_LON</w:t>
                                  </w:r>
                                </w:p>
                                <w:p w14:paraId="6D11A05E" w14:textId="371AC730" w:rsidR="00BB038D" w:rsidRDefault="00BB038D" w:rsidP="00BB038D">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xml:space="preserve">   </w:t>
                                  </w:r>
                                  <w:r w:rsidR="00BD6952">
                                    <w:rPr>
                                      <w:b/>
                                      <w:bCs/>
                                      <w:i/>
                                      <w:iCs/>
                                      <w:color w:val="FFFFFF" w:themeColor="background1"/>
                                      <w:lang w:val="en-US"/>
                                    </w:rPr>
                                    <w:t>Module</w:t>
                                  </w:r>
                                  <w:r>
                                    <w:rPr>
                                      <w:b/>
                                      <w:bCs/>
                                      <w:i/>
                                      <w:iCs/>
                                      <w:color w:val="FFFFFF" w:themeColor="background1"/>
                                      <w:lang w:val="en-US"/>
                                    </w:rPr>
                                    <w:t xml:space="preserve">: </w:t>
                                  </w:r>
                                  <w:r w:rsidR="00BD6952">
                                    <w:rPr>
                                      <w:b/>
                                      <w:bCs/>
                                      <w:i/>
                                      <w:iCs/>
                                      <w:color w:val="FFFFFF" w:themeColor="background1"/>
                                    </w:rPr>
                                    <w:t xml:space="preserve">Organisational Culture </w:t>
                                  </w:r>
                                </w:p>
                                <w:p w14:paraId="58421D8C" w14:textId="37FCE5B3" w:rsidR="00BB038D" w:rsidRDefault="00BB038D" w:rsidP="00BB038D">
                                  <w:pPr>
                                    <w:pStyle w:val="NoSpacing"/>
                                    <w:spacing w:before="120"/>
                                    <w:jc w:val="center"/>
                                    <w:rPr>
                                      <w:b/>
                                      <w:bCs/>
                                      <w:i/>
                                      <w:iCs/>
                                      <w:color w:val="FFFFFF" w:themeColor="background1"/>
                                      <w:lang w:val="en-US"/>
                                    </w:rPr>
                                  </w:pPr>
                                  <w:r w:rsidRPr="002A0D2F">
                                    <w:rPr>
                                      <w:b/>
                                      <w:bCs/>
                                      <w:i/>
                                      <w:iCs/>
                                      <w:color w:val="FFFFFF" w:themeColor="background1"/>
                                      <w:lang w:val="en-US"/>
                                    </w:rPr>
                                    <w:t>   Lecturer’s Name</w:t>
                                  </w:r>
                                  <w:r w:rsidR="00BD6952" w:rsidRPr="002A0D2F">
                                    <w:rPr>
                                      <w:b/>
                                      <w:bCs/>
                                      <w:i/>
                                      <w:iCs/>
                                      <w:color w:val="FFFFFF" w:themeColor="background1"/>
                                      <w:lang w:val="en-US"/>
                                    </w:rPr>
                                    <w:t xml:space="preserve">: </w:t>
                                  </w:r>
                                  <w:r w:rsidR="00BD6952" w:rsidRPr="00BD6952">
                                    <w:rPr>
                                      <w:b/>
                                      <w:bCs/>
                                      <w:color w:val="FFFFFF" w:themeColor="background1"/>
                                    </w:rPr>
                                    <w:t>Mr</w:t>
                                  </w:r>
                                  <w:r>
                                    <w:rPr>
                                      <w:b/>
                                      <w:bCs/>
                                      <w:i/>
                                      <w:iCs/>
                                      <w:color w:val="FFFFFF" w:themeColor="background1"/>
                                      <w:lang w:val="en-US"/>
                                    </w:rPr>
                                    <w:t xml:space="preserve"> </w:t>
                                  </w:r>
                                  <w:r w:rsidR="00BD6952" w:rsidRPr="00BD6952">
                                    <w:rPr>
                                      <w:b/>
                                      <w:bCs/>
                                      <w:i/>
                                      <w:iCs/>
                                      <w:color w:val="FFFFFF" w:themeColor="background1"/>
                                    </w:rPr>
                                    <w:t>Christopher Osborne</w:t>
                                  </w:r>
                                </w:p>
                                <w:p w14:paraId="1EC52FC2" w14:textId="000789B7" w:rsidR="004E1BE5" w:rsidRDefault="004E1BE5">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FB24F8" w14:textId="77B237BB" w:rsidR="004E1BE5" w:rsidRDefault="00BB038D" w:rsidP="00BB038D">
                                      <w:pPr>
                                        <w:pStyle w:val="NoSpacing"/>
                                        <w:jc w:val="center"/>
                                        <w:rPr>
                                          <w:rFonts w:asciiTheme="majorHAnsi" w:eastAsiaTheme="majorEastAsia" w:hAnsiTheme="majorHAnsi" w:cstheme="majorBidi"/>
                                          <w:caps/>
                                          <w:color w:val="156082" w:themeColor="accent1"/>
                                          <w:sz w:val="72"/>
                                          <w:szCs w:val="72"/>
                                        </w:rPr>
                                      </w:pPr>
                                      <w:r w:rsidRPr="00BB038D">
                                        <w:rPr>
                                          <w:rFonts w:asciiTheme="majorHAnsi" w:eastAsiaTheme="majorEastAsia" w:hAnsiTheme="majorHAnsi" w:cstheme="majorBidi"/>
                                          <w:caps/>
                                          <w:color w:val="156082" w:themeColor="accent1"/>
                                          <w:sz w:val="56"/>
                                          <w:szCs w:val="56"/>
                                        </w:rPr>
                                        <w:t>BA (HONS) LEADERSHIP AND MANAGEMENT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755299A" id="Group 198" o:spid="_x0000_s1026" style="position:absolute;margin-left:0;margin-top:0;width:540.55pt;height:765.25pt;z-index:-251657216;mso-width-percent:882;mso-position-horizontal:center;mso-position-horizontal-relative:page;mso-position-vertical:center;mso-position-vertical-relative:page;mso-width-percent:882" coordsize="68648,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875;width:68580;height:5631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3C3ADD64" w14:textId="77777777" w:rsidR="00BB038D" w:rsidRPr="00936AD9" w:rsidRDefault="00BB038D" w:rsidP="00BB038D">
                            <w:pPr>
                              <w:rPr>
                                <w:sz w:val="56"/>
                                <w:szCs w:val="56"/>
                              </w:rPr>
                            </w:pPr>
                          </w:p>
                          <w:p w14:paraId="394C09BD" w14:textId="7C04DDF0" w:rsidR="00BB038D" w:rsidRPr="002A0D2F" w:rsidRDefault="00BB038D" w:rsidP="00BB038D">
                            <w:pPr>
                              <w:pStyle w:val="NoSpacing"/>
                              <w:spacing w:before="120"/>
                              <w:jc w:val="center"/>
                              <w:rPr>
                                <w:color w:val="FFFFFF" w:themeColor="background1"/>
                              </w:rPr>
                            </w:pPr>
                            <w:r w:rsidRPr="002A0D2F">
                              <w:rPr>
                                <w:b/>
                                <w:bCs/>
                                <w:i/>
                                <w:iCs/>
                                <w:color w:val="FFFFFF" w:themeColor="background1"/>
                                <w:lang w:val="en-US"/>
                              </w:rPr>
                              <w:t>Name:</w:t>
                            </w:r>
                            <w:r>
                              <w:rPr>
                                <w:b/>
                                <w:bCs/>
                                <w:i/>
                                <w:iCs/>
                                <w:color w:val="FFFFFF" w:themeColor="background1"/>
                                <w:lang w:val="en-US"/>
                              </w:rPr>
                              <w:t xml:space="preserve"> </w:t>
                            </w:r>
                            <w:proofErr w:type="spellStart"/>
                            <w:r w:rsidR="00BD6952">
                              <w:rPr>
                                <w:b/>
                                <w:bCs/>
                                <w:i/>
                                <w:iCs/>
                                <w:color w:val="FFFFFF" w:themeColor="background1"/>
                                <w:lang w:val="en-US"/>
                              </w:rPr>
                              <w:t>Ms</w:t>
                            </w:r>
                            <w:proofErr w:type="spellEnd"/>
                            <w:r w:rsidRPr="002A0D2F">
                              <w:rPr>
                                <w:b/>
                                <w:bCs/>
                                <w:i/>
                                <w:iCs/>
                                <w:color w:val="FFFFFF" w:themeColor="background1"/>
                                <w:lang w:val="en-US"/>
                              </w:rPr>
                              <w:t xml:space="preserve"> Sara Watson</w:t>
                            </w:r>
                            <w:r w:rsidRPr="002A0D2F">
                              <w:rPr>
                                <w:color w:val="FFFFFF" w:themeColor="background1"/>
                              </w:rPr>
                              <w:t> </w:t>
                            </w:r>
                          </w:p>
                          <w:p w14:paraId="351E78EB" w14:textId="2C3B9B50" w:rsidR="00BB038D" w:rsidRPr="002A0D2F" w:rsidRDefault="00BB038D" w:rsidP="00BB038D">
                            <w:pPr>
                              <w:pStyle w:val="NoSpacing"/>
                              <w:spacing w:before="120"/>
                              <w:jc w:val="center"/>
                              <w:rPr>
                                <w:color w:val="FFFFFF" w:themeColor="background1"/>
                              </w:rPr>
                            </w:pPr>
                            <w:r w:rsidRPr="002A0D2F">
                              <w:rPr>
                                <w:b/>
                                <w:bCs/>
                                <w:i/>
                                <w:iCs/>
                                <w:color w:val="FFFFFF" w:themeColor="background1"/>
                                <w:lang w:val="en-US"/>
                              </w:rPr>
                              <w:t>   Module Code: LCLM 500</w:t>
                            </w:r>
                            <w:r w:rsidR="00BD6952">
                              <w:rPr>
                                <w:b/>
                                <w:bCs/>
                                <w:i/>
                                <w:iCs/>
                                <w:color w:val="FFFFFF" w:themeColor="background1"/>
                                <w:lang w:val="en-US"/>
                              </w:rPr>
                              <w:t>5</w:t>
                            </w:r>
                            <w:r w:rsidRPr="002A0D2F">
                              <w:rPr>
                                <w:b/>
                                <w:bCs/>
                                <w:i/>
                                <w:iCs/>
                                <w:color w:val="FFFFFF" w:themeColor="background1"/>
                                <w:lang w:val="en-US"/>
                              </w:rPr>
                              <w:t>_LON</w:t>
                            </w:r>
                          </w:p>
                          <w:p w14:paraId="6D11A05E" w14:textId="371AC730" w:rsidR="00BB038D" w:rsidRDefault="00BB038D" w:rsidP="00BB038D">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xml:space="preserve">   </w:t>
                            </w:r>
                            <w:r w:rsidR="00BD6952">
                              <w:rPr>
                                <w:b/>
                                <w:bCs/>
                                <w:i/>
                                <w:iCs/>
                                <w:color w:val="FFFFFF" w:themeColor="background1"/>
                                <w:lang w:val="en-US"/>
                              </w:rPr>
                              <w:t>Module</w:t>
                            </w:r>
                            <w:r>
                              <w:rPr>
                                <w:b/>
                                <w:bCs/>
                                <w:i/>
                                <w:iCs/>
                                <w:color w:val="FFFFFF" w:themeColor="background1"/>
                                <w:lang w:val="en-US"/>
                              </w:rPr>
                              <w:t xml:space="preserve">: </w:t>
                            </w:r>
                            <w:r w:rsidR="00BD6952">
                              <w:rPr>
                                <w:b/>
                                <w:bCs/>
                                <w:i/>
                                <w:iCs/>
                                <w:color w:val="FFFFFF" w:themeColor="background1"/>
                              </w:rPr>
                              <w:t xml:space="preserve">Organisational Culture </w:t>
                            </w:r>
                          </w:p>
                          <w:p w14:paraId="58421D8C" w14:textId="37FCE5B3" w:rsidR="00BB038D" w:rsidRDefault="00BB038D" w:rsidP="00BB038D">
                            <w:pPr>
                              <w:pStyle w:val="NoSpacing"/>
                              <w:spacing w:before="120"/>
                              <w:jc w:val="center"/>
                              <w:rPr>
                                <w:b/>
                                <w:bCs/>
                                <w:i/>
                                <w:iCs/>
                                <w:color w:val="FFFFFF" w:themeColor="background1"/>
                                <w:lang w:val="en-US"/>
                              </w:rPr>
                            </w:pPr>
                            <w:r w:rsidRPr="002A0D2F">
                              <w:rPr>
                                <w:b/>
                                <w:bCs/>
                                <w:i/>
                                <w:iCs/>
                                <w:color w:val="FFFFFF" w:themeColor="background1"/>
                                <w:lang w:val="en-US"/>
                              </w:rPr>
                              <w:t>   Lecturer’s Name</w:t>
                            </w:r>
                            <w:r w:rsidR="00BD6952" w:rsidRPr="002A0D2F">
                              <w:rPr>
                                <w:b/>
                                <w:bCs/>
                                <w:i/>
                                <w:iCs/>
                                <w:color w:val="FFFFFF" w:themeColor="background1"/>
                                <w:lang w:val="en-US"/>
                              </w:rPr>
                              <w:t xml:space="preserve">: </w:t>
                            </w:r>
                            <w:r w:rsidR="00BD6952" w:rsidRPr="00BD6952">
                              <w:rPr>
                                <w:b/>
                                <w:bCs/>
                                <w:color w:val="FFFFFF" w:themeColor="background1"/>
                              </w:rPr>
                              <w:t>Mr</w:t>
                            </w:r>
                            <w:r>
                              <w:rPr>
                                <w:b/>
                                <w:bCs/>
                                <w:i/>
                                <w:iCs/>
                                <w:color w:val="FFFFFF" w:themeColor="background1"/>
                                <w:lang w:val="en-US"/>
                              </w:rPr>
                              <w:t xml:space="preserve"> </w:t>
                            </w:r>
                            <w:r w:rsidR="00BD6952" w:rsidRPr="00BD6952">
                              <w:rPr>
                                <w:b/>
                                <w:bCs/>
                                <w:i/>
                                <w:iCs/>
                                <w:color w:val="FFFFFF" w:themeColor="background1"/>
                              </w:rPr>
                              <w:t>Christopher Osborne</w:t>
                            </w:r>
                          </w:p>
                          <w:p w14:paraId="1EC52FC2" w14:textId="000789B7" w:rsidR="004E1BE5" w:rsidRDefault="004E1BE5">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FB24F8" w14:textId="77B237BB" w:rsidR="004E1BE5" w:rsidRDefault="00BB038D" w:rsidP="00BB038D">
                                <w:pPr>
                                  <w:pStyle w:val="NoSpacing"/>
                                  <w:jc w:val="center"/>
                                  <w:rPr>
                                    <w:rFonts w:asciiTheme="majorHAnsi" w:eastAsiaTheme="majorEastAsia" w:hAnsiTheme="majorHAnsi" w:cstheme="majorBidi"/>
                                    <w:caps/>
                                    <w:color w:val="156082" w:themeColor="accent1"/>
                                    <w:sz w:val="72"/>
                                    <w:szCs w:val="72"/>
                                  </w:rPr>
                                </w:pPr>
                                <w:r w:rsidRPr="00BB038D">
                                  <w:rPr>
                                    <w:rFonts w:asciiTheme="majorHAnsi" w:eastAsiaTheme="majorEastAsia" w:hAnsiTheme="majorHAnsi" w:cstheme="majorBidi"/>
                                    <w:caps/>
                                    <w:color w:val="156082" w:themeColor="accent1"/>
                                    <w:sz w:val="56"/>
                                    <w:szCs w:val="56"/>
                                  </w:rPr>
                                  <w:t>BA (HONS) LEADERSHIP AND MANAGEMENT SKILLS FOR THE WORKPLACE</w:t>
                                </w:r>
                              </w:p>
                            </w:sdtContent>
                          </w:sdt>
                        </w:txbxContent>
                      </v:textbox>
                    </v:shape>
                    <w10:wrap anchorx="page" anchory="page"/>
                  </v:group>
                </w:pict>
              </mc:Fallback>
            </mc:AlternateContent>
          </w:r>
          <w:r w:rsidRPr="00DC2F81">
            <w:rPr>
              <w:rFonts w:ascii="Arial" w:hAnsi="Arial" w:cs="Arial"/>
              <w:noProof/>
              <w:color w:val="156082" w:themeColor="accent1"/>
            </w:rPr>
            <w:drawing>
              <wp:anchor distT="0" distB="0" distL="114300" distR="114300" simplePos="0" relativeHeight="251661312" behindDoc="0" locked="0" layoutInCell="1" allowOverlap="1" wp14:anchorId="5ECD89BD" wp14:editId="7F4D701D">
                <wp:simplePos x="0" y="0"/>
                <wp:positionH relativeFrom="margin">
                  <wp:align>center</wp:align>
                </wp:positionH>
                <wp:positionV relativeFrom="paragraph">
                  <wp:posOffset>0</wp:posOffset>
                </wp:positionV>
                <wp:extent cx="2868295" cy="842645"/>
                <wp:effectExtent l="0" t="0" r="8255" b="0"/>
                <wp:wrapSquare wrapText="bothSides"/>
                <wp:docPr id="1793152369"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52369" name="Picture 2" descr="A logo with text on i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8295" cy="842645"/>
                        </a:xfrm>
                        <a:prstGeom prst="rect">
                          <a:avLst/>
                        </a:prstGeom>
                        <a:noFill/>
                        <a:ln>
                          <a:noFill/>
                        </a:ln>
                      </pic:spPr>
                    </pic:pic>
                  </a:graphicData>
                </a:graphic>
                <wp14:sizeRelV relativeFrom="margin">
                  <wp14:pctHeight>0</wp14:pctHeight>
                </wp14:sizeRelV>
              </wp:anchor>
            </w:drawing>
          </w:r>
        </w:p>
        <w:p w14:paraId="1FDEB76B" w14:textId="42DBC2F5" w:rsidR="004E1BE5" w:rsidRPr="00DC2F81" w:rsidRDefault="00BB038D">
          <w:pPr>
            <w:rPr>
              <w:rFonts w:ascii="Arial" w:hAnsi="Arial" w:cs="Arial"/>
            </w:rPr>
          </w:pPr>
          <w:r w:rsidRPr="00DC2F81">
            <w:rPr>
              <w:rFonts w:ascii="Arial" w:hAnsi="Arial" w:cs="Arial"/>
              <w:noProof/>
            </w:rPr>
            <mc:AlternateContent>
              <mc:Choice Requires="wps">
                <w:drawing>
                  <wp:anchor distT="0" distB="0" distL="114300" distR="114300" simplePos="0" relativeHeight="251662336" behindDoc="0" locked="0" layoutInCell="1" allowOverlap="1" wp14:anchorId="03D30B4C" wp14:editId="7B52393B">
                    <wp:simplePos x="0" y="0"/>
                    <wp:positionH relativeFrom="margin">
                      <wp:align>center</wp:align>
                    </wp:positionH>
                    <wp:positionV relativeFrom="paragraph">
                      <wp:posOffset>5083985</wp:posOffset>
                    </wp:positionV>
                    <wp:extent cx="2623457" cy="1017814"/>
                    <wp:effectExtent l="0" t="0" r="24765" b="11430"/>
                    <wp:wrapNone/>
                    <wp:docPr id="224385503" name="Text Box 1"/>
                    <wp:cNvGraphicFramePr/>
                    <a:graphic xmlns:a="http://schemas.openxmlformats.org/drawingml/2006/main">
                      <a:graphicData uri="http://schemas.microsoft.com/office/word/2010/wordprocessingShape">
                        <wps:wsp>
                          <wps:cNvSpPr txBox="1"/>
                          <wps:spPr>
                            <a:xfrm>
                              <a:off x="0" y="0"/>
                              <a:ext cx="2623457" cy="1017814"/>
                            </a:xfrm>
                            <a:prstGeom prst="rect">
                              <a:avLst/>
                            </a:prstGeom>
                            <a:solidFill>
                              <a:schemeClr val="lt1"/>
                            </a:solidFill>
                            <a:ln w="6350">
                              <a:solidFill>
                                <a:prstClr val="black"/>
                              </a:solidFill>
                            </a:ln>
                          </wps:spPr>
                          <wps:txbx>
                            <w:txbxContent>
                              <w:p w14:paraId="6D971308" w14:textId="3E6FD690" w:rsidR="00BB038D" w:rsidRDefault="00BB038D" w:rsidP="000F3D35">
                                <w:pPr>
                                  <w:jc w:val="center"/>
                                </w:pPr>
                                <w:r w:rsidRPr="00BB038D">
                                  <w:t>Organisational Culture</w:t>
                                </w:r>
                              </w:p>
                              <w:p w14:paraId="5370A8F1" w14:textId="4B718C75" w:rsidR="00BB038D" w:rsidRDefault="00BB038D" w:rsidP="000F3D35">
                                <w:pPr>
                                  <w:jc w:val="center"/>
                                </w:pPr>
                                <w:r w:rsidRPr="00BB038D">
                                  <w:t>Component 1</w:t>
                                </w:r>
                              </w:p>
                              <w:p w14:paraId="124E3583" w14:textId="7A8BFAA6" w:rsidR="00BB038D" w:rsidRPr="00BB038D" w:rsidRDefault="000F3D35" w:rsidP="000F3D35">
                                <w:pPr>
                                  <w:jc w:val="center"/>
                                  <w:rPr>
                                    <w:i/>
                                    <w:iCs/>
                                  </w:rPr>
                                </w:pPr>
                                <w:r>
                                  <w:rPr>
                                    <w:i/>
                                    <w:iCs/>
                                  </w:rPr>
                                  <w:t>(</w:t>
                                </w:r>
                                <w:r w:rsidR="00BB038D">
                                  <w:rPr>
                                    <w:i/>
                                    <w:iCs/>
                                  </w:rPr>
                                  <w:t>Individual Report</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D30B4C" id="Text Box 1" o:spid="_x0000_s1030" type="#_x0000_t202" style="position:absolute;margin-left:0;margin-top:400.3pt;width:206.55pt;height:80.1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" fillcolor="white [3201]" strokeweight=".5pt">
                    <v:textbox>
                      <w:txbxContent>
                        <w:p w14:paraId="6D971308" w14:textId="3E6FD690" w:rsidR="00BB038D" w:rsidRDefault="00BB038D" w:rsidP="000F3D35">
                          <w:pPr>
                            <w:jc w:val="center"/>
                          </w:pPr>
                          <w:r w:rsidRPr="00BB038D">
                            <w:t>Organisational Culture</w:t>
                          </w:r>
                        </w:p>
                        <w:p w14:paraId="5370A8F1" w14:textId="4B718C75" w:rsidR="00BB038D" w:rsidRDefault="00BB038D" w:rsidP="000F3D35">
                          <w:pPr>
                            <w:jc w:val="center"/>
                          </w:pPr>
                          <w:r w:rsidRPr="00BB038D">
                            <w:t>Component 1</w:t>
                          </w:r>
                        </w:p>
                        <w:p w14:paraId="124E3583" w14:textId="7A8BFAA6" w:rsidR="00BB038D" w:rsidRPr="00BB038D" w:rsidRDefault="000F3D35" w:rsidP="000F3D35">
                          <w:pPr>
                            <w:jc w:val="center"/>
                            <w:rPr>
                              <w:i/>
                              <w:iCs/>
                            </w:rPr>
                          </w:pPr>
                          <w:r>
                            <w:rPr>
                              <w:i/>
                              <w:iCs/>
                            </w:rPr>
                            <w:t>(</w:t>
                          </w:r>
                          <w:r w:rsidR="00BB038D">
                            <w:rPr>
                              <w:i/>
                              <w:iCs/>
                            </w:rPr>
                            <w:t>Individual Report</w:t>
                          </w:r>
                          <w:r>
                            <w:rPr>
                              <w:i/>
                              <w:iCs/>
                            </w:rPr>
                            <w:t>)</w:t>
                          </w:r>
                        </w:p>
                      </w:txbxContent>
                    </v:textbox>
                    <w10:wrap anchorx="margin"/>
                  </v:shape>
                </w:pict>
              </mc:Fallback>
            </mc:AlternateContent>
          </w:r>
          <w:r w:rsidR="004E1BE5" w:rsidRPr="00DC2F81">
            <w:rPr>
              <w:rFonts w:ascii="Arial" w:hAnsi="Arial" w:cs="Arial"/>
            </w:rPr>
            <w:br w:type="page"/>
          </w:r>
        </w:p>
      </w:sdtContent>
    </w:sdt>
    <w:p w14:paraId="314A8DA8" w14:textId="77777777" w:rsidR="00BD6952" w:rsidRPr="00552D76" w:rsidRDefault="00BD6952" w:rsidP="00BD6952">
      <w:pPr>
        <w:jc w:val="center"/>
        <w:rPr>
          <w:rFonts w:ascii="Arial" w:hAnsi="Arial" w:cs="Arial"/>
          <w:b/>
          <w:bCs/>
          <w:sz w:val="32"/>
          <w:szCs w:val="32"/>
        </w:rPr>
      </w:pPr>
      <w:r w:rsidRPr="00552D76">
        <w:rPr>
          <w:rFonts w:ascii="Arial" w:hAnsi="Arial" w:cs="Arial"/>
          <w:b/>
          <w:bCs/>
          <w:sz w:val="32"/>
          <w:szCs w:val="32"/>
        </w:rPr>
        <w:lastRenderedPageBreak/>
        <w:t>Contents</w:t>
      </w:r>
    </w:p>
    <w:p w14:paraId="142944D2" w14:textId="77777777" w:rsidR="00BD6952" w:rsidRPr="00552D76" w:rsidRDefault="00BD6952" w:rsidP="00BD6952">
      <w:pPr>
        <w:jc w:val="center"/>
        <w:rPr>
          <w:rFonts w:ascii="Arial" w:hAnsi="Arial" w:cs="Arial"/>
          <w:b/>
          <w:bCs/>
          <w:sz w:val="32"/>
          <w:szCs w:val="32"/>
        </w:rPr>
      </w:pPr>
      <w:r w:rsidRPr="00552D76">
        <w:rPr>
          <w:rFonts w:ascii="Arial" w:hAnsi="Arial" w:cs="Arial"/>
          <w:b/>
          <w:bCs/>
          <w:sz w:val="32"/>
          <w:szCs w:val="32"/>
        </w:rPr>
        <w:t>Page</w:t>
      </w:r>
    </w:p>
    <w:p w14:paraId="6D4CA524" w14:textId="77777777" w:rsidR="00B51C1D" w:rsidRPr="00552D76" w:rsidRDefault="00B51C1D" w:rsidP="00BD6952">
      <w:pPr>
        <w:jc w:val="center"/>
        <w:rPr>
          <w:rFonts w:ascii="Arial" w:hAnsi="Arial" w:cs="Arial"/>
          <w:b/>
          <w:bCs/>
          <w:sz w:val="32"/>
          <w:szCs w:val="32"/>
        </w:rPr>
      </w:pPr>
    </w:p>
    <w:p w14:paraId="2B503619" w14:textId="77777777" w:rsidR="00B51C1D" w:rsidRPr="00552D76" w:rsidRDefault="00B51C1D" w:rsidP="00BD6952">
      <w:pPr>
        <w:jc w:val="center"/>
        <w:rPr>
          <w:rFonts w:ascii="Arial" w:hAnsi="Arial" w:cs="Arial"/>
          <w:b/>
          <w:bCs/>
          <w:sz w:val="32"/>
          <w:szCs w:val="32"/>
        </w:rPr>
      </w:pPr>
    </w:p>
    <w:p w14:paraId="0EE7A2C0" w14:textId="77777777" w:rsidR="00BD6952" w:rsidRPr="00552D76" w:rsidRDefault="00BD6952" w:rsidP="00BD6952">
      <w:pPr>
        <w:jc w:val="center"/>
        <w:rPr>
          <w:rFonts w:ascii="Arial" w:hAnsi="Arial" w:cs="Arial"/>
        </w:rPr>
      </w:pPr>
    </w:p>
    <w:p w14:paraId="675B6056" w14:textId="29CBEA51" w:rsidR="00BD6952" w:rsidRPr="00552D76" w:rsidRDefault="00BD6952" w:rsidP="00BD6952">
      <w:pPr>
        <w:rPr>
          <w:rFonts w:ascii="Arial" w:hAnsi="Arial" w:cs="Arial"/>
          <w:b/>
          <w:bCs/>
          <w:sz w:val="28"/>
          <w:szCs w:val="28"/>
        </w:rPr>
      </w:pPr>
      <w:r w:rsidRPr="00552D76">
        <w:rPr>
          <w:rFonts w:ascii="Arial" w:hAnsi="Arial" w:cs="Arial"/>
          <w:b/>
          <w:bCs/>
          <w:sz w:val="28"/>
          <w:szCs w:val="28"/>
        </w:rPr>
        <w:t>Introduction ………………………………</w:t>
      </w:r>
      <w:proofErr w:type="gramStart"/>
      <w:r w:rsidRPr="00552D76">
        <w:rPr>
          <w:rFonts w:ascii="Arial" w:hAnsi="Arial" w:cs="Arial"/>
          <w:b/>
          <w:bCs/>
          <w:sz w:val="28"/>
          <w:szCs w:val="28"/>
        </w:rPr>
        <w:t>…..</w:t>
      </w:r>
      <w:proofErr w:type="gramEnd"/>
      <w:r w:rsidRPr="00552D76">
        <w:rPr>
          <w:rFonts w:ascii="Arial" w:hAnsi="Arial" w:cs="Arial"/>
          <w:b/>
          <w:bCs/>
          <w:sz w:val="28"/>
          <w:szCs w:val="28"/>
        </w:rPr>
        <w:t>…</w:t>
      </w:r>
      <w:r w:rsidR="000F3D35" w:rsidRPr="00552D76">
        <w:rPr>
          <w:rFonts w:ascii="Arial" w:hAnsi="Arial" w:cs="Arial"/>
          <w:b/>
          <w:bCs/>
          <w:sz w:val="28"/>
          <w:szCs w:val="28"/>
        </w:rPr>
        <w:t>…….</w:t>
      </w:r>
      <w:r w:rsidRPr="00552D76">
        <w:rPr>
          <w:rFonts w:ascii="Arial" w:hAnsi="Arial" w:cs="Arial"/>
          <w:b/>
          <w:bCs/>
          <w:sz w:val="28"/>
          <w:szCs w:val="28"/>
        </w:rPr>
        <w:t>……………………. 3</w:t>
      </w:r>
    </w:p>
    <w:p w14:paraId="378BB31C" w14:textId="149B63D0" w:rsidR="00BD6952" w:rsidRPr="00552D76" w:rsidRDefault="00BD6952" w:rsidP="00BD6952">
      <w:pPr>
        <w:rPr>
          <w:rFonts w:ascii="Arial" w:hAnsi="Arial" w:cs="Arial"/>
          <w:b/>
          <w:bCs/>
          <w:sz w:val="28"/>
          <w:szCs w:val="28"/>
        </w:rPr>
      </w:pPr>
      <w:r w:rsidRPr="00552D76">
        <w:rPr>
          <w:rFonts w:ascii="Arial" w:hAnsi="Arial" w:cs="Arial"/>
          <w:b/>
          <w:bCs/>
          <w:sz w:val="28"/>
          <w:szCs w:val="28"/>
        </w:rPr>
        <w:t>Organisational culture of British Airways</w:t>
      </w:r>
      <w:r w:rsidRPr="00552D76">
        <w:rPr>
          <w:rFonts w:ascii="Arial" w:hAnsi="Arial" w:cs="Arial"/>
          <w:b/>
          <w:bCs/>
          <w:sz w:val="28"/>
          <w:szCs w:val="28"/>
        </w:rPr>
        <w:t xml:space="preserve"> (BA) </w:t>
      </w:r>
      <w:proofErr w:type="gramStart"/>
      <w:r w:rsidRPr="00552D76">
        <w:rPr>
          <w:rFonts w:ascii="Arial" w:hAnsi="Arial" w:cs="Arial"/>
          <w:b/>
          <w:bCs/>
          <w:sz w:val="28"/>
          <w:szCs w:val="28"/>
        </w:rPr>
        <w:t>…..</w:t>
      </w:r>
      <w:proofErr w:type="gramEnd"/>
      <w:r w:rsidRPr="00552D76">
        <w:rPr>
          <w:rFonts w:ascii="Arial" w:hAnsi="Arial" w:cs="Arial"/>
          <w:b/>
          <w:bCs/>
          <w:sz w:val="28"/>
          <w:szCs w:val="28"/>
        </w:rPr>
        <w:t>……………….</w:t>
      </w:r>
      <w:r w:rsidR="00B51C1D" w:rsidRPr="00552D76">
        <w:rPr>
          <w:rFonts w:ascii="Arial" w:hAnsi="Arial" w:cs="Arial"/>
          <w:b/>
          <w:bCs/>
          <w:sz w:val="28"/>
          <w:szCs w:val="28"/>
        </w:rPr>
        <w:t>..</w:t>
      </w:r>
      <w:r w:rsidRPr="00552D76">
        <w:rPr>
          <w:rFonts w:ascii="Arial" w:hAnsi="Arial" w:cs="Arial"/>
          <w:b/>
          <w:bCs/>
          <w:sz w:val="28"/>
          <w:szCs w:val="28"/>
        </w:rPr>
        <w:t xml:space="preserve"> 3</w:t>
      </w:r>
      <w:r w:rsidR="00FD3E6A" w:rsidRPr="00552D76">
        <w:rPr>
          <w:rFonts w:ascii="Arial" w:hAnsi="Arial" w:cs="Arial"/>
          <w:b/>
          <w:bCs/>
          <w:sz w:val="28"/>
          <w:szCs w:val="28"/>
        </w:rPr>
        <w:t>/4</w:t>
      </w:r>
    </w:p>
    <w:p w14:paraId="05631A48" w14:textId="16328D0E" w:rsidR="00BD6952" w:rsidRPr="00552D76" w:rsidRDefault="00BD6952" w:rsidP="00BD6952">
      <w:pPr>
        <w:rPr>
          <w:rFonts w:ascii="Arial" w:hAnsi="Arial" w:cs="Arial"/>
          <w:b/>
          <w:bCs/>
          <w:sz w:val="28"/>
          <w:szCs w:val="28"/>
        </w:rPr>
      </w:pPr>
      <w:r w:rsidRPr="00552D76">
        <w:rPr>
          <w:rFonts w:ascii="Arial" w:hAnsi="Arial" w:cs="Arial"/>
          <w:b/>
          <w:bCs/>
          <w:sz w:val="28"/>
          <w:szCs w:val="28"/>
        </w:rPr>
        <w:t xml:space="preserve">How the organisational culture helps shape the BA structure and decision-making </w:t>
      </w:r>
      <w:r w:rsidRPr="00552D76">
        <w:rPr>
          <w:rFonts w:ascii="Arial" w:hAnsi="Arial" w:cs="Arial"/>
          <w:b/>
          <w:bCs/>
          <w:sz w:val="28"/>
          <w:szCs w:val="28"/>
        </w:rPr>
        <w:t>...</w:t>
      </w:r>
      <w:r w:rsidRPr="00552D76">
        <w:rPr>
          <w:rFonts w:ascii="Arial" w:hAnsi="Arial" w:cs="Arial"/>
          <w:b/>
          <w:bCs/>
          <w:sz w:val="28"/>
          <w:szCs w:val="28"/>
        </w:rPr>
        <w:t>……………………………………</w:t>
      </w:r>
      <w:proofErr w:type="gramStart"/>
      <w:r w:rsidRPr="00552D76">
        <w:rPr>
          <w:rFonts w:ascii="Arial" w:hAnsi="Arial" w:cs="Arial"/>
          <w:b/>
          <w:bCs/>
          <w:sz w:val="28"/>
          <w:szCs w:val="28"/>
        </w:rPr>
        <w:t>…..</w:t>
      </w:r>
      <w:proofErr w:type="gramEnd"/>
      <w:r w:rsidRPr="00552D76">
        <w:rPr>
          <w:rFonts w:ascii="Arial" w:hAnsi="Arial" w:cs="Arial"/>
          <w:b/>
          <w:bCs/>
          <w:sz w:val="28"/>
          <w:szCs w:val="28"/>
        </w:rPr>
        <w:t>……………</w:t>
      </w:r>
      <w:r w:rsidR="00B51C1D" w:rsidRPr="00552D76">
        <w:rPr>
          <w:rFonts w:ascii="Arial" w:hAnsi="Arial" w:cs="Arial"/>
          <w:b/>
          <w:bCs/>
          <w:sz w:val="28"/>
          <w:szCs w:val="28"/>
        </w:rPr>
        <w:t>…</w:t>
      </w:r>
      <w:r w:rsidRPr="00552D76">
        <w:rPr>
          <w:rFonts w:ascii="Arial" w:hAnsi="Arial" w:cs="Arial"/>
          <w:b/>
          <w:bCs/>
          <w:sz w:val="28"/>
          <w:szCs w:val="28"/>
        </w:rPr>
        <w:t xml:space="preserve"> </w:t>
      </w:r>
      <w:r w:rsidR="00FD3E6A" w:rsidRPr="00552D76">
        <w:rPr>
          <w:rFonts w:ascii="Arial" w:hAnsi="Arial" w:cs="Arial"/>
          <w:b/>
          <w:bCs/>
          <w:sz w:val="28"/>
          <w:szCs w:val="28"/>
        </w:rPr>
        <w:t>4/5</w:t>
      </w:r>
    </w:p>
    <w:p w14:paraId="45F3FF38" w14:textId="2EDC98AA" w:rsidR="00BD6952" w:rsidRPr="00552D76" w:rsidRDefault="00BD6952" w:rsidP="00BD6952">
      <w:pPr>
        <w:rPr>
          <w:rFonts w:ascii="Arial" w:hAnsi="Arial" w:cs="Arial"/>
          <w:b/>
          <w:bCs/>
          <w:sz w:val="28"/>
          <w:szCs w:val="28"/>
        </w:rPr>
      </w:pPr>
      <w:r w:rsidRPr="00552D76">
        <w:rPr>
          <w:rFonts w:ascii="Arial" w:hAnsi="Arial" w:cs="Arial"/>
          <w:b/>
          <w:bCs/>
          <w:sz w:val="28"/>
          <w:szCs w:val="28"/>
        </w:rPr>
        <w:t xml:space="preserve">Relevant frameworks, models or theories to the selected organisation </w:t>
      </w:r>
      <w:r w:rsidR="0018579A" w:rsidRPr="00552D76">
        <w:rPr>
          <w:rFonts w:ascii="Arial" w:hAnsi="Arial" w:cs="Arial"/>
          <w:b/>
          <w:bCs/>
          <w:sz w:val="28"/>
          <w:szCs w:val="28"/>
        </w:rPr>
        <w:t>…</w:t>
      </w:r>
      <w:r w:rsidR="00B51C1D" w:rsidRPr="00552D76">
        <w:rPr>
          <w:rFonts w:ascii="Arial" w:hAnsi="Arial" w:cs="Arial"/>
          <w:b/>
          <w:bCs/>
          <w:sz w:val="28"/>
          <w:szCs w:val="28"/>
        </w:rPr>
        <w:t>………………………………………………………….</w:t>
      </w:r>
      <w:r w:rsidRPr="00552D76">
        <w:rPr>
          <w:rFonts w:ascii="Arial" w:hAnsi="Arial" w:cs="Arial"/>
          <w:b/>
          <w:bCs/>
          <w:sz w:val="28"/>
          <w:szCs w:val="28"/>
        </w:rPr>
        <w:t>…</w:t>
      </w:r>
      <w:r w:rsidR="006E0006" w:rsidRPr="00552D76">
        <w:rPr>
          <w:rFonts w:ascii="Arial" w:hAnsi="Arial" w:cs="Arial"/>
          <w:b/>
          <w:bCs/>
          <w:sz w:val="28"/>
          <w:szCs w:val="28"/>
        </w:rPr>
        <w:t xml:space="preserve"> </w:t>
      </w:r>
      <w:r w:rsidR="00FD3E6A" w:rsidRPr="00552D76">
        <w:rPr>
          <w:rFonts w:ascii="Arial" w:hAnsi="Arial" w:cs="Arial"/>
          <w:b/>
          <w:bCs/>
          <w:sz w:val="28"/>
          <w:szCs w:val="28"/>
        </w:rPr>
        <w:t>5/6</w:t>
      </w:r>
    </w:p>
    <w:p w14:paraId="7A8D7D35" w14:textId="60A85435" w:rsidR="006E0006" w:rsidRPr="00552D76" w:rsidRDefault="006E0006" w:rsidP="006E0006">
      <w:pPr>
        <w:rPr>
          <w:rFonts w:ascii="Arial" w:hAnsi="Arial" w:cs="Arial"/>
          <w:b/>
          <w:bCs/>
          <w:sz w:val="28"/>
          <w:szCs w:val="28"/>
        </w:rPr>
      </w:pPr>
      <w:r w:rsidRPr="00552D76">
        <w:rPr>
          <w:rFonts w:ascii="Arial" w:hAnsi="Arial" w:cs="Arial"/>
          <w:b/>
          <w:bCs/>
          <w:sz w:val="28"/>
          <w:szCs w:val="28"/>
        </w:rPr>
        <w:t>Schein's Three Levels of Organisational Culture</w:t>
      </w:r>
      <w:r w:rsidRPr="00552D76">
        <w:rPr>
          <w:rFonts w:ascii="Arial" w:hAnsi="Arial" w:cs="Arial"/>
          <w:b/>
          <w:bCs/>
          <w:sz w:val="28"/>
          <w:szCs w:val="28"/>
        </w:rPr>
        <w:t xml:space="preserve"> ….………………... 5</w:t>
      </w:r>
    </w:p>
    <w:p w14:paraId="3E987A02" w14:textId="55464C78" w:rsidR="006E0006" w:rsidRPr="00552D76" w:rsidRDefault="006E0006" w:rsidP="00BD6952">
      <w:pPr>
        <w:rPr>
          <w:rFonts w:ascii="Arial" w:hAnsi="Arial" w:cs="Arial"/>
          <w:b/>
          <w:bCs/>
          <w:sz w:val="28"/>
          <w:szCs w:val="28"/>
        </w:rPr>
      </w:pPr>
      <w:r w:rsidRPr="00552D76">
        <w:rPr>
          <w:rFonts w:ascii="Arial" w:hAnsi="Arial" w:cs="Arial"/>
          <w:b/>
          <w:bCs/>
          <w:sz w:val="28"/>
          <w:szCs w:val="28"/>
        </w:rPr>
        <w:t>Johnson and Scholes' Cultural Web</w:t>
      </w:r>
      <w:r w:rsidRPr="00552D76">
        <w:rPr>
          <w:rFonts w:ascii="Arial" w:hAnsi="Arial" w:cs="Arial"/>
          <w:b/>
          <w:bCs/>
          <w:sz w:val="28"/>
          <w:szCs w:val="28"/>
        </w:rPr>
        <w:t xml:space="preserve"> …………………….……….……. 6</w:t>
      </w:r>
    </w:p>
    <w:p w14:paraId="32E430E3" w14:textId="19974422" w:rsidR="0018579A" w:rsidRPr="00552D76" w:rsidRDefault="0018579A" w:rsidP="0018579A">
      <w:pPr>
        <w:rPr>
          <w:rFonts w:ascii="Arial" w:hAnsi="Arial" w:cs="Arial"/>
          <w:b/>
          <w:bCs/>
          <w:i/>
          <w:sz w:val="28"/>
          <w:szCs w:val="28"/>
        </w:rPr>
      </w:pPr>
      <w:r w:rsidRPr="00552D76">
        <w:rPr>
          <w:rFonts w:ascii="Arial" w:hAnsi="Arial" w:cs="Arial"/>
          <w:b/>
          <w:bCs/>
          <w:sz w:val="28"/>
          <w:szCs w:val="28"/>
        </w:rPr>
        <w:t xml:space="preserve">British Airways Organisational culture and adaptation to the external environment </w:t>
      </w:r>
      <w:r w:rsidRPr="00552D76">
        <w:rPr>
          <w:rFonts w:ascii="Arial" w:hAnsi="Arial" w:cs="Arial"/>
          <w:b/>
          <w:bCs/>
          <w:sz w:val="28"/>
          <w:szCs w:val="28"/>
        </w:rPr>
        <w:t>………………………</w:t>
      </w:r>
      <w:r w:rsidR="006E0006" w:rsidRPr="00552D76">
        <w:rPr>
          <w:rFonts w:ascii="Arial" w:hAnsi="Arial" w:cs="Arial"/>
          <w:b/>
          <w:bCs/>
          <w:sz w:val="28"/>
          <w:szCs w:val="28"/>
        </w:rPr>
        <w:t>…</w:t>
      </w:r>
      <w:r w:rsidRPr="00552D76">
        <w:rPr>
          <w:rFonts w:ascii="Arial" w:hAnsi="Arial" w:cs="Arial"/>
          <w:b/>
          <w:bCs/>
          <w:sz w:val="28"/>
          <w:szCs w:val="28"/>
        </w:rPr>
        <w:t>…………………………</w:t>
      </w:r>
      <w:r w:rsidR="00FD3E6A" w:rsidRPr="00552D76">
        <w:rPr>
          <w:rFonts w:ascii="Arial" w:hAnsi="Arial" w:cs="Arial"/>
          <w:b/>
          <w:bCs/>
          <w:sz w:val="28"/>
          <w:szCs w:val="28"/>
        </w:rPr>
        <w:t xml:space="preserve"> 7/8</w:t>
      </w:r>
    </w:p>
    <w:p w14:paraId="77344336" w14:textId="226FF9FC" w:rsidR="0018579A" w:rsidRPr="00552D76" w:rsidRDefault="0018579A" w:rsidP="0018579A">
      <w:pPr>
        <w:rPr>
          <w:rFonts w:ascii="Arial" w:hAnsi="Arial" w:cs="Arial"/>
          <w:b/>
          <w:bCs/>
          <w:sz w:val="28"/>
          <w:szCs w:val="28"/>
        </w:rPr>
      </w:pPr>
      <w:r w:rsidRPr="00552D76">
        <w:rPr>
          <w:rFonts w:ascii="Arial" w:hAnsi="Arial" w:cs="Arial"/>
          <w:b/>
          <w:bCs/>
          <w:sz w:val="28"/>
          <w:szCs w:val="28"/>
        </w:rPr>
        <w:t xml:space="preserve">BA Organisational culture and effective functioning </w:t>
      </w:r>
      <w:r w:rsidR="000F3D35" w:rsidRPr="00552D76">
        <w:rPr>
          <w:rFonts w:ascii="Arial" w:hAnsi="Arial" w:cs="Arial"/>
          <w:b/>
          <w:bCs/>
          <w:i/>
          <w:iCs/>
          <w:sz w:val="28"/>
          <w:szCs w:val="28"/>
        </w:rPr>
        <w:t>………….</w:t>
      </w:r>
      <w:proofErr w:type="gramStart"/>
      <w:r w:rsidRPr="00552D76">
        <w:rPr>
          <w:rFonts w:ascii="Arial" w:hAnsi="Arial" w:cs="Arial"/>
          <w:b/>
          <w:bCs/>
          <w:i/>
          <w:iCs/>
          <w:sz w:val="28"/>
          <w:szCs w:val="28"/>
        </w:rPr>
        <w:t>…</w:t>
      </w:r>
      <w:r w:rsidR="006E0006" w:rsidRPr="00552D76">
        <w:rPr>
          <w:rFonts w:ascii="Arial" w:hAnsi="Arial" w:cs="Arial"/>
          <w:b/>
          <w:bCs/>
          <w:i/>
          <w:iCs/>
          <w:sz w:val="28"/>
          <w:szCs w:val="28"/>
        </w:rPr>
        <w:t>..</w:t>
      </w:r>
      <w:proofErr w:type="gramEnd"/>
      <w:r w:rsidR="00FD3E6A" w:rsidRPr="00552D76">
        <w:rPr>
          <w:rFonts w:ascii="Arial" w:hAnsi="Arial" w:cs="Arial"/>
          <w:b/>
          <w:bCs/>
          <w:i/>
          <w:iCs/>
          <w:sz w:val="28"/>
          <w:szCs w:val="28"/>
        </w:rPr>
        <w:t xml:space="preserve"> </w:t>
      </w:r>
      <w:r w:rsidR="00FD3E6A" w:rsidRPr="00552D76">
        <w:rPr>
          <w:rFonts w:ascii="Arial" w:hAnsi="Arial" w:cs="Arial"/>
          <w:b/>
          <w:bCs/>
          <w:sz w:val="28"/>
          <w:szCs w:val="28"/>
        </w:rPr>
        <w:t>8/9</w:t>
      </w:r>
    </w:p>
    <w:p w14:paraId="31039E5C" w14:textId="10CFE605" w:rsidR="00BD6952" w:rsidRPr="00552D76" w:rsidRDefault="00BD6952" w:rsidP="00BD6952">
      <w:pPr>
        <w:rPr>
          <w:rFonts w:ascii="Arial" w:hAnsi="Arial" w:cs="Arial"/>
          <w:b/>
          <w:bCs/>
          <w:sz w:val="28"/>
          <w:szCs w:val="28"/>
        </w:rPr>
      </w:pPr>
      <w:r w:rsidRPr="00552D76">
        <w:rPr>
          <w:rFonts w:ascii="Arial" w:hAnsi="Arial" w:cs="Arial"/>
          <w:b/>
          <w:bCs/>
          <w:sz w:val="28"/>
          <w:szCs w:val="28"/>
        </w:rPr>
        <w:t xml:space="preserve">Evaluation of the impact of organisational culture on organisational performance at BA </w:t>
      </w:r>
      <w:r w:rsidRPr="00552D76">
        <w:rPr>
          <w:rFonts w:ascii="Arial" w:hAnsi="Arial" w:cs="Arial"/>
          <w:b/>
          <w:bCs/>
          <w:sz w:val="28"/>
          <w:szCs w:val="28"/>
        </w:rPr>
        <w:t>…………………………………………………………</w:t>
      </w:r>
      <w:r w:rsidR="00FD3E6A" w:rsidRPr="00552D76">
        <w:rPr>
          <w:rFonts w:ascii="Arial" w:hAnsi="Arial" w:cs="Arial"/>
          <w:b/>
          <w:bCs/>
          <w:sz w:val="28"/>
          <w:szCs w:val="28"/>
        </w:rPr>
        <w:t xml:space="preserve"> 9</w:t>
      </w:r>
    </w:p>
    <w:p w14:paraId="794C5C68" w14:textId="40234560" w:rsidR="002F0F90" w:rsidRPr="00552D76" w:rsidRDefault="002F0F90" w:rsidP="00BD6952">
      <w:pPr>
        <w:rPr>
          <w:rFonts w:ascii="Arial" w:hAnsi="Arial" w:cs="Arial"/>
          <w:b/>
          <w:bCs/>
          <w:sz w:val="28"/>
          <w:szCs w:val="28"/>
        </w:rPr>
      </w:pPr>
      <w:r w:rsidRPr="00552D76">
        <w:rPr>
          <w:rFonts w:ascii="Arial" w:hAnsi="Arial" w:cs="Arial"/>
          <w:b/>
          <w:bCs/>
          <w:sz w:val="28"/>
          <w:szCs w:val="28"/>
        </w:rPr>
        <w:t>Recommendation …………………………</w:t>
      </w:r>
      <w:r w:rsidR="006E0006" w:rsidRPr="00552D76">
        <w:rPr>
          <w:rFonts w:ascii="Arial" w:hAnsi="Arial" w:cs="Arial"/>
          <w:b/>
          <w:bCs/>
          <w:sz w:val="28"/>
          <w:szCs w:val="28"/>
        </w:rPr>
        <w:t>……...</w:t>
      </w:r>
      <w:r w:rsidRPr="00552D76">
        <w:rPr>
          <w:rFonts w:ascii="Arial" w:hAnsi="Arial" w:cs="Arial"/>
          <w:b/>
          <w:bCs/>
          <w:sz w:val="28"/>
          <w:szCs w:val="28"/>
        </w:rPr>
        <w:t>……………………….</w:t>
      </w:r>
      <w:r w:rsidR="00FD3E6A" w:rsidRPr="00552D76">
        <w:rPr>
          <w:rFonts w:ascii="Arial" w:hAnsi="Arial" w:cs="Arial"/>
          <w:b/>
          <w:bCs/>
          <w:sz w:val="28"/>
          <w:szCs w:val="28"/>
        </w:rPr>
        <w:t xml:space="preserve"> 10</w:t>
      </w:r>
    </w:p>
    <w:p w14:paraId="3C92D0A0" w14:textId="6D288D15" w:rsidR="00BD6952" w:rsidRPr="00552D76" w:rsidRDefault="00BD6952" w:rsidP="00BD6952">
      <w:pPr>
        <w:rPr>
          <w:rFonts w:ascii="Arial" w:hAnsi="Arial" w:cs="Arial"/>
          <w:b/>
          <w:bCs/>
          <w:sz w:val="28"/>
          <w:szCs w:val="28"/>
        </w:rPr>
      </w:pPr>
      <w:r w:rsidRPr="00552D76">
        <w:rPr>
          <w:rFonts w:ascii="Arial" w:hAnsi="Arial" w:cs="Arial"/>
          <w:b/>
          <w:bCs/>
          <w:sz w:val="28"/>
          <w:szCs w:val="28"/>
        </w:rPr>
        <w:t>Conclusion …………………………………</w:t>
      </w:r>
      <w:r w:rsidR="006E0006" w:rsidRPr="00552D76">
        <w:rPr>
          <w:rFonts w:ascii="Arial" w:hAnsi="Arial" w:cs="Arial"/>
          <w:b/>
          <w:bCs/>
          <w:sz w:val="28"/>
          <w:szCs w:val="28"/>
        </w:rPr>
        <w:t>.</w:t>
      </w:r>
      <w:r w:rsidRPr="00552D76">
        <w:rPr>
          <w:rFonts w:ascii="Arial" w:hAnsi="Arial" w:cs="Arial"/>
          <w:b/>
          <w:bCs/>
          <w:sz w:val="28"/>
          <w:szCs w:val="28"/>
        </w:rPr>
        <w:t>……….…...…………</w:t>
      </w:r>
      <w:proofErr w:type="gramStart"/>
      <w:r w:rsidRPr="00552D76">
        <w:rPr>
          <w:rFonts w:ascii="Arial" w:hAnsi="Arial" w:cs="Arial"/>
          <w:b/>
          <w:bCs/>
          <w:sz w:val="28"/>
          <w:szCs w:val="28"/>
        </w:rPr>
        <w:t>.</w:t>
      </w:r>
      <w:r w:rsidR="00B51C1D" w:rsidRPr="00552D76">
        <w:rPr>
          <w:rFonts w:ascii="Arial" w:hAnsi="Arial" w:cs="Arial"/>
          <w:b/>
          <w:bCs/>
          <w:sz w:val="28"/>
          <w:szCs w:val="28"/>
        </w:rPr>
        <w:t>..</w:t>
      </w:r>
      <w:r w:rsidRPr="00552D76">
        <w:rPr>
          <w:rFonts w:ascii="Arial" w:hAnsi="Arial" w:cs="Arial"/>
          <w:b/>
          <w:bCs/>
          <w:sz w:val="28"/>
          <w:szCs w:val="28"/>
        </w:rPr>
        <w:t>..</w:t>
      </w:r>
      <w:proofErr w:type="gramEnd"/>
      <w:r w:rsidRPr="00552D76">
        <w:rPr>
          <w:rFonts w:ascii="Arial" w:hAnsi="Arial" w:cs="Arial"/>
          <w:b/>
          <w:bCs/>
          <w:sz w:val="28"/>
          <w:szCs w:val="28"/>
        </w:rPr>
        <w:t xml:space="preserve"> </w:t>
      </w:r>
      <w:r w:rsidR="00FD3E6A" w:rsidRPr="00552D76">
        <w:rPr>
          <w:rFonts w:ascii="Arial" w:hAnsi="Arial" w:cs="Arial"/>
          <w:b/>
          <w:bCs/>
          <w:sz w:val="28"/>
          <w:szCs w:val="28"/>
        </w:rPr>
        <w:t>10/11</w:t>
      </w:r>
    </w:p>
    <w:p w14:paraId="675A5653" w14:textId="19E5370E" w:rsidR="00BD6952" w:rsidRPr="00552D76" w:rsidRDefault="00BD6952" w:rsidP="00BD6952">
      <w:pPr>
        <w:rPr>
          <w:rFonts w:ascii="Arial" w:hAnsi="Arial" w:cs="Arial"/>
          <w:b/>
          <w:bCs/>
          <w:sz w:val="28"/>
          <w:szCs w:val="28"/>
        </w:rPr>
      </w:pPr>
      <w:r w:rsidRPr="00552D76">
        <w:rPr>
          <w:rFonts w:ascii="Arial" w:hAnsi="Arial" w:cs="Arial"/>
          <w:b/>
          <w:bCs/>
          <w:sz w:val="28"/>
          <w:szCs w:val="28"/>
        </w:rPr>
        <w:t>References</w:t>
      </w:r>
      <w:proofErr w:type="gramStart"/>
      <w:r w:rsidRPr="00552D76">
        <w:rPr>
          <w:rFonts w:ascii="Arial" w:hAnsi="Arial" w:cs="Arial"/>
          <w:b/>
          <w:bCs/>
          <w:sz w:val="28"/>
          <w:szCs w:val="28"/>
        </w:rPr>
        <w:t xml:space="preserve"> </w:t>
      </w:r>
      <w:r w:rsidR="006D48A3">
        <w:rPr>
          <w:rFonts w:ascii="Arial" w:hAnsi="Arial" w:cs="Arial"/>
          <w:b/>
          <w:bCs/>
          <w:sz w:val="28"/>
          <w:szCs w:val="28"/>
        </w:rPr>
        <w:t>..</w:t>
      </w:r>
      <w:proofErr w:type="gramEnd"/>
      <w:r w:rsidRPr="00552D76">
        <w:rPr>
          <w:rFonts w:ascii="Arial" w:hAnsi="Arial" w:cs="Arial"/>
          <w:b/>
          <w:bCs/>
          <w:sz w:val="28"/>
          <w:szCs w:val="28"/>
        </w:rPr>
        <w:t>……………………………</w:t>
      </w:r>
      <w:proofErr w:type="gramStart"/>
      <w:r w:rsidR="006E0006" w:rsidRPr="00552D76">
        <w:rPr>
          <w:rFonts w:ascii="Arial" w:hAnsi="Arial" w:cs="Arial"/>
          <w:b/>
          <w:bCs/>
          <w:sz w:val="28"/>
          <w:szCs w:val="28"/>
        </w:rPr>
        <w:t>…..</w:t>
      </w:r>
      <w:proofErr w:type="gramEnd"/>
      <w:r w:rsidRPr="00552D76">
        <w:rPr>
          <w:rFonts w:ascii="Arial" w:hAnsi="Arial" w:cs="Arial"/>
          <w:b/>
          <w:bCs/>
          <w:sz w:val="28"/>
          <w:szCs w:val="28"/>
        </w:rPr>
        <w:t>……………………….......</w:t>
      </w:r>
      <w:r w:rsidR="00FD3E6A" w:rsidRPr="00552D76">
        <w:rPr>
          <w:rFonts w:ascii="Arial" w:hAnsi="Arial" w:cs="Arial"/>
          <w:b/>
          <w:bCs/>
          <w:sz w:val="28"/>
          <w:szCs w:val="28"/>
        </w:rPr>
        <w:t>12</w:t>
      </w:r>
      <w:r w:rsidR="006D48A3">
        <w:rPr>
          <w:rFonts w:ascii="Arial" w:hAnsi="Arial" w:cs="Arial"/>
          <w:b/>
          <w:bCs/>
          <w:sz w:val="28"/>
          <w:szCs w:val="28"/>
        </w:rPr>
        <w:t>/13</w:t>
      </w:r>
    </w:p>
    <w:p w14:paraId="09C6FC80" w14:textId="763FD77A" w:rsidR="00BD6952" w:rsidRPr="00552D76" w:rsidRDefault="00BD6952" w:rsidP="00BD6952">
      <w:pPr>
        <w:rPr>
          <w:rFonts w:ascii="Arial" w:hAnsi="Arial" w:cs="Arial"/>
          <w:bCs/>
          <w:i/>
        </w:rPr>
      </w:pPr>
    </w:p>
    <w:p w14:paraId="2EE98190" w14:textId="77777777" w:rsidR="00BD6952" w:rsidRPr="00552D76" w:rsidRDefault="00BD6952" w:rsidP="00BD6952">
      <w:pPr>
        <w:rPr>
          <w:rFonts w:ascii="Arial" w:hAnsi="Arial" w:cs="Arial"/>
        </w:rPr>
      </w:pPr>
    </w:p>
    <w:p w14:paraId="1A5C1026" w14:textId="0FAEA3F1" w:rsidR="00BD6952" w:rsidRPr="00552D76" w:rsidRDefault="00BD6952" w:rsidP="00BD6952">
      <w:pPr>
        <w:rPr>
          <w:rFonts w:ascii="Arial" w:hAnsi="Arial" w:cs="Arial"/>
        </w:rPr>
      </w:pPr>
      <w:r w:rsidRPr="00552D76">
        <w:rPr>
          <w:rFonts w:ascii="Arial" w:hAnsi="Arial" w:cs="Arial"/>
        </w:rPr>
        <w:br w:type="page"/>
      </w:r>
    </w:p>
    <w:p w14:paraId="1B136180" w14:textId="7CE33821" w:rsidR="000F3D35" w:rsidRPr="00552D76" w:rsidRDefault="006E0006">
      <w:pPr>
        <w:rPr>
          <w:rFonts w:ascii="Arial" w:hAnsi="Arial" w:cs="Arial"/>
          <w:b/>
          <w:bCs/>
          <w:sz w:val="36"/>
          <w:szCs w:val="36"/>
        </w:rPr>
      </w:pPr>
      <w:r w:rsidRPr="00552D76">
        <w:rPr>
          <w:rFonts w:ascii="Arial" w:hAnsi="Arial" w:cs="Arial"/>
          <w:b/>
          <w:bCs/>
          <w:sz w:val="36"/>
          <w:szCs w:val="36"/>
        </w:rPr>
        <w:lastRenderedPageBreak/>
        <w:t>In</w:t>
      </w:r>
      <w:r w:rsidR="000F3D35" w:rsidRPr="00552D76">
        <w:rPr>
          <w:rFonts w:ascii="Arial" w:hAnsi="Arial" w:cs="Arial"/>
          <w:b/>
          <w:bCs/>
          <w:sz w:val="36"/>
          <w:szCs w:val="36"/>
        </w:rPr>
        <w:t>troduction</w:t>
      </w:r>
    </w:p>
    <w:p w14:paraId="7E262DF8" w14:textId="0830804B" w:rsidR="00702DD5" w:rsidRPr="00552D76" w:rsidRDefault="00702DD5" w:rsidP="00702DD5">
      <w:pPr>
        <w:rPr>
          <w:rFonts w:ascii="Arial" w:hAnsi="Arial" w:cs="Arial"/>
        </w:rPr>
      </w:pPr>
      <w:r w:rsidRPr="00552D76">
        <w:rPr>
          <w:rFonts w:ascii="Arial" w:hAnsi="Arial" w:cs="Arial"/>
        </w:rPr>
        <w:t xml:space="preserve">Organisational culture is a significant influence on how organisations structure work, make decisions and respond to environmental pressures. According to </w:t>
      </w:r>
      <w:r w:rsidR="00927390" w:rsidRPr="00552D76">
        <w:rPr>
          <w:rFonts w:ascii="Arial" w:hAnsi="Arial" w:cs="Arial"/>
        </w:rPr>
        <w:t>Mullins and Christy 2016)</w:t>
      </w:r>
      <w:r w:rsidRPr="00552D76">
        <w:rPr>
          <w:rFonts w:ascii="Arial" w:hAnsi="Arial" w:cs="Arial"/>
        </w:rPr>
        <w:t>, shared values, beliefs, and attitudes within an organisation significantly impact several processes, including decision-making, group dynamics, motivation, and management oversight. This concept remains pertinent in modern organisations, as recent studies highlight a correlation between organisational culture and factors of effectiveness, innovation, and employee behaviour (Bogale and Debela, 2024).</w:t>
      </w:r>
      <w:r w:rsidR="00927390" w:rsidRPr="00552D76">
        <w:rPr>
          <w:rFonts w:ascii="Arial" w:hAnsi="Arial" w:cs="Arial"/>
        </w:rPr>
        <w:t>(Schein, 2017)</w:t>
      </w:r>
      <w:r w:rsidRPr="00552D76">
        <w:rPr>
          <w:rFonts w:ascii="Arial" w:hAnsi="Arial" w:cs="Arial"/>
        </w:rPr>
        <w:t xml:space="preserve"> </w:t>
      </w:r>
      <w:r w:rsidR="006D48A3">
        <w:rPr>
          <w:rFonts w:ascii="Arial" w:hAnsi="Arial" w:cs="Arial"/>
        </w:rPr>
        <w:t>Elaborates</w:t>
      </w:r>
      <w:r w:rsidRPr="00552D76">
        <w:rPr>
          <w:rFonts w:ascii="Arial" w:hAnsi="Arial" w:cs="Arial"/>
        </w:rPr>
        <w:t xml:space="preserve"> on this by defining culture as comprising visible artefacts, espoused values, and deeper underlying assumptions, indicating that its influence permeates beyond formal policies to shape daily organisational conduct.</w:t>
      </w:r>
    </w:p>
    <w:p w14:paraId="19BE6C85" w14:textId="77777777" w:rsidR="00702DD5" w:rsidRPr="00552D76" w:rsidRDefault="00702DD5" w:rsidP="00702DD5">
      <w:pPr>
        <w:rPr>
          <w:rFonts w:ascii="Arial" w:hAnsi="Arial" w:cs="Arial"/>
        </w:rPr>
      </w:pPr>
      <w:r w:rsidRPr="00552D76">
        <w:rPr>
          <w:rFonts w:ascii="Arial" w:hAnsi="Arial" w:cs="Arial"/>
        </w:rPr>
        <w:t>British Airways (BA), a prominent international airline within the International Airlines Group (IAG), provides a pertinent example for exploring these dynamics, given its operation in a safety-sensitive, highly regulated, and customer-focused sector. BA’s culture must effectively reconcile the demands of operational reliability and safety, customer satisfaction, innovation, and financial performance. Recent findings suggest that BA is experiencing significant cultural and organisational changes, having implemented over 1,000 initiatives in 2025, with a heightened focus on employee empowerment, resilience, and customer experience (IAG, 2026).</w:t>
      </w:r>
    </w:p>
    <w:p w14:paraId="3955F3AC" w14:textId="77777777" w:rsidR="00702DD5" w:rsidRPr="00552D76" w:rsidRDefault="00702DD5" w:rsidP="00702DD5">
      <w:pPr>
        <w:rPr>
          <w:rFonts w:ascii="Arial" w:hAnsi="Arial" w:cs="Arial"/>
        </w:rPr>
      </w:pPr>
      <w:r w:rsidRPr="00552D76">
        <w:rPr>
          <w:rFonts w:ascii="Arial" w:hAnsi="Arial" w:cs="Arial"/>
        </w:rPr>
        <w:t>This report critically analyses organisational culture within BA's structural and decision-making processes, applying Schein's Three Levels and Johnson and Scholes' Cultural Web frameworks. It will also explore how the culture adapts to external pressures and assesses whether it serves as a facilitator or a hindrance to effective functioning and overall organisational performance.</w:t>
      </w:r>
    </w:p>
    <w:p w14:paraId="2CC267A7" w14:textId="0B2D1F19" w:rsidR="0018579A" w:rsidRPr="00552D76" w:rsidRDefault="0018579A">
      <w:pPr>
        <w:rPr>
          <w:rFonts w:ascii="Arial" w:hAnsi="Arial" w:cs="Arial"/>
        </w:rPr>
      </w:pPr>
    </w:p>
    <w:p w14:paraId="2E331D1D" w14:textId="77777777" w:rsidR="006E0006" w:rsidRPr="00552D76" w:rsidRDefault="009F3DB3" w:rsidP="002B1C3F">
      <w:pPr>
        <w:rPr>
          <w:rFonts w:ascii="Arial" w:hAnsi="Arial" w:cs="Arial"/>
        </w:rPr>
      </w:pPr>
      <w:r w:rsidRPr="00552D76">
        <w:rPr>
          <w:rFonts w:ascii="Arial" w:hAnsi="Arial" w:cs="Arial"/>
          <w:b/>
          <w:bCs/>
          <w:sz w:val="36"/>
          <w:szCs w:val="36"/>
        </w:rPr>
        <w:t>Organisational culture of the selected organisation</w:t>
      </w:r>
      <w:r w:rsidRPr="00552D76">
        <w:rPr>
          <w:rFonts w:ascii="Arial" w:hAnsi="Arial" w:cs="Arial"/>
        </w:rPr>
        <w:t xml:space="preserve"> </w:t>
      </w:r>
    </w:p>
    <w:p w14:paraId="5F2170DB" w14:textId="0F05987C" w:rsidR="002B1C3F" w:rsidRPr="00552D76" w:rsidRDefault="002B1C3F" w:rsidP="002B1C3F">
      <w:pPr>
        <w:rPr>
          <w:rFonts w:ascii="Arial" w:hAnsi="Arial" w:cs="Arial"/>
        </w:rPr>
      </w:pPr>
      <w:r w:rsidRPr="00552D76">
        <w:rPr>
          <w:rFonts w:ascii="Arial" w:hAnsi="Arial" w:cs="Arial"/>
        </w:rPr>
        <w:t xml:space="preserve">Organisational culture comprises the shared values, beliefs, assumptions and behaviours that shape employee interactions and performance. </w:t>
      </w:r>
      <w:r w:rsidR="00927390" w:rsidRPr="00552D76">
        <w:rPr>
          <w:rFonts w:ascii="Arial" w:hAnsi="Arial" w:cs="Arial"/>
        </w:rPr>
        <w:t>(Mullins and Christy, 2016)</w:t>
      </w:r>
      <w:r w:rsidRPr="00552D76">
        <w:rPr>
          <w:rFonts w:ascii="Arial" w:hAnsi="Arial" w:cs="Arial"/>
        </w:rPr>
        <w:t xml:space="preserve"> argue that culture influences decision-making, motivation, communication and management practices. Recent research further identifies culture as a strategic asset that can support innovation, employee engagement, organisational resilience and long-term success (Bogale &amp; Debela, 2024).  </w:t>
      </w:r>
      <w:r w:rsidR="003456AC" w:rsidRPr="00552D76">
        <w:rPr>
          <w:rFonts w:ascii="Arial" w:hAnsi="Arial" w:cs="Arial"/>
        </w:rPr>
        <w:t>S</w:t>
      </w:r>
      <w:r w:rsidRPr="00552D76">
        <w:rPr>
          <w:rFonts w:ascii="Arial" w:hAnsi="Arial" w:cs="Arial"/>
        </w:rPr>
        <w:t>imilarly</w:t>
      </w:r>
      <w:r w:rsidR="003456AC" w:rsidRPr="00552D76">
        <w:rPr>
          <w:rFonts w:ascii="Arial" w:hAnsi="Arial" w:cs="Arial"/>
        </w:rPr>
        <w:t>,</w:t>
      </w:r>
      <w:r w:rsidRPr="00552D76">
        <w:rPr>
          <w:rFonts w:ascii="Arial" w:hAnsi="Arial" w:cs="Arial"/>
        </w:rPr>
        <w:t xml:space="preserve"> </w:t>
      </w:r>
      <w:r w:rsidR="007B47DA" w:rsidRPr="00552D76">
        <w:rPr>
          <w:rFonts w:ascii="Arial" w:hAnsi="Arial" w:cs="Arial"/>
        </w:rPr>
        <w:t>suggest</w:t>
      </w:r>
      <w:r w:rsidR="003456AC" w:rsidRPr="00552D76">
        <w:rPr>
          <w:rFonts w:ascii="Arial" w:hAnsi="Arial" w:cs="Arial"/>
        </w:rPr>
        <w:t>ion</w:t>
      </w:r>
      <w:r w:rsidRPr="00552D76">
        <w:rPr>
          <w:rFonts w:ascii="Arial" w:hAnsi="Arial" w:cs="Arial"/>
        </w:rPr>
        <w:t xml:space="preserve"> that clearly defined and consistently communicated cultural values can help organisations manage change and achieve sustainable success. Therefore, organisational culture can be understood as a dynamic capability rather than a fixed organisational characteristic.</w:t>
      </w:r>
    </w:p>
    <w:p w14:paraId="20F359AD" w14:textId="77777777" w:rsidR="002B1C3F" w:rsidRPr="00552D76" w:rsidRDefault="002B1C3F" w:rsidP="002B1C3F">
      <w:pPr>
        <w:rPr>
          <w:rFonts w:ascii="Arial" w:hAnsi="Arial" w:cs="Arial"/>
        </w:rPr>
      </w:pPr>
      <w:r w:rsidRPr="00552D76">
        <w:rPr>
          <w:rFonts w:ascii="Arial" w:hAnsi="Arial" w:cs="Arial"/>
        </w:rPr>
        <w:t xml:space="preserve">British Airways (BA) operates within a highly competitive and regulated industry, requiring its culture to balance safety, regulatory compliance, customer satisfaction </w:t>
      </w:r>
      <w:r w:rsidRPr="00552D76">
        <w:rPr>
          <w:rFonts w:ascii="Arial" w:hAnsi="Arial" w:cs="Arial"/>
        </w:rPr>
        <w:lastRenderedPageBreak/>
        <w:t xml:space="preserve">and commercial performance. As part of International Airlines Group (IAG), BA promotes safety, operational excellence and customer service. Its established identity, </w:t>
      </w:r>
      <w:r w:rsidRPr="00552D76">
        <w:rPr>
          <w:rFonts w:ascii="Arial" w:hAnsi="Arial" w:cs="Arial"/>
          <w:i/>
          <w:iCs/>
        </w:rPr>
        <w:t>To Fly. To Serve.</w:t>
      </w:r>
      <w:r w:rsidRPr="00552D76">
        <w:rPr>
          <w:rFonts w:ascii="Arial" w:hAnsi="Arial" w:cs="Arial"/>
        </w:rPr>
        <w:t>, communicates expectations of professionalism, reliability and service quality.</w:t>
      </w:r>
    </w:p>
    <w:p w14:paraId="32C40CB4" w14:textId="77777777" w:rsidR="002B1C3F" w:rsidRPr="00552D76" w:rsidRDefault="002B1C3F" w:rsidP="002B1C3F">
      <w:pPr>
        <w:rPr>
          <w:rFonts w:ascii="Arial" w:hAnsi="Arial" w:cs="Arial"/>
        </w:rPr>
      </w:pPr>
      <w:r w:rsidRPr="00552D76">
        <w:rPr>
          <w:rFonts w:ascii="Arial" w:hAnsi="Arial" w:cs="Arial"/>
        </w:rPr>
        <w:t>Following the operational challenges associated with COVID-19, BA has invested in transformation programmes focused on customer experience, leadership, digital innovation and employee engagement. IAG reports that BA implemented more than 1,000 initiatives during 2025, reflecting a greater emphasis on employee empowerment, resilience and customer experience (IAG, 2026). This indicates that BA increasingly recognises culture as a mechanism for supporting organisational adaptation rather than simply maintaining established practices.</w:t>
      </w:r>
    </w:p>
    <w:p w14:paraId="26281A7A" w14:textId="64C22929" w:rsidR="002B1C3F" w:rsidRPr="00552D76" w:rsidRDefault="002B1C3F" w:rsidP="002B1C3F">
      <w:pPr>
        <w:rPr>
          <w:rFonts w:ascii="Arial" w:hAnsi="Arial" w:cs="Arial"/>
        </w:rPr>
      </w:pPr>
      <w:r w:rsidRPr="00552D76">
        <w:rPr>
          <w:rFonts w:ascii="Arial" w:hAnsi="Arial" w:cs="Arial"/>
        </w:rPr>
        <w:t xml:space="preserve">However, BA's culture also presents tensions. The airline's strong emphasis on safety and regulatory compliance requires formal procedures, defined responsibilities and governance systems. Although these controls support consistency and risk management, they may also encourage hierarchical decision-making and reduce flexibility when rapid adaptation is required. </w:t>
      </w:r>
      <w:r w:rsidR="00A80027">
        <w:rPr>
          <w:rFonts w:ascii="Arial" w:hAnsi="Arial" w:cs="Arial"/>
        </w:rPr>
        <w:t>(Bogale and Debela, 2024)</w:t>
      </w:r>
      <w:r w:rsidRPr="00552D76">
        <w:rPr>
          <w:rFonts w:ascii="Arial" w:hAnsi="Arial" w:cs="Arial"/>
        </w:rPr>
        <w:t>highlight the difficulty organisations in regulated sectors face when balancing control with innovation.</w:t>
      </w:r>
    </w:p>
    <w:p w14:paraId="6B8C7FED" w14:textId="77777777" w:rsidR="002B1C3F" w:rsidRPr="00552D76" w:rsidRDefault="002B1C3F" w:rsidP="002B1C3F">
      <w:pPr>
        <w:rPr>
          <w:rFonts w:ascii="Arial" w:hAnsi="Arial" w:cs="Arial"/>
        </w:rPr>
      </w:pPr>
      <w:r w:rsidRPr="00552D76">
        <w:rPr>
          <w:rFonts w:ascii="Arial" w:hAnsi="Arial" w:cs="Arial"/>
        </w:rPr>
        <w:t>Overall, BA demonstrates a predominantly safety-oriented, customer-focused and performance-driven culture that is adapting to technological, competitive and customer pressures. Its challenge is to maintain operational discipline while developing greater flexibility, collaboration and employee empowerment.</w:t>
      </w:r>
    </w:p>
    <w:p w14:paraId="37ED9264" w14:textId="77777777" w:rsidR="003C1D56" w:rsidRPr="00552D76" w:rsidRDefault="003C1D56">
      <w:pPr>
        <w:rPr>
          <w:rFonts w:ascii="Arial" w:hAnsi="Arial" w:cs="Arial"/>
          <w:b/>
          <w:bCs/>
          <w:sz w:val="36"/>
          <w:szCs w:val="36"/>
        </w:rPr>
      </w:pPr>
    </w:p>
    <w:p w14:paraId="2DBEF0B7" w14:textId="1CD5E20A" w:rsidR="003C1D56" w:rsidRPr="00552D76" w:rsidRDefault="003C1D56" w:rsidP="003C1D56">
      <w:pPr>
        <w:rPr>
          <w:rFonts w:ascii="Arial" w:hAnsi="Arial" w:cs="Arial"/>
          <w:b/>
          <w:bCs/>
          <w:i/>
        </w:rPr>
      </w:pPr>
      <w:r w:rsidRPr="00552D76">
        <w:rPr>
          <w:rFonts w:ascii="Arial" w:hAnsi="Arial" w:cs="Arial"/>
          <w:b/>
          <w:bCs/>
          <w:sz w:val="36"/>
          <w:szCs w:val="36"/>
        </w:rPr>
        <w:t>How Organisational Culture Shapes British Airways' Structure and Decision-Making</w:t>
      </w:r>
    </w:p>
    <w:p w14:paraId="0B2E54EE" w14:textId="50BF1AD8" w:rsidR="002B1C3F" w:rsidRPr="00552D76" w:rsidRDefault="002B1C3F" w:rsidP="002B1C3F">
      <w:pPr>
        <w:rPr>
          <w:rFonts w:ascii="Arial" w:hAnsi="Arial" w:cs="Arial"/>
        </w:rPr>
      </w:pPr>
      <w:r w:rsidRPr="00552D76">
        <w:rPr>
          <w:rFonts w:ascii="Arial" w:hAnsi="Arial" w:cs="Arial"/>
        </w:rPr>
        <w:t>Organisational culture influences how employees interpret situations, communicate and make decisions.</w:t>
      </w:r>
      <w:r w:rsidR="006D48A3">
        <w:rPr>
          <w:rFonts w:ascii="Arial" w:hAnsi="Arial" w:cs="Arial"/>
        </w:rPr>
        <w:t xml:space="preserve"> </w:t>
      </w:r>
      <w:r w:rsidR="00927390" w:rsidRPr="00552D76">
        <w:rPr>
          <w:rFonts w:ascii="Arial" w:hAnsi="Arial" w:cs="Arial"/>
        </w:rPr>
        <w:t>(Schein, 2017)</w:t>
      </w:r>
      <w:r w:rsidRPr="00552D76">
        <w:rPr>
          <w:rFonts w:ascii="Arial" w:hAnsi="Arial" w:cs="Arial"/>
        </w:rPr>
        <w:t xml:space="preserve"> argues that underlying assumptions shape organisational behaviour, while </w:t>
      </w:r>
      <w:r w:rsidR="00927390" w:rsidRPr="00552D76">
        <w:rPr>
          <w:rFonts w:ascii="Arial" w:hAnsi="Arial" w:cs="Arial"/>
        </w:rPr>
        <w:t>(Mullins and Christy, 2016)</w:t>
      </w:r>
      <w:r w:rsidRPr="00552D76">
        <w:rPr>
          <w:rFonts w:ascii="Arial" w:hAnsi="Arial" w:cs="Arial"/>
        </w:rPr>
        <w:t xml:space="preserve"> emphasise the influence of shared beliefs on organisational processes. However, culture is not necessarily uniform or static; its effectiveness depends on how well it aligns with organisational circumstances and strategic objectives. </w:t>
      </w:r>
      <w:r w:rsidR="00A80027">
        <w:rPr>
          <w:rFonts w:ascii="Arial" w:hAnsi="Arial" w:cs="Arial"/>
        </w:rPr>
        <w:t>(Bogale and Debela, 2024)</w:t>
      </w:r>
      <w:r w:rsidRPr="00552D76">
        <w:rPr>
          <w:rFonts w:ascii="Arial" w:hAnsi="Arial" w:cs="Arial"/>
        </w:rPr>
        <w:t>demonstrate that culture can influence organisational effectiveness, innovation, teamwork and employee behaviour.</w:t>
      </w:r>
    </w:p>
    <w:p w14:paraId="0B7CE503" w14:textId="77777777" w:rsidR="002B1C3F" w:rsidRPr="00552D76" w:rsidRDefault="002B1C3F" w:rsidP="002B1C3F">
      <w:pPr>
        <w:rPr>
          <w:rFonts w:ascii="Arial" w:hAnsi="Arial" w:cs="Arial"/>
        </w:rPr>
      </w:pPr>
      <w:r w:rsidRPr="00552D76">
        <w:rPr>
          <w:rFonts w:ascii="Arial" w:hAnsi="Arial" w:cs="Arial"/>
        </w:rPr>
        <w:t>At BA, the emphasis on safety and operational reliability is reflected in extensive training, maintenance procedures and a ‘just culture’ approach to accountability (British Airways, 2024). This supports risk management and operational consistency, which are essential in aviation. However, standardisation and accountability can also restrict flexibility, particularly where rapid innovation or decentralised decision-</w:t>
      </w:r>
      <w:r w:rsidRPr="00552D76">
        <w:rPr>
          <w:rFonts w:ascii="Arial" w:hAnsi="Arial" w:cs="Arial"/>
        </w:rPr>
        <w:lastRenderedPageBreak/>
        <w:t>making is required. Consequently, the same cultural characteristics that strengthen safety may create limitations when greater organisational agility is needed.</w:t>
      </w:r>
    </w:p>
    <w:p w14:paraId="516A608E" w14:textId="77777777" w:rsidR="002B1C3F" w:rsidRPr="00552D76" w:rsidRDefault="002B1C3F" w:rsidP="002B1C3F">
      <w:pPr>
        <w:rPr>
          <w:rFonts w:ascii="Arial" w:hAnsi="Arial" w:cs="Arial"/>
        </w:rPr>
      </w:pPr>
      <w:r w:rsidRPr="00552D76">
        <w:rPr>
          <w:rFonts w:ascii="Arial" w:hAnsi="Arial" w:cs="Arial"/>
        </w:rPr>
        <w:t xml:space="preserve">Customer orientation also influences BA's organisational priorities. The long-standing </w:t>
      </w:r>
      <w:r w:rsidRPr="00552D76">
        <w:rPr>
          <w:rFonts w:ascii="Arial" w:hAnsi="Arial" w:cs="Arial"/>
          <w:i/>
          <w:iCs/>
        </w:rPr>
        <w:t>To Fly. To Serve.</w:t>
      </w:r>
      <w:r w:rsidRPr="00552D76">
        <w:rPr>
          <w:rFonts w:ascii="Arial" w:hAnsi="Arial" w:cs="Arial"/>
        </w:rPr>
        <w:t xml:space="preserve"> identity establishes expectations of professional service, while its transformation programme places customer experience at the centre of organisational change. BA reported completing more than 1,000 transformation initiatives in 2025, linking these changes to improvements in resilience, customer experience and operational performance (IAG, 2026). This suggests that cultural values can influence organisational change when they are translated into systems, routines and employee behaviour.</w:t>
      </w:r>
    </w:p>
    <w:p w14:paraId="790717D3" w14:textId="7CA6D276" w:rsidR="002B1C3F" w:rsidRPr="00552D76" w:rsidRDefault="002B1C3F" w:rsidP="002B1C3F">
      <w:pPr>
        <w:rPr>
          <w:rFonts w:ascii="Arial" w:hAnsi="Arial" w:cs="Arial"/>
        </w:rPr>
      </w:pPr>
      <w:r w:rsidRPr="00552D76">
        <w:rPr>
          <w:rFonts w:ascii="Arial" w:hAnsi="Arial" w:cs="Arial"/>
        </w:rPr>
        <w:t xml:space="preserve">BA is also seeking to develop a more people-centred and adaptive culture, with IAG highlighting employee empowerment, communication, leadership development and inclusion. However, </w:t>
      </w:r>
      <w:r w:rsidR="00027FC2" w:rsidRPr="00552D76">
        <w:rPr>
          <w:rFonts w:ascii="Arial" w:hAnsi="Arial" w:cs="Arial"/>
        </w:rPr>
        <w:t>(</w:t>
      </w:r>
      <w:r w:rsidRPr="00552D76">
        <w:rPr>
          <w:rFonts w:ascii="Arial" w:hAnsi="Arial" w:cs="Arial"/>
        </w:rPr>
        <w:t>Schein's</w:t>
      </w:r>
      <w:r w:rsidR="00027FC2" w:rsidRPr="00552D76">
        <w:rPr>
          <w:rFonts w:ascii="Arial" w:hAnsi="Arial" w:cs="Arial"/>
        </w:rPr>
        <w:t xml:space="preserve">, </w:t>
      </w:r>
      <w:r w:rsidRPr="00552D76">
        <w:rPr>
          <w:rFonts w:ascii="Arial" w:hAnsi="Arial" w:cs="Arial"/>
        </w:rPr>
        <w:t>201</w:t>
      </w:r>
      <w:r w:rsidR="00027FC2" w:rsidRPr="00552D76">
        <w:rPr>
          <w:rFonts w:ascii="Arial" w:hAnsi="Arial" w:cs="Arial"/>
        </w:rPr>
        <w:t>6</w:t>
      </w:r>
      <w:r w:rsidRPr="00552D76">
        <w:rPr>
          <w:rFonts w:ascii="Arial" w:hAnsi="Arial" w:cs="Arial"/>
        </w:rPr>
        <w:t>) distinction between espoused values and underlying assumptions is important. Statements that employees should feel ‘proud, valued and empowered’ represent espoused values; genuine cultural change requires these principles to be reflected in everyday behaviour and decision-making.</w:t>
      </w:r>
    </w:p>
    <w:p w14:paraId="2029FD9A" w14:textId="77777777" w:rsidR="002B1C3F" w:rsidRPr="00552D76" w:rsidRDefault="002B1C3F" w:rsidP="002B1C3F">
      <w:pPr>
        <w:rPr>
          <w:rFonts w:ascii="Arial" w:hAnsi="Arial" w:cs="Arial"/>
        </w:rPr>
      </w:pPr>
      <w:r w:rsidRPr="00552D76">
        <w:rPr>
          <w:rFonts w:ascii="Arial" w:hAnsi="Arial" w:cs="Arial"/>
        </w:rPr>
        <w:t>Therefore, BA's culture supports effective operations through safety, reliability and service orientation, but its future effectiveness depends on balancing these established strengths with greater flexibility and employee involvement.</w:t>
      </w:r>
    </w:p>
    <w:p w14:paraId="2DE8A87D" w14:textId="77777777" w:rsidR="00AF7416" w:rsidRPr="00552D76" w:rsidRDefault="00AF7416">
      <w:pPr>
        <w:rPr>
          <w:rFonts w:ascii="Arial" w:hAnsi="Arial" w:cs="Arial"/>
        </w:rPr>
      </w:pPr>
    </w:p>
    <w:p w14:paraId="7117F0C7" w14:textId="745AB255" w:rsidR="00FF3AEC" w:rsidRPr="00552D76" w:rsidRDefault="00FF3AEC" w:rsidP="00FF3AEC">
      <w:pPr>
        <w:rPr>
          <w:rFonts w:ascii="Arial" w:hAnsi="Arial" w:cs="Arial"/>
          <w:i/>
          <w:iCs/>
        </w:rPr>
      </w:pPr>
      <w:r w:rsidRPr="00552D76">
        <w:rPr>
          <w:rFonts w:ascii="Arial" w:hAnsi="Arial" w:cs="Arial"/>
          <w:b/>
          <w:bCs/>
          <w:sz w:val="36"/>
          <w:szCs w:val="36"/>
        </w:rPr>
        <w:t>Relevant frameworks, models or theories to the selected organisation</w:t>
      </w:r>
      <w:r w:rsidRPr="00552D76">
        <w:rPr>
          <w:rFonts w:ascii="Arial" w:hAnsi="Arial" w:cs="Arial"/>
        </w:rPr>
        <w:t xml:space="preserve"> </w:t>
      </w:r>
    </w:p>
    <w:p w14:paraId="653C952F" w14:textId="77777777" w:rsidR="006E0006" w:rsidRPr="00552D76" w:rsidRDefault="006E0006" w:rsidP="00FF3AEC">
      <w:pPr>
        <w:rPr>
          <w:rFonts w:ascii="Arial" w:hAnsi="Arial" w:cs="Arial"/>
          <w:b/>
          <w:bCs/>
          <w:sz w:val="36"/>
          <w:szCs w:val="36"/>
        </w:rPr>
      </w:pPr>
    </w:p>
    <w:p w14:paraId="08990315" w14:textId="43548A49" w:rsidR="00FF3AEC" w:rsidRPr="00552D76" w:rsidRDefault="00BC5C12">
      <w:pPr>
        <w:rPr>
          <w:rFonts w:ascii="Arial" w:hAnsi="Arial" w:cs="Arial"/>
        </w:rPr>
      </w:pPr>
      <w:r w:rsidRPr="00552D76">
        <w:rPr>
          <w:rFonts w:ascii="Arial" w:hAnsi="Arial" w:cs="Arial"/>
        </w:rPr>
        <w:t>Analysing</w:t>
      </w:r>
      <w:r w:rsidRPr="00552D76">
        <w:rPr>
          <w:rFonts w:ascii="Arial" w:hAnsi="Arial" w:cs="Arial"/>
        </w:rPr>
        <w:t xml:space="preserve"> the </w:t>
      </w:r>
      <w:r w:rsidRPr="00552D76">
        <w:rPr>
          <w:rFonts w:ascii="Arial" w:hAnsi="Arial" w:cs="Arial"/>
        </w:rPr>
        <w:t>organisational</w:t>
      </w:r>
      <w:r w:rsidRPr="00552D76">
        <w:rPr>
          <w:rFonts w:ascii="Arial" w:hAnsi="Arial" w:cs="Arial"/>
        </w:rPr>
        <w:t xml:space="preserve"> culture at British Airways (BA) requires application of theoretical frameworks that reveal both overt and subtle elements of </w:t>
      </w:r>
      <w:r w:rsidRPr="00552D76">
        <w:rPr>
          <w:rFonts w:ascii="Arial" w:hAnsi="Arial" w:cs="Arial"/>
        </w:rPr>
        <w:t>organisational</w:t>
      </w:r>
      <w:r w:rsidRPr="00552D76">
        <w:rPr>
          <w:rFonts w:ascii="Arial" w:hAnsi="Arial" w:cs="Arial"/>
        </w:rPr>
        <w:t xml:space="preserve"> dynamics. Schein's Three Levels of </w:t>
      </w:r>
      <w:r w:rsidRPr="00552D76">
        <w:rPr>
          <w:rFonts w:ascii="Arial" w:hAnsi="Arial" w:cs="Arial"/>
        </w:rPr>
        <w:t>Organisational</w:t>
      </w:r>
      <w:r w:rsidRPr="00552D76">
        <w:rPr>
          <w:rFonts w:ascii="Arial" w:hAnsi="Arial" w:cs="Arial"/>
        </w:rPr>
        <w:t xml:space="preserve"> Culture and Johnson and Scholes' Cultural Web are particularly effective models, as they delve into the essence of </w:t>
      </w:r>
      <w:r w:rsidRPr="00552D76">
        <w:rPr>
          <w:rFonts w:ascii="Arial" w:hAnsi="Arial" w:cs="Arial"/>
        </w:rPr>
        <w:t>organisational</w:t>
      </w:r>
      <w:r w:rsidRPr="00552D76">
        <w:rPr>
          <w:rFonts w:ascii="Arial" w:hAnsi="Arial" w:cs="Arial"/>
        </w:rPr>
        <w:t xml:space="preserve"> culture while exploring its formation, reinforcement, and sustainability. These frameworks collectively offer insight into the dominant culture at British Airways, elucidating the </w:t>
      </w:r>
      <w:r w:rsidR="0036022E" w:rsidRPr="00552D76">
        <w:rPr>
          <w:rFonts w:ascii="Arial" w:hAnsi="Arial" w:cs="Arial"/>
        </w:rPr>
        <w:t>ways cultural</w:t>
      </w:r>
      <w:r w:rsidRPr="00552D76">
        <w:rPr>
          <w:rFonts w:ascii="Arial" w:hAnsi="Arial" w:cs="Arial"/>
        </w:rPr>
        <w:t xml:space="preserve"> values shape </w:t>
      </w:r>
      <w:r w:rsidR="008A2EF3" w:rsidRPr="00552D76">
        <w:rPr>
          <w:rFonts w:ascii="Arial" w:hAnsi="Arial" w:cs="Arial"/>
        </w:rPr>
        <w:t>organisational</w:t>
      </w:r>
      <w:r w:rsidRPr="00552D76">
        <w:rPr>
          <w:rFonts w:ascii="Arial" w:hAnsi="Arial" w:cs="Arial"/>
        </w:rPr>
        <w:t xml:space="preserve"> </w:t>
      </w:r>
      <w:r w:rsidR="008A2EF3" w:rsidRPr="00552D76">
        <w:rPr>
          <w:rFonts w:ascii="Arial" w:hAnsi="Arial" w:cs="Arial"/>
        </w:rPr>
        <w:t>behaviour</w:t>
      </w:r>
      <w:r w:rsidRPr="00552D76">
        <w:rPr>
          <w:rFonts w:ascii="Arial" w:hAnsi="Arial" w:cs="Arial"/>
        </w:rPr>
        <w:t>, leadership styles, and decision-making processes.</w:t>
      </w:r>
    </w:p>
    <w:p w14:paraId="0A63E4F9" w14:textId="77777777" w:rsidR="0036022E" w:rsidRPr="00552D76" w:rsidRDefault="0036022E">
      <w:pPr>
        <w:rPr>
          <w:rFonts w:ascii="Arial" w:hAnsi="Arial" w:cs="Arial"/>
          <w:sz w:val="28"/>
          <w:szCs w:val="28"/>
        </w:rPr>
      </w:pPr>
    </w:p>
    <w:p w14:paraId="6BC3A6AD" w14:textId="0DE9FBF6" w:rsidR="0036022E" w:rsidRPr="00552D76" w:rsidRDefault="0036022E">
      <w:pPr>
        <w:rPr>
          <w:rFonts w:ascii="Arial" w:hAnsi="Arial" w:cs="Arial"/>
          <w:b/>
          <w:bCs/>
          <w:sz w:val="28"/>
          <w:szCs w:val="28"/>
        </w:rPr>
      </w:pPr>
      <w:r w:rsidRPr="00552D76">
        <w:rPr>
          <w:rFonts w:ascii="Arial" w:hAnsi="Arial" w:cs="Arial"/>
          <w:b/>
          <w:bCs/>
          <w:sz w:val="28"/>
          <w:szCs w:val="28"/>
        </w:rPr>
        <w:t>Schein's Three Levels of Organisational Culture</w:t>
      </w:r>
      <w:r w:rsidRPr="00552D76">
        <w:rPr>
          <w:rFonts w:ascii="Arial" w:hAnsi="Arial" w:cs="Arial"/>
          <w:b/>
          <w:bCs/>
          <w:sz w:val="28"/>
          <w:szCs w:val="28"/>
        </w:rPr>
        <w:t>.</w:t>
      </w:r>
    </w:p>
    <w:p w14:paraId="535E93A4" w14:textId="77777777" w:rsidR="00702626" w:rsidRPr="00552D76" w:rsidRDefault="00702626" w:rsidP="00702626">
      <w:pPr>
        <w:rPr>
          <w:rFonts w:ascii="Arial" w:hAnsi="Arial" w:cs="Arial"/>
        </w:rPr>
      </w:pPr>
      <w:r w:rsidRPr="00552D76">
        <w:rPr>
          <w:rFonts w:ascii="Arial" w:hAnsi="Arial" w:cs="Arial"/>
        </w:rPr>
        <w:t xml:space="preserve">Schein identifies three interconnected levels of organisational culture: </w:t>
      </w:r>
      <w:r w:rsidRPr="00552D76">
        <w:rPr>
          <w:rFonts w:ascii="Arial" w:hAnsi="Arial" w:cs="Arial"/>
          <w:b/>
          <w:bCs/>
        </w:rPr>
        <w:t>artefacts, espoused values and underlying assumptions</w:t>
      </w:r>
      <w:r w:rsidRPr="00552D76">
        <w:rPr>
          <w:rFonts w:ascii="Arial" w:hAnsi="Arial" w:cs="Arial"/>
        </w:rPr>
        <w:t xml:space="preserve">. Artefacts are the visible aspects of an organisation, espoused values represent its stated beliefs and goals, while </w:t>
      </w:r>
      <w:r w:rsidRPr="00552D76">
        <w:rPr>
          <w:rFonts w:ascii="Arial" w:hAnsi="Arial" w:cs="Arial"/>
        </w:rPr>
        <w:lastRenderedPageBreak/>
        <w:t>underlying assumptions are deeply embedded beliefs that influence behaviour and decision-making (Schein, 2017).</w:t>
      </w:r>
    </w:p>
    <w:p w14:paraId="6E52E4C0" w14:textId="06F0C0EA" w:rsidR="00702626" w:rsidRPr="00552D76" w:rsidRDefault="00702626" w:rsidP="00702626">
      <w:pPr>
        <w:rPr>
          <w:rFonts w:ascii="Arial" w:hAnsi="Arial" w:cs="Arial"/>
        </w:rPr>
      </w:pPr>
      <w:r w:rsidRPr="00552D76">
        <w:rPr>
          <w:rFonts w:ascii="Arial" w:hAnsi="Arial" w:cs="Arial"/>
        </w:rPr>
        <w:t xml:space="preserve">BA's artefacts include professional uniforms, premium lounges and the </w:t>
      </w:r>
      <w:r w:rsidRPr="00552D76">
        <w:rPr>
          <w:rFonts w:ascii="Arial" w:hAnsi="Arial" w:cs="Arial"/>
          <w:i/>
          <w:iCs/>
        </w:rPr>
        <w:t>To Fly. To Serve.</w:t>
      </w:r>
      <w:r w:rsidRPr="00552D76">
        <w:rPr>
          <w:rFonts w:ascii="Arial" w:hAnsi="Arial" w:cs="Arial"/>
        </w:rPr>
        <w:t xml:space="preserve"> slogan, communicating professionalism and customer service. However,</w:t>
      </w:r>
      <w:r w:rsidR="00927390" w:rsidRPr="00552D76">
        <w:rPr>
          <w:rFonts w:ascii="Arial" w:hAnsi="Arial" w:cs="Arial"/>
        </w:rPr>
        <w:t>(Schein, 2017)</w:t>
      </w:r>
      <w:r w:rsidRPr="00552D76">
        <w:rPr>
          <w:rFonts w:ascii="Arial" w:hAnsi="Arial" w:cs="Arial"/>
        </w:rPr>
        <w:t xml:space="preserve"> argues that artefacts alone do not explain organisational culture because they reflect deeper values and assumptions. BA's espoused values emphasise safety, customer focus, inclusion, sustainability and continuous improvement, reflected in its transformation and people initiatives, including leadership development and employee engagement (IAG, 2026). However, stated values should be assessed against actual organisational practices rather than accepted as evidence of cultural change.</w:t>
      </w:r>
    </w:p>
    <w:p w14:paraId="7D1E8259" w14:textId="77777777" w:rsidR="00702626" w:rsidRPr="00552D76" w:rsidRDefault="00702626" w:rsidP="00702626">
      <w:pPr>
        <w:rPr>
          <w:rFonts w:ascii="Arial" w:hAnsi="Arial" w:cs="Arial"/>
        </w:rPr>
      </w:pPr>
      <w:r w:rsidRPr="00552D76">
        <w:rPr>
          <w:rFonts w:ascii="Arial" w:hAnsi="Arial" w:cs="Arial"/>
        </w:rPr>
        <w:t>At the deepest level, BA's underlying assumptions appear to prioritise passenger safety, operational reliability and teamwork. These help explain its formal governance, procedures and defined responsibilities. Such assumptions are appropriate within a safety-critical industry, although a strong emphasis on control and risk avoidance may potentially restrict innovation and organisational agility.</w:t>
      </w:r>
    </w:p>
    <w:p w14:paraId="4D432EE4" w14:textId="77777777" w:rsidR="00FD3E6A" w:rsidRPr="00552D76" w:rsidRDefault="00FD3E6A" w:rsidP="00702626">
      <w:pPr>
        <w:rPr>
          <w:rFonts w:ascii="Arial" w:hAnsi="Arial" w:cs="Arial"/>
          <w:b/>
          <w:bCs/>
          <w:sz w:val="28"/>
          <w:szCs w:val="28"/>
        </w:rPr>
      </w:pPr>
    </w:p>
    <w:p w14:paraId="167B800E" w14:textId="0B7CC94C" w:rsidR="00702626" w:rsidRPr="00552D76" w:rsidRDefault="00702626" w:rsidP="00702626">
      <w:pPr>
        <w:rPr>
          <w:rFonts w:ascii="Arial" w:hAnsi="Arial" w:cs="Arial"/>
          <w:b/>
          <w:bCs/>
          <w:sz w:val="28"/>
          <w:szCs w:val="28"/>
        </w:rPr>
      </w:pPr>
      <w:r w:rsidRPr="00552D76">
        <w:rPr>
          <w:rFonts w:ascii="Arial" w:hAnsi="Arial" w:cs="Arial"/>
          <w:b/>
          <w:bCs/>
          <w:sz w:val="28"/>
          <w:szCs w:val="28"/>
        </w:rPr>
        <w:t>Johnson and Scholes' Cultural Web</w:t>
      </w:r>
    </w:p>
    <w:p w14:paraId="1AEC45F8" w14:textId="6BF2F8FB" w:rsidR="00702626" w:rsidRPr="00552D76" w:rsidRDefault="00702626" w:rsidP="00702626">
      <w:pPr>
        <w:rPr>
          <w:rFonts w:ascii="Arial" w:hAnsi="Arial" w:cs="Arial"/>
        </w:rPr>
      </w:pPr>
      <w:r w:rsidRPr="00552D76">
        <w:rPr>
          <w:rFonts w:ascii="Arial" w:hAnsi="Arial" w:cs="Arial"/>
        </w:rPr>
        <w:t>Johnson and Scholes' Cultural Web complements Schein by examining how culture is reinforced through stories, symbols, power structures, organisational structures, control systems, and rituals and routines</w:t>
      </w:r>
      <w:r w:rsidR="00552D76" w:rsidRPr="00552D76">
        <w:rPr>
          <w:rFonts w:ascii="Arial" w:hAnsi="Arial" w:cs="Arial"/>
        </w:rPr>
        <w:t xml:space="preserve"> </w:t>
      </w:r>
      <w:r w:rsidR="00552D76" w:rsidRPr="00552D76">
        <w:rPr>
          <w:rFonts w:ascii="Arial" w:hAnsi="Arial" w:cs="Arial"/>
          <w:b/>
          <w:bCs/>
        </w:rPr>
        <w:t>(</w:t>
      </w:r>
      <w:r w:rsidR="00552D76" w:rsidRPr="00552D76">
        <w:rPr>
          <w:rFonts w:ascii="Arial" w:hAnsi="Arial" w:cs="Arial"/>
        </w:rPr>
        <w:t>Johnson et al., 2017).</w:t>
      </w:r>
      <w:r w:rsidRPr="00552D76">
        <w:rPr>
          <w:rFonts w:ascii="Arial" w:hAnsi="Arial" w:cs="Arial"/>
        </w:rPr>
        <w:t xml:space="preserve"> </w:t>
      </w:r>
      <w:r w:rsidR="00552D76" w:rsidRPr="00552D76">
        <w:rPr>
          <w:rFonts w:ascii="Arial" w:hAnsi="Arial" w:cs="Arial"/>
        </w:rPr>
        <w:t>The framework remains relevant to contemporary organisations because culture influences how organisations respond to change and strategic pressures (Whittington et al., 2020).</w:t>
      </w:r>
      <w:r w:rsidRPr="00552D76">
        <w:rPr>
          <w:rFonts w:ascii="Arial" w:hAnsi="Arial" w:cs="Arial"/>
        </w:rPr>
        <w:t xml:space="preserve"> At BA, the </w:t>
      </w:r>
      <w:r w:rsidRPr="00552D76">
        <w:rPr>
          <w:rFonts w:ascii="Arial" w:hAnsi="Arial" w:cs="Arial"/>
          <w:i/>
          <w:iCs/>
        </w:rPr>
        <w:t>To Fly. To Serve.</w:t>
      </w:r>
      <w:r w:rsidRPr="00552D76">
        <w:rPr>
          <w:rFonts w:ascii="Arial" w:hAnsi="Arial" w:cs="Arial"/>
        </w:rPr>
        <w:t xml:space="preserve"> identity and organisational stories reinforce professionalism and customer commitment, while formal safety procedures and operational routines reinforce reliability and accountability. Power and organisational structures remain relatively formal, reflecting the need for clear responsibility within aviation, although employee feedback and engagement initiatives indicate increasing opportunities for participation (IAG, 2026).</w:t>
      </w:r>
    </w:p>
    <w:p w14:paraId="75450D5D" w14:textId="77777777" w:rsidR="00702626" w:rsidRPr="00552D76" w:rsidRDefault="00702626" w:rsidP="00702626">
      <w:pPr>
        <w:rPr>
          <w:rFonts w:ascii="Arial" w:hAnsi="Arial" w:cs="Arial"/>
        </w:rPr>
      </w:pPr>
      <w:r w:rsidRPr="00552D76">
        <w:rPr>
          <w:rFonts w:ascii="Arial" w:hAnsi="Arial" w:cs="Arial"/>
        </w:rPr>
        <w:t>Together, the frameworks indicate that BA's prevailing culture is safety-oriented, customer-focused and performance-driven, with an emerging emphasis on employee empowerment and adaptability. Schein highlights the underlying assumptions supporting this culture, while the Cultural Web demonstrates how they are embedded through organisational practices. The key challenge is therefore balancing operational discipline with sufficient flexibility to support innovation and organisational change.</w:t>
      </w:r>
    </w:p>
    <w:p w14:paraId="37242CD0" w14:textId="77777777" w:rsidR="00FD3E6A" w:rsidRPr="00552D76" w:rsidRDefault="00FD3E6A">
      <w:pPr>
        <w:rPr>
          <w:rFonts w:ascii="Arial" w:hAnsi="Arial" w:cs="Arial"/>
          <w:b/>
          <w:bCs/>
          <w:sz w:val="36"/>
          <w:szCs w:val="36"/>
        </w:rPr>
      </w:pPr>
    </w:p>
    <w:p w14:paraId="45D75A89" w14:textId="78A398A7" w:rsidR="00702626" w:rsidRPr="00552D76" w:rsidRDefault="00702626">
      <w:pPr>
        <w:rPr>
          <w:rFonts w:ascii="Arial" w:hAnsi="Arial" w:cs="Arial"/>
          <w:b/>
          <w:bCs/>
        </w:rPr>
      </w:pPr>
      <w:r w:rsidRPr="00552D76">
        <w:rPr>
          <w:rFonts w:ascii="Arial" w:hAnsi="Arial" w:cs="Arial"/>
          <w:b/>
          <w:bCs/>
          <w:sz w:val="36"/>
          <w:szCs w:val="36"/>
        </w:rPr>
        <w:lastRenderedPageBreak/>
        <w:t>British Airways Organisational culture and adaptation to the external environment</w:t>
      </w:r>
      <w:r w:rsidRPr="00552D76">
        <w:rPr>
          <w:rFonts w:ascii="Arial" w:hAnsi="Arial" w:cs="Arial"/>
          <w:b/>
          <w:bCs/>
        </w:rPr>
        <w:t xml:space="preserve"> </w:t>
      </w:r>
      <w:r w:rsidR="00C44A8E" w:rsidRPr="00552D76">
        <w:rPr>
          <w:rFonts w:ascii="Arial" w:hAnsi="Arial" w:cs="Arial"/>
          <w:b/>
          <w:bCs/>
        </w:rPr>
        <w:t xml:space="preserve"> </w:t>
      </w:r>
    </w:p>
    <w:p w14:paraId="4DBCF2E7" w14:textId="77777777" w:rsidR="00C44A8E" w:rsidRPr="00552D76" w:rsidRDefault="00C44A8E">
      <w:pPr>
        <w:rPr>
          <w:rFonts w:ascii="Arial" w:hAnsi="Arial" w:cs="Arial"/>
          <w:b/>
          <w:bCs/>
        </w:rPr>
      </w:pPr>
    </w:p>
    <w:p w14:paraId="49B59182" w14:textId="77777777" w:rsidR="00C44A8E" w:rsidRPr="00552D76" w:rsidRDefault="00C44A8E" w:rsidP="00C44A8E">
      <w:pPr>
        <w:rPr>
          <w:rFonts w:ascii="Arial" w:hAnsi="Arial" w:cs="Arial"/>
        </w:rPr>
      </w:pPr>
      <w:r w:rsidRPr="00552D76">
        <w:rPr>
          <w:rFonts w:ascii="Arial" w:hAnsi="Arial" w:cs="Arial"/>
        </w:rPr>
        <w:t>British Airways functions in an external environment influenced by technological advancements, sustainability demands, and evolving customer expectations. These factors challenge BA's existing culture to adapt while maintaining organisational stability. Studies indicate that organisational culture plays a crucial role in either promoting or hindering change, contingent on the capacity to foster adaptability, learning, and innovation (Bogale and Debela, 2024).</w:t>
      </w:r>
    </w:p>
    <w:p w14:paraId="559BF1F4" w14:textId="77777777" w:rsidR="00C44A8E" w:rsidRPr="00552D76" w:rsidRDefault="00C44A8E" w:rsidP="00C44A8E">
      <w:pPr>
        <w:rPr>
          <w:rFonts w:ascii="Arial" w:hAnsi="Arial" w:cs="Arial"/>
        </w:rPr>
      </w:pPr>
      <w:r w:rsidRPr="00552D76">
        <w:rPr>
          <w:rFonts w:ascii="Arial" w:hAnsi="Arial" w:cs="Arial"/>
          <w:b/>
          <w:bCs/>
        </w:rPr>
        <w:t>Technological change</w:t>
      </w:r>
      <w:r w:rsidRPr="00552D76">
        <w:rPr>
          <w:rFonts w:ascii="Arial" w:hAnsi="Arial" w:cs="Arial"/>
        </w:rPr>
        <w:t xml:space="preserve"> provides a clear example. Digitalisation is increasingly important within the airline industry because it can improve customer experience and operational performance (</w:t>
      </w:r>
      <w:proofErr w:type="spellStart"/>
      <w:r w:rsidRPr="00552D76">
        <w:rPr>
          <w:rFonts w:ascii="Arial" w:hAnsi="Arial" w:cs="Arial"/>
        </w:rPr>
        <w:t>Heiets</w:t>
      </w:r>
      <w:proofErr w:type="spellEnd"/>
      <w:r w:rsidRPr="00552D76">
        <w:rPr>
          <w:rFonts w:ascii="Arial" w:hAnsi="Arial" w:cs="Arial"/>
        </w:rPr>
        <w:t xml:space="preserve"> et al., 2022). BA's response includes modernising legacy systems and investing in digital capabilities. IAG reported that these initiatives have strengthened business continuity and led to the highest punctuality rates since 2012 (IAG, 2026). This provides evidence that BA's culture can support adaptation when technological change is connected to operational improvement. However, research indicates that digital transformation requires cultural as well as technological change, particularly greater flexibility, learning and openness to new ways of working (Ghafoori et al., 2024). Therefore, investment in technology alone does not guarantee successful adaptation.</w:t>
      </w:r>
    </w:p>
    <w:p w14:paraId="5A9E13A7" w14:textId="6E251CE3" w:rsidR="00C44A8E" w:rsidRPr="00552D76" w:rsidRDefault="00C44A8E" w:rsidP="00C44A8E">
      <w:pPr>
        <w:rPr>
          <w:rFonts w:ascii="Arial" w:hAnsi="Arial" w:cs="Arial"/>
        </w:rPr>
      </w:pPr>
      <w:r w:rsidRPr="00552D76">
        <w:rPr>
          <w:rFonts w:ascii="Arial" w:hAnsi="Arial" w:cs="Arial"/>
          <w:b/>
          <w:bCs/>
        </w:rPr>
        <w:t>Sustainability</w:t>
      </w:r>
      <w:r w:rsidRPr="00552D76">
        <w:rPr>
          <w:rFonts w:ascii="Arial" w:hAnsi="Arial" w:cs="Arial"/>
        </w:rPr>
        <w:t xml:space="preserve"> poses a unique challenge for the aviation sector, which faces immense pressure to reduce its environmental impact while maintaining commercial and operational effectiveness. IAG's commitment to achieving zero carbon emissions by 2050 and investment in sustainable aviation fuel demonstrate a strategic response to these demands. However, true sustainability requires long-term changes in decision-making and resource allocation rather than isolated initiatives. This creates a cultural challenge because established commercial priorities may compete </w:t>
      </w:r>
      <w:r w:rsidR="00540143" w:rsidRPr="00552D76">
        <w:rPr>
          <w:rFonts w:ascii="Arial" w:hAnsi="Arial" w:cs="Arial"/>
        </w:rPr>
        <w:t>with</w:t>
      </w:r>
      <w:r w:rsidRPr="00552D76">
        <w:rPr>
          <w:rFonts w:ascii="Arial" w:hAnsi="Arial" w:cs="Arial"/>
        </w:rPr>
        <w:t xml:space="preserve"> environmental objectives, making successful adaptation dependent on sustainability becoming embedded within organisational practices.</w:t>
      </w:r>
    </w:p>
    <w:p w14:paraId="7D64CABA" w14:textId="14BCD73C" w:rsidR="00C44A8E" w:rsidRPr="00552D76" w:rsidRDefault="00C44A8E" w:rsidP="00C44A8E">
      <w:pPr>
        <w:rPr>
          <w:rFonts w:ascii="Arial" w:hAnsi="Arial" w:cs="Arial"/>
        </w:rPr>
      </w:pPr>
      <w:r w:rsidRPr="00552D76">
        <w:rPr>
          <w:rFonts w:ascii="Arial" w:hAnsi="Arial" w:cs="Arial"/>
        </w:rPr>
        <w:t xml:space="preserve">Evolving customer expectations and international competition create additional pressure for cultural agility. Consumers increasingly expect seamless digital interactions combined with reliable and personalised services. BA's investment in digital infrastructure and customer engagement reflects its response to these expectations (IAG, 2026). However, preserving BA's established identity while responding to changing market demands requires greater cultural </w:t>
      </w:r>
      <w:r w:rsidRPr="00552D76">
        <w:rPr>
          <w:rFonts w:ascii="Arial" w:hAnsi="Arial" w:cs="Arial"/>
        </w:rPr>
        <w:t>flexibility.</w:t>
      </w:r>
      <w:r w:rsidRPr="00552D76">
        <w:rPr>
          <w:rFonts w:ascii="Arial" w:hAnsi="Arial" w:cs="Arial"/>
        </w:rPr>
        <w:t xml:space="preserve"> </w:t>
      </w:r>
      <w:r w:rsidR="00A80027">
        <w:rPr>
          <w:rFonts w:ascii="Arial" w:hAnsi="Arial" w:cs="Arial"/>
        </w:rPr>
        <w:t>(Bogale and Debela, 2024)</w:t>
      </w:r>
      <w:r w:rsidRPr="00552D76">
        <w:rPr>
          <w:rFonts w:ascii="Arial" w:hAnsi="Arial" w:cs="Arial"/>
        </w:rPr>
        <w:t>identify adaptability and innovation as important characteristics of effective organisational cultures, suggesting that organisations overly dependent on traditional practices may find environmental change more difficult to manage.</w:t>
      </w:r>
    </w:p>
    <w:p w14:paraId="1B11F552" w14:textId="77777777" w:rsidR="00C44A8E" w:rsidRPr="00552D76" w:rsidRDefault="00C44A8E" w:rsidP="00C44A8E">
      <w:pPr>
        <w:rPr>
          <w:rFonts w:ascii="Arial" w:hAnsi="Arial" w:cs="Arial"/>
        </w:rPr>
      </w:pPr>
      <w:r w:rsidRPr="00552D76">
        <w:rPr>
          <w:rFonts w:ascii="Arial" w:hAnsi="Arial" w:cs="Arial"/>
        </w:rPr>
        <w:lastRenderedPageBreak/>
        <w:t>Overall, British Airways demonstrates an ability to respond to external pressures through technological development, sustainability commitments and changes to customer-facing capabilities. However, the effectiveness of these responses depends on whether they become embedded in organisational behaviour rather than remaining strategic initiatives. BA's established culture provides stability, reliability and consistency, but its strong emphasis on control and established practices can create tensions when the organisation requires greater flexibility, innovation and adaptation.</w:t>
      </w:r>
    </w:p>
    <w:p w14:paraId="1CF3A2B4" w14:textId="77777777" w:rsidR="00C44A8E" w:rsidRPr="00552D76" w:rsidRDefault="00C44A8E">
      <w:pPr>
        <w:rPr>
          <w:rFonts w:ascii="Arial" w:hAnsi="Arial" w:cs="Arial"/>
          <w:b/>
          <w:bCs/>
          <w:sz w:val="36"/>
          <w:szCs w:val="36"/>
        </w:rPr>
      </w:pPr>
    </w:p>
    <w:p w14:paraId="3B1190ED" w14:textId="03896C22" w:rsidR="00C44A8E" w:rsidRPr="00552D76" w:rsidRDefault="00C44A8E">
      <w:pPr>
        <w:rPr>
          <w:rFonts w:ascii="Arial" w:hAnsi="Arial" w:cs="Arial"/>
          <w:b/>
          <w:bCs/>
          <w:i/>
          <w:iCs/>
        </w:rPr>
      </w:pPr>
      <w:r w:rsidRPr="00552D76">
        <w:rPr>
          <w:rFonts w:ascii="Arial" w:hAnsi="Arial" w:cs="Arial"/>
          <w:b/>
          <w:bCs/>
          <w:sz w:val="36"/>
          <w:szCs w:val="36"/>
        </w:rPr>
        <w:t>BA Organisational culture and effective functioning</w:t>
      </w:r>
      <w:r w:rsidRPr="00552D76">
        <w:rPr>
          <w:rFonts w:ascii="Arial" w:hAnsi="Arial" w:cs="Arial"/>
          <w:b/>
          <w:bCs/>
        </w:rPr>
        <w:t xml:space="preserve"> </w:t>
      </w:r>
      <w:r w:rsidRPr="00552D76">
        <w:rPr>
          <w:rFonts w:ascii="Arial" w:hAnsi="Arial" w:cs="Arial"/>
          <w:b/>
          <w:bCs/>
          <w:i/>
          <w:iCs/>
        </w:rPr>
        <w:t xml:space="preserve"> </w:t>
      </w:r>
    </w:p>
    <w:p w14:paraId="7CCB7075" w14:textId="77777777" w:rsidR="00DA6E73" w:rsidRPr="00552D76" w:rsidRDefault="00DA6E73">
      <w:pPr>
        <w:rPr>
          <w:rFonts w:ascii="Arial" w:hAnsi="Arial" w:cs="Arial"/>
          <w:b/>
          <w:bCs/>
          <w:i/>
          <w:iCs/>
        </w:rPr>
      </w:pPr>
    </w:p>
    <w:p w14:paraId="439D2FC4" w14:textId="77777777" w:rsidR="00DA6E73" w:rsidRPr="00552D76" w:rsidRDefault="00DA6E73" w:rsidP="00DA6E73">
      <w:pPr>
        <w:rPr>
          <w:rFonts w:ascii="Arial" w:hAnsi="Arial" w:cs="Arial"/>
        </w:rPr>
      </w:pPr>
      <w:r w:rsidRPr="00552D76">
        <w:rPr>
          <w:rFonts w:ascii="Arial" w:hAnsi="Arial" w:cs="Arial"/>
        </w:rPr>
        <w:t>For British Airways (BA), its entrenched culture offers notable advantages, particularly in safety, reliability, accountability, and consistent service delivery. Nonetheless, the rigid emphasis on formal procedures and established practices may hinder flexibility in response to evolving customer expectations and competitive landscapes. A comprehensive evaluation is crucial to determine whether the benefits of this culture outweigh its potential constraints.</w:t>
      </w:r>
    </w:p>
    <w:p w14:paraId="003E5809" w14:textId="46C2A527" w:rsidR="00DA6E73" w:rsidRPr="00552D76" w:rsidRDefault="00DA6E73" w:rsidP="00DA6E73">
      <w:pPr>
        <w:rPr>
          <w:rFonts w:ascii="Arial" w:hAnsi="Arial" w:cs="Arial"/>
        </w:rPr>
      </w:pPr>
      <w:r w:rsidRPr="00552D76">
        <w:rPr>
          <w:rFonts w:ascii="Arial" w:hAnsi="Arial" w:cs="Arial"/>
        </w:rPr>
        <w:t xml:space="preserve">A key strength of BA's culture lies in its enhancement of operational reliability and accountability. In the aviation sector, clear procedures, defined roles and consistent standards are essential because mistakes can lead to severe repercussions. Reports from International Airlines Group (IAG, 2026) highlight ongoing investments in operational resilience and safety, while BA's improved punctuality reflects the organisational benefits derived from disciplined processes. This indicates that BA's culture fosters effective functioning by establishing shared expectations and minimising ambiguity within a complex organisational structure. Research by </w:t>
      </w:r>
      <w:r w:rsidR="00A80027">
        <w:rPr>
          <w:rFonts w:ascii="Arial" w:hAnsi="Arial" w:cs="Arial"/>
        </w:rPr>
        <w:t>(Bogale and Debela, 2024)</w:t>
      </w:r>
      <w:r w:rsidRPr="00552D76">
        <w:rPr>
          <w:rFonts w:ascii="Arial" w:hAnsi="Arial" w:cs="Arial"/>
        </w:rPr>
        <w:t>further supports the notion that cultural consistency and shared values are critical to organisational effectiveness.</w:t>
      </w:r>
    </w:p>
    <w:p w14:paraId="72C3FEF9" w14:textId="77777777" w:rsidR="00DA6E73" w:rsidRPr="00552D76" w:rsidRDefault="00DA6E73" w:rsidP="00DA6E73">
      <w:pPr>
        <w:rPr>
          <w:rFonts w:ascii="Arial" w:hAnsi="Arial" w:cs="Arial"/>
        </w:rPr>
      </w:pPr>
      <w:r w:rsidRPr="00552D76">
        <w:rPr>
          <w:rFonts w:ascii="Arial" w:hAnsi="Arial" w:cs="Arial"/>
        </w:rPr>
        <w:t>Moreover, culture plays a vital role in facilitating employee coordination and ensuring service consistency. Given BA's operations across various locations and functions, shared expectations are crucial for aligning employees and delivering a uniform customer experience. A robust organisational identity can help employees understand the expected standards and behaviours, especially in customer-facing roles. However, challenges may arise when employees lack the autonomy to address unique customer situations, potentially undermining the very consistency that the culture aims to promote.</w:t>
      </w:r>
    </w:p>
    <w:p w14:paraId="4A1B31CD" w14:textId="6360CCB6" w:rsidR="00210DD5" w:rsidRPr="00552D76" w:rsidRDefault="00210DD5" w:rsidP="00DA6E73">
      <w:pPr>
        <w:rPr>
          <w:rFonts w:ascii="Arial" w:hAnsi="Arial" w:cs="Arial"/>
        </w:rPr>
      </w:pPr>
      <w:r w:rsidRPr="00552D76">
        <w:rPr>
          <w:rFonts w:ascii="Arial" w:hAnsi="Arial" w:cs="Arial"/>
        </w:rPr>
        <w:t xml:space="preserve">This highlights a significant limitation within the organisation. Established decision-making frameworks and formal procedures can restrict employee autonomy, potentially hindering timely responses to customer issues. Research by </w:t>
      </w:r>
      <w:r w:rsidR="006D48A3">
        <w:rPr>
          <w:rFonts w:ascii="Arial" w:hAnsi="Arial" w:cs="Arial"/>
        </w:rPr>
        <w:t>(</w:t>
      </w:r>
      <w:r w:rsidR="00540143" w:rsidRPr="00552D76">
        <w:rPr>
          <w:rFonts w:ascii="Arial" w:hAnsi="Arial" w:cs="Arial"/>
        </w:rPr>
        <w:t>Memon and Ghani</w:t>
      </w:r>
      <w:r w:rsidR="006D48A3">
        <w:rPr>
          <w:rFonts w:ascii="Arial" w:hAnsi="Arial" w:cs="Arial"/>
        </w:rPr>
        <w:t>,</w:t>
      </w:r>
      <w:r w:rsidR="00540143" w:rsidRPr="00552D76">
        <w:rPr>
          <w:rFonts w:ascii="Arial" w:hAnsi="Arial" w:cs="Arial"/>
        </w:rPr>
        <w:t xml:space="preserve"> 2020)</w:t>
      </w:r>
      <w:r w:rsidRPr="00552D76">
        <w:rPr>
          <w:rFonts w:ascii="Arial" w:hAnsi="Arial" w:cs="Arial"/>
        </w:rPr>
        <w:t xml:space="preserve"> suggests that psychological empowerment can encourage employee </w:t>
      </w:r>
      <w:r w:rsidRPr="00552D76">
        <w:rPr>
          <w:rFonts w:ascii="Arial" w:hAnsi="Arial" w:cs="Arial"/>
        </w:rPr>
        <w:lastRenderedPageBreak/>
        <w:t>voice, enabling employees to contribute ideas and raise concerns that may support organisational improvement. For British Airways, this creates a tension between the necessity of organisational control and the need for greater frontline involvement. While stringent controls are essential for safety, not all customer-facing decisions entail the same operational risks.</w:t>
      </w:r>
      <w:r w:rsidR="00FE49F5" w:rsidRPr="00552D76">
        <w:rPr>
          <w:rFonts w:ascii="Arial" w:hAnsi="Arial" w:cs="Arial"/>
        </w:rPr>
        <w:t xml:space="preserve"> </w:t>
      </w:r>
    </w:p>
    <w:p w14:paraId="43907EB8" w14:textId="44D21277" w:rsidR="00DA6E73" w:rsidRPr="00552D76" w:rsidRDefault="00DA6E73" w:rsidP="00DA6E73">
      <w:pPr>
        <w:rPr>
          <w:rFonts w:ascii="Arial" w:hAnsi="Arial" w:cs="Arial"/>
        </w:rPr>
      </w:pPr>
      <w:r w:rsidRPr="00552D76">
        <w:rPr>
          <w:rFonts w:ascii="Arial" w:hAnsi="Arial" w:cs="Arial"/>
        </w:rPr>
        <w:t>BA's culture may also constrain adaptability when established routines become difficult to change. As customer expectations increasingly demand convenient digital services, personalised experiences and rapid responses, organisations must continually review established practices. IAG's investment in digital transformation demonstrates recognition of this requirement (IAG, 2026). However, technological investment will have limited impact if cultural assumptions discourage employees from adopting new processes or experimenting with alternative approaches.</w:t>
      </w:r>
    </w:p>
    <w:p w14:paraId="195A32C3" w14:textId="77777777" w:rsidR="00DA6E73" w:rsidRPr="00552D76" w:rsidRDefault="00DA6E73" w:rsidP="00DA6E73">
      <w:pPr>
        <w:rPr>
          <w:rFonts w:ascii="Arial" w:hAnsi="Arial" w:cs="Arial"/>
        </w:rPr>
      </w:pPr>
      <w:r w:rsidRPr="00552D76">
        <w:rPr>
          <w:rFonts w:ascii="Arial" w:hAnsi="Arial" w:cs="Arial"/>
        </w:rPr>
        <w:t>Overall, BA's culture functions as both an enabler and a constraint, depending on the organisational activity. Its emphasis on safety, reliability and accountability remains essential to effective airline operations and should therefore be retained. However, greater flexibility is needed where customer responsiveness, service recovery and innovation are priorities. Rather than replacing its established culture, BA would benefit from selective cultural adaptation: maintaining strict controls where safety requires them while increasing employee autonomy and responsiveness in areas where flexibility can improve organisational performance.</w:t>
      </w:r>
    </w:p>
    <w:p w14:paraId="31480B95" w14:textId="77777777" w:rsidR="00DA6E73" w:rsidRPr="00552D76" w:rsidRDefault="00DA6E73" w:rsidP="00DA6E73">
      <w:pPr>
        <w:rPr>
          <w:rFonts w:ascii="Arial" w:hAnsi="Arial" w:cs="Arial"/>
        </w:rPr>
      </w:pPr>
    </w:p>
    <w:p w14:paraId="45FDDBC6" w14:textId="71864D02" w:rsidR="00DA6E73" w:rsidRPr="00552D76" w:rsidRDefault="00DA6E73" w:rsidP="00DA6E73">
      <w:pPr>
        <w:rPr>
          <w:rFonts w:ascii="Arial" w:hAnsi="Arial" w:cs="Arial"/>
          <w:b/>
          <w:bCs/>
          <w:sz w:val="36"/>
          <w:szCs w:val="36"/>
        </w:rPr>
      </w:pPr>
      <w:r w:rsidRPr="00552D76">
        <w:rPr>
          <w:rFonts w:ascii="Arial" w:hAnsi="Arial" w:cs="Arial"/>
          <w:b/>
          <w:bCs/>
          <w:sz w:val="36"/>
          <w:szCs w:val="36"/>
        </w:rPr>
        <w:t xml:space="preserve">Evaluation of the impact of organisational culture on organisational performance at BA </w:t>
      </w:r>
    </w:p>
    <w:p w14:paraId="21C9C33D" w14:textId="77777777" w:rsidR="002F0F90" w:rsidRPr="00552D76" w:rsidRDefault="002F0F90" w:rsidP="00DA6E73">
      <w:pPr>
        <w:rPr>
          <w:rFonts w:ascii="Arial" w:hAnsi="Arial" w:cs="Arial"/>
          <w:b/>
          <w:bCs/>
        </w:rPr>
      </w:pPr>
    </w:p>
    <w:p w14:paraId="1239AA7C" w14:textId="152D524C" w:rsidR="002F0F90" w:rsidRPr="00552D76" w:rsidRDefault="002F0F90" w:rsidP="002F0F90">
      <w:pPr>
        <w:rPr>
          <w:rFonts w:ascii="Arial" w:hAnsi="Arial" w:cs="Arial"/>
        </w:rPr>
      </w:pPr>
      <w:r w:rsidRPr="00552D76">
        <w:rPr>
          <w:rFonts w:ascii="Arial" w:hAnsi="Arial" w:cs="Arial"/>
        </w:rPr>
        <w:t xml:space="preserve">Organisational culture can influence performance by shaping employee behaviour, supporting coordination, encouraging knowledge sharing and enabling effective implementation of change. </w:t>
      </w:r>
      <w:r w:rsidR="00A80027">
        <w:rPr>
          <w:rFonts w:ascii="Arial" w:hAnsi="Arial" w:cs="Arial"/>
        </w:rPr>
        <w:t>(Bogale and Debela, 2024)</w:t>
      </w:r>
      <w:r w:rsidRPr="00552D76">
        <w:rPr>
          <w:rFonts w:ascii="Arial" w:hAnsi="Arial" w:cs="Arial"/>
        </w:rPr>
        <w:t xml:space="preserve">identify organisational culture as an important determinant of organisational effectiveness, while </w:t>
      </w:r>
      <w:r w:rsidR="00927390" w:rsidRPr="00552D76">
        <w:rPr>
          <w:rFonts w:ascii="Arial" w:hAnsi="Arial" w:cs="Arial"/>
        </w:rPr>
        <w:t>(Liu et al., 2021)</w:t>
      </w:r>
      <w:r w:rsidRPr="00552D76">
        <w:rPr>
          <w:rFonts w:ascii="Arial" w:hAnsi="Arial" w:cs="Arial"/>
        </w:rPr>
        <w:t>found a positive relationship between knowledge-supportive cultures and both financial and non-financial performance. This suggests that when organisational values encourage learning, collaboration and effective decision-making, culture can contribute to improved organisational performance. For BA, this relationship is particularly relevant because consistent service delivery depends not only on established procedures but also on employees sharing knowledge and working collaboratively across functions.</w:t>
      </w:r>
    </w:p>
    <w:p w14:paraId="629FFEAF" w14:textId="77777777" w:rsidR="003456AC" w:rsidRPr="00552D76" w:rsidRDefault="003456AC" w:rsidP="002F0F90">
      <w:pPr>
        <w:rPr>
          <w:rFonts w:ascii="Arial" w:hAnsi="Arial" w:cs="Arial"/>
        </w:rPr>
      </w:pPr>
      <w:r w:rsidRPr="00552D76">
        <w:rPr>
          <w:rFonts w:ascii="Arial" w:hAnsi="Arial" w:cs="Arial"/>
        </w:rPr>
        <w:t xml:space="preserve">British Airways (BA) provides evidence of how its organisational priorities can contribute to strong performance outcomes. In 2025, punctuality reached 82% of mainline departures within 15 minutes, compared with 73% in 2024, while Net Promoter Score increased by 10.5 points. BA attributed 70% of this improvement to </w:t>
      </w:r>
      <w:r w:rsidRPr="00552D76">
        <w:rPr>
          <w:rFonts w:ascii="Arial" w:hAnsi="Arial" w:cs="Arial"/>
        </w:rPr>
        <w:lastRenderedPageBreak/>
        <w:t>increased operational reliability, including improved punctuality and fewer cancellations (British Airways, 2026). These results suggest that BA's emphasis on reliability, accountability and operational discipline can translate into measurable improvements in both operational performance and customer experience.</w:t>
      </w:r>
    </w:p>
    <w:p w14:paraId="508698E8" w14:textId="7E0817F5" w:rsidR="002F0F90" w:rsidRPr="00552D76" w:rsidRDefault="002F0F90" w:rsidP="002F0F90">
      <w:pPr>
        <w:rPr>
          <w:rFonts w:ascii="Arial" w:hAnsi="Arial" w:cs="Arial"/>
        </w:rPr>
      </w:pPr>
      <w:r w:rsidRPr="00552D76">
        <w:rPr>
          <w:rFonts w:ascii="Arial" w:hAnsi="Arial" w:cs="Arial"/>
        </w:rPr>
        <w:t xml:space="preserve">Nevertheless, strong current performance does not mean that the existing culture is optimal. BA's own transformation demonstrates continued investment in modernising systems, improving customer experience and developing employee capability (IAG, 2026). This is significant because future performance increasingly depends upon the organisation's capacity to respond to changing customer expectations rather than relying solely on established strengths. A culture that supports knowledge sharing, employee involvement and learning can strengthen this capability; </w:t>
      </w:r>
      <w:r w:rsidR="00540143" w:rsidRPr="00552D76">
        <w:rPr>
          <w:rFonts w:ascii="Arial" w:hAnsi="Arial" w:cs="Arial"/>
        </w:rPr>
        <w:t>(Liu et al., 2021)</w:t>
      </w:r>
      <w:r w:rsidR="00283D83" w:rsidRPr="00552D76">
        <w:rPr>
          <w:rFonts w:ascii="Arial" w:hAnsi="Arial" w:cs="Arial"/>
        </w:rPr>
        <w:t xml:space="preserve"> Tsui and </w:t>
      </w:r>
      <w:proofErr w:type="spellStart"/>
      <w:r w:rsidR="00283D83" w:rsidRPr="00552D76">
        <w:rPr>
          <w:rFonts w:ascii="Arial" w:hAnsi="Arial" w:cs="Arial"/>
        </w:rPr>
        <w:t>Kianto</w:t>
      </w:r>
      <w:proofErr w:type="spellEnd"/>
      <w:r w:rsidR="00283D83" w:rsidRPr="00552D76">
        <w:rPr>
          <w:rFonts w:ascii="Arial" w:hAnsi="Arial" w:cs="Arial"/>
        </w:rPr>
        <w:t xml:space="preserve"> (2021)</w:t>
      </w:r>
      <w:r w:rsidRPr="00552D76">
        <w:rPr>
          <w:rFonts w:ascii="Arial" w:hAnsi="Arial" w:cs="Arial"/>
        </w:rPr>
        <w:t xml:space="preserve"> found that knowledge-supportive cultures are positively associated with organisational performance, particularly within service industries. For BA, this suggests that sustaining performance will require the organisation to build on its existing operational strengths while strengthening opportunities for employee learning, knowledge sharing and involvement.</w:t>
      </w:r>
    </w:p>
    <w:p w14:paraId="1BD75FF2" w14:textId="77777777" w:rsidR="00FD3E6A" w:rsidRPr="00552D76" w:rsidRDefault="00FD3E6A" w:rsidP="00DC2F81">
      <w:pPr>
        <w:rPr>
          <w:rFonts w:ascii="Arial" w:hAnsi="Arial" w:cs="Arial"/>
          <w:b/>
          <w:bCs/>
          <w:sz w:val="36"/>
          <w:szCs w:val="36"/>
        </w:rPr>
      </w:pPr>
    </w:p>
    <w:p w14:paraId="573C2486" w14:textId="24563FB9" w:rsidR="00DC2F81" w:rsidRPr="00552D76" w:rsidRDefault="00DC2F81" w:rsidP="00DC2F81">
      <w:pPr>
        <w:rPr>
          <w:rFonts w:ascii="Arial" w:hAnsi="Arial" w:cs="Arial"/>
          <w:b/>
          <w:bCs/>
          <w:sz w:val="36"/>
          <w:szCs w:val="36"/>
        </w:rPr>
      </w:pPr>
      <w:r w:rsidRPr="00552D76">
        <w:rPr>
          <w:rFonts w:ascii="Arial" w:hAnsi="Arial" w:cs="Arial"/>
          <w:b/>
          <w:bCs/>
          <w:sz w:val="36"/>
          <w:szCs w:val="36"/>
        </w:rPr>
        <w:t>Recommendations</w:t>
      </w:r>
    </w:p>
    <w:p w14:paraId="7FF7128C" w14:textId="77777777" w:rsidR="00FD3E6A" w:rsidRPr="00552D76" w:rsidRDefault="00FD3E6A" w:rsidP="00DC2F81">
      <w:pPr>
        <w:rPr>
          <w:rFonts w:ascii="Arial" w:hAnsi="Arial" w:cs="Arial"/>
          <w:b/>
          <w:bCs/>
          <w:sz w:val="36"/>
          <w:szCs w:val="36"/>
        </w:rPr>
      </w:pPr>
    </w:p>
    <w:p w14:paraId="66B6B4E6" w14:textId="77777777" w:rsidR="00DC2F81" w:rsidRPr="00552D76" w:rsidRDefault="00DC2F81" w:rsidP="00DC2F81">
      <w:pPr>
        <w:rPr>
          <w:rFonts w:ascii="Arial" w:hAnsi="Arial" w:cs="Arial"/>
        </w:rPr>
      </w:pPr>
      <w:r w:rsidRPr="00552D76">
        <w:rPr>
          <w:rFonts w:ascii="Arial" w:hAnsi="Arial" w:cs="Arial"/>
        </w:rPr>
        <w:t>First, BA should enhance frontline empowerment by granting employees greater discretion to address specific customer issues, reducing unnecessary escalation. This approach would maintain essential formal controls where safety is concerned while improving responsiveness in lower-risk customer interactions. To ensure effective empowerment, BA should establish clear decision-making boundaries, provide appropriate training and monitor relevant performance measures rather than allowing unrestricted autonomy. This would enable BA to retain the controls necessary for safe operations while giving employees greater flexibility to resolve customer issues efficiently.</w:t>
      </w:r>
    </w:p>
    <w:p w14:paraId="0A46D8EA" w14:textId="1F42D472" w:rsidR="00DC2F81" w:rsidRPr="00552D76" w:rsidRDefault="00DC2F81" w:rsidP="00DC2F81">
      <w:pPr>
        <w:rPr>
          <w:rFonts w:ascii="Arial" w:hAnsi="Arial" w:cs="Arial"/>
        </w:rPr>
      </w:pPr>
      <w:r w:rsidRPr="00552D76">
        <w:rPr>
          <w:rFonts w:ascii="Arial" w:hAnsi="Arial" w:cs="Arial"/>
        </w:rPr>
        <w:t xml:space="preserve">Second, BA should strengthen its learning and knowledge-sharing culture. Cross-functional forums, employee feedback and structured learning from operational disruptions could allow frontline knowledge to inform service improvements. This is supported by </w:t>
      </w:r>
      <w:r w:rsidR="006D48A3">
        <w:rPr>
          <w:rFonts w:ascii="Arial" w:hAnsi="Arial" w:cs="Arial"/>
        </w:rPr>
        <w:t>(</w:t>
      </w:r>
      <w:r w:rsidR="00540143" w:rsidRPr="00552D76">
        <w:rPr>
          <w:rFonts w:ascii="Arial" w:hAnsi="Arial" w:cs="Arial"/>
        </w:rPr>
        <w:t>Liu et al., 2021)</w:t>
      </w:r>
      <w:r w:rsidR="00283D83" w:rsidRPr="00552D76">
        <w:rPr>
          <w:rFonts w:ascii="Arial" w:hAnsi="Arial" w:cs="Arial"/>
        </w:rPr>
        <w:t xml:space="preserve"> Tsui and </w:t>
      </w:r>
      <w:proofErr w:type="spellStart"/>
      <w:r w:rsidR="00283D83" w:rsidRPr="00552D76">
        <w:rPr>
          <w:rFonts w:ascii="Arial" w:hAnsi="Arial" w:cs="Arial"/>
        </w:rPr>
        <w:t>Kianto</w:t>
      </w:r>
      <w:proofErr w:type="spellEnd"/>
      <w:r w:rsidR="00283D83" w:rsidRPr="00552D76">
        <w:rPr>
          <w:rFonts w:ascii="Arial" w:hAnsi="Arial" w:cs="Arial"/>
        </w:rPr>
        <w:t xml:space="preserve"> (2021)</w:t>
      </w:r>
      <w:r w:rsidRPr="00552D76">
        <w:rPr>
          <w:rFonts w:ascii="Arial" w:hAnsi="Arial" w:cs="Arial"/>
        </w:rPr>
        <w:t>, whose meta-analysis links knowledge-supportive cultures with stronger organisational performance.</w:t>
      </w:r>
    </w:p>
    <w:p w14:paraId="5AFC3810" w14:textId="77777777" w:rsidR="00DC2F81" w:rsidRPr="00552D76" w:rsidRDefault="00DC2F81" w:rsidP="00DC2F81">
      <w:pPr>
        <w:rPr>
          <w:rFonts w:ascii="Arial" w:hAnsi="Arial" w:cs="Arial"/>
        </w:rPr>
      </w:pPr>
      <w:r w:rsidRPr="00552D76">
        <w:rPr>
          <w:rFonts w:ascii="Arial" w:hAnsi="Arial" w:cs="Arial"/>
        </w:rPr>
        <w:t xml:space="preserve">Third, BA should assess cultural transformation alongside operational metrics. Tracking indicators such as employee engagement, customer satisfaction, service recovery times, technology adoption and suggestions for improvement alongside financial performance and punctuality would allow management to evaluate the impact of cultural initiatives more comprehensively. This approach would provide </w:t>
      </w:r>
      <w:r w:rsidRPr="00552D76">
        <w:rPr>
          <w:rFonts w:ascii="Arial" w:hAnsi="Arial" w:cs="Arial"/>
        </w:rPr>
        <w:lastRenderedPageBreak/>
        <w:t>evidence of whether cultural changes are producing measurable improvements rather than relying solely on stated organisational values.</w:t>
      </w:r>
    </w:p>
    <w:p w14:paraId="18FF9A5A" w14:textId="77777777" w:rsidR="00DC2F81" w:rsidRPr="00552D76" w:rsidRDefault="00DC2F81" w:rsidP="00DC2F81">
      <w:pPr>
        <w:rPr>
          <w:rFonts w:ascii="Arial" w:hAnsi="Arial" w:cs="Arial"/>
        </w:rPr>
      </w:pPr>
      <w:r w:rsidRPr="00552D76">
        <w:rPr>
          <w:rFonts w:ascii="Arial" w:hAnsi="Arial" w:cs="Arial"/>
        </w:rPr>
        <w:t>Overall, BA's recent financial, operational and customer results demonstrate that its existing culture provides significant performance benefits. Nevertheless, maintaining these strengths requires selective cultural adaptation. Greater empowerment, knowledge sharing and evidence-based monitoring would allow BA to retain operational discipline while reducing cultural constraints on responsiveness and innovation.</w:t>
      </w:r>
    </w:p>
    <w:p w14:paraId="4FE254B7" w14:textId="77777777" w:rsidR="00FD3E6A" w:rsidRPr="00552D76" w:rsidRDefault="00FD3E6A" w:rsidP="002F0F90">
      <w:pPr>
        <w:rPr>
          <w:rFonts w:ascii="Arial" w:hAnsi="Arial" w:cs="Arial"/>
          <w:b/>
          <w:bCs/>
        </w:rPr>
      </w:pPr>
    </w:p>
    <w:p w14:paraId="5A039A1D" w14:textId="448F7E05" w:rsidR="00DC2F81" w:rsidRPr="00552D76" w:rsidRDefault="004969E1" w:rsidP="002F0F90">
      <w:pPr>
        <w:rPr>
          <w:rFonts w:ascii="Arial" w:hAnsi="Arial" w:cs="Arial"/>
          <w:b/>
          <w:bCs/>
          <w:sz w:val="36"/>
          <w:szCs w:val="36"/>
        </w:rPr>
      </w:pPr>
      <w:r w:rsidRPr="00552D76">
        <w:rPr>
          <w:rFonts w:ascii="Arial" w:hAnsi="Arial" w:cs="Arial"/>
          <w:b/>
          <w:bCs/>
          <w:sz w:val="36"/>
          <w:szCs w:val="36"/>
        </w:rPr>
        <w:t>Conclusion</w:t>
      </w:r>
    </w:p>
    <w:p w14:paraId="71604BBE" w14:textId="77777777" w:rsidR="00FD3E6A" w:rsidRPr="00552D76" w:rsidRDefault="00FD3E6A" w:rsidP="004969E1">
      <w:pPr>
        <w:rPr>
          <w:rFonts w:ascii="Arial" w:hAnsi="Arial" w:cs="Arial"/>
        </w:rPr>
      </w:pPr>
    </w:p>
    <w:p w14:paraId="655112C1" w14:textId="38D8D496" w:rsidR="004969E1" w:rsidRPr="00552D76" w:rsidRDefault="004969E1" w:rsidP="004969E1">
      <w:pPr>
        <w:rPr>
          <w:rFonts w:ascii="Arial" w:hAnsi="Arial" w:cs="Arial"/>
        </w:rPr>
      </w:pPr>
      <w:r w:rsidRPr="00552D76">
        <w:rPr>
          <w:rFonts w:ascii="Arial" w:hAnsi="Arial" w:cs="Arial"/>
        </w:rPr>
        <w:t xml:space="preserve">This report has demonstrated the significant influence of organisational culture on British Airways’ (BA) structure, decision-making, adaptability and overall performance. </w:t>
      </w:r>
      <w:r w:rsidRPr="00552D76">
        <w:rPr>
          <w:rFonts w:ascii="Arial" w:hAnsi="Arial" w:cs="Arial"/>
        </w:rPr>
        <w:t>The a</w:t>
      </w:r>
      <w:r w:rsidRPr="00552D76">
        <w:rPr>
          <w:rFonts w:ascii="Arial" w:hAnsi="Arial" w:cs="Arial"/>
        </w:rPr>
        <w:t>pplication of Schein’s Three Levels of Organisational Culture and Johnson and Scholes’ Cultural Web indicates that BA’s culture is strongly centred on safety, customer satisfaction, operational reliability and performance. These cultural characteristics are embedded within the organisation’s values, routines, structures</w:t>
      </w:r>
      <w:r w:rsidRPr="00552D76">
        <w:rPr>
          <w:rFonts w:ascii="Arial" w:hAnsi="Arial" w:cs="Arial"/>
        </w:rPr>
        <w:t>, and control mechanisms, thereby supporting consistency, accountability,</w:t>
      </w:r>
      <w:r w:rsidRPr="00552D76">
        <w:rPr>
          <w:rFonts w:ascii="Arial" w:hAnsi="Arial" w:cs="Arial"/>
        </w:rPr>
        <w:t xml:space="preserve"> and operational effectiveness. Improvements in punctuality and customer experience further indicate the practical value of maintaining these cultural strengths.</w:t>
      </w:r>
    </w:p>
    <w:p w14:paraId="7249739E" w14:textId="77777777" w:rsidR="004969E1" w:rsidRPr="00552D76" w:rsidRDefault="004969E1" w:rsidP="004969E1">
      <w:pPr>
        <w:rPr>
          <w:rFonts w:ascii="Arial" w:hAnsi="Arial" w:cs="Arial"/>
        </w:rPr>
      </w:pPr>
      <w:r w:rsidRPr="00552D76">
        <w:rPr>
          <w:rFonts w:ascii="Arial" w:hAnsi="Arial" w:cs="Arial"/>
        </w:rPr>
        <w:t>However, the analysis also identified limitations within BA’s cultural framework. Strong reliance on formal procedures, established routines and centralised decision-making may restrict employee autonomy and reduce the organisation’s ability to respond quickly to changing customer expectations and competitive pressures. Therefore, BA’s culture can be viewed as both an organisational strength and a potential constraint, depending on the circumstances in which it operates.</w:t>
      </w:r>
    </w:p>
    <w:p w14:paraId="06E557C2" w14:textId="3EEA0E94" w:rsidR="004969E1" w:rsidRPr="00552D76" w:rsidRDefault="004969E1" w:rsidP="004969E1">
      <w:pPr>
        <w:rPr>
          <w:rFonts w:ascii="Arial" w:hAnsi="Arial" w:cs="Arial"/>
        </w:rPr>
      </w:pPr>
      <w:r w:rsidRPr="00552D76">
        <w:rPr>
          <w:rFonts w:ascii="Arial" w:hAnsi="Arial" w:cs="Arial"/>
        </w:rPr>
        <w:t xml:space="preserve">Rather than requiring a fundamental cultural transformation, BA would benefit from a balanced approach that retains its established commitment to safety and operational integrity while increasing employee empowerment, knowledge sharing and responsiveness. Selective cultural adaptation could enable BA to preserve the reliability and consistency associated with its existing culture while creating greater opportunities for innovation and improved customer service. Ultimately, aligning cultural stability with greater flexibility will be important for BA to maintain sustainable organisational performance </w:t>
      </w:r>
      <w:r w:rsidRPr="00552D76">
        <w:rPr>
          <w:rFonts w:ascii="Arial" w:hAnsi="Arial" w:cs="Arial"/>
        </w:rPr>
        <w:t xml:space="preserve">in </w:t>
      </w:r>
      <w:r w:rsidRPr="00552D76">
        <w:rPr>
          <w:rFonts w:ascii="Arial" w:hAnsi="Arial" w:cs="Arial"/>
        </w:rPr>
        <w:t>an increasingly competitive and dynamic aviation industry.</w:t>
      </w:r>
    </w:p>
    <w:p w14:paraId="2E085F38" w14:textId="77777777" w:rsidR="002F0F90" w:rsidRPr="00552D76" w:rsidRDefault="002F0F90" w:rsidP="00DA6E73">
      <w:pPr>
        <w:rPr>
          <w:rFonts w:ascii="Arial" w:hAnsi="Arial" w:cs="Arial"/>
        </w:rPr>
      </w:pPr>
    </w:p>
    <w:p w14:paraId="3BAEFFEE" w14:textId="77777777" w:rsidR="00DA6E73" w:rsidRPr="00552D76" w:rsidRDefault="00DA6E73">
      <w:pPr>
        <w:rPr>
          <w:rFonts w:ascii="Arial" w:hAnsi="Arial" w:cs="Arial"/>
          <w:b/>
          <w:bCs/>
        </w:rPr>
      </w:pPr>
    </w:p>
    <w:p w14:paraId="684148B1" w14:textId="77777777" w:rsidR="00B51C1D" w:rsidRPr="00552D76" w:rsidRDefault="00B51C1D" w:rsidP="00FD3E6A">
      <w:pPr>
        <w:jc w:val="center"/>
        <w:rPr>
          <w:rFonts w:ascii="Arial" w:hAnsi="Arial" w:cs="Arial"/>
          <w:b/>
          <w:bCs/>
        </w:rPr>
      </w:pPr>
    </w:p>
    <w:p w14:paraId="19CC936E" w14:textId="77777777" w:rsidR="00B51C1D" w:rsidRPr="00552D76" w:rsidRDefault="00B51C1D" w:rsidP="00FD3E6A">
      <w:pPr>
        <w:jc w:val="center"/>
        <w:rPr>
          <w:rFonts w:ascii="Arial" w:hAnsi="Arial" w:cs="Arial"/>
          <w:b/>
          <w:bCs/>
        </w:rPr>
      </w:pPr>
    </w:p>
    <w:p w14:paraId="40DAF83B" w14:textId="77777777" w:rsidR="00B51C1D" w:rsidRPr="00552D76" w:rsidRDefault="00B51C1D" w:rsidP="00FD3E6A">
      <w:pPr>
        <w:jc w:val="center"/>
        <w:rPr>
          <w:rFonts w:ascii="Arial" w:hAnsi="Arial" w:cs="Arial"/>
          <w:b/>
          <w:bCs/>
        </w:rPr>
      </w:pPr>
    </w:p>
    <w:p w14:paraId="067D28EF" w14:textId="58409683" w:rsidR="00FD3E6A" w:rsidRPr="00552D76" w:rsidRDefault="00FD3E6A" w:rsidP="00FD3E6A">
      <w:pPr>
        <w:jc w:val="center"/>
        <w:rPr>
          <w:rFonts w:ascii="Arial" w:hAnsi="Arial" w:cs="Arial"/>
          <w:b/>
          <w:bCs/>
        </w:rPr>
      </w:pPr>
      <w:r w:rsidRPr="00552D76">
        <w:rPr>
          <w:rFonts w:ascii="Arial" w:hAnsi="Arial" w:cs="Arial"/>
          <w:b/>
          <w:bCs/>
        </w:rPr>
        <w:t>References</w:t>
      </w:r>
    </w:p>
    <w:p w14:paraId="343A76D8" w14:textId="77777777" w:rsidR="00210DD5" w:rsidRPr="00552D76" w:rsidRDefault="00210DD5" w:rsidP="00FD3E6A">
      <w:pPr>
        <w:jc w:val="center"/>
        <w:rPr>
          <w:rFonts w:ascii="Arial" w:hAnsi="Arial" w:cs="Arial"/>
          <w:b/>
          <w:bCs/>
        </w:rPr>
      </w:pPr>
    </w:p>
    <w:p w14:paraId="783F3F31" w14:textId="1FB2A4F2" w:rsidR="00462BDA" w:rsidRPr="00552D76" w:rsidRDefault="00462BDA" w:rsidP="00027FC2">
      <w:pPr>
        <w:rPr>
          <w:rFonts w:ascii="Arial" w:hAnsi="Arial" w:cs="Arial"/>
          <w:b/>
          <w:bCs/>
        </w:rPr>
      </w:pPr>
      <w:r w:rsidRPr="00552D76">
        <w:rPr>
          <w:rFonts w:ascii="Arial" w:hAnsi="Arial" w:cs="Arial"/>
          <w:b/>
          <w:bCs/>
        </w:rPr>
        <w:t xml:space="preserve">British Airways (2026) ‘British Airways delivers strongest operational performance in over a decade’, </w:t>
      </w:r>
      <w:r w:rsidRPr="00552D76">
        <w:rPr>
          <w:rFonts w:ascii="Arial" w:hAnsi="Arial" w:cs="Arial"/>
          <w:b/>
          <w:bCs/>
          <w:i/>
          <w:iCs/>
        </w:rPr>
        <w:t>British Airways Media Centre</w:t>
      </w:r>
      <w:r w:rsidRPr="00552D76">
        <w:rPr>
          <w:rFonts w:ascii="Arial" w:hAnsi="Arial" w:cs="Arial"/>
          <w:b/>
          <w:bCs/>
        </w:rPr>
        <w:t xml:space="preserve">. Available at: </w:t>
      </w:r>
      <w:hyperlink r:id="rId8" w:tgtFrame="_new" w:history="1">
        <w:r w:rsidRPr="00552D76">
          <w:rPr>
            <w:rStyle w:val="Hyperlink"/>
            <w:rFonts w:ascii="Arial" w:hAnsi="Arial" w:cs="Arial"/>
            <w:b/>
            <w:bCs/>
          </w:rPr>
          <w:t>https://mediacentre.britishairways.com/</w:t>
        </w:r>
      </w:hyperlink>
      <w:r w:rsidRPr="00552D76">
        <w:rPr>
          <w:rFonts w:ascii="Arial" w:hAnsi="Arial" w:cs="Arial"/>
          <w:b/>
          <w:bCs/>
        </w:rPr>
        <w:t>.(</w:t>
      </w:r>
      <w:r w:rsidRPr="00552D76">
        <w:rPr>
          <w:rFonts w:ascii="Arial" w:hAnsi="Arial" w:cs="Arial"/>
          <w:b/>
          <w:bCs/>
        </w:rPr>
        <w:t xml:space="preserve">Accessed: </w:t>
      </w:r>
      <w:r w:rsidRPr="00552D76">
        <w:rPr>
          <w:rFonts w:ascii="Arial" w:hAnsi="Arial" w:cs="Arial"/>
          <w:b/>
          <w:bCs/>
        </w:rPr>
        <w:t>20 June</w:t>
      </w:r>
      <w:r w:rsidRPr="00552D76">
        <w:rPr>
          <w:rFonts w:ascii="Arial" w:hAnsi="Arial" w:cs="Arial"/>
          <w:b/>
          <w:bCs/>
        </w:rPr>
        <w:t xml:space="preserve"> 2026).</w:t>
      </w:r>
    </w:p>
    <w:p w14:paraId="54810E0B" w14:textId="001E7FE7" w:rsidR="00462BDA" w:rsidRPr="00552D76" w:rsidRDefault="00462BDA" w:rsidP="00027FC2">
      <w:pPr>
        <w:rPr>
          <w:rFonts w:ascii="Arial" w:hAnsi="Arial" w:cs="Arial"/>
          <w:b/>
          <w:bCs/>
        </w:rPr>
      </w:pPr>
      <w:r w:rsidRPr="00552D76">
        <w:rPr>
          <w:rFonts w:ascii="Arial" w:hAnsi="Arial" w:cs="Arial"/>
          <w:b/>
          <w:bCs/>
        </w:rPr>
        <w:t xml:space="preserve">International Airlines Group (IAG) (2026) </w:t>
      </w:r>
      <w:r w:rsidRPr="00552D76">
        <w:rPr>
          <w:rFonts w:ascii="Arial" w:hAnsi="Arial" w:cs="Arial"/>
          <w:b/>
          <w:bCs/>
          <w:i/>
          <w:iCs/>
        </w:rPr>
        <w:t>Annual Report and Accounts 2025</w:t>
      </w:r>
      <w:r w:rsidRPr="00552D76">
        <w:rPr>
          <w:rFonts w:ascii="Arial" w:hAnsi="Arial" w:cs="Arial"/>
          <w:b/>
          <w:bCs/>
        </w:rPr>
        <w:t xml:space="preserve">. Available at: </w:t>
      </w:r>
      <w:hyperlink r:id="rId9" w:tgtFrame="_new" w:history="1">
        <w:r w:rsidRPr="00552D76">
          <w:rPr>
            <w:rStyle w:val="Hyperlink"/>
            <w:rFonts w:ascii="Arial" w:hAnsi="Arial" w:cs="Arial"/>
            <w:b/>
            <w:bCs/>
          </w:rPr>
          <w:t>https://www.iairgroup.com/media/ktnlp1jx/iag-annual-report-and-accounts-2025.pdf</w:t>
        </w:r>
      </w:hyperlink>
      <w:r w:rsidRPr="00552D76">
        <w:rPr>
          <w:rFonts w:ascii="Arial" w:hAnsi="Arial" w:cs="Arial"/>
          <w:b/>
          <w:bCs/>
        </w:rPr>
        <w:t>. (</w:t>
      </w:r>
      <w:r w:rsidRPr="00552D76">
        <w:rPr>
          <w:rFonts w:ascii="Arial" w:hAnsi="Arial" w:cs="Arial"/>
          <w:b/>
          <w:bCs/>
        </w:rPr>
        <w:t>Accessed: 1</w:t>
      </w:r>
      <w:r w:rsidRPr="00552D76">
        <w:rPr>
          <w:rFonts w:ascii="Arial" w:hAnsi="Arial" w:cs="Arial"/>
          <w:b/>
          <w:bCs/>
        </w:rPr>
        <w:t xml:space="preserve"> July</w:t>
      </w:r>
      <w:r w:rsidRPr="00552D76">
        <w:rPr>
          <w:rFonts w:ascii="Arial" w:hAnsi="Arial" w:cs="Arial"/>
          <w:b/>
          <w:bCs/>
        </w:rPr>
        <w:t xml:space="preserve"> 2026).</w:t>
      </w:r>
    </w:p>
    <w:p w14:paraId="29120406" w14:textId="5C99181F" w:rsidR="00027FC2" w:rsidRPr="00552D76" w:rsidRDefault="00027FC2" w:rsidP="00027FC2">
      <w:pPr>
        <w:rPr>
          <w:rFonts w:ascii="Arial" w:hAnsi="Arial" w:cs="Arial"/>
          <w:b/>
          <w:bCs/>
        </w:rPr>
      </w:pPr>
      <w:r w:rsidRPr="00552D76">
        <w:rPr>
          <w:rFonts w:ascii="Arial" w:hAnsi="Arial" w:cs="Arial"/>
          <w:b/>
          <w:bCs/>
        </w:rPr>
        <w:t xml:space="preserve">Schein, E.H. and Schein, P.A. (2016) </w:t>
      </w:r>
      <w:r w:rsidR="00DD798D" w:rsidRPr="00552D76">
        <w:rPr>
          <w:rFonts w:ascii="Arial" w:hAnsi="Arial" w:cs="Arial"/>
          <w:b/>
          <w:bCs/>
          <w:i/>
          <w:iCs/>
        </w:rPr>
        <w:t>Organisational</w:t>
      </w:r>
      <w:r w:rsidRPr="00552D76">
        <w:rPr>
          <w:rFonts w:ascii="Arial" w:hAnsi="Arial" w:cs="Arial"/>
          <w:b/>
          <w:bCs/>
          <w:i/>
          <w:iCs/>
        </w:rPr>
        <w:t xml:space="preserve"> Culture and Leadership</w:t>
      </w:r>
      <w:r w:rsidRPr="00552D76">
        <w:rPr>
          <w:rFonts w:ascii="Arial" w:hAnsi="Arial" w:cs="Arial"/>
          <w:b/>
          <w:bCs/>
        </w:rPr>
        <w:t xml:space="preserve">. 5th </w:t>
      </w:r>
      <w:proofErr w:type="spellStart"/>
      <w:r w:rsidRPr="00552D76">
        <w:rPr>
          <w:rFonts w:ascii="Arial" w:hAnsi="Arial" w:cs="Arial"/>
          <w:b/>
          <w:bCs/>
        </w:rPr>
        <w:t>edn</w:t>
      </w:r>
      <w:proofErr w:type="spellEnd"/>
      <w:r w:rsidRPr="00552D76">
        <w:rPr>
          <w:rFonts w:ascii="Arial" w:hAnsi="Arial" w:cs="Arial"/>
          <w:b/>
          <w:bCs/>
        </w:rPr>
        <w:t>. Hoboken, NJ: Wiley.</w:t>
      </w:r>
    </w:p>
    <w:p w14:paraId="67B495A5" w14:textId="747CA029" w:rsidR="00462BDA" w:rsidRPr="00552D76" w:rsidRDefault="00462BDA" w:rsidP="00027FC2">
      <w:pPr>
        <w:rPr>
          <w:rFonts w:ascii="Arial" w:hAnsi="Arial" w:cs="Arial"/>
          <w:b/>
          <w:bCs/>
        </w:rPr>
      </w:pPr>
      <w:r w:rsidRPr="00552D76">
        <w:rPr>
          <w:rFonts w:ascii="Arial" w:hAnsi="Arial" w:cs="Arial"/>
          <w:b/>
          <w:bCs/>
        </w:rPr>
        <w:t xml:space="preserve">British Airways (2024) ‘Engineering greater efficiency: British Airways moves to predictive automated maintenance reporting system’, </w:t>
      </w:r>
      <w:r w:rsidRPr="00552D76">
        <w:rPr>
          <w:rFonts w:ascii="Arial" w:hAnsi="Arial" w:cs="Arial"/>
          <w:b/>
          <w:bCs/>
          <w:i/>
          <w:iCs/>
        </w:rPr>
        <w:t>British Airways Media Centre</w:t>
      </w:r>
      <w:r w:rsidRPr="00552D76">
        <w:rPr>
          <w:rFonts w:ascii="Arial" w:hAnsi="Arial" w:cs="Arial"/>
          <w:b/>
          <w:bCs/>
        </w:rPr>
        <w:t xml:space="preserve">, 14 February. Available at: </w:t>
      </w:r>
      <w:hyperlink r:id="rId10" w:tgtFrame="_blank" w:history="1">
        <w:r w:rsidRPr="00552D76">
          <w:rPr>
            <w:rStyle w:val="Hyperlink"/>
            <w:rFonts w:ascii="Arial" w:hAnsi="Arial" w:cs="Arial"/>
            <w:b/>
            <w:bCs/>
          </w:rPr>
          <w:t>https://mediacentre.britishairways.com/pressrelease/details/18932</w:t>
        </w:r>
      </w:hyperlink>
      <w:r w:rsidRPr="00552D76">
        <w:rPr>
          <w:rFonts w:ascii="Arial" w:hAnsi="Arial" w:cs="Arial"/>
          <w:b/>
          <w:bCs/>
        </w:rPr>
        <w:t xml:space="preserve"> (Accessed: 1</w:t>
      </w:r>
      <w:r w:rsidRPr="00552D76">
        <w:rPr>
          <w:rFonts w:ascii="Arial" w:hAnsi="Arial" w:cs="Arial"/>
          <w:b/>
          <w:bCs/>
        </w:rPr>
        <w:t>0 July</w:t>
      </w:r>
      <w:r w:rsidRPr="00552D76">
        <w:rPr>
          <w:rFonts w:ascii="Arial" w:hAnsi="Arial" w:cs="Arial"/>
          <w:b/>
          <w:bCs/>
        </w:rPr>
        <w:t xml:space="preserve"> 2026).</w:t>
      </w:r>
    </w:p>
    <w:p w14:paraId="37EF27FA" w14:textId="6E96C50A" w:rsidR="00027FC2" w:rsidRPr="00552D76" w:rsidRDefault="00027FC2" w:rsidP="00027FC2">
      <w:pPr>
        <w:rPr>
          <w:rFonts w:ascii="Arial" w:hAnsi="Arial" w:cs="Arial"/>
          <w:b/>
          <w:bCs/>
        </w:rPr>
      </w:pPr>
      <w:r w:rsidRPr="00552D76">
        <w:rPr>
          <w:rFonts w:ascii="Arial" w:hAnsi="Arial" w:cs="Arial"/>
          <w:b/>
          <w:bCs/>
        </w:rPr>
        <w:t xml:space="preserve">Mullins, L.J. and Christy, G. (2016) </w:t>
      </w:r>
      <w:r w:rsidRPr="00552D76">
        <w:rPr>
          <w:rFonts w:ascii="Arial" w:hAnsi="Arial" w:cs="Arial"/>
          <w:b/>
          <w:bCs/>
          <w:i/>
          <w:iCs/>
        </w:rPr>
        <w:t>Management and Organisational Behaviour</w:t>
      </w:r>
      <w:r w:rsidRPr="00552D76">
        <w:rPr>
          <w:rFonts w:ascii="Arial" w:hAnsi="Arial" w:cs="Arial"/>
          <w:b/>
          <w:bCs/>
        </w:rPr>
        <w:t xml:space="preserve">. 11th </w:t>
      </w:r>
      <w:proofErr w:type="spellStart"/>
      <w:r w:rsidRPr="00552D76">
        <w:rPr>
          <w:rFonts w:ascii="Arial" w:hAnsi="Arial" w:cs="Arial"/>
          <w:b/>
          <w:bCs/>
        </w:rPr>
        <w:t>edn</w:t>
      </w:r>
      <w:proofErr w:type="spellEnd"/>
      <w:r w:rsidRPr="00552D76">
        <w:rPr>
          <w:rFonts w:ascii="Arial" w:hAnsi="Arial" w:cs="Arial"/>
          <w:b/>
          <w:bCs/>
        </w:rPr>
        <w:t>. Harlow: Pearson Education Limited</w:t>
      </w:r>
    </w:p>
    <w:p w14:paraId="29D7487D" w14:textId="3FF0810E" w:rsidR="00DD798D" w:rsidRPr="00552D76" w:rsidRDefault="00DD798D" w:rsidP="00027FC2">
      <w:pPr>
        <w:rPr>
          <w:rFonts w:ascii="Arial" w:hAnsi="Arial" w:cs="Arial"/>
          <w:b/>
          <w:bCs/>
        </w:rPr>
      </w:pPr>
      <w:r w:rsidRPr="00552D76">
        <w:rPr>
          <w:rFonts w:ascii="Arial" w:hAnsi="Arial" w:cs="Arial"/>
          <w:b/>
          <w:bCs/>
        </w:rPr>
        <w:t>Bogale, A.T. and Debela, K.L. (2024) ‘</w:t>
      </w:r>
      <w:r w:rsidRPr="00552D76">
        <w:rPr>
          <w:rFonts w:ascii="Arial" w:hAnsi="Arial" w:cs="Arial"/>
          <w:b/>
          <w:bCs/>
        </w:rPr>
        <w:t>Organisational</w:t>
      </w:r>
      <w:r w:rsidRPr="00552D76">
        <w:rPr>
          <w:rFonts w:ascii="Arial" w:hAnsi="Arial" w:cs="Arial"/>
          <w:b/>
          <w:bCs/>
        </w:rPr>
        <w:t xml:space="preserve"> culture: A systematic review’, </w:t>
      </w:r>
      <w:r w:rsidRPr="00552D76">
        <w:rPr>
          <w:rFonts w:ascii="Arial" w:hAnsi="Arial" w:cs="Arial"/>
          <w:b/>
          <w:bCs/>
          <w:i/>
          <w:iCs/>
        </w:rPr>
        <w:t>Cogent Business &amp; Management</w:t>
      </w:r>
      <w:r w:rsidRPr="00552D76">
        <w:rPr>
          <w:rFonts w:ascii="Arial" w:hAnsi="Arial" w:cs="Arial"/>
          <w:b/>
          <w:bCs/>
        </w:rPr>
        <w:t>, 11</w:t>
      </w:r>
    </w:p>
    <w:p w14:paraId="1F6E6DFD" w14:textId="1E3F245C" w:rsidR="00462BDA" w:rsidRPr="00552D76" w:rsidRDefault="00462BDA" w:rsidP="00027FC2">
      <w:pPr>
        <w:rPr>
          <w:rFonts w:ascii="Arial" w:hAnsi="Arial" w:cs="Arial"/>
          <w:b/>
          <w:bCs/>
        </w:rPr>
      </w:pPr>
      <w:r w:rsidRPr="00552D76">
        <w:rPr>
          <w:rFonts w:ascii="Arial" w:hAnsi="Arial" w:cs="Arial"/>
          <w:b/>
          <w:bCs/>
        </w:rPr>
        <w:t xml:space="preserve">Johnson, G., Whittington, R., Scholes, K., Angwin, D.N. and </w:t>
      </w:r>
      <w:proofErr w:type="spellStart"/>
      <w:r w:rsidRPr="00552D76">
        <w:rPr>
          <w:rFonts w:ascii="Arial" w:hAnsi="Arial" w:cs="Arial"/>
          <w:b/>
          <w:bCs/>
        </w:rPr>
        <w:t>Regnér</w:t>
      </w:r>
      <w:proofErr w:type="spellEnd"/>
      <w:r w:rsidRPr="00552D76">
        <w:rPr>
          <w:rFonts w:ascii="Arial" w:hAnsi="Arial" w:cs="Arial"/>
          <w:b/>
          <w:bCs/>
        </w:rPr>
        <w:t xml:space="preserve">, P. (2017) </w:t>
      </w:r>
      <w:r w:rsidRPr="00552D76">
        <w:rPr>
          <w:rFonts w:ascii="Arial" w:hAnsi="Arial" w:cs="Arial"/>
          <w:b/>
          <w:bCs/>
          <w:i/>
          <w:iCs/>
        </w:rPr>
        <w:t>Exploring Strategy</w:t>
      </w:r>
      <w:r w:rsidRPr="00552D76">
        <w:rPr>
          <w:rFonts w:ascii="Arial" w:hAnsi="Arial" w:cs="Arial"/>
          <w:b/>
          <w:bCs/>
        </w:rPr>
        <w:t xml:space="preserve">. 11th </w:t>
      </w:r>
      <w:proofErr w:type="spellStart"/>
      <w:r w:rsidRPr="00552D76">
        <w:rPr>
          <w:rFonts w:ascii="Arial" w:hAnsi="Arial" w:cs="Arial"/>
          <w:b/>
          <w:bCs/>
        </w:rPr>
        <w:t>edn</w:t>
      </w:r>
      <w:proofErr w:type="spellEnd"/>
      <w:r w:rsidRPr="00552D76">
        <w:rPr>
          <w:rFonts w:ascii="Arial" w:hAnsi="Arial" w:cs="Arial"/>
          <w:b/>
          <w:bCs/>
        </w:rPr>
        <w:t>. Harlow: Pearson.</w:t>
      </w:r>
      <w:r w:rsidR="00552D76" w:rsidRPr="00552D76">
        <w:rPr>
          <w:rFonts w:ascii="Arial" w:hAnsi="Arial" w:cs="Arial"/>
          <w:b/>
          <w:bCs/>
        </w:rPr>
        <w:t xml:space="preserve"> Available at: </w:t>
      </w:r>
      <w:hyperlink r:id="rId11" w:history="1">
        <w:r w:rsidR="00552D76" w:rsidRPr="00552D76">
          <w:rPr>
            <w:rStyle w:val="Hyperlink"/>
            <w:rFonts w:ascii="Arial" w:hAnsi="Arial" w:cs="Arial"/>
            <w:b/>
            <w:bCs/>
          </w:rPr>
          <w:t>https://www.academia.edu/44504531/EXPLORING_STRATEGY_ELEVENTH_EDITION#:~:text=Gerry%20Johnson%20Richard%20Whittington%20Kevan,Scholes%20Duncan%20Angwin%20Patrick%20Regn%C3%A9r&amp;text=For%20insights%20about%20in%2Dhouse%20strategy,D.%20N.%20Angwin%2C%201%20(2012)%2C%20pp</w:t>
        </w:r>
      </w:hyperlink>
      <w:r w:rsidR="00552D76" w:rsidRPr="00552D76">
        <w:rPr>
          <w:rFonts w:ascii="Arial" w:hAnsi="Arial" w:cs="Arial"/>
          <w:b/>
          <w:bCs/>
        </w:rPr>
        <w:t>.</w:t>
      </w:r>
      <w:r w:rsidR="00552D76" w:rsidRPr="00552D76">
        <w:rPr>
          <w:rFonts w:ascii="Arial" w:hAnsi="Arial" w:cs="Arial"/>
          <w:b/>
          <w:bCs/>
        </w:rPr>
        <w:t xml:space="preserve"> </w:t>
      </w:r>
    </w:p>
    <w:p w14:paraId="30B1FD32" w14:textId="2A633ABD" w:rsidR="00027FC2" w:rsidRPr="00552D76" w:rsidRDefault="00027FC2" w:rsidP="00027FC2">
      <w:pPr>
        <w:rPr>
          <w:rFonts w:ascii="Arial" w:hAnsi="Arial" w:cs="Arial"/>
          <w:b/>
          <w:bCs/>
        </w:rPr>
      </w:pPr>
      <w:r w:rsidRPr="00552D76">
        <w:rPr>
          <w:rFonts w:ascii="Arial" w:hAnsi="Arial" w:cs="Arial"/>
          <w:b/>
          <w:bCs/>
        </w:rPr>
        <w:t xml:space="preserve">Liu, G., Tsui, E. and </w:t>
      </w:r>
      <w:proofErr w:type="spellStart"/>
      <w:r w:rsidRPr="00552D76">
        <w:rPr>
          <w:rFonts w:ascii="Arial" w:hAnsi="Arial" w:cs="Arial"/>
          <w:b/>
          <w:bCs/>
        </w:rPr>
        <w:t>Kianto</w:t>
      </w:r>
      <w:proofErr w:type="spellEnd"/>
      <w:r w:rsidRPr="00552D76">
        <w:rPr>
          <w:rFonts w:ascii="Arial" w:hAnsi="Arial" w:cs="Arial"/>
          <w:b/>
          <w:bCs/>
        </w:rPr>
        <w:t xml:space="preserve">, A. (2021) ‘Knowledge-friendly organisational culture and performance: A meta-analysis’, </w:t>
      </w:r>
      <w:r w:rsidRPr="00552D76">
        <w:rPr>
          <w:rFonts w:ascii="Arial" w:hAnsi="Arial" w:cs="Arial"/>
          <w:b/>
          <w:bCs/>
          <w:i/>
          <w:iCs/>
        </w:rPr>
        <w:t>Journal of Business Research</w:t>
      </w:r>
      <w:r w:rsidRPr="00552D76">
        <w:rPr>
          <w:rFonts w:ascii="Arial" w:hAnsi="Arial" w:cs="Arial"/>
          <w:b/>
          <w:bCs/>
        </w:rPr>
        <w:t>, 134, pp. 738–753.</w:t>
      </w:r>
    </w:p>
    <w:p w14:paraId="1E6D1A01" w14:textId="77777777" w:rsidR="00027FC2" w:rsidRPr="00552D76" w:rsidRDefault="00027FC2" w:rsidP="00210DD5">
      <w:pPr>
        <w:rPr>
          <w:rFonts w:ascii="Arial" w:hAnsi="Arial" w:cs="Arial"/>
          <w:b/>
          <w:bCs/>
        </w:rPr>
      </w:pPr>
      <w:r w:rsidRPr="00552D76">
        <w:rPr>
          <w:rFonts w:ascii="Arial" w:hAnsi="Arial" w:cs="Arial"/>
          <w:b/>
          <w:bCs/>
        </w:rPr>
        <w:t xml:space="preserve">Whittington, R., </w:t>
      </w:r>
      <w:proofErr w:type="spellStart"/>
      <w:r w:rsidRPr="00552D76">
        <w:rPr>
          <w:rFonts w:ascii="Arial" w:hAnsi="Arial" w:cs="Arial"/>
          <w:b/>
          <w:bCs/>
        </w:rPr>
        <w:t>Regnér</w:t>
      </w:r>
      <w:proofErr w:type="spellEnd"/>
      <w:r w:rsidRPr="00552D76">
        <w:rPr>
          <w:rFonts w:ascii="Arial" w:hAnsi="Arial" w:cs="Arial"/>
          <w:b/>
          <w:bCs/>
        </w:rPr>
        <w:t xml:space="preserve">, P., Angwin, D., Johnson, G. and Scholes, K. (2020) </w:t>
      </w:r>
      <w:r w:rsidRPr="00552D76">
        <w:rPr>
          <w:rFonts w:ascii="Arial" w:hAnsi="Arial" w:cs="Arial"/>
          <w:b/>
          <w:bCs/>
          <w:i/>
          <w:iCs/>
        </w:rPr>
        <w:t>Exploring Strategy</w:t>
      </w:r>
      <w:r w:rsidRPr="00552D76">
        <w:rPr>
          <w:rFonts w:ascii="Arial" w:hAnsi="Arial" w:cs="Arial"/>
          <w:b/>
          <w:bCs/>
        </w:rPr>
        <w:t xml:space="preserve">. 12th </w:t>
      </w:r>
      <w:proofErr w:type="spellStart"/>
      <w:r w:rsidRPr="00552D76">
        <w:rPr>
          <w:rFonts w:ascii="Arial" w:hAnsi="Arial" w:cs="Arial"/>
          <w:b/>
          <w:bCs/>
        </w:rPr>
        <w:t>edn</w:t>
      </w:r>
      <w:proofErr w:type="spellEnd"/>
      <w:r w:rsidRPr="00552D76">
        <w:rPr>
          <w:rFonts w:ascii="Arial" w:hAnsi="Arial" w:cs="Arial"/>
          <w:b/>
          <w:bCs/>
        </w:rPr>
        <w:t>. Harlow: Pearson.</w:t>
      </w:r>
    </w:p>
    <w:p w14:paraId="0EF03940" w14:textId="30D0FD7B" w:rsidR="00462BDA" w:rsidRPr="00552D76" w:rsidRDefault="00210DD5" w:rsidP="00210DD5">
      <w:pPr>
        <w:rPr>
          <w:rFonts w:ascii="Arial" w:hAnsi="Arial" w:cs="Arial"/>
          <w:b/>
          <w:bCs/>
        </w:rPr>
      </w:pPr>
      <w:r w:rsidRPr="00552D76">
        <w:rPr>
          <w:rFonts w:ascii="Arial" w:hAnsi="Arial" w:cs="Arial"/>
          <w:b/>
          <w:bCs/>
        </w:rPr>
        <w:t xml:space="preserve">Memon, K.R. and Ghani, B. (2020) ‘The relationship between psychological contract and voice </w:t>
      </w:r>
      <w:r w:rsidRPr="00552D76">
        <w:rPr>
          <w:rFonts w:ascii="Arial" w:hAnsi="Arial" w:cs="Arial"/>
          <w:b/>
          <w:bCs/>
        </w:rPr>
        <w:t>behaviour</w:t>
      </w:r>
      <w:r w:rsidRPr="00552D76">
        <w:rPr>
          <w:rFonts w:ascii="Arial" w:hAnsi="Arial" w:cs="Arial"/>
          <w:b/>
          <w:bCs/>
        </w:rPr>
        <w:t xml:space="preserve">—a social exchange perspective’, </w:t>
      </w:r>
      <w:r w:rsidRPr="00552D76">
        <w:rPr>
          <w:rFonts w:ascii="Arial" w:hAnsi="Arial" w:cs="Arial"/>
          <w:b/>
          <w:bCs/>
          <w:i/>
          <w:iCs/>
        </w:rPr>
        <w:t>Asian Journal of Business Ethics</w:t>
      </w:r>
      <w:r w:rsidRPr="00552D76">
        <w:rPr>
          <w:rFonts w:ascii="Arial" w:hAnsi="Arial" w:cs="Arial"/>
          <w:b/>
          <w:bCs/>
        </w:rPr>
        <w:t>, 9, pp.257–274</w:t>
      </w:r>
    </w:p>
    <w:p w14:paraId="7D8457FA" w14:textId="6C912600" w:rsidR="00DD798D" w:rsidRPr="00552D76" w:rsidRDefault="00DD798D" w:rsidP="00210DD5">
      <w:pPr>
        <w:rPr>
          <w:rFonts w:ascii="Arial" w:hAnsi="Arial" w:cs="Arial"/>
          <w:b/>
          <w:bCs/>
        </w:rPr>
      </w:pPr>
      <w:r w:rsidRPr="00552D76">
        <w:rPr>
          <w:rFonts w:ascii="Arial" w:hAnsi="Arial" w:cs="Arial"/>
          <w:b/>
          <w:bCs/>
        </w:rPr>
        <w:lastRenderedPageBreak/>
        <w:t xml:space="preserve">Ghafoori, A., Gupta, M., Merhi, M.I., Gupta, S. and Shore, A.P. (2024) ‘Toward the role of </w:t>
      </w:r>
      <w:r w:rsidRPr="00552D76">
        <w:rPr>
          <w:rFonts w:ascii="Arial" w:hAnsi="Arial" w:cs="Arial"/>
          <w:b/>
          <w:bCs/>
        </w:rPr>
        <w:t>organisational</w:t>
      </w:r>
      <w:r w:rsidRPr="00552D76">
        <w:rPr>
          <w:rFonts w:ascii="Arial" w:hAnsi="Arial" w:cs="Arial"/>
          <w:b/>
          <w:bCs/>
        </w:rPr>
        <w:t xml:space="preserve"> culture in data-driven digital transformation’, </w:t>
      </w:r>
      <w:r w:rsidRPr="00552D76">
        <w:rPr>
          <w:rFonts w:ascii="Arial" w:hAnsi="Arial" w:cs="Arial"/>
          <w:b/>
          <w:bCs/>
          <w:i/>
          <w:iCs/>
        </w:rPr>
        <w:t>International Journal of Production Economics</w:t>
      </w:r>
      <w:r w:rsidRPr="00552D76">
        <w:rPr>
          <w:rFonts w:ascii="Arial" w:hAnsi="Arial" w:cs="Arial"/>
          <w:b/>
          <w:bCs/>
          <w:i/>
          <w:iCs/>
        </w:rPr>
        <w:t xml:space="preserve">. Available at: </w:t>
      </w:r>
      <w:hyperlink r:id="rId12" w:history="1">
        <w:r w:rsidR="00552D76" w:rsidRPr="00552D76">
          <w:rPr>
            <w:rStyle w:val="Hyperlink"/>
            <w:rFonts w:ascii="Arial" w:hAnsi="Arial" w:cs="Arial"/>
            <w:b/>
            <w:bCs/>
            <w:i/>
            <w:iCs/>
          </w:rPr>
          <w:t>https://www.sciencedirect.com/science/article/abs/pii/S0925527324000628</w:t>
        </w:r>
      </w:hyperlink>
      <w:r w:rsidR="00552D76" w:rsidRPr="00552D76">
        <w:rPr>
          <w:rFonts w:ascii="Arial" w:hAnsi="Arial" w:cs="Arial"/>
          <w:b/>
          <w:bCs/>
          <w:i/>
          <w:iCs/>
        </w:rPr>
        <w:t xml:space="preserve"> </w:t>
      </w:r>
    </w:p>
    <w:p w14:paraId="143E5BEF" w14:textId="2AE10796" w:rsidR="00210DD5" w:rsidRPr="00552D76" w:rsidRDefault="00DD798D" w:rsidP="00210DD5">
      <w:pPr>
        <w:rPr>
          <w:rFonts w:ascii="Arial" w:hAnsi="Arial" w:cs="Arial"/>
          <w:b/>
          <w:bCs/>
        </w:rPr>
      </w:pPr>
      <w:proofErr w:type="spellStart"/>
      <w:r w:rsidRPr="00552D76">
        <w:rPr>
          <w:rFonts w:ascii="Arial" w:hAnsi="Arial" w:cs="Arial"/>
          <w:b/>
          <w:bCs/>
        </w:rPr>
        <w:t>Heiets</w:t>
      </w:r>
      <w:proofErr w:type="spellEnd"/>
      <w:r w:rsidRPr="00552D76">
        <w:rPr>
          <w:rFonts w:ascii="Arial" w:hAnsi="Arial" w:cs="Arial"/>
          <w:b/>
          <w:bCs/>
        </w:rPr>
        <w:t xml:space="preserve">, I., La, J., Zhou, W., Xu, S., Wang, X. and Xu, Y. (2022) ‘Digital transformation of airline industry’, </w:t>
      </w:r>
      <w:r w:rsidRPr="00552D76">
        <w:rPr>
          <w:rFonts w:ascii="Arial" w:hAnsi="Arial" w:cs="Arial"/>
          <w:b/>
          <w:bCs/>
          <w:i/>
          <w:iCs/>
        </w:rPr>
        <w:t>Research in Transportation Economics</w:t>
      </w:r>
      <w:r w:rsidRPr="00552D76">
        <w:rPr>
          <w:rFonts w:ascii="Arial" w:hAnsi="Arial" w:cs="Arial"/>
          <w:b/>
          <w:bCs/>
        </w:rPr>
        <w:t>, 92, 101186.</w:t>
      </w:r>
      <w:r w:rsidRPr="00552D76">
        <w:rPr>
          <w:rFonts w:ascii="Arial" w:hAnsi="Arial" w:cs="Arial"/>
          <w:b/>
          <w:bCs/>
        </w:rPr>
        <w:t xml:space="preserve"> Available at: </w:t>
      </w:r>
      <w:hyperlink r:id="rId13" w:history="1">
        <w:r w:rsidR="00552D76" w:rsidRPr="00552D76">
          <w:rPr>
            <w:rStyle w:val="Hyperlink"/>
            <w:rFonts w:ascii="Arial" w:hAnsi="Arial" w:cs="Arial"/>
            <w:b/>
            <w:bCs/>
          </w:rPr>
          <w:t>https://www.sciencedirect.com/science/article/abs/pii/S0739885922000099</w:t>
        </w:r>
      </w:hyperlink>
      <w:r w:rsidR="00552D76" w:rsidRPr="00552D76">
        <w:rPr>
          <w:rFonts w:ascii="Arial" w:hAnsi="Arial" w:cs="Arial"/>
          <w:b/>
          <w:bCs/>
        </w:rPr>
        <w:t xml:space="preserve"> </w:t>
      </w:r>
    </w:p>
    <w:sectPr w:rsidR="00210DD5" w:rsidRPr="00552D76" w:rsidSect="004E1BE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251AF" w14:textId="77777777" w:rsidR="005639C2" w:rsidRDefault="005639C2" w:rsidP="00AF7416">
      <w:pPr>
        <w:spacing w:after="0" w:line="240" w:lineRule="auto"/>
      </w:pPr>
      <w:r>
        <w:separator/>
      </w:r>
    </w:p>
  </w:endnote>
  <w:endnote w:type="continuationSeparator" w:id="0">
    <w:p w14:paraId="06BCC04A" w14:textId="77777777" w:rsidR="005639C2" w:rsidRDefault="005639C2" w:rsidP="00AF7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08227" w14:textId="77777777" w:rsidR="005639C2" w:rsidRDefault="005639C2" w:rsidP="00AF7416">
      <w:pPr>
        <w:spacing w:after="0" w:line="240" w:lineRule="auto"/>
      </w:pPr>
      <w:r>
        <w:separator/>
      </w:r>
    </w:p>
  </w:footnote>
  <w:footnote w:type="continuationSeparator" w:id="0">
    <w:p w14:paraId="24E42705" w14:textId="77777777" w:rsidR="005639C2" w:rsidRDefault="005639C2" w:rsidP="00AF74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197"/>
    <w:rsid w:val="00007390"/>
    <w:rsid w:val="00027FC2"/>
    <w:rsid w:val="000F3D35"/>
    <w:rsid w:val="001200A2"/>
    <w:rsid w:val="0012610A"/>
    <w:rsid w:val="001342AC"/>
    <w:rsid w:val="0018579A"/>
    <w:rsid w:val="00193C0C"/>
    <w:rsid w:val="001C5CC5"/>
    <w:rsid w:val="001F538F"/>
    <w:rsid w:val="00201F44"/>
    <w:rsid w:val="00210DD5"/>
    <w:rsid w:val="00241626"/>
    <w:rsid w:val="00283D83"/>
    <w:rsid w:val="002B1C3F"/>
    <w:rsid w:val="002C5669"/>
    <w:rsid w:val="002F0F90"/>
    <w:rsid w:val="003456AC"/>
    <w:rsid w:val="0036022E"/>
    <w:rsid w:val="003C1D56"/>
    <w:rsid w:val="003F1BE7"/>
    <w:rsid w:val="00462BDA"/>
    <w:rsid w:val="004969E1"/>
    <w:rsid w:val="004E1BE5"/>
    <w:rsid w:val="00540143"/>
    <w:rsid w:val="00552D76"/>
    <w:rsid w:val="005639C2"/>
    <w:rsid w:val="00684B19"/>
    <w:rsid w:val="006D40F9"/>
    <w:rsid w:val="006D48A3"/>
    <w:rsid w:val="006E0006"/>
    <w:rsid w:val="00702626"/>
    <w:rsid w:val="00702DD5"/>
    <w:rsid w:val="007A4B22"/>
    <w:rsid w:val="007B47DA"/>
    <w:rsid w:val="00865DED"/>
    <w:rsid w:val="008A2EF3"/>
    <w:rsid w:val="00927390"/>
    <w:rsid w:val="009F3DB3"/>
    <w:rsid w:val="00A56197"/>
    <w:rsid w:val="00A80027"/>
    <w:rsid w:val="00AF7416"/>
    <w:rsid w:val="00B51C1D"/>
    <w:rsid w:val="00BB038D"/>
    <w:rsid w:val="00BC5C12"/>
    <w:rsid w:val="00BD6952"/>
    <w:rsid w:val="00C348FA"/>
    <w:rsid w:val="00C425AB"/>
    <w:rsid w:val="00C44A8E"/>
    <w:rsid w:val="00C85D78"/>
    <w:rsid w:val="00DA6E73"/>
    <w:rsid w:val="00DC2F81"/>
    <w:rsid w:val="00DD798D"/>
    <w:rsid w:val="00E15F39"/>
    <w:rsid w:val="00F04F6D"/>
    <w:rsid w:val="00F53CE5"/>
    <w:rsid w:val="00FA5C6D"/>
    <w:rsid w:val="00FD3E6A"/>
    <w:rsid w:val="00FE49F5"/>
    <w:rsid w:val="00FF3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01C09"/>
  <w15:chartTrackingRefBased/>
  <w15:docId w15:val="{06045C6C-A287-4C94-9E7B-1FEA68B95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1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1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1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1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1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1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1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1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1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1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197"/>
    <w:rPr>
      <w:rFonts w:eastAsiaTheme="majorEastAsia" w:cstheme="majorBidi"/>
      <w:color w:val="272727" w:themeColor="text1" w:themeTint="D8"/>
    </w:rPr>
  </w:style>
  <w:style w:type="paragraph" w:styleId="Title">
    <w:name w:val="Title"/>
    <w:basedOn w:val="Normal"/>
    <w:next w:val="Normal"/>
    <w:link w:val="TitleChar"/>
    <w:uiPriority w:val="10"/>
    <w:qFormat/>
    <w:rsid w:val="00A56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197"/>
    <w:pPr>
      <w:spacing w:before="160"/>
      <w:jc w:val="center"/>
    </w:pPr>
    <w:rPr>
      <w:i/>
      <w:iCs/>
      <w:color w:val="404040" w:themeColor="text1" w:themeTint="BF"/>
    </w:rPr>
  </w:style>
  <w:style w:type="character" w:customStyle="1" w:styleId="QuoteChar">
    <w:name w:val="Quote Char"/>
    <w:basedOn w:val="DefaultParagraphFont"/>
    <w:link w:val="Quote"/>
    <w:uiPriority w:val="29"/>
    <w:rsid w:val="00A56197"/>
    <w:rPr>
      <w:i/>
      <w:iCs/>
      <w:color w:val="404040" w:themeColor="text1" w:themeTint="BF"/>
    </w:rPr>
  </w:style>
  <w:style w:type="paragraph" w:styleId="ListParagraph">
    <w:name w:val="List Paragraph"/>
    <w:basedOn w:val="Normal"/>
    <w:uiPriority w:val="34"/>
    <w:qFormat/>
    <w:rsid w:val="00A56197"/>
    <w:pPr>
      <w:ind w:left="720"/>
      <w:contextualSpacing/>
    </w:pPr>
  </w:style>
  <w:style w:type="character" w:styleId="IntenseEmphasis">
    <w:name w:val="Intense Emphasis"/>
    <w:basedOn w:val="DefaultParagraphFont"/>
    <w:uiPriority w:val="21"/>
    <w:qFormat/>
    <w:rsid w:val="00A56197"/>
    <w:rPr>
      <w:i/>
      <w:iCs/>
      <w:color w:val="0F4761" w:themeColor="accent1" w:themeShade="BF"/>
    </w:rPr>
  </w:style>
  <w:style w:type="paragraph" w:styleId="IntenseQuote">
    <w:name w:val="Intense Quote"/>
    <w:basedOn w:val="Normal"/>
    <w:next w:val="Normal"/>
    <w:link w:val="IntenseQuoteChar"/>
    <w:uiPriority w:val="30"/>
    <w:qFormat/>
    <w:rsid w:val="00A561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197"/>
    <w:rPr>
      <w:i/>
      <w:iCs/>
      <w:color w:val="0F4761" w:themeColor="accent1" w:themeShade="BF"/>
    </w:rPr>
  </w:style>
  <w:style w:type="character" w:styleId="IntenseReference">
    <w:name w:val="Intense Reference"/>
    <w:basedOn w:val="DefaultParagraphFont"/>
    <w:uiPriority w:val="32"/>
    <w:qFormat/>
    <w:rsid w:val="00A56197"/>
    <w:rPr>
      <w:b/>
      <w:bCs/>
      <w:smallCaps/>
      <w:color w:val="0F4761" w:themeColor="accent1" w:themeShade="BF"/>
      <w:spacing w:val="5"/>
    </w:rPr>
  </w:style>
  <w:style w:type="paragraph" w:styleId="NoSpacing">
    <w:name w:val="No Spacing"/>
    <w:link w:val="NoSpacingChar"/>
    <w:uiPriority w:val="1"/>
    <w:qFormat/>
    <w:rsid w:val="004E1BE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E1BE5"/>
    <w:rPr>
      <w:rFonts w:eastAsiaTheme="minorEastAsia"/>
      <w:kern w:val="0"/>
      <w:sz w:val="22"/>
      <w:szCs w:val="22"/>
      <w:lang w:eastAsia="en-GB"/>
      <w14:ligatures w14:val="none"/>
    </w:rPr>
  </w:style>
  <w:style w:type="paragraph" w:styleId="Header">
    <w:name w:val="header"/>
    <w:basedOn w:val="Normal"/>
    <w:link w:val="HeaderChar"/>
    <w:uiPriority w:val="99"/>
    <w:unhideWhenUsed/>
    <w:rsid w:val="00AF74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416"/>
  </w:style>
  <w:style w:type="paragraph" w:styleId="Footer">
    <w:name w:val="footer"/>
    <w:basedOn w:val="Normal"/>
    <w:link w:val="FooterChar"/>
    <w:uiPriority w:val="99"/>
    <w:unhideWhenUsed/>
    <w:rsid w:val="00AF74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416"/>
  </w:style>
  <w:style w:type="character" w:styleId="Hyperlink">
    <w:name w:val="Hyperlink"/>
    <w:basedOn w:val="DefaultParagraphFont"/>
    <w:uiPriority w:val="99"/>
    <w:unhideWhenUsed/>
    <w:rsid w:val="00462BDA"/>
    <w:rPr>
      <w:color w:val="467886" w:themeColor="hyperlink"/>
      <w:u w:val="single"/>
    </w:rPr>
  </w:style>
  <w:style w:type="character" w:styleId="UnresolvedMention">
    <w:name w:val="Unresolved Mention"/>
    <w:basedOn w:val="DefaultParagraphFont"/>
    <w:uiPriority w:val="99"/>
    <w:semiHidden/>
    <w:unhideWhenUsed/>
    <w:rsid w:val="00462B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centre.britishairways.com/?utm_source=chatgpt.com" TargetMode="External"/><Relationship Id="rId13" Type="http://schemas.openxmlformats.org/officeDocument/2006/relationships/hyperlink" Target="https://www.sciencedirect.com/science/article/abs/pii/S073988592200009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abs/pii/S092552732400062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cademia.edu/44504531/EXPLORING_STRATEGY_ELEVENTH_EDITION#:~:text=Gerry%20Johnson%20Richard%20Whittington%20Kevan,Scholes%20Duncan%20Angwin%20Patrick%20Regn%C3%A9r&amp;text=For%20insights%20about%20in%2Dhouse%20strategy,D.%20N.%20Angwin%2C%201%20(2012)%2C%20p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ediacentre.britishairways.com/pressrelease/details/18932?utm_source=chatgpt.com" TargetMode="External"/><Relationship Id="rId4" Type="http://schemas.openxmlformats.org/officeDocument/2006/relationships/webSettings" Target="webSettings.xml"/><Relationship Id="rId9" Type="http://schemas.openxmlformats.org/officeDocument/2006/relationships/hyperlink" Target="https://www.iairgroup.com/media/ktnlp1jx/iag-annual-report-and-accounts-2025.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662F3-BEB5-4B86-BD9F-25BE8F6E0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11221</TotalTime>
  <Pages>13</Pages>
  <Words>4230</Words>
  <Characters>24112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28286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Sara Watson (2331412)</dc:creator>
  <cp:keywords/>
  <dc:description/>
  <cp:lastModifiedBy>Sara Watson (2331412)</cp:lastModifiedBy>
  <cp:revision>8</cp:revision>
  <dcterms:created xsi:type="dcterms:W3CDTF">2026-07-24T14:32:00Z</dcterms:created>
  <dcterms:modified xsi:type="dcterms:W3CDTF">2026-08-11T12:11:00Z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ef30caa9-9cb9-46bf-be3b-955c743bcdfb</vt:lpwstr>
  </property>
</Properties>
</file>