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C0AAF8" w14:textId="77777777" w:rsidR="00D145C5" w:rsidRDefault="00D145C5" w:rsidP="001D1227">
      <w:pPr>
        <w:spacing w:line="360" w:lineRule="auto"/>
        <w:jc w:val="center"/>
        <w:rPr>
          <w:rFonts w:ascii="Arial" w:hAnsi="Arial" w:cs="Arial"/>
          <w:b/>
          <w:bCs/>
          <w:sz w:val="36"/>
          <w:szCs w:val="36"/>
        </w:rPr>
      </w:pPr>
    </w:p>
    <w:p w14:paraId="20C693D4" w14:textId="77777777" w:rsidR="00D145C5" w:rsidRDefault="00D145C5" w:rsidP="001D1227">
      <w:pPr>
        <w:spacing w:line="360" w:lineRule="auto"/>
        <w:jc w:val="center"/>
        <w:rPr>
          <w:rFonts w:ascii="Arial" w:hAnsi="Arial" w:cs="Arial"/>
          <w:b/>
          <w:bCs/>
          <w:sz w:val="36"/>
          <w:szCs w:val="36"/>
        </w:rPr>
      </w:pPr>
    </w:p>
    <w:p w14:paraId="1C617E94" w14:textId="77777777" w:rsidR="00D145C5" w:rsidRDefault="00D145C5" w:rsidP="001D1227">
      <w:pPr>
        <w:spacing w:line="360" w:lineRule="auto"/>
        <w:jc w:val="center"/>
        <w:rPr>
          <w:rFonts w:ascii="Arial" w:hAnsi="Arial" w:cs="Arial"/>
          <w:b/>
          <w:bCs/>
          <w:sz w:val="36"/>
          <w:szCs w:val="36"/>
        </w:rPr>
      </w:pPr>
    </w:p>
    <w:p w14:paraId="5D9A31E3" w14:textId="7D21FFDB" w:rsidR="001D1227" w:rsidRDefault="001D1227" w:rsidP="001D1227">
      <w:pPr>
        <w:spacing w:line="360" w:lineRule="auto"/>
        <w:jc w:val="center"/>
        <w:rPr>
          <w:rFonts w:ascii="Arial" w:hAnsi="Arial" w:cs="Arial"/>
          <w:b/>
          <w:bCs/>
          <w:sz w:val="36"/>
          <w:szCs w:val="36"/>
        </w:rPr>
      </w:pPr>
      <w:r>
        <w:rPr>
          <w:rFonts w:ascii="Arial" w:hAnsi="Arial" w:cs="Arial"/>
          <w:b/>
          <w:bCs/>
          <w:sz w:val="36"/>
          <w:szCs w:val="36"/>
        </w:rPr>
        <w:t xml:space="preserve">Project Management </w:t>
      </w:r>
    </w:p>
    <w:p w14:paraId="7FF2B0CF" w14:textId="77777777" w:rsidR="001D1227" w:rsidRDefault="001D1227" w:rsidP="001D1227">
      <w:pPr>
        <w:spacing w:line="360" w:lineRule="auto"/>
        <w:jc w:val="center"/>
        <w:rPr>
          <w:rFonts w:ascii="Arial" w:hAnsi="Arial" w:cs="Arial"/>
          <w:b/>
          <w:bCs/>
          <w:sz w:val="36"/>
          <w:szCs w:val="36"/>
        </w:rPr>
      </w:pPr>
    </w:p>
    <w:p w14:paraId="75067A25" w14:textId="0D95B64C" w:rsidR="001D1227" w:rsidRDefault="001D1227" w:rsidP="001D1227">
      <w:pPr>
        <w:spacing w:line="360" w:lineRule="auto"/>
        <w:jc w:val="center"/>
        <w:rPr>
          <w:rFonts w:ascii="Arial" w:hAnsi="Arial" w:cs="Arial"/>
          <w:b/>
          <w:bCs/>
          <w:sz w:val="36"/>
          <w:szCs w:val="36"/>
        </w:rPr>
      </w:pPr>
      <w:r>
        <w:rPr>
          <w:rFonts w:ascii="Arial" w:hAnsi="Arial" w:cs="Arial"/>
          <w:b/>
          <w:bCs/>
          <w:sz w:val="36"/>
          <w:szCs w:val="36"/>
        </w:rPr>
        <w:t>Component II</w:t>
      </w:r>
    </w:p>
    <w:p w14:paraId="536097FC" w14:textId="77777777" w:rsidR="00820A8C" w:rsidRDefault="00820A8C" w:rsidP="00F46A5A">
      <w:pPr>
        <w:rPr>
          <w:lang w:eastAsia="en-GB"/>
        </w:rPr>
      </w:pPr>
    </w:p>
    <w:p w14:paraId="045D2AE9" w14:textId="77777777" w:rsidR="008D6D3C" w:rsidRDefault="008D6D3C" w:rsidP="00F46A5A">
      <w:pPr>
        <w:rPr>
          <w:lang w:eastAsia="en-GB"/>
        </w:rPr>
      </w:pPr>
    </w:p>
    <w:p w14:paraId="161CAC68" w14:textId="77777777" w:rsidR="008D6D3C" w:rsidRDefault="008D6D3C" w:rsidP="00F46A5A">
      <w:pPr>
        <w:rPr>
          <w:lang w:eastAsia="en-GB"/>
        </w:rPr>
      </w:pPr>
    </w:p>
    <w:p w14:paraId="6FB073E5" w14:textId="77777777" w:rsidR="00435FE1" w:rsidRDefault="00435FE1" w:rsidP="00F46A5A">
      <w:pPr>
        <w:rPr>
          <w:lang w:eastAsia="en-GB"/>
        </w:rPr>
      </w:pPr>
    </w:p>
    <w:p w14:paraId="40CFD9F6" w14:textId="77777777" w:rsidR="00435FE1" w:rsidRDefault="00435FE1" w:rsidP="00F46A5A">
      <w:pPr>
        <w:rPr>
          <w:lang w:eastAsia="en-GB"/>
        </w:rPr>
      </w:pPr>
    </w:p>
    <w:p w14:paraId="1A9AC018" w14:textId="77777777" w:rsidR="00435FE1" w:rsidRDefault="00435FE1" w:rsidP="00F46A5A">
      <w:pPr>
        <w:rPr>
          <w:lang w:eastAsia="en-GB"/>
        </w:rPr>
      </w:pPr>
    </w:p>
    <w:p w14:paraId="3E469A50" w14:textId="77777777" w:rsidR="00435FE1" w:rsidRDefault="00435FE1" w:rsidP="00F46A5A">
      <w:pPr>
        <w:rPr>
          <w:lang w:eastAsia="en-GB"/>
        </w:rPr>
      </w:pPr>
    </w:p>
    <w:p w14:paraId="0D314212" w14:textId="77777777" w:rsidR="00435FE1" w:rsidRDefault="00435FE1" w:rsidP="00F46A5A">
      <w:pPr>
        <w:rPr>
          <w:lang w:eastAsia="en-GB"/>
        </w:rPr>
      </w:pPr>
    </w:p>
    <w:p w14:paraId="2E673FB0" w14:textId="77777777" w:rsidR="00435FE1" w:rsidRDefault="00435FE1" w:rsidP="00F46A5A">
      <w:pPr>
        <w:rPr>
          <w:lang w:eastAsia="en-GB"/>
        </w:rPr>
      </w:pPr>
    </w:p>
    <w:p w14:paraId="74D86B6F" w14:textId="77777777" w:rsidR="00435FE1" w:rsidRDefault="00435FE1" w:rsidP="00F46A5A">
      <w:pPr>
        <w:rPr>
          <w:lang w:eastAsia="en-GB"/>
        </w:rPr>
      </w:pPr>
    </w:p>
    <w:p w14:paraId="362C3A96" w14:textId="77777777" w:rsidR="00435FE1" w:rsidRDefault="00435FE1" w:rsidP="00F46A5A">
      <w:pPr>
        <w:rPr>
          <w:lang w:eastAsia="en-GB"/>
        </w:rPr>
      </w:pPr>
    </w:p>
    <w:p w14:paraId="279CE2F6" w14:textId="77777777" w:rsidR="00435FE1" w:rsidRDefault="00435FE1" w:rsidP="00F46A5A">
      <w:pPr>
        <w:rPr>
          <w:lang w:eastAsia="en-GB"/>
        </w:rPr>
      </w:pPr>
    </w:p>
    <w:p w14:paraId="67B79709" w14:textId="77777777" w:rsidR="00435FE1" w:rsidRDefault="00435FE1" w:rsidP="00F46A5A">
      <w:pPr>
        <w:rPr>
          <w:lang w:eastAsia="en-GB"/>
        </w:rPr>
      </w:pPr>
    </w:p>
    <w:p w14:paraId="32937E7C" w14:textId="77777777" w:rsidR="00435FE1" w:rsidRDefault="00435FE1" w:rsidP="00F46A5A">
      <w:pPr>
        <w:rPr>
          <w:lang w:eastAsia="en-GB"/>
        </w:rPr>
      </w:pPr>
    </w:p>
    <w:p w14:paraId="3E098AFC" w14:textId="77777777" w:rsidR="00435FE1" w:rsidRDefault="00435FE1" w:rsidP="00F46A5A">
      <w:pPr>
        <w:rPr>
          <w:lang w:eastAsia="en-GB"/>
        </w:rPr>
      </w:pPr>
    </w:p>
    <w:p w14:paraId="3C89274E" w14:textId="77777777" w:rsidR="00D26C69" w:rsidRPr="00435FE1" w:rsidRDefault="00D26C69" w:rsidP="00435FE1">
      <w:pPr>
        <w:spacing w:after="0"/>
        <w:rPr>
          <w:rFonts w:ascii="Arial" w:hAnsi="Arial" w:cs="Arial"/>
          <w:b/>
          <w:bCs/>
          <w:sz w:val="22"/>
          <w:szCs w:val="22"/>
          <w:lang w:eastAsia="en-GB"/>
        </w:rPr>
      </w:pPr>
      <w:r w:rsidRPr="00435FE1">
        <w:rPr>
          <w:rFonts w:ascii="Arial" w:hAnsi="Arial" w:cs="Arial"/>
          <w:b/>
          <w:bCs/>
          <w:sz w:val="22"/>
          <w:szCs w:val="22"/>
          <w:lang w:eastAsia="en-GB"/>
        </w:rPr>
        <w:t>Alexandru Inasescu 2210486</w:t>
      </w:r>
    </w:p>
    <w:p w14:paraId="74B5BAF1" w14:textId="1DCBF944" w:rsidR="00D26C69" w:rsidRPr="00435FE1" w:rsidRDefault="009D3A9F" w:rsidP="00435FE1">
      <w:pPr>
        <w:spacing w:after="0"/>
        <w:rPr>
          <w:rFonts w:ascii="Arial" w:hAnsi="Arial" w:cs="Arial"/>
          <w:b/>
          <w:bCs/>
          <w:sz w:val="22"/>
          <w:szCs w:val="22"/>
          <w:lang w:eastAsia="en-GB"/>
        </w:rPr>
      </w:pPr>
      <w:r w:rsidRPr="00435FE1">
        <w:rPr>
          <w:rFonts w:ascii="Arial" w:hAnsi="Arial" w:cs="Arial"/>
          <w:b/>
          <w:bCs/>
          <w:sz w:val="22"/>
          <w:szCs w:val="22"/>
          <w:lang w:eastAsia="en-GB"/>
        </w:rPr>
        <w:t>LCBB5005</w:t>
      </w:r>
    </w:p>
    <w:p w14:paraId="7AD1A70F" w14:textId="6566A1C8" w:rsidR="00D26C69" w:rsidRPr="00435FE1" w:rsidRDefault="00D26C69" w:rsidP="00435FE1">
      <w:pPr>
        <w:spacing w:after="0"/>
        <w:rPr>
          <w:rFonts w:ascii="Arial" w:hAnsi="Arial" w:cs="Arial"/>
          <w:b/>
          <w:bCs/>
          <w:sz w:val="22"/>
          <w:szCs w:val="22"/>
          <w:lang w:eastAsia="en-GB"/>
        </w:rPr>
      </w:pPr>
      <w:r w:rsidRPr="00435FE1">
        <w:rPr>
          <w:rFonts w:ascii="Arial" w:hAnsi="Arial" w:cs="Arial"/>
          <w:b/>
          <w:bCs/>
          <w:sz w:val="22"/>
          <w:szCs w:val="22"/>
          <w:lang w:eastAsia="en-GB"/>
        </w:rPr>
        <w:t>Dr</w:t>
      </w:r>
      <w:r w:rsidR="006424C9" w:rsidRPr="00435FE1">
        <w:rPr>
          <w:rFonts w:ascii="Arial" w:hAnsi="Arial" w:cs="Arial"/>
          <w:b/>
          <w:bCs/>
          <w:sz w:val="22"/>
          <w:szCs w:val="22"/>
          <w:lang w:eastAsia="en-GB"/>
        </w:rPr>
        <w:t xml:space="preserve"> Essa</w:t>
      </w:r>
      <w:r w:rsidR="00435FE1" w:rsidRPr="00435FE1">
        <w:rPr>
          <w:rFonts w:ascii="Arial" w:hAnsi="Arial" w:cs="Arial"/>
          <w:b/>
          <w:bCs/>
          <w:sz w:val="22"/>
          <w:szCs w:val="22"/>
          <w:lang w:eastAsia="en-GB"/>
        </w:rPr>
        <w:t xml:space="preserve"> Bah</w:t>
      </w:r>
    </w:p>
    <w:p w14:paraId="01A9D28D" w14:textId="5802DFDC" w:rsidR="008D6D3C" w:rsidRPr="00435FE1" w:rsidRDefault="00D26C69" w:rsidP="00435FE1">
      <w:pPr>
        <w:spacing w:after="0"/>
        <w:rPr>
          <w:rFonts w:ascii="Arial" w:hAnsi="Arial" w:cs="Arial"/>
          <w:b/>
          <w:bCs/>
          <w:sz w:val="22"/>
          <w:szCs w:val="22"/>
          <w:lang w:eastAsia="en-GB"/>
        </w:rPr>
      </w:pPr>
      <w:r w:rsidRPr="00435FE1">
        <w:rPr>
          <w:rFonts w:ascii="Arial" w:hAnsi="Arial" w:cs="Arial"/>
          <w:b/>
          <w:bCs/>
          <w:sz w:val="22"/>
          <w:szCs w:val="22"/>
          <w:lang w:eastAsia="en-GB"/>
        </w:rPr>
        <w:t>BA Business Management</w:t>
      </w:r>
    </w:p>
    <w:p w14:paraId="578BD33C" w14:textId="77777777" w:rsidR="008D6D3C" w:rsidRDefault="008D6D3C" w:rsidP="00F46A5A">
      <w:pPr>
        <w:rPr>
          <w:lang w:eastAsia="en-GB"/>
        </w:rPr>
      </w:pPr>
    </w:p>
    <w:sdt>
      <w:sdtPr>
        <w:rPr>
          <w:rFonts w:ascii="Arial" w:eastAsiaTheme="minorHAnsi" w:hAnsi="Arial" w:cs="Arial"/>
          <w:color w:val="auto"/>
          <w:kern w:val="2"/>
          <w:sz w:val="22"/>
          <w:szCs w:val="22"/>
          <w:lang w:val="en-GB"/>
          <w14:ligatures w14:val="standardContextual"/>
        </w:rPr>
        <w:id w:val="1587722285"/>
        <w:docPartObj>
          <w:docPartGallery w:val="Table of Contents"/>
          <w:docPartUnique/>
        </w:docPartObj>
      </w:sdtPr>
      <w:sdtEndPr>
        <w:rPr>
          <w:rFonts w:asciiTheme="minorHAnsi" w:hAnsiTheme="minorHAnsi" w:cstheme="minorBidi"/>
          <w:b/>
          <w:bCs/>
          <w:noProof/>
          <w:sz w:val="24"/>
          <w:szCs w:val="24"/>
        </w:rPr>
      </w:sdtEndPr>
      <w:sdtContent>
        <w:p w14:paraId="1858B3A4" w14:textId="3F2CA8B7" w:rsidR="00B25645" w:rsidRPr="00F45333" w:rsidRDefault="00B25645" w:rsidP="00A82188">
          <w:pPr>
            <w:pStyle w:val="TOCHeading"/>
            <w:spacing w:line="360" w:lineRule="auto"/>
            <w:rPr>
              <w:rFonts w:ascii="Arial" w:hAnsi="Arial" w:cs="Arial"/>
              <w:b/>
              <w:bCs/>
              <w:color w:val="auto"/>
              <w:sz w:val="22"/>
              <w:szCs w:val="22"/>
            </w:rPr>
          </w:pPr>
          <w:r w:rsidRPr="00F45333">
            <w:rPr>
              <w:rFonts w:ascii="Arial" w:hAnsi="Arial" w:cs="Arial"/>
              <w:b/>
              <w:bCs/>
              <w:color w:val="auto"/>
              <w:sz w:val="22"/>
              <w:szCs w:val="22"/>
            </w:rPr>
            <w:t>Contents</w:t>
          </w:r>
        </w:p>
        <w:p w14:paraId="5BCD5595" w14:textId="5710D06D" w:rsidR="002846CB" w:rsidRDefault="00B25645">
          <w:pPr>
            <w:pStyle w:val="TOC2"/>
            <w:tabs>
              <w:tab w:val="right" w:leader="dot" w:pos="9016"/>
            </w:tabs>
            <w:rPr>
              <w:rFonts w:eastAsiaTheme="minorEastAsia"/>
              <w:noProof/>
              <w:lang w:eastAsia="en-GB"/>
            </w:rPr>
          </w:pPr>
          <w:r w:rsidRPr="00A82188">
            <w:rPr>
              <w:rFonts w:ascii="Arial" w:hAnsi="Arial" w:cs="Arial"/>
              <w:sz w:val="22"/>
              <w:szCs w:val="22"/>
            </w:rPr>
            <w:fldChar w:fldCharType="begin"/>
          </w:r>
          <w:r w:rsidRPr="00A82188">
            <w:rPr>
              <w:rFonts w:ascii="Arial" w:hAnsi="Arial" w:cs="Arial"/>
              <w:sz w:val="22"/>
              <w:szCs w:val="22"/>
            </w:rPr>
            <w:instrText xml:space="preserve"> TOC \o "1-3" \h \z \u </w:instrText>
          </w:r>
          <w:r w:rsidRPr="00A82188">
            <w:rPr>
              <w:rFonts w:ascii="Arial" w:hAnsi="Arial" w:cs="Arial"/>
              <w:sz w:val="22"/>
              <w:szCs w:val="22"/>
            </w:rPr>
            <w:fldChar w:fldCharType="separate"/>
          </w:r>
          <w:hyperlink w:anchor="_Toc172456851" w:history="1">
            <w:r w:rsidR="002846CB" w:rsidRPr="0071566E">
              <w:rPr>
                <w:rStyle w:val="Hyperlink"/>
                <w:rFonts w:ascii="Arial" w:eastAsia="Times New Roman" w:hAnsi="Arial" w:cs="Arial"/>
                <w:b/>
                <w:bCs/>
                <w:noProof/>
                <w:kern w:val="0"/>
                <w:lang w:eastAsia="en-GB"/>
                <w14:ligatures w14:val="none"/>
              </w:rPr>
              <w:t>Introduction</w:t>
            </w:r>
            <w:r w:rsidR="002846CB">
              <w:rPr>
                <w:noProof/>
                <w:webHidden/>
              </w:rPr>
              <w:tab/>
            </w:r>
            <w:r w:rsidR="002846CB">
              <w:rPr>
                <w:noProof/>
                <w:webHidden/>
              </w:rPr>
              <w:fldChar w:fldCharType="begin"/>
            </w:r>
            <w:r w:rsidR="002846CB">
              <w:rPr>
                <w:noProof/>
                <w:webHidden/>
              </w:rPr>
              <w:instrText xml:space="preserve"> PAGEREF _Toc172456851 \h </w:instrText>
            </w:r>
            <w:r w:rsidR="002846CB">
              <w:rPr>
                <w:noProof/>
                <w:webHidden/>
              </w:rPr>
            </w:r>
            <w:r w:rsidR="002846CB">
              <w:rPr>
                <w:noProof/>
                <w:webHidden/>
              </w:rPr>
              <w:fldChar w:fldCharType="separate"/>
            </w:r>
            <w:r w:rsidR="002846CB">
              <w:rPr>
                <w:noProof/>
                <w:webHidden/>
              </w:rPr>
              <w:t>2</w:t>
            </w:r>
            <w:r w:rsidR="002846CB">
              <w:rPr>
                <w:noProof/>
                <w:webHidden/>
              </w:rPr>
              <w:fldChar w:fldCharType="end"/>
            </w:r>
          </w:hyperlink>
        </w:p>
        <w:p w14:paraId="6F59187B" w14:textId="025AC3B0" w:rsidR="002846CB" w:rsidRDefault="002846CB">
          <w:pPr>
            <w:pStyle w:val="TOC2"/>
            <w:tabs>
              <w:tab w:val="right" w:leader="dot" w:pos="9016"/>
            </w:tabs>
            <w:rPr>
              <w:rFonts w:eastAsiaTheme="minorEastAsia"/>
              <w:noProof/>
              <w:lang w:eastAsia="en-GB"/>
            </w:rPr>
          </w:pPr>
          <w:hyperlink w:anchor="_Toc172456852" w:history="1">
            <w:r w:rsidRPr="0071566E">
              <w:rPr>
                <w:rStyle w:val="Hyperlink"/>
                <w:rFonts w:ascii="Arial" w:eastAsia="Times New Roman" w:hAnsi="Arial" w:cs="Arial"/>
                <w:b/>
                <w:bCs/>
                <w:noProof/>
                <w:kern w:val="0"/>
                <w:lang w:eastAsia="en-GB"/>
                <w14:ligatures w14:val="none"/>
              </w:rPr>
              <w:t>Main Discussions</w:t>
            </w:r>
            <w:r>
              <w:rPr>
                <w:noProof/>
                <w:webHidden/>
              </w:rPr>
              <w:tab/>
            </w:r>
            <w:r>
              <w:rPr>
                <w:noProof/>
                <w:webHidden/>
              </w:rPr>
              <w:fldChar w:fldCharType="begin"/>
            </w:r>
            <w:r>
              <w:rPr>
                <w:noProof/>
                <w:webHidden/>
              </w:rPr>
              <w:instrText xml:space="preserve"> PAGEREF _Toc172456852 \h </w:instrText>
            </w:r>
            <w:r>
              <w:rPr>
                <w:noProof/>
                <w:webHidden/>
              </w:rPr>
            </w:r>
            <w:r>
              <w:rPr>
                <w:noProof/>
                <w:webHidden/>
              </w:rPr>
              <w:fldChar w:fldCharType="separate"/>
            </w:r>
            <w:r>
              <w:rPr>
                <w:noProof/>
                <w:webHidden/>
              </w:rPr>
              <w:t>3</w:t>
            </w:r>
            <w:r>
              <w:rPr>
                <w:noProof/>
                <w:webHidden/>
              </w:rPr>
              <w:fldChar w:fldCharType="end"/>
            </w:r>
          </w:hyperlink>
        </w:p>
        <w:p w14:paraId="480D2157" w14:textId="7138B56E" w:rsidR="002846CB" w:rsidRDefault="002846CB">
          <w:pPr>
            <w:pStyle w:val="TOC3"/>
            <w:tabs>
              <w:tab w:val="right" w:leader="dot" w:pos="9016"/>
            </w:tabs>
            <w:rPr>
              <w:rFonts w:eastAsiaTheme="minorEastAsia"/>
              <w:noProof/>
              <w:lang w:eastAsia="en-GB"/>
            </w:rPr>
          </w:pPr>
          <w:hyperlink w:anchor="_Toc172456853" w:history="1">
            <w:r w:rsidRPr="0071566E">
              <w:rPr>
                <w:rStyle w:val="Hyperlink"/>
                <w:rFonts w:ascii="Arial" w:eastAsia="Times New Roman" w:hAnsi="Arial" w:cs="Arial"/>
                <w:b/>
                <w:bCs/>
                <w:noProof/>
                <w:kern w:val="0"/>
                <w:lang w:eastAsia="en-GB"/>
                <w14:ligatures w14:val="none"/>
              </w:rPr>
              <w:t>Development of a New E-commerce Platform</w:t>
            </w:r>
            <w:r>
              <w:rPr>
                <w:noProof/>
                <w:webHidden/>
              </w:rPr>
              <w:tab/>
            </w:r>
            <w:r>
              <w:rPr>
                <w:noProof/>
                <w:webHidden/>
              </w:rPr>
              <w:fldChar w:fldCharType="begin"/>
            </w:r>
            <w:r>
              <w:rPr>
                <w:noProof/>
                <w:webHidden/>
              </w:rPr>
              <w:instrText xml:space="preserve"> PAGEREF _Toc172456853 \h </w:instrText>
            </w:r>
            <w:r>
              <w:rPr>
                <w:noProof/>
                <w:webHidden/>
              </w:rPr>
            </w:r>
            <w:r>
              <w:rPr>
                <w:noProof/>
                <w:webHidden/>
              </w:rPr>
              <w:fldChar w:fldCharType="separate"/>
            </w:r>
            <w:r>
              <w:rPr>
                <w:noProof/>
                <w:webHidden/>
              </w:rPr>
              <w:t>3</w:t>
            </w:r>
            <w:r>
              <w:rPr>
                <w:noProof/>
                <w:webHidden/>
              </w:rPr>
              <w:fldChar w:fldCharType="end"/>
            </w:r>
          </w:hyperlink>
        </w:p>
        <w:p w14:paraId="3AC4EDC8" w14:textId="327536AB" w:rsidR="002846CB" w:rsidRDefault="002846CB">
          <w:pPr>
            <w:pStyle w:val="TOC3"/>
            <w:tabs>
              <w:tab w:val="right" w:leader="dot" w:pos="9016"/>
            </w:tabs>
            <w:rPr>
              <w:rFonts w:eastAsiaTheme="minorEastAsia"/>
              <w:noProof/>
              <w:lang w:eastAsia="en-GB"/>
            </w:rPr>
          </w:pPr>
          <w:hyperlink w:anchor="_Toc172456854" w:history="1">
            <w:r w:rsidRPr="0071566E">
              <w:rPr>
                <w:rStyle w:val="Hyperlink"/>
                <w:rFonts w:ascii="Arial" w:eastAsia="Times New Roman" w:hAnsi="Arial" w:cs="Arial"/>
                <w:b/>
                <w:bCs/>
                <w:noProof/>
                <w:kern w:val="0"/>
                <w:lang w:eastAsia="en-GB"/>
                <w14:ligatures w14:val="none"/>
              </w:rPr>
              <w:t>Implementation of a Renewable Energy Plant</w:t>
            </w:r>
            <w:r>
              <w:rPr>
                <w:noProof/>
                <w:webHidden/>
              </w:rPr>
              <w:tab/>
            </w:r>
            <w:r>
              <w:rPr>
                <w:noProof/>
                <w:webHidden/>
              </w:rPr>
              <w:fldChar w:fldCharType="begin"/>
            </w:r>
            <w:r>
              <w:rPr>
                <w:noProof/>
                <w:webHidden/>
              </w:rPr>
              <w:instrText xml:space="preserve"> PAGEREF _Toc172456854 \h </w:instrText>
            </w:r>
            <w:r>
              <w:rPr>
                <w:noProof/>
                <w:webHidden/>
              </w:rPr>
            </w:r>
            <w:r>
              <w:rPr>
                <w:noProof/>
                <w:webHidden/>
              </w:rPr>
              <w:fldChar w:fldCharType="separate"/>
            </w:r>
            <w:r>
              <w:rPr>
                <w:noProof/>
                <w:webHidden/>
              </w:rPr>
              <w:t>6</w:t>
            </w:r>
            <w:r>
              <w:rPr>
                <w:noProof/>
                <w:webHidden/>
              </w:rPr>
              <w:fldChar w:fldCharType="end"/>
            </w:r>
          </w:hyperlink>
        </w:p>
        <w:p w14:paraId="2FE2F011" w14:textId="0BBE5F1E" w:rsidR="002846CB" w:rsidRDefault="002846CB">
          <w:pPr>
            <w:pStyle w:val="TOC3"/>
            <w:tabs>
              <w:tab w:val="right" w:leader="dot" w:pos="9016"/>
            </w:tabs>
            <w:rPr>
              <w:rFonts w:eastAsiaTheme="minorEastAsia"/>
              <w:noProof/>
              <w:lang w:eastAsia="en-GB"/>
            </w:rPr>
          </w:pPr>
          <w:hyperlink w:anchor="_Toc172456855" w:history="1">
            <w:r w:rsidRPr="0071566E">
              <w:rPr>
                <w:rStyle w:val="Hyperlink"/>
                <w:rFonts w:ascii="Arial" w:eastAsia="Times New Roman" w:hAnsi="Arial" w:cs="Arial"/>
                <w:b/>
                <w:bCs/>
                <w:noProof/>
                <w:kern w:val="0"/>
                <w:lang w:eastAsia="en-GB"/>
                <w14:ligatures w14:val="none"/>
              </w:rPr>
              <w:t>Expansion of a Tech Startup into a New Market</w:t>
            </w:r>
            <w:r>
              <w:rPr>
                <w:noProof/>
                <w:webHidden/>
              </w:rPr>
              <w:tab/>
            </w:r>
            <w:r>
              <w:rPr>
                <w:noProof/>
                <w:webHidden/>
              </w:rPr>
              <w:fldChar w:fldCharType="begin"/>
            </w:r>
            <w:r>
              <w:rPr>
                <w:noProof/>
                <w:webHidden/>
              </w:rPr>
              <w:instrText xml:space="preserve"> PAGEREF _Toc172456855 \h </w:instrText>
            </w:r>
            <w:r>
              <w:rPr>
                <w:noProof/>
                <w:webHidden/>
              </w:rPr>
            </w:r>
            <w:r>
              <w:rPr>
                <w:noProof/>
                <w:webHidden/>
              </w:rPr>
              <w:fldChar w:fldCharType="separate"/>
            </w:r>
            <w:r>
              <w:rPr>
                <w:noProof/>
                <w:webHidden/>
              </w:rPr>
              <w:t>10</w:t>
            </w:r>
            <w:r>
              <w:rPr>
                <w:noProof/>
                <w:webHidden/>
              </w:rPr>
              <w:fldChar w:fldCharType="end"/>
            </w:r>
          </w:hyperlink>
        </w:p>
        <w:p w14:paraId="302090EC" w14:textId="668274AB" w:rsidR="002846CB" w:rsidRDefault="002846CB">
          <w:pPr>
            <w:pStyle w:val="TOC1"/>
            <w:tabs>
              <w:tab w:val="right" w:leader="dot" w:pos="9016"/>
            </w:tabs>
            <w:rPr>
              <w:rFonts w:eastAsiaTheme="minorEastAsia"/>
              <w:noProof/>
              <w:lang w:eastAsia="en-GB"/>
            </w:rPr>
          </w:pPr>
          <w:hyperlink w:anchor="_Toc172456856" w:history="1">
            <w:r w:rsidRPr="0071566E">
              <w:rPr>
                <w:rStyle w:val="Hyperlink"/>
                <w:rFonts w:ascii="Arial" w:eastAsia="Times New Roman" w:hAnsi="Arial" w:cs="Arial"/>
                <w:b/>
                <w:bCs/>
                <w:noProof/>
                <w:lang w:eastAsia="en-GB"/>
              </w:rPr>
              <w:t>Conclusion</w:t>
            </w:r>
            <w:r>
              <w:rPr>
                <w:noProof/>
                <w:webHidden/>
              </w:rPr>
              <w:tab/>
            </w:r>
            <w:r>
              <w:rPr>
                <w:noProof/>
                <w:webHidden/>
              </w:rPr>
              <w:fldChar w:fldCharType="begin"/>
            </w:r>
            <w:r>
              <w:rPr>
                <w:noProof/>
                <w:webHidden/>
              </w:rPr>
              <w:instrText xml:space="preserve"> PAGEREF _Toc172456856 \h </w:instrText>
            </w:r>
            <w:r>
              <w:rPr>
                <w:noProof/>
                <w:webHidden/>
              </w:rPr>
            </w:r>
            <w:r>
              <w:rPr>
                <w:noProof/>
                <w:webHidden/>
              </w:rPr>
              <w:fldChar w:fldCharType="separate"/>
            </w:r>
            <w:r>
              <w:rPr>
                <w:noProof/>
                <w:webHidden/>
              </w:rPr>
              <w:t>13</w:t>
            </w:r>
            <w:r>
              <w:rPr>
                <w:noProof/>
                <w:webHidden/>
              </w:rPr>
              <w:fldChar w:fldCharType="end"/>
            </w:r>
          </w:hyperlink>
        </w:p>
        <w:p w14:paraId="6C6471EB" w14:textId="2B1BF919" w:rsidR="002846CB" w:rsidRDefault="002846CB">
          <w:pPr>
            <w:pStyle w:val="TOC1"/>
            <w:tabs>
              <w:tab w:val="right" w:leader="dot" w:pos="9016"/>
            </w:tabs>
            <w:rPr>
              <w:rFonts w:eastAsiaTheme="minorEastAsia"/>
              <w:noProof/>
              <w:lang w:eastAsia="en-GB"/>
            </w:rPr>
          </w:pPr>
          <w:hyperlink w:anchor="_Toc172456857" w:history="1">
            <w:r w:rsidRPr="0071566E">
              <w:rPr>
                <w:rStyle w:val="Hyperlink"/>
                <w:rFonts w:ascii="Arial" w:eastAsia="Times New Roman" w:hAnsi="Arial" w:cs="Arial"/>
                <w:b/>
                <w:bCs/>
                <w:noProof/>
                <w:lang w:eastAsia="en-GB"/>
              </w:rPr>
              <w:t>Final Recommendation</w:t>
            </w:r>
            <w:r>
              <w:rPr>
                <w:noProof/>
                <w:webHidden/>
              </w:rPr>
              <w:tab/>
            </w:r>
            <w:r>
              <w:rPr>
                <w:noProof/>
                <w:webHidden/>
              </w:rPr>
              <w:fldChar w:fldCharType="begin"/>
            </w:r>
            <w:r>
              <w:rPr>
                <w:noProof/>
                <w:webHidden/>
              </w:rPr>
              <w:instrText xml:space="preserve"> PAGEREF _Toc172456857 \h </w:instrText>
            </w:r>
            <w:r>
              <w:rPr>
                <w:noProof/>
                <w:webHidden/>
              </w:rPr>
            </w:r>
            <w:r>
              <w:rPr>
                <w:noProof/>
                <w:webHidden/>
              </w:rPr>
              <w:fldChar w:fldCharType="separate"/>
            </w:r>
            <w:r>
              <w:rPr>
                <w:noProof/>
                <w:webHidden/>
              </w:rPr>
              <w:t>13</w:t>
            </w:r>
            <w:r>
              <w:rPr>
                <w:noProof/>
                <w:webHidden/>
              </w:rPr>
              <w:fldChar w:fldCharType="end"/>
            </w:r>
          </w:hyperlink>
        </w:p>
        <w:p w14:paraId="64732973" w14:textId="76612A80" w:rsidR="002846CB" w:rsidRDefault="002846CB">
          <w:pPr>
            <w:pStyle w:val="TOC1"/>
            <w:tabs>
              <w:tab w:val="right" w:leader="dot" w:pos="9016"/>
            </w:tabs>
            <w:rPr>
              <w:rFonts w:eastAsiaTheme="minorEastAsia"/>
              <w:noProof/>
              <w:lang w:eastAsia="en-GB"/>
            </w:rPr>
          </w:pPr>
          <w:hyperlink w:anchor="_Toc172456858" w:history="1">
            <w:r w:rsidRPr="0071566E">
              <w:rPr>
                <w:rStyle w:val="Hyperlink"/>
                <w:rFonts w:ascii="Arial" w:eastAsia="Times New Roman" w:hAnsi="Arial" w:cs="Arial"/>
                <w:b/>
                <w:bCs/>
                <w:noProof/>
                <w:lang w:eastAsia="en-GB"/>
              </w:rPr>
              <w:t>References</w:t>
            </w:r>
            <w:r>
              <w:rPr>
                <w:noProof/>
                <w:webHidden/>
              </w:rPr>
              <w:tab/>
            </w:r>
            <w:r>
              <w:rPr>
                <w:noProof/>
                <w:webHidden/>
              </w:rPr>
              <w:fldChar w:fldCharType="begin"/>
            </w:r>
            <w:r>
              <w:rPr>
                <w:noProof/>
                <w:webHidden/>
              </w:rPr>
              <w:instrText xml:space="preserve"> PAGEREF _Toc172456858 \h </w:instrText>
            </w:r>
            <w:r>
              <w:rPr>
                <w:noProof/>
                <w:webHidden/>
              </w:rPr>
            </w:r>
            <w:r>
              <w:rPr>
                <w:noProof/>
                <w:webHidden/>
              </w:rPr>
              <w:fldChar w:fldCharType="separate"/>
            </w:r>
            <w:r>
              <w:rPr>
                <w:noProof/>
                <w:webHidden/>
              </w:rPr>
              <w:t>15</w:t>
            </w:r>
            <w:r>
              <w:rPr>
                <w:noProof/>
                <w:webHidden/>
              </w:rPr>
              <w:fldChar w:fldCharType="end"/>
            </w:r>
          </w:hyperlink>
        </w:p>
        <w:p w14:paraId="1DF054BA" w14:textId="3109FBF7" w:rsidR="00B25645" w:rsidRDefault="00B25645" w:rsidP="00A82188">
          <w:pPr>
            <w:spacing w:line="360" w:lineRule="auto"/>
          </w:pPr>
          <w:r w:rsidRPr="00A82188">
            <w:rPr>
              <w:rFonts w:ascii="Arial" w:hAnsi="Arial" w:cs="Arial"/>
              <w:noProof/>
              <w:sz w:val="22"/>
              <w:szCs w:val="22"/>
            </w:rPr>
            <w:fldChar w:fldCharType="end"/>
          </w:r>
        </w:p>
      </w:sdtContent>
    </w:sdt>
    <w:p w14:paraId="16BBABCD" w14:textId="77777777" w:rsidR="008D6D3C" w:rsidRDefault="008D6D3C" w:rsidP="00F46A5A">
      <w:pPr>
        <w:rPr>
          <w:lang w:eastAsia="en-GB"/>
        </w:rPr>
      </w:pPr>
    </w:p>
    <w:p w14:paraId="684BD41E" w14:textId="77777777" w:rsidR="008D6D3C" w:rsidRDefault="008D6D3C" w:rsidP="00F46A5A">
      <w:pPr>
        <w:rPr>
          <w:lang w:eastAsia="en-GB"/>
        </w:rPr>
      </w:pPr>
    </w:p>
    <w:p w14:paraId="135099C2" w14:textId="77777777" w:rsidR="008D6D3C" w:rsidRDefault="008D6D3C" w:rsidP="00F46A5A">
      <w:pPr>
        <w:rPr>
          <w:lang w:eastAsia="en-GB"/>
        </w:rPr>
      </w:pPr>
    </w:p>
    <w:p w14:paraId="029EE8DD" w14:textId="77777777" w:rsidR="008D6D3C" w:rsidRDefault="008D6D3C" w:rsidP="00F46A5A">
      <w:pPr>
        <w:rPr>
          <w:lang w:eastAsia="en-GB"/>
        </w:rPr>
      </w:pPr>
    </w:p>
    <w:p w14:paraId="3F45E67F" w14:textId="77777777" w:rsidR="008D6D3C" w:rsidRDefault="008D6D3C" w:rsidP="00F46A5A">
      <w:pPr>
        <w:rPr>
          <w:lang w:eastAsia="en-GB"/>
        </w:rPr>
      </w:pPr>
    </w:p>
    <w:p w14:paraId="1618A1C2" w14:textId="77777777" w:rsidR="008D6D3C" w:rsidRDefault="008D6D3C" w:rsidP="00F46A5A">
      <w:pPr>
        <w:rPr>
          <w:lang w:eastAsia="en-GB"/>
        </w:rPr>
      </w:pPr>
    </w:p>
    <w:p w14:paraId="5755F3B4" w14:textId="77777777" w:rsidR="008D6D3C" w:rsidRDefault="008D6D3C" w:rsidP="00F46A5A">
      <w:pPr>
        <w:rPr>
          <w:lang w:eastAsia="en-GB"/>
        </w:rPr>
      </w:pPr>
    </w:p>
    <w:p w14:paraId="373D8A09" w14:textId="77777777" w:rsidR="008D6D3C" w:rsidRDefault="008D6D3C" w:rsidP="00F46A5A">
      <w:pPr>
        <w:rPr>
          <w:lang w:eastAsia="en-GB"/>
        </w:rPr>
      </w:pPr>
    </w:p>
    <w:p w14:paraId="4DE53184" w14:textId="77777777" w:rsidR="008D6D3C" w:rsidRDefault="008D6D3C" w:rsidP="00F46A5A">
      <w:pPr>
        <w:rPr>
          <w:lang w:eastAsia="en-GB"/>
        </w:rPr>
      </w:pPr>
    </w:p>
    <w:p w14:paraId="3E031147" w14:textId="77777777" w:rsidR="008D6D3C" w:rsidRDefault="008D6D3C" w:rsidP="00F46A5A">
      <w:pPr>
        <w:rPr>
          <w:lang w:eastAsia="en-GB"/>
        </w:rPr>
      </w:pPr>
    </w:p>
    <w:p w14:paraId="101472D7" w14:textId="77777777" w:rsidR="008D6D3C" w:rsidRDefault="008D6D3C" w:rsidP="00F46A5A">
      <w:pPr>
        <w:rPr>
          <w:lang w:eastAsia="en-GB"/>
        </w:rPr>
      </w:pPr>
    </w:p>
    <w:p w14:paraId="6C9C3AA4" w14:textId="77777777" w:rsidR="008D6D3C" w:rsidRDefault="008D6D3C" w:rsidP="00F46A5A">
      <w:pPr>
        <w:rPr>
          <w:lang w:eastAsia="en-GB"/>
        </w:rPr>
      </w:pPr>
    </w:p>
    <w:p w14:paraId="6E7DC2A5" w14:textId="77777777" w:rsidR="008D6D3C" w:rsidRDefault="008D6D3C" w:rsidP="00F46A5A">
      <w:pPr>
        <w:rPr>
          <w:lang w:eastAsia="en-GB"/>
        </w:rPr>
      </w:pPr>
    </w:p>
    <w:p w14:paraId="63AB9731" w14:textId="77777777" w:rsidR="008D6D3C" w:rsidRDefault="008D6D3C" w:rsidP="00F46A5A">
      <w:pPr>
        <w:rPr>
          <w:lang w:eastAsia="en-GB"/>
        </w:rPr>
      </w:pPr>
    </w:p>
    <w:p w14:paraId="0ACD578E" w14:textId="77777777" w:rsidR="008D6D3C" w:rsidRDefault="008D6D3C" w:rsidP="00F46A5A">
      <w:pPr>
        <w:rPr>
          <w:lang w:eastAsia="en-GB"/>
        </w:rPr>
      </w:pPr>
    </w:p>
    <w:p w14:paraId="7EB91A02" w14:textId="77777777" w:rsidR="008D6D3C" w:rsidRDefault="008D6D3C" w:rsidP="00F46A5A">
      <w:pPr>
        <w:rPr>
          <w:lang w:eastAsia="en-GB"/>
        </w:rPr>
      </w:pPr>
    </w:p>
    <w:p w14:paraId="7461C9E4" w14:textId="77777777" w:rsidR="008D6D3C" w:rsidRDefault="008D6D3C" w:rsidP="00F46A5A">
      <w:pPr>
        <w:rPr>
          <w:lang w:eastAsia="en-GB"/>
        </w:rPr>
      </w:pPr>
    </w:p>
    <w:p w14:paraId="038AE26C" w14:textId="77777777" w:rsidR="008D6D3C" w:rsidRDefault="008D6D3C" w:rsidP="00F46A5A">
      <w:pPr>
        <w:rPr>
          <w:lang w:eastAsia="en-GB"/>
        </w:rPr>
      </w:pPr>
    </w:p>
    <w:p w14:paraId="000C6BB1" w14:textId="77777777" w:rsidR="00C22838" w:rsidRPr="00294982" w:rsidRDefault="00C22838" w:rsidP="00B17214">
      <w:pPr>
        <w:spacing w:after="100" w:afterAutospacing="1" w:line="360" w:lineRule="auto"/>
        <w:outlineLvl w:val="1"/>
        <w:rPr>
          <w:rFonts w:ascii="Arial" w:eastAsia="Times New Roman" w:hAnsi="Arial" w:cs="Arial"/>
          <w:b/>
          <w:bCs/>
          <w:color w:val="000000" w:themeColor="text1"/>
          <w:kern w:val="0"/>
          <w:sz w:val="22"/>
          <w:szCs w:val="22"/>
          <w:lang w:eastAsia="en-GB"/>
          <w14:ligatures w14:val="none"/>
        </w:rPr>
      </w:pPr>
      <w:bookmarkStart w:id="0" w:name="_Toc172456851"/>
      <w:r w:rsidRPr="00294982">
        <w:rPr>
          <w:rFonts w:ascii="Arial" w:eastAsia="Times New Roman" w:hAnsi="Arial" w:cs="Arial"/>
          <w:b/>
          <w:bCs/>
          <w:color w:val="000000" w:themeColor="text1"/>
          <w:kern w:val="0"/>
          <w:sz w:val="22"/>
          <w:szCs w:val="22"/>
          <w:lang w:eastAsia="en-GB"/>
          <w14:ligatures w14:val="none"/>
        </w:rPr>
        <w:lastRenderedPageBreak/>
        <w:t>Introduction</w:t>
      </w:r>
      <w:bookmarkEnd w:id="0"/>
    </w:p>
    <w:p w14:paraId="778C0631"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Project management is the application of knowledge, skills, tools, and techniques to project activities to meet project requirements. It is crucial in ensuring that projects are completed on time, within budget, and to the desired quality standards. Appraisals are an essential part of project management as they help in evaluating the viability, potential returns, and strategic alignment of various project options.</w:t>
      </w:r>
    </w:p>
    <w:p w14:paraId="51D67C0A"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This proposal evaluates three potential projects: the development of a new e-commerce platform, the implementation of a renewable energy plant, and the expansion of a tech startup into a new market. Each project is assessed in terms of its vision and aims:</w:t>
      </w:r>
    </w:p>
    <w:p w14:paraId="2C616506" w14:textId="77777777" w:rsidR="00C22838" w:rsidRPr="00294982" w:rsidRDefault="00C22838" w:rsidP="00B17214">
      <w:pPr>
        <w:numPr>
          <w:ilvl w:val="0"/>
          <w:numId w:val="9"/>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Development of a New E-commerce Platform:</w:t>
      </w:r>
      <w:r w:rsidRPr="00294982">
        <w:rPr>
          <w:rFonts w:ascii="Arial" w:eastAsia="Times New Roman" w:hAnsi="Arial" w:cs="Arial"/>
          <w:color w:val="000000" w:themeColor="text1"/>
          <w:kern w:val="0"/>
          <w:sz w:val="22"/>
          <w:szCs w:val="22"/>
          <w:lang w:eastAsia="en-GB"/>
          <w14:ligatures w14:val="none"/>
        </w:rPr>
        <w:t xml:space="preserve"> This project aims to create an advanced e-commerce platform leveraging AI to provide personalized shopping experiences, improve customer service, and optimize supply chain management. It intends to address the growing demand for digital shopping solutions.</w:t>
      </w:r>
    </w:p>
    <w:p w14:paraId="2F6D6568" w14:textId="77777777" w:rsidR="00C22838" w:rsidRPr="00294982" w:rsidRDefault="00C22838" w:rsidP="00B17214">
      <w:pPr>
        <w:numPr>
          <w:ilvl w:val="0"/>
          <w:numId w:val="9"/>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Implementation of a Renewable Energy Plant:</w:t>
      </w:r>
      <w:r w:rsidRPr="00294982">
        <w:rPr>
          <w:rFonts w:ascii="Arial" w:eastAsia="Times New Roman" w:hAnsi="Arial" w:cs="Arial"/>
          <w:color w:val="000000" w:themeColor="text1"/>
          <w:kern w:val="0"/>
          <w:sz w:val="22"/>
          <w:szCs w:val="22"/>
          <w:lang w:eastAsia="en-GB"/>
          <w14:ligatures w14:val="none"/>
        </w:rPr>
        <w:t xml:space="preserve"> This project focuses on building a solar power plant to generate clean energy, reduce the carbon footprint, and benefit from government incentives. It aims to address the need for sustainable energy sources.</w:t>
      </w:r>
    </w:p>
    <w:p w14:paraId="12D81289" w14:textId="77777777" w:rsidR="00C22838" w:rsidRPr="00294982" w:rsidRDefault="00C22838" w:rsidP="00B17214">
      <w:pPr>
        <w:numPr>
          <w:ilvl w:val="0"/>
          <w:numId w:val="9"/>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Expansion of a Tech Startup into a New Market:</w:t>
      </w:r>
      <w:r w:rsidRPr="00294982">
        <w:rPr>
          <w:rFonts w:ascii="Arial" w:eastAsia="Times New Roman" w:hAnsi="Arial" w:cs="Arial"/>
          <w:color w:val="000000" w:themeColor="text1"/>
          <w:kern w:val="0"/>
          <w:sz w:val="22"/>
          <w:szCs w:val="22"/>
          <w:lang w:eastAsia="en-GB"/>
          <w14:ligatures w14:val="none"/>
        </w:rPr>
        <w:t xml:space="preserve"> This project aims to expand a digital transformation tech startup into an international market to capture market share, establish a local presence, and drive growth. It addresses the opportunity for growth in underpenetrated markets.</w:t>
      </w:r>
    </w:p>
    <w:p w14:paraId="064BDDC0"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The appraisal of these projects will be conducted using both financial and non-financial methods. Financial methods include Net Present Value (NPV), Internal Rate of Return (IRR), Payback Period, and Profitability Index (PI). Non-financial methods assess strategic fit, customer satisfaction, competitive advantage, market demand, and other qualitative factors.</w:t>
      </w:r>
    </w:p>
    <w:p w14:paraId="2786C945" w14:textId="77777777" w:rsidR="00C22838" w:rsidRPr="00294982" w:rsidRDefault="00C22838" w:rsidP="00B17214">
      <w:pPr>
        <w:spacing w:after="100" w:afterAutospacing="1" w:line="360" w:lineRule="auto"/>
        <w:outlineLvl w:val="1"/>
        <w:rPr>
          <w:rFonts w:ascii="Arial" w:eastAsia="Times New Roman" w:hAnsi="Arial" w:cs="Arial"/>
          <w:b/>
          <w:bCs/>
          <w:color w:val="000000" w:themeColor="text1"/>
          <w:kern w:val="0"/>
          <w:sz w:val="22"/>
          <w:szCs w:val="22"/>
          <w:lang w:eastAsia="en-GB"/>
          <w14:ligatures w14:val="none"/>
        </w:rPr>
      </w:pPr>
      <w:bookmarkStart w:id="1" w:name="_Toc172456852"/>
      <w:r w:rsidRPr="00294982">
        <w:rPr>
          <w:rFonts w:ascii="Arial" w:eastAsia="Times New Roman" w:hAnsi="Arial" w:cs="Arial"/>
          <w:b/>
          <w:bCs/>
          <w:color w:val="000000" w:themeColor="text1"/>
          <w:kern w:val="0"/>
          <w:sz w:val="22"/>
          <w:szCs w:val="22"/>
          <w:lang w:eastAsia="en-GB"/>
          <w14:ligatures w14:val="none"/>
        </w:rPr>
        <w:t>Main Discussions</w:t>
      </w:r>
      <w:bookmarkEnd w:id="1"/>
    </w:p>
    <w:p w14:paraId="78E43095" w14:textId="77777777" w:rsidR="00C22838" w:rsidRPr="00294982" w:rsidRDefault="00C22838" w:rsidP="00B17214">
      <w:pPr>
        <w:spacing w:after="100" w:afterAutospacing="1" w:line="360" w:lineRule="auto"/>
        <w:outlineLvl w:val="2"/>
        <w:rPr>
          <w:rFonts w:ascii="Arial" w:eastAsia="Times New Roman" w:hAnsi="Arial" w:cs="Arial"/>
          <w:b/>
          <w:bCs/>
          <w:color w:val="000000" w:themeColor="text1"/>
          <w:kern w:val="0"/>
          <w:sz w:val="22"/>
          <w:szCs w:val="22"/>
          <w:lang w:eastAsia="en-GB"/>
          <w14:ligatures w14:val="none"/>
        </w:rPr>
      </w:pPr>
      <w:bookmarkStart w:id="2" w:name="_Toc172456853"/>
      <w:r w:rsidRPr="00294982">
        <w:rPr>
          <w:rFonts w:ascii="Arial" w:eastAsia="Times New Roman" w:hAnsi="Arial" w:cs="Arial"/>
          <w:b/>
          <w:bCs/>
          <w:color w:val="000000" w:themeColor="text1"/>
          <w:kern w:val="0"/>
          <w:sz w:val="22"/>
          <w:szCs w:val="22"/>
          <w:lang w:eastAsia="en-GB"/>
          <w14:ligatures w14:val="none"/>
        </w:rPr>
        <w:t>Development of a New E-commerce Platform</w:t>
      </w:r>
      <w:bookmarkEnd w:id="2"/>
    </w:p>
    <w:p w14:paraId="6528C022" w14:textId="77777777" w:rsidR="00C22838" w:rsidRPr="00294982" w:rsidRDefault="00C22838" w:rsidP="00B17214">
      <w:pPr>
        <w:spacing w:after="100" w:afterAutospacing="1" w:line="360" w:lineRule="auto"/>
        <w:outlineLvl w:val="3"/>
        <w:rPr>
          <w:rFonts w:ascii="Arial" w:eastAsia="Times New Roman" w:hAnsi="Arial" w:cs="Arial"/>
          <w:b/>
          <w:bCs/>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Project Summary</w:t>
      </w:r>
    </w:p>
    <w:p w14:paraId="675FC9DE"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 xml:space="preserve">The proposal is to develop a new e-commerce platform that leverages advanced AI technologies to provide personalized shopping experiences, improve customer service </w:t>
      </w:r>
      <w:r w:rsidRPr="00294982">
        <w:rPr>
          <w:rFonts w:ascii="Arial" w:eastAsia="Times New Roman" w:hAnsi="Arial" w:cs="Arial"/>
          <w:color w:val="000000" w:themeColor="text1"/>
          <w:kern w:val="0"/>
          <w:sz w:val="22"/>
          <w:szCs w:val="22"/>
          <w:lang w:eastAsia="en-GB"/>
          <w14:ligatures w14:val="none"/>
        </w:rPr>
        <w:lastRenderedPageBreak/>
        <w:t>through chatbots, and optimize supply chain management. The platform aims to capture a significant market share within the next five years and generate substantial revenue growth.</w:t>
      </w:r>
    </w:p>
    <w:p w14:paraId="60D02A9B" w14:textId="77777777" w:rsidR="00C22838" w:rsidRPr="00294982" w:rsidRDefault="00C22838" w:rsidP="00B17214">
      <w:pPr>
        <w:spacing w:after="100" w:afterAutospacing="1" w:line="360" w:lineRule="auto"/>
        <w:outlineLvl w:val="3"/>
        <w:rPr>
          <w:rFonts w:ascii="Arial" w:eastAsia="Times New Roman" w:hAnsi="Arial" w:cs="Arial"/>
          <w:b/>
          <w:bCs/>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Reasons for Acceptance</w:t>
      </w:r>
    </w:p>
    <w:p w14:paraId="2CFF57CC"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Financial Methods of Calculation</w:t>
      </w:r>
    </w:p>
    <w:p w14:paraId="5AD7FEA1" w14:textId="77777777" w:rsidR="00C22838" w:rsidRPr="00294982" w:rsidRDefault="00C22838" w:rsidP="00B17214">
      <w:pPr>
        <w:numPr>
          <w:ilvl w:val="0"/>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Net Present Value (NPV)</w:t>
      </w:r>
    </w:p>
    <w:p w14:paraId="2B50584E" w14:textId="77777777" w:rsidR="00C22838" w:rsidRPr="00294982" w:rsidRDefault="00C22838" w:rsidP="00B17214">
      <w:pPr>
        <w:numPr>
          <w:ilvl w:val="1"/>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Calculation:</w:t>
      </w:r>
      <w:r w:rsidRPr="00294982">
        <w:rPr>
          <w:rFonts w:ascii="Arial" w:eastAsia="Times New Roman" w:hAnsi="Arial" w:cs="Arial"/>
          <w:color w:val="000000" w:themeColor="text1"/>
          <w:kern w:val="0"/>
          <w:sz w:val="22"/>
          <w:szCs w:val="22"/>
          <w:lang w:eastAsia="en-GB"/>
          <w14:ligatures w14:val="none"/>
        </w:rPr>
        <w:t xml:space="preserve"> NPV is calculated by discounting the future cash flows generated by the project to the present value and subtracting the initial investment.</w:t>
      </w:r>
    </w:p>
    <w:p w14:paraId="44587ECE" w14:textId="77777777" w:rsidR="00C22838" w:rsidRPr="00294982" w:rsidRDefault="00C22838" w:rsidP="00B17214">
      <w:pPr>
        <w:numPr>
          <w:ilvl w:val="1"/>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Assumptions:</w:t>
      </w:r>
    </w:p>
    <w:p w14:paraId="12056FD8" w14:textId="77777777" w:rsidR="00C22838" w:rsidRPr="00294982" w:rsidRDefault="00C22838" w:rsidP="00B17214">
      <w:pPr>
        <w:numPr>
          <w:ilvl w:val="2"/>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Initial investment: $5 million</w:t>
      </w:r>
    </w:p>
    <w:p w14:paraId="75A05E20" w14:textId="77777777" w:rsidR="00C22838" w:rsidRPr="00294982" w:rsidRDefault="00C22838" w:rsidP="00B17214">
      <w:pPr>
        <w:numPr>
          <w:ilvl w:val="2"/>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Project lifespan: 5 years</w:t>
      </w:r>
    </w:p>
    <w:p w14:paraId="2447D55B" w14:textId="77777777" w:rsidR="00C22838" w:rsidRPr="00294982" w:rsidRDefault="00C22838" w:rsidP="00B17214">
      <w:pPr>
        <w:numPr>
          <w:ilvl w:val="2"/>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Discount rate: 10%</w:t>
      </w:r>
    </w:p>
    <w:p w14:paraId="72D0D4E7" w14:textId="77777777" w:rsidR="00C22838" w:rsidRPr="00294982" w:rsidRDefault="00C22838" w:rsidP="00B17214">
      <w:pPr>
        <w:numPr>
          <w:ilvl w:val="2"/>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Annual cash inflows: $2 million, $3 million, $4 million, $5 million, $6 million</w:t>
      </w:r>
    </w:p>
    <w:p w14:paraId="5084A1BF" w14:textId="77777777" w:rsidR="00C22838" w:rsidRPr="00B17214" w:rsidRDefault="00C22838" w:rsidP="00B17214">
      <w:pPr>
        <w:numPr>
          <w:ilvl w:val="1"/>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Formula:</w:t>
      </w:r>
      <w:r w:rsidRPr="00294982">
        <w:rPr>
          <w:rFonts w:ascii="Arial" w:eastAsia="Times New Roman" w:hAnsi="Arial" w:cs="Arial"/>
          <w:color w:val="000000" w:themeColor="text1"/>
          <w:kern w:val="0"/>
          <w:sz w:val="22"/>
          <w:szCs w:val="22"/>
          <w:lang w:eastAsia="en-GB"/>
          <w14:ligatures w14:val="none"/>
        </w:rPr>
        <w:t xml:space="preserve"> </w:t>
      </w:r>
    </w:p>
    <w:p w14:paraId="0B3DF1BC" w14:textId="77777777" w:rsidR="00C22838" w:rsidRPr="00B17214" w:rsidRDefault="00C22838" w:rsidP="00B17214">
      <w:pPr>
        <w:spacing w:after="100" w:afterAutospacing="1" w:line="360" w:lineRule="auto"/>
        <w:ind w:left="1440"/>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drawing>
          <wp:inline distT="0" distB="0" distL="0" distR="0" wp14:anchorId="1667E146" wp14:editId="2A3A01FD">
            <wp:extent cx="4838949" cy="762039"/>
            <wp:effectExtent l="0" t="0" r="0" b="0"/>
            <wp:docPr id="514871666" name="Picture 1" descr="A black numbers and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871666" name="Picture 1" descr="A black numbers and a white background&#10;&#10;Description automatically generated"/>
                    <pic:cNvPicPr/>
                  </pic:nvPicPr>
                  <pic:blipFill>
                    <a:blip r:embed="rId8"/>
                    <a:stretch>
                      <a:fillRect/>
                    </a:stretch>
                  </pic:blipFill>
                  <pic:spPr>
                    <a:xfrm>
                      <a:off x="0" y="0"/>
                      <a:ext cx="4838949" cy="762039"/>
                    </a:xfrm>
                    <a:prstGeom prst="rect">
                      <a:avLst/>
                    </a:prstGeom>
                  </pic:spPr>
                </pic:pic>
              </a:graphicData>
            </a:graphic>
          </wp:inline>
        </w:drawing>
      </w:r>
    </w:p>
    <w:p w14:paraId="626F6880" w14:textId="77777777" w:rsidR="00C22838" w:rsidRPr="00294982" w:rsidRDefault="00C22838" w:rsidP="00B17214">
      <w:pPr>
        <w:spacing w:after="100" w:afterAutospacing="1" w:line="360" w:lineRule="auto"/>
        <w:ind w:left="1440"/>
        <w:jc w:val="center"/>
        <w:rPr>
          <w:rFonts w:ascii="Arial" w:eastAsia="Times New Roman" w:hAnsi="Arial" w:cs="Arial"/>
          <w:color w:val="000000" w:themeColor="text1"/>
          <w:kern w:val="0"/>
          <w:sz w:val="22"/>
          <w:szCs w:val="22"/>
          <w:lang w:eastAsia="en-GB"/>
          <w14:ligatures w14:val="none"/>
        </w:rPr>
      </w:pPr>
      <w:r w:rsidRPr="00B17214">
        <w:rPr>
          <w:rStyle w:val="mord"/>
          <w:rFonts w:ascii="Arial" w:hAnsi="Arial" w:cs="Arial"/>
          <w:color w:val="000000" w:themeColor="text1"/>
          <w:sz w:val="22"/>
          <w:szCs w:val="22"/>
        </w:rPr>
        <w:t>NPV</w:t>
      </w:r>
      <w:r w:rsidRPr="00B17214">
        <w:rPr>
          <w:rStyle w:val="mrel"/>
          <w:rFonts w:ascii="Arial" w:hAnsi="Arial" w:cs="Arial"/>
          <w:color w:val="000000" w:themeColor="text1"/>
          <w:sz w:val="22"/>
          <w:szCs w:val="22"/>
        </w:rPr>
        <w:t>=</w:t>
      </w:r>
      <w:r w:rsidRPr="00B17214">
        <w:rPr>
          <w:rStyle w:val="mord"/>
          <w:rFonts w:ascii="Arial" w:hAnsi="Arial" w:cs="Arial"/>
          <w:color w:val="000000" w:themeColor="text1"/>
          <w:sz w:val="22"/>
          <w:szCs w:val="22"/>
        </w:rPr>
        <w:t>1.818</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2.479</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3.005</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3.416</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3.726</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5</w:t>
      </w:r>
      <w:r w:rsidRPr="00B17214">
        <w:rPr>
          <w:rStyle w:val="mrel"/>
          <w:rFonts w:ascii="Arial" w:hAnsi="Arial" w:cs="Arial"/>
          <w:color w:val="000000" w:themeColor="text1"/>
          <w:sz w:val="22"/>
          <w:szCs w:val="22"/>
        </w:rPr>
        <w:t>=</w:t>
      </w:r>
      <w:r w:rsidRPr="00B17214">
        <w:rPr>
          <w:rStyle w:val="mord"/>
          <w:rFonts w:ascii="Arial" w:hAnsi="Arial" w:cs="Arial"/>
          <w:color w:val="000000" w:themeColor="text1"/>
          <w:sz w:val="22"/>
          <w:szCs w:val="22"/>
        </w:rPr>
        <w:t>9.444 million</w:t>
      </w:r>
    </w:p>
    <w:p w14:paraId="6708E0F9" w14:textId="77777777" w:rsidR="00C22838" w:rsidRPr="00294982" w:rsidRDefault="00C22838" w:rsidP="00B17214">
      <w:pPr>
        <w:numPr>
          <w:ilvl w:val="0"/>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Internal Rate of Return (IRR)</w:t>
      </w:r>
    </w:p>
    <w:p w14:paraId="5AAB8E91" w14:textId="77777777" w:rsidR="00C22838" w:rsidRPr="00294982" w:rsidRDefault="00C22838" w:rsidP="00B17214">
      <w:pPr>
        <w:numPr>
          <w:ilvl w:val="1"/>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Calculation:</w:t>
      </w:r>
      <w:r w:rsidRPr="00294982">
        <w:rPr>
          <w:rFonts w:ascii="Arial" w:eastAsia="Times New Roman" w:hAnsi="Arial" w:cs="Arial"/>
          <w:color w:val="000000" w:themeColor="text1"/>
          <w:kern w:val="0"/>
          <w:sz w:val="22"/>
          <w:szCs w:val="22"/>
          <w:lang w:eastAsia="en-GB"/>
          <w14:ligatures w14:val="none"/>
        </w:rPr>
        <w:t xml:space="preserve"> IRR is the discount rate that makes the NPV of the project zero.</w:t>
      </w:r>
    </w:p>
    <w:p w14:paraId="02892FEA" w14:textId="77777777" w:rsidR="00C22838" w:rsidRPr="00294982" w:rsidRDefault="00C22838" w:rsidP="00B17214">
      <w:pPr>
        <w:numPr>
          <w:ilvl w:val="1"/>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Assumptions:</w:t>
      </w:r>
      <w:r w:rsidRPr="00294982">
        <w:rPr>
          <w:rFonts w:ascii="Arial" w:eastAsia="Times New Roman" w:hAnsi="Arial" w:cs="Arial"/>
          <w:color w:val="000000" w:themeColor="text1"/>
          <w:kern w:val="0"/>
          <w:sz w:val="22"/>
          <w:szCs w:val="22"/>
          <w:lang w:eastAsia="en-GB"/>
          <w14:ligatures w14:val="none"/>
        </w:rPr>
        <w:t xml:space="preserve"> Same cash flows as for NPV calculation.</w:t>
      </w:r>
    </w:p>
    <w:p w14:paraId="63FFD250" w14:textId="77777777" w:rsidR="00C22838" w:rsidRPr="00B17214" w:rsidRDefault="00C22838" w:rsidP="00B17214">
      <w:pPr>
        <w:numPr>
          <w:ilvl w:val="1"/>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Result:</w:t>
      </w:r>
      <w:r w:rsidRPr="00294982">
        <w:rPr>
          <w:rFonts w:ascii="Arial" w:eastAsia="Times New Roman" w:hAnsi="Arial" w:cs="Arial"/>
          <w:color w:val="000000" w:themeColor="text1"/>
          <w:kern w:val="0"/>
          <w:sz w:val="22"/>
          <w:szCs w:val="22"/>
          <w:lang w:eastAsia="en-GB"/>
          <w14:ligatures w14:val="none"/>
        </w:rPr>
        <w:t xml:space="preserve"> </w:t>
      </w:r>
    </w:p>
    <w:p w14:paraId="68342AA4" w14:textId="77777777" w:rsidR="00C22838" w:rsidRPr="00294982" w:rsidRDefault="00C22838" w:rsidP="00B17214">
      <w:pPr>
        <w:spacing w:after="100" w:afterAutospacing="1" w:line="360" w:lineRule="auto"/>
        <w:ind w:left="1440"/>
        <w:jc w:val="center"/>
        <w:rPr>
          <w:rFonts w:ascii="Arial" w:eastAsia="Times New Roman" w:hAnsi="Arial" w:cs="Arial"/>
          <w:color w:val="000000" w:themeColor="text1"/>
          <w:kern w:val="0"/>
          <w:sz w:val="22"/>
          <w:szCs w:val="22"/>
          <w:lang w:eastAsia="en-GB"/>
          <w14:ligatures w14:val="none"/>
        </w:rPr>
      </w:pPr>
      <w:r w:rsidRPr="00B17214">
        <w:rPr>
          <w:rStyle w:val="mord"/>
          <w:rFonts w:ascii="Arial" w:hAnsi="Arial" w:cs="Arial"/>
          <w:color w:val="000000" w:themeColor="text1"/>
          <w:sz w:val="22"/>
          <w:szCs w:val="22"/>
        </w:rPr>
        <w:t>IRR</w:t>
      </w:r>
      <w:r w:rsidRPr="00B17214">
        <w:rPr>
          <w:rStyle w:val="mrel"/>
          <w:rFonts w:ascii="Arial" w:hAnsi="Arial" w:cs="Arial"/>
          <w:color w:val="000000" w:themeColor="text1"/>
          <w:sz w:val="22"/>
          <w:szCs w:val="22"/>
        </w:rPr>
        <w:t>=</w:t>
      </w:r>
      <w:r w:rsidRPr="00B17214">
        <w:rPr>
          <w:rStyle w:val="mord"/>
          <w:rFonts w:ascii="Arial" w:hAnsi="Arial" w:cs="Arial"/>
          <w:color w:val="000000" w:themeColor="text1"/>
          <w:sz w:val="22"/>
          <w:szCs w:val="22"/>
        </w:rPr>
        <w:t>56.72%</w:t>
      </w:r>
    </w:p>
    <w:p w14:paraId="3454D5C8" w14:textId="77777777" w:rsidR="00C22838" w:rsidRPr="00294982" w:rsidRDefault="00C22838" w:rsidP="00B17214">
      <w:pPr>
        <w:numPr>
          <w:ilvl w:val="0"/>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Payback Period</w:t>
      </w:r>
    </w:p>
    <w:p w14:paraId="359A2B54" w14:textId="77777777" w:rsidR="00C22838" w:rsidRPr="00294982" w:rsidRDefault="00C22838" w:rsidP="00B17214">
      <w:pPr>
        <w:numPr>
          <w:ilvl w:val="1"/>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Calculation:</w:t>
      </w:r>
      <w:r w:rsidRPr="00294982">
        <w:rPr>
          <w:rFonts w:ascii="Arial" w:eastAsia="Times New Roman" w:hAnsi="Arial" w:cs="Arial"/>
          <w:color w:val="000000" w:themeColor="text1"/>
          <w:kern w:val="0"/>
          <w:sz w:val="22"/>
          <w:szCs w:val="22"/>
          <w:lang w:eastAsia="en-GB"/>
          <w14:ligatures w14:val="none"/>
        </w:rPr>
        <w:t xml:space="preserve"> The payback period is the time it takes for the project to recoup its initial investment from its net cash inflows.</w:t>
      </w:r>
    </w:p>
    <w:p w14:paraId="767D0EE7" w14:textId="77777777" w:rsidR="00C22838" w:rsidRPr="00294982" w:rsidRDefault="00C22838" w:rsidP="00B17214">
      <w:pPr>
        <w:numPr>
          <w:ilvl w:val="1"/>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Assumptions:</w:t>
      </w:r>
      <w:r w:rsidRPr="00294982">
        <w:rPr>
          <w:rFonts w:ascii="Arial" w:eastAsia="Times New Roman" w:hAnsi="Arial" w:cs="Arial"/>
          <w:color w:val="000000" w:themeColor="text1"/>
          <w:kern w:val="0"/>
          <w:sz w:val="22"/>
          <w:szCs w:val="22"/>
          <w:lang w:eastAsia="en-GB"/>
          <w14:ligatures w14:val="none"/>
        </w:rPr>
        <w:t xml:space="preserve"> Same cash flows as for NPV calculation.</w:t>
      </w:r>
    </w:p>
    <w:p w14:paraId="36B1A882" w14:textId="77777777" w:rsidR="00C22838" w:rsidRPr="00B17214" w:rsidRDefault="00C22838" w:rsidP="00B17214">
      <w:pPr>
        <w:numPr>
          <w:ilvl w:val="1"/>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Formula:</w:t>
      </w:r>
      <w:r w:rsidRPr="00294982">
        <w:rPr>
          <w:rFonts w:ascii="Arial" w:eastAsia="Times New Roman" w:hAnsi="Arial" w:cs="Arial"/>
          <w:color w:val="000000" w:themeColor="text1"/>
          <w:kern w:val="0"/>
          <w:sz w:val="22"/>
          <w:szCs w:val="22"/>
          <w:lang w:eastAsia="en-GB"/>
          <w14:ligatures w14:val="none"/>
        </w:rPr>
        <w:t xml:space="preserve"> </w:t>
      </w:r>
    </w:p>
    <w:p w14:paraId="589A4EFA" w14:textId="77777777" w:rsidR="00C22838" w:rsidRPr="00B17214" w:rsidRDefault="00C22838" w:rsidP="00B17214">
      <w:pPr>
        <w:spacing w:after="100" w:afterAutospacing="1" w:line="360" w:lineRule="auto"/>
        <w:ind w:left="1440"/>
        <w:jc w:val="center"/>
        <w:rPr>
          <w:rFonts w:ascii="Arial" w:eastAsia="Times New Roman" w:hAnsi="Arial" w:cs="Arial"/>
          <w:color w:val="000000" w:themeColor="text1"/>
          <w:kern w:val="0"/>
          <w:sz w:val="22"/>
          <w:szCs w:val="22"/>
          <w:lang w:eastAsia="en-GB"/>
          <w14:ligatures w14:val="none"/>
        </w:rPr>
      </w:pPr>
      <w:r w:rsidRPr="00B17214">
        <w:rPr>
          <w:rStyle w:val="mord"/>
          <w:rFonts w:ascii="Arial" w:hAnsi="Arial" w:cs="Arial"/>
          <w:color w:val="000000" w:themeColor="text1"/>
          <w:sz w:val="22"/>
          <w:szCs w:val="22"/>
        </w:rPr>
        <w:lastRenderedPageBreak/>
        <w:t>Cumulative Cash Flows</w:t>
      </w:r>
      <w:r w:rsidRPr="00B17214">
        <w:rPr>
          <w:rStyle w:val="mrel"/>
          <w:rFonts w:ascii="Arial" w:hAnsi="Arial" w:cs="Arial"/>
          <w:color w:val="000000" w:themeColor="text1"/>
          <w:sz w:val="22"/>
          <w:szCs w:val="22"/>
        </w:rPr>
        <w:t xml:space="preserve">= </w:t>
      </w:r>
      <w:r w:rsidRPr="00B17214">
        <w:rPr>
          <w:rStyle w:val="mopen"/>
          <w:rFonts w:ascii="Arial" w:hAnsi="Arial" w:cs="Arial"/>
          <w:color w:val="000000" w:themeColor="text1"/>
          <w:sz w:val="22"/>
          <w:szCs w:val="22"/>
        </w:rPr>
        <w:t>[</w:t>
      </w:r>
      <w:r w:rsidRPr="00B17214">
        <w:rPr>
          <w:rStyle w:val="mord"/>
          <w:rFonts w:ascii="Arial" w:hAnsi="Arial" w:cs="Arial"/>
          <w:color w:val="000000" w:themeColor="text1"/>
          <w:sz w:val="22"/>
          <w:szCs w:val="22"/>
        </w:rPr>
        <w:t>2</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5</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9</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14</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20</w:t>
      </w:r>
      <w:r w:rsidRPr="00B17214">
        <w:rPr>
          <w:rStyle w:val="mclose"/>
          <w:rFonts w:ascii="Arial" w:hAnsi="Arial" w:cs="Arial"/>
          <w:color w:val="000000" w:themeColor="text1"/>
          <w:sz w:val="22"/>
          <w:szCs w:val="22"/>
        </w:rPr>
        <w:t>]</w:t>
      </w:r>
    </w:p>
    <w:p w14:paraId="32D4BF29" w14:textId="77777777" w:rsidR="00C22838" w:rsidRPr="00294982" w:rsidRDefault="00C22838" w:rsidP="00B17214">
      <w:pPr>
        <w:spacing w:after="100" w:afterAutospacing="1" w:line="360" w:lineRule="auto"/>
        <w:ind w:left="1440"/>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 xml:space="preserve"> The initial investment ($5 million) is recovered in Year 3.</w:t>
      </w:r>
    </w:p>
    <w:p w14:paraId="26B668C7" w14:textId="77777777" w:rsidR="00C22838" w:rsidRPr="00B17214" w:rsidRDefault="00C22838" w:rsidP="00B17214">
      <w:pPr>
        <w:numPr>
          <w:ilvl w:val="1"/>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Result:</w:t>
      </w:r>
      <w:r w:rsidRPr="00294982">
        <w:rPr>
          <w:rFonts w:ascii="Arial" w:eastAsia="Times New Roman" w:hAnsi="Arial" w:cs="Arial"/>
          <w:color w:val="000000" w:themeColor="text1"/>
          <w:kern w:val="0"/>
          <w:sz w:val="22"/>
          <w:szCs w:val="22"/>
          <w:lang w:eastAsia="en-GB"/>
          <w14:ligatures w14:val="none"/>
        </w:rPr>
        <w:t xml:space="preserve"> </w:t>
      </w:r>
    </w:p>
    <w:p w14:paraId="3EDE6ED0" w14:textId="77777777" w:rsidR="00C22838" w:rsidRPr="00B17214" w:rsidRDefault="00C22838" w:rsidP="00B17214">
      <w:pPr>
        <w:pStyle w:val="ListParagraph"/>
        <w:spacing w:after="100" w:afterAutospacing="1" w:line="360" w:lineRule="auto"/>
        <w:jc w:val="center"/>
        <w:rPr>
          <w:rFonts w:ascii="Arial" w:eastAsia="Times New Roman" w:hAnsi="Arial" w:cs="Arial"/>
          <w:color w:val="000000" w:themeColor="text1"/>
          <w:kern w:val="0"/>
          <w:sz w:val="22"/>
          <w:szCs w:val="22"/>
          <w:lang w:eastAsia="en-GB"/>
          <w14:ligatures w14:val="none"/>
        </w:rPr>
      </w:pPr>
      <w:r w:rsidRPr="00B17214">
        <w:rPr>
          <w:rStyle w:val="mord"/>
          <w:rFonts w:ascii="Arial" w:hAnsi="Arial" w:cs="Arial"/>
          <w:color w:val="000000" w:themeColor="text1"/>
          <w:sz w:val="22"/>
          <w:szCs w:val="22"/>
        </w:rPr>
        <w:t>Payback Period</w:t>
      </w:r>
      <w:r w:rsidRPr="00B17214">
        <w:rPr>
          <w:rStyle w:val="mrel"/>
          <w:rFonts w:ascii="Arial" w:hAnsi="Arial" w:cs="Arial"/>
          <w:color w:val="000000" w:themeColor="text1"/>
          <w:sz w:val="22"/>
          <w:szCs w:val="22"/>
        </w:rPr>
        <w:t>=</w:t>
      </w:r>
      <w:r w:rsidRPr="00B17214">
        <w:rPr>
          <w:rStyle w:val="mord"/>
          <w:rFonts w:ascii="Arial" w:hAnsi="Arial" w:cs="Arial"/>
          <w:color w:val="000000" w:themeColor="text1"/>
          <w:sz w:val="22"/>
          <w:szCs w:val="22"/>
        </w:rPr>
        <w:t>3 years</w:t>
      </w:r>
    </w:p>
    <w:p w14:paraId="764DF734" w14:textId="77777777" w:rsidR="00C22838" w:rsidRPr="00294982" w:rsidRDefault="00C22838" w:rsidP="00B17214">
      <w:pPr>
        <w:spacing w:after="100" w:afterAutospacing="1" w:line="360" w:lineRule="auto"/>
        <w:ind w:left="1440"/>
        <w:rPr>
          <w:rFonts w:ascii="Arial" w:eastAsia="Times New Roman" w:hAnsi="Arial" w:cs="Arial"/>
          <w:color w:val="000000" w:themeColor="text1"/>
          <w:kern w:val="0"/>
          <w:sz w:val="22"/>
          <w:szCs w:val="22"/>
          <w:lang w:eastAsia="en-GB"/>
          <w14:ligatures w14:val="none"/>
        </w:rPr>
      </w:pPr>
    </w:p>
    <w:p w14:paraId="28117755" w14:textId="77777777" w:rsidR="00C22838" w:rsidRPr="00294982" w:rsidRDefault="00C22838" w:rsidP="00B17214">
      <w:pPr>
        <w:numPr>
          <w:ilvl w:val="0"/>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Profitability Index (PI)</w:t>
      </w:r>
    </w:p>
    <w:p w14:paraId="411BD205" w14:textId="77777777" w:rsidR="00C22838" w:rsidRPr="00294982" w:rsidRDefault="00C22838" w:rsidP="00B17214">
      <w:pPr>
        <w:numPr>
          <w:ilvl w:val="1"/>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Calculation:</w:t>
      </w:r>
      <w:r w:rsidRPr="00294982">
        <w:rPr>
          <w:rFonts w:ascii="Arial" w:eastAsia="Times New Roman" w:hAnsi="Arial" w:cs="Arial"/>
          <w:color w:val="000000" w:themeColor="text1"/>
          <w:kern w:val="0"/>
          <w:sz w:val="22"/>
          <w:szCs w:val="22"/>
          <w:lang w:eastAsia="en-GB"/>
          <w14:ligatures w14:val="none"/>
        </w:rPr>
        <w:t xml:space="preserve"> PI is the ratio of the present value of future cash flows to the initial investment.</w:t>
      </w:r>
    </w:p>
    <w:p w14:paraId="6354D0FF" w14:textId="77777777" w:rsidR="00C22838" w:rsidRPr="00B17214" w:rsidRDefault="00C22838" w:rsidP="00B17214">
      <w:pPr>
        <w:numPr>
          <w:ilvl w:val="1"/>
          <w:numId w:val="10"/>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Formula:</w:t>
      </w:r>
      <w:r w:rsidRPr="00294982">
        <w:rPr>
          <w:rFonts w:ascii="Arial" w:eastAsia="Times New Roman" w:hAnsi="Arial" w:cs="Arial"/>
          <w:color w:val="000000" w:themeColor="text1"/>
          <w:kern w:val="0"/>
          <w:sz w:val="22"/>
          <w:szCs w:val="22"/>
          <w:lang w:eastAsia="en-GB"/>
          <w14:ligatures w14:val="none"/>
        </w:rPr>
        <w:t xml:space="preserve"> </w:t>
      </w:r>
    </w:p>
    <w:p w14:paraId="47E2B5E8" w14:textId="77777777" w:rsidR="00C22838" w:rsidRPr="00294982" w:rsidRDefault="00C22838" w:rsidP="00B17214">
      <w:pPr>
        <w:spacing w:after="100" w:afterAutospacing="1" w:line="360" w:lineRule="auto"/>
        <w:ind w:left="1440"/>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drawing>
          <wp:inline distT="0" distB="0" distL="0" distR="0" wp14:anchorId="0E6B0C4C" wp14:editId="3BC37ABA">
            <wp:extent cx="3035456" cy="1638384"/>
            <wp:effectExtent l="0" t="0" r="0" b="0"/>
            <wp:docPr id="814845916" name="Picture 1" descr="A math equations with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845916" name="Picture 1" descr="A math equations with numbers and symbols&#10;&#10;Description automatically generated with medium confidence"/>
                    <pic:cNvPicPr/>
                  </pic:nvPicPr>
                  <pic:blipFill>
                    <a:blip r:embed="rId9"/>
                    <a:stretch>
                      <a:fillRect/>
                    </a:stretch>
                  </pic:blipFill>
                  <pic:spPr>
                    <a:xfrm>
                      <a:off x="0" y="0"/>
                      <a:ext cx="3035456" cy="1638384"/>
                    </a:xfrm>
                    <a:prstGeom prst="rect">
                      <a:avLst/>
                    </a:prstGeom>
                  </pic:spPr>
                </pic:pic>
              </a:graphicData>
            </a:graphic>
          </wp:inline>
        </w:drawing>
      </w:r>
    </w:p>
    <w:p w14:paraId="5F695501"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Non-Financial Methods of Calculation</w:t>
      </w:r>
    </w:p>
    <w:p w14:paraId="66EEEB64" w14:textId="77777777" w:rsidR="00C22838" w:rsidRPr="00294982" w:rsidRDefault="00C22838" w:rsidP="00B17214">
      <w:pPr>
        <w:numPr>
          <w:ilvl w:val="0"/>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Strategic Fit</w:t>
      </w:r>
    </w:p>
    <w:p w14:paraId="76C947F9" w14:textId="77777777" w:rsidR="00C22838" w:rsidRPr="00294982" w:rsidRDefault="00C22838" w:rsidP="00B17214">
      <w:pPr>
        <w:numPr>
          <w:ilvl w:val="1"/>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Market Positioning:</w:t>
      </w:r>
      <w:r w:rsidRPr="00294982">
        <w:rPr>
          <w:rFonts w:ascii="Arial" w:eastAsia="Times New Roman" w:hAnsi="Arial" w:cs="Arial"/>
          <w:color w:val="000000" w:themeColor="text1"/>
          <w:kern w:val="0"/>
          <w:sz w:val="22"/>
          <w:szCs w:val="22"/>
          <w:lang w:eastAsia="en-GB"/>
          <w14:ligatures w14:val="none"/>
        </w:rPr>
        <w:t xml:space="preserve"> The new e-commerce platform aligns with the company's strategic goal of expanding its digital presence and tapping into the growing e-commerce market.</w:t>
      </w:r>
    </w:p>
    <w:p w14:paraId="22DB03D6" w14:textId="77777777" w:rsidR="00C22838" w:rsidRPr="00294982" w:rsidRDefault="00C22838" w:rsidP="00B17214">
      <w:pPr>
        <w:numPr>
          <w:ilvl w:val="1"/>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Innovation:</w:t>
      </w:r>
      <w:r w:rsidRPr="00294982">
        <w:rPr>
          <w:rFonts w:ascii="Arial" w:eastAsia="Times New Roman" w:hAnsi="Arial" w:cs="Arial"/>
          <w:color w:val="000000" w:themeColor="text1"/>
          <w:kern w:val="0"/>
          <w:sz w:val="22"/>
          <w:szCs w:val="22"/>
          <w:lang w:eastAsia="en-GB"/>
          <w14:ligatures w14:val="none"/>
        </w:rPr>
        <w:t xml:space="preserve"> Utilizing advanced AI technology positions the company as an innovator in the industry.</w:t>
      </w:r>
    </w:p>
    <w:p w14:paraId="472EDD44" w14:textId="77777777" w:rsidR="00C22838" w:rsidRPr="00294982" w:rsidRDefault="00C22838" w:rsidP="00B17214">
      <w:pPr>
        <w:numPr>
          <w:ilvl w:val="0"/>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Customer Satisfaction</w:t>
      </w:r>
    </w:p>
    <w:p w14:paraId="6BEB6034" w14:textId="77777777" w:rsidR="00C22838" w:rsidRPr="00294982" w:rsidRDefault="00C22838" w:rsidP="00B17214">
      <w:pPr>
        <w:numPr>
          <w:ilvl w:val="1"/>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Improved Experience:</w:t>
      </w:r>
      <w:r w:rsidRPr="00294982">
        <w:rPr>
          <w:rFonts w:ascii="Arial" w:eastAsia="Times New Roman" w:hAnsi="Arial" w:cs="Arial"/>
          <w:color w:val="000000" w:themeColor="text1"/>
          <w:kern w:val="0"/>
          <w:sz w:val="22"/>
          <w:szCs w:val="22"/>
          <w:lang w:eastAsia="en-GB"/>
          <w14:ligatures w14:val="none"/>
        </w:rPr>
        <w:t xml:space="preserve"> Personalized shopping experiences and enhanced customer service through AI-driven chatbots are likely to increase customer satisfaction and loyalty.</w:t>
      </w:r>
    </w:p>
    <w:p w14:paraId="3FD69750" w14:textId="77777777" w:rsidR="00C22838" w:rsidRPr="00294982" w:rsidRDefault="00C22838" w:rsidP="00B17214">
      <w:pPr>
        <w:numPr>
          <w:ilvl w:val="1"/>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User Engagement:</w:t>
      </w:r>
      <w:r w:rsidRPr="00294982">
        <w:rPr>
          <w:rFonts w:ascii="Arial" w:eastAsia="Times New Roman" w:hAnsi="Arial" w:cs="Arial"/>
          <w:color w:val="000000" w:themeColor="text1"/>
          <w:kern w:val="0"/>
          <w:sz w:val="22"/>
          <w:szCs w:val="22"/>
          <w:lang w:eastAsia="en-GB"/>
          <w14:ligatures w14:val="none"/>
        </w:rPr>
        <w:t xml:space="preserve"> The platform's features aim to boost user engagement, leading to higher retention rates.</w:t>
      </w:r>
    </w:p>
    <w:p w14:paraId="2677AB9C" w14:textId="77777777" w:rsidR="00C22838" w:rsidRPr="00294982" w:rsidRDefault="00C22838" w:rsidP="00B17214">
      <w:pPr>
        <w:numPr>
          <w:ilvl w:val="0"/>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Competitive Advantage</w:t>
      </w:r>
    </w:p>
    <w:p w14:paraId="57FF4774" w14:textId="77777777" w:rsidR="00C22838" w:rsidRPr="00294982" w:rsidRDefault="00C22838" w:rsidP="00B17214">
      <w:pPr>
        <w:numPr>
          <w:ilvl w:val="1"/>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lastRenderedPageBreak/>
        <w:t>Technology Leadership:</w:t>
      </w:r>
      <w:r w:rsidRPr="00294982">
        <w:rPr>
          <w:rFonts w:ascii="Arial" w:eastAsia="Times New Roman" w:hAnsi="Arial" w:cs="Arial"/>
          <w:color w:val="000000" w:themeColor="text1"/>
          <w:kern w:val="0"/>
          <w:sz w:val="22"/>
          <w:szCs w:val="22"/>
          <w:lang w:eastAsia="en-GB"/>
          <w14:ligatures w14:val="none"/>
        </w:rPr>
        <w:t xml:space="preserve"> By adopting innovative AI technology, the company can gain a competitive edge over traditional e-commerce platforms.</w:t>
      </w:r>
    </w:p>
    <w:p w14:paraId="7765076D" w14:textId="77777777" w:rsidR="00C22838" w:rsidRPr="00294982" w:rsidRDefault="00C22838" w:rsidP="00B17214">
      <w:pPr>
        <w:numPr>
          <w:ilvl w:val="1"/>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Brand Reputation:</w:t>
      </w:r>
      <w:r w:rsidRPr="00294982">
        <w:rPr>
          <w:rFonts w:ascii="Arial" w:eastAsia="Times New Roman" w:hAnsi="Arial" w:cs="Arial"/>
          <w:color w:val="000000" w:themeColor="text1"/>
          <w:kern w:val="0"/>
          <w:sz w:val="22"/>
          <w:szCs w:val="22"/>
          <w:lang w:eastAsia="en-GB"/>
          <w14:ligatures w14:val="none"/>
        </w:rPr>
        <w:t xml:space="preserve"> Successfully launching an advanced platform can enhance the company’s reputation as a tech-savvy and customer-centric brand.</w:t>
      </w:r>
    </w:p>
    <w:p w14:paraId="79DADC14" w14:textId="77777777" w:rsidR="00C22838" w:rsidRPr="00294982" w:rsidRDefault="00C22838" w:rsidP="00B17214">
      <w:pPr>
        <w:numPr>
          <w:ilvl w:val="0"/>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Market Demand</w:t>
      </w:r>
    </w:p>
    <w:p w14:paraId="5C39D24A" w14:textId="77777777" w:rsidR="00C22838" w:rsidRPr="00294982" w:rsidRDefault="00C22838" w:rsidP="00B17214">
      <w:pPr>
        <w:numPr>
          <w:ilvl w:val="1"/>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Growth Potential:</w:t>
      </w:r>
      <w:r w:rsidRPr="00294982">
        <w:rPr>
          <w:rFonts w:ascii="Arial" w:eastAsia="Times New Roman" w:hAnsi="Arial" w:cs="Arial"/>
          <w:color w:val="000000" w:themeColor="text1"/>
          <w:kern w:val="0"/>
          <w:sz w:val="22"/>
          <w:szCs w:val="22"/>
          <w:lang w:eastAsia="en-GB"/>
          <w14:ligatures w14:val="none"/>
        </w:rPr>
        <w:t xml:space="preserve"> The e-commerce market is rapidly growing, and there is high demand for personalized and efficient shopping experiences.</w:t>
      </w:r>
    </w:p>
    <w:p w14:paraId="314557CC" w14:textId="77777777" w:rsidR="00C22838" w:rsidRPr="00294982" w:rsidRDefault="00C22838" w:rsidP="00B17214">
      <w:pPr>
        <w:numPr>
          <w:ilvl w:val="1"/>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Customer Insights:</w:t>
      </w:r>
      <w:r w:rsidRPr="00294982">
        <w:rPr>
          <w:rFonts w:ascii="Arial" w:eastAsia="Times New Roman" w:hAnsi="Arial" w:cs="Arial"/>
          <w:color w:val="000000" w:themeColor="text1"/>
          <w:kern w:val="0"/>
          <w:sz w:val="22"/>
          <w:szCs w:val="22"/>
          <w:lang w:eastAsia="en-GB"/>
          <w14:ligatures w14:val="none"/>
        </w:rPr>
        <w:t xml:space="preserve"> The platform can provide valuable data and insights into consumer behaviour, aiding future marketing and product development efforts.</w:t>
      </w:r>
    </w:p>
    <w:p w14:paraId="4C45EAB3" w14:textId="77777777" w:rsidR="00C22838" w:rsidRPr="00294982" w:rsidRDefault="00C22838" w:rsidP="00B17214">
      <w:pPr>
        <w:numPr>
          <w:ilvl w:val="0"/>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Risk Management</w:t>
      </w:r>
    </w:p>
    <w:p w14:paraId="3149BAB5" w14:textId="77777777" w:rsidR="00C22838" w:rsidRPr="00294982" w:rsidRDefault="00C22838" w:rsidP="00B17214">
      <w:pPr>
        <w:numPr>
          <w:ilvl w:val="1"/>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Diversification:</w:t>
      </w:r>
      <w:r w:rsidRPr="00294982">
        <w:rPr>
          <w:rFonts w:ascii="Arial" w:eastAsia="Times New Roman" w:hAnsi="Arial" w:cs="Arial"/>
          <w:color w:val="000000" w:themeColor="text1"/>
          <w:kern w:val="0"/>
          <w:sz w:val="22"/>
          <w:szCs w:val="22"/>
          <w:lang w:eastAsia="en-GB"/>
          <w14:ligatures w14:val="none"/>
        </w:rPr>
        <w:t xml:space="preserve"> Developing a new platform diversifies the company’s revenue streams, reducing dependency on existing products.</w:t>
      </w:r>
    </w:p>
    <w:p w14:paraId="748C77E2" w14:textId="77777777" w:rsidR="00C22838" w:rsidRPr="00294982" w:rsidRDefault="00C22838" w:rsidP="00B17214">
      <w:pPr>
        <w:numPr>
          <w:ilvl w:val="1"/>
          <w:numId w:val="11"/>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Scalability:</w:t>
      </w:r>
      <w:r w:rsidRPr="00294982">
        <w:rPr>
          <w:rFonts w:ascii="Arial" w:eastAsia="Times New Roman" w:hAnsi="Arial" w:cs="Arial"/>
          <w:color w:val="000000" w:themeColor="text1"/>
          <w:kern w:val="0"/>
          <w:sz w:val="22"/>
          <w:szCs w:val="22"/>
          <w:lang w:eastAsia="en-GB"/>
          <w14:ligatures w14:val="none"/>
        </w:rPr>
        <w:t xml:space="preserve"> The platform is designed to scale easily with increasing user demand, mitigating risks associated with technological obsolescence.</w:t>
      </w:r>
    </w:p>
    <w:p w14:paraId="4BE019E7"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Real-Life Example: Amazon</w:t>
      </w:r>
    </w:p>
    <w:p w14:paraId="6F4E960C"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Amazon's continuous investment in its e-commerce platform provides a real-life example of the benefits outlined. Amazon has leveraged AI technologies for personalized recommendations, customer service chatbots, and supply chain optimization. This has not only increased customer satisfaction and loyalty but also positioned Amazon as a leader in the e-commerce industry. The company's diverse revenue streams and ability to scale rapidly with growing demand underscore the strategic and financial benefits of developing an advanced e-commerce platform.</w:t>
      </w:r>
    </w:p>
    <w:p w14:paraId="34DF301D"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Conclusion</w:t>
      </w:r>
    </w:p>
    <w:p w14:paraId="714595C9"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Based on the financial calculations, such as a positive NPV of $9.444 million, a high IRR of 56.72% exceeding the discount rate, a reasonable payback period of 3 years, and a profitability index of 2.89, the project appears financially viable. Non-financial factors like strategic alignment, customer satisfaction, competitive advantage, market demand, and risk management further justify the acceptance of this project proposal. Thus, developing the new e-commerce platform should be considered a strategic and financially sound investment.</w:t>
      </w:r>
    </w:p>
    <w:p w14:paraId="15902447" w14:textId="77777777" w:rsidR="00C22838" w:rsidRPr="00294982" w:rsidRDefault="00C22838" w:rsidP="00B17214">
      <w:pPr>
        <w:spacing w:after="100" w:afterAutospacing="1" w:line="360" w:lineRule="auto"/>
        <w:outlineLvl w:val="2"/>
        <w:rPr>
          <w:rFonts w:ascii="Arial" w:eastAsia="Times New Roman" w:hAnsi="Arial" w:cs="Arial"/>
          <w:b/>
          <w:bCs/>
          <w:color w:val="000000" w:themeColor="text1"/>
          <w:kern w:val="0"/>
          <w:sz w:val="22"/>
          <w:szCs w:val="22"/>
          <w:lang w:eastAsia="en-GB"/>
          <w14:ligatures w14:val="none"/>
        </w:rPr>
      </w:pPr>
      <w:bookmarkStart w:id="3" w:name="_Toc172456854"/>
      <w:r w:rsidRPr="00294982">
        <w:rPr>
          <w:rFonts w:ascii="Arial" w:eastAsia="Times New Roman" w:hAnsi="Arial" w:cs="Arial"/>
          <w:b/>
          <w:bCs/>
          <w:color w:val="000000" w:themeColor="text1"/>
          <w:kern w:val="0"/>
          <w:sz w:val="22"/>
          <w:szCs w:val="22"/>
          <w:lang w:eastAsia="en-GB"/>
          <w14:ligatures w14:val="none"/>
        </w:rPr>
        <w:lastRenderedPageBreak/>
        <w:t>Implementation of a Renewable Energy Plant</w:t>
      </w:r>
      <w:bookmarkEnd w:id="3"/>
    </w:p>
    <w:p w14:paraId="55CC6CC4" w14:textId="77777777" w:rsidR="00C22838" w:rsidRPr="00294982" w:rsidRDefault="00C22838" w:rsidP="00B17214">
      <w:pPr>
        <w:spacing w:after="100" w:afterAutospacing="1" w:line="360" w:lineRule="auto"/>
        <w:outlineLvl w:val="3"/>
        <w:rPr>
          <w:rFonts w:ascii="Arial" w:eastAsia="Times New Roman" w:hAnsi="Arial" w:cs="Arial"/>
          <w:b/>
          <w:bCs/>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Project Summary</w:t>
      </w:r>
    </w:p>
    <w:p w14:paraId="1E758527"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The proposal is to develop a renewable energy plant that generates electricity using solar power. The plant aims to provide clean energy, reduce carbon footprint, and capitalize on government incentives for renewable energy projects. The project is expected to be completed within two years and to start generating revenue immediately after.</w:t>
      </w:r>
    </w:p>
    <w:p w14:paraId="1D81FCDE" w14:textId="77777777" w:rsidR="00C22838" w:rsidRPr="00294982" w:rsidRDefault="00C22838" w:rsidP="00B17214">
      <w:pPr>
        <w:spacing w:after="100" w:afterAutospacing="1" w:line="360" w:lineRule="auto"/>
        <w:outlineLvl w:val="3"/>
        <w:rPr>
          <w:rFonts w:ascii="Arial" w:eastAsia="Times New Roman" w:hAnsi="Arial" w:cs="Arial"/>
          <w:b/>
          <w:bCs/>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Reasons for Acceptance</w:t>
      </w:r>
    </w:p>
    <w:p w14:paraId="1ECE8001"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Financial Methods of Calculation</w:t>
      </w:r>
    </w:p>
    <w:p w14:paraId="73117868" w14:textId="77777777" w:rsidR="00C22838" w:rsidRPr="00294982" w:rsidRDefault="00C22838" w:rsidP="00B17214">
      <w:pPr>
        <w:numPr>
          <w:ilvl w:val="0"/>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Net Present Value (NPV)</w:t>
      </w:r>
    </w:p>
    <w:p w14:paraId="00452A04" w14:textId="77777777" w:rsidR="00C22838" w:rsidRPr="00294982" w:rsidRDefault="00C22838" w:rsidP="00B17214">
      <w:pPr>
        <w:numPr>
          <w:ilvl w:val="1"/>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Calculation:</w:t>
      </w:r>
      <w:r w:rsidRPr="00294982">
        <w:rPr>
          <w:rFonts w:ascii="Arial" w:eastAsia="Times New Roman" w:hAnsi="Arial" w:cs="Arial"/>
          <w:color w:val="000000" w:themeColor="text1"/>
          <w:kern w:val="0"/>
          <w:sz w:val="22"/>
          <w:szCs w:val="22"/>
          <w:lang w:eastAsia="en-GB"/>
          <w14:ligatures w14:val="none"/>
        </w:rPr>
        <w:t xml:space="preserve"> NPV is calculated by discounting the future cash flows generated by the project to the present value and subtracting the initial investment.</w:t>
      </w:r>
    </w:p>
    <w:p w14:paraId="78699538" w14:textId="77777777" w:rsidR="00C22838" w:rsidRPr="00294982" w:rsidRDefault="00C22838" w:rsidP="00B17214">
      <w:pPr>
        <w:numPr>
          <w:ilvl w:val="1"/>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Assumptions:</w:t>
      </w:r>
    </w:p>
    <w:p w14:paraId="058E8746" w14:textId="77777777" w:rsidR="00C22838" w:rsidRPr="00294982" w:rsidRDefault="00C22838" w:rsidP="00B17214">
      <w:pPr>
        <w:numPr>
          <w:ilvl w:val="2"/>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Initial investment: $10 million</w:t>
      </w:r>
    </w:p>
    <w:p w14:paraId="47E848F1" w14:textId="77777777" w:rsidR="00C22838" w:rsidRPr="00294982" w:rsidRDefault="00C22838" w:rsidP="00B17214">
      <w:pPr>
        <w:numPr>
          <w:ilvl w:val="2"/>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Project lifespan: 20 years</w:t>
      </w:r>
    </w:p>
    <w:p w14:paraId="35432E74" w14:textId="77777777" w:rsidR="00C22838" w:rsidRPr="00294982" w:rsidRDefault="00C22838" w:rsidP="00B17214">
      <w:pPr>
        <w:numPr>
          <w:ilvl w:val="2"/>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Discount rate: 8%</w:t>
      </w:r>
    </w:p>
    <w:p w14:paraId="6D59D701" w14:textId="77777777" w:rsidR="00C22838" w:rsidRPr="00294982" w:rsidRDefault="00C22838" w:rsidP="00B17214">
      <w:pPr>
        <w:numPr>
          <w:ilvl w:val="2"/>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Annual cash inflows: $1.5 million for the first 5 years, $2 million for the next 10 years, $2.5 million for the last 5 years</w:t>
      </w:r>
    </w:p>
    <w:p w14:paraId="2A9A2A6A" w14:textId="77777777" w:rsidR="00C22838" w:rsidRPr="00B17214" w:rsidRDefault="00C22838" w:rsidP="00B17214">
      <w:pPr>
        <w:numPr>
          <w:ilvl w:val="1"/>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Formula:</w:t>
      </w:r>
      <w:r w:rsidRPr="00294982">
        <w:rPr>
          <w:rFonts w:ascii="Arial" w:eastAsia="Times New Roman" w:hAnsi="Arial" w:cs="Arial"/>
          <w:color w:val="000000" w:themeColor="text1"/>
          <w:kern w:val="0"/>
          <w:sz w:val="22"/>
          <w:szCs w:val="22"/>
          <w:lang w:eastAsia="en-GB"/>
          <w14:ligatures w14:val="none"/>
        </w:rPr>
        <w:t xml:space="preserve"> </w:t>
      </w:r>
    </w:p>
    <w:p w14:paraId="7759F175" w14:textId="77777777" w:rsidR="00C22838" w:rsidRPr="00B17214" w:rsidRDefault="00C22838" w:rsidP="00B17214">
      <w:pPr>
        <w:spacing w:after="100" w:afterAutospacing="1" w:line="360" w:lineRule="auto"/>
        <w:ind w:left="1080"/>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drawing>
          <wp:inline distT="0" distB="0" distL="0" distR="0" wp14:anchorId="55481779" wp14:editId="49B957FF">
            <wp:extent cx="5372100" cy="663575"/>
            <wp:effectExtent l="0" t="0" r="0" b="3175"/>
            <wp:docPr id="1343583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583964" name=""/>
                    <pic:cNvPicPr/>
                  </pic:nvPicPr>
                  <pic:blipFill>
                    <a:blip r:embed="rId10"/>
                    <a:stretch>
                      <a:fillRect/>
                    </a:stretch>
                  </pic:blipFill>
                  <pic:spPr>
                    <a:xfrm>
                      <a:off x="0" y="0"/>
                      <a:ext cx="5372100" cy="663575"/>
                    </a:xfrm>
                    <a:prstGeom prst="rect">
                      <a:avLst/>
                    </a:prstGeom>
                  </pic:spPr>
                </pic:pic>
              </a:graphicData>
            </a:graphic>
          </wp:inline>
        </w:drawing>
      </w:r>
    </w:p>
    <w:p w14:paraId="5091043F" w14:textId="77777777" w:rsidR="00C22838" w:rsidRPr="00B17214" w:rsidRDefault="00C22838" w:rsidP="00B17214">
      <w:pPr>
        <w:spacing w:after="100" w:afterAutospacing="1" w:line="360" w:lineRule="auto"/>
        <w:ind w:left="720"/>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drawing>
          <wp:inline distT="0" distB="0" distL="0" distR="0" wp14:anchorId="66719FB6" wp14:editId="3008ED4C">
            <wp:extent cx="5048250" cy="685800"/>
            <wp:effectExtent l="0" t="0" r="0" b="0"/>
            <wp:docPr id="1832514715" name="Picture 1" descr="A black text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14715" name="Picture 1" descr="A black text with numbers&#10;&#10;Description automatically generated"/>
                    <pic:cNvPicPr/>
                  </pic:nvPicPr>
                  <pic:blipFill>
                    <a:blip r:embed="rId11"/>
                    <a:stretch>
                      <a:fillRect/>
                    </a:stretch>
                  </pic:blipFill>
                  <pic:spPr>
                    <a:xfrm>
                      <a:off x="0" y="0"/>
                      <a:ext cx="5048509" cy="685835"/>
                    </a:xfrm>
                    <a:prstGeom prst="rect">
                      <a:avLst/>
                    </a:prstGeom>
                  </pic:spPr>
                </pic:pic>
              </a:graphicData>
            </a:graphic>
          </wp:inline>
        </w:drawing>
      </w:r>
    </w:p>
    <w:p w14:paraId="665CD0B5" w14:textId="77777777" w:rsidR="00C22838" w:rsidRPr="00B17214" w:rsidRDefault="00C22838" w:rsidP="00B17214">
      <w:pPr>
        <w:spacing w:after="100" w:afterAutospacing="1" w:line="360" w:lineRule="auto"/>
        <w:ind w:left="720"/>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drawing>
          <wp:inline distT="0" distB="0" distL="0" distR="0" wp14:anchorId="618450D4" wp14:editId="2C1DB526">
            <wp:extent cx="3549832" cy="520727"/>
            <wp:effectExtent l="0" t="0" r="0" b="0"/>
            <wp:docPr id="926698088" name="Picture 1" descr="A black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698088" name="Picture 1" descr="A black numbers on a white background&#10;&#10;Description automatically generated"/>
                    <pic:cNvPicPr/>
                  </pic:nvPicPr>
                  <pic:blipFill>
                    <a:blip r:embed="rId12"/>
                    <a:stretch>
                      <a:fillRect/>
                    </a:stretch>
                  </pic:blipFill>
                  <pic:spPr>
                    <a:xfrm>
                      <a:off x="0" y="0"/>
                      <a:ext cx="3549832" cy="520727"/>
                    </a:xfrm>
                    <a:prstGeom prst="rect">
                      <a:avLst/>
                    </a:prstGeom>
                  </pic:spPr>
                </pic:pic>
              </a:graphicData>
            </a:graphic>
          </wp:inline>
        </w:drawing>
      </w:r>
    </w:p>
    <w:p w14:paraId="11BF9835" w14:textId="77777777" w:rsidR="00C22838" w:rsidRPr="00B17214" w:rsidRDefault="00C22838" w:rsidP="00B17214">
      <w:pPr>
        <w:spacing w:after="100" w:afterAutospacing="1" w:line="360" w:lineRule="auto"/>
        <w:ind w:left="720"/>
        <w:rPr>
          <w:rFonts w:ascii="Arial" w:eastAsia="Times New Roman" w:hAnsi="Arial" w:cs="Arial"/>
          <w:color w:val="000000" w:themeColor="text1"/>
          <w:kern w:val="0"/>
          <w:sz w:val="22"/>
          <w:szCs w:val="22"/>
          <w:lang w:eastAsia="en-GB"/>
          <w14:ligatures w14:val="none"/>
        </w:rPr>
      </w:pPr>
    </w:p>
    <w:p w14:paraId="7E3EE4AB" w14:textId="77777777" w:rsidR="00C22838" w:rsidRPr="00B17214" w:rsidRDefault="00C22838" w:rsidP="00B17214">
      <w:pPr>
        <w:spacing w:after="100" w:afterAutospacing="1" w:line="360" w:lineRule="auto"/>
        <w:ind w:left="360"/>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lastRenderedPageBreak/>
        <w:drawing>
          <wp:inline distT="0" distB="0" distL="0" distR="0" wp14:anchorId="0ABB4E5F" wp14:editId="4EBA44A3">
            <wp:extent cx="5731510" cy="659765"/>
            <wp:effectExtent l="0" t="0" r="2540" b="6985"/>
            <wp:docPr id="1739859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859275" name=""/>
                    <pic:cNvPicPr/>
                  </pic:nvPicPr>
                  <pic:blipFill>
                    <a:blip r:embed="rId13"/>
                    <a:stretch>
                      <a:fillRect/>
                    </a:stretch>
                  </pic:blipFill>
                  <pic:spPr>
                    <a:xfrm>
                      <a:off x="0" y="0"/>
                      <a:ext cx="5731510" cy="659765"/>
                    </a:xfrm>
                    <a:prstGeom prst="rect">
                      <a:avLst/>
                    </a:prstGeom>
                  </pic:spPr>
                </pic:pic>
              </a:graphicData>
            </a:graphic>
          </wp:inline>
        </w:drawing>
      </w:r>
    </w:p>
    <w:p w14:paraId="4DD775E5" w14:textId="77777777" w:rsidR="00C22838" w:rsidRPr="00B17214" w:rsidRDefault="00C22838" w:rsidP="00B17214">
      <w:pPr>
        <w:spacing w:after="100" w:afterAutospacing="1" w:line="360" w:lineRule="auto"/>
        <w:ind w:left="360"/>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drawing>
          <wp:inline distT="0" distB="0" distL="0" distR="0" wp14:anchorId="5AE80EE9" wp14:editId="1390D77D">
            <wp:extent cx="5731510" cy="772795"/>
            <wp:effectExtent l="0" t="0" r="2540" b="8255"/>
            <wp:docPr id="1993166923" name="Picture 1" descr="A black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166923" name="Picture 1" descr="A black numbers and a line&#10;&#10;Description automatically generated"/>
                    <pic:cNvPicPr/>
                  </pic:nvPicPr>
                  <pic:blipFill>
                    <a:blip r:embed="rId14"/>
                    <a:stretch>
                      <a:fillRect/>
                    </a:stretch>
                  </pic:blipFill>
                  <pic:spPr>
                    <a:xfrm>
                      <a:off x="0" y="0"/>
                      <a:ext cx="5731510" cy="772795"/>
                    </a:xfrm>
                    <a:prstGeom prst="rect">
                      <a:avLst/>
                    </a:prstGeom>
                  </pic:spPr>
                </pic:pic>
              </a:graphicData>
            </a:graphic>
          </wp:inline>
        </w:drawing>
      </w:r>
    </w:p>
    <w:p w14:paraId="5DD2C31B" w14:textId="77777777" w:rsidR="00C22838" w:rsidRPr="00294982" w:rsidRDefault="00C22838" w:rsidP="00B17214">
      <w:pPr>
        <w:spacing w:after="100" w:afterAutospacing="1" w:line="360" w:lineRule="auto"/>
        <w:ind w:left="720"/>
        <w:jc w:val="center"/>
        <w:rPr>
          <w:rFonts w:ascii="Arial" w:eastAsia="Times New Roman" w:hAnsi="Arial" w:cs="Arial"/>
          <w:color w:val="000000" w:themeColor="text1"/>
          <w:kern w:val="0"/>
          <w:sz w:val="22"/>
          <w:szCs w:val="22"/>
          <w:lang w:eastAsia="en-GB"/>
          <w14:ligatures w14:val="none"/>
        </w:rPr>
      </w:pPr>
      <w:r w:rsidRPr="00B17214">
        <w:rPr>
          <w:rStyle w:val="mord"/>
          <w:rFonts w:ascii="Arial" w:hAnsi="Arial" w:cs="Arial"/>
          <w:color w:val="000000" w:themeColor="text1"/>
          <w:sz w:val="22"/>
          <w:szCs w:val="22"/>
        </w:rPr>
        <w:t>NPV</w:t>
      </w:r>
      <w:r w:rsidRPr="00B17214">
        <w:rPr>
          <w:rStyle w:val="mrel"/>
          <w:rFonts w:ascii="Arial" w:hAnsi="Arial" w:cs="Arial"/>
          <w:color w:val="000000" w:themeColor="text1"/>
          <w:sz w:val="22"/>
          <w:szCs w:val="22"/>
        </w:rPr>
        <w:t>=</w:t>
      </w:r>
      <w:r w:rsidRPr="00B17214">
        <w:rPr>
          <w:rStyle w:val="mord"/>
          <w:rFonts w:ascii="Arial" w:hAnsi="Arial" w:cs="Arial"/>
          <w:color w:val="000000" w:themeColor="text1"/>
          <w:sz w:val="22"/>
          <w:szCs w:val="22"/>
        </w:rPr>
        <w:t>6.00</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12.52</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7.27</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10</w:t>
      </w:r>
      <w:r w:rsidRPr="00B17214">
        <w:rPr>
          <w:rStyle w:val="mrel"/>
          <w:rFonts w:ascii="Arial" w:hAnsi="Arial" w:cs="Arial"/>
          <w:color w:val="000000" w:themeColor="text1"/>
          <w:sz w:val="22"/>
          <w:szCs w:val="22"/>
        </w:rPr>
        <w:t>=</w:t>
      </w:r>
      <w:r w:rsidRPr="00B17214">
        <w:rPr>
          <w:rStyle w:val="mord"/>
          <w:rFonts w:ascii="Arial" w:hAnsi="Arial" w:cs="Arial"/>
          <w:color w:val="000000" w:themeColor="text1"/>
          <w:sz w:val="22"/>
          <w:szCs w:val="22"/>
        </w:rPr>
        <w:t>15.79 million</w:t>
      </w:r>
    </w:p>
    <w:p w14:paraId="7993D8BE" w14:textId="77777777" w:rsidR="00C22838" w:rsidRPr="00294982" w:rsidRDefault="00C22838" w:rsidP="00B17214">
      <w:pPr>
        <w:numPr>
          <w:ilvl w:val="0"/>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Internal Rate of Return (IRR)</w:t>
      </w:r>
    </w:p>
    <w:p w14:paraId="37EEED7B" w14:textId="77777777" w:rsidR="00C22838" w:rsidRPr="00294982" w:rsidRDefault="00C22838" w:rsidP="00B17214">
      <w:pPr>
        <w:numPr>
          <w:ilvl w:val="1"/>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Calculation:</w:t>
      </w:r>
      <w:r w:rsidRPr="00294982">
        <w:rPr>
          <w:rFonts w:ascii="Arial" w:eastAsia="Times New Roman" w:hAnsi="Arial" w:cs="Arial"/>
          <w:color w:val="000000" w:themeColor="text1"/>
          <w:kern w:val="0"/>
          <w:sz w:val="22"/>
          <w:szCs w:val="22"/>
          <w:lang w:eastAsia="en-GB"/>
          <w14:ligatures w14:val="none"/>
        </w:rPr>
        <w:t xml:space="preserve"> IRR is the discount rate that makes the NPV of the project zero.</w:t>
      </w:r>
    </w:p>
    <w:p w14:paraId="64195648" w14:textId="77777777" w:rsidR="00C22838" w:rsidRPr="00294982" w:rsidRDefault="00C22838" w:rsidP="00B17214">
      <w:pPr>
        <w:numPr>
          <w:ilvl w:val="1"/>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Assumptions:</w:t>
      </w:r>
      <w:r w:rsidRPr="00294982">
        <w:rPr>
          <w:rFonts w:ascii="Arial" w:eastAsia="Times New Roman" w:hAnsi="Arial" w:cs="Arial"/>
          <w:color w:val="000000" w:themeColor="text1"/>
          <w:kern w:val="0"/>
          <w:sz w:val="22"/>
          <w:szCs w:val="22"/>
          <w:lang w:eastAsia="en-GB"/>
          <w14:ligatures w14:val="none"/>
        </w:rPr>
        <w:t xml:space="preserve"> Same cash flows as for NPV calculation.</w:t>
      </w:r>
    </w:p>
    <w:p w14:paraId="3B0FF6C0" w14:textId="77777777" w:rsidR="00C22838" w:rsidRPr="00B17214" w:rsidRDefault="00C22838" w:rsidP="00B17214">
      <w:pPr>
        <w:numPr>
          <w:ilvl w:val="1"/>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Result:</w:t>
      </w:r>
      <w:r w:rsidRPr="00294982">
        <w:rPr>
          <w:rFonts w:ascii="Arial" w:eastAsia="Times New Roman" w:hAnsi="Arial" w:cs="Arial"/>
          <w:color w:val="000000" w:themeColor="text1"/>
          <w:kern w:val="0"/>
          <w:sz w:val="22"/>
          <w:szCs w:val="22"/>
          <w:lang w:eastAsia="en-GB"/>
          <w14:ligatures w14:val="none"/>
        </w:rPr>
        <w:t xml:space="preserve"> </w:t>
      </w:r>
    </w:p>
    <w:p w14:paraId="6E7A017C" w14:textId="77777777" w:rsidR="00C22838" w:rsidRPr="00294982" w:rsidRDefault="00C22838" w:rsidP="00B17214">
      <w:pPr>
        <w:spacing w:after="100" w:afterAutospacing="1" w:line="360" w:lineRule="auto"/>
        <w:ind w:left="1440"/>
        <w:jc w:val="center"/>
        <w:rPr>
          <w:rFonts w:ascii="Arial" w:eastAsia="Times New Roman" w:hAnsi="Arial" w:cs="Arial"/>
          <w:color w:val="000000" w:themeColor="text1"/>
          <w:kern w:val="0"/>
          <w:sz w:val="22"/>
          <w:szCs w:val="22"/>
          <w:lang w:eastAsia="en-GB"/>
          <w14:ligatures w14:val="none"/>
        </w:rPr>
      </w:pPr>
      <w:r w:rsidRPr="00B17214">
        <w:rPr>
          <w:rStyle w:val="mord"/>
          <w:rFonts w:ascii="Arial" w:hAnsi="Arial" w:cs="Arial"/>
          <w:color w:val="000000" w:themeColor="text1"/>
          <w:sz w:val="22"/>
          <w:szCs w:val="22"/>
        </w:rPr>
        <w:t>IRR</w:t>
      </w:r>
      <w:r w:rsidRPr="00B17214">
        <w:rPr>
          <w:rStyle w:val="mrel"/>
          <w:rFonts w:ascii="Arial" w:hAnsi="Arial" w:cs="Arial"/>
          <w:color w:val="000000" w:themeColor="text1"/>
          <w:sz w:val="22"/>
          <w:szCs w:val="22"/>
        </w:rPr>
        <w:t>=</w:t>
      </w:r>
      <w:r w:rsidRPr="00B17214">
        <w:rPr>
          <w:rStyle w:val="mord"/>
          <w:rFonts w:ascii="Arial" w:hAnsi="Arial" w:cs="Arial"/>
          <w:color w:val="000000" w:themeColor="text1"/>
          <w:sz w:val="22"/>
          <w:szCs w:val="22"/>
        </w:rPr>
        <w:t>16.66%</w:t>
      </w:r>
    </w:p>
    <w:p w14:paraId="5997D4CD" w14:textId="77777777" w:rsidR="00C22838" w:rsidRPr="00294982" w:rsidRDefault="00C22838" w:rsidP="00B17214">
      <w:pPr>
        <w:numPr>
          <w:ilvl w:val="0"/>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Payback Period</w:t>
      </w:r>
    </w:p>
    <w:p w14:paraId="30CBA5E6" w14:textId="77777777" w:rsidR="00C22838" w:rsidRPr="00294982" w:rsidRDefault="00C22838" w:rsidP="00B17214">
      <w:pPr>
        <w:numPr>
          <w:ilvl w:val="1"/>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Calculation:</w:t>
      </w:r>
      <w:r w:rsidRPr="00294982">
        <w:rPr>
          <w:rFonts w:ascii="Arial" w:eastAsia="Times New Roman" w:hAnsi="Arial" w:cs="Arial"/>
          <w:color w:val="000000" w:themeColor="text1"/>
          <w:kern w:val="0"/>
          <w:sz w:val="22"/>
          <w:szCs w:val="22"/>
          <w:lang w:eastAsia="en-GB"/>
          <w14:ligatures w14:val="none"/>
        </w:rPr>
        <w:t xml:space="preserve"> The payback period is the time it takes for the project to recoup its initial investment from its net cash inflows.</w:t>
      </w:r>
    </w:p>
    <w:p w14:paraId="0FA831D6" w14:textId="77777777" w:rsidR="00C22838" w:rsidRPr="00294982" w:rsidRDefault="00C22838" w:rsidP="00B17214">
      <w:pPr>
        <w:numPr>
          <w:ilvl w:val="1"/>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Assumptions:</w:t>
      </w:r>
      <w:r w:rsidRPr="00294982">
        <w:rPr>
          <w:rFonts w:ascii="Arial" w:eastAsia="Times New Roman" w:hAnsi="Arial" w:cs="Arial"/>
          <w:color w:val="000000" w:themeColor="text1"/>
          <w:kern w:val="0"/>
          <w:sz w:val="22"/>
          <w:szCs w:val="22"/>
          <w:lang w:eastAsia="en-GB"/>
          <w14:ligatures w14:val="none"/>
        </w:rPr>
        <w:t xml:space="preserve"> Same cash flows as for NPV calculation.</w:t>
      </w:r>
    </w:p>
    <w:p w14:paraId="428CAAF2" w14:textId="77777777" w:rsidR="00C22838" w:rsidRPr="00B17214" w:rsidRDefault="00C22838" w:rsidP="00B17214">
      <w:pPr>
        <w:numPr>
          <w:ilvl w:val="1"/>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Formula:</w:t>
      </w:r>
      <w:r w:rsidRPr="00294982">
        <w:rPr>
          <w:rFonts w:ascii="Arial" w:eastAsia="Times New Roman" w:hAnsi="Arial" w:cs="Arial"/>
          <w:color w:val="000000" w:themeColor="text1"/>
          <w:kern w:val="0"/>
          <w:sz w:val="22"/>
          <w:szCs w:val="22"/>
          <w:lang w:eastAsia="en-GB"/>
          <w14:ligatures w14:val="none"/>
        </w:rPr>
        <w:t xml:space="preserve"> </w:t>
      </w:r>
    </w:p>
    <w:p w14:paraId="2986D557" w14:textId="77777777" w:rsidR="00C22838" w:rsidRPr="00B17214" w:rsidRDefault="00C22838" w:rsidP="00B17214">
      <w:pPr>
        <w:spacing w:after="100" w:afterAutospacing="1" w:line="360" w:lineRule="auto"/>
        <w:ind w:left="1080"/>
        <w:jc w:val="center"/>
        <w:rPr>
          <w:rFonts w:ascii="Arial" w:eastAsia="Times New Roman" w:hAnsi="Arial" w:cs="Arial"/>
          <w:color w:val="000000" w:themeColor="text1"/>
          <w:kern w:val="0"/>
          <w:sz w:val="22"/>
          <w:szCs w:val="22"/>
          <w:lang w:eastAsia="en-GB"/>
          <w14:ligatures w14:val="none"/>
        </w:rPr>
      </w:pPr>
      <w:r w:rsidRPr="00B17214">
        <w:rPr>
          <w:rStyle w:val="mord"/>
          <w:rFonts w:ascii="Arial" w:hAnsi="Arial" w:cs="Arial"/>
          <w:color w:val="000000" w:themeColor="text1"/>
          <w:sz w:val="22"/>
          <w:szCs w:val="22"/>
        </w:rPr>
        <w:t>Cumulative Cash Flows</w:t>
      </w:r>
      <w:r w:rsidRPr="00B17214">
        <w:rPr>
          <w:rStyle w:val="mrel"/>
          <w:rFonts w:ascii="Arial" w:hAnsi="Arial" w:cs="Arial"/>
          <w:color w:val="000000" w:themeColor="text1"/>
          <w:sz w:val="22"/>
          <w:szCs w:val="22"/>
        </w:rPr>
        <w:t xml:space="preserve">= </w:t>
      </w:r>
      <w:r w:rsidRPr="00B17214">
        <w:rPr>
          <w:rStyle w:val="mopen"/>
          <w:rFonts w:ascii="Arial" w:hAnsi="Arial" w:cs="Arial"/>
          <w:color w:val="000000" w:themeColor="text1"/>
          <w:sz w:val="22"/>
          <w:szCs w:val="22"/>
        </w:rPr>
        <w:t>[</w:t>
      </w:r>
      <w:r w:rsidRPr="00B17214">
        <w:rPr>
          <w:rStyle w:val="mord"/>
          <w:rFonts w:ascii="Arial" w:hAnsi="Arial" w:cs="Arial"/>
          <w:color w:val="000000" w:themeColor="text1"/>
          <w:sz w:val="22"/>
          <w:szCs w:val="22"/>
        </w:rPr>
        <w:t>1.5</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3</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4.5</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6</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7.5</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9.5</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11.5</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13.5</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15.5</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17.5</w:t>
      </w:r>
      <w:r w:rsidRPr="00B17214">
        <w:rPr>
          <w:rStyle w:val="mclose"/>
          <w:rFonts w:ascii="Arial" w:hAnsi="Arial" w:cs="Arial"/>
          <w:color w:val="000000" w:themeColor="text1"/>
          <w:sz w:val="22"/>
          <w:szCs w:val="22"/>
        </w:rPr>
        <w:t>]</w:t>
      </w:r>
    </w:p>
    <w:p w14:paraId="34B332C3" w14:textId="77777777" w:rsidR="00C22838" w:rsidRPr="00294982" w:rsidRDefault="00C22838" w:rsidP="00B17214">
      <w:pPr>
        <w:spacing w:after="100" w:afterAutospacing="1" w:line="360" w:lineRule="auto"/>
        <w:ind w:left="1440"/>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The initial investment ($10 million) is recovered between Year 6 and Year 7.</w:t>
      </w:r>
    </w:p>
    <w:p w14:paraId="59AF399B" w14:textId="77777777" w:rsidR="00C22838" w:rsidRPr="00B17214" w:rsidRDefault="00C22838" w:rsidP="00B17214">
      <w:pPr>
        <w:numPr>
          <w:ilvl w:val="1"/>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Result:</w:t>
      </w:r>
      <w:r w:rsidRPr="00294982">
        <w:rPr>
          <w:rFonts w:ascii="Arial" w:eastAsia="Times New Roman" w:hAnsi="Arial" w:cs="Arial"/>
          <w:color w:val="000000" w:themeColor="text1"/>
          <w:kern w:val="0"/>
          <w:sz w:val="22"/>
          <w:szCs w:val="22"/>
          <w:lang w:eastAsia="en-GB"/>
          <w14:ligatures w14:val="none"/>
        </w:rPr>
        <w:t xml:space="preserve"> </w:t>
      </w:r>
    </w:p>
    <w:p w14:paraId="3241D630" w14:textId="77777777" w:rsidR="00C22838" w:rsidRPr="00B17214" w:rsidRDefault="00C22838" w:rsidP="00B17214">
      <w:pPr>
        <w:pStyle w:val="ListParagraph"/>
        <w:spacing w:after="100" w:afterAutospacing="1" w:line="360" w:lineRule="auto"/>
        <w:jc w:val="center"/>
        <w:rPr>
          <w:rFonts w:ascii="Arial" w:eastAsia="Times New Roman" w:hAnsi="Arial" w:cs="Arial"/>
          <w:color w:val="000000" w:themeColor="text1"/>
          <w:kern w:val="0"/>
          <w:sz w:val="22"/>
          <w:szCs w:val="22"/>
          <w:lang w:eastAsia="en-GB"/>
          <w14:ligatures w14:val="none"/>
        </w:rPr>
      </w:pPr>
      <w:r w:rsidRPr="00B17214">
        <w:rPr>
          <w:rStyle w:val="mord"/>
          <w:rFonts w:ascii="Arial" w:hAnsi="Arial" w:cs="Arial"/>
          <w:color w:val="000000" w:themeColor="text1"/>
          <w:sz w:val="22"/>
          <w:szCs w:val="22"/>
        </w:rPr>
        <w:t>Payback Period</w:t>
      </w:r>
      <w:r w:rsidRPr="00B17214">
        <w:rPr>
          <w:rStyle w:val="mrel"/>
          <w:rFonts w:ascii="Arial" w:hAnsi="Arial" w:cs="Arial"/>
          <w:color w:val="000000" w:themeColor="text1"/>
          <w:sz w:val="22"/>
          <w:szCs w:val="22"/>
        </w:rPr>
        <w:t>=</w:t>
      </w:r>
      <w:r w:rsidRPr="00B17214">
        <w:rPr>
          <w:rStyle w:val="mord"/>
          <w:rFonts w:ascii="Arial" w:hAnsi="Arial" w:cs="Arial"/>
          <w:color w:val="000000" w:themeColor="text1"/>
          <w:sz w:val="22"/>
          <w:szCs w:val="22"/>
        </w:rPr>
        <w:t>7.25 years</w:t>
      </w:r>
    </w:p>
    <w:p w14:paraId="22C2B1FA" w14:textId="77777777" w:rsidR="00C22838" w:rsidRPr="00294982" w:rsidRDefault="00C22838" w:rsidP="00B17214">
      <w:pPr>
        <w:spacing w:after="100" w:afterAutospacing="1" w:line="360" w:lineRule="auto"/>
        <w:ind w:left="1440"/>
        <w:jc w:val="center"/>
        <w:rPr>
          <w:rFonts w:ascii="Arial" w:eastAsia="Times New Roman" w:hAnsi="Arial" w:cs="Arial"/>
          <w:color w:val="000000" w:themeColor="text1"/>
          <w:kern w:val="0"/>
          <w:sz w:val="22"/>
          <w:szCs w:val="22"/>
          <w:lang w:eastAsia="en-GB"/>
          <w14:ligatures w14:val="none"/>
        </w:rPr>
      </w:pPr>
    </w:p>
    <w:p w14:paraId="223282B0" w14:textId="77777777" w:rsidR="00C22838" w:rsidRPr="00294982" w:rsidRDefault="00C22838" w:rsidP="00B17214">
      <w:pPr>
        <w:numPr>
          <w:ilvl w:val="0"/>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Profitability Index (PI)</w:t>
      </w:r>
    </w:p>
    <w:p w14:paraId="06CC5CA1" w14:textId="77777777" w:rsidR="00C22838" w:rsidRPr="00294982" w:rsidRDefault="00C22838" w:rsidP="00B17214">
      <w:pPr>
        <w:numPr>
          <w:ilvl w:val="1"/>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Calculation:</w:t>
      </w:r>
      <w:r w:rsidRPr="00294982">
        <w:rPr>
          <w:rFonts w:ascii="Arial" w:eastAsia="Times New Roman" w:hAnsi="Arial" w:cs="Arial"/>
          <w:color w:val="000000" w:themeColor="text1"/>
          <w:kern w:val="0"/>
          <w:sz w:val="22"/>
          <w:szCs w:val="22"/>
          <w:lang w:eastAsia="en-GB"/>
          <w14:ligatures w14:val="none"/>
        </w:rPr>
        <w:t xml:space="preserve"> PI is the ratio of the present value of future cash flows to the initial investment.</w:t>
      </w:r>
    </w:p>
    <w:p w14:paraId="690A32ED" w14:textId="77777777" w:rsidR="00C22838" w:rsidRPr="00B17214" w:rsidRDefault="00C22838" w:rsidP="00B17214">
      <w:pPr>
        <w:numPr>
          <w:ilvl w:val="1"/>
          <w:numId w:val="12"/>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Formula:</w:t>
      </w:r>
      <w:r w:rsidRPr="00294982">
        <w:rPr>
          <w:rFonts w:ascii="Arial" w:eastAsia="Times New Roman" w:hAnsi="Arial" w:cs="Arial"/>
          <w:color w:val="000000" w:themeColor="text1"/>
          <w:kern w:val="0"/>
          <w:sz w:val="22"/>
          <w:szCs w:val="22"/>
          <w:lang w:eastAsia="en-GB"/>
          <w14:ligatures w14:val="none"/>
        </w:rPr>
        <w:t xml:space="preserve"> </w:t>
      </w:r>
    </w:p>
    <w:p w14:paraId="47508EE8" w14:textId="77777777" w:rsidR="00C22838" w:rsidRPr="00294982" w:rsidRDefault="00C22838" w:rsidP="00B17214">
      <w:pPr>
        <w:spacing w:after="100" w:afterAutospacing="1" w:line="360" w:lineRule="auto"/>
        <w:ind w:left="1440"/>
        <w:jc w:val="center"/>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lastRenderedPageBreak/>
        <w:drawing>
          <wp:inline distT="0" distB="0" distL="0" distR="0" wp14:anchorId="36A79DE5" wp14:editId="5761189B">
            <wp:extent cx="2902099" cy="1644735"/>
            <wp:effectExtent l="0" t="0" r="0" b="0"/>
            <wp:docPr id="2104702624" name="Picture 1" descr="A math equations with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702624" name="Picture 1" descr="A math equations with numbers and symbols&#10;&#10;Description automatically generated with medium confidence"/>
                    <pic:cNvPicPr/>
                  </pic:nvPicPr>
                  <pic:blipFill>
                    <a:blip r:embed="rId15"/>
                    <a:stretch>
                      <a:fillRect/>
                    </a:stretch>
                  </pic:blipFill>
                  <pic:spPr>
                    <a:xfrm>
                      <a:off x="0" y="0"/>
                      <a:ext cx="2902099" cy="1644735"/>
                    </a:xfrm>
                    <a:prstGeom prst="rect">
                      <a:avLst/>
                    </a:prstGeom>
                  </pic:spPr>
                </pic:pic>
              </a:graphicData>
            </a:graphic>
          </wp:inline>
        </w:drawing>
      </w:r>
    </w:p>
    <w:p w14:paraId="788727D4"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Non-Financial Methods of Calculation</w:t>
      </w:r>
    </w:p>
    <w:p w14:paraId="740FF024" w14:textId="77777777" w:rsidR="00C22838" w:rsidRPr="00294982" w:rsidRDefault="00C22838" w:rsidP="00B17214">
      <w:pPr>
        <w:numPr>
          <w:ilvl w:val="0"/>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Environmental Impact</w:t>
      </w:r>
    </w:p>
    <w:p w14:paraId="227C864C" w14:textId="77777777" w:rsidR="00C22838" w:rsidRPr="00294982" w:rsidRDefault="00C22838" w:rsidP="00B17214">
      <w:pPr>
        <w:numPr>
          <w:ilvl w:val="1"/>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Reduction in Carbon Footprint:</w:t>
      </w:r>
      <w:r w:rsidRPr="00294982">
        <w:rPr>
          <w:rFonts w:ascii="Arial" w:eastAsia="Times New Roman" w:hAnsi="Arial" w:cs="Arial"/>
          <w:color w:val="000000" w:themeColor="text1"/>
          <w:kern w:val="0"/>
          <w:sz w:val="22"/>
          <w:szCs w:val="22"/>
          <w:lang w:eastAsia="en-GB"/>
          <w14:ligatures w14:val="none"/>
        </w:rPr>
        <w:t xml:space="preserve"> The renewable energy plant will significantly reduce greenhouse gas emissions compared to traditional fossil fuel plants.</w:t>
      </w:r>
    </w:p>
    <w:p w14:paraId="1E38D6C5" w14:textId="77777777" w:rsidR="00C22838" w:rsidRPr="00294982" w:rsidRDefault="00C22838" w:rsidP="00B17214">
      <w:pPr>
        <w:numPr>
          <w:ilvl w:val="1"/>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Sustainability:</w:t>
      </w:r>
      <w:r w:rsidRPr="00294982">
        <w:rPr>
          <w:rFonts w:ascii="Arial" w:eastAsia="Times New Roman" w:hAnsi="Arial" w:cs="Arial"/>
          <w:color w:val="000000" w:themeColor="text1"/>
          <w:kern w:val="0"/>
          <w:sz w:val="22"/>
          <w:szCs w:val="22"/>
          <w:lang w:eastAsia="en-GB"/>
          <w14:ligatures w14:val="none"/>
        </w:rPr>
        <w:t xml:space="preserve"> The project promotes sustainable energy practices and supports global efforts to combat climate change.</w:t>
      </w:r>
    </w:p>
    <w:p w14:paraId="05941026" w14:textId="77777777" w:rsidR="00C22838" w:rsidRPr="00294982" w:rsidRDefault="00C22838" w:rsidP="00B17214">
      <w:pPr>
        <w:numPr>
          <w:ilvl w:val="0"/>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Social Responsibility</w:t>
      </w:r>
    </w:p>
    <w:p w14:paraId="1C3C2759" w14:textId="77777777" w:rsidR="00C22838" w:rsidRPr="00294982" w:rsidRDefault="00C22838" w:rsidP="00B17214">
      <w:pPr>
        <w:numPr>
          <w:ilvl w:val="1"/>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Community Benefits:</w:t>
      </w:r>
      <w:r w:rsidRPr="00294982">
        <w:rPr>
          <w:rFonts w:ascii="Arial" w:eastAsia="Times New Roman" w:hAnsi="Arial" w:cs="Arial"/>
          <w:color w:val="000000" w:themeColor="text1"/>
          <w:kern w:val="0"/>
          <w:sz w:val="22"/>
          <w:szCs w:val="22"/>
          <w:lang w:eastAsia="en-GB"/>
          <w14:ligatures w14:val="none"/>
        </w:rPr>
        <w:t xml:space="preserve"> The plant will provide clean energy to the local community, improving air quality and public health.</w:t>
      </w:r>
    </w:p>
    <w:p w14:paraId="4ABE34E2" w14:textId="77777777" w:rsidR="00C22838" w:rsidRPr="00294982" w:rsidRDefault="00C22838" w:rsidP="00B17214">
      <w:pPr>
        <w:numPr>
          <w:ilvl w:val="1"/>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Job Creation:</w:t>
      </w:r>
      <w:r w:rsidRPr="00294982">
        <w:rPr>
          <w:rFonts w:ascii="Arial" w:eastAsia="Times New Roman" w:hAnsi="Arial" w:cs="Arial"/>
          <w:color w:val="000000" w:themeColor="text1"/>
          <w:kern w:val="0"/>
          <w:sz w:val="22"/>
          <w:szCs w:val="22"/>
          <w:lang w:eastAsia="en-GB"/>
          <w14:ligatures w14:val="none"/>
        </w:rPr>
        <w:t xml:space="preserve"> The construction and operation of the plant will create jobs, contributing to local economic development.</w:t>
      </w:r>
    </w:p>
    <w:p w14:paraId="7DFF9ABD" w14:textId="77777777" w:rsidR="00C22838" w:rsidRPr="00294982" w:rsidRDefault="00C22838" w:rsidP="00B17214">
      <w:pPr>
        <w:numPr>
          <w:ilvl w:val="0"/>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Government Incentives</w:t>
      </w:r>
    </w:p>
    <w:p w14:paraId="51E0404B" w14:textId="77777777" w:rsidR="00C22838" w:rsidRPr="00294982" w:rsidRDefault="00C22838" w:rsidP="00B17214">
      <w:pPr>
        <w:numPr>
          <w:ilvl w:val="1"/>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Tax Credits and Subsidies:</w:t>
      </w:r>
      <w:r w:rsidRPr="00294982">
        <w:rPr>
          <w:rFonts w:ascii="Arial" w:eastAsia="Times New Roman" w:hAnsi="Arial" w:cs="Arial"/>
          <w:color w:val="000000" w:themeColor="text1"/>
          <w:kern w:val="0"/>
          <w:sz w:val="22"/>
          <w:szCs w:val="22"/>
          <w:lang w:eastAsia="en-GB"/>
          <w14:ligatures w14:val="none"/>
        </w:rPr>
        <w:t xml:space="preserve"> The project is eligible for various government incentives, including tax credits and subsidies, which can reduce the initial investment and operational costs.</w:t>
      </w:r>
    </w:p>
    <w:p w14:paraId="230F4BFF" w14:textId="77777777" w:rsidR="00C22838" w:rsidRPr="00294982" w:rsidRDefault="00C22838" w:rsidP="00B17214">
      <w:pPr>
        <w:numPr>
          <w:ilvl w:val="1"/>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Regulatory Compliance:</w:t>
      </w:r>
      <w:r w:rsidRPr="00294982">
        <w:rPr>
          <w:rFonts w:ascii="Arial" w:eastAsia="Times New Roman" w:hAnsi="Arial" w:cs="Arial"/>
          <w:color w:val="000000" w:themeColor="text1"/>
          <w:kern w:val="0"/>
          <w:sz w:val="22"/>
          <w:szCs w:val="22"/>
          <w:lang w:eastAsia="en-GB"/>
          <w14:ligatures w14:val="none"/>
        </w:rPr>
        <w:t xml:space="preserve"> Investing in renewable energy helps the company meet regulatory requirements and avoid potential fines.</w:t>
      </w:r>
    </w:p>
    <w:p w14:paraId="1CE34BCF" w14:textId="77777777" w:rsidR="00C22838" w:rsidRPr="00294982" w:rsidRDefault="00C22838" w:rsidP="00B17214">
      <w:pPr>
        <w:numPr>
          <w:ilvl w:val="0"/>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Energy Independence</w:t>
      </w:r>
    </w:p>
    <w:p w14:paraId="56DFF354" w14:textId="77777777" w:rsidR="00C22838" w:rsidRPr="00294982" w:rsidRDefault="00C22838" w:rsidP="00B17214">
      <w:pPr>
        <w:numPr>
          <w:ilvl w:val="1"/>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Local Energy Production:</w:t>
      </w:r>
      <w:r w:rsidRPr="00294982">
        <w:rPr>
          <w:rFonts w:ascii="Arial" w:eastAsia="Times New Roman" w:hAnsi="Arial" w:cs="Arial"/>
          <w:color w:val="000000" w:themeColor="text1"/>
          <w:kern w:val="0"/>
          <w:sz w:val="22"/>
          <w:szCs w:val="22"/>
          <w:lang w:eastAsia="en-GB"/>
          <w14:ligatures w14:val="none"/>
        </w:rPr>
        <w:t xml:space="preserve"> The plant contributes to energy independence by reducing reliance on imported fossil fuels.</w:t>
      </w:r>
    </w:p>
    <w:p w14:paraId="6886C105" w14:textId="77777777" w:rsidR="00C22838" w:rsidRPr="00294982" w:rsidRDefault="00C22838" w:rsidP="00B17214">
      <w:pPr>
        <w:numPr>
          <w:ilvl w:val="1"/>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Energy Security:</w:t>
      </w:r>
      <w:r w:rsidRPr="00294982">
        <w:rPr>
          <w:rFonts w:ascii="Arial" w:eastAsia="Times New Roman" w:hAnsi="Arial" w:cs="Arial"/>
          <w:color w:val="000000" w:themeColor="text1"/>
          <w:kern w:val="0"/>
          <w:sz w:val="22"/>
          <w:szCs w:val="22"/>
          <w:lang w:eastAsia="en-GB"/>
          <w14:ligatures w14:val="none"/>
        </w:rPr>
        <w:t xml:space="preserve"> Generating renewable energy locally enhances energy security and reduces vulnerability to global energy market fluctuations.</w:t>
      </w:r>
    </w:p>
    <w:p w14:paraId="14A7BF0D" w14:textId="77777777" w:rsidR="00C22838" w:rsidRPr="00294982" w:rsidRDefault="00C22838" w:rsidP="00B17214">
      <w:pPr>
        <w:numPr>
          <w:ilvl w:val="0"/>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Brand Image</w:t>
      </w:r>
    </w:p>
    <w:p w14:paraId="02590E39" w14:textId="77777777" w:rsidR="00C22838" w:rsidRPr="00294982" w:rsidRDefault="00C22838" w:rsidP="00B17214">
      <w:pPr>
        <w:numPr>
          <w:ilvl w:val="1"/>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Corporate Social Responsibility (CSR):</w:t>
      </w:r>
      <w:r w:rsidRPr="00294982">
        <w:rPr>
          <w:rFonts w:ascii="Arial" w:eastAsia="Times New Roman" w:hAnsi="Arial" w:cs="Arial"/>
          <w:color w:val="000000" w:themeColor="text1"/>
          <w:kern w:val="0"/>
          <w:sz w:val="22"/>
          <w:szCs w:val="22"/>
          <w:lang w:eastAsia="en-GB"/>
          <w14:ligatures w14:val="none"/>
        </w:rPr>
        <w:t xml:space="preserve"> Demonstrating a commitment to renewable energy enhances the company's CSR profile.</w:t>
      </w:r>
    </w:p>
    <w:p w14:paraId="2D835289" w14:textId="77777777" w:rsidR="00C22838" w:rsidRPr="00294982" w:rsidRDefault="00C22838" w:rsidP="00B17214">
      <w:pPr>
        <w:numPr>
          <w:ilvl w:val="1"/>
          <w:numId w:val="13"/>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lastRenderedPageBreak/>
        <w:t>Public Relations:</w:t>
      </w:r>
      <w:r w:rsidRPr="00294982">
        <w:rPr>
          <w:rFonts w:ascii="Arial" w:eastAsia="Times New Roman" w:hAnsi="Arial" w:cs="Arial"/>
          <w:color w:val="000000" w:themeColor="text1"/>
          <w:kern w:val="0"/>
          <w:sz w:val="22"/>
          <w:szCs w:val="22"/>
          <w:lang w:eastAsia="en-GB"/>
          <w14:ligatures w14:val="none"/>
        </w:rPr>
        <w:t xml:space="preserve"> Positive media coverage and public perception can result from investing in environmentally friendly projects.</w:t>
      </w:r>
    </w:p>
    <w:p w14:paraId="22022399"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Real-Life Example: Tesla</w:t>
      </w:r>
    </w:p>
    <w:p w14:paraId="471C562F"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Tesla's investment in its Gigafactory, which produces solar panels and energy storage products, exemplifies the strategic and financial benefits of renewable energy projects. Tesla's Gigafactory aims to reduce greenhouse gas emissions by producing clean energy products. The factory has received significant government incentives, including tax credits and subsidies, reducing initial investment costs. Additionally, Tesla's commitment to renewable energy has enhanced its brand image and positioned it as a leader in sustainability, attracting environmentally conscious consumers and investors.</w:t>
      </w:r>
    </w:p>
    <w:p w14:paraId="25232C5B"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Conclusion</w:t>
      </w:r>
    </w:p>
    <w:p w14:paraId="51696C62"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Based on financial calculations, such as a positive NPV of $15.79 million, a high IRR of 16.66% exceeding the discount rate, a reasonable payback period of 7.25 years, and a profitability index of 2.58, the project appears financially viable. Non-financial factors like environmental impact, social responsibility, government incentives, energy independence, and brand image further justify the acceptance of this project proposal. Thus, developing the renewable energy plant should be considered a strategic and financially sound investment.</w:t>
      </w:r>
    </w:p>
    <w:p w14:paraId="546FD6D3" w14:textId="77777777" w:rsidR="00C22838" w:rsidRPr="00294982" w:rsidRDefault="00C22838" w:rsidP="00B17214">
      <w:pPr>
        <w:spacing w:after="100" w:afterAutospacing="1" w:line="360" w:lineRule="auto"/>
        <w:outlineLvl w:val="2"/>
        <w:rPr>
          <w:rFonts w:ascii="Arial" w:eastAsia="Times New Roman" w:hAnsi="Arial" w:cs="Arial"/>
          <w:b/>
          <w:bCs/>
          <w:color w:val="000000" w:themeColor="text1"/>
          <w:kern w:val="0"/>
          <w:sz w:val="22"/>
          <w:szCs w:val="22"/>
          <w:lang w:eastAsia="en-GB"/>
          <w14:ligatures w14:val="none"/>
        </w:rPr>
      </w:pPr>
      <w:bookmarkStart w:id="4" w:name="_Toc172456855"/>
      <w:r w:rsidRPr="00294982">
        <w:rPr>
          <w:rFonts w:ascii="Arial" w:eastAsia="Times New Roman" w:hAnsi="Arial" w:cs="Arial"/>
          <w:b/>
          <w:bCs/>
          <w:color w:val="000000" w:themeColor="text1"/>
          <w:kern w:val="0"/>
          <w:sz w:val="22"/>
          <w:szCs w:val="22"/>
          <w:lang w:eastAsia="en-GB"/>
          <w14:ligatures w14:val="none"/>
        </w:rPr>
        <w:t>Expansion of a Tech Startup into a New Market</w:t>
      </w:r>
      <w:bookmarkEnd w:id="4"/>
    </w:p>
    <w:p w14:paraId="619133B8" w14:textId="77777777" w:rsidR="00C22838" w:rsidRPr="00294982" w:rsidRDefault="00C22838" w:rsidP="00B17214">
      <w:pPr>
        <w:spacing w:after="100" w:afterAutospacing="1" w:line="360" w:lineRule="auto"/>
        <w:outlineLvl w:val="3"/>
        <w:rPr>
          <w:rFonts w:ascii="Arial" w:eastAsia="Times New Roman" w:hAnsi="Arial" w:cs="Arial"/>
          <w:b/>
          <w:bCs/>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Project Summary</w:t>
      </w:r>
    </w:p>
    <w:p w14:paraId="1A79F63C"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The proposal is to expand a tech startup specializing in digital transformation services into a new international market. The expansion aims to capture a significant market share, establish a local presence, and drive growth through innovative solutions.</w:t>
      </w:r>
    </w:p>
    <w:p w14:paraId="53E80DD9" w14:textId="77777777" w:rsidR="00C22838" w:rsidRPr="00294982" w:rsidRDefault="00C22838" w:rsidP="00B17214">
      <w:pPr>
        <w:spacing w:after="100" w:afterAutospacing="1" w:line="360" w:lineRule="auto"/>
        <w:outlineLvl w:val="3"/>
        <w:rPr>
          <w:rFonts w:ascii="Arial" w:eastAsia="Times New Roman" w:hAnsi="Arial" w:cs="Arial"/>
          <w:b/>
          <w:bCs/>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Reasons for Acceptance</w:t>
      </w:r>
    </w:p>
    <w:p w14:paraId="08682490"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Financial Methods of Calculation</w:t>
      </w:r>
    </w:p>
    <w:p w14:paraId="1E4F5CEA" w14:textId="77777777" w:rsidR="00C22838" w:rsidRPr="00294982" w:rsidRDefault="00C22838" w:rsidP="00B17214">
      <w:pPr>
        <w:numPr>
          <w:ilvl w:val="0"/>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Net Present Value (NPV)</w:t>
      </w:r>
    </w:p>
    <w:p w14:paraId="65AC441D" w14:textId="77777777" w:rsidR="00C22838" w:rsidRPr="00294982" w:rsidRDefault="00C22838" w:rsidP="00B17214">
      <w:pPr>
        <w:numPr>
          <w:ilvl w:val="1"/>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Calculation:</w:t>
      </w:r>
      <w:r w:rsidRPr="00294982">
        <w:rPr>
          <w:rFonts w:ascii="Arial" w:eastAsia="Times New Roman" w:hAnsi="Arial" w:cs="Arial"/>
          <w:color w:val="000000" w:themeColor="text1"/>
          <w:kern w:val="0"/>
          <w:sz w:val="22"/>
          <w:szCs w:val="22"/>
          <w:lang w:eastAsia="en-GB"/>
          <w14:ligatures w14:val="none"/>
        </w:rPr>
        <w:t xml:space="preserve"> NPV is calculated by discounting the future cash flows generated by the project to the present value and subtracting the initial investment.</w:t>
      </w:r>
    </w:p>
    <w:p w14:paraId="1CBDF4D6" w14:textId="77777777" w:rsidR="00C22838" w:rsidRPr="00294982" w:rsidRDefault="00C22838" w:rsidP="00B17214">
      <w:pPr>
        <w:numPr>
          <w:ilvl w:val="1"/>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lastRenderedPageBreak/>
        <w:t>Assumptions:</w:t>
      </w:r>
    </w:p>
    <w:p w14:paraId="3E668996" w14:textId="77777777" w:rsidR="00C22838" w:rsidRPr="00294982" w:rsidRDefault="00C22838" w:rsidP="00B17214">
      <w:pPr>
        <w:numPr>
          <w:ilvl w:val="2"/>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Initial investment: $3 million</w:t>
      </w:r>
    </w:p>
    <w:p w14:paraId="7EB92325" w14:textId="77777777" w:rsidR="00C22838" w:rsidRPr="00294982" w:rsidRDefault="00C22838" w:rsidP="00B17214">
      <w:pPr>
        <w:numPr>
          <w:ilvl w:val="2"/>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Project lifespan: 10 years</w:t>
      </w:r>
    </w:p>
    <w:p w14:paraId="1F86329D" w14:textId="77777777" w:rsidR="00C22838" w:rsidRPr="00294982" w:rsidRDefault="00C22838" w:rsidP="00B17214">
      <w:pPr>
        <w:numPr>
          <w:ilvl w:val="2"/>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Discount rate: 12%</w:t>
      </w:r>
    </w:p>
    <w:p w14:paraId="7A50615C" w14:textId="77777777" w:rsidR="00C22838" w:rsidRPr="00294982" w:rsidRDefault="00C22838" w:rsidP="00B17214">
      <w:pPr>
        <w:numPr>
          <w:ilvl w:val="2"/>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Annual cash inflows: $500,000 for the first 2 years, $1 million for the next 3 years, $2 million for the last 5 years</w:t>
      </w:r>
    </w:p>
    <w:p w14:paraId="78B40CB1" w14:textId="77777777" w:rsidR="00C22838" w:rsidRPr="00B17214" w:rsidRDefault="00C22838" w:rsidP="00B17214">
      <w:pPr>
        <w:numPr>
          <w:ilvl w:val="1"/>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Formula:</w:t>
      </w:r>
      <w:r w:rsidRPr="00294982">
        <w:rPr>
          <w:rFonts w:ascii="Arial" w:eastAsia="Times New Roman" w:hAnsi="Arial" w:cs="Arial"/>
          <w:color w:val="000000" w:themeColor="text1"/>
          <w:kern w:val="0"/>
          <w:sz w:val="22"/>
          <w:szCs w:val="22"/>
          <w:lang w:eastAsia="en-GB"/>
          <w14:ligatures w14:val="none"/>
        </w:rPr>
        <w:t xml:space="preserve"> </w:t>
      </w:r>
    </w:p>
    <w:p w14:paraId="2E57CF53" w14:textId="77777777" w:rsidR="00C22838" w:rsidRPr="00B17214" w:rsidRDefault="00C22838" w:rsidP="00B17214">
      <w:pPr>
        <w:spacing w:after="100" w:afterAutospacing="1" w:line="360" w:lineRule="auto"/>
        <w:ind w:left="1440"/>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drawing>
          <wp:inline distT="0" distB="0" distL="0" distR="0" wp14:anchorId="42F9D7E9" wp14:editId="05DCEB2D">
            <wp:extent cx="5638800" cy="750570"/>
            <wp:effectExtent l="0" t="0" r="0" b="0"/>
            <wp:docPr id="1999786291" name="Picture 1" descr="A number and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786291" name="Picture 1" descr="A number and numbers on a white background&#10;&#10;Description automatically generated"/>
                    <pic:cNvPicPr/>
                  </pic:nvPicPr>
                  <pic:blipFill>
                    <a:blip r:embed="rId16"/>
                    <a:stretch>
                      <a:fillRect/>
                    </a:stretch>
                  </pic:blipFill>
                  <pic:spPr>
                    <a:xfrm>
                      <a:off x="0" y="0"/>
                      <a:ext cx="5638800" cy="750570"/>
                    </a:xfrm>
                    <a:prstGeom prst="rect">
                      <a:avLst/>
                    </a:prstGeom>
                  </pic:spPr>
                </pic:pic>
              </a:graphicData>
            </a:graphic>
          </wp:inline>
        </w:drawing>
      </w:r>
    </w:p>
    <w:p w14:paraId="79B961B7" w14:textId="77777777" w:rsidR="00C22838" w:rsidRPr="00294982" w:rsidRDefault="00C22838" w:rsidP="00B17214">
      <w:pPr>
        <w:spacing w:after="100" w:afterAutospacing="1" w:line="360" w:lineRule="auto"/>
        <w:ind w:left="1440"/>
        <w:rPr>
          <w:rFonts w:ascii="Arial" w:eastAsia="Times New Roman" w:hAnsi="Arial" w:cs="Arial"/>
          <w:color w:val="000000" w:themeColor="text1"/>
          <w:kern w:val="0"/>
          <w:sz w:val="22"/>
          <w:szCs w:val="22"/>
          <w:lang w:eastAsia="en-GB"/>
          <w14:ligatures w14:val="none"/>
        </w:rPr>
      </w:pPr>
      <w:r w:rsidRPr="00B17214">
        <w:rPr>
          <w:rStyle w:val="mord"/>
          <w:rFonts w:ascii="Arial" w:hAnsi="Arial" w:cs="Arial"/>
          <w:color w:val="000000" w:themeColor="text1"/>
          <w:sz w:val="22"/>
          <w:szCs w:val="22"/>
        </w:rPr>
        <w:t>NPV</w:t>
      </w:r>
      <w:r w:rsidRPr="00B17214">
        <w:rPr>
          <w:rStyle w:val="mrel"/>
          <w:rFonts w:ascii="Arial" w:hAnsi="Arial" w:cs="Arial"/>
          <w:color w:val="000000" w:themeColor="text1"/>
          <w:sz w:val="22"/>
          <w:szCs w:val="22"/>
        </w:rPr>
        <w:t>=</w:t>
      </w:r>
      <w:r w:rsidRPr="00B17214">
        <w:rPr>
          <w:rStyle w:val="mord"/>
          <w:rFonts w:ascii="Arial" w:hAnsi="Arial" w:cs="Arial"/>
          <w:color w:val="000000" w:themeColor="text1"/>
          <w:sz w:val="22"/>
          <w:szCs w:val="22"/>
        </w:rPr>
        <w:t>0.446</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0.398</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0.713</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0.636</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0.568</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1.134</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1.012</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0.903</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0.806</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0.720</w:t>
      </w:r>
      <w:r w:rsidRPr="00B17214">
        <w:rPr>
          <w:rStyle w:val="mbin"/>
          <w:rFonts w:ascii="Arial" w:hAnsi="Arial" w:cs="Arial"/>
          <w:color w:val="000000" w:themeColor="text1"/>
          <w:sz w:val="22"/>
          <w:szCs w:val="22"/>
        </w:rPr>
        <w:t>−</w:t>
      </w:r>
      <w:r w:rsidRPr="00B17214">
        <w:rPr>
          <w:rStyle w:val="mord"/>
          <w:rFonts w:ascii="Arial" w:hAnsi="Arial" w:cs="Arial"/>
          <w:color w:val="000000" w:themeColor="text1"/>
          <w:sz w:val="22"/>
          <w:szCs w:val="22"/>
        </w:rPr>
        <w:t>3</w:t>
      </w:r>
      <w:r w:rsidRPr="00B17214">
        <w:rPr>
          <w:rStyle w:val="mrel"/>
          <w:rFonts w:ascii="Arial" w:hAnsi="Arial" w:cs="Arial"/>
          <w:color w:val="000000" w:themeColor="text1"/>
          <w:sz w:val="22"/>
          <w:szCs w:val="22"/>
        </w:rPr>
        <w:t>=</w:t>
      </w:r>
      <w:r w:rsidRPr="00B17214">
        <w:rPr>
          <w:rStyle w:val="mord"/>
          <w:rFonts w:ascii="Arial" w:hAnsi="Arial" w:cs="Arial"/>
          <w:color w:val="000000" w:themeColor="text1"/>
          <w:sz w:val="22"/>
          <w:szCs w:val="22"/>
        </w:rPr>
        <w:t>1.198 million</w:t>
      </w:r>
    </w:p>
    <w:p w14:paraId="57E69D05" w14:textId="77777777" w:rsidR="00C22838" w:rsidRPr="00294982" w:rsidRDefault="00C22838" w:rsidP="00B17214">
      <w:pPr>
        <w:numPr>
          <w:ilvl w:val="0"/>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Internal Rate of Return (IRR)</w:t>
      </w:r>
    </w:p>
    <w:p w14:paraId="4522A641" w14:textId="77777777" w:rsidR="00C22838" w:rsidRPr="00294982" w:rsidRDefault="00C22838" w:rsidP="00B17214">
      <w:pPr>
        <w:numPr>
          <w:ilvl w:val="1"/>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Calculation:</w:t>
      </w:r>
      <w:r w:rsidRPr="00294982">
        <w:rPr>
          <w:rFonts w:ascii="Arial" w:eastAsia="Times New Roman" w:hAnsi="Arial" w:cs="Arial"/>
          <w:color w:val="000000" w:themeColor="text1"/>
          <w:kern w:val="0"/>
          <w:sz w:val="22"/>
          <w:szCs w:val="22"/>
          <w:lang w:eastAsia="en-GB"/>
          <w14:ligatures w14:val="none"/>
        </w:rPr>
        <w:t xml:space="preserve"> IRR is the discount rate that makes the NPV of the project zero.</w:t>
      </w:r>
    </w:p>
    <w:p w14:paraId="5D50D27E" w14:textId="77777777" w:rsidR="00C22838" w:rsidRPr="00294982" w:rsidRDefault="00C22838" w:rsidP="00B17214">
      <w:pPr>
        <w:numPr>
          <w:ilvl w:val="1"/>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Assumptions:</w:t>
      </w:r>
      <w:r w:rsidRPr="00294982">
        <w:rPr>
          <w:rFonts w:ascii="Arial" w:eastAsia="Times New Roman" w:hAnsi="Arial" w:cs="Arial"/>
          <w:color w:val="000000" w:themeColor="text1"/>
          <w:kern w:val="0"/>
          <w:sz w:val="22"/>
          <w:szCs w:val="22"/>
          <w:lang w:eastAsia="en-GB"/>
          <w14:ligatures w14:val="none"/>
        </w:rPr>
        <w:t xml:space="preserve"> Same cash flows as for NPV calculation.</w:t>
      </w:r>
    </w:p>
    <w:p w14:paraId="00A82589" w14:textId="77777777" w:rsidR="00C22838" w:rsidRPr="00B17214" w:rsidRDefault="00C22838" w:rsidP="00B17214">
      <w:pPr>
        <w:numPr>
          <w:ilvl w:val="1"/>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Result:</w:t>
      </w:r>
      <w:r w:rsidRPr="00294982">
        <w:rPr>
          <w:rFonts w:ascii="Arial" w:eastAsia="Times New Roman" w:hAnsi="Arial" w:cs="Arial"/>
          <w:color w:val="000000" w:themeColor="text1"/>
          <w:kern w:val="0"/>
          <w:sz w:val="22"/>
          <w:szCs w:val="22"/>
          <w:lang w:eastAsia="en-GB"/>
          <w14:ligatures w14:val="none"/>
        </w:rPr>
        <w:t xml:space="preserve"> </w:t>
      </w:r>
    </w:p>
    <w:p w14:paraId="4DB4B29D" w14:textId="77777777" w:rsidR="00C22838" w:rsidRPr="00294982" w:rsidRDefault="00C22838" w:rsidP="00B17214">
      <w:pPr>
        <w:spacing w:after="100" w:afterAutospacing="1" w:line="360" w:lineRule="auto"/>
        <w:ind w:left="1440"/>
        <w:jc w:val="center"/>
        <w:rPr>
          <w:rFonts w:ascii="Arial" w:eastAsia="Times New Roman" w:hAnsi="Arial" w:cs="Arial"/>
          <w:color w:val="000000" w:themeColor="text1"/>
          <w:kern w:val="0"/>
          <w:sz w:val="22"/>
          <w:szCs w:val="22"/>
          <w:lang w:eastAsia="en-GB"/>
          <w14:ligatures w14:val="none"/>
        </w:rPr>
      </w:pPr>
      <w:r w:rsidRPr="00B17214">
        <w:rPr>
          <w:rStyle w:val="mord"/>
          <w:rFonts w:ascii="Arial" w:hAnsi="Arial" w:cs="Arial"/>
          <w:color w:val="000000" w:themeColor="text1"/>
          <w:sz w:val="22"/>
          <w:szCs w:val="22"/>
        </w:rPr>
        <w:t>IRR</w:t>
      </w:r>
      <w:r w:rsidRPr="00B17214">
        <w:rPr>
          <w:rStyle w:val="mrel"/>
          <w:rFonts w:ascii="Arial" w:hAnsi="Arial" w:cs="Arial"/>
          <w:color w:val="000000" w:themeColor="text1"/>
          <w:sz w:val="22"/>
          <w:szCs w:val="22"/>
        </w:rPr>
        <w:t>=</w:t>
      </w:r>
      <w:r w:rsidRPr="00B17214">
        <w:rPr>
          <w:rStyle w:val="mord"/>
          <w:rFonts w:ascii="Arial" w:hAnsi="Arial" w:cs="Arial"/>
          <w:color w:val="000000" w:themeColor="text1"/>
          <w:sz w:val="22"/>
          <w:szCs w:val="22"/>
        </w:rPr>
        <w:t>30.59%</w:t>
      </w:r>
    </w:p>
    <w:p w14:paraId="28351392" w14:textId="77777777" w:rsidR="00C22838" w:rsidRPr="00294982" w:rsidRDefault="00C22838" w:rsidP="00B17214">
      <w:pPr>
        <w:numPr>
          <w:ilvl w:val="0"/>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Payback Period</w:t>
      </w:r>
    </w:p>
    <w:p w14:paraId="173C8183" w14:textId="77777777" w:rsidR="00C22838" w:rsidRPr="00294982" w:rsidRDefault="00C22838" w:rsidP="00B17214">
      <w:pPr>
        <w:numPr>
          <w:ilvl w:val="1"/>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Calculation:</w:t>
      </w:r>
      <w:r w:rsidRPr="00294982">
        <w:rPr>
          <w:rFonts w:ascii="Arial" w:eastAsia="Times New Roman" w:hAnsi="Arial" w:cs="Arial"/>
          <w:color w:val="000000" w:themeColor="text1"/>
          <w:kern w:val="0"/>
          <w:sz w:val="22"/>
          <w:szCs w:val="22"/>
          <w:lang w:eastAsia="en-GB"/>
          <w14:ligatures w14:val="none"/>
        </w:rPr>
        <w:t xml:space="preserve"> The payback period is the time it takes for the project to recoup its initial investment from its net cash inflows.</w:t>
      </w:r>
    </w:p>
    <w:p w14:paraId="07413E48" w14:textId="77777777" w:rsidR="00C22838" w:rsidRPr="00294982" w:rsidRDefault="00C22838" w:rsidP="00B17214">
      <w:pPr>
        <w:numPr>
          <w:ilvl w:val="1"/>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Assumptions:</w:t>
      </w:r>
      <w:r w:rsidRPr="00294982">
        <w:rPr>
          <w:rFonts w:ascii="Arial" w:eastAsia="Times New Roman" w:hAnsi="Arial" w:cs="Arial"/>
          <w:color w:val="000000" w:themeColor="text1"/>
          <w:kern w:val="0"/>
          <w:sz w:val="22"/>
          <w:szCs w:val="22"/>
          <w:lang w:eastAsia="en-GB"/>
          <w14:ligatures w14:val="none"/>
        </w:rPr>
        <w:t xml:space="preserve"> Same cash flows as for NPV calculation.</w:t>
      </w:r>
    </w:p>
    <w:p w14:paraId="6CFF12C4" w14:textId="77777777" w:rsidR="00C22838" w:rsidRPr="00B17214" w:rsidRDefault="00C22838" w:rsidP="00B17214">
      <w:pPr>
        <w:numPr>
          <w:ilvl w:val="1"/>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Formula:</w:t>
      </w:r>
    </w:p>
    <w:p w14:paraId="107FD567" w14:textId="77777777" w:rsidR="00C22838" w:rsidRPr="00B17214" w:rsidRDefault="00C22838" w:rsidP="00B17214">
      <w:pPr>
        <w:spacing w:after="100" w:afterAutospacing="1" w:line="360" w:lineRule="auto"/>
        <w:ind w:left="1440"/>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 xml:space="preserve"> </w:t>
      </w:r>
      <w:r w:rsidRPr="00B17214">
        <w:rPr>
          <w:rStyle w:val="mord"/>
          <w:rFonts w:ascii="Arial" w:hAnsi="Arial" w:cs="Arial"/>
          <w:color w:val="000000" w:themeColor="text1"/>
          <w:sz w:val="22"/>
          <w:szCs w:val="22"/>
        </w:rPr>
        <w:t>Cumulative Cash Flows</w:t>
      </w:r>
      <w:r w:rsidRPr="00B17214">
        <w:rPr>
          <w:rStyle w:val="mrel"/>
          <w:rFonts w:ascii="Arial" w:hAnsi="Arial" w:cs="Arial"/>
          <w:color w:val="000000" w:themeColor="text1"/>
          <w:sz w:val="22"/>
          <w:szCs w:val="22"/>
        </w:rPr>
        <w:t xml:space="preserve">= </w:t>
      </w:r>
      <w:r w:rsidRPr="00B17214">
        <w:rPr>
          <w:rStyle w:val="mopen"/>
          <w:rFonts w:ascii="Arial" w:hAnsi="Arial" w:cs="Arial"/>
          <w:color w:val="000000" w:themeColor="text1"/>
          <w:sz w:val="22"/>
          <w:szCs w:val="22"/>
        </w:rPr>
        <w:t>[</w:t>
      </w:r>
      <w:r w:rsidRPr="00B17214">
        <w:rPr>
          <w:rStyle w:val="mord"/>
          <w:rFonts w:ascii="Arial" w:hAnsi="Arial" w:cs="Arial"/>
          <w:color w:val="000000" w:themeColor="text1"/>
          <w:sz w:val="22"/>
          <w:szCs w:val="22"/>
        </w:rPr>
        <w:t>0.5</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1</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2</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3</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4</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5.5</w:t>
      </w:r>
      <w:r w:rsidRPr="00B17214">
        <w:rPr>
          <w:rStyle w:val="mpunct"/>
          <w:rFonts w:ascii="Arial" w:hAnsi="Arial" w:cs="Arial"/>
          <w:color w:val="000000" w:themeColor="text1"/>
          <w:sz w:val="22"/>
          <w:szCs w:val="22"/>
        </w:rPr>
        <w:t>,</w:t>
      </w:r>
      <w:r w:rsidRPr="00B17214">
        <w:rPr>
          <w:rStyle w:val="mord"/>
          <w:rFonts w:ascii="Arial" w:hAnsi="Arial" w:cs="Arial"/>
          <w:color w:val="000000" w:themeColor="text1"/>
          <w:sz w:val="22"/>
          <w:szCs w:val="22"/>
        </w:rPr>
        <w:t>7</w:t>
      </w:r>
      <w:r w:rsidRPr="00B17214">
        <w:rPr>
          <w:rStyle w:val="mclose"/>
          <w:rFonts w:ascii="Arial" w:hAnsi="Arial" w:cs="Arial"/>
          <w:color w:val="000000" w:themeColor="text1"/>
          <w:sz w:val="22"/>
          <w:szCs w:val="22"/>
        </w:rPr>
        <w:t>]</w:t>
      </w:r>
    </w:p>
    <w:p w14:paraId="132A8EFC" w14:textId="77777777" w:rsidR="00C22838" w:rsidRPr="00294982" w:rsidRDefault="00C22838" w:rsidP="00B17214">
      <w:pPr>
        <w:spacing w:after="100" w:afterAutospacing="1" w:line="360" w:lineRule="auto"/>
        <w:ind w:left="1440"/>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color w:val="000000" w:themeColor="text1"/>
          <w:kern w:val="0"/>
          <w:sz w:val="22"/>
          <w:szCs w:val="22"/>
          <w:lang w:eastAsia="en-GB"/>
          <w14:ligatures w14:val="none"/>
        </w:rPr>
        <w:t>The initial investment ($3 million) is recovered in Year 5.</w:t>
      </w:r>
    </w:p>
    <w:p w14:paraId="62BC26B9" w14:textId="77777777" w:rsidR="00C22838" w:rsidRPr="00B17214" w:rsidRDefault="00C22838" w:rsidP="00B17214">
      <w:pPr>
        <w:numPr>
          <w:ilvl w:val="1"/>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Result:</w:t>
      </w:r>
      <w:r w:rsidRPr="00294982">
        <w:rPr>
          <w:rFonts w:ascii="Arial" w:eastAsia="Times New Roman" w:hAnsi="Arial" w:cs="Arial"/>
          <w:color w:val="000000" w:themeColor="text1"/>
          <w:kern w:val="0"/>
          <w:sz w:val="22"/>
          <w:szCs w:val="22"/>
          <w:lang w:eastAsia="en-GB"/>
          <w14:ligatures w14:val="none"/>
        </w:rPr>
        <w:t xml:space="preserve"> </w:t>
      </w:r>
    </w:p>
    <w:p w14:paraId="6726647E" w14:textId="77777777" w:rsidR="00C22838" w:rsidRPr="00294982" w:rsidRDefault="00C22838" w:rsidP="00B17214">
      <w:pPr>
        <w:spacing w:after="100" w:afterAutospacing="1" w:line="360" w:lineRule="auto"/>
        <w:ind w:left="1440"/>
        <w:jc w:val="center"/>
        <w:rPr>
          <w:rFonts w:ascii="Arial" w:eastAsia="Times New Roman" w:hAnsi="Arial" w:cs="Arial"/>
          <w:color w:val="000000" w:themeColor="text1"/>
          <w:kern w:val="0"/>
          <w:sz w:val="22"/>
          <w:szCs w:val="22"/>
          <w:lang w:eastAsia="en-GB"/>
          <w14:ligatures w14:val="none"/>
        </w:rPr>
      </w:pPr>
      <w:r w:rsidRPr="00B17214">
        <w:rPr>
          <w:rStyle w:val="mord"/>
          <w:rFonts w:ascii="Arial" w:hAnsi="Arial" w:cs="Arial"/>
          <w:color w:val="000000" w:themeColor="text1"/>
          <w:sz w:val="22"/>
          <w:szCs w:val="22"/>
        </w:rPr>
        <w:t>Payback Period</w:t>
      </w:r>
      <w:r w:rsidRPr="00B17214">
        <w:rPr>
          <w:rStyle w:val="mrel"/>
          <w:rFonts w:ascii="Arial" w:hAnsi="Arial" w:cs="Arial"/>
          <w:color w:val="000000" w:themeColor="text1"/>
          <w:sz w:val="22"/>
          <w:szCs w:val="22"/>
        </w:rPr>
        <w:t>=</w:t>
      </w:r>
      <w:r w:rsidRPr="00B17214">
        <w:rPr>
          <w:rStyle w:val="mord"/>
          <w:rFonts w:ascii="Arial" w:hAnsi="Arial" w:cs="Arial"/>
          <w:color w:val="000000" w:themeColor="text1"/>
          <w:sz w:val="22"/>
          <w:szCs w:val="22"/>
        </w:rPr>
        <w:t>5 years</w:t>
      </w:r>
    </w:p>
    <w:p w14:paraId="46EA1515" w14:textId="77777777" w:rsidR="00C22838" w:rsidRPr="00294982" w:rsidRDefault="00C22838" w:rsidP="00B17214">
      <w:pPr>
        <w:numPr>
          <w:ilvl w:val="0"/>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Profitability Index (PI)</w:t>
      </w:r>
    </w:p>
    <w:p w14:paraId="1D37A245" w14:textId="77777777" w:rsidR="00C22838" w:rsidRPr="00294982" w:rsidRDefault="00C22838" w:rsidP="00B17214">
      <w:pPr>
        <w:numPr>
          <w:ilvl w:val="1"/>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lastRenderedPageBreak/>
        <w:t>Calculation:</w:t>
      </w:r>
      <w:r w:rsidRPr="00294982">
        <w:rPr>
          <w:rFonts w:ascii="Arial" w:eastAsia="Times New Roman" w:hAnsi="Arial" w:cs="Arial"/>
          <w:color w:val="000000" w:themeColor="text1"/>
          <w:kern w:val="0"/>
          <w:sz w:val="22"/>
          <w:szCs w:val="22"/>
          <w:lang w:eastAsia="en-GB"/>
          <w14:ligatures w14:val="none"/>
        </w:rPr>
        <w:t xml:space="preserve"> PI is the ratio of the present value of future cash flows to the initial investment.</w:t>
      </w:r>
    </w:p>
    <w:p w14:paraId="7A58EA29" w14:textId="77777777" w:rsidR="00C22838" w:rsidRPr="00B17214" w:rsidRDefault="00C22838" w:rsidP="00B17214">
      <w:pPr>
        <w:numPr>
          <w:ilvl w:val="1"/>
          <w:numId w:val="14"/>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Formula:</w:t>
      </w:r>
      <w:r w:rsidRPr="00294982">
        <w:rPr>
          <w:rFonts w:ascii="Arial" w:eastAsia="Times New Roman" w:hAnsi="Arial" w:cs="Arial"/>
          <w:color w:val="000000" w:themeColor="text1"/>
          <w:kern w:val="0"/>
          <w:sz w:val="22"/>
          <w:szCs w:val="22"/>
          <w:lang w:eastAsia="en-GB"/>
          <w14:ligatures w14:val="none"/>
        </w:rPr>
        <w:t xml:space="preserve"> </w:t>
      </w:r>
    </w:p>
    <w:p w14:paraId="401C1078" w14:textId="77777777" w:rsidR="00C22838" w:rsidRPr="00294982" w:rsidRDefault="00C22838" w:rsidP="00B17214">
      <w:pPr>
        <w:spacing w:after="100" w:afterAutospacing="1" w:line="360" w:lineRule="auto"/>
        <w:ind w:left="1440"/>
        <w:jc w:val="center"/>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drawing>
          <wp:inline distT="0" distB="0" distL="0" distR="0" wp14:anchorId="0736D58C" wp14:editId="5DAB182D">
            <wp:extent cx="3302170" cy="1549480"/>
            <wp:effectExtent l="0" t="0" r="0" b="0"/>
            <wp:docPr id="1743758152" name="Picture 1" descr="A math equations with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758152" name="Picture 1" descr="A math equations with numbers and symbols&#10;&#10;Description automatically generated with medium confidence"/>
                    <pic:cNvPicPr/>
                  </pic:nvPicPr>
                  <pic:blipFill>
                    <a:blip r:embed="rId17"/>
                    <a:stretch>
                      <a:fillRect/>
                    </a:stretch>
                  </pic:blipFill>
                  <pic:spPr>
                    <a:xfrm>
                      <a:off x="0" y="0"/>
                      <a:ext cx="3302170" cy="1549480"/>
                    </a:xfrm>
                    <a:prstGeom prst="rect">
                      <a:avLst/>
                    </a:prstGeom>
                  </pic:spPr>
                </pic:pic>
              </a:graphicData>
            </a:graphic>
          </wp:inline>
        </w:drawing>
      </w:r>
    </w:p>
    <w:p w14:paraId="0FB0A2E3"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Non-Financial Methods of Calculation</w:t>
      </w:r>
    </w:p>
    <w:p w14:paraId="0665A966" w14:textId="77777777" w:rsidR="00C22838" w:rsidRPr="00294982" w:rsidRDefault="00C22838" w:rsidP="00B17214">
      <w:pPr>
        <w:numPr>
          <w:ilvl w:val="0"/>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Market Potential</w:t>
      </w:r>
    </w:p>
    <w:p w14:paraId="052053BF" w14:textId="77777777" w:rsidR="00C22838" w:rsidRPr="00294982" w:rsidRDefault="00C22838" w:rsidP="00B17214">
      <w:pPr>
        <w:numPr>
          <w:ilvl w:val="1"/>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Growth Opportunities:</w:t>
      </w:r>
      <w:r w:rsidRPr="00294982">
        <w:rPr>
          <w:rFonts w:ascii="Arial" w:eastAsia="Times New Roman" w:hAnsi="Arial" w:cs="Arial"/>
          <w:color w:val="000000" w:themeColor="text1"/>
          <w:kern w:val="0"/>
          <w:sz w:val="22"/>
          <w:szCs w:val="22"/>
          <w:lang w:eastAsia="en-GB"/>
          <w14:ligatures w14:val="none"/>
        </w:rPr>
        <w:t xml:space="preserve"> The target market has a high growth potential for digital transformation services, driven by increasing adoption of technology by SMEs.</w:t>
      </w:r>
    </w:p>
    <w:p w14:paraId="443987E0" w14:textId="77777777" w:rsidR="00C22838" w:rsidRPr="00294982" w:rsidRDefault="00C22838" w:rsidP="00B17214">
      <w:pPr>
        <w:numPr>
          <w:ilvl w:val="1"/>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Competitive Landscape:</w:t>
      </w:r>
      <w:r w:rsidRPr="00294982">
        <w:rPr>
          <w:rFonts w:ascii="Arial" w:eastAsia="Times New Roman" w:hAnsi="Arial" w:cs="Arial"/>
          <w:color w:val="000000" w:themeColor="text1"/>
          <w:kern w:val="0"/>
          <w:sz w:val="22"/>
          <w:szCs w:val="22"/>
          <w:lang w:eastAsia="en-GB"/>
          <w14:ligatures w14:val="none"/>
        </w:rPr>
        <w:t xml:space="preserve"> The startup’s innovative solutions can capture a significant market share in an underpenetrated market.</w:t>
      </w:r>
    </w:p>
    <w:p w14:paraId="6E1E6CC5" w14:textId="77777777" w:rsidR="00C22838" w:rsidRPr="00294982" w:rsidRDefault="00C22838" w:rsidP="00B17214">
      <w:pPr>
        <w:numPr>
          <w:ilvl w:val="0"/>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Strategic Fit</w:t>
      </w:r>
    </w:p>
    <w:p w14:paraId="203FBDF3" w14:textId="77777777" w:rsidR="00C22838" w:rsidRPr="00294982" w:rsidRDefault="00C22838" w:rsidP="00B17214">
      <w:pPr>
        <w:numPr>
          <w:ilvl w:val="1"/>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Global Presence:</w:t>
      </w:r>
      <w:r w:rsidRPr="00294982">
        <w:rPr>
          <w:rFonts w:ascii="Arial" w:eastAsia="Times New Roman" w:hAnsi="Arial" w:cs="Arial"/>
          <w:color w:val="000000" w:themeColor="text1"/>
          <w:kern w:val="0"/>
          <w:sz w:val="22"/>
          <w:szCs w:val="22"/>
          <w:lang w:eastAsia="en-GB"/>
          <w14:ligatures w14:val="none"/>
        </w:rPr>
        <w:t xml:space="preserve"> Expanding into a new market aligns with the company’s strategy to become a global player in the tech industry.</w:t>
      </w:r>
    </w:p>
    <w:p w14:paraId="4866DAD5" w14:textId="77777777" w:rsidR="00C22838" w:rsidRPr="00294982" w:rsidRDefault="00C22838" w:rsidP="00B17214">
      <w:pPr>
        <w:numPr>
          <w:ilvl w:val="1"/>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Diversification:</w:t>
      </w:r>
      <w:r w:rsidRPr="00294982">
        <w:rPr>
          <w:rFonts w:ascii="Arial" w:eastAsia="Times New Roman" w:hAnsi="Arial" w:cs="Arial"/>
          <w:color w:val="000000" w:themeColor="text1"/>
          <w:kern w:val="0"/>
          <w:sz w:val="22"/>
          <w:szCs w:val="22"/>
          <w:lang w:eastAsia="en-GB"/>
          <w14:ligatures w14:val="none"/>
        </w:rPr>
        <w:t xml:space="preserve"> The expansion diversifies the company’s market presence, reducing reliance on the domestic market.</w:t>
      </w:r>
    </w:p>
    <w:p w14:paraId="2CE60921" w14:textId="77777777" w:rsidR="00C22838" w:rsidRPr="00294982" w:rsidRDefault="00C22838" w:rsidP="00B17214">
      <w:pPr>
        <w:numPr>
          <w:ilvl w:val="0"/>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Local Partnerships</w:t>
      </w:r>
    </w:p>
    <w:p w14:paraId="0FF8F21C" w14:textId="77777777" w:rsidR="00C22838" w:rsidRPr="00294982" w:rsidRDefault="00C22838" w:rsidP="00B17214">
      <w:pPr>
        <w:numPr>
          <w:ilvl w:val="1"/>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Collaborations:</w:t>
      </w:r>
      <w:r w:rsidRPr="00294982">
        <w:rPr>
          <w:rFonts w:ascii="Arial" w:eastAsia="Times New Roman" w:hAnsi="Arial" w:cs="Arial"/>
          <w:color w:val="000000" w:themeColor="text1"/>
          <w:kern w:val="0"/>
          <w:sz w:val="22"/>
          <w:szCs w:val="22"/>
          <w:lang w:eastAsia="en-GB"/>
          <w14:ligatures w14:val="none"/>
        </w:rPr>
        <w:t xml:space="preserve"> Forming partnerships with local businesses and stakeholders can facilitate market entry and growth.</w:t>
      </w:r>
    </w:p>
    <w:p w14:paraId="5C6CDBB6" w14:textId="77777777" w:rsidR="00C22838" w:rsidRPr="00294982" w:rsidRDefault="00C22838" w:rsidP="00B17214">
      <w:pPr>
        <w:numPr>
          <w:ilvl w:val="1"/>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Network:</w:t>
      </w:r>
      <w:r w:rsidRPr="00294982">
        <w:rPr>
          <w:rFonts w:ascii="Arial" w:eastAsia="Times New Roman" w:hAnsi="Arial" w:cs="Arial"/>
          <w:color w:val="000000" w:themeColor="text1"/>
          <w:kern w:val="0"/>
          <w:sz w:val="22"/>
          <w:szCs w:val="22"/>
          <w:lang w:eastAsia="en-GB"/>
          <w14:ligatures w14:val="none"/>
        </w:rPr>
        <w:t xml:space="preserve"> Leveraging local networks and expertise can accelerate the establishment and success of the new office.</w:t>
      </w:r>
    </w:p>
    <w:p w14:paraId="5735B027" w14:textId="77777777" w:rsidR="00C22838" w:rsidRPr="00294982" w:rsidRDefault="00C22838" w:rsidP="00B17214">
      <w:pPr>
        <w:numPr>
          <w:ilvl w:val="0"/>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Talent Acquisition</w:t>
      </w:r>
    </w:p>
    <w:p w14:paraId="41B3BC9B" w14:textId="77777777" w:rsidR="00C22838" w:rsidRPr="00294982" w:rsidRDefault="00C22838" w:rsidP="00B17214">
      <w:pPr>
        <w:numPr>
          <w:ilvl w:val="1"/>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Local Hiring:</w:t>
      </w:r>
      <w:r w:rsidRPr="00294982">
        <w:rPr>
          <w:rFonts w:ascii="Arial" w:eastAsia="Times New Roman" w:hAnsi="Arial" w:cs="Arial"/>
          <w:color w:val="000000" w:themeColor="text1"/>
          <w:kern w:val="0"/>
          <w:sz w:val="22"/>
          <w:szCs w:val="22"/>
          <w:lang w:eastAsia="en-GB"/>
          <w14:ligatures w14:val="none"/>
        </w:rPr>
        <w:t xml:space="preserve"> Hiring local talent ensures cultural and market understanding, aiding in better customer service and product localization.</w:t>
      </w:r>
    </w:p>
    <w:p w14:paraId="27576A7D" w14:textId="77777777" w:rsidR="00C22838" w:rsidRPr="00294982" w:rsidRDefault="00C22838" w:rsidP="00B17214">
      <w:pPr>
        <w:numPr>
          <w:ilvl w:val="1"/>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Innovation Hub:</w:t>
      </w:r>
      <w:r w:rsidRPr="00294982">
        <w:rPr>
          <w:rFonts w:ascii="Arial" w:eastAsia="Times New Roman" w:hAnsi="Arial" w:cs="Arial"/>
          <w:color w:val="000000" w:themeColor="text1"/>
          <w:kern w:val="0"/>
          <w:sz w:val="22"/>
          <w:szCs w:val="22"/>
          <w:lang w:eastAsia="en-GB"/>
          <w14:ligatures w14:val="none"/>
        </w:rPr>
        <w:t xml:space="preserve"> Establishing a local office can create an innovation hub that contributes to the overall growth and innovation of the company.</w:t>
      </w:r>
    </w:p>
    <w:p w14:paraId="5F9D11A1" w14:textId="77777777" w:rsidR="00C22838" w:rsidRPr="00294982" w:rsidRDefault="00C22838" w:rsidP="00B17214">
      <w:pPr>
        <w:numPr>
          <w:ilvl w:val="0"/>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Brand Recognition</w:t>
      </w:r>
    </w:p>
    <w:p w14:paraId="27BA2DA0" w14:textId="77777777" w:rsidR="00C22838" w:rsidRPr="00294982" w:rsidRDefault="00C22838" w:rsidP="00B17214">
      <w:pPr>
        <w:numPr>
          <w:ilvl w:val="1"/>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lastRenderedPageBreak/>
        <w:t>International Presence:</w:t>
      </w:r>
      <w:r w:rsidRPr="00294982">
        <w:rPr>
          <w:rFonts w:ascii="Arial" w:eastAsia="Times New Roman" w:hAnsi="Arial" w:cs="Arial"/>
          <w:color w:val="000000" w:themeColor="text1"/>
          <w:kern w:val="0"/>
          <w:sz w:val="22"/>
          <w:szCs w:val="22"/>
          <w:lang w:eastAsia="en-GB"/>
          <w14:ligatures w14:val="none"/>
        </w:rPr>
        <w:t xml:space="preserve"> Expanding into a new market enhances the company’s brand recognition and credibility on a global scale.</w:t>
      </w:r>
    </w:p>
    <w:p w14:paraId="2C750853" w14:textId="77777777" w:rsidR="00C22838" w:rsidRPr="00294982" w:rsidRDefault="00C22838" w:rsidP="00B17214">
      <w:pPr>
        <w:numPr>
          <w:ilvl w:val="1"/>
          <w:numId w:val="15"/>
        </w:num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Customer Base:</w:t>
      </w:r>
      <w:r w:rsidRPr="00294982">
        <w:rPr>
          <w:rFonts w:ascii="Arial" w:eastAsia="Times New Roman" w:hAnsi="Arial" w:cs="Arial"/>
          <w:color w:val="000000" w:themeColor="text1"/>
          <w:kern w:val="0"/>
          <w:sz w:val="22"/>
          <w:szCs w:val="22"/>
          <w:lang w:eastAsia="en-GB"/>
          <w14:ligatures w14:val="none"/>
        </w:rPr>
        <w:t xml:space="preserve"> A successful expansion can significantly increase the customer base and revenue streams.</w:t>
      </w:r>
    </w:p>
    <w:p w14:paraId="20CD30A5" w14:textId="77777777" w:rsidR="00C22838" w:rsidRPr="00294982" w:rsidRDefault="00C22838" w:rsidP="00B17214">
      <w:pPr>
        <w:spacing w:after="100" w:afterAutospacing="1" w:line="360" w:lineRule="auto"/>
        <w:rPr>
          <w:rFonts w:ascii="Arial" w:eastAsia="Times New Roman" w:hAnsi="Arial" w:cs="Arial"/>
          <w:color w:val="000000" w:themeColor="text1"/>
          <w:kern w:val="0"/>
          <w:sz w:val="22"/>
          <w:szCs w:val="22"/>
          <w:lang w:eastAsia="en-GB"/>
          <w14:ligatures w14:val="none"/>
        </w:rPr>
      </w:pPr>
      <w:r w:rsidRPr="00294982">
        <w:rPr>
          <w:rFonts w:ascii="Arial" w:eastAsia="Times New Roman" w:hAnsi="Arial" w:cs="Arial"/>
          <w:b/>
          <w:bCs/>
          <w:color w:val="000000" w:themeColor="text1"/>
          <w:kern w:val="0"/>
          <w:sz w:val="22"/>
          <w:szCs w:val="22"/>
          <w:lang w:eastAsia="en-GB"/>
          <w14:ligatures w14:val="none"/>
        </w:rPr>
        <w:t>Real-Life Example: Google</w:t>
      </w:r>
    </w:p>
    <w:p w14:paraId="4C8DC2BD" w14:textId="7ACFF145" w:rsidR="00435FE1" w:rsidRPr="00B17214" w:rsidRDefault="00C22838" w:rsidP="00B17214">
      <w:pPr>
        <w:spacing w:line="360" w:lineRule="auto"/>
        <w:rPr>
          <w:rFonts w:ascii="Arial" w:hAnsi="Arial" w:cs="Arial"/>
          <w:color w:val="000000" w:themeColor="text1"/>
          <w:sz w:val="22"/>
          <w:szCs w:val="22"/>
          <w:lang w:eastAsia="en-GB"/>
        </w:rPr>
      </w:pPr>
      <w:r w:rsidRPr="00294982">
        <w:rPr>
          <w:rFonts w:ascii="Arial" w:eastAsia="Times New Roman" w:hAnsi="Arial" w:cs="Arial"/>
          <w:color w:val="000000" w:themeColor="text1"/>
          <w:kern w:val="0"/>
          <w:sz w:val="22"/>
          <w:szCs w:val="22"/>
          <w:lang w:eastAsia="en-GB"/>
          <w14:ligatures w14:val="none"/>
        </w:rPr>
        <w:t>Google's expansion into new international markets provides a real-life example of the strategic benefits of such an initiative. Google's entry into markets like India has been marked by partnerships with local businesses and extensive hiring of local talent, ensuring a strong understanding of regional needs and preferences. Google's global presence and diversified market strategy have significantly increased its customer base and revenue streams. The company's innovative solutions, such as Google Pay, tailored to local markets, have also contributed to its success and growth.</w:t>
      </w:r>
    </w:p>
    <w:p w14:paraId="2B487B6E" w14:textId="77777777" w:rsidR="007925CE" w:rsidRPr="00B17214" w:rsidRDefault="007925CE" w:rsidP="00B17214">
      <w:pPr>
        <w:pStyle w:val="Heading1"/>
        <w:spacing w:line="360" w:lineRule="auto"/>
        <w:rPr>
          <w:rFonts w:ascii="Arial" w:eastAsia="Times New Roman" w:hAnsi="Arial" w:cs="Arial"/>
          <w:b/>
          <w:bCs/>
          <w:color w:val="000000" w:themeColor="text1"/>
          <w:sz w:val="22"/>
          <w:szCs w:val="22"/>
          <w:lang w:eastAsia="en-GB"/>
        </w:rPr>
      </w:pPr>
      <w:bookmarkStart w:id="5" w:name="_Toc172456856"/>
      <w:r w:rsidRPr="00B17214">
        <w:rPr>
          <w:rFonts w:ascii="Arial" w:eastAsia="Times New Roman" w:hAnsi="Arial" w:cs="Arial"/>
          <w:b/>
          <w:bCs/>
          <w:color w:val="000000" w:themeColor="text1"/>
          <w:sz w:val="22"/>
          <w:szCs w:val="22"/>
          <w:lang w:eastAsia="en-GB"/>
        </w:rPr>
        <w:t>Conclusion</w:t>
      </w:r>
      <w:bookmarkEnd w:id="5"/>
    </w:p>
    <w:p w14:paraId="16B3FB5D" w14:textId="77777777" w:rsidR="007925CE" w:rsidRPr="00B17214" w:rsidRDefault="007925CE"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t>Based on financial calculations, such as a positive NPV, a high IRR exceeding the discount rate, a reasonable payback period, and a profitability index greater than 1, the project appears financially viable. Non-financial factors, including market potential, strategic fit, local partnerships, talent acquisition, and enhanced brand recognition, further justify the acceptance of this project proposal. Thus, expanding the tech startup into a new market should be considered a strategic and financially sound investment.</w:t>
      </w:r>
    </w:p>
    <w:p w14:paraId="11BECE71" w14:textId="77777777" w:rsidR="007925CE" w:rsidRPr="00B17214" w:rsidRDefault="007925CE" w:rsidP="00B17214">
      <w:pPr>
        <w:pStyle w:val="Heading1"/>
        <w:spacing w:line="360" w:lineRule="auto"/>
        <w:rPr>
          <w:rFonts w:ascii="Arial" w:eastAsia="Times New Roman" w:hAnsi="Arial" w:cs="Arial"/>
          <w:b/>
          <w:bCs/>
          <w:color w:val="000000" w:themeColor="text1"/>
          <w:sz w:val="22"/>
          <w:szCs w:val="22"/>
          <w:lang w:eastAsia="en-GB"/>
        </w:rPr>
      </w:pPr>
      <w:bookmarkStart w:id="6" w:name="_Toc172456857"/>
      <w:r w:rsidRPr="00B17214">
        <w:rPr>
          <w:rFonts w:ascii="Arial" w:eastAsia="Times New Roman" w:hAnsi="Arial" w:cs="Arial"/>
          <w:b/>
          <w:bCs/>
          <w:color w:val="000000" w:themeColor="text1"/>
          <w:sz w:val="22"/>
          <w:szCs w:val="22"/>
          <w:lang w:eastAsia="en-GB"/>
        </w:rPr>
        <w:t>Final Recommendation</w:t>
      </w:r>
      <w:bookmarkEnd w:id="6"/>
    </w:p>
    <w:p w14:paraId="60028C9B" w14:textId="77777777" w:rsidR="007925CE" w:rsidRPr="00B17214" w:rsidRDefault="007925CE"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t>After a comprehensive evaluation of the three projects using both financial and non-financial methods, each project shows promising potential for contributing to the company's growth and strategic goals. However, the final recommendation should prioritize projects based on the overall alignment with the company’s vision, the magnitude of financial returns, and the long-term strategic impact.</w:t>
      </w:r>
    </w:p>
    <w:p w14:paraId="5CD9020E" w14:textId="77777777" w:rsidR="007925CE" w:rsidRPr="00B17214" w:rsidRDefault="007925CE" w:rsidP="00B17214">
      <w:pPr>
        <w:numPr>
          <w:ilvl w:val="0"/>
          <w:numId w:val="7"/>
        </w:numPr>
        <w:spacing w:before="100" w:beforeAutospacing="1" w:after="0" w:line="360" w:lineRule="auto"/>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t>Top Priority: Development of a New E-commerce Platform</w:t>
      </w:r>
    </w:p>
    <w:p w14:paraId="0C30B492" w14:textId="77777777" w:rsidR="007925CE" w:rsidRPr="00B17214" w:rsidRDefault="007925CE" w:rsidP="00B17214">
      <w:pPr>
        <w:numPr>
          <w:ilvl w:val="1"/>
          <w:numId w:val="7"/>
        </w:numPr>
        <w:spacing w:before="100" w:beforeAutospacing="1" w:after="0" w:line="360" w:lineRule="auto"/>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t>Rationale: This project has the highest potential for immediate revenue growth, significant market demand, and strong alignment with the company’s strategic goals of digital transformation and innovation.</w:t>
      </w:r>
    </w:p>
    <w:p w14:paraId="438C0494" w14:textId="77777777" w:rsidR="007925CE" w:rsidRPr="00B17214" w:rsidRDefault="007925CE" w:rsidP="00B17214">
      <w:pPr>
        <w:numPr>
          <w:ilvl w:val="0"/>
          <w:numId w:val="7"/>
        </w:numPr>
        <w:spacing w:before="100" w:beforeAutospacing="1" w:after="0" w:line="360" w:lineRule="auto"/>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t>Second Priority: Implementation of a Renewable Energy Plant</w:t>
      </w:r>
    </w:p>
    <w:p w14:paraId="6D987CCD" w14:textId="77777777" w:rsidR="007925CE" w:rsidRPr="00B17214" w:rsidRDefault="007925CE" w:rsidP="00B17214">
      <w:pPr>
        <w:numPr>
          <w:ilvl w:val="1"/>
          <w:numId w:val="7"/>
        </w:numPr>
        <w:spacing w:before="100" w:beforeAutospacing="1" w:after="0" w:line="360" w:lineRule="auto"/>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lastRenderedPageBreak/>
        <w:t>Rationale: While offering substantial long-term financial returns and environmental benefits, this project also enhances the company’s CSR profile and aligns with global sustainability trends.</w:t>
      </w:r>
    </w:p>
    <w:p w14:paraId="0DF8B8EA" w14:textId="77777777" w:rsidR="007925CE" w:rsidRPr="00B17214" w:rsidRDefault="007925CE" w:rsidP="00B17214">
      <w:pPr>
        <w:numPr>
          <w:ilvl w:val="0"/>
          <w:numId w:val="7"/>
        </w:numPr>
        <w:spacing w:before="100" w:beforeAutospacing="1" w:after="0" w:line="360" w:lineRule="auto"/>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t>Third Priority: Expansion of a Tech Startup into a New Market</w:t>
      </w:r>
    </w:p>
    <w:p w14:paraId="19DAA6FA" w14:textId="17623C1E" w:rsidR="007925CE" w:rsidRPr="00B17214" w:rsidRDefault="007925CE" w:rsidP="00B17214">
      <w:pPr>
        <w:numPr>
          <w:ilvl w:val="1"/>
          <w:numId w:val="7"/>
        </w:numPr>
        <w:spacing w:before="100" w:beforeAutospacing="1" w:after="0" w:line="360" w:lineRule="auto"/>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t xml:space="preserve">Rationale: Although this project presents significant growth opportunities and strategic benefits, it is slightly lower in immediate </w:t>
      </w:r>
      <w:r w:rsidR="0015715C" w:rsidRPr="00B17214">
        <w:rPr>
          <w:rFonts w:ascii="Arial" w:eastAsia="Times New Roman" w:hAnsi="Arial" w:cs="Arial"/>
          <w:color w:val="000000" w:themeColor="text1"/>
          <w:kern w:val="0"/>
          <w:sz w:val="22"/>
          <w:szCs w:val="22"/>
          <w:lang w:eastAsia="en-GB"/>
          <w14:ligatures w14:val="none"/>
        </w:rPr>
        <w:t>fiscal impact</w:t>
      </w:r>
      <w:r w:rsidRPr="00B17214">
        <w:rPr>
          <w:rFonts w:ascii="Arial" w:eastAsia="Times New Roman" w:hAnsi="Arial" w:cs="Arial"/>
          <w:color w:val="000000" w:themeColor="text1"/>
          <w:kern w:val="0"/>
          <w:sz w:val="22"/>
          <w:szCs w:val="22"/>
          <w:lang w:eastAsia="en-GB"/>
          <w14:ligatures w14:val="none"/>
        </w:rPr>
        <w:t xml:space="preserve"> compared to the other two projects.</w:t>
      </w:r>
    </w:p>
    <w:p w14:paraId="7444809C" w14:textId="77777777" w:rsidR="007925CE" w:rsidRPr="00B17214" w:rsidRDefault="007925CE"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r w:rsidRPr="00B17214">
        <w:rPr>
          <w:rFonts w:ascii="Arial" w:eastAsia="Times New Roman" w:hAnsi="Arial" w:cs="Arial"/>
          <w:color w:val="000000" w:themeColor="text1"/>
          <w:kern w:val="0"/>
          <w:sz w:val="22"/>
          <w:szCs w:val="22"/>
          <w:lang w:eastAsia="en-GB"/>
          <w14:ligatures w14:val="none"/>
        </w:rPr>
        <w:t>By prioritizing the development of the new e-commerce platform, followed by the renewable energy plant and the tech startup expansion, the company can ensure a balanced approach to achieving both short-term and long-term strategic objectives.</w:t>
      </w:r>
    </w:p>
    <w:p w14:paraId="6E62CE80" w14:textId="77777777" w:rsidR="00F45333" w:rsidRPr="00B17214" w:rsidRDefault="00F45333"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p>
    <w:p w14:paraId="09458286" w14:textId="77777777" w:rsidR="00F45333" w:rsidRPr="00B17214" w:rsidRDefault="00F45333"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p>
    <w:p w14:paraId="685E3F8A" w14:textId="77777777" w:rsidR="00F45333" w:rsidRPr="00B17214" w:rsidRDefault="00F45333"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p>
    <w:p w14:paraId="7C05D4EC" w14:textId="77777777" w:rsidR="00F45333" w:rsidRPr="00B17214" w:rsidRDefault="00F45333"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p>
    <w:p w14:paraId="02634B8E" w14:textId="77777777" w:rsidR="00F45333" w:rsidRPr="00B17214" w:rsidRDefault="00F45333"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p>
    <w:p w14:paraId="2568A4B4" w14:textId="77777777" w:rsidR="00F45333" w:rsidRPr="00B17214" w:rsidRDefault="00F45333"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p>
    <w:p w14:paraId="5BE2EDB6" w14:textId="77777777" w:rsidR="00F45333" w:rsidRPr="00B17214" w:rsidRDefault="00F45333"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p>
    <w:p w14:paraId="6FFF4F9A" w14:textId="77777777" w:rsidR="00F45333" w:rsidRPr="00B17214" w:rsidRDefault="00F45333"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p>
    <w:p w14:paraId="2ED41B3A" w14:textId="77777777" w:rsidR="00F45333" w:rsidRPr="00B17214" w:rsidRDefault="00F45333"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p>
    <w:p w14:paraId="2439855D" w14:textId="77777777" w:rsidR="00F45333" w:rsidRPr="00B17214" w:rsidRDefault="00F45333"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p>
    <w:p w14:paraId="6F6ACB36" w14:textId="77777777" w:rsidR="00F45333" w:rsidRPr="00B17214" w:rsidRDefault="00F45333"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p>
    <w:p w14:paraId="6B475DB7" w14:textId="77777777" w:rsidR="00FC7C48" w:rsidRPr="00B17214" w:rsidRDefault="00FC7C48"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p>
    <w:p w14:paraId="35B023C0" w14:textId="77777777" w:rsidR="00FC7C48" w:rsidRPr="00B17214" w:rsidRDefault="00FC7C48"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p>
    <w:p w14:paraId="3CFA26B5" w14:textId="77777777" w:rsidR="00FC7C48" w:rsidRPr="00B17214" w:rsidRDefault="00FC7C48" w:rsidP="00B17214">
      <w:pPr>
        <w:spacing w:before="100" w:beforeAutospacing="1" w:after="0" w:line="360" w:lineRule="auto"/>
        <w:rPr>
          <w:rFonts w:ascii="Arial" w:eastAsia="Times New Roman" w:hAnsi="Arial" w:cs="Arial"/>
          <w:color w:val="000000" w:themeColor="text1"/>
          <w:kern w:val="0"/>
          <w:sz w:val="22"/>
          <w:szCs w:val="22"/>
          <w:lang w:eastAsia="en-GB"/>
          <w14:ligatures w14:val="none"/>
        </w:rPr>
      </w:pPr>
    </w:p>
    <w:p w14:paraId="72FB7968" w14:textId="1F2FF532" w:rsidR="00F45333" w:rsidRPr="00B17214" w:rsidRDefault="00F45333" w:rsidP="00B17214">
      <w:pPr>
        <w:pStyle w:val="Heading1"/>
        <w:spacing w:line="360" w:lineRule="auto"/>
        <w:rPr>
          <w:rFonts w:ascii="Arial" w:eastAsia="Times New Roman" w:hAnsi="Arial" w:cs="Arial"/>
          <w:b/>
          <w:bCs/>
          <w:color w:val="000000" w:themeColor="text1"/>
          <w:sz w:val="22"/>
          <w:szCs w:val="22"/>
          <w:lang w:eastAsia="en-GB"/>
        </w:rPr>
      </w:pPr>
      <w:bookmarkStart w:id="7" w:name="_Toc172456858"/>
      <w:r w:rsidRPr="00B17214">
        <w:rPr>
          <w:rFonts w:ascii="Arial" w:eastAsia="Times New Roman" w:hAnsi="Arial" w:cs="Arial"/>
          <w:b/>
          <w:bCs/>
          <w:color w:val="000000" w:themeColor="text1"/>
          <w:sz w:val="22"/>
          <w:szCs w:val="22"/>
          <w:lang w:eastAsia="en-GB"/>
        </w:rPr>
        <w:lastRenderedPageBreak/>
        <w:t>References</w:t>
      </w:r>
      <w:bookmarkEnd w:id="7"/>
    </w:p>
    <w:p w14:paraId="474240ED" w14:textId="43EA284B" w:rsidR="0002349B" w:rsidRPr="005244E7" w:rsidRDefault="0002349B" w:rsidP="005244E7">
      <w:pPr>
        <w:spacing w:line="360" w:lineRule="auto"/>
        <w:rPr>
          <w:rFonts w:ascii="Arial" w:hAnsi="Arial" w:cs="Arial"/>
          <w:color w:val="000000" w:themeColor="text1"/>
          <w:sz w:val="22"/>
          <w:szCs w:val="22"/>
          <w:lang w:eastAsia="en-GB"/>
        </w:rPr>
      </w:pPr>
      <w:r w:rsidRPr="005244E7">
        <w:rPr>
          <w:rFonts w:ascii="Arial" w:hAnsi="Arial" w:cs="Arial"/>
          <w:color w:val="000000" w:themeColor="text1"/>
          <w:sz w:val="22"/>
          <w:szCs w:val="22"/>
          <w:lang w:eastAsia="en-GB"/>
        </w:rPr>
        <w:t xml:space="preserve">Amazon. (n.d.). 'About Amazon'. Available at: </w:t>
      </w:r>
      <w:hyperlink r:id="rId18" w:history="1">
        <w:r w:rsidR="00C977F2" w:rsidRPr="005244E7">
          <w:rPr>
            <w:rStyle w:val="Hyperlink"/>
            <w:rFonts w:ascii="Arial" w:hAnsi="Arial" w:cs="Arial"/>
            <w:color w:val="000000" w:themeColor="text1"/>
            <w:sz w:val="22"/>
            <w:szCs w:val="22"/>
            <w:lang w:eastAsia="en-GB"/>
          </w:rPr>
          <w:t>https://www.aboutamazon.com/</w:t>
        </w:r>
      </w:hyperlink>
    </w:p>
    <w:p w14:paraId="57B3236F" w14:textId="7549A16C" w:rsidR="005244E7" w:rsidRPr="005244E7" w:rsidRDefault="005244E7" w:rsidP="005244E7">
      <w:pPr>
        <w:pStyle w:val="NormalWeb"/>
        <w:spacing w:before="0" w:beforeAutospacing="0" w:after="0" w:afterAutospacing="0" w:line="360" w:lineRule="auto"/>
        <w:rPr>
          <w:rFonts w:ascii="Arial" w:hAnsi="Arial" w:cs="Arial"/>
          <w:color w:val="000000"/>
          <w:sz w:val="22"/>
          <w:szCs w:val="22"/>
        </w:rPr>
      </w:pPr>
      <w:r w:rsidRPr="005244E7">
        <w:rPr>
          <w:rFonts w:ascii="Arial" w:hAnsi="Arial" w:cs="Arial"/>
          <w:color w:val="000000"/>
          <w:sz w:val="22"/>
          <w:szCs w:val="22"/>
        </w:rPr>
        <w:t>Google (2024). </w:t>
      </w:r>
      <w:r w:rsidRPr="005244E7">
        <w:rPr>
          <w:rFonts w:ascii="Arial" w:hAnsi="Arial" w:cs="Arial"/>
          <w:i/>
          <w:iCs/>
          <w:color w:val="000000"/>
          <w:sz w:val="22"/>
          <w:szCs w:val="22"/>
        </w:rPr>
        <w:t>Google UK - About Google, Our Culture &amp; Company News</w:t>
      </w:r>
      <w:r w:rsidRPr="005244E7">
        <w:rPr>
          <w:rFonts w:ascii="Arial" w:hAnsi="Arial" w:cs="Arial"/>
          <w:color w:val="000000"/>
          <w:sz w:val="22"/>
          <w:szCs w:val="22"/>
        </w:rPr>
        <w:t xml:space="preserve">. [online] </w:t>
      </w:r>
      <w:proofErr w:type="spellStart"/>
      <w:proofErr w:type="gramStart"/>
      <w:r w:rsidRPr="005244E7">
        <w:rPr>
          <w:rFonts w:ascii="Arial" w:hAnsi="Arial" w:cs="Arial"/>
          <w:color w:val="000000"/>
          <w:sz w:val="22"/>
          <w:szCs w:val="22"/>
        </w:rPr>
        <w:t>about.google</w:t>
      </w:r>
      <w:proofErr w:type="spellEnd"/>
      <w:proofErr w:type="gramEnd"/>
      <w:r w:rsidRPr="005244E7">
        <w:rPr>
          <w:rFonts w:ascii="Arial" w:hAnsi="Arial" w:cs="Arial"/>
          <w:color w:val="000000"/>
          <w:sz w:val="22"/>
          <w:szCs w:val="22"/>
        </w:rPr>
        <w:t>. Available at: https://about.google/intl/ALL_uk/.</w:t>
      </w:r>
    </w:p>
    <w:p w14:paraId="090D6EAA" w14:textId="0F6BB1CC" w:rsidR="00C977F2" w:rsidRPr="005244E7" w:rsidRDefault="00C977F2" w:rsidP="005244E7">
      <w:pPr>
        <w:spacing w:line="360" w:lineRule="auto"/>
        <w:rPr>
          <w:rFonts w:ascii="Arial" w:hAnsi="Arial" w:cs="Arial"/>
          <w:color w:val="000000" w:themeColor="text1"/>
          <w:sz w:val="22"/>
          <w:szCs w:val="22"/>
          <w:lang w:eastAsia="en-GB"/>
        </w:rPr>
      </w:pPr>
      <w:r w:rsidRPr="005244E7">
        <w:rPr>
          <w:rFonts w:ascii="Arial" w:hAnsi="Arial" w:cs="Arial"/>
          <w:color w:val="000000" w:themeColor="text1"/>
          <w:sz w:val="22"/>
          <w:szCs w:val="22"/>
          <w:lang w:eastAsia="en-GB"/>
        </w:rPr>
        <w:t>Tesla. (n.d.). 'Tesla's Gigafactory'. Available at: https://www.tesla.com/gigafactory</w:t>
      </w:r>
    </w:p>
    <w:p w14:paraId="41AFFC93" w14:textId="02CE96B5" w:rsidR="00174EAE" w:rsidRPr="005244E7" w:rsidRDefault="00516994" w:rsidP="005244E7">
      <w:pPr>
        <w:spacing w:after="0" w:line="360" w:lineRule="auto"/>
        <w:rPr>
          <w:rFonts w:ascii="Arial" w:eastAsia="Times New Roman" w:hAnsi="Arial" w:cs="Arial"/>
          <w:color w:val="000000" w:themeColor="text1"/>
          <w:kern w:val="0"/>
          <w:sz w:val="22"/>
          <w:szCs w:val="22"/>
          <w:lang w:eastAsia="en-GB"/>
          <w14:ligatures w14:val="none"/>
        </w:rPr>
      </w:pPr>
      <w:r w:rsidRPr="005244E7">
        <w:rPr>
          <w:rFonts w:ascii="Arial" w:eastAsia="Times New Roman" w:hAnsi="Arial" w:cs="Arial"/>
          <w:color w:val="000000" w:themeColor="text1"/>
          <w:kern w:val="0"/>
          <w:sz w:val="22"/>
          <w:szCs w:val="22"/>
          <w:lang w:eastAsia="en-GB"/>
          <w14:ligatures w14:val="none"/>
        </w:rPr>
        <w:t xml:space="preserve">Gallo, A. (2014). 'A Refresher on Net Present Value', Harvard Business Review. Available at: </w:t>
      </w:r>
      <w:hyperlink r:id="rId19" w:history="1">
        <w:r w:rsidRPr="005244E7">
          <w:rPr>
            <w:rStyle w:val="Hyperlink"/>
            <w:rFonts w:ascii="Arial" w:eastAsia="Times New Roman" w:hAnsi="Arial" w:cs="Arial"/>
            <w:color w:val="000000" w:themeColor="text1"/>
            <w:kern w:val="0"/>
            <w:sz w:val="22"/>
            <w:szCs w:val="22"/>
            <w:lang w:eastAsia="en-GB"/>
            <w14:ligatures w14:val="none"/>
          </w:rPr>
          <w:t>https://hbr.org/2014/11/a-refresher-on-net-present-value</w:t>
        </w:r>
      </w:hyperlink>
    </w:p>
    <w:p w14:paraId="62041194" w14:textId="4CECF030" w:rsidR="00516994" w:rsidRPr="005244E7" w:rsidRDefault="00516994" w:rsidP="005244E7">
      <w:pPr>
        <w:spacing w:after="0" w:line="360" w:lineRule="auto"/>
        <w:rPr>
          <w:rFonts w:ascii="Arial" w:eastAsia="Times New Roman" w:hAnsi="Arial" w:cs="Arial"/>
          <w:kern w:val="0"/>
          <w:sz w:val="22"/>
          <w:szCs w:val="22"/>
          <w:lang w:eastAsia="en-GB"/>
          <w14:ligatures w14:val="none"/>
        </w:rPr>
      </w:pPr>
      <w:r w:rsidRPr="005244E7">
        <w:rPr>
          <w:rFonts w:ascii="Arial" w:eastAsia="Times New Roman" w:hAnsi="Arial" w:cs="Arial"/>
          <w:color w:val="000000" w:themeColor="text1"/>
          <w:kern w:val="0"/>
          <w:sz w:val="22"/>
          <w:szCs w:val="22"/>
          <w:lang w:eastAsia="en-GB"/>
          <w14:ligatures w14:val="none"/>
        </w:rPr>
        <w:t xml:space="preserve">Investopedia. (n.d.). 'Internal Rate of Return (IRR)'. Available at: </w:t>
      </w:r>
      <w:hyperlink r:id="rId20" w:history="1">
        <w:r w:rsidRPr="005244E7">
          <w:rPr>
            <w:rStyle w:val="Hyperlink"/>
            <w:rFonts w:ascii="Arial" w:eastAsia="Times New Roman" w:hAnsi="Arial" w:cs="Arial"/>
            <w:color w:val="000000" w:themeColor="text1"/>
            <w:kern w:val="0"/>
            <w:sz w:val="22"/>
            <w:szCs w:val="22"/>
            <w:lang w:eastAsia="en-GB"/>
            <w14:ligatures w14:val="none"/>
          </w:rPr>
          <w:t>https://www.investopedia.com/terms/i/irr.asp</w:t>
        </w:r>
      </w:hyperlink>
    </w:p>
    <w:p w14:paraId="14F9C60B" w14:textId="77777777" w:rsidR="00516994" w:rsidRPr="00B17214" w:rsidRDefault="00516994" w:rsidP="00B17214">
      <w:pPr>
        <w:spacing w:after="0" w:line="360" w:lineRule="auto"/>
        <w:rPr>
          <w:rFonts w:ascii="Arial" w:eastAsia="Times New Roman" w:hAnsi="Arial" w:cs="Arial"/>
          <w:kern w:val="0"/>
          <w:sz w:val="22"/>
          <w:szCs w:val="22"/>
          <w:lang w:eastAsia="en-GB"/>
          <w14:ligatures w14:val="none"/>
        </w:rPr>
      </w:pPr>
    </w:p>
    <w:sectPr w:rsidR="00516994" w:rsidRPr="00B17214">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3D47E4" w14:textId="77777777" w:rsidR="00DC59F6" w:rsidRDefault="00DC59F6" w:rsidP="000A2100">
      <w:pPr>
        <w:spacing w:after="0" w:line="240" w:lineRule="auto"/>
      </w:pPr>
      <w:r>
        <w:separator/>
      </w:r>
    </w:p>
  </w:endnote>
  <w:endnote w:type="continuationSeparator" w:id="0">
    <w:p w14:paraId="54789412" w14:textId="77777777" w:rsidR="00DC59F6" w:rsidRDefault="00DC59F6" w:rsidP="000A2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1559754"/>
      <w:docPartObj>
        <w:docPartGallery w:val="Page Numbers (Bottom of Page)"/>
        <w:docPartUnique/>
      </w:docPartObj>
    </w:sdtPr>
    <w:sdtEndPr>
      <w:rPr>
        <w:noProof/>
      </w:rPr>
    </w:sdtEndPr>
    <w:sdtContent>
      <w:p w14:paraId="59A228C5" w14:textId="77777777" w:rsidR="000A2100" w:rsidRDefault="000A2100" w:rsidP="00EE2E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36BFE8" w14:textId="5DEDA55A" w:rsidR="00B17214" w:rsidRDefault="00435FE1" w:rsidP="00B17214">
    <w:pPr>
      <w:pStyle w:val="Footer"/>
      <w:ind w:left="-1276" w:firstLine="142"/>
    </w:pPr>
    <w:r>
      <w:rPr>
        <w:noProof/>
      </w:rPr>
      <w:drawing>
        <wp:inline distT="0" distB="0" distL="0" distR="0" wp14:anchorId="37A46590" wp14:editId="3FC36C69">
          <wp:extent cx="1377950" cy="450850"/>
          <wp:effectExtent l="0" t="0" r="0" b="6350"/>
          <wp:docPr id="1598819367" name="Picture 2"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819367" name="Picture 2" descr="A black and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7950" cy="45085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007C92" w14:textId="77777777" w:rsidR="00DC59F6" w:rsidRDefault="00DC59F6" w:rsidP="000A2100">
      <w:pPr>
        <w:spacing w:after="0" w:line="240" w:lineRule="auto"/>
      </w:pPr>
      <w:r>
        <w:separator/>
      </w:r>
    </w:p>
  </w:footnote>
  <w:footnote w:type="continuationSeparator" w:id="0">
    <w:p w14:paraId="5F34FF5B" w14:textId="77777777" w:rsidR="00DC59F6" w:rsidRDefault="00DC59F6" w:rsidP="000A21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D5E74"/>
    <w:multiLevelType w:val="multilevel"/>
    <w:tmpl w:val="9DFC44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918D1"/>
    <w:multiLevelType w:val="multilevel"/>
    <w:tmpl w:val="91E8D9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C356B"/>
    <w:multiLevelType w:val="multilevel"/>
    <w:tmpl w:val="0B2ACA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E3036F"/>
    <w:multiLevelType w:val="multilevel"/>
    <w:tmpl w:val="CA7236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1E65B3"/>
    <w:multiLevelType w:val="multilevel"/>
    <w:tmpl w:val="C48A58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A80F37"/>
    <w:multiLevelType w:val="multilevel"/>
    <w:tmpl w:val="D4567C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186F04"/>
    <w:multiLevelType w:val="multilevel"/>
    <w:tmpl w:val="821A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983349"/>
    <w:multiLevelType w:val="multilevel"/>
    <w:tmpl w:val="7BD880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BC66FA"/>
    <w:multiLevelType w:val="multilevel"/>
    <w:tmpl w:val="B14061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DC0E26"/>
    <w:multiLevelType w:val="multilevel"/>
    <w:tmpl w:val="D6BC72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AD28F6"/>
    <w:multiLevelType w:val="hybridMultilevel"/>
    <w:tmpl w:val="0E5095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356E98"/>
    <w:multiLevelType w:val="multilevel"/>
    <w:tmpl w:val="FE7467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E52F0A"/>
    <w:multiLevelType w:val="multilevel"/>
    <w:tmpl w:val="79122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307DD4"/>
    <w:multiLevelType w:val="multilevel"/>
    <w:tmpl w:val="E61C4D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897AE7"/>
    <w:multiLevelType w:val="multilevel"/>
    <w:tmpl w:val="654EE6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5090607">
    <w:abstractNumId w:val="5"/>
  </w:num>
  <w:num w:numId="2" w16cid:durableId="1887717445">
    <w:abstractNumId w:val="11"/>
  </w:num>
  <w:num w:numId="3" w16cid:durableId="1735810204">
    <w:abstractNumId w:val="8"/>
  </w:num>
  <w:num w:numId="4" w16cid:durableId="2071147764">
    <w:abstractNumId w:val="3"/>
  </w:num>
  <w:num w:numId="5" w16cid:durableId="817189580">
    <w:abstractNumId w:val="7"/>
  </w:num>
  <w:num w:numId="6" w16cid:durableId="376781490">
    <w:abstractNumId w:val="4"/>
  </w:num>
  <w:num w:numId="7" w16cid:durableId="701907059">
    <w:abstractNumId w:val="13"/>
  </w:num>
  <w:num w:numId="8" w16cid:durableId="272327498">
    <w:abstractNumId w:val="10"/>
  </w:num>
  <w:num w:numId="9" w16cid:durableId="54938845">
    <w:abstractNumId w:val="6"/>
  </w:num>
  <w:num w:numId="10" w16cid:durableId="201479199">
    <w:abstractNumId w:val="0"/>
  </w:num>
  <w:num w:numId="11" w16cid:durableId="1219171668">
    <w:abstractNumId w:val="14"/>
  </w:num>
  <w:num w:numId="12" w16cid:durableId="3094142">
    <w:abstractNumId w:val="12"/>
  </w:num>
  <w:num w:numId="13" w16cid:durableId="1655064821">
    <w:abstractNumId w:val="9"/>
  </w:num>
  <w:num w:numId="14" w16cid:durableId="523060785">
    <w:abstractNumId w:val="2"/>
  </w:num>
  <w:num w:numId="15" w16cid:durableId="276186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EAE"/>
    <w:rsid w:val="00001E71"/>
    <w:rsid w:val="00015C7F"/>
    <w:rsid w:val="0002349B"/>
    <w:rsid w:val="0005573D"/>
    <w:rsid w:val="00086F2C"/>
    <w:rsid w:val="000948EA"/>
    <w:rsid w:val="000A2100"/>
    <w:rsid w:val="000B3D33"/>
    <w:rsid w:val="0015715C"/>
    <w:rsid w:val="00174EAE"/>
    <w:rsid w:val="001D1227"/>
    <w:rsid w:val="0024032B"/>
    <w:rsid w:val="00277E83"/>
    <w:rsid w:val="002846CB"/>
    <w:rsid w:val="002A7829"/>
    <w:rsid w:val="002C48EA"/>
    <w:rsid w:val="0036676C"/>
    <w:rsid w:val="003E416E"/>
    <w:rsid w:val="00435FE1"/>
    <w:rsid w:val="00516994"/>
    <w:rsid w:val="005244E7"/>
    <w:rsid w:val="006424C9"/>
    <w:rsid w:val="006837EE"/>
    <w:rsid w:val="006D2450"/>
    <w:rsid w:val="007548E4"/>
    <w:rsid w:val="007925CE"/>
    <w:rsid w:val="00820A8C"/>
    <w:rsid w:val="008D6D3C"/>
    <w:rsid w:val="008F478E"/>
    <w:rsid w:val="009D3A9F"/>
    <w:rsid w:val="009F7CB4"/>
    <w:rsid w:val="00A82188"/>
    <w:rsid w:val="00A91930"/>
    <w:rsid w:val="00A973F8"/>
    <w:rsid w:val="00AF31A9"/>
    <w:rsid w:val="00B17214"/>
    <w:rsid w:val="00B25645"/>
    <w:rsid w:val="00C22838"/>
    <w:rsid w:val="00C35C19"/>
    <w:rsid w:val="00C977F2"/>
    <w:rsid w:val="00D145C5"/>
    <w:rsid w:val="00D26C69"/>
    <w:rsid w:val="00DC59F6"/>
    <w:rsid w:val="00ED075D"/>
    <w:rsid w:val="00EE2EDC"/>
    <w:rsid w:val="00F076EF"/>
    <w:rsid w:val="00F40060"/>
    <w:rsid w:val="00F45333"/>
    <w:rsid w:val="00F46A5A"/>
    <w:rsid w:val="00F47230"/>
    <w:rsid w:val="00F55139"/>
    <w:rsid w:val="00F7289A"/>
    <w:rsid w:val="00F76F77"/>
    <w:rsid w:val="00FC7C48"/>
    <w:rsid w:val="00FF7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75F97"/>
  <w15:chartTrackingRefBased/>
  <w15:docId w15:val="{0DC1C0E5-BEE7-4CEE-BEBC-8605F16D8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4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4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4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4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4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4E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4E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4E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4E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4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4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4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4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4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4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4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4EAE"/>
    <w:rPr>
      <w:rFonts w:eastAsiaTheme="majorEastAsia" w:cstheme="majorBidi"/>
      <w:color w:val="272727" w:themeColor="text1" w:themeTint="D8"/>
    </w:rPr>
  </w:style>
  <w:style w:type="paragraph" w:styleId="Title">
    <w:name w:val="Title"/>
    <w:basedOn w:val="Normal"/>
    <w:next w:val="Normal"/>
    <w:link w:val="TitleChar"/>
    <w:uiPriority w:val="10"/>
    <w:qFormat/>
    <w:rsid w:val="00174E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4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4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4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4EAE"/>
    <w:pPr>
      <w:spacing w:before="160"/>
      <w:jc w:val="center"/>
    </w:pPr>
    <w:rPr>
      <w:i/>
      <w:iCs/>
      <w:color w:val="404040" w:themeColor="text1" w:themeTint="BF"/>
    </w:rPr>
  </w:style>
  <w:style w:type="character" w:customStyle="1" w:styleId="QuoteChar">
    <w:name w:val="Quote Char"/>
    <w:basedOn w:val="DefaultParagraphFont"/>
    <w:link w:val="Quote"/>
    <w:uiPriority w:val="29"/>
    <w:rsid w:val="00174EAE"/>
    <w:rPr>
      <w:i/>
      <w:iCs/>
      <w:color w:val="404040" w:themeColor="text1" w:themeTint="BF"/>
    </w:rPr>
  </w:style>
  <w:style w:type="paragraph" w:styleId="ListParagraph">
    <w:name w:val="List Paragraph"/>
    <w:basedOn w:val="Normal"/>
    <w:uiPriority w:val="34"/>
    <w:qFormat/>
    <w:rsid w:val="00174EAE"/>
    <w:pPr>
      <w:ind w:left="720"/>
      <w:contextualSpacing/>
    </w:pPr>
  </w:style>
  <w:style w:type="character" w:styleId="IntenseEmphasis">
    <w:name w:val="Intense Emphasis"/>
    <w:basedOn w:val="DefaultParagraphFont"/>
    <w:uiPriority w:val="21"/>
    <w:qFormat/>
    <w:rsid w:val="00174EAE"/>
    <w:rPr>
      <w:i/>
      <w:iCs/>
      <w:color w:val="0F4761" w:themeColor="accent1" w:themeShade="BF"/>
    </w:rPr>
  </w:style>
  <w:style w:type="paragraph" w:styleId="IntenseQuote">
    <w:name w:val="Intense Quote"/>
    <w:basedOn w:val="Normal"/>
    <w:next w:val="Normal"/>
    <w:link w:val="IntenseQuoteChar"/>
    <w:uiPriority w:val="30"/>
    <w:qFormat/>
    <w:rsid w:val="00174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4EAE"/>
    <w:rPr>
      <w:i/>
      <w:iCs/>
      <w:color w:val="0F4761" w:themeColor="accent1" w:themeShade="BF"/>
    </w:rPr>
  </w:style>
  <w:style w:type="character" w:styleId="IntenseReference">
    <w:name w:val="Intense Reference"/>
    <w:basedOn w:val="DefaultParagraphFont"/>
    <w:uiPriority w:val="32"/>
    <w:qFormat/>
    <w:rsid w:val="00174EAE"/>
    <w:rPr>
      <w:b/>
      <w:bCs/>
      <w:smallCaps/>
      <w:color w:val="0F4761" w:themeColor="accent1" w:themeShade="BF"/>
      <w:spacing w:val="5"/>
    </w:rPr>
  </w:style>
  <w:style w:type="paragraph" w:styleId="Header">
    <w:name w:val="header"/>
    <w:basedOn w:val="Normal"/>
    <w:link w:val="HeaderChar"/>
    <w:uiPriority w:val="99"/>
    <w:unhideWhenUsed/>
    <w:rsid w:val="000A21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100"/>
  </w:style>
  <w:style w:type="paragraph" w:styleId="Footer">
    <w:name w:val="footer"/>
    <w:basedOn w:val="Normal"/>
    <w:link w:val="FooterChar"/>
    <w:uiPriority w:val="99"/>
    <w:unhideWhenUsed/>
    <w:rsid w:val="000A21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100"/>
  </w:style>
  <w:style w:type="paragraph" w:styleId="TOCHeading">
    <w:name w:val="TOC Heading"/>
    <w:basedOn w:val="Heading1"/>
    <w:next w:val="Normal"/>
    <w:uiPriority w:val="39"/>
    <w:unhideWhenUsed/>
    <w:qFormat/>
    <w:rsid w:val="00B2564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25645"/>
    <w:pPr>
      <w:spacing w:after="100"/>
    </w:pPr>
  </w:style>
  <w:style w:type="paragraph" w:styleId="TOC3">
    <w:name w:val="toc 3"/>
    <w:basedOn w:val="Normal"/>
    <w:next w:val="Normal"/>
    <w:autoRedefine/>
    <w:uiPriority w:val="39"/>
    <w:unhideWhenUsed/>
    <w:rsid w:val="00B25645"/>
    <w:pPr>
      <w:spacing w:after="100"/>
      <w:ind w:left="480"/>
    </w:pPr>
  </w:style>
  <w:style w:type="character" w:styleId="Hyperlink">
    <w:name w:val="Hyperlink"/>
    <w:basedOn w:val="DefaultParagraphFont"/>
    <w:uiPriority w:val="99"/>
    <w:unhideWhenUsed/>
    <w:rsid w:val="00B25645"/>
    <w:rPr>
      <w:color w:val="467886" w:themeColor="hyperlink"/>
      <w:u w:val="single"/>
    </w:rPr>
  </w:style>
  <w:style w:type="character" w:customStyle="1" w:styleId="mord">
    <w:name w:val="mord"/>
    <w:basedOn w:val="DefaultParagraphFont"/>
    <w:rsid w:val="00C35C19"/>
  </w:style>
  <w:style w:type="character" w:customStyle="1" w:styleId="mrel">
    <w:name w:val="mrel"/>
    <w:basedOn w:val="DefaultParagraphFont"/>
    <w:rsid w:val="00C35C19"/>
  </w:style>
  <w:style w:type="character" w:customStyle="1" w:styleId="mop">
    <w:name w:val="mop"/>
    <w:basedOn w:val="DefaultParagraphFont"/>
    <w:rsid w:val="00C35C19"/>
  </w:style>
  <w:style w:type="character" w:customStyle="1" w:styleId="mopen">
    <w:name w:val="mopen"/>
    <w:basedOn w:val="DefaultParagraphFont"/>
    <w:rsid w:val="00C35C19"/>
  </w:style>
  <w:style w:type="character" w:customStyle="1" w:styleId="mbin">
    <w:name w:val="mbin"/>
    <w:basedOn w:val="DefaultParagraphFont"/>
    <w:rsid w:val="00C35C19"/>
  </w:style>
  <w:style w:type="character" w:customStyle="1" w:styleId="mclose">
    <w:name w:val="mclose"/>
    <w:basedOn w:val="DefaultParagraphFont"/>
    <w:rsid w:val="00C35C19"/>
  </w:style>
  <w:style w:type="character" w:customStyle="1" w:styleId="vlist-s">
    <w:name w:val="vlist-s"/>
    <w:basedOn w:val="DefaultParagraphFont"/>
    <w:rsid w:val="00C35C19"/>
  </w:style>
  <w:style w:type="character" w:styleId="PlaceholderText">
    <w:name w:val="Placeholder Text"/>
    <w:basedOn w:val="DefaultParagraphFont"/>
    <w:uiPriority w:val="99"/>
    <w:semiHidden/>
    <w:rsid w:val="00F076EF"/>
    <w:rPr>
      <w:color w:val="666666"/>
    </w:rPr>
  </w:style>
  <w:style w:type="character" w:customStyle="1" w:styleId="mpunct">
    <w:name w:val="mpunct"/>
    <w:basedOn w:val="DefaultParagraphFont"/>
    <w:rsid w:val="00C22838"/>
  </w:style>
  <w:style w:type="paragraph" w:styleId="TOC2">
    <w:name w:val="toc 2"/>
    <w:basedOn w:val="Normal"/>
    <w:next w:val="Normal"/>
    <w:autoRedefine/>
    <w:uiPriority w:val="39"/>
    <w:unhideWhenUsed/>
    <w:rsid w:val="00C22838"/>
    <w:pPr>
      <w:spacing w:after="100"/>
      <w:ind w:left="240"/>
    </w:pPr>
  </w:style>
  <w:style w:type="character" w:styleId="UnresolvedMention">
    <w:name w:val="Unresolved Mention"/>
    <w:basedOn w:val="DefaultParagraphFont"/>
    <w:uiPriority w:val="99"/>
    <w:semiHidden/>
    <w:unhideWhenUsed/>
    <w:rsid w:val="00C977F2"/>
    <w:rPr>
      <w:color w:val="605E5C"/>
      <w:shd w:val="clear" w:color="auto" w:fill="E1DFDD"/>
    </w:rPr>
  </w:style>
  <w:style w:type="paragraph" w:styleId="NormalWeb">
    <w:name w:val="Normal (Web)"/>
    <w:basedOn w:val="Normal"/>
    <w:uiPriority w:val="99"/>
    <w:unhideWhenUsed/>
    <w:rsid w:val="005244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0582104">
      <w:bodyDiv w:val="1"/>
      <w:marLeft w:val="0"/>
      <w:marRight w:val="0"/>
      <w:marTop w:val="0"/>
      <w:marBottom w:val="0"/>
      <w:divBdr>
        <w:top w:val="none" w:sz="0" w:space="0" w:color="auto"/>
        <w:left w:val="none" w:sz="0" w:space="0" w:color="auto"/>
        <w:bottom w:val="none" w:sz="0" w:space="0" w:color="auto"/>
        <w:right w:val="none" w:sz="0" w:space="0" w:color="auto"/>
      </w:divBdr>
    </w:div>
    <w:div w:id="1298411825">
      <w:bodyDiv w:val="1"/>
      <w:marLeft w:val="0"/>
      <w:marRight w:val="0"/>
      <w:marTop w:val="0"/>
      <w:marBottom w:val="0"/>
      <w:divBdr>
        <w:top w:val="none" w:sz="0" w:space="0" w:color="auto"/>
        <w:left w:val="none" w:sz="0" w:space="0" w:color="auto"/>
        <w:bottom w:val="none" w:sz="0" w:space="0" w:color="auto"/>
        <w:right w:val="none" w:sz="0" w:space="0" w:color="auto"/>
      </w:divBdr>
      <w:divsChild>
        <w:div w:id="371422313">
          <w:marLeft w:val="0"/>
          <w:marRight w:val="0"/>
          <w:marTop w:val="0"/>
          <w:marBottom w:val="0"/>
          <w:divBdr>
            <w:top w:val="none" w:sz="0" w:space="0" w:color="auto"/>
            <w:left w:val="none" w:sz="0" w:space="0" w:color="auto"/>
            <w:bottom w:val="none" w:sz="0" w:space="0" w:color="auto"/>
            <w:right w:val="none" w:sz="0" w:space="0" w:color="auto"/>
          </w:divBdr>
          <w:divsChild>
            <w:div w:id="388962606">
              <w:marLeft w:val="0"/>
              <w:marRight w:val="0"/>
              <w:marTop w:val="0"/>
              <w:marBottom w:val="0"/>
              <w:divBdr>
                <w:top w:val="none" w:sz="0" w:space="0" w:color="auto"/>
                <w:left w:val="none" w:sz="0" w:space="0" w:color="auto"/>
                <w:bottom w:val="none" w:sz="0" w:space="0" w:color="auto"/>
                <w:right w:val="none" w:sz="0" w:space="0" w:color="auto"/>
              </w:divBdr>
              <w:divsChild>
                <w:div w:id="1672374230">
                  <w:marLeft w:val="0"/>
                  <w:marRight w:val="0"/>
                  <w:marTop w:val="0"/>
                  <w:marBottom w:val="0"/>
                  <w:divBdr>
                    <w:top w:val="none" w:sz="0" w:space="0" w:color="auto"/>
                    <w:left w:val="none" w:sz="0" w:space="0" w:color="auto"/>
                    <w:bottom w:val="none" w:sz="0" w:space="0" w:color="auto"/>
                    <w:right w:val="none" w:sz="0" w:space="0" w:color="auto"/>
                  </w:divBdr>
                  <w:divsChild>
                    <w:div w:id="104964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13311">
          <w:marLeft w:val="0"/>
          <w:marRight w:val="0"/>
          <w:marTop w:val="0"/>
          <w:marBottom w:val="0"/>
          <w:divBdr>
            <w:top w:val="none" w:sz="0" w:space="0" w:color="auto"/>
            <w:left w:val="none" w:sz="0" w:space="0" w:color="auto"/>
            <w:bottom w:val="none" w:sz="0" w:space="0" w:color="auto"/>
            <w:right w:val="none" w:sz="0" w:space="0" w:color="auto"/>
          </w:divBdr>
          <w:divsChild>
            <w:div w:id="1654918237">
              <w:marLeft w:val="0"/>
              <w:marRight w:val="0"/>
              <w:marTop w:val="0"/>
              <w:marBottom w:val="0"/>
              <w:divBdr>
                <w:top w:val="none" w:sz="0" w:space="0" w:color="auto"/>
                <w:left w:val="none" w:sz="0" w:space="0" w:color="auto"/>
                <w:bottom w:val="none" w:sz="0" w:space="0" w:color="auto"/>
                <w:right w:val="none" w:sz="0" w:space="0" w:color="auto"/>
              </w:divBdr>
              <w:divsChild>
                <w:div w:id="246767548">
                  <w:marLeft w:val="0"/>
                  <w:marRight w:val="0"/>
                  <w:marTop w:val="0"/>
                  <w:marBottom w:val="0"/>
                  <w:divBdr>
                    <w:top w:val="none" w:sz="0" w:space="0" w:color="auto"/>
                    <w:left w:val="none" w:sz="0" w:space="0" w:color="auto"/>
                    <w:bottom w:val="none" w:sz="0" w:space="0" w:color="auto"/>
                    <w:right w:val="none" w:sz="0" w:space="0" w:color="auto"/>
                  </w:divBdr>
                  <w:divsChild>
                    <w:div w:id="41729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aboutamazon.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investopedia.com/terms/i/irr.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hbr.org/2014/11/a-refresher-on-net-present-valu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A376A-A477-49A8-A4DF-6BB021627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15</Pages>
  <Words>2606</Words>
  <Characters>14858</Characters>
  <Application>Microsoft Office Word</Application>
  <DocSecurity>0</DocSecurity>
  <Lines>123</Lines>
  <Paragraphs>34</Paragraphs>
  <ScaleCrop>false</ScaleCrop>
  <Company/>
  <LinksUpToDate>false</LinksUpToDate>
  <CharactersWithSpaces>17430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Vasile Inasescu</dc:creator>
  <cp:keywords/>
  <dc:description/>
  <cp:lastModifiedBy>Alexandru Vasile Inasescu</cp:lastModifiedBy>
  <cp:revision>51</cp:revision>
  <dcterms:created xsi:type="dcterms:W3CDTF">2024-07-20T19:14:00Z</dcterms:created>
  <dcterms:modified xsi:type="dcterms:W3CDTF">2024-07-21T11:22:00Z</dcterms:modified>
</cp:coreProperties>
</file>