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D0EA42" w14:textId="77777777" w:rsidR="00D007B9" w:rsidRDefault="00D007B9" w:rsidP="00D007B9">
      <w:pPr>
        <w:spacing w:line="259" w:lineRule="auto"/>
        <w:jc w:val="center"/>
      </w:pPr>
      <w:r>
        <w:rPr>
          <w:noProof/>
        </w:rPr>
        <w:drawing>
          <wp:inline distT="0" distB="0" distL="0" distR="0" wp14:anchorId="484BFA10" wp14:editId="25C50810">
            <wp:extent cx="1809750" cy="600075"/>
            <wp:effectExtent l="0" t="0" r="0" b="0"/>
            <wp:docPr id="322" name="Picture 322"/>
            <wp:cNvGraphicFramePr/>
            <a:graphic xmlns:a="http://schemas.openxmlformats.org/drawingml/2006/main">
              <a:graphicData uri="http://schemas.openxmlformats.org/drawingml/2006/picture">
                <pic:pic xmlns:pic="http://schemas.openxmlformats.org/drawingml/2006/picture">
                  <pic:nvPicPr>
                    <pic:cNvPr id="322" name="Picture 322"/>
                    <pic:cNvPicPr/>
                  </pic:nvPicPr>
                  <pic:blipFill>
                    <a:blip r:embed="rId8"/>
                    <a:stretch>
                      <a:fillRect/>
                    </a:stretch>
                  </pic:blipFill>
                  <pic:spPr>
                    <a:xfrm>
                      <a:off x="0" y="0"/>
                      <a:ext cx="1809750" cy="600075"/>
                    </a:xfrm>
                    <a:prstGeom prst="rect">
                      <a:avLst/>
                    </a:prstGeom>
                  </pic:spPr>
                </pic:pic>
              </a:graphicData>
            </a:graphic>
          </wp:inline>
        </w:drawing>
      </w:r>
    </w:p>
    <w:p w14:paraId="74B78CA3" w14:textId="77777777" w:rsidR="00D007B9" w:rsidRDefault="00D007B9" w:rsidP="00D007B9">
      <w:pPr>
        <w:spacing w:line="259" w:lineRule="auto"/>
        <w:jc w:val="left"/>
      </w:pPr>
    </w:p>
    <w:p w14:paraId="409B3EED" w14:textId="77777777" w:rsidR="00D007B9" w:rsidRDefault="00D007B9" w:rsidP="00D007B9">
      <w:pPr>
        <w:spacing w:line="259" w:lineRule="auto"/>
        <w:jc w:val="left"/>
      </w:pPr>
    </w:p>
    <w:p w14:paraId="1EC9F1BA" w14:textId="77777777" w:rsidR="00D007B9" w:rsidRPr="008C689B" w:rsidRDefault="00D007B9" w:rsidP="00D007B9">
      <w:pPr>
        <w:spacing w:after="0" w:line="259" w:lineRule="auto"/>
        <w:ind w:left="110"/>
        <w:jc w:val="center"/>
        <w:rPr>
          <w:b/>
          <w:bCs/>
          <w:sz w:val="40"/>
          <w:szCs w:val="36"/>
        </w:rPr>
      </w:pPr>
      <w:r w:rsidRPr="008C689B">
        <w:rPr>
          <w:b/>
          <w:bCs/>
          <w:sz w:val="40"/>
          <w:szCs w:val="36"/>
        </w:rPr>
        <w:t>LCBB6015</w:t>
      </w:r>
    </w:p>
    <w:p w14:paraId="444B2810" w14:textId="77777777" w:rsidR="00D007B9" w:rsidRPr="008C689B" w:rsidRDefault="00D007B9" w:rsidP="00D007B9">
      <w:pPr>
        <w:spacing w:line="259" w:lineRule="auto"/>
        <w:jc w:val="center"/>
        <w:rPr>
          <w:b/>
          <w:sz w:val="48"/>
          <w:szCs w:val="44"/>
        </w:rPr>
      </w:pPr>
      <w:r w:rsidRPr="008C689B">
        <w:rPr>
          <w:b/>
          <w:sz w:val="48"/>
          <w:szCs w:val="44"/>
        </w:rPr>
        <w:t>Strategic Management and Sustainability</w:t>
      </w:r>
    </w:p>
    <w:p w14:paraId="124CD032" w14:textId="77777777" w:rsidR="00D007B9" w:rsidRDefault="00D007B9" w:rsidP="00D007B9">
      <w:pPr>
        <w:spacing w:line="259" w:lineRule="auto"/>
        <w:jc w:val="center"/>
        <w:rPr>
          <w:b/>
          <w:sz w:val="48"/>
          <w:szCs w:val="44"/>
        </w:rPr>
      </w:pPr>
    </w:p>
    <w:p w14:paraId="27DBD499" w14:textId="346955E2" w:rsidR="00D007B9" w:rsidRDefault="00D007B9" w:rsidP="00D007B9">
      <w:pPr>
        <w:spacing w:line="259" w:lineRule="auto"/>
        <w:jc w:val="center"/>
        <w:rPr>
          <w:b/>
          <w:sz w:val="48"/>
          <w:szCs w:val="44"/>
        </w:rPr>
      </w:pPr>
      <w:r w:rsidRPr="008C689B">
        <w:rPr>
          <w:b/>
          <w:sz w:val="48"/>
          <w:szCs w:val="44"/>
        </w:rPr>
        <w:t xml:space="preserve">Component </w:t>
      </w:r>
      <w:r>
        <w:rPr>
          <w:b/>
          <w:sz w:val="48"/>
          <w:szCs w:val="44"/>
        </w:rPr>
        <w:t>1</w:t>
      </w:r>
    </w:p>
    <w:p w14:paraId="3777C188" w14:textId="77777777" w:rsidR="00D007B9" w:rsidRDefault="00D007B9" w:rsidP="00D007B9">
      <w:pPr>
        <w:spacing w:line="259" w:lineRule="auto"/>
        <w:jc w:val="center"/>
        <w:rPr>
          <w:b/>
          <w:sz w:val="48"/>
          <w:szCs w:val="44"/>
        </w:rPr>
      </w:pPr>
    </w:p>
    <w:p w14:paraId="084850FB" w14:textId="77777777" w:rsidR="00D007B9" w:rsidRDefault="00D007B9" w:rsidP="00D007B9">
      <w:pPr>
        <w:spacing w:line="259" w:lineRule="auto"/>
        <w:jc w:val="center"/>
        <w:rPr>
          <w:b/>
          <w:sz w:val="48"/>
          <w:szCs w:val="44"/>
        </w:rPr>
      </w:pPr>
    </w:p>
    <w:p w14:paraId="5957671A" w14:textId="77777777" w:rsidR="00D007B9" w:rsidRDefault="00D007B9" w:rsidP="00D007B9">
      <w:pPr>
        <w:spacing w:line="259" w:lineRule="auto"/>
        <w:jc w:val="center"/>
        <w:rPr>
          <w:b/>
          <w:sz w:val="48"/>
          <w:szCs w:val="44"/>
        </w:rPr>
      </w:pPr>
    </w:p>
    <w:p w14:paraId="091B39F3" w14:textId="77777777" w:rsidR="00D007B9" w:rsidRDefault="00D007B9" w:rsidP="00D007B9">
      <w:pPr>
        <w:spacing w:line="259" w:lineRule="auto"/>
        <w:jc w:val="center"/>
        <w:rPr>
          <w:b/>
          <w:sz w:val="48"/>
          <w:szCs w:val="44"/>
        </w:rPr>
      </w:pPr>
    </w:p>
    <w:p w14:paraId="748AC929" w14:textId="77777777" w:rsidR="00D007B9" w:rsidRDefault="00D007B9" w:rsidP="00D007B9">
      <w:pPr>
        <w:spacing w:line="259" w:lineRule="auto"/>
        <w:jc w:val="center"/>
        <w:rPr>
          <w:b/>
          <w:sz w:val="48"/>
          <w:szCs w:val="44"/>
        </w:rPr>
      </w:pPr>
    </w:p>
    <w:p w14:paraId="0B541858" w14:textId="77777777" w:rsidR="00D007B9" w:rsidRDefault="00D007B9" w:rsidP="00D007B9">
      <w:pPr>
        <w:spacing w:line="259" w:lineRule="auto"/>
        <w:jc w:val="center"/>
        <w:rPr>
          <w:b/>
          <w:sz w:val="48"/>
          <w:szCs w:val="44"/>
        </w:rPr>
      </w:pPr>
    </w:p>
    <w:p w14:paraId="3436918E" w14:textId="547D7D03" w:rsidR="00D007B9" w:rsidRPr="008C689B" w:rsidRDefault="000B4ADF" w:rsidP="00D007B9">
      <w:pPr>
        <w:spacing w:line="259" w:lineRule="auto"/>
        <w:jc w:val="center"/>
        <w:rPr>
          <w:b/>
          <w:sz w:val="32"/>
          <w:szCs w:val="28"/>
        </w:rPr>
      </w:pPr>
      <w:r>
        <w:rPr>
          <w:b/>
          <w:sz w:val="32"/>
          <w:szCs w:val="28"/>
        </w:rPr>
        <w:t xml:space="preserve">                              </w:t>
      </w:r>
      <w:r w:rsidR="00D007B9" w:rsidRPr="008C689B">
        <w:rPr>
          <w:b/>
          <w:sz w:val="32"/>
          <w:szCs w:val="28"/>
        </w:rPr>
        <w:t>Student Name:</w:t>
      </w:r>
      <w:r w:rsidR="00E7399D">
        <w:rPr>
          <w:b/>
          <w:sz w:val="32"/>
          <w:szCs w:val="28"/>
        </w:rPr>
        <w:t xml:space="preserve"> Mirabela Laura Dobre</w:t>
      </w:r>
    </w:p>
    <w:p w14:paraId="2C7AC729" w14:textId="1667037A" w:rsidR="00D007B9" w:rsidRPr="008C689B" w:rsidRDefault="00D007B9" w:rsidP="00D007B9">
      <w:pPr>
        <w:spacing w:line="259" w:lineRule="auto"/>
        <w:jc w:val="center"/>
        <w:rPr>
          <w:b/>
          <w:sz w:val="32"/>
          <w:szCs w:val="28"/>
        </w:rPr>
      </w:pPr>
      <w:r w:rsidRPr="008C689B">
        <w:rPr>
          <w:b/>
          <w:sz w:val="32"/>
          <w:szCs w:val="28"/>
        </w:rPr>
        <w:t>Student ID:</w:t>
      </w:r>
      <w:r w:rsidR="00E7399D">
        <w:rPr>
          <w:b/>
          <w:sz w:val="32"/>
          <w:szCs w:val="28"/>
        </w:rPr>
        <w:t xml:space="preserve"> 2315966</w:t>
      </w:r>
    </w:p>
    <w:p w14:paraId="7D3729D0" w14:textId="5C1D9C69" w:rsidR="00D007B9" w:rsidRPr="008C689B" w:rsidRDefault="00A364E9" w:rsidP="00A364E9">
      <w:pPr>
        <w:spacing w:line="259" w:lineRule="auto"/>
        <w:rPr>
          <w:b/>
          <w:sz w:val="32"/>
          <w:szCs w:val="28"/>
        </w:rPr>
      </w:pPr>
      <w:r>
        <w:rPr>
          <w:b/>
          <w:sz w:val="32"/>
          <w:szCs w:val="28"/>
        </w:rPr>
        <w:t xml:space="preserve"> </w:t>
      </w:r>
      <w:r>
        <w:rPr>
          <w:b/>
          <w:sz w:val="32"/>
          <w:szCs w:val="28"/>
        </w:rPr>
        <w:tab/>
      </w:r>
      <w:r>
        <w:rPr>
          <w:b/>
          <w:sz w:val="32"/>
          <w:szCs w:val="28"/>
        </w:rPr>
        <w:tab/>
      </w:r>
      <w:r>
        <w:rPr>
          <w:b/>
          <w:sz w:val="32"/>
          <w:szCs w:val="28"/>
        </w:rPr>
        <w:tab/>
      </w:r>
      <w:r>
        <w:rPr>
          <w:b/>
          <w:sz w:val="32"/>
          <w:szCs w:val="28"/>
        </w:rPr>
        <w:tab/>
      </w:r>
      <w:r w:rsidR="00161E2F">
        <w:rPr>
          <w:b/>
          <w:sz w:val="32"/>
          <w:szCs w:val="28"/>
        </w:rPr>
        <w:t xml:space="preserve">   Lecturer: </w:t>
      </w:r>
      <w:r w:rsidR="00746E2E">
        <w:rPr>
          <w:b/>
          <w:sz w:val="32"/>
          <w:szCs w:val="28"/>
        </w:rPr>
        <w:t>Dr. Nerys</w:t>
      </w:r>
      <w:r w:rsidR="00233D0C">
        <w:rPr>
          <w:b/>
          <w:sz w:val="32"/>
          <w:szCs w:val="28"/>
        </w:rPr>
        <w:t xml:space="preserve"> Dosseh</w:t>
      </w:r>
    </w:p>
    <w:p w14:paraId="20D0DD92" w14:textId="77777777" w:rsidR="00D007B9" w:rsidRDefault="00D007B9">
      <w:pPr>
        <w:spacing w:line="259" w:lineRule="auto"/>
        <w:jc w:val="left"/>
        <w:rPr>
          <w:rFonts w:cs="Times New Roman"/>
          <w:b/>
          <w:bCs/>
          <w:color w:val="000000" w:themeColor="text1"/>
          <w:sz w:val="36"/>
        </w:rPr>
      </w:pPr>
      <w:r>
        <w:br w:type="page"/>
      </w:r>
    </w:p>
    <w:sdt>
      <w:sdtPr>
        <w:id w:val="1848985689"/>
        <w:docPartObj>
          <w:docPartGallery w:val="Table of Contents"/>
          <w:docPartUnique/>
        </w:docPartObj>
      </w:sdtPr>
      <w:sdtEndPr>
        <w:rPr>
          <w:b/>
          <w:bCs/>
          <w:noProof/>
        </w:rPr>
      </w:sdtEndPr>
      <w:sdtContent>
        <w:p w14:paraId="73FF0C17" w14:textId="73360109" w:rsidR="00BF0EF9" w:rsidRPr="00142662" w:rsidRDefault="00BF0EF9" w:rsidP="00142662">
          <w:pPr>
            <w:rPr>
              <w:b/>
              <w:bCs/>
              <w:sz w:val="36"/>
              <w:szCs w:val="32"/>
            </w:rPr>
          </w:pPr>
          <w:r w:rsidRPr="00142662">
            <w:rPr>
              <w:b/>
              <w:bCs/>
              <w:sz w:val="36"/>
              <w:szCs w:val="32"/>
            </w:rPr>
            <w:t>Table of Contents</w:t>
          </w:r>
          <w:r w:rsidR="0054289B">
            <w:rPr>
              <w:b/>
              <w:bCs/>
              <w:sz w:val="36"/>
              <w:szCs w:val="32"/>
            </w:rPr>
            <w:t xml:space="preserve"> </w:t>
          </w:r>
        </w:p>
        <w:p w14:paraId="6D869266" w14:textId="4CABB2EF" w:rsidR="00975136" w:rsidRDefault="00BF0EF9">
          <w:pPr>
            <w:pStyle w:val="TOC1"/>
            <w:tabs>
              <w:tab w:val="right" w:leader="dot" w:pos="9016"/>
            </w:tabs>
            <w:rPr>
              <w:rFonts w:asciiTheme="minorHAnsi" w:eastAsiaTheme="minorEastAsia" w:hAnsiTheme="minorHAnsi"/>
              <w:noProof/>
              <w:szCs w:val="24"/>
              <w:lang w:eastAsia="en-IN"/>
            </w:rPr>
          </w:pPr>
          <w:r>
            <w:fldChar w:fldCharType="begin"/>
          </w:r>
          <w:r>
            <w:instrText xml:space="preserve"> TOC \o "1-3" \h \z \u </w:instrText>
          </w:r>
          <w:r>
            <w:fldChar w:fldCharType="separate"/>
          </w:r>
          <w:hyperlink w:anchor="_Toc224658067" w:history="1">
            <w:r w:rsidR="00975136" w:rsidRPr="00C63879">
              <w:rPr>
                <w:rStyle w:val="Hyperlink"/>
                <w:noProof/>
              </w:rPr>
              <w:t>Executive Summary</w:t>
            </w:r>
            <w:r w:rsidR="00975136">
              <w:rPr>
                <w:noProof/>
                <w:webHidden/>
              </w:rPr>
              <w:tab/>
            </w:r>
            <w:r w:rsidR="00975136">
              <w:rPr>
                <w:noProof/>
                <w:webHidden/>
              </w:rPr>
              <w:fldChar w:fldCharType="begin"/>
            </w:r>
            <w:r w:rsidR="00975136">
              <w:rPr>
                <w:noProof/>
                <w:webHidden/>
              </w:rPr>
              <w:instrText xml:space="preserve"> PAGEREF _Toc224658067 \h </w:instrText>
            </w:r>
            <w:r w:rsidR="00975136">
              <w:rPr>
                <w:noProof/>
                <w:webHidden/>
              </w:rPr>
            </w:r>
            <w:r w:rsidR="00975136">
              <w:rPr>
                <w:noProof/>
                <w:webHidden/>
              </w:rPr>
              <w:fldChar w:fldCharType="separate"/>
            </w:r>
            <w:r w:rsidR="00975136">
              <w:rPr>
                <w:noProof/>
                <w:webHidden/>
              </w:rPr>
              <w:t>2</w:t>
            </w:r>
            <w:r w:rsidR="00975136">
              <w:rPr>
                <w:noProof/>
                <w:webHidden/>
              </w:rPr>
              <w:fldChar w:fldCharType="end"/>
            </w:r>
          </w:hyperlink>
        </w:p>
        <w:p w14:paraId="5EAB45FE" w14:textId="789C2BAD" w:rsidR="00975136" w:rsidRDefault="00975136">
          <w:pPr>
            <w:pStyle w:val="TOC1"/>
            <w:tabs>
              <w:tab w:val="right" w:leader="dot" w:pos="9016"/>
            </w:tabs>
            <w:rPr>
              <w:rFonts w:asciiTheme="minorHAnsi" w:eastAsiaTheme="minorEastAsia" w:hAnsiTheme="minorHAnsi"/>
              <w:noProof/>
              <w:szCs w:val="24"/>
              <w:lang w:eastAsia="en-IN"/>
            </w:rPr>
          </w:pPr>
          <w:hyperlink w:anchor="_Toc224658068" w:history="1">
            <w:r w:rsidRPr="00C63879">
              <w:rPr>
                <w:rStyle w:val="Hyperlink"/>
                <w:noProof/>
              </w:rPr>
              <w:t>Introduction</w:t>
            </w:r>
            <w:r>
              <w:rPr>
                <w:noProof/>
                <w:webHidden/>
              </w:rPr>
              <w:tab/>
            </w:r>
            <w:r>
              <w:rPr>
                <w:noProof/>
                <w:webHidden/>
              </w:rPr>
              <w:fldChar w:fldCharType="begin"/>
            </w:r>
            <w:r>
              <w:rPr>
                <w:noProof/>
                <w:webHidden/>
              </w:rPr>
              <w:instrText xml:space="preserve"> PAGEREF _Toc224658068 \h </w:instrText>
            </w:r>
            <w:r>
              <w:rPr>
                <w:noProof/>
                <w:webHidden/>
              </w:rPr>
            </w:r>
            <w:r>
              <w:rPr>
                <w:noProof/>
                <w:webHidden/>
              </w:rPr>
              <w:fldChar w:fldCharType="separate"/>
            </w:r>
            <w:r>
              <w:rPr>
                <w:noProof/>
                <w:webHidden/>
              </w:rPr>
              <w:t>4</w:t>
            </w:r>
            <w:r>
              <w:rPr>
                <w:noProof/>
                <w:webHidden/>
              </w:rPr>
              <w:fldChar w:fldCharType="end"/>
            </w:r>
          </w:hyperlink>
        </w:p>
        <w:p w14:paraId="6BA913B0" w14:textId="5205A8BF" w:rsidR="00975136" w:rsidRDefault="00975136">
          <w:pPr>
            <w:pStyle w:val="TOC1"/>
            <w:tabs>
              <w:tab w:val="right" w:leader="dot" w:pos="9016"/>
            </w:tabs>
            <w:rPr>
              <w:rFonts w:asciiTheme="minorHAnsi" w:eastAsiaTheme="minorEastAsia" w:hAnsiTheme="minorHAnsi"/>
              <w:noProof/>
              <w:szCs w:val="24"/>
              <w:lang w:eastAsia="en-IN"/>
            </w:rPr>
          </w:pPr>
          <w:hyperlink w:anchor="_Toc224658069" w:history="1">
            <w:r w:rsidRPr="00C63879">
              <w:rPr>
                <w:rStyle w:val="Hyperlink"/>
                <w:noProof/>
              </w:rPr>
              <w:t>Strategy Analysis</w:t>
            </w:r>
            <w:r>
              <w:rPr>
                <w:noProof/>
                <w:webHidden/>
              </w:rPr>
              <w:tab/>
            </w:r>
            <w:r>
              <w:rPr>
                <w:noProof/>
                <w:webHidden/>
              </w:rPr>
              <w:fldChar w:fldCharType="begin"/>
            </w:r>
            <w:r>
              <w:rPr>
                <w:noProof/>
                <w:webHidden/>
              </w:rPr>
              <w:instrText xml:space="preserve"> PAGEREF _Toc224658069 \h </w:instrText>
            </w:r>
            <w:r>
              <w:rPr>
                <w:noProof/>
                <w:webHidden/>
              </w:rPr>
            </w:r>
            <w:r>
              <w:rPr>
                <w:noProof/>
                <w:webHidden/>
              </w:rPr>
              <w:fldChar w:fldCharType="separate"/>
            </w:r>
            <w:r>
              <w:rPr>
                <w:noProof/>
                <w:webHidden/>
              </w:rPr>
              <w:t>5</w:t>
            </w:r>
            <w:r>
              <w:rPr>
                <w:noProof/>
                <w:webHidden/>
              </w:rPr>
              <w:fldChar w:fldCharType="end"/>
            </w:r>
          </w:hyperlink>
        </w:p>
        <w:p w14:paraId="50652ECA" w14:textId="0CD77CC5" w:rsidR="00975136" w:rsidRDefault="00975136">
          <w:pPr>
            <w:pStyle w:val="TOC2"/>
            <w:tabs>
              <w:tab w:val="right" w:leader="dot" w:pos="9016"/>
            </w:tabs>
            <w:rPr>
              <w:rFonts w:asciiTheme="minorHAnsi" w:eastAsiaTheme="minorEastAsia" w:hAnsiTheme="minorHAnsi"/>
              <w:noProof/>
              <w:szCs w:val="24"/>
              <w:lang w:eastAsia="en-IN"/>
            </w:rPr>
          </w:pPr>
          <w:hyperlink w:anchor="_Toc224658070" w:history="1">
            <w:r w:rsidRPr="00C63879">
              <w:rPr>
                <w:rStyle w:val="Hyperlink"/>
                <w:noProof/>
              </w:rPr>
              <w:t>External Environment Audit</w:t>
            </w:r>
            <w:r>
              <w:rPr>
                <w:noProof/>
                <w:webHidden/>
              </w:rPr>
              <w:tab/>
            </w:r>
            <w:r>
              <w:rPr>
                <w:noProof/>
                <w:webHidden/>
              </w:rPr>
              <w:fldChar w:fldCharType="begin"/>
            </w:r>
            <w:r>
              <w:rPr>
                <w:noProof/>
                <w:webHidden/>
              </w:rPr>
              <w:instrText xml:space="preserve"> PAGEREF _Toc224658070 \h </w:instrText>
            </w:r>
            <w:r>
              <w:rPr>
                <w:noProof/>
                <w:webHidden/>
              </w:rPr>
            </w:r>
            <w:r>
              <w:rPr>
                <w:noProof/>
                <w:webHidden/>
              </w:rPr>
              <w:fldChar w:fldCharType="separate"/>
            </w:r>
            <w:r>
              <w:rPr>
                <w:noProof/>
                <w:webHidden/>
              </w:rPr>
              <w:t>5</w:t>
            </w:r>
            <w:r>
              <w:rPr>
                <w:noProof/>
                <w:webHidden/>
              </w:rPr>
              <w:fldChar w:fldCharType="end"/>
            </w:r>
          </w:hyperlink>
        </w:p>
        <w:p w14:paraId="54C0CBEE" w14:textId="70914665" w:rsidR="00975136" w:rsidRDefault="00975136">
          <w:pPr>
            <w:pStyle w:val="TOC2"/>
            <w:tabs>
              <w:tab w:val="right" w:leader="dot" w:pos="9016"/>
            </w:tabs>
            <w:rPr>
              <w:rFonts w:asciiTheme="minorHAnsi" w:eastAsiaTheme="minorEastAsia" w:hAnsiTheme="minorHAnsi"/>
              <w:noProof/>
              <w:szCs w:val="24"/>
              <w:lang w:eastAsia="en-IN"/>
            </w:rPr>
          </w:pPr>
          <w:hyperlink w:anchor="_Toc224658071" w:history="1">
            <w:r w:rsidRPr="00C63879">
              <w:rPr>
                <w:rStyle w:val="Hyperlink"/>
                <w:noProof/>
              </w:rPr>
              <w:t>Internal Environment Audit</w:t>
            </w:r>
            <w:r>
              <w:rPr>
                <w:noProof/>
                <w:webHidden/>
              </w:rPr>
              <w:tab/>
            </w:r>
            <w:r>
              <w:rPr>
                <w:noProof/>
                <w:webHidden/>
              </w:rPr>
              <w:fldChar w:fldCharType="begin"/>
            </w:r>
            <w:r>
              <w:rPr>
                <w:noProof/>
                <w:webHidden/>
              </w:rPr>
              <w:instrText xml:space="preserve"> PAGEREF _Toc224658071 \h </w:instrText>
            </w:r>
            <w:r>
              <w:rPr>
                <w:noProof/>
                <w:webHidden/>
              </w:rPr>
            </w:r>
            <w:r>
              <w:rPr>
                <w:noProof/>
                <w:webHidden/>
              </w:rPr>
              <w:fldChar w:fldCharType="separate"/>
            </w:r>
            <w:r>
              <w:rPr>
                <w:noProof/>
                <w:webHidden/>
              </w:rPr>
              <w:t>7</w:t>
            </w:r>
            <w:r>
              <w:rPr>
                <w:noProof/>
                <w:webHidden/>
              </w:rPr>
              <w:fldChar w:fldCharType="end"/>
            </w:r>
          </w:hyperlink>
        </w:p>
        <w:p w14:paraId="035C4D6B" w14:textId="7B7132B2" w:rsidR="00975136" w:rsidRDefault="00975136">
          <w:pPr>
            <w:pStyle w:val="TOC2"/>
            <w:tabs>
              <w:tab w:val="right" w:leader="dot" w:pos="9016"/>
            </w:tabs>
            <w:rPr>
              <w:rFonts w:asciiTheme="minorHAnsi" w:eastAsiaTheme="minorEastAsia" w:hAnsiTheme="minorHAnsi"/>
              <w:noProof/>
              <w:szCs w:val="24"/>
              <w:lang w:eastAsia="en-IN"/>
            </w:rPr>
          </w:pPr>
          <w:hyperlink w:anchor="_Toc224658072" w:history="1">
            <w:r w:rsidRPr="00C63879">
              <w:rPr>
                <w:rStyle w:val="Hyperlink"/>
                <w:noProof/>
              </w:rPr>
              <w:t>SWOT Analysis</w:t>
            </w:r>
            <w:r>
              <w:rPr>
                <w:noProof/>
                <w:webHidden/>
              </w:rPr>
              <w:tab/>
            </w:r>
            <w:r>
              <w:rPr>
                <w:noProof/>
                <w:webHidden/>
              </w:rPr>
              <w:fldChar w:fldCharType="begin"/>
            </w:r>
            <w:r>
              <w:rPr>
                <w:noProof/>
                <w:webHidden/>
              </w:rPr>
              <w:instrText xml:space="preserve"> PAGEREF _Toc224658072 \h </w:instrText>
            </w:r>
            <w:r>
              <w:rPr>
                <w:noProof/>
                <w:webHidden/>
              </w:rPr>
            </w:r>
            <w:r>
              <w:rPr>
                <w:noProof/>
                <w:webHidden/>
              </w:rPr>
              <w:fldChar w:fldCharType="separate"/>
            </w:r>
            <w:r>
              <w:rPr>
                <w:noProof/>
                <w:webHidden/>
              </w:rPr>
              <w:t>8</w:t>
            </w:r>
            <w:r>
              <w:rPr>
                <w:noProof/>
                <w:webHidden/>
              </w:rPr>
              <w:fldChar w:fldCharType="end"/>
            </w:r>
          </w:hyperlink>
        </w:p>
        <w:p w14:paraId="0712C130" w14:textId="26040A54" w:rsidR="00975136" w:rsidRDefault="00975136">
          <w:pPr>
            <w:pStyle w:val="TOC1"/>
            <w:tabs>
              <w:tab w:val="right" w:leader="dot" w:pos="9016"/>
            </w:tabs>
            <w:rPr>
              <w:rFonts w:asciiTheme="minorHAnsi" w:eastAsiaTheme="minorEastAsia" w:hAnsiTheme="minorHAnsi"/>
              <w:noProof/>
              <w:szCs w:val="24"/>
              <w:lang w:eastAsia="en-IN"/>
            </w:rPr>
          </w:pPr>
          <w:hyperlink w:anchor="_Toc224658073" w:history="1">
            <w:r w:rsidRPr="00C63879">
              <w:rPr>
                <w:rStyle w:val="Hyperlink"/>
                <w:noProof/>
              </w:rPr>
              <w:t>Strategy Formulation</w:t>
            </w:r>
            <w:r>
              <w:rPr>
                <w:noProof/>
                <w:webHidden/>
              </w:rPr>
              <w:tab/>
            </w:r>
            <w:r>
              <w:rPr>
                <w:noProof/>
                <w:webHidden/>
              </w:rPr>
              <w:fldChar w:fldCharType="begin"/>
            </w:r>
            <w:r>
              <w:rPr>
                <w:noProof/>
                <w:webHidden/>
              </w:rPr>
              <w:instrText xml:space="preserve"> PAGEREF _Toc224658073 \h </w:instrText>
            </w:r>
            <w:r>
              <w:rPr>
                <w:noProof/>
                <w:webHidden/>
              </w:rPr>
            </w:r>
            <w:r>
              <w:rPr>
                <w:noProof/>
                <w:webHidden/>
              </w:rPr>
              <w:fldChar w:fldCharType="separate"/>
            </w:r>
            <w:r>
              <w:rPr>
                <w:noProof/>
                <w:webHidden/>
              </w:rPr>
              <w:t>9</w:t>
            </w:r>
            <w:r>
              <w:rPr>
                <w:noProof/>
                <w:webHidden/>
              </w:rPr>
              <w:fldChar w:fldCharType="end"/>
            </w:r>
          </w:hyperlink>
        </w:p>
        <w:p w14:paraId="758A1491" w14:textId="01AEBF74" w:rsidR="00975136" w:rsidRDefault="00975136">
          <w:pPr>
            <w:pStyle w:val="TOC1"/>
            <w:tabs>
              <w:tab w:val="right" w:leader="dot" w:pos="9016"/>
            </w:tabs>
            <w:rPr>
              <w:rFonts w:asciiTheme="minorHAnsi" w:eastAsiaTheme="minorEastAsia" w:hAnsiTheme="minorHAnsi"/>
              <w:noProof/>
              <w:szCs w:val="24"/>
              <w:lang w:eastAsia="en-IN"/>
            </w:rPr>
          </w:pPr>
          <w:hyperlink w:anchor="_Toc224658074" w:history="1">
            <w:r w:rsidRPr="00C63879">
              <w:rPr>
                <w:rStyle w:val="Hyperlink"/>
                <w:noProof/>
              </w:rPr>
              <w:t>Conclusion and Recommendations</w:t>
            </w:r>
            <w:r>
              <w:rPr>
                <w:noProof/>
                <w:webHidden/>
              </w:rPr>
              <w:tab/>
            </w:r>
            <w:r>
              <w:rPr>
                <w:noProof/>
                <w:webHidden/>
              </w:rPr>
              <w:fldChar w:fldCharType="begin"/>
            </w:r>
            <w:r>
              <w:rPr>
                <w:noProof/>
                <w:webHidden/>
              </w:rPr>
              <w:instrText xml:space="preserve"> PAGEREF _Toc224658074 \h </w:instrText>
            </w:r>
            <w:r>
              <w:rPr>
                <w:noProof/>
                <w:webHidden/>
              </w:rPr>
            </w:r>
            <w:r>
              <w:rPr>
                <w:noProof/>
                <w:webHidden/>
              </w:rPr>
              <w:fldChar w:fldCharType="separate"/>
            </w:r>
            <w:r>
              <w:rPr>
                <w:noProof/>
                <w:webHidden/>
              </w:rPr>
              <w:t>11</w:t>
            </w:r>
            <w:r>
              <w:rPr>
                <w:noProof/>
                <w:webHidden/>
              </w:rPr>
              <w:fldChar w:fldCharType="end"/>
            </w:r>
          </w:hyperlink>
        </w:p>
        <w:p w14:paraId="4D43FF7A" w14:textId="435B6C14" w:rsidR="00975136" w:rsidRDefault="00975136">
          <w:pPr>
            <w:pStyle w:val="TOC1"/>
            <w:tabs>
              <w:tab w:val="right" w:leader="dot" w:pos="9016"/>
            </w:tabs>
            <w:rPr>
              <w:rFonts w:asciiTheme="minorHAnsi" w:eastAsiaTheme="minorEastAsia" w:hAnsiTheme="minorHAnsi"/>
              <w:noProof/>
              <w:szCs w:val="24"/>
              <w:lang w:eastAsia="en-IN"/>
            </w:rPr>
          </w:pPr>
          <w:hyperlink w:anchor="_Toc224658075" w:history="1">
            <w:r w:rsidRPr="00C63879">
              <w:rPr>
                <w:rStyle w:val="Hyperlink"/>
                <w:noProof/>
              </w:rPr>
              <w:t>References</w:t>
            </w:r>
            <w:r>
              <w:rPr>
                <w:noProof/>
                <w:webHidden/>
              </w:rPr>
              <w:tab/>
            </w:r>
            <w:r>
              <w:rPr>
                <w:noProof/>
                <w:webHidden/>
              </w:rPr>
              <w:fldChar w:fldCharType="begin"/>
            </w:r>
            <w:r>
              <w:rPr>
                <w:noProof/>
                <w:webHidden/>
              </w:rPr>
              <w:instrText xml:space="preserve"> PAGEREF _Toc224658075 \h </w:instrText>
            </w:r>
            <w:r>
              <w:rPr>
                <w:noProof/>
                <w:webHidden/>
              </w:rPr>
            </w:r>
            <w:r>
              <w:rPr>
                <w:noProof/>
                <w:webHidden/>
              </w:rPr>
              <w:fldChar w:fldCharType="separate"/>
            </w:r>
            <w:r>
              <w:rPr>
                <w:noProof/>
                <w:webHidden/>
              </w:rPr>
              <w:t>12</w:t>
            </w:r>
            <w:r>
              <w:rPr>
                <w:noProof/>
                <w:webHidden/>
              </w:rPr>
              <w:fldChar w:fldCharType="end"/>
            </w:r>
          </w:hyperlink>
        </w:p>
        <w:p w14:paraId="1A7FCAD0" w14:textId="44ACCE73" w:rsidR="00BF0EF9" w:rsidRDefault="00BF0EF9">
          <w:r>
            <w:rPr>
              <w:b/>
              <w:bCs/>
              <w:noProof/>
            </w:rPr>
            <w:fldChar w:fldCharType="end"/>
          </w:r>
        </w:p>
      </w:sdtContent>
    </w:sdt>
    <w:p w14:paraId="4BCCE28F" w14:textId="47C81F4D" w:rsidR="00687711" w:rsidRDefault="00BF0EF9">
      <w:pPr>
        <w:spacing w:line="259" w:lineRule="auto"/>
        <w:jc w:val="left"/>
      </w:pPr>
      <w:r>
        <w:br w:type="page"/>
      </w:r>
    </w:p>
    <w:p w14:paraId="07F74690" w14:textId="77777777" w:rsidR="00B64668" w:rsidRDefault="00B64668" w:rsidP="00B64668">
      <w:pPr>
        <w:pStyle w:val="Heading1"/>
      </w:pPr>
      <w:r>
        <w:lastRenderedPageBreak/>
        <w:t>Executive Summary</w:t>
      </w:r>
    </w:p>
    <w:p w14:paraId="345AA8C0" w14:textId="77777777" w:rsidR="00B64668" w:rsidRDefault="00B64668" w:rsidP="00B64668">
      <w:r>
        <w:t>In this report, the strategic position of Jaguar Land Rover in the UK automotive industry will be analysed, and the core factors affecting long-term competitiveness will be examined. Strategic management is an important tool that assists organisations to cope with the ever-evolving business environment, especially in other industries like automotive manufacturing, where innovations in technology, environmental laws and emerging consumer tastes keep transforming the market. Jaguar Land Rover is a company that competes in the luxury and high-end automotive market and experiences high competition with the rest of the world's car manufacturers. In the report, PESTLE analysis and Five Forces Model of Porter are used to analyse the external environment in which the company operates to establish key trends in the industry, industry competition and regulatory factors. It also assesses the internal strengths of the company using the strategic paradigms of the Value Chain analysis, the Resource-Based View (RBV) and the VRIO model that determine the major resources and competitive advantages of the company. A synthesis of the findings is then performed in a SWOT analysis that brings out the strengths, weaknesses, opportunities and threats of the organisation.</w:t>
      </w:r>
    </w:p>
    <w:p w14:paraId="7871FB71" w14:textId="77777777" w:rsidR="00BF0EF9" w:rsidRDefault="00BF0EF9">
      <w:pPr>
        <w:spacing w:line="259" w:lineRule="auto"/>
        <w:jc w:val="left"/>
        <w:rPr>
          <w:rFonts w:cs="Times New Roman"/>
          <w:b/>
          <w:bCs/>
          <w:color w:val="000000" w:themeColor="text1"/>
          <w:sz w:val="36"/>
        </w:rPr>
      </w:pPr>
    </w:p>
    <w:p w14:paraId="6493B257" w14:textId="77777777" w:rsidR="00B64668" w:rsidRDefault="00B64668">
      <w:pPr>
        <w:spacing w:line="259" w:lineRule="auto"/>
        <w:jc w:val="left"/>
        <w:rPr>
          <w:rFonts w:cs="Times New Roman"/>
          <w:b/>
          <w:bCs/>
          <w:color w:val="000000" w:themeColor="text1"/>
          <w:sz w:val="36"/>
        </w:rPr>
      </w:pPr>
    </w:p>
    <w:p w14:paraId="1DBA4784" w14:textId="77777777" w:rsidR="00B64668" w:rsidRDefault="00B64668">
      <w:pPr>
        <w:spacing w:line="259" w:lineRule="auto"/>
        <w:jc w:val="left"/>
        <w:rPr>
          <w:rFonts w:cs="Times New Roman"/>
          <w:b/>
          <w:bCs/>
          <w:color w:val="000000" w:themeColor="text1"/>
          <w:sz w:val="36"/>
        </w:rPr>
      </w:pPr>
    </w:p>
    <w:p w14:paraId="45DFD7AC" w14:textId="77777777" w:rsidR="00B64668" w:rsidRDefault="00B64668">
      <w:pPr>
        <w:spacing w:line="259" w:lineRule="auto"/>
        <w:jc w:val="left"/>
        <w:rPr>
          <w:rFonts w:cs="Times New Roman"/>
          <w:b/>
          <w:bCs/>
          <w:color w:val="000000" w:themeColor="text1"/>
          <w:sz w:val="36"/>
        </w:rPr>
      </w:pPr>
    </w:p>
    <w:p w14:paraId="35BAE036" w14:textId="77777777" w:rsidR="00B64668" w:rsidRDefault="00B64668">
      <w:pPr>
        <w:spacing w:line="259" w:lineRule="auto"/>
        <w:jc w:val="left"/>
        <w:rPr>
          <w:rFonts w:cs="Times New Roman"/>
          <w:b/>
          <w:bCs/>
          <w:color w:val="000000" w:themeColor="text1"/>
          <w:sz w:val="36"/>
        </w:rPr>
      </w:pPr>
    </w:p>
    <w:p w14:paraId="3E463DC4" w14:textId="77777777" w:rsidR="00B64668" w:rsidRDefault="00B64668">
      <w:pPr>
        <w:spacing w:line="259" w:lineRule="auto"/>
        <w:jc w:val="left"/>
        <w:rPr>
          <w:rFonts w:cs="Times New Roman"/>
          <w:b/>
          <w:bCs/>
          <w:color w:val="000000" w:themeColor="text1"/>
          <w:sz w:val="36"/>
        </w:rPr>
      </w:pPr>
    </w:p>
    <w:p w14:paraId="2F835F27" w14:textId="77777777" w:rsidR="00B64668" w:rsidRDefault="00B64668">
      <w:pPr>
        <w:spacing w:line="259" w:lineRule="auto"/>
        <w:jc w:val="left"/>
        <w:rPr>
          <w:rFonts w:cs="Times New Roman"/>
          <w:b/>
          <w:bCs/>
          <w:color w:val="000000" w:themeColor="text1"/>
          <w:sz w:val="36"/>
        </w:rPr>
      </w:pPr>
    </w:p>
    <w:p w14:paraId="4974C562" w14:textId="77777777" w:rsidR="00B64668" w:rsidRDefault="00B64668">
      <w:pPr>
        <w:spacing w:line="259" w:lineRule="auto"/>
        <w:jc w:val="left"/>
        <w:rPr>
          <w:rFonts w:cs="Times New Roman"/>
          <w:b/>
          <w:bCs/>
          <w:color w:val="000000" w:themeColor="text1"/>
          <w:sz w:val="36"/>
        </w:rPr>
      </w:pPr>
    </w:p>
    <w:p w14:paraId="6F2743FA" w14:textId="77777777" w:rsidR="00B64668" w:rsidRDefault="00B64668">
      <w:pPr>
        <w:spacing w:line="259" w:lineRule="auto"/>
        <w:jc w:val="left"/>
        <w:rPr>
          <w:rFonts w:cs="Times New Roman"/>
          <w:b/>
          <w:bCs/>
          <w:color w:val="000000" w:themeColor="text1"/>
          <w:sz w:val="36"/>
        </w:rPr>
      </w:pPr>
    </w:p>
    <w:p w14:paraId="6434AD19" w14:textId="77777777" w:rsidR="00B64668" w:rsidRDefault="00B64668">
      <w:pPr>
        <w:spacing w:line="259" w:lineRule="auto"/>
        <w:jc w:val="left"/>
        <w:rPr>
          <w:rFonts w:cs="Times New Roman"/>
          <w:b/>
          <w:bCs/>
          <w:color w:val="000000" w:themeColor="text1"/>
          <w:sz w:val="36"/>
        </w:rPr>
      </w:pPr>
    </w:p>
    <w:p w14:paraId="42E4ECD8" w14:textId="77777777" w:rsidR="00B64668" w:rsidRDefault="00B64668">
      <w:pPr>
        <w:spacing w:line="259" w:lineRule="auto"/>
        <w:jc w:val="left"/>
        <w:rPr>
          <w:rFonts w:cs="Times New Roman"/>
          <w:b/>
          <w:bCs/>
          <w:color w:val="000000" w:themeColor="text1"/>
          <w:sz w:val="36"/>
        </w:rPr>
      </w:pPr>
    </w:p>
    <w:p w14:paraId="0A6030E5" w14:textId="77777777" w:rsidR="00B64668" w:rsidRDefault="00B64668">
      <w:pPr>
        <w:spacing w:line="259" w:lineRule="auto"/>
        <w:jc w:val="left"/>
        <w:rPr>
          <w:rFonts w:cs="Times New Roman"/>
          <w:b/>
          <w:bCs/>
          <w:color w:val="000000" w:themeColor="text1"/>
          <w:sz w:val="36"/>
        </w:rPr>
      </w:pPr>
    </w:p>
    <w:p w14:paraId="4742350C" w14:textId="77777777" w:rsidR="00B64668" w:rsidRDefault="00B64668">
      <w:pPr>
        <w:spacing w:line="259" w:lineRule="auto"/>
        <w:jc w:val="left"/>
        <w:rPr>
          <w:rFonts w:cs="Times New Roman"/>
          <w:b/>
          <w:bCs/>
          <w:color w:val="000000" w:themeColor="text1"/>
          <w:sz w:val="36"/>
        </w:rPr>
      </w:pPr>
    </w:p>
    <w:p w14:paraId="60EABE03" w14:textId="1909F391" w:rsidR="00A70F49" w:rsidRPr="00BF0EF9" w:rsidRDefault="00A70F49" w:rsidP="00BF0EF9">
      <w:pPr>
        <w:pStyle w:val="Heading1"/>
        <w:rPr>
          <w:rFonts w:cstheme="minorBidi"/>
          <w:color w:val="auto"/>
          <w:sz w:val="24"/>
        </w:rPr>
      </w:pPr>
      <w:bookmarkStart w:id="0" w:name="_Toc224658068"/>
      <w:r>
        <w:t>Introduction</w:t>
      </w:r>
      <w:bookmarkEnd w:id="0"/>
      <w:r w:rsidR="005F737F">
        <w:t xml:space="preserve"> </w:t>
      </w:r>
    </w:p>
    <w:p w14:paraId="490EE576" w14:textId="117A263B" w:rsidR="00A70F49" w:rsidRDefault="00A70F49" w:rsidP="00A70F49">
      <w:r>
        <w:t xml:space="preserve">Strategic management is a critical process that helps organisations to examine their internal strengths as well as the external environment </w:t>
      </w:r>
      <w:proofErr w:type="gramStart"/>
      <w:r>
        <w:t>so as to</w:t>
      </w:r>
      <w:proofErr w:type="gramEnd"/>
      <w:r>
        <w:t xml:space="preserve"> attain long-term success and </w:t>
      </w:r>
      <w:r w:rsidR="00BF0EF9">
        <w:t xml:space="preserve">a </w:t>
      </w:r>
      <w:r>
        <w:t xml:space="preserve">competitive edge. It assists companies in recognising opportunities and threats in the market, efficient allocation of resources and devising strategies that facilitate sustainable development. Strategic management is especially vital in </w:t>
      </w:r>
      <w:r w:rsidR="00BF0EF9">
        <w:t>highly dynamic industries,</w:t>
      </w:r>
      <w:r>
        <w:t xml:space="preserve"> like the automotive industry</w:t>
      </w:r>
      <w:r w:rsidR="00BF0EF9">
        <w:t>,</w:t>
      </w:r>
      <w:r>
        <w:t xml:space="preserve"> since the organisation </w:t>
      </w:r>
      <w:proofErr w:type="gramStart"/>
      <w:r>
        <w:t>has to</w:t>
      </w:r>
      <w:proofErr w:type="gramEnd"/>
      <w:r>
        <w:t xml:space="preserve"> keep up with technology, changes in regulations and customer tastes and preferences. Jaguar Land Rover is a luxury car manufacturer in the United Kingdom that is among the most successful car producers in the country. In 2008, Tata Motors bought the Jaguar and Land Rover brands</w:t>
      </w:r>
      <w:r w:rsidR="00BF0EF9">
        <w:t>,</w:t>
      </w:r>
      <w:r>
        <w:t xml:space="preserve"> and this led to the formation of the company. Jaguar Land Rover is </w:t>
      </w:r>
      <w:r w:rsidR="00BF0EF9">
        <w:t>a UK-based</w:t>
      </w:r>
      <w:r>
        <w:t xml:space="preserve"> company that designs, manufactures and markets high-end vehicles in all parts of the globe</w:t>
      </w:r>
      <w:r w:rsidR="00BF0EF9">
        <w:t>,</w:t>
      </w:r>
      <w:r>
        <w:t xml:space="preserve"> and it has a leading reputation in terms of innovation, performance and high-tech engineering. The vision of the company is to be a modern luxury mobility leader in the global arena by being innovative and sustainable. Its vision is to provide unique and quality automobiles combined with the adoption of </w:t>
      </w:r>
      <w:r w:rsidR="00CF3920">
        <w:t>cutting-edge</w:t>
      </w:r>
      <w:r>
        <w:t xml:space="preserve"> technology and consideration of the environment.</w:t>
      </w:r>
    </w:p>
    <w:p w14:paraId="744E1610" w14:textId="77777777" w:rsidR="00A70F49" w:rsidRDefault="00A70F49">
      <w:pPr>
        <w:spacing w:line="259" w:lineRule="auto"/>
        <w:jc w:val="left"/>
      </w:pPr>
      <w:r>
        <w:br w:type="page"/>
      </w:r>
    </w:p>
    <w:p w14:paraId="5B85AC5E" w14:textId="5132F5B2" w:rsidR="00A70F49" w:rsidRDefault="00A70F49" w:rsidP="00A70F49">
      <w:pPr>
        <w:pStyle w:val="Heading1"/>
      </w:pPr>
      <w:bookmarkStart w:id="1" w:name="_Toc224658069"/>
      <w:r>
        <w:lastRenderedPageBreak/>
        <w:t>Strategy Analysis</w:t>
      </w:r>
      <w:bookmarkEnd w:id="1"/>
      <w:r w:rsidR="00E76745">
        <w:t xml:space="preserve"> </w:t>
      </w:r>
    </w:p>
    <w:p w14:paraId="32327D72" w14:textId="688ED80A" w:rsidR="00A70F49" w:rsidRDefault="00A70F49" w:rsidP="00A70F49">
      <w:pPr>
        <w:pStyle w:val="Heading2"/>
      </w:pPr>
      <w:bookmarkStart w:id="2" w:name="_Toc224658070"/>
      <w:r>
        <w:t>External Environment Audit</w:t>
      </w:r>
      <w:bookmarkEnd w:id="2"/>
    </w:p>
    <w:p w14:paraId="56035C73" w14:textId="4A48BF20" w:rsidR="00A70F49" w:rsidRDefault="00A70F49" w:rsidP="00A70F49">
      <w:r w:rsidRPr="00A70F49">
        <w:rPr>
          <w:b/>
          <w:bCs/>
        </w:rPr>
        <w:t>PESTLE Analysis</w:t>
      </w:r>
      <w:r>
        <w:t xml:space="preserve"> </w:t>
      </w:r>
    </w:p>
    <w:tbl>
      <w:tblPr>
        <w:tblStyle w:val="GridTable5Dark-Accent3"/>
        <w:tblW w:w="0" w:type="auto"/>
        <w:tblLook w:val="04A0" w:firstRow="1" w:lastRow="0" w:firstColumn="1" w:lastColumn="0" w:noHBand="0" w:noVBand="1"/>
      </w:tblPr>
      <w:tblGrid>
        <w:gridCol w:w="1759"/>
        <w:gridCol w:w="7257"/>
      </w:tblGrid>
      <w:tr w:rsidR="00A70F49" w:rsidRPr="00A70F49" w14:paraId="10BBE43E" w14:textId="77777777" w:rsidTr="00A70F4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36B298" w14:textId="77777777" w:rsidR="00A70F49" w:rsidRPr="00A70F49" w:rsidRDefault="00A70F49" w:rsidP="00A70F49">
            <w:pPr>
              <w:spacing w:after="160"/>
            </w:pPr>
            <w:r w:rsidRPr="00A70F49">
              <w:t>Factor</w:t>
            </w:r>
          </w:p>
        </w:tc>
        <w:tc>
          <w:tcPr>
            <w:tcW w:w="0" w:type="auto"/>
            <w:hideMark/>
          </w:tcPr>
          <w:p w14:paraId="0F6E2CDD" w14:textId="77777777" w:rsidR="00A70F49" w:rsidRPr="00A70F49" w:rsidRDefault="00A70F49" w:rsidP="00A70F49">
            <w:pPr>
              <w:spacing w:after="160"/>
              <w:cnfStyle w:val="100000000000" w:firstRow="1" w:lastRow="0" w:firstColumn="0" w:lastColumn="0" w:oddVBand="0" w:evenVBand="0" w:oddHBand="0" w:evenHBand="0" w:firstRowFirstColumn="0" w:firstRowLastColumn="0" w:lastRowFirstColumn="0" w:lastRowLastColumn="0"/>
            </w:pPr>
            <w:r w:rsidRPr="00A70F49">
              <w:t>Analysis</w:t>
            </w:r>
          </w:p>
        </w:tc>
      </w:tr>
      <w:tr w:rsidR="00A70F49" w:rsidRPr="00A70F49" w14:paraId="7BBF953C" w14:textId="77777777" w:rsidTr="00A70F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2FDCB8" w14:textId="77777777" w:rsidR="00A70F49" w:rsidRPr="00A70F49" w:rsidRDefault="00A70F49" w:rsidP="00A70F49">
            <w:pPr>
              <w:spacing w:after="160"/>
            </w:pPr>
            <w:r w:rsidRPr="00A70F49">
              <w:t>Political</w:t>
            </w:r>
          </w:p>
        </w:tc>
        <w:tc>
          <w:tcPr>
            <w:tcW w:w="0" w:type="auto"/>
            <w:hideMark/>
          </w:tcPr>
          <w:p w14:paraId="2E33292E" w14:textId="76621C7B" w:rsidR="00A70F49" w:rsidRPr="00A70F49" w:rsidRDefault="00A70F49" w:rsidP="00A70F49">
            <w:pPr>
              <w:spacing w:after="160"/>
              <w:cnfStyle w:val="000000100000" w:firstRow="0" w:lastRow="0" w:firstColumn="0" w:lastColumn="0" w:oddVBand="0" w:evenVBand="0" w:oddHBand="1" w:evenHBand="0" w:firstRowFirstColumn="0" w:firstRowLastColumn="0" w:lastRowFirstColumn="0" w:lastRowLastColumn="0"/>
            </w:pPr>
            <w:r w:rsidRPr="00A70F49">
              <w:t>Government policies strongly influence the automotive industry, particularly regulations related to emissions and sustainability. The UK government has introduced policies encouraging the transition to electric vehicles and reducing carbon emissions. These regulations require automotive manufacturers such as Jaguar Land Rover to invest heavily in electric vehicle technologies and environmentally sustainable production processes to remain compliant with national and international standards</w:t>
            </w:r>
            <w:r w:rsidR="00A251CD">
              <w:t xml:space="preserve"> (</w:t>
            </w:r>
            <w:r w:rsidR="00A251CD" w:rsidRPr="00A251CD">
              <w:t>Chen</w:t>
            </w:r>
            <w:r w:rsidR="00A251CD">
              <w:t xml:space="preserve"> et al</w:t>
            </w:r>
            <w:r w:rsidR="00A251CD" w:rsidRPr="00A251CD">
              <w:t>., 2022</w:t>
            </w:r>
            <w:r w:rsidR="00A251CD">
              <w:t>)</w:t>
            </w:r>
            <w:r w:rsidRPr="00A70F49">
              <w:t>.</w:t>
            </w:r>
          </w:p>
        </w:tc>
      </w:tr>
      <w:tr w:rsidR="00A70F49" w:rsidRPr="00A70F49" w14:paraId="6BFB9E92" w14:textId="77777777" w:rsidTr="00A70F49">
        <w:tc>
          <w:tcPr>
            <w:cnfStyle w:val="001000000000" w:firstRow="0" w:lastRow="0" w:firstColumn="1" w:lastColumn="0" w:oddVBand="0" w:evenVBand="0" w:oddHBand="0" w:evenHBand="0" w:firstRowFirstColumn="0" w:firstRowLastColumn="0" w:lastRowFirstColumn="0" w:lastRowLastColumn="0"/>
            <w:tcW w:w="0" w:type="auto"/>
            <w:hideMark/>
          </w:tcPr>
          <w:p w14:paraId="7FCD2298" w14:textId="77777777" w:rsidR="00A70F49" w:rsidRPr="00A70F49" w:rsidRDefault="00A70F49" w:rsidP="00A70F49">
            <w:pPr>
              <w:spacing w:after="160"/>
            </w:pPr>
            <w:r w:rsidRPr="00A70F49">
              <w:t>Economic</w:t>
            </w:r>
          </w:p>
        </w:tc>
        <w:tc>
          <w:tcPr>
            <w:tcW w:w="0" w:type="auto"/>
            <w:hideMark/>
          </w:tcPr>
          <w:p w14:paraId="7BB50E89" w14:textId="7CFC708A" w:rsidR="00A70F49" w:rsidRPr="00A70F49" w:rsidRDefault="00A70F49" w:rsidP="00A70F49">
            <w:pPr>
              <w:spacing w:after="160"/>
              <w:cnfStyle w:val="000000000000" w:firstRow="0" w:lastRow="0" w:firstColumn="0" w:lastColumn="0" w:oddVBand="0" w:evenVBand="0" w:oddHBand="0" w:evenHBand="0" w:firstRowFirstColumn="0" w:firstRowLastColumn="0" w:lastRowFirstColumn="0" w:lastRowLastColumn="0"/>
            </w:pPr>
            <w:r w:rsidRPr="00A70F49">
              <w:t>Economic conditions such as inflation, interest rates and consumer purchasing power significantly affect vehicle demand. Luxury vehicles are particularly sensitive to economic downturns because they are considered discretionary purchases. Economic uncertainty and rising production costs can influence Jaguar Land Rover’s profitability, while global economic recovery and increasing demand for premium vehicles create opportunities for market growth and expansion</w:t>
            </w:r>
            <w:r w:rsidR="00A251CD">
              <w:t xml:space="preserve"> (</w:t>
            </w:r>
            <w:r w:rsidR="00142662" w:rsidRPr="00142662">
              <w:t>European Automobile Manufacturers Association</w:t>
            </w:r>
            <w:r w:rsidR="00142662">
              <w:t xml:space="preserve">, </w:t>
            </w:r>
            <w:r w:rsidR="00142662" w:rsidRPr="00142662">
              <w:t>2022</w:t>
            </w:r>
            <w:r w:rsidR="00A251CD">
              <w:t>)</w:t>
            </w:r>
            <w:r w:rsidR="00A251CD" w:rsidRPr="00A70F49">
              <w:t>.</w:t>
            </w:r>
          </w:p>
        </w:tc>
      </w:tr>
      <w:tr w:rsidR="00A70F49" w:rsidRPr="00A70F49" w14:paraId="6E68A4D8" w14:textId="77777777" w:rsidTr="00A70F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FF2A2C" w14:textId="77777777" w:rsidR="00A70F49" w:rsidRPr="00A70F49" w:rsidRDefault="00A70F49" w:rsidP="00A70F49">
            <w:pPr>
              <w:spacing w:after="160"/>
            </w:pPr>
            <w:r w:rsidRPr="00A70F49">
              <w:t>Social</w:t>
            </w:r>
          </w:p>
        </w:tc>
        <w:tc>
          <w:tcPr>
            <w:tcW w:w="0" w:type="auto"/>
            <w:hideMark/>
          </w:tcPr>
          <w:p w14:paraId="0E019974" w14:textId="77777777" w:rsidR="00A70F49" w:rsidRPr="00A70F49" w:rsidRDefault="00A70F49" w:rsidP="00A70F49">
            <w:pPr>
              <w:spacing w:after="160"/>
              <w:cnfStyle w:val="000000100000" w:firstRow="0" w:lastRow="0" w:firstColumn="0" w:lastColumn="0" w:oddVBand="0" w:evenVBand="0" w:oddHBand="1" w:evenHBand="0" w:firstRowFirstColumn="0" w:firstRowLastColumn="0" w:lastRowFirstColumn="0" w:lastRowLastColumn="0"/>
            </w:pPr>
            <w:r w:rsidRPr="00A70F49">
              <w:t>Social trends show increasing consumer awareness regarding sustainability and environmental responsibility. Many customers now prefer environmentally friendly vehicles and expect companies to adopt sustainable practices. Additionally, growing demand for luxury sport utility vehicles and technologically advanced vehicles supports the market position of Jaguar Land Rover within the premium automotive segment.</w:t>
            </w:r>
          </w:p>
        </w:tc>
      </w:tr>
      <w:tr w:rsidR="00A70F49" w:rsidRPr="00A70F49" w14:paraId="4DCCC0F1" w14:textId="77777777" w:rsidTr="00A70F49">
        <w:tc>
          <w:tcPr>
            <w:cnfStyle w:val="001000000000" w:firstRow="0" w:lastRow="0" w:firstColumn="1" w:lastColumn="0" w:oddVBand="0" w:evenVBand="0" w:oddHBand="0" w:evenHBand="0" w:firstRowFirstColumn="0" w:firstRowLastColumn="0" w:lastRowFirstColumn="0" w:lastRowLastColumn="0"/>
            <w:tcW w:w="0" w:type="auto"/>
            <w:hideMark/>
          </w:tcPr>
          <w:p w14:paraId="3F88EB07" w14:textId="77777777" w:rsidR="00A70F49" w:rsidRPr="00A70F49" w:rsidRDefault="00A70F49" w:rsidP="00A70F49">
            <w:pPr>
              <w:spacing w:after="160"/>
            </w:pPr>
            <w:r w:rsidRPr="00A70F49">
              <w:t>Technological</w:t>
            </w:r>
          </w:p>
        </w:tc>
        <w:tc>
          <w:tcPr>
            <w:tcW w:w="0" w:type="auto"/>
            <w:hideMark/>
          </w:tcPr>
          <w:p w14:paraId="02AD4F6D" w14:textId="6AB3FD24" w:rsidR="00A70F49" w:rsidRPr="00A70F49" w:rsidRDefault="00A70F49" w:rsidP="00A70F49">
            <w:pPr>
              <w:spacing w:after="160"/>
              <w:cnfStyle w:val="000000000000" w:firstRow="0" w:lastRow="0" w:firstColumn="0" w:lastColumn="0" w:oddVBand="0" w:evenVBand="0" w:oddHBand="0" w:evenHBand="0" w:firstRowFirstColumn="0" w:firstRowLastColumn="0" w:lastRowFirstColumn="0" w:lastRowLastColumn="0"/>
            </w:pPr>
            <w:r w:rsidRPr="00A70F49">
              <w:t xml:space="preserve">Technological advancements are transforming the automotive industry through innovations such as electric vehicles, autonomous driving systems and connected vehicle technologies. Jaguar Land Rover must continuously invest in research and development to remain competitive. </w:t>
            </w:r>
            <w:r w:rsidRPr="00A70F49">
              <w:lastRenderedPageBreak/>
              <w:t>Technological innovation enables the company to enhance vehicle performance, safety and digital connectivity while improving the overall driving experience</w:t>
            </w:r>
            <w:r w:rsidR="00A251CD">
              <w:t xml:space="preserve"> (</w:t>
            </w:r>
            <w:r w:rsidR="00A251CD" w:rsidRPr="00A251CD">
              <w:t>Kröger,</w:t>
            </w:r>
            <w:r w:rsidR="00A251CD">
              <w:t xml:space="preserve"> </w:t>
            </w:r>
            <w:r w:rsidR="00A251CD" w:rsidRPr="00A251CD">
              <w:t>2024</w:t>
            </w:r>
            <w:r w:rsidR="00A251CD">
              <w:t>)</w:t>
            </w:r>
            <w:r w:rsidRPr="00A70F49">
              <w:t>.</w:t>
            </w:r>
          </w:p>
        </w:tc>
      </w:tr>
      <w:tr w:rsidR="00A70F49" w:rsidRPr="00A70F49" w14:paraId="0F979574" w14:textId="77777777" w:rsidTr="00A70F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12CE2C" w14:textId="77777777" w:rsidR="00A70F49" w:rsidRPr="00A70F49" w:rsidRDefault="00A70F49" w:rsidP="00A70F49">
            <w:pPr>
              <w:spacing w:after="160"/>
            </w:pPr>
            <w:r w:rsidRPr="00A70F49">
              <w:lastRenderedPageBreak/>
              <w:t>Legal</w:t>
            </w:r>
          </w:p>
        </w:tc>
        <w:tc>
          <w:tcPr>
            <w:tcW w:w="0" w:type="auto"/>
            <w:hideMark/>
          </w:tcPr>
          <w:p w14:paraId="437C38B0" w14:textId="77777777" w:rsidR="00A70F49" w:rsidRPr="00A70F49" w:rsidRDefault="00A70F49" w:rsidP="00A70F49">
            <w:pPr>
              <w:spacing w:after="160"/>
              <w:cnfStyle w:val="000000100000" w:firstRow="0" w:lastRow="0" w:firstColumn="0" w:lastColumn="0" w:oddVBand="0" w:evenVBand="0" w:oddHBand="1" w:evenHBand="0" w:firstRowFirstColumn="0" w:firstRowLastColumn="0" w:lastRowFirstColumn="0" w:lastRowLastColumn="0"/>
            </w:pPr>
            <w:r w:rsidRPr="00A70F49">
              <w:t>The automotive industry operates under strict legal regulations related to vehicle safety standards, emission requirements and consumer protection laws. Jaguar Land Rover must comply with these regulations across different international markets. Compliance with legal standards increases operational costs but also ensures product safety and protects the organisation’s reputation and brand credibility.</w:t>
            </w:r>
          </w:p>
        </w:tc>
      </w:tr>
      <w:tr w:rsidR="00A70F49" w:rsidRPr="00A70F49" w14:paraId="2AA6E66D" w14:textId="77777777" w:rsidTr="00A70F49">
        <w:tc>
          <w:tcPr>
            <w:cnfStyle w:val="001000000000" w:firstRow="0" w:lastRow="0" w:firstColumn="1" w:lastColumn="0" w:oddVBand="0" w:evenVBand="0" w:oddHBand="0" w:evenHBand="0" w:firstRowFirstColumn="0" w:firstRowLastColumn="0" w:lastRowFirstColumn="0" w:lastRowLastColumn="0"/>
            <w:tcW w:w="0" w:type="auto"/>
            <w:hideMark/>
          </w:tcPr>
          <w:p w14:paraId="454D2AA1" w14:textId="77777777" w:rsidR="00A70F49" w:rsidRPr="00A70F49" w:rsidRDefault="00A70F49" w:rsidP="00A70F49">
            <w:pPr>
              <w:spacing w:after="160"/>
            </w:pPr>
            <w:r w:rsidRPr="00A70F49">
              <w:t>Environmental</w:t>
            </w:r>
          </w:p>
        </w:tc>
        <w:tc>
          <w:tcPr>
            <w:tcW w:w="0" w:type="auto"/>
            <w:hideMark/>
          </w:tcPr>
          <w:p w14:paraId="3C6931C3" w14:textId="07D19194" w:rsidR="00A70F49" w:rsidRPr="00A70F49" w:rsidRDefault="00A70F49" w:rsidP="00A70F49">
            <w:pPr>
              <w:spacing w:after="160"/>
              <w:cnfStyle w:val="000000000000" w:firstRow="0" w:lastRow="0" w:firstColumn="0" w:lastColumn="0" w:oddVBand="0" w:evenVBand="0" w:oddHBand="0" w:evenHBand="0" w:firstRowFirstColumn="0" w:firstRowLastColumn="0" w:lastRowFirstColumn="0" w:lastRowLastColumn="0"/>
            </w:pPr>
            <w:r w:rsidRPr="00A70F49">
              <w:t>Environmental concerns such as climate change and carbon emissions have increased pressure on automotive manufacturers to adopt sustainable practices. Jaguar Land Rover has introduced sustainability initiatives aimed at reducing environmental impact and improving energy efficiency. The shift towards electric mobility presents both a challenge and an opportunity for the company to support global environmental goals</w:t>
            </w:r>
            <w:r w:rsidR="00A251CD">
              <w:t xml:space="preserve"> (</w:t>
            </w:r>
            <w:r w:rsidR="00A251CD" w:rsidRPr="00A251CD">
              <w:t>Jasiński, Meredith</w:t>
            </w:r>
            <w:r w:rsidR="00A251CD">
              <w:t xml:space="preserve"> </w:t>
            </w:r>
            <w:r w:rsidR="00A251CD" w:rsidRPr="00A251CD">
              <w:t>and Kirwan,</w:t>
            </w:r>
            <w:r w:rsidR="00A251CD">
              <w:t xml:space="preserve"> </w:t>
            </w:r>
            <w:r w:rsidR="00A251CD" w:rsidRPr="00A251CD">
              <w:t>2021</w:t>
            </w:r>
            <w:r w:rsidR="00A251CD">
              <w:t>)</w:t>
            </w:r>
            <w:r w:rsidRPr="00A70F49">
              <w:t>.</w:t>
            </w:r>
          </w:p>
        </w:tc>
      </w:tr>
    </w:tbl>
    <w:p w14:paraId="7AE0CE25" w14:textId="77777777" w:rsidR="00A70F49" w:rsidRDefault="00A70F49" w:rsidP="00A70F49"/>
    <w:p w14:paraId="59FE800B" w14:textId="6D61E919" w:rsidR="00A70F49" w:rsidRDefault="00BF0EF9" w:rsidP="00A70F49">
      <w:r>
        <w:rPr>
          <w:b/>
          <w:bCs/>
        </w:rPr>
        <w:t>Porter's</w:t>
      </w:r>
      <w:r w:rsidR="00A70F49" w:rsidRPr="00A70F49">
        <w:rPr>
          <w:b/>
          <w:bCs/>
        </w:rPr>
        <w:t xml:space="preserve"> Five Forces Analysis </w:t>
      </w:r>
    </w:p>
    <w:p w14:paraId="2375483A" w14:textId="29D279AF" w:rsidR="00A70F49" w:rsidRDefault="00A70F49" w:rsidP="00A70F49">
      <w:r>
        <w:t>The environment of the automotive industry is quite competitive, and the strategic location of Jaguar Land Rover depends largely on it. The level of competition in the industry is very high due to the presence of numerous international automotive companies dealing with luxury cars. BMW, Mercedes-Benz</w:t>
      </w:r>
      <w:r w:rsidR="00BF0EF9">
        <w:t>,</w:t>
      </w:r>
      <w:r>
        <w:t xml:space="preserve"> </w:t>
      </w:r>
      <w:r w:rsidR="00BF0EF9">
        <w:t>and</w:t>
      </w:r>
      <w:r>
        <w:t xml:space="preserve"> Audi companies constantly present innovative technologies and new models of vehicles, which increases the competition in the market</w:t>
      </w:r>
      <w:r w:rsidR="00A251CD">
        <w:t xml:space="preserve"> (</w:t>
      </w:r>
      <w:r w:rsidR="00A251CD" w:rsidRPr="00A251CD">
        <w:t>Wu</w:t>
      </w:r>
      <w:r w:rsidR="00A251CD">
        <w:t xml:space="preserve"> et al</w:t>
      </w:r>
      <w:r w:rsidR="00A251CD" w:rsidRPr="00A251CD">
        <w:t>., 2021</w:t>
      </w:r>
      <w:r w:rsidR="00A251CD">
        <w:t>)</w:t>
      </w:r>
      <w:r>
        <w:t>. New entrants in the automotive industry are not a high threat because of the capital involved in the production plant, development of cutting-edge technology and brand name. To start a new automotive company, it is expensive in terms of financial capital and knowledge in technology</w:t>
      </w:r>
      <w:r w:rsidR="00BF0EF9">
        <w:t>,</w:t>
      </w:r>
      <w:r>
        <w:t xml:space="preserve"> which poses an enormous entry barrier.</w:t>
      </w:r>
    </w:p>
    <w:p w14:paraId="5C2A7F3E" w14:textId="63A07C2A" w:rsidR="00A70F49" w:rsidRDefault="00A70F49" w:rsidP="00A70F49">
      <w:r>
        <w:t xml:space="preserve">The power of suppliers is medium, as automotive manufacturers rely on specialised suppliers of some important parts like batteries, semiconductors and electronic systems. Disruptions of the supply chain can heighten supplier power and have an impact on production processes. The strength of buyers is not that low because there are many substitutes </w:t>
      </w:r>
      <w:r w:rsidR="00BF0EF9">
        <w:t>for</w:t>
      </w:r>
      <w:r>
        <w:t xml:space="preserve"> luxury vehicles in the </w:t>
      </w:r>
      <w:r>
        <w:lastRenderedPageBreak/>
        <w:t>market. Brands can be easily compared by price, quality and technological capabilities by customers, which prompts manufacturers to keep enhancing the product innovation and customer value. Lastly, the menace of substitutes is growing owing to substitute modes of transport like public transport, ride-sharing service providers and new mobility solutions.</w:t>
      </w:r>
    </w:p>
    <w:p w14:paraId="3A8761FB" w14:textId="7CD282F4" w:rsidR="00A70F49" w:rsidRDefault="00A70F49" w:rsidP="00A70F49">
      <w:bookmarkStart w:id="3" w:name="_Toc224658071"/>
      <w:r w:rsidRPr="00A70F49">
        <w:rPr>
          <w:rStyle w:val="Heading2Char"/>
          <w:rFonts w:eastAsiaTheme="minorHAnsi"/>
        </w:rPr>
        <w:t>Internal Environment Audit</w:t>
      </w:r>
      <w:bookmarkEnd w:id="3"/>
      <w:r>
        <w:t xml:space="preserve"> </w:t>
      </w:r>
    </w:p>
    <w:p w14:paraId="76C6BF09" w14:textId="77777777" w:rsidR="00A70F49" w:rsidRPr="00A70F49" w:rsidRDefault="00A70F49" w:rsidP="00A70F49">
      <w:pPr>
        <w:rPr>
          <w:b/>
          <w:bCs/>
        </w:rPr>
      </w:pPr>
      <w:r w:rsidRPr="00A70F49">
        <w:rPr>
          <w:b/>
          <w:bCs/>
        </w:rPr>
        <w:t>Value Chain Analysis</w:t>
      </w:r>
    </w:p>
    <w:p w14:paraId="419BA8D7" w14:textId="63FE5039" w:rsidR="00A70F49" w:rsidRDefault="00A70F49" w:rsidP="00A70F49">
      <w:r>
        <w:t xml:space="preserve">Value chain analysis assists in determining the support and main activities involved in creating value in organisations. At Jaguar </w:t>
      </w:r>
      <w:r w:rsidR="00BF0EF9">
        <w:t>Land</w:t>
      </w:r>
      <w:r>
        <w:t xml:space="preserve"> Rover, the main operations are the product design, manufacturing processes, marketing and </w:t>
      </w:r>
      <w:r w:rsidR="00BF0EF9">
        <w:t>after-sales</w:t>
      </w:r>
      <w:r>
        <w:t xml:space="preserve"> services. Innovation and high-end design of vehicles are important </w:t>
      </w:r>
      <w:r w:rsidR="00BF0EF9">
        <w:t>aspects</w:t>
      </w:r>
      <w:r>
        <w:t xml:space="preserve"> of the company that will increase product differentiation and brand identity. The manufacturing plants employ better engineering procedures </w:t>
      </w:r>
      <w:proofErr w:type="gramStart"/>
      <w:r>
        <w:t>in order to</w:t>
      </w:r>
      <w:proofErr w:type="gramEnd"/>
      <w:r>
        <w:t xml:space="preserve"> manufacture quality vehicles without compromising on quality</w:t>
      </w:r>
      <w:r w:rsidR="00A251CD">
        <w:t xml:space="preserve"> (</w:t>
      </w:r>
      <w:r w:rsidR="00A251CD" w:rsidRPr="00A251CD">
        <w:t>Liao</w:t>
      </w:r>
      <w:r w:rsidR="00A251CD">
        <w:t xml:space="preserve"> et al</w:t>
      </w:r>
      <w:r w:rsidR="00A251CD" w:rsidRPr="00A251CD">
        <w:t>., 2023</w:t>
      </w:r>
      <w:r w:rsidR="00A251CD">
        <w:t>)</w:t>
      </w:r>
      <w:r>
        <w:t xml:space="preserve">. The luxury and performance attributes of Jaguar and Land Rover models are </w:t>
      </w:r>
      <w:r w:rsidR="00BF0EF9">
        <w:t>emphasised</w:t>
      </w:r>
      <w:r>
        <w:t xml:space="preserve"> in marketing</w:t>
      </w:r>
      <w:r w:rsidR="00BF0EF9">
        <w:t>,</w:t>
      </w:r>
      <w:r>
        <w:t xml:space="preserve"> as it attracts high-end customers across the globe. The inclusion of </w:t>
      </w:r>
      <w:r w:rsidR="00BF0EF9">
        <w:t>after-sales</w:t>
      </w:r>
      <w:r>
        <w:t xml:space="preserve"> services like maintenance support and customer assistance service strengthens the relationship of customers in the long run and brand loyalty.</w:t>
      </w:r>
    </w:p>
    <w:p w14:paraId="0BA92197" w14:textId="35B75808" w:rsidR="00A70F49" w:rsidRPr="00A70F49" w:rsidRDefault="00BF0EF9" w:rsidP="00A70F49">
      <w:pPr>
        <w:rPr>
          <w:b/>
          <w:bCs/>
        </w:rPr>
      </w:pPr>
      <w:r>
        <w:rPr>
          <w:b/>
          <w:bCs/>
        </w:rPr>
        <w:t>Resource-Based</w:t>
      </w:r>
      <w:r w:rsidR="00A70F49" w:rsidRPr="00A70F49">
        <w:rPr>
          <w:b/>
          <w:bCs/>
        </w:rPr>
        <w:t xml:space="preserve"> View (RBV)</w:t>
      </w:r>
    </w:p>
    <w:p w14:paraId="727A5D64" w14:textId="1D017748" w:rsidR="00A70F49" w:rsidRDefault="00A70F49" w:rsidP="00A70F49">
      <w:r>
        <w:t xml:space="preserve">Resource Based View is focused on valuable and unique organisational resources to create sustainable competitive advantage. Jaguar Land Rover </w:t>
      </w:r>
      <w:r w:rsidR="00BF0EF9">
        <w:t>has</w:t>
      </w:r>
      <w:r>
        <w:t xml:space="preserve"> </w:t>
      </w:r>
      <w:r w:rsidR="00BF0EF9">
        <w:t>several</w:t>
      </w:r>
      <w:r>
        <w:t xml:space="preserve"> key resources</w:t>
      </w:r>
      <w:r w:rsidR="00142662">
        <w:t>,</w:t>
      </w:r>
      <w:r>
        <w:t xml:space="preserve"> such as </w:t>
      </w:r>
      <w:r w:rsidR="00BF0EF9">
        <w:t xml:space="preserve">a </w:t>
      </w:r>
      <w:r>
        <w:t>good brand name, superior engineering skills and international production capacity</w:t>
      </w:r>
      <w:r w:rsidR="00FE3C6C">
        <w:t xml:space="preserve"> (</w:t>
      </w:r>
      <w:proofErr w:type="spellStart"/>
      <w:r w:rsidR="00FE3C6C" w:rsidRPr="00FE3C6C">
        <w:t>Czinkota</w:t>
      </w:r>
      <w:proofErr w:type="spellEnd"/>
      <w:r w:rsidR="00FE3C6C">
        <w:t xml:space="preserve"> et al</w:t>
      </w:r>
      <w:r w:rsidR="00FE3C6C" w:rsidRPr="00FE3C6C">
        <w:t>., 2021</w:t>
      </w:r>
      <w:r w:rsidR="00FE3C6C">
        <w:t>)</w:t>
      </w:r>
      <w:r>
        <w:t>. Technological innovation and research that aid in product development and better vehicle performance are also beneficial to the company. These assets enable the organisation to compete well in the high-end car industry and have good brand positioning.</w:t>
      </w:r>
    </w:p>
    <w:p w14:paraId="5B5DC6BA" w14:textId="77777777" w:rsidR="00A70F49" w:rsidRDefault="00A70F49" w:rsidP="00A70F49">
      <w:pPr>
        <w:rPr>
          <w:b/>
          <w:bCs/>
        </w:rPr>
      </w:pPr>
      <w:r w:rsidRPr="00A70F49">
        <w:rPr>
          <w:b/>
          <w:bCs/>
        </w:rPr>
        <w:t>VRIO Analysis</w:t>
      </w:r>
    </w:p>
    <w:tbl>
      <w:tblPr>
        <w:tblStyle w:val="GridTable4-Accent6"/>
        <w:tblW w:w="0" w:type="auto"/>
        <w:tblLook w:val="04A0" w:firstRow="1" w:lastRow="0" w:firstColumn="1" w:lastColumn="0" w:noHBand="0" w:noVBand="1"/>
      </w:tblPr>
      <w:tblGrid>
        <w:gridCol w:w="2243"/>
        <w:gridCol w:w="1213"/>
        <w:gridCol w:w="817"/>
        <w:gridCol w:w="1361"/>
        <w:gridCol w:w="1384"/>
        <w:gridCol w:w="1998"/>
      </w:tblGrid>
      <w:tr w:rsidR="00142662" w:rsidRPr="00142662" w14:paraId="3590AC71" w14:textId="77777777" w:rsidTr="0014266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0E34DB" w14:textId="77777777" w:rsidR="00142662" w:rsidRPr="00142662" w:rsidRDefault="00142662" w:rsidP="00142662">
            <w:r w:rsidRPr="00142662">
              <w:t>Resource / Capability</w:t>
            </w:r>
          </w:p>
        </w:tc>
        <w:tc>
          <w:tcPr>
            <w:tcW w:w="0" w:type="auto"/>
            <w:hideMark/>
          </w:tcPr>
          <w:p w14:paraId="3F0E9E9C" w14:textId="77777777" w:rsidR="00142662" w:rsidRPr="00142662" w:rsidRDefault="00142662" w:rsidP="00142662">
            <w:pPr>
              <w:cnfStyle w:val="100000000000" w:firstRow="1" w:lastRow="0" w:firstColumn="0" w:lastColumn="0" w:oddVBand="0" w:evenVBand="0" w:oddHBand="0" w:evenHBand="0" w:firstRowFirstColumn="0" w:firstRowLastColumn="0" w:lastRowFirstColumn="0" w:lastRowLastColumn="0"/>
            </w:pPr>
            <w:r w:rsidRPr="00142662">
              <w:t>Valuable (V)</w:t>
            </w:r>
          </w:p>
        </w:tc>
        <w:tc>
          <w:tcPr>
            <w:tcW w:w="0" w:type="auto"/>
            <w:hideMark/>
          </w:tcPr>
          <w:p w14:paraId="2EE7937A" w14:textId="77777777" w:rsidR="00142662" w:rsidRPr="00142662" w:rsidRDefault="00142662" w:rsidP="00142662">
            <w:pPr>
              <w:cnfStyle w:val="100000000000" w:firstRow="1" w:lastRow="0" w:firstColumn="0" w:lastColumn="0" w:oddVBand="0" w:evenVBand="0" w:oddHBand="0" w:evenHBand="0" w:firstRowFirstColumn="0" w:firstRowLastColumn="0" w:lastRowFirstColumn="0" w:lastRowLastColumn="0"/>
            </w:pPr>
            <w:r w:rsidRPr="00142662">
              <w:t>Rare (R)</w:t>
            </w:r>
          </w:p>
        </w:tc>
        <w:tc>
          <w:tcPr>
            <w:tcW w:w="0" w:type="auto"/>
            <w:hideMark/>
          </w:tcPr>
          <w:p w14:paraId="051169C5" w14:textId="77777777" w:rsidR="00142662" w:rsidRPr="00142662" w:rsidRDefault="00142662" w:rsidP="00142662">
            <w:pPr>
              <w:cnfStyle w:val="100000000000" w:firstRow="1" w:lastRow="0" w:firstColumn="0" w:lastColumn="0" w:oddVBand="0" w:evenVBand="0" w:oddHBand="0" w:evenHBand="0" w:firstRowFirstColumn="0" w:firstRowLastColumn="0" w:lastRowFirstColumn="0" w:lastRowLastColumn="0"/>
            </w:pPr>
            <w:r w:rsidRPr="00142662">
              <w:t>Inimitable (I)</w:t>
            </w:r>
          </w:p>
        </w:tc>
        <w:tc>
          <w:tcPr>
            <w:tcW w:w="0" w:type="auto"/>
            <w:hideMark/>
          </w:tcPr>
          <w:p w14:paraId="081351C2" w14:textId="77777777" w:rsidR="00142662" w:rsidRPr="00142662" w:rsidRDefault="00142662" w:rsidP="00142662">
            <w:pPr>
              <w:cnfStyle w:val="100000000000" w:firstRow="1" w:lastRow="0" w:firstColumn="0" w:lastColumn="0" w:oddVBand="0" w:evenVBand="0" w:oddHBand="0" w:evenHBand="0" w:firstRowFirstColumn="0" w:firstRowLastColumn="0" w:lastRowFirstColumn="0" w:lastRowLastColumn="0"/>
            </w:pPr>
            <w:r w:rsidRPr="00142662">
              <w:t>Organised (O)</w:t>
            </w:r>
          </w:p>
        </w:tc>
        <w:tc>
          <w:tcPr>
            <w:tcW w:w="0" w:type="auto"/>
            <w:hideMark/>
          </w:tcPr>
          <w:p w14:paraId="683432E0" w14:textId="77777777" w:rsidR="00142662" w:rsidRPr="00142662" w:rsidRDefault="00142662" w:rsidP="00142662">
            <w:pPr>
              <w:cnfStyle w:val="100000000000" w:firstRow="1" w:lastRow="0" w:firstColumn="0" w:lastColumn="0" w:oddVBand="0" w:evenVBand="0" w:oddHBand="0" w:evenHBand="0" w:firstRowFirstColumn="0" w:firstRowLastColumn="0" w:lastRowFirstColumn="0" w:lastRowLastColumn="0"/>
            </w:pPr>
            <w:r w:rsidRPr="00142662">
              <w:t>Competitive Implication</w:t>
            </w:r>
          </w:p>
        </w:tc>
      </w:tr>
      <w:tr w:rsidR="00142662" w:rsidRPr="00142662" w14:paraId="2C53CA15" w14:textId="77777777" w:rsidTr="001426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344891" w14:textId="77777777" w:rsidR="00142662" w:rsidRPr="00142662" w:rsidRDefault="00142662" w:rsidP="00142662">
            <w:r w:rsidRPr="00142662">
              <w:t>Brand Reputation (Jaguar Land Rover)</w:t>
            </w:r>
          </w:p>
        </w:tc>
        <w:tc>
          <w:tcPr>
            <w:tcW w:w="0" w:type="auto"/>
            <w:hideMark/>
          </w:tcPr>
          <w:p w14:paraId="12D08A2B" w14:textId="77777777" w:rsidR="00142662" w:rsidRPr="00142662" w:rsidRDefault="00142662" w:rsidP="00142662">
            <w:pPr>
              <w:cnfStyle w:val="000000100000" w:firstRow="0" w:lastRow="0" w:firstColumn="0" w:lastColumn="0" w:oddVBand="0" w:evenVBand="0" w:oddHBand="1" w:evenHBand="0" w:firstRowFirstColumn="0" w:firstRowLastColumn="0" w:lastRowFirstColumn="0" w:lastRowLastColumn="0"/>
            </w:pPr>
            <w:r w:rsidRPr="00142662">
              <w:t>Yes</w:t>
            </w:r>
          </w:p>
        </w:tc>
        <w:tc>
          <w:tcPr>
            <w:tcW w:w="0" w:type="auto"/>
            <w:hideMark/>
          </w:tcPr>
          <w:p w14:paraId="65513C88" w14:textId="77777777" w:rsidR="00142662" w:rsidRPr="00142662" w:rsidRDefault="00142662" w:rsidP="00142662">
            <w:pPr>
              <w:cnfStyle w:val="000000100000" w:firstRow="0" w:lastRow="0" w:firstColumn="0" w:lastColumn="0" w:oddVBand="0" w:evenVBand="0" w:oddHBand="1" w:evenHBand="0" w:firstRowFirstColumn="0" w:firstRowLastColumn="0" w:lastRowFirstColumn="0" w:lastRowLastColumn="0"/>
            </w:pPr>
            <w:r w:rsidRPr="00142662">
              <w:t>Yes</w:t>
            </w:r>
          </w:p>
        </w:tc>
        <w:tc>
          <w:tcPr>
            <w:tcW w:w="0" w:type="auto"/>
            <w:hideMark/>
          </w:tcPr>
          <w:p w14:paraId="788C0DFC" w14:textId="77777777" w:rsidR="00142662" w:rsidRPr="00142662" w:rsidRDefault="00142662" w:rsidP="00142662">
            <w:pPr>
              <w:cnfStyle w:val="000000100000" w:firstRow="0" w:lastRow="0" w:firstColumn="0" w:lastColumn="0" w:oddVBand="0" w:evenVBand="0" w:oddHBand="1" w:evenHBand="0" w:firstRowFirstColumn="0" w:firstRowLastColumn="0" w:lastRowFirstColumn="0" w:lastRowLastColumn="0"/>
            </w:pPr>
            <w:r w:rsidRPr="00142662">
              <w:t>Yes</w:t>
            </w:r>
          </w:p>
        </w:tc>
        <w:tc>
          <w:tcPr>
            <w:tcW w:w="0" w:type="auto"/>
            <w:hideMark/>
          </w:tcPr>
          <w:p w14:paraId="300181EC" w14:textId="77777777" w:rsidR="00142662" w:rsidRPr="00142662" w:rsidRDefault="00142662" w:rsidP="00142662">
            <w:pPr>
              <w:cnfStyle w:val="000000100000" w:firstRow="0" w:lastRow="0" w:firstColumn="0" w:lastColumn="0" w:oddVBand="0" w:evenVBand="0" w:oddHBand="1" w:evenHBand="0" w:firstRowFirstColumn="0" w:firstRowLastColumn="0" w:lastRowFirstColumn="0" w:lastRowLastColumn="0"/>
            </w:pPr>
            <w:r w:rsidRPr="00142662">
              <w:t>Yes</w:t>
            </w:r>
          </w:p>
        </w:tc>
        <w:tc>
          <w:tcPr>
            <w:tcW w:w="0" w:type="auto"/>
            <w:hideMark/>
          </w:tcPr>
          <w:p w14:paraId="44E1FA80" w14:textId="77777777" w:rsidR="00142662" w:rsidRPr="00142662" w:rsidRDefault="00142662" w:rsidP="00142662">
            <w:pPr>
              <w:cnfStyle w:val="000000100000" w:firstRow="0" w:lastRow="0" w:firstColumn="0" w:lastColumn="0" w:oddVBand="0" w:evenVBand="0" w:oddHBand="1" w:evenHBand="0" w:firstRowFirstColumn="0" w:firstRowLastColumn="0" w:lastRowFirstColumn="0" w:lastRowLastColumn="0"/>
            </w:pPr>
            <w:r w:rsidRPr="00142662">
              <w:t>Sustained Competitive Advantage</w:t>
            </w:r>
          </w:p>
        </w:tc>
      </w:tr>
      <w:tr w:rsidR="00142662" w:rsidRPr="00142662" w14:paraId="33F52F03" w14:textId="77777777" w:rsidTr="00142662">
        <w:tc>
          <w:tcPr>
            <w:cnfStyle w:val="001000000000" w:firstRow="0" w:lastRow="0" w:firstColumn="1" w:lastColumn="0" w:oddVBand="0" w:evenVBand="0" w:oddHBand="0" w:evenHBand="0" w:firstRowFirstColumn="0" w:firstRowLastColumn="0" w:lastRowFirstColumn="0" w:lastRowLastColumn="0"/>
            <w:tcW w:w="0" w:type="auto"/>
            <w:hideMark/>
          </w:tcPr>
          <w:p w14:paraId="257C4958" w14:textId="77777777" w:rsidR="00142662" w:rsidRPr="00142662" w:rsidRDefault="00142662" w:rsidP="00142662">
            <w:r w:rsidRPr="00142662">
              <w:lastRenderedPageBreak/>
              <w:t>Design Capabilities</w:t>
            </w:r>
          </w:p>
        </w:tc>
        <w:tc>
          <w:tcPr>
            <w:tcW w:w="0" w:type="auto"/>
            <w:hideMark/>
          </w:tcPr>
          <w:p w14:paraId="2C1673E9" w14:textId="77777777" w:rsidR="00142662" w:rsidRPr="00142662" w:rsidRDefault="00142662" w:rsidP="00142662">
            <w:pPr>
              <w:cnfStyle w:val="000000000000" w:firstRow="0" w:lastRow="0" w:firstColumn="0" w:lastColumn="0" w:oddVBand="0" w:evenVBand="0" w:oddHBand="0" w:evenHBand="0" w:firstRowFirstColumn="0" w:firstRowLastColumn="0" w:lastRowFirstColumn="0" w:lastRowLastColumn="0"/>
            </w:pPr>
            <w:r w:rsidRPr="00142662">
              <w:t>Yes</w:t>
            </w:r>
          </w:p>
        </w:tc>
        <w:tc>
          <w:tcPr>
            <w:tcW w:w="0" w:type="auto"/>
            <w:hideMark/>
          </w:tcPr>
          <w:p w14:paraId="74697B4C" w14:textId="77777777" w:rsidR="00142662" w:rsidRPr="00142662" w:rsidRDefault="00142662" w:rsidP="00142662">
            <w:pPr>
              <w:cnfStyle w:val="000000000000" w:firstRow="0" w:lastRow="0" w:firstColumn="0" w:lastColumn="0" w:oddVBand="0" w:evenVBand="0" w:oddHBand="0" w:evenHBand="0" w:firstRowFirstColumn="0" w:firstRowLastColumn="0" w:lastRowFirstColumn="0" w:lastRowLastColumn="0"/>
            </w:pPr>
            <w:r w:rsidRPr="00142662">
              <w:t>Yes</w:t>
            </w:r>
          </w:p>
        </w:tc>
        <w:tc>
          <w:tcPr>
            <w:tcW w:w="0" w:type="auto"/>
            <w:hideMark/>
          </w:tcPr>
          <w:p w14:paraId="0DAC01A8" w14:textId="77777777" w:rsidR="00142662" w:rsidRPr="00142662" w:rsidRDefault="00142662" w:rsidP="00142662">
            <w:pPr>
              <w:cnfStyle w:val="000000000000" w:firstRow="0" w:lastRow="0" w:firstColumn="0" w:lastColumn="0" w:oddVBand="0" w:evenVBand="0" w:oddHBand="0" w:evenHBand="0" w:firstRowFirstColumn="0" w:firstRowLastColumn="0" w:lastRowFirstColumn="0" w:lastRowLastColumn="0"/>
            </w:pPr>
            <w:r w:rsidRPr="00142662">
              <w:t>Yes</w:t>
            </w:r>
          </w:p>
        </w:tc>
        <w:tc>
          <w:tcPr>
            <w:tcW w:w="0" w:type="auto"/>
            <w:hideMark/>
          </w:tcPr>
          <w:p w14:paraId="1AC84501" w14:textId="77777777" w:rsidR="00142662" w:rsidRPr="00142662" w:rsidRDefault="00142662" w:rsidP="00142662">
            <w:pPr>
              <w:cnfStyle w:val="000000000000" w:firstRow="0" w:lastRow="0" w:firstColumn="0" w:lastColumn="0" w:oddVBand="0" w:evenVBand="0" w:oddHBand="0" w:evenHBand="0" w:firstRowFirstColumn="0" w:firstRowLastColumn="0" w:lastRowFirstColumn="0" w:lastRowLastColumn="0"/>
            </w:pPr>
            <w:r w:rsidRPr="00142662">
              <w:t>Yes</w:t>
            </w:r>
          </w:p>
        </w:tc>
        <w:tc>
          <w:tcPr>
            <w:tcW w:w="0" w:type="auto"/>
            <w:hideMark/>
          </w:tcPr>
          <w:p w14:paraId="100BE8F8" w14:textId="77777777" w:rsidR="00142662" w:rsidRPr="00142662" w:rsidRDefault="00142662" w:rsidP="00142662">
            <w:pPr>
              <w:cnfStyle w:val="000000000000" w:firstRow="0" w:lastRow="0" w:firstColumn="0" w:lastColumn="0" w:oddVBand="0" w:evenVBand="0" w:oddHBand="0" w:evenHBand="0" w:firstRowFirstColumn="0" w:firstRowLastColumn="0" w:lastRowFirstColumn="0" w:lastRowLastColumn="0"/>
            </w:pPr>
            <w:r w:rsidRPr="00142662">
              <w:t>Sustained Competitive Advantage</w:t>
            </w:r>
          </w:p>
        </w:tc>
      </w:tr>
      <w:tr w:rsidR="00142662" w:rsidRPr="00142662" w14:paraId="605B6CB1" w14:textId="77777777" w:rsidTr="001426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019536A" w14:textId="77777777" w:rsidR="00142662" w:rsidRPr="00142662" w:rsidRDefault="00142662" w:rsidP="00142662">
            <w:r w:rsidRPr="00142662">
              <w:t>Engineering Expertise</w:t>
            </w:r>
          </w:p>
        </w:tc>
        <w:tc>
          <w:tcPr>
            <w:tcW w:w="0" w:type="auto"/>
            <w:hideMark/>
          </w:tcPr>
          <w:p w14:paraId="46A1F4BB" w14:textId="77777777" w:rsidR="00142662" w:rsidRPr="00142662" w:rsidRDefault="00142662" w:rsidP="00142662">
            <w:pPr>
              <w:cnfStyle w:val="000000100000" w:firstRow="0" w:lastRow="0" w:firstColumn="0" w:lastColumn="0" w:oddVBand="0" w:evenVBand="0" w:oddHBand="1" w:evenHBand="0" w:firstRowFirstColumn="0" w:firstRowLastColumn="0" w:lastRowFirstColumn="0" w:lastRowLastColumn="0"/>
            </w:pPr>
            <w:r w:rsidRPr="00142662">
              <w:t>Yes</w:t>
            </w:r>
          </w:p>
        </w:tc>
        <w:tc>
          <w:tcPr>
            <w:tcW w:w="0" w:type="auto"/>
            <w:hideMark/>
          </w:tcPr>
          <w:p w14:paraId="4E368100" w14:textId="77777777" w:rsidR="00142662" w:rsidRPr="00142662" w:rsidRDefault="00142662" w:rsidP="00142662">
            <w:pPr>
              <w:cnfStyle w:val="000000100000" w:firstRow="0" w:lastRow="0" w:firstColumn="0" w:lastColumn="0" w:oddVBand="0" w:evenVBand="0" w:oddHBand="1" w:evenHBand="0" w:firstRowFirstColumn="0" w:firstRowLastColumn="0" w:lastRowFirstColumn="0" w:lastRowLastColumn="0"/>
            </w:pPr>
            <w:r w:rsidRPr="00142662">
              <w:t>Yes</w:t>
            </w:r>
          </w:p>
        </w:tc>
        <w:tc>
          <w:tcPr>
            <w:tcW w:w="0" w:type="auto"/>
            <w:hideMark/>
          </w:tcPr>
          <w:p w14:paraId="1BFFB964" w14:textId="77777777" w:rsidR="00142662" w:rsidRPr="00142662" w:rsidRDefault="00142662" w:rsidP="00142662">
            <w:pPr>
              <w:cnfStyle w:val="000000100000" w:firstRow="0" w:lastRow="0" w:firstColumn="0" w:lastColumn="0" w:oddVBand="0" w:evenVBand="0" w:oddHBand="1" w:evenHBand="0" w:firstRowFirstColumn="0" w:firstRowLastColumn="0" w:lastRowFirstColumn="0" w:lastRowLastColumn="0"/>
            </w:pPr>
            <w:r w:rsidRPr="00142662">
              <w:t>Yes</w:t>
            </w:r>
          </w:p>
        </w:tc>
        <w:tc>
          <w:tcPr>
            <w:tcW w:w="0" w:type="auto"/>
            <w:hideMark/>
          </w:tcPr>
          <w:p w14:paraId="3C77E361" w14:textId="77777777" w:rsidR="00142662" w:rsidRPr="00142662" w:rsidRDefault="00142662" w:rsidP="00142662">
            <w:pPr>
              <w:cnfStyle w:val="000000100000" w:firstRow="0" w:lastRow="0" w:firstColumn="0" w:lastColumn="0" w:oddVBand="0" w:evenVBand="0" w:oddHBand="1" w:evenHBand="0" w:firstRowFirstColumn="0" w:firstRowLastColumn="0" w:lastRowFirstColumn="0" w:lastRowLastColumn="0"/>
            </w:pPr>
            <w:r w:rsidRPr="00142662">
              <w:t>Yes</w:t>
            </w:r>
          </w:p>
        </w:tc>
        <w:tc>
          <w:tcPr>
            <w:tcW w:w="0" w:type="auto"/>
            <w:hideMark/>
          </w:tcPr>
          <w:p w14:paraId="5E5AE6F7" w14:textId="77777777" w:rsidR="00142662" w:rsidRPr="00142662" w:rsidRDefault="00142662" w:rsidP="00142662">
            <w:pPr>
              <w:cnfStyle w:val="000000100000" w:firstRow="0" w:lastRow="0" w:firstColumn="0" w:lastColumn="0" w:oddVBand="0" w:evenVBand="0" w:oddHBand="1" w:evenHBand="0" w:firstRowFirstColumn="0" w:firstRowLastColumn="0" w:lastRowFirstColumn="0" w:lastRowLastColumn="0"/>
            </w:pPr>
            <w:r w:rsidRPr="00142662">
              <w:t>Sustained Competitive Advantage</w:t>
            </w:r>
          </w:p>
        </w:tc>
      </w:tr>
      <w:tr w:rsidR="00142662" w:rsidRPr="00142662" w14:paraId="088D303C" w14:textId="77777777" w:rsidTr="00142662">
        <w:tc>
          <w:tcPr>
            <w:cnfStyle w:val="001000000000" w:firstRow="0" w:lastRow="0" w:firstColumn="1" w:lastColumn="0" w:oddVBand="0" w:evenVBand="0" w:oddHBand="0" w:evenHBand="0" w:firstRowFirstColumn="0" w:firstRowLastColumn="0" w:lastRowFirstColumn="0" w:lastRowLastColumn="0"/>
            <w:tcW w:w="0" w:type="auto"/>
            <w:hideMark/>
          </w:tcPr>
          <w:p w14:paraId="2E65AFC6" w14:textId="77777777" w:rsidR="00142662" w:rsidRPr="00142662" w:rsidRDefault="00142662" w:rsidP="00142662">
            <w:r w:rsidRPr="00142662">
              <w:t>Innovation Investment</w:t>
            </w:r>
          </w:p>
        </w:tc>
        <w:tc>
          <w:tcPr>
            <w:tcW w:w="0" w:type="auto"/>
            <w:hideMark/>
          </w:tcPr>
          <w:p w14:paraId="0E1500DF" w14:textId="77777777" w:rsidR="00142662" w:rsidRPr="00142662" w:rsidRDefault="00142662" w:rsidP="00142662">
            <w:pPr>
              <w:cnfStyle w:val="000000000000" w:firstRow="0" w:lastRow="0" w:firstColumn="0" w:lastColumn="0" w:oddVBand="0" w:evenVBand="0" w:oddHBand="0" w:evenHBand="0" w:firstRowFirstColumn="0" w:firstRowLastColumn="0" w:lastRowFirstColumn="0" w:lastRowLastColumn="0"/>
            </w:pPr>
            <w:r w:rsidRPr="00142662">
              <w:t>Yes</w:t>
            </w:r>
          </w:p>
        </w:tc>
        <w:tc>
          <w:tcPr>
            <w:tcW w:w="0" w:type="auto"/>
            <w:hideMark/>
          </w:tcPr>
          <w:p w14:paraId="56CF187E" w14:textId="77777777" w:rsidR="00142662" w:rsidRPr="00142662" w:rsidRDefault="00142662" w:rsidP="00142662">
            <w:pPr>
              <w:cnfStyle w:val="000000000000" w:firstRow="0" w:lastRow="0" w:firstColumn="0" w:lastColumn="0" w:oddVBand="0" w:evenVBand="0" w:oddHBand="0" w:evenHBand="0" w:firstRowFirstColumn="0" w:firstRowLastColumn="0" w:lastRowFirstColumn="0" w:lastRowLastColumn="0"/>
            </w:pPr>
            <w:r w:rsidRPr="00142662">
              <w:t>No</w:t>
            </w:r>
          </w:p>
        </w:tc>
        <w:tc>
          <w:tcPr>
            <w:tcW w:w="0" w:type="auto"/>
            <w:hideMark/>
          </w:tcPr>
          <w:p w14:paraId="61EB7D6D" w14:textId="77777777" w:rsidR="00142662" w:rsidRPr="00142662" w:rsidRDefault="00142662" w:rsidP="00142662">
            <w:pPr>
              <w:cnfStyle w:val="000000000000" w:firstRow="0" w:lastRow="0" w:firstColumn="0" w:lastColumn="0" w:oddVBand="0" w:evenVBand="0" w:oddHBand="0" w:evenHBand="0" w:firstRowFirstColumn="0" w:firstRowLastColumn="0" w:lastRowFirstColumn="0" w:lastRowLastColumn="0"/>
            </w:pPr>
            <w:r w:rsidRPr="00142662">
              <w:t>No</w:t>
            </w:r>
          </w:p>
        </w:tc>
        <w:tc>
          <w:tcPr>
            <w:tcW w:w="0" w:type="auto"/>
            <w:hideMark/>
          </w:tcPr>
          <w:p w14:paraId="2237AEC4" w14:textId="77777777" w:rsidR="00142662" w:rsidRPr="00142662" w:rsidRDefault="00142662" w:rsidP="00142662">
            <w:pPr>
              <w:cnfStyle w:val="000000000000" w:firstRow="0" w:lastRow="0" w:firstColumn="0" w:lastColumn="0" w:oddVBand="0" w:evenVBand="0" w:oddHBand="0" w:evenHBand="0" w:firstRowFirstColumn="0" w:firstRowLastColumn="0" w:lastRowFirstColumn="0" w:lastRowLastColumn="0"/>
            </w:pPr>
            <w:r w:rsidRPr="00142662">
              <w:t>Yes</w:t>
            </w:r>
          </w:p>
        </w:tc>
        <w:tc>
          <w:tcPr>
            <w:tcW w:w="0" w:type="auto"/>
            <w:hideMark/>
          </w:tcPr>
          <w:p w14:paraId="4D386BD2" w14:textId="77777777" w:rsidR="00142662" w:rsidRPr="00142662" w:rsidRDefault="00142662" w:rsidP="00142662">
            <w:pPr>
              <w:cnfStyle w:val="000000000000" w:firstRow="0" w:lastRow="0" w:firstColumn="0" w:lastColumn="0" w:oddVBand="0" w:evenVBand="0" w:oddHBand="0" w:evenHBand="0" w:firstRowFirstColumn="0" w:firstRowLastColumn="0" w:lastRowFirstColumn="0" w:lastRowLastColumn="0"/>
            </w:pPr>
            <w:r w:rsidRPr="00142662">
              <w:t>Temporary Competitive Advantage</w:t>
            </w:r>
          </w:p>
        </w:tc>
      </w:tr>
      <w:tr w:rsidR="00142662" w:rsidRPr="00142662" w14:paraId="74724908" w14:textId="77777777" w:rsidTr="001426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801237" w14:textId="77777777" w:rsidR="00142662" w:rsidRPr="00142662" w:rsidRDefault="00142662" w:rsidP="00142662">
            <w:r w:rsidRPr="00142662">
              <w:t>Management Practices</w:t>
            </w:r>
          </w:p>
        </w:tc>
        <w:tc>
          <w:tcPr>
            <w:tcW w:w="0" w:type="auto"/>
            <w:hideMark/>
          </w:tcPr>
          <w:p w14:paraId="6B478618" w14:textId="77777777" w:rsidR="00142662" w:rsidRPr="00142662" w:rsidRDefault="00142662" w:rsidP="00142662">
            <w:pPr>
              <w:cnfStyle w:val="000000100000" w:firstRow="0" w:lastRow="0" w:firstColumn="0" w:lastColumn="0" w:oddVBand="0" w:evenVBand="0" w:oddHBand="1" w:evenHBand="0" w:firstRowFirstColumn="0" w:firstRowLastColumn="0" w:lastRowFirstColumn="0" w:lastRowLastColumn="0"/>
            </w:pPr>
            <w:r w:rsidRPr="00142662">
              <w:t>Yes</w:t>
            </w:r>
          </w:p>
        </w:tc>
        <w:tc>
          <w:tcPr>
            <w:tcW w:w="0" w:type="auto"/>
            <w:hideMark/>
          </w:tcPr>
          <w:p w14:paraId="31F036D0" w14:textId="77777777" w:rsidR="00142662" w:rsidRPr="00142662" w:rsidRDefault="00142662" w:rsidP="00142662">
            <w:pPr>
              <w:cnfStyle w:val="000000100000" w:firstRow="0" w:lastRow="0" w:firstColumn="0" w:lastColumn="0" w:oddVBand="0" w:evenVBand="0" w:oddHBand="1" w:evenHBand="0" w:firstRowFirstColumn="0" w:firstRowLastColumn="0" w:lastRowFirstColumn="0" w:lastRowLastColumn="0"/>
            </w:pPr>
            <w:r w:rsidRPr="00142662">
              <w:t>No</w:t>
            </w:r>
          </w:p>
        </w:tc>
        <w:tc>
          <w:tcPr>
            <w:tcW w:w="0" w:type="auto"/>
            <w:hideMark/>
          </w:tcPr>
          <w:p w14:paraId="67739936" w14:textId="77777777" w:rsidR="00142662" w:rsidRPr="00142662" w:rsidRDefault="00142662" w:rsidP="00142662">
            <w:pPr>
              <w:cnfStyle w:val="000000100000" w:firstRow="0" w:lastRow="0" w:firstColumn="0" w:lastColumn="0" w:oddVBand="0" w:evenVBand="0" w:oddHBand="1" w:evenHBand="0" w:firstRowFirstColumn="0" w:firstRowLastColumn="0" w:lastRowFirstColumn="0" w:lastRowLastColumn="0"/>
            </w:pPr>
            <w:r w:rsidRPr="00142662">
              <w:t>No</w:t>
            </w:r>
          </w:p>
        </w:tc>
        <w:tc>
          <w:tcPr>
            <w:tcW w:w="0" w:type="auto"/>
            <w:hideMark/>
          </w:tcPr>
          <w:p w14:paraId="58C989AD" w14:textId="77777777" w:rsidR="00142662" w:rsidRPr="00142662" w:rsidRDefault="00142662" w:rsidP="00142662">
            <w:pPr>
              <w:cnfStyle w:val="000000100000" w:firstRow="0" w:lastRow="0" w:firstColumn="0" w:lastColumn="0" w:oddVBand="0" w:evenVBand="0" w:oddHBand="1" w:evenHBand="0" w:firstRowFirstColumn="0" w:firstRowLastColumn="0" w:lastRowFirstColumn="0" w:lastRowLastColumn="0"/>
            </w:pPr>
            <w:r w:rsidRPr="00142662">
              <w:t>Yes</w:t>
            </w:r>
          </w:p>
        </w:tc>
        <w:tc>
          <w:tcPr>
            <w:tcW w:w="0" w:type="auto"/>
            <w:hideMark/>
          </w:tcPr>
          <w:p w14:paraId="46B3A29D" w14:textId="77777777" w:rsidR="00142662" w:rsidRPr="00142662" w:rsidRDefault="00142662" w:rsidP="00142662">
            <w:pPr>
              <w:cnfStyle w:val="000000100000" w:firstRow="0" w:lastRow="0" w:firstColumn="0" w:lastColumn="0" w:oddVBand="0" w:evenVBand="0" w:oddHBand="1" w:evenHBand="0" w:firstRowFirstColumn="0" w:firstRowLastColumn="0" w:lastRowFirstColumn="0" w:lastRowLastColumn="0"/>
            </w:pPr>
            <w:r w:rsidRPr="00142662">
              <w:t>Competitive Parity</w:t>
            </w:r>
          </w:p>
        </w:tc>
      </w:tr>
    </w:tbl>
    <w:p w14:paraId="5036B100" w14:textId="77777777" w:rsidR="00142662" w:rsidRPr="00A70F49" w:rsidRDefault="00142662" w:rsidP="00A70F49">
      <w:pPr>
        <w:rPr>
          <w:b/>
          <w:bCs/>
        </w:rPr>
      </w:pPr>
    </w:p>
    <w:p w14:paraId="3660D3A0" w14:textId="2E548EC0" w:rsidR="00F740E5" w:rsidRPr="00F740E5" w:rsidRDefault="00A70F49" w:rsidP="00A70F49">
      <w:r>
        <w:t xml:space="preserve">The VRIO framework </w:t>
      </w:r>
      <w:r w:rsidR="00BF0EF9">
        <w:t>analyses</w:t>
      </w:r>
      <w:r>
        <w:t xml:space="preserve"> the availability of sustainable competitive advantage by organisational resources. The brand reputation of Jaguar Land Rover and its design capabilities are most valuable and not common in the automotive industry. These are resources that cannot be easily replicated by competitors because the company has a long history and experience in the field of luxury vehicle engineering. Also, the organisation has an effective structure to use these resources by developing powerful management practices and investing in innovation</w:t>
      </w:r>
      <w:r w:rsidR="00F740E5" w:rsidRPr="00F740E5">
        <w:t>.</w:t>
      </w:r>
    </w:p>
    <w:p w14:paraId="3BA36563" w14:textId="5C633B25" w:rsidR="00F740E5" w:rsidRPr="00F740E5" w:rsidRDefault="00F740E5" w:rsidP="00BF0EF9">
      <w:pPr>
        <w:pStyle w:val="Heading2"/>
      </w:pPr>
      <w:bookmarkStart w:id="4" w:name="_Toc224658072"/>
      <w:r w:rsidRPr="00F740E5">
        <w:t>SWOT Analysis</w:t>
      </w:r>
      <w:bookmarkEnd w:id="4"/>
      <w:r w:rsidRPr="00F740E5">
        <w:t xml:space="preserve"> </w:t>
      </w:r>
    </w:p>
    <w:tbl>
      <w:tblPr>
        <w:tblStyle w:val="GridTable4-Accent1"/>
        <w:tblW w:w="0" w:type="auto"/>
        <w:tblLook w:val="04A0" w:firstRow="1" w:lastRow="0" w:firstColumn="1" w:lastColumn="0" w:noHBand="0" w:noVBand="1"/>
      </w:tblPr>
      <w:tblGrid>
        <w:gridCol w:w="4569"/>
        <w:gridCol w:w="4447"/>
      </w:tblGrid>
      <w:tr w:rsidR="00F740E5" w:rsidRPr="00F740E5" w14:paraId="702A6006" w14:textId="77777777" w:rsidTr="00A70F4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754CA7" w14:textId="77777777" w:rsidR="00F740E5" w:rsidRPr="00F740E5" w:rsidRDefault="00F740E5" w:rsidP="00F740E5">
            <w:pPr>
              <w:spacing w:after="160"/>
            </w:pPr>
            <w:r w:rsidRPr="00F740E5">
              <w:t>Strengths</w:t>
            </w:r>
          </w:p>
        </w:tc>
        <w:tc>
          <w:tcPr>
            <w:tcW w:w="0" w:type="auto"/>
            <w:hideMark/>
          </w:tcPr>
          <w:p w14:paraId="5D0A534C" w14:textId="77777777" w:rsidR="00F740E5" w:rsidRPr="00F740E5" w:rsidRDefault="00F740E5" w:rsidP="00F740E5">
            <w:pPr>
              <w:spacing w:after="160"/>
              <w:cnfStyle w:val="100000000000" w:firstRow="1" w:lastRow="0" w:firstColumn="0" w:lastColumn="0" w:oddVBand="0" w:evenVBand="0" w:oddHBand="0" w:evenHBand="0" w:firstRowFirstColumn="0" w:firstRowLastColumn="0" w:lastRowFirstColumn="0" w:lastRowLastColumn="0"/>
            </w:pPr>
            <w:r w:rsidRPr="00F740E5">
              <w:t>Weaknesses</w:t>
            </w:r>
          </w:p>
        </w:tc>
      </w:tr>
      <w:tr w:rsidR="00F740E5" w:rsidRPr="00F740E5" w14:paraId="11B06DC2" w14:textId="77777777" w:rsidTr="00A70F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B2C915" w14:textId="51FA46A3" w:rsidR="00F740E5" w:rsidRPr="00F740E5" w:rsidRDefault="00F740E5" w:rsidP="00F740E5">
            <w:pPr>
              <w:spacing w:after="160"/>
              <w:rPr>
                <w:b w:val="0"/>
                <w:bCs w:val="0"/>
              </w:rPr>
            </w:pPr>
            <w:r w:rsidRPr="00F740E5">
              <w:rPr>
                <w:b w:val="0"/>
                <w:bCs w:val="0"/>
              </w:rPr>
              <w:t>Jaguar Land Rover possesses a strong global brand reputation associated with luxury, innovation and premium vehicle design. The company has advanced engineering capabilities and strong research and development investments that support technological innovation</w:t>
            </w:r>
            <w:r w:rsidR="00975136">
              <w:rPr>
                <w:b w:val="0"/>
                <w:bCs w:val="0"/>
              </w:rPr>
              <w:t xml:space="preserve"> </w:t>
            </w:r>
            <w:r w:rsidR="00975136" w:rsidRPr="00975136">
              <w:rPr>
                <w:b w:val="0"/>
                <w:bCs w:val="0"/>
              </w:rPr>
              <w:t>(Jaguar Land Rover, 2021)</w:t>
            </w:r>
            <w:r w:rsidRPr="00975136">
              <w:rPr>
                <w:b w:val="0"/>
                <w:bCs w:val="0"/>
              </w:rPr>
              <w:t>.</w:t>
            </w:r>
            <w:r w:rsidRPr="00F740E5">
              <w:rPr>
                <w:b w:val="0"/>
                <w:bCs w:val="0"/>
              </w:rPr>
              <w:t xml:space="preserve"> Its diverse product portfolio, particularly in the luxury SUV segment, attracts customers worldwide and strengthens market competitiveness.</w:t>
            </w:r>
          </w:p>
        </w:tc>
        <w:tc>
          <w:tcPr>
            <w:tcW w:w="0" w:type="auto"/>
            <w:hideMark/>
          </w:tcPr>
          <w:p w14:paraId="79D8EAB0" w14:textId="77777777" w:rsidR="00F740E5" w:rsidRPr="00F740E5" w:rsidRDefault="00F740E5" w:rsidP="00F740E5">
            <w:pPr>
              <w:spacing w:after="160"/>
              <w:cnfStyle w:val="000000100000" w:firstRow="0" w:lastRow="0" w:firstColumn="0" w:lastColumn="0" w:oddVBand="0" w:evenVBand="0" w:oddHBand="1" w:evenHBand="0" w:firstRowFirstColumn="0" w:firstRowLastColumn="0" w:lastRowFirstColumn="0" w:lastRowLastColumn="0"/>
            </w:pPr>
            <w:r w:rsidRPr="00F740E5">
              <w:t>The company faces high production costs due to advanced technology investments and complex manufacturing processes. Supply chain disruptions and dependency on specialised suppliers can affect production efficiency. In addition, the transition towards electric vehicles requires significant financial investment and technological transformation.</w:t>
            </w:r>
          </w:p>
        </w:tc>
      </w:tr>
    </w:tbl>
    <w:p w14:paraId="386F5CDB" w14:textId="77777777" w:rsidR="00F740E5" w:rsidRPr="00F740E5" w:rsidRDefault="00F740E5" w:rsidP="00F740E5">
      <w:pPr>
        <w:rPr>
          <w:vanish/>
        </w:rPr>
      </w:pPr>
    </w:p>
    <w:tbl>
      <w:tblPr>
        <w:tblStyle w:val="GridTable4-Accent1"/>
        <w:tblW w:w="0" w:type="auto"/>
        <w:tblLook w:val="04A0" w:firstRow="1" w:lastRow="0" w:firstColumn="1" w:lastColumn="0" w:noHBand="0" w:noVBand="1"/>
      </w:tblPr>
      <w:tblGrid>
        <w:gridCol w:w="4608"/>
        <w:gridCol w:w="4408"/>
      </w:tblGrid>
      <w:tr w:rsidR="00F740E5" w:rsidRPr="00F740E5" w14:paraId="494BF0B0" w14:textId="77777777" w:rsidTr="00A70F4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34A0BF0" w14:textId="77777777" w:rsidR="00F740E5" w:rsidRPr="00F740E5" w:rsidRDefault="00F740E5" w:rsidP="00F740E5">
            <w:pPr>
              <w:spacing w:after="160"/>
            </w:pPr>
            <w:r w:rsidRPr="00F740E5">
              <w:lastRenderedPageBreak/>
              <w:t>Opportunities</w:t>
            </w:r>
          </w:p>
        </w:tc>
        <w:tc>
          <w:tcPr>
            <w:tcW w:w="0" w:type="auto"/>
            <w:hideMark/>
          </w:tcPr>
          <w:p w14:paraId="6AB8A983" w14:textId="77777777" w:rsidR="00F740E5" w:rsidRPr="00F740E5" w:rsidRDefault="00F740E5" w:rsidP="00F740E5">
            <w:pPr>
              <w:spacing w:after="160"/>
              <w:cnfStyle w:val="100000000000" w:firstRow="1" w:lastRow="0" w:firstColumn="0" w:lastColumn="0" w:oddVBand="0" w:evenVBand="0" w:oddHBand="0" w:evenHBand="0" w:firstRowFirstColumn="0" w:firstRowLastColumn="0" w:lastRowFirstColumn="0" w:lastRowLastColumn="0"/>
            </w:pPr>
            <w:r w:rsidRPr="00F740E5">
              <w:t>Threats</w:t>
            </w:r>
          </w:p>
        </w:tc>
      </w:tr>
      <w:tr w:rsidR="00F740E5" w:rsidRPr="00F740E5" w14:paraId="7A5889BF" w14:textId="77777777" w:rsidTr="00A70F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15D7193" w14:textId="77777777" w:rsidR="00F740E5" w:rsidRPr="00F740E5" w:rsidRDefault="00F740E5" w:rsidP="00F740E5">
            <w:pPr>
              <w:spacing w:after="160"/>
              <w:rPr>
                <w:b w:val="0"/>
                <w:bCs w:val="0"/>
              </w:rPr>
            </w:pPr>
            <w:r w:rsidRPr="00F740E5">
              <w:rPr>
                <w:b w:val="0"/>
                <w:bCs w:val="0"/>
              </w:rPr>
              <w:t>The growing demand for electric vehicles provides significant opportunities for Jaguar Land Rover to expand its electrified product range. Increasing consumer interest in sustainable transportation and luxury vehicles supports market growth. Technological innovation, digital connectivity and strategic partnerships with technology companies can also enhance future competitiveness.</w:t>
            </w:r>
          </w:p>
        </w:tc>
        <w:tc>
          <w:tcPr>
            <w:tcW w:w="0" w:type="auto"/>
            <w:hideMark/>
          </w:tcPr>
          <w:p w14:paraId="78DABB83" w14:textId="77777777" w:rsidR="00F740E5" w:rsidRPr="00F740E5" w:rsidRDefault="00F740E5" w:rsidP="00F740E5">
            <w:pPr>
              <w:spacing w:after="160"/>
              <w:cnfStyle w:val="000000100000" w:firstRow="0" w:lastRow="0" w:firstColumn="0" w:lastColumn="0" w:oddVBand="0" w:evenVBand="0" w:oddHBand="1" w:evenHBand="0" w:firstRowFirstColumn="0" w:firstRowLastColumn="0" w:lastRowFirstColumn="0" w:lastRowLastColumn="0"/>
            </w:pPr>
            <w:r w:rsidRPr="00F740E5">
              <w:t>The automotive industry is highly competitive, with strong global competitors continuously introducing new technologies and vehicle models. Economic uncertainty, fluctuating raw material prices and strict environmental regulations may affect profitability. Rapid technological change also increases the risk of innovation challenges and market pressure.</w:t>
            </w:r>
          </w:p>
        </w:tc>
      </w:tr>
    </w:tbl>
    <w:p w14:paraId="34255BA6" w14:textId="77777777" w:rsidR="00A70F49" w:rsidRDefault="00A70F49" w:rsidP="00A70F49"/>
    <w:p w14:paraId="6CF11591" w14:textId="6036456A" w:rsidR="00A70F49" w:rsidRDefault="00A70F49" w:rsidP="00A70F49">
      <w:pPr>
        <w:pStyle w:val="Heading1"/>
      </w:pPr>
      <w:bookmarkStart w:id="5" w:name="_Toc224658073"/>
      <w:r>
        <w:t>Strategy Formulation</w:t>
      </w:r>
      <w:bookmarkEnd w:id="5"/>
      <w:r>
        <w:t xml:space="preserve"> </w:t>
      </w:r>
    </w:p>
    <w:p w14:paraId="77D55B33" w14:textId="09E15B14" w:rsidR="00A70F49" w:rsidRPr="00A70F49" w:rsidRDefault="00A70F49" w:rsidP="00A70F49">
      <w:pPr>
        <w:rPr>
          <w:b/>
          <w:bCs/>
        </w:rPr>
      </w:pPr>
      <w:r w:rsidRPr="00A70F49">
        <w:rPr>
          <w:b/>
          <w:bCs/>
        </w:rPr>
        <w:t>Strategic Plan of Electrification and Sustainable Mobility</w:t>
      </w:r>
    </w:p>
    <w:p w14:paraId="0299D457" w14:textId="35BC97FE" w:rsidR="00A70F49" w:rsidRDefault="00A70F49" w:rsidP="00A70F49">
      <w:r>
        <w:t xml:space="preserve">The decision to move faster with electrification and sustainable mobility is one of the strategic options that Jaguar Land Rover should use. There has been a significant change </w:t>
      </w:r>
      <w:r w:rsidR="00BF0EF9">
        <w:t>in</w:t>
      </w:r>
      <w:r>
        <w:t xml:space="preserve"> electric vehicles in the global automotive industry as more people are concerned about the environment and </w:t>
      </w:r>
      <w:r w:rsidR="00BF0EF9">
        <w:t xml:space="preserve">the </w:t>
      </w:r>
      <w:r>
        <w:t>tightening of emission laws</w:t>
      </w:r>
      <w:r w:rsidR="00FE3C6C">
        <w:t xml:space="preserve"> (</w:t>
      </w:r>
      <w:proofErr w:type="spellStart"/>
      <w:r w:rsidR="00FE3C6C" w:rsidRPr="00FE3C6C">
        <w:t>Potharla</w:t>
      </w:r>
      <w:proofErr w:type="spellEnd"/>
      <w:r w:rsidR="00FE3C6C" w:rsidRPr="00FE3C6C">
        <w:t>,</w:t>
      </w:r>
      <w:r w:rsidR="00FE3C6C">
        <w:t xml:space="preserve"> </w:t>
      </w:r>
      <w:r w:rsidR="00FE3C6C" w:rsidRPr="00FE3C6C">
        <w:t>2025</w:t>
      </w:r>
      <w:r w:rsidR="00FE3C6C">
        <w:t>)</w:t>
      </w:r>
      <w:r>
        <w:t xml:space="preserve">. The company can expand its electrification vehicle range to build a stronger competitive edge, as well as to position itself </w:t>
      </w:r>
      <w:proofErr w:type="gramStart"/>
      <w:r>
        <w:t xml:space="preserve">in </w:t>
      </w:r>
      <w:r w:rsidR="00BF0EF9">
        <w:t>regard</w:t>
      </w:r>
      <w:r>
        <w:t xml:space="preserve"> to</w:t>
      </w:r>
      <w:proofErr w:type="gramEnd"/>
      <w:r>
        <w:t xml:space="preserve"> sustainability objectives. Long-term environmental goals can be achieved by investing in newer battery technology, production processes that use less energy and renewable energy sources.</w:t>
      </w:r>
      <w:r w:rsidR="00BF0EF9">
        <w:t xml:space="preserve"> </w:t>
      </w:r>
      <w:r>
        <w:t>Also, the creation of fully electric models of the existing models can appeal to the environmentally conscious market, keeping the brand in a luxurious image. Jaguar Land Rover may as well increase partnerships with other companies in the charging infrastructure and cooperate with energy companies to facilitate the use of electric vehicles</w:t>
      </w:r>
      <w:r w:rsidR="00975136">
        <w:t xml:space="preserve"> (</w:t>
      </w:r>
      <w:proofErr w:type="spellStart"/>
      <w:r w:rsidR="00975136" w:rsidRPr="00975136">
        <w:t>Aidam</w:t>
      </w:r>
      <w:proofErr w:type="spellEnd"/>
      <w:r w:rsidR="00975136">
        <w:t xml:space="preserve"> et al., </w:t>
      </w:r>
      <w:r w:rsidR="00975136" w:rsidRPr="00975136">
        <w:t>2025</w:t>
      </w:r>
      <w:r w:rsidR="00975136">
        <w:t>)</w:t>
      </w:r>
      <w:r>
        <w:t xml:space="preserve">. Such a strategy not only enhances the environmental performance but also makes the organisation stronger in </w:t>
      </w:r>
      <w:r w:rsidR="00BF0EF9">
        <w:t>terms</w:t>
      </w:r>
      <w:r>
        <w:t xml:space="preserve"> of the image of an environmentally friendly brand in the luxury automotive</w:t>
      </w:r>
      <w:r w:rsidR="00BF0EF9">
        <w:t xml:space="preserve"> industry.</w:t>
      </w:r>
    </w:p>
    <w:p w14:paraId="6273B0D2" w14:textId="256FBE99" w:rsidR="00A70F49" w:rsidRPr="00A70F49" w:rsidRDefault="00A70F49" w:rsidP="00A70F49">
      <w:pPr>
        <w:rPr>
          <w:b/>
          <w:bCs/>
        </w:rPr>
      </w:pPr>
      <w:r w:rsidRPr="00A70F49">
        <w:rPr>
          <w:b/>
          <w:bCs/>
        </w:rPr>
        <w:t>Technological Innovation and Strategic Partnerships</w:t>
      </w:r>
    </w:p>
    <w:p w14:paraId="163EFC18" w14:textId="5FE5E9D0" w:rsidR="00A70F49" w:rsidRDefault="00A70F49" w:rsidP="00A70F49">
      <w:r>
        <w:t xml:space="preserve">The other strategic option is to deepen alliances with technology firms </w:t>
      </w:r>
      <w:proofErr w:type="gramStart"/>
      <w:r>
        <w:t>in order to</w:t>
      </w:r>
      <w:proofErr w:type="gramEnd"/>
      <w:r>
        <w:t xml:space="preserve"> be more innovative and digital. Car manufacturers are becoming </w:t>
      </w:r>
      <w:proofErr w:type="gramStart"/>
      <w:r>
        <w:t>more and more</w:t>
      </w:r>
      <w:proofErr w:type="gramEnd"/>
      <w:r>
        <w:t xml:space="preserve"> technologically advanced with artificial intelligence, autonomous driving systems and connected vehicle </w:t>
      </w:r>
      <w:r>
        <w:lastRenderedPageBreak/>
        <w:t>services. It is possible to engage technological companies to enable Jaguar Land Rover to tap into specialised skills and accelerate the innovation of automotive solutions</w:t>
      </w:r>
      <w:r w:rsidR="00FE3C6C">
        <w:t xml:space="preserve"> (</w:t>
      </w:r>
      <w:proofErr w:type="spellStart"/>
      <w:r w:rsidR="00FE3C6C" w:rsidRPr="00FE3C6C">
        <w:t>Kęska</w:t>
      </w:r>
      <w:proofErr w:type="spellEnd"/>
      <w:r w:rsidR="00FE3C6C" w:rsidRPr="00FE3C6C">
        <w:t>,</w:t>
      </w:r>
      <w:r w:rsidR="00FE3C6C">
        <w:t xml:space="preserve"> </w:t>
      </w:r>
      <w:r w:rsidR="00FE3C6C" w:rsidRPr="00FE3C6C">
        <w:t>Dziubek</w:t>
      </w:r>
      <w:r w:rsidR="00FE3C6C">
        <w:t xml:space="preserve"> </w:t>
      </w:r>
      <w:r w:rsidR="00FE3C6C" w:rsidRPr="00FE3C6C">
        <w:t>and Michalik,</w:t>
      </w:r>
      <w:r w:rsidR="00FE3C6C">
        <w:t xml:space="preserve"> </w:t>
      </w:r>
      <w:r w:rsidR="00FE3C6C" w:rsidRPr="00FE3C6C">
        <w:t>2024</w:t>
      </w:r>
      <w:r w:rsidR="00FE3C6C">
        <w:t>)</w:t>
      </w:r>
      <w:r>
        <w:t xml:space="preserve">. Strategic alliances are also able to lower the cost of research and development and enhance speed in the technology </w:t>
      </w:r>
      <w:r w:rsidR="00BF0EF9">
        <w:t>development</w:t>
      </w:r>
      <w:r>
        <w:t>.</w:t>
      </w:r>
      <w:r w:rsidR="00BF0EF9">
        <w:t xml:space="preserve"> </w:t>
      </w:r>
      <w:r>
        <w:t>Moreover, the overall customer experience can be improved by investing in digital connectivity and software-defined vehicle platforms. Intelligent navigation systems, state-of-the-art safety systems and personalised digital services are some features that can raise the value of products and customer satisfaction.</w:t>
      </w:r>
    </w:p>
    <w:p w14:paraId="0959E550" w14:textId="4AEFAD20" w:rsidR="00A70F49" w:rsidRPr="00A70F49" w:rsidRDefault="00A70F49" w:rsidP="00A70F49">
      <w:pPr>
        <w:rPr>
          <w:b/>
          <w:bCs/>
        </w:rPr>
      </w:pPr>
      <w:r w:rsidRPr="00A70F49">
        <w:rPr>
          <w:b/>
          <w:bCs/>
        </w:rPr>
        <w:t>Market Growth and Brand Positioning Strategy</w:t>
      </w:r>
    </w:p>
    <w:p w14:paraId="2B6C9900" w14:textId="105FAE6C" w:rsidR="00A70F49" w:rsidRDefault="00A70F49" w:rsidP="00A70F49">
      <w:r>
        <w:t xml:space="preserve">Gaining access to the emerging world markets is another significant strategic opportunity </w:t>
      </w:r>
      <w:r w:rsidR="00BF0EF9">
        <w:t>for</w:t>
      </w:r>
      <w:r>
        <w:t xml:space="preserve"> Jaguar Land Rover. The consumer income in many emerging economies is on the rise</w:t>
      </w:r>
      <w:r w:rsidR="00BF0EF9">
        <w:t>,</w:t>
      </w:r>
      <w:r>
        <w:t xml:space="preserve"> together with the demand </w:t>
      </w:r>
      <w:r w:rsidR="00BF0EF9">
        <w:t>for</w:t>
      </w:r>
      <w:r>
        <w:t xml:space="preserve"> luxury cars. Through the enhancement of its activities in these markets, the company will be able to spread its revenue streams and limit reliance on the old markets. Investment </w:t>
      </w:r>
      <w:r w:rsidR="00BF0EF9">
        <w:t>in</w:t>
      </w:r>
      <w:r>
        <w:t xml:space="preserve"> regional dealerships, marketing campaigns and distribution networks can be used strategically to enhance market accessibility and brand awareness</w:t>
      </w:r>
      <w:r w:rsidR="00FE3C6C">
        <w:t xml:space="preserve"> (</w:t>
      </w:r>
      <w:r w:rsidR="00FE3C6C" w:rsidRPr="00FE3C6C">
        <w:t>Li</w:t>
      </w:r>
      <w:r w:rsidR="00FE3C6C">
        <w:t xml:space="preserve"> et al</w:t>
      </w:r>
      <w:r w:rsidR="00FE3C6C" w:rsidRPr="00FE3C6C">
        <w:t>., 2024</w:t>
      </w:r>
      <w:r w:rsidR="00FE3C6C">
        <w:t>)</w:t>
      </w:r>
      <w:r>
        <w:t>.</w:t>
      </w:r>
      <w:r w:rsidR="00BF0EF9">
        <w:t xml:space="preserve"> </w:t>
      </w:r>
      <w:r>
        <w:t xml:space="preserve">Meanwhile, it is necessary to retain high brand positioning as a luxury car producer. The marketing policies should focus on the quality of products, performance, innovations, and sustainability. Brand loyalty can also be strengthened by improving customer experience by </w:t>
      </w:r>
      <w:r w:rsidR="00BF0EF9">
        <w:t>maximising</w:t>
      </w:r>
      <w:r>
        <w:t xml:space="preserve"> personalised services and digital platforms of engagement.</w:t>
      </w:r>
    </w:p>
    <w:p w14:paraId="764F8261" w14:textId="77777777" w:rsidR="00142662" w:rsidRDefault="00142662">
      <w:pPr>
        <w:spacing w:line="259" w:lineRule="auto"/>
        <w:jc w:val="left"/>
        <w:rPr>
          <w:rFonts w:cs="Times New Roman"/>
          <w:b/>
          <w:bCs/>
          <w:color w:val="000000" w:themeColor="text1"/>
          <w:sz w:val="36"/>
        </w:rPr>
      </w:pPr>
      <w:r>
        <w:br w:type="page"/>
      </w:r>
    </w:p>
    <w:p w14:paraId="57A4C1A0" w14:textId="0FC43C71" w:rsidR="00A70F49" w:rsidRDefault="00A70F49" w:rsidP="00A70F49">
      <w:pPr>
        <w:pStyle w:val="Heading1"/>
      </w:pPr>
      <w:bookmarkStart w:id="6" w:name="_Toc224658074"/>
      <w:r w:rsidRPr="00A70F49">
        <w:lastRenderedPageBreak/>
        <w:t>Conclusion and Recommendations</w:t>
      </w:r>
      <w:bookmarkEnd w:id="6"/>
    </w:p>
    <w:p w14:paraId="3FDD2718" w14:textId="1D54E882" w:rsidR="00A70F49" w:rsidRDefault="00A70F49" w:rsidP="00A70F49">
      <w:r>
        <w:t xml:space="preserve">Strategic analysis of Jaguar Land Rover shows the critical level of challenges and opportunities in the contemporary automotive industry. The environment is bringing external environmental factors like environmental regulations, technological innovation and high competition in the industry that are affecting the strategic direction of the company. Simultaneously, such internal strengths as </w:t>
      </w:r>
      <w:r w:rsidR="00BF0EF9">
        <w:t xml:space="preserve">a </w:t>
      </w:r>
      <w:r>
        <w:t xml:space="preserve">high brand name, </w:t>
      </w:r>
      <w:r w:rsidR="00BF0EF9">
        <w:t xml:space="preserve">a </w:t>
      </w:r>
      <w:r>
        <w:t xml:space="preserve">high level of engineering skills and high-end positioning of products give Jaguar Land Rover significant competitive edges. Nonetheless, high production expenses, supply chain interruptions and a </w:t>
      </w:r>
      <w:r w:rsidR="00BF0EF9">
        <w:t>fast-changing</w:t>
      </w:r>
      <w:r>
        <w:t xml:space="preserve"> technology are some of the challenges. As such, the organisation </w:t>
      </w:r>
      <w:proofErr w:type="gramStart"/>
      <w:r>
        <w:t>has to</w:t>
      </w:r>
      <w:proofErr w:type="gramEnd"/>
      <w:r>
        <w:t xml:space="preserve"> embrace the best strategic initiatives that will improve innovation, sustainability and global competitiveness to ensure the long-term growth and market leadership.</w:t>
      </w:r>
    </w:p>
    <w:p w14:paraId="626B2E8B" w14:textId="6BB41909" w:rsidR="00A70F49" w:rsidRPr="00142662" w:rsidRDefault="00A70F49" w:rsidP="00142662">
      <w:pPr>
        <w:rPr>
          <w:b/>
          <w:bCs/>
        </w:rPr>
      </w:pPr>
      <w:r w:rsidRPr="00142662">
        <w:rPr>
          <w:b/>
          <w:bCs/>
        </w:rPr>
        <w:t xml:space="preserve">Recommendations </w:t>
      </w:r>
    </w:p>
    <w:p w14:paraId="31A86D80" w14:textId="6A0EF34F" w:rsidR="00A70F49" w:rsidRDefault="00A70F49" w:rsidP="00A70F49">
      <w:pPr>
        <w:pStyle w:val="ListParagraph"/>
        <w:numPr>
          <w:ilvl w:val="0"/>
          <w:numId w:val="2"/>
        </w:numPr>
      </w:pPr>
      <w:r w:rsidRPr="00A70F49">
        <w:rPr>
          <w:b/>
          <w:bCs/>
        </w:rPr>
        <w:t>Rapid growth of Electric Vehicles:</w:t>
      </w:r>
      <w:r>
        <w:t xml:space="preserve"> Jaguar Land Rover needs to invest more in the development of electric vehicles and diversify its full electric lineup. This will facilitate adherence to the environmental laws and regulations and the increasing need </w:t>
      </w:r>
      <w:r w:rsidR="00BF0EF9">
        <w:t>for</w:t>
      </w:r>
      <w:r>
        <w:t xml:space="preserve"> sustainable transportation solutions</w:t>
      </w:r>
      <w:r w:rsidR="00975136">
        <w:t xml:space="preserve"> (</w:t>
      </w:r>
      <w:proofErr w:type="spellStart"/>
      <w:r w:rsidR="00975136" w:rsidRPr="00975136">
        <w:t>Blahak</w:t>
      </w:r>
      <w:proofErr w:type="spellEnd"/>
      <w:r w:rsidR="00975136" w:rsidRPr="00975136">
        <w:t>, 2023</w:t>
      </w:r>
      <w:r w:rsidR="00975136">
        <w:t>)</w:t>
      </w:r>
      <w:r>
        <w:t>.</w:t>
      </w:r>
    </w:p>
    <w:p w14:paraId="5B1FCC44" w14:textId="6818E40C" w:rsidR="00A70F49" w:rsidRDefault="00A70F49" w:rsidP="00A70F49">
      <w:pPr>
        <w:pStyle w:val="ListParagraph"/>
        <w:numPr>
          <w:ilvl w:val="0"/>
          <w:numId w:val="2"/>
        </w:numPr>
      </w:pPr>
      <w:r w:rsidRPr="00A70F49">
        <w:rPr>
          <w:b/>
          <w:bCs/>
        </w:rPr>
        <w:t>Enhance Supply Chain Resilience:</w:t>
      </w:r>
      <w:r>
        <w:t xml:space="preserve"> The company ought to invest in the system of supply chain management and diversify suppliers </w:t>
      </w:r>
      <w:r w:rsidR="00BF0EF9">
        <w:t>to</w:t>
      </w:r>
      <w:r>
        <w:t xml:space="preserve"> </w:t>
      </w:r>
      <w:r w:rsidR="00BF0EF9">
        <w:t>minimise</w:t>
      </w:r>
      <w:r>
        <w:t xml:space="preserve"> disruptions. To ensure the stability of production and efficiency of operations, the relations with suppliers and the strategies of sourcing will be improved.</w:t>
      </w:r>
    </w:p>
    <w:p w14:paraId="188C68CA" w14:textId="07CAF683" w:rsidR="00A70F49" w:rsidRDefault="00A70F49" w:rsidP="00A70F49">
      <w:pPr>
        <w:pStyle w:val="ListParagraph"/>
        <w:numPr>
          <w:ilvl w:val="0"/>
          <w:numId w:val="2"/>
        </w:numPr>
      </w:pPr>
      <w:r w:rsidRPr="00A70F49">
        <w:rPr>
          <w:b/>
          <w:bCs/>
        </w:rPr>
        <w:t>Improve Technological Innovation:</w:t>
      </w:r>
      <w:r>
        <w:t xml:space="preserve"> The investments in modern technologies, including artificial intelligence</w:t>
      </w:r>
      <w:r w:rsidR="00BF0EF9">
        <w:t>,</w:t>
      </w:r>
      <w:r>
        <w:t xml:space="preserve"> connected cars and autonomous driving</w:t>
      </w:r>
      <w:r w:rsidR="00BF0EF9">
        <w:t>,</w:t>
      </w:r>
      <w:r>
        <w:t xml:space="preserve"> will enhance the product innovation and customer experience</w:t>
      </w:r>
      <w:r w:rsidR="00975136">
        <w:t xml:space="preserve"> (</w:t>
      </w:r>
      <w:proofErr w:type="spellStart"/>
      <w:r w:rsidR="00975136" w:rsidRPr="00975136">
        <w:t>Noviati</w:t>
      </w:r>
      <w:proofErr w:type="spellEnd"/>
      <w:r w:rsidR="00975136">
        <w:t xml:space="preserve"> et al., </w:t>
      </w:r>
      <w:r w:rsidR="00975136" w:rsidRPr="00975136">
        <w:t>2024</w:t>
      </w:r>
      <w:r w:rsidR="00975136">
        <w:t>)</w:t>
      </w:r>
      <w:r>
        <w:t>.</w:t>
      </w:r>
    </w:p>
    <w:p w14:paraId="64B8E5E6" w14:textId="20A5A2B1" w:rsidR="00A70F49" w:rsidRDefault="00A70F49" w:rsidP="00A70F49">
      <w:pPr>
        <w:pStyle w:val="ListParagraph"/>
        <w:numPr>
          <w:ilvl w:val="0"/>
          <w:numId w:val="2"/>
        </w:numPr>
      </w:pPr>
      <w:r w:rsidRPr="00A70F49">
        <w:rPr>
          <w:b/>
          <w:bCs/>
        </w:rPr>
        <w:t>Build Strategic Relationships:</w:t>
      </w:r>
      <w:r>
        <w:t xml:space="preserve"> The innovation can be facilitated through cooperation with technological companies and research institutions, which will lower the cost of development and speed up the process of technological improvement.</w:t>
      </w:r>
    </w:p>
    <w:p w14:paraId="41949D0C" w14:textId="79D5BCF9" w:rsidR="005F3771" w:rsidRPr="005F3771" w:rsidRDefault="00A70F49" w:rsidP="00A70F49">
      <w:pPr>
        <w:pStyle w:val="ListParagraph"/>
        <w:numPr>
          <w:ilvl w:val="0"/>
          <w:numId w:val="2"/>
        </w:numPr>
      </w:pPr>
      <w:r w:rsidRPr="00A70F49">
        <w:rPr>
          <w:b/>
          <w:bCs/>
        </w:rPr>
        <w:t>Increase Global Market Share:</w:t>
      </w:r>
      <w:r>
        <w:t xml:space="preserve"> To enhance international sales growth, Jaguar Land Rover needs to intensify its activities in the emerging markets by initiating more marketing campaigns, enhancing distribution channels and </w:t>
      </w:r>
      <w:r w:rsidR="00BF0EF9">
        <w:t>improving</w:t>
      </w:r>
      <w:r>
        <w:t xml:space="preserve"> partnerships with dealerships.</w:t>
      </w:r>
    </w:p>
    <w:p w14:paraId="71A9304B" w14:textId="77777777" w:rsidR="00114371" w:rsidRPr="00114371" w:rsidRDefault="00114371" w:rsidP="00114371"/>
    <w:p w14:paraId="32906788" w14:textId="43199508" w:rsidR="00114371" w:rsidRDefault="00BF0EF9" w:rsidP="00BF0EF9">
      <w:pPr>
        <w:pStyle w:val="Heading1"/>
      </w:pPr>
      <w:bookmarkStart w:id="7" w:name="_Toc224658075"/>
      <w:r>
        <w:lastRenderedPageBreak/>
        <w:t>References</w:t>
      </w:r>
      <w:bookmarkEnd w:id="7"/>
      <w:r>
        <w:t xml:space="preserve"> </w:t>
      </w:r>
    </w:p>
    <w:p w14:paraId="377311B4" w14:textId="11F3BA81" w:rsidR="00975136" w:rsidRDefault="00975136" w:rsidP="00975136">
      <w:proofErr w:type="spellStart"/>
      <w:r w:rsidRPr="00975136">
        <w:t>Aidam</w:t>
      </w:r>
      <w:proofErr w:type="spellEnd"/>
      <w:r w:rsidRPr="00975136">
        <w:t xml:space="preserve">, G.S.S.K., Opoku, R., Adjei, E.A., Davis, F., Oppong, D.K., Adu-Poku, A., Agyare, W.G., Narh, A. and </w:t>
      </w:r>
      <w:proofErr w:type="spellStart"/>
      <w:r w:rsidRPr="00975136">
        <w:t>Aidam</w:t>
      </w:r>
      <w:proofErr w:type="spellEnd"/>
      <w:r w:rsidRPr="00975136">
        <w:t xml:space="preserve">, S.G. </w:t>
      </w:r>
      <w:r>
        <w:t>(</w:t>
      </w:r>
      <w:r w:rsidRPr="00975136">
        <w:t>2025</w:t>
      </w:r>
      <w:r>
        <w:t>)</w:t>
      </w:r>
      <w:r w:rsidRPr="00975136">
        <w:t>. Electrified transportation for sustainable mobility in developing countries–a review of challenges and opportunities. </w:t>
      </w:r>
      <w:r w:rsidRPr="00975136">
        <w:rPr>
          <w:i/>
          <w:iCs/>
        </w:rPr>
        <w:t>Journal of the Ghana Institution of Engineering</w:t>
      </w:r>
      <w:r w:rsidRPr="00975136">
        <w:t>, </w:t>
      </w:r>
      <w:r w:rsidRPr="00975136">
        <w:rPr>
          <w:i/>
          <w:iCs/>
        </w:rPr>
        <w:t>25</w:t>
      </w:r>
      <w:r w:rsidRPr="00975136">
        <w:t>(1), pp.34-44.</w:t>
      </w:r>
    </w:p>
    <w:p w14:paraId="547AF9EF" w14:textId="5C0F0404" w:rsidR="00975136" w:rsidRDefault="00975136" w:rsidP="00975136">
      <w:proofErr w:type="spellStart"/>
      <w:r w:rsidRPr="00975136">
        <w:t>Blahak</w:t>
      </w:r>
      <w:proofErr w:type="spellEnd"/>
      <w:r w:rsidRPr="00975136">
        <w:t xml:space="preserve">, J.C. </w:t>
      </w:r>
      <w:r>
        <w:t>(</w:t>
      </w:r>
      <w:r w:rsidRPr="00975136">
        <w:t>2023</w:t>
      </w:r>
      <w:r>
        <w:t>)</w:t>
      </w:r>
      <w:r w:rsidRPr="00975136">
        <w:t>. </w:t>
      </w:r>
      <w:r w:rsidRPr="00975136">
        <w:rPr>
          <w:i/>
          <w:iCs/>
        </w:rPr>
        <w:t>Accelerating into an Electric Future: How Electric Vehicle Investments Will Advance Revenue Growth</w:t>
      </w:r>
      <w:r w:rsidRPr="00975136">
        <w:t> (</w:t>
      </w:r>
      <w:proofErr w:type="gramStart"/>
      <w:r w:rsidRPr="00975136">
        <w:t>Master's</w:t>
      </w:r>
      <w:proofErr w:type="gramEnd"/>
      <w:r w:rsidRPr="00975136">
        <w:t xml:space="preserve"> thesis, </w:t>
      </w:r>
      <w:proofErr w:type="spellStart"/>
      <w:r w:rsidRPr="00975136">
        <w:t>Universidade</w:t>
      </w:r>
      <w:proofErr w:type="spellEnd"/>
      <w:r w:rsidRPr="00975136">
        <w:t xml:space="preserve"> NOVA de Lisboa (Portugal)).</w:t>
      </w:r>
    </w:p>
    <w:p w14:paraId="0CD333F9" w14:textId="77777777" w:rsidR="00975136" w:rsidRDefault="00975136" w:rsidP="00975136">
      <w:r w:rsidRPr="00A251CD">
        <w:t xml:space="preserve">Chen, L., </w:t>
      </w:r>
      <w:proofErr w:type="spellStart"/>
      <w:r w:rsidRPr="00A251CD">
        <w:t>Msigwa</w:t>
      </w:r>
      <w:proofErr w:type="spellEnd"/>
      <w:r w:rsidRPr="00A251CD">
        <w:t xml:space="preserve">, G., Yang, M., Osman, A.I., Fawzy, S., Rooney, D.W. and Yap, P.S. </w:t>
      </w:r>
      <w:r>
        <w:t>(</w:t>
      </w:r>
      <w:r w:rsidRPr="00A251CD">
        <w:t>2022</w:t>
      </w:r>
      <w:r>
        <w:t>)</w:t>
      </w:r>
      <w:r w:rsidRPr="00A251CD">
        <w:t xml:space="preserve">. Strategies to achieve a </w:t>
      </w:r>
      <w:r>
        <w:t>carbon-neutral</w:t>
      </w:r>
      <w:r w:rsidRPr="00A251CD">
        <w:t xml:space="preserve"> society: a review. </w:t>
      </w:r>
      <w:r w:rsidRPr="00975136">
        <w:rPr>
          <w:i/>
          <w:iCs/>
        </w:rPr>
        <w:t>Environmental chemistry letters</w:t>
      </w:r>
      <w:r w:rsidRPr="00A251CD">
        <w:t>, </w:t>
      </w:r>
      <w:r w:rsidRPr="00975136">
        <w:rPr>
          <w:i/>
          <w:iCs/>
        </w:rPr>
        <w:t>20</w:t>
      </w:r>
      <w:r w:rsidRPr="00A251CD">
        <w:t>(4), pp.2277-2310.</w:t>
      </w:r>
    </w:p>
    <w:p w14:paraId="1D7D8B63" w14:textId="77777777" w:rsidR="00975136" w:rsidRDefault="00975136" w:rsidP="00975136">
      <w:proofErr w:type="spellStart"/>
      <w:r w:rsidRPr="00FE3C6C">
        <w:t>Czinkota</w:t>
      </w:r>
      <w:proofErr w:type="spellEnd"/>
      <w:r w:rsidRPr="00FE3C6C">
        <w:t xml:space="preserve">, M.R., </w:t>
      </w:r>
      <w:proofErr w:type="spellStart"/>
      <w:r w:rsidRPr="00FE3C6C">
        <w:t>Kotabe</w:t>
      </w:r>
      <w:proofErr w:type="spellEnd"/>
      <w:r w:rsidRPr="00FE3C6C">
        <w:t xml:space="preserve">, M., </w:t>
      </w:r>
      <w:proofErr w:type="spellStart"/>
      <w:r w:rsidRPr="00FE3C6C">
        <w:t>Vrontis</w:t>
      </w:r>
      <w:proofErr w:type="spellEnd"/>
      <w:r w:rsidRPr="00FE3C6C">
        <w:t xml:space="preserve">, D. and Shams, S.R. </w:t>
      </w:r>
      <w:r>
        <w:t>(</w:t>
      </w:r>
      <w:r w:rsidRPr="00FE3C6C">
        <w:t>2021</w:t>
      </w:r>
      <w:r>
        <w:t>)</w:t>
      </w:r>
      <w:r w:rsidRPr="00FE3C6C">
        <w:t>. Market segmentation, positioning, and branding. In </w:t>
      </w:r>
      <w:r w:rsidRPr="00975136">
        <w:rPr>
          <w:i/>
          <w:iCs/>
        </w:rPr>
        <w:t>Marketing Management: Past, Present and Future</w:t>
      </w:r>
      <w:r w:rsidRPr="00FE3C6C">
        <w:t> (pp. 283-340). Cham: Springer International Publishing.</w:t>
      </w:r>
    </w:p>
    <w:p w14:paraId="745903B8" w14:textId="77777777" w:rsidR="00975136" w:rsidRDefault="00975136" w:rsidP="00975136">
      <w:r w:rsidRPr="00142662">
        <w:t>European Automobile Manufacturers Association (2022)</w:t>
      </w:r>
      <w:r>
        <w:t>.</w:t>
      </w:r>
      <w:r w:rsidRPr="00142662">
        <w:t xml:space="preserve"> </w:t>
      </w:r>
      <w:r w:rsidRPr="00975136">
        <w:rPr>
          <w:i/>
          <w:iCs/>
        </w:rPr>
        <w:t>EU car sales expected to drop again this year; auto makers call for urgent policy action</w:t>
      </w:r>
      <w:r w:rsidRPr="00142662">
        <w:t xml:space="preserve">. Available at: </w:t>
      </w:r>
      <w:hyperlink r:id="rId9" w:tgtFrame="_new" w:history="1">
        <w:r w:rsidRPr="00142662">
          <w:rPr>
            <w:rStyle w:val="Hyperlink"/>
          </w:rPr>
          <w:t>https://www.acea.auto/press-release/eu-car-sales-expected-to-drop-again-this-year-auto-makers-call-for-urgent-policy-action/</w:t>
        </w:r>
      </w:hyperlink>
      <w:r w:rsidRPr="00142662">
        <w:t xml:space="preserve"> (Accessed: 17 March 2026).</w:t>
      </w:r>
    </w:p>
    <w:p w14:paraId="15F090E0" w14:textId="77777777" w:rsidR="00975136" w:rsidRPr="00975136" w:rsidRDefault="00975136" w:rsidP="00975136">
      <w:r w:rsidRPr="00975136">
        <w:t xml:space="preserve">Jaguar Land Rover (2021) </w:t>
      </w:r>
      <w:r w:rsidRPr="00975136">
        <w:rPr>
          <w:i/>
          <w:iCs/>
        </w:rPr>
        <w:t>Jaguar Land Rover to reimagine the future of modern luxury by design</w:t>
      </w:r>
      <w:r w:rsidRPr="00975136">
        <w:t xml:space="preserve">. Available at: </w:t>
      </w:r>
      <w:hyperlink r:id="rId10" w:tgtFrame="_new" w:history="1">
        <w:r w:rsidRPr="00975136">
          <w:rPr>
            <w:rStyle w:val="Hyperlink"/>
          </w:rPr>
          <w:t>https://www.jaguar.com/en-za/jdx/news/jaguar-land-rover-to-reimagine-the-future-of-modern-luxury-by-design.html</w:t>
        </w:r>
      </w:hyperlink>
      <w:r w:rsidRPr="00975136">
        <w:t xml:space="preserve"> (Accessed: 17 March 2026).</w:t>
      </w:r>
    </w:p>
    <w:p w14:paraId="48F28B8F" w14:textId="77777777" w:rsidR="00975136" w:rsidRDefault="00975136" w:rsidP="00975136">
      <w:r w:rsidRPr="00A251CD">
        <w:t xml:space="preserve">Jasiński, D., Meredith, J. and Kirwan, K. </w:t>
      </w:r>
      <w:r>
        <w:t>(</w:t>
      </w:r>
      <w:r w:rsidRPr="00A251CD">
        <w:t>2021</w:t>
      </w:r>
      <w:r>
        <w:t>)</w:t>
      </w:r>
      <w:r w:rsidRPr="00A251CD">
        <w:t>. Sustainable development model for measuring and managing sustainability in the automotive sector. </w:t>
      </w:r>
      <w:r w:rsidRPr="00975136">
        <w:rPr>
          <w:i/>
          <w:iCs/>
        </w:rPr>
        <w:t>Sustainable Development</w:t>
      </w:r>
      <w:r w:rsidRPr="00A251CD">
        <w:t>, </w:t>
      </w:r>
      <w:r w:rsidRPr="00975136">
        <w:rPr>
          <w:i/>
          <w:iCs/>
        </w:rPr>
        <w:t>29</w:t>
      </w:r>
      <w:r w:rsidRPr="00A251CD">
        <w:t>(6), pp.1123-1137.</w:t>
      </w:r>
    </w:p>
    <w:p w14:paraId="1BE0D0E8" w14:textId="77777777" w:rsidR="00975136" w:rsidRDefault="00975136" w:rsidP="00975136">
      <w:proofErr w:type="spellStart"/>
      <w:r w:rsidRPr="00FE3C6C">
        <w:t>Kęska</w:t>
      </w:r>
      <w:proofErr w:type="spellEnd"/>
      <w:r w:rsidRPr="00FE3C6C">
        <w:t xml:space="preserve">, A., Dziubek, M. and Michalik, D. </w:t>
      </w:r>
      <w:r>
        <w:t>(</w:t>
      </w:r>
      <w:r w:rsidRPr="00FE3C6C">
        <w:t>2024</w:t>
      </w:r>
      <w:r>
        <w:t>)</w:t>
      </w:r>
      <w:r w:rsidRPr="00FE3C6C">
        <w:t>. The economic aspects of vehicle operation in the context of electromobility strategies. </w:t>
      </w:r>
      <w:r w:rsidRPr="00975136">
        <w:rPr>
          <w:i/>
          <w:iCs/>
        </w:rPr>
        <w:t>Combustion Engines</w:t>
      </w:r>
      <w:r w:rsidRPr="00FE3C6C">
        <w:t>, </w:t>
      </w:r>
      <w:r w:rsidRPr="00975136">
        <w:rPr>
          <w:i/>
          <w:iCs/>
        </w:rPr>
        <w:t>196</w:t>
      </w:r>
      <w:r w:rsidRPr="00FE3C6C">
        <w:t>(1), pp.146-152.</w:t>
      </w:r>
    </w:p>
    <w:p w14:paraId="1ABB1399" w14:textId="77777777" w:rsidR="00975136" w:rsidRDefault="00975136" w:rsidP="00975136">
      <w:r w:rsidRPr="00A251CD">
        <w:t xml:space="preserve">Kröger, F. </w:t>
      </w:r>
      <w:r>
        <w:t>(</w:t>
      </w:r>
      <w:r w:rsidRPr="00A251CD">
        <w:t>2024</w:t>
      </w:r>
      <w:r>
        <w:t>)</w:t>
      </w:r>
      <w:r w:rsidRPr="00A251CD">
        <w:t>. </w:t>
      </w:r>
      <w:r w:rsidRPr="00975136">
        <w:rPr>
          <w:i/>
          <w:iCs/>
        </w:rPr>
        <w:t>From Automated to Autonomous Driving</w:t>
      </w:r>
      <w:r w:rsidRPr="00A251CD">
        <w:t>. Springer.</w:t>
      </w:r>
    </w:p>
    <w:p w14:paraId="15EB9AB8" w14:textId="77777777" w:rsidR="00975136" w:rsidRPr="00A251CD" w:rsidRDefault="00975136" w:rsidP="00975136">
      <w:r w:rsidRPr="00FE3C6C">
        <w:t xml:space="preserve">Li, L., </w:t>
      </w:r>
      <w:proofErr w:type="spellStart"/>
      <w:r w:rsidRPr="00FE3C6C">
        <w:t>Ismai</w:t>
      </w:r>
      <w:proofErr w:type="spellEnd"/>
      <w:r w:rsidRPr="00FE3C6C">
        <w:t xml:space="preserve">, N.A., Zeng, J. and Chong, C.W. </w:t>
      </w:r>
      <w:r>
        <w:t>(</w:t>
      </w:r>
      <w:r w:rsidRPr="00FE3C6C">
        <w:t>2024</w:t>
      </w:r>
      <w:r>
        <w:t>)</w:t>
      </w:r>
      <w:r w:rsidRPr="00FE3C6C">
        <w:t xml:space="preserve">. What Are JLR Trying </w:t>
      </w:r>
      <w:proofErr w:type="gramStart"/>
      <w:r w:rsidRPr="00FE3C6C">
        <w:t>To</w:t>
      </w:r>
      <w:proofErr w:type="gramEnd"/>
      <w:r w:rsidRPr="00FE3C6C">
        <w:t xml:space="preserve"> Achieve </w:t>
      </w:r>
      <w:proofErr w:type="gramStart"/>
      <w:r w:rsidRPr="00FE3C6C">
        <w:t>With</w:t>
      </w:r>
      <w:proofErr w:type="gramEnd"/>
      <w:r w:rsidRPr="00FE3C6C">
        <w:t xml:space="preserve"> Their Current Global Strategies? Using the Module Content, Wider Reading and Your Own </w:t>
      </w:r>
      <w:r>
        <w:t>Research</w:t>
      </w:r>
      <w:r w:rsidRPr="00FE3C6C">
        <w:t xml:space="preserve">, Critically Evaluate the JLR Global </w:t>
      </w:r>
      <w:r>
        <w:t>Strategy</w:t>
      </w:r>
      <w:r w:rsidRPr="00FE3C6C">
        <w:t xml:space="preserve"> Potential and Advise JLR on Improvements. </w:t>
      </w:r>
      <w:r w:rsidRPr="00975136">
        <w:rPr>
          <w:i/>
          <w:iCs/>
        </w:rPr>
        <w:t>Economics &amp; Management</w:t>
      </w:r>
      <w:r w:rsidRPr="00FE3C6C">
        <w:t>, </w:t>
      </w:r>
      <w:r w:rsidRPr="00975136">
        <w:rPr>
          <w:i/>
          <w:iCs/>
        </w:rPr>
        <w:t>5</w:t>
      </w:r>
      <w:r w:rsidRPr="00FE3C6C">
        <w:t>(3).</w:t>
      </w:r>
    </w:p>
    <w:p w14:paraId="0A9B38EC" w14:textId="77777777" w:rsidR="00975136" w:rsidRDefault="00975136" w:rsidP="00975136">
      <w:r w:rsidRPr="00A251CD">
        <w:lastRenderedPageBreak/>
        <w:t xml:space="preserve">Liao, H.T., Lo, T.M. and Pan, C.L. </w:t>
      </w:r>
      <w:r>
        <w:t>(</w:t>
      </w:r>
      <w:r w:rsidRPr="00A251CD">
        <w:t>2023</w:t>
      </w:r>
      <w:r>
        <w:t>)</w:t>
      </w:r>
      <w:r w:rsidRPr="00A251CD">
        <w:t>. </w:t>
      </w:r>
      <w:r w:rsidRPr="00975136">
        <w:rPr>
          <w:i/>
          <w:iCs/>
        </w:rPr>
        <w:t>Knowledge Mapping Analysis of Intelligent Ports: Research Facing Global Value Chain Challenges. Systems 2023, 11, 88</w:t>
      </w:r>
      <w:r w:rsidRPr="00A251CD">
        <w:t> [online]</w:t>
      </w:r>
    </w:p>
    <w:p w14:paraId="7FE3726C" w14:textId="1092B223" w:rsidR="00975136" w:rsidRDefault="00975136" w:rsidP="00975136">
      <w:proofErr w:type="spellStart"/>
      <w:r w:rsidRPr="00975136">
        <w:t>Noviati</w:t>
      </w:r>
      <w:proofErr w:type="spellEnd"/>
      <w:r w:rsidRPr="00975136">
        <w:t xml:space="preserve">, N.D., Putra, F.E., Sadan, S., </w:t>
      </w:r>
      <w:proofErr w:type="spellStart"/>
      <w:r w:rsidRPr="00975136">
        <w:t>Ahsanitaqwim</w:t>
      </w:r>
      <w:proofErr w:type="spellEnd"/>
      <w:r w:rsidRPr="00975136">
        <w:t xml:space="preserve">, R., </w:t>
      </w:r>
      <w:proofErr w:type="spellStart"/>
      <w:r w:rsidRPr="00975136">
        <w:t>Septiani</w:t>
      </w:r>
      <w:proofErr w:type="spellEnd"/>
      <w:r w:rsidRPr="00975136">
        <w:t xml:space="preserve">, N. and Santoso, N.P.L. </w:t>
      </w:r>
      <w:r>
        <w:t>(</w:t>
      </w:r>
      <w:r w:rsidRPr="00975136">
        <w:t>2024</w:t>
      </w:r>
      <w:r>
        <w:t>)</w:t>
      </w:r>
      <w:r w:rsidRPr="00975136">
        <w:t>. Artificial intelligence in autonomous vehicles: Current innovations and future trends. </w:t>
      </w:r>
      <w:r w:rsidRPr="00975136">
        <w:rPr>
          <w:i/>
          <w:iCs/>
        </w:rPr>
        <w:t>International Journal of Cyber​​ and IT Service Management (IJCITSM)</w:t>
      </w:r>
      <w:r w:rsidRPr="00975136">
        <w:t>, </w:t>
      </w:r>
      <w:r w:rsidRPr="00975136">
        <w:rPr>
          <w:i/>
          <w:iCs/>
        </w:rPr>
        <w:t>4</w:t>
      </w:r>
      <w:r w:rsidRPr="00975136">
        <w:t>(2), pp.97-104.</w:t>
      </w:r>
    </w:p>
    <w:p w14:paraId="53A99E62" w14:textId="77777777" w:rsidR="00975136" w:rsidRDefault="00975136" w:rsidP="00975136">
      <w:proofErr w:type="spellStart"/>
      <w:r w:rsidRPr="00FE3C6C">
        <w:t>Potharla</w:t>
      </w:r>
      <w:proofErr w:type="spellEnd"/>
      <w:r w:rsidRPr="00FE3C6C">
        <w:t xml:space="preserve">, S. </w:t>
      </w:r>
      <w:r>
        <w:t>(</w:t>
      </w:r>
      <w:r w:rsidRPr="00FE3C6C">
        <w:t>2025</w:t>
      </w:r>
      <w:r>
        <w:t>)</w:t>
      </w:r>
      <w:r w:rsidRPr="00FE3C6C">
        <w:t>. Financial and strategic analysis of Tata Motors: Insights from corporate finance perspectives. </w:t>
      </w:r>
      <w:r w:rsidRPr="00975136">
        <w:rPr>
          <w:i/>
          <w:iCs/>
        </w:rPr>
        <w:t>Available at SSRN 5294575</w:t>
      </w:r>
      <w:r w:rsidRPr="00FE3C6C">
        <w:t>.</w:t>
      </w:r>
    </w:p>
    <w:p w14:paraId="2D2DE6E6" w14:textId="77777777" w:rsidR="00975136" w:rsidRDefault="00975136" w:rsidP="00975136">
      <w:r w:rsidRPr="00A251CD">
        <w:t xml:space="preserve">Wu, X.L., Wang, S.Y., Liu, Y.Z., Liang, J. and Yu, X. </w:t>
      </w:r>
      <w:r>
        <w:t>(</w:t>
      </w:r>
      <w:r w:rsidRPr="00A251CD">
        <w:t>2021</w:t>
      </w:r>
      <w:r>
        <w:t>)</w:t>
      </w:r>
      <w:r w:rsidRPr="00A251CD">
        <w:t>. Competition Equilibrium Analysis of China’s Luxury Car Market Based on Three‐Dimensional Grey Lotka–Volterra Model. </w:t>
      </w:r>
      <w:r w:rsidRPr="00975136">
        <w:rPr>
          <w:i/>
          <w:iCs/>
        </w:rPr>
        <w:t>Complexity</w:t>
      </w:r>
      <w:r w:rsidRPr="00A251CD">
        <w:t>, </w:t>
      </w:r>
      <w:r w:rsidRPr="00975136">
        <w:rPr>
          <w:i/>
          <w:iCs/>
        </w:rPr>
        <w:t>2021</w:t>
      </w:r>
      <w:r w:rsidRPr="00A251CD">
        <w:t>(1), p.7566653.</w:t>
      </w:r>
    </w:p>
    <w:p w14:paraId="06C75A73" w14:textId="77777777" w:rsidR="00012686" w:rsidRDefault="00012686"/>
    <w:sectPr w:rsidR="00012686">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4EC3CB" w14:textId="77777777" w:rsidR="00641E26" w:rsidRDefault="00641E26" w:rsidP="00BF0EF9">
      <w:pPr>
        <w:spacing w:after="0" w:line="240" w:lineRule="auto"/>
      </w:pPr>
      <w:r>
        <w:separator/>
      </w:r>
    </w:p>
  </w:endnote>
  <w:endnote w:type="continuationSeparator" w:id="0">
    <w:p w14:paraId="19D0D039" w14:textId="77777777" w:rsidR="00641E26" w:rsidRDefault="00641E26" w:rsidP="00BF0E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8636201"/>
      <w:docPartObj>
        <w:docPartGallery w:val="Page Numbers (Bottom of Page)"/>
        <w:docPartUnique/>
      </w:docPartObj>
    </w:sdtPr>
    <w:sdtEndPr>
      <w:rPr>
        <w:noProof/>
      </w:rPr>
    </w:sdtEndPr>
    <w:sdtContent>
      <w:p w14:paraId="5AE672A7" w14:textId="3766CFDD" w:rsidR="00BF0EF9" w:rsidRDefault="00BF0EF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E4FC77" w14:textId="77777777" w:rsidR="00BF0EF9" w:rsidRDefault="00BF0E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C47FEF" w14:textId="77777777" w:rsidR="00641E26" w:rsidRDefault="00641E26" w:rsidP="00BF0EF9">
      <w:pPr>
        <w:spacing w:after="0" w:line="240" w:lineRule="auto"/>
      </w:pPr>
      <w:r>
        <w:separator/>
      </w:r>
    </w:p>
  </w:footnote>
  <w:footnote w:type="continuationSeparator" w:id="0">
    <w:p w14:paraId="503477C1" w14:textId="77777777" w:rsidR="00641E26" w:rsidRDefault="00641E26" w:rsidP="00BF0E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7F54C3"/>
    <w:multiLevelType w:val="hybridMultilevel"/>
    <w:tmpl w:val="ED4625B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5E00AF5"/>
    <w:multiLevelType w:val="multilevel"/>
    <w:tmpl w:val="2272F0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017635D"/>
    <w:multiLevelType w:val="hybridMultilevel"/>
    <w:tmpl w:val="570CFCA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7C26060A"/>
    <w:multiLevelType w:val="hybridMultilevel"/>
    <w:tmpl w:val="9C76F2D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076736542">
    <w:abstractNumId w:val="1"/>
  </w:num>
  <w:num w:numId="2" w16cid:durableId="739253311">
    <w:abstractNumId w:val="0"/>
  </w:num>
  <w:num w:numId="3" w16cid:durableId="359087037">
    <w:abstractNumId w:val="3"/>
  </w:num>
  <w:num w:numId="4" w16cid:durableId="20933826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371"/>
    <w:rsid w:val="00012686"/>
    <w:rsid w:val="000B4ADF"/>
    <w:rsid w:val="00114371"/>
    <w:rsid w:val="00142662"/>
    <w:rsid w:val="00161E2F"/>
    <w:rsid w:val="001855B7"/>
    <w:rsid w:val="001C78B4"/>
    <w:rsid w:val="00204ADB"/>
    <w:rsid w:val="00227580"/>
    <w:rsid w:val="00233D0C"/>
    <w:rsid w:val="00234E29"/>
    <w:rsid w:val="002D1C87"/>
    <w:rsid w:val="00306353"/>
    <w:rsid w:val="0030672C"/>
    <w:rsid w:val="0045636C"/>
    <w:rsid w:val="004923A2"/>
    <w:rsid w:val="00500382"/>
    <w:rsid w:val="005037F5"/>
    <w:rsid w:val="0054289B"/>
    <w:rsid w:val="005C738B"/>
    <w:rsid w:val="005F3771"/>
    <w:rsid w:val="005F737F"/>
    <w:rsid w:val="00641E26"/>
    <w:rsid w:val="00642ECA"/>
    <w:rsid w:val="00687711"/>
    <w:rsid w:val="00732FD3"/>
    <w:rsid w:val="00744204"/>
    <w:rsid w:val="00746E2E"/>
    <w:rsid w:val="008214B6"/>
    <w:rsid w:val="00830B66"/>
    <w:rsid w:val="00844F6F"/>
    <w:rsid w:val="008A0ADC"/>
    <w:rsid w:val="008B16C3"/>
    <w:rsid w:val="008D7D9F"/>
    <w:rsid w:val="008F234A"/>
    <w:rsid w:val="00975136"/>
    <w:rsid w:val="009D1685"/>
    <w:rsid w:val="009F3CBD"/>
    <w:rsid w:val="00A251CD"/>
    <w:rsid w:val="00A364E9"/>
    <w:rsid w:val="00A70F49"/>
    <w:rsid w:val="00AE3AE1"/>
    <w:rsid w:val="00B209EB"/>
    <w:rsid w:val="00B40287"/>
    <w:rsid w:val="00B64668"/>
    <w:rsid w:val="00B8798B"/>
    <w:rsid w:val="00BF0EF9"/>
    <w:rsid w:val="00C371BC"/>
    <w:rsid w:val="00C4116D"/>
    <w:rsid w:val="00C41DF9"/>
    <w:rsid w:val="00CA1E90"/>
    <w:rsid w:val="00CA687F"/>
    <w:rsid w:val="00CF3920"/>
    <w:rsid w:val="00D007B9"/>
    <w:rsid w:val="00D406F2"/>
    <w:rsid w:val="00E7399D"/>
    <w:rsid w:val="00E76745"/>
    <w:rsid w:val="00EC1345"/>
    <w:rsid w:val="00EE4C9D"/>
    <w:rsid w:val="00F740E5"/>
    <w:rsid w:val="00FE3C6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F4008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06F2"/>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A70F49"/>
    <w:pPr>
      <w:keepNext/>
      <w:keepLines/>
      <w:spacing w:after="0"/>
      <w:contextualSpacing/>
      <w:jc w:val="left"/>
      <w:outlineLvl w:val="0"/>
    </w:pPr>
    <w:rPr>
      <w:rFonts w:cs="Times New Roman"/>
      <w:b/>
      <w:bCs/>
      <w:color w:val="000000" w:themeColor="text1"/>
      <w:sz w:val="36"/>
    </w:rPr>
  </w:style>
  <w:style w:type="paragraph" w:styleId="Heading2">
    <w:name w:val="heading 2"/>
    <w:basedOn w:val="Normal"/>
    <w:next w:val="Normal"/>
    <w:link w:val="Heading2Char"/>
    <w:autoRedefine/>
    <w:uiPriority w:val="9"/>
    <w:unhideWhenUsed/>
    <w:qFormat/>
    <w:rsid w:val="00D406F2"/>
    <w:pPr>
      <w:keepNext/>
      <w:keepLines/>
      <w:spacing w:before="40" w:after="0"/>
      <w:outlineLvl w:val="1"/>
    </w:pPr>
    <w:rPr>
      <w:rFonts w:eastAsia="Times New Roman" w:cs="Times New Roman"/>
      <w:b/>
      <w:color w:val="000000" w:themeColor="text1"/>
      <w:sz w:val="32"/>
      <w:szCs w:val="32"/>
    </w:rPr>
  </w:style>
  <w:style w:type="paragraph" w:styleId="Heading3">
    <w:name w:val="heading 3"/>
    <w:basedOn w:val="Normal"/>
    <w:next w:val="Heading2"/>
    <w:link w:val="Heading3Char"/>
    <w:uiPriority w:val="9"/>
    <w:rsid w:val="00234E29"/>
    <w:pPr>
      <w:spacing w:before="100" w:beforeAutospacing="1" w:after="100" w:afterAutospacing="1"/>
      <w:outlineLvl w:val="2"/>
    </w:pPr>
    <w:rPr>
      <w:rFonts w:eastAsia="Times New Roman" w:cs="Times New Roman"/>
      <w:b/>
      <w:bCs/>
      <w:sz w:val="32"/>
      <w:szCs w:val="27"/>
      <w:lang w:eastAsia="en-IN"/>
    </w:rPr>
  </w:style>
  <w:style w:type="paragraph" w:styleId="Heading4">
    <w:name w:val="heading 4"/>
    <w:basedOn w:val="Normal"/>
    <w:next w:val="Normal"/>
    <w:link w:val="Heading4Char"/>
    <w:uiPriority w:val="9"/>
    <w:semiHidden/>
    <w:unhideWhenUsed/>
    <w:qFormat/>
    <w:rsid w:val="00114371"/>
    <w:pPr>
      <w:keepNext/>
      <w:keepLines/>
      <w:spacing w:before="80" w:after="40"/>
      <w:outlineLvl w:val="3"/>
    </w:pPr>
    <w:rPr>
      <w:rFonts w:asciiTheme="minorHAnsi" w:eastAsiaTheme="majorEastAsia" w:hAnsiTheme="min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114371"/>
    <w:pPr>
      <w:keepNext/>
      <w:keepLines/>
      <w:spacing w:before="80" w:after="40"/>
      <w:outlineLvl w:val="4"/>
    </w:pPr>
    <w:rPr>
      <w:rFonts w:asciiTheme="minorHAnsi" w:eastAsiaTheme="majorEastAsia" w:hAnsiTheme="minorHAnsi" w:cstheme="majorBidi"/>
      <w:color w:val="2E74B5" w:themeColor="accent1" w:themeShade="BF"/>
    </w:rPr>
  </w:style>
  <w:style w:type="paragraph" w:styleId="Heading6">
    <w:name w:val="heading 6"/>
    <w:basedOn w:val="Normal"/>
    <w:next w:val="Normal"/>
    <w:link w:val="Heading6Char"/>
    <w:uiPriority w:val="9"/>
    <w:semiHidden/>
    <w:unhideWhenUsed/>
    <w:qFormat/>
    <w:rsid w:val="0011437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1437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1437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1437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406F2"/>
    <w:rPr>
      <w:rFonts w:ascii="Times New Roman" w:eastAsia="Times New Roman" w:hAnsi="Times New Roman" w:cs="Times New Roman"/>
      <w:b/>
      <w:color w:val="000000" w:themeColor="text1"/>
      <w:sz w:val="32"/>
      <w:szCs w:val="32"/>
    </w:rPr>
  </w:style>
  <w:style w:type="character" w:customStyle="1" w:styleId="Heading1Char">
    <w:name w:val="Heading 1 Char"/>
    <w:basedOn w:val="DefaultParagraphFont"/>
    <w:link w:val="Heading1"/>
    <w:uiPriority w:val="9"/>
    <w:rsid w:val="00A70F49"/>
    <w:rPr>
      <w:rFonts w:ascii="Times New Roman" w:hAnsi="Times New Roman" w:cs="Times New Roman"/>
      <w:b/>
      <w:bCs/>
      <w:color w:val="000000" w:themeColor="text1"/>
      <w:sz w:val="36"/>
    </w:rPr>
  </w:style>
  <w:style w:type="character" w:customStyle="1" w:styleId="Heading3Char">
    <w:name w:val="Heading 3 Char"/>
    <w:basedOn w:val="DefaultParagraphFont"/>
    <w:link w:val="Heading3"/>
    <w:uiPriority w:val="9"/>
    <w:rsid w:val="00234E29"/>
    <w:rPr>
      <w:rFonts w:ascii="Times New Roman" w:eastAsia="Times New Roman" w:hAnsi="Times New Roman" w:cs="Times New Roman"/>
      <w:b/>
      <w:bCs/>
      <w:sz w:val="32"/>
      <w:szCs w:val="27"/>
      <w:lang w:eastAsia="en-IN"/>
    </w:rPr>
  </w:style>
  <w:style w:type="character" w:customStyle="1" w:styleId="Heading4Char">
    <w:name w:val="Heading 4 Char"/>
    <w:basedOn w:val="DefaultParagraphFont"/>
    <w:link w:val="Heading4"/>
    <w:uiPriority w:val="9"/>
    <w:semiHidden/>
    <w:rsid w:val="00114371"/>
    <w:rPr>
      <w:rFonts w:eastAsiaTheme="majorEastAsia" w:cstheme="majorBidi"/>
      <w:i/>
      <w:iCs/>
      <w:color w:val="2E74B5" w:themeColor="accent1" w:themeShade="BF"/>
      <w:sz w:val="24"/>
    </w:rPr>
  </w:style>
  <w:style w:type="character" w:customStyle="1" w:styleId="Heading5Char">
    <w:name w:val="Heading 5 Char"/>
    <w:basedOn w:val="DefaultParagraphFont"/>
    <w:link w:val="Heading5"/>
    <w:uiPriority w:val="9"/>
    <w:semiHidden/>
    <w:rsid w:val="00114371"/>
    <w:rPr>
      <w:rFonts w:eastAsiaTheme="majorEastAsia" w:cstheme="majorBidi"/>
      <w:color w:val="2E74B5" w:themeColor="accent1" w:themeShade="BF"/>
      <w:sz w:val="24"/>
    </w:rPr>
  </w:style>
  <w:style w:type="character" w:customStyle="1" w:styleId="Heading6Char">
    <w:name w:val="Heading 6 Char"/>
    <w:basedOn w:val="DefaultParagraphFont"/>
    <w:link w:val="Heading6"/>
    <w:uiPriority w:val="9"/>
    <w:semiHidden/>
    <w:rsid w:val="00114371"/>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114371"/>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114371"/>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114371"/>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1143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3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371"/>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3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371"/>
    <w:pPr>
      <w:spacing w:before="160"/>
      <w:jc w:val="center"/>
    </w:pPr>
    <w:rPr>
      <w:i/>
      <w:iCs/>
      <w:color w:val="404040" w:themeColor="text1" w:themeTint="BF"/>
    </w:rPr>
  </w:style>
  <w:style w:type="character" w:customStyle="1" w:styleId="QuoteChar">
    <w:name w:val="Quote Char"/>
    <w:basedOn w:val="DefaultParagraphFont"/>
    <w:link w:val="Quote"/>
    <w:uiPriority w:val="29"/>
    <w:rsid w:val="00114371"/>
    <w:rPr>
      <w:rFonts w:ascii="Times New Roman" w:hAnsi="Times New Roman"/>
      <w:i/>
      <w:iCs/>
      <w:color w:val="404040" w:themeColor="text1" w:themeTint="BF"/>
      <w:sz w:val="24"/>
    </w:rPr>
  </w:style>
  <w:style w:type="paragraph" w:styleId="ListParagraph">
    <w:name w:val="List Paragraph"/>
    <w:basedOn w:val="Normal"/>
    <w:uiPriority w:val="34"/>
    <w:qFormat/>
    <w:rsid w:val="00114371"/>
    <w:pPr>
      <w:ind w:left="720"/>
      <w:contextualSpacing/>
    </w:pPr>
  </w:style>
  <w:style w:type="character" w:styleId="IntenseEmphasis">
    <w:name w:val="Intense Emphasis"/>
    <w:basedOn w:val="DefaultParagraphFont"/>
    <w:uiPriority w:val="21"/>
    <w:qFormat/>
    <w:rsid w:val="00114371"/>
    <w:rPr>
      <w:i/>
      <w:iCs/>
      <w:color w:val="2E74B5" w:themeColor="accent1" w:themeShade="BF"/>
    </w:rPr>
  </w:style>
  <w:style w:type="paragraph" w:styleId="IntenseQuote">
    <w:name w:val="Intense Quote"/>
    <w:basedOn w:val="Normal"/>
    <w:next w:val="Normal"/>
    <w:link w:val="IntenseQuoteChar"/>
    <w:uiPriority w:val="30"/>
    <w:qFormat/>
    <w:rsid w:val="00114371"/>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114371"/>
    <w:rPr>
      <w:rFonts w:ascii="Times New Roman" w:hAnsi="Times New Roman"/>
      <w:i/>
      <w:iCs/>
      <w:color w:val="2E74B5" w:themeColor="accent1" w:themeShade="BF"/>
      <w:sz w:val="24"/>
    </w:rPr>
  </w:style>
  <w:style w:type="character" w:styleId="IntenseReference">
    <w:name w:val="Intense Reference"/>
    <w:basedOn w:val="DefaultParagraphFont"/>
    <w:uiPriority w:val="32"/>
    <w:qFormat/>
    <w:rsid w:val="00114371"/>
    <w:rPr>
      <w:b/>
      <w:bCs/>
      <w:smallCaps/>
      <w:color w:val="2E74B5" w:themeColor="accent1" w:themeShade="BF"/>
      <w:spacing w:val="5"/>
    </w:rPr>
  </w:style>
  <w:style w:type="table" w:styleId="GridTable5Dark-Accent3">
    <w:name w:val="Grid Table 5 Dark Accent 3"/>
    <w:basedOn w:val="TableNormal"/>
    <w:uiPriority w:val="50"/>
    <w:rsid w:val="00A70F4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5Dark-Accent1">
    <w:name w:val="Grid Table 5 Dark Accent 1"/>
    <w:basedOn w:val="TableNormal"/>
    <w:uiPriority w:val="50"/>
    <w:rsid w:val="00A70F4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table" w:styleId="GridTable4-Accent1">
    <w:name w:val="Grid Table 4 Accent 1"/>
    <w:basedOn w:val="TableNormal"/>
    <w:uiPriority w:val="49"/>
    <w:rsid w:val="00A70F49"/>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TOCHeading">
    <w:name w:val="TOC Heading"/>
    <w:basedOn w:val="Heading1"/>
    <w:next w:val="Normal"/>
    <w:uiPriority w:val="39"/>
    <w:unhideWhenUsed/>
    <w:qFormat/>
    <w:rsid w:val="00BF0EF9"/>
    <w:pPr>
      <w:spacing w:before="240" w:line="259" w:lineRule="auto"/>
      <w:contextualSpacing w:val="0"/>
      <w:outlineLvl w:val="9"/>
    </w:pPr>
    <w:rPr>
      <w:rFonts w:asciiTheme="majorHAnsi" w:eastAsiaTheme="majorEastAsia" w:hAnsiTheme="majorHAnsi" w:cstheme="majorBidi"/>
      <w:b w:val="0"/>
      <w:bCs w:val="0"/>
      <w:color w:val="2E74B5" w:themeColor="accent1" w:themeShade="BF"/>
      <w:kern w:val="0"/>
      <w:sz w:val="32"/>
      <w:szCs w:val="32"/>
      <w:lang w:val="en-US"/>
      <w14:ligatures w14:val="none"/>
    </w:rPr>
  </w:style>
  <w:style w:type="paragraph" w:styleId="TOC1">
    <w:name w:val="toc 1"/>
    <w:basedOn w:val="Normal"/>
    <w:next w:val="Normal"/>
    <w:autoRedefine/>
    <w:uiPriority w:val="39"/>
    <w:unhideWhenUsed/>
    <w:rsid w:val="00BF0EF9"/>
    <w:pPr>
      <w:spacing w:after="100"/>
    </w:pPr>
  </w:style>
  <w:style w:type="paragraph" w:styleId="TOC2">
    <w:name w:val="toc 2"/>
    <w:basedOn w:val="Normal"/>
    <w:next w:val="Normal"/>
    <w:autoRedefine/>
    <w:uiPriority w:val="39"/>
    <w:unhideWhenUsed/>
    <w:rsid w:val="00BF0EF9"/>
    <w:pPr>
      <w:spacing w:after="100"/>
      <w:ind w:left="240"/>
    </w:pPr>
  </w:style>
  <w:style w:type="character" w:styleId="Hyperlink">
    <w:name w:val="Hyperlink"/>
    <w:basedOn w:val="DefaultParagraphFont"/>
    <w:uiPriority w:val="99"/>
    <w:unhideWhenUsed/>
    <w:rsid w:val="00BF0EF9"/>
    <w:rPr>
      <w:color w:val="0563C1" w:themeColor="hyperlink"/>
      <w:u w:val="single"/>
    </w:rPr>
  </w:style>
  <w:style w:type="paragraph" w:styleId="Header">
    <w:name w:val="header"/>
    <w:basedOn w:val="Normal"/>
    <w:link w:val="HeaderChar"/>
    <w:uiPriority w:val="99"/>
    <w:unhideWhenUsed/>
    <w:rsid w:val="00BF0E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0EF9"/>
    <w:rPr>
      <w:rFonts w:ascii="Times New Roman" w:hAnsi="Times New Roman"/>
      <w:sz w:val="24"/>
    </w:rPr>
  </w:style>
  <w:style w:type="paragraph" w:styleId="Footer">
    <w:name w:val="footer"/>
    <w:basedOn w:val="Normal"/>
    <w:link w:val="FooterChar"/>
    <w:uiPriority w:val="99"/>
    <w:unhideWhenUsed/>
    <w:rsid w:val="00BF0E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0EF9"/>
    <w:rPr>
      <w:rFonts w:ascii="Times New Roman" w:hAnsi="Times New Roman"/>
      <w:sz w:val="24"/>
    </w:rPr>
  </w:style>
  <w:style w:type="table" w:styleId="GridTable4-Accent6">
    <w:name w:val="Grid Table 4 Accent 6"/>
    <w:basedOn w:val="TableNormal"/>
    <w:uiPriority w:val="49"/>
    <w:rsid w:val="00142662"/>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styleId="UnresolvedMention">
    <w:name w:val="Unresolved Mention"/>
    <w:basedOn w:val="DefaultParagraphFont"/>
    <w:uiPriority w:val="99"/>
    <w:semiHidden/>
    <w:unhideWhenUsed/>
    <w:rsid w:val="001426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jaguar.com/en-za/jdx/news/jaguar-land-rover-to-reimagine-the-future-of-modern-luxury-by-design.html?utm_source=chatgpt.com" TargetMode="External"/><Relationship Id="rId4" Type="http://schemas.openxmlformats.org/officeDocument/2006/relationships/settings" Target="settings.xml"/><Relationship Id="rId9" Type="http://schemas.openxmlformats.org/officeDocument/2006/relationships/hyperlink" Target="https://www.acea.auto/press-release/eu-car-sales-expected-to-drop-again-this-year-auto-makers-call-for-urgent-policy-action/?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4EF02B-323A-4A3A-BEB7-472CFB5E2D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2727</Words>
  <Characters>17229</Characters>
  <Application>Microsoft Office Word</Application>
  <DocSecurity>0</DocSecurity>
  <Lines>385</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19880</CharactersWithSpaces>
  <SharedDoc>false</SharedDoc>
  <HLinks>
    <vt:vector size="66" baseType="variant">
      <vt:variant>
        <vt:i4>1310844</vt:i4>
      </vt:variant>
      <vt:variant>
        <vt:i4>60</vt:i4>
      </vt:variant>
      <vt:variant>
        <vt:i4>0</vt:i4>
      </vt:variant>
      <vt:variant>
        <vt:i4>5</vt:i4>
      </vt:variant>
      <vt:variant>
        <vt:lpwstr>https://www.jaguar.com/en-za/jdx/news/jaguar-land-rover-to-reimagine-the-future-of-modern-luxury-by-design.html?utm_source=chatgpt.com</vt:lpwstr>
      </vt:variant>
      <vt:variant>
        <vt:lpwstr/>
      </vt:variant>
      <vt:variant>
        <vt:i4>4063322</vt:i4>
      </vt:variant>
      <vt:variant>
        <vt:i4>57</vt:i4>
      </vt:variant>
      <vt:variant>
        <vt:i4>0</vt:i4>
      </vt:variant>
      <vt:variant>
        <vt:i4>5</vt:i4>
      </vt:variant>
      <vt:variant>
        <vt:lpwstr>https://www.acea.auto/press-release/eu-car-sales-expected-to-drop-again-this-year-auto-makers-call-for-urgent-policy-action/?utm_source=chatgpt.com</vt:lpwstr>
      </vt:variant>
      <vt:variant>
        <vt:lpwstr/>
      </vt:variant>
      <vt:variant>
        <vt:i4>1835059</vt:i4>
      </vt:variant>
      <vt:variant>
        <vt:i4>50</vt:i4>
      </vt:variant>
      <vt:variant>
        <vt:i4>0</vt:i4>
      </vt:variant>
      <vt:variant>
        <vt:i4>5</vt:i4>
      </vt:variant>
      <vt:variant>
        <vt:lpwstr/>
      </vt:variant>
      <vt:variant>
        <vt:lpwstr>_Toc224658075</vt:lpwstr>
      </vt:variant>
      <vt:variant>
        <vt:i4>1835059</vt:i4>
      </vt:variant>
      <vt:variant>
        <vt:i4>44</vt:i4>
      </vt:variant>
      <vt:variant>
        <vt:i4>0</vt:i4>
      </vt:variant>
      <vt:variant>
        <vt:i4>5</vt:i4>
      </vt:variant>
      <vt:variant>
        <vt:lpwstr/>
      </vt:variant>
      <vt:variant>
        <vt:lpwstr>_Toc224658074</vt:lpwstr>
      </vt:variant>
      <vt:variant>
        <vt:i4>1835059</vt:i4>
      </vt:variant>
      <vt:variant>
        <vt:i4>38</vt:i4>
      </vt:variant>
      <vt:variant>
        <vt:i4>0</vt:i4>
      </vt:variant>
      <vt:variant>
        <vt:i4>5</vt:i4>
      </vt:variant>
      <vt:variant>
        <vt:lpwstr/>
      </vt:variant>
      <vt:variant>
        <vt:lpwstr>_Toc224658073</vt:lpwstr>
      </vt:variant>
      <vt:variant>
        <vt:i4>1835059</vt:i4>
      </vt:variant>
      <vt:variant>
        <vt:i4>32</vt:i4>
      </vt:variant>
      <vt:variant>
        <vt:i4>0</vt:i4>
      </vt:variant>
      <vt:variant>
        <vt:i4>5</vt:i4>
      </vt:variant>
      <vt:variant>
        <vt:lpwstr/>
      </vt:variant>
      <vt:variant>
        <vt:lpwstr>_Toc224658072</vt:lpwstr>
      </vt:variant>
      <vt:variant>
        <vt:i4>1835059</vt:i4>
      </vt:variant>
      <vt:variant>
        <vt:i4>26</vt:i4>
      </vt:variant>
      <vt:variant>
        <vt:i4>0</vt:i4>
      </vt:variant>
      <vt:variant>
        <vt:i4>5</vt:i4>
      </vt:variant>
      <vt:variant>
        <vt:lpwstr/>
      </vt:variant>
      <vt:variant>
        <vt:lpwstr>_Toc224658071</vt:lpwstr>
      </vt:variant>
      <vt:variant>
        <vt:i4>1835059</vt:i4>
      </vt:variant>
      <vt:variant>
        <vt:i4>20</vt:i4>
      </vt:variant>
      <vt:variant>
        <vt:i4>0</vt:i4>
      </vt:variant>
      <vt:variant>
        <vt:i4>5</vt:i4>
      </vt:variant>
      <vt:variant>
        <vt:lpwstr/>
      </vt:variant>
      <vt:variant>
        <vt:lpwstr>_Toc224658070</vt:lpwstr>
      </vt:variant>
      <vt:variant>
        <vt:i4>1900595</vt:i4>
      </vt:variant>
      <vt:variant>
        <vt:i4>14</vt:i4>
      </vt:variant>
      <vt:variant>
        <vt:i4>0</vt:i4>
      </vt:variant>
      <vt:variant>
        <vt:i4>5</vt:i4>
      </vt:variant>
      <vt:variant>
        <vt:lpwstr/>
      </vt:variant>
      <vt:variant>
        <vt:lpwstr>_Toc224658069</vt:lpwstr>
      </vt:variant>
      <vt:variant>
        <vt:i4>1900595</vt:i4>
      </vt:variant>
      <vt:variant>
        <vt:i4>8</vt:i4>
      </vt:variant>
      <vt:variant>
        <vt:i4>0</vt:i4>
      </vt:variant>
      <vt:variant>
        <vt:i4>5</vt:i4>
      </vt:variant>
      <vt:variant>
        <vt:lpwstr/>
      </vt:variant>
      <vt:variant>
        <vt:lpwstr>_Toc224658068</vt:lpwstr>
      </vt:variant>
      <vt:variant>
        <vt:i4>1900595</vt:i4>
      </vt:variant>
      <vt:variant>
        <vt:i4>2</vt:i4>
      </vt:variant>
      <vt:variant>
        <vt:i4>0</vt:i4>
      </vt:variant>
      <vt:variant>
        <vt:i4>5</vt:i4>
      </vt:variant>
      <vt:variant>
        <vt:lpwstr/>
      </vt:variant>
      <vt:variant>
        <vt:lpwstr>_Toc224658067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2026-03-19T16:14:00Z</dcterms:created>
  <dcterms:modified xsi:type="dcterms:W3CDTF">2026-03-19T23:11:00Z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2cbe55c1-f743-4429-b426-736a5ff19202</vt:lpwstr>
  </property>
</Properties>
</file>