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F5BA7D" w14:textId="46A77B99" w:rsidR="00484BE6" w:rsidRPr="005D0118" w:rsidRDefault="16E8DDBF" w:rsidP="29C93A94">
      <w:pPr>
        <w:rPr>
          <w:rFonts w:ascii="Arial" w:eastAsia="Arial Nova" w:hAnsi="Arial" w:cs="Arial"/>
          <w:sz w:val="22"/>
          <w:szCs w:val="22"/>
        </w:rPr>
      </w:pPr>
      <w:r w:rsidRPr="005D0118">
        <w:rPr>
          <w:rFonts w:ascii="Arial" w:eastAsia="Arial Nova" w:hAnsi="Arial" w:cs="Arial"/>
          <w:sz w:val="22"/>
          <w:szCs w:val="22"/>
        </w:rPr>
        <w:t>STUDENT NAME: JOSELINE DAYANARA CEDENO PINCAY</w:t>
      </w:r>
    </w:p>
    <w:p w14:paraId="02B42B9F" w14:textId="3581F2DF" w:rsidR="00484BE6" w:rsidRPr="005D0118" w:rsidRDefault="16E8DDBF" w:rsidP="29C93A94">
      <w:pPr>
        <w:rPr>
          <w:rFonts w:ascii="Arial" w:eastAsia="Arial Nova" w:hAnsi="Arial" w:cs="Arial"/>
          <w:sz w:val="22"/>
          <w:szCs w:val="22"/>
        </w:rPr>
      </w:pPr>
      <w:r w:rsidRPr="005D0118">
        <w:rPr>
          <w:rFonts w:ascii="Arial" w:eastAsia="Arial Nova" w:hAnsi="Arial" w:cs="Arial"/>
          <w:sz w:val="22"/>
          <w:szCs w:val="22"/>
        </w:rPr>
        <w:t>STUDENT NUMBER: 2413535</w:t>
      </w:r>
    </w:p>
    <w:p w14:paraId="336F997A" w14:textId="70084076" w:rsidR="00484BE6" w:rsidRPr="005D0118" w:rsidRDefault="16E8DDBF" w:rsidP="29C93A94">
      <w:pPr>
        <w:rPr>
          <w:rFonts w:ascii="Arial" w:eastAsia="Arial Nova" w:hAnsi="Arial" w:cs="Arial"/>
          <w:sz w:val="22"/>
          <w:szCs w:val="22"/>
        </w:rPr>
      </w:pPr>
      <w:r w:rsidRPr="005D0118">
        <w:rPr>
          <w:rFonts w:ascii="Arial" w:eastAsia="Arial Nova" w:hAnsi="Arial" w:cs="Arial"/>
          <w:sz w:val="22"/>
          <w:szCs w:val="22"/>
        </w:rPr>
        <w:t xml:space="preserve">MODULE NAME: UNDERSTANDING AND ENGAGING THE STAKEHOLDERS </w:t>
      </w:r>
    </w:p>
    <w:p w14:paraId="5C60D903" w14:textId="45529A71" w:rsidR="00484BE6" w:rsidRPr="005D0118" w:rsidRDefault="16E8DDBF" w:rsidP="29C93A94">
      <w:pPr>
        <w:rPr>
          <w:rFonts w:ascii="Arial" w:eastAsia="Arial Nova" w:hAnsi="Arial" w:cs="Arial"/>
          <w:sz w:val="22"/>
          <w:szCs w:val="22"/>
        </w:rPr>
      </w:pPr>
      <w:r w:rsidRPr="005D0118">
        <w:rPr>
          <w:rFonts w:ascii="Arial" w:eastAsia="Arial Nova" w:hAnsi="Arial" w:cs="Arial"/>
          <w:sz w:val="22"/>
          <w:szCs w:val="22"/>
        </w:rPr>
        <w:t>MODULE CODE: LCLM 5001</w:t>
      </w:r>
    </w:p>
    <w:p w14:paraId="0176EC5C" w14:textId="0D96A9EE" w:rsidR="00484BE6" w:rsidRPr="005D0118" w:rsidRDefault="16E8DDBF" w:rsidP="29C93A94">
      <w:pPr>
        <w:rPr>
          <w:rFonts w:ascii="Arial" w:eastAsia="Arial Nova" w:hAnsi="Arial" w:cs="Arial"/>
          <w:sz w:val="22"/>
          <w:szCs w:val="22"/>
        </w:rPr>
      </w:pPr>
      <w:r w:rsidRPr="005D0118">
        <w:rPr>
          <w:rFonts w:ascii="Arial" w:eastAsia="Arial Nova" w:hAnsi="Arial" w:cs="Arial"/>
          <w:sz w:val="22"/>
          <w:szCs w:val="22"/>
        </w:rPr>
        <w:t xml:space="preserve">MODULE LECTURE: </w:t>
      </w:r>
      <w:r w:rsidR="62D3DEEA" w:rsidRPr="005D0118">
        <w:rPr>
          <w:rFonts w:ascii="Arial" w:eastAsia="Arial Nova" w:hAnsi="Arial" w:cs="Arial"/>
          <w:sz w:val="22"/>
          <w:szCs w:val="22"/>
        </w:rPr>
        <w:t xml:space="preserve">ASO ABDULLAH </w:t>
      </w:r>
    </w:p>
    <w:p w14:paraId="32FE7629" w14:textId="4E22BECE" w:rsidR="15303E30" w:rsidRDefault="15303E30" w:rsidP="15303E30"/>
    <w:p w14:paraId="0E6403F5" w14:textId="717FFDBA" w:rsidR="15303E30" w:rsidRDefault="15303E30" w:rsidP="15303E30">
      <w:pPr>
        <w:rPr>
          <w:rFonts w:ascii="Arial Nova" w:eastAsia="Arial Nova" w:hAnsi="Arial Nova" w:cs="Arial Nova"/>
        </w:rPr>
      </w:pPr>
    </w:p>
    <w:p w14:paraId="4E39E09B" w14:textId="4EA53E97" w:rsidR="6A11B544" w:rsidRDefault="6A11B544" w:rsidP="15303E30">
      <w:pPr>
        <w:rPr>
          <w:rFonts w:ascii="Arial Nova" w:eastAsia="Arial Nova" w:hAnsi="Arial Nova" w:cs="Arial Nova"/>
        </w:rPr>
      </w:pPr>
    </w:p>
    <w:p w14:paraId="7192FD95" w14:textId="3C035ED3" w:rsidR="15303E30" w:rsidRDefault="15303E30" w:rsidP="15303E30"/>
    <w:p w14:paraId="11F103FA" w14:textId="2F7639FC" w:rsidR="15303E30" w:rsidRDefault="15303E30" w:rsidP="15303E30">
      <w:pPr>
        <w:rPr>
          <w:rFonts w:ascii="Arial Nova" w:eastAsia="Arial Nova" w:hAnsi="Arial Nova" w:cs="Arial Nova"/>
        </w:rPr>
      </w:pPr>
    </w:p>
    <w:p w14:paraId="0DDCAE80" w14:textId="71BCDC8A" w:rsidR="425C29C3" w:rsidRDefault="425C29C3" w:rsidP="15303E30">
      <w:pPr>
        <w:rPr>
          <w:rFonts w:ascii="Arial Nova" w:eastAsia="Arial Nova" w:hAnsi="Arial Nova" w:cs="Arial Nova"/>
        </w:rPr>
      </w:pPr>
      <w:r>
        <w:rPr>
          <w:noProof/>
        </w:rPr>
        <w:drawing>
          <wp:inline distT="0" distB="0" distL="0" distR="0" wp14:anchorId="0F20A09C" wp14:editId="3064C61E">
            <wp:extent cx="6010275" cy="2124075"/>
            <wp:effectExtent l="0" t="0" r="0" b="0"/>
            <wp:docPr id="5989052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905286" name="Picture 598905286"/>
                    <pic:cNvPicPr/>
                  </pic:nvPicPr>
                  <pic:blipFill>
                    <a:blip r:embed="rId8">
                      <a:extLst>
                        <a:ext uri="{28A0092B-C50C-407E-A947-70E740481C1C}">
                          <a14:useLocalDpi xmlns:a14="http://schemas.microsoft.com/office/drawing/2010/main"/>
                        </a:ext>
                      </a:extLst>
                    </a:blip>
                    <a:stretch>
                      <a:fillRect/>
                    </a:stretch>
                  </pic:blipFill>
                  <pic:spPr>
                    <a:xfrm>
                      <a:off x="0" y="0"/>
                      <a:ext cx="6010275" cy="2124075"/>
                    </a:xfrm>
                    <a:prstGeom prst="rect">
                      <a:avLst/>
                    </a:prstGeom>
                  </pic:spPr>
                </pic:pic>
              </a:graphicData>
            </a:graphic>
          </wp:inline>
        </w:drawing>
      </w:r>
    </w:p>
    <w:p w14:paraId="009149C8" w14:textId="628250BD" w:rsidR="15303E30" w:rsidRDefault="15303E30" w:rsidP="15303E30">
      <w:pPr>
        <w:rPr>
          <w:rFonts w:ascii="Arial Nova" w:eastAsia="Arial Nova" w:hAnsi="Arial Nova" w:cs="Arial Nova"/>
        </w:rPr>
      </w:pPr>
    </w:p>
    <w:p w14:paraId="6AB5A8F3" w14:textId="00BAE5AE" w:rsidR="15303E30" w:rsidRDefault="15303E30" w:rsidP="15303E30">
      <w:pPr>
        <w:rPr>
          <w:rFonts w:ascii="Arial Nova" w:eastAsia="Arial Nova" w:hAnsi="Arial Nova" w:cs="Arial Nova"/>
        </w:rPr>
      </w:pPr>
    </w:p>
    <w:p w14:paraId="45C13EA6" w14:textId="77777777" w:rsidR="00D25FDB" w:rsidRDefault="00D25FDB" w:rsidP="29C93A94"/>
    <w:p w14:paraId="3D344C9E" w14:textId="77777777" w:rsidR="00D25FDB" w:rsidRDefault="00D25FDB" w:rsidP="00D25FDB">
      <w:pPr>
        <w:pStyle w:val="Title"/>
        <w:rPr>
          <w:rFonts w:ascii="Arial" w:hAnsi="Arial" w:cs="Arial"/>
          <w:sz w:val="32"/>
          <w:szCs w:val="32"/>
        </w:rPr>
      </w:pPr>
    </w:p>
    <w:p w14:paraId="43203ADB" w14:textId="77777777" w:rsidR="00D25FDB" w:rsidRDefault="00D25FDB" w:rsidP="00D25FDB">
      <w:pPr>
        <w:pStyle w:val="Title"/>
        <w:rPr>
          <w:rFonts w:ascii="Arial" w:hAnsi="Arial" w:cs="Arial"/>
          <w:sz w:val="32"/>
          <w:szCs w:val="32"/>
        </w:rPr>
      </w:pPr>
    </w:p>
    <w:p w14:paraId="07881FFB" w14:textId="77777777" w:rsidR="00D25FDB" w:rsidRDefault="00D25FDB" w:rsidP="00D25FDB">
      <w:pPr>
        <w:pStyle w:val="Title"/>
        <w:rPr>
          <w:rFonts w:ascii="Arial" w:hAnsi="Arial" w:cs="Arial"/>
          <w:sz w:val="32"/>
          <w:szCs w:val="32"/>
        </w:rPr>
      </w:pPr>
    </w:p>
    <w:p w14:paraId="7D55B478" w14:textId="77777777" w:rsidR="00D25FDB" w:rsidRDefault="00D25FDB" w:rsidP="00D25FDB">
      <w:pPr>
        <w:pStyle w:val="Title"/>
        <w:rPr>
          <w:rFonts w:ascii="Arial" w:hAnsi="Arial" w:cs="Arial"/>
          <w:sz w:val="32"/>
          <w:szCs w:val="32"/>
        </w:rPr>
      </w:pPr>
    </w:p>
    <w:p w14:paraId="08B1C8BA" w14:textId="77777777" w:rsidR="00D25FDB" w:rsidRDefault="00D25FDB" w:rsidP="00D25FDB">
      <w:pPr>
        <w:pStyle w:val="Title"/>
        <w:rPr>
          <w:rFonts w:ascii="Arial" w:hAnsi="Arial" w:cs="Arial"/>
          <w:sz w:val="32"/>
          <w:szCs w:val="32"/>
        </w:rPr>
      </w:pPr>
    </w:p>
    <w:p w14:paraId="488EC78B" w14:textId="77777777" w:rsidR="00D25FDB" w:rsidRDefault="00D25FDB" w:rsidP="00D25FDB">
      <w:pPr>
        <w:pStyle w:val="Title"/>
        <w:rPr>
          <w:rFonts w:ascii="Arial" w:hAnsi="Arial" w:cs="Arial"/>
          <w:sz w:val="32"/>
          <w:szCs w:val="32"/>
        </w:rPr>
      </w:pPr>
    </w:p>
    <w:p w14:paraId="503D8944" w14:textId="77777777" w:rsidR="00D25FDB" w:rsidRDefault="00D25FDB" w:rsidP="00D25FDB">
      <w:pPr>
        <w:pStyle w:val="Title"/>
        <w:rPr>
          <w:rFonts w:ascii="Arial" w:hAnsi="Arial" w:cs="Arial"/>
          <w:sz w:val="32"/>
          <w:szCs w:val="32"/>
        </w:rPr>
      </w:pPr>
    </w:p>
    <w:p w14:paraId="0609DB4C" w14:textId="77777777" w:rsidR="00D25FDB" w:rsidRDefault="00D25FDB" w:rsidP="00D25FDB">
      <w:pPr>
        <w:pStyle w:val="Title"/>
        <w:rPr>
          <w:rFonts w:ascii="Arial" w:hAnsi="Arial" w:cs="Arial"/>
          <w:sz w:val="32"/>
          <w:szCs w:val="32"/>
        </w:rPr>
      </w:pPr>
    </w:p>
    <w:p w14:paraId="70A64027" w14:textId="77777777" w:rsidR="00D25FDB" w:rsidRDefault="00D25FDB" w:rsidP="00D25FDB">
      <w:pPr>
        <w:pStyle w:val="Title"/>
        <w:rPr>
          <w:rFonts w:ascii="Arial" w:hAnsi="Arial" w:cs="Arial"/>
          <w:sz w:val="32"/>
          <w:szCs w:val="32"/>
        </w:rPr>
      </w:pPr>
    </w:p>
    <w:p w14:paraId="29818C3A" w14:textId="77777777" w:rsidR="00D25FDB" w:rsidRDefault="00D25FDB" w:rsidP="00D25FDB">
      <w:pPr>
        <w:pStyle w:val="Title"/>
        <w:rPr>
          <w:rFonts w:ascii="Arial" w:hAnsi="Arial" w:cs="Arial"/>
          <w:sz w:val="32"/>
          <w:szCs w:val="32"/>
        </w:rPr>
      </w:pPr>
    </w:p>
    <w:sdt>
      <w:sdtPr>
        <w:rPr>
          <w:rFonts w:asciiTheme="minorHAnsi" w:eastAsiaTheme="minorEastAsia" w:hAnsiTheme="minorHAnsi" w:cstheme="minorBidi"/>
          <w:color w:val="auto"/>
          <w:sz w:val="24"/>
          <w:szCs w:val="24"/>
          <w:lang w:eastAsia="ja-JP"/>
        </w:rPr>
        <w:id w:val="940338035"/>
        <w:docPartObj>
          <w:docPartGallery w:val="Table of Contents"/>
          <w:docPartUnique/>
        </w:docPartObj>
      </w:sdtPr>
      <w:sdtEndPr>
        <w:rPr>
          <w:b/>
          <w:bCs/>
        </w:rPr>
      </w:sdtEndPr>
      <w:sdtContent>
        <w:p w14:paraId="19F68488" w14:textId="6717EDAF" w:rsidR="00736697" w:rsidRPr="00864FE3" w:rsidRDefault="00736697">
          <w:pPr>
            <w:pStyle w:val="TOCHeading"/>
            <w:rPr>
              <w:rFonts w:ascii="Arial" w:hAnsi="Arial" w:cs="Arial"/>
              <w:sz w:val="22"/>
              <w:szCs w:val="22"/>
            </w:rPr>
          </w:pPr>
          <w:r w:rsidRPr="00864FE3">
            <w:rPr>
              <w:rFonts w:ascii="Arial" w:hAnsi="Arial" w:cs="Arial"/>
              <w:sz w:val="22"/>
              <w:szCs w:val="22"/>
            </w:rPr>
            <w:t>Table of Contents</w:t>
          </w:r>
        </w:p>
        <w:p w14:paraId="6733F6C5" w14:textId="3146B5B1" w:rsidR="000C1258" w:rsidRDefault="00736697">
          <w:pPr>
            <w:pStyle w:val="TOC1"/>
            <w:tabs>
              <w:tab w:val="left" w:pos="480"/>
              <w:tab w:val="right" w:leader="dot" w:pos="9016"/>
            </w:tabs>
            <w:rPr>
              <w:noProof/>
              <w:kern w:val="2"/>
              <w:lang w:eastAsia="en-GB"/>
              <w14:ligatures w14:val="standardContextual"/>
            </w:rPr>
          </w:pPr>
          <w:r w:rsidRPr="00864FE3">
            <w:rPr>
              <w:rFonts w:ascii="Arial" w:hAnsi="Arial" w:cs="Arial"/>
              <w:sz w:val="22"/>
              <w:szCs w:val="22"/>
            </w:rPr>
            <w:fldChar w:fldCharType="begin"/>
          </w:r>
          <w:r w:rsidRPr="00864FE3">
            <w:rPr>
              <w:rFonts w:ascii="Arial" w:hAnsi="Arial" w:cs="Arial"/>
              <w:sz w:val="22"/>
              <w:szCs w:val="22"/>
            </w:rPr>
            <w:instrText xml:space="preserve"> TOC \o "1-3" \h \z \u </w:instrText>
          </w:r>
          <w:r w:rsidRPr="00864FE3">
            <w:rPr>
              <w:rFonts w:ascii="Arial" w:hAnsi="Arial" w:cs="Arial"/>
              <w:sz w:val="22"/>
              <w:szCs w:val="22"/>
            </w:rPr>
            <w:fldChar w:fldCharType="separate"/>
          </w:r>
          <w:hyperlink w:anchor="_Toc235361854" w:history="1">
            <w:r w:rsidR="000C1258" w:rsidRPr="004638FB">
              <w:rPr>
                <w:rStyle w:val="Hyperlink"/>
                <w:rFonts w:ascii="Arial" w:hAnsi="Arial" w:cs="Arial"/>
                <w:noProof/>
              </w:rPr>
              <w:t>1.</w:t>
            </w:r>
            <w:r w:rsidR="000C1258">
              <w:rPr>
                <w:noProof/>
                <w:kern w:val="2"/>
                <w:lang w:eastAsia="en-GB"/>
                <w14:ligatures w14:val="standardContextual"/>
              </w:rPr>
              <w:tab/>
            </w:r>
            <w:r w:rsidR="000C1258" w:rsidRPr="004638FB">
              <w:rPr>
                <w:rStyle w:val="Hyperlink"/>
                <w:rFonts w:ascii="Arial" w:hAnsi="Arial" w:cs="Arial"/>
                <w:noProof/>
              </w:rPr>
              <w:t>EXECUTIVE SUMMARY</w:t>
            </w:r>
            <w:r w:rsidR="000C1258">
              <w:rPr>
                <w:noProof/>
                <w:webHidden/>
              </w:rPr>
              <w:tab/>
            </w:r>
            <w:r w:rsidR="000C1258">
              <w:rPr>
                <w:noProof/>
                <w:webHidden/>
              </w:rPr>
              <w:fldChar w:fldCharType="begin"/>
            </w:r>
            <w:r w:rsidR="000C1258">
              <w:rPr>
                <w:noProof/>
                <w:webHidden/>
              </w:rPr>
              <w:instrText xml:space="preserve"> PAGEREF _Toc235361854 \h </w:instrText>
            </w:r>
            <w:r w:rsidR="000C1258">
              <w:rPr>
                <w:noProof/>
                <w:webHidden/>
              </w:rPr>
            </w:r>
            <w:r w:rsidR="000C1258">
              <w:rPr>
                <w:noProof/>
                <w:webHidden/>
              </w:rPr>
              <w:fldChar w:fldCharType="separate"/>
            </w:r>
            <w:r w:rsidR="000C1258">
              <w:rPr>
                <w:noProof/>
                <w:webHidden/>
              </w:rPr>
              <w:t>3</w:t>
            </w:r>
            <w:r w:rsidR="000C1258">
              <w:rPr>
                <w:noProof/>
                <w:webHidden/>
              </w:rPr>
              <w:fldChar w:fldCharType="end"/>
            </w:r>
          </w:hyperlink>
        </w:p>
        <w:p w14:paraId="4F8ECB1E" w14:textId="3CE274FD" w:rsidR="000C1258" w:rsidRDefault="000C1258">
          <w:pPr>
            <w:pStyle w:val="TOC1"/>
            <w:tabs>
              <w:tab w:val="left" w:pos="480"/>
              <w:tab w:val="right" w:leader="dot" w:pos="9016"/>
            </w:tabs>
            <w:rPr>
              <w:noProof/>
              <w:kern w:val="2"/>
              <w:lang w:eastAsia="en-GB"/>
              <w14:ligatures w14:val="standardContextual"/>
            </w:rPr>
          </w:pPr>
          <w:hyperlink w:anchor="_Toc235361855" w:history="1">
            <w:r w:rsidRPr="004638FB">
              <w:rPr>
                <w:rStyle w:val="Hyperlink"/>
                <w:rFonts w:ascii="Arial" w:hAnsi="Arial" w:cs="Arial"/>
                <w:noProof/>
              </w:rPr>
              <w:t>2.</w:t>
            </w:r>
            <w:r>
              <w:rPr>
                <w:noProof/>
                <w:kern w:val="2"/>
                <w:lang w:eastAsia="en-GB"/>
                <w14:ligatures w14:val="standardContextual"/>
              </w:rPr>
              <w:tab/>
            </w:r>
            <w:r w:rsidRPr="004638F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_Toc235361855 \h </w:instrText>
            </w:r>
            <w:r>
              <w:rPr>
                <w:noProof/>
                <w:webHidden/>
              </w:rPr>
            </w:r>
            <w:r>
              <w:rPr>
                <w:noProof/>
                <w:webHidden/>
              </w:rPr>
              <w:fldChar w:fldCharType="separate"/>
            </w:r>
            <w:r>
              <w:rPr>
                <w:noProof/>
                <w:webHidden/>
              </w:rPr>
              <w:t>4</w:t>
            </w:r>
            <w:r>
              <w:rPr>
                <w:noProof/>
                <w:webHidden/>
              </w:rPr>
              <w:fldChar w:fldCharType="end"/>
            </w:r>
          </w:hyperlink>
        </w:p>
        <w:p w14:paraId="341318CA" w14:textId="0CAA88A9" w:rsidR="000C1258" w:rsidRDefault="000C1258">
          <w:pPr>
            <w:pStyle w:val="TOC1"/>
            <w:tabs>
              <w:tab w:val="right" w:leader="dot" w:pos="9016"/>
            </w:tabs>
            <w:rPr>
              <w:noProof/>
              <w:kern w:val="2"/>
              <w:lang w:eastAsia="en-GB"/>
              <w14:ligatures w14:val="standardContextual"/>
            </w:rPr>
          </w:pPr>
          <w:hyperlink w:anchor="_Toc235361856" w:history="1">
            <w:r w:rsidRPr="004638FB">
              <w:rPr>
                <w:rStyle w:val="Hyperlink"/>
                <w:rFonts w:ascii="Arial" w:hAnsi="Arial" w:cs="Arial"/>
                <w:noProof/>
              </w:rPr>
              <w:t>3.   SWOT OBJECTIVES, SWOT ANALYSIS AND PESTEL</w:t>
            </w:r>
            <w:r>
              <w:rPr>
                <w:noProof/>
                <w:webHidden/>
              </w:rPr>
              <w:tab/>
            </w:r>
            <w:r>
              <w:rPr>
                <w:noProof/>
                <w:webHidden/>
              </w:rPr>
              <w:fldChar w:fldCharType="begin"/>
            </w:r>
            <w:r>
              <w:rPr>
                <w:noProof/>
                <w:webHidden/>
              </w:rPr>
              <w:instrText xml:space="preserve"> PAGEREF _Toc235361856 \h </w:instrText>
            </w:r>
            <w:r>
              <w:rPr>
                <w:noProof/>
                <w:webHidden/>
              </w:rPr>
            </w:r>
            <w:r>
              <w:rPr>
                <w:noProof/>
                <w:webHidden/>
              </w:rPr>
              <w:fldChar w:fldCharType="separate"/>
            </w:r>
            <w:r>
              <w:rPr>
                <w:noProof/>
                <w:webHidden/>
              </w:rPr>
              <w:t>5</w:t>
            </w:r>
            <w:r>
              <w:rPr>
                <w:noProof/>
                <w:webHidden/>
              </w:rPr>
              <w:fldChar w:fldCharType="end"/>
            </w:r>
          </w:hyperlink>
        </w:p>
        <w:p w14:paraId="5BAABD85" w14:textId="6D4631A6" w:rsidR="000C1258" w:rsidRDefault="000C1258">
          <w:pPr>
            <w:pStyle w:val="TOC2"/>
            <w:rPr>
              <w:rFonts w:eastAsiaTheme="minorEastAsia"/>
              <w:kern w:val="2"/>
              <w:sz w:val="24"/>
              <w:szCs w:val="24"/>
              <w:lang w:eastAsia="en-GB"/>
              <w14:ligatures w14:val="standardContextual"/>
            </w:rPr>
          </w:pPr>
          <w:hyperlink w:anchor="_Toc235361857" w:history="1">
            <w:r w:rsidRPr="004638FB">
              <w:rPr>
                <w:rStyle w:val="Hyperlink"/>
                <w:rFonts w:ascii="Arial" w:hAnsi="Arial" w:cs="Arial"/>
              </w:rPr>
              <w:t>3.1 SWOT Objectives</w:t>
            </w:r>
            <w:r>
              <w:rPr>
                <w:webHidden/>
              </w:rPr>
              <w:tab/>
            </w:r>
            <w:r>
              <w:rPr>
                <w:webHidden/>
              </w:rPr>
              <w:fldChar w:fldCharType="begin"/>
            </w:r>
            <w:r>
              <w:rPr>
                <w:webHidden/>
              </w:rPr>
              <w:instrText xml:space="preserve"> PAGEREF _Toc235361857 \h </w:instrText>
            </w:r>
            <w:r>
              <w:rPr>
                <w:webHidden/>
              </w:rPr>
            </w:r>
            <w:r>
              <w:rPr>
                <w:webHidden/>
              </w:rPr>
              <w:fldChar w:fldCharType="separate"/>
            </w:r>
            <w:r>
              <w:rPr>
                <w:webHidden/>
              </w:rPr>
              <w:t>5</w:t>
            </w:r>
            <w:r>
              <w:rPr>
                <w:webHidden/>
              </w:rPr>
              <w:fldChar w:fldCharType="end"/>
            </w:r>
          </w:hyperlink>
        </w:p>
        <w:p w14:paraId="403583BD" w14:textId="3F6A1FA7" w:rsidR="000C1258" w:rsidRDefault="000C1258">
          <w:pPr>
            <w:pStyle w:val="TOC2"/>
            <w:rPr>
              <w:rFonts w:eastAsiaTheme="minorEastAsia"/>
              <w:kern w:val="2"/>
              <w:sz w:val="24"/>
              <w:szCs w:val="24"/>
              <w:lang w:eastAsia="en-GB"/>
              <w14:ligatures w14:val="standardContextual"/>
            </w:rPr>
          </w:pPr>
          <w:hyperlink w:anchor="_Toc235361858" w:history="1">
            <w:r w:rsidRPr="004638FB">
              <w:rPr>
                <w:rStyle w:val="Hyperlink"/>
                <w:rFonts w:ascii="Arial" w:hAnsi="Arial" w:cs="Arial"/>
              </w:rPr>
              <w:t>3.2 SWOT Analysis, Internal and External environment</w:t>
            </w:r>
            <w:r>
              <w:rPr>
                <w:webHidden/>
              </w:rPr>
              <w:tab/>
            </w:r>
            <w:r>
              <w:rPr>
                <w:webHidden/>
              </w:rPr>
              <w:fldChar w:fldCharType="begin"/>
            </w:r>
            <w:r>
              <w:rPr>
                <w:webHidden/>
              </w:rPr>
              <w:instrText xml:space="preserve"> PAGEREF _Toc235361858 \h </w:instrText>
            </w:r>
            <w:r>
              <w:rPr>
                <w:webHidden/>
              </w:rPr>
            </w:r>
            <w:r>
              <w:rPr>
                <w:webHidden/>
              </w:rPr>
              <w:fldChar w:fldCharType="separate"/>
            </w:r>
            <w:r>
              <w:rPr>
                <w:webHidden/>
              </w:rPr>
              <w:t>6</w:t>
            </w:r>
            <w:r>
              <w:rPr>
                <w:webHidden/>
              </w:rPr>
              <w:fldChar w:fldCharType="end"/>
            </w:r>
          </w:hyperlink>
        </w:p>
        <w:p w14:paraId="600BBD21" w14:textId="5BCDDE98" w:rsidR="000C1258" w:rsidRDefault="000C1258">
          <w:pPr>
            <w:pStyle w:val="TOC2"/>
            <w:rPr>
              <w:rFonts w:eastAsiaTheme="minorEastAsia"/>
              <w:kern w:val="2"/>
              <w:sz w:val="24"/>
              <w:szCs w:val="24"/>
              <w:lang w:eastAsia="en-GB"/>
              <w14:ligatures w14:val="standardContextual"/>
            </w:rPr>
          </w:pPr>
          <w:hyperlink w:anchor="_Toc235361859" w:history="1">
            <w:r w:rsidRPr="004638FB">
              <w:rPr>
                <w:rStyle w:val="Hyperlink"/>
                <w:rFonts w:ascii="Arial" w:hAnsi="Arial" w:cs="Arial"/>
              </w:rPr>
              <w:t>3.3 Fishbone Diagram</w:t>
            </w:r>
            <w:r>
              <w:rPr>
                <w:webHidden/>
              </w:rPr>
              <w:tab/>
            </w:r>
            <w:r>
              <w:rPr>
                <w:webHidden/>
              </w:rPr>
              <w:fldChar w:fldCharType="begin"/>
            </w:r>
            <w:r>
              <w:rPr>
                <w:webHidden/>
              </w:rPr>
              <w:instrText xml:space="preserve"> PAGEREF _Toc235361859 \h </w:instrText>
            </w:r>
            <w:r>
              <w:rPr>
                <w:webHidden/>
              </w:rPr>
            </w:r>
            <w:r>
              <w:rPr>
                <w:webHidden/>
              </w:rPr>
              <w:fldChar w:fldCharType="separate"/>
            </w:r>
            <w:r>
              <w:rPr>
                <w:webHidden/>
              </w:rPr>
              <w:t>7</w:t>
            </w:r>
            <w:r>
              <w:rPr>
                <w:webHidden/>
              </w:rPr>
              <w:fldChar w:fldCharType="end"/>
            </w:r>
          </w:hyperlink>
        </w:p>
        <w:p w14:paraId="3D63822A" w14:textId="77CB5573" w:rsidR="000C1258" w:rsidRDefault="000C1258">
          <w:pPr>
            <w:pStyle w:val="TOC2"/>
            <w:rPr>
              <w:rFonts w:eastAsiaTheme="minorEastAsia"/>
              <w:kern w:val="2"/>
              <w:sz w:val="24"/>
              <w:szCs w:val="24"/>
              <w:lang w:eastAsia="en-GB"/>
              <w14:ligatures w14:val="standardContextual"/>
            </w:rPr>
          </w:pPr>
          <w:hyperlink w:anchor="_Toc235361860" w:history="1">
            <w:r w:rsidRPr="004638FB">
              <w:rPr>
                <w:rStyle w:val="Hyperlink"/>
                <w:rFonts w:ascii="Arial" w:hAnsi="Arial" w:cs="Arial"/>
              </w:rPr>
              <w:t>3.4 Pestel</w:t>
            </w:r>
            <w:r>
              <w:rPr>
                <w:webHidden/>
              </w:rPr>
              <w:tab/>
            </w:r>
            <w:r>
              <w:rPr>
                <w:webHidden/>
              </w:rPr>
              <w:fldChar w:fldCharType="begin"/>
            </w:r>
            <w:r>
              <w:rPr>
                <w:webHidden/>
              </w:rPr>
              <w:instrText xml:space="preserve"> PAGEREF _Toc235361860 \h </w:instrText>
            </w:r>
            <w:r>
              <w:rPr>
                <w:webHidden/>
              </w:rPr>
            </w:r>
            <w:r>
              <w:rPr>
                <w:webHidden/>
              </w:rPr>
              <w:fldChar w:fldCharType="separate"/>
            </w:r>
            <w:r>
              <w:rPr>
                <w:webHidden/>
              </w:rPr>
              <w:t>8</w:t>
            </w:r>
            <w:r>
              <w:rPr>
                <w:webHidden/>
              </w:rPr>
              <w:fldChar w:fldCharType="end"/>
            </w:r>
          </w:hyperlink>
        </w:p>
        <w:p w14:paraId="2D8563AB" w14:textId="08960386" w:rsidR="000C1258" w:rsidRDefault="000C1258">
          <w:pPr>
            <w:pStyle w:val="TOC1"/>
            <w:tabs>
              <w:tab w:val="left" w:pos="480"/>
              <w:tab w:val="right" w:leader="dot" w:pos="9016"/>
            </w:tabs>
            <w:rPr>
              <w:noProof/>
              <w:kern w:val="2"/>
              <w:lang w:eastAsia="en-GB"/>
              <w14:ligatures w14:val="standardContextual"/>
            </w:rPr>
          </w:pPr>
          <w:hyperlink w:anchor="_Toc235361861" w:history="1">
            <w:r w:rsidRPr="004638FB">
              <w:rPr>
                <w:rStyle w:val="Hyperlink"/>
                <w:rFonts w:ascii="Arial" w:hAnsi="Arial" w:cs="Arial"/>
                <w:noProof/>
              </w:rPr>
              <w:t>4.</w:t>
            </w:r>
            <w:r>
              <w:rPr>
                <w:noProof/>
                <w:kern w:val="2"/>
                <w:lang w:eastAsia="en-GB"/>
                <w14:ligatures w14:val="standardContextual"/>
              </w:rPr>
              <w:tab/>
            </w:r>
            <w:r w:rsidRPr="004638FB">
              <w:rPr>
                <w:rStyle w:val="Hyperlink"/>
                <w:rFonts w:ascii="Arial" w:hAnsi="Arial" w:cs="Arial"/>
                <w:noProof/>
              </w:rPr>
              <w:t>STAKEHOLDERS, INTERNAL AND EXTERNAL STAKEHOLDERS TABLE, MENDELOW’S POWER-INTEREST MATRIX AND MITCHELL, AGLE AND WOOD’S STAKEHOLDER SALIENCE MODEL</w:t>
            </w:r>
            <w:r>
              <w:rPr>
                <w:noProof/>
                <w:webHidden/>
              </w:rPr>
              <w:tab/>
            </w:r>
            <w:r>
              <w:rPr>
                <w:noProof/>
                <w:webHidden/>
              </w:rPr>
              <w:fldChar w:fldCharType="begin"/>
            </w:r>
            <w:r>
              <w:rPr>
                <w:noProof/>
                <w:webHidden/>
              </w:rPr>
              <w:instrText xml:space="preserve"> PAGEREF _Toc235361861 \h </w:instrText>
            </w:r>
            <w:r>
              <w:rPr>
                <w:noProof/>
                <w:webHidden/>
              </w:rPr>
            </w:r>
            <w:r>
              <w:rPr>
                <w:noProof/>
                <w:webHidden/>
              </w:rPr>
              <w:fldChar w:fldCharType="separate"/>
            </w:r>
            <w:r>
              <w:rPr>
                <w:noProof/>
                <w:webHidden/>
              </w:rPr>
              <w:t>9</w:t>
            </w:r>
            <w:r>
              <w:rPr>
                <w:noProof/>
                <w:webHidden/>
              </w:rPr>
              <w:fldChar w:fldCharType="end"/>
            </w:r>
          </w:hyperlink>
        </w:p>
        <w:p w14:paraId="714D6BDD" w14:textId="0FBBE6EC" w:rsidR="000C1258" w:rsidRDefault="000C1258">
          <w:pPr>
            <w:pStyle w:val="TOC2"/>
            <w:rPr>
              <w:rFonts w:eastAsiaTheme="minorEastAsia"/>
              <w:kern w:val="2"/>
              <w:sz w:val="24"/>
              <w:szCs w:val="24"/>
              <w:lang w:eastAsia="en-GB"/>
              <w14:ligatures w14:val="standardContextual"/>
            </w:rPr>
          </w:pPr>
          <w:hyperlink w:anchor="_Toc235361862" w:history="1">
            <w:r w:rsidRPr="004638FB">
              <w:rPr>
                <w:rStyle w:val="Hyperlink"/>
                <w:rFonts w:ascii="Arial" w:hAnsi="Arial" w:cs="Arial"/>
              </w:rPr>
              <w:t>4.1 Internal, Intermediate and External Stakeholders</w:t>
            </w:r>
            <w:r>
              <w:rPr>
                <w:webHidden/>
              </w:rPr>
              <w:tab/>
            </w:r>
            <w:r>
              <w:rPr>
                <w:webHidden/>
              </w:rPr>
              <w:fldChar w:fldCharType="begin"/>
            </w:r>
            <w:r>
              <w:rPr>
                <w:webHidden/>
              </w:rPr>
              <w:instrText xml:space="preserve"> PAGEREF _Toc235361862 \h </w:instrText>
            </w:r>
            <w:r>
              <w:rPr>
                <w:webHidden/>
              </w:rPr>
            </w:r>
            <w:r>
              <w:rPr>
                <w:webHidden/>
              </w:rPr>
              <w:fldChar w:fldCharType="separate"/>
            </w:r>
            <w:r>
              <w:rPr>
                <w:webHidden/>
              </w:rPr>
              <w:t>9</w:t>
            </w:r>
            <w:r>
              <w:rPr>
                <w:webHidden/>
              </w:rPr>
              <w:fldChar w:fldCharType="end"/>
            </w:r>
          </w:hyperlink>
        </w:p>
        <w:p w14:paraId="422FE7D5" w14:textId="4A2A7A84" w:rsidR="000C1258" w:rsidRDefault="000C1258">
          <w:pPr>
            <w:pStyle w:val="TOC2"/>
            <w:rPr>
              <w:rFonts w:eastAsiaTheme="minorEastAsia"/>
              <w:kern w:val="2"/>
              <w:sz w:val="24"/>
              <w:szCs w:val="24"/>
              <w:lang w:eastAsia="en-GB"/>
              <w14:ligatures w14:val="standardContextual"/>
            </w:rPr>
          </w:pPr>
          <w:hyperlink w:anchor="_Toc235361863" w:history="1">
            <w:r w:rsidRPr="004638FB">
              <w:rPr>
                <w:rStyle w:val="Hyperlink"/>
                <w:rFonts w:ascii="Arial" w:hAnsi="Arial" w:cs="Arial"/>
              </w:rPr>
              <w:t>4.2 Mitchel, Agle and Wood’s Stakeholder Salience Model</w:t>
            </w:r>
            <w:r>
              <w:rPr>
                <w:webHidden/>
              </w:rPr>
              <w:tab/>
            </w:r>
            <w:r>
              <w:rPr>
                <w:webHidden/>
              </w:rPr>
              <w:fldChar w:fldCharType="begin"/>
            </w:r>
            <w:r>
              <w:rPr>
                <w:webHidden/>
              </w:rPr>
              <w:instrText xml:space="preserve"> PAGEREF _Toc235361863 \h </w:instrText>
            </w:r>
            <w:r>
              <w:rPr>
                <w:webHidden/>
              </w:rPr>
            </w:r>
            <w:r>
              <w:rPr>
                <w:webHidden/>
              </w:rPr>
              <w:fldChar w:fldCharType="separate"/>
            </w:r>
            <w:r>
              <w:rPr>
                <w:webHidden/>
              </w:rPr>
              <w:t>10</w:t>
            </w:r>
            <w:r>
              <w:rPr>
                <w:webHidden/>
              </w:rPr>
              <w:fldChar w:fldCharType="end"/>
            </w:r>
          </w:hyperlink>
        </w:p>
        <w:p w14:paraId="42DDBB9B" w14:textId="6A381159" w:rsidR="000C1258" w:rsidRDefault="000C1258">
          <w:pPr>
            <w:pStyle w:val="TOC2"/>
            <w:rPr>
              <w:rFonts w:eastAsiaTheme="minorEastAsia"/>
              <w:kern w:val="2"/>
              <w:sz w:val="24"/>
              <w:szCs w:val="24"/>
              <w:lang w:eastAsia="en-GB"/>
              <w14:ligatures w14:val="standardContextual"/>
            </w:rPr>
          </w:pPr>
          <w:hyperlink w:anchor="_Toc235361864" w:history="1">
            <w:r w:rsidRPr="004638FB">
              <w:rPr>
                <w:rStyle w:val="Hyperlink"/>
                <w:rFonts w:ascii="Arial" w:hAnsi="Arial" w:cs="Arial"/>
              </w:rPr>
              <w:t>4.3 Mendelow’s Power-Interest Matrix for the Connect Plus Platform Launch</w:t>
            </w:r>
            <w:r>
              <w:rPr>
                <w:webHidden/>
              </w:rPr>
              <w:tab/>
            </w:r>
            <w:r>
              <w:rPr>
                <w:webHidden/>
              </w:rPr>
              <w:fldChar w:fldCharType="begin"/>
            </w:r>
            <w:r>
              <w:rPr>
                <w:webHidden/>
              </w:rPr>
              <w:instrText xml:space="preserve"> PAGEREF _Toc235361864 \h </w:instrText>
            </w:r>
            <w:r>
              <w:rPr>
                <w:webHidden/>
              </w:rPr>
            </w:r>
            <w:r>
              <w:rPr>
                <w:webHidden/>
              </w:rPr>
              <w:fldChar w:fldCharType="separate"/>
            </w:r>
            <w:r>
              <w:rPr>
                <w:webHidden/>
              </w:rPr>
              <w:t>11</w:t>
            </w:r>
            <w:r>
              <w:rPr>
                <w:webHidden/>
              </w:rPr>
              <w:fldChar w:fldCharType="end"/>
            </w:r>
          </w:hyperlink>
        </w:p>
        <w:p w14:paraId="4F73125C" w14:textId="547C424A" w:rsidR="000C1258" w:rsidRDefault="000C1258">
          <w:pPr>
            <w:pStyle w:val="TOC2"/>
            <w:rPr>
              <w:rFonts w:eastAsiaTheme="minorEastAsia"/>
              <w:kern w:val="2"/>
              <w:sz w:val="24"/>
              <w:szCs w:val="24"/>
              <w:lang w:eastAsia="en-GB"/>
              <w14:ligatures w14:val="standardContextual"/>
            </w:rPr>
          </w:pPr>
          <w:hyperlink w:anchor="_Toc235361865" w:history="1">
            <w:r w:rsidRPr="004638FB">
              <w:rPr>
                <w:rStyle w:val="Hyperlink"/>
                <w:rFonts w:ascii="Arial" w:hAnsi="Arial" w:cs="Arial"/>
              </w:rPr>
              <w:t>4.4 Justification on the view of the stakeholders</w:t>
            </w:r>
            <w:r>
              <w:rPr>
                <w:webHidden/>
              </w:rPr>
              <w:tab/>
            </w:r>
            <w:r>
              <w:rPr>
                <w:webHidden/>
              </w:rPr>
              <w:fldChar w:fldCharType="begin"/>
            </w:r>
            <w:r>
              <w:rPr>
                <w:webHidden/>
              </w:rPr>
              <w:instrText xml:space="preserve"> PAGEREF _Toc235361865 \h </w:instrText>
            </w:r>
            <w:r>
              <w:rPr>
                <w:webHidden/>
              </w:rPr>
            </w:r>
            <w:r>
              <w:rPr>
                <w:webHidden/>
              </w:rPr>
              <w:fldChar w:fldCharType="separate"/>
            </w:r>
            <w:r>
              <w:rPr>
                <w:webHidden/>
              </w:rPr>
              <w:t>11</w:t>
            </w:r>
            <w:r>
              <w:rPr>
                <w:webHidden/>
              </w:rPr>
              <w:fldChar w:fldCharType="end"/>
            </w:r>
          </w:hyperlink>
        </w:p>
        <w:p w14:paraId="0C94203A" w14:textId="4FB0994B" w:rsidR="000C1258" w:rsidRDefault="000C1258">
          <w:pPr>
            <w:pStyle w:val="TOC1"/>
            <w:tabs>
              <w:tab w:val="left" w:pos="480"/>
              <w:tab w:val="right" w:leader="dot" w:pos="9016"/>
            </w:tabs>
            <w:rPr>
              <w:noProof/>
              <w:kern w:val="2"/>
              <w:lang w:eastAsia="en-GB"/>
              <w14:ligatures w14:val="standardContextual"/>
            </w:rPr>
          </w:pPr>
          <w:hyperlink w:anchor="_Toc235361866" w:history="1">
            <w:r w:rsidRPr="004638FB">
              <w:rPr>
                <w:rStyle w:val="Hyperlink"/>
                <w:rFonts w:ascii="Arial" w:hAnsi="Arial" w:cs="Arial"/>
                <w:noProof/>
              </w:rPr>
              <w:t>5.</w:t>
            </w:r>
            <w:r>
              <w:rPr>
                <w:noProof/>
                <w:kern w:val="2"/>
                <w:lang w:eastAsia="en-GB"/>
                <w14:ligatures w14:val="standardContextual"/>
              </w:rPr>
              <w:tab/>
            </w:r>
            <w:r w:rsidRPr="004638FB">
              <w:rPr>
                <w:rStyle w:val="Hyperlink"/>
                <w:rFonts w:ascii="Arial" w:hAnsi="Arial" w:cs="Arial"/>
                <w:noProof/>
              </w:rPr>
              <w:t>PLAN TO ENGAGE THE STAKEHOLDERS; SWANS AND OWANS ,RACI Matrix and 4C Model</w:t>
            </w:r>
            <w:r>
              <w:rPr>
                <w:noProof/>
                <w:webHidden/>
              </w:rPr>
              <w:tab/>
            </w:r>
            <w:r>
              <w:rPr>
                <w:noProof/>
                <w:webHidden/>
              </w:rPr>
              <w:fldChar w:fldCharType="begin"/>
            </w:r>
            <w:r>
              <w:rPr>
                <w:noProof/>
                <w:webHidden/>
              </w:rPr>
              <w:instrText xml:space="preserve"> PAGEREF _Toc235361866 \h </w:instrText>
            </w:r>
            <w:r>
              <w:rPr>
                <w:noProof/>
                <w:webHidden/>
              </w:rPr>
            </w:r>
            <w:r>
              <w:rPr>
                <w:noProof/>
                <w:webHidden/>
              </w:rPr>
              <w:fldChar w:fldCharType="separate"/>
            </w:r>
            <w:r>
              <w:rPr>
                <w:noProof/>
                <w:webHidden/>
              </w:rPr>
              <w:t>14</w:t>
            </w:r>
            <w:r>
              <w:rPr>
                <w:noProof/>
                <w:webHidden/>
              </w:rPr>
              <w:fldChar w:fldCharType="end"/>
            </w:r>
          </w:hyperlink>
        </w:p>
        <w:p w14:paraId="29A50B84" w14:textId="219245C0" w:rsidR="000C1258" w:rsidRDefault="000C1258">
          <w:pPr>
            <w:pStyle w:val="TOC2"/>
            <w:rPr>
              <w:rFonts w:eastAsiaTheme="minorEastAsia"/>
              <w:kern w:val="2"/>
              <w:sz w:val="24"/>
              <w:szCs w:val="24"/>
              <w:lang w:eastAsia="en-GB"/>
              <w14:ligatures w14:val="standardContextual"/>
            </w:rPr>
          </w:pPr>
          <w:hyperlink w:anchor="_Toc235361867" w:history="1">
            <w:r w:rsidRPr="004638FB">
              <w:rPr>
                <w:rStyle w:val="Hyperlink"/>
                <w:rFonts w:ascii="Arial" w:hAnsi="Arial" w:cs="Arial"/>
              </w:rPr>
              <w:t>5.1 Swans and OWANS</w:t>
            </w:r>
            <w:r>
              <w:rPr>
                <w:webHidden/>
              </w:rPr>
              <w:tab/>
            </w:r>
            <w:r>
              <w:rPr>
                <w:webHidden/>
              </w:rPr>
              <w:fldChar w:fldCharType="begin"/>
            </w:r>
            <w:r>
              <w:rPr>
                <w:webHidden/>
              </w:rPr>
              <w:instrText xml:space="preserve"> PAGEREF _Toc235361867 \h </w:instrText>
            </w:r>
            <w:r>
              <w:rPr>
                <w:webHidden/>
              </w:rPr>
            </w:r>
            <w:r>
              <w:rPr>
                <w:webHidden/>
              </w:rPr>
              <w:fldChar w:fldCharType="separate"/>
            </w:r>
            <w:r>
              <w:rPr>
                <w:webHidden/>
              </w:rPr>
              <w:t>14</w:t>
            </w:r>
            <w:r>
              <w:rPr>
                <w:webHidden/>
              </w:rPr>
              <w:fldChar w:fldCharType="end"/>
            </w:r>
          </w:hyperlink>
        </w:p>
        <w:p w14:paraId="3BB79481" w14:textId="77750741" w:rsidR="000C1258" w:rsidRDefault="000C1258">
          <w:pPr>
            <w:pStyle w:val="TOC2"/>
            <w:rPr>
              <w:rFonts w:eastAsiaTheme="minorEastAsia"/>
              <w:kern w:val="2"/>
              <w:sz w:val="24"/>
              <w:szCs w:val="24"/>
              <w:lang w:eastAsia="en-GB"/>
              <w14:ligatures w14:val="standardContextual"/>
            </w:rPr>
          </w:pPr>
          <w:hyperlink w:anchor="_Toc235361868" w:history="1">
            <w:r w:rsidRPr="004638FB">
              <w:rPr>
                <w:rStyle w:val="Hyperlink"/>
                <w:rFonts w:ascii="Arial" w:hAnsi="Arial" w:cs="Arial"/>
              </w:rPr>
              <w:t>5.2 Plan of Communication and RACI matrix</w:t>
            </w:r>
            <w:r>
              <w:rPr>
                <w:webHidden/>
              </w:rPr>
              <w:tab/>
            </w:r>
            <w:r>
              <w:rPr>
                <w:webHidden/>
              </w:rPr>
              <w:fldChar w:fldCharType="begin"/>
            </w:r>
            <w:r>
              <w:rPr>
                <w:webHidden/>
              </w:rPr>
              <w:instrText xml:space="preserve"> PAGEREF _Toc235361868 \h </w:instrText>
            </w:r>
            <w:r>
              <w:rPr>
                <w:webHidden/>
              </w:rPr>
            </w:r>
            <w:r>
              <w:rPr>
                <w:webHidden/>
              </w:rPr>
              <w:fldChar w:fldCharType="separate"/>
            </w:r>
            <w:r>
              <w:rPr>
                <w:webHidden/>
              </w:rPr>
              <w:t>16</w:t>
            </w:r>
            <w:r>
              <w:rPr>
                <w:webHidden/>
              </w:rPr>
              <w:fldChar w:fldCharType="end"/>
            </w:r>
          </w:hyperlink>
        </w:p>
        <w:p w14:paraId="0CC8F2A1" w14:textId="39A4AD0A" w:rsidR="000C1258" w:rsidRDefault="000C1258">
          <w:pPr>
            <w:pStyle w:val="TOC2"/>
            <w:rPr>
              <w:rFonts w:eastAsiaTheme="minorEastAsia"/>
              <w:kern w:val="2"/>
              <w:sz w:val="24"/>
              <w:szCs w:val="24"/>
              <w:lang w:eastAsia="en-GB"/>
              <w14:ligatures w14:val="standardContextual"/>
            </w:rPr>
          </w:pPr>
          <w:hyperlink w:anchor="_Toc235361869" w:history="1">
            <w:r w:rsidRPr="004638FB">
              <w:rPr>
                <w:rStyle w:val="Hyperlink"/>
                <w:rFonts w:ascii="Arial" w:hAnsi="Arial" w:cs="Arial"/>
              </w:rPr>
              <w:t>5.3 Table 2: RACI Matrix for Connect Plus Project, To who and which duty they are responsible for:</w:t>
            </w:r>
            <w:r>
              <w:rPr>
                <w:webHidden/>
              </w:rPr>
              <w:tab/>
            </w:r>
            <w:r>
              <w:rPr>
                <w:webHidden/>
              </w:rPr>
              <w:fldChar w:fldCharType="begin"/>
            </w:r>
            <w:r>
              <w:rPr>
                <w:webHidden/>
              </w:rPr>
              <w:instrText xml:space="preserve"> PAGEREF _Toc235361869 \h </w:instrText>
            </w:r>
            <w:r>
              <w:rPr>
                <w:webHidden/>
              </w:rPr>
            </w:r>
            <w:r>
              <w:rPr>
                <w:webHidden/>
              </w:rPr>
              <w:fldChar w:fldCharType="separate"/>
            </w:r>
            <w:r>
              <w:rPr>
                <w:webHidden/>
              </w:rPr>
              <w:t>17</w:t>
            </w:r>
            <w:r>
              <w:rPr>
                <w:webHidden/>
              </w:rPr>
              <w:fldChar w:fldCharType="end"/>
            </w:r>
          </w:hyperlink>
        </w:p>
        <w:p w14:paraId="1410D532" w14:textId="78E68542" w:rsidR="000C1258" w:rsidRDefault="000C1258">
          <w:pPr>
            <w:pStyle w:val="TOC2"/>
            <w:rPr>
              <w:rFonts w:eastAsiaTheme="minorEastAsia"/>
              <w:kern w:val="2"/>
              <w:sz w:val="24"/>
              <w:szCs w:val="24"/>
              <w:lang w:eastAsia="en-GB"/>
              <w14:ligatures w14:val="standardContextual"/>
            </w:rPr>
          </w:pPr>
          <w:hyperlink w:anchor="_Toc235361870" w:history="1">
            <w:r w:rsidRPr="004638FB">
              <w:rPr>
                <w:rStyle w:val="Hyperlink"/>
                <w:rFonts w:ascii="Arial" w:hAnsi="Arial" w:cs="Arial"/>
              </w:rPr>
              <w:t>5.4 Timeline of Activities</w:t>
            </w:r>
            <w:r>
              <w:rPr>
                <w:webHidden/>
              </w:rPr>
              <w:tab/>
            </w:r>
            <w:r>
              <w:rPr>
                <w:webHidden/>
              </w:rPr>
              <w:fldChar w:fldCharType="begin"/>
            </w:r>
            <w:r>
              <w:rPr>
                <w:webHidden/>
              </w:rPr>
              <w:instrText xml:space="preserve"> PAGEREF _Toc235361870 \h </w:instrText>
            </w:r>
            <w:r>
              <w:rPr>
                <w:webHidden/>
              </w:rPr>
            </w:r>
            <w:r>
              <w:rPr>
                <w:webHidden/>
              </w:rPr>
              <w:fldChar w:fldCharType="separate"/>
            </w:r>
            <w:r>
              <w:rPr>
                <w:webHidden/>
              </w:rPr>
              <w:t>18</w:t>
            </w:r>
            <w:r>
              <w:rPr>
                <w:webHidden/>
              </w:rPr>
              <w:fldChar w:fldCharType="end"/>
            </w:r>
          </w:hyperlink>
        </w:p>
        <w:p w14:paraId="64CF964F" w14:textId="2C8F23F3" w:rsidR="000C1258" w:rsidRDefault="000C1258">
          <w:pPr>
            <w:pStyle w:val="TOC2"/>
            <w:rPr>
              <w:rFonts w:eastAsiaTheme="minorEastAsia"/>
              <w:kern w:val="2"/>
              <w:sz w:val="24"/>
              <w:szCs w:val="24"/>
              <w:lang w:eastAsia="en-GB"/>
              <w14:ligatures w14:val="standardContextual"/>
            </w:rPr>
          </w:pPr>
          <w:hyperlink w:anchor="_Toc235361871" w:history="1">
            <w:r w:rsidRPr="004638FB">
              <w:rPr>
                <w:rStyle w:val="Hyperlink"/>
                <w:rFonts w:ascii="Arial" w:hAnsi="Arial" w:cs="Arial"/>
              </w:rPr>
              <w:t>5.6 Explanation</w:t>
            </w:r>
            <w:r>
              <w:rPr>
                <w:webHidden/>
              </w:rPr>
              <w:tab/>
            </w:r>
            <w:r>
              <w:rPr>
                <w:webHidden/>
              </w:rPr>
              <w:fldChar w:fldCharType="begin"/>
            </w:r>
            <w:r>
              <w:rPr>
                <w:webHidden/>
              </w:rPr>
              <w:instrText xml:space="preserve"> PAGEREF _Toc235361871 \h </w:instrText>
            </w:r>
            <w:r>
              <w:rPr>
                <w:webHidden/>
              </w:rPr>
            </w:r>
            <w:r>
              <w:rPr>
                <w:webHidden/>
              </w:rPr>
              <w:fldChar w:fldCharType="separate"/>
            </w:r>
            <w:r>
              <w:rPr>
                <w:webHidden/>
              </w:rPr>
              <w:t>18</w:t>
            </w:r>
            <w:r>
              <w:rPr>
                <w:webHidden/>
              </w:rPr>
              <w:fldChar w:fldCharType="end"/>
            </w:r>
          </w:hyperlink>
        </w:p>
        <w:p w14:paraId="0AC648EB" w14:textId="0D3DD9A4" w:rsidR="000C1258" w:rsidRDefault="000C1258">
          <w:pPr>
            <w:pStyle w:val="TOC2"/>
            <w:rPr>
              <w:rFonts w:eastAsiaTheme="minorEastAsia"/>
              <w:kern w:val="2"/>
              <w:sz w:val="24"/>
              <w:szCs w:val="24"/>
              <w:lang w:eastAsia="en-GB"/>
              <w14:ligatures w14:val="standardContextual"/>
            </w:rPr>
          </w:pPr>
          <w:hyperlink w:anchor="_Toc235361872" w:history="1">
            <w:r w:rsidRPr="004638FB">
              <w:rPr>
                <w:rStyle w:val="Hyperlink"/>
                <w:rFonts w:ascii="Arial" w:hAnsi="Arial" w:cs="Arial"/>
              </w:rPr>
              <w:t>5.7  “4C Table for engagement the stakeholders”</w:t>
            </w:r>
            <w:r>
              <w:rPr>
                <w:webHidden/>
              </w:rPr>
              <w:tab/>
            </w:r>
            <w:r>
              <w:rPr>
                <w:webHidden/>
              </w:rPr>
              <w:fldChar w:fldCharType="begin"/>
            </w:r>
            <w:r>
              <w:rPr>
                <w:webHidden/>
              </w:rPr>
              <w:instrText xml:space="preserve"> PAGEREF _Toc235361872 \h </w:instrText>
            </w:r>
            <w:r>
              <w:rPr>
                <w:webHidden/>
              </w:rPr>
            </w:r>
            <w:r>
              <w:rPr>
                <w:webHidden/>
              </w:rPr>
              <w:fldChar w:fldCharType="separate"/>
            </w:r>
            <w:r>
              <w:rPr>
                <w:webHidden/>
              </w:rPr>
              <w:t>19</w:t>
            </w:r>
            <w:r>
              <w:rPr>
                <w:webHidden/>
              </w:rPr>
              <w:fldChar w:fldCharType="end"/>
            </w:r>
          </w:hyperlink>
        </w:p>
        <w:p w14:paraId="73E80847" w14:textId="772CE824" w:rsidR="000C1258" w:rsidRDefault="000C1258">
          <w:pPr>
            <w:pStyle w:val="TOC2"/>
            <w:rPr>
              <w:rFonts w:eastAsiaTheme="minorEastAsia"/>
              <w:kern w:val="2"/>
              <w:sz w:val="24"/>
              <w:szCs w:val="24"/>
              <w:lang w:eastAsia="en-GB"/>
              <w14:ligatures w14:val="standardContextual"/>
            </w:rPr>
          </w:pPr>
          <w:hyperlink w:anchor="_Toc235361873" w:history="1">
            <w:r w:rsidRPr="004638FB">
              <w:rPr>
                <w:rStyle w:val="Hyperlink"/>
                <w:rFonts w:ascii="Arial" w:hAnsi="Arial" w:cs="Arial"/>
              </w:rPr>
              <w:t>5.8 Timeline Development</w:t>
            </w:r>
            <w:r>
              <w:rPr>
                <w:webHidden/>
              </w:rPr>
              <w:tab/>
            </w:r>
            <w:r>
              <w:rPr>
                <w:webHidden/>
              </w:rPr>
              <w:fldChar w:fldCharType="begin"/>
            </w:r>
            <w:r>
              <w:rPr>
                <w:webHidden/>
              </w:rPr>
              <w:instrText xml:space="preserve"> PAGEREF _Toc235361873 \h </w:instrText>
            </w:r>
            <w:r>
              <w:rPr>
                <w:webHidden/>
              </w:rPr>
            </w:r>
            <w:r>
              <w:rPr>
                <w:webHidden/>
              </w:rPr>
              <w:fldChar w:fldCharType="separate"/>
            </w:r>
            <w:r>
              <w:rPr>
                <w:webHidden/>
              </w:rPr>
              <w:t>20</w:t>
            </w:r>
            <w:r>
              <w:rPr>
                <w:webHidden/>
              </w:rPr>
              <w:fldChar w:fldCharType="end"/>
            </w:r>
          </w:hyperlink>
        </w:p>
        <w:p w14:paraId="279292BE" w14:textId="7C711EEF" w:rsidR="000C1258" w:rsidRDefault="000C1258">
          <w:pPr>
            <w:pStyle w:val="TOC2"/>
            <w:rPr>
              <w:rFonts w:eastAsiaTheme="minorEastAsia"/>
              <w:kern w:val="2"/>
              <w:sz w:val="24"/>
              <w:szCs w:val="24"/>
              <w:lang w:eastAsia="en-GB"/>
              <w14:ligatures w14:val="standardContextual"/>
            </w:rPr>
          </w:pPr>
          <w:hyperlink w:anchor="_Toc235361874" w:history="1">
            <w:r w:rsidRPr="004638FB">
              <w:rPr>
                <w:rStyle w:val="Hyperlink"/>
                <w:rFonts w:ascii="Arial" w:hAnsi="Arial" w:cs="Arial"/>
              </w:rPr>
              <w:t>5.9 Argument of the 4C Model</w:t>
            </w:r>
            <w:r>
              <w:rPr>
                <w:webHidden/>
              </w:rPr>
              <w:tab/>
            </w:r>
            <w:r>
              <w:rPr>
                <w:webHidden/>
              </w:rPr>
              <w:fldChar w:fldCharType="begin"/>
            </w:r>
            <w:r>
              <w:rPr>
                <w:webHidden/>
              </w:rPr>
              <w:instrText xml:space="preserve"> PAGEREF _Toc235361874 \h </w:instrText>
            </w:r>
            <w:r>
              <w:rPr>
                <w:webHidden/>
              </w:rPr>
            </w:r>
            <w:r>
              <w:rPr>
                <w:webHidden/>
              </w:rPr>
              <w:fldChar w:fldCharType="separate"/>
            </w:r>
            <w:r>
              <w:rPr>
                <w:webHidden/>
              </w:rPr>
              <w:t>20</w:t>
            </w:r>
            <w:r>
              <w:rPr>
                <w:webHidden/>
              </w:rPr>
              <w:fldChar w:fldCharType="end"/>
            </w:r>
          </w:hyperlink>
        </w:p>
        <w:p w14:paraId="3D143BBF" w14:textId="529B9253" w:rsidR="000C1258" w:rsidRDefault="000C1258">
          <w:pPr>
            <w:pStyle w:val="TOC1"/>
            <w:tabs>
              <w:tab w:val="right" w:leader="dot" w:pos="9016"/>
            </w:tabs>
            <w:rPr>
              <w:noProof/>
              <w:kern w:val="2"/>
              <w:lang w:eastAsia="en-GB"/>
              <w14:ligatures w14:val="standardContextual"/>
            </w:rPr>
          </w:pPr>
          <w:hyperlink w:anchor="_Toc235361875" w:history="1">
            <w:r w:rsidRPr="004638FB">
              <w:rPr>
                <w:rStyle w:val="Hyperlink"/>
                <w:rFonts w:ascii="Arial" w:hAnsi="Arial" w:cs="Arial"/>
                <w:noProof/>
              </w:rPr>
              <w:t>6.   EVALUATION OF IMPACT OF SUSTAINABLE STAKEHOLDER ENGAGEMENT ON BUSINESS</w:t>
            </w:r>
            <w:r>
              <w:rPr>
                <w:noProof/>
                <w:webHidden/>
              </w:rPr>
              <w:tab/>
            </w:r>
            <w:r>
              <w:rPr>
                <w:noProof/>
                <w:webHidden/>
              </w:rPr>
              <w:fldChar w:fldCharType="begin"/>
            </w:r>
            <w:r>
              <w:rPr>
                <w:noProof/>
                <w:webHidden/>
              </w:rPr>
              <w:instrText xml:space="preserve"> PAGEREF _Toc235361875 \h </w:instrText>
            </w:r>
            <w:r>
              <w:rPr>
                <w:noProof/>
                <w:webHidden/>
              </w:rPr>
            </w:r>
            <w:r>
              <w:rPr>
                <w:noProof/>
                <w:webHidden/>
              </w:rPr>
              <w:fldChar w:fldCharType="separate"/>
            </w:r>
            <w:r>
              <w:rPr>
                <w:noProof/>
                <w:webHidden/>
              </w:rPr>
              <w:t>21</w:t>
            </w:r>
            <w:r>
              <w:rPr>
                <w:noProof/>
                <w:webHidden/>
              </w:rPr>
              <w:fldChar w:fldCharType="end"/>
            </w:r>
          </w:hyperlink>
        </w:p>
        <w:p w14:paraId="4C44D51E" w14:textId="59A3A362" w:rsidR="000C1258" w:rsidRDefault="000C1258">
          <w:pPr>
            <w:pStyle w:val="TOC2"/>
            <w:rPr>
              <w:rFonts w:eastAsiaTheme="minorEastAsia"/>
              <w:kern w:val="2"/>
              <w:sz w:val="24"/>
              <w:szCs w:val="24"/>
              <w:lang w:eastAsia="en-GB"/>
              <w14:ligatures w14:val="standardContextual"/>
            </w:rPr>
          </w:pPr>
          <w:hyperlink w:anchor="_Toc235361876" w:history="1">
            <w:r w:rsidRPr="004638FB">
              <w:rPr>
                <w:rStyle w:val="Hyperlink"/>
                <w:rFonts w:ascii="Arial" w:hAnsi="Arial" w:cs="Arial"/>
              </w:rPr>
              <w:t>6.1 Performance and recommendations</w:t>
            </w:r>
            <w:r>
              <w:rPr>
                <w:webHidden/>
              </w:rPr>
              <w:tab/>
            </w:r>
            <w:r>
              <w:rPr>
                <w:webHidden/>
              </w:rPr>
              <w:fldChar w:fldCharType="begin"/>
            </w:r>
            <w:r>
              <w:rPr>
                <w:webHidden/>
              </w:rPr>
              <w:instrText xml:space="preserve"> PAGEREF _Toc235361876 \h </w:instrText>
            </w:r>
            <w:r>
              <w:rPr>
                <w:webHidden/>
              </w:rPr>
            </w:r>
            <w:r>
              <w:rPr>
                <w:webHidden/>
              </w:rPr>
              <w:fldChar w:fldCharType="separate"/>
            </w:r>
            <w:r>
              <w:rPr>
                <w:webHidden/>
              </w:rPr>
              <w:t>21</w:t>
            </w:r>
            <w:r>
              <w:rPr>
                <w:webHidden/>
              </w:rPr>
              <w:fldChar w:fldCharType="end"/>
            </w:r>
          </w:hyperlink>
        </w:p>
        <w:p w14:paraId="07B0CBB9" w14:textId="5A65C847" w:rsidR="000C1258" w:rsidRDefault="000C1258">
          <w:pPr>
            <w:pStyle w:val="TOC2"/>
            <w:rPr>
              <w:rFonts w:eastAsiaTheme="minorEastAsia"/>
              <w:kern w:val="2"/>
              <w:sz w:val="24"/>
              <w:szCs w:val="24"/>
              <w:lang w:eastAsia="en-GB"/>
              <w14:ligatures w14:val="standardContextual"/>
            </w:rPr>
          </w:pPr>
          <w:hyperlink w:anchor="_Toc235361877" w:history="1">
            <w:r w:rsidRPr="004638FB">
              <w:rPr>
                <w:rStyle w:val="Hyperlink"/>
                <w:rFonts w:ascii="Arial" w:hAnsi="Arial" w:cs="Arial"/>
              </w:rPr>
              <w:t>6.2 final recommendations</w:t>
            </w:r>
            <w:r>
              <w:rPr>
                <w:webHidden/>
              </w:rPr>
              <w:tab/>
            </w:r>
            <w:r>
              <w:rPr>
                <w:webHidden/>
              </w:rPr>
              <w:fldChar w:fldCharType="begin"/>
            </w:r>
            <w:r>
              <w:rPr>
                <w:webHidden/>
              </w:rPr>
              <w:instrText xml:space="preserve"> PAGEREF _Toc235361877 \h </w:instrText>
            </w:r>
            <w:r>
              <w:rPr>
                <w:webHidden/>
              </w:rPr>
            </w:r>
            <w:r>
              <w:rPr>
                <w:webHidden/>
              </w:rPr>
              <w:fldChar w:fldCharType="separate"/>
            </w:r>
            <w:r>
              <w:rPr>
                <w:webHidden/>
              </w:rPr>
              <w:t>23</w:t>
            </w:r>
            <w:r>
              <w:rPr>
                <w:webHidden/>
              </w:rPr>
              <w:fldChar w:fldCharType="end"/>
            </w:r>
          </w:hyperlink>
        </w:p>
        <w:p w14:paraId="24843A4C" w14:textId="49C15C00" w:rsidR="000C1258" w:rsidRDefault="000C1258">
          <w:pPr>
            <w:pStyle w:val="TOC1"/>
            <w:tabs>
              <w:tab w:val="right" w:leader="dot" w:pos="9016"/>
            </w:tabs>
            <w:rPr>
              <w:noProof/>
              <w:kern w:val="2"/>
              <w:lang w:eastAsia="en-GB"/>
              <w14:ligatures w14:val="standardContextual"/>
            </w:rPr>
          </w:pPr>
          <w:hyperlink w:anchor="_Toc235361878" w:history="1">
            <w:r w:rsidRPr="004638FB">
              <w:rPr>
                <w:rStyle w:val="Hyperlink"/>
                <w:rFonts w:ascii="Arial" w:hAnsi="Arial" w:cs="Arial"/>
                <w:noProof/>
              </w:rPr>
              <w:t>7.   SUMMARY</w:t>
            </w:r>
            <w:r>
              <w:rPr>
                <w:noProof/>
                <w:webHidden/>
              </w:rPr>
              <w:tab/>
            </w:r>
            <w:r>
              <w:rPr>
                <w:noProof/>
                <w:webHidden/>
              </w:rPr>
              <w:fldChar w:fldCharType="begin"/>
            </w:r>
            <w:r>
              <w:rPr>
                <w:noProof/>
                <w:webHidden/>
              </w:rPr>
              <w:instrText xml:space="preserve"> PAGEREF _Toc235361878 \h </w:instrText>
            </w:r>
            <w:r>
              <w:rPr>
                <w:noProof/>
                <w:webHidden/>
              </w:rPr>
            </w:r>
            <w:r>
              <w:rPr>
                <w:noProof/>
                <w:webHidden/>
              </w:rPr>
              <w:fldChar w:fldCharType="separate"/>
            </w:r>
            <w:r>
              <w:rPr>
                <w:noProof/>
                <w:webHidden/>
              </w:rPr>
              <w:t>24</w:t>
            </w:r>
            <w:r>
              <w:rPr>
                <w:noProof/>
                <w:webHidden/>
              </w:rPr>
              <w:fldChar w:fldCharType="end"/>
            </w:r>
          </w:hyperlink>
        </w:p>
        <w:p w14:paraId="7FBD3106" w14:textId="25CDCF24" w:rsidR="000C1258" w:rsidRDefault="000C1258">
          <w:pPr>
            <w:pStyle w:val="TOC1"/>
            <w:tabs>
              <w:tab w:val="right" w:leader="dot" w:pos="9016"/>
            </w:tabs>
            <w:rPr>
              <w:noProof/>
              <w:kern w:val="2"/>
              <w:lang w:eastAsia="en-GB"/>
              <w14:ligatures w14:val="standardContextual"/>
            </w:rPr>
          </w:pPr>
          <w:hyperlink w:anchor="_Toc235361879" w:history="1">
            <w:r w:rsidRPr="004638FB">
              <w:rPr>
                <w:rStyle w:val="Hyperlink"/>
                <w:rFonts w:ascii="Arial" w:hAnsi="Arial" w:cs="Arial"/>
                <w:noProof/>
              </w:rPr>
              <w:t>8.   REFERENCES</w:t>
            </w:r>
            <w:r>
              <w:rPr>
                <w:noProof/>
                <w:webHidden/>
              </w:rPr>
              <w:tab/>
            </w:r>
            <w:r>
              <w:rPr>
                <w:noProof/>
                <w:webHidden/>
              </w:rPr>
              <w:fldChar w:fldCharType="begin"/>
            </w:r>
            <w:r>
              <w:rPr>
                <w:noProof/>
                <w:webHidden/>
              </w:rPr>
              <w:instrText xml:space="preserve"> PAGEREF _Toc235361879 \h </w:instrText>
            </w:r>
            <w:r>
              <w:rPr>
                <w:noProof/>
                <w:webHidden/>
              </w:rPr>
            </w:r>
            <w:r>
              <w:rPr>
                <w:noProof/>
                <w:webHidden/>
              </w:rPr>
              <w:fldChar w:fldCharType="separate"/>
            </w:r>
            <w:r>
              <w:rPr>
                <w:noProof/>
                <w:webHidden/>
              </w:rPr>
              <w:t>25</w:t>
            </w:r>
            <w:r>
              <w:rPr>
                <w:noProof/>
                <w:webHidden/>
              </w:rPr>
              <w:fldChar w:fldCharType="end"/>
            </w:r>
          </w:hyperlink>
        </w:p>
        <w:p w14:paraId="2147085C" w14:textId="180EB4F5" w:rsidR="00736697" w:rsidRDefault="00736697">
          <w:r w:rsidRPr="00864FE3">
            <w:rPr>
              <w:rFonts w:ascii="Arial" w:hAnsi="Arial" w:cs="Arial"/>
              <w:b/>
              <w:bCs/>
              <w:sz w:val="22"/>
              <w:szCs w:val="22"/>
            </w:rPr>
            <w:fldChar w:fldCharType="end"/>
          </w:r>
        </w:p>
      </w:sdtContent>
    </w:sdt>
    <w:p w14:paraId="45017FCA" w14:textId="77777777" w:rsidR="00ED42D6" w:rsidRPr="00ED42D6" w:rsidRDefault="00ED42D6" w:rsidP="00ED42D6">
      <w:pPr>
        <w:rPr>
          <w:rFonts w:ascii="Arial" w:hAnsi="Arial" w:cs="Arial"/>
          <w:sz w:val="22"/>
          <w:szCs w:val="22"/>
        </w:rPr>
      </w:pPr>
    </w:p>
    <w:p w14:paraId="16F58B16" w14:textId="17BFBABB" w:rsidR="15303E30" w:rsidRDefault="15303E30" w:rsidP="15303E30"/>
    <w:p w14:paraId="1C6AA1CA" w14:textId="77777777" w:rsidR="00864FE3" w:rsidRPr="00864FE3" w:rsidRDefault="00864FE3" w:rsidP="00864FE3"/>
    <w:p w14:paraId="51C06D40" w14:textId="4192A921" w:rsidR="004149E9" w:rsidRPr="00864FE3" w:rsidRDefault="00864FE3" w:rsidP="00864FE3">
      <w:pPr>
        <w:pStyle w:val="Heading1"/>
        <w:numPr>
          <w:ilvl w:val="0"/>
          <w:numId w:val="15"/>
        </w:numPr>
        <w:rPr>
          <w:rFonts w:ascii="Arial" w:hAnsi="Arial" w:cs="Arial"/>
        </w:rPr>
      </w:pPr>
      <w:bookmarkStart w:id="0" w:name="_Toc235361854"/>
      <w:r w:rsidRPr="00864FE3">
        <w:rPr>
          <w:rFonts w:ascii="Arial" w:hAnsi="Arial" w:cs="Arial"/>
        </w:rPr>
        <w:t>EXECUTIVE SUMMARY</w:t>
      </w:r>
      <w:bookmarkEnd w:id="0"/>
      <w:r w:rsidRPr="00864FE3">
        <w:rPr>
          <w:rFonts w:ascii="Arial" w:hAnsi="Arial" w:cs="Arial"/>
        </w:rPr>
        <w:t xml:space="preserve"> </w:t>
      </w:r>
    </w:p>
    <w:p w14:paraId="587BEFCD" w14:textId="5AEE0EED" w:rsidR="00C20935" w:rsidRDefault="00C20935" w:rsidP="008E7D62">
      <w:pPr>
        <w:spacing w:line="360" w:lineRule="auto"/>
        <w:rPr>
          <w:rFonts w:ascii="Arial" w:hAnsi="Arial" w:cs="Arial"/>
          <w:sz w:val="22"/>
          <w:szCs w:val="22"/>
        </w:rPr>
      </w:pPr>
      <w:r w:rsidRPr="00C20935">
        <w:rPr>
          <w:rFonts w:ascii="Arial" w:hAnsi="Arial" w:cs="Arial"/>
          <w:sz w:val="22"/>
          <w:szCs w:val="22"/>
        </w:rPr>
        <w:t>T</w:t>
      </w:r>
      <w:r>
        <w:rPr>
          <w:rFonts w:ascii="Arial" w:hAnsi="Arial" w:cs="Arial"/>
          <w:sz w:val="22"/>
          <w:szCs w:val="22"/>
        </w:rPr>
        <w:t>his report evaluates the role</w:t>
      </w:r>
      <w:r w:rsidR="005C7100">
        <w:rPr>
          <w:rFonts w:ascii="Arial" w:hAnsi="Arial" w:cs="Arial"/>
          <w:sz w:val="22"/>
          <w:szCs w:val="22"/>
        </w:rPr>
        <w:t xml:space="preserve"> of stakeholder engagement in the successful development and implementation of ConnectPlus, </w:t>
      </w:r>
      <w:r w:rsidR="003A49B6">
        <w:rPr>
          <w:rFonts w:ascii="Arial" w:hAnsi="Arial" w:cs="Arial"/>
          <w:sz w:val="22"/>
          <w:szCs w:val="22"/>
        </w:rPr>
        <w:t xml:space="preserve">an AI-driven customer loyalty and engagement platform proposed </w:t>
      </w:r>
      <w:r w:rsidR="00B30E15">
        <w:rPr>
          <w:rFonts w:ascii="Arial" w:hAnsi="Arial" w:cs="Arial"/>
          <w:sz w:val="22"/>
          <w:szCs w:val="22"/>
        </w:rPr>
        <w:t xml:space="preserve">for Superdrug. As one of the Uk’s leading health </w:t>
      </w:r>
      <w:r w:rsidR="00B57F9F">
        <w:rPr>
          <w:rFonts w:ascii="Arial" w:hAnsi="Arial" w:cs="Arial"/>
          <w:sz w:val="22"/>
          <w:szCs w:val="22"/>
        </w:rPr>
        <w:t xml:space="preserve">and beauty retailers and part of the A.S. Watson </w:t>
      </w:r>
      <w:r w:rsidR="00C0788C">
        <w:rPr>
          <w:rFonts w:ascii="Arial" w:hAnsi="Arial" w:cs="Arial"/>
          <w:sz w:val="22"/>
          <w:szCs w:val="22"/>
        </w:rPr>
        <w:t>Group, S</w:t>
      </w:r>
      <w:r w:rsidR="00A969D2">
        <w:rPr>
          <w:rFonts w:ascii="Arial" w:hAnsi="Arial" w:cs="Arial"/>
          <w:sz w:val="22"/>
          <w:szCs w:val="22"/>
        </w:rPr>
        <w:t>uperdrug aims to s</w:t>
      </w:r>
      <w:r w:rsidR="001C0914">
        <w:rPr>
          <w:rFonts w:ascii="Arial" w:hAnsi="Arial" w:cs="Arial"/>
          <w:sz w:val="22"/>
          <w:szCs w:val="22"/>
        </w:rPr>
        <w:t>trengthen customer reten</w:t>
      </w:r>
      <w:r w:rsidR="00B83599">
        <w:rPr>
          <w:rFonts w:ascii="Arial" w:hAnsi="Arial" w:cs="Arial"/>
          <w:sz w:val="22"/>
          <w:szCs w:val="22"/>
        </w:rPr>
        <w:t>tion, enha</w:t>
      </w:r>
      <w:r w:rsidR="005348B5">
        <w:rPr>
          <w:rFonts w:ascii="Arial" w:hAnsi="Arial" w:cs="Arial"/>
          <w:sz w:val="22"/>
          <w:szCs w:val="22"/>
        </w:rPr>
        <w:t xml:space="preserve">nce data-driven decision-making and improve its competitive </w:t>
      </w:r>
      <w:r w:rsidR="00BD0A73">
        <w:rPr>
          <w:rFonts w:ascii="Arial" w:hAnsi="Arial" w:cs="Arial"/>
          <w:sz w:val="22"/>
          <w:szCs w:val="22"/>
        </w:rPr>
        <w:t>po</w:t>
      </w:r>
      <w:r w:rsidR="00A24A82">
        <w:rPr>
          <w:rFonts w:ascii="Arial" w:hAnsi="Arial" w:cs="Arial"/>
          <w:sz w:val="22"/>
          <w:szCs w:val="22"/>
        </w:rPr>
        <w:t>sition through six-month rollout of Connect Plus</w:t>
      </w:r>
      <w:r w:rsidR="00B675C3">
        <w:rPr>
          <w:rFonts w:ascii="Arial" w:hAnsi="Arial" w:cs="Arial"/>
          <w:sz w:val="22"/>
          <w:szCs w:val="22"/>
        </w:rPr>
        <w:t xml:space="preserve"> across selected domestic and international markets.</w:t>
      </w:r>
    </w:p>
    <w:p w14:paraId="419BA6AD" w14:textId="575A73C2" w:rsidR="00B675C3" w:rsidRDefault="00B675C3" w:rsidP="008E7D62">
      <w:pPr>
        <w:spacing w:line="360" w:lineRule="auto"/>
        <w:rPr>
          <w:rFonts w:ascii="Arial" w:hAnsi="Arial" w:cs="Arial"/>
          <w:sz w:val="22"/>
          <w:szCs w:val="22"/>
        </w:rPr>
      </w:pPr>
      <w:r>
        <w:rPr>
          <w:rFonts w:ascii="Arial" w:hAnsi="Arial" w:cs="Arial"/>
          <w:sz w:val="22"/>
          <w:szCs w:val="22"/>
        </w:rPr>
        <w:t>T</w:t>
      </w:r>
      <w:r w:rsidR="00624C10">
        <w:rPr>
          <w:rFonts w:ascii="Arial" w:hAnsi="Arial" w:cs="Arial"/>
          <w:sz w:val="22"/>
          <w:szCs w:val="22"/>
        </w:rPr>
        <w:t xml:space="preserve">he report identifies and categorises the project’s </w:t>
      </w:r>
      <w:r w:rsidR="00731FFB">
        <w:rPr>
          <w:rFonts w:ascii="Arial" w:hAnsi="Arial" w:cs="Arial"/>
          <w:sz w:val="22"/>
          <w:szCs w:val="22"/>
        </w:rPr>
        <w:t xml:space="preserve">key internal and external stakeholders using stakeholder management </w:t>
      </w:r>
      <w:r w:rsidR="00631322">
        <w:rPr>
          <w:rFonts w:ascii="Arial" w:hAnsi="Arial" w:cs="Arial"/>
          <w:sz w:val="22"/>
          <w:szCs w:val="22"/>
        </w:rPr>
        <w:t>frameworks, including the Power-Interest Matrix and the Salience Model. It analyses the roles, responsibilities</w:t>
      </w:r>
      <w:r w:rsidR="009F4648">
        <w:rPr>
          <w:rFonts w:ascii="Arial" w:hAnsi="Arial" w:cs="Arial"/>
          <w:sz w:val="22"/>
          <w:szCs w:val="22"/>
        </w:rPr>
        <w:t xml:space="preserve">, benefits and challenges associated with </w:t>
      </w:r>
      <w:r w:rsidR="00A21C9D">
        <w:rPr>
          <w:rFonts w:ascii="Arial" w:hAnsi="Arial" w:cs="Arial"/>
          <w:sz w:val="22"/>
          <w:szCs w:val="22"/>
        </w:rPr>
        <w:t xml:space="preserve">each stakeholder group, </w:t>
      </w:r>
      <w:r w:rsidR="00261E19">
        <w:rPr>
          <w:rFonts w:ascii="Arial" w:hAnsi="Arial" w:cs="Arial"/>
          <w:sz w:val="22"/>
          <w:szCs w:val="22"/>
        </w:rPr>
        <w:t>highlighting the importance of effective collaboration</w:t>
      </w:r>
      <w:r w:rsidR="00C155E4">
        <w:rPr>
          <w:rFonts w:ascii="Arial" w:hAnsi="Arial" w:cs="Arial"/>
          <w:sz w:val="22"/>
          <w:szCs w:val="22"/>
        </w:rPr>
        <w:t xml:space="preserve"> throughout the project lifecycle.</w:t>
      </w:r>
    </w:p>
    <w:p w14:paraId="5DD3AA40" w14:textId="2B6C22CA" w:rsidR="00C155E4" w:rsidRDefault="00C155E4" w:rsidP="008E7D62">
      <w:pPr>
        <w:spacing w:line="360" w:lineRule="auto"/>
        <w:rPr>
          <w:rFonts w:ascii="Arial" w:hAnsi="Arial" w:cs="Arial"/>
          <w:sz w:val="22"/>
          <w:szCs w:val="22"/>
        </w:rPr>
      </w:pPr>
      <w:r>
        <w:rPr>
          <w:rFonts w:ascii="Arial" w:hAnsi="Arial" w:cs="Arial"/>
          <w:sz w:val="22"/>
          <w:szCs w:val="22"/>
        </w:rPr>
        <w:t>T</w:t>
      </w:r>
      <w:r w:rsidR="001D6ACA">
        <w:rPr>
          <w:rFonts w:ascii="Arial" w:hAnsi="Arial" w:cs="Arial"/>
          <w:sz w:val="22"/>
          <w:szCs w:val="22"/>
        </w:rPr>
        <w:t>o support successful implemen</w:t>
      </w:r>
      <w:r w:rsidR="0023247A">
        <w:rPr>
          <w:rFonts w:ascii="Arial" w:hAnsi="Arial" w:cs="Arial"/>
          <w:sz w:val="22"/>
          <w:szCs w:val="22"/>
        </w:rPr>
        <w:t>tation, the report cri</w:t>
      </w:r>
      <w:r w:rsidR="006F7BA3">
        <w:rPr>
          <w:rFonts w:ascii="Arial" w:hAnsi="Arial" w:cs="Arial"/>
          <w:sz w:val="22"/>
          <w:szCs w:val="22"/>
        </w:rPr>
        <w:t xml:space="preserve">tically evaluates stakeholder engagement </w:t>
      </w:r>
      <w:r w:rsidR="00286BB9">
        <w:rPr>
          <w:rFonts w:ascii="Arial" w:hAnsi="Arial" w:cs="Arial"/>
          <w:sz w:val="22"/>
          <w:szCs w:val="22"/>
        </w:rPr>
        <w:t>stra</w:t>
      </w:r>
      <w:r w:rsidR="00EB067A">
        <w:rPr>
          <w:rFonts w:ascii="Arial" w:hAnsi="Arial" w:cs="Arial"/>
          <w:sz w:val="22"/>
          <w:szCs w:val="22"/>
        </w:rPr>
        <w:t>tegies through the application of the SWANS and OWANS framework, the 4C M</w:t>
      </w:r>
      <w:r w:rsidR="007907EC">
        <w:rPr>
          <w:rFonts w:ascii="Arial" w:hAnsi="Arial" w:cs="Arial"/>
          <w:sz w:val="22"/>
          <w:szCs w:val="22"/>
        </w:rPr>
        <w:t xml:space="preserve">odel, a communication, consultation, collaboration and </w:t>
      </w:r>
      <w:r w:rsidR="0088397E">
        <w:rPr>
          <w:rFonts w:ascii="Arial" w:hAnsi="Arial" w:cs="Arial"/>
          <w:sz w:val="22"/>
          <w:szCs w:val="22"/>
        </w:rPr>
        <w:t xml:space="preserve">defined responsibilities can strengthen stakeholder </w:t>
      </w:r>
      <w:r w:rsidR="00087D32">
        <w:rPr>
          <w:rFonts w:ascii="Arial" w:hAnsi="Arial" w:cs="Arial"/>
          <w:sz w:val="22"/>
          <w:szCs w:val="22"/>
        </w:rPr>
        <w:t>commitment, minimise conflict and facilitate organisational chan</w:t>
      </w:r>
      <w:r w:rsidR="00BC50BE">
        <w:rPr>
          <w:rFonts w:ascii="Arial" w:hAnsi="Arial" w:cs="Arial"/>
          <w:sz w:val="22"/>
          <w:szCs w:val="22"/>
        </w:rPr>
        <w:t>ge.</w:t>
      </w:r>
    </w:p>
    <w:p w14:paraId="2A0720A4" w14:textId="205967CF" w:rsidR="00BC50BE" w:rsidRDefault="00BC50BE" w:rsidP="008E7D62">
      <w:pPr>
        <w:spacing w:line="360" w:lineRule="auto"/>
        <w:rPr>
          <w:rFonts w:ascii="Arial" w:hAnsi="Arial" w:cs="Arial"/>
          <w:sz w:val="22"/>
          <w:szCs w:val="22"/>
        </w:rPr>
      </w:pPr>
      <w:r>
        <w:rPr>
          <w:rFonts w:ascii="Arial" w:hAnsi="Arial" w:cs="Arial"/>
          <w:sz w:val="22"/>
          <w:szCs w:val="22"/>
        </w:rPr>
        <w:t>Conflict and facili</w:t>
      </w:r>
      <w:r w:rsidR="00AA136B">
        <w:rPr>
          <w:rFonts w:ascii="Arial" w:hAnsi="Arial" w:cs="Arial"/>
          <w:sz w:val="22"/>
          <w:szCs w:val="22"/>
        </w:rPr>
        <w:t xml:space="preserve">tate organisational change. Conflict management </w:t>
      </w:r>
      <w:r w:rsidR="009E1BF0">
        <w:rPr>
          <w:rFonts w:ascii="Arial" w:hAnsi="Arial" w:cs="Arial"/>
          <w:sz w:val="22"/>
          <w:szCs w:val="22"/>
        </w:rPr>
        <w:t>and cultural considerations associated with operating in international markets are also examined</w:t>
      </w:r>
    </w:p>
    <w:p w14:paraId="218CEE4B" w14:textId="135D2854" w:rsidR="009E1BF0" w:rsidRPr="00C20935" w:rsidRDefault="006F2E34" w:rsidP="008E7D62">
      <w:pPr>
        <w:spacing w:line="360" w:lineRule="auto"/>
        <w:rPr>
          <w:rFonts w:ascii="Arial" w:hAnsi="Arial" w:cs="Arial"/>
          <w:sz w:val="22"/>
          <w:szCs w:val="22"/>
        </w:rPr>
      </w:pPr>
      <w:r>
        <w:rPr>
          <w:rFonts w:ascii="Arial" w:hAnsi="Arial" w:cs="Arial"/>
          <w:sz w:val="22"/>
          <w:szCs w:val="22"/>
        </w:rPr>
        <w:t>The report evaluates the impact of sustainable stakeholder engageme</w:t>
      </w:r>
      <w:r w:rsidR="00F929D2">
        <w:rPr>
          <w:rFonts w:ascii="Arial" w:hAnsi="Arial" w:cs="Arial"/>
          <w:sz w:val="22"/>
          <w:szCs w:val="22"/>
        </w:rPr>
        <w:t>nt on organisational performance by considering customer loyalty</w:t>
      </w:r>
      <w:r w:rsidR="00D832EF">
        <w:rPr>
          <w:rFonts w:ascii="Arial" w:hAnsi="Arial" w:cs="Arial"/>
          <w:sz w:val="22"/>
          <w:szCs w:val="22"/>
        </w:rPr>
        <w:t>, employee engagement, innovation, regulatory compliance</w:t>
      </w:r>
      <w:r w:rsidR="00467876">
        <w:rPr>
          <w:rFonts w:ascii="Arial" w:hAnsi="Arial" w:cs="Arial"/>
          <w:sz w:val="22"/>
          <w:szCs w:val="22"/>
        </w:rPr>
        <w:t>, ethical artificial intelligence, data pr</w:t>
      </w:r>
      <w:r w:rsidR="000F650F">
        <w:rPr>
          <w:rFonts w:ascii="Arial" w:hAnsi="Arial" w:cs="Arial"/>
          <w:sz w:val="22"/>
          <w:szCs w:val="22"/>
        </w:rPr>
        <w:t xml:space="preserve">ivacy and long term competitive advantage. It </w:t>
      </w:r>
      <w:r w:rsidR="00B97FF1">
        <w:rPr>
          <w:rFonts w:ascii="Arial" w:hAnsi="Arial" w:cs="Arial"/>
          <w:sz w:val="22"/>
          <w:szCs w:val="22"/>
        </w:rPr>
        <w:t>concludes that sustainable stakeholder engagement, innovation</w:t>
      </w:r>
      <w:r w:rsidR="00F6555F">
        <w:rPr>
          <w:rFonts w:ascii="Arial" w:hAnsi="Arial" w:cs="Arial"/>
          <w:sz w:val="22"/>
          <w:szCs w:val="22"/>
        </w:rPr>
        <w:t xml:space="preserve">, regulatory compliance, ethical artificial intelligence, data privacy </w:t>
      </w:r>
      <w:r w:rsidR="00197EF6">
        <w:rPr>
          <w:rFonts w:ascii="Arial" w:hAnsi="Arial" w:cs="Arial"/>
          <w:sz w:val="22"/>
          <w:szCs w:val="22"/>
        </w:rPr>
        <w:t>and long-term competitive</w:t>
      </w:r>
      <w:r w:rsidR="00602116">
        <w:rPr>
          <w:rFonts w:ascii="Arial" w:hAnsi="Arial" w:cs="Arial"/>
          <w:sz w:val="22"/>
          <w:szCs w:val="22"/>
        </w:rPr>
        <w:t xml:space="preserve"> advantage. It concludes that sustainable stakeholder engagement </w:t>
      </w:r>
      <w:r w:rsidR="001E357A">
        <w:rPr>
          <w:rFonts w:ascii="Arial" w:hAnsi="Arial" w:cs="Arial"/>
          <w:sz w:val="22"/>
          <w:szCs w:val="22"/>
        </w:rPr>
        <w:t>is strategic capability that contributes to improved project outcomes, stronger stakeholder relationship</w:t>
      </w:r>
      <w:r w:rsidR="00515DAA">
        <w:rPr>
          <w:rFonts w:ascii="Arial" w:hAnsi="Arial" w:cs="Arial"/>
          <w:sz w:val="22"/>
          <w:szCs w:val="22"/>
        </w:rPr>
        <w:t>s and enhanced business performance. Finally, recomm</w:t>
      </w:r>
      <w:r w:rsidR="004D496A">
        <w:rPr>
          <w:rFonts w:ascii="Arial" w:hAnsi="Arial" w:cs="Arial"/>
          <w:sz w:val="22"/>
          <w:szCs w:val="22"/>
        </w:rPr>
        <w:t xml:space="preserve">endations are provided to support the successful implementation and </w:t>
      </w:r>
      <w:r w:rsidR="00456C09">
        <w:rPr>
          <w:rFonts w:ascii="Arial" w:hAnsi="Arial" w:cs="Arial"/>
          <w:sz w:val="22"/>
          <w:szCs w:val="22"/>
        </w:rPr>
        <w:t xml:space="preserve">continuous </w:t>
      </w:r>
      <w:r w:rsidR="001566F2">
        <w:rPr>
          <w:rFonts w:ascii="Arial" w:hAnsi="Arial" w:cs="Arial"/>
          <w:sz w:val="22"/>
          <w:szCs w:val="22"/>
        </w:rPr>
        <w:t>improvement of the ConnectrPlus platform, ensuring that Superdru</w:t>
      </w:r>
      <w:r w:rsidR="00096B00">
        <w:rPr>
          <w:rFonts w:ascii="Arial" w:hAnsi="Arial" w:cs="Arial"/>
          <w:sz w:val="22"/>
          <w:szCs w:val="22"/>
        </w:rPr>
        <w:t>g delivers long-term value to both the organisation and its stakeholders.</w:t>
      </w:r>
    </w:p>
    <w:p w14:paraId="028F0931" w14:textId="77777777" w:rsidR="00DD5910" w:rsidRDefault="00DD5910" w:rsidP="00DD5910"/>
    <w:p w14:paraId="3DE6261D" w14:textId="77777777" w:rsidR="00DD5910" w:rsidRDefault="00DD5910" w:rsidP="00DD5910"/>
    <w:p w14:paraId="3BB29E2B" w14:textId="77777777" w:rsidR="0014037F" w:rsidRDefault="0014037F" w:rsidP="00DD5910"/>
    <w:p w14:paraId="09993710" w14:textId="77777777" w:rsidR="00367B1E" w:rsidRPr="00DD5910" w:rsidRDefault="00367B1E" w:rsidP="00DD5910"/>
    <w:p w14:paraId="5A5E4638" w14:textId="77777777" w:rsidR="00AF4A6F" w:rsidRDefault="00AF4A6F" w:rsidP="00B83717">
      <w:pPr>
        <w:pStyle w:val="Title"/>
        <w:rPr>
          <w:rFonts w:ascii="Arial" w:hAnsi="Arial" w:cs="Arial"/>
          <w:color w:val="156082" w:themeColor="accent1"/>
          <w:sz w:val="32"/>
          <w:szCs w:val="32"/>
        </w:rPr>
      </w:pPr>
    </w:p>
    <w:p w14:paraId="1DCE380B" w14:textId="17EE1DF6" w:rsidR="0014037F" w:rsidRPr="00864FE3" w:rsidRDefault="4F347826" w:rsidP="00864FE3">
      <w:pPr>
        <w:pStyle w:val="Heading1"/>
        <w:numPr>
          <w:ilvl w:val="0"/>
          <w:numId w:val="15"/>
        </w:numPr>
        <w:rPr>
          <w:rFonts w:ascii="Arial" w:hAnsi="Arial" w:cs="Arial"/>
        </w:rPr>
      </w:pPr>
      <w:bookmarkStart w:id="1" w:name="_Toc235361855"/>
      <w:r w:rsidRPr="00864FE3">
        <w:rPr>
          <w:rFonts w:ascii="Arial" w:hAnsi="Arial" w:cs="Arial"/>
        </w:rPr>
        <w:t>INTRODUCTION</w:t>
      </w:r>
      <w:bookmarkEnd w:id="1"/>
      <w:r w:rsidRPr="00864FE3">
        <w:rPr>
          <w:rFonts w:ascii="Arial" w:hAnsi="Arial" w:cs="Arial"/>
        </w:rPr>
        <w:t xml:space="preserve"> </w:t>
      </w:r>
    </w:p>
    <w:p w14:paraId="389F702F" w14:textId="6BD9F9F5" w:rsidR="008E7D62" w:rsidRPr="00683024" w:rsidRDefault="194E8652" w:rsidP="008E7D62">
      <w:pPr>
        <w:spacing w:line="360" w:lineRule="auto"/>
        <w:rPr>
          <w:rFonts w:ascii="Arial" w:hAnsi="Arial" w:cs="Arial"/>
          <w:sz w:val="22"/>
          <w:szCs w:val="22"/>
        </w:rPr>
      </w:pPr>
      <w:r w:rsidRPr="00683024">
        <w:rPr>
          <w:rFonts w:ascii="Arial" w:hAnsi="Arial" w:cs="Arial"/>
          <w:sz w:val="22"/>
          <w:szCs w:val="22"/>
        </w:rPr>
        <w:t xml:space="preserve">According to </w:t>
      </w:r>
      <w:r w:rsidR="14413256" w:rsidRPr="00683024">
        <w:rPr>
          <w:rFonts w:ascii="Arial" w:hAnsi="Arial" w:cs="Arial"/>
          <w:sz w:val="22"/>
          <w:szCs w:val="22"/>
        </w:rPr>
        <w:t>Freeman (</w:t>
      </w:r>
      <w:r w:rsidRPr="00683024">
        <w:rPr>
          <w:rFonts w:ascii="Arial" w:hAnsi="Arial" w:cs="Arial"/>
          <w:sz w:val="22"/>
          <w:szCs w:val="22"/>
        </w:rPr>
        <w:t>1984)</w:t>
      </w:r>
      <w:r w:rsidR="3A0E9A45" w:rsidRPr="00683024">
        <w:rPr>
          <w:rFonts w:ascii="Arial" w:hAnsi="Arial" w:cs="Arial"/>
          <w:sz w:val="22"/>
          <w:szCs w:val="22"/>
        </w:rPr>
        <w:t>, stakeholders are individuals or groups that can aff</w:t>
      </w:r>
      <w:r w:rsidR="63670187" w:rsidRPr="00683024">
        <w:rPr>
          <w:rFonts w:ascii="Arial" w:hAnsi="Arial" w:cs="Arial"/>
          <w:sz w:val="22"/>
          <w:szCs w:val="22"/>
        </w:rPr>
        <w:t>ect</w:t>
      </w:r>
      <w:r w:rsidR="3A0E9A45" w:rsidRPr="00683024">
        <w:rPr>
          <w:rFonts w:ascii="Arial" w:hAnsi="Arial" w:cs="Arial"/>
          <w:sz w:val="22"/>
          <w:szCs w:val="22"/>
        </w:rPr>
        <w:t xml:space="preserve"> by organisational objectives. </w:t>
      </w:r>
      <w:r w:rsidR="15FF1B7E" w:rsidRPr="00683024">
        <w:rPr>
          <w:rFonts w:ascii="Arial" w:hAnsi="Arial" w:cs="Arial"/>
          <w:sz w:val="22"/>
          <w:szCs w:val="22"/>
        </w:rPr>
        <w:t>This report analyses the key stakeholders associated with Connect Plus, eval</w:t>
      </w:r>
      <w:r w:rsidR="3312BA19" w:rsidRPr="00683024">
        <w:rPr>
          <w:rFonts w:ascii="Arial" w:hAnsi="Arial" w:cs="Arial"/>
          <w:sz w:val="22"/>
          <w:szCs w:val="22"/>
        </w:rPr>
        <w:t>uates the engagement strategies and assesses the impact of sustainable stakeholder managemen</w:t>
      </w:r>
      <w:r w:rsidR="7ECECFCB" w:rsidRPr="00683024">
        <w:rPr>
          <w:rFonts w:ascii="Arial" w:hAnsi="Arial" w:cs="Arial"/>
          <w:sz w:val="22"/>
          <w:szCs w:val="22"/>
        </w:rPr>
        <w:t>t on Superdrug’s business performance.</w:t>
      </w:r>
      <w:r w:rsidR="1D017AD5" w:rsidRPr="00683024">
        <w:rPr>
          <w:rFonts w:ascii="Arial" w:hAnsi="Arial" w:cs="Arial"/>
          <w:sz w:val="22"/>
          <w:szCs w:val="22"/>
        </w:rPr>
        <w:t xml:space="preserve"> </w:t>
      </w:r>
      <w:r w:rsidR="008E7D62" w:rsidRPr="00683024">
        <w:rPr>
          <w:rFonts w:ascii="Arial" w:hAnsi="Arial" w:cs="Arial"/>
          <w:sz w:val="22"/>
          <w:szCs w:val="22"/>
        </w:rPr>
        <w:t>Superdrug Corporate Hub is one of the United Kingdom’s leading health and beauty retailers, offering a wide range of cosmetics. Founded in 1964, the company has grown significantly and operates more than 800 stores across the Uk and Ireland, serving customers through physical stores and digital channels. Superdrug is part of the A.S. Watson Group</w:t>
      </w:r>
      <w:r w:rsidR="00510124">
        <w:rPr>
          <w:rFonts w:ascii="Arial" w:hAnsi="Arial" w:cs="Arial"/>
          <w:sz w:val="22"/>
          <w:szCs w:val="22"/>
        </w:rPr>
        <w:t xml:space="preserve">, </w:t>
      </w:r>
      <w:r w:rsidR="008E7D62" w:rsidRPr="00683024">
        <w:rPr>
          <w:rFonts w:ascii="Arial" w:hAnsi="Arial" w:cs="Arial"/>
          <w:sz w:val="22"/>
          <w:szCs w:val="22"/>
        </w:rPr>
        <w:t>2025, one of the world’s largest international health and beauty retail organisations. This presence provides Superdrug with extensive experience in retail innovation, customer and enhance customer loyalty.</w:t>
      </w:r>
    </w:p>
    <w:p w14:paraId="579F97E9" w14:textId="1C5BE413" w:rsidR="008E7D62" w:rsidRPr="00683024" w:rsidRDefault="008E7D62" w:rsidP="008E7D62">
      <w:pPr>
        <w:spacing w:line="360" w:lineRule="auto"/>
        <w:rPr>
          <w:rFonts w:ascii="Arial" w:hAnsi="Arial" w:cs="Arial"/>
          <w:sz w:val="22"/>
          <w:szCs w:val="22"/>
        </w:rPr>
      </w:pPr>
      <w:r w:rsidRPr="00683024">
        <w:rPr>
          <w:rFonts w:ascii="Arial" w:hAnsi="Arial" w:cs="Arial"/>
          <w:sz w:val="22"/>
          <w:szCs w:val="22"/>
        </w:rPr>
        <w:t xml:space="preserve">Superdrug plans to launch “Connect Plus”, to strengthen the position and enhance customer loyalty throughout a digital enhanced customer loyalty and engagement platform. ConnectPlus will integrate artificial intelligence AI-driven personalised recommendations, mobile-based rewards, real-time customer engagement tools, and advanced customers analytics. </w:t>
      </w:r>
    </w:p>
    <w:p w14:paraId="2093A182" w14:textId="77777777" w:rsidR="008E7D62" w:rsidRPr="00683024" w:rsidRDefault="008E7D62" w:rsidP="008E7D62">
      <w:pPr>
        <w:spacing w:line="360" w:lineRule="auto"/>
        <w:rPr>
          <w:rFonts w:ascii="Arial" w:hAnsi="Arial" w:cs="Arial"/>
          <w:sz w:val="22"/>
          <w:szCs w:val="22"/>
        </w:rPr>
      </w:pPr>
      <w:r w:rsidRPr="00683024">
        <w:rPr>
          <w:rFonts w:ascii="Arial" w:hAnsi="Arial" w:cs="Arial"/>
          <w:sz w:val="22"/>
          <w:szCs w:val="22"/>
        </w:rPr>
        <w:t>The success of Connect Plus represents a significant strategic change initiative requiring collaboration between internal and external stakeholders. Including senior management, employees, customers technology partners, regulators investors and suppliers. Effective stakeholder engagement is therefore essential to ensure alignment of interests, minimise resistance to change, and facilitate successful adoption across the markets.</w:t>
      </w:r>
    </w:p>
    <w:p w14:paraId="3FC47056" w14:textId="5AA7C63A" w:rsidR="194E8652" w:rsidRPr="00683024" w:rsidRDefault="194E8652" w:rsidP="15303E30">
      <w:pPr>
        <w:rPr>
          <w:rFonts w:ascii="Arial" w:hAnsi="Arial" w:cs="Arial"/>
          <w:sz w:val="22"/>
          <w:szCs w:val="22"/>
        </w:rPr>
      </w:pPr>
    </w:p>
    <w:p w14:paraId="44D3C20F" w14:textId="77777777" w:rsidR="00660C56" w:rsidRPr="00683024" w:rsidRDefault="00660C56" w:rsidP="15303E30">
      <w:pPr>
        <w:rPr>
          <w:rFonts w:ascii="Arial" w:hAnsi="Arial" w:cs="Arial"/>
          <w:color w:val="0F4761" w:themeColor="accent1" w:themeShade="BF"/>
          <w:sz w:val="28"/>
          <w:szCs w:val="28"/>
        </w:rPr>
      </w:pPr>
    </w:p>
    <w:p w14:paraId="4DE3B73E" w14:textId="77777777" w:rsidR="00660C56" w:rsidRPr="00683024" w:rsidRDefault="00660C56" w:rsidP="15303E30">
      <w:pPr>
        <w:rPr>
          <w:rFonts w:ascii="Arial" w:hAnsi="Arial" w:cs="Arial"/>
          <w:color w:val="0F4761" w:themeColor="accent1" w:themeShade="BF"/>
          <w:sz w:val="28"/>
          <w:szCs w:val="28"/>
        </w:rPr>
      </w:pPr>
    </w:p>
    <w:p w14:paraId="0932D22B" w14:textId="77777777" w:rsidR="00660C56" w:rsidRPr="00683024" w:rsidRDefault="00660C56" w:rsidP="15303E30">
      <w:pPr>
        <w:rPr>
          <w:rFonts w:ascii="Arial" w:hAnsi="Arial" w:cs="Arial"/>
          <w:color w:val="0F4761" w:themeColor="accent1" w:themeShade="BF"/>
          <w:sz w:val="28"/>
          <w:szCs w:val="28"/>
        </w:rPr>
      </w:pPr>
    </w:p>
    <w:p w14:paraId="369BCAED" w14:textId="77777777" w:rsidR="00660C56" w:rsidRPr="00683024" w:rsidRDefault="00660C56" w:rsidP="15303E30">
      <w:pPr>
        <w:rPr>
          <w:rFonts w:ascii="Arial" w:hAnsi="Arial" w:cs="Arial"/>
          <w:color w:val="0F4761" w:themeColor="accent1" w:themeShade="BF"/>
          <w:sz w:val="28"/>
          <w:szCs w:val="28"/>
        </w:rPr>
      </w:pPr>
    </w:p>
    <w:p w14:paraId="4060D5C3" w14:textId="77777777" w:rsidR="00660C56" w:rsidRPr="00683024" w:rsidRDefault="00660C56" w:rsidP="15303E30">
      <w:pPr>
        <w:rPr>
          <w:rFonts w:ascii="Arial" w:hAnsi="Arial" w:cs="Arial"/>
          <w:color w:val="0F4761" w:themeColor="accent1" w:themeShade="BF"/>
          <w:sz w:val="28"/>
          <w:szCs w:val="28"/>
        </w:rPr>
      </w:pPr>
    </w:p>
    <w:p w14:paraId="2B32F998" w14:textId="77777777" w:rsidR="00660C56" w:rsidRPr="00683024" w:rsidRDefault="00660C56" w:rsidP="15303E30">
      <w:pPr>
        <w:rPr>
          <w:rFonts w:ascii="Arial" w:hAnsi="Arial" w:cs="Arial"/>
          <w:color w:val="0F4761" w:themeColor="accent1" w:themeShade="BF"/>
          <w:sz w:val="28"/>
          <w:szCs w:val="28"/>
        </w:rPr>
      </w:pPr>
    </w:p>
    <w:p w14:paraId="11293882" w14:textId="77777777" w:rsidR="00660C56" w:rsidRPr="00683024" w:rsidRDefault="00660C56" w:rsidP="15303E30">
      <w:pPr>
        <w:rPr>
          <w:rFonts w:ascii="Arial" w:hAnsi="Arial" w:cs="Arial"/>
          <w:color w:val="0F4761" w:themeColor="accent1" w:themeShade="BF"/>
          <w:sz w:val="28"/>
          <w:szCs w:val="28"/>
        </w:rPr>
      </w:pPr>
    </w:p>
    <w:p w14:paraId="4B0C65EC" w14:textId="77777777" w:rsidR="009625D6" w:rsidRDefault="009625D6" w:rsidP="00531BB0">
      <w:pPr>
        <w:pStyle w:val="Heading1"/>
        <w:rPr>
          <w:rFonts w:ascii="Arial" w:hAnsi="Arial" w:cs="Arial"/>
        </w:rPr>
      </w:pPr>
    </w:p>
    <w:p w14:paraId="45712181" w14:textId="14DE266E" w:rsidR="63636036" w:rsidRPr="00683024" w:rsidRDefault="009625D6" w:rsidP="00531BB0">
      <w:pPr>
        <w:pStyle w:val="Heading1"/>
        <w:rPr>
          <w:rFonts w:ascii="Arial" w:hAnsi="Arial" w:cs="Arial"/>
        </w:rPr>
      </w:pPr>
      <w:bookmarkStart w:id="2" w:name="_Toc235361856"/>
      <w:r>
        <w:rPr>
          <w:rFonts w:ascii="Arial" w:hAnsi="Arial" w:cs="Arial"/>
        </w:rPr>
        <w:t>3.</w:t>
      </w:r>
      <w:r w:rsidR="00FE1371">
        <w:rPr>
          <w:rFonts w:ascii="Arial" w:hAnsi="Arial" w:cs="Arial"/>
        </w:rPr>
        <w:t xml:space="preserve">   </w:t>
      </w:r>
      <w:r w:rsidR="005F1A6B" w:rsidRPr="00683024">
        <w:rPr>
          <w:rFonts w:ascii="Arial" w:hAnsi="Arial" w:cs="Arial"/>
        </w:rPr>
        <w:t>SWOT OBJECTIVES</w:t>
      </w:r>
      <w:r w:rsidR="00C51702" w:rsidRPr="00683024">
        <w:rPr>
          <w:rFonts w:ascii="Arial" w:hAnsi="Arial" w:cs="Arial"/>
        </w:rPr>
        <w:t>,</w:t>
      </w:r>
      <w:r w:rsidR="005F1A6B" w:rsidRPr="00683024">
        <w:rPr>
          <w:rFonts w:ascii="Arial" w:hAnsi="Arial" w:cs="Arial"/>
        </w:rPr>
        <w:t xml:space="preserve"> SWOT ANALYSIS</w:t>
      </w:r>
      <w:r w:rsidR="00C51702" w:rsidRPr="00683024">
        <w:rPr>
          <w:rFonts w:ascii="Arial" w:hAnsi="Arial" w:cs="Arial"/>
        </w:rPr>
        <w:t xml:space="preserve"> AND PESTEL</w:t>
      </w:r>
      <w:bookmarkEnd w:id="2"/>
    </w:p>
    <w:p w14:paraId="526AF88E" w14:textId="42B2095F" w:rsidR="00E451FF" w:rsidRDefault="00993CE1" w:rsidP="00531BB0">
      <w:pPr>
        <w:pStyle w:val="Heading2"/>
        <w:rPr>
          <w:rFonts w:ascii="Arial" w:hAnsi="Arial" w:cs="Arial"/>
        </w:rPr>
      </w:pPr>
      <w:bookmarkStart w:id="3" w:name="_Toc235361857"/>
      <w:r w:rsidRPr="00683024">
        <w:rPr>
          <w:rFonts w:ascii="Arial" w:hAnsi="Arial" w:cs="Arial"/>
        </w:rPr>
        <w:t>3</w:t>
      </w:r>
      <w:r w:rsidR="00E451FF" w:rsidRPr="00683024">
        <w:rPr>
          <w:rFonts w:ascii="Arial" w:hAnsi="Arial" w:cs="Arial"/>
        </w:rPr>
        <w:t xml:space="preserve">.1 SWOT </w:t>
      </w:r>
      <w:r w:rsidR="00BF04E9" w:rsidRPr="00683024">
        <w:rPr>
          <w:rFonts w:ascii="Arial" w:hAnsi="Arial" w:cs="Arial"/>
        </w:rPr>
        <w:t>Objectives</w:t>
      </w:r>
      <w:bookmarkEnd w:id="3"/>
      <w:r w:rsidR="00BF04E9" w:rsidRPr="00683024">
        <w:rPr>
          <w:rFonts w:ascii="Arial" w:hAnsi="Arial" w:cs="Arial"/>
        </w:rPr>
        <w:t xml:space="preserve"> </w:t>
      </w:r>
    </w:p>
    <w:p w14:paraId="729C8033" w14:textId="77777777" w:rsidR="00864FE3" w:rsidRPr="00864FE3" w:rsidRDefault="00864FE3" w:rsidP="00864FE3"/>
    <w:p w14:paraId="483E14B6" w14:textId="6550ECEB" w:rsidR="00462F8E" w:rsidRPr="00683024" w:rsidRDefault="00462F8E" w:rsidP="008E7D62">
      <w:pPr>
        <w:spacing w:line="360" w:lineRule="auto"/>
        <w:rPr>
          <w:rFonts w:ascii="Arial" w:hAnsi="Arial" w:cs="Arial"/>
          <w:color w:val="000000" w:themeColor="text1"/>
          <w:sz w:val="22"/>
          <w:szCs w:val="22"/>
        </w:rPr>
      </w:pPr>
      <w:r w:rsidRPr="00683024">
        <w:rPr>
          <w:rFonts w:ascii="Arial" w:hAnsi="Arial" w:cs="Arial"/>
          <w:color w:val="000000" w:themeColor="text1"/>
          <w:sz w:val="22"/>
          <w:szCs w:val="22"/>
        </w:rPr>
        <w:t xml:space="preserve">The smart framework </w:t>
      </w:r>
      <w:r w:rsidR="003E012A" w:rsidRPr="00683024">
        <w:rPr>
          <w:rFonts w:ascii="Arial" w:hAnsi="Arial" w:cs="Arial"/>
          <w:color w:val="000000" w:themeColor="text1"/>
          <w:sz w:val="22"/>
          <w:szCs w:val="22"/>
        </w:rPr>
        <w:t>proposed by Doran</w:t>
      </w:r>
      <w:r w:rsidR="60A856C3" w:rsidRPr="00683024">
        <w:rPr>
          <w:rFonts w:ascii="Arial" w:hAnsi="Arial" w:cs="Arial"/>
          <w:color w:val="000000" w:themeColor="text1"/>
          <w:sz w:val="22"/>
          <w:szCs w:val="22"/>
        </w:rPr>
        <w:t xml:space="preserve"> </w:t>
      </w:r>
      <w:r w:rsidR="003E012A" w:rsidRPr="00683024">
        <w:rPr>
          <w:rFonts w:ascii="Arial" w:hAnsi="Arial" w:cs="Arial"/>
          <w:color w:val="000000" w:themeColor="text1"/>
          <w:sz w:val="22"/>
          <w:szCs w:val="22"/>
        </w:rPr>
        <w:t xml:space="preserve">(1981) suggest that </w:t>
      </w:r>
      <w:r w:rsidR="00AB0692" w:rsidRPr="00683024">
        <w:rPr>
          <w:rFonts w:ascii="Arial" w:hAnsi="Arial" w:cs="Arial"/>
          <w:color w:val="000000" w:themeColor="text1"/>
          <w:sz w:val="22"/>
          <w:szCs w:val="22"/>
        </w:rPr>
        <w:t>objectives should be Specific, Measurable</w:t>
      </w:r>
      <w:r w:rsidR="00D41FB1" w:rsidRPr="00683024">
        <w:rPr>
          <w:rFonts w:ascii="Arial" w:hAnsi="Arial" w:cs="Arial"/>
          <w:color w:val="000000" w:themeColor="text1"/>
          <w:sz w:val="22"/>
          <w:szCs w:val="22"/>
        </w:rPr>
        <w:t xml:space="preserve">, </w:t>
      </w:r>
      <w:r w:rsidR="00044461" w:rsidRPr="00683024">
        <w:rPr>
          <w:rFonts w:ascii="Arial" w:hAnsi="Arial" w:cs="Arial"/>
          <w:color w:val="000000" w:themeColor="text1"/>
          <w:sz w:val="22"/>
          <w:szCs w:val="22"/>
        </w:rPr>
        <w:t>Achievable, relevant and Time-bound.</w:t>
      </w:r>
    </w:p>
    <w:tbl>
      <w:tblPr>
        <w:tblStyle w:val="TableGrid"/>
        <w:tblW w:w="13064" w:type="dxa"/>
        <w:tblInd w:w="-1423" w:type="dxa"/>
        <w:tblLayout w:type="fixed"/>
        <w:tblLook w:val="04A0" w:firstRow="1" w:lastRow="0" w:firstColumn="1" w:lastColumn="0" w:noHBand="0" w:noVBand="1"/>
      </w:tblPr>
      <w:tblGrid>
        <w:gridCol w:w="1573"/>
        <w:gridCol w:w="1450"/>
        <w:gridCol w:w="1514"/>
        <w:gridCol w:w="1417"/>
        <w:gridCol w:w="1560"/>
        <w:gridCol w:w="1701"/>
        <w:gridCol w:w="3849"/>
      </w:tblGrid>
      <w:tr w:rsidR="00D56832" w:rsidRPr="00683024" w14:paraId="48A2CEAD" w14:textId="464C509D" w:rsidTr="001A7229">
        <w:trPr>
          <w:trHeight w:val="668"/>
        </w:trPr>
        <w:tc>
          <w:tcPr>
            <w:tcW w:w="1573" w:type="dxa"/>
            <w:shd w:val="clear" w:color="auto" w:fill="808080" w:themeFill="background1" w:themeFillShade="80"/>
          </w:tcPr>
          <w:p w14:paraId="3A55D6A8" w14:textId="628EC4B0" w:rsidR="00D56832" w:rsidRPr="00683024" w:rsidRDefault="00D56832" w:rsidP="15303E30">
            <w:pPr>
              <w:rPr>
                <w:rFonts w:ascii="Arial" w:hAnsi="Arial" w:cs="Arial"/>
                <w:color w:val="000000" w:themeColor="text1"/>
              </w:rPr>
            </w:pPr>
            <w:r w:rsidRPr="00683024">
              <w:rPr>
                <w:rFonts w:ascii="Arial" w:hAnsi="Arial" w:cs="Arial"/>
                <w:color w:val="000000" w:themeColor="text1"/>
              </w:rPr>
              <w:t xml:space="preserve">Objectives </w:t>
            </w:r>
          </w:p>
        </w:tc>
        <w:tc>
          <w:tcPr>
            <w:tcW w:w="1450" w:type="dxa"/>
            <w:shd w:val="clear" w:color="auto" w:fill="FFC000"/>
          </w:tcPr>
          <w:p w14:paraId="0A18B3CA" w14:textId="1F695265" w:rsidR="00D56832" w:rsidRPr="00683024" w:rsidRDefault="00D56832" w:rsidP="15303E30">
            <w:pPr>
              <w:rPr>
                <w:rFonts w:ascii="Arial" w:hAnsi="Arial" w:cs="Arial"/>
                <w:color w:val="000000" w:themeColor="text1"/>
              </w:rPr>
            </w:pPr>
            <w:r w:rsidRPr="00683024">
              <w:rPr>
                <w:rFonts w:ascii="Arial" w:hAnsi="Arial" w:cs="Arial"/>
                <w:color w:val="000000" w:themeColor="text1"/>
              </w:rPr>
              <w:t xml:space="preserve">Customer Adoption </w:t>
            </w:r>
          </w:p>
        </w:tc>
        <w:tc>
          <w:tcPr>
            <w:tcW w:w="1514" w:type="dxa"/>
            <w:shd w:val="clear" w:color="auto" w:fill="F1A983" w:themeFill="accent2" w:themeFillTint="99"/>
          </w:tcPr>
          <w:p w14:paraId="70B60E2B" w14:textId="51B916AB" w:rsidR="00D56832" w:rsidRPr="00683024" w:rsidRDefault="00D56832" w:rsidP="15303E30">
            <w:pPr>
              <w:rPr>
                <w:rFonts w:ascii="Arial" w:hAnsi="Arial" w:cs="Arial"/>
                <w:color w:val="000000" w:themeColor="text1"/>
              </w:rPr>
            </w:pPr>
            <w:r w:rsidRPr="00683024">
              <w:rPr>
                <w:rFonts w:ascii="Arial" w:hAnsi="Arial" w:cs="Arial"/>
                <w:color w:val="000000" w:themeColor="text1"/>
              </w:rPr>
              <w:t xml:space="preserve">Customer Retention </w:t>
            </w:r>
          </w:p>
        </w:tc>
        <w:tc>
          <w:tcPr>
            <w:tcW w:w="1417" w:type="dxa"/>
            <w:shd w:val="clear" w:color="auto" w:fill="8DD873" w:themeFill="accent6" w:themeFillTint="99"/>
          </w:tcPr>
          <w:p w14:paraId="134A73E5" w14:textId="59D7C2A2" w:rsidR="00D56832" w:rsidRPr="00683024" w:rsidRDefault="00D56832" w:rsidP="15303E30">
            <w:pPr>
              <w:rPr>
                <w:rFonts w:ascii="Arial" w:hAnsi="Arial" w:cs="Arial"/>
                <w:color w:val="000000" w:themeColor="text1"/>
              </w:rPr>
            </w:pPr>
            <w:r w:rsidRPr="00683024">
              <w:rPr>
                <w:rFonts w:ascii="Arial" w:hAnsi="Arial" w:cs="Arial"/>
                <w:color w:val="000000" w:themeColor="text1"/>
              </w:rPr>
              <w:t xml:space="preserve">Mobile Engagement </w:t>
            </w:r>
          </w:p>
        </w:tc>
        <w:tc>
          <w:tcPr>
            <w:tcW w:w="1560" w:type="dxa"/>
            <w:shd w:val="clear" w:color="auto" w:fill="D86DCB" w:themeFill="accent5" w:themeFillTint="99"/>
          </w:tcPr>
          <w:p w14:paraId="2A4CDDCD" w14:textId="0556CB11" w:rsidR="00D56832" w:rsidRPr="00683024" w:rsidRDefault="00D56832" w:rsidP="15303E30">
            <w:pPr>
              <w:rPr>
                <w:rFonts w:ascii="Arial" w:hAnsi="Arial" w:cs="Arial"/>
                <w:color w:val="000000" w:themeColor="text1"/>
              </w:rPr>
            </w:pPr>
            <w:r w:rsidRPr="00683024">
              <w:rPr>
                <w:rFonts w:ascii="Arial" w:hAnsi="Arial" w:cs="Arial"/>
                <w:color w:val="000000" w:themeColor="text1"/>
              </w:rPr>
              <w:t xml:space="preserve">Data Driven decision </w:t>
            </w:r>
          </w:p>
        </w:tc>
        <w:tc>
          <w:tcPr>
            <w:tcW w:w="1701" w:type="dxa"/>
            <w:shd w:val="clear" w:color="auto" w:fill="45B0E1" w:themeFill="accent1" w:themeFillTint="99"/>
          </w:tcPr>
          <w:p w14:paraId="563E7A1A" w14:textId="77777777" w:rsidR="00D56832" w:rsidRPr="00683024" w:rsidRDefault="00D56832" w:rsidP="15303E30">
            <w:pPr>
              <w:rPr>
                <w:rFonts w:ascii="Arial" w:hAnsi="Arial" w:cs="Arial"/>
                <w:color w:val="000000" w:themeColor="text1"/>
              </w:rPr>
            </w:pPr>
            <w:r w:rsidRPr="00683024">
              <w:rPr>
                <w:rFonts w:ascii="Arial" w:hAnsi="Arial" w:cs="Arial"/>
                <w:color w:val="000000" w:themeColor="text1"/>
              </w:rPr>
              <w:t xml:space="preserve">Regulatory </w:t>
            </w:r>
          </w:p>
          <w:p w14:paraId="61E5D17F" w14:textId="6FFA8885" w:rsidR="00D56832" w:rsidRPr="00683024" w:rsidRDefault="00D56832" w:rsidP="15303E30">
            <w:pPr>
              <w:rPr>
                <w:rFonts w:ascii="Arial" w:hAnsi="Arial" w:cs="Arial"/>
                <w:color w:val="000000" w:themeColor="text1"/>
              </w:rPr>
            </w:pPr>
            <w:r w:rsidRPr="00683024">
              <w:rPr>
                <w:rFonts w:ascii="Arial" w:hAnsi="Arial" w:cs="Arial"/>
                <w:color w:val="000000" w:themeColor="text1"/>
              </w:rPr>
              <w:t xml:space="preserve">Compliance </w:t>
            </w:r>
          </w:p>
        </w:tc>
        <w:tc>
          <w:tcPr>
            <w:tcW w:w="3849" w:type="dxa"/>
            <w:shd w:val="clear" w:color="auto" w:fill="4C94D8" w:themeFill="text2" w:themeFillTint="80"/>
          </w:tcPr>
          <w:p w14:paraId="78BD6003" w14:textId="51FDCB1E" w:rsidR="00D56832" w:rsidRPr="00683024" w:rsidRDefault="00D56832" w:rsidP="15303E30">
            <w:pPr>
              <w:rPr>
                <w:rFonts w:ascii="Arial" w:hAnsi="Arial" w:cs="Arial"/>
                <w:color w:val="000000" w:themeColor="text1"/>
              </w:rPr>
            </w:pPr>
            <w:r w:rsidRPr="00683024">
              <w:rPr>
                <w:rFonts w:ascii="Arial" w:hAnsi="Arial" w:cs="Arial"/>
                <w:color w:val="000000" w:themeColor="text1"/>
              </w:rPr>
              <w:t>Revenue Growth</w:t>
            </w:r>
          </w:p>
        </w:tc>
      </w:tr>
      <w:tr w:rsidR="00D56832" w:rsidRPr="00683024" w14:paraId="67EB9A38" w14:textId="549FD239" w:rsidTr="008F6B17">
        <w:trPr>
          <w:trHeight w:val="3228"/>
        </w:trPr>
        <w:tc>
          <w:tcPr>
            <w:tcW w:w="1573" w:type="dxa"/>
            <w:shd w:val="clear" w:color="auto" w:fill="B3E5A1" w:themeFill="accent6" w:themeFillTint="66"/>
          </w:tcPr>
          <w:p w14:paraId="0569BCA8" w14:textId="77777777" w:rsidR="001A7229" w:rsidRPr="00683024" w:rsidRDefault="001A7229" w:rsidP="001A7229">
            <w:pPr>
              <w:jc w:val="center"/>
              <w:rPr>
                <w:rFonts w:ascii="Arial" w:hAnsi="Arial" w:cs="Arial"/>
                <w:color w:val="000000" w:themeColor="text1"/>
                <w:sz w:val="18"/>
                <w:szCs w:val="18"/>
              </w:rPr>
            </w:pPr>
          </w:p>
          <w:p w14:paraId="2B7A62D2" w14:textId="77777777" w:rsidR="001A7229" w:rsidRPr="00683024" w:rsidRDefault="001A7229" w:rsidP="001A7229">
            <w:pPr>
              <w:jc w:val="center"/>
              <w:rPr>
                <w:rFonts w:ascii="Arial" w:hAnsi="Arial" w:cs="Arial"/>
                <w:color w:val="000000" w:themeColor="text1"/>
                <w:sz w:val="18"/>
                <w:szCs w:val="18"/>
              </w:rPr>
            </w:pPr>
          </w:p>
          <w:p w14:paraId="296F63AC" w14:textId="77777777" w:rsidR="001A7229" w:rsidRPr="00683024" w:rsidRDefault="001A7229" w:rsidP="001A7229">
            <w:pPr>
              <w:jc w:val="center"/>
              <w:rPr>
                <w:rFonts w:ascii="Arial" w:hAnsi="Arial" w:cs="Arial"/>
                <w:color w:val="000000" w:themeColor="text1"/>
                <w:sz w:val="18"/>
                <w:szCs w:val="18"/>
              </w:rPr>
            </w:pPr>
          </w:p>
          <w:p w14:paraId="5181E9F5" w14:textId="77777777" w:rsidR="001A7229" w:rsidRPr="00683024" w:rsidRDefault="001A7229" w:rsidP="001A7229">
            <w:pPr>
              <w:jc w:val="center"/>
              <w:rPr>
                <w:rFonts w:ascii="Arial" w:hAnsi="Arial" w:cs="Arial"/>
                <w:color w:val="000000" w:themeColor="text1"/>
                <w:sz w:val="18"/>
                <w:szCs w:val="18"/>
              </w:rPr>
            </w:pPr>
          </w:p>
          <w:p w14:paraId="28DF9F03" w14:textId="314F7D2D" w:rsidR="00D56832" w:rsidRPr="00683024" w:rsidRDefault="00EA0931" w:rsidP="001A7229">
            <w:pPr>
              <w:jc w:val="center"/>
              <w:rPr>
                <w:rFonts w:ascii="Arial" w:hAnsi="Arial" w:cs="Arial"/>
                <w:color w:val="000000" w:themeColor="text1"/>
                <w:sz w:val="18"/>
                <w:szCs w:val="18"/>
              </w:rPr>
            </w:pPr>
            <w:r w:rsidRPr="00683024">
              <w:rPr>
                <w:rFonts w:ascii="Arial" w:hAnsi="Arial" w:cs="Arial"/>
                <w:color w:val="000000" w:themeColor="text1"/>
                <w:sz w:val="18"/>
                <w:szCs w:val="18"/>
              </w:rPr>
              <w:t>Objectives</w:t>
            </w:r>
            <w:r w:rsidR="00112FF9" w:rsidRPr="00683024">
              <w:rPr>
                <w:rFonts w:ascii="Arial" w:hAnsi="Arial" w:cs="Arial"/>
                <w:color w:val="000000" w:themeColor="text1"/>
                <w:sz w:val="18"/>
                <w:szCs w:val="18"/>
              </w:rPr>
              <w:t xml:space="preserve"> to achieve with the </w:t>
            </w:r>
            <w:r w:rsidR="00F37C58" w:rsidRPr="00683024">
              <w:rPr>
                <w:rFonts w:ascii="Arial" w:hAnsi="Arial" w:cs="Arial"/>
                <w:color w:val="000000" w:themeColor="text1"/>
                <w:sz w:val="18"/>
                <w:szCs w:val="18"/>
              </w:rPr>
              <w:t>Connect plus implementation</w:t>
            </w:r>
          </w:p>
        </w:tc>
        <w:tc>
          <w:tcPr>
            <w:tcW w:w="1450" w:type="dxa"/>
          </w:tcPr>
          <w:p w14:paraId="25E3F99A" w14:textId="74E1C2C5" w:rsidR="00D56832" w:rsidRPr="00683024" w:rsidRDefault="004B37E7"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Increased </w:t>
            </w:r>
            <w:r w:rsidR="00A278EB" w:rsidRPr="00683024">
              <w:rPr>
                <w:rFonts w:ascii="Arial" w:hAnsi="Arial" w:cs="Arial"/>
                <w:color w:val="000000" w:themeColor="text1"/>
                <w:sz w:val="18"/>
                <w:szCs w:val="18"/>
              </w:rPr>
              <w:t>registration by 40% within 12 month</w:t>
            </w:r>
            <w:r w:rsidR="00695ED0" w:rsidRPr="00683024">
              <w:rPr>
                <w:rFonts w:ascii="Arial" w:hAnsi="Arial" w:cs="Arial"/>
                <w:color w:val="000000" w:themeColor="text1"/>
                <w:sz w:val="18"/>
                <w:szCs w:val="18"/>
              </w:rPr>
              <w:t xml:space="preserve">s </w:t>
            </w:r>
            <w:r w:rsidR="00A278EB" w:rsidRPr="00683024">
              <w:rPr>
                <w:rFonts w:ascii="Arial" w:hAnsi="Arial" w:cs="Arial"/>
                <w:color w:val="000000" w:themeColor="text1"/>
                <w:sz w:val="18"/>
                <w:szCs w:val="18"/>
              </w:rPr>
              <w:t xml:space="preserve">through </w:t>
            </w:r>
            <w:r w:rsidR="00430AC1" w:rsidRPr="00683024">
              <w:rPr>
                <w:rFonts w:ascii="Arial" w:hAnsi="Arial" w:cs="Arial"/>
                <w:color w:val="000000" w:themeColor="text1"/>
                <w:sz w:val="18"/>
                <w:szCs w:val="18"/>
              </w:rPr>
              <w:t xml:space="preserve">targeted digital marketing campaigns and loyalty incentives </w:t>
            </w:r>
          </w:p>
        </w:tc>
        <w:tc>
          <w:tcPr>
            <w:tcW w:w="1514" w:type="dxa"/>
          </w:tcPr>
          <w:p w14:paraId="35EB55AC" w14:textId="75827D20" w:rsidR="00D56832" w:rsidRPr="00683024" w:rsidRDefault="00780827"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Improve customer retention </w:t>
            </w:r>
            <w:r w:rsidR="00695ED0" w:rsidRPr="00683024">
              <w:rPr>
                <w:rFonts w:ascii="Arial" w:hAnsi="Arial" w:cs="Arial"/>
                <w:color w:val="000000" w:themeColor="text1"/>
                <w:sz w:val="18"/>
                <w:szCs w:val="18"/>
              </w:rPr>
              <w:t xml:space="preserve">by 15% within 12 months </w:t>
            </w:r>
            <w:r w:rsidR="00055591" w:rsidRPr="00683024">
              <w:rPr>
                <w:rFonts w:ascii="Arial" w:hAnsi="Arial" w:cs="Arial"/>
                <w:color w:val="000000" w:themeColor="text1"/>
                <w:sz w:val="18"/>
                <w:szCs w:val="18"/>
              </w:rPr>
              <w:t>through personalised rewards, A</w:t>
            </w:r>
            <w:r w:rsidR="00F620CB" w:rsidRPr="00683024">
              <w:rPr>
                <w:rFonts w:ascii="Arial" w:hAnsi="Arial" w:cs="Arial"/>
                <w:color w:val="000000" w:themeColor="text1"/>
                <w:sz w:val="18"/>
                <w:szCs w:val="18"/>
              </w:rPr>
              <w:t>I recommendations, and enhances customer engagement features.</w:t>
            </w:r>
          </w:p>
        </w:tc>
        <w:tc>
          <w:tcPr>
            <w:tcW w:w="1417" w:type="dxa"/>
          </w:tcPr>
          <w:p w14:paraId="20428153" w14:textId="7729C2B1" w:rsidR="00D56832" w:rsidRPr="00683024" w:rsidRDefault="0093658E"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Increase monthly active users </w:t>
            </w:r>
            <w:r w:rsidR="009133D2" w:rsidRPr="00683024">
              <w:rPr>
                <w:rFonts w:ascii="Arial" w:hAnsi="Arial" w:cs="Arial"/>
                <w:color w:val="000000" w:themeColor="text1"/>
                <w:sz w:val="18"/>
                <w:szCs w:val="18"/>
              </w:rPr>
              <w:t>Connect Plus</w:t>
            </w:r>
            <w:r w:rsidR="00C33EAD" w:rsidRPr="00683024">
              <w:rPr>
                <w:rFonts w:ascii="Arial" w:hAnsi="Arial" w:cs="Arial"/>
                <w:color w:val="000000" w:themeColor="text1"/>
                <w:sz w:val="18"/>
                <w:szCs w:val="18"/>
              </w:rPr>
              <w:t xml:space="preserve"> </w:t>
            </w:r>
            <w:r w:rsidR="009133D2" w:rsidRPr="00683024">
              <w:rPr>
                <w:rFonts w:ascii="Arial" w:hAnsi="Arial" w:cs="Arial"/>
                <w:color w:val="000000" w:themeColor="text1"/>
                <w:sz w:val="18"/>
                <w:szCs w:val="18"/>
              </w:rPr>
              <w:t>mobile platform by 30</w:t>
            </w:r>
            <w:r w:rsidR="00E3789B" w:rsidRPr="00683024">
              <w:rPr>
                <w:rFonts w:ascii="Arial" w:hAnsi="Arial" w:cs="Arial"/>
                <w:color w:val="000000" w:themeColor="text1"/>
                <w:sz w:val="18"/>
                <w:szCs w:val="18"/>
              </w:rPr>
              <w:t xml:space="preserve">% with six months </w:t>
            </w:r>
          </w:p>
        </w:tc>
        <w:tc>
          <w:tcPr>
            <w:tcW w:w="1560" w:type="dxa"/>
          </w:tcPr>
          <w:p w14:paraId="32681ED3" w14:textId="15FDD738" w:rsidR="00EF3360" w:rsidRPr="00683024" w:rsidRDefault="00EF3360" w:rsidP="15303E30">
            <w:pPr>
              <w:rPr>
                <w:rFonts w:ascii="Arial" w:hAnsi="Arial" w:cs="Arial"/>
                <w:color w:val="000000" w:themeColor="text1"/>
                <w:sz w:val="18"/>
                <w:szCs w:val="18"/>
              </w:rPr>
            </w:pPr>
            <w:r w:rsidRPr="00683024">
              <w:rPr>
                <w:rFonts w:ascii="Arial" w:hAnsi="Arial" w:cs="Arial"/>
                <w:color w:val="000000" w:themeColor="text1"/>
                <w:sz w:val="18"/>
                <w:szCs w:val="18"/>
              </w:rPr>
              <w:t>Achieve 90</w:t>
            </w:r>
            <w:r w:rsidR="00A62714" w:rsidRPr="00683024">
              <w:rPr>
                <w:rFonts w:ascii="Arial" w:hAnsi="Arial" w:cs="Arial"/>
                <w:color w:val="000000" w:themeColor="text1"/>
                <w:sz w:val="18"/>
                <w:szCs w:val="18"/>
              </w:rPr>
              <w:t>% utilisation o</w:t>
            </w:r>
            <w:r w:rsidR="004C4A61" w:rsidRPr="00683024">
              <w:rPr>
                <w:rFonts w:ascii="Arial" w:hAnsi="Arial" w:cs="Arial"/>
                <w:color w:val="000000" w:themeColor="text1"/>
                <w:sz w:val="18"/>
                <w:szCs w:val="18"/>
              </w:rPr>
              <w:t>f</w:t>
            </w:r>
            <w:r w:rsidR="00A62714" w:rsidRPr="00683024">
              <w:rPr>
                <w:rFonts w:ascii="Arial" w:hAnsi="Arial" w:cs="Arial"/>
                <w:color w:val="000000" w:themeColor="text1"/>
                <w:sz w:val="18"/>
                <w:szCs w:val="18"/>
              </w:rPr>
              <w:t xml:space="preserve"> costumer analytics dashboards by marketing </w:t>
            </w:r>
            <w:r w:rsidR="0037784B" w:rsidRPr="00683024">
              <w:rPr>
                <w:rFonts w:ascii="Arial" w:hAnsi="Arial" w:cs="Arial"/>
                <w:color w:val="000000" w:themeColor="text1"/>
                <w:sz w:val="18"/>
                <w:szCs w:val="18"/>
              </w:rPr>
              <w:t xml:space="preserve">and management teams within six of launch </w:t>
            </w:r>
          </w:p>
        </w:tc>
        <w:tc>
          <w:tcPr>
            <w:tcW w:w="1701" w:type="dxa"/>
          </w:tcPr>
          <w:p w14:paraId="5F735E0A" w14:textId="6C4ECC7A" w:rsidR="00D56832" w:rsidRPr="00683024" w:rsidRDefault="00D65CF1"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Ensure 100% compliance with </w:t>
            </w:r>
            <w:r w:rsidR="00E06AC7" w:rsidRPr="00683024">
              <w:rPr>
                <w:rFonts w:ascii="Arial" w:hAnsi="Arial" w:cs="Arial"/>
                <w:color w:val="000000" w:themeColor="text1"/>
                <w:sz w:val="18"/>
                <w:szCs w:val="18"/>
              </w:rPr>
              <w:t xml:space="preserve">GDPR and relevant international data protection regulations before platform launch </w:t>
            </w:r>
          </w:p>
        </w:tc>
        <w:tc>
          <w:tcPr>
            <w:tcW w:w="3849" w:type="dxa"/>
          </w:tcPr>
          <w:p w14:paraId="00C624A6" w14:textId="77777777" w:rsidR="00D56832" w:rsidRPr="00683024" w:rsidRDefault="002E7A5A" w:rsidP="15303E30">
            <w:pPr>
              <w:rPr>
                <w:rFonts w:ascii="Arial" w:hAnsi="Arial" w:cs="Arial"/>
                <w:color w:val="000000" w:themeColor="text1"/>
                <w:sz w:val="18"/>
                <w:szCs w:val="18"/>
              </w:rPr>
            </w:pPr>
            <w:r w:rsidRPr="00683024">
              <w:rPr>
                <w:rFonts w:ascii="Arial" w:hAnsi="Arial" w:cs="Arial"/>
                <w:color w:val="000000" w:themeColor="text1"/>
                <w:sz w:val="18"/>
                <w:szCs w:val="18"/>
              </w:rPr>
              <w:t>Generate a 10</w:t>
            </w:r>
            <w:r w:rsidR="00DA5472" w:rsidRPr="00683024">
              <w:rPr>
                <w:rFonts w:ascii="Arial" w:hAnsi="Arial" w:cs="Arial"/>
                <w:color w:val="000000" w:themeColor="text1"/>
                <w:sz w:val="18"/>
                <w:szCs w:val="18"/>
              </w:rPr>
              <w:t xml:space="preserve">% increase </w:t>
            </w:r>
          </w:p>
          <w:p w14:paraId="5E35971E" w14:textId="77777777" w:rsidR="00DA5472" w:rsidRPr="00683024" w:rsidRDefault="00E517E0" w:rsidP="15303E30">
            <w:pPr>
              <w:rPr>
                <w:rFonts w:ascii="Arial" w:hAnsi="Arial" w:cs="Arial"/>
                <w:color w:val="000000" w:themeColor="text1"/>
                <w:sz w:val="18"/>
                <w:szCs w:val="18"/>
              </w:rPr>
            </w:pPr>
            <w:r w:rsidRPr="00683024">
              <w:rPr>
                <w:rFonts w:ascii="Arial" w:hAnsi="Arial" w:cs="Arial"/>
                <w:color w:val="000000" w:themeColor="text1"/>
                <w:sz w:val="18"/>
                <w:szCs w:val="18"/>
              </w:rPr>
              <w:t>in repeat costumer purchases</w:t>
            </w:r>
          </w:p>
          <w:p w14:paraId="5020BF06" w14:textId="4C50CB8D" w:rsidR="00E517E0" w:rsidRPr="00683024" w:rsidRDefault="00E517E0"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within 12 </w:t>
            </w:r>
            <w:r w:rsidR="420BA8F2" w:rsidRPr="00683024">
              <w:rPr>
                <w:rFonts w:ascii="Arial" w:hAnsi="Arial" w:cs="Arial"/>
                <w:color w:val="000000" w:themeColor="text1"/>
                <w:sz w:val="18"/>
                <w:szCs w:val="18"/>
              </w:rPr>
              <w:t>months</w:t>
            </w:r>
            <w:r w:rsidRPr="00683024">
              <w:rPr>
                <w:rFonts w:ascii="Arial" w:hAnsi="Arial" w:cs="Arial"/>
                <w:color w:val="000000" w:themeColor="text1"/>
                <w:sz w:val="18"/>
                <w:szCs w:val="18"/>
              </w:rPr>
              <w:t xml:space="preserve"> </w:t>
            </w:r>
            <w:r w:rsidR="00912112" w:rsidRPr="00683024">
              <w:rPr>
                <w:rFonts w:ascii="Arial" w:hAnsi="Arial" w:cs="Arial"/>
                <w:color w:val="000000" w:themeColor="text1"/>
                <w:sz w:val="18"/>
                <w:szCs w:val="18"/>
              </w:rPr>
              <w:t xml:space="preserve">following </w:t>
            </w:r>
          </w:p>
          <w:p w14:paraId="1B3139EC" w14:textId="77777777" w:rsidR="00912112" w:rsidRPr="00683024" w:rsidRDefault="00912112"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implementation of </w:t>
            </w:r>
            <w:r w:rsidR="00F47332" w:rsidRPr="00683024">
              <w:rPr>
                <w:rFonts w:ascii="Arial" w:hAnsi="Arial" w:cs="Arial"/>
                <w:color w:val="000000" w:themeColor="text1"/>
                <w:sz w:val="18"/>
                <w:szCs w:val="18"/>
              </w:rPr>
              <w:t>Connect</w:t>
            </w:r>
          </w:p>
          <w:p w14:paraId="1250B571" w14:textId="7CEFE87A" w:rsidR="00F47332" w:rsidRPr="00683024" w:rsidRDefault="00F47332"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Plus </w:t>
            </w:r>
          </w:p>
        </w:tc>
      </w:tr>
      <w:tr w:rsidR="00D56832" w:rsidRPr="00683024" w14:paraId="56F6FEC0" w14:textId="56EED6FD" w:rsidTr="008F6B17">
        <w:trPr>
          <w:trHeight w:val="3391"/>
        </w:trPr>
        <w:tc>
          <w:tcPr>
            <w:tcW w:w="1573" w:type="dxa"/>
            <w:shd w:val="clear" w:color="auto" w:fill="00B0F0"/>
          </w:tcPr>
          <w:p w14:paraId="3C4993E2" w14:textId="77777777" w:rsidR="008F6B17" w:rsidRPr="00683024" w:rsidRDefault="008F6B17" w:rsidP="15303E30">
            <w:pPr>
              <w:rPr>
                <w:rFonts w:ascii="Arial" w:hAnsi="Arial" w:cs="Arial"/>
                <w:color w:val="000000" w:themeColor="text1"/>
                <w:sz w:val="18"/>
                <w:szCs w:val="18"/>
              </w:rPr>
            </w:pPr>
          </w:p>
          <w:p w14:paraId="3B6B9A15" w14:textId="77777777" w:rsidR="008F6B17" w:rsidRPr="00683024" w:rsidRDefault="008F6B17" w:rsidP="15303E30">
            <w:pPr>
              <w:rPr>
                <w:rFonts w:ascii="Arial" w:hAnsi="Arial" w:cs="Arial"/>
                <w:color w:val="000000" w:themeColor="text1"/>
                <w:sz w:val="18"/>
                <w:szCs w:val="18"/>
              </w:rPr>
            </w:pPr>
          </w:p>
          <w:p w14:paraId="4BB1B464" w14:textId="77777777" w:rsidR="008F6B17" w:rsidRPr="00683024" w:rsidRDefault="008F6B17" w:rsidP="15303E30">
            <w:pPr>
              <w:rPr>
                <w:rFonts w:ascii="Arial" w:hAnsi="Arial" w:cs="Arial"/>
                <w:color w:val="000000" w:themeColor="text1"/>
                <w:sz w:val="18"/>
                <w:szCs w:val="18"/>
              </w:rPr>
            </w:pPr>
          </w:p>
          <w:p w14:paraId="009269FD" w14:textId="77777777" w:rsidR="008F6B17" w:rsidRPr="00683024" w:rsidRDefault="008F6B17" w:rsidP="15303E30">
            <w:pPr>
              <w:rPr>
                <w:rFonts w:ascii="Arial" w:hAnsi="Arial" w:cs="Arial"/>
                <w:color w:val="000000" w:themeColor="text1"/>
                <w:sz w:val="18"/>
                <w:szCs w:val="18"/>
              </w:rPr>
            </w:pPr>
          </w:p>
          <w:p w14:paraId="624E95BD" w14:textId="77777777" w:rsidR="008F6B17" w:rsidRPr="00683024" w:rsidRDefault="008F6B17" w:rsidP="15303E30">
            <w:pPr>
              <w:rPr>
                <w:rFonts w:ascii="Arial" w:hAnsi="Arial" w:cs="Arial"/>
                <w:color w:val="000000" w:themeColor="text1"/>
                <w:sz w:val="18"/>
                <w:szCs w:val="18"/>
              </w:rPr>
            </w:pPr>
          </w:p>
          <w:p w14:paraId="76A56E5F" w14:textId="77777777" w:rsidR="008F6B17" w:rsidRPr="00683024" w:rsidRDefault="008F6B17" w:rsidP="15303E30">
            <w:pPr>
              <w:rPr>
                <w:rFonts w:ascii="Arial" w:hAnsi="Arial" w:cs="Arial"/>
                <w:color w:val="000000" w:themeColor="text1"/>
                <w:sz w:val="18"/>
                <w:szCs w:val="18"/>
              </w:rPr>
            </w:pPr>
          </w:p>
          <w:p w14:paraId="59D7F631" w14:textId="77777777" w:rsidR="008F6B17" w:rsidRPr="00683024" w:rsidRDefault="008F6B17" w:rsidP="15303E30">
            <w:pPr>
              <w:rPr>
                <w:rFonts w:ascii="Arial" w:hAnsi="Arial" w:cs="Arial"/>
                <w:color w:val="000000" w:themeColor="text1"/>
                <w:sz w:val="18"/>
                <w:szCs w:val="18"/>
              </w:rPr>
            </w:pPr>
          </w:p>
          <w:p w14:paraId="7A5EC52A" w14:textId="77777777" w:rsidR="008F6B17" w:rsidRPr="00683024" w:rsidRDefault="008F6B17" w:rsidP="15303E30">
            <w:pPr>
              <w:rPr>
                <w:rFonts w:ascii="Arial" w:hAnsi="Arial" w:cs="Arial"/>
                <w:color w:val="000000" w:themeColor="text1"/>
                <w:sz w:val="18"/>
                <w:szCs w:val="18"/>
              </w:rPr>
            </w:pPr>
          </w:p>
          <w:p w14:paraId="54884875" w14:textId="4D0CAD3C" w:rsidR="00D56832" w:rsidRPr="00683024" w:rsidRDefault="008D4272"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Justification </w:t>
            </w:r>
          </w:p>
        </w:tc>
        <w:tc>
          <w:tcPr>
            <w:tcW w:w="1450" w:type="dxa"/>
          </w:tcPr>
          <w:p w14:paraId="0B50A2D9" w14:textId="633192D0" w:rsidR="00D56832" w:rsidRPr="00683024" w:rsidRDefault="001341CB" w:rsidP="15303E30">
            <w:pPr>
              <w:rPr>
                <w:rFonts w:ascii="Arial" w:hAnsi="Arial" w:cs="Arial"/>
                <w:color w:val="000000" w:themeColor="text1"/>
                <w:sz w:val="18"/>
                <w:szCs w:val="18"/>
              </w:rPr>
            </w:pPr>
            <w:r w:rsidRPr="00683024">
              <w:rPr>
                <w:rFonts w:ascii="Arial" w:hAnsi="Arial" w:cs="Arial"/>
                <w:color w:val="000000" w:themeColor="text1"/>
                <w:sz w:val="18"/>
                <w:szCs w:val="18"/>
              </w:rPr>
              <w:t>A</w:t>
            </w:r>
            <w:r w:rsidR="0035002C" w:rsidRPr="00683024">
              <w:rPr>
                <w:rFonts w:ascii="Arial" w:hAnsi="Arial" w:cs="Arial"/>
                <w:color w:val="000000" w:themeColor="text1"/>
                <w:sz w:val="18"/>
                <w:szCs w:val="18"/>
              </w:rPr>
              <w:t>ddresses the opportunity of expanding digital customer engagement</w:t>
            </w:r>
            <w:r w:rsidR="00D50D82" w:rsidRPr="00683024">
              <w:rPr>
                <w:rFonts w:ascii="Arial" w:hAnsi="Arial" w:cs="Arial"/>
                <w:color w:val="000000" w:themeColor="text1"/>
                <w:sz w:val="18"/>
                <w:szCs w:val="18"/>
              </w:rPr>
              <w:t xml:space="preserve"> while </w:t>
            </w:r>
            <w:r w:rsidR="00AD6EB0" w:rsidRPr="00683024">
              <w:rPr>
                <w:rFonts w:ascii="Arial" w:hAnsi="Arial" w:cs="Arial"/>
                <w:color w:val="000000" w:themeColor="text1"/>
                <w:sz w:val="18"/>
                <w:szCs w:val="18"/>
              </w:rPr>
              <w:t>elevating the c</w:t>
            </w:r>
            <w:r w:rsidR="005B3583" w:rsidRPr="00683024">
              <w:rPr>
                <w:rFonts w:ascii="Arial" w:hAnsi="Arial" w:cs="Arial"/>
                <w:color w:val="000000" w:themeColor="text1"/>
                <w:sz w:val="18"/>
                <w:szCs w:val="18"/>
              </w:rPr>
              <w:t xml:space="preserve">ostumers base as suggests </w:t>
            </w:r>
            <w:r w:rsidR="00537BCF">
              <w:rPr>
                <w:rFonts w:ascii="Arial" w:hAnsi="Arial" w:cs="Arial"/>
                <w:color w:val="000000" w:themeColor="text1"/>
                <w:sz w:val="18"/>
                <w:szCs w:val="18"/>
              </w:rPr>
              <w:t>(</w:t>
            </w:r>
            <w:r w:rsidR="00780827" w:rsidRPr="00683024">
              <w:rPr>
                <w:rFonts w:ascii="Arial" w:hAnsi="Arial" w:cs="Arial"/>
                <w:color w:val="000000" w:themeColor="text1"/>
                <w:sz w:val="18"/>
                <w:szCs w:val="18"/>
              </w:rPr>
              <w:t>Doran</w:t>
            </w:r>
            <w:r w:rsidR="00537BCF">
              <w:rPr>
                <w:rFonts w:ascii="Arial" w:hAnsi="Arial" w:cs="Arial"/>
                <w:color w:val="000000" w:themeColor="text1"/>
                <w:sz w:val="18"/>
                <w:szCs w:val="18"/>
              </w:rPr>
              <w:t xml:space="preserve">, </w:t>
            </w:r>
            <w:r w:rsidR="00780827" w:rsidRPr="00683024">
              <w:rPr>
                <w:rFonts w:ascii="Arial" w:hAnsi="Arial" w:cs="Arial"/>
                <w:color w:val="000000" w:themeColor="text1"/>
                <w:sz w:val="18"/>
                <w:szCs w:val="18"/>
              </w:rPr>
              <w:t>1981)</w:t>
            </w:r>
          </w:p>
        </w:tc>
        <w:tc>
          <w:tcPr>
            <w:tcW w:w="1514" w:type="dxa"/>
          </w:tcPr>
          <w:p w14:paraId="2F84195A" w14:textId="4DAFE35F" w:rsidR="00D56832" w:rsidRPr="00683024" w:rsidRDefault="00F620CB"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As </w:t>
            </w:r>
            <w:r w:rsidR="00510124">
              <w:rPr>
                <w:rFonts w:ascii="Arial" w:hAnsi="Arial" w:cs="Arial"/>
                <w:color w:val="000000" w:themeColor="text1"/>
                <w:sz w:val="18"/>
                <w:szCs w:val="18"/>
              </w:rPr>
              <w:t>(</w:t>
            </w:r>
            <w:r w:rsidRPr="00683024">
              <w:rPr>
                <w:rFonts w:ascii="Arial" w:hAnsi="Arial" w:cs="Arial"/>
                <w:color w:val="000000" w:themeColor="text1"/>
                <w:sz w:val="18"/>
                <w:szCs w:val="18"/>
              </w:rPr>
              <w:t>Kotler and Keller</w:t>
            </w:r>
            <w:r w:rsidR="00A66720" w:rsidRPr="00683024">
              <w:rPr>
                <w:rFonts w:ascii="Arial" w:hAnsi="Arial" w:cs="Arial"/>
                <w:color w:val="000000" w:themeColor="text1"/>
                <w:sz w:val="18"/>
                <w:szCs w:val="18"/>
              </w:rPr>
              <w:t>, 2016)</w:t>
            </w:r>
            <w:r w:rsidR="00510124">
              <w:rPr>
                <w:rFonts w:ascii="Arial" w:hAnsi="Arial" w:cs="Arial"/>
                <w:color w:val="000000" w:themeColor="text1"/>
                <w:sz w:val="18"/>
                <w:szCs w:val="18"/>
              </w:rPr>
              <w:t>.</w:t>
            </w:r>
            <w:r w:rsidR="00A57FBF" w:rsidRPr="00683024">
              <w:rPr>
                <w:rFonts w:ascii="Arial" w:hAnsi="Arial" w:cs="Arial"/>
                <w:color w:val="000000" w:themeColor="text1"/>
                <w:sz w:val="18"/>
                <w:szCs w:val="18"/>
              </w:rPr>
              <w:t xml:space="preserve"> </w:t>
            </w:r>
            <w:r w:rsidR="00D867A7" w:rsidRPr="00683024">
              <w:rPr>
                <w:rFonts w:ascii="Arial" w:hAnsi="Arial" w:cs="Arial"/>
                <w:color w:val="000000" w:themeColor="text1"/>
                <w:sz w:val="18"/>
                <w:szCs w:val="18"/>
              </w:rPr>
              <w:t xml:space="preserve">Suggested </w:t>
            </w:r>
            <w:r w:rsidR="00A66720" w:rsidRPr="00683024">
              <w:rPr>
                <w:rFonts w:ascii="Arial" w:hAnsi="Arial" w:cs="Arial"/>
                <w:color w:val="000000" w:themeColor="text1"/>
                <w:sz w:val="18"/>
                <w:szCs w:val="18"/>
              </w:rPr>
              <w:t xml:space="preserve">personalised experiences </w:t>
            </w:r>
            <w:r w:rsidR="003D2031" w:rsidRPr="00683024">
              <w:rPr>
                <w:rFonts w:ascii="Arial" w:hAnsi="Arial" w:cs="Arial"/>
                <w:color w:val="000000" w:themeColor="text1"/>
                <w:sz w:val="18"/>
                <w:szCs w:val="18"/>
              </w:rPr>
              <w:t xml:space="preserve">may increase significantly customer loyalty and repeat </w:t>
            </w:r>
            <w:r w:rsidR="00D867A7" w:rsidRPr="00683024">
              <w:rPr>
                <w:rFonts w:ascii="Arial" w:hAnsi="Arial" w:cs="Arial"/>
                <w:color w:val="000000" w:themeColor="text1"/>
                <w:sz w:val="18"/>
                <w:szCs w:val="18"/>
              </w:rPr>
              <w:t>purchasing behaviour</w:t>
            </w:r>
          </w:p>
        </w:tc>
        <w:tc>
          <w:tcPr>
            <w:tcW w:w="1417" w:type="dxa"/>
          </w:tcPr>
          <w:p w14:paraId="79CD6636" w14:textId="42B65A8F" w:rsidR="00D56832" w:rsidRPr="00683024" w:rsidRDefault="00C637FB" w:rsidP="15303E30">
            <w:pPr>
              <w:rPr>
                <w:rFonts w:ascii="Arial" w:hAnsi="Arial" w:cs="Arial"/>
                <w:color w:val="000000" w:themeColor="text1"/>
                <w:sz w:val="18"/>
                <w:szCs w:val="18"/>
              </w:rPr>
            </w:pPr>
            <w:r w:rsidRPr="00683024">
              <w:rPr>
                <w:rFonts w:ascii="Arial" w:hAnsi="Arial" w:cs="Arial"/>
                <w:color w:val="000000" w:themeColor="text1"/>
                <w:sz w:val="18"/>
                <w:szCs w:val="18"/>
              </w:rPr>
              <w:t>This objective support</w:t>
            </w:r>
            <w:r w:rsidR="00786EE6" w:rsidRPr="00683024">
              <w:rPr>
                <w:rFonts w:ascii="Arial" w:hAnsi="Arial" w:cs="Arial"/>
                <w:color w:val="000000" w:themeColor="text1"/>
                <w:sz w:val="18"/>
                <w:szCs w:val="18"/>
              </w:rPr>
              <w:t xml:space="preserve"> digital transformation strategy </w:t>
            </w:r>
            <w:r w:rsidRPr="00683024">
              <w:rPr>
                <w:rFonts w:ascii="Arial" w:hAnsi="Arial" w:cs="Arial"/>
                <w:color w:val="000000" w:themeColor="text1"/>
                <w:sz w:val="18"/>
                <w:szCs w:val="18"/>
              </w:rPr>
              <w:t>an</w:t>
            </w:r>
            <w:r w:rsidR="004254F1" w:rsidRPr="00683024">
              <w:rPr>
                <w:rFonts w:ascii="Arial" w:hAnsi="Arial" w:cs="Arial"/>
                <w:color w:val="000000" w:themeColor="text1"/>
                <w:sz w:val="18"/>
                <w:szCs w:val="18"/>
              </w:rPr>
              <w:t xml:space="preserve">d responds to increasing consumer preference for mobile shopping </w:t>
            </w:r>
            <w:r w:rsidR="00DF2B75" w:rsidRPr="00683024">
              <w:rPr>
                <w:rFonts w:ascii="Arial" w:hAnsi="Arial" w:cs="Arial"/>
                <w:color w:val="000000" w:themeColor="text1"/>
                <w:sz w:val="18"/>
                <w:szCs w:val="18"/>
              </w:rPr>
              <w:t xml:space="preserve">experience as suggest Chaffey and </w:t>
            </w:r>
            <w:r w:rsidR="00537BCF">
              <w:rPr>
                <w:rFonts w:ascii="Arial" w:hAnsi="Arial" w:cs="Arial"/>
                <w:color w:val="000000" w:themeColor="text1"/>
                <w:sz w:val="18"/>
                <w:szCs w:val="18"/>
              </w:rPr>
              <w:t>(</w:t>
            </w:r>
            <w:r w:rsidR="00DF2B75" w:rsidRPr="00683024">
              <w:rPr>
                <w:rFonts w:ascii="Arial" w:hAnsi="Arial" w:cs="Arial"/>
                <w:color w:val="000000" w:themeColor="text1"/>
                <w:sz w:val="18"/>
                <w:szCs w:val="18"/>
              </w:rPr>
              <w:t>Ellis-</w:t>
            </w:r>
            <w:r w:rsidR="002E6304" w:rsidRPr="00683024">
              <w:rPr>
                <w:rFonts w:ascii="Arial" w:hAnsi="Arial" w:cs="Arial"/>
                <w:color w:val="000000" w:themeColor="text1"/>
                <w:sz w:val="18"/>
                <w:szCs w:val="18"/>
              </w:rPr>
              <w:t>Chadwick</w:t>
            </w:r>
            <w:r w:rsidR="00537BCF">
              <w:rPr>
                <w:rFonts w:ascii="Arial" w:hAnsi="Arial" w:cs="Arial"/>
                <w:color w:val="000000" w:themeColor="text1"/>
                <w:sz w:val="18"/>
                <w:szCs w:val="18"/>
              </w:rPr>
              <w:t>,</w:t>
            </w:r>
            <w:r w:rsidR="00BF6726" w:rsidRPr="00683024">
              <w:rPr>
                <w:rFonts w:ascii="Arial" w:hAnsi="Arial" w:cs="Arial"/>
                <w:color w:val="000000" w:themeColor="text1"/>
                <w:sz w:val="18"/>
                <w:szCs w:val="18"/>
              </w:rPr>
              <w:t xml:space="preserve"> </w:t>
            </w:r>
            <w:r w:rsidR="00EF3360" w:rsidRPr="00683024">
              <w:rPr>
                <w:rFonts w:ascii="Arial" w:hAnsi="Arial" w:cs="Arial"/>
                <w:color w:val="000000" w:themeColor="text1"/>
                <w:sz w:val="18"/>
                <w:szCs w:val="18"/>
              </w:rPr>
              <w:t>2019)</w:t>
            </w:r>
            <w:r w:rsidR="00537BCF">
              <w:rPr>
                <w:rFonts w:ascii="Arial" w:hAnsi="Arial" w:cs="Arial"/>
                <w:color w:val="000000" w:themeColor="text1"/>
                <w:sz w:val="18"/>
                <w:szCs w:val="18"/>
              </w:rPr>
              <w:t>.</w:t>
            </w:r>
          </w:p>
        </w:tc>
        <w:tc>
          <w:tcPr>
            <w:tcW w:w="1560" w:type="dxa"/>
          </w:tcPr>
          <w:p w14:paraId="57D7219F" w14:textId="6C150239" w:rsidR="00D56832" w:rsidRPr="00683024" w:rsidRDefault="00025D70"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Effective use of analytics enhances strategic decision-making </w:t>
            </w:r>
            <w:r w:rsidR="00FE06CF" w:rsidRPr="00683024">
              <w:rPr>
                <w:rFonts w:ascii="Arial" w:hAnsi="Arial" w:cs="Arial"/>
                <w:color w:val="000000" w:themeColor="text1"/>
                <w:sz w:val="18"/>
                <w:szCs w:val="18"/>
              </w:rPr>
              <w:t xml:space="preserve">and organisational performance as suggests </w:t>
            </w:r>
            <w:r w:rsidR="00537BCF">
              <w:rPr>
                <w:rFonts w:ascii="Arial" w:hAnsi="Arial" w:cs="Arial"/>
                <w:color w:val="000000" w:themeColor="text1"/>
                <w:sz w:val="18"/>
                <w:szCs w:val="18"/>
              </w:rPr>
              <w:t>(</w:t>
            </w:r>
            <w:r w:rsidR="00FE06CF" w:rsidRPr="00683024">
              <w:rPr>
                <w:rFonts w:ascii="Arial" w:hAnsi="Arial" w:cs="Arial"/>
                <w:color w:val="000000" w:themeColor="text1"/>
                <w:sz w:val="18"/>
                <w:szCs w:val="18"/>
              </w:rPr>
              <w:t>Laudon and Laudon</w:t>
            </w:r>
            <w:r w:rsidR="00537BCF">
              <w:rPr>
                <w:rFonts w:ascii="Arial" w:hAnsi="Arial" w:cs="Arial"/>
                <w:color w:val="000000" w:themeColor="text1"/>
                <w:sz w:val="18"/>
                <w:szCs w:val="18"/>
              </w:rPr>
              <w:t xml:space="preserve">, </w:t>
            </w:r>
            <w:r w:rsidR="00D65CF1" w:rsidRPr="00683024">
              <w:rPr>
                <w:rFonts w:ascii="Arial" w:hAnsi="Arial" w:cs="Arial"/>
                <w:color w:val="000000" w:themeColor="text1"/>
                <w:sz w:val="18"/>
                <w:szCs w:val="18"/>
              </w:rPr>
              <w:t>2022)</w:t>
            </w:r>
            <w:r w:rsidR="00537BCF">
              <w:rPr>
                <w:rFonts w:ascii="Arial" w:hAnsi="Arial" w:cs="Arial"/>
                <w:color w:val="000000" w:themeColor="text1"/>
                <w:sz w:val="18"/>
                <w:szCs w:val="18"/>
              </w:rPr>
              <w:t>.</w:t>
            </w:r>
          </w:p>
        </w:tc>
        <w:tc>
          <w:tcPr>
            <w:tcW w:w="1701" w:type="dxa"/>
          </w:tcPr>
          <w:p w14:paraId="7331C246" w14:textId="7031169C" w:rsidR="00D56832" w:rsidRPr="00683024" w:rsidRDefault="00E06AC7"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Compliance </w:t>
            </w:r>
            <w:r w:rsidR="00E3434A" w:rsidRPr="00683024">
              <w:rPr>
                <w:rFonts w:ascii="Arial" w:hAnsi="Arial" w:cs="Arial"/>
                <w:color w:val="000000" w:themeColor="text1"/>
                <w:sz w:val="18"/>
                <w:szCs w:val="18"/>
              </w:rPr>
              <w:t>reduces legal risk and strengthens stakeholder trust as suggest European Parliament and Council</w:t>
            </w:r>
            <w:r w:rsidR="020E2D8B" w:rsidRPr="00683024">
              <w:rPr>
                <w:rFonts w:ascii="Arial" w:hAnsi="Arial" w:cs="Arial"/>
                <w:color w:val="000000" w:themeColor="text1"/>
                <w:sz w:val="18"/>
                <w:szCs w:val="18"/>
              </w:rPr>
              <w:t xml:space="preserve"> (</w:t>
            </w:r>
            <w:r w:rsidR="00E3434A" w:rsidRPr="00683024">
              <w:rPr>
                <w:rFonts w:ascii="Arial" w:hAnsi="Arial" w:cs="Arial"/>
                <w:color w:val="000000" w:themeColor="text1"/>
                <w:sz w:val="18"/>
                <w:szCs w:val="18"/>
              </w:rPr>
              <w:t>2016)</w:t>
            </w:r>
          </w:p>
        </w:tc>
        <w:tc>
          <w:tcPr>
            <w:tcW w:w="3849" w:type="dxa"/>
          </w:tcPr>
          <w:p w14:paraId="142DC447" w14:textId="1A5153A1" w:rsidR="00D56832" w:rsidRPr="00683024" w:rsidRDefault="00F47332"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As </w:t>
            </w:r>
            <w:r w:rsidR="00510124">
              <w:rPr>
                <w:rFonts w:ascii="Arial" w:hAnsi="Arial" w:cs="Arial"/>
                <w:color w:val="000000" w:themeColor="text1"/>
                <w:sz w:val="18"/>
                <w:szCs w:val="18"/>
              </w:rPr>
              <w:t>(</w:t>
            </w:r>
            <w:r w:rsidRPr="00683024">
              <w:rPr>
                <w:rFonts w:ascii="Arial" w:hAnsi="Arial" w:cs="Arial"/>
                <w:color w:val="000000" w:themeColor="text1"/>
                <w:sz w:val="18"/>
                <w:szCs w:val="18"/>
              </w:rPr>
              <w:t>Kotler and Keller</w:t>
            </w:r>
            <w:r w:rsidR="00510124">
              <w:rPr>
                <w:rFonts w:ascii="Arial" w:hAnsi="Arial" w:cs="Arial"/>
                <w:color w:val="000000" w:themeColor="text1"/>
                <w:sz w:val="18"/>
                <w:szCs w:val="18"/>
              </w:rPr>
              <w:t xml:space="preserve">, </w:t>
            </w:r>
            <w:r w:rsidRPr="00683024">
              <w:rPr>
                <w:rFonts w:ascii="Arial" w:hAnsi="Arial" w:cs="Arial"/>
                <w:color w:val="000000" w:themeColor="text1"/>
                <w:sz w:val="18"/>
                <w:szCs w:val="18"/>
              </w:rPr>
              <w:t>2016)</w:t>
            </w:r>
            <w:r w:rsidR="00510124">
              <w:rPr>
                <w:rFonts w:ascii="Arial" w:hAnsi="Arial" w:cs="Arial"/>
                <w:color w:val="000000" w:themeColor="text1"/>
                <w:sz w:val="18"/>
                <w:szCs w:val="18"/>
              </w:rPr>
              <w:t>.</w:t>
            </w:r>
          </w:p>
          <w:p w14:paraId="2576D9B5" w14:textId="77777777" w:rsidR="00483542" w:rsidRPr="00683024" w:rsidRDefault="00483542"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suggests </w:t>
            </w:r>
            <w:r w:rsidR="0025284C" w:rsidRPr="00683024">
              <w:rPr>
                <w:rFonts w:ascii="Arial" w:hAnsi="Arial" w:cs="Arial"/>
                <w:color w:val="000000" w:themeColor="text1"/>
                <w:sz w:val="18"/>
                <w:szCs w:val="18"/>
              </w:rPr>
              <w:t xml:space="preserve">customer </w:t>
            </w:r>
            <w:r w:rsidR="00E02C05" w:rsidRPr="00683024">
              <w:rPr>
                <w:rFonts w:ascii="Arial" w:hAnsi="Arial" w:cs="Arial"/>
                <w:color w:val="000000" w:themeColor="text1"/>
                <w:sz w:val="18"/>
                <w:szCs w:val="18"/>
              </w:rPr>
              <w:t xml:space="preserve">loyalty </w:t>
            </w:r>
          </w:p>
          <w:p w14:paraId="4F2E64E5" w14:textId="77777777" w:rsidR="00E02C05" w:rsidRPr="00683024" w:rsidRDefault="00E02C05"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programmes and personalised </w:t>
            </w:r>
          </w:p>
          <w:p w14:paraId="1740944B" w14:textId="610C5562" w:rsidR="00E02C05" w:rsidRPr="00683024" w:rsidRDefault="00E02C05"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marketing </w:t>
            </w:r>
            <w:r w:rsidR="601C7488" w:rsidRPr="00683024">
              <w:rPr>
                <w:rFonts w:ascii="Arial" w:hAnsi="Arial" w:cs="Arial"/>
                <w:color w:val="000000" w:themeColor="text1"/>
                <w:sz w:val="18"/>
                <w:szCs w:val="18"/>
              </w:rPr>
              <w:t>is</w:t>
            </w:r>
            <w:r w:rsidRPr="00683024">
              <w:rPr>
                <w:rFonts w:ascii="Arial" w:hAnsi="Arial" w:cs="Arial"/>
                <w:color w:val="000000" w:themeColor="text1"/>
                <w:sz w:val="18"/>
                <w:szCs w:val="18"/>
              </w:rPr>
              <w:t xml:space="preserve"> strongly </w:t>
            </w:r>
          </w:p>
          <w:p w14:paraId="696C30B0" w14:textId="77777777" w:rsidR="00E02C05" w:rsidRPr="00683024" w:rsidRDefault="00E02C05"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associated with increase </w:t>
            </w:r>
          </w:p>
          <w:p w14:paraId="06A27312" w14:textId="77777777" w:rsidR="00E02C05" w:rsidRPr="00683024" w:rsidRDefault="00E02C05"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costumer </w:t>
            </w:r>
            <w:r w:rsidR="003E4D95" w:rsidRPr="00683024">
              <w:rPr>
                <w:rFonts w:ascii="Arial" w:hAnsi="Arial" w:cs="Arial"/>
                <w:color w:val="000000" w:themeColor="text1"/>
                <w:sz w:val="18"/>
                <w:szCs w:val="18"/>
              </w:rPr>
              <w:t xml:space="preserve">lifetime value </w:t>
            </w:r>
          </w:p>
          <w:p w14:paraId="23BA88F2" w14:textId="4BD6CDBA" w:rsidR="003E4D95" w:rsidRPr="00683024" w:rsidRDefault="00517C93" w:rsidP="15303E30">
            <w:pPr>
              <w:rPr>
                <w:rFonts w:ascii="Arial" w:hAnsi="Arial" w:cs="Arial"/>
                <w:color w:val="000000" w:themeColor="text1"/>
                <w:sz w:val="18"/>
                <w:szCs w:val="18"/>
              </w:rPr>
            </w:pPr>
            <w:r w:rsidRPr="00683024">
              <w:rPr>
                <w:rFonts w:ascii="Arial" w:hAnsi="Arial" w:cs="Arial"/>
                <w:color w:val="000000" w:themeColor="text1"/>
                <w:sz w:val="18"/>
                <w:szCs w:val="18"/>
              </w:rPr>
              <w:t xml:space="preserve">and revenue growth </w:t>
            </w:r>
          </w:p>
        </w:tc>
      </w:tr>
    </w:tbl>
    <w:p w14:paraId="34366F3F" w14:textId="77777777" w:rsidR="00401E23" w:rsidRPr="00683024" w:rsidRDefault="00401E23" w:rsidP="15303E30">
      <w:pPr>
        <w:rPr>
          <w:rFonts w:ascii="Arial" w:hAnsi="Arial" w:cs="Arial"/>
          <w:color w:val="000000" w:themeColor="text1"/>
        </w:rPr>
      </w:pPr>
    </w:p>
    <w:p w14:paraId="6C82171A" w14:textId="77777777" w:rsidR="008F6B17" w:rsidRPr="00683024" w:rsidRDefault="008F6B17" w:rsidP="15303E30">
      <w:pPr>
        <w:rPr>
          <w:rFonts w:ascii="Arial" w:hAnsi="Arial" w:cs="Arial"/>
          <w:color w:val="000000" w:themeColor="text1"/>
        </w:rPr>
      </w:pPr>
    </w:p>
    <w:p w14:paraId="322DB06F" w14:textId="77777777" w:rsidR="00044461" w:rsidRPr="00683024" w:rsidRDefault="00044461" w:rsidP="15303E30">
      <w:pPr>
        <w:rPr>
          <w:rFonts w:ascii="Arial" w:hAnsi="Arial" w:cs="Arial"/>
          <w:color w:val="000000" w:themeColor="text1"/>
        </w:rPr>
      </w:pPr>
    </w:p>
    <w:p w14:paraId="5F5E0391" w14:textId="77777777" w:rsidR="00E451FF" w:rsidRPr="00683024" w:rsidRDefault="00E451FF" w:rsidP="15303E30">
      <w:pPr>
        <w:rPr>
          <w:rFonts w:ascii="Arial" w:hAnsi="Arial" w:cs="Arial"/>
          <w:color w:val="0F4761" w:themeColor="accent1" w:themeShade="BF"/>
          <w:sz w:val="28"/>
          <w:szCs w:val="28"/>
        </w:rPr>
      </w:pPr>
    </w:p>
    <w:p w14:paraId="213F1B24" w14:textId="77777777" w:rsidR="00E451FF" w:rsidRPr="00683024" w:rsidRDefault="00E451FF" w:rsidP="15303E30">
      <w:pPr>
        <w:rPr>
          <w:rFonts w:ascii="Arial" w:hAnsi="Arial" w:cs="Arial"/>
          <w:color w:val="0F4761" w:themeColor="accent1" w:themeShade="BF"/>
          <w:sz w:val="28"/>
          <w:szCs w:val="28"/>
        </w:rPr>
      </w:pPr>
    </w:p>
    <w:p w14:paraId="799A2368" w14:textId="77777777" w:rsidR="00E451FF" w:rsidRPr="00683024" w:rsidRDefault="00E451FF" w:rsidP="15303E30">
      <w:pPr>
        <w:rPr>
          <w:rFonts w:ascii="Arial" w:hAnsi="Arial" w:cs="Arial"/>
          <w:color w:val="0F4761" w:themeColor="accent1" w:themeShade="BF"/>
          <w:sz w:val="28"/>
          <w:szCs w:val="28"/>
        </w:rPr>
      </w:pPr>
    </w:p>
    <w:p w14:paraId="13DA44F4" w14:textId="77777777" w:rsidR="00E451FF" w:rsidRPr="00683024" w:rsidRDefault="00E451FF" w:rsidP="15303E30">
      <w:pPr>
        <w:rPr>
          <w:rFonts w:ascii="Arial" w:hAnsi="Arial" w:cs="Arial"/>
          <w:color w:val="0F4761" w:themeColor="accent1" w:themeShade="BF"/>
          <w:sz w:val="28"/>
          <w:szCs w:val="28"/>
        </w:rPr>
      </w:pPr>
    </w:p>
    <w:p w14:paraId="03B9376B" w14:textId="77777777" w:rsidR="008F6B17" w:rsidRPr="00683024" w:rsidRDefault="008F6B17" w:rsidP="15303E30">
      <w:pPr>
        <w:rPr>
          <w:rFonts w:ascii="Arial" w:hAnsi="Arial" w:cs="Arial"/>
          <w:color w:val="0F4761" w:themeColor="accent1" w:themeShade="BF"/>
          <w:sz w:val="28"/>
          <w:szCs w:val="28"/>
        </w:rPr>
      </w:pPr>
    </w:p>
    <w:p w14:paraId="451DB0CA" w14:textId="7D58CC3C" w:rsidR="05C6F20D" w:rsidRPr="00683024" w:rsidRDefault="00993CE1" w:rsidP="00531BB0">
      <w:pPr>
        <w:pStyle w:val="Heading2"/>
        <w:rPr>
          <w:rFonts w:ascii="Arial" w:hAnsi="Arial" w:cs="Arial"/>
        </w:rPr>
      </w:pPr>
      <w:bookmarkStart w:id="4" w:name="_Toc235361858"/>
      <w:r w:rsidRPr="00683024">
        <w:rPr>
          <w:rFonts w:ascii="Arial" w:hAnsi="Arial" w:cs="Arial"/>
        </w:rPr>
        <w:t>3</w:t>
      </w:r>
      <w:r w:rsidR="05C6F20D" w:rsidRPr="00683024">
        <w:rPr>
          <w:rFonts w:ascii="Arial" w:hAnsi="Arial" w:cs="Arial"/>
        </w:rPr>
        <w:t>.</w:t>
      </w:r>
      <w:r w:rsidR="00E451FF" w:rsidRPr="00683024">
        <w:rPr>
          <w:rFonts w:ascii="Arial" w:hAnsi="Arial" w:cs="Arial"/>
        </w:rPr>
        <w:t>2</w:t>
      </w:r>
      <w:r w:rsidR="05C6F20D" w:rsidRPr="00683024">
        <w:rPr>
          <w:rFonts w:ascii="Arial" w:hAnsi="Arial" w:cs="Arial"/>
        </w:rPr>
        <w:t xml:space="preserve"> SWOT Analysis, Internal</w:t>
      </w:r>
      <w:r w:rsidR="1D3C1815" w:rsidRPr="00683024">
        <w:rPr>
          <w:rFonts w:ascii="Arial" w:hAnsi="Arial" w:cs="Arial"/>
        </w:rPr>
        <w:t xml:space="preserve"> and External</w:t>
      </w:r>
      <w:r w:rsidR="05C6F20D" w:rsidRPr="00683024">
        <w:rPr>
          <w:rFonts w:ascii="Arial" w:hAnsi="Arial" w:cs="Arial"/>
        </w:rPr>
        <w:t xml:space="preserve"> environment</w:t>
      </w:r>
      <w:bookmarkEnd w:id="4"/>
      <w:r w:rsidR="05C6F20D" w:rsidRPr="00683024">
        <w:rPr>
          <w:rFonts w:ascii="Arial" w:hAnsi="Arial" w:cs="Arial"/>
        </w:rPr>
        <w:t xml:space="preserve"> </w:t>
      </w:r>
    </w:p>
    <w:p w14:paraId="5552BF55" w14:textId="77777777" w:rsidR="00660C56" w:rsidRPr="00683024" w:rsidRDefault="00660C56" w:rsidP="15303E30">
      <w:pPr>
        <w:rPr>
          <w:rFonts w:ascii="Arial" w:hAnsi="Arial" w:cs="Arial"/>
          <w:color w:val="0F4761" w:themeColor="accent1" w:themeShade="BF"/>
        </w:rPr>
      </w:pPr>
    </w:p>
    <w:p w14:paraId="584DC6FA" w14:textId="71FCDB69" w:rsidR="00660C56" w:rsidRPr="00683024" w:rsidRDefault="006A16DD" w:rsidP="15303E30">
      <w:pPr>
        <w:rPr>
          <w:rFonts w:ascii="Arial" w:hAnsi="Arial" w:cs="Arial"/>
          <w:color w:val="0F4761" w:themeColor="accent1" w:themeShade="BF"/>
        </w:rPr>
      </w:pPr>
      <w:r w:rsidRPr="00683024">
        <w:rPr>
          <w:rFonts w:ascii="Arial" w:hAnsi="Arial" w:cs="Arial"/>
          <w:noProof/>
          <w:color w:val="156082" w:themeColor="accent1"/>
        </w:rPr>
        <w:drawing>
          <wp:inline distT="0" distB="0" distL="0" distR="0" wp14:anchorId="0C7A4043" wp14:editId="4A36560D">
            <wp:extent cx="5664200" cy="4737100"/>
            <wp:effectExtent l="19050" t="0" r="12700" b="0"/>
            <wp:docPr id="126331188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F70308B" w14:textId="3FEE9D6A" w:rsidR="00660C56" w:rsidRPr="00683024" w:rsidRDefault="003457DE" w:rsidP="008E7D62">
      <w:pPr>
        <w:spacing w:line="360" w:lineRule="auto"/>
        <w:rPr>
          <w:rFonts w:ascii="Arial" w:hAnsi="Arial" w:cs="Arial"/>
          <w:color w:val="000000" w:themeColor="text1"/>
          <w:sz w:val="22"/>
          <w:szCs w:val="22"/>
        </w:rPr>
      </w:pPr>
      <w:r w:rsidRPr="00683024">
        <w:rPr>
          <w:rFonts w:ascii="Arial" w:hAnsi="Arial" w:cs="Arial"/>
          <w:color w:val="000000" w:themeColor="text1"/>
          <w:sz w:val="22"/>
          <w:szCs w:val="22"/>
        </w:rPr>
        <w:t xml:space="preserve">The SWOT analysis </w:t>
      </w:r>
      <w:r w:rsidR="00716242" w:rsidRPr="00683024">
        <w:rPr>
          <w:rFonts w:ascii="Arial" w:hAnsi="Arial" w:cs="Arial"/>
          <w:color w:val="000000" w:themeColor="text1"/>
          <w:sz w:val="22"/>
          <w:szCs w:val="22"/>
        </w:rPr>
        <w:t xml:space="preserve">demonstrates </w:t>
      </w:r>
      <w:r w:rsidR="002E4856" w:rsidRPr="00683024">
        <w:rPr>
          <w:rFonts w:ascii="Arial" w:hAnsi="Arial" w:cs="Arial"/>
          <w:color w:val="000000" w:themeColor="text1"/>
          <w:sz w:val="22"/>
          <w:szCs w:val="22"/>
        </w:rPr>
        <w:t xml:space="preserve">that Superdrug possesses significant strengths, including an established loyalty programme, strong brand recognition, and support </w:t>
      </w:r>
      <w:r w:rsidR="00D02EA5" w:rsidRPr="00683024">
        <w:rPr>
          <w:rFonts w:ascii="Arial" w:hAnsi="Arial" w:cs="Arial"/>
          <w:color w:val="000000" w:themeColor="text1"/>
          <w:sz w:val="22"/>
          <w:szCs w:val="22"/>
        </w:rPr>
        <w:t>from the A</w:t>
      </w:r>
      <w:r w:rsidR="00A57677" w:rsidRPr="00683024">
        <w:rPr>
          <w:rFonts w:ascii="Arial" w:hAnsi="Arial" w:cs="Arial"/>
          <w:color w:val="000000" w:themeColor="text1"/>
          <w:sz w:val="22"/>
          <w:szCs w:val="22"/>
        </w:rPr>
        <w:t xml:space="preserve">.S. Watson Group, </w:t>
      </w:r>
      <w:r w:rsidR="00956CB4" w:rsidRPr="00683024">
        <w:rPr>
          <w:rFonts w:ascii="Arial" w:hAnsi="Arial" w:cs="Arial"/>
          <w:color w:val="000000" w:themeColor="text1"/>
          <w:sz w:val="22"/>
          <w:szCs w:val="22"/>
        </w:rPr>
        <w:t>giving us fav</w:t>
      </w:r>
      <w:r w:rsidR="001E3109" w:rsidRPr="00683024">
        <w:rPr>
          <w:rFonts w:ascii="Arial" w:hAnsi="Arial" w:cs="Arial"/>
          <w:color w:val="000000" w:themeColor="text1"/>
          <w:sz w:val="22"/>
          <w:szCs w:val="22"/>
        </w:rPr>
        <w:t>ourably position for the implementation of Connect Plus</w:t>
      </w:r>
      <w:r w:rsidR="00F56704" w:rsidRPr="00683024">
        <w:rPr>
          <w:rFonts w:ascii="Arial" w:hAnsi="Arial" w:cs="Arial"/>
          <w:color w:val="000000" w:themeColor="text1"/>
          <w:sz w:val="22"/>
          <w:szCs w:val="22"/>
        </w:rPr>
        <w:t>. However, weaknesses relating to technological complexity</w:t>
      </w:r>
      <w:r w:rsidR="00A75F37" w:rsidRPr="00683024">
        <w:rPr>
          <w:rFonts w:ascii="Arial" w:hAnsi="Arial" w:cs="Arial"/>
          <w:color w:val="000000" w:themeColor="text1"/>
          <w:sz w:val="22"/>
          <w:szCs w:val="22"/>
        </w:rPr>
        <w:t>, employee readiness, and data management must be carefully addressed. Exter</w:t>
      </w:r>
      <w:r w:rsidR="00455BA1" w:rsidRPr="00683024">
        <w:rPr>
          <w:rFonts w:ascii="Arial" w:hAnsi="Arial" w:cs="Arial"/>
          <w:color w:val="000000" w:themeColor="text1"/>
          <w:sz w:val="22"/>
          <w:szCs w:val="22"/>
        </w:rPr>
        <w:t>nally, the increasing demand for personalised digital experience</w:t>
      </w:r>
      <w:r w:rsidR="00A674FB" w:rsidRPr="00683024">
        <w:rPr>
          <w:rFonts w:ascii="Arial" w:hAnsi="Arial" w:cs="Arial"/>
          <w:color w:val="000000" w:themeColor="text1"/>
          <w:sz w:val="22"/>
          <w:szCs w:val="22"/>
        </w:rPr>
        <w:t xml:space="preserve">s offers </w:t>
      </w:r>
      <w:r w:rsidR="00324AE2" w:rsidRPr="00683024">
        <w:rPr>
          <w:rFonts w:ascii="Arial" w:hAnsi="Arial" w:cs="Arial"/>
          <w:color w:val="000000" w:themeColor="text1"/>
          <w:sz w:val="22"/>
          <w:szCs w:val="22"/>
        </w:rPr>
        <w:t xml:space="preserve">an </w:t>
      </w:r>
      <w:r w:rsidR="1B2DA553" w:rsidRPr="00683024">
        <w:rPr>
          <w:rFonts w:ascii="Arial" w:hAnsi="Arial" w:cs="Arial"/>
          <w:color w:val="000000" w:themeColor="text1"/>
          <w:sz w:val="22"/>
          <w:szCs w:val="22"/>
        </w:rPr>
        <w:t>opportunity</w:t>
      </w:r>
      <w:r w:rsidR="00324AE2" w:rsidRPr="00683024">
        <w:rPr>
          <w:rFonts w:ascii="Arial" w:hAnsi="Arial" w:cs="Arial"/>
          <w:color w:val="000000" w:themeColor="text1"/>
          <w:sz w:val="22"/>
          <w:szCs w:val="22"/>
        </w:rPr>
        <w:t xml:space="preserve"> for costumer engagement </w:t>
      </w:r>
      <w:r w:rsidR="00BA5AD1" w:rsidRPr="00683024">
        <w:rPr>
          <w:rFonts w:ascii="Arial" w:hAnsi="Arial" w:cs="Arial"/>
          <w:color w:val="000000" w:themeColor="text1"/>
          <w:sz w:val="22"/>
          <w:szCs w:val="22"/>
        </w:rPr>
        <w:t xml:space="preserve">and business growth. </w:t>
      </w:r>
      <w:r w:rsidR="00550BFA" w:rsidRPr="00683024">
        <w:rPr>
          <w:rFonts w:ascii="Arial" w:hAnsi="Arial" w:cs="Arial"/>
          <w:color w:val="000000" w:themeColor="text1"/>
          <w:sz w:val="22"/>
          <w:szCs w:val="22"/>
        </w:rPr>
        <w:t>Nevertheless</w:t>
      </w:r>
      <w:r w:rsidR="29B2C263" w:rsidRPr="00683024">
        <w:rPr>
          <w:rFonts w:ascii="Arial" w:hAnsi="Arial" w:cs="Arial"/>
          <w:color w:val="000000" w:themeColor="text1"/>
          <w:sz w:val="22"/>
          <w:szCs w:val="22"/>
        </w:rPr>
        <w:t>,</w:t>
      </w:r>
      <w:r w:rsidR="00550BFA" w:rsidRPr="00683024">
        <w:rPr>
          <w:rFonts w:ascii="Arial" w:hAnsi="Arial" w:cs="Arial"/>
          <w:color w:val="000000" w:themeColor="text1"/>
          <w:sz w:val="22"/>
          <w:szCs w:val="22"/>
        </w:rPr>
        <w:t xml:space="preserve"> threats such as cybersecur</w:t>
      </w:r>
      <w:r w:rsidR="00E16231" w:rsidRPr="00683024">
        <w:rPr>
          <w:rFonts w:ascii="Arial" w:hAnsi="Arial" w:cs="Arial"/>
          <w:color w:val="000000" w:themeColor="text1"/>
          <w:sz w:val="22"/>
          <w:szCs w:val="22"/>
        </w:rPr>
        <w:t xml:space="preserve">ity risk, regulatory challenges and intense market competition </w:t>
      </w:r>
      <w:r w:rsidR="00590964" w:rsidRPr="00683024">
        <w:rPr>
          <w:rFonts w:ascii="Arial" w:hAnsi="Arial" w:cs="Arial"/>
          <w:color w:val="000000" w:themeColor="text1"/>
          <w:sz w:val="22"/>
          <w:szCs w:val="22"/>
        </w:rPr>
        <w:t xml:space="preserve">highlight the importance of </w:t>
      </w:r>
      <w:r w:rsidR="00D25F06" w:rsidRPr="00683024">
        <w:rPr>
          <w:rFonts w:ascii="Arial" w:hAnsi="Arial" w:cs="Arial"/>
          <w:color w:val="000000" w:themeColor="text1"/>
          <w:sz w:val="22"/>
          <w:szCs w:val="22"/>
        </w:rPr>
        <w:t>effective stakeholder engagement and robust governance thr</w:t>
      </w:r>
      <w:r w:rsidR="00AF436D" w:rsidRPr="00683024">
        <w:rPr>
          <w:rFonts w:ascii="Arial" w:hAnsi="Arial" w:cs="Arial"/>
          <w:color w:val="000000" w:themeColor="text1"/>
          <w:sz w:val="22"/>
          <w:szCs w:val="22"/>
        </w:rPr>
        <w:t>oughout the project lifecycle</w:t>
      </w:r>
      <w:r w:rsidR="34FAB9CA" w:rsidRPr="00683024">
        <w:rPr>
          <w:rFonts w:ascii="Arial" w:hAnsi="Arial" w:cs="Arial"/>
          <w:color w:val="000000" w:themeColor="text1"/>
          <w:sz w:val="22"/>
          <w:szCs w:val="22"/>
        </w:rPr>
        <w:t xml:space="preserve"> </w:t>
      </w:r>
      <w:r w:rsidR="00AF436D" w:rsidRPr="00683024">
        <w:rPr>
          <w:rFonts w:ascii="Arial" w:hAnsi="Arial" w:cs="Arial"/>
          <w:color w:val="000000" w:themeColor="text1"/>
          <w:sz w:val="22"/>
          <w:szCs w:val="22"/>
        </w:rPr>
        <w:t>(Gure</w:t>
      </w:r>
      <w:r w:rsidR="00474F09" w:rsidRPr="00683024">
        <w:rPr>
          <w:rFonts w:ascii="Arial" w:hAnsi="Arial" w:cs="Arial"/>
          <w:color w:val="000000" w:themeColor="text1"/>
          <w:sz w:val="22"/>
          <w:szCs w:val="22"/>
        </w:rPr>
        <w:t>l and Tat, 2017).</w:t>
      </w:r>
    </w:p>
    <w:p w14:paraId="73BB765E" w14:textId="77777777" w:rsidR="0096203D" w:rsidRPr="00683024" w:rsidRDefault="0096203D" w:rsidP="15303E30">
      <w:pPr>
        <w:rPr>
          <w:rFonts w:ascii="Arial" w:hAnsi="Arial" w:cs="Arial"/>
          <w:color w:val="0F4761" w:themeColor="accent1" w:themeShade="BF"/>
        </w:rPr>
      </w:pPr>
    </w:p>
    <w:p w14:paraId="108DBA5D" w14:textId="77777777" w:rsidR="0014037F" w:rsidRDefault="0014037F" w:rsidP="15303E30">
      <w:pPr>
        <w:rPr>
          <w:rFonts w:ascii="Arial" w:hAnsi="Arial" w:cs="Arial"/>
          <w:color w:val="0F4761" w:themeColor="accent1" w:themeShade="BF"/>
        </w:rPr>
      </w:pPr>
    </w:p>
    <w:p w14:paraId="647DA9E4" w14:textId="77777777" w:rsidR="00F34DCE" w:rsidRPr="00683024" w:rsidRDefault="00F34DCE" w:rsidP="15303E30">
      <w:pPr>
        <w:rPr>
          <w:rFonts w:ascii="Arial" w:hAnsi="Arial" w:cs="Arial"/>
          <w:color w:val="0F4761" w:themeColor="accent1" w:themeShade="BF"/>
        </w:rPr>
      </w:pPr>
    </w:p>
    <w:p w14:paraId="53638D80" w14:textId="204C2B9F" w:rsidR="2D798443" w:rsidRPr="00683024" w:rsidRDefault="00715BE6" w:rsidP="00531BB0">
      <w:pPr>
        <w:pStyle w:val="Heading2"/>
        <w:rPr>
          <w:rFonts w:ascii="Arial" w:hAnsi="Arial" w:cs="Arial"/>
        </w:rPr>
      </w:pPr>
      <w:bookmarkStart w:id="5" w:name="_Toc235361859"/>
      <w:r w:rsidRPr="00683024">
        <w:rPr>
          <w:rFonts w:ascii="Arial" w:hAnsi="Arial" w:cs="Arial"/>
        </w:rPr>
        <w:lastRenderedPageBreak/>
        <w:t>3.3 Fishbone Diagram</w:t>
      </w:r>
      <w:bookmarkEnd w:id="5"/>
      <w:r w:rsidRPr="00683024">
        <w:rPr>
          <w:rFonts w:ascii="Arial" w:hAnsi="Arial" w:cs="Arial"/>
        </w:rPr>
        <w:t xml:space="preserve"> </w:t>
      </w:r>
    </w:p>
    <w:p w14:paraId="252C3049" w14:textId="1074A740" w:rsidR="00531BB0" w:rsidRPr="00683024" w:rsidRDefault="00531BB0" w:rsidP="00531BB0">
      <w:pPr>
        <w:rPr>
          <w:rFonts w:ascii="Arial" w:hAnsi="Arial" w:cs="Arial"/>
        </w:rPr>
      </w:pPr>
    </w:p>
    <w:p w14:paraId="5595EBB8" w14:textId="77777777" w:rsidR="009536C5" w:rsidRPr="00683024" w:rsidRDefault="009536C5" w:rsidP="00531BB0">
      <w:pPr>
        <w:rPr>
          <w:rFonts w:ascii="Arial" w:hAnsi="Arial" w:cs="Arial"/>
        </w:rPr>
      </w:pPr>
    </w:p>
    <w:p w14:paraId="16F42E98" w14:textId="65820775" w:rsidR="00531BB0" w:rsidRPr="00683024" w:rsidRDefault="000C1258" w:rsidP="00531BB0">
      <w:pPr>
        <w:rPr>
          <w:rFonts w:ascii="Arial" w:hAnsi="Arial" w:cs="Arial"/>
        </w:rPr>
      </w:pPr>
      <w:r w:rsidRPr="00683024">
        <w:rPr>
          <w:rFonts w:ascii="Arial" w:hAnsi="Arial" w:cs="Arial"/>
          <w:noProof/>
        </w:rPr>
        <mc:AlternateContent>
          <mc:Choice Requires="wps">
            <w:drawing>
              <wp:anchor distT="0" distB="0" distL="114300" distR="114300" simplePos="0" relativeHeight="251658245" behindDoc="0" locked="0" layoutInCell="1" allowOverlap="1" wp14:anchorId="553C10F0" wp14:editId="3E91B760">
                <wp:simplePos x="0" y="0"/>
                <wp:positionH relativeFrom="margin">
                  <wp:posOffset>-127000</wp:posOffset>
                </wp:positionH>
                <wp:positionV relativeFrom="page">
                  <wp:posOffset>3826510</wp:posOffset>
                </wp:positionV>
                <wp:extent cx="596900" cy="445770"/>
                <wp:effectExtent l="0" t="38100" r="50800" b="30480"/>
                <wp:wrapNone/>
                <wp:docPr id="1044799572" name="Straight Arrow Connector 9"/>
                <wp:cNvGraphicFramePr/>
                <a:graphic xmlns:a="http://schemas.openxmlformats.org/drawingml/2006/main">
                  <a:graphicData uri="http://schemas.microsoft.com/office/word/2010/wordprocessingShape">
                    <wps:wsp>
                      <wps:cNvCnPr/>
                      <wps:spPr>
                        <a:xfrm flipV="1">
                          <a:off x="0" y="0"/>
                          <a:ext cx="596900" cy="4457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AB29D15" id="_x0000_t32" coordsize="21600,21600" o:spt="32" o:oned="t" path="m,l21600,21600e" filled="f">
                <v:path arrowok="t" fillok="f" o:connecttype="none"/>
                <o:lock v:ext="edit" shapetype="t"/>
              </v:shapetype>
              <v:shape id="Straight Arrow Connector 9" o:spid="_x0000_s1026" type="#_x0000_t32" style="position:absolute;margin-left:-10pt;margin-top:301.3pt;width:47pt;height:35.1pt;flip:y;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" strokecolor="#156082 [3204]" strokeweight=".5pt">
                <v:stroke endarrow="block" joinstyle="miter"/>
                <w10:wrap anchorx="margin" anchory="page"/>
              </v:shape>
            </w:pict>
          </mc:Fallback>
        </mc:AlternateContent>
      </w:r>
      <w:r w:rsidR="001F6FAA" w:rsidRPr="00683024">
        <w:rPr>
          <w:rFonts w:ascii="Arial" w:hAnsi="Arial" w:cs="Arial"/>
          <w:noProof/>
        </w:rPr>
        <mc:AlternateContent>
          <mc:Choice Requires="wps">
            <w:drawing>
              <wp:anchor distT="0" distB="0" distL="114300" distR="114300" simplePos="0" relativeHeight="251658243" behindDoc="1" locked="0" layoutInCell="1" allowOverlap="1" wp14:anchorId="54FE026C" wp14:editId="64DEB672">
                <wp:simplePos x="0" y="0"/>
                <wp:positionH relativeFrom="column">
                  <wp:posOffset>3187700</wp:posOffset>
                </wp:positionH>
                <wp:positionV relativeFrom="paragraph">
                  <wp:posOffset>2104390</wp:posOffset>
                </wp:positionV>
                <wp:extent cx="1094740" cy="552450"/>
                <wp:effectExtent l="0" t="38100" r="48260" b="19050"/>
                <wp:wrapNone/>
                <wp:docPr id="158054777" name="Straight Arrow Connector 11"/>
                <wp:cNvGraphicFramePr/>
                <a:graphic xmlns:a="http://schemas.openxmlformats.org/drawingml/2006/main">
                  <a:graphicData uri="http://schemas.microsoft.com/office/word/2010/wordprocessingShape">
                    <wps:wsp>
                      <wps:cNvCnPr/>
                      <wps:spPr>
                        <a:xfrm flipV="1">
                          <a:off x="0" y="0"/>
                          <a:ext cx="1094740" cy="552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2B4905" id="Straight Arrow Connector 11" o:spid="_x0000_s1026" type="#_x0000_t32" style="position:absolute;margin-left:251pt;margin-top:165.7pt;width:86.2pt;height:43.5pt;flip:y;z-index:-2516582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" strokecolor="#156082 [3204]" strokeweight=".5pt">
                <v:stroke endarrow="block" joinstyle="miter"/>
              </v:shape>
            </w:pict>
          </mc:Fallback>
        </mc:AlternateContent>
      </w:r>
      <w:r w:rsidR="001B5BDB" w:rsidRPr="00683024">
        <w:rPr>
          <w:rFonts w:ascii="Arial" w:hAnsi="Arial" w:cs="Arial"/>
          <w:noProof/>
        </w:rPr>
        <mc:AlternateContent>
          <mc:Choice Requires="wps">
            <w:drawing>
              <wp:anchor distT="0" distB="0" distL="114300" distR="114300" simplePos="0" relativeHeight="251658256" behindDoc="0" locked="0" layoutInCell="1" allowOverlap="1" wp14:anchorId="2E26220F" wp14:editId="73301971">
                <wp:simplePos x="0" y="0"/>
                <wp:positionH relativeFrom="column">
                  <wp:posOffset>6152515</wp:posOffset>
                </wp:positionH>
                <wp:positionV relativeFrom="paragraph">
                  <wp:posOffset>1979930</wp:posOffset>
                </wp:positionV>
                <wp:extent cx="412750" cy="647700"/>
                <wp:effectExtent l="0" t="38100" r="44450" b="19050"/>
                <wp:wrapNone/>
                <wp:docPr id="1612598340" name="Right Triangle 26"/>
                <wp:cNvGraphicFramePr/>
                <a:graphic xmlns:a="http://schemas.openxmlformats.org/drawingml/2006/main">
                  <a:graphicData uri="http://schemas.microsoft.com/office/word/2010/wordprocessingShape">
                    <wps:wsp>
                      <wps:cNvSpPr/>
                      <wps:spPr>
                        <a:xfrm>
                          <a:off x="0" y="0"/>
                          <a:ext cx="412750" cy="647700"/>
                        </a:xfrm>
                        <a:prstGeom prst="rtTriangl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8DD447" id="_x0000_t6" coordsize="21600,21600" o:spt="6" path="m,l,21600r21600,xe">
                <v:stroke joinstyle="miter"/>
                <v:path gradientshapeok="t" o:connecttype="custom" o:connectlocs="0,0;0,10800;0,21600;10800,21600;21600,21600;10800,10800" textboxrect="1800,12600,12600,19800"/>
              </v:shapetype>
              <v:shape id="Right Triangle 26" o:spid="_x0000_s1026" type="#_x0000_t6" style="position:absolute;margin-left:484.45pt;margin-top:155.9pt;width:32.5pt;height:5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" fillcolor="#156082 [3204]" strokecolor="#030e13 [484]" strokeweight="1pt"/>
            </w:pict>
          </mc:Fallback>
        </mc:AlternateContent>
      </w:r>
      <w:r w:rsidR="00CF6CC3" w:rsidRPr="00683024">
        <w:rPr>
          <w:rFonts w:ascii="Arial" w:hAnsi="Arial" w:cs="Arial"/>
          <w:noProof/>
        </w:rPr>
        <mc:AlternateContent>
          <mc:Choice Requires="wps">
            <w:drawing>
              <wp:anchor distT="0" distB="0" distL="114300" distR="114300" simplePos="0" relativeHeight="251658244" behindDoc="1" locked="0" layoutInCell="1" allowOverlap="1" wp14:anchorId="5E6611D6" wp14:editId="68621205">
                <wp:simplePos x="0" y="0"/>
                <wp:positionH relativeFrom="column">
                  <wp:posOffset>1447800</wp:posOffset>
                </wp:positionH>
                <wp:positionV relativeFrom="paragraph">
                  <wp:posOffset>2078990</wp:posOffset>
                </wp:positionV>
                <wp:extent cx="799465" cy="584200"/>
                <wp:effectExtent l="0" t="38100" r="57785" b="25400"/>
                <wp:wrapNone/>
                <wp:docPr id="701141192" name="Straight Arrow Connector 10"/>
                <wp:cNvGraphicFramePr/>
                <a:graphic xmlns:a="http://schemas.openxmlformats.org/drawingml/2006/main">
                  <a:graphicData uri="http://schemas.microsoft.com/office/word/2010/wordprocessingShape">
                    <wps:wsp>
                      <wps:cNvCnPr/>
                      <wps:spPr>
                        <a:xfrm flipV="1">
                          <a:off x="0" y="0"/>
                          <a:ext cx="799465" cy="584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7EA405" id="Straight Arrow Connector 10" o:spid="_x0000_s1026" type="#_x0000_t32" style="position:absolute;margin-left:114pt;margin-top:163.7pt;width:62.95pt;height:46pt;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" strokecolor="#156082 [3204]" strokeweight=".5pt">
                <v:stroke endarrow="block" joinstyle="miter"/>
              </v:shape>
            </w:pict>
          </mc:Fallback>
        </mc:AlternateContent>
      </w:r>
      <w:r w:rsidR="00CF6CC3" w:rsidRPr="00683024">
        <w:rPr>
          <w:rFonts w:ascii="Arial" w:hAnsi="Arial" w:cs="Arial"/>
          <w:noProof/>
        </w:rPr>
        <mc:AlternateContent>
          <mc:Choice Requires="wps">
            <w:drawing>
              <wp:inline distT="45720" distB="45720" distL="114300" distR="114300" wp14:anchorId="3D9CD4F8" wp14:editId="44A31066">
                <wp:extent cx="1487805" cy="1714500"/>
                <wp:effectExtent l="0" t="0" r="17145" b="19050"/>
                <wp:docPr id="5735116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7805" cy="1714500"/>
                        </a:xfrm>
                        <a:prstGeom prst="rect">
                          <a:avLst/>
                        </a:prstGeom>
                        <a:solidFill>
                          <a:srgbClr val="FFFFFF"/>
                        </a:solidFill>
                        <a:ln w="9525">
                          <a:solidFill>
                            <a:srgbClr val="000000"/>
                          </a:solidFill>
                          <a:miter lim="800000"/>
                          <a:headEnd/>
                          <a:tailEnd/>
                        </a:ln>
                      </wps:spPr>
                      <wps:txbx>
                        <w:txbxContent>
                          <w:p w14:paraId="76A2F45C" w14:textId="77777777" w:rsidR="00CF6CC3" w:rsidRPr="00864FE3" w:rsidRDefault="00CF6CC3" w:rsidP="00CF6CC3">
                            <w:pPr>
                              <w:spacing w:line="360" w:lineRule="auto"/>
                              <w:rPr>
                                <w:rFonts w:ascii="Arial" w:hAnsi="Arial" w:cs="Arial"/>
                                <w:sz w:val="18"/>
                                <w:szCs w:val="18"/>
                              </w:rPr>
                            </w:pPr>
                            <w:r w:rsidRPr="00864FE3">
                              <w:rPr>
                                <w:rFonts w:ascii="Arial" w:hAnsi="Arial" w:cs="Arial"/>
                                <w:sz w:val="18"/>
                                <w:szCs w:val="18"/>
                                <w:highlight w:val="green"/>
                              </w:rPr>
                              <w:t>Economic</w:t>
                            </w:r>
                            <w:r w:rsidRPr="00864FE3">
                              <w:rPr>
                                <w:rFonts w:ascii="Arial" w:hAnsi="Arial" w:cs="Arial"/>
                                <w:sz w:val="18"/>
                                <w:szCs w:val="18"/>
                              </w:rPr>
                              <w:t xml:space="preserve"> </w:t>
                            </w:r>
                          </w:p>
                          <w:p w14:paraId="6485648E" w14:textId="77777777" w:rsidR="00CF6CC3" w:rsidRPr="00864FE3" w:rsidRDefault="00CF6CC3" w:rsidP="00CF6CC3">
                            <w:pPr>
                              <w:spacing w:line="360" w:lineRule="auto"/>
                              <w:rPr>
                                <w:rFonts w:ascii="Arial" w:hAnsi="Arial" w:cs="Arial"/>
                                <w:sz w:val="18"/>
                                <w:szCs w:val="18"/>
                              </w:rPr>
                            </w:pPr>
                            <w:r w:rsidRPr="00864FE3">
                              <w:rPr>
                                <w:rFonts w:ascii="Arial" w:hAnsi="Arial" w:cs="Arial"/>
                                <w:sz w:val="18"/>
                                <w:szCs w:val="18"/>
                              </w:rPr>
                              <w:t xml:space="preserve">Inflation might affected the consumers behaviours </w:t>
                            </w:r>
                          </w:p>
                          <w:p w14:paraId="6C6F9498" w14:textId="3522E2D7" w:rsidR="00CF6CC3" w:rsidRPr="00864FE3" w:rsidRDefault="00CF6CC3" w:rsidP="00CF6CC3">
                            <w:pPr>
                              <w:spacing w:line="360" w:lineRule="auto"/>
                              <w:rPr>
                                <w:rFonts w:ascii="Arial" w:hAnsi="Arial" w:cs="Arial"/>
                                <w:sz w:val="18"/>
                                <w:szCs w:val="18"/>
                              </w:rPr>
                            </w:pPr>
                            <w:r w:rsidRPr="00864FE3">
                              <w:rPr>
                                <w:rFonts w:ascii="Arial" w:hAnsi="Arial" w:cs="Arial"/>
                                <w:sz w:val="18"/>
                                <w:szCs w:val="18"/>
                              </w:rPr>
                              <w:t>(L Onita,2023)</w:t>
                            </w:r>
                            <w:r w:rsidR="007D5A53" w:rsidRPr="00864FE3">
                              <w:rPr>
                                <w:rFonts w:ascii="Arial" w:hAnsi="Arial" w:cs="Arial"/>
                                <w:sz w:val="18"/>
                                <w:szCs w:val="18"/>
                              </w:rPr>
                              <w:t>.</w:t>
                            </w:r>
                          </w:p>
                          <w:p w14:paraId="0FA47279" w14:textId="77777777" w:rsidR="00CF6CC3" w:rsidRPr="00864FE3" w:rsidRDefault="00CF6CC3" w:rsidP="00CF6CC3">
                            <w:pPr>
                              <w:spacing w:line="360" w:lineRule="auto"/>
                              <w:rPr>
                                <w:rFonts w:ascii="Arial" w:hAnsi="Arial" w:cs="Arial"/>
                                <w:sz w:val="18"/>
                                <w:szCs w:val="18"/>
                              </w:rPr>
                            </w:pPr>
                            <w:r w:rsidRPr="00864FE3">
                              <w:rPr>
                                <w:rFonts w:ascii="Arial" w:hAnsi="Arial" w:cs="Arial"/>
                                <w:sz w:val="18"/>
                                <w:szCs w:val="18"/>
                              </w:rPr>
                              <w:t>Technology cost.</w:t>
                            </w:r>
                          </w:p>
                          <w:p w14:paraId="32C84B1F" w14:textId="77777777" w:rsidR="00CF6CC3" w:rsidRPr="00416C95" w:rsidRDefault="00CF6CC3" w:rsidP="00CF6CC3">
                            <w:pPr>
                              <w:spacing w:line="360" w:lineRule="auto"/>
                              <w:rPr>
                                <w:sz w:val="18"/>
                                <w:szCs w:val="18"/>
                              </w:rPr>
                            </w:pPr>
                          </w:p>
                        </w:txbxContent>
                      </wps:txbx>
                      <wps:bodyPr rot="0" vert="horz" wrap="square" lIns="91440" tIns="45720" rIns="91440" bIns="45720" anchor="t" anchorCtr="0">
                        <a:noAutofit/>
                      </wps:bodyPr>
                    </wps:wsp>
                  </a:graphicData>
                </a:graphic>
              </wp:inline>
            </w:drawing>
          </mc:Choice>
          <mc:Fallback>
            <w:pict>
              <v:shapetype w14:anchorId="3D9CD4F8" id="_x0000_t202" coordsize="21600,21600" o:spt="202" path="m,l,21600r21600,l21600,xe">
                <v:stroke joinstyle="miter"/>
                <v:path gradientshapeok="t" o:connecttype="rect"/>
              </v:shapetype>
              <v:shape id="Text Box 2" o:spid="_x0000_s1026" type="#_x0000_t202" style="width:117.15pt;height:1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">
                <v:textbox>
                  <w:txbxContent>
                    <w:p w14:paraId="76A2F45C" w14:textId="77777777" w:rsidR="00CF6CC3" w:rsidRPr="00864FE3" w:rsidRDefault="00CF6CC3" w:rsidP="00CF6CC3">
                      <w:pPr>
                        <w:spacing w:line="360" w:lineRule="auto"/>
                        <w:rPr>
                          <w:rFonts w:ascii="Arial" w:hAnsi="Arial" w:cs="Arial"/>
                          <w:sz w:val="18"/>
                          <w:szCs w:val="18"/>
                        </w:rPr>
                      </w:pPr>
                      <w:r w:rsidRPr="00864FE3">
                        <w:rPr>
                          <w:rFonts w:ascii="Arial" w:hAnsi="Arial" w:cs="Arial"/>
                          <w:sz w:val="18"/>
                          <w:szCs w:val="18"/>
                          <w:highlight w:val="green"/>
                        </w:rPr>
                        <w:t>Economic</w:t>
                      </w:r>
                      <w:r w:rsidRPr="00864FE3">
                        <w:rPr>
                          <w:rFonts w:ascii="Arial" w:hAnsi="Arial" w:cs="Arial"/>
                          <w:sz w:val="18"/>
                          <w:szCs w:val="18"/>
                        </w:rPr>
                        <w:t xml:space="preserve"> </w:t>
                      </w:r>
                    </w:p>
                    <w:p w14:paraId="6485648E" w14:textId="77777777" w:rsidR="00CF6CC3" w:rsidRPr="00864FE3" w:rsidRDefault="00CF6CC3" w:rsidP="00CF6CC3">
                      <w:pPr>
                        <w:spacing w:line="360" w:lineRule="auto"/>
                        <w:rPr>
                          <w:rFonts w:ascii="Arial" w:hAnsi="Arial" w:cs="Arial"/>
                          <w:sz w:val="18"/>
                          <w:szCs w:val="18"/>
                        </w:rPr>
                      </w:pPr>
                      <w:r w:rsidRPr="00864FE3">
                        <w:rPr>
                          <w:rFonts w:ascii="Arial" w:hAnsi="Arial" w:cs="Arial"/>
                          <w:sz w:val="18"/>
                          <w:szCs w:val="18"/>
                        </w:rPr>
                        <w:t xml:space="preserve">Inflation might affected the consumers behaviours </w:t>
                      </w:r>
                    </w:p>
                    <w:p w14:paraId="6C6F9498" w14:textId="3522E2D7" w:rsidR="00CF6CC3" w:rsidRPr="00864FE3" w:rsidRDefault="00CF6CC3" w:rsidP="00CF6CC3">
                      <w:pPr>
                        <w:spacing w:line="360" w:lineRule="auto"/>
                        <w:rPr>
                          <w:rFonts w:ascii="Arial" w:hAnsi="Arial" w:cs="Arial"/>
                          <w:sz w:val="18"/>
                          <w:szCs w:val="18"/>
                        </w:rPr>
                      </w:pPr>
                      <w:r w:rsidRPr="00864FE3">
                        <w:rPr>
                          <w:rFonts w:ascii="Arial" w:hAnsi="Arial" w:cs="Arial"/>
                          <w:sz w:val="18"/>
                          <w:szCs w:val="18"/>
                        </w:rPr>
                        <w:t>(L Onita,2023)</w:t>
                      </w:r>
                      <w:r w:rsidR="007D5A53" w:rsidRPr="00864FE3">
                        <w:rPr>
                          <w:rFonts w:ascii="Arial" w:hAnsi="Arial" w:cs="Arial"/>
                          <w:sz w:val="18"/>
                          <w:szCs w:val="18"/>
                        </w:rPr>
                        <w:t>.</w:t>
                      </w:r>
                    </w:p>
                    <w:p w14:paraId="0FA47279" w14:textId="77777777" w:rsidR="00CF6CC3" w:rsidRPr="00864FE3" w:rsidRDefault="00CF6CC3" w:rsidP="00CF6CC3">
                      <w:pPr>
                        <w:spacing w:line="360" w:lineRule="auto"/>
                        <w:rPr>
                          <w:rFonts w:ascii="Arial" w:hAnsi="Arial" w:cs="Arial"/>
                          <w:sz w:val="18"/>
                          <w:szCs w:val="18"/>
                        </w:rPr>
                      </w:pPr>
                      <w:r w:rsidRPr="00864FE3">
                        <w:rPr>
                          <w:rFonts w:ascii="Arial" w:hAnsi="Arial" w:cs="Arial"/>
                          <w:sz w:val="18"/>
                          <w:szCs w:val="18"/>
                        </w:rPr>
                        <w:t>Technology cost.</w:t>
                      </w:r>
                    </w:p>
                    <w:p w14:paraId="32C84B1F" w14:textId="77777777" w:rsidR="00CF6CC3" w:rsidRPr="00416C95" w:rsidRDefault="00CF6CC3" w:rsidP="00CF6CC3">
                      <w:pPr>
                        <w:spacing w:line="360" w:lineRule="auto"/>
                        <w:rPr>
                          <w:sz w:val="18"/>
                          <w:szCs w:val="18"/>
                        </w:rPr>
                      </w:pPr>
                    </w:p>
                  </w:txbxContent>
                </v:textbox>
                <w10:anchorlock/>
              </v:shape>
            </w:pict>
          </mc:Fallback>
        </mc:AlternateContent>
      </w:r>
      <w:r w:rsidR="00CF6CC3" w:rsidRPr="00683024">
        <w:rPr>
          <w:rFonts w:ascii="Arial" w:hAnsi="Arial" w:cs="Arial"/>
          <w:noProof/>
        </w:rPr>
        <mc:AlternateContent>
          <mc:Choice Requires="wps">
            <w:drawing>
              <wp:inline distT="0" distB="0" distL="114300" distR="114300" wp14:anchorId="7385D00B" wp14:editId="6F8B3C91">
                <wp:extent cx="1733550" cy="2081530"/>
                <wp:effectExtent l="0" t="0" r="19050" b="13970"/>
                <wp:docPr id="276751458" name="Text Box 14"/>
                <wp:cNvGraphicFramePr/>
                <a:graphic xmlns:a="http://schemas.openxmlformats.org/drawingml/2006/main">
                  <a:graphicData uri="http://schemas.microsoft.com/office/word/2010/wordprocessingShape">
                    <wps:wsp>
                      <wps:cNvSpPr txBox="1"/>
                      <wps:spPr>
                        <a:xfrm>
                          <a:off x="0" y="0"/>
                          <a:ext cx="1733550" cy="2081530"/>
                        </a:xfrm>
                        <a:prstGeom prst="rect">
                          <a:avLst/>
                        </a:prstGeom>
                        <a:solidFill>
                          <a:schemeClr val="lt1"/>
                        </a:solidFill>
                        <a:ln w="6350">
                          <a:solidFill>
                            <a:schemeClr val="tx1">
                              <a:lumMod val="95000"/>
                              <a:lumOff val="5000"/>
                            </a:schemeClr>
                          </a:solidFill>
                        </a:ln>
                      </wps:spPr>
                      <wps:txbx>
                        <w:txbxContent>
                          <w:p w14:paraId="0D3C7254" w14:textId="77777777" w:rsidR="00CF6CC3" w:rsidRDefault="00CF6CC3" w:rsidP="00CF6CC3">
                            <w:pPr>
                              <w:rPr>
                                <w:rFonts w:ascii="Arial" w:hAnsi="Arial" w:cs="Arial"/>
                                <w:sz w:val="18"/>
                                <w:szCs w:val="18"/>
                              </w:rPr>
                            </w:pPr>
                            <w:r w:rsidRPr="00F21A78">
                              <w:rPr>
                                <w:rFonts w:ascii="Arial" w:hAnsi="Arial" w:cs="Arial"/>
                                <w:sz w:val="18"/>
                                <w:szCs w:val="18"/>
                                <w:highlight w:val="green"/>
                              </w:rPr>
                              <w:t>Social</w:t>
                            </w:r>
                          </w:p>
                          <w:p w14:paraId="62FAAAD9" w14:textId="60158619" w:rsidR="00CF6CC3" w:rsidRDefault="00CF6CC3" w:rsidP="00CF6CC3">
                            <w:pPr>
                              <w:rPr>
                                <w:rFonts w:ascii="Arial" w:hAnsi="Arial" w:cs="Arial"/>
                                <w:sz w:val="18"/>
                                <w:szCs w:val="18"/>
                              </w:rPr>
                            </w:pPr>
                            <w:r>
                              <w:rPr>
                                <w:rFonts w:ascii="Arial" w:hAnsi="Arial" w:cs="Arial"/>
                                <w:sz w:val="18"/>
                                <w:szCs w:val="18"/>
                              </w:rPr>
                              <w:t xml:space="preserve">The customers expect personalised shopping experience, mobile convenience, and tailor rewards. </w:t>
                            </w:r>
                            <w:r w:rsidR="007D5A53">
                              <w:rPr>
                                <w:rFonts w:ascii="Arial" w:hAnsi="Arial" w:cs="Arial"/>
                                <w:sz w:val="18"/>
                                <w:szCs w:val="18"/>
                              </w:rPr>
                              <w:t>(</w:t>
                            </w:r>
                            <w:r>
                              <w:rPr>
                                <w:rFonts w:ascii="Arial" w:hAnsi="Arial" w:cs="Arial"/>
                                <w:sz w:val="18"/>
                                <w:szCs w:val="18"/>
                              </w:rPr>
                              <w:t>K Hardcastle et al,2025).</w:t>
                            </w:r>
                          </w:p>
                          <w:p w14:paraId="457938B9" w14:textId="77777777" w:rsidR="00CF6CC3" w:rsidRDefault="00CF6CC3" w:rsidP="00CF6CC3">
                            <w:pPr>
                              <w:rPr>
                                <w:rFonts w:ascii="Arial" w:hAnsi="Arial" w:cs="Arial"/>
                                <w:sz w:val="18"/>
                                <w:szCs w:val="18"/>
                              </w:rPr>
                            </w:pPr>
                            <w:r>
                              <w:rPr>
                                <w:rFonts w:ascii="Arial" w:hAnsi="Arial" w:cs="Arial"/>
                                <w:sz w:val="18"/>
                                <w:szCs w:val="18"/>
                              </w:rPr>
                              <w:t xml:space="preserve"> In the other people concern about data privacy an ethical use of AI </w:t>
                            </w:r>
                          </w:p>
                          <w:p w14:paraId="5681EEA4" w14:textId="08CE3BAC" w:rsidR="00CF6CC3" w:rsidRPr="00F21A78" w:rsidRDefault="00CF6CC3" w:rsidP="00CF6CC3">
                            <w:pPr>
                              <w:rPr>
                                <w:rFonts w:ascii="Arial" w:hAnsi="Arial" w:cs="Arial"/>
                                <w:sz w:val="18"/>
                                <w:szCs w:val="18"/>
                              </w:rPr>
                            </w:pPr>
                            <w:r>
                              <w:rPr>
                                <w:rFonts w:ascii="Arial" w:hAnsi="Arial" w:cs="Arial"/>
                                <w:sz w:val="18"/>
                                <w:szCs w:val="18"/>
                              </w:rPr>
                              <w:t>(D Elliot, E Soifer,2022)</w:t>
                            </w:r>
                            <w:r w:rsidR="007D5A53">
                              <w:rPr>
                                <w:rFonts w:ascii="Arial" w:hAnsi="Arial" w:cs="Arial"/>
                                <w:sz w:val="18"/>
                                <w:szCs w:val="18"/>
                              </w:rPr>
                              <w:t>.</w:t>
                            </w:r>
                            <w:r>
                              <w:rPr>
                                <w:rFonts w:ascii="Arial" w:hAnsi="Arial" w:cs="Arial"/>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385D00B" id="Text Box 14" o:spid="_x0000_s1027" type="#_x0000_t202" style="width:136.5pt;height:163.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" fillcolor="white [3201]" strokecolor="#0d0d0d [3069]" strokeweight=".5pt">
                <v:textbox>
                  <w:txbxContent>
                    <w:p w14:paraId="0D3C7254" w14:textId="77777777" w:rsidR="00CF6CC3" w:rsidRDefault="00CF6CC3" w:rsidP="00CF6CC3">
                      <w:pPr>
                        <w:rPr>
                          <w:rFonts w:ascii="Arial" w:hAnsi="Arial" w:cs="Arial"/>
                          <w:sz w:val="18"/>
                          <w:szCs w:val="18"/>
                        </w:rPr>
                      </w:pPr>
                      <w:r w:rsidRPr="00F21A78">
                        <w:rPr>
                          <w:rFonts w:ascii="Arial" w:hAnsi="Arial" w:cs="Arial"/>
                          <w:sz w:val="18"/>
                          <w:szCs w:val="18"/>
                          <w:highlight w:val="green"/>
                        </w:rPr>
                        <w:t>Social</w:t>
                      </w:r>
                    </w:p>
                    <w:p w14:paraId="62FAAAD9" w14:textId="60158619" w:rsidR="00CF6CC3" w:rsidRDefault="00CF6CC3" w:rsidP="00CF6CC3">
                      <w:pPr>
                        <w:rPr>
                          <w:rFonts w:ascii="Arial" w:hAnsi="Arial" w:cs="Arial"/>
                          <w:sz w:val="18"/>
                          <w:szCs w:val="18"/>
                        </w:rPr>
                      </w:pPr>
                      <w:r>
                        <w:rPr>
                          <w:rFonts w:ascii="Arial" w:hAnsi="Arial" w:cs="Arial"/>
                          <w:sz w:val="18"/>
                          <w:szCs w:val="18"/>
                        </w:rPr>
                        <w:t xml:space="preserve">The customers expect personalised shopping experience, mobile convenience, and tailor rewards. </w:t>
                      </w:r>
                      <w:r w:rsidR="007D5A53">
                        <w:rPr>
                          <w:rFonts w:ascii="Arial" w:hAnsi="Arial" w:cs="Arial"/>
                          <w:sz w:val="18"/>
                          <w:szCs w:val="18"/>
                        </w:rPr>
                        <w:t>(</w:t>
                      </w:r>
                      <w:r>
                        <w:rPr>
                          <w:rFonts w:ascii="Arial" w:hAnsi="Arial" w:cs="Arial"/>
                          <w:sz w:val="18"/>
                          <w:szCs w:val="18"/>
                        </w:rPr>
                        <w:t>K Hardcastle et al,2025).</w:t>
                      </w:r>
                    </w:p>
                    <w:p w14:paraId="457938B9" w14:textId="77777777" w:rsidR="00CF6CC3" w:rsidRDefault="00CF6CC3" w:rsidP="00CF6CC3">
                      <w:pPr>
                        <w:rPr>
                          <w:rFonts w:ascii="Arial" w:hAnsi="Arial" w:cs="Arial"/>
                          <w:sz w:val="18"/>
                          <w:szCs w:val="18"/>
                        </w:rPr>
                      </w:pPr>
                      <w:r>
                        <w:rPr>
                          <w:rFonts w:ascii="Arial" w:hAnsi="Arial" w:cs="Arial"/>
                          <w:sz w:val="18"/>
                          <w:szCs w:val="18"/>
                        </w:rPr>
                        <w:t xml:space="preserve"> In the other people concern about data privacy an ethical use of AI </w:t>
                      </w:r>
                    </w:p>
                    <w:p w14:paraId="5681EEA4" w14:textId="08CE3BAC" w:rsidR="00CF6CC3" w:rsidRPr="00F21A78" w:rsidRDefault="00CF6CC3" w:rsidP="00CF6CC3">
                      <w:pPr>
                        <w:rPr>
                          <w:rFonts w:ascii="Arial" w:hAnsi="Arial" w:cs="Arial"/>
                          <w:sz w:val="18"/>
                          <w:szCs w:val="18"/>
                        </w:rPr>
                      </w:pPr>
                      <w:r>
                        <w:rPr>
                          <w:rFonts w:ascii="Arial" w:hAnsi="Arial" w:cs="Arial"/>
                          <w:sz w:val="18"/>
                          <w:szCs w:val="18"/>
                        </w:rPr>
                        <w:t>(D Elliot, E Soifer,2022)</w:t>
                      </w:r>
                      <w:r w:rsidR="007D5A53">
                        <w:rPr>
                          <w:rFonts w:ascii="Arial" w:hAnsi="Arial" w:cs="Arial"/>
                          <w:sz w:val="18"/>
                          <w:szCs w:val="18"/>
                        </w:rPr>
                        <w:t>.</w:t>
                      </w:r>
                      <w:r>
                        <w:rPr>
                          <w:rFonts w:ascii="Arial" w:hAnsi="Arial" w:cs="Arial"/>
                          <w:sz w:val="18"/>
                          <w:szCs w:val="18"/>
                        </w:rPr>
                        <w:t xml:space="preserve">    </w:t>
                      </w:r>
                    </w:p>
                  </w:txbxContent>
                </v:textbox>
                <w10:anchorlock/>
              </v:shape>
            </w:pict>
          </mc:Fallback>
        </mc:AlternateContent>
      </w:r>
      <w:r w:rsidR="00CF6CC3" w:rsidRPr="00683024">
        <w:rPr>
          <w:rFonts w:ascii="Arial" w:hAnsi="Arial" w:cs="Arial"/>
          <w:noProof/>
        </w:rPr>
        <mc:AlternateContent>
          <mc:Choice Requires="wps">
            <w:drawing>
              <wp:inline distT="45720" distB="45720" distL="114300" distR="114300" wp14:anchorId="1D53AEF6" wp14:editId="2E6BC220">
                <wp:extent cx="2284730" cy="1238250"/>
                <wp:effectExtent l="0" t="0" r="20320" b="19050"/>
                <wp:docPr id="13354747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4730" cy="1238250"/>
                        </a:xfrm>
                        <a:prstGeom prst="rect">
                          <a:avLst/>
                        </a:prstGeom>
                        <a:solidFill>
                          <a:srgbClr val="FFFFFF"/>
                        </a:solidFill>
                        <a:ln w="9525">
                          <a:solidFill>
                            <a:srgbClr val="000000"/>
                          </a:solidFill>
                          <a:miter lim="800000"/>
                          <a:headEnd/>
                          <a:tailEnd/>
                        </a:ln>
                      </wps:spPr>
                      <wps:txbx>
                        <w:txbxContent>
                          <w:p w14:paraId="4E9557E7" w14:textId="77777777" w:rsidR="00CF6CC3" w:rsidRPr="00715BE6" w:rsidRDefault="00CF6CC3" w:rsidP="00CF6CC3">
                            <w:pPr>
                              <w:spacing w:line="360" w:lineRule="auto"/>
                              <w:rPr>
                                <w:rFonts w:ascii="Arial" w:hAnsi="Arial" w:cs="Arial"/>
                                <w:sz w:val="18"/>
                                <w:szCs w:val="18"/>
                              </w:rPr>
                            </w:pPr>
                            <w:r w:rsidRPr="00715BE6">
                              <w:rPr>
                                <w:rFonts w:ascii="Arial" w:hAnsi="Arial" w:cs="Arial"/>
                                <w:sz w:val="18"/>
                                <w:szCs w:val="18"/>
                                <w:highlight w:val="green"/>
                              </w:rPr>
                              <w:t>Political</w:t>
                            </w:r>
                          </w:p>
                          <w:p w14:paraId="525A18FA" w14:textId="6ED2DB1B" w:rsidR="00CF6CC3" w:rsidRPr="00715BE6" w:rsidRDefault="00CF6CC3" w:rsidP="00CF6CC3">
                            <w:pPr>
                              <w:spacing w:line="360" w:lineRule="auto"/>
                              <w:rPr>
                                <w:rFonts w:ascii="Arial" w:hAnsi="Arial" w:cs="Arial"/>
                                <w:sz w:val="18"/>
                                <w:szCs w:val="18"/>
                              </w:rPr>
                            </w:pPr>
                            <w:r w:rsidRPr="00715BE6">
                              <w:rPr>
                                <w:rFonts w:ascii="Arial" w:hAnsi="Arial" w:cs="Arial"/>
                                <w:sz w:val="18"/>
                                <w:szCs w:val="18"/>
                              </w:rPr>
                              <w:t>GDPR(General Data Protection Regulation) The Information Commissioner’s Office(2026)</w:t>
                            </w:r>
                            <w:r w:rsidR="007D5A53" w:rsidRPr="00715BE6">
                              <w:rPr>
                                <w:rFonts w:ascii="Arial" w:hAnsi="Arial" w:cs="Arial"/>
                                <w:sz w:val="18"/>
                                <w:szCs w:val="18"/>
                              </w:rPr>
                              <w:t>.</w:t>
                            </w:r>
                          </w:p>
                          <w:p w14:paraId="657D1A6A" w14:textId="77777777" w:rsidR="00CF6CC3" w:rsidRPr="00715BE6" w:rsidRDefault="00CF6CC3" w:rsidP="00CF6CC3">
                            <w:pPr>
                              <w:spacing w:line="360" w:lineRule="auto"/>
                              <w:rPr>
                                <w:rFonts w:ascii="Arial" w:hAnsi="Arial" w:cs="Arial"/>
                                <w:sz w:val="18"/>
                                <w:szCs w:val="18"/>
                              </w:rPr>
                            </w:pPr>
                            <w:r w:rsidRPr="00715BE6">
                              <w:rPr>
                                <w:rFonts w:ascii="Arial" w:hAnsi="Arial" w:cs="Arial"/>
                                <w:sz w:val="18"/>
                                <w:szCs w:val="18"/>
                              </w:rPr>
                              <w:t>UK business must comply, adding considering regulations in overseas</w:t>
                            </w:r>
                          </w:p>
                          <w:p w14:paraId="0B6B4E6B" w14:textId="77777777" w:rsidR="00CF6CC3" w:rsidRDefault="00CF6CC3" w:rsidP="00CF6CC3"/>
                        </w:txbxContent>
                      </wps:txbx>
                      <wps:bodyPr rot="0" vert="horz" wrap="square" lIns="91440" tIns="45720" rIns="91440" bIns="45720" anchor="t" anchorCtr="0">
                        <a:noAutofit/>
                      </wps:bodyPr>
                    </wps:wsp>
                  </a:graphicData>
                </a:graphic>
              </wp:inline>
            </w:drawing>
          </mc:Choice>
          <mc:Fallback>
            <w:pict>
              <v:shape w14:anchorId="1D53AEF6" id="_x0000_s1028" type="#_x0000_t202" style="width:179.9pt;height:9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">
                <v:textbox>
                  <w:txbxContent>
                    <w:p w14:paraId="4E9557E7" w14:textId="77777777" w:rsidR="00CF6CC3" w:rsidRPr="00715BE6" w:rsidRDefault="00CF6CC3" w:rsidP="00CF6CC3">
                      <w:pPr>
                        <w:spacing w:line="360" w:lineRule="auto"/>
                        <w:rPr>
                          <w:rFonts w:ascii="Arial" w:hAnsi="Arial" w:cs="Arial"/>
                          <w:sz w:val="18"/>
                          <w:szCs w:val="18"/>
                        </w:rPr>
                      </w:pPr>
                      <w:r w:rsidRPr="00715BE6">
                        <w:rPr>
                          <w:rFonts w:ascii="Arial" w:hAnsi="Arial" w:cs="Arial"/>
                          <w:sz w:val="18"/>
                          <w:szCs w:val="18"/>
                          <w:highlight w:val="green"/>
                        </w:rPr>
                        <w:t>Political</w:t>
                      </w:r>
                    </w:p>
                    <w:p w14:paraId="525A18FA" w14:textId="6ED2DB1B" w:rsidR="00CF6CC3" w:rsidRPr="00715BE6" w:rsidRDefault="00CF6CC3" w:rsidP="00CF6CC3">
                      <w:pPr>
                        <w:spacing w:line="360" w:lineRule="auto"/>
                        <w:rPr>
                          <w:rFonts w:ascii="Arial" w:hAnsi="Arial" w:cs="Arial"/>
                          <w:sz w:val="18"/>
                          <w:szCs w:val="18"/>
                        </w:rPr>
                      </w:pPr>
                      <w:r w:rsidRPr="00715BE6">
                        <w:rPr>
                          <w:rFonts w:ascii="Arial" w:hAnsi="Arial" w:cs="Arial"/>
                          <w:sz w:val="18"/>
                          <w:szCs w:val="18"/>
                        </w:rPr>
                        <w:t>GDPR(General Data Protection Regulation) The Information Commissioner’s Office(2026)</w:t>
                      </w:r>
                      <w:r w:rsidR="007D5A53" w:rsidRPr="00715BE6">
                        <w:rPr>
                          <w:rFonts w:ascii="Arial" w:hAnsi="Arial" w:cs="Arial"/>
                          <w:sz w:val="18"/>
                          <w:szCs w:val="18"/>
                        </w:rPr>
                        <w:t>.</w:t>
                      </w:r>
                    </w:p>
                    <w:p w14:paraId="657D1A6A" w14:textId="77777777" w:rsidR="00CF6CC3" w:rsidRPr="00715BE6" w:rsidRDefault="00CF6CC3" w:rsidP="00CF6CC3">
                      <w:pPr>
                        <w:spacing w:line="360" w:lineRule="auto"/>
                        <w:rPr>
                          <w:rFonts w:ascii="Arial" w:hAnsi="Arial" w:cs="Arial"/>
                          <w:sz w:val="18"/>
                          <w:szCs w:val="18"/>
                        </w:rPr>
                      </w:pPr>
                      <w:r w:rsidRPr="00715BE6">
                        <w:rPr>
                          <w:rFonts w:ascii="Arial" w:hAnsi="Arial" w:cs="Arial"/>
                          <w:sz w:val="18"/>
                          <w:szCs w:val="18"/>
                        </w:rPr>
                        <w:t>UK business must comply, adding considering regulations in overseas</w:t>
                      </w:r>
                    </w:p>
                    <w:p w14:paraId="0B6B4E6B" w14:textId="77777777" w:rsidR="00CF6CC3" w:rsidRDefault="00CF6CC3" w:rsidP="00CF6CC3"/>
                  </w:txbxContent>
                </v:textbox>
                <w10:anchorlock/>
              </v:shape>
            </w:pict>
          </mc:Fallback>
        </mc:AlternateContent>
      </w:r>
    </w:p>
    <w:p w14:paraId="236DE0B3" w14:textId="18C55607" w:rsidR="00865602" w:rsidRPr="00683024" w:rsidRDefault="005E7B8C" w:rsidP="00531BB0">
      <w:pPr>
        <w:rPr>
          <w:rFonts w:ascii="Arial" w:hAnsi="Arial" w:cs="Arial"/>
        </w:rPr>
      </w:pPr>
      <w:r w:rsidRPr="00683024">
        <w:rPr>
          <w:rFonts w:ascii="Arial" w:hAnsi="Arial" w:cs="Arial"/>
          <w:noProof/>
        </w:rPr>
        <mc:AlternateContent>
          <mc:Choice Requires="wps">
            <w:drawing>
              <wp:anchor distT="0" distB="0" distL="114300" distR="114300" simplePos="0" relativeHeight="251658255" behindDoc="0" locked="0" layoutInCell="1" allowOverlap="1" wp14:anchorId="13F3A292" wp14:editId="0AC28442">
                <wp:simplePos x="0" y="0"/>
                <wp:positionH relativeFrom="column">
                  <wp:posOffset>-863600</wp:posOffset>
                </wp:positionH>
                <wp:positionV relativeFrom="paragraph">
                  <wp:posOffset>228600</wp:posOffset>
                </wp:positionV>
                <wp:extent cx="889000" cy="546100"/>
                <wp:effectExtent l="0" t="0" r="25400" b="25400"/>
                <wp:wrapNone/>
                <wp:docPr id="1180190374" name="Oval 25"/>
                <wp:cNvGraphicFramePr/>
                <a:graphic xmlns:a="http://schemas.openxmlformats.org/drawingml/2006/main">
                  <a:graphicData uri="http://schemas.microsoft.com/office/word/2010/wordprocessingShape">
                    <wps:wsp>
                      <wps:cNvSpPr/>
                      <wps:spPr>
                        <a:xfrm>
                          <a:off x="0" y="0"/>
                          <a:ext cx="889000" cy="5461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0ED7AB8" id="Oval 25" o:spid="_x0000_s1026" style="position:absolute;margin-left:-68pt;margin-top:18pt;width:70pt;height:43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" fillcolor="#156082 [3204]" strokecolor="#030e13 [484]" strokeweight="1pt">
                <v:stroke joinstyle="miter"/>
              </v:oval>
            </w:pict>
          </mc:Fallback>
        </mc:AlternateContent>
      </w:r>
    </w:p>
    <w:p w14:paraId="66C26BFF" w14:textId="0FD5AD45" w:rsidR="00865602" w:rsidRPr="00683024" w:rsidRDefault="001F6FAA" w:rsidP="00531BB0">
      <w:pPr>
        <w:rPr>
          <w:rFonts w:ascii="Arial" w:hAnsi="Arial" w:cs="Arial"/>
        </w:rPr>
      </w:pPr>
      <w:r w:rsidRPr="00683024">
        <w:rPr>
          <w:rFonts w:ascii="Arial" w:hAnsi="Arial" w:cs="Arial"/>
          <w:noProof/>
        </w:rPr>
        <mc:AlternateContent>
          <mc:Choice Requires="wps">
            <w:drawing>
              <wp:anchor distT="0" distB="0" distL="114300" distR="114300" simplePos="0" relativeHeight="251658241" behindDoc="1" locked="0" layoutInCell="1" allowOverlap="1" wp14:anchorId="6CB67C43" wp14:editId="07E6C250">
                <wp:simplePos x="0" y="0"/>
                <wp:positionH relativeFrom="column">
                  <wp:posOffset>1873250</wp:posOffset>
                </wp:positionH>
                <wp:positionV relativeFrom="paragraph">
                  <wp:posOffset>202565</wp:posOffset>
                </wp:positionV>
                <wp:extent cx="901700" cy="603250"/>
                <wp:effectExtent l="0" t="0" r="69850" b="63500"/>
                <wp:wrapNone/>
                <wp:docPr id="2090211632" name="Straight Arrow Connector 15"/>
                <wp:cNvGraphicFramePr/>
                <a:graphic xmlns:a="http://schemas.openxmlformats.org/drawingml/2006/main">
                  <a:graphicData uri="http://schemas.microsoft.com/office/word/2010/wordprocessingShape">
                    <wps:wsp>
                      <wps:cNvCnPr/>
                      <wps:spPr>
                        <a:xfrm>
                          <a:off x="0" y="0"/>
                          <a:ext cx="901700" cy="603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538755" id="Straight Arrow Connector 15" o:spid="_x0000_s1026" type="#_x0000_t32" style="position:absolute;margin-left:147.5pt;margin-top:15.95pt;width:71pt;height:4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" strokecolor="#156082 [3204]" strokeweight=".5pt">
                <v:stroke endarrow="block" joinstyle="miter"/>
              </v:shape>
            </w:pict>
          </mc:Fallback>
        </mc:AlternateContent>
      </w:r>
      <w:r w:rsidRPr="00683024">
        <w:rPr>
          <w:rFonts w:ascii="Arial" w:hAnsi="Arial" w:cs="Arial"/>
          <w:noProof/>
        </w:rPr>
        <mc:AlternateContent>
          <mc:Choice Requires="wps">
            <w:drawing>
              <wp:anchor distT="0" distB="0" distL="114300" distR="114300" simplePos="0" relativeHeight="251658240" behindDoc="1" locked="0" layoutInCell="1" allowOverlap="1" wp14:anchorId="4D34CE9D" wp14:editId="14ECE828">
                <wp:simplePos x="0" y="0"/>
                <wp:positionH relativeFrom="column">
                  <wp:posOffset>3714750</wp:posOffset>
                </wp:positionH>
                <wp:positionV relativeFrom="paragraph">
                  <wp:posOffset>183515</wp:posOffset>
                </wp:positionV>
                <wp:extent cx="736600" cy="698500"/>
                <wp:effectExtent l="0" t="0" r="63500" b="63500"/>
                <wp:wrapNone/>
                <wp:docPr id="2048949267" name="Straight Arrow Connector 13"/>
                <wp:cNvGraphicFramePr/>
                <a:graphic xmlns:a="http://schemas.openxmlformats.org/drawingml/2006/main">
                  <a:graphicData uri="http://schemas.microsoft.com/office/word/2010/wordprocessingShape">
                    <wps:wsp>
                      <wps:cNvCnPr/>
                      <wps:spPr>
                        <a:xfrm>
                          <a:off x="0" y="0"/>
                          <a:ext cx="736600" cy="698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70FB8A" id="Straight Arrow Connector 13" o:spid="_x0000_s1026" type="#_x0000_t32" style="position:absolute;margin-left:292.5pt;margin-top:14.45pt;width:58pt;height: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" strokecolor="#156082 [3204]" strokeweight=".5pt">
                <v:stroke endarrow="block" joinstyle="miter"/>
              </v:shape>
            </w:pict>
          </mc:Fallback>
        </mc:AlternateContent>
      </w:r>
      <w:r w:rsidR="001B5BDB" w:rsidRPr="00683024">
        <w:rPr>
          <w:rFonts w:ascii="Arial" w:hAnsi="Arial" w:cs="Arial"/>
          <w:noProof/>
        </w:rPr>
        <mc:AlternateContent>
          <mc:Choice Requires="wps">
            <w:drawing>
              <wp:anchor distT="0" distB="0" distL="114300" distR="114300" simplePos="0" relativeHeight="251658257" behindDoc="1" locked="0" layoutInCell="1" allowOverlap="1" wp14:anchorId="1CB0835B" wp14:editId="0B6519C8">
                <wp:simplePos x="0" y="0"/>
                <wp:positionH relativeFrom="column">
                  <wp:posOffset>6152515</wp:posOffset>
                </wp:positionH>
                <wp:positionV relativeFrom="paragraph">
                  <wp:posOffset>116205</wp:posOffset>
                </wp:positionV>
                <wp:extent cx="406400" cy="596900"/>
                <wp:effectExtent l="19050" t="0" r="12700" b="50800"/>
                <wp:wrapNone/>
                <wp:docPr id="1598779326" name="Right Triangle 27"/>
                <wp:cNvGraphicFramePr/>
                <a:graphic xmlns:a="http://schemas.openxmlformats.org/drawingml/2006/main">
                  <a:graphicData uri="http://schemas.microsoft.com/office/word/2010/wordprocessingShape">
                    <wps:wsp>
                      <wps:cNvSpPr/>
                      <wps:spPr>
                        <a:xfrm rot="10800000">
                          <a:off x="0" y="0"/>
                          <a:ext cx="406400" cy="596900"/>
                        </a:xfrm>
                        <a:prstGeom prst="rtTriangl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D2D70F" id="Right Triangle 27" o:spid="_x0000_s1026" type="#_x0000_t6" style="position:absolute;margin-left:484.45pt;margin-top:9.15pt;width:32pt;height:47pt;rotation:180;z-index:-251632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" fillcolor="#156082 [3204]" strokecolor="#030e13 [484]" strokeweight="1pt"/>
            </w:pict>
          </mc:Fallback>
        </mc:AlternateContent>
      </w:r>
      <w:r w:rsidR="7209D921" w:rsidRPr="00683024">
        <w:rPr>
          <w:rFonts w:ascii="Arial" w:hAnsi="Arial" w:cs="Arial"/>
          <w:noProof/>
        </w:rPr>
        <mc:AlternateContent>
          <mc:Choice Requires="wps">
            <w:drawing>
              <wp:inline distT="0" distB="0" distL="0" distR="0" wp14:anchorId="120B66A2" wp14:editId="4350BA58">
                <wp:extent cx="6153032" cy="76673"/>
                <wp:effectExtent l="0" t="0" r="0" b="0"/>
                <wp:docPr id="656007974" name="Straight Connector 5"/>
                <wp:cNvGraphicFramePr/>
                <a:graphic xmlns:a="http://schemas.openxmlformats.org/drawingml/2006/main">
                  <a:graphicData uri="http://schemas.microsoft.com/office/word/2010/wordprocessingShape">
                    <wps:wsp>
                      <wps:cNvCnPr/>
                      <wps:spPr>
                        <a:xfrm flipV="1">
                          <a:off x="0" y="0"/>
                          <a:ext cx="6153032" cy="7667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dgm="http://schemas.openxmlformats.org/drawingml/2006/diagram" xmlns:a14="http://schemas.microsoft.com/office/drawing/2010/main" xmlns:pic="http://schemas.openxmlformats.org/drawingml/2006/picture" xmlns:a="http://schemas.openxmlformats.org/drawingml/2006/main"/>
        </mc:AlternateContent>
      </w:r>
    </w:p>
    <w:p w14:paraId="22DB3181" w14:textId="1F7A0B8D" w:rsidR="00865602" w:rsidRPr="00683024" w:rsidRDefault="0014492F" w:rsidP="00531BB0">
      <w:pPr>
        <w:rPr>
          <w:rFonts w:ascii="Arial" w:hAnsi="Arial" w:cs="Arial"/>
        </w:rPr>
      </w:pPr>
      <w:r w:rsidRPr="00683024">
        <w:rPr>
          <w:rFonts w:ascii="Arial" w:hAnsi="Arial" w:cs="Arial"/>
          <w:noProof/>
        </w:rPr>
        <mc:AlternateContent>
          <mc:Choice Requires="wps">
            <w:drawing>
              <wp:anchor distT="0" distB="0" distL="114300" distR="114300" simplePos="0" relativeHeight="251658258" behindDoc="1" locked="0" layoutInCell="1" allowOverlap="1" wp14:anchorId="2819F591" wp14:editId="72CE1F31">
                <wp:simplePos x="0" y="0"/>
                <wp:positionH relativeFrom="column">
                  <wp:posOffset>0</wp:posOffset>
                </wp:positionH>
                <wp:positionV relativeFrom="paragraph">
                  <wp:posOffset>-2540</wp:posOffset>
                </wp:positionV>
                <wp:extent cx="685800" cy="285750"/>
                <wp:effectExtent l="0" t="0" r="76200" b="57150"/>
                <wp:wrapNone/>
                <wp:docPr id="1930742329" name="Straight Arrow Connector 12"/>
                <wp:cNvGraphicFramePr/>
                <a:graphic xmlns:a="http://schemas.openxmlformats.org/drawingml/2006/main">
                  <a:graphicData uri="http://schemas.microsoft.com/office/word/2010/wordprocessingShape">
                    <wps:wsp>
                      <wps:cNvCnPr/>
                      <wps:spPr>
                        <a:xfrm>
                          <a:off x="0" y="0"/>
                          <a:ext cx="68580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D718D0" id="Straight Arrow Connector 12" o:spid="_x0000_s1026" type="#_x0000_t32" style="position:absolute;margin-left:0;margin-top:-.2pt;width:54pt;height:22.5pt;z-index:-2516316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" strokecolor="#156082 [3204]" strokeweight=".5pt">
                <v:stroke endarrow="block" joinstyle="miter"/>
              </v:shape>
            </w:pict>
          </mc:Fallback>
        </mc:AlternateContent>
      </w:r>
    </w:p>
    <w:p w14:paraId="7A805641" w14:textId="3D0681BC" w:rsidR="00865602" w:rsidRPr="00683024" w:rsidRDefault="00CF6CC3" w:rsidP="00531BB0">
      <w:pPr>
        <w:rPr>
          <w:rFonts w:ascii="Arial" w:hAnsi="Arial" w:cs="Arial"/>
        </w:rPr>
      </w:pPr>
      <w:r w:rsidRPr="00683024">
        <w:rPr>
          <w:rFonts w:ascii="Arial" w:hAnsi="Arial" w:cs="Arial"/>
          <w:noProof/>
        </w:rPr>
        <mc:AlternateContent>
          <mc:Choice Requires="wps">
            <w:drawing>
              <wp:anchor distT="0" distB="0" distL="114300" distR="114300" simplePos="0" relativeHeight="251658242" behindDoc="1" locked="0" layoutInCell="1" allowOverlap="1" wp14:anchorId="7E8B5507" wp14:editId="2A3522D3">
                <wp:simplePos x="0" y="0"/>
                <wp:positionH relativeFrom="margin">
                  <wp:posOffset>3801110</wp:posOffset>
                </wp:positionH>
                <wp:positionV relativeFrom="paragraph">
                  <wp:posOffset>339090</wp:posOffset>
                </wp:positionV>
                <wp:extent cx="1746250" cy="2927350"/>
                <wp:effectExtent l="0" t="0" r="25400" b="25400"/>
                <wp:wrapNone/>
                <wp:docPr id="4543229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6250" cy="2927350"/>
                        </a:xfrm>
                        <a:prstGeom prst="rect">
                          <a:avLst/>
                        </a:prstGeom>
                        <a:solidFill>
                          <a:srgbClr val="FFFFFF"/>
                        </a:solidFill>
                        <a:ln w="9525">
                          <a:solidFill>
                            <a:srgbClr val="000000"/>
                          </a:solidFill>
                          <a:miter lim="800000"/>
                          <a:headEnd/>
                          <a:tailEnd/>
                        </a:ln>
                      </wps:spPr>
                      <wps:txbx>
                        <w:txbxContent>
                          <w:p w14:paraId="473D7201" w14:textId="77777777" w:rsidR="00085402" w:rsidRPr="00864FE3" w:rsidRDefault="00D72F20">
                            <w:pPr>
                              <w:rPr>
                                <w:rFonts w:ascii="Arial" w:hAnsi="Arial" w:cs="Arial"/>
                                <w:sz w:val="18"/>
                                <w:szCs w:val="18"/>
                              </w:rPr>
                            </w:pPr>
                            <w:r w:rsidRPr="00864FE3">
                              <w:rPr>
                                <w:rFonts w:ascii="Arial" w:hAnsi="Arial" w:cs="Arial"/>
                                <w:sz w:val="18"/>
                                <w:szCs w:val="18"/>
                                <w:highlight w:val="green"/>
                              </w:rPr>
                              <w:t>Legal</w:t>
                            </w:r>
                          </w:p>
                          <w:p w14:paraId="1B4B5A2C" w14:textId="77777777" w:rsidR="00355E64" w:rsidRPr="00864FE3" w:rsidRDefault="00F951E8">
                            <w:pPr>
                              <w:rPr>
                                <w:rFonts w:ascii="Arial" w:hAnsi="Arial" w:cs="Arial"/>
                                <w:sz w:val="18"/>
                                <w:szCs w:val="18"/>
                              </w:rPr>
                            </w:pPr>
                            <w:r w:rsidRPr="00864FE3">
                              <w:rPr>
                                <w:rFonts w:ascii="Arial" w:hAnsi="Arial" w:cs="Arial"/>
                                <w:sz w:val="18"/>
                                <w:szCs w:val="18"/>
                              </w:rPr>
                              <w:t xml:space="preserve">The Platform must comply </w:t>
                            </w:r>
                          </w:p>
                          <w:p w14:paraId="34CEFA3D" w14:textId="77777777" w:rsidR="00F37B53" w:rsidRPr="00864FE3" w:rsidRDefault="00F37B53" w:rsidP="007E3A89">
                            <w:pPr>
                              <w:pStyle w:val="ListParagraph"/>
                              <w:numPr>
                                <w:ilvl w:val="0"/>
                                <w:numId w:val="1"/>
                              </w:numPr>
                              <w:rPr>
                                <w:rFonts w:ascii="Arial" w:hAnsi="Arial" w:cs="Arial"/>
                                <w:sz w:val="18"/>
                                <w:szCs w:val="18"/>
                              </w:rPr>
                            </w:pPr>
                            <w:r w:rsidRPr="00864FE3">
                              <w:rPr>
                                <w:rFonts w:ascii="Arial" w:hAnsi="Arial" w:cs="Arial"/>
                                <w:sz w:val="18"/>
                                <w:szCs w:val="18"/>
                              </w:rPr>
                              <w:t>GDPR</w:t>
                            </w:r>
                          </w:p>
                          <w:p w14:paraId="0362CF1B" w14:textId="77777777" w:rsidR="00F37B53" w:rsidRPr="00864FE3" w:rsidRDefault="00F37B53" w:rsidP="007E3A89">
                            <w:pPr>
                              <w:pStyle w:val="ListParagraph"/>
                              <w:numPr>
                                <w:ilvl w:val="0"/>
                                <w:numId w:val="1"/>
                              </w:numPr>
                              <w:rPr>
                                <w:rFonts w:ascii="Arial" w:hAnsi="Arial" w:cs="Arial"/>
                                <w:sz w:val="18"/>
                                <w:szCs w:val="18"/>
                              </w:rPr>
                            </w:pPr>
                            <w:r w:rsidRPr="00864FE3">
                              <w:rPr>
                                <w:rFonts w:ascii="Arial" w:hAnsi="Arial" w:cs="Arial"/>
                                <w:sz w:val="18"/>
                                <w:szCs w:val="18"/>
                              </w:rPr>
                              <w:t>Consumer protection laws</w:t>
                            </w:r>
                          </w:p>
                          <w:p w14:paraId="00AFE33A" w14:textId="77777777" w:rsidR="00D809A4" w:rsidRPr="00864FE3" w:rsidRDefault="00D809A4" w:rsidP="007E3A89">
                            <w:pPr>
                              <w:pStyle w:val="ListParagraph"/>
                              <w:numPr>
                                <w:ilvl w:val="0"/>
                                <w:numId w:val="1"/>
                              </w:numPr>
                              <w:rPr>
                                <w:rFonts w:ascii="Arial" w:hAnsi="Arial" w:cs="Arial"/>
                                <w:sz w:val="18"/>
                                <w:szCs w:val="18"/>
                              </w:rPr>
                            </w:pPr>
                            <w:r w:rsidRPr="00864FE3">
                              <w:rPr>
                                <w:rFonts w:ascii="Arial" w:hAnsi="Arial" w:cs="Arial"/>
                                <w:sz w:val="18"/>
                                <w:szCs w:val="18"/>
                              </w:rPr>
                              <w:t>E-commerce regulations</w:t>
                            </w:r>
                            <w:r w:rsidR="007E3A89" w:rsidRPr="00864FE3">
                              <w:rPr>
                                <w:rFonts w:ascii="Arial" w:hAnsi="Arial" w:cs="Arial"/>
                                <w:sz w:val="18"/>
                                <w:szCs w:val="18"/>
                              </w:rPr>
                              <w:t xml:space="preserve"> </w:t>
                            </w:r>
                          </w:p>
                          <w:p w14:paraId="76ACE62F" w14:textId="77777777" w:rsidR="007E3A89" w:rsidRPr="00864FE3" w:rsidRDefault="00F62005" w:rsidP="007E3A89">
                            <w:pPr>
                              <w:pStyle w:val="ListParagraph"/>
                              <w:rPr>
                                <w:rFonts w:ascii="Arial" w:hAnsi="Arial" w:cs="Arial"/>
                                <w:sz w:val="18"/>
                                <w:szCs w:val="18"/>
                              </w:rPr>
                            </w:pPr>
                            <w:r w:rsidRPr="00864FE3">
                              <w:rPr>
                                <w:rFonts w:ascii="Arial" w:hAnsi="Arial" w:cs="Arial"/>
                                <w:sz w:val="18"/>
                                <w:szCs w:val="18"/>
                              </w:rPr>
                              <w:t xml:space="preserve">Failure to comply </w:t>
                            </w:r>
                            <w:r w:rsidR="008B45DE" w:rsidRPr="00864FE3">
                              <w:rPr>
                                <w:rFonts w:ascii="Arial" w:hAnsi="Arial" w:cs="Arial"/>
                                <w:sz w:val="18"/>
                                <w:szCs w:val="18"/>
                              </w:rPr>
                              <w:t>could result</w:t>
                            </w:r>
                            <w:r w:rsidR="00085402" w:rsidRPr="00864FE3">
                              <w:rPr>
                                <w:rFonts w:ascii="Arial" w:hAnsi="Arial" w:cs="Arial"/>
                                <w:sz w:val="18"/>
                                <w:szCs w:val="18"/>
                              </w:rPr>
                              <w:t xml:space="preserve"> in </w:t>
                            </w:r>
                            <w:r w:rsidR="006E4248" w:rsidRPr="00864FE3">
                              <w:rPr>
                                <w:rFonts w:ascii="Arial" w:hAnsi="Arial" w:cs="Arial"/>
                                <w:sz w:val="18"/>
                                <w:szCs w:val="18"/>
                              </w:rPr>
                              <w:t>financial penalties, reputational damage and loss of stakeholder confidence</w:t>
                            </w:r>
                            <w:r w:rsidR="008B45DE" w:rsidRPr="00864FE3">
                              <w:rPr>
                                <w:rFonts w:ascii="Arial" w:hAnsi="Arial" w:cs="Arial"/>
                                <w:sz w:val="18"/>
                                <w:szCs w:val="18"/>
                              </w:rPr>
                              <w:t xml:space="preserve"> </w:t>
                            </w:r>
                          </w:p>
                          <w:p w14:paraId="6207892B" w14:textId="7C4E9C65" w:rsidR="0025779D" w:rsidRPr="00864FE3" w:rsidRDefault="00F317A1" w:rsidP="007E3A89">
                            <w:pPr>
                              <w:pStyle w:val="ListParagraph"/>
                              <w:rPr>
                                <w:rFonts w:ascii="Arial" w:hAnsi="Arial" w:cs="Arial"/>
                                <w:sz w:val="18"/>
                                <w:szCs w:val="18"/>
                              </w:rPr>
                            </w:pPr>
                            <w:r w:rsidRPr="00864FE3">
                              <w:rPr>
                                <w:rFonts w:ascii="Arial" w:hAnsi="Arial" w:cs="Arial"/>
                                <w:sz w:val="18"/>
                                <w:szCs w:val="18"/>
                              </w:rPr>
                              <w:t xml:space="preserve">As suggested </w:t>
                            </w:r>
                            <w:r w:rsidR="00AE4FEC" w:rsidRPr="00864FE3">
                              <w:rPr>
                                <w:rFonts w:ascii="Arial" w:hAnsi="Arial" w:cs="Arial"/>
                                <w:sz w:val="18"/>
                                <w:szCs w:val="18"/>
                              </w:rPr>
                              <w:t>(</w:t>
                            </w:r>
                            <w:r w:rsidRPr="00864FE3">
                              <w:rPr>
                                <w:rFonts w:ascii="Arial" w:hAnsi="Arial" w:cs="Arial"/>
                                <w:sz w:val="18"/>
                                <w:szCs w:val="18"/>
                              </w:rPr>
                              <w:t>R</w:t>
                            </w:r>
                            <w:r w:rsidR="00F80401" w:rsidRPr="00864FE3">
                              <w:rPr>
                                <w:rFonts w:ascii="Arial" w:hAnsi="Arial" w:cs="Arial"/>
                                <w:sz w:val="18"/>
                                <w:szCs w:val="18"/>
                              </w:rPr>
                              <w:t>M Kerti</w:t>
                            </w:r>
                            <w:r w:rsidR="007D5A53" w:rsidRPr="00864FE3">
                              <w:rPr>
                                <w:rFonts w:ascii="Arial" w:hAnsi="Arial" w:cs="Arial"/>
                                <w:sz w:val="18"/>
                                <w:szCs w:val="18"/>
                              </w:rPr>
                              <w:t>,</w:t>
                            </w:r>
                            <w:r w:rsidR="00AE4FEC" w:rsidRPr="00864FE3">
                              <w:rPr>
                                <w:rFonts w:ascii="Arial" w:hAnsi="Arial" w:cs="Arial"/>
                                <w:sz w:val="18"/>
                                <w:szCs w:val="18"/>
                              </w:rPr>
                              <w:t xml:space="preserve"> </w:t>
                            </w:r>
                            <w:r w:rsidR="00F80401" w:rsidRPr="00864FE3">
                              <w:rPr>
                                <w:rFonts w:ascii="Arial" w:hAnsi="Arial" w:cs="Arial"/>
                                <w:sz w:val="18"/>
                                <w:szCs w:val="18"/>
                              </w:rPr>
                              <w:t>2025)</w:t>
                            </w:r>
                            <w:r w:rsidR="007D5A53" w:rsidRPr="00864FE3">
                              <w:rPr>
                                <w:rFonts w:ascii="Arial" w:hAnsi="Arial" w:cs="Arial"/>
                                <w:sz w:val="18"/>
                                <w:szCs w:val="18"/>
                              </w:rPr>
                              <w:t>.</w:t>
                            </w:r>
                          </w:p>
                          <w:p w14:paraId="562611CF" w14:textId="77777777" w:rsidR="00F37B53" w:rsidRPr="00D72F20" w:rsidRDefault="00F37B53">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8B5507" id="_x0000_s1029" type="#_x0000_t202" style="position:absolute;margin-left:299.3pt;margin-top:26.7pt;width:137.5pt;height:230.5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">
                <v:textbox>
                  <w:txbxContent>
                    <w:p w14:paraId="473D7201" w14:textId="77777777" w:rsidR="00085402" w:rsidRPr="00864FE3" w:rsidRDefault="00D72F20">
                      <w:pPr>
                        <w:rPr>
                          <w:rFonts w:ascii="Arial" w:hAnsi="Arial" w:cs="Arial"/>
                          <w:sz w:val="18"/>
                          <w:szCs w:val="18"/>
                        </w:rPr>
                      </w:pPr>
                      <w:r w:rsidRPr="00864FE3">
                        <w:rPr>
                          <w:rFonts w:ascii="Arial" w:hAnsi="Arial" w:cs="Arial"/>
                          <w:sz w:val="18"/>
                          <w:szCs w:val="18"/>
                          <w:highlight w:val="green"/>
                        </w:rPr>
                        <w:t>Legal</w:t>
                      </w:r>
                    </w:p>
                    <w:p w14:paraId="1B4B5A2C" w14:textId="77777777" w:rsidR="00355E64" w:rsidRPr="00864FE3" w:rsidRDefault="00F951E8">
                      <w:pPr>
                        <w:rPr>
                          <w:rFonts w:ascii="Arial" w:hAnsi="Arial" w:cs="Arial"/>
                          <w:sz w:val="18"/>
                          <w:szCs w:val="18"/>
                        </w:rPr>
                      </w:pPr>
                      <w:r w:rsidRPr="00864FE3">
                        <w:rPr>
                          <w:rFonts w:ascii="Arial" w:hAnsi="Arial" w:cs="Arial"/>
                          <w:sz w:val="18"/>
                          <w:szCs w:val="18"/>
                        </w:rPr>
                        <w:t xml:space="preserve">The Platform must comply </w:t>
                      </w:r>
                    </w:p>
                    <w:p w14:paraId="34CEFA3D" w14:textId="77777777" w:rsidR="00F37B53" w:rsidRPr="00864FE3" w:rsidRDefault="00F37B53" w:rsidP="007E3A89">
                      <w:pPr>
                        <w:pStyle w:val="ListParagraph"/>
                        <w:numPr>
                          <w:ilvl w:val="0"/>
                          <w:numId w:val="1"/>
                        </w:numPr>
                        <w:rPr>
                          <w:rFonts w:ascii="Arial" w:hAnsi="Arial" w:cs="Arial"/>
                          <w:sz w:val="18"/>
                          <w:szCs w:val="18"/>
                        </w:rPr>
                      </w:pPr>
                      <w:r w:rsidRPr="00864FE3">
                        <w:rPr>
                          <w:rFonts w:ascii="Arial" w:hAnsi="Arial" w:cs="Arial"/>
                          <w:sz w:val="18"/>
                          <w:szCs w:val="18"/>
                        </w:rPr>
                        <w:t>GDPR</w:t>
                      </w:r>
                    </w:p>
                    <w:p w14:paraId="0362CF1B" w14:textId="77777777" w:rsidR="00F37B53" w:rsidRPr="00864FE3" w:rsidRDefault="00F37B53" w:rsidP="007E3A89">
                      <w:pPr>
                        <w:pStyle w:val="ListParagraph"/>
                        <w:numPr>
                          <w:ilvl w:val="0"/>
                          <w:numId w:val="1"/>
                        </w:numPr>
                        <w:rPr>
                          <w:rFonts w:ascii="Arial" w:hAnsi="Arial" w:cs="Arial"/>
                          <w:sz w:val="18"/>
                          <w:szCs w:val="18"/>
                        </w:rPr>
                      </w:pPr>
                      <w:r w:rsidRPr="00864FE3">
                        <w:rPr>
                          <w:rFonts w:ascii="Arial" w:hAnsi="Arial" w:cs="Arial"/>
                          <w:sz w:val="18"/>
                          <w:szCs w:val="18"/>
                        </w:rPr>
                        <w:t>Consumer protection laws</w:t>
                      </w:r>
                    </w:p>
                    <w:p w14:paraId="00AFE33A" w14:textId="77777777" w:rsidR="00D809A4" w:rsidRPr="00864FE3" w:rsidRDefault="00D809A4" w:rsidP="007E3A89">
                      <w:pPr>
                        <w:pStyle w:val="ListParagraph"/>
                        <w:numPr>
                          <w:ilvl w:val="0"/>
                          <w:numId w:val="1"/>
                        </w:numPr>
                        <w:rPr>
                          <w:rFonts w:ascii="Arial" w:hAnsi="Arial" w:cs="Arial"/>
                          <w:sz w:val="18"/>
                          <w:szCs w:val="18"/>
                        </w:rPr>
                      </w:pPr>
                      <w:r w:rsidRPr="00864FE3">
                        <w:rPr>
                          <w:rFonts w:ascii="Arial" w:hAnsi="Arial" w:cs="Arial"/>
                          <w:sz w:val="18"/>
                          <w:szCs w:val="18"/>
                        </w:rPr>
                        <w:t>E-commerce regulations</w:t>
                      </w:r>
                      <w:r w:rsidR="007E3A89" w:rsidRPr="00864FE3">
                        <w:rPr>
                          <w:rFonts w:ascii="Arial" w:hAnsi="Arial" w:cs="Arial"/>
                          <w:sz w:val="18"/>
                          <w:szCs w:val="18"/>
                        </w:rPr>
                        <w:t xml:space="preserve"> </w:t>
                      </w:r>
                    </w:p>
                    <w:p w14:paraId="76ACE62F" w14:textId="77777777" w:rsidR="007E3A89" w:rsidRPr="00864FE3" w:rsidRDefault="00F62005" w:rsidP="007E3A89">
                      <w:pPr>
                        <w:pStyle w:val="ListParagraph"/>
                        <w:rPr>
                          <w:rFonts w:ascii="Arial" w:hAnsi="Arial" w:cs="Arial"/>
                          <w:sz w:val="18"/>
                          <w:szCs w:val="18"/>
                        </w:rPr>
                      </w:pPr>
                      <w:r w:rsidRPr="00864FE3">
                        <w:rPr>
                          <w:rFonts w:ascii="Arial" w:hAnsi="Arial" w:cs="Arial"/>
                          <w:sz w:val="18"/>
                          <w:szCs w:val="18"/>
                        </w:rPr>
                        <w:t xml:space="preserve">Failure to comply </w:t>
                      </w:r>
                      <w:r w:rsidR="008B45DE" w:rsidRPr="00864FE3">
                        <w:rPr>
                          <w:rFonts w:ascii="Arial" w:hAnsi="Arial" w:cs="Arial"/>
                          <w:sz w:val="18"/>
                          <w:szCs w:val="18"/>
                        </w:rPr>
                        <w:t>could result</w:t>
                      </w:r>
                      <w:r w:rsidR="00085402" w:rsidRPr="00864FE3">
                        <w:rPr>
                          <w:rFonts w:ascii="Arial" w:hAnsi="Arial" w:cs="Arial"/>
                          <w:sz w:val="18"/>
                          <w:szCs w:val="18"/>
                        </w:rPr>
                        <w:t xml:space="preserve"> in </w:t>
                      </w:r>
                      <w:r w:rsidR="006E4248" w:rsidRPr="00864FE3">
                        <w:rPr>
                          <w:rFonts w:ascii="Arial" w:hAnsi="Arial" w:cs="Arial"/>
                          <w:sz w:val="18"/>
                          <w:szCs w:val="18"/>
                        </w:rPr>
                        <w:t>financial penalties, reputational damage and loss of stakeholder confidence</w:t>
                      </w:r>
                      <w:r w:rsidR="008B45DE" w:rsidRPr="00864FE3">
                        <w:rPr>
                          <w:rFonts w:ascii="Arial" w:hAnsi="Arial" w:cs="Arial"/>
                          <w:sz w:val="18"/>
                          <w:szCs w:val="18"/>
                        </w:rPr>
                        <w:t xml:space="preserve"> </w:t>
                      </w:r>
                    </w:p>
                    <w:p w14:paraId="6207892B" w14:textId="7C4E9C65" w:rsidR="0025779D" w:rsidRPr="00864FE3" w:rsidRDefault="00F317A1" w:rsidP="007E3A89">
                      <w:pPr>
                        <w:pStyle w:val="ListParagraph"/>
                        <w:rPr>
                          <w:rFonts w:ascii="Arial" w:hAnsi="Arial" w:cs="Arial"/>
                          <w:sz w:val="18"/>
                          <w:szCs w:val="18"/>
                        </w:rPr>
                      </w:pPr>
                      <w:r w:rsidRPr="00864FE3">
                        <w:rPr>
                          <w:rFonts w:ascii="Arial" w:hAnsi="Arial" w:cs="Arial"/>
                          <w:sz w:val="18"/>
                          <w:szCs w:val="18"/>
                        </w:rPr>
                        <w:t xml:space="preserve">As suggested </w:t>
                      </w:r>
                      <w:r w:rsidR="00AE4FEC" w:rsidRPr="00864FE3">
                        <w:rPr>
                          <w:rFonts w:ascii="Arial" w:hAnsi="Arial" w:cs="Arial"/>
                          <w:sz w:val="18"/>
                          <w:szCs w:val="18"/>
                        </w:rPr>
                        <w:t>(</w:t>
                      </w:r>
                      <w:r w:rsidRPr="00864FE3">
                        <w:rPr>
                          <w:rFonts w:ascii="Arial" w:hAnsi="Arial" w:cs="Arial"/>
                          <w:sz w:val="18"/>
                          <w:szCs w:val="18"/>
                        </w:rPr>
                        <w:t>R</w:t>
                      </w:r>
                      <w:r w:rsidR="00F80401" w:rsidRPr="00864FE3">
                        <w:rPr>
                          <w:rFonts w:ascii="Arial" w:hAnsi="Arial" w:cs="Arial"/>
                          <w:sz w:val="18"/>
                          <w:szCs w:val="18"/>
                        </w:rPr>
                        <w:t>M Kerti</w:t>
                      </w:r>
                      <w:r w:rsidR="007D5A53" w:rsidRPr="00864FE3">
                        <w:rPr>
                          <w:rFonts w:ascii="Arial" w:hAnsi="Arial" w:cs="Arial"/>
                          <w:sz w:val="18"/>
                          <w:szCs w:val="18"/>
                        </w:rPr>
                        <w:t>,</w:t>
                      </w:r>
                      <w:r w:rsidR="00AE4FEC" w:rsidRPr="00864FE3">
                        <w:rPr>
                          <w:rFonts w:ascii="Arial" w:hAnsi="Arial" w:cs="Arial"/>
                          <w:sz w:val="18"/>
                          <w:szCs w:val="18"/>
                        </w:rPr>
                        <w:t xml:space="preserve"> </w:t>
                      </w:r>
                      <w:r w:rsidR="00F80401" w:rsidRPr="00864FE3">
                        <w:rPr>
                          <w:rFonts w:ascii="Arial" w:hAnsi="Arial" w:cs="Arial"/>
                          <w:sz w:val="18"/>
                          <w:szCs w:val="18"/>
                        </w:rPr>
                        <w:t>2025)</w:t>
                      </w:r>
                      <w:r w:rsidR="007D5A53" w:rsidRPr="00864FE3">
                        <w:rPr>
                          <w:rFonts w:ascii="Arial" w:hAnsi="Arial" w:cs="Arial"/>
                          <w:sz w:val="18"/>
                          <w:szCs w:val="18"/>
                        </w:rPr>
                        <w:t>.</w:t>
                      </w:r>
                    </w:p>
                    <w:p w14:paraId="562611CF" w14:textId="77777777" w:rsidR="00F37B53" w:rsidRPr="00D72F20" w:rsidRDefault="00F37B53">
                      <w:pPr>
                        <w:rPr>
                          <w:sz w:val="18"/>
                          <w:szCs w:val="18"/>
                        </w:rPr>
                      </w:pPr>
                    </w:p>
                  </w:txbxContent>
                </v:textbox>
                <w10:wrap anchorx="margin"/>
              </v:shape>
            </w:pict>
          </mc:Fallback>
        </mc:AlternateContent>
      </w:r>
      <w:r w:rsidR="00D64D90" w:rsidRPr="00683024">
        <w:rPr>
          <w:rFonts w:ascii="Arial" w:hAnsi="Arial" w:cs="Arial"/>
          <w:noProof/>
        </w:rPr>
        <mc:AlternateContent>
          <mc:Choice Requires="wps">
            <w:drawing>
              <wp:inline distT="45720" distB="45720" distL="114300" distR="114300" wp14:anchorId="0E8588D0" wp14:editId="612F1FA6">
                <wp:extent cx="1403350" cy="2108200"/>
                <wp:effectExtent l="0" t="0" r="25400" b="25400"/>
                <wp:docPr id="2104135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3350" cy="2108200"/>
                        </a:xfrm>
                        <a:prstGeom prst="rect">
                          <a:avLst/>
                        </a:prstGeom>
                        <a:solidFill>
                          <a:srgbClr val="FFFFFF"/>
                        </a:solidFill>
                        <a:ln w="9525">
                          <a:solidFill>
                            <a:srgbClr val="000000"/>
                          </a:solidFill>
                          <a:miter lim="800000"/>
                          <a:headEnd/>
                          <a:tailEnd/>
                        </a:ln>
                      </wps:spPr>
                      <wps:txbx>
                        <w:txbxContent>
                          <w:p w14:paraId="075595BE" w14:textId="77777777" w:rsidR="007C5042" w:rsidRPr="00864FE3" w:rsidRDefault="007C5042">
                            <w:pPr>
                              <w:rPr>
                                <w:rFonts w:ascii="Arial" w:hAnsi="Arial" w:cs="Arial"/>
                                <w:sz w:val="18"/>
                                <w:szCs w:val="18"/>
                              </w:rPr>
                            </w:pPr>
                            <w:r w:rsidRPr="00864FE3">
                              <w:rPr>
                                <w:rFonts w:ascii="Arial" w:hAnsi="Arial" w:cs="Arial"/>
                                <w:sz w:val="18"/>
                                <w:szCs w:val="18"/>
                                <w:highlight w:val="green"/>
                              </w:rPr>
                              <w:t>Technological</w:t>
                            </w:r>
                            <w:r w:rsidRPr="00864FE3">
                              <w:rPr>
                                <w:rFonts w:ascii="Arial" w:hAnsi="Arial" w:cs="Arial"/>
                                <w:sz w:val="18"/>
                                <w:szCs w:val="18"/>
                              </w:rPr>
                              <w:t xml:space="preserve"> </w:t>
                            </w:r>
                          </w:p>
                          <w:p w14:paraId="795E5789" w14:textId="77777777" w:rsidR="007C5042" w:rsidRPr="00864FE3" w:rsidRDefault="007C5042">
                            <w:pPr>
                              <w:rPr>
                                <w:rFonts w:ascii="Arial" w:hAnsi="Arial" w:cs="Arial"/>
                                <w:sz w:val="18"/>
                                <w:szCs w:val="18"/>
                              </w:rPr>
                            </w:pPr>
                            <w:r w:rsidRPr="00864FE3">
                              <w:rPr>
                                <w:rFonts w:ascii="Arial" w:hAnsi="Arial" w:cs="Arial"/>
                                <w:sz w:val="18"/>
                                <w:szCs w:val="18"/>
                              </w:rPr>
                              <w:t xml:space="preserve">Connect Plus, must require continuous investment and cybersecurity </w:t>
                            </w:r>
                          </w:p>
                          <w:p w14:paraId="335127D8" w14:textId="2421C9C7" w:rsidR="007C5042" w:rsidRPr="00864FE3" w:rsidRDefault="007C5042">
                            <w:pPr>
                              <w:rPr>
                                <w:rFonts w:ascii="Arial" w:hAnsi="Arial" w:cs="Arial"/>
                                <w:sz w:val="18"/>
                                <w:szCs w:val="18"/>
                              </w:rPr>
                            </w:pPr>
                            <w:r w:rsidRPr="00864FE3">
                              <w:rPr>
                                <w:rFonts w:ascii="Arial" w:hAnsi="Arial" w:cs="Arial"/>
                                <w:sz w:val="18"/>
                                <w:szCs w:val="18"/>
                              </w:rPr>
                              <w:t>(RJ Kauffman et al,2015)</w:t>
                            </w:r>
                            <w:r w:rsidR="007D5A53" w:rsidRPr="00864FE3">
                              <w:rPr>
                                <w:rFonts w:ascii="Arial" w:hAnsi="Arial" w:cs="Arial"/>
                                <w:sz w:val="18"/>
                                <w:szCs w:val="18"/>
                              </w:rPr>
                              <w:t>.</w:t>
                            </w:r>
                            <w:r w:rsidRPr="00864FE3">
                              <w:rPr>
                                <w:rFonts w:ascii="Arial" w:hAnsi="Arial" w:cs="Arial"/>
                                <w:sz w:val="18"/>
                                <w:szCs w:val="18"/>
                              </w:rPr>
                              <w:t xml:space="preserve"> </w:t>
                            </w:r>
                          </w:p>
                          <w:p w14:paraId="4B7253B9" w14:textId="77777777" w:rsidR="007C5042" w:rsidRPr="00864FE3" w:rsidRDefault="007C5042">
                            <w:pPr>
                              <w:rPr>
                                <w:rFonts w:ascii="Arial" w:hAnsi="Arial" w:cs="Arial"/>
                                <w:sz w:val="18"/>
                                <w:szCs w:val="18"/>
                              </w:rPr>
                            </w:pPr>
                            <w:r w:rsidRPr="00864FE3">
                              <w:rPr>
                                <w:rFonts w:ascii="Arial" w:hAnsi="Arial" w:cs="Arial"/>
                                <w:sz w:val="18"/>
                                <w:szCs w:val="18"/>
                              </w:rPr>
                              <w:t>Cybersecurity treats, AI accuracy, system integration</w:t>
                            </w:r>
                          </w:p>
                        </w:txbxContent>
                      </wps:txbx>
                      <wps:bodyPr rot="0" vert="horz" wrap="square" lIns="91440" tIns="45720" rIns="91440" bIns="45720" anchor="t" anchorCtr="0">
                        <a:noAutofit/>
                      </wps:bodyPr>
                    </wps:wsp>
                  </a:graphicData>
                </a:graphic>
              </wp:inline>
            </w:drawing>
          </mc:Choice>
          <mc:Fallback>
            <w:pict>
              <v:shape w14:anchorId="0E8588D0" id="_x0000_s1030" type="#_x0000_t202" style="width:110.5pt;height:1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">
                <v:textbox>
                  <w:txbxContent>
                    <w:p w14:paraId="075595BE" w14:textId="77777777" w:rsidR="007C5042" w:rsidRPr="00864FE3" w:rsidRDefault="007C5042">
                      <w:pPr>
                        <w:rPr>
                          <w:rFonts w:ascii="Arial" w:hAnsi="Arial" w:cs="Arial"/>
                          <w:sz w:val="18"/>
                          <w:szCs w:val="18"/>
                        </w:rPr>
                      </w:pPr>
                      <w:r w:rsidRPr="00864FE3">
                        <w:rPr>
                          <w:rFonts w:ascii="Arial" w:hAnsi="Arial" w:cs="Arial"/>
                          <w:sz w:val="18"/>
                          <w:szCs w:val="18"/>
                          <w:highlight w:val="green"/>
                        </w:rPr>
                        <w:t>Technological</w:t>
                      </w:r>
                      <w:r w:rsidRPr="00864FE3">
                        <w:rPr>
                          <w:rFonts w:ascii="Arial" w:hAnsi="Arial" w:cs="Arial"/>
                          <w:sz w:val="18"/>
                          <w:szCs w:val="18"/>
                        </w:rPr>
                        <w:t xml:space="preserve"> </w:t>
                      </w:r>
                    </w:p>
                    <w:p w14:paraId="795E5789" w14:textId="77777777" w:rsidR="007C5042" w:rsidRPr="00864FE3" w:rsidRDefault="007C5042">
                      <w:pPr>
                        <w:rPr>
                          <w:rFonts w:ascii="Arial" w:hAnsi="Arial" w:cs="Arial"/>
                          <w:sz w:val="18"/>
                          <w:szCs w:val="18"/>
                        </w:rPr>
                      </w:pPr>
                      <w:r w:rsidRPr="00864FE3">
                        <w:rPr>
                          <w:rFonts w:ascii="Arial" w:hAnsi="Arial" w:cs="Arial"/>
                          <w:sz w:val="18"/>
                          <w:szCs w:val="18"/>
                        </w:rPr>
                        <w:t xml:space="preserve">Connect Plus, must require continuous investment and cybersecurity </w:t>
                      </w:r>
                    </w:p>
                    <w:p w14:paraId="335127D8" w14:textId="2421C9C7" w:rsidR="007C5042" w:rsidRPr="00864FE3" w:rsidRDefault="007C5042">
                      <w:pPr>
                        <w:rPr>
                          <w:rFonts w:ascii="Arial" w:hAnsi="Arial" w:cs="Arial"/>
                          <w:sz w:val="18"/>
                          <w:szCs w:val="18"/>
                        </w:rPr>
                      </w:pPr>
                      <w:r w:rsidRPr="00864FE3">
                        <w:rPr>
                          <w:rFonts w:ascii="Arial" w:hAnsi="Arial" w:cs="Arial"/>
                          <w:sz w:val="18"/>
                          <w:szCs w:val="18"/>
                        </w:rPr>
                        <w:t>(RJ Kauffman et al,2015)</w:t>
                      </w:r>
                      <w:r w:rsidR="007D5A53" w:rsidRPr="00864FE3">
                        <w:rPr>
                          <w:rFonts w:ascii="Arial" w:hAnsi="Arial" w:cs="Arial"/>
                          <w:sz w:val="18"/>
                          <w:szCs w:val="18"/>
                        </w:rPr>
                        <w:t>.</w:t>
                      </w:r>
                      <w:r w:rsidRPr="00864FE3">
                        <w:rPr>
                          <w:rFonts w:ascii="Arial" w:hAnsi="Arial" w:cs="Arial"/>
                          <w:sz w:val="18"/>
                          <w:szCs w:val="18"/>
                        </w:rPr>
                        <w:t xml:space="preserve"> </w:t>
                      </w:r>
                    </w:p>
                    <w:p w14:paraId="4B7253B9" w14:textId="77777777" w:rsidR="007C5042" w:rsidRPr="00864FE3" w:rsidRDefault="007C5042">
                      <w:pPr>
                        <w:rPr>
                          <w:rFonts w:ascii="Arial" w:hAnsi="Arial" w:cs="Arial"/>
                          <w:sz w:val="18"/>
                          <w:szCs w:val="18"/>
                        </w:rPr>
                      </w:pPr>
                      <w:r w:rsidRPr="00864FE3">
                        <w:rPr>
                          <w:rFonts w:ascii="Arial" w:hAnsi="Arial" w:cs="Arial"/>
                          <w:sz w:val="18"/>
                          <w:szCs w:val="18"/>
                        </w:rPr>
                        <w:t>Cybersecurity treats, AI accuracy, system integration</w:t>
                      </w:r>
                    </w:p>
                  </w:txbxContent>
                </v:textbox>
                <w10:anchorlock/>
              </v:shape>
            </w:pict>
          </mc:Fallback>
        </mc:AlternateContent>
      </w:r>
      <w:r w:rsidRPr="00683024">
        <w:rPr>
          <w:rFonts w:ascii="Arial" w:hAnsi="Arial" w:cs="Arial"/>
          <w:noProof/>
        </w:rPr>
        <mc:AlternateContent>
          <mc:Choice Requires="wps">
            <w:drawing>
              <wp:inline distT="45720" distB="45720" distL="114300" distR="114300" wp14:anchorId="51FAFFD4" wp14:editId="7A308627">
                <wp:extent cx="1993900" cy="1896110"/>
                <wp:effectExtent l="0" t="0" r="25400" b="27940"/>
                <wp:docPr id="3635887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3900" cy="1896110"/>
                        </a:xfrm>
                        <a:prstGeom prst="rect">
                          <a:avLst/>
                        </a:prstGeom>
                        <a:solidFill>
                          <a:srgbClr val="FFFFFF"/>
                        </a:solidFill>
                        <a:ln w="9525">
                          <a:solidFill>
                            <a:srgbClr val="000000"/>
                          </a:solidFill>
                          <a:miter lim="800000"/>
                          <a:headEnd/>
                          <a:tailEnd/>
                        </a:ln>
                      </wps:spPr>
                      <wps:txbx>
                        <w:txbxContent>
                          <w:p w14:paraId="465A9EF6" w14:textId="77777777" w:rsidR="00CF6CC3" w:rsidRDefault="00CF6CC3" w:rsidP="00CF6CC3">
                            <w:pPr>
                              <w:rPr>
                                <w:rFonts w:ascii="Arial" w:hAnsi="Arial" w:cs="Arial"/>
                                <w:sz w:val="18"/>
                                <w:szCs w:val="18"/>
                              </w:rPr>
                            </w:pPr>
                            <w:r w:rsidRPr="00274A3B">
                              <w:rPr>
                                <w:rFonts w:ascii="Arial" w:hAnsi="Arial" w:cs="Arial"/>
                                <w:sz w:val="18"/>
                                <w:szCs w:val="18"/>
                                <w:highlight w:val="green"/>
                              </w:rPr>
                              <w:t>Environmental</w:t>
                            </w:r>
                            <w:r w:rsidRPr="008034D8">
                              <w:rPr>
                                <w:rFonts w:ascii="Arial" w:hAnsi="Arial" w:cs="Arial"/>
                                <w:sz w:val="18"/>
                                <w:szCs w:val="18"/>
                              </w:rPr>
                              <w:t xml:space="preserve"> </w:t>
                            </w:r>
                          </w:p>
                          <w:p w14:paraId="1D9118B7" w14:textId="6847C372" w:rsidR="00CF6CC3" w:rsidRPr="005C7908" w:rsidRDefault="00CF6CC3" w:rsidP="00CF6CC3">
                            <w:pPr>
                              <w:rPr>
                                <w:rFonts w:ascii="Arial" w:hAnsi="Arial" w:cs="Arial"/>
                                <w:sz w:val="18"/>
                                <w:szCs w:val="18"/>
                              </w:rPr>
                            </w:pPr>
                            <w:r w:rsidRPr="005C7908">
                              <w:rPr>
                                <w:rFonts w:ascii="Arial" w:hAnsi="Arial" w:cs="Arial"/>
                                <w:sz w:val="18"/>
                                <w:szCs w:val="18"/>
                              </w:rPr>
                              <w:t>Connect Plus can support paperless rewards, digital receipts and targeted promotions that reduce wasted. To strengthen stakeholder trust and brand reputation (K Saeedi</w:t>
                            </w:r>
                            <w:r w:rsidR="007D5A53">
                              <w:rPr>
                                <w:rFonts w:ascii="Arial" w:hAnsi="Arial" w:cs="Arial"/>
                                <w:sz w:val="18"/>
                                <w:szCs w:val="18"/>
                              </w:rPr>
                              <w:t>,</w:t>
                            </w:r>
                            <w:r w:rsidRPr="005C7908">
                              <w:rPr>
                                <w:rFonts w:ascii="Arial" w:hAnsi="Arial" w:cs="Arial"/>
                                <w:sz w:val="18"/>
                                <w:szCs w:val="18"/>
                              </w:rPr>
                              <w:t xml:space="preserve"> 2024)</w:t>
                            </w:r>
                            <w:r w:rsidR="007D5A53">
                              <w:rPr>
                                <w:rFonts w:ascii="Arial" w:hAnsi="Arial" w:cs="Arial"/>
                                <w:sz w:val="18"/>
                                <w:szCs w:val="18"/>
                              </w:rPr>
                              <w:t>.</w:t>
                            </w:r>
                          </w:p>
                          <w:p w14:paraId="626DD3AF" w14:textId="77777777" w:rsidR="00CF6CC3" w:rsidRPr="005C7908" w:rsidRDefault="00CF6CC3" w:rsidP="00CF6CC3">
                            <w:pPr>
                              <w:rPr>
                                <w:rFonts w:ascii="Arial" w:hAnsi="Arial" w:cs="Arial"/>
                                <w:sz w:val="18"/>
                                <w:szCs w:val="18"/>
                              </w:rPr>
                            </w:pPr>
                            <w:r w:rsidRPr="005C7908">
                              <w:rPr>
                                <w:rFonts w:ascii="Arial" w:hAnsi="Arial" w:cs="Arial"/>
                                <w:sz w:val="18"/>
                                <w:szCs w:val="18"/>
                              </w:rPr>
                              <w:t xml:space="preserve">Sustainability expectations </w:t>
                            </w:r>
                          </w:p>
                          <w:p w14:paraId="2A5ECB0D" w14:textId="77777777" w:rsidR="00CF6CC3" w:rsidRPr="005C7908" w:rsidRDefault="00CF6CC3" w:rsidP="00CF6CC3">
                            <w:pPr>
                              <w:rPr>
                                <w:rFonts w:ascii="Arial" w:hAnsi="Arial" w:cs="Arial"/>
                                <w:sz w:val="18"/>
                                <w:szCs w:val="18"/>
                              </w:rPr>
                            </w:pPr>
                            <w:r w:rsidRPr="005C7908">
                              <w:rPr>
                                <w:rFonts w:ascii="Arial" w:hAnsi="Arial" w:cs="Arial"/>
                                <w:sz w:val="18"/>
                                <w:szCs w:val="18"/>
                              </w:rPr>
                              <w:t>Paperless operations</w:t>
                            </w:r>
                          </w:p>
                        </w:txbxContent>
                      </wps:txbx>
                      <wps:bodyPr rot="0" vert="horz" wrap="square" lIns="91440" tIns="45720" rIns="91440" bIns="45720" anchor="t" anchorCtr="0">
                        <a:noAutofit/>
                      </wps:bodyPr>
                    </wps:wsp>
                  </a:graphicData>
                </a:graphic>
              </wp:inline>
            </w:drawing>
          </mc:Choice>
          <mc:Fallback>
            <w:pict>
              <v:shape w14:anchorId="51FAFFD4" id="_x0000_s1031" type="#_x0000_t202" style="width:157pt;height:149.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">
                <v:textbox>
                  <w:txbxContent>
                    <w:p w14:paraId="465A9EF6" w14:textId="77777777" w:rsidR="00CF6CC3" w:rsidRDefault="00CF6CC3" w:rsidP="00CF6CC3">
                      <w:pPr>
                        <w:rPr>
                          <w:rFonts w:ascii="Arial" w:hAnsi="Arial" w:cs="Arial"/>
                          <w:sz w:val="18"/>
                          <w:szCs w:val="18"/>
                        </w:rPr>
                      </w:pPr>
                      <w:r w:rsidRPr="00274A3B">
                        <w:rPr>
                          <w:rFonts w:ascii="Arial" w:hAnsi="Arial" w:cs="Arial"/>
                          <w:sz w:val="18"/>
                          <w:szCs w:val="18"/>
                          <w:highlight w:val="green"/>
                        </w:rPr>
                        <w:t>Environmental</w:t>
                      </w:r>
                      <w:r w:rsidRPr="008034D8">
                        <w:rPr>
                          <w:rFonts w:ascii="Arial" w:hAnsi="Arial" w:cs="Arial"/>
                          <w:sz w:val="18"/>
                          <w:szCs w:val="18"/>
                        </w:rPr>
                        <w:t xml:space="preserve"> </w:t>
                      </w:r>
                    </w:p>
                    <w:p w14:paraId="1D9118B7" w14:textId="6847C372" w:rsidR="00CF6CC3" w:rsidRPr="005C7908" w:rsidRDefault="00CF6CC3" w:rsidP="00CF6CC3">
                      <w:pPr>
                        <w:rPr>
                          <w:rFonts w:ascii="Arial" w:hAnsi="Arial" w:cs="Arial"/>
                          <w:sz w:val="18"/>
                          <w:szCs w:val="18"/>
                        </w:rPr>
                      </w:pPr>
                      <w:r w:rsidRPr="005C7908">
                        <w:rPr>
                          <w:rFonts w:ascii="Arial" w:hAnsi="Arial" w:cs="Arial"/>
                          <w:sz w:val="18"/>
                          <w:szCs w:val="18"/>
                        </w:rPr>
                        <w:t>Connect Plus can support paperless rewards, digital receipts and targeted promotions that reduce wasted. To strengthen stakeholder trust and brand reputation (K Saeedi</w:t>
                      </w:r>
                      <w:r w:rsidR="007D5A53">
                        <w:rPr>
                          <w:rFonts w:ascii="Arial" w:hAnsi="Arial" w:cs="Arial"/>
                          <w:sz w:val="18"/>
                          <w:szCs w:val="18"/>
                        </w:rPr>
                        <w:t>,</w:t>
                      </w:r>
                      <w:r w:rsidRPr="005C7908">
                        <w:rPr>
                          <w:rFonts w:ascii="Arial" w:hAnsi="Arial" w:cs="Arial"/>
                          <w:sz w:val="18"/>
                          <w:szCs w:val="18"/>
                        </w:rPr>
                        <w:t xml:space="preserve"> 2024)</w:t>
                      </w:r>
                      <w:r w:rsidR="007D5A53">
                        <w:rPr>
                          <w:rFonts w:ascii="Arial" w:hAnsi="Arial" w:cs="Arial"/>
                          <w:sz w:val="18"/>
                          <w:szCs w:val="18"/>
                        </w:rPr>
                        <w:t>.</w:t>
                      </w:r>
                    </w:p>
                    <w:p w14:paraId="626DD3AF" w14:textId="77777777" w:rsidR="00CF6CC3" w:rsidRPr="005C7908" w:rsidRDefault="00CF6CC3" w:rsidP="00CF6CC3">
                      <w:pPr>
                        <w:rPr>
                          <w:rFonts w:ascii="Arial" w:hAnsi="Arial" w:cs="Arial"/>
                          <w:sz w:val="18"/>
                          <w:szCs w:val="18"/>
                        </w:rPr>
                      </w:pPr>
                      <w:r w:rsidRPr="005C7908">
                        <w:rPr>
                          <w:rFonts w:ascii="Arial" w:hAnsi="Arial" w:cs="Arial"/>
                          <w:sz w:val="18"/>
                          <w:szCs w:val="18"/>
                        </w:rPr>
                        <w:t xml:space="preserve">Sustainability expectations </w:t>
                      </w:r>
                    </w:p>
                    <w:p w14:paraId="2A5ECB0D" w14:textId="77777777" w:rsidR="00CF6CC3" w:rsidRPr="005C7908" w:rsidRDefault="00CF6CC3" w:rsidP="00CF6CC3">
                      <w:pPr>
                        <w:rPr>
                          <w:rFonts w:ascii="Arial" w:hAnsi="Arial" w:cs="Arial"/>
                          <w:sz w:val="18"/>
                          <w:szCs w:val="18"/>
                        </w:rPr>
                      </w:pPr>
                      <w:r w:rsidRPr="005C7908">
                        <w:rPr>
                          <w:rFonts w:ascii="Arial" w:hAnsi="Arial" w:cs="Arial"/>
                          <w:sz w:val="18"/>
                          <w:szCs w:val="18"/>
                        </w:rPr>
                        <w:t>Paperless operations</w:t>
                      </w:r>
                    </w:p>
                  </w:txbxContent>
                </v:textbox>
                <w10:anchorlock/>
              </v:shape>
            </w:pict>
          </mc:Fallback>
        </mc:AlternateContent>
      </w:r>
    </w:p>
    <w:p w14:paraId="675479FC" w14:textId="002D1280" w:rsidR="00865602" w:rsidRPr="00683024" w:rsidRDefault="00865602" w:rsidP="00531BB0">
      <w:pPr>
        <w:rPr>
          <w:rFonts w:ascii="Arial" w:hAnsi="Arial" w:cs="Arial"/>
        </w:rPr>
      </w:pPr>
    </w:p>
    <w:p w14:paraId="4A349AEE" w14:textId="33F9AA40" w:rsidR="00865602" w:rsidRPr="00683024" w:rsidRDefault="00865602" w:rsidP="00531BB0">
      <w:pPr>
        <w:rPr>
          <w:rFonts w:ascii="Arial" w:hAnsi="Arial" w:cs="Arial"/>
        </w:rPr>
      </w:pPr>
    </w:p>
    <w:p w14:paraId="3176F54E" w14:textId="04CFE155" w:rsidR="00865602" w:rsidRPr="00683024" w:rsidRDefault="00865602" w:rsidP="00531BB0">
      <w:pPr>
        <w:rPr>
          <w:rFonts w:ascii="Arial" w:hAnsi="Arial" w:cs="Arial"/>
        </w:rPr>
      </w:pPr>
    </w:p>
    <w:p w14:paraId="44B6F006" w14:textId="0639D899" w:rsidR="00531BB0" w:rsidRPr="00683024" w:rsidRDefault="00531BB0" w:rsidP="00531BB0">
      <w:pPr>
        <w:rPr>
          <w:rFonts w:ascii="Arial" w:hAnsi="Arial" w:cs="Arial"/>
        </w:rPr>
      </w:pPr>
    </w:p>
    <w:p w14:paraId="748D5700" w14:textId="1C5706C0" w:rsidR="15303E30" w:rsidRPr="00683024" w:rsidRDefault="15303E30" w:rsidP="008E7D62">
      <w:pPr>
        <w:spacing w:line="360" w:lineRule="auto"/>
        <w:rPr>
          <w:rFonts w:ascii="Arial" w:hAnsi="Arial" w:cs="Arial"/>
        </w:rPr>
      </w:pPr>
    </w:p>
    <w:p w14:paraId="4543C026" w14:textId="2E2771C7" w:rsidR="009536C5" w:rsidRPr="00683024" w:rsidRDefault="00F259C8" w:rsidP="008E7D62">
      <w:pPr>
        <w:spacing w:line="360" w:lineRule="auto"/>
        <w:rPr>
          <w:rFonts w:ascii="Arial" w:eastAsia="Arial Nova" w:hAnsi="Arial" w:cs="Arial"/>
          <w:sz w:val="22"/>
          <w:szCs w:val="22"/>
        </w:rPr>
      </w:pPr>
      <w:r w:rsidRPr="00683024">
        <w:rPr>
          <w:rFonts w:ascii="Arial" w:eastAsia="Arial Nova" w:hAnsi="Arial" w:cs="Arial"/>
          <w:sz w:val="22"/>
          <w:szCs w:val="22"/>
        </w:rPr>
        <w:t>Fishbone Diagram</w:t>
      </w:r>
      <w:r w:rsidR="00B372F3" w:rsidRPr="00683024">
        <w:rPr>
          <w:rFonts w:ascii="Arial" w:eastAsia="Arial Nova" w:hAnsi="Arial" w:cs="Arial"/>
          <w:sz w:val="22"/>
          <w:szCs w:val="22"/>
        </w:rPr>
        <w:t xml:space="preserve"> </w:t>
      </w:r>
      <w:r w:rsidR="00C827FE" w:rsidRPr="00683024">
        <w:rPr>
          <w:rFonts w:ascii="Arial" w:eastAsia="Arial Nova" w:hAnsi="Arial" w:cs="Arial"/>
          <w:sz w:val="22"/>
          <w:szCs w:val="22"/>
        </w:rPr>
        <w:t xml:space="preserve">(Ishikawa Cause-and-Effect Diagram) alongside a </w:t>
      </w:r>
      <w:r w:rsidR="00B372F3" w:rsidRPr="00683024">
        <w:rPr>
          <w:rFonts w:ascii="Arial" w:eastAsia="Arial Nova" w:hAnsi="Arial" w:cs="Arial"/>
          <w:sz w:val="22"/>
          <w:szCs w:val="22"/>
        </w:rPr>
        <w:t xml:space="preserve">Pestel </w:t>
      </w:r>
      <w:r w:rsidR="00261C2B" w:rsidRPr="00683024">
        <w:rPr>
          <w:rFonts w:ascii="Arial" w:eastAsia="Arial Nova" w:hAnsi="Arial" w:cs="Arial"/>
          <w:sz w:val="22"/>
          <w:szCs w:val="22"/>
        </w:rPr>
        <w:t xml:space="preserve">mighty help with the analysis </w:t>
      </w:r>
      <w:r w:rsidR="002E052E" w:rsidRPr="00683024">
        <w:rPr>
          <w:rFonts w:ascii="Arial" w:eastAsia="Arial Nova" w:hAnsi="Arial" w:cs="Arial"/>
          <w:sz w:val="22"/>
          <w:szCs w:val="22"/>
        </w:rPr>
        <w:t>for the success of Connect Plus platform</w:t>
      </w:r>
      <w:r w:rsidR="00D71AAB" w:rsidRPr="00683024">
        <w:rPr>
          <w:rFonts w:ascii="Arial" w:eastAsia="Arial Nova" w:hAnsi="Arial" w:cs="Arial"/>
          <w:sz w:val="22"/>
          <w:szCs w:val="22"/>
        </w:rPr>
        <w:t>, as it helps visualise and analyse the root causes</w:t>
      </w:r>
      <w:r w:rsidR="005235B4" w:rsidRPr="00683024">
        <w:rPr>
          <w:rFonts w:ascii="Arial" w:eastAsia="Arial Nova" w:hAnsi="Arial" w:cs="Arial"/>
          <w:sz w:val="22"/>
          <w:szCs w:val="22"/>
        </w:rPr>
        <w:t xml:space="preserve"> of external en</w:t>
      </w:r>
      <w:r w:rsidR="00795CAD" w:rsidRPr="00683024">
        <w:rPr>
          <w:rFonts w:ascii="Arial" w:eastAsia="Arial Nova" w:hAnsi="Arial" w:cs="Arial"/>
          <w:sz w:val="22"/>
          <w:szCs w:val="22"/>
        </w:rPr>
        <w:t>vironmental factors</w:t>
      </w:r>
      <w:r w:rsidR="00493154" w:rsidRPr="00683024">
        <w:rPr>
          <w:rFonts w:ascii="Arial" w:eastAsia="Arial Nova" w:hAnsi="Arial" w:cs="Arial"/>
          <w:sz w:val="22"/>
          <w:szCs w:val="22"/>
        </w:rPr>
        <w:t xml:space="preserve"> </w:t>
      </w:r>
      <w:r w:rsidR="00AE4FEC" w:rsidRPr="00683024">
        <w:rPr>
          <w:rFonts w:ascii="Arial" w:eastAsia="Arial Nova" w:hAnsi="Arial" w:cs="Arial"/>
          <w:sz w:val="22"/>
          <w:szCs w:val="22"/>
        </w:rPr>
        <w:t>(</w:t>
      </w:r>
      <w:r w:rsidR="00493154" w:rsidRPr="00683024">
        <w:rPr>
          <w:rFonts w:ascii="Arial" w:eastAsia="Arial Nova" w:hAnsi="Arial" w:cs="Arial"/>
          <w:sz w:val="22"/>
          <w:szCs w:val="22"/>
        </w:rPr>
        <w:t>M Coccia</w:t>
      </w:r>
      <w:r w:rsidR="004E1B7B" w:rsidRPr="00683024">
        <w:rPr>
          <w:rFonts w:ascii="Arial" w:eastAsia="Arial Nova" w:hAnsi="Arial" w:cs="Arial"/>
          <w:sz w:val="22"/>
          <w:szCs w:val="22"/>
        </w:rPr>
        <w:t>,2018)</w:t>
      </w:r>
      <w:r w:rsidR="007F2A4B">
        <w:rPr>
          <w:rFonts w:ascii="Arial" w:eastAsia="Arial Nova" w:hAnsi="Arial" w:cs="Arial"/>
          <w:sz w:val="22"/>
          <w:szCs w:val="22"/>
        </w:rPr>
        <w:t>.</w:t>
      </w:r>
    </w:p>
    <w:p w14:paraId="2A807DC3" w14:textId="135564DE" w:rsidR="009E109F" w:rsidRPr="00683024" w:rsidRDefault="00993CE1" w:rsidP="008E7D62">
      <w:pPr>
        <w:pStyle w:val="Heading2"/>
        <w:spacing w:line="360" w:lineRule="auto"/>
        <w:rPr>
          <w:rFonts w:ascii="Arial" w:hAnsi="Arial" w:cs="Arial"/>
        </w:rPr>
      </w:pPr>
      <w:bookmarkStart w:id="6" w:name="_Toc235361860"/>
      <w:r w:rsidRPr="00683024">
        <w:rPr>
          <w:rFonts w:ascii="Arial" w:hAnsi="Arial" w:cs="Arial"/>
        </w:rPr>
        <w:lastRenderedPageBreak/>
        <w:t>3</w:t>
      </w:r>
      <w:r w:rsidR="009E109F" w:rsidRPr="00683024">
        <w:rPr>
          <w:rFonts w:ascii="Arial" w:hAnsi="Arial" w:cs="Arial"/>
        </w:rPr>
        <w:t>.4 Pestel</w:t>
      </w:r>
      <w:bookmarkEnd w:id="6"/>
    </w:p>
    <w:p w14:paraId="2BF5B0C7" w14:textId="7A7B20BC" w:rsidR="0094374F" w:rsidRPr="00683024" w:rsidRDefault="00250C4B" w:rsidP="008E7D62">
      <w:pPr>
        <w:spacing w:line="360" w:lineRule="auto"/>
        <w:rPr>
          <w:rFonts w:ascii="Arial" w:hAnsi="Arial" w:cs="Arial"/>
          <w:i/>
          <w:iCs/>
          <w:sz w:val="22"/>
          <w:szCs w:val="22"/>
        </w:rPr>
      </w:pPr>
      <w:r w:rsidRPr="00683024">
        <w:rPr>
          <w:rFonts w:ascii="Arial" w:hAnsi="Arial" w:cs="Arial"/>
          <w:i/>
          <w:iCs/>
          <w:sz w:val="22"/>
          <w:szCs w:val="22"/>
        </w:rPr>
        <w:t>Political</w:t>
      </w:r>
    </w:p>
    <w:p w14:paraId="45507EB4" w14:textId="2B6710A1" w:rsidR="00CF6CC3" w:rsidRPr="00683024" w:rsidRDefault="008A0A52" w:rsidP="008E7D62">
      <w:pPr>
        <w:spacing w:line="360" w:lineRule="auto"/>
        <w:rPr>
          <w:rFonts w:ascii="Arial" w:hAnsi="Arial" w:cs="Arial"/>
          <w:sz w:val="22"/>
          <w:szCs w:val="22"/>
        </w:rPr>
      </w:pPr>
      <w:r w:rsidRPr="00683024">
        <w:rPr>
          <w:rFonts w:ascii="Arial" w:hAnsi="Arial" w:cs="Arial"/>
          <w:sz w:val="22"/>
          <w:szCs w:val="22"/>
        </w:rPr>
        <w:t xml:space="preserve"> The UK government supports digital innovations and artificial intelligence while enforcing regulations </w:t>
      </w:r>
      <w:r w:rsidR="006E7939" w:rsidRPr="00683024">
        <w:rPr>
          <w:rFonts w:ascii="Arial" w:hAnsi="Arial" w:cs="Arial"/>
          <w:sz w:val="22"/>
          <w:szCs w:val="22"/>
        </w:rPr>
        <w:t xml:space="preserve">on data privacy and consumer protection. </w:t>
      </w:r>
      <w:r w:rsidR="00214BDC" w:rsidRPr="00683024">
        <w:rPr>
          <w:rFonts w:ascii="Arial" w:hAnsi="Arial" w:cs="Arial"/>
          <w:sz w:val="22"/>
          <w:szCs w:val="22"/>
        </w:rPr>
        <w:t xml:space="preserve">In the international environment </w:t>
      </w:r>
      <w:r w:rsidR="00640D18" w:rsidRPr="00683024">
        <w:rPr>
          <w:rFonts w:ascii="Arial" w:hAnsi="Arial" w:cs="Arial"/>
          <w:sz w:val="22"/>
          <w:szCs w:val="22"/>
        </w:rPr>
        <w:t xml:space="preserve">requires compliance with different national </w:t>
      </w:r>
      <w:r w:rsidR="0058186D" w:rsidRPr="00683024">
        <w:rPr>
          <w:rFonts w:ascii="Arial" w:hAnsi="Arial" w:cs="Arial"/>
          <w:sz w:val="22"/>
          <w:szCs w:val="22"/>
        </w:rPr>
        <w:t xml:space="preserve">regulations and trade policies. Superdrug must ensure </w:t>
      </w:r>
      <w:r w:rsidR="00C15B9F" w:rsidRPr="00683024">
        <w:rPr>
          <w:rFonts w:ascii="Arial" w:hAnsi="Arial" w:cs="Arial"/>
          <w:sz w:val="22"/>
          <w:szCs w:val="22"/>
        </w:rPr>
        <w:t xml:space="preserve">Connect Plus </w:t>
      </w:r>
      <w:r w:rsidR="007F28A3" w:rsidRPr="00683024">
        <w:rPr>
          <w:rFonts w:ascii="Arial" w:hAnsi="Arial" w:cs="Arial"/>
          <w:sz w:val="22"/>
          <w:szCs w:val="22"/>
        </w:rPr>
        <w:t xml:space="preserve">complies with legal requirements in the international market </w:t>
      </w:r>
      <w:r w:rsidR="00342397" w:rsidRPr="00683024">
        <w:rPr>
          <w:rFonts w:ascii="Arial" w:hAnsi="Arial" w:cs="Arial"/>
          <w:sz w:val="22"/>
          <w:szCs w:val="22"/>
        </w:rPr>
        <w:t xml:space="preserve">without forgetting maintains strong relationships with </w:t>
      </w:r>
      <w:r w:rsidR="0094374F" w:rsidRPr="00683024">
        <w:rPr>
          <w:rFonts w:ascii="Arial" w:hAnsi="Arial" w:cs="Arial"/>
          <w:sz w:val="22"/>
          <w:szCs w:val="22"/>
        </w:rPr>
        <w:t>the stakeholders.</w:t>
      </w:r>
    </w:p>
    <w:p w14:paraId="0511601D" w14:textId="6DB2D6A6" w:rsidR="0094374F" w:rsidRPr="00683024" w:rsidRDefault="0094374F" w:rsidP="008E7D62">
      <w:pPr>
        <w:spacing w:line="360" w:lineRule="auto"/>
        <w:rPr>
          <w:rFonts w:ascii="Arial" w:hAnsi="Arial" w:cs="Arial"/>
          <w:i/>
          <w:iCs/>
          <w:sz w:val="22"/>
          <w:szCs w:val="22"/>
        </w:rPr>
      </w:pPr>
      <w:r w:rsidRPr="00683024">
        <w:rPr>
          <w:rFonts w:ascii="Arial" w:hAnsi="Arial" w:cs="Arial"/>
          <w:i/>
          <w:iCs/>
          <w:sz w:val="22"/>
          <w:szCs w:val="22"/>
        </w:rPr>
        <w:t>Economic</w:t>
      </w:r>
    </w:p>
    <w:p w14:paraId="05AFCA6C" w14:textId="55A1FF2A" w:rsidR="0094374F" w:rsidRPr="00683024" w:rsidRDefault="0094374F" w:rsidP="008E7D62">
      <w:pPr>
        <w:spacing w:line="360" w:lineRule="auto"/>
        <w:rPr>
          <w:rFonts w:ascii="Arial" w:hAnsi="Arial" w:cs="Arial"/>
          <w:sz w:val="22"/>
          <w:szCs w:val="22"/>
        </w:rPr>
      </w:pPr>
      <w:r w:rsidRPr="00683024">
        <w:rPr>
          <w:rFonts w:ascii="Arial" w:hAnsi="Arial" w:cs="Arial"/>
          <w:sz w:val="22"/>
          <w:szCs w:val="22"/>
        </w:rPr>
        <w:t>Inflation</w:t>
      </w:r>
      <w:r w:rsidR="00D14DD5" w:rsidRPr="00683024">
        <w:rPr>
          <w:rFonts w:ascii="Arial" w:hAnsi="Arial" w:cs="Arial"/>
          <w:sz w:val="22"/>
          <w:szCs w:val="22"/>
        </w:rPr>
        <w:t xml:space="preserve">, rising living cost adding </w:t>
      </w:r>
      <w:r w:rsidR="00F049A8" w:rsidRPr="00683024">
        <w:rPr>
          <w:rFonts w:ascii="Arial" w:hAnsi="Arial" w:cs="Arial"/>
          <w:sz w:val="22"/>
          <w:szCs w:val="22"/>
        </w:rPr>
        <w:t>economic uncertainty influence consumer spending</w:t>
      </w:r>
      <w:r w:rsidR="008A0004" w:rsidRPr="00683024">
        <w:rPr>
          <w:rFonts w:ascii="Arial" w:hAnsi="Arial" w:cs="Arial"/>
          <w:sz w:val="22"/>
          <w:szCs w:val="22"/>
        </w:rPr>
        <w:t xml:space="preserve"> on health and beauty products. In </w:t>
      </w:r>
      <w:r w:rsidR="00DF0BD6" w:rsidRPr="00683024">
        <w:rPr>
          <w:rFonts w:ascii="Arial" w:hAnsi="Arial" w:cs="Arial"/>
          <w:sz w:val="22"/>
          <w:szCs w:val="22"/>
        </w:rPr>
        <w:t xml:space="preserve">another hand </w:t>
      </w:r>
      <w:r w:rsidR="00C52382" w:rsidRPr="00683024">
        <w:rPr>
          <w:rFonts w:ascii="Arial" w:hAnsi="Arial" w:cs="Arial"/>
          <w:sz w:val="22"/>
          <w:szCs w:val="22"/>
        </w:rPr>
        <w:t>costumer’s</w:t>
      </w:r>
      <w:r w:rsidR="00DF0BD6" w:rsidRPr="00683024">
        <w:rPr>
          <w:rFonts w:ascii="Arial" w:hAnsi="Arial" w:cs="Arial"/>
          <w:sz w:val="22"/>
          <w:szCs w:val="22"/>
        </w:rPr>
        <w:t xml:space="preserve"> pursuit personalised </w:t>
      </w:r>
      <w:r w:rsidR="004127C2" w:rsidRPr="00683024">
        <w:rPr>
          <w:rFonts w:ascii="Arial" w:hAnsi="Arial" w:cs="Arial"/>
          <w:sz w:val="22"/>
          <w:szCs w:val="22"/>
        </w:rPr>
        <w:t xml:space="preserve">promotions and services and loyalty rewards </w:t>
      </w:r>
      <w:r w:rsidR="00624E9A" w:rsidRPr="00683024">
        <w:rPr>
          <w:rFonts w:ascii="Arial" w:hAnsi="Arial" w:cs="Arial"/>
          <w:sz w:val="22"/>
          <w:szCs w:val="22"/>
        </w:rPr>
        <w:t xml:space="preserve">that offer greater value </w:t>
      </w:r>
      <w:r w:rsidR="008C2E2B" w:rsidRPr="00683024">
        <w:rPr>
          <w:rFonts w:ascii="Arial" w:hAnsi="Arial" w:cs="Arial"/>
          <w:sz w:val="22"/>
          <w:szCs w:val="22"/>
        </w:rPr>
        <w:t xml:space="preserve">for money. Another thing to take in consideration </w:t>
      </w:r>
      <w:r w:rsidR="00F414E7" w:rsidRPr="00683024">
        <w:rPr>
          <w:rFonts w:ascii="Arial" w:hAnsi="Arial" w:cs="Arial"/>
          <w:sz w:val="22"/>
          <w:szCs w:val="22"/>
        </w:rPr>
        <w:t xml:space="preserve">is the fluctuations of the currency </w:t>
      </w:r>
      <w:r w:rsidR="00DA08CB" w:rsidRPr="00683024">
        <w:rPr>
          <w:rFonts w:ascii="Arial" w:hAnsi="Arial" w:cs="Arial"/>
          <w:sz w:val="22"/>
          <w:szCs w:val="22"/>
        </w:rPr>
        <w:t>may affect</w:t>
      </w:r>
      <w:r w:rsidR="00140BE8" w:rsidRPr="00683024">
        <w:rPr>
          <w:rFonts w:ascii="Arial" w:hAnsi="Arial" w:cs="Arial"/>
          <w:sz w:val="22"/>
          <w:szCs w:val="22"/>
        </w:rPr>
        <w:t xml:space="preserve"> international operations. Connect plus can improve customer retention by person</w:t>
      </w:r>
      <w:r w:rsidR="006D310B" w:rsidRPr="00683024">
        <w:rPr>
          <w:rFonts w:ascii="Arial" w:hAnsi="Arial" w:cs="Arial"/>
          <w:sz w:val="22"/>
          <w:szCs w:val="22"/>
        </w:rPr>
        <w:t xml:space="preserve">alised offers and rewards, </w:t>
      </w:r>
      <w:r w:rsidR="007B1917" w:rsidRPr="00683024">
        <w:rPr>
          <w:rFonts w:ascii="Arial" w:hAnsi="Arial" w:cs="Arial"/>
          <w:sz w:val="22"/>
          <w:szCs w:val="22"/>
        </w:rPr>
        <w:t xml:space="preserve">although economic pressures may influence consumer </w:t>
      </w:r>
      <w:r w:rsidR="00BF7CA6" w:rsidRPr="00683024">
        <w:rPr>
          <w:rFonts w:ascii="Arial" w:hAnsi="Arial" w:cs="Arial"/>
          <w:sz w:val="22"/>
          <w:szCs w:val="22"/>
        </w:rPr>
        <w:t>engagement and investment decisions.</w:t>
      </w:r>
    </w:p>
    <w:p w14:paraId="2703BEB1" w14:textId="1C974403" w:rsidR="00BF7CA6" w:rsidRPr="00683024" w:rsidRDefault="00BF7CA6" w:rsidP="008E7D62">
      <w:pPr>
        <w:spacing w:line="360" w:lineRule="auto"/>
        <w:rPr>
          <w:rFonts w:ascii="Arial" w:hAnsi="Arial" w:cs="Arial"/>
          <w:i/>
          <w:iCs/>
          <w:sz w:val="22"/>
          <w:szCs w:val="22"/>
        </w:rPr>
      </w:pPr>
      <w:r w:rsidRPr="00683024">
        <w:rPr>
          <w:rFonts w:ascii="Arial" w:hAnsi="Arial" w:cs="Arial"/>
          <w:i/>
          <w:iCs/>
          <w:sz w:val="22"/>
          <w:szCs w:val="22"/>
        </w:rPr>
        <w:t xml:space="preserve">Environmental </w:t>
      </w:r>
    </w:p>
    <w:p w14:paraId="7C3A812C" w14:textId="75E8B857" w:rsidR="00F56305" w:rsidRPr="00683024" w:rsidRDefault="005A2263" w:rsidP="008E7D62">
      <w:pPr>
        <w:spacing w:line="360" w:lineRule="auto"/>
        <w:rPr>
          <w:rFonts w:ascii="Arial" w:hAnsi="Arial" w:cs="Arial"/>
          <w:sz w:val="22"/>
          <w:szCs w:val="22"/>
        </w:rPr>
      </w:pPr>
      <w:r w:rsidRPr="00683024">
        <w:rPr>
          <w:rFonts w:ascii="Arial" w:hAnsi="Arial" w:cs="Arial"/>
          <w:sz w:val="22"/>
          <w:szCs w:val="22"/>
        </w:rPr>
        <w:t xml:space="preserve">The numbers of consumers concern </w:t>
      </w:r>
      <w:r w:rsidR="00EB26F7" w:rsidRPr="00683024">
        <w:rPr>
          <w:rFonts w:ascii="Arial" w:hAnsi="Arial" w:cs="Arial"/>
          <w:sz w:val="22"/>
          <w:szCs w:val="22"/>
        </w:rPr>
        <w:t xml:space="preserve">about products </w:t>
      </w:r>
      <w:r w:rsidR="0007529B" w:rsidRPr="00683024">
        <w:rPr>
          <w:rFonts w:ascii="Arial" w:hAnsi="Arial" w:cs="Arial"/>
          <w:sz w:val="22"/>
          <w:szCs w:val="22"/>
        </w:rPr>
        <w:t xml:space="preserve">environmental responsibility and cruelty free are rising. Digital platforms </w:t>
      </w:r>
      <w:r w:rsidR="00511297" w:rsidRPr="00683024">
        <w:rPr>
          <w:rFonts w:ascii="Arial" w:hAnsi="Arial" w:cs="Arial"/>
          <w:sz w:val="22"/>
          <w:szCs w:val="22"/>
        </w:rPr>
        <w:t xml:space="preserve">may </w:t>
      </w:r>
      <w:r w:rsidR="007F2A4B" w:rsidRPr="00683024">
        <w:rPr>
          <w:rFonts w:ascii="Arial" w:hAnsi="Arial" w:cs="Arial"/>
          <w:sz w:val="22"/>
          <w:szCs w:val="22"/>
        </w:rPr>
        <w:t>help</w:t>
      </w:r>
      <w:r w:rsidR="00511297" w:rsidRPr="00683024">
        <w:rPr>
          <w:rFonts w:ascii="Arial" w:hAnsi="Arial" w:cs="Arial"/>
          <w:sz w:val="22"/>
          <w:szCs w:val="22"/>
        </w:rPr>
        <w:t xml:space="preserve"> improve </w:t>
      </w:r>
      <w:r w:rsidR="00F97CF4" w:rsidRPr="00683024">
        <w:rPr>
          <w:rFonts w:ascii="Arial" w:hAnsi="Arial" w:cs="Arial"/>
          <w:sz w:val="22"/>
          <w:szCs w:val="22"/>
        </w:rPr>
        <w:t>our footprint</w:t>
      </w:r>
      <w:r w:rsidR="00F56305" w:rsidRPr="00683024">
        <w:rPr>
          <w:rFonts w:ascii="Arial" w:hAnsi="Arial" w:cs="Arial"/>
          <w:sz w:val="22"/>
          <w:szCs w:val="22"/>
        </w:rPr>
        <w:t xml:space="preserve">. </w:t>
      </w:r>
    </w:p>
    <w:p w14:paraId="3F68D422" w14:textId="06E8302E" w:rsidR="00BF7CA6" w:rsidRPr="00683024" w:rsidRDefault="00F56305" w:rsidP="008E7D62">
      <w:pPr>
        <w:spacing w:line="360" w:lineRule="auto"/>
        <w:rPr>
          <w:rFonts w:ascii="Arial" w:hAnsi="Arial" w:cs="Arial"/>
          <w:sz w:val="22"/>
          <w:szCs w:val="22"/>
        </w:rPr>
      </w:pPr>
      <w:r w:rsidRPr="00683024">
        <w:rPr>
          <w:rFonts w:ascii="Arial" w:hAnsi="Arial" w:cs="Arial"/>
          <w:sz w:val="22"/>
          <w:szCs w:val="22"/>
        </w:rPr>
        <w:t xml:space="preserve">Another concern to take </w:t>
      </w:r>
      <w:r w:rsidR="00E65C43" w:rsidRPr="00683024">
        <w:rPr>
          <w:rFonts w:ascii="Arial" w:hAnsi="Arial" w:cs="Arial"/>
          <w:sz w:val="22"/>
          <w:szCs w:val="22"/>
        </w:rPr>
        <w:t>in consideration is the energy and resources consumption throu</w:t>
      </w:r>
      <w:r w:rsidR="000F74ED" w:rsidRPr="00683024">
        <w:rPr>
          <w:rFonts w:ascii="Arial" w:hAnsi="Arial" w:cs="Arial"/>
          <w:sz w:val="22"/>
          <w:szCs w:val="22"/>
        </w:rPr>
        <w:t xml:space="preserve">gh data centres and cloud services. Stakeholders increasingly </w:t>
      </w:r>
      <w:r w:rsidR="00906E78" w:rsidRPr="00683024">
        <w:rPr>
          <w:rFonts w:ascii="Arial" w:hAnsi="Arial" w:cs="Arial"/>
          <w:sz w:val="22"/>
          <w:szCs w:val="22"/>
        </w:rPr>
        <w:t xml:space="preserve">expect organisations to demonstrate sustainable </w:t>
      </w:r>
      <w:r w:rsidR="00880769" w:rsidRPr="00683024">
        <w:rPr>
          <w:rFonts w:ascii="Arial" w:hAnsi="Arial" w:cs="Arial"/>
          <w:sz w:val="22"/>
          <w:szCs w:val="22"/>
        </w:rPr>
        <w:t>digital practices is possible.</w:t>
      </w:r>
    </w:p>
    <w:p w14:paraId="026BA082" w14:textId="07FCE2BC" w:rsidR="00880769" w:rsidRPr="00683024" w:rsidRDefault="00880769" w:rsidP="008E7D62">
      <w:pPr>
        <w:spacing w:line="360" w:lineRule="auto"/>
        <w:rPr>
          <w:rFonts w:ascii="Arial" w:hAnsi="Arial" w:cs="Arial"/>
          <w:sz w:val="22"/>
          <w:szCs w:val="22"/>
        </w:rPr>
      </w:pPr>
      <w:r w:rsidRPr="00683024">
        <w:rPr>
          <w:rFonts w:ascii="Arial" w:hAnsi="Arial" w:cs="Arial"/>
          <w:sz w:val="22"/>
          <w:szCs w:val="22"/>
        </w:rPr>
        <w:t>Superdrug can promote digital loyalty cars to reduce paper waste while selecting energy</w:t>
      </w:r>
      <w:r w:rsidR="00132E9E" w:rsidRPr="00683024">
        <w:rPr>
          <w:rFonts w:ascii="Arial" w:hAnsi="Arial" w:cs="Arial"/>
          <w:sz w:val="22"/>
          <w:szCs w:val="22"/>
        </w:rPr>
        <w:t xml:space="preserve">-efficient </w:t>
      </w:r>
      <w:r w:rsidR="004660BC" w:rsidRPr="00683024">
        <w:rPr>
          <w:rFonts w:ascii="Arial" w:hAnsi="Arial" w:cs="Arial"/>
          <w:sz w:val="22"/>
          <w:szCs w:val="22"/>
        </w:rPr>
        <w:t>cloud providers</w:t>
      </w:r>
      <w:r w:rsidR="00D6687E" w:rsidRPr="00683024">
        <w:rPr>
          <w:rFonts w:ascii="Arial" w:hAnsi="Arial" w:cs="Arial"/>
          <w:sz w:val="22"/>
          <w:szCs w:val="22"/>
        </w:rPr>
        <w:t xml:space="preserve">, invest in development </w:t>
      </w:r>
      <w:r w:rsidR="00BC133D" w:rsidRPr="00683024">
        <w:rPr>
          <w:rFonts w:ascii="Arial" w:hAnsi="Arial" w:cs="Arial"/>
          <w:sz w:val="22"/>
          <w:szCs w:val="22"/>
        </w:rPr>
        <w:t>to find other way to maintain</w:t>
      </w:r>
      <w:r w:rsidR="0097367D" w:rsidRPr="00683024">
        <w:rPr>
          <w:rFonts w:ascii="Arial" w:hAnsi="Arial" w:cs="Arial"/>
          <w:sz w:val="22"/>
          <w:szCs w:val="22"/>
        </w:rPr>
        <w:t xml:space="preserve"> a data centre sus</w:t>
      </w:r>
      <w:r w:rsidR="00D07401" w:rsidRPr="00683024">
        <w:rPr>
          <w:rFonts w:ascii="Arial" w:hAnsi="Arial" w:cs="Arial"/>
          <w:sz w:val="22"/>
          <w:szCs w:val="22"/>
        </w:rPr>
        <w:t xml:space="preserve">tainable and promotes </w:t>
      </w:r>
      <w:r w:rsidR="00BC44C1" w:rsidRPr="00683024">
        <w:rPr>
          <w:rFonts w:ascii="Arial" w:hAnsi="Arial" w:cs="Arial"/>
          <w:sz w:val="22"/>
          <w:szCs w:val="22"/>
        </w:rPr>
        <w:t>these from costumers and investors.</w:t>
      </w:r>
    </w:p>
    <w:p w14:paraId="21DDE316" w14:textId="71020475" w:rsidR="00BC44C1" w:rsidRPr="00683024" w:rsidRDefault="00BC44C1" w:rsidP="008E7D62">
      <w:pPr>
        <w:spacing w:line="360" w:lineRule="auto"/>
        <w:rPr>
          <w:rFonts w:ascii="Arial" w:hAnsi="Arial" w:cs="Arial"/>
          <w:i/>
          <w:iCs/>
          <w:sz w:val="22"/>
          <w:szCs w:val="22"/>
        </w:rPr>
      </w:pPr>
      <w:r w:rsidRPr="00683024">
        <w:rPr>
          <w:rFonts w:ascii="Arial" w:hAnsi="Arial" w:cs="Arial"/>
          <w:i/>
          <w:iCs/>
          <w:sz w:val="22"/>
          <w:szCs w:val="22"/>
        </w:rPr>
        <w:t xml:space="preserve">Social </w:t>
      </w:r>
    </w:p>
    <w:p w14:paraId="2D6386AF" w14:textId="29B390C8" w:rsidR="00BC44C1" w:rsidRPr="00683024" w:rsidRDefault="00BC44C1" w:rsidP="008E7D62">
      <w:pPr>
        <w:spacing w:line="360" w:lineRule="auto"/>
        <w:rPr>
          <w:rFonts w:ascii="Arial" w:hAnsi="Arial" w:cs="Arial"/>
          <w:sz w:val="22"/>
          <w:szCs w:val="22"/>
        </w:rPr>
      </w:pPr>
      <w:r w:rsidRPr="00683024">
        <w:rPr>
          <w:rFonts w:ascii="Arial" w:hAnsi="Arial" w:cs="Arial"/>
          <w:sz w:val="22"/>
          <w:szCs w:val="22"/>
        </w:rPr>
        <w:t xml:space="preserve">Consumer </w:t>
      </w:r>
      <w:r w:rsidR="003D0A44" w:rsidRPr="00683024">
        <w:rPr>
          <w:rFonts w:ascii="Arial" w:hAnsi="Arial" w:cs="Arial"/>
          <w:sz w:val="22"/>
          <w:szCs w:val="22"/>
        </w:rPr>
        <w:t>expect personalised shopping experience, seamless omnicha</w:t>
      </w:r>
      <w:r w:rsidR="000F1395" w:rsidRPr="00683024">
        <w:rPr>
          <w:rFonts w:ascii="Arial" w:hAnsi="Arial" w:cs="Arial"/>
          <w:sz w:val="22"/>
          <w:szCs w:val="22"/>
        </w:rPr>
        <w:t>nnel services and mobile-first interactions. Although</w:t>
      </w:r>
      <w:r w:rsidR="00D37CF5" w:rsidRPr="00683024">
        <w:rPr>
          <w:rFonts w:ascii="Arial" w:hAnsi="Arial" w:cs="Arial"/>
          <w:sz w:val="22"/>
          <w:szCs w:val="22"/>
        </w:rPr>
        <w:t>, the growing concerns regarding data privacy, ethical AI and digital inclusion among different age groups.</w:t>
      </w:r>
      <w:r w:rsidR="00AB2731" w:rsidRPr="00683024">
        <w:rPr>
          <w:rFonts w:ascii="Arial" w:hAnsi="Arial" w:cs="Arial"/>
          <w:sz w:val="22"/>
          <w:szCs w:val="22"/>
        </w:rPr>
        <w:t xml:space="preserve"> The platform should provide transparent data practices accessible digital services and person</w:t>
      </w:r>
      <w:r w:rsidR="00CA79FE" w:rsidRPr="00683024">
        <w:rPr>
          <w:rFonts w:ascii="Arial" w:hAnsi="Arial" w:cs="Arial"/>
          <w:sz w:val="22"/>
          <w:szCs w:val="22"/>
        </w:rPr>
        <w:t>alised recommendations to strengthen the costumer trust and engagement</w:t>
      </w:r>
      <w:r w:rsidR="004D1759" w:rsidRPr="00683024">
        <w:rPr>
          <w:rFonts w:ascii="Arial" w:hAnsi="Arial" w:cs="Arial"/>
          <w:sz w:val="22"/>
          <w:szCs w:val="22"/>
        </w:rPr>
        <w:t>.</w:t>
      </w:r>
    </w:p>
    <w:p w14:paraId="116E931C" w14:textId="1AA3AD03" w:rsidR="004D1759" w:rsidRPr="00683024" w:rsidRDefault="004D1759" w:rsidP="008E7D62">
      <w:pPr>
        <w:spacing w:line="360" w:lineRule="auto"/>
        <w:rPr>
          <w:rFonts w:ascii="Arial" w:hAnsi="Arial" w:cs="Arial"/>
          <w:i/>
          <w:iCs/>
          <w:sz w:val="22"/>
          <w:szCs w:val="22"/>
        </w:rPr>
      </w:pPr>
      <w:r w:rsidRPr="00683024">
        <w:rPr>
          <w:rFonts w:ascii="Arial" w:hAnsi="Arial" w:cs="Arial"/>
          <w:i/>
          <w:iCs/>
          <w:sz w:val="22"/>
          <w:szCs w:val="22"/>
        </w:rPr>
        <w:t xml:space="preserve">Technological </w:t>
      </w:r>
    </w:p>
    <w:p w14:paraId="3789C6AF" w14:textId="5123F6F8" w:rsidR="004D1759" w:rsidRPr="00683024" w:rsidRDefault="004D1759" w:rsidP="008E7D62">
      <w:pPr>
        <w:spacing w:line="360" w:lineRule="auto"/>
        <w:rPr>
          <w:rFonts w:ascii="Arial" w:hAnsi="Arial" w:cs="Arial"/>
          <w:sz w:val="22"/>
          <w:szCs w:val="22"/>
        </w:rPr>
      </w:pPr>
      <w:r w:rsidRPr="00683024">
        <w:rPr>
          <w:rFonts w:ascii="Arial" w:hAnsi="Arial" w:cs="Arial"/>
          <w:sz w:val="22"/>
          <w:szCs w:val="22"/>
        </w:rPr>
        <w:t xml:space="preserve">Advances in AI, machine </w:t>
      </w:r>
      <w:r w:rsidR="000F2F49" w:rsidRPr="00683024">
        <w:rPr>
          <w:rFonts w:ascii="Arial" w:hAnsi="Arial" w:cs="Arial"/>
          <w:sz w:val="22"/>
          <w:szCs w:val="22"/>
        </w:rPr>
        <w:t xml:space="preserve">learning, cloud computing, big data analytics and </w:t>
      </w:r>
      <w:r w:rsidR="00AB73F4" w:rsidRPr="00683024">
        <w:rPr>
          <w:rFonts w:ascii="Arial" w:hAnsi="Arial" w:cs="Arial"/>
          <w:sz w:val="22"/>
          <w:szCs w:val="22"/>
        </w:rPr>
        <w:t>mobile technolo</w:t>
      </w:r>
      <w:r w:rsidR="00A94C2C" w:rsidRPr="00683024">
        <w:rPr>
          <w:rFonts w:ascii="Arial" w:hAnsi="Arial" w:cs="Arial"/>
          <w:sz w:val="22"/>
          <w:szCs w:val="22"/>
        </w:rPr>
        <w:t>gies enable retailer to o</w:t>
      </w:r>
      <w:r w:rsidR="006A5C05" w:rsidRPr="00683024">
        <w:rPr>
          <w:rFonts w:ascii="Arial" w:hAnsi="Arial" w:cs="Arial"/>
          <w:sz w:val="22"/>
          <w:szCs w:val="22"/>
        </w:rPr>
        <w:t>ffer</w:t>
      </w:r>
      <w:r w:rsidR="00A94C2C" w:rsidRPr="00683024">
        <w:rPr>
          <w:rFonts w:ascii="Arial" w:hAnsi="Arial" w:cs="Arial"/>
          <w:sz w:val="22"/>
          <w:szCs w:val="22"/>
        </w:rPr>
        <w:t xml:space="preserve"> personalised customer experiences</w:t>
      </w:r>
      <w:r w:rsidR="006A5C05" w:rsidRPr="00683024">
        <w:rPr>
          <w:rFonts w:ascii="Arial" w:hAnsi="Arial" w:cs="Arial"/>
          <w:sz w:val="22"/>
          <w:szCs w:val="22"/>
        </w:rPr>
        <w:t xml:space="preserve">. </w:t>
      </w:r>
      <w:r w:rsidR="00BF07B3" w:rsidRPr="00683024">
        <w:rPr>
          <w:rFonts w:ascii="Arial" w:hAnsi="Arial" w:cs="Arial"/>
          <w:sz w:val="22"/>
          <w:szCs w:val="22"/>
        </w:rPr>
        <w:t xml:space="preserve">However </w:t>
      </w:r>
      <w:r w:rsidR="00BF07B3" w:rsidRPr="00683024">
        <w:rPr>
          <w:rFonts w:ascii="Arial" w:hAnsi="Arial" w:cs="Arial"/>
          <w:sz w:val="22"/>
          <w:szCs w:val="22"/>
        </w:rPr>
        <w:lastRenderedPageBreak/>
        <w:t>c</w:t>
      </w:r>
      <w:r w:rsidR="00146865" w:rsidRPr="00683024">
        <w:rPr>
          <w:rFonts w:ascii="Arial" w:hAnsi="Arial" w:cs="Arial"/>
          <w:sz w:val="22"/>
          <w:szCs w:val="22"/>
        </w:rPr>
        <w:t xml:space="preserve">ybersecurity </w:t>
      </w:r>
      <w:r w:rsidR="00F260AB" w:rsidRPr="00683024">
        <w:rPr>
          <w:rFonts w:ascii="Arial" w:hAnsi="Arial" w:cs="Arial"/>
          <w:sz w:val="22"/>
          <w:szCs w:val="22"/>
        </w:rPr>
        <w:t>threats rising</w:t>
      </w:r>
      <w:r w:rsidR="00AE0BB0" w:rsidRPr="00683024">
        <w:rPr>
          <w:rFonts w:ascii="Arial" w:hAnsi="Arial" w:cs="Arial"/>
          <w:sz w:val="22"/>
          <w:szCs w:val="22"/>
        </w:rPr>
        <w:t xml:space="preserve">. </w:t>
      </w:r>
      <w:r w:rsidR="00403810" w:rsidRPr="00683024">
        <w:rPr>
          <w:rFonts w:ascii="Arial" w:hAnsi="Arial" w:cs="Arial"/>
          <w:sz w:val="22"/>
          <w:szCs w:val="22"/>
        </w:rPr>
        <w:t xml:space="preserve">Connect Plus relies heavily on AI </w:t>
      </w:r>
      <w:r w:rsidR="00182619" w:rsidRPr="00683024">
        <w:rPr>
          <w:rFonts w:ascii="Arial" w:hAnsi="Arial" w:cs="Arial"/>
          <w:sz w:val="22"/>
          <w:szCs w:val="22"/>
        </w:rPr>
        <w:t>and customer analytics</w:t>
      </w:r>
      <w:r w:rsidR="00604EBE" w:rsidRPr="00683024">
        <w:rPr>
          <w:rFonts w:ascii="Arial" w:hAnsi="Arial" w:cs="Arial"/>
          <w:sz w:val="22"/>
          <w:szCs w:val="22"/>
        </w:rPr>
        <w:t xml:space="preserve">, making continuous technological investment and robust </w:t>
      </w:r>
      <w:r w:rsidR="00C65C56" w:rsidRPr="00683024">
        <w:rPr>
          <w:rFonts w:ascii="Arial" w:hAnsi="Arial" w:cs="Arial"/>
          <w:sz w:val="22"/>
          <w:szCs w:val="22"/>
        </w:rPr>
        <w:t xml:space="preserve">cybersecurity </w:t>
      </w:r>
      <w:r w:rsidR="00C12FDD" w:rsidRPr="00683024">
        <w:rPr>
          <w:rFonts w:ascii="Arial" w:hAnsi="Arial" w:cs="Arial"/>
          <w:sz w:val="22"/>
          <w:szCs w:val="22"/>
        </w:rPr>
        <w:t>crucial for a successful implementation.</w:t>
      </w:r>
    </w:p>
    <w:p w14:paraId="337CECF2" w14:textId="11DEC506" w:rsidR="00C12FDD" w:rsidRPr="00683024" w:rsidRDefault="00715BE6" w:rsidP="009625D6">
      <w:pPr>
        <w:pStyle w:val="Heading1"/>
        <w:numPr>
          <w:ilvl w:val="0"/>
          <w:numId w:val="16"/>
        </w:numPr>
        <w:spacing w:line="360" w:lineRule="auto"/>
        <w:rPr>
          <w:rFonts w:ascii="Arial" w:hAnsi="Arial" w:cs="Arial"/>
        </w:rPr>
      </w:pPr>
      <w:bookmarkStart w:id="7" w:name="_Toc235361861"/>
      <w:r w:rsidRPr="00683024">
        <w:rPr>
          <w:rFonts w:ascii="Arial" w:hAnsi="Arial" w:cs="Arial"/>
        </w:rPr>
        <w:t>STAKEHOLDERS, INTERNAL AND EXTERNAL STAKEHOLDERS TABLE, MENDELOW’S POWER-INTEREST MATRIX AND MITCHELL, AGLE AND WOOD’S STAKEHOLDER SALIENCE MODEL</w:t>
      </w:r>
      <w:bookmarkEnd w:id="7"/>
      <w:r w:rsidRPr="00683024">
        <w:rPr>
          <w:rFonts w:ascii="Arial" w:hAnsi="Arial" w:cs="Arial"/>
        </w:rPr>
        <w:t xml:space="preserve"> </w:t>
      </w:r>
    </w:p>
    <w:p w14:paraId="09871B6C" w14:textId="06B057CD" w:rsidR="00EE5487" w:rsidRPr="00683024" w:rsidRDefault="00395DB3" w:rsidP="008E7D62">
      <w:pPr>
        <w:spacing w:line="360" w:lineRule="auto"/>
        <w:rPr>
          <w:rFonts w:ascii="Arial" w:hAnsi="Arial" w:cs="Arial"/>
          <w:sz w:val="22"/>
          <w:szCs w:val="22"/>
        </w:rPr>
      </w:pPr>
      <w:r w:rsidRPr="00683024">
        <w:rPr>
          <w:rFonts w:ascii="Arial" w:hAnsi="Arial" w:cs="Arial"/>
          <w:sz w:val="22"/>
          <w:szCs w:val="22"/>
        </w:rPr>
        <w:t xml:space="preserve">Stakeholders </w:t>
      </w:r>
      <w:r w:rsidR="003D495F" w:rsidRPr="00683024">
        <w:rPr>
          <w:rFonts w:ascii="Arial" w:hAnsi="Arial" w:cs="Arial"/>
          <w:sz w:val="22"/>
          <w:szCs w:val="22"/>
        </w:rPr>
        <w:t xml:space="preserve">are individuals, groups or organisations that can influence </w:t>
      </w:r>
      <w:r w:rsidR="00903704" w:rsidRPr="00683024">
        <w:rPr>
          <w:rFonts w:ascii="Arial" w:hAnsi="Arial" w:cs="Arial"/>
          <w:sz w:val="22"/>
          <w:szCs w:val="22"/>
        </w:rPr>
        <w:t xml:space="preserve">or are influenced by an organisation’s activities and objectives. </w:t>
      </w:r>
      <w:r w:rsidR="001F0A3E" w:rsidRPr="00683024">
        <w:rPr>
          <w:rFonts w:ascii="Arial" w:hAnsi="Arial" w:cs="Arial"/>
          <w:sz w:val="22"/>
          <w:szCs w:val="22"/>
        </w:rPr>
        <w:t xml:space="preserve">After the theory of </w:t>
      </w:r>
      <w:r w:rsidR="00490315">
        <w:rPr>
          <w:rFonts w:ascii="Arial" w:hAnsi="Arial" w:cs="Arial"/>
          <w:sz w:val="22"/>
          <w:szCs w:val="22"/>
        </w:rPr>
        <w:t>(</w:t>
      </w:r>
      <w:r w:rsidR="00C52382" w:rsidRPr="00683024">
        <w:rPr>
          <w:rFonts w:ascii="Arial" w:hAnsi="Arial" w:cs="Arial"/>
          <w:sz w:val="22"/>
          <w:szCs w:val="22"/>
        </w:rPr>
        <w:t>Freeman</w:t>
      </w:r>
      <w:r w:rsidR="00490315">
        <w:rPr>
          <w:rFonts w:ascii="Arial" w:hAnsi="Arial" w:cs="Arial"/>
          <w:sz w:val="22"/>
          <w:szCs w:val="22"/>
        </w:rPr>
        <w:t>,</w:t>
      </w:r>
      <w:r w:rsidR="00A853E1" w:rsidRPr="00683024">
        <w:rPr>
          <w:rFonts w:ascii="Arial" w:hAnsi="Arial" w:cs="Arial"/>
          <w:sz w:val="22"/>
          <w:szCs w:val="22"/>
        </w:rPr>
        <w:t>1984)</w:t>
      </w:r>
      <w:r w:rsidR="007D5A53">
        <w:rPr>
          <w:rFonts w:ascii="Arial" w:hAnsi="Arial" w:cs="Arial"/>
          <w:sz w:val="22"/>
          <w:szCs w:val="22"/>
        </w:rPr>
        <w:t>.</w:t>
      </w:r>
      <w:r w:rsidR="003D495F" w:rsidRPr="00683024">
        <w:rPr>
          <w:rFonts w:ascii="Arial" w:hAnsi="Arial" w:cs="Arial"/>
          <w:sz w:val="22"/>
          <w:szCs w:val="22"/>
        </w:rPr>
        <w:t xml:space="preserve"> </w:t>
      </w:r>
      <w:r w:rsidR="00D45E26" w:rsidRPr="00683024">
        <w:rPr>
          <w:rFonts w:ascii="Arial" w:hAnsi="Arial" w:cs="Arial"/>
          <w:sz w:val="22"/>
          <w:szCs w:val="22"/>
        </w:rPr>
        <w:t xml:space="preserve">“Any group or individual </w:t>
      </w:r>
      <w:r w:rsidR="003143A2" w:rsidRPr="00683024">
        <w:rPr>
          <w:rFonts w:ascii="Arial" w:hAnsi="Arial" w:cs="Arial"/>
          <w:sz w:val="22"/>
          <w:szCs w:val="22"/>
        </w:rPr>
        <w:t>who can affect or is affected by the achievement of the organisation</w:t>
      </w:r>
      <w:r w:rsidR="000D0D0D" w:rsidRPr="00683024">
        <w:rPr>
          <w:rFonts w:ascii="Arial" w:hAnsi="Arial" w:cs="Arial"/>
          <w:sz w:val="22"/>
          <w:szCs w:val="22"/>
        </w:rPr>
        <w:t>’s objectives”</w:t>
      </w:r>
      <w:r w:rsidR="00496019" w:rsidRPr="00683024">
        <w:rPr>
          <w:rFonts w:ascii="Arial" w:hAnsi="Arial" w:cs="Arial"/>
          <w:sz w:val="22"/>
          <w:szCs w:val="22"/>
        </w:rPr>
        <w:t>.</w:t>
      </w:r>
      <w:r w:rsidR="00AF3E4E" w:rsidRPr="00683024">
        <w:rPr>
          <w:rFonts w:ascii="Arial" w:hAnsi="Arial" w:cs="Arial"/>
          <w:sz w:val="22"/>
          <w:szCs w:val="22"/>
        </w:rPr>
        <w:t xml:space="preserve"> Although is still relevant </w:t>
      </w:r>
      <w:r w:rsidR="00782E67" w:rsidRPr="00683024">
        <w:rPr>
          <w:rFonts w:ascii="Arial" w:hAnsi="Arial" w:cs="Arial"/>
          <w:sz w:val="22"/>
          <w:szCs w:val="22"/>
        </w:rPr>
        <w:t xml:space="preserve">have been criticised as </w:t>
      </w:r>
      <w:r w:rsidR="00FB203C" w:rsidRPr="00683024">
        <w:rPr>
          <w:rFonts w:ascii="Arial" w:hAnsi="Arial" w:cs="Arial"/>
          <w:sz w:val="22"/>
          <w:szCs w:val="22"/>
        </w:rPr>
        <w:t xml:space="preserve">it is not </w:t>
      </w:r>
      <w:r w:rsidR="00C52382" w:rsidRPr="00683024">
        <w:rPr>
          <w:rFonts w:ascii="Arial" w:hAnsi="Arial" w:cs="Arial"/>
          <w:sz w:val="22"/>
          <w:szCs w:val="22"/>
        </w:rPr>
        <w:t>taken</w:t>
      </w:r>
      <w:r w:rsidR="00FB203C" w:rsidRPr="00683024">
        <w:rPr>
          <w:rFonts w:ascii="Arial" w:hAnsi="Arial" w:cs="Arial"/>
          <w:sz w:val="22"/>
          <w:szCs w:val="22"/>
        </w:rPr>
        <w:t xml:space="preserve"> in consideration </w:t>
      </w:r>
      <w:r w:rsidR="0092436F" w:rsidRPr="00683024">
        <w:rPr>
          <w:rFonts w:ascii="Arial" w:hAnsi="Arial" w:cs="Arial"/>
          <w:sz w:val="22"/>
          <w:szCs w:val="22"/>
        </w:rPr>
        <w:t xml:space="preserve">between stakeholders; </w:t>
      </w:r>
      <w:r w:rsidR="0042230F" w:rsidRPr="00683024">
        <w:rPr>
          <w:rFonts w:ascii="Arial" w:hAnsi="Arial" w:cs="Arial"/>
          <w:sz w:val="22"/>
          <w:szCs w:val="22"/>
        </w:rPr>
        <w:t xml:space="preserve">which has got different levels of influence or legitimacy. </w:t>
      </w:r>
      <w:r w:rsidR="00C52382" w:rsidRPr="00683024">
        <w:rPr>
          <w:rFonts w:ascii="Arial" w:hAnsi="Arial" w:cs="Arial"/>
          <w:sz w:val="22"/>
          <w:szCs w:val="22"/>
        </w:rPr>
        <w:t>Therefore,</w:t>
      </w:r>
      <w:r w:rsidR="007C788B" w:rsidRPr="00683024">
        <w:rPr>
          <w:rFonts w:ascii="Arial" w:hAnsi="Arial" w:cs="Arial"/>
          <w:sz w:val="22"/>
          <w:szCs w:val="22"/>
        </w:rPr>
        <w:t xml:space="preserve"> models as Stakeholder S</w:t>
      </w:r>
      <w:r w:rsidR="00FF3C60" w:rsidRPr="00683024">
        <w:rPr>
          <w:rFonts w:ascii="Arial" w:hAnsi="Arial" w:cs="Arial"/>
          <w:sz w:val="22"/>
          <w:szCs w:val="22"/>
        </w:rPr>
        <w:t xml:space="preserve">alience Model were developed to distinguish </w:t>
      </w:r>
      <w:r w:rsidR="00973B79" w:rsidRPr="00683024">
        <w:rPr>
          <w:rFonts w:ascii="Arial" w:hAnsi="Arial" w:cs="Arial"/>
          <w:sz w:val="22"/>
          <w:szCs w:val="22"/>
        </w:rPr>
        <w:t xml:space="preserve">who you need prioritise </w:t>
      </w:r>
      <w:r w:rsidR="00FB1AE7" w:rsidRPr="00683024">
        <w:rPr>
          <w:rFonts w:ascii="Arial" w:hAnsi="Arial" w:cs="Arial"/>
          <w:sz w:val="22"/>
          <w:szCs w:val="22"/>
        </w:rPr>
        <w:t>according to their power, legitimacy and urgency</w:t>
      </w:r>
      <w:r w:rsidR="005E7FC3" w:rsidRPr="00683024">
        <w:rPr>
          <w:rFonts w:ascii="Arial" w:hAnsi="Arial" w:cs="Arial"/>
          <w:sz w:val="22"/>
          <w:szCs w:val="22"/>
        </w:rPr>
        <w:t xml:space="preserve"> </w:t>
      </w:r>
      <w:r w:rsidR="006900C7">
        <w:rPr>
          <w:rFonts w:ascii="Arial" w:hAnsi="Arial" w:cs="Arial"/>
          <w:sz w:val="22"/>
          <w:szCs w:val="22"/>
        </w:rPr>
        <w:t>(</w:t>
      </w:r>
      <w:r w:rsidR="005E7FC3" w:rsidRPr="00683024">
        <w:rPr>
          <w:rFonts w:ascii="Arial" w:hAnsi="Arial" w:cs="Arial"/>
          <w:sz w:val="22"/>
          <w:szCs w:val="22"/>
        </w:rPr>
        <w:t>Mitchell, Agle and Wood</w:t>
      </w:r>
      <w:r w:rsidR="006900C7">
        <w:rPr>
          <w:rFonts w:ascii="Arial" w:hAnsi="Arial" w:cs="Arial"/>
          <w:sz w:val="22"/>
          <w:szCs w:val="22"/>
        </w:rPr>
        <w:t xml:space="preserve">, </w:t>
      </w:r>
      <w:r w:rsidR="005E7FC3" w:rsidRPr="00683024">
        <w:rPr>
          <w:rFonts w:ascii="Arial" w:hAnsi="Arial" w:cs="Arial"/>
          <w:sz w:val="22"/>
          <w:szCs w:val="22"/>
        </w:rPr>
        <w:t>1997)</w:t>
      </w:r>
      <w:r w:rsidR="007D5A53">
        <w:rPr>
          <w:rFonts w:ascii="Arial" w:hAnsi="Arial" w:cs="Arial"/>
          <w:sz w:val="22"/>
          <w:szCs w:val="22"/>
        </w:rPr>
        <w:t>.</w:t>
      </w:r>
    </w:p>
    <w:p w14:paraId="7D41ABA6" w14:textId="0D215514" w:rsidR="004029BE" w:rsidRPr="00683024" w:rsidRDefault="00993CE1" w:rsidP="00DE72C6">
      <w:pPr>
        <w:pStyle w:val="Heading2"/>
        <w:rPr>
          <w:rFonts w:ascii="Arial" w:hAnsi="Arial" w:cs="Arial"/>
        </w:rPr>
      </w:pPr>
      <w:bookmarkStart w:id="8" w:name="_Toc235361862"/>
      <w:r w:rsidRPr="00683024">
        <w:rPr>
          <w:rFonts w:ascii="Arial" w:hAnsi="Arial" w:cs="Arial"/>
        </w:rPr>
        <w:t>4</w:t>
      </w:r>
      <w:r w:rsidR="005D13CF" w:rsidRPr="00683024">
        <w:rPr>
          <w:rFonts w:ascii="Arial" w:hAnsi="Arial" w:cs="Arial"/>
        </w:rPr>
        <w:t>.1 Internal</w:t>
      </w:r>
      <w:r w:rsidR="00D62C8B" w:rsidRPr="00683024">
        <w:rPr>
          <w:rFonts w:ascii="Arial" w:hAnsi="Arial" w:cs="Arial"/>
        </w:rPr>
        <w:t xml:space="preserve">, </w:t>
      </w:r>
      <w:r w:rsidR="00AD4AD4" w:rsidRPr="00683024">
        <w:rPr>
          <w:rFonts w:ascii="Arial" w:hAnsi="Arial" w:cs="Arial"/>
        </w:rPr>
        <w:t>Intermediate and External</w:t>
      </w:r>
      <w:r w:rsidR="005D13CF" w:rsidRPr="00683024">
        <w:rPr>
          <w:rFonts w:ascii="Arial" w:hAnsi="Arial" w:cs="Arial"/>
        </w:rPr>
        <w:t xml:space="preserve"> </w:t>
      </w:r>
      <w:r w:rsidR="00D62C8B" w:rsidRPr="00683024">
        <w:rPr>
          <w:rFonts w:ascii="Arial" w:hAnsi="Arial" w:cs="Arial"/>
        </w:rPr>
        <w:t>Stakeholders</w:t>
      </w:r>
      <w:bookmarkEnd w:id="8"/>
      <w:r w:rsidR="00D62C8B" w:rsidRPr="00683024">
        <w:rPr>
          <w:rFonts w:ascii="Arial" w:hAnsi="Arial" w:cs="Arial"/>
        </w:rPr>
        <w:t xml:space="preserve"> </w:t>
      </w:r>
    </w:p>
    <w:p w14:paraId="7B484099" w14:textId="37E7B43F" w:rsidR="00152BC9" w:rsidRPr="00683024" w:rsidRDefault="00DE72C6" w:rsidP="00942555">
      <w:pPr>
        <w:rPr>
          <w:rFonts w:ascii="Arial" w:hAnsi="Arial" w:cs="Arial"/>
        </w:rPr>
      </w:pPr>
      <w:r w:rsidRPr="00683024">
        <w:rPr>
          <w:rFonts w:ascii="Arial" w:hAnsi="Arial" w:cs="Arial"/>
          <w:noProof/>
        </w:rPr>
        <w:drawing>
          <wp:inline distT="0" distB="0" distL="0" distR="0" wp14:anchorId="472C0E25" wp14:editId="32BF1E2E">
            <wp:extent cx="5461000" cy="3613150"/>
            <wp:effectExtent l="38100" t="0" r="63500" b="6350"/>
            <wp:docPr id="800971555"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EA0A319" w14:textId="2CCD5B2E" w:rsidR="0099790F" w:rsidRPr="00683024" w:rsidRDefault="00993CE1" w:rsidP="002030DB">
      <w:pPr>
        <w:pStyle w:val="Heading2"/>
        <w:rPr>
          <w:rFonts w:ascii="Arial" w:hAnsi="Arial" w:cs="Arial"/>
        </w:rPr>
      </w:pPr>
      <w:bookmarkStart w:id="9" w:name="_Toc235361863"/>
      <w:r w:rsidRPr="00683024">
        <w:rPr>
          <w:rFonts w:ascii="Arial" w:hAnsi="Arial" w:cs="Arial"/>
        </w:rPr>
        <w:lastRenderedPageBreak/>
        <w:t>4</w:t>
      </w:r>
      <w:r w:rsidR="00C52382" w:rsidRPr="00683024">
        <w:rPr>
          <w:rFonts w:ascii="Arial" w:hAnsi="Arial" w:cs="Arial"/>
        </w:rPr>
        <w:t>.2 Mitchel</w:t>
      </w:r>
      <w:r w:rsidR="003C6258" w:rsidRPr="00683024">
        <w:rPr>
          <w:rFonts w:ascii="Arial" w:hAnsi="Arial" w:cs="Arial"/>
        </w:rPr>
        <w:t>, Agle and Wood’s Stakeholder Salience Model</w:t>
      </w:r>
      <w:bookmarkEnd w:id="9"/>
      <w:r w:rsidR="003C6258" w:rsidRPr="00683024">
        <w:rPr>
          <w:rFonts w:ascii="Arial" w:hAnsi="Arial" w:cs="Arial"/>
        </w:rPr>
        <w:t xml:space="preserve"> </w:t>
      </w:r>
    </w:p>
    <w:p w14:paraId="43A3A457" w14:textId="0C87F2CB" w:rsidR="005C7908" w:rsidRPr="00683024" w:rsidRDefault="00476015" w:rsidP="008E7D62">
      <w:pPr>
        <w:spacing w:line="360" w:lineRule="auto"/>
        <w:rPr>
          <w:rFonts w:ascii="Arial" w:hAnsi="Arial" w:cs="Arial"/>
          <w:sz w:val="22"/>
          <w:szCs w:val="22"/>
        </w:rPr>
      </w:pPr>
      <w:r w:rsidRPr="00683024">
        <w:rPr>
          <w:rFonts w:ascii="Arial" w:hAnsi="Arial" w:cs="Arial"/>
          <w:sz w:val="22"/>
          <w:szCs w:val="22"/>
        </w:rPr>
        <w:t xml:space="preserve">This framework </w:t>
      </w:r>
      <w:r w:rsidR="00A821DA" w:rsidRPr="00683024">
        <w:rPr>
          <w:rFonts w:ascii="Arial" w:hAnsi="Arial" w:cs="Arial"/>
          <w:sz w:val="22"/>
          <w:szCs w:val="22"/>
        </w:rPr>
        <w:t xml:space="preserve">It </w:t>
      </w:r>
      <w:r w:rsidR="00EA7708" w:rsidRPr="00683024">
        <w:rPr>
          <w:rFonts w:ascii="Arial" w:hAnsi="Arial" w:cs="Arial"/>
          <w:sz w:val="22"/>
          <w:szCs w:val="22"/>
        </w:rPr>
        <w:t xml:space="preserve">is more analytical and </w:t>
      </w:r>
      <w:r w:rsidR="003B7ABD" w:rsidRPr="00683024">
        <w:rPr>
          <w:rFonts w:ascii="Arial" w:hAnsi="Arial" w:cs="Arial"/>
          <w:sz w:val="22"/>
          <w:szCs w:val="22"/>
        </w:rPr>
        <w:t xml:space="preserve">as suggested </w:t>
      </w:r>
      <w:r w:rsidR="006900C7">
        <w:rPr>
          <w:rFonts w:ascii="Arial" w:hAnsi="Arial" w:cs="Arial"/>
          <w:sz w:val="22"/>
          <w:szCs w:val="22"/>
        </w:rPr>
        <w:t>(</w:t>
      </w:r>
      <w:r w:rsidR="003B7ABD" w:rsidRPr="00683024">
        <w:rPr>
          <w:rFonts w:ascii="Arial" w:hAnsi="Arial" w:cs="Arial"/>
          <w:sz w:val="22"/>
          <w:szCs w:val="22"/>
        </w:rPr>
        <w:t>Mitchell, Agle</w:t>
      </w:r>
      <w:r w:rsidR="00144772" w:rsidRPr="00683024">
        <w:rPr>
          <w:rFonts w:ascii="Arial" w:hAnsi="Arial" w:cs="Arial"/>
          <w:sz w:val="22"/>
          <w:szCs w:val="22"/>
        </w:rPr>
        <w:t xml:space="preserve"> and Wood</w:t>
      </w:r>
      <w:r w:rsidR="006900C7">
        <w:rPr>
          <w:rFonts w:ascii="Arial" w:hAnsi="Arial" w:cs="Arial"/>
          <w:sz w:val="22"/>
          <w:szCs w:val="22"/>
        </w:rPr>
        <w:t xml:space="preserve">, </w:t>
      </w:r>
      <w:r w:rsidR="00460B2B" w:rsidRPr="00683024">
        <w:rPr>
          <w:rFonts w:ascii="Arial" w:hAnsi="Arial" w:cs="Arial"/>
          <w:sz w:val="22"/>
          <w:szCs w:val="22"/>
        </w:rPr>
        <w:t>1997)</w:t>
      </w:r>
      <w:r w:rsidR="007D5A53">
        <w:rPr>
          <w:rFonts w:ascii="Arial" w:hAnsi="Arial" w:cs="Arial"/>
          <w:sz w:val="22"/>
          <w:szCs w:val="22"/>
        </w:rPr>
        <w:t>.</w:t>
      </w:r>
      <w:r w:rsidR="00460B2B" w:rsidRPr="00683024">
        <w:rPr>
          <w:rFonts w:ascii="Arial" w:hAnsi="Arial" w:cs="Arial"/>
          <w:sz w:val="22"/>
          <w:szCs w:val="22"/>
        </w:rPr>
        <w:t xml:space="preserve"> p</w:t>
      </w:r>
      <w:r w:rsidR="00C56A66" w:rsidRPr="00683024">
        <w:rPr>
          <w:rFonts w:ascii="Arial" w:hAnsi="Arial" w:cs="Arial"/>
          <w:sz w:val="22"/>
          <w:szCs w:val="22"/>
        </w:rPr>
        <w:t>ur</w:t>
      </w:r>
      <w:r w:rsidR="00460B2B" w:rsidRPr="00683024">
        <w:rPr>
          <w:rFonts w:ascii="Arial" w:hAnsi="Arial" w:cs="Arial"/>
          <w:sz w:val="22"/>
          <w:szCs w:val="22"/>
        </w:rPr>
        <w:t xml:space="preserve">pose the importance what are going to give to the stakeholder it is going to depend on power, legitimacy </w:t>
      </w:r>
      <w:r w:rsidR="00B91BB0" w:rsidRPr="00683024">
        <w:rPr>
          <w:rFonts w:ascii="Arial" w:hAnsi="Arial" w:cs="Arial"/>
          <w:sz w:val="22"/>
          <w:szCs w:val="22"/>
        </w:rPr>
        <w:t>and urgency.</w:t>
      </w:r>
    </w:p>
    <w:p w14:paraId="14598FFC" w14:textId="77777777" w:rsidR="005C7908" w:rsidRPr="00683024" w:rsidRDefault="005C7908" w:rsidP="00C63D39">
      <w:pPr>
        <w:rPr>
          <w:rFonts w:ascii="Arial" w:hAnsi="Arial" w:cs="Arial"/>
        </w:rPr>
      </w:pPr>
    </w:p>
    <w:tbl>
      <w:tblPr>
        <w:tblStyle w:val="TableGrid"/>
        <w:tblW w:w="9493" w:type="dxa"/>
        <w:tblLook w:val="04A0" w:firstRow="1" w:lastRow="0" w:firstColumn="1" w:lastColumn="0" w:noHBand="0" w:noVBand="1"/>
      </w:tblPr>
      <w:tblGrid>
        <w:gridCol w:w="3397"/>
        <w:gridCol w:w="1560"/>
        <w:gridCol w:w="1417"/>
        <w:gridCol w:w="1418"/>
        <w:gridCol w:w="1701"/>
      </w:tblGrid>
      <w:tr w:rsidR="00F969D1" w:rsidRPr="00683024" w14:paraId="372D4CD9" w14:textId="77777777" w:rsidTr="009A4EBD">
        <w:tc>
          <w:tcPr>
            <w:tcW w:w="3397" w:type="dxa"/>
            <w:shd w:val="clear" w:color="auto" w:fill="BF4E14" w:themeFill="accent2" w:themeFillShade="BF"/>
          </w:tcPr>
          <w:p w14:paraId="3DD3CBC8" w14:textId="33C3DC5E" w:rsidR="00F969D1" w:rsidRPr="009A4EBD" w:rsidRDefault="00F969D1" w:rsidP="00C63D39">
            <w:pPr>
              <w:rPr>
                <w:rFonts w:ascii="Arial" w:hAnsi="Arial" w:cs="Arial"/>
                <w:b/>
                <w:bCs/>
                <w:sz w:val="22"/>
                <w:szCs w:val="22"/>
              </w:rPr>
            </w:pPr>
            <w:r w:rsidRPr="009A4EBD">
              <w:rPr>
                <w:rFonts w:ascii="Arial" w:hAnsi="Arial" w:cs="Arial"/>
                <w:b/>
                <w:bCs/>
                <w:sz w:val="22"/>
                <w:szCs w:val="22"/>
              </w:rPr>
              <w:t xml:space="preserve">Stakeholder </w:t>
            </w:r>
          </w:p>
        </w:tc>
        <w:tc>
          <w:tcPr>
            <w:tcW w:w="1560" w:type="dxa"/>
            <w:shd w:val="clear" w:color="auto" w:fill="EE0000"/>
          </w:tcPr>
          <w:p w14:paraId="013D8D74" w14:textId="62992F62" w:rsidR="00F969D1" w:rsidRPr="009A4EBD" w:rsidRDefault="00F969D1" w:rsidP="00C63D39">
            <w:pPr>
              <w:rPr>
                <w:rFonts w:ascii="Arial" w:hAnsi="Arial" w:cs="Arial"/>
                <w:b/>
                <w:bCs/>
                <w:sz w:val="22"/>
                <w:szCs w:val="22"/>
              </w:rPr>
            </w:pPr>
            <w:r w:rsidRPr="009A4EBD">
              <w:rPr>
                <w:rFonts w:ascii="Arial" w:hAnsi="Arial" w:cs="Arial"/>
                <w:b/>
                <w:bCs/>
                <w:sz w:val="22"/>
                <w:szCs w:val="22"/>
              </w:rPr>
              <w:t xml:space="preserve">Power </w:t>
            </w:r>
          </w:p>
        </w:tc>
        <w:tc>
          <w:tcPr>
            <w:tcW w:w="1417" w:type="dxa"/>
            <w:shd w:val="clear" w:color="auto" w:fill="47D459" w:themeFill="accent3" w:themeFillTint="99"/>
          </w:tcPr>
          <w:p w14:paraId="31684DCB" w14:textId="6712FD83" w:rsidR="00F969D1" w:rsidRPr="009A4EBD" w:rsidRDefault="00F969D1" w:rsidP="00C63D39">
            <w:pPr>
              <w:rPr>
                <w:rFonts w:ascii="Arial" w:hAnsi="Arial" w:cs="Arial"/>
                <w:b/>
                <w:bCs/>
                <w:sz w:val="22"/>
                <w:szCs w:val="22"/>
              </w:rPr>
            </w:pPr>
            <w:r w:rsidRPr="009A4EBD">
              <w:rPr>
                <w:rFonts w:ascii="Arial" w:hAnsi="Arial" w:cs="Arial"/>
                <w:b/>
                <w:bCs/>
                <w:sz w:val="22"/>
                <w:szCs w:val="22"/>
              </w:rPr>
              <w:t xml:space="preserve">Legitimacy </w:t>
            </w:r>
          </w:p>
        </w:tc>
        <w:tc>
          <w:tcPr>
            <w:tcW w:w="1418" w:type="dxa"/>
            <w:shd w:val="clear" w:color="auto" w:fill="F0722C"/>
          </w:tcPr>
          <w:p w14:paraId="097D367F" w14:textId="662C4F9C" w:rsidR="00F969D1" w:rsidRPr="009A4EBD" w:rsidRDefault="00F969D1" w:rsidP="00C63D39">
            <w:pPr>
              <w:rPr>
                <w:rFonts w:ascii="Arial" w:hAnsi="Arial" w:cs="Arial"/>
                <w:b/>
                <w:bCs/>
                <w:sz w:val="22"/>
                <w:szCs w:val="22"/>
              </w:rPr>
            </w:pPr>
            <w:r w:rsidRPr="009A4EBD">
              <w:rPr>
                <w:rFonts w:ascii="Arial" w:hAnsi="Arial" w:cs="Arial"/>
                <w:b/>
                <w:bCs/>
                <w:sz w:val="22"/>
                <w:szCs w:val="22"/>
              </w:rPr>
              <w:t xml:space="preserve">Urgency </w:t>
            </w:r>
          </w:p>
        </w:tc>
        <w:tc>
          <w:tcPr>
            <w:tcW w:w="1701" w:type="dxa"/>
            <w:shd w:val="clear" w:color="auto" w:fill="D86DCB" w:themeFill="accent5" w:themeFillTint="99"/>
          </w:tcPr>
          <w:p w14:paraId="23A06BA3" w14:textId="2E5DD5A9" w:rsidR="00F969D1" w:rsidRPr="009A4EBD" w:rsidRDefault="00F969D1" w:rsidP="00C63D39">
            <w:pPr>
              <w:rPr>
                <w:rFonts w:ascii="Arial" w:hAnsi="Arial" w:cs="Arial"/>
                <w:b/>
                <w:bCs/>
                <w:sz w:val="22"/>
                <w:szCs w:val="22"/>
              </w:rPr>
            </w:pPr>
            <w:r w:rsidRPr="009A4EBD">
              <w:rPr>
                <w:rFonts w:ascii="Arial" w:hAnsi="Arial" w:cs="Arial"/>
                <w:b/>
                <w:bCs/>
                <w:sz w:val="22"/>
                <w:szCs w:val="22"/>
              </w:rPr>
              <w:t xml:space="preserve">Stakeholder Category </w:t>
            </w:r>
          </w:p>
        </w:tc>
      </w:tr>
      <w:tr w:rsidR="00F969D1" w:rsidRPr="00683024" w14:paraId="7F974668" w14:textId="77777777" w:rsidTr="009A4EBD">
        <w:tc>
          <w:tcPr>
            <w:tcW w:w="3397" w:type="dxa"/>
            <w:shd w:val="clear" w:color="auto" w:fill="FAE2D5" w:themeFill="accent2" w:themeFillTint="33"/>
          </w:tcPr>
          <w:p w14:paraId="5FE9FC65" w14:textId="01D9D89B" w:rsidR="00F969D1" w:rsidRPr="009A4EBD" w:rsidRDefault="00F969D1" w:rsidP="00C63D39">
            <w:pPr>
              <w:rPr>
                <w:rFonts w:ascii="Arial" w:hAnsi="Arial" w:cs="Arial"/>
                <w:sz w:val="22"/>
                <w:szCs w:val="22"/>
              </w:rPr>
            </w:pPr>
            <w:r w:rsidRPr="009A4EBD">
              <w:rPr>
                <w:rFonts w:ascii="Arial" w:hAnsi="Arial" w:cs="Arial"/>
                <w:sz w:val="22"/>
                <w:szCs w:val="22"/>
              </w:rPr>
              <w:t>Partner Company A.S Watson Group</w:t>
            </w:r>
          </w:p>
        </w:tc>
        <w:tc>
          <w:tcPr>
            <w:tcW w:w="1560" w:type="dxa"/>
            <w:shd w:val="clear" w:color="auto" w:fill="F5AFA1"/>
          </w:tcPr>
          <w:p w14:paraId="2E84872F" w14:textId="3F8CFBCA" w:rsidR="00F969D1" w:rsidRPr="009A4EBD" w:rsidRDefault="00F969D1" w:rsidP="003E5E77">
            <w:pPr>
              <w:jc w:val="center"/>
              <w:rPr>
                <w:rFonts w:ascii="Arial" w:hAnsi="Arial" w:cs="Arial"/>
                <w:sz w:val="22"/>
                <w:szCs w:val="22"/>
              </w:rPr>
            </w:pPr>
            <w:r w:rsidRPr="009A4EBD">
              <w:rPr>
                <w:rFonts w:ascii="Arial" w:hAnsi="Arial" w:cs="Arial"/>
                <w:sz w:val="22"/>
                <w:szCs w:val="22"/>
              </w:rPr>
              <w:t>High</w:t>
            </w:r>
          </w:p>
        </w:tc>
        <w:tc>
          <w:tcPr>
            <w:tcW w:w="1417" w:type="dxa"/>
          </w:tcPr>
          <w:p w14:paraId="2D42DD68" w14:textId="62745FA4" w:rsidR="00F969D1" w:rsidRPr="009A4EBD" w:rsidRDefault="00F969D1" w:rsidP="003E5E77">
            <w:pPr>
              <w:jc w:val="center"/>
              <w:rPr>
                <w:rFonts w:ascii="Arial" w:hAnsi="Arial" w:cs="Arial"/>
                <w:sz w:val="22"/>
                <w:szCs w:val="22"/>
              </w:rPr>
            </w:pPr>
          </w:p>
        </w:tc>
        <w:tc>
          <w:tcPr>
            <w:tcW w:w="1418" w:type="dxa"/>
          </w:tcPr>
          <w:p w14:paraId="7934B59F" w14:textId="73624DDA" w:rsidR="00F969D1" w:rsidRPr="009A4EBD" w:rsidRDefault="00F969D1" w:rsidP="001F1DBF">
            <w:pPr>
              <w:jc w:val="center"/>
              <w:rPr>
                <w:rFonts w:ascii="Arial" w:hAnsi="Arial" w:cs="Arial"/>
                <w:sz w:val="22"/>
                <w:szCs w:val="22"/>
              </w:rPr>
            </w:pPr>
          </w:p>
        </w:tc>
        <w:tc>
          <w:tcPr>
            <w:tcW w:w="1701" w:type="dxa"/>
            <w:shd w:val="clear" w:color="auto" w:fill="E59EDC" w:themeFill="accent5" w:themeFillTint="66"/>
          </w:tcPr>
          <w:p w14:paraId="7628829B" w14:textId="63F73E58" w:rsidR="00F969D1" w:rsidRPr="009A4EBD" w:rsidRDefault="00F969D1" w:rsidP="001F1DBF">
            <w:pPr>
              <w:jc w:val="center"/>
              <w:rPr>
                <w:rFonts w:ascii="Arial" w:hAnsi="Arial" w:cs="Arial"/>
                <w:sz w:val="22"/>
                <w:szCs w:val="22"/>
              </w:rPr>
            </w:pPr>
            <w:r w:rsidRPr="009A4EBD">
              <w:rPr>
                <w:rFonts w:ascii="Arial" w:hAnsi="Arial" w:cs="Arial"/>
                <w:sz w:val="22"/>
                <w:szCs w:val="22"/>
              </w:rPr>
              <w:t>Dormant</w:t>
            </w:r>
          </w:p>
        </w:tc>
      </w:tr>
      <w:tr w:rsidR="00F969D1" w:rsidRPr="00683024" w14:paraId="527A0723" w14:textId="77777777" w:rsidTr="009A4EBD">
        <w:tc>
          <w:tcPr>
            <w:tcW w:w="3397" w:type="dxa"/>
            <w:shd w:val="clear" w:color="auto" w:fill="FAE2D5" w:themeFill="accent2" w:themeFillTint="33"/>
          </w:tcPr>
          <w:p w14:paraId="69750E65" w14:textId="452B7A11" w:rsidR="00F969D1" w:rsidRPr="009A4EBD" w:rsidRDefault="00F969D1" w:rsidP="00C63D39">
            <w:pPr>
              <w:rPr>
                <w:rFonts w:ascii="Arial" w:hAnsi="Arial" w:cs="Arial"/>
                <w:sz w:val="22"/>
                <w:szCs w:val="22"/>
              </w:rPr>
            </w:pPr>
            <w:r w:rsidRPr="009A4EBD">
              <w:rPr>
                <w:rFonts w:ascii="Arial" w:hAnsi="Arial" w:cs="Arial"/>
                <w:sz w:val="22"/>
                <w:szCs w:val="22"/>
              </w:rPr>
              <w:t xml:space="preserve">Board of Directors, CEO, Data protection Officer and It Director </w:t>
            </w:r>
          </w:p>
        </w:tc>
        <w:tc>
          <w:tcPr>
            <w:tcW w:w="1560" w:type="dxa"/>
            <w:shd w:val="clear" w:color="auto" w:fill="F5AFA1"/>
          </w:tcPr>
          <w:p w14:paraId="4AB63A64" w14:textId="5F550E91" w:rsidR="00F969D1" w:rsidRPr="009A4EBD" w:rsidRDefault="00F969D1" w:rsidP="003E5E77">
            <w:pPr>
              <w:jc w:val="center"/>
              <w:rPr>
                <w:rFonts w:ascii="Arial" w:hAnsi="Arial" w:cs="Arial"/>
                <w:sz w:val="22"/>
                <w:szCs w:val="22"/>
              </w:rPr>
            </w:pPr>
            <w:r w:rsidRPr="009A4EBD">
              <w:rPr>
                <w:rFonts w:ascii="Arial" w:hAnsi="Arial" w:cs="Arial"/>
                <w:sz w:val="22"/>
                <w:szCs w:val="22"/>
              </w:rPr>
              <w:t>High</w:t>
            </w:r>
          </w:p>
        </w:tc>
        <w:tc>
          <w:tcPr>
            <w:tcW w:w="1417" w:type="dxa"/>
            <w:shd w:val="clear" w:color="auto" w:fill="8DD873" w:themeFill="accent6" w:themeFillTint="99"/>
          </w:tcPr>
          <w:p w14:paraId="4BEAF847" w14:textId="5D1CA951" w:rsidR="00F969D1" w:rsidRPr="009A4EBD" w:rsidRDefault="00F969D1" w:rsidP="003E5E77">
            <w:pPr>
              <w:jc w:val="center"/>
              <w:rPr>
                <w:rFonts w:ascii="Arial" w:hAnsi="Arial" w:cs="Arial"/>
                <w:sz w:val="22"/>
                <w:szCs w:val="22"/>
              </w:rPr>
            </w:pPr>
            <w:r w:rsidRPr="009A4EBD">
              <w:rPr>
                <w:rFonts w:ascii="Arial" w:hAnsi="Arial" w:cs="Arial"/>
                <w:sz w:val="22"/>
                <w:szCs w:val="22"/>
              </w:rPr>
              <w:t>High</w:t>
            </w:r>
          </w:p>
        </w:tc>
        <w:tc>
          <w:tcPr>
            <w:tcW w:w="1418" w:type="dxa"/>
            <w:shd w:val="clear" w:color="auto" w:fill="F1A983" w:themeFill="accent2" w:themeFillTint="99"/>
          </w:tcPr>
          <w:p w14:paraId="10438F7E" w14:textId="2F985DB2" w:rsidR="00F969D1" w:rsidRPr="009A4EBD" w:rsidRDefault="00F969D1" w:rsidP="003E5E77">
            <w:pPr>
              <w:jc w:val="center"/>
              <w:rPr>
                <w:rFonts w:ascii="Arial" w:hAnsi="Arial" w:cs="Arial"/>
                <w:sz w:val="22"/>
                <w:szCs w:val="22"/>
              </w:rPr>
            </w:pPr>
            <w:r w:rsidRPr="009A4EBD">
              <w:rPr>
                <w:rFonts w:ascii="Arial" w:hAnsi="Arial" w:cs="Arial"/>
                <w:sz w:val="22"/>
                <w:szCs w:val="22"/>
              </w:rPr>
              <w:t>High</w:t>
            </w:r>
          </w:p>
        </w:tc>
        <w:tc>
          <w:tcPr>
            <w:tcW w:w="1701" w:type="dxa"/>
            <w:shd w:val="clear" w:color="auto" w:fill="E59EDC" w:themeFill="accent5" w:themeFillTint="66"/>
          </w:tcPr>
          <w:p w14:paraId="0AE48422" w14:textId="20250355" w:rsidR="00F969D1" w:rsidRPr="009A4EBD" w:rsidRDefault="00F969D1" w:rsidP="00402C09">
            <w:pPr>
              <w:jc w:val="center"/>
              <w:rPr>
                <w:rFonts w:ascii="Arial" w:hAnsi="Arial" w:cs="Arial"/>
                <w:sz w:val="22"/>
                <w:szCs w:val="22"/>
              </w:rPr>
            </w:pPr>
            <w:r w:rsidRPr="009A4EBD">
              <w:rPr>
                <w:rFonts w:ascii="Arial" w:hAnsi="Arial" w:cs="Arial"/>
                <w:sz w:val="22"/>
                <w:szCs w:val="22"/>
              </w:rPr>
              <w:t>Definitive</w:t>
            </w:r>
          </w:p>
        </w:tc>
      </w:tr>
      <w:tr w:rsidR="00F969D1" w:rsidRPr="00683024" w14:paraId="3D4B6E16" w14:textId="77777777" w:rsidTr="009A4EBD">
        <w:trPr>
          <w:trHeight w:val="1868"/>
        </w:trPr>
        <w:tc>
          <w:tcPr>
            <w:tcW w:w="3397" w:type="dxa"/>
            <w:shd w:val="clear" w:color="auto" w:fill="FAE2D5" w:themeFill="accent2" w:themeFillTint="33"/>
          </w:tcPr>
          <w:p w14:paraId="7ADC629D" w14:textId="05A72F19" w:rsidR="00F969D1" w:rsidRPr="009A4EBD" w:rsidRDefault="00F969D1" w:rsidP="00C63D39">
            <w:pPr>
              <w:rPr>
                <w:rFonts w:ascii="Arial" w:hAnsi="Arial" w:cs="Arial"/>
                <w:sz w:val="22"/>
                <w:szCs w:val="22"/>
              </w:rPr>
            </w:pPr>
            <w:r w:rsidRPr="009A4EBD">
              <w:rPr>
                <w:rFonts w:ascii="Arial" w:hAnsi="Arial" w:cs="Arial"/>
                <w:sz w:val="22"/>
                <w:szCs w:val="22"/>
              </w:rPr>
              <w:t xml:space="preserve">Investor, </w:t>
            </w:r>
          </w:p>
          <w:p w14:paraId="2E70A9D9" w14:textId="630E5D1D" w:rsidR="00F969D1" w:rsidRPr="009A4EBD" w:rsidRDefault="00F969D1" w:rsidP="00C63D39">
            <w:pPr>
              <w:rPr>
                <w:rFonts w:ascii="Arial" w:hAnsi="Arial" w:cs="Arial"/>
                <w:sz w:val="22"/>
                <w:szCs w:val="22"/>
              </w:rPr>
            </w:pPr>
            <w:r w:rsidRPr="009A4EBD">
              <w:rPr>
                <w:rFonts w:ascii="Arial" w:hAnsi="Arial" w:cs="Arial"/>
                <w:sz w:val="22"/>
                <w:szCs w:val="22"/>
              </w:rPr>
              <w:t xml:space="preserve">Finance investor, Marketing Director and International Operations Director </w:t>
            </w:r>
          </w:p>
        </w:tc>
        <w:tc>
          <w:tcPr>
            <w:tcW w:w="1560" w:type="dxa"/>
            <w:shd w:val="clear" w:color="auto" w:fill="F5AFA1"/>
          </w:tcPr>
          <w:p w14:paraId="3330C565" w14:textId="034F4445" w:rsidR="00F969D1" w:rsidRPr="009A4EBD" w:rsidRDefault="00F969D1" w:rsidP="003E5E77">
            <w:pPr>
              <w:jc w:val="center"/>
              <w:rPr>
                <w:rFonts w:ascii="Arial" w:hAnsi="Arial" w:cs="Arial"/>
                <w:sz w:val="22"/>
                <w:szCs w:val="22"/>
              </w:rPr>
            </w:pPr>
            <w:r w:rsidRPr="009A4EBD">
              <w:rPr>
                <w:rFonts w:ascii="Arial" w:hAnsi="Arial" w:cs="Arial"/>
                <w:sz w:val="22"/>
                <w:szCs w:val="22"/>
              </w:rPr>
              <w:t>High</w:t>
            </w:r>
          </w:p>
        </w:tc>
        <w:tc>
          <w:tcPr>
            <w:tcW w:w="1417" w:type="dxa"/>
            <w:shd w:val="clear" w:color="auto" w:fill="8DD873" w:themeFill="accent6" w:themeFillTint="99"/>
          </w:tcPr>
          <w:p w14:paraId="71118C2E" w14:textId="12FAACF0" w:rsidR="00F969D1" w:rsidRPr="009A4EBD" w:rsidRDefault="00F969D1" w:rsidP="003E5E77">
            <w:pPr>
              <w:jc w:val="center"/>
              <w:rPr>
                <w:rFonts w:ascii="Arial" w:hAnsi="Arial" w:cs="Arial"/>
                <w:sz w:val="22"/>
                <w:szCs w:val="22"/>
              </w:rPr>
            </w:pPr>
            <w:r w:rsidRPr="009A4EBD">
              <w:rPr>
                <w:rFonts w:ascii="Arial" w:hAnsi="Arial" w:cs="Arial"/>
                <w:sz w:val="22"/>
                <w:szCs w:val="22"/>
              </w:rPr>
              <w:t>High</w:t>
            </w:r>
          </w:p>
        </w:tc>
        <w:tc>
          <w:tcPr>
            <w:tcW w:w="1418" w:type="dxa"/>
          </w:tcPr>
          <w:p w14:paraId="493BAE68" w14:textId="05DD5098" w:rsidR="00F969D1" w:rsidRPr="009A4EBD" w:rsidRDefault="00F969D1" w:rsidP="009E0508">
            <w:pPr>
              <w:jc w:val="center"/>
              <w:rPr>
                <w:rFonts w:ascii="Arial" w:hAnsi="Arial" w:cs="Arial"/>
                <w:sz w:val="22"/>
                <w:szCs w:val="22"/>
              </w:rPr>
            </w:pPr>
          </w:p>
        </w:tc>
        <w:tc>
          <w:tcPr>
            <w:tcW w:w="1701" w:type="dxa"/>
            <w:shd w:val="clear" w:color="auto" w:fill="E59EDC" w:themeFill="accent5" w:themeFillTint="66"/>
          </w:tcPr>
          <w:p w14:paraId="119EA2A0" w14:textId="78E5CE10" w:rsidR="00F969D1" w:rsidRPr="009A4EBD" w:rsidRDefault="00F969D1" w:rsidP="009E0508">
            <w:pPr>
              <w:jc w:val="center"/>
              <w:rPr>
                <w:rFonts w:ascii="Arial" w:hAnsi="Arial" w:cs="Arial"/>
                <w:sz w:val="22"/>
                <w:szCs w:val="22"/>
              </w:rPr>
            </w:pPr>
            <w:r w:rsidRPr="009A4EBD">
              <w:rPr>
                <w:rFonts w:ascii="Arial" w:hAnsi="Arial" w:cs="Arial"/>
                <w:sz w:val="22"/>
                <w:szCs w:val="22"/>
              </w:rPr>
              <w:t>Dominant</w:t>
            </w:r>
          </w:p>
        </w:tc>
      </w:tr>
      <w:tr w:rsidR="00F969D1" w:rsidRPr="00683024" w14:paraId="1CA8A84C" w14:textId="77777777" w:rsidTr="009A4EBD">
        <w:trPr>
          <w:trHeight w:val="1944"/>
        </w:trPr>
        <w:tc>
          <w:tcPr>
            <w:tcW w:w="3397" w:type="dxa"/>
            <w:shd w:val="clear" w:color="auto" w:fill="FAE2D5" w:themeFill="accent2" w:themeFillTint="33"/>
          </w:tcPr>
          <w:p w14:paraId="11CB2799" w14:textId="601214BA" w:rsidR="00F969D1" w:rsidRPr="009A4EBD" w:rsidRDefault="00F969D1" w:rsidP="00C63D39">
            <w:pPr>
              <w:rPr>
                <w:rFonts w:ascii="Arial" w:hAnsi="Arial" w:cs="Arial"/>
                <w:sz w:val="22"/>
                <w:szCs w:val="22"/>
              </w:rPr>
            </w:pPr>
            <w:r w:rsidRPr="009A4EBD">
              <w:rPr>
                <w:rFonts w:ascii="Arial" w:hAnsi="Arial" w:cs="Arial"/>
                <w:sz w:val="22"/>
                <w:szCs w:val="22"/>
              </w:rPr>
              <w:t xml:space="preserve">Costumers, Store Employees, Customer Service Team and Store Management </w:t>
            </w:r>
          </w:p>
        </w:tc>
        <w:tc>
          <w:tcPr>
            <w:tcW w:w="1560" w:type="dxa"/>
          </w:tcPr>
          <w:p w14:paraId="39BAD7BF" w14:textId="42B658CF" w:rsidR="00F969D1" w:rsidRPr="009A4EBD" w:rsidRDefault="00F969D1" w:rsidP="00C63D39">
            <w:pPr>
              <w:rPr>
                <w:rFonts w:ascii="Arial" w:hAnsi="Arial" w:cs="Arial"/>
                <w:sz w:val="22"/>
                <w:szCs w:val="22"/>
              </w:rPr>
            </w:pPr>
          </w:p>
        </w:tc>
        <w:tc>
          <w:tcPr>
            <w:tcW w:w="1417" w:type="dxa"/>
            <w:shd w:val="clear" w:color="auto" w:fill="8DD873" w:themeFill="accent6" w:themeFillTint="99"/>
          </w:tcPr>
          <w:p w14:paraId="4FF398F2" w14:textId="7EFE283E" w:rsidR="00F969D1" w:rsidRPr="009A4EBD" w:rsidRDefault="00F969D1" w:rsidP="00402C09">
            <w:pPr>
              <w:jc w:val="center"/>
              <w:rPr>
                <w:rFonts w:ascii="Arial" w:hAnsi="Arial" w:cs="Arial"/>
                <w:sz w:val="22"/>
                <w:szCs w:val="22"/>
              </w:rPr>
            </w:pPr>
            <w:r w:rsidRPr="009A4EBD">
              <w:rPr>
                <w:rFonts w:ascii="Arial" w:hAnsi="Arial" w:cs="Arial"/>
                <w:sz w:val="22"/>
                <w:szCs w:val="22"/>
              </w:rPr>
              <w:t>High</w:t>
            </w:r>
          </w:p>
        </w:tc>
        <w:tc>
          <w:tcPr>
            <w:tcW w:w="1418" w:type="dxa"/>
            <w:shd w:val="clear" w:color="auto" w:fill="F1A983" w:themeFill="accent2" w:themeFillTint="99"/>
          </w:tcPr>
          <w:p w14:paraId="4F3F5E98" w14:textId="6E1FE727" w:rsidR="00F969D1" w:rsidRPr="009A4EBD" w:rsidRDefault="00F969D1" w:rsidP="00402C09">
            <w:pPr>
              <w:jc w:val="center"/>
              <w:rPr>
                <w:rFonts w:ascii="Arial" w:hAnsi="Arial" w:cs="Arial"/>
                <w:sz w:val="22"/>
                <w:szCs w:val="22"/>
              </w:rPr>
            </w:pPr>
            <w:r w:rsidRPr="009A4EBD">
              <w:rPr>
                <w:rFonts w:ascii="Arial" w:hAnsi="Arial" w:cs="Arial"/>
                <w:sz w:val="22"/>
                <w:szCs w:val="22"/>
              </w:rPr>
              <w:t>High</w:t>
            </w:r>
          </w:p>
        </w:tc>
        <w:tc>
          <w:tcPr>
            <w:tcW w:w="1701" w:type="dxa"/>
            <w:shd w:val="clear" w:color="auto" w:fill="E59EDC" w:themeFill="accent5" w:themeFillTint="66"/>
          </w:tcPr>
          <w:p w14:paraId="4D1CCF86" w14:textId="58F3B9C7" w:rsidR="00F969D1" w:rsidRPr="009A4EBD" w:rsidRDefault="00F969D1" w:rsidP="00402C09">
            <w:pPr>
              <w:jc w:val="center"/>
              <w:rPr>
                <w:rFonts w:ascii="Arial" w:hAnsi="Arial" w:cs="Arial"/>
                <w:sz w:val="22"/>
                <w:szCs w:val="22"/>
              </w:rPr>
            </w:pPr>
            <w:r w:rsidRPr="009A4EBD">
              <w:rPr>
                <w:rFonts w:ascii="Arial" w:hAnsi="Arial" w:cs="Arial"/>
                <w:sz w:val="22"/>
                <w:szCs w:val="22"/>
              </w:rPr>
              <w:t>Dependent</w:t>
            </w:r>
          </w:p>
        </w:tc>
      </w:tr>
      <w:tr w:rsidR="00F969D1" w:rsidRPr="00683024" w14:paraId="4BD38481" w14:textId="77777777" w:rsidTr="009A4EBD">
        <w:tc>
          <w:tcPr>
            <w:tcW w:w="3397" w:type="dxa"/>
            <w:shd w:val="clear" w:color="auto" w:fill="FAE2D5" w:themeFill="accent2" w:themeFillTint="33"/>
          </w:tcPr>
          <w:p w14:paraId="0D4D3DCF" w14:textId="2042E425" w:rsidR="00F969D1" w:rsidRPr="009A4EBD" w:rsidRDefault="00F969D1" w:rsidP="00C63D39">
            <w:pPr>
              <w:rPr>
                <w:rFonts w:ascii="Arial" w:hAnsi="Arial" w:cs="Arial"/>
                <w:sz w:val="22"/>
                <w:szCs w:val="22"/>
              </w:rPr>
            </w:pPr>
            <w:r w:rsidRPr="009A4EBD">
              <w:rPr>
                <w:rFonts w:ascii="Arial" w:hAnsi="Arial" w:cs="Arial"/>
                <w:sz w:val="22"/>
                <w:szCs w:val="22"/>
              </w:rPr>
              <w:t>Cybersecurity</w:t>
            </w:r>
            <w:r w:rsidR="00A23CB3" w:rsidRPr="009A4EBD">
              <w:rPr>
                <w:rFonts w:ascii="Arial" w:hAnsi="Arial" w:cs="Arial"/>
                <w:sz w:val="22"/>
                <w:szCs w:val="22"/>
              </w:rPr>
              <w:t>;</w:t>
            </w:r>
            <w:r w:rsidRPr="009A4EBD">
              <w:rPr>
                <w:rFonts w:ascii="Arial" w:hAnsi="Arial" w:cs="Arial"/>
                <w:sz w:val="22"/>
                <w:szCs w:val="22"/>
              </w:rPr>
              <w:t xml:space="preserve"> incident response Team(During a cyberattack)</w:t>
            </w:r>
          </w:p>
        </w:tc>
        <w:tc>
          <w:tcPr>
            <w:tcW w:w="1560" w:type="dxa"/>
            <w:shd w:val="clear" w:color="auto" w:fill="F5AFA1"/>
          </w:tcPr>
          <w:p w14:paraId="6748EBA3" w14:textId="063828BC" w:rsidR="00F969D1" w:rsidRPr="009A4EBD" w:rsidRDefault="00F969D1" w:rsidP="000E7B2E">
            <w:pPr>
              <w:jc w:val="center"/>
              <w:rPr>
                <w:rFonts w:ascii="Arial" w:hAnsi="Arial" w:cs="Arial"/>
                <w:sz w:val="22"/>
                <w:szCs w:val="22"/>
              </w:rPr>
            </w:pPr>
            <w:r w:rsidRPr="009A4EBD">
              <w:rPr>
                <w:rFonts w:ascii="Arial" w:hAnsi="Arial" w:cs="Arial"/>
                <w:sz w:val="22"/>
                <w:szCs w:val="22"/>
              </w:rPr>
              <w:t>High</w:t>
            </w:r>
          </w:p>
        </w:tc>
        <w:tc>
          <w:tcPr>
            <w:tcW w:w="1417" w:type="dxa"/>
          </w:tcPr>
          <w:p w14:paraId="7384CA51" w14:textId="55D9F41B" w:rsidR="00F969D1" w:rsidRPr="009A4EBD" w:rsidRDefault="00F969D1" w:rsidP="000E7B2E">
            <w:pPr>
              <w:jc w:val="center"/>
              <w:rPr>
                <w:rFonts w:ascii="Arial" w:hAnsi="Arial" w:cs="Arial"/>
                <w:sz w:val="22"/>
                <w:szCs w:val="22"/>
              </w:rPr>
            </w:pPr>
          </w:p>
        </w:tc>
        <w:tc>
          <w:tcPr>
            <w:tcW w:w="1418" w:type="dxa"/>
            <w:shd w:val="clear" w:color="auto" w:fill="F1A983" w:themeFill="accent2" w:themeFillTint="99"/>
          </w:tcPr>
          <w:p w14:paraId="48527A2A" w14:textId="5AA30675" w:rsidR="00F969D1" w:rsidRPr="009A4EBD" w:rsidRDefault="00F969D1" w:rsidP="000E7B2E">
            <w:pPr>
              <w:jc w:val="center"/>
              <w:rPr>
                <w:rFonts w:ascii="Arial" w:hAnsi="Arial" w:cs="Arial"/>
                <w:sz w:val="22"/>
                <w:szCs w:val="22"/>
              </w:rPr>
            </w:pPr>
            <w:r w:rsidRPr="009A4EBD">
              <w:rPr>
                <w:rFonts w:ascii="Arial" w:hAnsi="Arial" w:cs="Arial"/>
                <w:sz w:val="22"/>
                <w:szCs w:val="22"/>
              </w:rPr>
              <w:t>High</w:t>
            </w:r>
          </w:p>
        </w:tc>
        <w:tc>
          <w:tcPr>
            <w:tcW w:w="1701" w:type="dxa"/>
            <w:shd w:val="clear" w:color="auto" w:fill="E59EDC" w:themeFill="accent5" w:themeFillTint="66"/>
          </w:tcPr>
          <w:p w14:paraId="1F257719" w14:textId="6F1063EA" w:rsidR="00F969D1" w:rsidRPr="009A4EBD" w:rsidRDefault="00F969D1" w:rsidP="00C63D39">
            <w:pPr>
              <w:rPr>
                <w:rFonts w:ascii="Arial" w:hAnsi="Arial" w:cs="Arial"/>
                <w:sz w:val="22"/>
                <w:szCs w:val="22"/>
              </w:rPr>
            </w:pPr>
            <w:r w:rsidRPr="009A4EBD">
              <w:rPr>
                <w:rFonts w:ascii="Arial" w:hAnsi="Arial" w:cs="Arial"/>
                <w:sz w:val="22"/>
                <w:szCs w:val="22"/>
              </w:rPr>
              <w:t xml:space="preserve">Dangerous </w:t>
            </w:r>
          </w:p>
        </w:tc>
      </w:tr>
      <w:tr w:rsidR="00F969D1" w:rsidRPr="00683024" w14:paraId="2B08A323" w14:textId="77777777" w:rsidTr="009A4EBD">
        <w:tc>
          <w:tcPr>
            <w:tcW w:w="3397" w:type="dxa"/>
            <w:shd w:val="clear" w:color="auto" w:fill="FAE2D5" w:themeFill="accent2" w:themeFillTint="33"/>
          </w:tcPr>
          <w:p w14:paraId="59951EEF" w14:textId="39515D2F" w:rsidR="00F969D1" w:rsidRPr="009A4EBD" w:rsidRDefault="00F969D1" w:rsidP="00C63D39">
            <w:pPr>
              <w:rPr>
                <w:rFonts w:ascii="Arial" w:hAnsi="Arial" w:cs="Arial"/>
                <w:sz w:val="22"/>
                <w:szCs w:val="22"/>
              </w:rPr>
            </w:pPr>
            <w:r w:rsidRPr="009A4EBD">
              <w:rPr>
                <w:rFonts w:ascii="Arial" w:hAnsi="Arial" w:cs="Arial"/>
                <w:sz w:val="22"/>
                <w:szCs w:val="22"/>
              </w:rPr>
              <w:t xml:space="preserve">Local Communities, Charitable Partners </w:t>
            </w:r>
          </w:p>
        </w:tc>
        <w:tc>
          <w:tcPr>
            <w:tcW w:w="1560" w:type="dxa"/>
          </w:tcPr>
          <w:p w14:paraId="48D09010" w14:textId="77777777" w:rsidR="00F969D1" w:rsidRPr="009A4EBD" w:rsidRDefault="00F969D1" w:rsidP="00C63D39">
            <w:pPr>
              <w:rPr>
                <w:rFonts w:ascii="Arial" w:hAnsi="Arial" w:cs="Arial"/>
                <w:sz w:val="22"/>
                <w:szCs w:val="22"/>
              </w:rPr>
            </w:pPr>
          </w:p>
        </w:tc>
        <w:tc>
          <w:tcPr>
            <w:tcW w:w="1417" w:type="dxa"/>
            <w:shd w:val="clear" w:color="auto" w:fill="8DD873" w:themeFill="accent6" w:themeFillTint="99"/>
          </w:tcPr>
          <w:p w14:paraId="04339C78" w14:textId="19A36C34" w:rsidR="00F969D1" w:rsidRPr="009A4EBD" w:rsidRDefault="00F969D1" w:rsidP="00F969D1">
            <w:pPr>
              <w:jc w:val="center"/>
              <w:rPr>
                <w:rFonts w:ascii="Arial" w:hAnsi="Arial" w:cs="Arial"/>
                <w:sz w:val="22"/>
                <w:szCs w:val="22"/>
              </w:rPr>
            </w:pPr>
            <w:r w:rsidRPr="009A4EBD">
              <w:rPr>
                <w:rFonts w:ascii="Arial" w:hAnsi="Arial" w:cs="Arial"/>
                <w:sz w:val="22"/>
                <w:szCs w:val="22"/>
              </w:rPr>
              <w:t>High</w:t>
            </w:r>
          </w:p>
        </w:tc>
        <w:tc>
          <w:tcPr>
            <w:tcW w:w="1418" w:type="dxa"/>
          </w:tcPr>
          <w:p w14:paraId="4B06553A" w14:textId="77777777" w:rsidR="00F969D1" w:rsidRPr="009A4EBD" w:rsidRDefault="00F969D1" w:rsidP="00C63D39">
            <w:pPr>
              <w:rPr>
                <w:rFonts w:ascii="Arial" w:hAnsi="Arial" w:cs="Arial"/>
                <w:sz w:val="22"/>
                <w:szCs w:val="22"/>
              </w:rPr>
            </w:pPr>
          </w:p>
        </w:tc>
        <w:tc>
          <w:tcPr>
            <w:tcW w:w="1701" w:type="dxa"/>
            <w:shd w:val="clear" w:color="auto" w:fill="E59EDC" w:themeFill="accent5" w:themeFillTint="66"/>
          </w:tcPr>
          <w:p w14:paraId="4D005D4C" w14:textId="0A544CBB" w:rsidR="00F969D1" w:rsidRPr="009A4EBD" w:rsidRDefault="00F969D1" w:rsidP="00C63D39">
            <w:pPr>
              <w:rPr>
                <w:rFonts w:ascii="Arial" w:hAnsi="Arial" w:cs="Arial"/>
                <w:sz w:val="22"/>
                <w:szCs w:val="22"/>
              </w:rPr>
            </w:pPr>
            <w:r w:rsidRPr="009A4EBD">
              <w:rPr>
                <w:rFonts w:ascii="Arial" w:hAnsi="Arial" w:cs="Arial"/>
                <w:sz w:val="22"/>
                <w:szCs w:val="22"/>
              </w:rPr>
              <w:t xml:space="preserve">Discretionary </w:t>
            </w:r>
          </w:p>
        </w:tc>
      </w:tr>
      <w:tr w:rsidR="0032768F" w:rsidRPr="00683024" w14:paraId="1BCE7CC6" w14:textId="77777777" w:rsidTr="009A4EBD">
        <w:tc>
          <w:tcPr>
            <w:tcW w:w="3397" w:type="dxa"/>
            <w:shd w:val="clear" w:color="auto" w:fill="FAE2D5" w:themeFill="accent2" w:themeFillTint="33"/>
          </w:tcPr>
          <w:p w14:paraId="09B61B4D" w14:textId="21700CBC" w:rsidR="0032768F" w:rsidRPr="009A4EBD" w:rsidRDefault="00102962" w:rsidP="00C63D39">
            <w:pPr>
              <w:rPr>
                <w:rFonts w:ascii="Arial" w:hAnsi="Arial" w:cs="Arial"/>
                <w:sz w:val="22"/>
                <w:szCs w:val="22"/>
              </w:rPr>
            </w:pPr>
            <w:r w:rsidRPr="009A4EBD">
              <w:rPr>
                <w:rFonts w:ascii="Arial" w:hAnsi="Arial" w:cs="Arial"/>
                <w:sz w:val="22"/>
                <w:szCs w:val="22"/>
              </w:rPr>
              <w:t>Individual Costumer ra</w:t>
            </w:r>
            <w:r w:rsidR="00867F04" w:rsidRPr="009A4EBD">
              <w:rPr>
                <w:rFonts w:ascii="Arial" w:hAnsi="Arial" w:cs="Arial"/>
                <w:sz w:val="22"/>
                <w:szCs w:val="22"/>
              </w:rPr>
              <w:t>ising complaints</w:t>
            </w:r>
            <w:r w:rsidR="009E0508" w:rsidRPr="009A4EBD">
              <w:rPr>
                <w:rFonts w:ascii="Arial" w:hAnsi="Arial" w:cs="Arial"/>
                <w:sz w:val="22"/>
                <w:szCs w:val="22"/>
              </w:rPr>
              <w:t xml:space="preserve"> and Consumer Advocacy Groups </w:t>
            </w:r>
            <w:r w:rsidR="00867F04" w:rsidRPr="009A4EBD">
              <w:rPr>
                <w:rFonts w:ascii="Arial" w:hAnsi="Arial" w:cs="Arial"/>
                <w:sz w:val="22"/>
                <w:szCs w:val="22"/>
              </w:rPr>
              <w:t xml:space="preserve"> </w:t>
            </w:r>
          </w:p>
        </w:tc>
        <w:tc>
          <w:tcPr>
            <w:tcW w:w="1560" w:type="dxa"/>
          </w:tcPr>
          <w:p w14:paraId="2A421059" w14:textId="77777777" w:rsidR="0032768F" w:rsidRPr="009A4EBD" w:rsidRDefault="0032768F" w:rsidP="00C63D39">
            <w:pPr>
              <w:rPr>
                <w:rFonts w:ascii="Arial" w:hAnsi="Arial" w:cs="Arial"/>
                <w:sz w:val="22"/>
                <w:szCs w:val="22"/>
              </w:rPr>
            </w:pPr>
          </w:p>
        </w:tc>
        <w:tc>
          <w:tcPr>
            <w:tcW w:w="1417" w:type="dxa"/>
          </w:tcPr>
          <w:p w14:paraId="4379E2B9" w14:textId="77777777" w:rsidR="0032768F" w:rsidRPr="009A4EBD" w:rsidRDefault="0032768F" w:rsidP="00F969D1">
            <w:pPr>
              <w:jc w:val="center"/>
              <w:rPr>
                <w:rFonts w:ascii="Arial" w:hAnsi="Arial" w:cs="Arial"/>
                <w:sz w:val="22"/>
                <w:szCs w:val="22"/>
              </w:rPr>
            </w:pPr>
          </w:p>
        </w:tc>
        <w:tc>
          <w:tcPr>
            <w:tcW w:w="1418" w:type="dxa"/>
            <w:shd w:val="clear" w:color="auto" w:fill="F1A983" w:themeFill="accent2" w:themeFillTint="99"/>
          </w:tcPr>
          <w:p w14:paraId="35FBBC7B" w14:textId="584F6515" w:rsidR="0032768F" w:rsidRPr="009A4EBD" w:rsidRDefault="009E0508" w:rsidP="00043AE3">
            <w:pPr>
              <w:jc w:val="center"/>
              <w:rPr>
                <w:rFonts w:ascii="Arial" w:hAnsi="Arial" w:cs="Arial"/>
                <w:sz w:val="22"/>
                <w:szCs w:val="22"/>
              </w:rPr>
            </w:pPr>
            <w:r w:rsidRPr="009A4EBD">
              <w:rPr>
                <w:rFonts w:ascii="Arial" w:hAnsi="Arial" w:cs="Arial"/>
                <w:sz w:val="22"/>
                <w:szCs w:val="22"/>
              </w:rPr>
              <w:t>High</w:t>
            </w:r>
          </w:p>
        </w:tc>
        <w:tc>
          <w:tcPr>
            <w:tcW w:w="1701" w:type="dxa"/>
            <w:shd w:val="clear" w:color="auto" w:fill="E59EDC" w:themeFill="accent5" w:themeFillTint="66"/>
          </w:tcPr>
          <w:p w14:paraId="157A9C65" w14:textId="14C9A67F" w:rsidR="0032768F" w:rsidRPr="009A4EBD" w:rsidRDefault="00F21C66" w:rsidP="00043AE3">
            <w:pPr>
              <w:jc w:val="center"/>
              <w:rPr>
                <w:rFonts w:ascii="Arial" w:hAnsi="Arial" w:cs="Arial"/>
                <w:sz w:val="22"/>
                <w:szCs w:val="22"/>
              </w:rPr>
            </w:pPr>
            <w:r w:rsidRPr="009A4EBD">
              <w:rPr>
                <w:rFonts w:ascii="Arial" w:hAnsi="Arial" w:cs="Arial"/>
                <w:sz w:val="22"/>
                <w:szCs w:val="22"/>
              </w:rPr>
              <w:t>Demanding</w:t>
            </w:r>
          </w:p>
        </w:tc>
      </w:tr>
    </w:tbl>
    <w:p w14:paraId="52620310" w14:textId="77777777" w:rsidR="008F49CC" w:rsidRPr="00683024" w:rsidRDefault="008F49CC" w:rsidP="00C63D39">
      <w:pPr>
        <w:rPr>
          <w:rFonts w:ascii="Arial" w:hAnsi="Arial" w:cs="Arial"/>
        </w:rPr>
      </w:pPr>
    </w:p>
    <w:p w14:paraId="6B541B01" w14:textId="4074AA16" w:rsidR="00480F91" w:rsidRPr="00683024" w:rsidRDefault="00480F91" w:rsidP="00EE5487">
      <w:pPr>
        <w:rPr>
          <w:rFonts w:ascii="Arial" w:hAnsi="Arial" w:cs="Arial"/>
        </w:rPr>
      </w:pPr>
    </w:p>
    <w:p w14:paraId="65D3694A" w14:textId="77777777" w:rsidR="0094374F" w:rsidRPr="00683024" w:rsidRDefault="0094374F" w:rsidP="00CF6CC3">
      <w:pPr>
        <w:rPr>
          <w:rFonts w:ascii="Arial" w:hAnsi="Arial" w:cs="Arial"/>
        </w:rPr>
      </w:pPr>
    </w:p>
    <w:p w14:paraId="4EF6D0BE" w14:textId="77777777" w:rsidR="0094374F" w:rsidRPr="00683024" w:rsidRDefault="0094374F" w:rsidP="00CF6CC3">
      <w:pPr>
        <w:rPr>
          <w:rFonts w:ascii="Arial" w:hAnsi="Arial" w:cs="Arial"/>
        </w:rPr>
      </w:pPr>
    </w:p>
    <w:p w14:paraId="63F4E1A5" w14:textId="77777777" w:rsidR="00F57798" w:rsidRPr="00683024" w:rsidRDefault="00F57798" w:rsidP="00F57798">
      <w:pPr>
        <w:rPr>
          <w:rFonts w:ascii="Arial" w:hAnsi="Arial" w:cs="Arial"/>
        </w:rPr>
      </w:pPr>
    </w:p>
    <w:p w14:paraId="48E93ECE" w14:textId="77777777" w:rsidR="005C7908" w:rsidRDefault="005C7908" w:rsidP="29C93A94">
      <w:pPr>
        <w:rPr>
          <w:rFonts w:ascii="Arial" w:eastAsia="Arial Nova" w:hAnsi="Arial" w:cs="Arial"/>
        </w:rPr>
      </w:pPr>
    </w:p>
    <w:p w14:paraId="6060F606" w14:textId="77777777" w:rsidR="009A4EBD" w:rsidRDefault="009A4EBD" w:rsidP="29C93A94">
      <w:pPr>
        <w:rPr>
          <w:rFonts w:ascii="Arial" w:eastAsia="Arial Nova" w:hAnsi="Arial" w:cs="Arial"/>
        </w:rPr>
      </w:pPr>
    </w:p>
    <w:p w14:paraId="48DD8E5D" w14:textId="77777777" w:rsidR="009A4EBD" w:rsidRPr="00683024" w:rsidRDefault="009A4EBD" w:rsidP="29C93A94">
      <w:pPr>
        <w:rPr>
          <w:rFonts w:ascii="Arial" w:eastAsia="Arial Nova" w:hAnsi="Arial" w:cs="Arial"/>
        </w:rPr>
      </w:pPr>
    </w:p>
    <w:p w14:paraId="6278A5E7" w14:textId="1DBF28F6" w:rsidR="00484BE6" w:rsidRPr="00683024" w:rsidRDefault="00993CE1" w:rsidP="002030DB">
      <w:pPr>
        <w:pStyle w:val="Heading2"/>
        <w:rPr>
          <w:rFonts w:ascii="Arial" w:hAnsi="Arial" w:cs="Arial"/>
        </w:rPr>
      </w:pPr>
      <w:bookmarkStart w:id="10" w:name="_Toc235361864"/>
      <w:r w:rsidRPr="00683024">
        <w:rPr>
          <w:rFonts w:ascii="Arial" w:hAnsi="Arial" w:cs="Arial"/>
        </w:rPr>
        <w:lastRenderedPageBreak/>
        <w:t>4</w:t>
      </w:r>
      <w:r w:rsidR="004506B1" w:rsidRPr="00683024">
        <w:rPr>
          <w:rFonts w:ascii="Arial" w:hAnsi="Arial" w:cs="Arial"/>
        </w:rPr>
        <w:t xml:space="preserve">.3 </w:t>
      </w:r>
      <w:r w:rsidR="00B15286" w:rsidRPr="00683024">
        <w:rPr>
          <w:rFonts w:ascii="Arial" w:hAnsi="Arial" w:cs="Arial"/>
        </w:rPr>
        <w:t>M</w:t>
      </w:r>
      <w:r w:rsidR="0000708E" w:rsidRPr="00683024">
        <w:rPr>
          <w:rFonts w:ascii="Arial" w:hAnsi="Arial" w:cs="Arial"/>
        </w:rPr>
        <w:t>endelow’s Power-Interest Matrix for the Connect</w:t>
      </w:r>
      <w:r w:rsidR="00362CE1" w:rsidRPr="00683024">
        <w:rPr>
          <w:rFonts w:ascii="Arial" w:hAnsi="Arial" w:cs="Arial"/>
        </w:rPr>
        <w:t xml:space="preserve"> Plus Platform Launch</w:t>
      </w:r>
      <w:bookmarkEnd w:id="10"/>
      <w:r w:rsidR="00362CE1" w:rsidRPr="00683024">
        <w:rPr>
          <w:rFonts w:ascii="Arial" w:hAnsi="Arial" w:cs="Arial"/>
        </w:rPr>
        <w:t xml:space="preserve"> </w:t>
      </w:r>
    </w:p>
    <w:p w14:paraId="5468939A" w14:textId="2FFF93FF" w:rsidR="00362CE1" w:rsidRPr="00683024" w:rsidRDefault="00556296" w:rsidP="008E7D62">
      <w:pPr>
        <w:spacing w:line="360" w:lineRule="auto"/>
        <w:rPr>
          <w:rFonts w:ascii="Arial" w:hAnsi="Arial" w:cs="Arial"/>
          <w:sz w:val="22"/>
          <w:szCs w:val="22"/>
        </w:rPr>
      </w:pPr>
      <w:r w:rsidRPr="00683024">
        <w:rPr>
          <w:rFonts w:ascii="Arial" w:hAnsi="Arial" w:cs="Arial"/>
          <w:sz w:val="22"/>
          <w:szCs w:val="22"/>
        </w:rPr>
        <w:t xml:space="preserve">This Framework </w:t>
      </w:r>
      <w:r w:rsidR="002E4798" w:rsidRPr="00683024">
        <w:rPr>
          <w:rFonts w:ascii="Arial" w:hAnsi="Arial" w:cs="Arial"/>
          <w:sz w:val="22"/>
          <w:szCs w:val="22"/>
        </w:rPr>
        <w:t xml:space="preserve">identifying and </w:t>
      </w:r>
      <w:r w:rsidR="002B5B97" w:rsidRPr="00683024">
        <w:rPr>
          <w:rFonts w:ascii="Arial" w:hAnsi="Arial" w:cs="Arial"/>
          <w:sz w:val="22"/>
          <w:szCs w:val="22"/>
        </w:rPr>
        <w:t>prioritising</w:t>
      </w:r>
      <w:r w:rsidR="002E4798" w:rsidRPr="00683024">
        <w:rPr>
          <w:rFonts w:ascii="Arial" w:hAnsi="Arial" w:cs="Arial"/>
          <w:sz w:val="22"/>
          <w:szCs w:val="22"/>
        </w:rPr>
        <w:t xml:space="preserve"> stakeholders according to their ability to influence organisational decisions </w:t>
      </w:r>
      <w:r w:rsidR="00D95C6C" w:rsidRPr="00683024">
        <w:rPr>
          <w:rFonts w:ascii="Arial" w:hAnsi="Arial" w:cs="Arial"/>
          <w:sz w:val="22"/>
          <w:szCs w:val="22"/>
        </w:rPr>
        <w:t xml:space="preserve">of interest in project outcomes </w:t>
      </w:r>
      <w:r w:rsidR="007F6EAF">
        <w:rPr>
          <w:rFonts w:ascii="Arial" w:hAnsi="Arial" w:cs="Arial"/>
          <w:sz w:val="22"/>
          <w:szCs w:val="22"/>
        </w:rPr>
        <w:t>(</w:t>
      </w:r>
      <w:r w:rsidR="00D95C6C" w:rsidRPr="00683024">
        <w:rPr>
          <w:rFonts w:ascii="Arial" w:hAnsi="Arial" w:cs="Arial"/>
          <w:sz w:val="22"/>
          <w:szCs w:val="22"/>
        </w:rPr>
        <w:t xml:space="preserve">Johnson et </w:t>
      </w:r>
      <w:r w:rsidR="00C52382" w:rsidRPr="00683024">
        <w:rPr>
          <w:rFonts w:ascii="Arial" w:hAnsi="Arial" w:cs="Arial"/>
          <w:sz w:val="22"/>
          <w:szCs w:val="22"/>
        </w:rPr>
        <w:t>al</w:t>
      </w:r>
      <w:r w:rsidR="007F6EAF">
        <w:rPr>
          <w:rFonts w:ascii="Arial" w:hAnsi="Arial" w:cs="Arial"/>
          <w:sz w:val="22"/>
          <w:szCs w:val="22"/>
        </w:rPr>
        <w:t>,</w:t>
      </w:r>
      <w:r w:rsidR="00D95C6C" w:rsidRPr="00683024">
        <w:rPr>
          <w:rFonts w:ascii="Arial" w:hAnsi="Arial" w:cs="Arial"/>
          <w:sz w:val="22"/>
          <w:szCs w:val="22"/>
        </w:rPr>
        <w:t>2020)</w:t>
      </w:r>
      <w:r w:rsidR="007D5A53">
        <w:rPr>
          <w:rFonts w:ascii="Arial" w:hAnsi="Arial" w:cs="Arial"/>
          <w:sz w:val="22"/>
          <w:szCs w:val="22"/>
        </w:rPr>
        <w:t>.</w:t>
      </w:r>
    </w:p>
    <w:p w14:paraId="5219EB21" w14:textId="1D20B015" w:rsidR="00E7330D" w:rsidRPr="00683024" w:rsidRDefault="00756A94" w:rsidP="00362CE1">
      <w:pPr>
        <w:rPr>
          <w:rFonts w:ascii="Arial" w:hAnsi="Arial" w:cs="Arial"/>
        </w:rPr>
      </w:pPr>
      <w:r w:rsidRPr="00683024">
        <w:rPr>
          <w:rFonts w:ascii="Arial" w:hAnsi="Arial" w:cs="Arial"/>
          <w:noProof/>
        </w:rPr>
        <mc:AlternateContent>
          <mc:Choice Requires="wps">
            <w:drawing>
              <wp:anchor distT="45720" distB="45720" distL="114300" distR="114300" simplePos="0" relativeHeight="251658254" behindDoc="0" locked="0" layoutInCell="1" allowOverlap="1" wp14:anchorId="51A392D2" wp14:editId="443B178D">
                <wp:simplePos x="0" y="0"/>
                <wp:positionH relativeFrom="column">
                  <wp:posOffset>1657350</wp:posOffset>
                </wp:positionH>
                <wp:positionV relativeFrom="paragraph">
                  <wp:posOffset>50800</wp:posOffset>
                </wp:positionV>
                <wp:extent cx="1835150" cy="393700"/>
                <wp:effectExtent l="0" t="0" r="12700" b="25400"/>
                <wp:wrapSquare wrapText="bothSides"/>
                <wp:docPr id="2389534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5150" cy="393700"/>
                        </a:xfrm>
                        <a:prstGeom prst="rect">
                          <a:avLst/>
                        </a:prstGeom>
                        <a:solidFill>
                          <a:srgbClr val="EE0000"/>
                        </a:solidFill>
                        <a:ln w="9525">
                          <a:solidFill>
                            <a:srgbClr val="000000"/>
                          </a:solidFill>
                          <a:miter lim="800000"/>
                          <a:headEnd/>
                          <a:tailEnd/>
                        </a:ln>
                      </wps:spPr>
                      <wps:txbx>
                        <w:txbxContent>
                          <w:p w14:paraId="21363580" w14:textId="6BBA658A" w:rsidR="00756A94" w:rsidRDefault="00996BA0">
                            <w:r>
                              <w:t xml:space="preserve">        </w:t>
                            </w:r>
                            <w:r w:rsidRPr="00996BA0">
                              <w:rPr>
                                <w:color w:val="FFFFFF" w:themeColor="background1"/>
                              </w:rPr>
                              <w:t xml:space="preserve">HIGH POWER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A392D2" id="_x0000_s1032" type="#_x0000_t202" style="position:absolute;margin-left:130.5pt;margin-top:4pt;width:144.5pt;height:31pt;z-index:25165825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" fillcolor="#e00">
                <v:textbox>
                  <w:txbxContent>
                    <w:p w14:paraId="21363580" w14:textId="6BBA658A" w:rsidR="00756A94" w:rsidRDefault="00996BA0">
                      <w:r>
                        <w:t xml:space="preserve">        </w:t>
                      </w:r>
                      <w:r w:rsidRPr="00996BA0">
                        <w:rPr>
                          <w:color w:val="FFFFFF" w:themeColor="background1"/>
                        </w:rPr>
                        <w:t xml:space="preserve">HIGH POWER </w:t>
                      </w:r>
                    </w:p>
                  </w:txbxContent>
                </v:textbox>
                <w10:wrap type="square"/>
              </v:shape>
            </w:pict>
          </mc:Fallback>
        </mc:AlternateContent>
      </w:r>
      <w:r w:rsidR="009C2829" w:rsidRPr="00683024">
        <w:rPr>
          <w:rFonts w:ascii="Arial" w:hAnsi="Arial" w:cs="Arial"/>
        </w:rPr>
        <w:t xml:space="preserve">                                             </w:t>
      </w:r>
    </w:p>
    <w:p w14:paraId="1AEAEFBE" w14:textId="4015BDD7" w:rsidR="009C2829" w:rsidRPr="00683024" w:rsidRDefault="009C2829" w:rsidP="00362CE1">
      <w:pPr>
        <w:rPr>
          <w:rFonts w:ascii="Arial" w:hAnsi="Arial" w:cs="Arial"/>
        </w:rPr>
      </w:pPr>
      <w:r w:rsidRPr="00683024">
        <w:rPr>
          <w:rFonts w:ascii="Arial" w:hAnsi="Arial" w:cs="Arial"/>
          <w:noProof/>
        </w:rPr>
        <mc:AlternateContent>
          <mc:Choice Requires="wps">
            <w:drawing>
              <wp:anchor distT="0" distB="0" distL="114300" distR="114300" simplePos="0" relativeHeight="251658246" behindDoc="1" locked="0" layoutInCell="1" allowOverlap="1" wp14:anchorId="20FC3AEB" wp14:editId="24F223A8">
                <wp:simplePos x="0" y="0"/>
                <wp:positionH relativeFrom="column">
                  <wp:posOffset>2590800</wp:posOffset>
                </wp:positionH>
                <wp:positionV relativeFrom="paragraph">
                  <wp:posOffset>317500</wp:posOffset>
                </wp:positionV>
                <wp:extent cx="82550" cy="3778250"/>
                <wp:effectExtent l="76200" t="38100" r="69850" b="50800"/>
                <wp:wrapNone/>
                <wp:docPr id="959804704" name="Straight Arrow Connector 20"/>
                <wp:cNvGraphicFramePr/>
                <a:graphic xmlns:a="http://schemas.openxmlformats.org/drawingml/2006/main">
                  <a:graphicData uri="http://schemas.microsoft.com/office/word/2010/wordprocessingShape">
                    <wps:wsp>
                      <wps:cNvCnPr/>
                      <wps:spPr>
                        <a:xfrm>
                          <a:off x="0" y="0"/>
                          <a:ext cx="82550" cy="3778250"/>
                        </a:xfrm>
                        <a:prstGeom prst="straightConnector1">
                          <a:avLst/>
                        </a:prstGeom>
                        <a:ln w="19050" cap="flat" cmpd="sng" algn="ctr">
                          <a:solidFill>
                            <a:schemeClr val="accent1"/>
                          </a:solidFill>
                          <a:prstDash val="solid"/>
                          <a:round/>
                          <a:headEnd type="arrow"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782DE1" id="Straight Arrow Connector 20" o:spid="_x0000_s1026" type="#_x0000_t32" style="position:absolute;margin-left:204pt;margin-top:25pt;width:6.5pt;height:297.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" strokecolor="#156082 [3204]" strokeweight="1.5pt">
                <v:stroke startarrow="open" endarrow="open"/>
              </v:shape>
            </w:pict>
          </mc:Fallback>
        </mc:AlternateContent>
      </w:r>
      <w:r w:rsidRPr="00683024">
        <w:rPr>
          <w:rFonts w:ascii="Arial" w:hAnsi="Arial" w:cs="Arial"/>
        </w:rPr>
        <w:t xml:space="preserve">                                          </w:t>
      </w:r>
      <w:r w:rsidR="00A9064A" w:rsidRPr="00683024">
        <w:rPr>
          <w:rFonts w:ascii="Arial" w:hAnsi="Arial" w:cs="Arial"/>
        </w:rPr>
        <w:t xml:space="preserve">       </w:t>
      </w:r>
      <w:r w:rsidRPr="00683024">
        <w:rPr>
          <w:rFonts w:ascii="Arial" w:hAnsi="Arial" w:cs="Arial"/>
        </w:rPr>
        <w:t xml:space="preserve">  </w:t>
      </w:r>
      <w:r w:rsidR="00B455E2" w:rsidRPr="00683024">
        <w:rPr>
          <w:rFonts w:ascii="Arial" w:hAnsi="Arial" w:cs="Arial"/>
          <w:color w:val="FFFFFF" w:themeColor="background1"/>
        </w:rPr>
        <w:t xml:space="preserve"> </w:t>
      </w:r>
    </w:p>
    <w:p w14:paraId="48C61654" w14:textId="167471BD" w:rsidR="00EE2C1D" w:rsidRPr="00683024" w:rsidRDefault="004811DD" w:rsidP="00EE2C1D">
      <w:pPr>
        <w:tabs>
          <w:tab w:val="left" w:pos="5010"/>
        </w:tabs>
        <w:rPr>
          <w:rFonts w:ascii="Arial" w:eastAsia="Arial Nova" w:hAnsi="Arial" w:cs="Arial"/>
        </w:rPr>
      </w:pPr>
      <w:r w:rsidRPr="00683024">
        <w:rPr>
          <w:rFonts w:ascii="Arial" w:eastAsia="Arial Nova" w:hAnsi="Arial" w:cs="Arial"/>
          <w:noProof/>
          <w:color w:val="FFFFFF" w:themeColor="background1"/>
          <w:highlight w:val="magenta"/>
        </w:rPr>
        <mc:AlternateContent>
          <mc:Choice Requires="wps">
            <w:drawing>
              <wp:anchor distT="45720" distB="45720" distL="114300" distR="114300" simplePos="0" relativeHeight="251658248" behindDoc="0" locked="0" layoutInCell="1" allowOverlap="1" wp14:anchorId="529CCEF6" wp14:editId="643FE312">
                <wp:simplePos x="0" y="0"/>
                <wp:positionH relativeFrom="column">
                  <wp:posOffset>2838450</wp:posOffset>
                </wp:positionH>
                <wp:positionV relativeFrom="paragraph">
                  <wp:posOffset>250190</wp:posOffset>
                </wp:positionV>
                <wp:extent cx="2279650" cy="1295400"/>
                <wp:effectExtent l="0" t="0" r="2540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1295400"/>
                        </a:xfrm>
                        <a:prstGeom prst="rect">
                          <a:avLst/>
                        </a:prstGeom>
                        <a:ln>
                          <a:headEnd/>
                          <a:tailEnd/>
                        </a:ln>
                      </wps:spPr>
                      <wps:style>
                        <a:lnRef idx="1">
                          <a:schemeClr val="accent3"/>
                        </a:lnRef>
                        <a:fillRef idx="3">
                          <a:schemeClr val="accent3"/>
                        </a:fillRef>
                        <a:effectRef idx="2">
                          <a:schemeClr val="accent3"/>
                        </a:effectRef>
                        <a:fontRef idx="minor">
                          <a:schemeClr val="lt1"/>
                        </a:fontRef>
                      </wps:style>
                      <wps:txbx>
                        <w:txbxContent>
                          <w:p w14:paraId="22238CB2" w14:textId="625C3FB0" w:rsidR="002B3DA5" w:rsidRDefault="00E378BB" w:rsidP="0021086E">
                            <w:pPr>
                              <w:pStyle w:val="ListParagraph"/>
                              <w:numPr>
                                <w:ilvl w:val="0"/>
                                <w:numId w:val="3"/>
                              </w:numPr>
                            </w:pPr>
                            <w:r>
                              <w:t>Board of Director</w:t>
                            </w:r>
                          </w:p>
                          <w:p w14:paraId="56DD182D" w14:textId="447FF4E7" w:rsidR="0021086E" w:rsidRDefault="0021086E" w:rsidP="0021086E">
                            <w:pPr>
                              <w:pStyle w:val="ListParagraph"/>
                              <w:numPr>
                                <w:ilvl w:val="0"/>
                                <w:numId w:val="3"/>
                              </w:numPr>
                            </w:pPr>
                            <w:r>
                              <w:t>CEO</w:t>
                            </w:r>
                          </w:p>
                          <w:p w14:paraId="536D4A7C" w14:textId="69579CBC" w:rsidR="0021086E" w:rsidRDefault="0021086E" w:rsidP="0021086E">
                            <w:pPr>
                              <w:pStyle w:val="ListParagraph"/>
                              <w:numPr>
                                <w:ilvl w:val="0"/>
                                <w:numId w:val="3"/>
                              </w:numPr>
                            </w:pPr>
                            <w:r>
                              <w:t>Project Manager</w:t>
                            </w:r>
                          </w:p>
                          <w:p w14:paraId="336CB98C" w14:textId="7D2C3EB0" w:rsidR="001E3976" w:rsidRDefault="001E3976" w:rsidP="0021086E">
                            <w:pPr>
                              <w:pStyle w:val="ListParagraph"/>
                              <w:numPr>
                                <w:ilvl w:val="0"/>
                                <w:numId w:val="3"/>
                              </w:numPr>
                            </w:pPr>
                            <w:r>
                              <w:t xml:space="preserve">IT Department </w:t>
                            </w:r>
                          </w:p>
                          <w:p w14:paraId="05D1F16E" w14:textId="1190C5CD" w:rsidR="001E3976" w:rsidRDefault="001E3976" w:rsidP="0021086E">
                            <w:pPr>
                              <w:pStyle w:val="ListParagraph"/>
                              <w:numPr>
                                <w:ilvl w:val="0"/>
                                <w:numId w:val="3"/>
                              </w:numPr>
                            </w:pPr>
                            <w:r>
                              <w:t xml:space="preserve">AI Team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9CCEF6" id="_x0000_s1033" type="#_x0000_t202" style="position:absolute;margin-left:223.5pt;margin-top:19.7pt;width:179.5pt;height:102pt;z-index:251658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" fillcolor="#1d7e2a [3030]" strokecolor="#196b24 [3206]" strokeweight=".5pt">
                <v:fill color2="#186923 [3174]" rotate="t" colors="0 #4a7e4e;.5 #156f21;1 #0e6519" focus="100%" type="gradient">
                  <o:fill v:ext="view" type="gradientUnscaled"/>
                </v:fill>
                <v:textbox>
                  <w:txbxContent>
                    <w:p w14:paraId="22238CB2" w14:textId="625C3FB0" w:rsidR="002B3DA5" w:rsidRDefault="00E378BB" w:rsidP="0021086E">
                      <w:pPr>
                        <w:pStyle w:val="ListParagraph"/>
                        <w:numPr>
                          <w:ilvl w:val="0"/>
                          <w:numId w:val="3"/>
                        </w:numPr>
                      </w:pPr>
                      <w:r>
                        <w:t>Board of Director</w:t>
                      </w:r>
                    </w:p>
                    <w:p w14:paraId="56DD182D" w14:textId="447FF4E7" w:rsidR="0021086E" w:rsidRDefault="0021086E" w:rsidP="0021086E">
                      <w:pPr>
                        <w:pStyle w:val="ListParagraph"/>
                        <w:numPr>
                          <w:ilvl w:val="0"/>
                          <w:numId w:val="3"/>
                        </w:numPr>
                      </w:pPr>
                      <w:r>
                        <w:t>CEO</w:t>
                      </w:r>
                    </w:p>
                    <w:p w14:paraId="536D4A7C" w14:textId="69579CBC" w:rsidR="0021086E" w:rsidRDefault="0021086E" w:rsidP="0021086E">
                      <w:pPr>
                        <w:pStyle w:val="ListParagraph"/>
                        <w:numPr>
                          <w:ilvl w:val="0"/>
                          <w:numId w:val="3"/>
                        </w:numPr>
                      </w:pPr>
                      <w:r>
                        <w:t>Project Manager</w:t>
                      </w:r>
                    </w:p>
                    <w:p w14:paraId="336CB98C" w14:textId="7D2C3EB0" w:rsidR="001E3976" w:rsidRDefault="001E3976" w:rsidP="0021086E">
                      <w:pPr>
                        <w:pStyle w:val="ListParagraph"/>
                        <w:numPr>
                          <w:ilvl w:val="0"/>
                          <w:numId w:val="3"/>
                        </w:numPr>
                      </w:pPr>
                      <w:r>
                        <w:t xml:space="preserve">IT Department </w:t>
                      </w:r>
                    </w:p>
                    <w:p w14:paraId="05D1F16E" w14:textId="1190C5CD" w:rsidR="001E3976" w:rsidRDefault="001E3976" w:rsidP="0021086E">
                      <w:pPr>
                        <w:pStyle w:val="ListParagraph"/>
                        <w:numPr>
                          <w:ilvl w:val="0"/>
                          <w:numId w:val="3"/>
                        </w:numPr>
                      </w:pPr>
                      <w:r>
                        <w:t xml:space="preserve">AI Team </w:t>
                      </w:r>
                    </w:p>
                  </w:txbxContent>
                </v:textbox>
              </v:shape>
            </w:pict>
          </mc:Fallback>
        </mc:AlternateContent>
      </w:r>
      <w:r w:rsidR="00A67B00" w:rsidRPr="00683024">
        <w:rPr>
          <w:rFonts w:ascii="Arial" w:eastAsia="Arial Nova" w:hAnsi="Arial" w:cs="Arial"/>
          <w:noProof/>
          <w:color w:val="FFFFFF" w:themeColor="background1"/>
        </w:rPr>
        <mc:AlternateContent>
          <mc:Choice Requires="wps">
            <w:drawing>
              <wp:anchor distT="45720" distB="45720" distL="114300" distR="114300" simplePos="0" relativeHeight="251658249" behindDoc="0" locked="0" layoutInCell="1" allowOverlap="1" wp14:anchorId="3F5BB2F9" wp14:editId="22229331">
                <wp:simplePos x="0" y="0"/>
                <wp:positionH relativeFrom="column">
                  <wp:posOffset>-209550</wp:posOffset>
                </wp:positionH>
                <wp:positionV relativeFrom="paragraph">
                  <wp:posOffset>297815</wp:posOffset>
                </wp:positionV>
                <wp:extent cx="2590800" cy="1225550"/>
                <wp:effectExtent l="0" t="0" r="19050" b="12700"/>
                <wp:wrapSquare wrapText="bothSides"/>
                <wp:docPr id="7836238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225550"/>
                        </a:xfrm>
                        <a:prstGeom prst="rect">
                          <a:avLst/>
                        </a:prstGeom>
                        <a:ln>
                          <a:headEnd/>
                          <a:tailEnd/>
                        </a:ln>
                      </wps:spPr>
                      <wps:style>
                        <a:lnRef idx="3">
                          <a:schemeClr val="lt1"/>
                        </a:lnRef>
                        <a:fillRef idx="1">
                          <a:schemeClr val="accent5"/>
                        </a:fillRef>
                        <a:effectRef idx="1">
                          <a:schemeClr val="accent5"/>
                        </a:effectRef>
                        <a:fontRef idx="minor">
                          <a:schemeClr val="lt1"/>
                        </a:fontRef>
                      </wps:style>
                      <wps:txbx>
                        <w:txbxContent>
                          <w:p w14:paraId="72F649DC" w14:textId="0DC930FC" w:rsidR="00A67B00" w:rsidRPr="00A67B00" w:rsidRDefault="00A67B00" w:rsidP="00A67B00">
                            <w:pPr>
                              <w:pStyle w:val="ListParagraph"/>
                              <w:numPr>
                                <w:ilvl w:val="0"/>
                                <w:numId w:val="5"/>
                              </w:numPr>
                              <w:rPr>
                                <w:rFonts w:ascii="Arial" w:hAnsi="Arial" w:cs="Arial"/>
                              </w:rPr>
                            </w:pPr>
                            <w:r w:rsidRPr="00A67B00">
                              <w:rPr>
                                <w:rFonts w:ascii="Arial" w:hAnsi="Arial" w:cs="Arial"/>
                              </w:rPr>
                              <w:t xml:space="preserve">Investors                                           </w:t>
                            </w:r>
                          </w:p>
                          <w:p w14:paraId="6D7C787A" w14:textId="793F5E7D" w:rsidR="00A67B00" w:rsidRPr="00A67B00" w:rsidRDefault="00A67B00" w:rsidP="00A67B00">
                            <w:pPr>
                              <w:pStyle w:val="ListParagraph"/>
                              <w:numPr>
                                <w:ilvl w:val="0"/>
                                <w:numId w:val="5"/>
                              </w:numPr>
                              <w:rPr>
                                <w:rFonts w:ascii="Arial" w:hAnsi="Arial" w:cs="Arial"/>
                              </w:rPr>
                            </w:pPr>
                            <w:r w:rsidRPr="00A67B00">
                              <w:rPr>
                                <w:rFonts w:ascii="Arial" w:hAnsi="Arial" w:cs="Arial"/>
                              </w:rPr>
                              <w:t xml:space="preserve">Partner Company </w:t>
                            </w:r>
                          </w:p>
                          <w:p w14:paraId="5B26CE63" w14:textId="7E50B8D8" w:rsidR="00A67B00" w:rsidRPr="00A67B00" w:rsidRDefault="00A67B00" w:rsidP="00A67B00">
                            <w:pPr>
                              <w:pStyle w:val="ListParagraph"/>
                              <w:numPr>
                                <w:ilvl w:val="0"/>
                                <w:numId w:val="5"/>
                              </w:numPr>
                              <w:rPr>
                                <w:rFonts w:ascii="Arial" w:hAnsi="Arial" w:cs="Arial"/>
                              </w:rPr>
                            </w:pPr>
                            <w:r w:rsidRPr="00A67B00">
                              <w:rPr>
                                <w:rFonts w:ascii="Arial" w:hAnsi="Arial" w:cs="Arial"/>
                              </w:rPr>
                              <w:t>Government Regulators</w:t>
                            </w:r>
                          </w:p>
                          <w:p w14:paraId="3F7BD120" w14:textId="7EF4C2E9" w:rsidR="00A67B00" w:rsidRPr="00A67B00" w:rsidRDefault="00A67B00" w:rsidP="00A67B00">
                            <w:pPr>
                              <w:pStyle w:val="ListParagraph"/>
                              <w:numPr>
                                <w:ilvl w:val="0"/>
                                <w:numId w:val="5"/>
                              </w:numPr>
                              <w:rPr>
                                <w:rFonts w:ascii="Arial" w:hAnsi="Arial" w:cs="Arial"/>
                              </w:rPr>
                            </w:pPr>
                            <w:r w:rsidRPr="00A67B00">
                              <w:rPr>
                                <w:rFonts w:ascii="Arial" w:hAnsi="Arial" w:cs="Arial"/>
                              </w:rPr>
                              <w:t>Financial Institutions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5BB2F9" id="_x0000_s1034" type="#_x0000_t202" style="position:absolute;margin-left:-16.5pt;margin-top:23.45pt;width:204pt;height:96.5pt;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" fillcolor="#a02b93 [3208]" strokecolor="white [3201]" strokeweight="1.5pt">
                <v:textbox>
                  <w:txbxContent>
                    <w:p w14:paraId="72F649DC" w14:textId="0DC930FC" w:rsidR="00A67B00" w:rsidRPr="00A67B00" w:rsidRDefault="00A67B00" w:rsidP="00A67B00">
                      <w:pPr>
                        <w:pStyle w:val="ListParagraph"/>
                        <w:numPr>
                          <w:ilvl w:val="0"/>
                          <w:numId w:val="5"/>
                        </w:numPr>
                        <w:rPr>
                          <w:rFonts w:ascii="Arial" w:hAnsi="Arial" w:cs="Arial"/>
                        </w:rPr>
                      </w:pPr>
                      <w:r w:rsidRPr="00A67B00">
                        <w:rPr>
                          <w:rFonts w:ascii="Arial" w:hAnsi="Arial" w:cs="Arial"/>
                        </w:rPr>
                        <w:t xml:space="preserve">Investors                                           </w:t>
                      </w:r>
                    </w:p>
                    <w:p w14:paraId="6D7C787A" w14:textId="793F5E7D" w:rsidR="00A67B00" w:rsidRPr="00A67B00" w:rsidRDefault="00A67B00" w:rsidP="00A67B00">
                      <w:pPr>
                        <w:pStyle w:val="ListParagraph"/>
                        <w:numPr>
                          <w:ilvl w:val="0"/>
                          <w:numId w:val="5"/>
                        </w:numPr>
                        <w:rPr>
                          <w:rFonts w:ascii="Arial" w:hAnsi="Arial" w:cs="Arial"/>
                        </w:rPr>
                      </w:pPr>
                      <w:r w:rsidRPr="00A67B00">
                        <w:rPr>
                          <w:rFonts w:ascii="Arial" w:hAnsi="Arial" w:cs="Arial"/>
                        </w:rPr>
                        <w:t xml:space="preserve">Partner Company </w:t>
                      </w:r>
                    </w:p>
                    <w:p w14:paraId="5B26CE63" w14:textId="7E50B8D8" w:rsidR="00A67B00" w:rsidRPr="00A67B00" w:rsidRDefault="00A67B00" w:rsidP="00A67B00">
                      <w:pPr>
                        <w:pStyle w:val="ListParagraph"/>
                        <w:numPr>
                          <w:ilvl w:val="0"/>
                          <w:numId w:val="5"/>
                        </w:numPr>
                        <w:rPr>
                          <w:rFonts w:ascii="Arial" w:hAnsi="Arial" w:cs="Arial"/>
                        </w:rPr>
                      </w:pPr>
                      <w:r w:rsidRPr="00A67B00">
                        <w:rPr>
                          <w:rFonts w:ascii="Arial" w:hAnsi="Arial" w:cs="Arial"/>
                        </w:rPr>
                        <w:t>Government Regulators</w:t>
                      </w:r>
                    </w:p>
                    <w:p w14:paraId="3F7BD120" w14:textId="7EF4C2E9" w:rsidR="00A67B00" w:rsidRPr="00A67B00" w:rsidRDefault="00A67B00" w:rsidP="00A67B00">
                      <w:pPr>
                        <w:pStyle w:val="ListParagraph"/>
                        <w:numPr>
                          <w:ilvl w:val="0"/>
                          <w:numId w:val="5"/>
                        </w:numPr>
                        <w:rPr>
                          <w:rFonts w:ascii="Arial" w:hAnsi="Arial" w:cs="Arial"/>
                        </w:rPr>
                      </w:pPr>
                      <w:r w:rsidRPr="00A67B00">
                        <w:rPr>
                          <w:rFonts w:ascii="Arial" w:hAnsi="Arial" w:cs="Arial"/>
                        </w:rPr>
                        <w:t>Financial Institutions</w:t>
                      </w:r>
                    </w:p>
                  </w:txbxContent>
                </v:textbox>
                <w10:wrap type="square"/>
              </v:shape>
            </w:pict>
          </mc:Fallback>
        </mc:AlternateContent>
      </w:r>
      <w:r w:rsidR="00A9064A" w:rsidRPr="00683024">
        <w:rPr>
          <w:rFonts w:ascii="Arial" w:eastAsia="Arial Nova" w:hAnsi="Arial" w:cs="Arial"/>
          <w:color w:val="FFFFFF" w:themeColor="background1"/>
          <w:highlight w:val="magenta"/>
        </w:rPr>
        <w:t>KEEP SATISF</w:t>
      </w:r>
      <w:r w:rsidR="00B455E2" w:rsidRPr="00683024">
        <w:rPr>
          <w:rFonts w:ascii="Arial" w:eastAsia="Arial Nova" w:hAnsi="Arial" w:cs="Arial"/>
          <w:color w:val="FFFFFF" w:themeColor="background1"/>
          <w:highlight w:val="magenta"/>
        </w:rPr>
        <w:t>IED</w:t>
      </w:r>
      <w:r w:rsidR="00B455E2" w:rsidRPr="00683024">
        <w:rPr>
          <w:rFonts w:ascii="Arial" w:eastAsia="Arial Nova" w:hAnsi="Arial" w:cs="Arial"/>
          <w:color w:val="FFFFFF" w:themeColor="background1"/>
        </w:rPr>
        <w:t xml:space="preserve"> </w:t>
      </w:r>
      <w:r w:rsidR="00EE2C1D" w:rsidRPr="00683024">
        <w:rPr>
          <w:rFonts w:ascii="Arial" w:eastAsia="Arial Nova" w:hAnsi="Arial" w:cs="Arial"/>
        </w:rPr>
        <w:tab/>
      </w:r>
      <w:r w:rsidR="00EE2C1D" w:rsidRPr="00683024">
        <w:rPr>
          <w:rFonts w:ascii="Arial" w:eastAsia="Arial Nova" w:hAnsi="Arial" w:cs="Arial"/>
          <w:color w:val="FFFFFF" w:themeColor="background1"/>
          <w:highlight w:val="darkGreen"/>
        </w:rPr>
        <w:t>MANAGE CLOSELY</w:t>
      </w:r>
    </w:p>
    <w:p w14:paraId="74528058" w14:textId="0B5AF416" w:rsidR="00D62CC1" w:rsidRPr="00683024" w:rsidRDefault="00EE2C1D" w:rsidP="00A67B00">
      <w:pPr>
        <w:rPr>
          <w:rFonts w:ascii="Arial" w:eastAsia="Arial Nova" w:hAnsi="Arial" w:cs="Arial"/>
        </w:rPr>
      </w:pPr>
      <w:r w:rsidRPr="00683024">
        <w:rPr>
          <w:rFonts w:ascii="Arial" w:eastAsia="Arial Nova" w:hAnsi="Arial" w:cs="Arial"/>
        </w:rPr>
        <w:t xml:space="preserve">                                      </w:t>
      </w:r>
    </w:p>
    <w:p w14:paraId="23810792" w14:textId="790A4047" w:rsidR="00484BE6" w:rsidRPr="00683024" w:rsidRDefault="00484BE6" w:rsidP="29C93A94">
      <w:pPr>
        <w:rPr>
          <w:rFonts w:ascii="Arial" w:eastAsia="Arial Nova" w:hAnsi="Arial" w:cs="Arial"/>
        </w:rPr>
      </w:pPr>
    </w:p>
    <w:p w14:paraId="0476657A" w14:textId="206AF120" w:rsidR="00484BE6" w:rsidRPr="00683024" w:rsidRDefault="00484BE6" w:rsidP="29C93A94">
      <w:pPr>
        <w:rPr>
          <w:rFonts w:ascii="Arial" w:eastAsia="Arial Nova" w:hAnsi="Arial" w:cs="Arial"/>
        </w:rPr>
      </w:pPr>
    </w:p>
    <w:p w14:paraId="188689F4" w14:textId="41B126B3" w:rsidR="00484BE6" w:rsidRPr="00683024" w:rsidRDefault="004731A5" w:rsidP="29C93A94">
      <w:pPr>
        <w:rPr>
          <w:rFonts w:ascii="Arial" w:eastAsia="Arial Nova" w:hAnsi="Arial" w:cs="Arial"/>
        </w:rPr>
      </w:pPr>
      <w:r w:rsidRPr="00683024">
        <w:rPr>
          <w:rFonts w:ascii="Arial" w:eastAsia="Arial Nova" w:hAnsi="Arial" w:cs="Arial"/>
          <w:noProof/>
        </w:rPr>
        <mc:AlternateContent>
          <mc:Choice Requires="wps">
            <w:drawing>
              <wp:anchor distT="45720" distB="45720" distL="114300" distR="114300" simplePos="0" relativeHeight="251658253" behindDoc="0" locked="0" layoutInCell="1" allowOverlap="1" wp14:anchorId="633759BF" wp14:editId="44268535">
                <wp:simplePos x="0" y="0"/>
                <wp:positionH relativeFrom="page">
                  <wp:align>right</wp:align>
                </wp:positionH>
                <wp:positionV relativeFrom="paragraph">
                  <wp:posOffset>144780</wp:posOffset>
                </wp:positionV>
                <wp:extent cx="1079500" cy="610235"/>
                <wp:effectExtent l="0" t="0" r="25400" b="18415"/>
                <wp:wrapSquare wrapText="bothSides"/>
                <wp:docPr id="1313126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9500" cy="610235"/>
                        </a:xfrm>
                        <a:prstGeom prst="rect">
                          <a:avLst/>
                        </a:prstGeom>
                        <a:solidFill>
                          <a:srgbClr val="FFFF00"/>
                        </a:solidFill>
                        <a:ln w="9525">
                          <a:solidFill>
                            <a:srgbClr val="000000"/>
                          </a:solidFill>
                          <a:miter lim="800000"/>
                          <a:headEnd/>
                          <a:tailEnd/>
                        </a:ln>
                      </wps:spPr>
                      <wps:txbx>
                        <w:txbxContent>
                          <w:p w14:paraId="0EFA6894" w14:textId="13421FAC" w:rsidR="00166B4D" w:rsidRPr="00787594" w:rsidRDefault="00AD4898">
                            <w:pPr>
                              <w:rPr>
                                <w:rFonts w:ascii="Arial" w:hAnsi="Arial" w:cs="Arial"/>
                                <w:color w:val="595959" w:themeColor="text1" w:themeTint="A6"/>
                              </w:rPr>
                            </w:pPr>
                            <w:r w:rsidRPr="00787594">
                              <w:rPr>
                                <w:rFonts w:ascii="Arial" w:hAnsi="Arial" w:cs="Arial"/>
                                <w:color w:val="595959" w:themeColor="text1" w:themeTint="A6"/>
                              </w:rPr>
                              <w:t xml:space="preserve">HIGH INTEREST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3759BF" id="_x0000_s1035" type="#_x0000_t202" style="position:absolute;margin-left:33.8pt;margin-top:11.4pt;width:85pt;height:48.05pt;z-index:251658253;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" fillcolor="yellow">
                <v:textbox>
                  <w:txbxContent>
                    <w:p w14:paraId="0EFA6894" w14:textId="13421FAC" w:rsidR="00166B4D" w:rsidRPr="00787594" w:rsidRDefault="00AD4898">
                      <w:pPr>
                        <w:rPr>
                          <w:rFonts w:ascii="Arial" w:hAnsi="Arial" w:cs="Arial"/>
                          <w:color w:val="595959" w:themeColor="text1" w:themeTint="A6"/>
                        </w:rPr>
                      </w:pPr>
                      <w:r w:rsidRPr="00787594">
                        <w:rPr>
                          <w:rFonts w:ascii="Arial" w:hAnsi="Arial" w:cs="Arial"/>
                          <w:color w:val="595959" w:themeColor="text1" w:themeTint="A6"/>
                        </w:rPr>
                        <w:t xml:space="preserve">HIGH INTEREST </w:t>
                      </w:r>
                    </w:p>
                  </w:txbxContent>
                </v:textbox>
                <w10:wrap type="square" anchorx="page"/>
              </v:shape>
            </w:pict>
          </mc:Fallback>
        </mc:AlternateContent>
      </w:r>
    </w:p>
    <w:p w14:paraId="773E6EA2" w14:textId="51034EC7" w:rsidR="00484BE6" w:rsidRPr="00683024" w:rsidRDefault="00A67B00" w:rsidP="29C93A94">
      <w:pPr>
        <w:rPr>
          <w:rFonts w:ascii="Arial" w:eastAsia="Arial Nova" w:hAnsi="Arial" w:cs="Arial"/>
        </w:rPr>
      </w:pPr>
      <w:r w:rsidRPr="00683024">
        <w:rPr>
          <w:rFonts w:ascii="Arial" w:eastAsia="Arial Nova" w:hAnsi="Arial" w:cs="Arial"/>
          <w:noProof/>
        </w:rPr>
        <mc:AlternateContent>
          <mc:Choice Requires="wps">
            <w:drawing>
              <wp:anchor distT="0" distB="0" distL="114300" distR="114300" simplePos="0" relativeHeight="251658247" behindDoc="0" locked="0" layoutInCell="1" allowOverlap="1" wp14:anchorId="4080B9BF" wp14:editId="72C202F0">
                <wp:simplePos x="0" y="0"/>
                <wp:positionH relativeFrom="margin">
                  <wp:posOffset>-323850</wp:posOffset>
                </wp:positionH>
                <wp:positionV relativeFrom="paragraph">
                  <wp:posOffset>196215</wp:posOffset>
                </wp:positionV>
                <wp:extent cx="5765800" cy="45719"/>
                <wp:effectExtent l="0" t="76200" r="25400" b="69215"/>
                <wp:wrapNone/>
                <wp:docPr id="682566832" name="Straight Arrow Connector 21"/>
                <wp:cNvGraphicFramePr/>
                <a:graphic xmlns:a="http://schemas.openxmlformats.org/drawingml/2006/main">
                  <a:graphicData uri="http://schemas.microsoft.com/office/word/2010/wordprocessingShape">
                    <wps:wsp>
                      <wps:cNvCnPr/>
                      <wps:spPr>
                        <a:xfrm flipV="1">
                          <a:off x="0" y="0"/>
                          <a:ext cx="5765800" cy="45719"/>
                        </a:xfrm>
                        <a:prstGeom prst="straightConnector1">
                          <a:avLst/>
                        </a:prstGeom>
                        <a:ln w="19050" cap="flat" cmpd="sng" algn="ctr">
                          <a:solidFill>
                            <a:schemeClr val="accent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2CF851" id="Straight Arrow Connector 21" o:spid="_x0000_s1026" type="#_x0000_t32" style="position:absolute;margin-left:-25.5pt;margin-top:15.45pt;width:454pt;height:3.6pt;flip:y;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" strokecolor="#156082 [3204]" strokeweight="1.5pt">
                <v:stroke endarrow="open"/>
                <w10:wrap anchorx="margin"/>
              </v:shape>
            </w:pict>
          </mc:Fallback>
        </mc:AlternateContent>
      </w:r>
    </w:p>
    <w:p w14:paraId="4056E541" w14:textId="46577187" w:rsidR="00484BE6" w:rsidRPr="00683024" w:rsidRDefault="003D16DE" w:rsidP="29C93A94">
      <w:pPr>
        <w:rPr>
          <w:rFonts w:ascii="Arial" w:eastAsia="Arial Nova" w:hAnsi="Arial" w:cs="Arial"/>
          <w:color w:val="FFFFFF" w:themeColor="background1"/>
        </w:rPr>
      </w:pPr>
      <w:r w:rsidRPr="00683024">
        <w:rPr>
          <w:rFonts w:ascii="Arial" w:eastAsia="Arial Nova" w:hAnsi="Arial" w:cs="Arial"/>
          <w:noProof/>
        </w:rPr>
        <mc:AlternateContent>
          <mc:Choice Requires="wps">
            <w:drawing>
              <wp:anchor distT="45720" distB="45720" distL="114300" distR="114300" simplePos="0" relativeHeight="251658250" behindDoc="0" locked="0" layoutInCell="1" allowOverlap="1" wp14:anchorId="34E94530" wp14:editId="3C9E319A">
                <wp:simplePos x="0" y="0"/>
                <wp:positionH relativeFrom="column">
                  <wp:posOffset>-101600</wp:posOffset>
                </wp:positionH>
                <wp:positionV relativeFrom="paragraph">
                  <wp:posOffset>347345</wp:posOffset>
                </wp:positionV>
                <wp:extent cx="2360930" cy="1155700"/>
                <wp:effectExtent l="0" t="0" r="12700" b="25400"/>
                <wp:wrapSquare wrapText="bothSides"/>
                <wp:docPr id="1269708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155700"/>
                        </a:xfrm>
                        <a:prstGeom prst="rect">
                          <a:avLst/>
                        </a:prstGeom>
                        <a:solidFill>
                          <a:srgbClr val="009999"/>
                        </a:solidFill>
                        <a:ln w="9525">
                          <a:solidFill>
                            <a:srgbClr val="000000"/>
                          </a:solidFill>
                          <a:miter lim="800000"/>
                          <a:headEnd/>
                          <a:tailEnd/>
                        </a:ln>
                      </wps:spPr>
                      <wps:txbx>
                        <w:txbxContent>
                          <w:p w14:paraId="7F3B0E8C" w14:textId="338A0C56" w:rsidR="003D16DE" w:rsidRPr="00166B4D" w:rsidRDefault="003D16DE" w:rsidP="003D16DE">
                            <w:pPr>
                              <w:pStyle w:val="ListParagraph"/>
                              <w:numPr>
                                <w:ilvl w:val="0"/>
                                <w:numId w:val="6"/>
                              </w:numPr>
                              <w:rPr>
                                <w:color w:val="FFFFFF" w:themeColor="background1"/>
                              </w:rPr>
                            </w:pPr>
                            <w:r w:rsidRPr="00166B4D">
                              <w:rPr>
                                <w:rFonts w:ascii="Arial" w:hAnsi="Arial" w:cs="Arial"/>
                                <w:color w:val="FFFFFF" w:themeColor="background1"/>
                              </w:rPr>
                              <w:t>Media</w:t>
                            </w:r>
                          </w:p>
                          <w:p w14:paraId="183634A7" w14:textId="3346EB76" w:rsidR="003D16DE" w:rsidRPr="00166B4D" w:rsidRDefault="003D16DE" w:rsidP="003D16DE">
                            <w:pPr>
                              <w:pStyle w:val="ListParagraph"/>
                              <w:numPr>
                                <w:ilvl w:val="0"/>
                                <w:numId w:val="6"/>
                              </w:numPr>
                              <w:rPr>
                                <w:color w:val="FFFFFF" w:themeColor="background1"/>
                              </w:rPr>
                            </w:pPr>
                            <w:r w:rsidRPr="00166B4D">
                              <w:rPr>
                                <w:rFonts w:ascii="Arial" w:hAnsi="Arial" w:cs="Arial"/>
                                <w:color w:val="FFFFFF" w:themeColor="background1"/>
                              </w:rPr>
                              <w:t>Competitor</w:t>
                            </w:r>
                            <w:r w:rsidR="00DC4188" w:rsidRPr="00166B4D">
                              <w:rPr>
                                <w:rFonts w:ascii="Arial" w:hAnsi="Arial" w:cs="Arial"/>
                                <w:color w:val="FFFFFF" w:themeColor="background1"/>
                              </w:rPr>
                              <w:t xml:space="preserve">s </w:t>
                            </w:r>
                          </w:p>
                          <w:p w14:paraId="6EBFB1E4" w14:textId="1DCD9207" w:rsidR="00DC4188" w:rsidRPr="00166B4D" w:rsidRDefault="00DC4188" w:rsidP="003D16DE">
                            <w:pPr>
                              <w:pStyle w:val="ListParagraph"/>
                              <w:numPr>
                                <w:ilvl w:val="0"/>
                                <w:numId w:val="6"/>
                              </w:numPr>
                              <w:rPr>
                                <w:color w:val="FFFFFF" w:themeColor="background1"/>
                              </w:rPr>
                            </w:pPr>
                            <w:r w:rsidRPr="00166B4D">
                              <w:rPr>
                                <w:rFonts w:ascii="Arial" w:hAnsi="Arial" w:cs="Arial"/>
                                <w:color w:val="FFFFFF" w:themeColor="background1"/>
                              </w:rPr>
                              <w:t>Local Competitors</w:t>
                            </w:r>
                          </w:p>
                          <w:p w14:paraId="13592C82" w14:textId="3AD02822" w:rsidR="00DC4188" w:rsidRPr="00166B4D" w:rsidRDefault="00DC4188" w:rsidP="003D16DE">
                            <w:pPr>
                              <w:pStyle w:val="ListParagraph"/>
                              <w:numPr>
                                <w:ilvl w:val="0"/>
                                <w:numId w:val="6"/>
                              </w:numPr>
                              <w:rPr>
                                <w:color w:val="FFFFFF" w:themeColor="background1"/>
                              </w:rPr>
                            </w:pPr>
                            <w:r w:rsidRPr="00166B4D">
                              <w:rPr>
                                <w:rFonts w:ascii="Arial" w:hAnsi="Arial" w:cs="Arial"/>
                                <w:color w:val="FFFFFF" w:themeColor="background1"/>
                              </w:rPr>
                              <w:t xml:space="preserve">Environmental Groups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4E94530" id="_x0000_s1036" type="#_x0000_t202" style="position:absolute;margin-left:-8pt;margin-top:27.35pt;width:185.9pt;height:91pt;z-index:25165825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" fillcolor="#099">
                <v:textbox>
                  <w:txbxContent>
                    <w:p w14:paraId="7F3B0E8C" w14:textId="338A0C56" w:rsidR="003D16DE" w:rsidRPr="00166B4D" w:rsidRDefault="003D16DE" w:rsidP="003D16DE">
                      <w:pPr>
                        <w:pStyle w:val="ListParagraph"/>
                        <w:numPr>
                          <w:ilvl w:val="0"/>
                          <w:numId w:val="6"/>
                        </w:numPr>
                        <w:rPr>
                          <w:color w:val="FFFFFF" w:themeColor="background1"/>
                        </w:rPr>
                      </w:pPr>
                      <w:r w:rsidRPr="00166B4D">
                        <w:rPr>
                          <w:rFonts w:ascii="Arial" w:hAnsi="Arial" w:cs="Arial"/>
                          <w:color w:val="FFFFFF" w:themeColor="background1"/>
                        </w:rPr>
                        <w:t>Media</w:t>
                      </w:r>
                    </w:p>
                    <w:p w14:paraId="183634A7" w14:textId="3346EB76" w:rsidR="003D16DE" w:rsidRPr="00166B4D" w:rsidRDefault="003D16DE" w:rsidP="003D16DE">
                      <w:pPr>
                        <w:pStyle w:val="ListParagraph"/>
                        <w:numPr>
                          <w:ilvl w:val="0"/>
                          <w:numId w:val="6"/>
                        </w:numPr>
                        <w:rPr>
                          <w:color w:val="FFFFFF" w:themeColor="background1"/>
                        </w:rPr>
                      </w:pPr>
                      <w:r w:rsidRPr="00166B4D">
                        <w:rPr>
                          <w:rFonts w:ascii="Arial" w:hAnsi="Arial" w:cs="Arial"/>
                          <w:color w:val="FFFFFF" w:themeColor="background1"/>
                        </w:rPr>
                        <w:t>Competitor</w:t>
                      </w:r>
                      <w:r w:rsidR="00DC4188" w:rsidRPr="00166B4D">
                        <w:rPr>
                          <w:rFonts w:ascii="Arial" w:hAnsi="Arial" w:cs="Arial"/>
                          <w:color w:val="FFFFFF" w:themeColor="background1"/>
                        </w:rPr>
                        <w:t xml:space="preserve">s </w:t>
                      </w:r>
                    </w:p>
                    <w:p w14:paraId="6EBFB1E4" w14:textId="1DCD9207" w:rsidR="00DC4188" w:rsidRPr="00166B4D" w:rsidRDefault="00DC4188" w:rsidP="003D16DE">
                      <w:pPr>
                        <w:pStyle w:val="ListParagraph"/>
                        <w:numPr>
                          <w:ilvl w:val="0"/>
                          <w:numId w:val="6"/>
                        </w:numPr>
                        <w:rPr>
                          <w:color w:val="FFFFFF" w:themeColor="background1"/>
                        </w:rPr>
                      </w:pPr>
                      <w:r w:rsidRPr="00166B4D">
                        <w:rPr>
                          <w:rFonts w:ascii="Arial" w:hAnsi="Arial" w:cs="Arial"/>
                          <w:color w:val="FFFFFF" w:themeColor="background1"/>
                        </w:rPr>
                        <w:t>Local Competitors</w:t>
                      </w:r>
                    </w:p>
                    <w:p w14:paraId="13592C82" w14:textId="3AD02822" w:rsidR="00DC4188" w:rsidRPr="00166B4D" w:rsidRDefault="00DC4188" w:rsidP="003D16DE">
                      <w:pPr>
                        <w:pStyle w:val="ListParagraph"/>
                        <w:numPr>
                          <w:ilvl w:val="0"/>
                          <w:numId w:val="6"/>
                        </w:numPr>
                        <w:rPr>
                          <w:color w:val="FFFFFF" w:themeColor="background1"/>
                        </w:rPr>
                      </w:pPr>
                      <w:r w:rsidRPr="00166B4D">
                        <w:rPr>
                          <w:rFonts w:ascii="Arial" w:hAnsi="Arial" w:cs="Arial"/>
                          <w:color w:val="FFFFFF" w:themeColor="background1"/>
                        </w:rPr>
                        <w:t xml:space="preserve">Environmental Groups </w:t>
                      </w:r>
                    </w:p>
                  </w:txbxContent>
                </v:textbox>
                <w10:wrap type="square"/>
              </v:shape>
            </w:pict>
          </mc:Fallback>
        </mc:AlternateContent>
      </w:r>
      <w:r w:rsidRPr="00683024">
        <w:rPr>
          <w:rFonts w:ascii="Arial" w:eastAsia="Arial Nova" w:hAnsi="Arial" w:cs="Arial"/>
        </w:rPr>
        <w:t xml:space="preserve">         </w:t>
      </w:r>
      <w:r w:rsidR="00857259" w:rsidRPr="00683024">
        <w:rPr>
          <w:rFonts w:ascii="Arial" w:eastAsia="Arial Nova" w:hAnsi="Arial" w:cs="Arial"/>
          <w:color w:val="FFFFFF" w:themeColor="background1"/>
          <w:highlight w:val="darkCyan"/>
        </w:rPr>
        <w:t>MONITOR</w:t>
      </w:r>
      <w:r w:rsidR="00857259" w:rsidRPr="00683024">
        <w:rPr>
          <w:rFonts w:ascii="Arial" w:eastAsia="Arial Nova" w:hAnsi="Arial" w:cs="Arial"/>
          <w:color w:val="FFFFFF" w:themeColor="background1"/>
        </w:rPr>
        <w:t xml:space="preserve"> </w:t>
      </w:r>
      <w:r w:rsidR="00A63330" w:rsidRPr="00683024">
        <w:rPr>
          <w:rFonts w:ascii="Arial" w:eastAsia="Arial Nova" w:hAnsi="Arial" w:cs="Arial"/>
          <w:color w:val="FFFFFF" w:themeColor="background1"/>
        </w:rPr>
        <w:t xml:space="preserve">                                                            </w:t>
      </w:r>
      <w:r w:rsidR="00A63330" w:rsidRPr="00683024">
        <w:rPr>
          <w:rFonts w:ascii="Arial" w:eastAsia="Arial Nova" w:hAnsi="Arial" w:cs="Arial"/>
          <w:color w:val="FFFFFF" w:themeColor="background1"/>
          <w:highlight w:val="darkYellow"/>
        </w:rPr>
        <w:t>KEEP INFORM</w:t>
      </w:r>
      <w:r w:rsidRPr="00683024">
        <w:rPr>
          <w:rFonts w:ascii="Arial" w:eastAsia="Arial Nova" w:hAnsi="Arial" w:cs="Arial"/>
          <w:color w:val="FFFFFF" w:themeColor="background1"/>
          <w:highlight w:val="darkYellow"/>
        </w:rPr>
        <w:t>ED</w:t>
      </w:r>
      <w:r w:rsidR="00A63330" w:rsidRPr="00683024">
        <w:rPr>
          <w:rFonts w:ascii="Arial" w:eastAsia="Arial Nova" w:hAnsi="Arial" w:cs="Arial"/>
          <w:color w:val="FFFFFF" w:themeColor="background1"/>
        </w:rPr>
        <w:t xml:space="preserve"> </w:t>
      </w:r>
    </w:p>
    <w:p w14:paraId="78DB46A0" w14:textId="5646D0F2" w:rsidR="00484BE6" w:rsidRPr="00683024" w:rsidRDefault="00C964C0" w:rsidP="29C93A94">
      <w:pPr>
        <w:rPr>
          <w:rFonts w:ascii="Arial" w:eastAsia="Arial Nova" w:hAnsi="Arial" w:cs="Arial"/>
        </w:rPr>
      </w:pPr>
      <w:r w:rsidRPr="00683024">
        <w:rPr>
          <w:rFonts w:ascii="Arial" w:eastAsia="Arial Nova" w:hAnsi="Arial" w:cs="Arial"/>
          <w:noProof/>
        </w:rPr>
        <mc:AlternateContent>
          <mc:Choice Requires="wps">
            <w:drawing>
              <wp:anchor distT="45720" distB="45720" distL="114300" distR="114300" simplePos="0" relativeHeight="251658251" behindDoc="0" locked="0" layoutInCell="1" allowOverlap="1" wp14:anchorId="0581C6F3" wp14:editId="1D45C3CE">
                <wp:simplePos x="0" y="0"/>
                <wp:positionH relativeFrom="column">
                  <wp:posOffset>3046730</wp:posOffset>
                </wp:positionH>
                <wp:positionV relativeFrom="paragraph">
                  <wp:posOffset>5080</wp:posOffset>
                </wp:positionV>
                <wp:extent cx="2360930" cy="1404620"/>
                <wp:effectExtent l="0" t="0" r="12700" b="21590"/>
                <wp:wrapSquare wrapText="bothSides"/>
                <wp:docPr id="16627457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808000"/>
                        </a:solidFill>
                        <a:ln w="9525">
                          <a:solidFill>
                            <a:srgbClr val="000000"/>
                          </a:solidFill>
                          <a:miter lim="800000"/>
                          <a:headEnd/>
                          <a:tailEnd/>
                        </a:ln>
                      </wps:spPr>
                      <wps:txbx>
                        <w:txbxContent>
                          <w:p w14:paraId="6727970A" w14:textId="59B7A191" w:rsidR="00C964C0" w:rsidRPr="00166B4D" w:rsidRDefault="00C964C0" w:rsidP="00C964C0">
                            <w:pPr>
                              <w:pStyle w:val="ListParagraph"/>
                              <w:numPr>
                                <w:ilvl w:val="0"/>
                                <w:numId w:val="7"/>
                              </w:numPr>
                              <w:rPr>
                                <w:color w:val="FFFFFF" w:themeColor="background1"/>
                              </w:rPr>
                            </w:pPr>
                            <w:r w:rsidRPr="00166B4D">
                              <w:rPr>
                                <w:rFonts w:ascii="Arial" w:hAnsi="Arial" w:cs="Arial"/>
                                <w:color w:val="FFFFFF" w:themeColor="background1"/>
                              </w:rPr>
                              <w:t xml:space="preserve">Customers </w:t>
                            </w:r>
                          </w:p>
                          <w:p w14:paraId="3BE0990C" w14:textId="4E78954E" w:rsidR="00C964C0" w:rsidRPr="00166B4D" w:rsidRDefault="00C964C0" w:rsidP="00C964C0">
                            <w:pPr>
                              <w:pStyle w:val="ListParagraph"/>
                              <w:numPr>
                                <w:ilvl w:val="0"/>
                                <w:numId w:val="7"/>
                              </w:numPr>
                              <w:rPr>
                                <w:color w:val="FFFFFF" w:themeColor="background1"/>
                              </w:rPr>
                            </w:pPr>
                            <w:r w:rsidRPr="00166B4D">
                              <w:rPr>
                                <w:rFonts w:ascii="Arial" w:hAnsi="Arial" w:cs="Arial"/>
                                <w:color w:val="FFFFFF" w:themeColor="background1"/>
                              </w:rPr>
                              <w:t xml:space="preserve">Marketing Team </w:t>
                            </w:r>
                          </w:p>
                          <w:p w14:paraId="64335A03" w14:textId="6C6B8CFF" w:rsidR="00C964C0" w:rsidRPr="00166B4D" w:rsidRDefault="00C964C0" w:rsidP="00C964C0">
                            <w:pPr>
                              <w:pStyle w:val="ListParagraph"/>
                              <w:numPr>
                                <w:ilvl w:val="0"/>
                                <w:numId w:val="7"/>
                              </w:numPr>
                              <w:rPr>
                                <w:color w:val="FFFFFF" w:themeColor="background1"/>
                              </w:rPr>
                            </w:pPr>
                            <w:r w:rsidRPr="00166B4D">
                              <w:rPr>
                                <w:rFonts w:ascii="Arial" w:hAnsi="Arial" w:cs="Arial"/>
                                <w:color w:val="FFFFFF" w:themeColor="background1"/>
                              </w:rPr>
                              <w:t xml:space="preserve">Store Managers </w:t>
                            </w:r>
                          </w:p>
                          <w:p w14:paraId="0D9C21B1" w14:textId="14920CCA" w:rsidR="00C964C0" w:rsidRPr="00166B4D" w:rsidRDefault="00106EA0" w:rsidP="00C964C0">
                            <w:pPr>
                              <w:pStyle w:val="ListParagraph"/>
                              <w:numPr>
                                <w:ilvl w:val="0"/>
                                <w:numId w:val="7"/>
                              </w:numPr>
                              <w:rPr>
                                <w:color w:val="FFFFFF" w:themeColor="background1"/>
                              </w:rPr>
                            </w:pPr>
                            <w:r w:rsidRPr="00166B4D">
                              <w:rPr>
                                <w:rFonts w:ascii="Arial" w:hAnsi="Arial" w:cs="Arial"/>
                                <w:color w:val="FFFFFF" w:themeColor="background1"/>
                              </w:rPr>
                              <w:t>Customers Service</w:t>
                            </w:r>
                          </w:p>
                          <w:p w14:paraId="4BF5817E" w14:textId="7706EB12" w:rsidR="00106EA0" w:rsidRPr="00166B4D" w:rsidRDefault="00106EA0" w:rsidP="00C964C0">
                            <w:pPr>
                              <w:pStyle w:val="ListParagraph"/>
                              <w:numPr>
                                <w:ilvl w:val="0"/>
                                <w:numId w:val="7"/>
                              </w:numPr>
                              <w:rPr>
                                <w:color w:val="FFFFFF" w:themeColor="background1"/>
                              </w:rPr>
                            </w:pPr>
                            <w:r w:rsidRPr="00166B4D">
                              <w:rPr>
                                <w:rFonts w:ascii="Arial" w:hAnsi="Arial" w:cs="Arial"/>
                                <w:color w:val="FFFFFF" w:themeColor="background1"/>
                              </w:rPr>
                              <w:t xml:space="preserve">Suppliers </w:t>
                            </w:r>
                          </w:p>
                          <w:p w14:paraId="28FA1A90" w14:textId="300B0C3D" w:rsidR="00106EA0" w:rsidRPr="00166B4D" w:rsidRDefault="00106EA0" w:rsidP="00C964C0">
                            <w:pPr>
                              <w:pStyle w:val="ListParagraph"/>
                              <w:numPr>
                                <w:ilvl w:val="0"/>
                                <w:numId w:val="7"/>
                              </w:numPr>
                              <w:rPr>
                                <w:color w:val="FFFFFF" w:themeColor="background1"/>
                              </w:rPr>
                            </w:pPr>
                            <w:r w:rsidRPr="00166B4D">
                              <w:rPr>
                                <w:rFonts w:ascii="Arial" w:hAnsi="Arial" w:cs="Arial"/>
                                <w:color w:val="FFFFFF" w:themeColor="background1"/>
                              </w:rPr>
                              <w:t>Logistics Partner</w:t>
                            </w:r>
                            <w:r w:rsidR="004962AB" w:rsidRPr="00166B4D">
                              <w:rPr>
                                <w:rFonts w:ascii="Arial" w:hAnsi="Arial" w:cs="Arial"/>
                                <w:color w:val="FFFFFF" w:themeColor="background1"/>
                              </w:rPr>
                              <w:t xml:space="preserve">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581C6F3" id="_x0000_s1037" type="#_x0000_t202" style="position:absolute;margin-left:239.9pt;margin-top:.4pt;width:185.9pt;height:110.6pt;z-index:251658251;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" fillcolor="olive">
                <v:textbox style="mso-fit-shape-to-text:t">
                  <w:txbxContent>
                    <w:p w14:paraId="6727970A" w14:textId="59B7A191" w:rsidR="00C964C0" w:rsidRPr="00166B4D" w:rsidRDefault="00C964C0" w:rsidP="00C964C0">
                      <w:pPr>
                        <w:pStyle w:val="ListParagraph"/>
                        <w:numPr>
                          <w:ilvl w:val="0"/>
                          <w:numId w:val="7"/>
                        </w:numPr>
                        <w:rPr>
                          <w:color w:val="FFFFFF" w:themeColor="background1"/>
                        </w:rPr>
                      </w:pPr>
                      <w:r w:rsidRPr="00166B4D">
                        <w:rPr>
                          <w:rFonts w:ascii="Arial" w:hAnsi="Arial" w:cs="Arial"/>
                          <w:color w:val="FFFFFF" w:themeColor="background1"/>
                        </w:rPr>
                        <w:t xml:space="preserve">Customers </w:t>
                      </w:r>
                    </w:p>
                    <w:p w14:paraId="3BE0990C" w14:textId="4E78954E" w:rsidR="00C964C0" w:rsidRPr="00166B4D" w:rsidRDefault="00C964C0" w:rsidP="00C964C0">
                      <w:pPr>
                        <w:pStyle w:val="ListParagraph"/>
                        <w:numPr>
                          <w:ilvl w:val="0"/>
                          <w:numId w:val="7"/>
                        </w:numPr>
                        <w:rPr>
                          <w:color w:val="FFFFFF" w:themeColor="background1"/>
                        </w:rPr>
                      </w:pPr>
                      <w:r w:rsidRPr="00166B4D">
                        <w:rPr>
                          <w:rFonts w:ascii="Arial" w:hAnsi="Arial" w:cs="Arial"/>
                          <w:color w:val="FFFFFF" w:themeColor="background1"/>
                        </w:rPr>
                        <w:t xml:space="preserve">Marketing Team </w:t>
                      </w:r>
                    </w:p>
                    <w:p w14:paraId="64335A03" w14:textId="6C6B8CFF" w:rsidR="00C964C0" w:rsidRPr="00166B4D" w:rsidRDefault="00C964C0" w:rsidP="00C964C0">
                      <w:pPr>
                        <w:pStyle w:val="ListParagraph"/>
                        <w:numPr>
                          <w:ilvl w:val="0"/>
                          <w:numId w:val="7"/>
                        </w:numPr>
                        <w:rPr>
                          <w:color w:val="FFFFFF" w:themeColor="background1"/>
                        </w:rPr>
                      </w:pPr>
                      <w:r w:rsidRPr="00166B4D">
                        <w:rPr>
                          <w:rFonts w:ascii="Arial" w:hAnsi="Arial" w:cs="Arial"/>
                          <w:color w:val="FFFFFF" w:themeColor="background1"/>
                        </w:rPr>
                        <w:t xml:space="preserve">Store Managers </w:t>
                      </w:r>
                    </w:p>
                    <w:p w14:paraId="0D9C21B1" w14:textId="14920CCA" w:rsidR="00C964C0" w:rsidRPr="00166B4D" w:rsidRDefault="00106EA0" w:rsidP="00C964C0">
                      <w:pPr>
                        <w:pStyle w:val="ListParagraph"/>
                        <w:numPr>
                          <w:ilvl w:val="0"/>
                          <w:numId w:val="7"/>
                        </w:numPr>
                        <w:rPr>
                          <w:color w:val="FFFFFF" w:themeColor="background1"/>
                        </w:rPr>
                      </w:pPr>
                      <w:r w:rsidRPr="00166B4D">
                        <w:rPr>
                          <w:rFonts w:ascii="Arial" w:hAnsi="Arial" w:cs="Arial"/>
                          <w:color w:val="FFFFFF" w:themeColor="background1"/>
                        </w:rPr>
                        <w:t>Customers Service</w:t>
                      </w:r>
                    </w:p>
                    <w:p w14:paraId="4BF5817E" w14:textId="7706EB12" w:rsidR="00106EA0" w:rsidRPr="00166B4D" w:rsidRDefault="00106EA0" w:rsidP="00C964C0">
                      <w:pPr>
                        <w:pStyle w:val="ListParagraph"/>
                        <w:numPr>
                          <w:ilvl w:val="0"/>
                          <w:numId w:val="7"/>
                        </w:numPr>
                        <w:rPr>
                          <w:color w:val="FFFFFF" w:themeColor="background1"/>
                        </w:rPr>
                      </w:pPr>
                      <w:r w:rsidRPr="00166B4D">
                        <w:rPr>
                          <w:rFonts w:ascii="Arial" w:hAnsi="Arial" w:cs="Arial"/>
                          <w:color w:val="FFFFFF" w:themeColor="background1"/>
                        </w:rPr>
                        <w:t xml:space="preserve">Suppliers </w:t>
                      </w:r>
                    </w:p>
                    <w:p w14:paraId="28FA1A90" w14:textId="300B0C3D" w:rsidR="00106EA0" w:rsidRPr="00166B4D" w:rsidRDefault="00106EA0" w:rsidP="00C964C0">
                      <w:pPr>
                        <w:pStyle w:val="ListParagraph"/>
                        <w:numPr>
                          <w:ilvl w:val="0"/>
                          <w:numId w:val="7"/>
                        </w:numPr>
                        <w:rPr>
                          <w:color w:val="FFFFFF" w:themeColor="background1"/>
                        </w:rPr>
                      </w:pPr>
                      <w:r w:rsidRPr="00166B4D">
                        <w:rPr>
                          <w:rFonts w:ascii="Arial" w:hAnsi="Arial" w:cs="Arial"/>
                          <w:color w:val="FFFFFF" w:themeColor="background1"/>
                        </w:rPr>
                        <w:t>Logistics Partner</w:t>
                      </w:r>
                      <w:r w:rsidR="004962AB" w:rsidRPr="00166B4D">
                        <w:rPr>
                          <w:rFonts w:ascii="Arial" w:hAnsi="Arial" w:cs="Arial"/>
                          <w:color w:val="FFFFFF" w:themeColor="background1"/>
                        </w:rPr>
                        <w:t xml:space="preserve">s </w:t>
                      </w:r>
                    </w:p>
                  </w:txbxContent>
                </v:textbox>
                <w10:wrap type="square"/>
              </v:shape>
            </w:pict>
          </mc:Fallback>
        </mc:AlternateContent>
      </w:r>
      <w:r w:rsidRPr="00683024">
        <w:rPr>
          <w:rFonts w:ascii="Arial" w:eastAsia="Arial Nova" w:hAnsi="Arial" w:cs="Arial"/>
        </w:rPr>
        <w:t xml:space="preserve">              </w:t>
      </w:r>
    </w:p>
    <w:p w14:paraId="19807EE8" w14:textId="22F3529D" w:rsidR="00484BE6" w:rsidRPr="00683024" w:rsidRDefault="00484BE6" w:rsidP="29C93A94">
      <w:pPr>
        <w:rPr>
          <w:rFonts w:ascii="Arial" w:eastAsia="Arial Nova" w:hAnsi="Arial" w:cs="Arial"/>
        </w:rPr>
      </w:pPr>
    </w:p>
    <w:p w14:paraId="3C50B641" w14:textId="6549BF2C" w:rsidR="00484BE6" w:rsidRPr="00683024" w:rsidRDefault="00484BE6" w:rsidP="29C93A94">
      <w:pPr>
        <w:rPr>
          <w:rFonts w:ascii="Arial" w:eastAsia="Arial Nova" w:hAnsi="Arial" w:cs="Arial"/>
        </w:rPr>
      </w:pPr>
    </w:p>
    <w:p w14:paraId="65A9E814" w14:textId="1DE56F1F" w:rsidR="00484BE6" w:rsidRPr="00683024" w:rsidRDefault="00484BE6" w:rsidP="29C93A94">
      <w:pPr>
        <w:rPr>
          <w:rFonts w:ascii="Arial" w:eastAsia="Arial Nova" w:hAnsi="Arial" w:cs="Arial"/>
        </w:rPr>
      </w:pPr>
    </w:p>
    <w:p w14:paraId="319A4FD4" w14:textId="39A7A7D0" w:rsidR="00484BE6" w:rsidRPr="00683024" w:rsidRDefault="00484BE6" w:rsidP="29C93A94">
      <w:pPr>
        <w:rPr>
          <w:rFonts w:ascii="Arial" w:eastAsia="Arial Nova" w:hAnsi="Arial" w:cs="Arial"/>
        </w:rPr>
      </w:pPr>
    </w:p>
    <w:p w14:paraId="2DA96B4C" w14:textId="6DF49057" w:rsidR="00484BE6" w:rsidRPr="00683024" w:rsidRDefault="006D3120" w:rsidP="29C93A94">
      <w:pPr>
        <w:rPr>
          <w:rFonts w:ascii="Arial" w:eastAsia="Arial Nova" w:hAnsi="Arial" w:cs="Arial"/>
        </w:rPr>
      </w:pPr>
      <w:r w:rsidRPr="00683024">
        <w:rPr>
          <w:rFonts w:ascii="Arial" w:eastAsia="Arial Nova" w:hAnsi="Arial" w:cs="Arial"/>
          <w:noProof/>
        </w:rPr>
        <mc:AlternateContent>
          <mc:Choice Requires="wps">
            <w:drawing>
              <wp:anchor distT="45720" distB="45720" distL="114300" distR="114300" simplePos="0" relativeHeight="251658252" behindDoc="0" locked="0" layoutInCell="1" allowOverlap="1" wp14:anchorId="0FF60657" wp14:editId="5C195C38">
                <wp:simplePos x="0" y="0"/>
                <wp:positionH relativeFrom="column">
                  <wp:posOffset>2082800</wp:posOffset>
                </wp:positionH>
                <wp:positionV relativeFrom="paragraph">
                  <wp:posOffset>126365</wp:posOffset>
                </wp:positionV>
                <wp:extent cx="1263650" cy="323850"/>
                <wp:effectExtent l="0" t="0" r="12700" b="19050"/>
                <wp:wrapSquare wrapText="bothSides"/>
                <wp:docPr id="1280688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3650" cy="323850"/>
                        </a:xfrm>
                        <a:prstGeom prst="rect">
                          <a:avLst/>
                        </a:prstGeom>
                        <a:solidFill>
                          <a:srgbClr val="00FFFF"/>
                        </a:solidFill>
                        <a:ln w="9525">
                          <a:solidFill>
                            <a:srgbClr val="000000"/>
                          </a:solidFill>
                          <a:miter lim="800000"/>
                          <a:headEnd/>
                          <a:tailEnd/>
                        </a:ln>
                      </wps:spPr>
                      <wps:txbx>
                        <w:txbxContent>
                          <w:p w14:paraId="508F803E" w14:textId="30AFE1D7" w:rsidR="006D3120" w:rsidRPr="00053E3C" w:rsidRDefault="006D3120" w:rsidP="00166B4D">
                            <w:pPr>
                              <w:shd w:val="clear" w:color="auto" w:fill="45B0E1" w:themeFill="accent1" w:themeFillTint="99"/>
                              <w:rPr>
                                <w:rFonts w:ascii="Arial" w:hAnsi="Arial" w:cs="Arial"/>
                                <w:color w:val="FFFFFF" w:themeColor="background1"/>
                              </w:rPr>
                            </w:pPr>
                            <w:r w:rsidRPr="00053E3C">
                              <w:rPr>
                                <w:rFonts w:ascii="Arial" w:hAnsi="Arial" w:cs="Arial"/>
                                <w:color w:val="FFFFFF" w:themeColor="background1"/>
                                <w:highlight w:val="cyan"/>
                              </w:rPr>
                              <w:t>LOW</w:t>
                            </w:r>
                            <w:r w:rsidR="00053E3C" w:rsidRPr="00053E3C">
                              <w:rPr>
                                <w:rFonts w:ascii="Arial" w:hAnsi="Arial" w:cs="Arial"/>
                                <w:color w:val="FFFFFF" w:themeColor="background1"/>
                                <w:highlight w:val="cyan"/>
                              </w:rPr>
                              <w:t xml:space="preserve"> POWER</w:t>
                            </w:r>
                            <w:r w:rsidR="00053E3C" w:rsidRPr="00053E3C">
                              <w:rPr>
                                <w:rFonts w:ascii="Arial" w:hAnsi="Arial" w:cs="Arial"/>
                                <w:color w:val="FFFFFF" w:themeColor="background1"/>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F60657" id="_x0000_s1038" type="#_x0000_t202" style="position:absolute;margin-left:164pt;margin-top:9.95pt;width:99.5pt;height:25.5pt;z-index:2516582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" fillcolor="aqua">
                <v:textbox>
                  <w:txbxContent>
                    <w:p w14:paraId="508F803E" w14:textId="30AFE1D7" w:rsidR="006D3120" w:rsidRPr="00053E3C" w:rsidRDefault="006D3120" w:rsidP="00166B4D">
                      <w:pPr>
                        <w:shd w:val="clear" w:color="auto" w:fill="45B0E1" w:themeFill="accent1" w:themeFillTint="99"/>
                        <w:rPr>
                          <w:rFonts w:ascii="Arial" w:hAnsi="Arial" w:cs="Arial"/>
                          <w:color w:val="FFFFFF" w:themeColor="background1"/>
                        </w:rPr>
                      </w:pPr>
                      <w:r w:rsidRPr="00053E3C">
                        <w:rPr>
                          <w:rFonts w:ascii="Arial" w:hAnsi="Arial" w:cs="Arial"/>
                          <w:color w:val="FFFFFF" w:themeColor="background1"/>
                          <w:highlight w:val="cyan"/>
                        </w:rPr>
                        <w:t>LOW</w:t>
                      </w:r>
                      <w:r w:rsidR="00053E3C" w:rsidRPr="00053E3C">
                        <w:rPr>
                          <w:rFonts w:ascii="Arial" w:hAnsi="Arial" w:cs="Arial"/>
                          <w:color w:val="FFFFFF" w:themeColor="background1"/>
                          <w:highlight w:val="cyan"/>
                        </w:rPr>
                        <w:t xml:space="preserve"> POWER</w:t>
                      </w:r>
                      <w:r w:rsidR="00053E3C" w:rsidRPr="00053E3C">
                        <w:rPr>
                          <w:rFonts w:ascii="Arial" w:hAnsi="Arial" w:cs="Arial"/>
                          <w:color w:val="FFFFFF" w:themeColor="background1"/>
                        </w:rPr>
                        <w:t xml:space="preserve"> </w:t>
                      </w:r>
                    </w:p>
                  </w:txbxContent>
                </v:textbox>
                <w10:wrap type="square"/>
              </v:shape>
            </w:pict>
          </mc:Fallback>
        </mc:AlternateContent>
      </w:r>
    </w:p>
    <w:p w14:paraId="370B2921" w14:textId="06EFA765" w:rsidR="00484BE6" w:rsidRPr="00683024" w:rsidRDefault="00484BE6" w:rsidP="29C93A94">
      <w:pPr>
        <w:rPr>
          <w:rFonts w:ascii="Arial" w:eastAsia="Arial Nova" w:hAnsi="Arial" w:cs="Arial"/>
        </w:rPr>
      </w:pPr>
    </w:p>
    <w:p w14:paraId="7063FD2F" w14:textId="77777777" w:rsidR="000D77BB" w:rsidRPr="00683024" w:rsidRDefault="000D77BB" w:rsidP="29C93A94">
      <w:pPr>
        <w:rPr>
          <w:rFonts w:ascii="Arial" w:eastAsia="Arial Nova" w:hAnsi="Arial" w:cs="Arial"/>
        </w:rPr>
      </w:pPr>
    </w:p>
    <w:p w14:paraId="3DDEDE74" w14:textId="77777777" w:rsidR="000D77BB" w:rsidRPr="00683024" w:rsidRDefault="000D77BB" w:rsidP="29C93A94">
      <w:pPr>
        <w:rPr>
          <w:rFonts w:ascii="Arial" w:eastAsia="Arial Nova" w:hAnsi="Arial" w:cs="Arial"/>
        </w:rPr>
      </w:pPr>
    </w:p>
    <w:p w14:paraId="2C4E1C67" w14:textId="26F088D7" w:rsidR="0021374F" w:rsidRPr="00683024" w:rsidRDefault="00993CE1" w:rsidP="008E7D62">
      <w:pPr>
        <w:pStyle w:val="Heading2"/>
        <w:rPr>
          <w:rFonts w:ascii="Arial" w:eastAsia="Arial Nova" w:hAnsi="Arial" w:cs="Arial"/>
        </w:rPr>
      </w:pPr>
      <w:bookmarkStart w:id="11" w:name="_Toc235361865"/>
      <w:r w:rsidRPr="00683024">
        <w:rPr>
          <w:rFonts w:ascii="Arial" w:eastAsia="Arial Nova" w:hAnsi="Arial" w:cs="Arial"/>
        </w:rPr>
        <w:t>4</w:t>
      </w:r>
      <w:r w:rsidR="00474F2B" w:rsidRPr="00683024">
        <w:rPr>
          <w:rFonts w:ascii="Arial" w:eastAsia="Arial Nova" w:hAnsi="Arial" w:cs="Arial"/>
        </w:rPr>
        <w:t xml:space="preserve">.4 </w:t>
      </w:r>
      <w:r w:rsidR="003E10DE" w:rsidRPr="00683024">
        <w:rPr>
          <w:rFonts w:ascii="Arial" w:eastAsia="Arial Nova" w:hAnsi="Arial" w:cs="Arial"/>
        </w:rPr>
        <w:t>Justification on the view of the stakeholders</w:t>
      </w:r>
      <w:bookmarkEnd w:id="11"/>
      <w:r w:rsidR="003E10DE" w:rsidRPr="00683024">
        <w:rPr>
          <w:rFonts w:ascii="Arial" w:eastAsia="Arial Nova" w:hAnsi="Arial" w:cs="Arial"/>
        </w:rPr>
        <w:t xml:space="preserve"> </w:t>
      </w:r>
    </w:p>
    <w:p w14:paraId="65305D33" w14:textId="6674E050" w:rsidR="009C5521" w:rsidRPr="00683024" w:rsidRDefault="009C5521" w:rsidP="008E7D62">
      <w:pPr>
        <w:spacing w:line="360" w:lineRule="auto"/>
        <w:rPr>
          <w:rFonts w:ascii="Arial" w:hAnsi="Arial" w:cs="Arial"/>
          <w:sz w:val="22"/>
          <w:szCs w:val="22"/>
        </w:rPr>
      </w:pPr>
      <w:r w:rsidRPr="00683024">
        <w:rPr>
          <w:rFonts w:ascii="Arial" w:hAnsi="Arial" w:cs="Arial"/>
          <w:sz w:val="22"/>
          <w:szCs w:val="22"/>
        </w:rPr>
        <w:t xml:space="preserve">To make successful </w:t>
      </w:r>
      <w:r w:rsidR="00005127" w:rsidRPr="00683024">
        <w:rPr>
          <w:rFonts w:ascii="Arial" w:hAnsi="Arial" w:cs="Arial"/>
          <w:sz w:val="22"/>
          <w:szCs w:val="22"/>
        </w:rPr>
        <w:t>the launch of the platform of Connect</w:t>
      </w:r>
      <w:r w:rsidR="00FA34B8" w:rsidRPr="00683024">
        <w:rPr>
          <w:rFonts w:ascii="Arial" w:hAnsi="Arial" w:cs="Arial"/>
          <w:sz w:val="22"/>
          <w:szCs w:val="22"/>
        </w:rPr>
        <w:t xml:space="preserve"> </w:t>
      </w:r>
      <w:r w:rsidR="00005127" w:rsidRPr="00683024">
        <w:rPr>
          <w:rFonts w:ascii="Arial" w:hAnsi="Arial" w:cs="Arial"/>
          <w:sz w:val="22"/>
          <w:szCs w:val="22"/>
        </w:rPr>
        <w:t>P</w:t>
      </w:r>
      <w:r w:rsidR="001E1B59" w:rsidRPr="00683024">
        <w:rPr>
          <w:rFonts w:ascii="Arial" w:hAnsi="Arial" w:cs="Arial"/>
          <w:sz w:val="22"/>
          <w:szCs w:val="22"/>
        </w:rPr>
        <w:t>lus with should</w:t>
      </w:r>
      <w:r w:rsidR="00FA34B8" w:rsidRPr="00683024">
        <w:rPr>
          <w:rFonts w:ascii="Arial" w:hAnsi="Arial" w:cs="Arial"/>
          <w:sz w:val="22"/>
          <w:szCs w:val="22"/>
        </w:rPr>
        <w:t xml:space="preserve"> Identifying</w:t>
      </w:r>
      <w:r w:rsidR="00A339EC" w:rsidRPr="00683024">
        <w:rPr>
          <w:rFonts w:ascii="Arial" w:hAnsi="Arial" w:cs="Arial"/>
          <w:sz w:val="22"/>
          <w:szCs w:val="22"/>
        </w:rPr>
        <w:t>, Classifying clearly every group</w:t>
      </w:r>
      <w:r w:rsidR="00877BBC" w:rsidRPr="00683024">
        <w:rPr>
          <w:rFonts w:ascii="Arial" w:hAnsi="Arial" w:cs="Arial"/>
          <w:sz w:val="22"/>
          <w:szCs w:val="22"/>
        </w:rPr>
        <w:t xml:space="preserve"> of </w:t>
      </w:r>
      <w:r w:rsidR="00C52382" w:rsidRPr="00683024">
        <w:rPr>
          <w:rFonts w:ascii="Arial" w:hAnsi="Arial" w:cs="Arial"/>
          <w:sz w:val="22"/>
          <w:szCs w:val="22"/>
        </w:rPr>
        <w:t>stakeholders</w:t>
      </w:r>
      <w:r w:rsidR="00877BBC" w:rsidRPr="00683024">
        <w:rPr>
          <w:rFonts w:ascii="Arial" w:hAnsi="Arial" w:cs="Arial"/>
          <w:sz w:val="22"/>
          <w:szCs w:val="22"/>
        </w:rPr>
        <w:t xml:space="preserve">. The presented frameworks </w:t>
      </w:r>
      <w:r w:rsidR="00C52382" w:rsidRPr="00683024">
        <w:rPr>
          <w:rFonts w:ascii="Arial" w:hAnsi="Arial" w:cs="Arial"/>
          <w:sz w:val="22"/>
          <w:szCs w:val="22"/>
        </w:rPr>
        <w:t>help</w:t>
      </w:r>
      <w:r w:rsidR="00877BBC" w:rsidRPr="00683024">
        <w:rPr>
          <w:rFonts w:ascii="Arial" w:hAnsi="Arial" w:cs="Arial"/>
          <w:sz w:val="22"/>
          <w:szCs w:val="22"/>
        </w:rPr>
        <w:t xml:space="preserve"> us</w:t>
      </w:r>
      <w:r w:rsidR="00582902" w:rsidRPr="00683024">
        <w:rPr>
          <w:rFonts w:ascii="Arial" w:hAnsi="Arial" w:cs="Arial"/>
          <w:sz w:val="22"/>
          <w:szCs w:val="22"/>
        </w:rPr>
        <w:t>;</w:t>
      </w:r>
      <w:r w:rsidR="00877BBC" w:rsidRPr="00683024">
        <w:rPr>
          <w:rFonts w:ascii="Arial" w:hAnsi="Arial" w:cs="Arial"/>
          <w:sz w:val="22"/>
          <w:szCs w:val="22"/>
        </w:rPr>
        <w:t xml:space="preserve"> </w:t>
      </w:r>
      <w:r w:rsidR="005B6663" w:rsidRPr="00683024">
        <w:rPr>
          <w:rFonts w:ascii="Arial" w:hAnsi="Arial" w:cs="Arial"/>
          <w:sz w:val="22"/>
          <w:szCs w:val="22"/>
        </w:rPr>
        <w:t>orientate</w:t>
      </w:r>
      <w:r w:rsidR="00582902" w:rsidRPr="00683024">
        <w:rPr>
          <w:rFonts w:ascii="Arial" w:hAnsi="Arial" w:cs="Arial"/>
          <w:sz w:val="22"/>
          <w:szCs w:val="22"/>
        </w:rPr>
        <w:t xml:space="preserve">s and organized them after different </w:t>
      </w:r>
      <w:r w:rsidR="00397B5A" w:rsidRPr="00683024">
        <w:rPr>
          <w:rFonts w:ascii="Arial" w:hAnsi="Arial" w:cs="Arial"/>
          <w:sz w:val="22"/>
          <w:szCs w:val="22"/>
        </w:rPr>
        <w:t>theories and model</w:t>
      </w:r>
      <w:r w:rsidR="00482ED2" w:rsidRPr="00683024">
        <w:rPr>
          <w:rFonts w:ascii="Arial" w:hAnsi="Arial" w:cs="Arial"/>
          <w:sz w:val="22"/>
          <w:szCs w:val="22"/>
        </w:rPr>
        <w:t xml:space="preserve">s. </w:t>
      </w:r>
    </w:p>
    <w:p w14:paraId="750BA5A5" w14:textId="0033B58A" w:rsidR="00482ED2" w:rsidRPr="00683024" w:rsidRDefault="00482ED2" w:rsidP="008E7D62">
      <w:pPr>
        <w:spacing w:line="360" w:lineRule="auto"/>
        <w:rPr>
          <w:rFonts w:ascii="Arial" w:hAnsi="Arial" w:cs="Arial"/>
          <w:sz w:val="22"/>
          <w:szCs w:val="22"/>
        </w:rPr>
      </w:pPr>
      <w:r w:rsidRPr="00683024">
        <w:rPr>
          <w:rFonts w:ascii="Arial" w:hAnsi="Arial" w:cs="Arial"/>
          <w:sz w:val="22"/>
          <w:szCs w:val="22"/>
        </w:rPr>
        <w:t xml:space="preserve">In the Stakeholders </w:t>
      </w:r>
      <w:r w:rsidR="00942466" w:rsidRPr="00683024">
        <w:rPr>
          <w:rFonts w:ascii="Arial" w:hAnsi="Arial" w:cs="Arial"/>
          <w:sz w:val="22"/>
          <w:szCs w:val="22"/>
        </w:rPr>
        <w:t>identification</w:t>
      </w:r>
      <w:r w:rsidR="002B4965" w:rsidRPr="00683024">
        <w:rPr>
          <w:rFonts w:ascii="Arial" w:hAnsi="Arial" w:cs="Arial"/>
          <w:sz w:val="22"/>
          <w:szCs w:val="22"/>
        </w:rPr>
        <w:t xml:space="preserve">; we are having three different Types: as </w:t>
      </w:r>
      <w:r w:rsidR="002B4965" w:rsidRPr="00683024">
        <w:rPr>
          <w:rFonts w:ascii="Arial" w:hAnsi="Arial" w:cs="Arial"/>
          <w:i/>
          <w:iCs/>
          <w:sz w:val="22"/>
          <w:szCs w:val="22"/>
        </w:rPr>
        <w:t>I</w:t>
      </w:r>
      <w:r w:rsidR="001B7821" w:rsidRPr="00683024">
        <w:rPr>
          <w:rFonts w:ascii="Arial" w:hAnsi="Arial" w:cs="Arial"/>
          <w:i/>
          <w:iCs/>
          <w:sz w:val="22"/>
          <w:szCs w:val="22"/>
        </w:rPr>
        <w:t xml:space="preserve">nternal, </w:t>
      </w:r>
      <w:r w:rsidR="00DF5790" w:rsidRPr="00683024">
        <w:rPr>
          <w:rFonts w:ascii="Arial" w:hAnsi="Arial" w:cs="Arial"/>
          <w:i/>
          <w:iCs/>
          <w:sz w:val="22"/>
          <w:szCs w:val="22"/>
        </w:rPr>
        <w:t>Intermediate</w:t>
      </w:r>
      <w:r w:rsidR="001B7821" w:rsidRPr="00683024">
        <w:rPr>
          <w:rFonts w:ascii="Arial" w:hAnsi="Arial" w:cs="Arial"/>
          <w:i/>
          <w:iCs/>
          <w:sz w:val="22"/>
          <w:szCs w:val="22"/>
        </w:rPr>
        <w:t xml:space="preserve"> </w:t>
      </w:r>
      <w:r w:rsidR="00DF5790" w:rsidRPr="00683024">
        <w:rPr>
          <w:rFonts w:ascii="Arial" w:hAnsi="Arial" w:cs="Arial"/>
          <w:i/>
          <w:iCs/>
          <w:sz w:val="22"/>
          <w:szCs w:val="22"/>
        </w:rPr>
        <w:t>and</w:t>
      </w:r>
      <w:r w:rsidR="001B7821" w:rsidRPr="00683024">
        <w:rPr>
          <w:rFonts w:ascii="Arial" w:hAnsi="Arial" w:cs="Arial"/>
          <w:i/>
          <w:iCs/>
          <w:sz w:val="22"/>
          <w:szCs w:val="22"/>
        </w:rPr>
        <w:t xml:space="preserve"> E</w:t>
      </w:r>
      <w:r w:rsidR="00DF5790" w:rsidRPr="00683024">
        <w:rPr>
          <w:rFonts w:ascii="Arial" w:hAnsi="Arial" w:cs="Arial"/>
          <w:i/>
          <w:iCs/>
          <w:sz w:val="22"/>
          <w:szCs w:val="22"/>
        </w:rPr>
        <w:t xml:space="preserve">xternal. </w:t>
      </w:r>
      <w:r w:rsidR="00797E50" w:rsidRPr="00683024">
        <w:rPr>
          <w:rFonts w:ascii="Arial" w:hAnsi="Arial" w:cs="Arial"/>
          <w:sz w:val="22"/>
          <w:szCs w:val="22"/>
        </w:rPr>
        <w:t>This give us an understanding of</w:t>
      </w:r>
      <w:r w:rsidR="00F7345C" w:rsidRPr="00683024">
        <w:rPr>
          <w:rFonts w:ascii="Arial" w:hAnsi="Arial" w:cs="Arial"/>
          <w:sz w:val="22"/>
          <w:szCs w:val="22"/>
        </w:rPr>
        <w:t xml:space="preserve"> who</w:t>
      </w:r>
      <w:r w:rsidR="000C341E" w:rsidRPr="00683024">
        <w:rPr>
          <w:rFonts w:ascii="Arial" w:hAnsi="Arial" w:cs="Arial"/>
          <w:sz w:val="22"/>
          <w:szCs w:val="22"/>
        </w:rPr>
        <w:t xml:space="preserve"> and</w:t>
      </w:r>
      <w:r w:rsidR="00F7345C" w:rsidRPr="00683024">
        <w:rPr>
          <w:rFonts w:ascii="Arial" w:hAnsi="Arial" w:cs="Arial"/>
          <w:sz w:val="22"/>
          <w:szCs w:val="22"/>
        </w:rPr>
        <w:t xml:space="preserve"> </w:t>
      </w:r>
      <w:r w:rsidR="009831BD" w:rsidRPr="00683024">
        <w:rPr>
          <w:rFonts w:ascii="Arial" w:hAnsi="Arial" w:cs="Arial"/>
          <w:sz w:val="22"/>
          <w:szCs w:val="22"/>
        </w:rPr>
        <w:t>where</w:t>
      </w:r>
      <w:r w:rsidR="000C341E" w:rsidRPr="00683024">
        <w:rPr>
          <w:rFonts w:ascii="Arial" w:hAnsi="Arial" w:cs="Arial"/>
          <w:sz w:val="22"/>
          <w:szCs w:val="22"/>
        </w:rPr>
        <w:t>,</w:t>
      </w:r>
      <w:r w:rsidR="009831BD" w:rsidRPr="00683024">
        <w:rPr>
          <w:rFonts w:ascii="Arial" w:hAnsi="Arial" w:cs="Arial"/>
          <w:sz w:val="22"/>
          <w:szCs w:val="22"/>
        </w:rPr>
        <w:t xml:space="preserve"> are </w:t>
      </w:r>
      <w:r w:rsidR="000C341E" w:rsidRPr="00683024">
        <w:rPr>
          <w:rFonts w:ascii="Arial" w:hAnsi="Arial" w:cs="Arial"/>
          <w:sz w:val="22"/>
          <w:szCs w:val="22"/>
        </w:rPr>
        <w:t>positioned</w:t>
      </w:r>
      <w:r w:rsidR="002B52A8" w:rsidRPr="00683024">
        <w:rPr>
          <w:rFonts w:ascii="Arial" w:hAnsi="Arial" w:cs="Arial"/>
          <w:sz w:val="22"/>
          <w:szCs w:val="22"/>
        </w:rPr>
        <w:t xml:space="preserve"> all the stakeholders </w:t>
      </w:r>
      <w:r w:rsidR="000C341E" w:rsidRPr="00683024">
        <w:rPr>
          <w:rFonts w:ascii="Arial" w:hAnsi="Arial" w:cs="Arial"/>
          <w:sz w:val="22"/>
          <w:szCs w:val="22"/>
        </w:rPr>
        <w:t>around the company</w:t>
      </w:r>
      <w:r w:rsidR="00166570" w:rsidRPr="00683024">
        <w:rPr>
          <w:rFonts w:ascii="Arial" w:hAnsi="Arial" w:cs="Arial"/>
          <w:sz w:val="22"/>
          <w:szCs w:val="22"/>
        </w:rPr>
        <w:t xml:space="preserve">. For after we could </w:t>
      </w:r>
      <w:r w:rsidR="00C52382" w:rsidRPr="00683024">
        <w:rPr>
          <w:rFonts w:ascii="Arial" w:hAnsi="Arial" w:cs="Arial"/>
          <w:sz w:val="22"/>
          <w:szCs w:val="22"/>
        </w:rPr>
        <w:t>categorize</w:t>
      </w:r>
      <w:r w:rsidR="00475401" w:rsidRPr="00683024">
        <w:rPr>
          <w:rFonts w:ascii="Arial" w:hAnsi="Arial" w:cs="Arial"/>
          <w:sz w:val="22"/>
          <w:szCs w:val="22"/>
        </w:rPr>
        <w:t xml:space="preserve"> them with the frameworks </w:t>
      </w:r>
      <w:r w:rsidR="001C4458" w:rsidRPr="00683024">
        <w:rPr>
          <w:rFonts w:ascii="Arial" w:hAnsi="Arial" w:cs="Arial"/>
          <w:sz w:val="22"/>
          <w:szCs w:val="22"/>
        </w:rPr>
        <w:t xml:space="preserve">and give us a better view of </w:t>
      </w:r>
      <w:r w:rsidR="0048182D" w:rsidRPr="00683024">
        <w:rPr>
          <w:rFonts w:ascii="Arial" w:hAnsi="Arial" w:cs="Arial"/>
          <w:sz w:val="22"/>
          <w:szCs w:val="22"/>
        </w:rPr>
        <w:t xml:space="preserve">Stakeholders and how </w:t>
      </w:r>
      <w:r w:rsidR="0070767B" w:rsidRPr="00683024">
        <w:rPr>
          <w:rFonts w:ascii="Arial" w:hAnsi="Arial" w:cs="Arial"/>
          <w:sz w:val="22"/>
          <w:szCs w:val="22"/>
        </w:rPr>
        <w:t>classifying them.</w:t>
      </w:r>
    </w:p>
    <w:p w14:paraId="774658CC" w14:textId="341AE9E9" w:rsidR="0070767B" w:rsidRPr="00683024" w:rsidRDefault="00A31134" w:rsidP="008E7D62">
      <w:pPr>
        <w:spacing w:line="360" w:lineRule="auto"/>
        <w:rPr>
          <w:rFonts w:ascii="Arial" w:hAnsi="Arial" w:cs="Arial"/>
          <w:sz w:val="22"/>
          <w:szCs w:val="22"/>
        </w:rPr>
      </w:pPr>
      <w:r w:rsidRPr="00683024">
        <w:rPr>
          <w:rFonts w:ascii="Arial" w:hAnsi="Arial" w:cs="Arial"/>
          <w:b/>
          <w:bCs/>
          <w:sz w:val="22"/>
          <w:szCs w:val="22"/>
        </w:rPr>
        <w:t>The Stakeholder Salience Model</w:t>
      </w:r>
      <w:r w:rsidRPr="00683024">
        <w:rPr>
          <w:rFonts w:ascii="Arial" w:hAnsi="Arial" w:cs="Arial"/>
          <w:sz w:val="22"/>
          <w:szCs w:val="22"/>
        </w:rPr>
        <w:t xml:space="preserve"> developed by </w:t>
      </w:r>
      <w:r w:rsidR="00CF5040">
        <w:rPr>
          <w:rFonts w:ascii="Arial" w:hAnsi="Arial" w:cs="Arial"/>
          <w:sz w:val="22"/>
          <w:szCs w:val="22"/>
        </w:rPr>
        <w:t>(</w:t>
      </w:r>
      <w:r w:rsidR="005E4F13" w:rsidRPr="00683024">
        <w:rPr>
          <w:rFonts w:ascii="Arial" w:hAnsi="Arial" w:cs="Arial"/>
          <w:sz w:val="22"/>
          <w:szCs w:val="22"/>
        </w:rPr>
        <w:t xml:space="preserve">Mitchell, Agle and </w:t>
      </w:r>
      <w:r w:rsidR="00C24C3E" w:rsidRPr="00683024">
        <w:rPr>
          <w:rFonts w:ascii="Arial" w:hAnsi="Arial" w:cs="Arial"/>
          <w:sz w:val="22"/>
          <w:szCs w:val="22"/>
        </w:rPr>
        <w:t>Wood</w:t>
      </w:r>
      <w:r w:rsidR="007F6EAF">
        <w:rPr>
          <w:rFonts w:ascii="Arial" w:hAnsi="Arial" w:cs="Arial"/>
          <w:sz w:val="22"/>
          <w:szCs w:val="22"/>
        </w:rPr>
        <w:t xml:space="preserve">, </w:t>
      </w:r>
      <w:r w:rsidR="005E4F13" w:rsidRPr="00683024">
        <w:rPr>
          <w:rFonts w:ascii="Arial" w:hAnsi="Arial" w:cs="Arial"/>
          <w:sz w:val="22"/>
          <w:szCs w:val="22"/>
        </w:rPr>
        <w:t>1997)</w:t>
      </w:r>
      <w:r w:rsidR="007D5A53">
        <w:rPr>
          <w:rFonts w:ascii="Arial" w:hAnsi="Arial" w:cs="Arial"/>
          <w:sz w:val="22"/>
          <w:szCs w:val="22"/>
        </w:rPr>
        <w:t>.</w:t>
      </w:r>
      <w:r w:rsidR="005E4F13" w:rsidRPr="00683024">
        <w:rPr>
          <w:rFonts w:ascii="Arial" w:hAnsi="Arial" w:cs="Arial"/>
          <w:sz w:val="22"/>
          <w:szCs w:val="22"/>
        </w:rPr>
        <w:t xml:space="preserve"> provides a dynamic approach </w:t>
      </w:r>
      <w:r w:rsidR="001D5122" w:rsidRPr="00683024">
        <w:rPr>
          <w:rFonts w:ascii="Arial" w:hAnsi="Arial" w:cs="Arial"/>
          <w:sz w:val="22"/>
          <w:szCs w:val="22"/>
        </w:rPr>
        <w:t xml:space="preserve">to stakeholder prioritising them according </w:t>
      </w:r>
      <w:r w:rsidR="00865CF4" w:rsidRPr="00683024">
        <w:rPr>
          <w:rFonts w:ascii="Arial" w:hAnsi="Arial" w:cs="Arial"/>
          <w:sz w:val="22"/>
          <w:szCs w:val="22"/>
        </w:rPr>
        <w:t>to their Power, Legi</w:t>
      </w:r>
      <w:r w:rsidR="006803D7" w:rsidRPr="00683024">
        <w:rPr>
          <w:rFonts w:ascii="Arial" w:hAnsi="Arial" w:cs="Arial"/>
          <w:sz w:val="22"/>
          <w:szCs w:val="22"/>
        </w:rPr>
        <w:t xml:space="preserve">timacy </w:t>
      </w:r>
      <w:r w:rsidR="006803D7" w:rsidRPr="00683024">
        <w:rPr>
          <w:rFonts w:ascii="Arial" w:hAnsi="Arial" w:cs="Arial"/>
          <w:sz w:val="22"/>
          <w:szCs w:val="22"/>
        </w:rPr>
        <w:lastRenderedPageBreak/>
        <w:t xml:space="preserve">and Urgency. Adding </w:t>
      </w:r>
      <w:r w:rsidR="00216B9E" w:rsidRPr="00683024">
        <w:rPr>
          <w:rFonts w:ascii="Arial" w:hAnsi="Arial" w:cs="Arial"/>
          <w:sz w:val="22"/>
          <w:szCs w:val="22"/>
        </w:rPr>
        <w:t xml:space="preserve">Mendelow’s Power-Interest Matrix, </w:t>
      </w:r>
      <w:r w:rsidR="00902AC5" w:rsidRPr="00683024">
        <w:rPr>
          <w:rFonts w:ascii="Arial" w:hAnsi="Arial" w:cs="Arial"/>
          <w:sz w:val="22"/>
          <w:szCs w:val="22"/>
        </w:rPr>
        <w:t xml:space="preserve">recognises </w:t>
      </w:r>
      <w:r w:rsidR="001E01FC" w:rsidRPr="00683024">
        <w:rPr>
          <w:rFonts w:ascii="Arial" w:hAnsi="Arial" w:cs="Arial"/>
          <w:sz w:val="22"/>
          <w:szCs w:val="22"/>
        </w:rPr>
        <w:t>that stakeholder importance can change throughout the project life</w:t>
      </w:r>
      <w:r w:rsidR="00026822" w:rsidRPr="00683024">
        <w:rPr>
          <w:rFonts w:ascii="Arial" w:hAnsi="Arial" w:cs="Arial"/>
          <w:sz w:val="22"/>
          <w:szCs w:val="22"/>
        </w:rPr>
        <w:t xml:space="preserve"> cycle.</w:t>
      </w:r>
    </w:p>
    <w:p w14:paraId="5DB7526E" w14:textId="0284E29D" w:rsidR="00026822" w:rsidRPr="00683024" w:rsidRDefault="006E0BD8" w:rsidP="008E7D62">
      <w:pPr>
        <w:spacing w:line="360" w:lineRule="auto"/>
        <w:rPr>
          <w:rFonts w:ascii="Arial" w:hAnsi="Arial" w:cs="Arial"/>
          <w:sz w:val="22"/>
          <w:szCs w:val="22"/>
        </w:rPr>
      </w:pPr>
      <w:r w:rsidRPr="00683024">
        <w:rPr>
          <w:rFonts w:ascii="Arial" w:hAnsi="Arial" w:cs="Arial"/>
          <w:sz w:val="22"/>
          <w:szCs w:val="22"/>
        </w:rPr>
        <w:t xml:space="preserve">For this </w:t>
      </w:r>
      <w:r w:rsidR="00FC160F" w:rsidRPr="00683024">
        <w:rPr>
          <w:rFonts w:ascii="Arial" w:hAnsi="Arial" w:cs="Arial"/>
          <w:sz w:val="22"/>
          <w:szCs w:val="22"/>
        </w:rPr>
        <w:t>project, the Board of Directors</w:t>
      </w:r>
      <w:r w:rsidR="00885253" w:rsidRPr="00683024">
        <w:rPr>
          <w:rFonts w:ascii="Arial" w:hAnsi="Arial" w:cs="Arial"/>
          <w:sz w:val="22"/>
          <w:szCs w:val="22"/>
        </w:rPr>
        <w:t xml:space="preserve">, Chief </w:t>
      </w:r>
      <w:r w:rsidR="004B3E23" w:rsidRPr="00683024">
        <w:rPr>
          <w:rFonts w:ascii="Arial" w:hAnsi="Arial" w:cs="Arial"/>
          <w:sz w:val="22"/>
          <w:szCs w:val="22"/>
        </w:rPr>
        <w:t xml:space="preserve">Executive Officer, Project Manager, Legal </w:t>
      </w:r>
      <w:r w:rsidR="00A72F57" w:rsidRPr="00683024">
        <w:rPr>
          <w:rFonts w:ascii="Arial" w:hAnsi="Arial" w:cs="Arial"/>
          <w:sz w:val="22"/>
          <w:szCs w:val="22"/>
        </w:rPr>
        <w:t xml:space="preserve">and Compliance Team, and IT Director </w:t>
      </w:r>
      <w:r w:rsidR="00F561A2" w:rsidRPr="00683024">
        <w:rPr>
          <w:rFonts w:ascii="Arial" w:hAnsi="Arial" w:cs="Arial"/>
          <w:sz w:val="22"/>
          <w:szCs w:val="22"/>
        </w:rPr>
        <w:t xml:space="preserve">are classified as Definitive Stakeholders </w:t>
      </w:r>
      <w:r w:rsidR="00A22288" w:rsidRPr="00683024">
        <w:rPr>
          <w:rFonts w:ascii="Arial" w:hAnsi="Arial" w:cs="Arial"/>
          <w:sz w:val="22"/>
          <w:szCs w:val="22"/>
        </w:rPr>
        <w:t xml:space="preserve">as they possess all three attributes. </w:t>
      </w:r>
      <w:r w:rsidR="00864A17" w:rsidRPr="00683024">
        <w:rPr>
          <w:rFonts w:ascii="Arial" w:hAnsi="Arial" w:cs="Arial"/>
          <w:sz w:val="22"/>
          <w:szCs w:val="22"/>
        </w:rPr>
        <w:t xml:space="preserve">In addition, they have </w:t>
      </w:r>
      <w:r w:rsidR="00266F1E" w:rsidRPr="00683024">
        <w:rPr>
          <w:rFonts w:ascii="Arial" w:hAnsi="Arial" w:cs="Arial"/>
          <w:sz w:val="22"/>
          <w:szCs w:val="22"/>
        </w:rPr>
        <w:t>all authority to allocate resources, make strategic decis</w:t>
      </w:r>
      <w:r w:rsidR="009132FD" w:rsidRPr="00683024">
        <w:rPr>
          <w:rFonts w:ascii="Arial" w:hAnsi="Arial" w:cs="Arial"/>
          <w:sz w:val="22"/>
          <w:szCs w:val="22"/>
        </w:rPr>
        <w:t>ions and ensure compliance with data protection</w:t>
      </w:r>
      <w:r w:rsidR="00BE591B" w:rsidRPr="00683024">
        <w:rPr>
          <w:rFonts w:ascii="Arial" w:hAnsi="Arial" w:cs="Arial"/>
          <w:sz w:val="22"/>
          <w:szCs w:val="22"/>
        </w:rPr>
        <w:t xml:space="preserve"> regulations while requiring immediate attention </w:t>
      </w:r>
      <w:r w:rsidR="001144AA" w:rsidRPr="00683024">
        <w:rPr>
          <w:rFonts w:ascii="Arial" w:hAnsi="Arial" w:cs="Arial"/>
          <w:sz w:val="22"/>
          <w:szCs w:val="22"/>
        </w:rPr>
        <w:t>throughout the platform’s implementation and development.</w:t>
      </w:r>
    </w:p>
    <w:p w14:paraId="0BF52D2E" w14:textId="2EA3C74D" w:rsidR="001144AA" w:rsidRPr="00683024" w:rsidRDefault="0056281F" w:rsidP="008E7D62">
      <w:pPr>
        <w:spacing w:line="360" w:lineRule="auto"/>
        <w:rPr>
          <w:rFonts w:ascii="Arial" w:hAnsi="Arial" w:cs="Arial"/>
          <w:sz w:val="22"/>
          <w:szCs w:val="22"/>
        </w:rPr>
      </w:pPr>
      <w:r w:rsidRPr="00683024">
        <w:rPr>
          <w:rFonts w:ascii="Arial" w:hAnsi="Arial" w:cs="Arial"/>
          <w:sz w:val="22"/>
          <w:szCs w:val="22"/>
        </w:rPr>
        <w:t>Customers and store employees are identified as Dependent stakeholders</w:t>
      </w:r>
      <w:r w:rsidR="007D7E67" w:rsidRPr="00683024">
        <w:rPr>
          <w:rFonts w:ascii="Arial" w:hAnsi="Arial" w:cs="Arial"/>
          <w:sz w:val="22"/>
          <w:szCs w:val="22"/>
        </w:rPr>
        <w:t xml:space="preserve">, as they have legitimate interests and urgent concerns regarding </w:t>
      </w:r>
      <w:r w:rsidR="00D12B5C" w:rsidRPr="00683024">
        <w:rPr>
          <w:rFonts w:ascii="Arial" w:hAnsi="Arial" w:cs="Arial"/>
          <w:sz w:val="22"/>
          <w:szCs w:val="22"/>
        </w:rPr>
        <w:t>platform usability and data privacy but limited organisational power.</w:t>
      </w:r>
      <w:r w:rsidR="00E307FD" w:rsidRPr="00683024">
        <w:rPr>
          <w:rFonts w:ascii="Arial" w:hAnsi="Arial" w:cs="Arial"/>
          <w:sz w:val="22"/>
          <w:szCs w:val="22"/>
        </w:rPr>
        <w:t xml:space="preserve"> In contrast </w:t>
      </w:r>
      <w:r w:rsidR="004B0609" w:rsidRPr="00683024">
        <w:rPr>
          <w:rFonts w:ascii="Arial" w:hAnsi="Arial" w:cs="Arial"/>
          <w:sz w:val="22"/>
          <w:szCs w:val="22"/>
        </w:rPr>
        <w:t xml:space="preserve">the investor </w:t>
      </w:r>
      <w:r w:rsidR="00C24C3E" w:rsidRPr="00683024">
        <w:rPr>
          <w:rFonts w:ascii="Arial" w:hAnsi="Arial" w:cs="Arial"/>
          <w:sz w:val="22"/>
          <w:szCs w:val="22"/>
        </w:rPr>
        <w:t>possesses</w:t>
      </w:r>
      <w:r w:rsidR="004B0609" w:rsidRPr="00683024">
        <w:rPr>
          <w:rFonts w:ascii="Arial" w:hAnsi="Arial" w:cs="Arial"/>
          <w:sz w:val="22"/>
          <w:szCs w:val="22"/>
        </w:rPr>
        <w:t xml:space="preserve"> significant power and legitimacy</w:t>
      </w:r>
      <w:r w:rsidR="00CF5BFD" w:rsidRPr="00683024">
        <w:rPr>
          <w:rFonts w:ascii="Arial" w:hAnsi="Arial" w:cs="Arial"/>
          <w:sz w:val="22"/>
          <w:szCs w:val="22"/>
        </w:rPr>
        <w:t xml:space="preserve"> </w:t>
      </w:r>
      <w:r w:rsidR="001F38FB" w:rsidRPr="00683024">
        <w:rPr>
          <w:rFonts w:ascii="Arial" w:hAnsi="Arial" w:cs="Arial"/>
          <w:sz w:val="22"/>
          <w:szCs w:val="22"/>
        </w:rPr>
        <w:t>but with lower urgency, making them Dominant Stakeholders.</w:t>
      </w:r>
    </w:p>
    <w:p w14:paraId="358C6980" w14:textId="079253B6" w:rsidR="00660C18" w:rsidRPr="00683024" w:rsidRDefault="004F20EC" w:rsidP="008E7D62">
      <w:pPr>
        <w:spacing w:line="360" w:lineRule="auto"/>
        <w:rPr>
          <w:rFonts w:ascii="Arial" w:hAnsi="Arial" w:cs="Arial"/>
          <w:i/>
          <w:iCs/>
          <w:sz w:val="22"/>
          <w:szCs w:val="22"/>
        </w:rPr>
      </w:pPr>
      <w:r w:rsidRPr="00683024">
        <w:rPr>
          <w:rFonts w:ascii="Arial" w:hAnsi="Arial" w:cs="Arial"/>
          <w:i/>
          <w:iCs/>
          <w:sz w:val="22"/>
          <w:szCs w:val="22"/>
        </w:rPr>
        <w:t xml:space="preserve">ADVANTAGES OF </w:t>
      </w:r>
      <w:r w:rsidR="00086CB8" w:rsidRPr="00683024">
        <w:rPr>
          <w:rFonts w:ascii="Arial" w:hAnsi="Arial" w:cs="Arial"/>
          <w:i/>
          <w:iCs/>
          <w:sz w:val="22"/>
          <w:szCs w:val="22"/>
        </w:rPr>
        <w:t xml:space="preserve">THE SALIENCE MODEL </w:t>
      </w:r>
    </w:p>
    <w:p w14:paraId="4BC98FE9" w14:textId="1C1CFA94" w:rsidR="00086CB8" w:rsidRPr="00683024" w:rsidRDefault="00086CB8" w:rsidP="008E7D62">
      <w:pPr>
        <w:pStyle w:val="ListParagraph"/>
        <w:numPr>
          <w:ilvl w:val="0"/>
          <w:numId w:val="8"/>
        </w:numPr>
        <w:spacing w:line="360" w:lineRule="auto"/>
        <w:rPr>
          <w:rFonts w:ascii="Arial" w:hAnsi="Arial" w:cs="Arial"/>
          <w:sz w:val="22"/>
          <w:szCs w:val="22"/>
        </w:rPr>
      </w:pPr>
      <w:r w:rsidRPr="00683024">
        <w:rPr>
          <w:rFonts w:ascii="Arial" w:hAnsi="Arial" w:cs="Arial"/>
          <w:sz w:val="22"/>
          <w:szCs w:val="22"/>
        </w:rPr>
        <w:t>P</w:t>
      </w:r>
      <w:r w:rsidR="008D0654" w:rsidRPr="00683024">
        <w:rPr>
          <w:rFonts w:ascii="Arial" w:hAnsi="Arial" w:cs="Arial"/>
          <w:sz w:val="22"/>
          <w:szCs w:val="22"/>
        </w:rPr>
        <w:t>rioritises stakeholders more effectively than simple stakeholder list</w:t>
      </w:r>
    </w:p>
    <w:p w14:paraId="22C1D474" w14:textId="49DB8A9A" w:rsidR="008D0654" w:rsidRPr="00683024" w:rsidRDefault="008D0654" w:rsidP="008E7D62">
      <w:pPr>
        <w:pStyle w:val="ListParagraph"/>
        <w:numPr>
          <w:ilvl w:val="0"/>
          <w:numId w:val="8"/>
        </w:numPr>
        <w:spacing w:line="360" w:lineRule="auto"/>
        <w:rPr>
          <w:rFonts w:ascii="Arial" w:hAnsi="Arial" w:cs="Arial"/>
          <w:sz w:val="22"/>
          <w:szCs w:val="22"/>
        </w:rPr>
      </w:pPr>
      <w:r w:rsidRPr="00683024">
        <w:rPr>
          <w:rFonts w:ascii="Arial" w:hAnsi="Arial" w:cs="Arial"/>
          <w:sz w:val="22"/>
          <w:szCs w:val="22"/>
        </w:rPr>
        <w:t>Recognises that stakeholder importance changes over time</w:t>
      </w:r>
    </w:p>
    <w:p w14:paraId="5539FD18" w14:textId="0F5F158A" w:rsidR="008D0654" w:rsidRPr="00683024" w:rsidRDefault="008D0654" w:rsidP="008E7D62">
      <w:pPr>
        <w:pStyle w:val="ListParagraph"/>
        <w:numPr>
          <w:ilvl w:val="0"/>
          <w:numId w:val="8"/>
        </w:numPr>
        <w:spacing w:line="360" w:lineRule="auto"/>
        <w:rPr>
          <w:rFonts w:ascii="Arial" w:hAnsi="Arial" w:cs="Arial"/>
          <w:sz w:val="22"/>
          <w:szCs w:val="22"/>
        </w:rPr>
      </w:pPr>
      <w:r w:rsidRPr="00683024">
        <w:rPr>
          <w:rFonts w:ascii="Arial" w:hAnsi="Arial" w:cs="Arial"/>
          <w:sz w:val="22"/>
          <w:szCs w:val="22"/>
        </w:rPr>
        <w:t>Suppo</w:t>
      </w:r>
      <w:r w:rsidR="00D77370" w:rsidRPr="00683024">
        <w:rPr>
          <w:rFonts w:ascii="Arial" w:hAnsi="Arial" w:cs="Arial"/>
          <w:sz w:val="22"/>
          <w:szCs w:val="22"/>
        </w:rPr>
        <w:t>rt strategic decision-making during complex projects</w:t>
      </w:r>
    </w:p>
    <w:p w14:paraId="5A48C70A" w14:textId="1E70F35C" w:rsidR="00D77370" w:rsidRPr="00683024" w:rsidRDefault="00540509" w:rsidP="008E7D62">
      <w:pPr>
        <w:pStyle w:val="ListParagraph"/>
        <w:numPr>
          <w:ilvl w:val="0"/>
          <w:numId w:val="8"/>
        </w:numPr>
        <w:spacing w:line="360" w:lineRule="auto"/>
        <w:rPr>
          <w:rFonts w:ascii="Arial" w:hAnsi="Arial" w:cs="Arial"/>
          <w:sz w:val="22"/>
          <w:szCs w:val="22"/>
        </w:rPr>
      </w:pPr>
      <w:r w:rsidRPr="00683024">
        <w:rPr>
          <w:rFonts w:ascii="Arial" w:hAnsi="Arial" w:cs="Arial"/>
          <w:sz w:val="22"/>
          <w:szCs w:val="22"/>
        </w:rPr>
        <w:t xml:space="preserve">Highly </w:t>
      </w:r>
      <w:r w:rsidR="00E4223E" w:rsidRPr="00683024">
        <w:rPr>
          <w:rFonts w:ascii="Arial" w:hAnsi="Arial" w:cs="Arial"/>
          <w:sz w:val="22"/>
          <w:szCs w:val="22"/>
        </w:rPr>
        <w:t xml:space="preserve">recommended for digital transformation </w:t>
      </w:r>
      <w:r w:rsidR="005A5BA2" w:rsidRPr="00683024">
        <w:rPr>
          <w:rFonts w:ascii="Arial" w:hAnsi="Arial" w:cs="Arial"/>
          <w:sz w:val="22"/>
          <w:szCs w:val="22"/>
        </w:rPr>
        <w:t>projects involving multiple stakeholder group</w:t>
      </w:r>
    </w:p>
    <w:p w14:paraId="7C823B3C" w14:textId="1EE1ECFA" w:rsidR="005A5BA2" w:rsidRPr="00683024" w:rsidRDefault="005A5BA2" w:rsidP="008E7D62">
      <w:pPr>
        <w:pStyle w:val="ListParagraph"/>
        <w:numPr>
          <w:ilvl w:val="0"/>
          <w:numId w:val="8"/>
        </w:numPr>
        <w:spacing w:line="360" w:lineRule="auto"/>
        <w:rPr>
          <w:rFonts w:ascii="Arial" w:hAnsi="Arial" w:cs="Arial"/>
          <w:sz w:val="22"/>
          <w:szCs w:val="22"/>
        </w:rPr>
      </w:pPr>
      <w:r w:rsidRPr="00683024">
        <w:rPr>
          <w:rFonts w:ascii="Arial" w:hAnsi="Arial" w:cs="Arial"/>
          <w:sz w:val="22"/>
          <w:szCs w:val="22"/>
        </w:rPr>
        <w:t xml:space="preserve">Complement the Power-Interest Matrix by adding dimensions of legitimacy and </w:t>
      </w:r>
      <w:r w:rsidR="00AB0ED3" w:rsidRPr="00683024">
        <w:rPr>
          <w:rFonts w:ascii="Arial" w:hAnsi="Arial" w:cs="Arial"/>
          <w:sz w:val="22"/>
          <w:szCs w:val="22"/>
        </w:rPr>
        <w:t xml:space="preserve">urgency </w:t>
      </w:r>
    </w:p>
    <w:p w14:paraId="0E0BF932" w14:textId="13F41732" w:rsidR="00AB0ED3" w:rsidRPr="00683024" w:rsidRDefault="00AB0ED3" w:rsidP="008E7D62">
      <w:pPr>
        <w:spacing w:line="360" w:lineRule="auto"/>
        <w:ind w:left="360"/>
        <w:rPr>
          <w:rFonts w:ascii="Arial" w:hAnsi="Arial" w:cs="Arial"/>
          <w:i/>
          <w:iCs/>
          <w:sz w:val="22"/>
          <w:szCs w:val="22"/>
        </w:rPr>
      </w:pPr>
      <w:r w:rsidRPr="00683024">
        <w:rPr>
          <w:rFonts w:ascii="Arial" w:hAnsi="Arial" w:cs="Arial"/>
          <w:i/>
          <w:iCs/>
          <w:sz w:val="22"/>
          <w:szCs w:val="22"/>
        </w:rPr>
        <w:t xml:space="preserve">LIMITATIONS </w:t>
      </w:r>
    </w:p>
    <w:p w14:paraId="7A53B662" w14:textId="53B9DCC4" w:rsidR="00AB0ED3" w:rsidRPr="00683024" w:rsidRDefault="00AB0ED3" w:rsidP="008E7D62">
      <w:pPr>
        <w:pStyle w:val="ListParagraph"/>
        <w:numPr>
          <w:ilvl w:val="0"/>
          <w:numId w:val="9"/>
        </w:numPr>
        <w:spacing w:line="360" w:lineRule="auto"/>
        <w:rPr>
          <w:rFonts w:ascii="Arial" w:hAnsi="Arial" w:cs="Arial"/>
          <w:sz w:val="22"/>
          <w:szCs w:val="22"/>
        </w:rPr>
      </w:pPr>
      <w:r w:rsidRPr="00683024">
        <w:rPr>
          <w:rFonts w:ascii="Arial" w:hAnsi="Arial" w:cs="Arial"/>
          <w:sz w:val="22"/>
          <w:szCs w:val="22"/>
        </w:rPr>
        <w:t xml:space="preserve">Assessment of power, legitimacy and urgency can </w:t>
      </w:r>
      <w:r w:rsidR="007D1D3C" w:rsidRPr="00683024">
        <w:rPr>
          <w:rFonts w:ascii="Arial" w:hAnsi="Arial" w:cs="Arial"/>
          <w:sz w:val="22"/>
          <w:szCs w:val="22"/>
        </w:rPr>
        <w:t>be subjective</w:t>
      </w:r>
    </w:p>
    <w:p w14:paraId="48939E42" w14:textId="72283427" w:rsidR="007D1D3C" w:rsidRPr="00683024" w:rsidRDefault="007D1D3C" w:rsidP="008E7D62">
      <w:pPr>
        <w:pStyle w:val="ListParagraph"/>
        <w:numPr>
          <w:ilvl w:val="0"/>
          <w:numId w:val="9"/>
        </w:numPr>
        <w:spacing w:line="360" w:lineRule="auto"/>
        <w:rPr>
          <w:rFonts w:ascii="Arial" w:hAnsi="Arial" w:cs="Arial"/>
          <w:sz w:val="22"/>
          <w:szCs w:val="22"/>
        </w:rPr>
      </w:pPr>
      <w:r w:rsidRPr="00683024">
        <w:rPr>
          <w:rFonts w:ascii="Arial" w:hAnsi="Arial" w:cs="Arial"/>
          <w:sz w:val="22"/>
          <w:szCs w:val="22"/>
        </w:rPr>
        <w:t>Stakeholder positions may change rapidly during project delivery</w:t>
      </w:r>
      <w:r w:rsidR="000A39E6" w:rsidRPr="00683024">
        <w:rPr>
          <w:rFonts w:ascii="Arial" w:hAnsi="Arial" w:cs="Arial"/>
          <w:sz w:val="22"/>
          <w:szCs w:val="22"/>
        </w:rPr>
        <w:t>,</w:t>
      </w:r>
      <w:r w:rsidRPr="00683024">
        <w:rPr>
          <w:rFonts w:ascii="Arial" w:hAnsi="Arial" w:cs="Arial"/>
          <w:sz w:val="22"/>
          <w:szCs w:val="22"/>
        </w:rPr>
        <w:t xml:space="preserve"> requiring</w:t>
      </w:r>
      <w:r w:rsidR="00FC05BC" w:rsidRPr="00683024">
        <w:rPr>
          <w:rFonts w:ascii="Arial" w:hAnsi="Arial" w:cs="Arial"/>
          <w:sz w:val="22"/>
          <w:szCs w:val="22"/>
        </w:rPr>
        <w:t xml:space="preserve"> regular review</w:t>
      </w:r>
    </w:p>
    <w:p w14:paraId="562F7A55" w14:textId="11C4C429" w:rsidR="00FC05BC" w:rsidRPr="00683024" w:rsidRDefault="00FC05BC" w:rsidP="008E7D62">
      <w:pPr>
        <w:pStyle w:val="ListParagraph"/>
        <w:numPr>
          <w:ilvl w:val="0"/>
          <w:numId w:val="9"/>
        </w:numPr>
        <w:spacing w:line="360" w:lineRule="auto"/>
        <w:rPr>
          <w:rFonts w:ascii="Arial" w:hAnsi="Arial" w:cs="Arial"/>
          <w:sz w:val="22"/>
          <w:szCs w:val="22"/>
        </w:rPr>
      </w:pPr>
      <w:r w:rsidRPr="00683024">
        <w:rPr>
          <w:rFonts w:ascii="Arial" w:hAnsi="Arial" w:cs="Arial"/>
          <w:sz w:val="22"/>
          <w:szCs w:val="22"/>
        </w:rPr>
        <w:t xml:space="preserve">The </w:t>
      </w:r>
      <w:r w:rsidR="00856C52" w:rsidRPr="00683024">
        <w:rPr>
          <w:rFonts w:ascii="Arial" w:hAnsi="Arial" w:cs="Arial"/>
          <w:sz w:val="22"/>
          <w:szCs w:val="22"/>
        </w:rPr>
        <w:t>m</w:t>
      </w:r>
      <w:r w:rsidRPr="00683024">
        <w:rPr>
          <w:rFonts w:ascii="Arial" w:hAnsi="Arial" w:cs="Arial"/>
          <w:sz w:val="22"/>
          <w:szCs w:val="22"/>
        </w:rPr>
        <w:t xml:space="preserve">odel </w:t>
      </w:r>
      <w:r w:rsidR="00477100" w:rsidRPr="00683024">
        <w:rPr>
          <w:rFonts w:ascii="Arial" w:hAnsi="Arial" w:cs="Arial"/>
          <w:sz w:val="22"/>
          <w:szCs w:val="22"/>
        </w:rPr>
        <w:t>does not prescribe specific communicat</w:t>
      </w:r>
      <w:r w:rsidR="00856C52" w:rsidRPr="00683024">
        <w:rPr>
          <w:rFonts w:ascii="Arial" w:hAnsi="Arial" w:cs="Arial"/>
          <w:sz w:val="22"/>
          <w:szCs w:val="22"/>
        </w:rPr>
        <w:t xml:space="preserve">ion methods </w:t>
      </w:r>
    </w:p>
    <w:p w14:paraId="347424CF" w14:textId="698027CB" w:rsidR="00856C52" w:rsidRPr="00683024" w:rsidRDefault="00856C52" w:rsidP="008E7D62">
      <w:pPr>
        <w:pStyle w:val="ListParagraph"/>
        <w:numPr>
          <w:ilvl w:val="0"/>
          <w:numId w:val="9"/>
        </w:numPr>
        <w:spacing w:line="360" w:lineRule="auto"/>
        <w:rPr>
          <w:rFonts w:ascii="Arial" w:hAnsi="Arial" w:cs="Arial"/>
          <w:sz w:val="22"/>
          <w:szCs w:val="22"/>
        </w:rPr>
      </w:pPr>
      <w:r w:rsidRPr="00683024">
        <w:rPr>
          <w:rFonts w:ascii="Arial" w:hAnsi="Arial" w:cs="Arial"/>
          <w:sz w:val="22"/>
          <w:szCs w:val="22"/>
        </w:rPr>
        <w:t>It may oversimplify complex stakeholder relationships in multinational pro</w:t>
      </w:r>
      <w:r w:rsidR="00104DAD" w:rsidRPr="00683024">
        <w:rPr>
          <w:rFonts w:ascii="Arial" w:hAnsi="Arial" w:cs="Arial"/>
          <w:sz w:val="22"/>
          <w:szCs w:val="22"/>
        </w:rPr>
        <w:t>jects</w:t>
      </w:r>
      <w:r w:rsidR="00B100A5" w:rsidRPr="00683024">
        <w:rPr>
          <w:rFonts w:ascii="Arial" w:hAnsi="Arial" w:cs="Arial"/>
          <w:sz w:val="22"/>
          <w:szCs w:val="22"/>
        </w:rPr>
        <w:t>.</w:t>
      </w:r>
    </w:p>
    <w:p w14:paraId="767F42BE" w14:textId="43596B0F" w:rsidR="00B100A5" w:rsidRPr="00683024" w:rsidRDefault="00B17B85" w:rsidP="008E7D62">
      <w:pPr>
        <w:spacing w:line="360" w:lineRule="auto"/>
        <w:rPr>
          <w:rFonts w:ascii="Arial" w:hAnsi="Arial" w:cs="Arial"/>
          <w:sz w:val="22"/>
          <w:szCs w:val="22"/>
        </w:rPr>
      </w:pPr>
      <w:r w:rsidRPr="00683024">
        <w:rPr>
          <w:rFonts w:ascii="Arial" w:hAnsi="Arial" w:cs="Arial"/>
          <w:b/>
          <w:bCs/>
          <w:sz w:val="22"/>
          <w:szCs w:val="22"/>
        </w:rPr>
        <w:t>Mendelow’s Power</w:t>
      </w:r>
      <w:r w:rsidR="00100B33" w:rsidRPr="00683024">
        <w:rPr>
          <w:rFonts w:ascii="Arial" w:hAnsi="Arial" w:cs="Arial"/>
          <w:b/>
          <w:bCs/>
          <w:sz w:val="22"/>
          <w:szCs w:val="22"/>
        </w:rPr>
        <w:t>-Interest Matrix</w:t>
      </w:r>
      <w:r w:rsidR="00100B33" w:rsidRPr="00683024">
        <w:rPr>
          <w:rFonts w:ascii="Arial" w:hAnsi="Arial" w:cs="Arial"/>
          <w:sz w:val="22"/>
          <w:szCs w:val="22"/>
        </w:rPr>
        <w:t xml:space="preserve"> provides a practical </w:t>
      </w:r>
      <w:r w:rsidR="00DE439D" w:rsidRPr="00683024">
        <w:rPr>
          <w:rFonts w:ascii="Arial" w:hAnsi="Arial" w:cs="Arial"/>
          <w:sz w:val="22"/>
          <w:szCs w:val="22"/>
        </w:rPr>
        <w:t>framework</w:t>
      </w:r>
      <w:r w:rsidR="00953D9A" w:rsidRPr="00683024">
        <w:rPr>
          <w:rFonts w:ascii="Arial" w:hAnsi="Arial" w:cs="Arial"/>
          <w:sz w:val="22"/>
          <w:szCs w:val="22"/>
        </w:rPr>
        <w:t xml:space="preserve">. </w:t>
      </w:r>
      <w:r w:rsidR="00C0542D" w:rsidRPr="00683024">
        <w:rPr>
          <w:rFonts w:ascii="Arial" w:hAnsi="Arial" w:cs="Arial"/>
          <w:sz w:val="22"/>
          <w:szCs w:val="22"/>
        </w:rPr>
        <w:t>For this project</w:t>
      </w:r>
      <w:r w:rsidR="00705CAC" w:rsidRPr="00683024">
        <w:rPr>
          <w:rFonts w:ascii="Arial" w:hAnsi="Arial" w:cs="Arial"/>
          <w:sz w:val="22"/>
          <w:szCs w:val="22"/>
        </w:rPr>
        <w:t xml:space="preserve">, the Board of Directors, Chief Executive Officer, Project Manager </w:t>
      </w:r>
      <w:r w:rsidR="00D212F6" w:rsidRPr="00683024">
        <w:rPr>
          <w:rFonts w:ascii="Arial" w:hAnsi="Arial" w:cs="Arial"/>
          <w:sz w:val="22"/>
          <w:szCs w:val="22"/>
        </w:rPr>
        <w:t xml:space="preserve">and IT </w:t>
      </w:r>
      <w:r w:rsidR="00BD1E8B" w:rsidRPr="00683024">
        <w:rPr>
          <w:rFonts w:ascii="Arial" w:hAnsi="Arial" w:cs="Arial"/>
          <w:sz w:val="22"/>
          <w:szCs w:val="22"/>
        </w:rPr>
        <w:t>Department</w:t>
      </w:r>
      <w:r w:rsidR="00D212F6" w:rsidRPr="00683024">
        <w:rPr>
          <w:rFonts w:ascii="Arial" w:hAnsi="Arial" w:cs="Arial"/>
          <w:sz w:val="22"/>
          <w:szCs w:val="22"/>
        </w:rPr>
        <w:t xml:space="preserve"> are categorised </w:t>
      </w:r>
      <w:r w:rsidR="00BD43A2" w:rsidRPr="00683024">
        <w:rPr>
          <w:rFonts w:ascii="Arial" w:hAnsi="Arial" w:cs="Arial"/>
          <w:sz w:val="22"/>
          <w:szCs w:val="22"/>
        </w:rPr>
        <w:t xml:space="preserve">as Manage closely as they possess </w:t>
      </w:r>
      <w:r w:rsidR="00BD1E8B" w:rsidRPr="00683024">
        <w:rPr>
          <w:rFonts w:ascii="Arial" w:hAnsi="Arial" w:cs="Arial"/>
          <w:sz w:val="22"/>
          <w:szCs w:val="22"/>
        </w:rPr>
        <w:t xml:space="preserve">substantial organisational power and are directly responsible for the platform’s successful </w:t>
      </w:r>
      <w:r w:rsidR="008A3B83" w:rsidRPr="00683024">
        <w:rPr>
          <w:rFonts w:ascii="Arial" w:hAnsi="Arial" w:cs="Arial"/>
          <w:sz w:val="22"/>
          <w:szCs w:val="22"/>
        </w:rPr>
        <w:t xml:space="preserve">development and implementation. </w:t>
      </w:r>
      <w:r w:rsidR="007E1E20" w:rsidRPr="00683024">
        <w:rPr>
          <w:rFonts w:ascii="Arial" w:hAnsi="Arial" w:cs="Arial"/>
          <w:sz w:val="22"/>
          <w:szCs w:val="22"/>
        </w:rPr>
        <w:t>Their active participation is essential for the strategic decision</w:t>
      </w:r>
      <w:r w:rsidR="00F26983" w:rsidRPr="00683024">
        <w:rPr>
          <w:rFonts w:ascii="Arial" w:hAnsi="Arial" w:cs="Arial"/>
          <w:sz w:val="22"/>
          <w:szCs w:val="22"/>
        </w:rPr>
        <w:t>-making, resource allocation and governance.</w:t>
      </w:r>
    </w:p>
    <w:p w14:paraId="0310FB25" w14:textId="77F1E65A" w:rsidR="000C2E56" w:rsidRPr="00683024" w:rsidRDefault="00BC36B5" w:rsidP="008E7D62">
      <w:pPr>
        <w:spacing w:line="360" w:lineRule="auto"/>
        <w:rPr>
          <w:rFonts w:ascii="Arial" w:hAnsi="Arial" w:cs="Arial"/>
          <w:sz w:val="22"/>
          <w:szCs w:val="22"/>
        </w:rPr>
      </w:pPr>
      <w:r w:rsidRPr="00683024">
        <w:rPr>
          <w:rFonts w:ascii="Arial" w:hAnsi="Arial" w:cs="Arial"/>
          <w:sz w:val="22"/>
          <w:szCs w:val="22"/>
        </w:rPr>
        <w:lastRenderedPageBreak/>
        <w:t xml:space="preserve">Customers, store employees and marketing teams are positioned within the keep informed </w:t>
      </w:r>
      <w:r w:rsidR="00836773" w:rsidRPr="00683024">
        <w:rPr>
          <w:rFonts w:ascii="Arial" w:hAnsi="Arial" w:cs="Arial"/>
          <w:sz w:val="22"/>
          <w:szCs w:val="22"/>
        </w:rPr>
        <w:t>after they have limited decision-making authority</w:t>
      </w:r>
      <w:r w:rsidR="004D52A5" w:rsidRPr="00683024">
        <w:rPr>
          <w:rFonts w:ascii="Arial" w:hAnsi="Arial" w:cs="Arial"/>
          <w:sz w:val="22"/>
          <w:szCs w:val="22"/>
        </w:rPr>
        <w:t xml:space="preserve">, Although, they significantly affected </w:t>
      </w:r>
      <w:r w:rsidR="000848C6" w:rsidRPr="00683024">
        <w:rPr>
          <w:rFonts w:ascii="Arial" w:hAnsi="Arial" w:cs="Arial"/>
          <w:sz w:val="22"/>
          <w:szCs w:val="22"/>
        </w:rPr>
        <w:t>by introduction of the AI-powered loyalty platform</w:t>
      </w:r>
      <w:r w:rsidR="002A5F1E" w:rsidRPr="00683024">
        <w:rPr>
          <w:rFonts w:ascii="Arial" w:hAnsi="Arial" w:cs="Arial"/>
          <w:sz w:val="22"/>
          <w:szCs w:val="22"/>
        </w:rPr>
        <w:t xml:space="preserve">. Must keep </w:t>
      </w:r>
      <w:r w:rsidR="00244B40" w:rsidRPr="00683024">
        <w:rPr>
          <w:rFonts w:ascii="Arial" w:hAnsi="Arial" w:cs="Arial"/>
          <w:sz w:val="22"/>
          <w:szCs w:val="22"/>
        </w:rPr>
        <w:t>maintaining a continuous communication and consultation w</w:t>
      </w:r>
      <w:r w:rsidR="00AE25EB" w:rsidRPr="00683024">
        <w:rPr>
          <w:rFonts w:ascii="Arial" w:hAnsi="Arial" w:cs="Arial"/>
          <w:sz w:val="22"/>
          <w:szCs w:val="22"/>
        </w:rPr>
        <w:t xml:space="preserve">ith </w:t>
      </w:r>
      <w:r w:rsidR="00C24C3E" w:rsidRPr="00683024">
        <w:rPr>
          <w:rFonts w:ascii="Arial" w:hAnsi="Arial" w:cs="Arial"/>
          <w:sz w:val="22"/>
          <w:szCs w:val="22"/>
        </w:rPr>
        <w:t>these stakeholders</w:t>
      </w:r>
      <w:r w:rsidR="00581BFE" w:rsidRPr="00683024">
        <w:rPr>
          <w:rFonts w:ascii="Arial" w:hAnsi="Arial" w:cs="Arial"/>
          <w:sz w:val="22"/>
          <w:szCs w:val="22"/>
        </w:rPr>
        <w:t xml:space="preserve">, as It might help us </w:t>
      </w:r>
      <w:r w:rsidR="00403725" w:rsidRPr="00683024">
        <w:rPr>
          <w:rFonts w:ascii="Arial" w:hAnsi="Arial" w:cs="Arial"/>
          <w:sz w:val="22"/>
          <w:szCs w:val="22"/>
        </w:rPr>
        <w:t xml:space="preserve">reduce resistance </w:t>
      </w:r>
      <w:r w:rsidR="00FE5943" w:rsidRPr="00683024">
        <w:rPr>
          <w:rFonts w:ascii="Arial" w:hAnsi="Arial" w:cs="Arial"/>
          <w:sz w:val="22"/>
          <w:szCs w:val="22"/>
        </w:rPr>
        <w:t>and encourage acceptance</w:t>
      </w:r>
      <w:r w:rsidR="00DC4513" w:rsidRPr="00683024">
        <w:rPr>
          <w:rFonts w:ascii="Arial" w:hAnsi="Arial" w:cs="Arial"/>
          <w:sz w:val="22"/>
          <w:szCs w:val="22"/>
        </w:rPr>
        <w:t xml:space="preserve">. </w:t>
      </w:r>
    </w:p>
    <w:p w14:paraId="0E0C6EB2" w14:textId="39281D24" w:rsidR="00761596" w:rsidRPr="00683024" w:rsidRDefault="00DC4513" w:rsidP="008E7D62">
      <w:pPr>
        <w:spacing w:line="360" w:lineRule="auto"/>
        <w:rPr>
          <w:rFonts w:ascii="Arial" w:hAnsi="Arial" w:cs="Arial"/>
          <w:sz w:val="22"/>
          <w:szCs w:val="22"/>
        </w:rPr>
      </w:pPr>
      <w:r w:rsidRPr="00683024">
        <w:rPr>
          <w:rFonts w:ascii="Arial" w:hAnsi="Arial" w:cs="Arial"/>
          <w:sz w:val="22"/>
          <w:szCs w:val="22"/>
        </w:rPr>
        <w:t xml:space="preserve">Investor and regulators are </w:t>
      </w:r>
      <w:r w:rsidR="00C24C3E" w:rsidRPr="00683024">
        <w:rPr>
          <w:rFonts w:ascii="Arial" w:hAnsi="Arial" w:cs="Arial"/>
          <w:sz w:val="22"/>
          <w:szCs w:val="22"/>
        </w:rPr>
        <w:t>classifying</w:t>
      </w:r>
      <w:r w:rsidRPr="00683024">
        <w:rPr>
          <w:rFonts w:ascii="Arial" w:hAnsi="Arial" w:cs="Arial"/>
          <w:sz w:val="22"/>
          <w:szCs w:val="22"/>
        </w:rPr>
        <w:t xml:space="preserve"> as keep </w:t>
      </w:r>
      <w:r w:rsidR="00D41EB4" w:rsidRPr="00683024">
        <w:rPr>
          <w:rFonts w:ascii="Arial" w:hAnsi="Arial" w:cs="Arial"/>
          <w:sz w:val="22"/>
          <w:szCs w:val="22"/>
        </w:rPr>
        <w:t xml:space="preserve">Satisfied because they hold a considerable influence </w:t>
      </w:r>
      <w:r w:rsidR="00096B26" w:rsidRPr="00683024">
        <w:rPr>
          <w:rFonts w:ascii="Arial" w:hAnsi="Arial" w:cs="Arial"/>
          <w:sz w:val="22"/>
          <w:szCs w:val="22"/>
        </w:rPr>
        <w:t xml:space="preserve">through financial investment and </w:t>
      </w:r>
      <w:r w:rsidR="00B91502" w:rsidRPr="00683024">
        <w:rPr>
          <w:rFonts w:ascii="Arial" w:hAnsi="Arial" w:cs="Arial"/>
          <w:sz w:val="22"/>
          <w:szCs w:val="22"/>
        </w:rPr>
        <w:t xml:space="preserve">regulatory oversight. </w:t>
      </w:r>
      <w:r w:rsidR="008E6D69" w:rsidRPr="00683024">
        <w:rPr>
          <w:rFonts w:ascii="Arial" w:hAnsi="Arial" w:cs="Arial"/>
          <w:sz w:val="22"/>
          <w:szCs w:val="22"/>
        </w:rPr>
        <w:t xml:space="preserve">Although they may not </w:t>
      </w:r>
      <w:r w:rsidR="004A76F0" w:rsidRPr="00683024">
        <w:rPr>
          <w:rFonts w:ascii="Arial" w:hAnsi="Arial" w:cs="Arial"/>
          <w:sz w:val="22"/>
          <w:szCs w:val="22"/>
        </w:rPr>
        <w:t xml:space="preserve">participate in daily projects activities, </w:t>
      </w:r>
      <w:r w:rsidR="00152E71" w:rsidRPr="00683024">
        <w:rPr>
          <w:rFonts w:ascii="Arial" w:hAnsi="Arial" w:cs="Arial"/>
          <w:sz w:val="22"/>
          <w:szCs w:val="22"/>
        </w:rPr>
        <w:t>is ess</w:t>
      </w:r>
      <w:r w:rsidR="00AC4558" w:rsidRPr="00683024">
        <w:rPr>
          <w:rFonts w:ascii="Arial" w:hAnsi="Arial" w:cs="Arial"/>
          <w:sz w:val="22"/>
          <w:szCs w:val="22"/>
        </w:rPr>
        <w:t xml:space="preserve">ential maintained their confidence </w:t>
      </w:r>
      <w:r w:rsidR="00C744F1" w:rsidRPr="00683024">
        <w:rPr>
          <w:rFonts w:ascii="Arial" w:hAnsi="Arial" w:cs="Arial"/>
          <w:sz w:val="22"/>
          <w:szCs w:val="22"/>
        </w:rPr>
        <w:t>through regular reporting and compliance updates.</w:t>
      </w:r>
      <w:r w:rsidR="003E2E3B" w:rsidRPr="00683024">
        <w:rPr>
          <w:rFonts w:ascii="Arial" w:hAnsi="Arial" w:cs="Arial"/>
          <w:sz w:val="22"/>
          <w:szCs w:val="22"/>
        </w:rPr>
        <w:t xml:space="preserve"> Therefore, The Matrix </w:t>
      </w:r>
      <w:r w:rsidR="00EA6AA7" w:rsidRPr="00683024">
        <w:rPr>
          <w:rFonts w:ascii="Arial" w:hAnsi="Arial" w:cs="Arial"/>
          <w:sz w:val="22"/>
          <w:szCs w:val="22"/>
        </w:rPr>
        <w:t xml:space="preserve">framework </w:t>
      </w:r>
      <w:r w:rsidR="00166AAC" w:rsidRPr="00683024">
        <w:rPr>
          <w:rFonts w:ascii="Arial" w:hAnsi="Arial" w:cs="Arial"/>
          <w:sz w:val="22"/>
          <w:szCs w:val="22"/>
        </w:rPr>
        <w:t xml:space="preserve">enables Superdrug to allocate engagement resources efficiently </w:t>
      </w:r>
      <w:r w:rsidR="00762EB2" w:rsidRPr="00683024">
        <w:rPr>
          <w:rFonts w:ascii="Arial" w:hAnsi="Arial" w:cs="Arial"/>
          <w:sz w:val="22"/>
          <w:szCs w:val="22"/>
        </w:rPr>
        <w:t>by tailoring communication strategies to the needs and influence of each stakeholder group.</w:t>
      </w:r>
      <w:r w:rsidR="00761596" w:rsidRPr="00683024">
        <w:rPr>
          <w:rFonts w:ascii="Arial" w:hAnsi="Arial" w:cs="Arial"/>
          <w:sz w:val="22"/>
          <w:szCs w:val="22"/>
        </w:rPr>
        <w:t xml:space="preserve"> </w:t>
      </w:r>
    </w:p>
    <w:p w14:paraId="2B5183BF" w14:textId="77777777" w:rsidR="005C7908" w:rsidRPr="00683024" w:rsidRDefault="005C7908" w:rsidP="008E7D62">
      <w:pPr>
        <w:spacing w:line="360" w:lineRule="auto"/>
        <w:rPr>
          <w:rFonts w:ascii="Arial" w:hAnsi="Arial" w:cs="Arial"/>
          <w:sz w:val="22"/>
          <w:szCs w:val="22"/>
        </w:rPr>
      </w:pPr>
    </w:p>
    <w:p w14:paraId="1E564699" w14:textId="7E8F290D" w:rsidR="00761596" w:rsidRPr="00683024" w:rsidRDefault="00761596" w:rsidP="008E7D62">
      <w:pPr>
        <w:spacing w:line="360" w:lineRule="auto"/>
        <w:rPr>
          <w:rFonts w:ascii="Arial" w:hAnsi="Arial" w:cs="Arial"/>
          <w:i/>
          <w:iCs/>
          <w:sz w:val="22"/>
          <w:szCs w:val="22"/>
        </w:rPr>
      </w:pPr>
      <w:r w:rsidRPr="00683024">
        <w:rPr>
          <w:rFonts w:ascii="Arial" w:hAnsi="Arial" w:cs="Arial"/>
          <w:i/>
          <w:iCs/>
          <w:sz w:val="22"/>
          <w:szCs w:val="22"/>
        </w:rPr>
        <w:t>As Advantages</w:t>
      </w:r>
      <w:r w:rsidR="00E448C5" w:rsidRPr="00683024">
        <w:rPr>
          <w:rFonts w:ascii="Arial" w:hAnsi="Arial" w:cs="Arial"/>
          <w:i/>
          <w:iCs/>
          <w:sz w:val="22"/>
          <w:szCs w:val="22"/>
        </w:rPr>
        <w:t>:</w:t>
      </w:r>
    </w:p>
    <w:p w14:paraId="30F08FFC" w14:textId="773DCAF4" w:rsidR="00DC4513" w:rsidRPr="00683024" w:rsidRDefault="00761596" w:rsidP="008E7D62">
      <w:pPr>
        <w:pStyle w:val="ListParagraph"/>
        <w:numPr>
          <w:ilvl w:val="0"/>
          <w:numId w:val="10"/>
        </w:numPr>
        <w:spacing w:line="360" w:lineRule="auto"/>
        <w:rPr>
          <w:rFonts w:ascii="Arial" w:hAnsi="Arial" w:cs="Arial"/>
          <w:sz w:val="22"/>
          <w:szCs w:val="22"/>
        </w:rPr>
      </w:pPr>
      <w:r w:rsidRPr="00683024">
        <w:rPr>
          <w:rFonts w:ascii="Arial" w:hAnsi="Arial" w:cs="Arial"/>
          <w:sz w:val="22"/>
          <w:szCs w:val="22"/>
        </w:rPr>
        <w:t>Prioritises stakeholders</w:t>
      </w:r>
      <w:r w:rsidR="00FA674F" w:rsidRPr="00683024">
        <w:rPr>
          <w:rFonts w:ascii="Arial" w:hAnsi="Arial" w:cs="Arial"/>
          <w:sz w:val="22"/>
          <w:szCs w:val="22"/>
        </w:rPr>
        <w:t xml:space="preserve"> according to influence and interest</w:t>
      </w:r>
      <w:r w:rsidR="00D41EB4" w:rsidRPr="00683024">
        <w:rPr>
          <w:rFonts w:ascii="Arial" w:hAnsi="Arial" w:cs="Arial"/>
          <w:sz w:val="22"/>
          <w:szCs w:val="22"/>
        </w:rPr>
        <w:t xml:space="preserve"> </w:t>
      </w:r>
    </w:p>
    <w:p w14:paraId="5C984556" w14:textId="79FE5EC9" w:rsidR="00FA674F" w:rsidRPr="00683024" w:rsidRDefault="00FA674F" w:rsidP="008E7D62">
      <w:pPr>
        <w:pStyle w:val="ListParagraph"/>
        <w:numPr>
          <w:ilvl w:val="0"/>
          <w:numId w:val="10"/>
        </w:numPr>
        <w:spacing w:line="360" w:lineRule="auto"/>
        <w:rPr>
          <w:rFonts w:ascii="Arial" w:hAnsi="Arial" w:cs="Arial"/>
          <w:sz w:val="22"/>
          <w:szCs w:val="22"/>
        </w:rPr>
      </w:pPr>
      <w:r w:rsidRPr="00683024">
        <w:rPr>
          <w:rFonts w:ascii="Arial" w:hAnsi="Arial" w:cs="Arial"/>
          <w:sz w:val="22"/>
          <w:szCs w:val="22"/>
        </w:rPr>
        <w:t xml:space="preserve">Helps </w:t>
      </w:r>
      <w:r w:rsidR="00016AAE" w:rsidRPr="00683024">
        <w:rPr>
          <w:rFonts w:ascii="Arial" w:hAnsi="Arial" w:cs="Arial"/>
          <w:sz w:val="22"/>
          <w:szCs w:val="22"/>
        </w:rPr>
        <w:t xml:space="preserve">allocate communication and engagement </w:t>
      </w:r>
      <w:r w:rsidR="00945957" w:rsidRPr="00683024">
        <w:rPr>
          <w:rFonts w:ascii="Arial" w:hAnsi="Arial" w:cs="Arial"/>
          <w:sz w:val="22"/>
          <w:szCs w:val="22"/>
        </w:rPr>
        <w:t xml:space="preserve">resources effectively </w:t>
      </w:r>
    </w:p>
    <w:p w14:paraId="12DF96D7" w14:textId="38FED7C9" w:rsidR="00945957" w:rsidRPr="00683024" w:rsidRDefault="00945957" w:rsidP="008E7D62">
      <w:pPr>
        <w:pStyle w:val="ListParagraph"/>
        <w:numPr>
          <w:ilvl w:val="0"/>
          <w:numId w:val="10"/>
        </w:numPr>
        <w:spacing w:line="360" w:lineRule="auto"/>
        <w:rPr>
          <w:rFonts w:ascii="Arial" w:hAnsi="Arial" w:cs="Arial"/>
          <w:sz w:val="22"/>
          <w:szCs w:val="22"/>
        </w:rPr>
      </w:pPr>
      <w:r w:rsidRPr="00683024">
        <w:rPr>
          <w:rFonts w:ascii="Arial" w:hAnsi="Arial" w:cs="Arial"/>
          <w:sz w:val="22"/>
          <w:szCs w:val="22"/>
        </w:rPr>
        <w:t xml:space="preserve">Widely used to understand and apply in project </w:t>
      </w:r>
      <w:r w:rsidR="0057797F" w:rsidRPr="00683024">
        <w:rPr>
          <w:rFonts w:ascii="Arial" w:hAnsi="Arial" w:cs="Arial"/>
          <w:sz w:val="22"/>
          <w:szCs w:val="22"/>
        </w:rPr>
        <w:t xml:space="preserve">management </w:t>
      </w:r>
    </w:p>
    <w:p w14:paraId="24F3788F" w14:textId="4BD460BD" w:rsidR="0057797F" w:rsidRPr="00683024" w:rsidRDefault="0057797F" w:rsidP="008E7D62">
      <w:pPr>
        <w:pStyle w:val="ListParagraph"/>
        <w:numPr>
          <w:ilvl w:val="0"/>
          <w:numId w:val="10"/>
        </w:numPr>
        <w:spacing w:line="360" w:lineRule="auto"/>
        <w:rPr>
          <w:rFonts w:ascii="Arial" w:hAnsi="Arial" w:cs="Arial"/>
          <w:sz w:val="22"/>
          <w:szCs w:val="22"/>
        </w:rPr>
      </w:pPr>
      <w:r w:rsidRPr="00683024">
        <w:rPr>
          <w:rFonts w:ascii="Arial" w:hAnsi="Arial" w:cs="Arial"/>
          <w:sz w:val="22"/>
          <w:szCs w:val="22"/>
        </w:rPr>
        <w:t xml:space="preserve">Supports decision-making </w:t>
      </w:r>
      <w:r w:rsidR="00F73BDC" w:rsidRPr="00683024">
        <w:rPr>
          <w:rFonts w:ascii="Arial" w:hAnsi="Arial" w:cs="Arial"/>
          <w:sz w:val="22"/>
          <w:szCs w:val="22"/>
        </w:rPr>
        <w:t>during complex projects</w:t>
      </w:r>
    </w:p>
    <w:p w14:paraId="01BC9068" w14:textId="71DEE3D6" w:rsidR="00E448C5" w:rsidRPr="00683024" w:rsidRDefault="00F73BDC" w:rsidP="008E7D62">
      <w:pPr>
        <w:spacing w:line="360" w:lineRule="auto"/>
        <w:rPr>
          <w:rFonts w:ascii="Arial" w:hAnsi="Arial" w:cs="Arial"/>
          <w:i/>
          <w:iCs/>
          <w:sz w:val="22"/>
          <w:szCs w:val="22"/>
        </w:rPr>
      </w:pPr>
      <w:r w:rsidRPr="00683024">
        <w:rPr>
          <w:rFonts w:ascii="Arial" w:hAnsi="Arial" w:cs="Arial"/>
          <w:i/>
          <w:iCs/>
          <w:sz w:val="22"/>
          <w:szCs w:val="22"/>
        </w:rPr>
        <w:t>Limitations</w:t>
      </w:r>
      <w:r w:rsidR="00E448C5" w:rsidRPr="00683024">
        <w:rPr>
          <w:rFonts w:ascii="Arial" w:hAnsi="Arial" w:cs="Arial"/>
          <w:i/>
          <w:iCs/>
          <w:sz w:val="22"/>
          <w:szCs w:val="22"/>
        </w:rPr>
        <w:t>:</w:t>
      </w:r>
    </w:p>
    <w:p w14:paraId="7DEF9AC2" w14:textId="7DC3FC82" w:rsidR="00E448C5" w:rsidRPr="00683024" w:rsidRDefault="00E448C5" w:rsidP="008E7D62">
      <w:pPr>
        <w:pStyle w:val="ListParagraph"/>
        <w:numPr>
          <w:ilvl w:val="0"/>
          <w:numId w:val="11"/>
        </w:numPr>
        <w:spacing w:line="360" w:lineRule="auto"/>
        <w:rPr>
          <w:rFonts w:ascii="Arial" w:hAnsi="Arial" w:cs="Arial"/>
          <w:sz w:val="22"/>
          <w:szCs w:val="22"/>
        </w:rPr>
      </w:pPr>
      <w:r w:rsidRPr="00683024">
        <w:rPr>
          <w:rFonts w:ascii="Arial" w:hAnsi="Arial" w:cs="Arial"/>
          <w:sz w:val="22"/>
          <w:szCs w:val="22"/>
        </w:rPr>
        <w:t xml:space="preserve">Categorising stakeholder </w:t>
      </w:r>
      <w:r w:rsidR="00CC3F64" w:rsidRPr="00683024">
        <w:rPr>
          <w:rFonts w:ascii="Arial" w:hAnsi="Arial" w:cs="Arial"/>
          <w:sz w:val="22"/>
          <w:szCs w:val="22"/>
        </w:rPr>
        <w:t xml:space="preserve">may involve subjective judgement </w:t>
      </w:r>
    </w:p>
    <w:p w14:paraId="1066E017" w14:textId="444032D3" w:rsidR="00326014" w:rsidRPr="00683024" w:rsidRDefault="001F14AC" w:rsidP="008E7D62">
      <w:pPr>
        <w:pStyle w:val="ListParagraph"/>
        <w:numPr>
          <w:ilvl w:val="0"/>
          <w:numId w:val="11"/>
        </w:numPr>
        <w:spacing w:line="360" w:lineRule="auto"/>
        <w:rPr>
          <w:rFonts w:ascii="Arial" w:hAnsi="Arial" w:cs="Arial"/>
          <w:sz w:val="22"/>
          <w:szCs w:val="22"/>
        </w:rPr>
      </w:pPr>
      <w:r w:rsidRPr="00683024">
        <w:rPr>
          <w:rFonts w:ascii="Arial" w:hAnsi="Arial" w:cs="Arial"/>
          <w:sz w:val="22"/>
          <w:szCs w:val="22"/>
        </w:rPr>
        <w:t xml:space="preserve">The Model </w:t>
      </w:r>
      <w:r w:rsidR="00C24C3E" w:rsidRPr="00683024">
        <w:rPr>
          <w:rFonts w:ascii="Arial" w:hAnsi="Arial" w:cs="Arial"/>
          <w:sz w:val="22"/>
          <w:szCs w:val="22"/>
        </w:rPr>
        <w:t>does not</w:t>
      </w:r>
      <w:r w:rsidRPr="00683024">
        <w:rPr>
          <w:rFonts w:ascii="Arial" w:hAnsi="Arial" w:cs="Arial"/>
          <w:sz w:val="22"/>
          <w:szCs w:val="22"/>
        </w:rPr>
        <w:t xml:space="preserve"> account for legitimacy or urgency </w:t>
      </w:r>
    </w:p>
    <w:p w14:paraId="1C32337E" w14:textId="7A447802" w:rsidR="001F14AC" w:rsidRPr="00683024" w:rsidRDefault="001F14AC" w:rsidP="008E7D62">
      <w:pPr>
        <w:pStyle w:val="ListParagraph"/>
        <w:numPr>
          <w:ilvl w:val="0"/>
          <w:numId w:val="11"/>
        </w:numPr>
        <w:spacing w:line="360" w:lineRule="auto"/>
        <w:rPr>
          <w:rFonts w:ascii="Arial" w:hAnsi="Arial" w:cs="Arial"/>
          <w:sz w:val="22"/>
          <w:szCs w:val="22"/>
        </w:rPr>
      </w:pPr>
      <w:r w:rsidRPr="00683024">
        <w:rPr>
          <w:rFonts w:ascii="Arial" w:hAnsi="Arial" w:cs="Arial"/>
          <w:sz w:val="22"/>
          <w:szCs w:val="22"/>
        </w:rPr>
        <w:t>Stakeholder positions can change th</w:t>
      </w:r>
      <w:r w:rsidR="0085370B" w:rsidRPr="00683024">
        <w:rPr>
          <w:rFonts w:ascii="Arial" w:hAnsi="Arial" w:cs="Arial"/>
          <w:sz w:val="22"/>
          <w:szCs w:val="22"/>
        </w:rPr>
        <w:t xml:space="preserve">roughout the project lifecycle </w:t>
      </w:r>
    </w:p>
    <w:p w14:paraId="6ACB5544" w14:textId="77777777" w:rsidR="007A69CA" w:rsidRPr="00683024" w:rsidRDefault="007A69CA" w:rsidP="007A69CA">
      <w:pPr>
        <w:spacing w:line="360" w:lineRule="auto"/>
        <w:ind w:left="720"/>
        <w:rPr>
          <w:rFonts w:ascii="Arial" w:hAnsi="Arial" w:cs="Arial"/>
          <w:sz w:val="22"/>
          <w:szCs w:val="22"/>
        </w:rPr>
      </w:pPr>
    </w:p>
    <w:p w14:paraId="414DE2C0" w14:textId="77777777" w:rsidR="007A69CA" w:rsidRPr="00683024" w:rsidRDefault="007A69CA" w:rsidP="007A69CA">
      <w:pPr>
        <w:spacing w:line="360" w:lineRule="auto"/>
        <w:ind w:left="720"/>
        <w:rPr>
          <w:rFonts w:ascii="Arial" w:hAnsi="Arial" w:cs="Arial"/>
          <w:sz w:val="22"/>
          <w:szCs w:val="22"/>
        </w:rPr>
      </w:pPr>
    </w:p>
    <w:p w14:paraId="2174900C" w14:textId="77777777" w:rsidR="007A69CA" w:rsidRPr="00683024" w:rsidRDefault="007A69CA" w:rsidP="007A69CA">
      <w:pPr>
        <w:spacing w:line="360" w:lineRule="auto"/>
        <w:ind w:left="720"/>
        <w:rPr>
          <w:rFonts w:ascii="Arial" w:hAnsi="Arial" w:cs="Arial"/>
          <w:sz w:val="22"/>
          <w:szCs w:val="22"/>
        </w:rPr>
      </w:pPr>
    </w:p>
    <w:p w14:paraId="483CF24A" w14:textId="77777777" w:rsidR="007A69CA" w:rsidRPr="00683024" w:rsidRDefault="007A69CA" w:rsidP="007A69CA">
      <w:pPr>
        <w:spacing w:line="360" w:lineRule="auto"/>
        <w:ind w:left="720"/>
        <w:rPr>
          <w:rFonts w:ascii="Arial" w:hAnsi="Arial" w:cs="Arial"/>
          <w:sz w:val="22"/>
          <w:szCs w:val="22"/>
        </w:rPr>
      </w:pPr>
    </w:p>
    <w:p w14:paraId="3F469534" w14:textId="77777777" w:rsidR="007A69CA" w:rsidRPr="00683024" w:rsidRDefault="007A69CA" w:rsidP="007A69CA">
      <w:pPr>
        <w:spacing w:line="360" w:lineRule="auto"/>
        <w:ind w:left="720"/>
        <w:rPr>
          <w:rFonts w:ascii="Arial" w:hAnsi="Arial" w:cs="Arial"/>
          <w:sz w:val="22"/>
          <w:szCs w:val="22"/>
        </w:rPr>
      </w:pPr>
    </w:p>
    <w:p w14:paraId="63E6B1EF" w14:textId="77777777" w:rsidR="007A69CA" w:rsidRPr="00683024" w:rsidRDefault="007A69CA" w:rsidP="007A69CA">
      <w:pPr>
        <w:spacing w:line="360" w:lineRule="auto"/>
        <w:ind w:left="720"/>
        <w:rPr>
          <w:rFonts w:ascii="Arial" w:hAnsi="Arial" w:cs="Arial"/>
          <w:sz w:val="22"/>
          <w:szCs w:val="22"/>
        </w:rPr>
      </w:pPr>
    </w:p>
    <w:p w14:paraId="34580017" w14:textId="0B1D3D98" w:rsidR="004731A5" w:rsidRPr="00683024" w:rsidRDefault="000C1258" w:rsidP="00FE1371">
      <w:pPr>
        <w:pStyle w:val="Heading1"/>
        <w:numPr>
          <w:ilvl w:val="0"/>
          <w:numId w:val="16"/>
        </w:numPr>
        <w:rPr>
          <w:rFonts w:ascii="Arial" w:hAnsi="Arial" w:cs="Arial"/>
        </w:rPr>
      </w:pPr>
      <w:r>
        <w:rPr>
          <w:rFonts w:ascii="Arial" w:hAnsi="Arial" w:cs="Arial"/>
        </w:rPr>
        <w:lastRenderedPageBreak/>
        <w:t xml:space="preserve"> </w:t>
      </w:r>
      <w:r w:rsidR="00993CE1" w:rsidRPr="00683024">
        <w:rPr>
          <w:rFonts w:ascii="Arial" w:hAnsi="Arial" w:cs="Arial"/>
        </w:rPr>
        <w:t xml:space="preserve"> </w:t>
      </w:r>
      <w:bookmarkStart w:id="12" w:name="_Toc235361866"/>
      <w:r w:rsidR="0053511E" w:rsidRPr="00683024">
        <w:rPr>
          <w:rFonts w:ascii="Arial" w:hAnsi="Arial" w:cs="Arial"/>
        </w:rPr>
        <w:t>PLAN TO ENGAGE THE STAKEHOLDERS; SW</w:t>
      </w:r>
      <w:r w:rsidR="006B2BFE" w:rsidRPr="00683024">
        <w:rPr>
          <w:rFonts w:ascii="Arial" w:hAnsi="Arial" w:cs="Arial"/>
        </w:rPr>
        <w:t>A</w:t>
      </w:r>
      <w:r w:rsidR="0053511E" w:rsidRPr="00683024">
        <w:rPr>
          <w:rFonts w:ascii="Arial" w:hAnsi="Arial" w:cs="Arial"/>
        </w:rPr>
        <w:t>NS AND OW</w:t>
      </w:r>
      <w:r w:rsidR="00F43C64" w:rsidRPr="00683024">
        <w:rPr>
          <w:rFonts w:ascii="Arial" w:hAnsi="Arial" w:cs="Arial"/>
        </w:rPr>
        <w:t>A</w:t>
      </w:r>
      <w:r w:rsidR="0053511E" w:rsidRPr="00683024">
        <w:rPr>
          <w:rFonts w:ascii="Arial" w:hAnsi="Arial" w:cs="Arial"/>
        </w:rPr>
        <w:t>NS</w:t>
      </w:r>
      <w:r w:rsidR="00B3657C" w:rsidRPr="00683024">
        <w:rPr>
          <w:rFonts w:ascii="Arial" w:hAnsi="Arial" w:cs="Arial"/>
        </w:rPr>
        <w:t xml:space="preserve"> </w:t>
      </w:r>
      <w:r w:rsidR="00700E72" w:rsidRPr="00683024">
        <w:rPr>
          <w:rFonts w:ascii="Arial" w:hAnsi="Arial" w:cs="Arial"/>
        </w:rPr>
        <w:t>,</w:t>
      </w:r>
      <w:r w:rsidR="00B3657C" w:rsidRPr="00683024">
        <w:rPr>
          <w:rFonts w:ascii="Arial" w:hAnsi="Arial" w:cs="Arial"/>
        </w:rPr>
        <w:t xml:space="preserve">RACI Matrix </w:t>
      </w:r>
      <w:r w:rsidR="00700E72" w:rsidRPr="00683024">
        <w:rPr>
          <w:rFonts w:ascii="Arial" w:hAnsi="Arial" w:cs="Arial"/>
        </w:rPr>
        <w:t>and 4C Model</w:t>
      </w:r>
      <w:bookmarkEnd w:id="12"/>
      <w:r w:rsidR="00700E72" w:rsidRPr="00683024">
        <w:rPr>
          <w:rFonts w:ascii="Arial" w:hAnsi="Arial" w:cs="Arial"/>
        </w:rPr>
        <w:t xml:space="preserve"> </w:t>
      </w:r>
      <w:r w:rsidR="0053511E" w:rsidRPr="00683024">
        <w:rPr>
          <w:rFonts w:ascii="Arial" w:hAnsi="Arial" w:cs="Arial"/>
        </w:rPr>
        <w:t xml:space="preserve"> </w:t>
      </w:r>
    </w:p>
    <w:p w14:paraId="40988EAB" w14:textId="77777777" w:rsidR="0091333A" w:rsidRDefault="0091333A" w:rsidP="0091333A">
      <w:pPr>
        <w:pStyle w:val="Heading2"/>
        <w:rPr>
          <w:rFonts w:ascii="Arial" w:hAnsi="Arial" w:cs="Arial"/>
        </w:rPr>
      </w:pPr>
    </w:p>
    <w:p w14:paraId="393DF772" w14:textId="0B47125F" w:rsidR="0091333A" w:rsidRPr="0091333A" w:rsidRDefault="009545E7" w:rsidP="0091333A">
      <w:pPr>
        <w:pStyle w:val="Heading2"/>
        <w:rPr>
          <w:rFonts w:ascii="Arial" w:hAnsi="Arial" w:cs="Arial"/>
        </w:rPr>
      </w:pPr>
      <w:bookmarkStart w:id="13" w:name="_Toc235361867"/>
      <w:r w:rsidRPr="00683024">
        <w:rPr>
          <w:rFonts w:ascii="Arial" w:hAnsi="Arial" w:cs="Arial"/>
        </w:rPr>
        <w:t>5.1 Swans and OWANS</w:t>
      </w:r>
      <w:bookmarkEnd w:id="13"/>
    </w:p>
    <w:p w14:paraId="3DF2FBE6" w14:textId="36FE1680" w:rsidR="004D1969" w:rsidRPr="009A4EBD" w:rsidRDefault="00CB554D" w:rsidP="009A4EBD">
      <w:pPr>
        <w:spacing w:line="360" w:lineRule="auto"/>
        <w:rPr>
          <w:rFonts w:ascii="Arial" w:hAnsi="Arial" w:cs="Arial"/>
          <w:sz w:val="22"/>
          <w:szCs w:val="22"/>
        </w:rPr>
      </w:pPr>
      <w:r w:rsidRPr="00683024">
        <w:rPr>
          <w:rFonts w:ascii="Arial" w:hAnsi="Arial" w:cs="Arial"/>
          <w:sz w:val="22"/>
          <w:szCs w:val="22"/>
        </w:rPr>
        <w:t xml:space="preserve">Effective stakeholder </w:t>
      </w:r>
      <w:r w:rsidR="00F86357" w:rsidRPr="00683024">
        <w:rPr>
          <w:rFonts w:ascii="Arial" w:hAnsi="Arial" w:cs="Arial"/>
          <w:sz w:val="22"/>
          <w:szCs w:val="22"/>
        </w:rPr>
        <w:t xml:space="preserve">engagement requires continuous communication, monitoring and adaptation </w:t>
      </w:r>
      <w:r w:rsidR="004A7E63" w:rsidRPr="00683024">
        <w:rPr>
          <w:rFonts w:ascii="Arial" w:hAnsi="Arial" w:cs="Arial"/>
          <w:sz w:val="22"/>
          <w:szCs w:val="22"/>
        </w:rPr>
        <w:t>throughout the project lifecycle</w:t>
      </w:r>
      <w:r w:rsidR="00B60414" w:rsidRPr="00683024">
        <w:rPr>
          <w:rFonts w:ascii="Arial" w:hAnsi="Arial" w:cs="Arial"/>
          <w:sz w:val="22"/>
          <w:szCs w:val="22"/>
        </w:rPr>
        <w:t xml:space="preserve"> (</w:t>
      </w:r>
      <w:r w:rsidR="004A7E63" w:rsidRPr="00683024">
        <w:rPr>
          <w:rFonts w:ascii="Arial" w:hAnsi="Arial" w:cs="Arial"/>
          <w:sz w:val="22"/>
          <w:szCs w:val="22"/>
        </w:rPr>
        <w:t>Project Management Institute</w:t>
      </w:r>
      <w:r w:rsidR="00B60414" w:rsidRPr="00683024">
        <w:rPr>
          <w:rFonts w:ascii="Arial" w:hAnsi="Arial" w:cs="Arial"/>
          <w:sz w:val="22"/>
          <w:szCs w:val="22"/>
        </w:rPr>
        <w:t>,</w:t>
      </w:r>
      <w:r w:rsidR="004A7E63" w:rsidRPr="00683024">
        <w:rPr>
          <w:rFonts w:ascii="Arial" w:hAnsi="Arial" w:cs="Arial"/>
          <w:sz w:val="22"/>
          <w:szCs w:val="22"/>
        </w:rPr>
        <w:t>2021</w:t>
      </w:r>
      <w:r w:rsidR="006900C7">
        <w:rPr>
          <w:rFonts w:ascii="Arial" w:hAnsi="Arial" w:cs="Arial"/>
          <w:sz w:val="22"/>
          <w:szCs w:val="22"/>
        </w:rPr>
        <w:t>.</w:t>
      </w:r>
      <w:r w:rsidR="004A7E63" w:rsidRPr="00683024">
        <w:rPr>
          <w:rFonts w:ascii="Arial" w:hAnsi="Arial" w:cs="Arial"/>
          <w:sz w:val="22"/>
          <w:szCs w:val="22"/>
        </w:rPr>
        <w:t>)</w:t>
      </w:r>
    </w:p>
    <w:tbl>
      <w:tblPr>
        <w:tblStyle w:val="GridTable1Light"/>
        <w:tblW w:w="0" w:type="auto"/>
        <w:tblLook w:val="04A0" w:firstRow="1" w:lastRow="0" w:firstColumn="1" w:lastColumn="0" w:noHBand="0" w:noVBand="1"/>
      </w:tblPr>
      <w:tblGrid>
        <w:gridCol w:w="1449"/>
        <w:gridCol w:w="1720"/>
        <w:gridCol w:w="1546"/>
        <w:gridCol w:w="1394"/>
        <w:gridCol w:w="1699"/>
        <w:gridCol w:w="1208"/>
      </w:tblGrid>
      <w:tr w:rsidR="00F4585F" w:rsidRPr="00683024" w14:paraId="3E8EDB73" w14:textId="77777777" w:rsidTr="00185A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70" w:type="dxa"/>
            <w:shd w:val="clear" w:color="auto" w:fill="FFFF00"/>
          </w:tcPr>
          <w:p w14:paraId="0F2354FE" w14:textId="3AA16908" w:rsidR="00F4585F" w:rsidRPr="009A4EBD" w:rsidRDefault="00F4585F" w:rsidP="0021374F">
            <w:pPr>
              <w:rPr>
                <w:rFonts w:ascii="Arial" w:hAnsi="Arial" w:cs="Arial"/>
                <w:sz w:val="22"/>
                <w:szCs w:val="22"/>
              </w:rPr>
            </w:pPr>
            <w:r w:rsidRPr="009A4EBD">
              <w:rPr>
                <w:rFonts w:ascii="Arial" w:hAnsi="Arial" w:cs="Arial"/>
                <w:sz w:val="22"/>
                <w:szCs w:val="22"/>
              </w:rPr>
              <w:t>Stakeholder</w:t>
            </w:r>
            <w:r w:rsidR="00D45901" w:rsidRPr="009A4EBD">
              <w:rPr>
                <w:rFonts w:ascii="Arial" w:hAnsi="Arial" w:cs="Arial"/>
                <w:sz w:val="22"/>
                <w:szCs w:val="22"/>
              </w:rPr>
              <w:t xml:space="preserve">s </w:t>
            </w:r>
          </w:p>
        </w:tc>
        <w:tc>
          <w:tcPr>
            <w:tcW w:w="1646" w:type="dxa"/>
            <w:shd w:val="clear" w:color="auto" w:fill="45B0E1" w:themeFill="accent1" w:themeFillTint="99"/>
          </w:tcPr>
          <w:p w14:paraId="59805037" w14:textId="5C5D3A8F" w:rsidR="00F4585F" w:rsidRPr="009A4EBD" w:rsidRDefault="00F4585F" w:rsidP="0021374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SWANS(Current needs and expectations)</w:t>
            </w:r>
          </w:p>
        </w:tc>
        <w:tc>
          <w:tcPr>
            <w:tcW w:w="1607" w:type="dxa"/>
            <w:shd w:val="clear" w:color="auto" w:fill="ADADAD" w:themeFill="background2" w:themeFillShade="BF"/>
          </w:tcPr>
          <w:p w14:paraId="2A9233CF" w14:textId="12C16CFC" w:rsidR="00F4585F" w:rsidRPr="009A4EBD" w:rsidRDefault="00F4585F" w:rsidP="0021374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OWANS</w:t>
            </w:r>
            <w:r w:rsidR="00512367" w:rsidRPr="009A4EBD">
              <w:rPr>
                <w:rFonts w:ascii="Arial" w:hAnsi="Arial" w:cs="Arial"/>
                <w:sz w:val="22"/>
                <w:szCs w:val="22"/>
              </w:rPr>
              <w:t xml:space="preserve"> </w:t>
            </w:r>
            <w:r w:rsidRPr="009A4EBD">
              <w:rPr>
                <w:rFonts w:ascii="Arial" w:hAnsi="Arial" w:cs="Arial"/>
                <w:sz w:val="22"/>
                <w:szCs w:val="22"/>
              </w:rPr>
              <w:t>(what Superdrug needs from Stakeholder</w:t>
            </w:r>
            <w:r w:rsidR="00512367" w:rsidRPr="009A4EBD">
              <w:rPr>
                <w:rFonts w:ascii="Arial" w:hAnsi="Arial" w:cs="Arial"/>
                <w:sz w:val="22"/>
                <w:szCs w:val="22"/>
              </w:rPr>
              <w:t>s)</w:t>
            </w:r>
          </w:p>
        </w:tc>
        <w:tc>
          <w:tcPr>
            <w:tcW w:w="1413" w:type="dxa"/>
            <w:shd w:val="clear" w:color="auto" w:fill="A5C9EB" w:themeFill="text2" w:themeFillTint="40"/>
          </w:tcPr>
          <w:p w14:paraId="45DA6045" w14:textId="76A14C61" w:rsidR="00F4585F" w:rsidRPr="009A4EBD" w:rsidRDefault="00F4585F" w:rsidP="0021374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Engagement Strategy </w:t>
            </w:r>
          </w:p>
        </w:tc>
        <w:tc>
          <w:tcPr>
            <w:tcW w:w="1626" w:type="dxa"/>
            <w:shd w:val="clear" w:color="auto" w:fill="95DCF7" w:themeFill="accent4" w:themeFillTint="66"/>
          </w:tcPr>
          <w:p w14:paraId="65AC0943" w14:textId="791C13BB" w:rsidR="00F4585F" w:rsidRPr="009A4EBD" w:rsidRDefault="00F4585F" w:rsidP="0021374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Communication Method </w:t>
            </w:r>
          </w:p>
        </w:tc>
        <w:tc>
          <w:tcPr>
            <w:tcW w:w="1254" w:type="dxa"/>
            <w:shd w:val="clear" w:color="auto" w:fill="4C94D8" w:themeFill="text2" w:themeFillTint="80"/>
          </w:tcPr>
          <w:p w14:paraId="13EC3326" w14:textId="539D4DF8" w:rsidR="00F4585F" w:rsidRPr="009A4EBD" w:rsidRDefault="00F4585F" w:rsidP="0021374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Frequency </w:t>
            </w:r>
          </w:p>
        </w:tc>
      </w:tr>
      <w:tr w:rsidR="00F4585F" w:rsidRPr="00683024" w14:paraId="54DA8069" w14:textId="77777777" w:rsidTr="00185A72">
        <w:tc>
          <w:tcPr>
            <w:cnfStyle w:val="001000000000" w:firstRow="0" w:lastRow="0" w:firstColumn="1" w:lastColumn="0" w:oddVBand="0" w:evenVBand="0" w:oddHBand="0" w:evenHBand="0" w:firstRowFirstColumn="0" w:firstRowLastColumn="0" w:lastRowFirstColumn="0" w:lastRowLastColumn="0"/>
            <w:tcW w:w="1470" w:type="dxa"/>
            <w:shd w:val="clear" w:color="auto" w:fill="92D050"/>
          </w:tcPr>
          <w:p w14:paraId="0985A478" w14:textId="75A92C16" w:rsidR="00F4585F" w:rsidRPr="009A4EBD" w:rsidRDefault="00512367" w:rsidP="0021374F">
            <w:pPr>
              <w:rPr>
                <w:rFonts w:ascii="Arial" w:hAnsi="Arial" w:cs="Arial"/>
                <w:sz w:val="22"/>
                <w:szCs w:val="22"/>
              </w:rPr>
            </w:pPr>
            <w:r w:rsidRPr="009A4EBD">
              <w:rPr>
                <w:rFonts w:ascii="Arial" w:hAnsi="Arial" w:cs="Arial"/>
                <w:sz w:val="22"/>
                <w:szCs w:val="22"/>
              </w:rPr>
              <w:t xml:space="preserve">Board of Directors </w:t>
            </w:r>
          </w:p>
        </w:tc>
        <w:tc>
          <w:tcPr>
            <w:tcW w:w="1646" w:type="dxa"/>
            <w:shd w:val="clear" w:color="auto" w:fill="D9F2D0" w:themeFill="accent6" w:themeFillTint="33"/>
          </w:tcPr>
          <w:p w14:paraId="67035354" w14:textId="7E43DCDE" w:rsidR="00F4585F" w:rsidRPr="009A4EBD" w:rsidRDefault="00115FF9"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Clear return on investment, strategic alignment and risk management </w:t>
            </w:r>
          </w:p>
        </w:tc>
        <w:tc>
          <w:tcPr>
            <w:tcW w:w="1607" w:type="dxa"/>
            <w:shd w:val="clear" w:color="auto" w:fill="D9F2D0" w:themeFill="accent6" w:themeFillTint="33"/>
          </w:tcPr>
          <w:p w14:paraId="05A09F27" w14:textId="2B9DF59D" w:rsidR="00F4585F" w:rsidRPr="009A4EBD" w:rsidRDefault="0079087A"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Strategic leadership, funding approval and governance </w:t>
            </w:r>
          </w:p>
        </w:tc>
        <w:tc>
          <w:tcPr>
            <w:tcW w:w="1413" w:type="dxa"/>
            <w:shd w:val="clear" w:color="auto" w:fill="D9F2D0" w:themeFill="accent6" w:themeFillTint="33"/>
          </w:tcPr>
          <w:p w14:paraId="7E064247" w14:textId="2D5420D6" w:rsidR="00F4585F" w:rsidRPr="009A4EBD" w:rsidRDefault="0079087A"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Monthly progress reports,</w:t>
            </w:r>
            <w:r w:rsidR="002D0233" w:rsidRPr="009A4EBD">
              <w:rPr>
                <w:rFonts w:ascii="Arial" w:hAnsi="Arial" w:cs="Arial"/>
                <w:sz w:val="22"/>
                <w:szCs w:val="22"/>
              </w:rPr>
              <w:t xml:space="preserve"> executive das</w:t>
            </w:r>
            <w:r w:rsidR="00465BE4" w:rsidRPr="009A4EBD">
              <w:rPr>
                <w:rFonts w:ascii="Arial" w:hAnsi="Arial" w:cs="Arial"/>
                <w:sz w:val="22"/>
                <w:szCs w:val="22"/>
              </w:rPr>
              <w:t xml:space="preserve">hboards and strategic </w:t>
            </w:r>
            <w:r w:rsidR="00304F34" w:rsidRPr="009A4EBD">
              <w:rPr>
                <w:rFonts w:ascii="Arial" w:hAnsi="Arial" w:cs="Arial"/>
                <w:sz w:val="22"/>
                <w:szCs w:val="22"/>
              </w:rPr>
              <w:t>workshops</w:t>
            </w:r>
          </w:p>
        </w:tc>
        <w:tc>
          <w:tcPr>
            <w:tcW w:w="1626" w:type="dxa"/>
            <w:shd w:val="clear" w:color="auto" w:fill="D9F2D0" w:themeFill="accent6" w:themeFillTint="33"/>
          </w:tcPr>
          <w:p w14:paraId="512996F4" w14:textId="31A56C37" w:rsidR="00F4585F" w:rsidRPr="009A4EBD" w:rsidRDefault="00304F34"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Board meetings and KPI dashboards </w:t>
            </w:r>
          </w:p>
        </w:tc>
        <w:tc>
          <w:tcPr>
            <w:tcW w:w="1254" w:type="dxa"/>
            <w:shd w:val="clear" w:color="auto" w:fill="D9F2D0" w:themeFill="accent6" w:themeFillTint="33"/>
          </w:tcPr>
          <w:p w14:paraId="4390DD8A" w14:textId="52B60C2D" w:rsidR="00F4585F" w:rsidRPr="009A4EBD" w:rsidRDefault="00304F34"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Monthly </w:t>
            </w:r>
          </w:p>
        </w:tc>
      </w:tr>
      <w:tr w:rsidR="00F4585F" w:rsidRPr="00683024" w14:paraId="3A7EA364" w14:textId="77777777" w:rsidTr="00185A72">
        <w:tc>
          <w:tcPr>
            <w:cnfStyle w:val="001000000000" w:firstRow="0" w:lastRow="0" w:firstColumn="1" w:lastColumn="0" w:oddVBand="0" w:evenVBand="0" w:oddHBand="0" w:evenHBand="0" w:firstRowFirstColumn="0" w:firstRowLastColumn="0" w:lastRowFirstColumn="0" w:lastRowLastColumn="0"/>
            <w:tcW w:w="1470" w:type="dxa"/>
            <w:shd w:val="clear" w:color="auto" w:fill="F1A983" w:themeFill="accent2" w:themeFillTint="99"/>
          </w:tcPr>
          <w:p w14:paraId="5D7D2066" w14:textId="1695C919" w:rsidR="00F4585F" w:rsidRPr="009A4EBD" w:rsidRDefault="00817FE0" w:rsidP="0021374F">
            <w:pPr>
              <w:rPr>
                <w:rFonts w:ascii="Arial" w:hAnsi="Arial" w:cs="Arial"/>
                <w:sz w:val="22"/>
                <w:szCs w:val="22"/>
              </w:rPr>
            </w:pPr>
            <w:r w:rsidRPr="009A4EBD">
              <w:rPr>
                <w:rFonts w:ascii="Arial" w:hAnsi="Arial" w:cs="Arial"/>
                <w:sz w:val="22"/>
                <w:szCs w:val="22"/>
              </w:rPr>
              <w:t xml:space="preserve">Executive Management </w:t>
            </w:r>
          </w:p>
        </w:tc>
        <w:tc>
          <w:tcPr>
            <w:tcW w:w="1646" w:type="dxa"/>
            <w:shd w:val="clear" w:color="auto" w:fill="FAE2D5" w:themeFill="accent2" w:themeFillTint="33"/>
          </w:tcPr>
          <w:p w14:paraId="2450C43F" w14:textId="7A48D4EA" w:rsidR="00F4585F" w:rsidRPr="009A4EBD" w:rsidRDefault="00817FE0"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Time</w:t>
            </w:r>
            <w:r w:rsidR="00FD16D3" w:rsidRPr="009A4EBD">
              <w:rPr>
                <w:rFonts w:ascii="Arial" w:hAnsi="Arial" w:cs="Arial"/>
                <w:sz w:val="22"/>
                <w:szCs w:val="22"/>
              </w:rPr>
              <w:t xml:space="preserve">ly delivery, cost control and performance monitoring </w:t>
            </w:r>
          </w:p>
        </w:tc>
        <w:tc>
          <w:tcPr>
            <w:tcW w:w="1607" w:type="dxa"/>
            <w:shd w:val="clear" w:color="auto" w:fill="FAE2D5" w:themeFill="accent2" w:themeFillTint="33"/>
          </w:tcPr>
          <w:p w14:paraId="49855A89" w14:textId="0C44700C" w:rsidR="00F4585F" w:rsidRPr="009A4EBD" w:rsidRDefault="00FD16D3"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Decision-making, resource allocation and sponsorship </w:t>
            </w:r>
          </w:p>
        </w:tc>
        <w:tc>
          <w:tcPr>
            <w:tcW w:w="1413" w:type="dxa"/>
            <w:shd w:val="clear" w:color="auto" w:fill="FAE2D5" w:themeFill="accent2" w:themeFillTint="33"/>
          </w:tcPr>
          <w:p w14:paraId="1BEF15B6" w14:textId="6782ED90" w:rsidR="00F4585F" w:rsidRPr="009A4EBD" w:rsidRDefault="00FD16D3"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Steering committee meeting and milestone reviews </w:t>
            </w:r>
          </w:p>
        </w:tc>
        <w:tc>
          <w:tcPr>
            <w:tcW w:w="1626" w:type="dxa"/>
            <w:shd w:val="clear" w:color="auto" w:fill="FAE2D5" w:themeFill="accent2" w:themeFillTint="33"/>
          </w:tcPr>
          <w:p w14:paraId="3E2095B9" w14:textId="29E28CA2" w:rsidR="00F4585F" w:rsidRPr="009A4EBD" w:rsidRDefault="00FD16D3"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Executive briefings </w:t>
            </w:r>
          </w:p>
        </w:tc>
        <w:tc>
          <w:tcPr>
            <w:tcW w:w="1254" w:type="dxa"/>
            <w:shd w:val="clear" w:color="auto" w:fill="FAE2D5" w:themeFill="accent2" w:themeFillTint="33"/>
          </w:tcPr>
          <w:p w14:paraId="031CB34D" w14:textId="33264059" w:rsidR="00F4585F" w:rsidRPr="009A4EBD" w:rsidRDefault="00FD16D3"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Bi-weekly </w:t>
            </w:r>
          </w:p>
        </w:tc>
      </w:tr>
      <w:tr w:rsidR="00F4585F" w:rsidRPr="00683024" w14:paraId="593B6D17" w14:textId="77777777" w:rsidTr="00185A72">
        <w:tc>
          <w:tcPr>
            <w:cnfStyle w:val="001000000000" w:firstRow="0" w:lastRow="0" w:firstColumn="1" w:lastColumn="0" w:oddVBand="0" w:evenVBand="0" w:oddHBand="0" w:evenHBand="0" w:firstRowFirstColumn="0" w:firstRowLastColumn="0" w:lastRowFirstColumn="0" w:lastRowLastColumn="0"/>
            <w:tcW w:w="1470" w:type="dxa"/>
            <w:shd w:val="clear" w:color="auto" w:fill="00B050"/>
          </w:tcPr>
          <w:p w14:paraId="274F14D0" w14:textId="0E542554" w:rsidR="00F4585F" w:rsidRPr="009A4EBD" w:rsidRDefault="003C55DD" w:rsidP="0021374F">
            <w:pPr>
              <w:rPr>
                <w:rFonts w:ascii="Arial" w:hAnsi="Arial" w:cs="Arial"/>
                <w:sz w:val="22"/>
                <w:szCs w:val="22"/>
              </w:rPr>
            </w:pPr>
            <w:r w:rsidRPr="009A4EBD">
              <w:rPr>
                <w:rFonts w:ascii="Arial" w:hAnsi="Arial" w:cs="Arial"/>
                <w:sz w:val="22"/>
                <w:szCs w:val="22"/>
              </w:rPr>
              <w:t xml:space="preserve">IT and Digital Team </w:t>
            </w:r>
          </w:p>
        </w:tc>
        <w:tc>
          <w:tcPr>
            <w:tcW w:w="1646" w:type="dxa"/>
            <w:shd w:val="clear" w:color="auto" w:fill="D9F2D0" w:themeFill="accent6" w:themeFillTint="33"/>
          </w:tcPr>
          <w:p w14:paraId="1FDE2F1B" w14:textId="0D3FB643" w:rsidR="00F4585F" w:rsidRPr="009A4EBD" w:rsidRDefault="003C55DD"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Clear technical requirements, sufficient resources and </w:t>
            </w:r>
            <w:r w:rsidR="00827A29" w:rsidRPr="009A4EBD">
              <w:rPr>
                <w:rFonts w:ascii="Arial" w:hAnsi="Arial" w:cs="Arial"/>
                <w:sz w:val="22"/>
                <w:szCs w:val="22"/>
              </w:rPr>
              <w:t xml:space="preserve">realistic timelines </w:t>
            </w:r>
          </w:p>
        </w:tc>
        <w:tc>
          <w:tcPr>
            <w:tcW w:w="1607" w:type="dxa"/>
            <w:shd w:val="clear" w:color="auto" w:fill="D9F2D0" w:themeFill="accent6" w:themeFillTint="33"/>
          </w:tcPr>
          <w:p w14:paraId="29C1D37C" w14:textId="069C7784" w:rsidR="00F4585F" w:rsidRPr="009A4EBD" w:rsidRDefault="00827A29"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Technical expertise, system integration and innovation </w:t>
            </w:r>
          </w:p>
        </w:tc>
        <w:tc>
          <w:tcPr>
            <w:tcW w:w="1413" w:type="dxa"/>
            <w:shd w:val="clear" w:color="auto" w:fill="D9F2D0" w:themeFill="accent6" w:themeFillTint="33"/>
          </w:tcPr>
          <w:p w14:paraId="0BDB0A20" w14:textId="18A65250" w:rsidR="00F4585F" w:rsidRPr="009A4EBD" w:rsidRDefault="004A5CF2"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Agile sprint meetings, technical workshops and collaborative </w:t>
            </w:r>
            <w:r w:rsidR="00962C4A" w:rsidRPr="009A4EBD">
              <w:rPr>
                <w:rFonts w:ascii="Arial" w:hAnsi="Arial" w:cs="Arial"/>
                <w:sz w:val="22"/>
                <w:szCs w:val="22"/>
              </w:rPr>
              <w:t xml:space="preserve">planning </w:t>
            </w:r>
          </w:p>
        </w:tc>
        <w:tc>
          <w:tcPr>
            <w:tcW w:w="1626" w:type="dxa"/>
            <w:shd w:val="clear" w:color="auto" w:fill="D9F2D0" w:themeFill="accent6" w:themeFillTint="33"/>
          </w:tcPr>
          <w:p w14:paraId="6D202B70" w14:textId="46659B7F" w:rsidR="00F4585F" w:rsidRPr="009A4EBD" w:rsidRDefault="00497979"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Microsoft Teams, Jira and workshops</w:t>
            </w:r>
          </w:p>
        </w:tc>
        <w:tc>
          <w:tcPr>
            <w:tcW w:w="1254" w:type="dxa"/>
            <w:shd w:val="clear" w:color="auto" w:fill="D9F2D0" w:themeFill="accent6" w:themeFillTint="33"/>
          </w:tcPr>
          <w:p w14:paraId="062F6246" w14:textId="2E6E9932" w:rsidR="00F4585F" w:rsidRPr="009A4EBD" w:rsidRDefault="00497979"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Weekly</w:t>
            </w:r>
          </w:p>
        </w:tc>
      </w:tr>
      <w:tr w:rsidR="00F4585F" w:rsidRPr="00683024" w14:paraId="15073FE5" w14:textId="77777777" w:rsidTr="00185A72">
        <w:tc>
          <w:tcPr>
            <w:cnfStyle w:val="001000000000" w:firstRow="0" w:lastRow="0" w:firstColumn="1" w:lastColumn="0" w:oddVBand="0" w:evenVBand="0" w:oddHBand="0" w:evenHBand="0" w:firstRowFirstColumn="0" w:firstRowLastColumn="0" w:lastRowFirstColumn="0" w:lastRowLastColumn="0"/>
            <w:tcW w:w="1470" w:type="dxa"/>
            <w:shd w:val="clear" w:color="auto" w:fill="7030A0"/>
          </w:tcPr>
          <w:p w14:paraId="57D4E3D8" w14:textId="1C7F0BA3" w:rsidR="00F4585F" w:rsidRPr="009A4EBD" w:rsidRDefault="0009260C" w:rsidP="0021374F">
            <w:pPr>
              <w:rPr>
                <w:rFonts w:ascii="Arial" w:hAnsi="Arial" w:cs="Arial"/>
                <w:sz w:val="22"/>
                <w:szCs w:val="22"/>
              </w:rPr>
            </w:pPr>
            <w:r w:rsidRPr="009A4EBD">
              <w:rPr>
                <w:rFonts w:ascii="Arial" w:hAnsi="Arial" w:cs="Arial"/>
                <w:sz w:val="22"/>
                <w:szCs w:val="22"/>
              </w:rPr>
              <w:t>Store M</w:t>
            </w:r>
            <w:r w:rsidR="001B211D" w:rsidRPr="009A4EBD">
              <w:rPr>
                <w:rFonts w:ascii="Arial" w:hAnsi="Arial" w:cs="Arial"/>
                <w:sz w:val="22"/>
                <w:szCs w:val="22"/>
              </w:rPr>
              <w:t xml:space="preserve">anagers </w:t>
            </w:r>
          </w:p>
        </w:tc>
        <w:tc>
          <w:tcPr>
            <w:tcW w:w="1646" w:type="dxa"/>
            <w:shd w:val="clear" w:color="auto" w:fill="F2CEED" w:themeFill="accent5" w:themeFillTint="33"/>
          </w:tcPr>
          <w:p w14:paraId="1D35C32B" w14:textId="79AECAD6" w:rsidR="00F4585F" w:rsidRPr="009A4EBD" w:rsidRDefault="00BA7031"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Training, confidence and understanding of AI tools </w:t>
            </w:r>
          </w:p>
        </w:tc>
        <w:tc>
          <w:tcPr>
            <w:tcW w:w="1607" w:type="dxa"/>
            <w:shd w:val="clear" w:color="auto" w:fill="F2CEED" w:themeFill="accent5" w:themeFillTint="33"/>
          </w:tcPr>
          <w:p w14:paraId="328CF91A" w14:textId="24C9325A" w:rsidR="00F4585F" w:rsidRPr="009A4EBD" w:rsidRDefault="006B67A8"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Le</w:t>
            </w:r>
            <w:r w:rsidR="00343A25" w:rsidRPr="009A4EBD">
              <w:rPr>
                <w:rFonts w:ascii="Arial" w:hAnsi="Arial" w:cs="Arial"/>
                <w:sz w:val="22"/>
                <w:szCs w:val="22"/>
              </w:rPr>
              <w:t xml:space="preserve">adership during implementation and employee support </w:t>
            </w:r>
          </w:p>
        </w:tc>
        <w:tc>
          <w:tcPr>
            <w:tcW w:w="1413" w:type="dxa"/>
            <w:shd w:val="clear" w:color="auto" w:fill="F2CEED" w:themeFill="accent5" w:themeFillTint="33"/>
          </w:tcPr>
          <w:p w14:paraId="653D21ED" w14:textId="1EC6CF4D" w:rsidR="00F4585F" w:rsidRPr="009A4EBD" w:rsidRDefault="002866BC"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Clas</w:t>
            </w:r>
            <w:r w:rsidR="00175DEA" w:rsidRPr="009A4EBD">
              <w:rPr>
                <w:rFonts w:ascii="Arial" w:hAnsi="Arial" w:cs="Arial"/>
                <w:sz w:val="22"/>
                <w:szCs w:val="22"/>
              </w:rPr>
              <w:t>s</w:t>
            </w:r>
            <w:r w:rsidRPr="009A4EBD">
              <w:rPr>
                <w:rFonts w:ascii="Arial" w:hAnsi="Arial" w:cs="Arial"/>
                <w:sz w:val="22"/>
                <w:szCs w:val="22"/>
              </w:rPr>
              <w:t xml:space="preserve">room training, e-learning and FAQs </w:t>
            </w:r>
          </w:p>
        </w:tc>
        <w:tc>
          <w:tcPr>
            <w:tcW w:w="1626" w:type="dxa"/>
            <w:shd w:val="clear" w:color="auto" w:fill="F2CEED" w:themeFill="accent5" w:themeFillTint="33"/>
          </w:tcPr>
          <w:p w14:paraId="754B65E0" w14:textId="6081D28A" w:rsidR="00F4585F" w:rsidRPr="009A4EBD" w:rsidRDefault="00175DEA"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Training sessions and intranet </w:t>
            </w:r>
          </w:p>
        </w:tc>
        <w:tc>
          <w:tcPr>
            <w:tcW w:w="1254" w:type="dxa"/>
            <w:shd w:val="clear" w:color="auto" w:fill="F2CEED" w:themeFill="accent5" w:themeFillTint="33"/>
          </w:tcPr>
          <w:p w14:paraId="689027FA" w14:textId="13FEC022" w:rsidR="00F4585F" w:rsidRPr="009A4EBD" w:rsidRDefault="00175DEA"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Monthly </w:t>
            </w:r>
          </w:p>
        </w:tc>
      </w:tr>
      <w:tr w:rsidR="00F4585F" w:rsidRPr="00683024" w14:paraId="2B126C19" w14:textId="77777777" w:rsidTr="009C673F">
        <w:tc>
          <w:tcPr>
            <w:cnfStyle w:val="001000000000" w:firstRow="0" w:lastRow="0" w:firstColumn="1" w:lastColumn="0" w:oddVBand="0" w:evenVBand="0" w:oddHBand="0" w:evenHBand="0" w:firstRowFirstColumn="0" w:firstRowLastColumn="0" w:lastRowFirstColumn="0" w:lastRowLastColumn="0"/>
            <w:tcW w:w="1470" w:type="dxa"/>
            <w:shd w:val="clear" w:color="auto" w:fill="808000"/>
          </w:tcPr>
          <w:p w14:paraId="522AF0A8" w14:textId="46A099B1" w:rsidR="00F4585F" w:rsidRPr="009A4EBD" w:rsidRDefault="00175DEA" w:rsidP="0021374F">
            <w:pPr>
              <w:rPr>
                <w:rFonts w:ascii="Arial" w:hAnsi="Arial" w:cs="Arial"/>
                <w:sz w:val="22"/>
                <w:szCs w:val="22"/>
              </w:rPr>
            </w:pPr>
            <w:r w:rsidRPr="009A4EBD">
              <w:rPr>
                <w:rFonts w:ascii="Arial" w:hAnsi="Arial" w:cs="Arial"/>
                <w:sz w:val="22"/>
                <w:szCs w:val="22"/>
              </w:rPr>
              <w:t xml:space="preserve">Customers </w:t>
            </w:r>
          </w:p>
        </w:tc>
        <w:tc>
          <w:tcPr>
            <w:tcW w:w="1646" w:type="dxa"/>
            <w:shd w:val="clear" w:color="auto" w:fill="E2E6DA"/>
          </w:tcPr>
          <w:p w14:paraId="545F4D46" w14:textId="547CC5E2" w:rsidR="00F4585F" w:rsidRPr="009A4EBD" w:rsidRDefault="00402CB0"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Data privacy, personalised offers and ease of use </w:t>
            </w:r>
          </w:p>
        </w:tc>
        <w:tc>
          <w:tcPr>
            <w:tcW w:w="1607" w:type="dxa"/>
            <w:shd w:val="clear" w:color="auto" w:fill="E2E6DA"/>
          </w:tcPr>
          <w:p w14:paraId="67245403" w14:textId="60F65F3D" w:rsidR="00F4585F" w:rsidRPr="009A4EBD" w:rsidRDefault="00402CB0"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Platform adoption, loyalty and feedback </w:t>
            </w:r>
          </w:p>
        </w:tc>
        <w:tc>
          <w:tcPr>
            <w:tcW w:w="1413" w:type="dxa"/>
            <w:shd w:val="clear" w:color="auto" w:fill="E2E6DA"/>
          </w:tcPr>
          <w:p w14:paraId="77B7F245" w14:textId="3B4C4AAD" w:rsidR="00F4585F" w:rsidRPr="009A4EBD" w:rsidRDefault="00402CB0"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Beta testing</w:t>
            </w:r>
            <w:r w:rsidR="003B47C9" w:rsidRPr="009A4EBD">
              <w:rPr>
                <w:rFonts w:ascii="Arial" w:hAnsi="Arial" w:cs="Arial"/>
                <w:sz w:val="22"/>
                <w:szCs w:val="22"/>
              </w:rPr>
              <w:t>, surveys mobile app updates and loyalty reward</w:t>
            </w:r>
            <w:r w:rsidR="00773408" w:rsidRPr="009A4EBD">
              <w:rPr>
                <w:rFonts w:ascii="Arial" w:hAnsi="Arial" w:cs="Arial"/>
                <w:sz w:val="22"/>
                <w:szCs w:val="22"/>
              </w:rPr>
              <w:t xml:space="preserve">s </w:t>
            </w:r>
          </w:p>
        </w:tc>
        <w:tc>
          <w:tcPr>
            <w:tcW w:w="1626" w:type="dxa"/>
            <w:shd w:val="clear" w:color="auto" w:fill="E2E6DA"/>
          </w:tcPr>
          <w:p w14:paraId="66D63295" w14:textId="434D4474" w:rsidR="00F4585F" w:rsidRPr="009A4EBD" w:rsidRDefault="003B47C9"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Mobile app, email and social media </w:t>
            </w:r>
          </w:p>
        </w:tc>
        <w:tc>
          <w:tcPr>
            <w:tcW w:w="1254" w:type="dxa"/>
            <w:shd w:val="clear" w:color="auto" w:fill="E2E6DA"/>
          </w:tcPr>
          <w:p w14:paraId="425F5F29" w14:textId="5BFEC480" w:rsidR="00F4585F" w:rsidRPr="009A4EBD" w:rsidRDefault="003B47C9"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Contin</w:t>
            </w:r>
            <w:r w:rsidR="00773408" w:rsidRPr="009A4EBD">
              <w:rPr>
                <w:rFonts w:ascii="Arial" w:hAnsi="Arial" w:cs="Arial"/>
                <w:sz w:val="22"/>
                <w:szCs w:val="22"/>
              </w:rPr>
              <w:t xml:space="preserve">uous </w:t>
            </w:r>
          </w:p>
        </w:tc>
      </w:tr>
      <w:tr w:rsidR="00F4585F" w:rsidRPr="00683024" w14:paraId="152678B1" w14:textId="77777777" w:rsidTr="009C673F">
        <w:tc>
          <w:tcPr>
            <w:cnfStyle w:val="001000000000" w:firstRow="0" w:lastRow="0" w:firstColumn="1" w:lastColumn="0" w:oddVBand="0" w:evenVBand="0" w:oddHBand="0" w:evenHBand="0" w:firstRowFirstColumn="0" w:firstRowLastColumn="0" w:lastRowFirstColumn="0" w:lastRowLastColumn="0"/>
            <w:tcW w:w="1470" w:type="dxa"/>
            <w:shd w:val="clear" w:color="auto" w:fill="009999"/>
          </w:tcPr>
          <w:p w14:paraId="7CC9C6E8" w14:textId="1CA73AAB" w:rsidR="00F4585F" w:rsidRPr="009A4EBD" w:rsidRDefault="00773408" w:rsidP="0021374F">
            <w:pPr>
              <w:rPr>
                <w:rFonts w:ascii="Arial" w:hAnsi="Arial" w:cs="Arial"/>
                <w:sz w:val="22"/>
                <w:szCs w:val="22"/>
              </w:rPr>
            </w:pPr>
            <w:r w:rsidRPr="009A4EBD">
              <w:rPr>
                <w:rFonts w:ascii="Arial" w:hAnsi="Arial" w:cs="Arial"/>
                <w:sz w:val="22"/>
                <w:szCs w:val="22"/>
              </w:rPr>
              <w:t xml:space="preserve">Technology Vendors </w:t>
            </w:r>
          </w:p>
        </w:tc>
        <w:tc>
          <w:tcPr>
            <w:tcW w:w="1646" w:type="dxa"/>
            <w:shd w:val="clear" w:color="auto" w:fill="C1E4F5" w:themeFill="accent1" w:themeFillTint="33"/>
          </w:tcPr>
          <w:p w14:paraId="63E0AB97" w14:textId="5F4B88BC" w:rsidR="00F4585F" w:rsidRPr="009A4EBD" w:rsidRDefault="00773408"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Clear project scope and collaborative relationships </w:t>
            </w:r>
          </w:p>
        </w:tc>
        <w:tc>
          <w:tcPr>
            <w:tcW w:w="1607" w:type="dxa"/>
            <w:shd w:val="clear" w:color="auto" w:fill="C1E4F5" w:themeFill="accent1" w:themeFillTint="33"/>
          </w:tcPr>
          <w:p w14:paraId="3D239CB1" w14:textId="22543055" w:rsidR="00F4585F" w:rsidRPr="009A4EBD" w:rsidRDefault="00773408"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Re</w:t>
            </w:r>
            <w:r w:rsidR="00B72C53" w:rsidRPr="009A4EBD">
              <w:rPr>
                <w:rFonts w:ascii="Arial" w:hAnsi="Arial" w:cs="Arial"/>
                <w:sz w:val="22"/>
                <w:szCs w:val="22"/>
              </w:rPr>
              <w:t xml:space="preserve">liable technology, cybersecurity </w:t>
            </w:r>
            <w:r w:rsidR="00B72C53" w:rsidRPr="009A4EBD">
              <w:rPr>
                <w:rFonts w:ascii="Arial" w:hAnsi="Arial" w:cs="Arial"/>
                <w:sz w:val="22"/>
                <w:szCs w:val="22"/>
              </w:rPr>
              <w:lastRenderedPageBreak/>
              <w:t xml:space="preserve">and system support </w:t>
            </w:r>
          </w:p>
        </w:tc>
        <w:tc>
          <w:tcPr>
            <w:tcW w:w="1413" w:type="dxa"/>
            <w:shd w:val="clear" w:color="auto" w:fill="C1E4F5" w:themeFill="accent1" w:themeFillTint="33"/>
          </w:tcPr>
          <w:p w14:paraId="1A3F0E2A" w14:textId="2A015521" w:rsidR="00F4585F" w:rsidRPr="009A4EBD" w:rsidRDefault="00B72C53"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lastRenderedPageBreak/>
              <w:t xml:space="preserve">Technical </w:t>
            </w:r>
            <w:r w:rsidR="0001146E" w:rsidRPr="009A4EBD">
              <w:rPr>
                <w:rFonts w:ascii="Arial" w:hAnsi="Arial" w:cs="Arial"/>
                <w:sz w:val="22"/>
                <w:szCs w:val="22"/>
              </w:rPr>
              <w:t xml:space="preserve">governance meetings </w:t>
            </w:r>
            <w:r w:rsidR="0001146E" w:rsidRPr="009A4EBD">
              <w:rPr>
                <w:rFonts w:ascii="Arial" w:hAnsi="Arial" w:cs="Arial"/>
                <w:sz w:val="22"/>
                <w:szCs w:val="22"/>
              </w:rPr>
              <w:lastRenderedPageBreak/>
              <w:t xml:space="preserve">and service reviews </w:t>
            </w:r>
          </w:p>
        </w:tc>
        <w:tc>
          <w:tcPr>
            <w:tcW w:w="1626" w:type="dxa"/>
            <w:shd w:val="clear" w:color="auto" w:fill="C1E4F5" w:themeFill="accent1" w:themeFillTint="33"/>
          </w:tcPr>
          <w:p w14:paraId="000F2F43" w14:textId="2421839D" w:rsidR="00F4585F" w:rsidRPr="009A4EBD" w:rsidRDefault="0001146E"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lastRenderedPageBreak/>
              <w:t>Virtual meetings</w:t>
            </w:r>
          </w:p>
        </w:tc>
        <w:tc>
          <w:tcPr>
            <w:tcW w:w="1254" w:type="dxa"/>
            <w:shd w:val="clear" w:color="auto" w:fill="C1E4F5" w:themeFill="accent1" w:themeFillTint="33"/>
          </w:tcPr>
          <w:p w14:paraId="6194D430" w14:textId="1CA0A852" w:rsidR="00F4585F" w:rsidRPr="009A4EBD" w:rsidRDefault="0001146E"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A4EBD">
              <w:rPr>
                <w:rFonts w:ascii="Arial" w:hAnsi="Arial" w:cs="Arial"/>
                <w:sz w:val="22"/>
                <w:szCs w:val="22"/>
              </w:rPr>
              <w:t xml:space="preserve">Monthly </w:t>
            </w:r>
          </w:p>
        </w:tc>
      </w:tr>
      <w:tr w:rsidR="00F4585F" w:rsidRPr="00683024" w14:paraId="3D2047BF" w14:textId="77777777" w:rsidTr="009C673F">
        <w:tc>
          <w:tcPr>
            <w:cnfStyle w:val="001000000000" w:firstRow="0" w:lastRow="0" w:firstColumn="1" w:lastColumn="0" w:oddVBand="0" w:evenVBand="0" w:oddHBand="0" w:evenHBand="0" w:firstRowFirstColumn="0" w:firstRowLastColumn="0" w:lastRowFirstColumn="0" w:lastRowLastColumn="0"/>
            <w:tcW w:w="1470" w:type="dxa"/>
            <w:shd w:val="clear" w:color="auto" w:fill="F5AFA1"/>
          </w:tcPr>
          <w:p w14:paraId="7FF0D944" w14:textId="518825C2" w:rsidR="00F4585F" w:rsidRPr="00683024" w:rsidRDefault="00367563" w:rsidP="0021374F">
            <w:pPr>
              <w:rPr>
                <w:rFonts w:ascii="Arial" w:hAnsi="Arial" w:cs="Arial"/>
                <w:sz w:val="22"/>
                <w:szCs w:val="22"/>
              </w:rPr>
            </w:pPr>
            <w:r w:rsidRPr="00683024">
              <w:rPr>
                <w:rFonts w:ascii="Arial" w:hAnsi="Arial" w:cs="Arial"/>
                <w:sz w:val="22"/>
                <w:szCs w:val="22"/>
              </w:rPr>
              <w:t xml:space="preserve">Suppliers </w:t>
            </w:r>
          </w:p>
        </w:tc>
        <w:tc>
          <w:tcPr>
            <w:tcW w:w="1646" w:type="dxa"/>
            <w:shd w:val="clear" w:color="auto" w:fill="FAE2D5" w:themeFill="accent2" w:themeFillTint="33"/>
          </w:tcPr>
          <w:p w14:paraId="55CC0408" w14:textId="2A5F3961" w:rsidR="00F4585F" w:rsidRPr="00683024" w:rsidRDefault="00367563"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Forecasting information and integration planning </w:t>
            </w:r>
          </w:p>
        </w:tc>
        <w:tc>
          <w:tcPr>
            <w:tcW w:w="1607" w:type="dxa"/>
            <w:shd w:val="clear" w:color="auto" w:fill="FAE2D5" w:themeFill="accent2" w:themeFillTint="33"/>
          </w:tcPr>
          <w:p w14:paraId="0EC38A57" w14:textId="76F795D6" w:rsidR="00F4585F" w:rsidRPr="00683024" w:rsidRDefault="00367563"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Data </w:t>
            </w:r>
            <w:r w:rsidR="00FA5DAC" w:rsidRPr="00683024">
              <w:rPr>
                <w:rFonts w:ascii="Arial" w:hAnsi="Arial" w:cs="Arial"/>
                <w:sz w:val="22"/>
                <w:szCs w:val="22"/>
              </w:rPr>
              <w:t>sharing and supply chain collaboration</w:t>
            </w:r>
          </w:p>
        </w:tc>
        <w:tc>
          <w:tcPr>
            <w:tcW w:w="1413" w:type="dxa"/>
            <w:shd w:val="clear" w:color="auto" w:fill="FAE2D5" w:themeFill="accent2" w:themeFillTint="33"/>
          </w:tcPr>
          <w:p w14:paraId="7E9EE080" w14:textId="0A8A961E" w:rsidR="00F4585F" w:rsidRPr="00683024" w:rsidRDefault="00FA5DAC"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Supplier engagement meetings </w:t>
            </w:r>
          </w:p>
        </w:tc>
        <w:tc>
          <w:tcPr>
            <w:tcW w:w="1626" w:type="dxa"/>
            <w:shd w:val="clear" w:color="auto" w:fill="FAE2D5" w:themeFill="accent2" w:themeFillTint="33"/>
          </w:tcPr>
          <w:p w14:paraId="301797D8" w14:textId="63473209" w:rsidR="00F4585F" w:rsidRPr="00683024" w:rsidRDefault="00FA5DAC"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Email and quarterly revie</w:t>
            </w:r>
            <w:r w:rsidR="00864F9F" w:rsidRPr="00683024">
              <w:rPr>
                <w:rFonts w:ascii="Arial" w:hAnsi="Arial" w:cs="Arial"/>
                <w:sz w:val="22"/>
                <w:szCs w:val="22"/>
              </w:rPr>
              <w:t xml:space="preserve">ws </w:t>
            </w:r>
          </w:p>
        </w:tc>
        <w:tc>
          <w:tcPr>
            <w:tcW w:w="1254" w:type="dxa"/>
            <w:shd w:val="clear" w:color="auto" w:fill="FAE2D5" w:themeFill="accent2" w:themeFillTint="33"/>
          </w:tcPr>
          <w:p w14:paraId="1429115D" w14:textId="5DC4351A" w:rsidR="00F4585F" w:rsidRPr="00683024" w:rsidRDefault="00864F9F"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Quarterly </w:t>
            </w:r>
          </w:p>
        </w:tc>
      </w:tr>
      <w:tr w:rsidR="00F4585F" w:rsidRPr="00683024" w14:paraId="700DFCDC" w14:textId="77777777" w:rsidTr="009C673F">
        <w:tc>
          <w:tcPr>
            <w:cnfStyle w:val="001000000000" w:firstRow="0" w:lastRow="0" w:firstColumn="1" w:lastColumn="0" w:oddVBand="0" w:evenVBand="0" w:oddHBand="0" w:evenHBand="0" w:firstRowFirstColumn="0" w:firstRowLastColumn="0" w:lastRowFirstColumn="0" w:lastRowLastColumn="0"/>
            <w:tcW w:w="1470" w:type="dxa"/>
            <w:shd w:val="clear" w:color="auto" w:fill="FFFF99"/>
          </w:tcPr>
          <w:p w14:paraId="1A6D2EE0" w14:textId="2DA93612" w:rsidR="00F4585F" w:rsidRPr="00683024" w:rsidRDefault="00864F9F" w:rsidP="0021374F">
            <w:pPr>
              <w:rPr>
                <w:rFonts w:ascii="Arial" w:hAnsi="Arial" w:cs="Arial"/>
                <w:sz w:val="22"/>
                <w:szCs w:val="22"/>
              </w:rPr>
            </w:pPr>
            <w:r w:rsidRPr="00683024">
              <w:rPr>
                <w:rFonts w:ascii="Arial" w:hAnsi="Arial" w:cs="Arial"/>
                <w:sz w:val="22"/>
                <w:szCs w:val="22"/>
              </w:rPr>
              <w:t xml:space="preserve">Legal and Compliance </w:t>
            </w:r>
          </w:p>
        </w:tc>
        <w:tc>
          <w:tcPr>
            <w:tcW w:w="1646" w:type="dxa"/>
            <w:shd w:val="clear" w:color="auto" w:fill="FFFF99"/>
          </w:tcPr>
          <w:p w14:paraId="69ABFB99" w14:textId="6132B5E2" w:rsidR="00F4585F" w:rsidRPr="00683024" w:rsidRDefault="00864F9F"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Early invol</w:t>
            </w:r>
            <w:r w:rsidR="007948E0" w:rsidRPr="00683024">
              <w:rPr>
                <w:rFonts w:ascii="Arial" w:hAnsi="Arial" w:cs="Arial"/>
                <w:sz w:val="22"/>
                <w:szCs w:val="22"/>
              </w:rPr>
              <w:t xml:space="preserve">vement and regulatory compliance </w:t>
            </w:r>
          </w:p>
        </w:tc>
        <w:tc>
          <w:tcPr>
            <w:tcW w:w="1607" w:type="dxa"/>
            <w:shd w:val="clear" w:color="auto" w:fill="FFFF99"/>
          </w:tcPr>
          <w:p w14:paraId="05E00D94" w14:textId="744EBB07" w:rsidR="00F4585F" w:rsidRPr="00683024" w:rsidRDefault="007948E0"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Legal guidance, privacy assurance and risk mitigation</w:t>
            </w:r>
          </w:p>
        </w:tc>
        <w:tc>
          <w:tcPr>
            <w:tcW w:w="1413" w:type="dxa"/>
            <w:shd w:val="clear" w:color="auto" w:fill="FFFF99"/>
          </w:tcPr>
          <w:p w14:paraId="7F7596F1" w14:textId="4ED69480" w:rsidR="00F4585F" w:rsidRPr="00683024" w:rsidRDefault="007948E0"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Privacy impact assessments and </w:t>
            </w:r>
            <w:r w:rsidR="00693167" w:rsidRPr="00683024">
              <w:rPr>
                <w:rFonts w:ascii="Arial" w:hAnsi="Arial" w:cs="Arial"/>
                <w:sz w:val="22"/>
                <w:szCs w:val="22"/>
              </w:rPr>
              <w:t xml:space="preserve">compliance audits </w:t>
            </w:r>
          </w:p>
        </w:tc>
        <w:tc>
          <w:tcPr>
            <w:tcW w:w="1626" w:type="dxa"/>
            <w:shd w:val="clear" w:color="auto" w:fill="FFFF99"/>
          </w:tcPr>
          <w:p w14:paraId="5D2C93E2" w14:textId="75DB3728" w:rsidR="00F4585F" w:rsidRPr="00683024" w:rsidRDefault="00693167"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Compliance meetings </w:t>
            </w:r>
          </w:p>
        </w:tc>
        <w:tc>
          <w:tcPr>
            <w:tcW w:w="1254" w:type="dxa"/>
            <w:shd w:val="clear" w:color="auto" w:fill="FFFF99"/>
          </w:tcPr>
          <w:p w14:paraId="12323A84" w14:textId="6D21DCB6" w:rsidR="00F4585F" w:rsidRPr="00683024" w:rsidRDefault="00693167"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At project milestone </w:t>
            </w:r>
          </w:p>
        </w:tc>
      </w:tr>
      <w:tr w:rsidR="00F4585F" w:rsidRPr="00683024" w14:paraId="6678B0F1" w14:textId="77777777" w:rsidTr="004268F0">
        <w:tc>
          <w:tcPr>
            <w:cnfStyle w:val="001000000000" w:firstRow="0" w:lastRow="0" w:firstColumn="1" w:lastColumn="0" w:oddVBand="0" w:evenVBand="0" w:oddHBand="0" w:evenHBand="0" w:firstRowFirstColumn="0" w:firstRowLastColumn="0" w:lastRowFirstColumn="0" w:lastRowLastColumn="0"/>
            <w:tcW w:w="1470" w:type="dxa"/>
            <w:shd w:val="clear" w:color="auto" w:fill="F0722C"/>
          </w:tcPr>
          <w:p w14:paraId="63AA68EC" w14:textId="4122D04B" w:rsidR="00F4585F" w:rsidRPr="00683024" w:rsidRDefault="00BE4E3C" w:rsidP="0021374F">
            <w:pPr>
              <w:rPr>
                <w:rFonts w:ascii="Arial" w:hAnsi="Arial" w:cs="Arial"/>
                <w:sz w:val="22"/>
                <w:szCs w:val="22"/>
              </w:rPr>
            </w:pPr>
            <w:r w:rsidRPr="00683024">
              <w:rPr>
                <w:rFonts w:ascii="Arial" w:hAnsi="Arial" w:cs="Arial"/>
                <w:sz w:val="22"/>
                <w:szCs w:val="22"/>
              </w:rPr>
              <w:t xml:space="preserve">Executive Management </w:t>
            </w:r>
          </w:p>
        </w:tc>
        <w:tc>
          <w:tcPr>
            <w:tcW w:w="1646" w:type="dxa"/>
            <w:shd w:val="clear" w:color="auto" w:fill="F6C5AC" w:themeFill="accent2" w:themeFillTint="66"/>
          </w:tcPr>
          <w:p w14:paraId="1B88203F" w14:textId="2CC4B151" w:rsidR="00F4585F" w:rsidRPr="00683024" w:rsidRDefault="00BE4E3C"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Time delivery, cost control and performance monitoring </w:t>
            </w:r>
          </w:p>
        </w:tc>
        <w:tc>
          <w:tcPr>
            <w:tcW w:w="1607" w:type="dxa"/>
            <w:shd w:val="clear" w:color="auto" w:fill="F6C5AC" w:themeFill="accent2" w:themeFillTint="66"/>
          </w:tcPr>
          <w:p w14:paraId="5049C3B0" w14:textId="440A454F" w:rsidR="00F4585F" w:rsidRPr="00683024" w:rsidRDefault="0080553E"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Decision-making, resource allocation and sponsorship </w:t>
            </w:r>
          </w:p>
        </w:tc>
        <w:tc>
          <w:tcPr>
            <w:tcW w:w="1413" w:type="dxa"/>
            <w:shd w:val="clear" w:color="auto" w:fill="F6C5AC" w:themeFill="accent2" w:themeFillTint="66"/>
          </w:tcPr>
          <w:p w14:paraId="38E5169F" w14:textId="3FAB1DD2" w:rsidR="00F4585F" w:rsidRPr="00683024" w:rsidRDefault="0080553E"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Steering committee meetings and </w:t>
            </w:r>
            <w:r w:rsidR="0009011F" w:rsidRPr="00683024">
              <w:rPr>
                <w:rFonts w:ascii="Arial" w:hAnsi="Arial" w:cs="Arial"/>
                <w:sz w:val="22"/>
                <w:szCs w:val="22"/>
              </w:rPr>
              <w:t xml:space="preserve">milestone reviews </w:t>
            </w:r>
          </w:p>
        </w:tc>
        <w:tc>
          <w:tcPr>
            <w:tcW w:w="1626" w:type="dxa"/>
            <w:shd w:val="clear" w:color="auto" w:fill="F6C5AC" w:themeFill="accent2" w:themeFillTint="66"/>
          </w:tcPr>
          <w:p w14:paraId="78CBE34F" w14:textId="77777777" w:rsidR="00F4585F" w:rsidRPr="00683024" w:rsidRDefault="0009011F"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Executive </w:t>
            </w:r>
          </w:p>
          <w:p w14:paraId="47A1A9E1" w14:textId="25B9FE1D" w:rsidR="0009011F" w:rsidRPr="00683024" w:rsidRDefault="0009011F"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Briefings </w:t>
            </w:r>
          </w:p>
        </w:tc>
        <w:tc>
          <w:tcPr>
            <w:tcW w:w="1254" w:type="dxa"/>
            <w:shd w:val="clear" w:color="auto" w:fill="F6C5AC" w:themeFill="accent2" w:themeFillTint="66"/>
          </w:tcPr>
          <w:p w14:paraId="1FFEE798" w14:textId="4E10C4B2" w:rsidR="00F4585F" w:rsidRPr="00683024" w:rsidRDefault="0009011F"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Bi-</w:t>
            </w:r>
            <w:r w:rsidR="004D1969" w:rsidRPr="00683024">
              <w:rPr>
                <w:rFonts w:ascii="Arial" w:hAnsi="Arial" w:cs="Arial"/>
                <w:sz w:val="22"/>
                <w:szCs w:val="22"/>
              </w:rPr>
              <w:t xml:space="preserve">weekly </w:t>
            </w:r>
          </w:p>
        </w:tc>
      </w:tr>
    </w:tbl>
    <w:p w14:paraId="07BECB4F" w14:textId="77777777" w:rsidR="0068040C" w:rsidRPr="00683024" w:rsidRDefault="0068040C" w:rsidP="0021374F">
      <w:pPr>
        <w:rPr>
          <w:rFonts w:ascii="Arial" w:hAnsi="Arial" w:cs="Arial"/>
          <w:sz w:val="22"/>
          <w:szCs w:val="22"/>
        </w:rPr>
      </w:pPr>
    </w:p>
    <w:p w14:paraId="532FDFF4" w14:textId="02F7CAE2" w:rsidR="00F9261C" w:rsidRPr="00683024" w:rsidRDefault="008C235E" w:rsidP="008C7C90">
      <w:pPr>
        <w:spacing w:line="360" w:lineRule="auto"/>
        <w:rPr>
          <w:rFonts w:ascii="Arial" w:hAnsi="Arial" w:cs="Arial"/>
          <w:sz w:val="22"/>
          <w:szCs w:val="22"/>
        </w:rPr>
      </w:pPr>
      <w:r w:rsidRPr="00683024">
        <w:rPr>
          <w:rFonts w:ascii="Arial" w:hAnsi="Arial" w:cs="Arial"/>
          <w:sz w:val="22"/>
          <w:szCs w:val="22"/>
        </w:rPr>
        <w:t xml:space="preserve">The SWANS and OWANS framework </w:t>
      </w:r>
      <w:r w:rsidR="003747EA" w:rsidRPr="00683024">
        <w:rPr>
          <w:rFonts w:ascii="Arial" w:hAnsi="Arial" w:cs="Arial"/>
          <w:sz w:val="22"/>
          <w:szCs w:val="22"/>
        </w:rPr>
        <w:t xml:space="preserve">provides a structured method for planning </w:t>
      </w:r>
      <w:r w:rsidR="00E42C56" w:rsidRPr="00683024">
        <w:rPr>
          <w:rFonts w:ascii="Arial" w:hAnsi="Arial" w:cs="Arial"/>
          <w:sz w:val="22"/>
          <w:szCs w:val="22"/>
        </w:rPr>
        <w:t xml:space="preserve">stakeholder engagement by considering both stakeholder expectations and organisational </w:t>
      </w:r>
      <w:r w:rsidR="00E5173B" w:rsidRPr="00683024">
        <w:rPr>
          <w:rFonts w:ascii="Arial" w:hAnsi="Arial" w:cs="Arial"/>
          <w:sz w:val="22"/>
          <w:szCs w:val="22"/>
        </w:rPr>
        <w:t xml:space="preserve">expectations. SWANS </w:t>
      </w:r>
      <w:r w:rsidR="008A65E3" w:rsidRPr="00683024">
        <w:rPr>
          <w:rFonts w:ascii="Arial" w:hAnsi="Arial" w:cs="Arial"/>
          <w:sz w:val="22"/>
          <w:szCs w:val="22"/>
        </w:rPr>
        <w:t xml:space="preserve">focused </w:t>
      </w:r>
      <w:r w:rsidR="007F02FE" w:rsidRPr="00683024">
        <w:rPr>
          <w:rFonts w:ascii="Arial" w:hAnsi="Arial" w:cs="Arial"/>
          <w:sz w:val="22"/>
          <w:szCs w:val="22"/>
        </w:rPr>
        <w:t>on un</w:t>
      </w:r>
      <w:r w:rsidR="003E2423" w:rsidRPr="00683024">
        <w:rPr>
          <w:rFonts w:ascii="Arial" w:hAnsi="Arial" w:cs="Arial"/>
          <w:sz w:val="22"/>
          <w:szCs w:val="22"/>
        </w:rPr>
        <w:t>derstanding what stakeholders want and need from the organisation, while OWANS iden</w:t>
      </w:r>
      <w:r w:rsidR="000E3211" w:rsidRPr="00683024">
        <w:rPr>
          <w:rFonts w:ascii="Arial" w:hAnsi="Arial" w:cs="Arial"/>
          <w:sz w:val="22"/>
          <w:szCs w:val="22"/>
        </w:rPr>
        <w:t>tifies what the organisation requires from its stakeholders to</w:t>
      </w:r>
      <w:r w:rsidR="00BC42C2" w:rsidRPr="00683024">
        <w:rPr>
          <w:rFonts w:ascii="Arial" w:hAnsi="Arial" w:cs="Arial"/>
          <w:sz w:val="22"/>
          <w:szCs w:val="22"/>
        </w:rPr>
        <w:t xml:space="preserve"> achieve project organisa</w:t>
      </w:r>
      <w:r w:rsidR="002234B8" w:rsidRPr="00683024">
        <w:rPr>
          <w:rFonts w:ascii="Arial" w:hAnsi="Arial" w:cs="Arial"/>
          <w:sz w:val="22"/>
          <w:szCs w:val="22"/>
        </w:rPr>
        <w:t xml:space="preserve">tion, while OWANS identifies what the </w:t>
      </w:r>
      <w:r w:rsidR="0054507E" w:rsidRPr="00683024">
        <w:rPr>
          <w:rFonts w:ascii="Arial" w:hAnsi="Arial" w:cs="Arial"/>
          <w:sz w:val="22"/>
          <w:szCs w:val="22"/>
        </w:rPr>
        <w:t xml:space="preserve">organisation requires from its stakeholders to achieve project success. </w:t>
      </w:r>
    </w:p>
    <w:p w14:paraId="283FCD6D" w14:textId="5850D8E2" w:rsidR="00622F76" w:rsidRPr="00683024" w:rsidRDefault="00622F76" w:rsidP="008C7C90">
      <w:pPr>
        <w:spacing w:line="360" w:lineRule="auto"/>
        <w:rPr>
          <w:rFonts w:ascii="Arial" w:hAnsi="Arial" w:cs="Arial"/>
          <w:sz w:val="22"/>
          <w:szCs w:val="22"/>
        </w:rPr>
      </w:pPr>
      <w:r w:rsidRPr="00683024">
        <w:rPr>
          <w:rFonts w:ascii="Arial" w:hAnsi="Arial" w:cs="Arial"/>
          <w:sz w:val="22"/>
          <w:szCs w:val="22"/>
        </w:rPr>
        <w:t>F</w:t>
      </w:r>
      <w:r w:rsidR="00A70BDC" w:rsidRPr="00683024">
        <w:rPr>
          <w:rFonts w:ascii="Arial" w:hAnsi="Arial" w:cs="Arial"/>
          <w:sz w:val="22"/>
          <w:szCs w:val="22"/>
        </w:rPr>
        <w:t>or the Connect Plus project, S</w:t>
      </w:r>
      <w:r w:rsidR="00F959CB" w:rsidRPr="00683024">
        <w:rPr>
          <w:rFonts w:ascii="Arial" w:hAnsi="Arial" w:cs="Arial"/>
          <w:sz w:val="22"/>
          <w:szCs w:val="22"/>
        </w:rPr>
        <w:t xml:space="preserve">uperdrug must first understand </w:t>
      </w:r>
      <w:r w:rsidR="000B265F" w:rsidRPr="00683024">
        <w:rPr>
          <w:rFonts w:ascii="Arial" w:hAnsi="Arial" w:cs="Arial"/>
          <w:sz w:val="22"/>
          <w:szCs w:val="22"/>
        </w:rPr>
        <w:t>the needs of each stakeholder group.</w:t>
      </w:r>
      <w:r w:rsidR="00E5562D" w:rsidRPr="00683024">
        <w:rPr>
          <w:rFonts w:ascii="Arial" w:hAnsi="Arial" w:cs="Arial"/>
          <w:sz w:val="22"/>
          <w:szCs w:val="22"/>
        </w:rPr>
        <w:t xml:space="preserve"> For </w:t>
      </w:r>
      <w:r w:rsidR="00C24C3E" w:rsidRPr="00683024">
        <w:rPr>
          <w:rFonts w:ascii="Arial" w:hAnsi="Arial" w:cs="Arial"/>
          <w:sz w:val="22"/>
          <w:szCs w:val="22"/>
        </w:rPr>
        <w:t>example,</w:t>
      </w:r>
      <w:r w:rsidR="00E5562D" w:rsidRPr="00683024">
        <w:rPr>
          <w:rFonts w:ascii="Arial" w:hAnsi="Arial" w:cs="Arial"/>
          <w:sz w:val="22"/>
          <w:szCs w:val="22"/>
        </w:rPr>
        <w:t xml:space="preserve"> customers </w:t>
      </w:r>
      <w:r w:rsidR="000F6133" w:rsidRPr="00683024">
        <w:rPr>
          <w:rFonts w:ascii="Arial" w:hAnsi="Arial" w:cs="Arial"/>
          <w:sz w:val="22"/>
          <w:szCs w:val="22"/>
        </w:rPr>
        <w:t xml:space="preserve">expects personalised recommendations, secure handling of personal data and an intuitive </w:t>
      </w:r>
      <w:r w:rsidR="003E6ADD" w:rsidRPr="00683024">
        <w:rPr>
          <w:rFonts w:ascii="Arial" w:hAnsi="Arial" w:cs="Arial"/>
          <w:sz w:val="22"/>
          <w:szCs w:val="22"/>
        </w:rPr>
        <w:t>digital experience. In return, Superdrug requires c</w:t>
      </w:r>
      <w:r w:rsidR="00CE4941" w:rsidRPr="00683024">
        <w:rPr>
          <w:rFonts w:ascii="Arial" w:hAnsi="Arial" w:cs="Arial"/>
          <w:sz w:val="22"/>
          <w:szCs w:val="22"/>
        </w:rPr>
        <w:t xml:space="preserve">ustomers to adopt the platform, provide feedback and engage with </w:t>
      </w:r>
      <w:r w:rsidR="00F44AF7" w:rsidRPr="00683024">
        <w:rPr>
          <w:rFonts w:ascii="Arial" w:hAnsi="Arial" w:cs="Arial"/>
          <w:sz w:val="22"/>
          <w:szCs w:val="22"/>
        </w:rPr>
        <w:t>the loyalty programme. Likewise, the It team expects clear requirements</w:t>
      </w:r>
      <w:r w:rsidR="00C955CC" w:rsidRPr="00683024">
        <w:rPr>
          <w:rFonts w:ascii="Arial" w:hAnsi="Arial" w:cs="Arial"/>
          <w:sz w:val="22"/>
          <w:szCs w:val="22"/>
        </w:rPr>
        <w:t xml:space="preserve"> and sufficient resources, while the organisation depends on their technical expertise to deliver a secure </w:t>
      </w:r>
      <w:r w:rsidR="00BB121D" w:rsidRPr="00683024">
        <w:rPr>
          <w:rFonts w:ascii="Arial" w:hAnsi="Arial" w:cs="Arial"/>
          <w:sz w:val="22"/>
          <w:szCs w:val="22"/>
        </w:rPr>
        <w:t>and reliable platform.</w:t>
      </w:r>
    </w:p>
    <w:p w14:paraId="20B91B50" w14:textId="02E1D041" w:rsidR="00BB121D" w:rsidRPr="00683024" w:rsidRDefault="003E1DBE" w:rsidP="008C7C90">
      <w:pPr>
        <w:spacing w:line="360" w:lineRule="auto"/>
        <w:rPr>
          <w:rFonts w:ascii="Arial" w:hAnsi="Arial" w:cs="Arial"/>
          <w:sz w:val="22"/>
          <w:szCs w:val="22"/>
        </w:rPr>
      </w:pPr>
      <w:r w:rsidRPr="00683024">
        <w:rPr>
          <w:rFonts w:ascii="Arial" w:hAnsi="Arial" w:cs="Arial"/>
          <w:sz w:val="22"/>
          <w:szCs w:val="22"/>
        </w:rPr>
        <w:t xml:space="preserve">The engagement strategies are </w:t>
      </w:r>
      <w:r w:rsidR="006B02C9" w:rsidRPr="00683024">
        <w:rPr>
          <w:rFonts w:ascii="Arial" w:hAnsi="Arial" w:cs="Arial"/>
          <w:sz w:val="22"/>
          <w:szCs w:val="22"/>
        </w:rPr>
        <w:t xml:space="preserve">tailored to each stakeholder group’s level of influence, interest </w:t>
      </w:r>
      <w:r w:rsidR="00AB422D" w:rsidRPr="00683024">
        <w:rPr>
          <w:rFonts w:ascii="Arial" w:hAnsi="Arial" w:cs="Arial"/>
          <w:sz w:val="22"/>
          <w:szCs w:val="22"/>
        </w:rPr>
        <w:t xml:space="preserve">and duties. High-power </w:t>
      </w:r>
      <w:r w:rsidR="00E52843" w:rsidRPr="00683024">
        <w:rPr>
          <w:rFonts w:ascii="Arial" w:hAnsi="Arial" w:cs="Arial"/>
          <w:sz w:val="22"/>
          <w:szCs w:val="22"/>
        </w:rPr>
        <w:t>stakeholders such as store employees are engaged through training and consult</w:t>
      </w:r>
      <w:r w:rsidR="00CB528A" w:rsidRPr="00683024">
        <w:rPr>
          <w:rFonts w:ascii="Arial" w:hAnsi="Arial" w:cs="Arial"/>
          <w:sz w:val="22"/>
          <w:szCs w:val="22"/>
        </w:rPr>
        <w:t>ation to improve commitment and reduce resistance to change. This approach aligns wit</w:t>
      </w:r>
      <w:r w:rsidR="00F14BAF" w:rsidRPr="00683024">
        <w:rPr>
          <w:rFonts w:ascii="Arial" w:hAnsi="Arial" w:cs="Arial"/>
          <w:sz w:val="22"/>
          <w:szCs w:val="22"/>
        </w:rPr>
        <w:t xml:space="preserve">h Freman’s Stakeholder theory, </w:t>
      </w:r>
      <w:r w:rsidR="00341A68" w:rsidRPr="00683024">
        <w:rPr>
          <w:rFonts w:ascii="Arial" w:hAnsi="Arial" w:cs="Arial"/>
          <w:sz w:val="22"/>
          <w:szCs w:val="22"/>
        </w:rPr>
        <w:t xml:space="preserve">which argues that organisations </w:t>
      </w:r>
      <w:r w:rsidR="00FF3380" w:rsidRPr="00683024">
        <w:rPr>
          <w:rFonts w:ascii="Arial" w:hAnsi="Arial" w:cs="Arial"/>
          <w:sz w:val="22"/>
          <w:szCs w:val="22"/>
        </w:rPr>
        <w:t xml:space="preserve">achieve better outcomes by creating value for all stakeholders rather than focusing on </w:t>
      </w:r>
      <w:r w:rsidR="00207D5C" w:rsidRPr="00683024">
        <w:rPr>
          <w:rFonts w:ascii="Arial" w:hAnsi="Arial" w:cs="Arial"/>
          <w:sz w:val="22"/>
          <w:szCs w:val="22"/>
        </w:rPr>
        <w:t>shareholders (Freeman,1984).</w:t>
      </w:r>
    </w:p>
    <w:p w14:paraId="2A44ABFE" w14:textId="58C86500" w:rsidR="008C7C90" w:rsidRPr="00683024" w:rsidRDefault="008E29FB" w:rsidP="008C7C90">
      <w:pPr>
        <w:spacing w:line="360" w:lineRule="auto"/>
        <w:rPr>
          <w:rFonts w:ascii="Arial" w:hAnsi="Arial" w:cs="Arial"/>
          <w:sz w:val="22"/>
          <w:szCs w:val="22"/>
        </w:rPr>
      </w:pPr>
      <w:r w:rsidRPr="00683024">
        <w:rPr>
          <w:rFonts w:ascii="Arial" w:hAnsi="Arial" w:cs="Arial"/>
          <w:sz w:val="22"/>
          <w:szCs w:val="22"/>
        </w:rPr>
        <w:t xml:space="preserve">However, SWANS and OWANS should not be used </w:t>
      </w:r>
      <w:r w:rsidR="00B573EB" w:rsidRPr="00683024">
        <w:rPr>
          <w:rFonts w:ascii="Arial" w:hAnsi="Arial" w:cs="Arial"/>
          <w:sz w:val="22"/>
          <w:szCs w:val="22"/>
        </w:rPr>
        <w:t xml:space="preserve">in </w:t>
      </w:r>
      <w:r w:rsidR="00D23487" w:rsidRPr="00683024">
        <w:rPr>
          <w:rFonts w:ascii="Arial" w:hAnsi="Arial" w:cs="Arial"/>
          <w:sz w:val="22"/>
          <w:szCs w:val="22"/>
        </w:rPr>
        <w:t xml:space="preserve">solitude. As the framework identifies stakeholder expectations and contributions but </w:t>
      </w:r>
      <w:r w:rsidR="004E4245" w:rsidRPr="00683024">
        <w:rPr>
          <w:rFonts w:ascii="Arial" w:hAnsi="Arial" w:cs="Arial"/>
          <w:sz w:val="22"/>
          <w:szCs w:val="22"/>
        </w:rPr>
        <w:t>does not prioritise stakeholders according to power legitimacy or urgency.</w:t>
      </w:r>
      <w:r w:rsidR="000C181B" w:rsidRPr="00683024">
        <w:rPr>
          <w:rFonts w:ascii="Arial" w:hAnsi="Arial" w:cs="Arial"/>
          <w:sz w:val="22"/>
          <w:szCs w:val="22"/>
        </w:rPr>
        <w:t xml:space="preserve"> </w:t>
      </w:r>
      <w:r w:rsidR="00BE4A20" w:rsidRPr="00683024">
        <w:rPr>
          <w:rFonts w:ascii="Arial" w:hAnsi="Arial" w:cs="Arial"/>
          <w:sz w:val="22"/>
          <w:szCs w:val="22"/>
        </w:rPr>
        <w:t xml:space="preserve">Therefore, it should be </w:t>
      </w:r>
      <w:r w:rsidR="00C24C3E" w:rsidRPr="00683024">
        <w:rPr>
          <w:rFonts w:ascii="Arial" w:hAnsi="Arial" w:cs="Arial"/>
          <w:sz w:val="22"/>
          <w:szCs w:val="22"/>
        </w:rPr>
        <w:t>complemented</w:t>
      </w:r>
      <w:r w:rsidR="00BE4A20" w:rsidRPr="00683024">
        <w:rPr>
          <w:rFonts w:ascii="Arial" w:hAnsi="Arial" w:cs="Arial"/>
          <w:sz w:val="22"/>
          <w:szCs w:val="22"/>
        </w:rPr>
        <w:t xml:space="preserve"> with stakeholder mapping </w:t>
      </w:r>
      <w:r w:rsidR="007A6C07" w:rsidRPr="00683024">
        <w:rPr>
          <w:rFonts w:ascii="Arial" w:hAnsi="Arial" w:cs="Arial"/>
          <w:sz w:val="22"/>
          <w:szCs w:val="22"/>
        </w:rPr>
        <w:t>techniques as Mendelow’s Power-Interest</w:t>
      </w:r>
      <w:r w:rsidR="009F4B39" w:rsidRPr="00683024">
        <w:rPr>
          <w:rFonts w:ascii="Arial" w:hAnsi="Arial" w:cs="Arial"/>
          <w:sz w:val="22"/>
          <w:szCs w:val="22"/>
        </w:rPr>
        <w:t xml:space="preserve"> or Mitchell et al.’s Salience Model. </w:t>
      </w:r>
      <w:r w:rsidR="00ED1567" w:rsidRPr="00683024">
        <w:rPr>
          <w:rFonts w:ascii="Arial" w:hAnsi="Arial" w:cs="Arial"/>
          <w:sz w:val="22"/>
          <w:szCs w:val="22"/>
        </w:rPr>
        <w:lastRenderedPageBreak/>
        <w:t xml:space="preserve">Combining these approaches </w:t>
      </w:r>
      <w:r w:rsidR="00AA1ECA" w:rsidRPr="00683024">
        <w:rPr>
          <w:rFonts w:ascii="Arial" w:hAnsi="Arial" w:cs="Arial"/>
          <w:sz w:val="22"/>
          <w:szCs w:val="22"/>
        </w:rPr>
        <w:t xml:space="preserve">enables the project </w:t>
      </w:r>
      <w:r w:rsidR="008264B5" w:rsidRPr="00683024">
        <w:rPr>
          <w:rFonts w:ascii="Arial" w:hAnsi="Arial" w:cs="Arial"/>
          <w:sz w:val="22"/>
          <w:szCs w:val="22"/>
        </w:rPr>
        <w:t xml:space="preserve">manager to prioritise stakeholders while developing tailored engagement </w:t>
      </w:r>
      <w:r w:rsidR="009E5324" w:rsidRPr="00683024">
        <w:rPr>
          <w:rFonts w:ascii="Arial" w:hAnsi="Arial" w:cs="Arial"/>
          <w:sz w:val="22"/>
          <w:szCs w:val="22"/>
        </w:rPr>
        <w:t xml:space="preserve">and requires continuous communication, monitoring </w:t>
      </w:r>
      <w:r w:rsidR="00C542B3" w:rsidRPr="00683024">
        <w:rPr>
          <w:rFonts w:ascii="Arial" w:hAnsi="Arial" w:cs="Arial"/>
          <w:sz w:val="22"/>
          <w:szCs w:val="22"/>
        </w:rPr>
        <w:t xml:space="preserve">and </w:t>
      </w:r>
      <w:r w:rsidR="000D6044" w:rsidRPr="00683024">
        <w:rPr>
          <w:rFonts w:ascii="Arial" w:hAnsi="Arial" w:cs="Arial"/>
          <w:sz w:val="22"/>
          <w:szCs w:val="22"/>
        </w:rPr>
        <w:t>adaptation throughout the project lifecycle (Project Mana</w:t>
      </w:r>
      <w:r w:rsidR="00CB4959" w:rsidRPr="00683024">
        <w:rPr>
          <w:rFonts w:ascii="Arial" w:hAnsi="Arial" w:cs="Arial"/>
          <w:sz w:val="22"/>
          <w:szCs w:val="22"/>
        </w:rPr>
        <w:t>gement Institute,2021</w:t>
      </w:r>
      <w:r w:rsidR="00D909E5">
        <w:rPr>
          <w:rFonts w:ascii="Arial" w:hAnsi="Arial" w:cs="Arial"/>
          <w:sz w:val="22"/>
          <w:szCs w:val="22"/>
        </w:rPr>
        <w:t>.</w:t>
      </w:r>
      <w:r w:rsidR="00CB4959" w:rsidRPr="00683024">
        <w:rPr>
          <w:rFonts w:ascii="Arial" w:hAnsi="Arial" w:cs="Arial"/>
          <w:sz w:val="22"/>
          <w:szCs w:val="22"/>
        </w:rPr>
        <w:t>; Bourne,2015).</w:t>
      </w:r>
    </w:p>
    <w:p w14:paraId="21C2AE04" w14:textId="37CE96F8" w:rsidR="007C4DB4" w:rsidRPr="00683024" w:rsidRDefault="001E462E" w:rsidP="0000231F">
      <w:pPr>
        <w:pStyle w:val="Heading2"/>
        <w:rPr>
          <w:rFonts w:ascii="Arial" w:hAnsi="Arial" w:cs="Arial"/>
        </w:rPr>
      </w:pPr>
      <w:bookmarkStart w:id="14" w:name="_Toc235361868"/>
      <w:r w:rsidRPr="00683024">
        <w:rPr>
          <w:rFonts w:ascii="Arial" w:hAnsi="Arial" w:cs="Arial"/>
        </w:rPr>
        <w:t>5</w:t>
      </w:r>
      <w:r w:rsidR="003475B6" w:rsidRPr="00683024">
        <w:rPr>
          <w:rFonts w:ascii="Arial" w:hAnsi="Arial" w:cs="Arial"/>
        </w:rPr>
        <w:t>.</w:t>
      </w:r>
      <w:r w:rsidR="0000231F" w:rsidRPr="00683024">
        <w:rPr>
          <w:rFonts w:ascii="Arial" w:hAnsi="Arial" w:cs="Arial"/>
        </w:rPr>
        <w:t>2</w:t>
      </w:r>
      <w:r w:rsidR="003475B6" w:rsidRPr="00683024">
        <w:rPr>
          <w:rFonts w:ascii="Arial" w:hAnsi="Arial" w:cs="Arial"/>
        </w:rPr>
        <w:t xml:space="preserve"> Plan </w:t>
      </w:r>
      <w:r w:rsidR="00204274" w:rsidRPr="00683024">
        <w:rPr>
          <w:rFonts w:ascii="Arial" w:hAnsi="Arial" w:cs="Arial"/>
        </w:rPr>
        <w:t xml:space="preserve">of Communication </w:t>
      </w:r>
      <w:r w:rsidR="00345974" w:rsidRPr="00683024">
        <w:rPr>
          <w:rFonts w:ascii="Arial" w:hAnsi="Arial" w:cs="Arial"/>
        </w:rPr>
        <w:t>and RACI matrix</w:t>
      </w:r>
      <w:bookmarkEnd w:id="14"/>
      <w:r w:rsidR="00345974" w:rsidRPr="00683024">
        <w:rPr>
          <w:rFonts w:ascii="Arial" w:hAnsi="Arial" w:cs="Arial"/>
        </w:rPr>
        <w:t xml:space="preserve"> </w:t>
      </w:r>
    </w:p>
    <w:p w14:paraId="11B9B645" w14:textId="77777777" w:rsidR="00345974" w:rsidRPr="00683024" w:rsidRDefault="00345974" w:rsidP="00345974">
      <w:pPr>
        <w:rPr>
          <w:rFonts w:ascii="Arial" w:hAnsi="Arial" w:cs="Arial"/>
        </w:rPr>
      </w:pPr>
    </w:p>
    <w:tbl>
      <w:tblPr>
        <w:tblStyle w:val="GridTable1Light"/>
        <w:tblW w:w="0" w:type="auto"/>
        <w:tblLook w:val="04A0" w:firstRow="1" w:lastRow="0" w:firstColumn="1" w:lastColumn="0" w:noHBand="0" w:noVBand="1"/>
      </w:tblPr>
      <w:tblGrid>
        <w:gridCol w:w="2254"/>
        <w:gridCol w:w="2254"/>
        <w:gridCol w:w="2254"/>
        <w:gridCol w:w="2254"/>
      </w:tblGrid>
      <w:tr w:rsidR="0077695B" w:rsidRPr="004D2407" w14:paraId="6DF78BDC" w14:textId="77777777" w:rsidTr="00E068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4C94D8" w:themeFill="text2" w:themeFillTint="80"/>
          </w:tcPr>
          <w:p w14:paraId="67B9CDDC" w14:textId="759823F4" w:rsidR="0077695B" w:rsidRPr="004D2407" w:rsidRDefault="00442686" w:rsidP="0021374F">
            <w:pPr>
              <w:rPr>
                <w:rFonts w:ascii="Arial" w:hAnsi="Arial" w:cs="Arial"/>
                <w:sz w:val="22"/>
                <w:szCs w:val="22"/>
              </w:rPr>
            </w:pPr>
            <w:r w:rsidRPr="004D2407">
              <w:rPr>
                <w:rFonts w:ascii="Arial" w:hAnsi="Arial" w:cs="Arial"/>
                <w:sz w:val="22"/>
                <w:szCs w:val="22"/>
              </w:rPr>
              <w:t xml:space="preserve">Stakeholders </w:t>
            </w:r>
          </w:p>
        </w:tc>
        <w:tc>
          <w:tcPr>
            <w:tcW w:w="2254" w:type="dxa"/>
            <w:shd w:val="clear" w:color="auto" w:fill="45B0E1" w:themeFill="accent1" w:themeFillTint="99"/>
          </w:tcPr>
          <w:p w14:paraId="5E1B5194" w14:textId="3CC16FA9" w:rsidR="0077695B" w:rsidRPr="004D2407" w:rsidRDefault="008C6D06" w:rsidP="0021374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Information required </w:t>
            </w:r>
          </w:p>
        </w:tc>
        <w:tc>
          <w:tcPr>
            <w:tcW w:w="2254" w:type="dxa"/>
            <w:shd w:val="clear" w:color="auto" w:fill="83CAEB" w:themeFill="accent1" w:themeFillTint="66"/>
          </w:tcPr>
          <w:p w14:paraId="591580BE" w14:textId="4B2115B2" w:rsidR="0077695B" w:rsidRPr="004D2407" w:rsidRDefault="001065DD" w:rsidP="0021374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Sender </w:t>
            </w:r>
          </w:p>
        </w:tc>
        <w:tc>
          <w:tcPr>
            <w:tcW w:w="2254" w:type="dxa"/>
            <w:shd w:val="clear" w:color="auto" w:fill="00FFFF"/>
          </w:tcPr>
          <w:p w14:paraId="28F8DB08" w14:textId="577550A5" w:rsidR="0077695B" w:rsidRPr="004D2407" w:rsidRDefault="001065DD" w:rsidP="0021374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Expected Outcome </w:t>
            </w:r>
          </w:p>
        </w:tc>
      </w:tr>
      <w:tr w:rsidR="0077695B" w:rsidRPr="004D2407" w14:paraId="6EB2A111" w14:textId="77777777" w:rsidTr="00E06851">
        <w:tc>
          <w:tcPr>
            <w:cnfStyle w:val="001000000000" w:firstRow="0" w:lastRow="0" w:firstColumn="1" w:lastColumn="0" w:oddVBand="0" w:evenVBand="0" w:oddHBand="0" w:evenHBand="0" w:firstRowFirstColumn="0" w:firstRowLastColumn="0" w:lastRowFirstColumn="0" w:lastRowLastColumn="0"/>
            <w:tcW w:w="2254" w:type="dxa"/>
            <w:shd w:val="clear" w:color="auto" w:fill="77206D" w:themeFill="accent5" w:themeFillShade="BF"/>
          </w:tcPr>
          <w:p w14:paraId="4CBD5B7A" w14:textId="12F7C0A3" w:rsidR="0077695B" w:rsidRPr="004D2407" w:rsidRDefault="001065DD" w:rsidP="0021374F">
            <w:pPr>
              <w:rPr>
                <w:rFonts w:ascii="Arial" w:hAnsi="Arial" w:cs="Arial"/>
                <w:sz w:val="22"/>
                <w:szCs w:val="22"/>
              </w:rPr>
            </w:pPr>
            <w:r w:rsidRPr="004D2407">
              <w:rPr>
                <w:rFonts w:ascii="Arial" w:hAnsi="Arial" w:cs="Arial"/>
                <w:sz w:val="22"/>
                <w:szCs w:val="22"/>
              </w:rPr>
              <w:t xml:space="preserve">Board of directors </w:t>
            </w:r>
          </w:p>
        </w:tc>
        <w:tc>
          <w:tcPr>
            <w:tcW w:w="2254" w:type="dxa"/>
            <w:shd w:val="clear" w:color="auto" w:fill="F2CEED" w:themeFill="accent5" w:themeFillTint="33"/>
          </w:tcPr>
          <w:p w14:paraId="176B282C" w14:textId="7E9EE75C" w:rsidR="0077695B" w:rsidRPr="004D2407" w:rsidRDefault="001065DD"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Project progress, budget, risk, </w:t>
            </w:r>
            <w:r w:rsidR="003B312E" w:rsidRPr="004D2407">
              <w:rPr>
                <w:rFonts w:ascii="Arial" w:hAnsi="Arial" w:cs="Arial"/>
                <w:sz w:val="22"/>
                <w:szCs w:val="22"/>
              </w:rPr>
              <w:t>strategic milestones</w:t>
            </w:r>
          </w:p>
        </w:tc>
        <w:tc>
          <w:tcPr>
            <w:tcW w:w="2254" w:type="dxa"/>
            <w:shd w:val="clear" w:color="auto" w:fill="F2CEED" w:themeFill="accent5" w:themeFillTint="33"/>
          </w:tcPr>
          <w:p w14:paraId="04F0D317" w14:textId="76C2A86D" w:rsidR="0077695B" w:rsidRPr="004D2407" w:rsidRDefault="003B312E"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Project Manager </w:t>
            </w:r>
          </w:p>
        </w:tc>
        <w:tc>
          <w:tcPr>
            <w:tcW w:w="2254" w:type="dxa"/>
            <w:shd w:val="clear" w:color="auto" w:fill="F2CEED" w:themeFill="accent5" w:themeFillTint="33"/>
          </w:tcPr>
          <w:p w14:paraId="25DEC830" w14:textId="7BF87D47" w:rsidR="0077695B" w:rsidRPr="004D2407" w:rsidRDefault="003B312E"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Continued funding and governance support </w:t>
            </w:r>
          </w:p>
        </w:tc>
      </w:tr>
      <w:tr w:rsidR="0077695B" w:rsidRPr="004D2407" w14:paraId="3FF0DFAC" w14:textId="77777777" w:rsidTr="00E06851">
        <w:tc>
          <w:tcPr>
            <w:cnfStyle w:val="001000000000" w:firstRow="0" w:lastRow="0" w:firstColumn="1" w:lastColumn="0" w:oddVBand="0" w:evenVBand="0" w:oddHBand="0" w:evenHBand="0" w:firstRowFirstColumn="0" w:firstRowLastColumn="0" w:lastRowFirstColumn="0" w:lastRowLastColumn="0"/>
            <w:tcW w:w="2254" w:type="dxa"/>
            <w:shd w:val="clear" w:color="auto" w:fill="00B050"/>
          </w:tcPr>
          <w:p w14:paraId="55D9FBE4" w14:textId="02315804" w:rsidR="0077695B" w:rsidRPr="004D2407" w:rsidRDefault="0084391D" w:rsidP="0021374F">
            <w:pPr>
              <w:rPr>
                <w:rFonts w:ascii="Arial" w:hAnsi="Arial" w:cs="Arial"/>
                <w:sz w:val="22"/>
                <w:szCs w:val="22"/>
              </w:rPr>
            </w:pPr>
            <w:r w:rsidRPr="004D2407">
              <w:rPr>
                <w:rFonts w:ascii="Arial" w:hAnsi="Arial" w:cs="Arial"/>
                <w:sz w:val="22"/>
                <w:szCs w:val="22"/>
              </w:rPr>
              <w:t xml:space="preserve">Executive Management </w:t>
            </w:r>
          </w:p>
        </w:tc>
        <w:tc>
          <w:tcPr>
            <w:tcW w:w="2254" w:type="dxa"/>
            <w:shd w:val="clear" w:color="auto" w:fill="C1F0C7" w:themeFill="accent3" w:themeFillTint="33"/>
          </w:tcPr>
          <w:p w14:paraId="26A13744" w14:textId="5EFDF183" w:rsidR="0077695B" w:rsidRPr="004D2407" w:rsidRDefault="0084391D"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Project status, KPIs, </w:t>
            </w:r>
            <w:r w:rsidR="007F50C1" w:rsidRPr="004D2407">
              <w:rPr>
                <w:rFonts w:ascii="Arial" w:hAnsi="Arial" w:cs="Arial"/>
                <w:sz w:val="22"/>
                <w:szCs w:val="22"/>
              </w:rPr>
              <w:t>resource</w:t>
            </w:r>
            <w:r w:rsidRPr="004D2407">
              <w:rPr>
                <w:rFonts w:ascii="Arial" w:hAnsi="Arial" w:cs="Arial"/>
                <w:sz w:val="22"/>
                <w:szCs w:val="22"/>
              </w:rPr>
              <w:t xml:space="preserve"> requirements</w:t>
            </w:r>
            <w:r w:rsidR="007F50C1" w:rsidRPr="004D2407">
              <w:rPr>
                <w:rFonts w:ascii="Arial" w:hAnsi="Arial" w:cs="Arial"/>
                <w:sz w:val="22"/>
                <w:szCs w:val="22"/>
              </w:rPr>
              <w:t xml:space="preserve">, issues </w:t>
            </w:r>
          </w:p>
        </w:tc>
        <w:tc>
          <w:tcPr>
            <w:tcW w:w="2254" w:type="dxa"/>
            <w:shd w:val="clear" w:color="auto" w:fill="C1F0C7" w:themeFill="accent3" w:themeFillTint="33"/>
          </w:tcPr>
          <w:p w14:paraId="11D1F297" w14:textId="50965D79" w:rsidR="0077695B" w:rsidRPr="004D2407" w:rsidRDefault="00781421"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Project Manager </w:t>
            </w:r>
          </w:p>
        </w:tc>
        <w:tc>
          <w:tcPr>
            <w:tcW w:w="2254" w:type="dxa"/>
            <w:shd w:val="clear" w:color="auto" w:fill="C1F0C7" w:themeFill="accent3" w:themeFillTint="33"/>
          </w:tcPr>
          <w:p w14:paraId="3E5437E3" w14:textId="3D9DB5D0" w:rsidR="0077695B" w:rsidRPr="004D2407" w:rsidRDefault="002C30F4"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Effective decision-making and resource support </w:t>
            </w:r>
          </w:p>
        </w:tc>
      </w:tr>
      <w:tr w:rsidR="0077695B" w:rsidRPr="004D2407" w14:paraId="79E2A143" w14:textId="77777777" w:rsidTr="002641D7">
        <w:tc>
          <w:tcPr>
            <w:cnfStyle w:val="001000000000" w:firstRow="0" w:lastRow="0" w:firstColumn="1" w:lastColumn="0" w:oddVBand="0" w:evenVBand="0" w:oddHBand="0" w:evenHBand="0" w:firstRowFirstColumn="0" w:firstRowLastColumn="0" w:lastRowFirstColumn="0" w:lastRowLastColumn="0"/>
            <w:tcW w:w="2254" w:type="dxa"/>
            <w:shd w:val="clear" w:color="auto" w:fill="747474" w:themeFill="background2" w:themeFillShade="80"/>
          </w:tcPr>
          <w:p w14:paraId="16C1AC05" w14:textId="2BA62C5A" w:rsidR="0077695B" w:rsidRPr="004D2407" w:rsidRDefault="006838D9" w:rsidP="0021374F">
            <w:pPr>
              <w:rPr>
                <w:rFonts w:ascii="Arial" w:hAnsi="Arial" w:cs="Arial"/>
                <w:sz w:val="22"/>
                <w:szCs w:val="22"/>
              </w:rPr>
            </w:pPr>
            <w:r w:rsidRPr="004D2407">
              <w:rPr>
                <w:rFonts w:ascii="Arial" w:hAnsi="Arial" w:cs="Arial"/>
                <w:sz w:val="22"/>
                <w:szCs w:val="22"/>
              </w:rPr>
              <w:t xml:space="preserve">IT and Digital Team </w:t>
            </w:r>
          </w:p>
        </w:tc>
        <w:tc>
          <w:tcPr>
            <w:tcW w:w="2254" w:type="dxa"/>
            <w:shd w:val="clear" w:color="auto" w:fill="D9D9D9" w:themeFill="background1" w:themeFillShade="D9"/>
          </w:tcPr>
          <w:p w14:paraId="1EF0E9D3" w14:textId="1695DE36" w:rsidR="0077695B" w:rsidRPr="004D2407" w:rsidRDefault="006838D9"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Technical requirements, sprint progress, testing outcomes </w:t>
            </w:r>
          </w:p>
        </w:tc>
        <w:tc>
          <w:tcPr>
            <w:tcW w:w="2254" w:type="dxa"/>
            <w:shd w:val="clear" w:color="auto" w:fill="D9D9D9" w:themeFill="background1" w:themeFillShade="D9"/>
          </w:tcPr>
          <w:p w14:paraId="1B470B5C" w14:textId="1323217B" w:rsidR="0077695B" w:rsidRPr="004D2407" w:rsidRDefault="00593581"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IT Project Lead </w:t>
            </w:r>
          </w:p>
        </w:tc>
        <w:tc>
          <w:tcPr>
            <w:tcW w:w="2254" w:type="dxa"/>
            <w:shd w:val="clear" w:color="auto" w:fill="D9D9D9" w:themeFill="background1" w:themeFillShade="D9"/>
          </w:tcPr>
          <w:p w14:paraId="0F8B9BBF" w14:textId="1E854085" w:rsidR="0077695B" w:rsidRPr="004D2407" w:rsidRDefault="00593581"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Successful platform development and inte</w:t>
            </w:r>
            <w:r w:rsidR="00624CB1" w:rsidRPr="004D2407">
              <w:rPr>
                <w:rFonts w:ascii="Arial" w:hAnsi="Arial" w:cs="Arial"/>
                <w:sz w:val="22"/>
                <w:szCs w:val="22"/>
              </w:rPr>
              <w:t>gration</w:t>
            </w:r>
          </w:p>
        </w:tc>
      </w:tr>
      <w:tr w:rsidR="0077695B" w:rsidRPr="004D2407" w14:paraId="07AC6394" w14:textId="77777777" w:rsidTr="002641D7">
        <w:tc>
          <w:tcPr>
            <w:cnfStyle w:val="001000000000" w:firstRow="0" w:lastRow="0" w:firstColumn="1" w:lastColumn="0" w:oddVBand="0" w:evenVBand="0" w:oddHBand="0" w:evenHBand="0" w:firstRowFirstColumn="0" w:firstRowLastColumn="0" w:lastRowFirstColumn="0" w:lastRowLastColumn="0"/>
            <w:tcW w:w="2254" w:type="dxa"/>
            <w:shd w:val="clear" w:color="auto" w:fill="F0722C"/>
          </w:tcPr>
          <w:p w14:paraId="06516DFF" w14:textId="5DA62C05" w:rsidR="0077695B" w:rsidRPr="004D2407" w:rsidRDefault="00624CB1" w:rsidP="0021374F">
            <w:pPr>
              <w:rPr>
                <w:rFonts w:ascii="Arial" w:hAnsi="Arial" w:cs="Arial"/>
                <w:sz w:val="22"/>
                <w:szCs w:val="22"/>
              </w:rPr>
            </w:pPr>
            <w:r w:rsidRPr="004D2407">
              <w:rPr>
                <w:rFonts w:ascii="Arial" w:hAnsi="Arial" w:cs="Arial"/>
                <w:sz w:val="22"/>
                <w:szCs w:val="22"/>
              </w:rPr>
              <w:t xml:space="preserve">Marketing Department </w:t>
            </w:r>
          </w:p>
        </w:tc>
        <w:tc>
          <w:tcPr>
            <w:tcW w:w="2254" w:type="dxa"/>
            <w:shd w:val="clear" w:color="auto" w:fill="F5AFA1"/>
          </w:tcPr>
          <w:p w14:paraId="7CF57D6A" w14:textId="224678AD" w:rsidR="0077695B" w:rsidRPr="004D2407" w:rsidRDefault="00624CB1"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Launch </w:t>
            </w:r>
            <w:r w:rsidR="003F7E70" w:rsidRPr="004D2407">
              <w:rPr>
                <w:rFonts w:ascii="Arial" w:hAnsi="Arial" w:cs="Arial"/>
                <w:sz w:val="22"/>
                <w:szCs w:val="22"/>
              </w:rPr>
              <w:t>plans, customer</w:t>
            </w:r>
            <w:r w:rsidRPr="004D2407">
              <w:rPr>
                <w:rFonts w:ascii="Arial" w:hAnsi="Arial" w:cs="Arial"/>
                <w:sz w:val="22"/>
                <w:szCs w:val="22"/>
              </w:rPr>
              <w:t xml:space="preserve"> insi</w:t>
            </w:r>
            <w:r w:rsidR="003F7E70" w:rsidRPr="004D2407">
              <w:rPr>
                <w:rFonts w:ascii="Arial" w:hAnsi="Arial" w:cs="Arial"/>
                <w:sz w:val="22"/>
                <w:szCs w:val="22"/>
              </w:rPr>
              <w:t>ghts, promotional campaigns</w:t>
            </w:r>
          </w:p>
        </w:tc>
        <w:tc>
          <w:tcPr>
            <w:tcW w:w="2254" w:type="dxa"/>
            <w:shd w:val="clear" w:color="auto" w:fill="F5AFA1"/>
          </w:tcPr>
          <w:p w14:paraId="0E72EEE5" w14:textId="77777777" w:rsidR="0077695B" w:rsidRPr="004D2407" w:rsidRDefault="00F22BE1"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Marketing </w:t>
            </w:r>
          </w:p>
          <w:p w14:paraId="70D94B08" w14:textId="70954ED0" w:rsidR="00F22BE1" w:rsidRPr="004D2407" w:rsidRDefault="00F22BE1"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Manager </w:t>
            </w:r>
          </w:p>
        </w:tc>
        <w:tc>
          <w:tcPr>
            <w:tcW w:w="2254" w:type="dxa"/>
            <w:shd w:val="clear" w:color="auto" w:fill="F5AFA1"/>
          </w:tcPr>
          <w:p w14:paraId="5B20781A" w14:textId="00F2AE09" w:rsidR="0077695B" w:rsidRPr="004D2407" w:rsidRDefault="00F22BE1"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Successful marketing campaign </w:t>
            </w:r>
          </w:p>
        </w:tc>
      </w:tr>
      <w:tr w:rsidR="0077695B" w:rsidRPr="004D2407" w14:paraId="3469A622" w14:textId="77777777" w:rsidTr="00DC662A">
        <w:tc>
          <w:tcPr>
            <w:cnfStyle w:val="001000000000" w:firstRow="0" w:lastRow="0" w:firstColumn="1" w:lastColumn="0" w:oddVBand="0" w:evenVBand="0" w:oddHBand="0" w:evenHBand="0" w:firstRowFirstColumn="0" w:firstRowLastColumn="0" w:lastRowFirstColumn="0" w:lastRowLastColumn="0"/>
            <w:tcW w:w="2254" w:type="dxa"/>
            <w:shd w:val="clear" w:color="auto" w:fill="FFC000"/>
          </w:tcPr>
          <w:p w14:paraId="7B74C7FB" w14:textId="041B2125" w:rsidR="0077695B" w:rsidRPr="004D2407" w:rsidRDefault="00F22BE1" w:rsidP="0021374F">
            <w:pPr>
              <w:rPr>
                <w:rFonts w:ascii="Arial" w:hAnsi="Arial" w:cs="Arial"/>
                <w:sz w:val="22"/>
                <w:szCs w:val="22"/>
              </w:rPr>
            </w:pPr>
            <w:r w:rsidRPr="004D2407">
              <w:rPr>
                <w:rFonts w:ascii="Arial" w:hAnsi="Arial" w:cs="Arial"/>
                <w:sz w:val="22"/>
                <w:szCs w:val="22"/>
              </w:rPr>
              <w:t xml:space="preserve">Store Managers </w:t>
            </w:r>
          </w:p>
        </w:tc>
        <w:tc>
          <w:tcPr>
            <w:tcW w:w="2254" w:type="dxa"/>
            <w:shd w:val="clear" w:color="auto" w:fill="FAE2D5" w:themeFill="accent2" w:themeFillTint="33"/>
          </w:tcPr>
          <w:p w14:paraId="4A28D042" w14:textId="4CEB54B1" w:rsidR="0077695B" w:rsidRPr="004D2407" w:rsidRDefault="00B31060"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Rollout schedule, training plans, operational guidance </w:t>
            </w:r>
          </w:p>
        </w:tc>
        <w:tc>
          <w:tcPr>
            <w:tcW w:w="2254" w:type="dxa"/>
            <w:shd w:val="clear" w:color="auto" w:fill="FAE2D5" w:themeFill="accent2" w:themeFillTint="33"/>
          </w:tcPr>
          <w:p w14:paraId="1ACA595B" w14:textId="6CF95ACB" w:rsidR="0077695B" w:rsidRPr="004D2407" w:rsidRDefault="00B31060"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Operations Manager </w:t>
            </w:r>
          </w:p>
        </w:tc>
        <w:tc>
          <w:tcPr>
            <w:tcW w:w="2254" w:type="dxa"/>
            <w:shd w:val="clear" w:color="auto" w:fill="FAE2D5" w:themeFill="accent2" w:themeFillTint="33"/>
          </w:tcPr>
          <w:p w14:paraId="5FD2C8AE" w14:textId="2E132F34" w:rsidR="0077695B" w:rsidRPr="004D2407" w:rsidRDefault="00B31060"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Smooth store </w:t>
            </w:r>
            <w:r w:rsidR="00345974" w:rsidRPr="004D2407">
              <w:rPr>
                <w:rFonts w:ascii="Arial" w:hAnsi="Arial" w:cs="Arial"/>
                <w:sz w:val="22"/>
                <w:szCs w:val="22"/>
              </w:rPr>
              <w:t>implementation</w:t>
            </w:r>
          </w:p>
        </w:tc>
      </w:tr>
      <w:tr w:rsidR="0077695B" w:rsidRPr="004D2407" w14:paraId="037A14B6" w14:textId="77777777" w:rsidTr="00DC662A">
        <w:tc>
          <w:tcPr>
            <w:cnfStyle w:val="001000000000" w:firstRow="0" w:lastRow="0" w:firstColumn="1" w:lastColumn="0" w:oddVBand="0" w:evenVBand="0" w:oddHBand="0" w:evenHBand="0" w:firstRowFirstColumn="0" w:firstRowLastColumn="0" w:lastRowFirstColumn="0" w:lastRowLastColumn="0"/>
            <w:tcW w:w="2254" w:type="dxa"/>
            <w:shd w:val="clear" w:color="auto" w:fill="0B769F" w:themeFill="accent4" w:themeFillShade="BF"/>
          </w:tcPr>
          <w:p w14:paraId="541747E8" w14:textId="6A2EBBC3" w:rsidR="0077695B" w:rsidRPr="004D2407" w:rsidRDefault="009C553A" w:rsidP="0021374F">
            <w:pPr>
              <w:rPr>
                <w:rFonts w:ascii="Arial" w:hAnsi="Arial" w:cs="Arial"/>
                <w:sz w:val="22"/>
                <w:szCs w:val="22"/>
              </w:rPr>
            </w:pPr>
            <w:r w:rsidRPr="004D2407">
              <w:rPr>
                <w:rFonts w:ascii="Arial" w:hAnsi="Arial" w:cs="Arial"/>
                <w:sz w:val="22"/>
                <w:szCs w:val="22"/>
              </w:rPr>
              <w:t>Store employees</w:t>
            </w:r>
          </w:p>
        </w:tc>
        <w:tc>
          <w:tcPr>
            <w:tcW w:w="2254" w:type="dxa"/>
            <w:shd w:val="clear" w:color="auto" w:fill="CAEDFB" w:themeFill="accent4" w:themeFillTint="33"/>
          </w:tcPr>
          <w:p w14:paraId="1C2E7C28" w14:textId="06E54354" w:rsidR="0077695B" w:rsidRPr="004D2407" w:rsidRDefault="009C553A"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Training material, FAQs, implementa</w:t>
            </w:r>
            <w:r w:rsidR="00901DF2" w:rsidRPr="004D2407">
              <w:rPr>
                <w:rFonts w:ascii="Arial" w:hAnsi="Arial" w:cs="Arial"/>
                <w:sz w:val="22"/>
                <w:szCs w:val="22"/>
              </w:rPr>
              <w:t xml:space="preserve">tion updates </w:t>
            </w:r>
          </w:p>
        </w:tc>
        <w:tc>
          <w:tcPr>
            <w:tcW w:w="2254" w:type="dxa"/>
            <w:shd w:val="clear" w:color="auto" w:fill="CAEDFB" w:themeFill="accent4" w:themeFillTint="33"/>
          </w:tcPr>
          <w:p w14:paraId="3E5DBB16" w14:textId="0FF756FC" w:rsidR="0077695B" w:rsidRPr="004D2407" w:rsidRDefault="00901DF2"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HR Manager </w:t>
            </w:r>
          </w:p>
        </w:tc>
        <w:tc>
          <w:tcPr>
            <w:tcW w:w="2254" w:type="dxa"/>
            <w:shd w:val="clear" w:color="auto" w:fill="CAEDFB" w:themeFill="accent4" w:themeFillTint="33"/>
          </w:tcPr>
          <w:p w14:paraId="2CDF0972" w14:textId="6B7C86F7" w:rsidR="0077695B" w:rsidRPr="004D2407" w:rsidRDefault="00901DF2"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Employee readiness and confidence  </w:t>
            </w:r>
          </w:p>
        </w:tc>
      </w:tr>
      <w:tr w:rsidR="0077695B" w:rsidRPr="004D2407" w14:paraId="48E00992" w14:textId="77777777" w:rsidTr="00DC662A">
        <w:tc>
          <w:tcPr>
            <w:cnfStyle w:val="001000000000" w:firstRow="0" w:lastRow="0" w:firstColumn="1" w:lastColumn="0" w:oddVBand="0" w:evenVBand="0" w:oddHBand="0" w:evenHBand="0" w:firstRowFirstColumn="0" w:firstRowLastColumn="0" w:lastRowFirstColumn="0" w:lastRowLastColumn="0"/>
            <w:tcW w:w="2254" w:type="dxa"/>
            <w:shd w:val="clear" w:color="auto" w:fill="FFFF00"/>
          </w:tcPr>
          <w:p w14:paraId="7D7949BA" w14:textId="5A9A5936" w:rsidR="0077695B" w:rsidRPr="004D2407" w:rsidRDefault="00901DF2" w:rsidP="0021374F">
            <w:pPr>
              <w:rPr>
                <w:rFonts w:ascii="Arial" w:hAnsi="Arial" w:cs="Arial"/>
                <w:sz w:val="22"/>
                <w:szCs w:val="22"/>
              </w:rPr>
            </w:pPr>
            <w:r w:rsidRPr="004D2407">
              <w:rPr>
                <w:rFonts w:ascii="Arial" w:hAnsi="Arial" w:cs="Arial"/>
                <w:sz w:val="22"/>
                <w:szCs w:val="22"/>
              </w:rPr>
              <w:t xml:space="preserve">Customers </w:t>
            </w:r>
          </w:p>
        </w:tc>
        <w:tc>
          <w:tcPr>
            <w:tcW w:w="2254" w:type="dxa"/>
            <w:shd w:val="clear" w:color="auto" w:fill="FFFF99"/>
          </w:tcPr>
          <w:p w14:paraId="310E6CF1" w14:textId="086C41D0" w:rsidR="0077695B" w:rsidRPr="004D2407" w:rsidRDefault="00901DF2"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Platform benefits, loyalty </w:t>
            </w:r>
            <w:r w:rsidR="00B678C8" w:rsidRPr="004D2407">
              <w:rPr>
                <w:rFonts w:ascii="Arial" w:hAnsi="Arial" w:cs="Arial"/>
                <w:sz w:val="22"/>
                <w:szCs w:val="22"/>
              </w:rPr>
              <w:t xml:space="preserve">rewards, privacy information </w:t>
            </w:r>
          </w:p>
        </w:tc>
        <w:tc>
          <w:tcPr>
            <w:tcW w:w="2254" w:type="dxa"/>
            <w:shd w:val="clear" w:color="auto" w:fill="FFFF99"/>
          </w:tcPr>
          <w:p w14:paraId="11762382" w14:textId="0478CC28" w:rsidR="0077695B" w:rsidRPr="004D2407" w:rsidRDefault="00C74DDE"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Customer Experience Manager </w:t>
            </w:r>
          </w:p>
        </w:tc>
        <w:tc>
          <w:tcPr>
            <w:tcW w:w="2254" w:type="dxa"/>
            <w:shd w:val="clear" w:color="auto" w:fill="FFFF99"/>
          </w:tcPr>
          <w:p w14:paraId="7C3CF06A" w14:textId="6459DB6C" w:rsidR="0077695B" w:rsidRPr="004D2407" w:rsidRDefault="00C74DDE"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Increased customer engagement </w:t>
            </w:r>
          </w:p>
        </w:tc>
      </w:tr>
      <w:tr w:rsidR="0077695B" w:rsidRPr="004D2407" w14:paraId="5626C426" w14:textId="77777777" w:rsidTr="00DC662A">
        <w:tc>
          <w:tcPr>
            <w:cnfStyle w:val="001000000000" w:firstRow="0" w:lastRow="0" w:firstColumn="1" w:lastColumn="0" w:oddVBand="0" w:evenVBand="0" w:oddHBand="0" w:evenHBand="0" w:firstRowFirstColumn="0" w:firstRowLastColumn="0" w:lastRowFirstColumn="0" w:lastRowLastColumn="0"/>
            <w:tcW w:w="2254" w:type="dxa"/>
            <w:shd w:val="clear" w:color="auto" w:fill="808000"/>
          </w:tcPr>
          <w:p w14:paraId="55DBF1A4" w14:textId="26E9BCA3" w:rsidR="0077695B" w:rsidRPr="004D2407" w:rsidRDefault="00C74DDE" w:rsidP="0021374F">
            <w:pPr>
              <w:rPr>
                <w:rFonts w:ascii="Arial" w:hAnsi="Arial" w:cs="Arial"/>
                <w:sz w:val="22"/>
                <w:szCs w:val="22"/>
              </w:rPr>
            </w:pPr>
            <w:r w:rsidRPr="004D2407">
              <w:rPr>
                <w:rFonts w:ascii="Arial" w:hAnsi="Arial" w:cs="Arial"/>
                <w:sz w:val="22"/>
                <w:szCs w:val="22"/>
              </w:rPr>
              <w:t xml:space="preserve">Technology Vendors </w:t>
            </w:r>
          </w:p>
        </w:tc>
        <w:tc>
          <w:tcPr>
            <w:tcW w:w="2254" w:type="dxa"/>
            <w:shd w:val="clear" w:color="auto" w:fill="D9F2D0" w:themeFill="accent6" w:themeFillTint="33"/>
          </w:tcPr>
          <w:p w14:paraId="71D204FB" w14:textId="65343B1A" w:rsidR="0077695B" w:rsidRPr="004D2407" w:rsidRDefault="00C74DDE"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System requirements, Project milestones</w:t>
            </w:r>
            <w:r w:rsidR="00775B6B" w:rsidRPr="004D2407">
              <w:rPr>
                <w:rFonts w:ascii="Arial" w:hAnsi="Arial" w:cs="Arial"/>
                <w:sz w:val="22"/>
                <w:szCs w:val="22"/>
              </w:rPr>
              <w:t>, service expectations</w:t>
            </w:r>
          </w:p>
        </w:tc>
        <w:tc>
          <w:tcPr>
            <w:tcW w:w="2254" w:type="dxa"/>
            <w:shd w:val="clear" w:color="auto" w:fill="D9F2D0" w:themeFill="accent6" w:themeFillTint="33"/>
          </w:tcPr>
          <w:p w14:paraId="2115FA4F" w14:textId="6CA8666E" w:rsidR="0077695B" w:rsidRPr="004D2407" w:rsidRDefault="00775B6B"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IT Project Lead </w:t>
            </w:r>
          </w:p>
        </w:tc>
        <w:tc>
          <w:tcPr>
            <w:tcW w:w="2254" w:type="dxa"/>
            <w:shd w:val="clear" w:color="auto" w:fill="D9F2D0" w:themeFill="accent6" w:themeFillTint="33"/>
          </w:tcPr>
          <w:p w14:paraId="63307C8B" w14:textId="7EC7A47D" w:rsidR="0077695B" w:rsidRPr="004D2407" w:rsidRDefault="00C82285"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Reliable technical support </w:t>
            </w:r>
          </w:p>
        </w:tc>
      </w:tr>
      <w:tr w:rsidR="0077695B" w:rsidRPr="004D2407" w14:paraId="18D5DB5E" w14:textId="77777777" w:rsidTr="00DC662A">
        <w:tc>
          <w:tcPr>
            <w:cnfStyle w:val="001000000000" w:firstRow="0" w:lastRow="0" w:firstColumn="1" w:lastColumn="0" w:oddVBand="0" w:evenVBand="0" w:oddHBand="0" w:evenHBand="0" w:firstRowFirstColumn="0" w:firstRowLastColumn="0" w:lastRowFirstColumn="0" w:lastRowLastColumn="0"/>
            <w:tcW w:w="2254" w:type="dxa"/>
            <w:shd w:val="clear" w:color="auto" w:fill="EE0000"/>
          </w:tcPr>
          <w:p w14:paraId="283FD5F9" w14:textId="02F04C67" w:rsidR="0077695B" w:rsidRPr="004D2407" w:rsidRDefault="00C82285" w:rsidP="0021374F">
            <w:pPr>
              <w:rPr>
                <w:rFonts w:ascii="Arial" w:hAnsi="Arial" w:cs="Arial"/>
                <w:sz w:val="22"/>
                <w:szCs w:val="22"/>
              </w:rPr>
            </w:pPr>
            <w:r w:rsidRPr="004D2407">
              <w:rPr>
                <w:rFonts w:ascii="Arial" w:hAnsi="Arial" w:cs="Arial"/>
                <w:sz w:val="22"/>
                <w:szCs w:val="22"/>
              </w:rPr>
              <w:t xml:space="preserve">Suppliers </w:t>
            </w:r>
          </w:p>
        </w:tc>
        <w:tc>
          <w:tcPr>
            <w:tcW w:w="2254" w:type="dxa"/>
            <w:shd w:val="clear" w:color="auto" w:fill="F6C5AC" w:themeFill="accent2" w:themeFillTint="66"/>
          </w:tcPr>
          <w:p w14:paraId="34008813" w14:textId="6DFE9266" w:rsidR="0077695B" w:rsidRPr="004D2407" w:rsidRDefault="00C82285"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 xml:space="preserve">Demand forecasts, stock planning, data integration </w:t>
            </w:r>
          </w:p>
        </w:tc>
        <w:tc>
          <w:tcPr>
            <w:tcW w:w="2254" w:type="dxa"/>
            <w:shd w:val="clear" w:color="auto" w:fill="F6C5AC" w:themeFill="accent2" w:themeFillTint="66"/>
          </w:tcPr>
          <w:p w14:paraId="137119D8" w14:textId="2D4AB31F" w:rsidR="0077695B" w:rsidRPr="004D2407" w:rsidRDefault="00C82285"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Pr</w:t>
            </w:r>
            <w:r w:rsidR="00254AF2" w:rsidRPr="004D2407">
              <w:rPr>
                <w:rFonts w:ascii="Arial" w:hAnsi="Arial" w:cs="Arial"/>
                <w:sz w:val="22"/>
                <w:szCs w:val="22"/>
              </w:rPr>
              <w:t xml:space="preserve">ocurement Manager </w:t>
            </w:r>
          </w:p>
        </w:tc>
        <w:tc>
          <w:tcPr>
            <w:tcW w:w="2254" w:type="dxa"/>
            <w:shd w:val="clear" w:color="auto" w:fill="F6C5AC" w:themeFill="accent2" w:themeFillTint="66"/>
          </w:tcPr>
          <w:p w14:paraId="74F93E3F" w14:textId="0C12AFFD" w:rsidR="0077695B" w:rsidRPr="004D2407" w:rsidRDefault="00254AF2"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2407">
              <w:rPr>
                <w:rFonts w:ascii="Arial" w:hAnsi="Arial" w:cs="Arial"/>
                <w:sz w:val="22"/>
                <w:szCs w:val="22"/>
              </w:rPr>
              <w:t>Improved collaboration</w:t>
            </w:r>
          </w:p>
        </w:tc>
      </w:tr>
      <w:tr w:rsidR="0077695B" w:rsidRPr="004D2407" w14:paraId="285CBD49" w14:textId="77777777" w:rsidTr="00DC662A">
        <w:tc>
          <w:tcPr>
            <w:cnfStyle w:val="001000000000" w:firstRow="0" w:lastRow="0" w:firstColumn="1" w:lastColumn="0" w:oddVBand="0" w:evenVBand="0" w:oddHBand="0" w:evenHBand="0" w:firstRowFirstColumn="0" w:firstRowLastColumn="0" w:lastRowFirstColumn="0" w:lastRowLastColumn="0"/>
            <w:tcW w:w="2254" w:type="dxa"/>
            <w:shd w:val="clear" w:color="auto" w:fill="A9F1F9"/>
          </w:tcPr>
          <w:p w14:paraId="5F4D6EF4" w14:textId="4E8FF8C9" w:rsidR="0077695B" w:rsidRPr="004D2407" w:rsidRDefault="00254AF2" w:rsidP="0021374F">
            <w:pPr>
              <w:rPr>
                <w:rFonts w:ascii="Arial" w:hAnsi="Arial" w:cs="Arial"/>
                <w:sz w:val="22"/>
                <w:szCs w:val="22"/>
              </w:rPr>
            </w:pPr>
            <w:r w:rsidRPr="004D2407">
              <w:rPr>
                <w:rFonts w:ascii="Arial" w:hAnsi="Arial" w:cs="Arial"/>
                <w:sz w:val="22"/>
                <w:szCs w:val="22"/>
              </w:rPr>
              <w:t xml:space="preserve">Legal and Compliance </w:t>
            </w:r>
          </w:p>
        </w:tc>
        <w:tc>
          <w:tcPr>
            <w:tcW w:w="2254" w:type="dxa"/>
            <w:shd w:val="clear" w:color="auto" w:fill="C1E4F5" w:themeFill="accent1" w:themeFillTint="33"/>
          </w:tcPr>
          <w:p w14:paraId="38A65D42" w14:textId="56F8A13F" w:rsidR="0077695B" w:rsidRPr="004D2407" w:rsidRDefault="009F35EA"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fr-FR"/>
              </w:rPr>
            </w:pPr>
            <w:r w:rsidRPr="004D2407">
              <w:rPr>
                <w:rFonts w:ascii="Arial" w:hAnsi="Arial" w:cs="Arial"/>
                <w:sz w:val="22"/>
                <w:szCs w:val="22"/>
                <w:lang w:val="fr-FR"/>
              </w:rPr>
              <w:t xml:space="preserve">GDPR compliance, data protection updates, audits </w:t>
            </w:r>
          </w:p>
        </w:tc>
        <w:tc>
          <w:tcPr>
            <w:tcW w:w="2254" w:type="dxa"/>
            <w:shd w:val="clear" w:color="auto" w:fill="C1E4F5" w:themeFill="accent1" w:themeFillTint="33"/>
          </w:tcPr>
          <w:p w14:paraId="615485EA" w14:textId="44C73C46" w:rsidR="0077695B" w:rsidRPr="004D2407" w:rsidRDefault="0098133B"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fr-FR"/>
              </w:rPr>
            </w:pPr>
            <w:r w:rsidRPr="004D2407">
              <w:rPr>
                <w:rFonts w:ascii="Arial" w:hAnsi="Arial" w:cs="Arial"/>
                <w:sz w:val="22"/>
                <w:szCs w:val="22"/>
                <w:lang w:val="fr-FR"/>
              </w:rPr>
              <w:t>Compliance Manager</w:t>
            </w:r>
          </w:p>
        </w:tc>
        <w:tc>
          <w:tcPr>
            <w:tcW w:w="2254" w:type="dxa"/>
            <w:shd w:val="clear" w:color="auto" w:fill="C1E4F5" w:themeFill="accent1" w:themeFillTint="33"/>
          </w:tcPr>
          <w:p w14:paraId="02A25327" w14:textId="0190DE8E" w:rsidR="0077695B" w:rsidRPr="004D2407" w:rsidRDefault="0098133B" w:rsidP="0021374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fr-FR"/>
              </w:rPr>
            </w:pPr>
            <w:proofErr w:type="spellStart"/>
            <w:r w:rsidRPr="004D2407">
              <w:rPr>
                <w:rFonts w:ascii="Arial" w:hAnsi="Arial" w:cs="Arial"/>
                <w:sz w:val="22"/>
                <w:szCs w:val="22"/>
                <w:lang w:val="fr-FR"/>
              </w:rPr>
              <w:t>Regulatory</w:t>
            </w:r>
            <w:proofErr w:type="spellEnd"/>
            <w:r w:rsidRPr="004D2407">
              <w:rPr>
                <w:rFonts w:ascii="Arial" w:hAnsi="Arial" w:cs="Arial"/>
                <w:sz w:val="22"/>
                <w:szCs w:val="22"/>
                <w:lang w:val="fr-FR"/>
              </w:rPr>
              <w:t xml:space="preserve"> compliance </w:t>
            </w:r>
          </w:p>
        </w:tc>
      </w:tr>
    </w:tbl>
    <w:p w14:paraId="2B4EEE41" w14:textId="4B74F074" w:rsidR="008C7C90" w:rsidRPr="00683024" w:rsidRDefault="008C7C90" w:rsidP="0021374F">
      <w:pPr>
        <w:rPr>
          <w:rFonts w:ascii="Arial" w:hAnsi="Arial" w:cs="Arial"/>
          <w:sz w:val="22"/>
          <w:szCs w:val="22"/>
        </w:rPr>
      </w:pPr>
    </w:p>
    <w:p w14:paraId="5777D0C0" w14:textId="15E5E209" w:rsidR="000E06B1" w:rsidRPr="00683024" w:rsidRDefault="00DB53B3" w:rsidP="008C7C90">
      <w:pPr>
        <w:spacing w:line="360" w:lineRule="auto"/>
        <w:rPr>
          <w:rFonts w:ascii="Arial" w:hAnsi="Arial" w:cs="Arial"/>
          <w:sz w:val="22"/>
          <w:szCs w:val="22"/>
        </w:rPr>
      </w:pPr>
      <w:r w:rsidRPr="00683024">
        <w:rPr>
          <w:rFonts w:ascii="Arial" w:hAnsi="Arial" w:cs="Arial"/>
          <w:sz w:val="22"/>
          <w:szCs w:val="22"/>
        </w:rPr>
        <w:t>A communication pla</w:t>
      </w:r>
      <w:r w:rsidR="00E53451" w:rsidRPr="00683024">
        <w:rPr>
          <w:rFonts w:ascii="Arial" w:hAnsi="Arial" w:cs="Arial"/>
          <w:sz w:val="22"/>
          <w:szCs w:val="22"/>
        </w:rPr>
        <w:t xml:space="preserve">n ensures that stakeholders receive information through appropriates channels at the correct time. </w:t>
      </w:r>
      <w:r w:rsidR="00157DAD" w:rsidRPr="00683024">
        <w:rPr>
          <w:rFonts w:ascii="Arial" w:hAnsi="Arial" w:cs="Arial"/>
          <w:sz w:val="22"/>
          <w:szCs w:val="22"/>
        </w:rPr>
        <w:t xml:space="preserve">According to the PMBOK Guide, effective communication is fundamental to stakeholder engagement </w:t>
      </w:r>
      <w:r w:rsidR="00E4741B" w:rsidRPr="00683024">
        <w:rPr>
          <w:rFonts w:ascii="Arial" w:hAnsi="Arial" w:cs="Arial"/>
          <w:sz w:val="22"/>
          <w:szCs w:val="22"/>
        </w:rPr>
        <w:t>because it builds trust, reduces uncertainty and supports informed decision-</w:t>
      </w:r>
      <w:r w:rsidR="00C24C3E" w:rsidRPr="00683024">
        <w:rPr>
          <w:rFonts w:ascii="Arial" w:hAnsi="Arial" w:cs="Arial"/>
          <w:sz w:val="22"/>
          <w:szCs w:val="22"/>
        </w:rPr>
        <w:t>making (</w:t>
      </w:r>
      <w:r w:rsidR="00D754C4" w:rsidRPr="00683024">
        <w:rPr>
          <w:rFonts w:ascii="Arial" w:hAnsi="Arial" w:cs="Arial"/>
          <w:sz w:val="22"/>
          <w:szCs w:val="22"/>
        </w:rPr>
        <w:t>Project Management Institute,2021).</w:t>
      </w:r>
    </w:p>
    <w:p w14:paraId="6BE60652" w14:textId="199B540F" w:rsidR="00C17AA6" w:rsidRPr="00683024" w:rsidRDefault="004023E6" w:rsidP="00906150">
      <w:pPr>
        <w:pStyle w:val="Heading2"/>
        <w:rPr>
          <w:rFonts w:ascii="Arial" w:hAnsi="Arial" w:cs="Arial"/>
        </w:rPr>
      </w:pPr>
      <w:bookmarkStart w:id="15" w:name="_Toc235361869"/>
      <w:r w:rsidRPr="00683024">
        <w:rPr>
          <w:rFonts w:ascii="Arial" w:hAnsi="Arial" w:cs="Arial"/>
        </w:rPr>
        <w:lastRenderedPageBreak/>
        <w:t>5.3</w:t>
      </w:r>
      <w:r w:rsidR="002D7D8B" w:rsidRPr="00683024">
        <w:rPr>
          <w:rFonts w:ascii="Arial" w:hAnsi="Arial" w:cs="Arial"/>
        </w:rPr>
        <w:t xml:space="preserve"> </w:t>
      </w:r>
      <w:r w:rsidR="00F17A60" w:rsidRPr="00683024">
        <w:rPr>
          <w:rFonts w:ascii="Arial" w:hAnsi="Arial" w:cs="Arial"/>
        </w:rPr>
        <w:t>Table 2: RACI Matrix for Connect Plus Project</w:t>
      </w:r>
      <w:r w:rsidR="009E2295" w:rsidRPr="00683024">
        <w:rPr>
          <w:rFonts w:ascii="Arial" w:hAnsi="Arial" w:cs="Arial"/>
        </w:rPr>
        <w:t>, To</w:t>
      </w:r>
      <w:r w:rsidR="00F17A60" w:rsidRPr="00683024">
        <w:rPr>
          <w:rFonts w:ascii="Arial" w:hAnsi="Arial" w:cs="Arial"/>
        </w:rPr>
        <w:t xml:space="preserve"> </w:t>
      </w:r>
      <w:r w:rsidR="009E2295" w:rsidRPr="00683024">
        <w:rPr>
          <w:rFonts w:ascii="Arial" w:hAnsi="Arial" w:cs="Arial"/>
        </w:rPr>
        <w:t>who</w:t>
      </w:r>
      <w:r w:rsidR="00766C61" w:rsidRPr="00683024">
        <w:rPr>
          <w:rFonts w:ascii="Arial" w:hAnsi="Arial" w:cs="Arial"/>
        </w:rPr>
        <w:t xml:space="preserve"> an</w:t>
      </w:r>
      <w:r w:rsidR="009E2295" w:rsidRPr="00683024">
        <w:rPr>
          <w:rFonts w:ascii="Arial" w:hAnsi="Arial" w:cs="Arial"/>
        </w:rPr>
        <w:t xml:space="preserve">d which </w:t>
      </w:r>
      <w:r w:rsidR="00041C41" w:rsidRPr="00683024">
        <w:rPr>
          <w:rFonts w:ascii="Arial" w:hAnsi="Arial" w:cs="Arial"/>
        </w:rPr>
        <w:t>duty they are responsible for</w:t>
      </w:r>
      <w:r w:rsidR="00BF2B48" w:rsidRPr="00683024">
        <w:rPr>
          <w:rFonts w:ascii="Arial" w:hAnsi="Arial" w:cs="Arial"/>
        </w:rPr>
        <w:t>:</w:t>
      </w:r>
      <w:bookmarkEnd w:id="15"/>
      <w:r w:rsidR="00041C41" w:rsidRPr="00683024">
        <w:rPr>
          <w:rFonts w:ascii="Arial" w:hAnsi="Arial" w:cs="Arial"/>
        </w:rPr>
        <w:t xml:space="preserve"> </w:t>
      </w:r>
    </w:p>
    <w:p w14:paraId="6138FE2A" w14:textId="38A22025" w:rsidR="00C17AA6" w:rsidRPr="00683024" w:rsidRDefault="00432616" w:rsidP="00C17AA6">
      <w:pPr>
        <w:rPr>
          <w:rFonts w:ascii="Arial" w:hAnsi="Arial" w:cs="Arial"/>
          <w:sz w:val="22"/>
          <w:szCs w:val="22"/>
        </w:rPr>
      </w:pPr>
      <w:r w:rsidRPr="00683024">
        <w:rPr>
          <w:rFonts w:ascii="Arial" w:hAnsi="Arial" w:cs="Arial"/>
          <w:sz w:val="22"/>
          <w:szCs w:val="22"/>
        </w:rPr>
        <w:t xml:space="preserve">Key </w:t>
      </w:r>
    </w:p>
    <w:p w14:paraId="2972F202" w14:textId="2E08695C" w:rsidR="00432616" w:rsidRPr="00683024" w:rsidRDefault="007E7A30" w:rsidP="008C7C90">
      <w:pPr>
        <w:pStyle w:val="ListParagraph"/>
        <w:numPr>
          <w:ilvl w:val="0"/>
          <w:numId w:val="12"/>
        </w:numPr>
        <w:spacing w:line="360" w:lineRule="auto"/>
        <w:rPr>
          <w:rFonts w:ascii="Arial" w:hAnsi="Arial" w:cs="Arial"/>
          <w:sz w:val="22"/>
          <w:szCs w:val="22"/>
        </w:rPr>
      </w:pPr>
      <w:r w:rsidRPr="00683024">
        <w:rPr>
          <w:rFonts w:ascii="Arial" w:hAnsi="Arial" w:cs="Arial"/>
          <w:sz w:val="22"/>
          <w:szCs w:val="22"/>
        </w:rPr>
        <w:t>R=</w:t>
      </w:r>
      <w:r w:rsidR="003A13E6" w:rsidRPr="00683024">
        <w:rPr>
          <w:rFonts w:ascii="Arial" w:hAnsi="Arial" w:cs="Arial"/>
          <w:sz w:val="22"/>
          <w:szCs w:val="22"/>
        </w:rPr>
        <w:t xml:space="preserve"> </w:t>
      </w:r>
      <w:r w:rsidR="002A7FF5" w:rsidRPr="00683024">
        <w:rPr>
          <w:rFonts w:ascii="Arial" w:hAnsi="Arial" w:cs="Arial"/>
          <w:sz w:val="22"/>
          <w:szCs w:val="22"/>
        </w:rPr>
        <w:t>Responsible</w:t>
      </w:r>
      <w:r w:rsidR="003A13E6" w:rsidRPr="00683024">
        <w:rPr>
          <w:rFonts w:ascii="Arial" w:hAnsi="Arial" w:cs="Arial"/>
          <w:sz w:val="22"/>
          <w:szCs w:val="22"/>
        </w:rPr>
        <w:t xml:space="preserve"> </w:t>
      </w:r>
      <w:r w:rsidRPr="00683024">
        <w:rPr>
          <w:rFonts w:ascii="Arial" w:hAnsi="Arial" w:cs="Arial"/>
          <w:sz w:val="22"/>
          <w:szCs w:val="22"/>
        </w:rPr>
        <w:t>(</w:t>
      </w:r>
      <w:r w:rsidR="003A13E6" w:rsidRPr="00683024">
        <w:rPr>
          <w:rFonts w:ascii="Arial" w:hAnsi="Arial" w:cs="Arial"/>
          <w:sz w:val="22"/>
          <w:szCs w:val="22"/>
        </w:rPr>
        <w:t>Complete the task</w:t>
      </w:r>
      <w:r w:rsidR="002A7FF5" w:rsidRPr="00683024">
        <w:rPr>
          <w:rFonts w:ascii="Arial" w:hAnsi="Arial" w:cs="Arial"/>
          <w:sz w:val="22"/>
          <w:szCs w:val="22"/>
        </w:rPr>
        <w:t>)</w:t>
      </w:r>
    </w:p>
    <w:p w14:paraId="1873B74D" w14:textId="64C04F76" w:rsidR="002A7FF5" w:rsidRPr="00683024" w:rsidRDefault="002A7FF5" w:rsidP="008C7C90">
      <w:pPr>
        <w:pStyle w:val="ListParagraph"/>
        <w:numPr>
          <w:ilvl w:val="0"/>
          <w:numId w:val="12"/>
        </w:numPr>
        <w:spacing w:line="360" w:lineRule="auto"/>
        <w:rPr>
          <w:rFonts w:ascii="Arial" w:hAnsi="Arial" w:cs="Arial"/>
          <w:sz w:val="22"/>
          <w:szCs w:val="22"/>
        </w:rPr>
      </w:pPr>
      <w:r w:rsidRPr="00683024">
        <w:rPr>
          <w:rFonts w:ascii="Arial" w:hAnsi="Arial" w:cs="Arial"/>
          <w:sz w:val="22"/>
          <w:szCs w:val="22"/>
        </w:rPr>
        <w:t>A= Accountable (Ultimately answerable)</w:t>
      </w:r>
    </w:p>
    <w:p w14:paraId="15E0B34A" w14:textId="074185A6" w:rsidR="00C90411" w:rsidRPr="00683024" w:rsidRDefault="00625430" w:rsidP="00C90411">
      <w:pPr>
        <w:pStyle w:val="ListParagraph"/>
        <w:numPr>
          <w:ilvl w:val="0"/>
          <w:numId w:val="12"/>
        </w:numPr>
        <w:spacing w:line="360" w:lineRule="auto"/>
        <w:rPr>
          <w:rFonts w:ascii="Arial" w:hAnsi="Arial" w:cs="Arial"/>
          <w:sz w:val="22"/>
          <w:szCs w:val="22"/>
        </w:rPr>
      </w:pPr>
      <w:r w:rsidRPr="00683024">
        <w:rPr>
          <w:rFonts w:ascii="Arial" w:hAnsi="Arial" w:cs="Arial"/>
          <w:sz w:val="22"/>
          <w:szCs w:val="22"/>
        </w:rPr>
        <w:t>C=Consulted (Provides advice</w:t>
      </w:r>
      <w:r w:rsidR="00352B44" w:rsidRPr="00683024">
        <w:rPr>
          <w:rFonts w:ascii="Arial" w:hAnsi="Arial" w:cs="Arial"/>
          <w:sz w:val="22"/>
          <w:szCs w:val="22"/>
        </w:rPr>
        <w:t>/input</w:t>
      </w:r>
      <w:r w:rsidR="00906150" w:rsidRPr="00683024">
        <w:rPr>
          <w:rFonts w:ascii="Arial" w:hAnsi="Arial" w:cs="Arial"/>
          <w:sz w:val="22"/>
          <w:szCs w:val="22"/>
        </w:rPr>
        <w:t>)</w:t>
      </w:r>
    </w:p>
    <w:p w14:paraId="5ADAC095" w14:textId="0E7A6AC3" w:rsidR="00906150" w:rsidRPr="00683024" w:rsidRDefault="00906150" w:rsidP="00C90411">
      <w:pPr>
        <w:pStyle w:val="ListParagraph"/>
        <w:numPr>
          <w:ilvl w:val="0"/>
          <w:numId w:val="12"/>
        </w:numPr>
        <w:spacing w:line="360" w:lineRule="auto"/>
        <w:rPr>
          <w:rFonts w:ascii="Arial" w:hAnsi="Arial" w:cs="Arial"/>
          <w:sz w:val="22"/>
          <w:szCs w:val="22"/>
        </w:rPr>
      </w:pPr>
      <w:r w:rsidRPr="00683024">
        <w:rPr>
          <w:rFonts w:ascii="Arial" w:hAnsi="Arial" w:cs="Arial"/>
          <w:sz w:val="22"/>
          <w:szCs w:val="22"/>
        </w:rPr>
        <w:t xml:space="preserve">I= Informed </w:t>
      </w:r>
      <w:r w:rsidR="004A60D6" w:rsidRPr="00683024">
        <w:rPr>
          <w:rFonts w:ascii="Arial" w:hAnsi="Arial" w:cs="Arial"/>
          <w:sz w:val="22"/>
          <w:szCs w:val="22"/>
        </w:rPr>
        <w:t>(kept updated)</w:t>
      </w:r>
    </w:p>
    <w:p w14:paraId="220FDF4D" w14:textId="095E7690" w:rsidR="00C314C1" w:rsidRPr="00683024" w:rsidRDefault="00BF2B48" w:rsidP="00C314C1">
      <w:pPr>
        <w:pStyle w:val="ListParagraph"/>
        <w:spacing w:line="360" w:lineRule="auto"/>
        <w:ind w:left="1080"/>
        <w:rPr>
          <w:rFonts w:ascii="Arial" w:hAnsi="Arial" w:cs="Arial"/>
          <w:sz w:val="22"/>
          <w:szCs w:val="22"/>
        </w:rPr>
      </w:pPr>
      <w:r w:rsidRPr="00683024">
        <w:rPr>
          <w:rFonts w:ascii="Arial" w:hAnsi="Arial" w:cs="Arial"/>
          <w:noProof/>
        </w:rPr>
        <w:drawing>
          <wp:anchor distT="0" distB="0" distL="114300" distR="114300" simplePos="0" relativeHeight="251658259" behindDoc="0" locked="0" layoutInCell="1" allowOverlap="1" wp14:anchorId="3A40DD19" wp14:editId="7629981F">
            <wp:simplePos x="0" y="0"/>
            <wp:positionH relativeFrom="margin">
              <wp:align>center</wp:align>
            </wp:positionH>
            <wp:positionV relativeFrom="paragraph">
              <wp:posOffset>121920</wp:posOffset>
            </wp:positionV>
            <wp:extent cx="7194550" cy="5156200"/>
            <wp:effectExtent l="0" t="0" r="6350" b="0"/>
            <wp:wrapThrough wrapText="bothSides">
              <wp:wrapPolygon edited="0">
                <wp:start x="686" y="1995"/>
                <wp:lineTo x="686" y="9816"/>
                <wp:lineTo x="0" y="10694"/>
                <wp:lineTo x="0" y="11013"/>
                <wp:lineTo x="3660" y="12369"/>
                <wp:lineTo x="3775" y="19791"/>
                <wp:lineTo x="4976" y="20031"/>
                <wp:lineTo x="10867" y="20509"/>
                <wp:lineTo x="18588" y="20509"/>
                <wp:lineTo x="18759" y="20031"/>
                <wp:lineTo x="19503" y="19472"/>
                <wp:lineTo x="19503" y="17796"/>
                <wp:lineTo x="18759" y="17477"/>
                <wp:lineTo x="19331" y="17477"/>
                <wp:lineTo x="19503" y="16838"/>
                <wp:lineTo x="18817" y="16200"/>
                <wp:lineTo x="19674" y="16200"/>
                <wp:lineTo x="19331" y="15163"/>
                <wp:lineTo x="17330" y="14923"/>
                <wp:lineTo x="20246" y="13966"/>
                <wp:lineTo x="20304" y="13646"/>
                <wp:lineTo x="16414" y="12369"/>
                <wp:lineTo x="17902" y="12369"/>
                <wp:lineTo x="21505" y="11492"/>
                <wp:lineTo x="21562" y="10933"/>
                <wp:lineTo x="21562" y="9896"/>
                <wp:lineTo x="15042" y="9816"/>
                <wp:lineTo x="16414" y="9257"/>
                <wp:lineTo x="16357" y="8539"/>
                <wp:lineTo x="15900" y="7581"/>
                <wp:lineTo x="15728" y="7262"/>
                <wp:lineTo x="16700" y="6943"/>
                <wp:lineTo x="16643" y="4948"/>
                <wp:lineTo x="14241" y="4708"/>
                <wp:lineTo x="17215" y="3751"/>
                <wp:lineTo x="17215" y="3432"/>
                <wp:lineTo x="14356" y="2474"/>
                <wp:lineTo x="13326" y="1995"/>
                <wp:lineTo x="686" y="1995"/>
              </wp:wrapPolygon>
            </wp:wrapThrough>
            <wp:docPr id="827567291"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H relativeFrom="margin">
              <wp14:pctWidth>0</wp14:pctWidth>
            </wp14:sizeRelH>
            <wp14:sizeRelV relativeFrom="margin">
              <wp14:pctHeight>0</wp14:pctHeight>
            </wp14:sizeRelV>
          </wp:anchor>
        </w:drawing>
      </w:r>
    </w:p>
    <w:p w14:paraId="24335195" w14:textId="62E7665C" w:rsidR="00C314C1" w:rsidRPr="00683024" w:rsidRDefault="00C314C1" w:rsidP="00C314C1">
      <w:pPr>
        <w:pStyle w:val="ListParagraph"/>
        <w:spacing w:line="360" w:lineRule="auto"/>
        <w:ind w:left="1080"/>
        <w:rPr>
          <w:rFonts w:ascii="Arial" w:hAnsi="Arial" w:cs="Arial"/>
          <w:sz w:val="22"/>
          <w:szCs w:val="22"/>
        </w:rPr>
      </w:pPr>
    </w:p>
    <w:p w14:paraId="6C29A000" w14:textId="1DD9FC85" w:rsidR="00C314C1" w:rsidRPr="00683024" w:rsidRDefault="00C314C1" w:rsidP="00C314C1">
      <w:pPr>
        <w:pStyle w:val="ListParagraph"/>
        <w:spacing w:line="360" w:lineRule="auto"/>
        <w:ind w:left="1080"/>
        <w:rPr>
          <w:rFonts w:ascii="Arial" w:hAnsi="Arial" w:cs="Arial"/>
          <w:sz w:val="22"/>
          <w:szCs w:val="22"/>
        </w:rPr>
      </w:pPr>
    </w:p>
    <w:p w14:paraId="26B3ADD1" w14:textId="77777777" w:rsidR="00C314C1" w:rsidRPr="00683024" w:rsidRDefault="00C314C1" w:rsidP="00C314C1">
      <w:pPr>
        <w:pStyle w:val="ListParagraph"/>
        <w:spacing w:line="360" w:lineRule="auto"/>
        <w:ind w:left="1080"/>
        <w:rPr>
          <w:rFonts w:ascii="Arial" w:hAnsi="Arial" w:cs="Arial"/>
          <w:sz w:val="22"/>
          <w:szCs w:val="22"/>
        </w:rPr>
      </w:pPr>
    </w:p>
    <w:p w14:paraId="1731D138" w14:textId="77777777" w:rsidR="00C314C1" w:rsidRPr="00683024" w:rsidRDefault="00C314C1" w:rsidP="00C314C1">
      <w:pPr>
        <w:pStyle w:val="ListParagraph"/>
        <w:spacing w:line="360" w:lineRule="auto"/>
        <w:ind w:left="1080"/>
        <w:rPr>
          <w:rFonts w:ascii="Arial" w:hAnsi="Arial" w:cs="Arial"/>
          <w:sz w:val="22"/>
          <w:szCs w:val="22"/>
        </w:rPr>
      </w:pPr>
    </w:p>
    <w:p w14:paraId="5D21E22A" w14:textId="77777777" w:rsidR="00C314C1" w:rsidRPr="00683024" w:rsidRDefault="00C314C1" w:rsidP="00C314C1">
      <w:pPr>
        <w:pStyle w:val="ListParagraph"/>
        <w:spacing w:line="360" w:lineRule="auto"/>
        <w:ind w:left="1080"/>
        <w:rPr>
          <w:rFonts w:ascii="Arial" w:hAnsi="Arial" w:cs="Arial"/>
          <w:sz w:val="22"/>
          <w:szCs w:val="22"/>
        </w:rPr>
      </w:pPr>
    </w:p>
    <w:p w14:paraId="7FB04070" w14:textId="77777777" w:rsidR="00C314C1" w:rsidRPr="00683024" w:rsidRDefault="00C314C1" w:rsidP="00C314C1">
      <w:pPr>
        <w:pStyle w:val="ListParagraph"/>
        <w:spacing w:line="360" w:lineRule="auto"/>
        <w:ind w:left="1080"/>
        <w:rPr>
          <w:rFonts w:ascii="Arial" w:hAnsi="Arial" w:cs="Arial"/>
          <w:sz w:val="22"/>
          <w:szCs w:val="22"/>
        </w:rPr>
      </w:pPr>
    </w:p>
    <w:p w14:paraId="5988D174" w14:textId="77777777" w:rsidR="00C314C1" w:rsidRPr="00683024" w:rsidRDefault="00C314C1" w:rsidP="00C314C1">
      <w:pPr>
        <w:pStyle w:val="ListParagraph"/>
        <w:spacing w:line="360" w:lineRule="auto"/>
        <w:ind w:left="1080"/>
        <w:rPr>
          <w:rFonts w:ascii="Arial" w:hAnsi="Arial" w:cs="Arial"/>
          <w:sz w:val="22"/>
          <w:szCs w:val="22"/>
        </w:rPr>
      </w:pPr>
    </w:p>
    <w:p w14:paraId="27A9687E" w14:textId="77777777" w:rsidR="00BF2B48" w:rsidRPr="00683024" w:rsidRDefault="00BF2B48" w:rsidP="00C314C1">
      <w:pPr>
        <w:pStyle w:val="ListParagraph"/>
        <w:spacing w:line="360" w:lineRule="auto"/>
        <w:ind w:left="1080"/>
        <w:rPr>
          <w:rFonts w:ascii="Arial" w:hAnsi="Arial" w:cs="Arial"/>
          <w:sz w:val="22"/>
          <w:szCs w:val="22"/>
        </w:rPr>
      </w:pPr>
    </w:p>
    <w:p w14:paraId="757D9AA4" w14:textId="77777777" w:rsidR="00BF2B48" w:rsidRPr="00683024" w:rsidRDefault="00BF2B48" w:rsidP="00C314C1">
      <w:pPr>
        <w:pStyle w:val="ListParagraph"/>
        <w:spacing w:line="360" w:lineRule="auto"/>
        <w:ind w:left="1080"/>
        <w:rPr>
          <w:rFonts w:ascii="Arial" w:hAnsi="Arial" w:cs="Arial"/>
          <w:sz w:val="22"/>
          <w:szCs w:val="22"/>
        </w:rPr>
      </w:pPr>
    </w:p>
    <w:p w14:paraId="4518CD6E" w14:textId="77777777" w:rsidR="00BF2B48" w:rsidRPr="00683024" w:rsidRDefault="00BF2B48" w:rsidP="00C314C1">
      <w:pPr>
        <w:pStyle w:val="ListParagraph"/>
        <w:spacing w:line="360" w:lineRule="auto"/>
        <w:ind w:left="1080"/>
        <w:rPr>
          <w:rFonts w:ascii="Arial" w:hAnsi="Arial" w:cs="Arial"/>
          <w:sz w:val="22"/>
          <w:szCs w:val="22"/>
        </w:rPr>
      </w:pPr>
    </w:p>
    <w:p w14:paraId="5276FD09" w14:textId="77777777" w:rsidR="00BF2B48" w:rsidRPr="00683024" w:rsidRDefault="00BF2B48" w:rsidP="00C314C1">
      <w:pPr>
        <w:pStyle w:val="ListParagraph"/>
        <w:spacing w:line="360" w:lineRule="auto"/>
        <w:ind w:left="1080"/>
        <w:rPr>
          <w:rFonts w:ascii="Arial" w:hAnsi="Arial" w:cs="Arial"/>
          <w:sz w:val="22"/>
          <w:szCs w:val="22"/>
        </w:rPr>
      </w:pPr>
    </w:p>
    <w:p w14:paraId="3584FE46" w14:textId="77777777" w:rsidR="00BF2B48" w:rsidRPr="00683024" w:rsidRDefault="00BF2B48" w:rsidP="00C314C1">
      <w:pPr>
        <w:pStyle w:val="ListParagraph"/>
        <w:spacing w:line="360" w:lineRule="auto"/>
        <w:ind w:left="1080"/>
        <w:rPr>
          <w:rFonts w:ascii="Arial" w:hAnsi="Arial" w:cs="Arial"/>
          <w:sz w:val="22"/>
          <w:szCs w:val="22"/>
        </w:rPr>
      </w:pPr>
    </w:p>
    <w:p w14:paraId="3BB1DE2C" w14:textId="77777777" w:rsidR="00BF2B48" w:rsidRPr="00683024" w:rsidRDefault="00BF2B48" w:rsidP="00C314C1">
      <w:pPr>
        <w:pStyle w:val="ListParagraph"/>
        <w:spacing w:line="360" w:lineRule="auto"/>
        <w:ind w:left="1080"/>
        <w:rPr>
          <w:rFonts w:ascii="Arial" w:hAnsi="Arial" w:cs="Arial"/>
          <w:sz w:val="22"/>
          <w:szCs w:val="22"/>
        </w:rPr>
      </w:pPr>
    </w:p>
    <w:p w14:paraId="53496E41" w14:textId="512A2394" w:rsidR="00484BE6" w:rsidRPr="00683024" w:rsidRDefault="00955146" w:rsidP="00BF2B48">
      <w:pPr>
        <w:pStyle w:val="Heading2"/>
        <w:rPr>
          <w:rFonts w:ascii="Arial" w:eastAsia="Arial Nova" w:hAnsi="Arial" w:cs="Arial"/>
        </w:rPr>
      </w:pPr>
      <w:bookmarkStart w:id="16" w:name="_Toc235361870"/>
      <w:r w:rsidRPr="00683024">
        <w:rPr>
          <w:rStyle w:val="Heading2Char"/>
          <w:rFonts w:ascii="Arial" w:hAnsi="Arial" w:cs="Arial"/>
        </w:rPr>
        <w:lastRenderedPageBreak/>
        <w:t xml:space="preserve">5.4 </w:t>
      </w:r>
      <w:r w:rsidR="00F95F50" w:rsidRPr="00683024">
        <w:rPr>
          <w:rStyle w:val="Heading2Char"/>
          <w:rFonts w:ascii="Arial" w:hAnsi="Arial" w:cs="Arial"/>
        </w:rPr>
        <w:t>Timeline of Activities</w:t>
      </w:r>
      <w:bookmarkEnd w:id="16"/>
      <w:r w:rsidR="00F95F50" w:rsidRPr="00683024">
        <w:rPr>
          <w:rFonts w:ascii="Arial" w:eastAsia="Arial Nova" w:hAnsi="Arial" w:cs="Arial"/>
        </w:rPr>
        <w:t xml:space="preserve"> </w:t>
      </w:r>
    </w:p>
    <w:p w14:paraId="4D3FF127" w14:textId="4ED5680C" w:rsidR="00484BE6" w:rsidRPr="00683024" w:rsidRDefault="002A4C3F" w:rsidP="29C93A94">
      <w:pPr>
        <w:rPr>
          <w:rFonts w:ascii="Arial" w:eastAsia="Arial Nova" w:hAnsi="Arial" w:cs="Arial"/>
          <w:sz w:val="22"/>
          <w:szCs w:val="22"/>
        </w:rPr>
      </w:pPr>
      <w:r w:rsidRPr="00683024">
        <w:rPr>
          <w:rFonts w:ascii="Arial" w:eastAsia="Arial Nova" w:hAnsi="Arial" w:cs="Arial"/>
          <w:noProof/>
          <w:sz w:val="22"/>
          <w:szCs w:val="22"/>
        </w:rPr>
        <w:drawing>
          <wp:inline distT="0" distB="0" distL="0" distR="0" wp14:anchorId="3E951D1F" wp14:editId="55BCBCFA">
            <wp:extent cx="6019800" cy="3727450"/>
            <wp:effectExtent l="0" t="0" r="19050" b="0"/>
            <wp:docPr id="997012980"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DB46DE4" w14:textId="6A758C15" w:rsidR="00484BE6" w:rsidRPr="00683024" w:rsidRDefault="00BF2B48" w:rsidP="008D35AC">
      <w:pPr>
        <w:pStyle w:val="Heading2"/>
        <w:rPr>
          <w:rFonts w:ascii="Arial" w:eastAsia="Arial Nova" w:hAnsi="Arial" w:cs="Arial"/>
        </w:rPr>
      </w:pPr>
      <w:bookmarkStart w:id="17" w:name="_Toc235361871"/>
      <w:r w:rsidRPr="00683024">
        <w:rPr>
          <w:rFonts w:ascii="Arial" w:eastAsia="Arial Nova" w:hAnsi="Arial" w:cs="Arial"/>
        </w:rPr>
        <w:t>5.6</w:t>
      </w:r>
      <w:r w:rsidR="008D35AC" w:rsidRPr="00683024">
        <w:rPr>
          <w:rFonts w:ascii="Arial" w:eastAsia="Arial Nova" w:hAnsi="Arial" w:cs="Arial"/>
        </w:rPr>
        <w:t xml:space="preserve"> Explanation</w:t>
      </w:r>
      <w:bookmarkEnd w:id="17"/>
    </w:p>
    <w:p w14:paraId="2D38B10C" w14:textId="03ED38BA" w:rsidR="008D35AC" w:rsidRPr="00683024" w:rsidRDefault="00EE0F42" w:rsidP="008C7C90">
      <w:pPr>
        <w:spacing w:line="360" w:lineRule="auto"/>
        <w:rPr>
          <w:rFonts w:ascii="Arial" w:hAnsi="Arial" w:cs="Arial"/>
          <w:sz w:val="22"/>
          <w:szCs w:val="22"/>
        </w:rPr>
      </w:pPr>
      <w:r w:rsidRPr="00683024">
        <w:rPr>
          <w:rFonts w:ascii="Arial" w:hAnsi="Arial" w:cs="Arial"/>
          <w:sz w:val="22"/>
          <w:szCs w:val="22"/>
        </w:rPr>
        <w:t xml:space="preserve">The RACI Matrix </w:t>
      </w:r>
      <w:r w:rsidR="00823C8C" w:rsidRPr="00683024">
        <w:rPr>
          <w:rFonts w:ascii="Arial" w:hAnsi="Arial" w:cs="Arial"/>
          <w:sz w:val="22"/>
          <w:szCs w:val="22"/>
        </w:rPr>
        <w:t xml:space="preserve">demonstrates how </w:t>
      </w:r>
      <w:r w:rsidR="003D328A" w:rsidRPr="00683024">
        <w:rPr>
          <w:rFonts w:ascii="Arial" w:hAnsi="Arial" w:cs="Arial"/>
          <w:sz w:val="22"/>
          <w:szCs w:val="22"/>
        </w:rPr>
        <w:t xml:space="preserve">responsibility and accountability change </w:t>
      </w:r>
      <w:r w:rsidR="003F3F98" w:rsidRPr="00683024">
        <w:rPr>
          <w:rFonts w:ascii="Arial" w:hAnsi="Arial" w:cs="Arial"/>
          <w:sz w:val="22"/>
          <w:szCs w:val="22"/>
        </w:rPr>
        <w:t xml:space="preserve">throughout </w:t>
      </w:r>
      <w:r w:rsidR="00576658" w:rsidRPr="00683024">
        <w:rPr>
          <w:rFonts w:ascii="Arial" w:hAnsi="Arial" w:cs="Arial"/>
          <w:sz w:val="22"/>
          <w:szCs w:val="22"/>
        </w:rPr>
        <w:t>the six-month implementation of the platform</w:t>
      </w:r>
      <w:r w:rsidR="00E31C9A" w:rsidRPr="00683024">
        <w:rPr>
          <w:rFonts w:ascii="Arial" w:hAnsi="Arial" w:cs="Arial"/>
          <w:sz w:val="22"/>
          <w:szCs w:val="22"/>
        </w:rPr>
        <w:t xml:space="preserve">. During the planning stage, the Project Manager is accountable </w:t>
      </w:r>
      <w:r w:rsidR="000F1B85" w:rsidRPr="00683024">
        <w:rPr>
          <w:rFonts w:ascii="Arial" w:hAnsi="Arial" w:cs="Arial"/>
          <w:sz w:val="22"/>
          <w:szCs w:val="22"/>
        </w:rPr>
        <w:t>for initiating the project and coordinating stakeholder engagement</w:t>
      </w:r>
      <w:r w:rsidR="002520BA" w:rsidRPr="00683024">
        <w:rPr>
          <w:rFonts w:ascii="Arial" w:hAnsi="Arial" w:cs="Arial"/>
          <w:sz w:val="22"/>
          <w:szCs w:val="22"/>
        </w:rPr>
        <w:t xml:space="preserve">, while the Board of Directors and Executive Management provide governance </w:t>
      </w:r>
      <w:r w:rsidR="00552EA7" w:rsidRPr="00683024">
        <w:rPr>
          <w:rFonts w:ascii="Arial" w:hAnsi="Arial" w:cs="Arial"/>
          <w:sz w:val="22"/>
          <w:szCs w:val="22"/>
        </w:rPr>
        <w:t xml:space="preserve">and strategic direction. As </w:t>
      </w:r>
      <w:r w:rsidR="00845D9E" w:rsidRPr="00683024">
        <w:rPr>
          <w:rFonts w:ascii="Arial" w:hAnsi="Arial" w:cs="Arial"/>
          <w:sz w:val="22"/>
          <w:szCs w:val="22"/>
        </w:rPr>
        <w:t xml:space="preserve">the project moves </w:t>
      </w:r>
      <w:r w:rsidR="00233D8B" w:rsidRPr="00683024">
        <w:rPr>
          <w:rFonts w:ascii="Arial" w:hAnsi="Arial" w:cs="Arial"/>
          <w:sz w:val="22"/>
          <w:szCs w:val="22"/>
        </w:rPr>
        <w:t>into development, responsibility shift primarily to the IT, AI and technology vendors teams respon</w:t>
      </w:r>
      <w:r w:rsidR="003729EF" w:rsidRPr="00683024">
        <w:rPr>
          <w:rFonts w:ascii="Arial" w:hAnsi="Arial" w:cs="Arial"/>
          <w:sz w:val="22"/>
          <w:szCs w:val="22"/>
        </w:rPr>
        <w:t>sible for delivering the digital platform.</w:t>
      </w:r>
    </w:p>
    <w:p w14:paraId="7C962FC8" w14:textId="0F39448B" w:rsidR="003729EF" w:rsidRPr="00683024" w:rsidRDefault="009A2669" w:rsidP="008C7C90">
      <w:pPr>
        <w:spacing w:line="360" w:lineRule="auto"/>
        <w:rPr>
          <w:rFonts w:ascii="Arial" w:hAnsi="Arial" w:cs="Arial"/>
          <w:sz w:val="22"/>
          <w:szCs w:val="22"/>
        </w:rPr>
      </w:pPr>
      <w:r w:rsidRPr="00683024">
        <w:rPr>
          <w:rFonts w:ascii="Arial" w:hAnsi="Arial" w:cs="Arial"/>
          <w:sz w:val="22"/>
          <w:szCs w:val="22"/>
        </w:rPr>
        <w:t>During Months 4 and 5, operational stakeholders become increasingly involved. HR leads employee training, Store Managers coordinate implementation at branch level</w:t>
      </w:r>
      <w:r w:rsidR="00C35B1B" w:rsidRPr="00683024">
        <w:rPr>
          <w:rFonts w:ascii="Arial" w:hAnsi="Arial" w:cs="Arial"/>
          <w:sz w:val="22"/>
          <w:szCs w:val="22"/>
        </w:rPr>
        <w:t xml:space="preserve">, and customers participate </w:t>
      </w:r>
      <w:r w:rsidR="00F768E5" w:rsidRPr="00683024">
        <w:rPr>
          <w:rFonts w:ascii="Arial" w:hAnsi="Arial" w:cs="Arial"/>
          <w:sz w:val="22"/>
          <w:szCs w:val="22"/>
        </w:rPr>
        <w:t>in pilot testing, providing valuable feedback for improvemen</w:t>
      </w:r>
      <w:r w:rsidR="000737A5" w:rsidRPr="00683024">
        <w:rPr>
          <w:rFonts w:ascii="Arial" w:hAnsi="Arial" w:cs="Arial"/>
          <w:sz w:val="22"/>
          <w:szCs w:val="22"/>
        </w:rPr>
        <w:t>ts before the global rollout. Finally, Month 6 focuses on organisation</w:t>
      </w:r>
      <w:r w:rsidR="00A76FA0" w:rsidRPr="00683024">
        <w:rPr>
          <w:rFonts w:ascii="Arial" w:hAnsi="Arial" w:cs="Arial"/>
          <w:sz w:val="22"/>
          <w:szCs w:val="22"/>
        </w:rPr>
        <w:t>-wide deployment, supp</w:t>
      </w:r>
      <w:r w:rsidR="000020AD" w:rsidRPr="00683024">
        <w:rPr>
          <w:rFonts w:ascii="Arial" w:hAnsi="Arial" w:cs="Arial"/>
          <w:sz w:val="22"/>
          <w:szCs w:val="22"/>
        </w:rPr>
        <w:t xml:space="preserve">orted by Marketing, Suppliers and Store Employees to </w:t>
      </w:r>
      <w:r w:rsidR="006C218D" w:rsidRPr="00683024">
        <w:rPr>
          <w:rFonts w:ascii="Arial" w:hAnsi="Arial" w:cs="Arial"/>
          <w:sz w:val="22"/>
          <w:szCs w:val="22"/>
        </w:rPr>
        <w:t>maximise customer adoption and ensure operational continuity.</w:t>
      </w:r>
    </w:p>
    <w:p w14:paraId="3F7B9BF5" w14:textId="1E12D9B7" w:rsidR="00FA29D3" w:rsidRPr="00683024" w:rsidRDefault="00FA29D3" w:rsidP="008C7C90">
      <w:pPr>
        <w:spacing w:line="360" w:lineRule="auto"/>
        <w:rPr>
          <w:rFonts w:ascii="Arial" w:hAnsi="Arial" w:cs="Arial"/>
          <w:sz w:val="22"/>
          <w:szCs w:val="22"/>
        </w:rPr>
      </w:pPr>
      <w:r w:rsidRPr="00683024">
        <w:rPr>
          <w:rFonts w:ascii="Arial" w:hAnsi="Arial" w:cs="Arial"/>
          <w:sz w:val="22"/>
          <w:szCs w:val="22"/>
        </w:rPr>
        <w:t xml:space="preserve">Using a RACI </w:t>
      </w:r>
      <w:r w:rsidR="00695FA0" w:rsidRPr="00683024">
        <w:rPr>
          <w:rFonts w:ascii="Arial" w:hAnsi="Arial" w:cs="Arial"/>
          <w:sz w:val="22"/>
          <w:szCs w:val="22"/>
        </w:rPr>
        <w:t xml:space="preserve">Matrix helps eliminate </w:t>
      </w:r>
      <w:r w:rsidR="00143BBD" w:rsidRPr="00683024">
        <w:rPr>
          <w:rFonts w:ascii="Arial" w:hAnsi="Arial" w:cs="Arial"/>
          <w:sz w:val="22"/>
          <w:szCs w:val="22"/>
        </w:rPr>
        <w:t>uncertain</w:t>
      </w:r>
      <w:r w:rsidR="00695FA0" w:rsidRPr="00683024">
        <w:rPr>
          <w:rFonts w:ascii="Arial" w:hAnsi="Arial" w:cs="Arial"/>
          <w:sz w:val="22"/>
          <w:szCs w:val="22"/>
        </w:rPr>
        <w:t xml:space="preserve"> regarding role</w:t>
      </w:r>
      <w:r w:rsidR="00314FAB" w:rsidRPr="00683024">
        <w:rPr>
          <w:rFonts w:ascii="Arial" w:hAnsi="Arial" w:cs="Arial"/>
          <w:sz w:val="22"/>
          <w:szCs w:val="22"/>
        </w:rPr>
        <w:t xml:space="preserve"> and responsibilities, thereby improving coordination, accountability </w:t>
      </w:r>
      <w:r w:rsidR="001B4175" w:rsidRPr="00683024">
        <w:rPr>
          <w:rFonts w:ascii="Arial" w:hAnsi="Arial" w:cs="Arial"/>
          <w:sz w:val="22"/>
          <w:szCs w:val="22"/>
        </w:rPr>
        <w:t xml:space="preserve">and stakeholder engagement </w:t>
      </w:r>
      <w:r w:rsidR="00077075" w:rsidRPr="00683024">
        <w:rPr>
          <w:rFonts w:ascii="Arial" w:hAnsi="Arial" w:cs="Arial"/>
          <w:sz w:val="22"/>
          <w:szCs w:val="22"/>
        </w:rPr>
        <w:t>throughout the project life cycle. According to the</w:t>
      </w:r>
      <w:r w:rsidR="002B32DA" w:rsidRPr="00683024">
        <w:rPr>
          <w:rFonts w:ascii="Arial" w:hAnsi="Arial" w:cs="Arial"/>
          <w:sz w:val="22"/>
          <w:szCs w:val="22"/>
        </w:rPr>
        <w:t xml:space="preserve"> </w:t>
      </w:r>
      <w:r w:rsidR="00D909E5">
        <w:rPr>
          <w:rFonts w:ascii="Arial" w:hAnsi="Arial" w:cs="Arial"/>
          <w:sz w:val="22"/>
          <w:szCs w:val="22"/>
        </w:rPr>
        <w:t>(</w:t>
      </w:r>
      <w:r w:rsidR="002B32DA" w:rsidRPr="00683024">
        <w:rPr>
          <w:rFonts w:ascii="Arial" w:hAnsi="Arial" w:cs="Arial"/>
          <w:sz w:val="22"/>
          <w:szCs w:val="22"/>
        </w:rPr>
        <w:t>Project Management Institute</w:t>
      </w:r>
      <w:r w:rsidR="00D909E5">
        <w:rPr>
          <w:rFonts w:ascii="Arial" w:hAnsi="Arial" w:cs="Arial"/>
          <w:sz w:val="22"/>
          <w:szCs w:val="22"/>
        </w:rPr>
        <w:t>,</w:t>
      </w:r>
      <w:r w:rsidR="002B32DA" w:rsidRPr="00683024">
        <w:rPr>
          <w:rFonts w:ascii="Arial" w:hAnsi="Arial" w:cs="Arial"/>
          <w:sz w:val="22"/>
          <w:szCs w:val="22"/>
        </w:rPr>
        <w:t>2021)</w:t>
      </w:r>
      <w:r w:rsidR="00BF14CA" w:rsidRPr="00683024">
        <w:rPr>
          <w:rFonts w:ascii="Arial" w:hAnsi="Arial" w:cs="Arial"/>
          <w:sz w:val="22"/>
          <w:szCs w:val="22"/>
        </w:rPr>
        <w:t>.</w:t>
      </w:r>
      <w:r w:rsidR="00F2588F" w:rsidRPr="00683024">
        <w:rPr>
          <w:rFonts w:ascii="Arial" w:hAnsi="Arial" w:cs="Arial"/>
          <w:sz w:val="22"/>
          <w:szCs w:val="22"/>
        </w:rPr>
        <w:t>clearly defining responsibilities enhances governance</w:t>
      </w:r>
      <w:r w:rsidR="009963CE" w:rsidRPr="00683024">
        <w:rPr>
          <w:rFonts w:ascii="Arial" w:hAnsi="Arial" w:cs="Arial"/>
          <w:sz w:val="22"/>
          <w:szCs w:val="22"/>
        </w:rPr>
        <w:t xml:space="preserve">, reduces duplication of effort and </w:t>
      </w:r>
      <w:r w:rsidR="007F565B" w:rsidRPr="00683024">
        <w:rPr>
          <w:rFonts w:ascii="Arial" w:hAnsi="Arial" w:cs="Arial"/>
          <w:sz w:val="22"/>
          <w:szCs w:val="22"/>
        </w:rPr>
        <w:t>improves project success.</w:t>
      </w:r>
      <w:r w:rsidR="00BF14CA" w:rsidRPr="00683024">
        <w:rPr>
          <w:rFonts w:ascii="Arial" w:hAnsi="Arial" w:cs="Arial"/>
          <w:sz w:val="22"/>
          <w:szCs w:val="22"/>
        </w:rPr>
        <w:t xml:space="preserve"> However, because stakeholder</w:t>
      </w:r>
      <w:r w:rsidR="00F561D3" w:rsidRPr="00683024">
        <w:rPr>
          <w:rFonts w:ascii="Arial" w:hAnsi="Arial" w:cs="Arial"/>
          <w:sz w:val="22"/>
          <w:szCs w:val="22"/>
        </w:rPr>
        <w:t xml:space="preserve"> roles may evolve during complex digital transformation projects</w:t>
      </w:r>
      <w:r w:rsidR="002C7EC3" w:rsidRPr="00683024">
        <w:rPr>
          <w:rFonts w:ascii="Arial" w:hAnsi="Arial" w:cs="Arial"/>
          <w:sz w:val="22"/>
          <w:szCs w:val="22"/>
        </w:rPr>
        <w:t>, the RACI Matrix should be reviewed regularly</w:t>
      </w:r>
      <w:r w:rsidR="00367BC5" w:rsidRPr="00683024">
        <w:rPr>
          <w:rFonts w:ascii="Arial" w:hAnsi="Arial" w:cs="Arial"/>
          <w:sz w:val="22"/>
          <w:szCs w:val="22"/>
        </w:rPr>
        <w:t xml:space="preserve"> and co</w:t>
      </w:r>
      <w:r w:rsidR="007F565B" w:rsidRPr="00683024">
        <w:rPr>
          <w:rFonts w:ascii="Arial" w:hAnsi="Arial" w:cs="Arial"/>
          <w:sz w:val="22"/>
          <w:szCs w:val="22"/>
        </w:rPr>
        <w:t xml:space="preserve">mplemented by </w:t>
      </w:r>
      <w:r w:rsidR="006C1E0F" w:rsidRPr="00683024">
        <w:rPr>
          <w:rFonts w:ascii="Arial" w:hAnsi="Arial" w:cs="Arial"/>
          <w:sz w:val="22"/>
          <w:szCs w:val="22"/>
        </w:rPr>
        <w:lastRenderedPageBreak/>
        <w:t>dynamic stakeholder engagement tools such as the Communication Plan an</w:t>
      </w:r>
      <w:r w:rsidR="005C494A" w:rsidRPr="00683024">
        <w:rPr>
          <w:rFonts w:ascii="Arial" w:hAnsi="Arial" w:cs="Arial"/>
          <w:sz w:val="22"/>
          <w:szCs w:val="22"/>
        </w:rPr>
        <w:t>d SWANS/Owans framework (Bourne,2015).</w:t>
      </w:r>
    </w:p>
    <w:p w14:paraId="193E4781" w14:textId="6DCD8F7C" w:rsidR="00E87A44" w:rsidRPr="00683024" w:rsidRDefault="00CA4D17" w:rsidP="00CA131A">
      <w:pPr>
        <w:pStyle w:val="Heading2"/>
        <w:rPr>
          <w:rFonts w:ascii="Arial" w:hAnsi="Arial" w:cs="Arial"/>
        </w:rPr>
      </w:pPr>
      <w:bookmarkStart w:id="18" w:name="_Toc235361872"/>
      <w:r w:rsidRPr="00683024">
        <w:rPr>
          <w:rFonts w:ascii="Arial" w:hAnsi="Arial" w:cs="Arial"/>
        </w:rPr>
        <w:t>5.7  “4</w:t>
      </w:r>
      <w:r w:rsidR="008A0A17" w:rsidRPr="00683024">
        <w:rPr>
          <w:rFonts w:ascii="Arial" w:hAnsi="Arial" w:cs="Arial"/>
        </w:rPr>
        <w:t xml:space="preserve">C </w:t>
      </w:r>
      <w:r w:rsidR="005E4CAA" w:rsidRPr="00683024">
        <w:rPr>
          <w:rFonts w:ascii="Arial" w:hAnsi="Arial" w:cs="Arial"/>
        </w:rPr>
        <w:t>Table for engagement the stakeholders</w:t>
      </w:r>
      <w:r w:rsidRPr="00683024">
        <w:rPr>
          <w:rFonts w:ascii="Arial" w:hAnsi="Arial" w:cs="Arial"/>
        </w:rPr>
        <w:t>”</w:t>
      </w:r>
      <w:bookmarkEnd w:id="18"/>
      <w:r w:rsidR="005E4CAA" w:rsidRPr="00683024">
        <w:rPr>
          <w:rFonts w:ascii="Arial" w:hAnsi="Arial" w:cs="Arial"/>
        </w:rPr>
        <w:t xml:space="preserve"> </w:t>
      </w:r>
    </w:p>
    <w:p w14:paraId="38964A98" w14:textId="77777777" w:rsidR="00492044" w:rsidRPr="00683024" w:rsidRDefault="00492044" w:rsidP="00492044">
      <w:pPr>
        <w:rPr>
          <w:rFonts w:ascii="Arial" w:hAnsi="Arial" w:cs="Arial"/>
        </w:rPr>
      </w:pPr>
    </w:p>
    <w:tbl>
      <w:tblPr>
        <w:tblStyle w:val="PlainTable1"/>
        <w:tblW w:w="0" w:type="auto"/>
        <w:tblInd w:w="-714" w:type="dxa"/>
        <w:tblLook w:val="04A0" w:firstRow="1" w:lastRow="0" w:firstColumn="1" w:lastColumn="0" w:noHBand="0" w:noVBand="1"/>
      </w:tblPr>
      <w:tblGrid>
        <w:gridCol w:w="1997"/>
        <w:gridCol w:w="1683"/>
        <w:gridCol w:w="2035"/>
        <w:gridCol w:w="2307"/>
        <w:gridCol w:w="1708"/>
      </w:tblGrid>
      <w:tr w:rsidR="00492044" w:rsidRPr="00683024" w14:paraId="15EAE02D" w14:textId="5BD2C894" w:rsidTr="005E4C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4" w:type="dxa"/>
            <w:shd w:val="clear" w:color="auto" w:fill="EE0000"/>
          </w:tcPr>
          <w:p w14:paraId="732FBD20" w14:textId="6716A79F" w:rsidR="00492044" w:rsidRPr="00683024" w:rsidRDefault="00492044" w:rsidP="00CA131A">
            <w:pPr>
              <w:rPr>
                <w:rFonts w:ascii="Arial" w:hAnsi="Arial" w:cs="Arial"/>
                <w:sz w:val="22"/>
                <w:szCs w:val="22"/>
              </w:rPr>
            </w:pPr>
            <w:r w:rsidRPr="00683024">
              <w:rPr>
                <w:rFonts w:ascii="Arial" w:hAnsi="Arial" w:cs="Arial"/>
                <w:sz w:val="22"/>
                <w:szCs w:val="22"/>
              </w:rPr>
              <w:t xml:space="preserve">4C Element </w:t>
            </w:r>
          </w:p>
        </w:tc>
        <w:tc>
          <w:tcPr>
            <w:tcW w:w="1697" w:type="dxa"/>
            <w:shd w:val="clear" w:color="auto" w:fill="215E99" w:themeFill="text2" w:themeFillTint="BF"/>
          </w:tcPr>
          <w:p w14:paraId="09775835" w14:textId="577D4925" w:rsidR="00492044" w:rsidRPr="00683024" w:rsidRDefault="00492044" w:rsidP="00CA131A">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Purpose </w:t>
            </w:r>
          </w:p>
        </w:tc>
        <w:tc>
          <w:tcPr>
            <w:tcW w:w="2058" w:type="dxa"/>
            <w:shd w:val="clear" w:color="auto" w:fill="4C94D8" w:themeFill="text2" w:themeFillTint="80"/>
          </w:tcPr>
          <w:p w14:paraId="427FAC2A" w14:textId="4342BA32" w:rsidR="00492044" w:rsidRPr="00683024" w:rsidRDefault="00492044" w:rsidP="00CA131A">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Key Stakeholders </w:t>
            </w:r>
          </w:p>
        </w:tc>
        <w:tc>
          <w:tcPr>
            <w:tcW w:w="2346" w:type="dxa"/>
            <w:shd w:val="clear" w:color="auto" w:fill="45B0E1" w:themeFill="accent1" w:themeFillTint="99"/>
          </w:tcPr>
          <w:p w14:paraId="36FCA8F7" w14:textId="2133EEA2" w:rsidR="00492044" w:rsidRPr="00683024" w:rsidRDefault="00492044" w:rsidP="00CA131A">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Engagement Activities </w:t>
            </w:r>
          </w:p>
        </w:tc>
        <w:tc>
          <w:tcPr>
            <w:tcW w:w="1625" w:type="dxa"/>
            <w:shd w:val="clear" w:color="auto" w:fill="95DCF7" w:themeFill="accent4" w:themeFillTint="66"/>
          </w:tcPr>
          <w:p w14:paraId="4065AD82" w14:textId="15F3FF04" w:rsidR="00492044" w:rsidRPr="00683024" w:rsidRDefault="00A75A08" w:rsidP="00CA131A">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Expected </w:t>
            </w:r>
            <w:r w:rsidR="00BD0699" w:rsidRPr="00683024">
              <w:rPr>
                <w:rFonts w:ascii="Arial" w:hAnsi="Arial" w:cs="Arial"/>
                <w:sz w:val="22"/>
                <w:szCs w:val="22"/>
              </w:rPr>
              <w:t xml:space="preserve">Outcome </w:t>
            </w:r>
          </w:p>
        </w:tc>
      </w:tr>
      <w:tr w:rsidR="00492044" w:rsidRPr="00683024" w14:paraId="55294DCB" w14:textId="2DC2FBF4" w:rsidTr="005E4C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4" w:type="dxa"/>
            <w:shd w:val="clear" w:color="auto" w:fill="FFC000"/>
          </w:tcPr>
          <w:p w14:paraId="6EA6ED05" w14:textId="0AC41115" w:rsidR="00492044" w:rsidRPr="00683024" w:rsidRDefault="00492044" w:rsidP="00CA131A">
            <w:pPr>
              <w:rPr>
                <w:rFonts w:ascii="Arial" w:hAnsi="Arial" w:cs="Arial"/>
                <w:sz w:val="22"/>
                <w:szCs w:val="22"/>
              </w:rPr>
            </w:pPr>
            <w:r w:rsidRPr="00683024">
              <w:rPr>
                <w:rFonts w:ascii="Arial" w:hAnsi="Arial" w:cs="Arial"/>
                <w:sz w:val="22"/>
                <w:szCs w:val="22"/>
              </w:rPr>
              <w:t xml:space="preserve">Communication </w:t>
            </w:r>
          </w:p>
        </w:tc>
        <w:tc>
          <w:tcPr>
            <w:tcW w:w="1697" w:type="dxa"/>
            <w:shd w:val="clear" w:color="auto" w:fill="FFFF00"/>
          </w:tcPr>
          <w:p w14:paraId="14DFCE62" w14:textId="020035AC" w:rsidR="00492044" w:rsidRPr="00683024" w:rsidRDefault="00121866" w:rsidP="00CA131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Ensure stakeholders receive timely, accurate and clear information </w:t>
            </w:r>
            <w:r w:rsidR="00AC6529" w:rsidRPr="00683024">
              <w:rPr>
                <w:rFonts w:ascii="Arial" w:hAnsi="Arial" w:cs="Arial"/>
                <w:sz w:val="22"/>
                <w:szCs w:val="22"/>
              </w:rPr>
              <w:t xml:space="preserve">throughout the project </w:t>
            </w:r>
          </w:p>
        </w:tc>
        <w:tc>
          <w:tcPr>
            <w:tcW w:w="2058" w:type="dxa"/>
            <w:shd w:val="clear" w:color="auto" w:fill="FFFF00"/>
          </w:tcPr>
          <w:p w14:paraId="68FD38ED" w14:textId="38A6B22B" w:rsidR="00492044" w:rsidRPr="00683024" w:rsidRDefault="00805FC8" w:rsidP="00CA13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83024">
              <w:rPr>
                <w:rFonts w:ascii="Arial" w:hAnsi="Arial" w:cs="Arial"/>
                <w:sz w:val="22"/>
                <w:szCs w:val="22"/>
              </w:rPr>
              <w:t>Board of Directors, Exec</w:t>
            </w:r>
            <w:r w:rsidR="006265D7" w:rsidRPr="00683024">
              <w:rPr>
                <w:rFonts w:ascii="Arial" w:hAnsi="Arial" w:cs="Arial"/>
                <w:sz w:val="22"/>
                <w:szCs w:val="22"/>
              </w:rPr>
              <w:t xml:space="preserve">utive Management, Store Managers, Employees, Customers, Technology Vendors </w:t>
            </w:r>
          </w:p>
        </w:tc>
        <w:tc>
          <w:tcPr>
            <w:tcW w:w="2346" w:type="dxa"/>
            <w:shd w:val="clear" w:color="auto" w:fill="FFFF00"/>
          </w:tcPr>
          <w:p w14:paraId="557DC632" w14:textId="2BCA0C8D" w:rsidR="00492044" w:rsidRPr="00683024" w:rsidRDefault="007D3C59" w:rsidP="00CA131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Monthly </w:t>
            </w:r>
            <w:r w:rsidR="003E4D07" w:rsidRPr="00683024">
              <w:rPr>
                <w:rFonts w:ascii="Arial" w:hAnsi="Arial" w:cs="Arial"/>
                <w:sz w:val="22"/>
                <w:szCs w:val="22"/>
              </w:rPr>
              <w:t>projects report</w:t>
            </w:r>
            <w:r w:rsidR="00035A0F" w:rsidRPr="00683024">
              <w:rPr>
                <w:rFonts w:ascii="Arial" w:hAnsi="Arial" w:cs="Arial"/>
                <w:sz w:val="22"/>
                <w:szCs w:val="22"/>
              </w:rPr>
              <w:t xml:space="preserve">s, executive dashboards, newsletters, Microsoft Teams </w:t>
            </w:r>
            <w:r w:rsidR="00FE32B8" w:rsidRPr="00683024">
              <w:rPr>
                <w:rFonts w:ascii="Arial" w:hAnsi="Arial" w:cs="Arial"/>
                <w:sz w:val="22"/>
                <w:szCs w:val="22"/>
              </w:rPr>
              <w:t>meeting, emails,</w:t>
            </w:r>
            <w:r w:rsidR="00B32069" w:rsidRPr="00683024">
              <w:rPr>
                <w:rFonts w:ascii="Arial" w:hAnsi="Arial" w:cs="Arial"/>
                <w:sz w:val="22"/>
                <w:szCs w:val="22"/>
              </w:rPr>
              <w:t xml:space="preserve"> social media updates and the Platform mobile app </w:t>
            </w:r>
          </w:p>
        </w:tc>
        <w:tc>
          <w:tcPr>
            <w:tcW w:w="1625" w:type="dxa"/>
            <w:shd w:val="clear" w:color="auto" w:fill="FFFF00"/>
          </w:tcPr>
          <w:p w14:paraId="2C487AE9" w14:textId="031C2B1B" w:rsidR="00492044" w:rsidRPr="00683024" w:rsidRDefault="00234705" w:rsidP="00CA131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83024">
              <w:rPr>
                <w:rFonts w:ascii="Arial" w:hAnsi="Arial" w:cs="Arial"/>
                <w:sz w:val="22"/>
                <w:szCs w:val="22"/>
              </w:rPr>
              <w:t>Increased awareness, trust, transparency and reduce</w:t>
            </w:r>
            <w:r w:rsidR="00F81D0E" w:rsidRPr="00683024">
              <w:rPr>
                <w:rFonts w:ascii="Arial" w:hAnsi="Arial" w:cs="Arial"/>
                <w:sz w:val="22"/>
                <w:szCs w:val="22"/>
              </w:rPr>
              <w:t>d uncertainty</w:t>
            </w:r>
            <w:r w:rsidR="00F97ACB" w:rsidRPr="00683024">
              <w:rPr>
                <w:rFonts w:ascii="Arial" w:hAnsi="Arial" w:cs="Arial"/>
                <w:sz w:val="22"/>
                <w:szCs w:val="22"/>
              </w:rPr>
              <w:t xml:space="preserve"> regarding the implementation of the platform</w:t>
            </w:r>
          </w:p>
        </w:tc>
      </w:tr>
      <w:tr w:rsidR="00492044" w:rsidRPr="00683024" w14:paraId="4333AE33" w14:textId="6E418059" w:rsidTr="00273C82">
        <w:tc>
          <w:tcPr>
            <w:cnfStyle w:val="001000000000" w:firstRow="0" w:lastRow="0" w:firstColumn="1" w:lastColumn="0" w:oddVBand="0" w:evenVBand="0" w:oddHBand="0" w:evenHBand="0" w:firstRowFirstColumn="0" w:firstRowLastColumn="0" w:lastRowFirstColumn="0" w:lastRowLastColumn="0"/>
            <w:tcW w:w="2004" w:type="dxa"/>
            <w:shd w:val="clear" w:color="auto" w:fill="F1A983" w:themeFill="accent2" w:themeFillTint="99"/>
          </w:tcPr>
          <w:p w14:paraId="2C9A5896" w14:textId="3FA89433" w:rsidR="00492044" w:rsidRPr="00683024" w:rsidRDefault="00492044" w:rsidP="00CA131A">
            <w:pPr>
              <w:rPr>
                <w:rFonts w:ascii="Arial" w:hAnsi="Arial" w:cs="Arial"/>
                <w:sz w:val="22"/>
                <w:szCs w:val="22"/>
              </w:rPr>
            </w:pPr>
            <w:r w:rsidRPr="00683024">
              <w:rPr>
                <w:rFonts w:ascii="Arial" w:hAnsi="Arial" w:cs="Arial"/>
                <w:sz w:val="22"/>
                <w:szCs w:val="22"/>
              </w:rPr>
              <w:t xml:space="preserve">Consultation </w:t>
            </w:r>
          </w:p>
        </w:tc>
        <w:tc>
          <w:tcPr>
            <w:tcW w:w="1697" w:type="dxa"/>
            <w:shd w:val="clear" w:color="auto" w:fill="F6C5AC" w:themeFill="accent2" w:themeFillTint="66"/>
          </w:tcPr>
          <w:p w14:paraId="3845454A" w14:textId="059A45E0" w:rsidR="00492044" w:rsidRPr="00683024" w:rsidRDefault="00AC6529" w:rsidP="00CA131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Gather stakeholder opinions and incorporate</w:t>
            </w:r>
            <w:r w:rsidR="00FF1683" w:rsidRPr="00683024">
              <w:rPr>
                <w:rFonts w:ascii="Arial" w:hAnsi="Arial" w:cs="Arial"/>
                <w:sz w:val="22"/>
                <w:szCs w:val="22"/>
              </w:rPr>
              <w:t xml:space="preserve"> feedback into project decision</w:t>
            </w:r>
          </w:p>
        </w:tc>
        <w:tc>
          <w:tcPr>
            <w:tcW w:w="2058" w:type="dxa"/>
            <w:shd w:val="clear" w:color="auto" w:fill="F6C5AC" w:themeFill="accent2" w:themeFillTint="66"/>
          </w:tcPr>
          <w:p w14:paraId="547FF6B5" w14:textId="5CCD4000" w:rsidR="00492044" w:rsidRPr="00683024" w:rsidRDefault="006265D7" w:rsidP="00CA131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Customers, Stores Employees</w:t>
            </w:r>
            <w:r w:rsidR="00675ABE" w:rsidRPr="00683024">
              <w:rPr>
                <w:rFonts w:ascii="Arial" w:hAnsi="Arial" w:cs="Arial"/>
                <w:sz w:val="22"/>
                <w:szCs w:val="22"/>
              </w:rPr>
              <w:t xml:space="preserve">, Store Managers, Marketing Team, IT Team, Legal and Compliance </w:t>
            </w:r>
          </w:p>
        </w:tc>
        <w:tc>
          <w:tcPr>
            <w:tcW w:w="2346" w:type="dxa"/>
            <w:shd w:val="clear" w:color="auto" w:fill="F6C5AC" w:themeFill="accent2" w:themeFillTint="66"/>
          </w:tcPr>
          <w:p w14:paraId="4C285AE4" w14:textId="06C11233" w:rsidR="00492044" w:rsidRPr="00683024" w:rsidRDefault="00B32069" w:rsidP="00CA131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Customer surveys, focus groups, workshops, </w:t>
            </w:r>
            <w:r w:rsidR="00A21E6F" w:rsidRPr="00683024">
              <w:rPr>
                <w:rFonts w:ascii="Arial" w:hAnsi="Arial" w:cs="Arial"/>
                <w:sz w:val="22"/>
                <w:szCs w:val="22"/>
              </w:rPr>
              <w:t xml:space="preserve">supplier </w:t>
            </w:r>
          </w:p>
        </w:tc>
        <w:tc>
          <w:tcPr>
            <w:tcW w:w="1625" w:type="dxa"/>
            <w:shd w:val="clear" w:color="auto" w:fill="F6C5AC" w:themeFill="accent2" w:themeFillTint="66"/>
          </w:tcPr>
          <w:p w14:paraId="61E5BA6F" w14:textId="7DFB40AC" w:rsidR="00492044" w:rsidRPr="00683024" w:rsidRDefault="000839F9" w:rsidP="00CA131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Improved decision-making, stronger</w:t>
            </w:r>
            <w:r w:rsidR="000E36AA" w:rsidRPr="00683024">
              <w:rPr>
                <w:rFonts w:ascii="Arial" w:hAnsi="Arial" w:cs="Arial"/>
                <w:sz w:val="22"/>
                <w:szCs w:val="22"/>
              </w:rPr>
              <w:t xml:space="preserve"> stakeholder relationships and platform that better </w:t>
            </w:r>
            <w:r w:rsidR="005F31C2" w:rsidRPr="00683024">
              <w:rPr>
                <w:rFonts w:ascii="Arial" w:hAnsi="Arial" w:cs="Arial"/>
                <w:sz w:val="22"/>
                <w:szCs w:val="22"/>
              </w:rPr>
              <w:t>meets stakeholder needs</w:t>
            </w:r>
          </w:p>
        </w:tc>
      </w:tr>
      <w:tr w:rsidR="00492044" w:rsidRPr="00683024" w14:paraId="2C781CE3" w14:textId="3966F83D" w:rsidTr="00273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4" w:type="dxa"/>
            <w:shd w:val="clear" w:color="auto" w:fill="47D459" w:themeFill="accent3" w:themeFillTint="99"/>
          </w:tcPr>
          <w:p w14:paraId="30AEBE68" w14:textId="4145CB8C" w:rsidR="00492044" w:rsidRPr="00683024" w:rsidRDefault="00492044" w:rsidP="00CA131A">
            <w:pPr>
              <w:rPr>
                <w:rFonts w:ascii="Arial" w:hAnsi="Arial" w:cs="Arial"/>
                <w:sz w:val="22"/>
                <w:szCs w:val="22"/>
              </w:rPr>
            </w:pPr>
            <w:r w:rsidRPr="00683024">
              <w:rPr>
                <w:rFonts w:ascii="Arial" w:hAnsi="Arial" w:cs="Arial"/>
                <w:sz w:val="22"/>
                <w:szCs w:val="22"/>
              </w:rPr>
              <w:t xml:space="preserve">Collaboration </w:t>
            </w:r>
          </w:p>
        </w:tc>
        <w:tc>
          <w:tcPr>
            <w:tcW w:w="1697" w:type="dxa"/>
            <w:shd w:val="clear" w:color="auto" w:fill="84E290" w:themeFill="accent3" w:themeFillTint="66"/>
          </w:tcPr>
          <w:p w14:paraId="3ACB7A7E" w14:textId="36C2BE12" w:rsidR="00492044" w:rsidRPr="00683024" w:rsidRDefault="00FF1683" w:rsidP="00CA131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83024">
              <w:rPr>
                <w:rFonts w:ascii="Arial" w:hAnsi="Arial" w:cs="Arial"/>
                <w:sz w:val="22"/>
                <w:szCs w:val="22"/>
              </w:rPr>
              <w:t xml:space="preserve">Encourage stakeholders to work together to </w:t>
            </w:r>
            <w:r w:rsidR="00445A0A" w:rsidRPr="00683024">
              <w:rPr>
                <w:rFonts w:ascii="Arial" w:hAnsi="Arial" w:cs="Arial"/>
                <w:sz w:val="22"/>
                <w:szCs w:val="22"/>
              </w:rPr>
              <w:t xml:space="preserve">achieve common projects objectives </w:t>
            </w:r>
          </w:p>
        </w:tc>
        <w:tc>
          <w:tcPr>
            <w:tcW w:w="2058" w:type="dxa"/>
            <w:shd w:val="clear" w:color="auto" w:fill="84E290" w:themeFill="accent3" w:themeFillTint="66"/>
          </w:tcPr>
          <w:p w14:paraId="2B26FE07" w14:textId="4FF1B0BA" w:rsidR="00492044" w:rsidRPr="00683024" w:rsidRDefault="00675ABE" w:rsidP="00CA131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83024">
              <w:rPr>
                <w:rFonts w:ascii="Arial" w:hAnsi="Arial" w:cs="Arial"/>
                <w:sz w:val="22"/>
                <w:szCs w:val="22"/>
              </w:rPr>
              <w:t>IT Team, AI Team</w:t>
            </w:r>
            <w:r w:rsidR="0006367C" w:rsidRPr="00683024">
              <w:rPr>
                <w:rFonts w:ascii="Arial" w:hAnsi="Arial" w:cs="Arial"/>
                <w:sz w:val="22"/>
                <w:szCs w:val="22"/>
              </w:rPr>
              <w:t xml:space="preserve">, Marketing department, Technology Vendors, Suppliers, HR Department </w:t>
            </w:r>
          </w:p>
        </w:tc>
        <w:tc>
          <w:tcPr>
            <w:tcW w:w="2346" w:type="dxa"/>
            <w:shd w:val="clear" w:color="auto" w:fill="84E290" w:themeFill="accent3" w:themeFillTint="66"/>
          </w:tcPr>
          <w:p w14:paraId="11EC2C9C" w14:textId="789BA976" w:rsidR="00492044" w:rsidRPr="00683024" w:rsidRDefault="00AA7522" w:rsidP="00CA131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83024">
              <w:rPr>
                <w:rFonts w:ascii="Arial" w:hAnsi="Arial" w:cs="Arial"/>
                <w:sz w:val="22"/>
                <w:szCs w:val="22"/>
              </w:rPr>
              <w:t>Agile sprint meetings, cross-functional workshops, supplier partner</w:t>
            </w:r>
            <w:r w:rsidR="005F4CD6" w:rsidRPr="00683024">
              <w:rPr>
                <w:rFonts w:ascii="Arial" w:hAnsi="Arial" w:cs="Arial"/>
                <w:sz w:val="22"/>
                <w:szCs w:val="22"/>
              </w:rPr>
              <w:t xml:space="preserve">ships, </w:t>
            </w:r>
            <w:r w:rsidR="004300D6" w:rsidRPr="00683024">
              <w:rPr>
                <w:rFonts w:ascii="Arial" w:hAnsi="Arial" w:cs="Arial"/>
                <w:sz w:val="22"/>
                <w:szCs w:val="22"/>
              </w:rPr>
              <w:t xml:space="preserve">joint planning sessions, collaborative </w:t>
            </w:r>
            <w:r w:rsidR="0086405D" w:rsidRPr="00683024">
              <w:rPr>
                <w:rFonts w:ascii="Arial" w:hAnsi="Arial" w:cs="Arial"/>
                <w:sz w:val="22"/>
                <w:szCs w:val="22"/>
              </w:rPr>
              <w:t xml:space="preserve">problem-solving </w:t>
            </w:r>
            <w:r w:rsidR="00FD1E46" w:rsidRPr="00683024">
              <w:rPr>
                <w:rFonts w:ascii="Arial" w:hAnsi="Arial" w:cs="Arial"/>
                <w:sz w:val="22"/>
                <w:szCs w:val="22"/>
              </w:rPr>
              <w:t>and</w:t>
            </w:r>
          </w:p>
        </w:tc>
        <w:tc>
          <w:tcPr>
            <w:tcW w:w="1625" w:type="dxa"/>
            <w:shd w:val="clear" w:color="auto" w:fill="84E290" w:themeFill="accent3" w:themeFillTint="66"/>
          </w:tcPr>
          <w:p w14:paraId="3E4E182C" w14:textId="19E4B79A" w:rsidR="00492044" w:rsidRPr="00683024" w:rsidRDefault="005F31C2" w:rsidP="00CA131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83024">
              <w:rPr>
                <w:rFonts w:ascii="Arial" w:hAnsi="Arial" w:cs="Arial"/>
                <w:sz w:val="22"/>
                <w:szCs w:val="22"/>
              </w:rPr>
              <w:t>Enhanced</w:t>
            </w:r>
            <w:r w:rsidR="0030761A" w:rsidRPr="00683024">
              <w:rPr>
                <w:rFonts w:ascii="Arial" w:hAnsi="Arial" w:cs="Arial"/>
                <w:sz w:val="22"/>
                <w:szCs w:val="22"/>
              </w:rPr>
              <w:t xml:space="preserve"> innovation, knowledge sharing</w:t>
            </w:r>
            <w:r w:rsidR="007A5E66" w:rsidRPr="00683024">
              <w:rPr>
                <w:rFonts w:ascii="Arial" w:hAnsi="Arial" w:cs="Arial"/>
                <w:sz w:val="22"/>
                <w:szCs w:val="22"/>
              </w:rPr>
              <w:t xml:space="preserve">, improved coordination and successful project delivery </w:t>
            </w:r>
          </w:p>
        </w:tc>
      </w:tr>
      <w:tr w:rsidR="00492044" w:rsidRPr="00683024" w14:paraId="681B3E47" w14:textId="1088BF7C" w:rsidTr="00273C82">
        <w:tc>
          <w:tcPr>
            <w:cnfStyle w:val="001000000000" w:firstRow="0" w:lastRow="0" w:firstColumn="1" w:lastColumn="0" w:oddVBand="0" w:evenVBand="0" w:oddHBand="0" w:evenHBand="0" w:firstRowFirstColumn="0" w:firstRowLastColumn="0" w:lastRowFirstColumn="0" w:lastRowLastColumn="0"/>
            <w:tcW w:w="2004" w:type="dxa"/>
            <w:shd w:val="clear" w:color="auto" w:fill="77206D" w:themeFill="accent5" w:themeFillShade="BF"/>
          </w:tcPr>
          <w:p w14:paraId="16F8FD7E" w14:textId="5A57BD44" w:rsidR="00492044" w:rsidRPr="00683024" w:rsidRDefault="00492044" w:rsidP="00CA131A">
            <w:pPr>
              <w:rPr>
                <w:rFonts w:ascii="Arial" w:hAnsi="Arial" w:cs="Arial"/>
                <w:sz w:val="22"/>
                <w:szCs w:val="22"/>
              </w:rPr>
            </w:pPr>
            <w:r w:rsidRPr="00683024">
              <w:rPr>
                <w:rFonts w:ascii="Arial" w:hAnsi="Arial" w:cs="Arial"/>
                <w:sz w:val="22"/>
                <w:szCs w:val="22"/>
              </w:rPr>
              <w:t xml:space="preserve">Commitment </w:t>
            </w:r>
          </w:p>
        </w:tc>
        <w:tc>
          <w:tcPr>
            <w:tcW w:w="1697" w:type="dxa"/>
            <w:shd w:val="clear" w:color="auto" w:fill="E59EDC" w:themeFill="accent5" w:themeFillTint="66"/>
          </w:tcPr>
          <w:p w14:paraId="69219A1F" w14:textId="0E27E3ED" w:rsidR="00492044" w:rsidRPr="00683024" w:rsidRDefault="00445A0A" w:rsidP="00CA131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Develop long-term stakeholder support and ownership of the Connect Plus platform</w:t>
            </w:r>
          </w:p>
        </w:tc>
        <w:tc>
          <w:tcPr>
            <w:tcW w:w="2058" w:type="dxa"/>
            <w:shd w:val="clear" w:color="auto" w:fill="E59EDC" w:themeFill="accent5" w:themeFillTint="66"/>
          </w:tcPr>
          <w:p w14:paraId="49227ED0" w14:textId="1A63A8DD" w:rsidR="00492044" w:rsidRPr="00683024" w:rsidRDefault="00FD1E46" w:rsidP="00CA13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83024">
              <w:rPr>
                <w:rFonts w:ascii="Arial" w:hAnsi="Arial" w:cs="Arial"/>
                <w:sz w:val="22"/>
                <w:szCs w:val="22"/>
              </w:rPr>
              <w:t xml:space="preserve">Employees, Customers, Investors(AS Watson), technology vendors </w:t>
            </w:r>
            <w:r w:rsidR="0006367C" w:rsidRPr="00683024">
              <w:rPr>
                <w:rFonts w:ascii="Arial" w:hAnsi="Arial" w:cs="Arial"/>
              </w:rPr>
              <w:t xml:space="preserve">Executive Management, </w:t>
            </w:r>
          </w:p>
        </w:tc>
        <w:tc>
          <w:tcPr>
            <w:tcW w:w="2346" w:type="dxa"/>
            <w:shd w:val="clear" w:color="auto" w:fill="E59EDC" w:themeFill="accent5" w:themeFillTint="66"/>
          </w:tcPr>
          <w:p w14:paraId="4B67CC73" w14:textId="75335999" w:rsidR="00492044" w:rsidRPr="00683024" w:rsidRDefault="00FD1E46" w:rsidP="00CA131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83024">
              <w:rPr>
                <w:rFonts w:ascii="Arial" w:hAnsi="Arial" w:cs="Arial"/>
                <w:sz w:val="22"/>
                <w:szCs w:val="22"/>
              </w:rPr>
              <w:t>L</w:t>
            </w:r>
            <w:r w:rsidR="00F229E3" w:rsidRPr="00683024">
              <w:rPr>
                <w:rFonts w:ascii="Arial" w:hAnsi="Arial" w:cs="Arial"/>
                <w:sz w:val="22"/>
                <w:szCs w:val="22"/>
              </w:rPr>
              <w:t>eadership sponsorship, staff training</w:t>
            </w:r>
            <w:r w:rsidR="00A10019" w:rsidRPr="00683024">
              <w:rPr>
                <w:rFonts w:ascii="Arial" w:hAnsi="Arial" w:cs="Arial"/>
                <w:sz w:val="22"/>
                <w:szCs w:val="22"/>
              </w:rPr>
              <w:t xml:space="preserve">, </w:t>
            </w:r>
            <w:r w:rsidR="0072145C" w:rsidRPr="00683024">
              <w:rPr>
                <w:rFonts w:ascii="Arial" w:hAnsi="Arial" w:cs="Arial"/>
                <w:sz w:val="22"/>
                <w:szCs w:val="22"/>
              </w:rPr>
              <w:t>recognition programmes, customer loyalty rewards, performance</w:t>
            </w:r>
            <w:r w:rsidR="00844515" w:rsidRPr="00683024">
              <w:rPr>
                <w:rFonts w:ascii="Arial" w:hAnsi="Arial" w:cs="Arial"/>
                <w:sz w:val="22"/>
                <w:szCs w:val="22"/>
              </w:rPr>
              <w:t xml:space="preserve"> reviews, post-implementation support and </w:t>
            </w:r>
            <w:r w:rsidR="008465AE" w:rsidRPr="00683024">
              <w:rPr>
                <w:rFonts w:ascii="Arial" w:hAnsi="Arial" w:cs="Arial"/>
                <w:sz w:val="22"/>
                <w:szCs w:val="22"/>
              </w:rPr>
              <w:t>continuous impro</w:t>
            </w:r>
            <w:r w:rsidR="00234705" w:rsidRPr="00683024">
              <w:rPr>
                <w:rFonts w:ascii="Arial" w:hAnsi="Arial" w:cs="Arial"/>
                <w:sz w:val="22"/>
                <w:szCs w:val="22"/>
              </w:rPr>
              <w:t xml:space="preserve">vement initiatives </w:t>
            </w:r>
          </w:p>
        </w:tc>
        <w:tc>
          <w:tcPr>
            <w:tcW w:w="1625" w:type="dxa"/>
            <w:shd w:val="clear" w:color="auto" w:fill="E59EDC" w:themeFill="accent5" w:themeFillTint="66"/>
          </w:tcPr>
          <w:p w14:paraId="6926AA66" w14:textId="32B820FF" w:rsidR="00492044" w:rsidRPr="00683024" w:rsidRDefault="00DC3AE1" w:rsidP="00CA13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83024">
              <w:rPr>
                <w:rFonts w:ascii="Arial" w:hAnsi="Arial" w:cs="Arial"/>
              </w:rPr>
              <w:t>Sustainable stakeholder engagement, increased plat</w:t>
            </w:r>
            <w:r w:rsidR="009F38F5" w:rsidRPr="00683024">
              <w:rPr>
                <w:rFonts w:ascii="Arial" w:hAnsi="Arial" w:cs="Arial"/>
              </w:rPr>
              <w:t>form adoption, employee commitment and long-term business success</w:t>
            </w:r>
          </w:p>
        </w:tc>
      </w:tr>
    </w:tbl>
    <w:p w14:paraId="30F5843F" w14:textId="77777777" w:rsidR="009F38F5" w:rsidRPr="00683024" w:rsidRDefault="009F38F5" w:rsidP="00CA131A">
      <w:pPr>
        <w:rPr>
          <w:rFonts w:ascii="Arial" w:hAnsi="Arial" w:cs="Arial"/>
        </w:rPr>
      </w:pPr>
    </w:p>
    <w:p w14:paraId="6F4864D2" w14:textId="0D5C49C4" w:rsidR="009F38F5" w:rsidRPr="00683024" w:rsidRDefault="00CA4D17" w:rsidP="00A55683">
      <w:pPr>
        <w:pStyle w:val="Heading2"/>
        <w:rPr>
          <w:rFonts w:ascii="Arial" w:hAnsi="Arial" w:cs="Arial"/>
        </w:rPr>
      </w:pPr>
      <w:bookmarkStart w:id="19" w:name="_Toc235361873"/>
      <w:r w:rsidRPr="00683024">
        <w:rPr>
          <w:rFonts w:ascii="Arial" w:hAnsi="Arial" w:cs="Arial"/>
        </w:rPr>
        <w:lastRenderedPageBreak/>
        <w:t>5.8</w:t>
      </w:r>
      <w:r w:rsidR="005953E6" w:rsidRPr="00683024">
        <w:rPr>
          <w:rFonts w:ascii="Arial" w:hAnsi="Arial" w:cs="Arial"/>
        </w:rPr>
        <w:t xml:space="preserve"> Timeline</w:t>
      </w:r>
      <w:r w:rsidR="00A55683" w:rsidRPr="00683024">
        <w:rPr>
          <w:rFonts w:ascii="Arial" w:hAnsi="Arial" w:cs="Arial"/>
        </w:rPr>
        <w:t xml:space="preserve"> Development</w:t>
      </w:r>
      <w:bookmarkEnd w:id="19"/>
      <w:r w:rsidR="00A55683" w:rsidRPr="00683024">
        <w:rPr>
          <w:rFonts w:ascii="Arial" w:hAnsi="Arial" w:cs="Arial"/>
        </w:rPr>
        <w:t xml:space="preserve"> </w:t>
      </w:r>
    </w:p>
    <w:p w14:paraId="749CA08E" w14:textId="6A5A2A87" w:rsidR="00A55683" w:rsidRPr="00683024" w:rsidRDefault="00330FF5" w:rsidP="00A55683">
      <w:pPr>
        <w:rPr>
          <w:rFonts w:ascii="Arial" w:hAnsi="Arial" w:cs="Arial"/>
        </w:rPr>
      </w:pPr>
      <w:r w:rsidRPr="00683024">
        <w:rPr>
          <w:rFonts w:ascii="Arial" w:hAnsi="Arial" w:cs="Arial"/>
          <w:noProof/>
        </w:rPr>
        <w:drawing>
          <wp:inline distT="0" distB="0" distL="0" distR="0" wp14:anchorId="201E65DF" wp14:editId="2148E75F">
            <wp:extent cx="5486400" cy="3200400"/>
            <wp:effectExtent l="0" t="0" r="95250" b="0"/>
            <wp:docPr id="1058114512"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4157CC6B" w14:textId="50547FEF" w:rsidR="008A0A17" w:rsidRPr="00683024" w:rsidRDefault="00CA4D17" w:rsidP="008E7BCF">
      <w:pPr>
        <w:pStyle w:val="Heading2"/>
        <w:rPr>
          <w:rFonts w:ascii="Arial" w:hAnsi="Arial" w:cs="Arial"/>
        </w:rPr>
      </w:pPr>
      <w:bookmarkStart w:id="20" w:name="_Toc235361874"/>
      <w:r w:rsidRPr="00683024">
        <w:rPr>
          <w:rFonts w:ascii="Arial" w:hAnsi="Arial" w:cs="Arial"/>
        </w:rPr>
        <w:t>5.9</w:t>
      </w:r>
      <w:r w:rsidR="00842E7D" w:rsidRPr="00683024">
        <w:rPr>
          <w:rFonts w:ascii="Arial" w:hAnsi="Arial" w:cs="Arial"/>
        </w:rPr>
        <w:t xml:space="preserve"> </w:t>
      </w:r>
      <w:r w:rsidR="00DF6E00" w:rsidRPr="00683024">
        <w:rPr>
          <w:rFonts w:ascii="Arial" w:hAnsi="Arial" w:cs="Arial"/>
        </w:rPr>
        <w:t xml:space="preserve">Argument </w:t>
      </w:r>
      <w:r w:rsidR="008E7BCF" w:rsidRPr="00683024">
        <w:rPr>
          <w:rFonts w:ascii="Arial" w:hAnsi="Arial" w:cs="Arial"/>
        </w:rPr>
        <w:t>of the 4C Model</w:t>
      </w:r>
      <w:bookmarkEnd w:id="20"/>
      <w:r w:rsidR="008E7BCF" w:rsidRPr="00683024">
        <w:rPr>
          <w:rFonts w:ascii="Arial" w:hAnsi="Arial" w:cs="Arial"/>
        </w:rPr>
        <w:t xml:space="preserve"> </w:t>
      </w:r>
    </w:p>
    <w:p w14:paraId="44CC2B8F" w14:textId="77777777" w:rsidR="00820035" w:rsidRPr="00683024" w:rsidRDefault="004D3769" w:rsidP="008C7C90">
      <w:pPr>
        <w:spacing w:line="360" w:lineRule="auto"/>
        <w:rPr>
          <w:rFonts w:ascii="Arial" w:hAnsi="Arial" w:cs="Arial"/>
          <w:sz w:val="22"/>
          <w:szCs w:val="22"/>
        </w:rPr>
      </w:pPr>
      <w:r w:rsidRPr="00683024">
        <w:rPr>
          <w:rFonts w:ascii="Arial" w:hAnsi="Arial" w:cs="Arial"/>
          <w:sz w:val="22"/>
          <w:szCs w:val="22"/>
        </w:rPr>
        <w:t>This Model provides a structured framework for stakeholder</w:t>
      </w:r>
      <w:r w:rsidR="00A105DD" w:rsidRPr="00683024">
        <w:rPr>
          <w:rFonts w:ascii="Arial" w:hAnsi="Arial" w:cs="Arial"/>
          <w:sz w:val="22"/>
          <w:szCs w:val="22"/>
        </w:rPr>
        <w:t xml:space="preserve"> engagement by progressing from information sharing to long-term commitment</w:t>
      </w:r>
      <w:r w:rsidR="004E5B5B" w:rsidRPr="00683024">
        <w:rPr>
          <w:rFonts w:ascii="Arial" w:hAnsi="Arial" w:cs="Arial"/>
          <w:sz w:val="22"/>
          <w:szCs w:val="22"/>
        </w:rPr>
        <w:t>.</w:t>
      </w:r>
    </w:p>
    <w:p w14:paraId="303EF444" w14:textId="1293A275" w:rsidR="009D2297" w:rsidRPr="00683024" w:rsidRDefault="004E5B5B" w:rsidP="008C7C90">
      <w:pPr>
        <w:spacing w:line="360" w:lineRule="auto"/>
        <w:rPr>
          <w:rFonts w:ascii="Arial" w:hAnsi="Arial" w:cs="Arial"/>
          <w:sz w:val="22"/>
          <w:szCs w:val="22"/>
        </w:rPr>
      </w:pPr>
      <w:r w:rsidRPr="00683024">
        <w:rPr>
          <w:rFonts w:ascii="Arial" w:hAnsi="Arial" w:cs="Arial"/>
          <w:sz w:val="22"/>
          <w:szCs w:val="22"/>
        </w:rPr>
        <w:t xml:space="preserve"> Effective </w:t>
      </w:r>
      <w:r w:rsidRPr="00683024">
        <w:rPr>
          <w:rFonts w:ascii="Arial" w:hAnsi="Arial" w:cs="Arial"/>
          <w:b/>
          <w:bCs/>
          <w:sz w:val="22"/>
          <w:szCs w:val="22"/>
        </w:rPr>
        <w:t>communication</w:t>
      </w:r>
      <w:r w:rsidRPr="00683024">
        <w:rPr>
          <w:rFonts w:ascii="Arial" w:hAnsi="Arial" w:cs="Arial"/>
          <w:sz w:val="22"/>
          <w:szCs w:val="22"/>
        </w:rPr>
        <w:t xml:space="preserve"> established transparency and trust by </w:t>
      </w:r>
      <w:r w:rsidR="00910B21" w:rsidRPr="00683024">
        <w:rPr>
          <w:rFonts w:ascii="Arial" w:hAnsi="Arial" w:cs="Arial"/>
          <w:sz w:val="22"/>
          <w:szCs w:val="22"/>
        </w:rPr>
        <w:t>ensuring stakeholder</w:t>
      </w:r>
      <w:r w:rsidR="0099339B" w:rsidRPr="00683024">
        <w:rPr>
          <w:rFonts w:ascii="Arial" w:hAnsi="Arial" w:cs="Arial"/>
          <w:sz w:val="22"/>
          <w:szCs w:val="22"/>
        </w:rPr>
        <w:t>s receive timely and accurate information about project objectives, progress and risks. The project Management Institute</w:t>
      </w:r>
      <w:r w:rsidR="00383F56" w:rsidRPr="00683024">
        <w:rPr>
          <w:rFonts w:ascii="Arial" w:hAnsi="Arial" w:cs="Arial"/>
          <w:sz w:val="22"/>
          <w:szCs w:val="22"/>
        </w:rPr>
        <w:t xml:space="preserve">(2021) argues that effective communication is fundamental to </w:t>
      </w:r>
      <w:r w:rsidR="00A331C6" w:rsidRPr="00683024">
        <w:rPr>
          <w:rFonts w:ascii="Arial" w:hAnsi="Arial" w:cs="Arial"/>
          <w:sz w:val="22"/>
          <w:szCs w:val="22"/>
        </w:rPr>
        <w:t xml:space="preserve">get a successful stakeholder engagement </w:t>
      </w:r>
      <w:r w:rsidR="003071D2" w:rsidRPr="00683024">
        <w:rPr>
          <w:rFonts w:ascii="Arial" w:hAnsi="Arial" w:cs="Arial"/>
          <w:sz w:val="22"/>
          <w:szCs w:val="22"/>
        </w:rPr>
        <w:t xml:space="preserve">because it reduces uncertainty and facilitates informed </w:t>
      </w:r>
      <w:r w:rsidR="009B2401" w:rsidRPr="00683024">
        <w:rPr>
          <w:rFonts w:ascii="Arial" w:hAnsi="Arial" w:cs="Arial"/>
          <w:sz w:val="22"/>
          <w:szCs w:val="22"/>
        </w:rPr>
        <w:t>decision making.</w:t>
      </w:r>
    </w:p>
    <w:p w14:paraId="4A6FD93D" w14:textId="1D4E3E24" w:rsidR="009A7A31" w:rsidRPr="00683024" w:rsidRDefault="009B2401" w:rsidP="008C7C90">
      <w:pPr>
        <w:spacing w:line="360" w:lineRule="auto"/>
        <w:rPr>
          <w:rFonts w:ascii="Arial" w:hAnsi="Arial" w:cs="Arial"/>
          <w:sz w:val="22"/>
          <w:szCs w:val="22"/>
        </w:rPr>
      </w:pPr>
      <w:r w:rsidRPr="00683024">
        <w:rPr>
          <w:rFonts w:ascii="Arial" w:hAnsi="Arial" w:cs="Arial"/>
          <w:b/>
          <w:bCs/>
          <w:sz w:val="22"/>
          <w:szCs w:val="22"/>
        </w:rPr>
        <w:t>Consul</w:t>
      </w:r>
      <w:r w:rsidR="00820035" w:rsidRPr="00683024">
        <w:rPr>
          <w:rFonts w:ascii="Arial" w:hAnsi="Arial" w:cs="Arial"/>
          <w:b/>
          <w:bCs/>
          <w:sz w:val="22"/>
          <w:szCs w:val="22"/>
        </w:rPr>
        <w:t>tation</w:t>
      </w:r>
      <w:r w:rsidR="00820035" w:rsidRPr="00683024">
        <w:rPr>
          <w:rFonts w:ascii="Arial" w:hAnsi="Arial" w:cs="Arial"/>
          <w:sz w:val="22"/>
          <w:szCs w:val="22"/>
        </w:rPr>
        <w:t xml:space="preserve"> enables stakeholder</w:t>
      </w:r>
      <w:r w:rsidR="005D287D" w:rsidRPr="00683024">
        <w:rPr>
          <w:rFonts w:ascii="Arial" w:hAnsi="Arial" w:cs="Arial"/>
          <w:sz w:val="22"/>
          <w:szCs w:val="22"/>
        </w:rPr>
        <w:t xml:space="preserve">s to contribute </w:t>
      </w:r>
      <w:r w:rsidR="00254440" w:rsidRPr="00683024">
        <w:rPr>
          <w:rFonts w:ascii="Arial" w:hAnsi="Arial" w:cs="Arial"/>
          <w:sz w:val="22"/>
          <w:szCs w:val="22"/>
        </w:rPr>
        <w:t>their</w:t>
      </w:r>
      <w:r w:rsidR="005D287D" w:rsidRPr="00683024">
        <w:rPr>
          <w:rFonts w:ascii="Arial" w:hAnsi="Arial" w:cs="Arial"/>
          <w:sz w:val="22"/>
          <w:szCs w:val="22"/>
        </w:rPr>
        <w:t xml:space="preserve"> k</w:t>
      </w:r>
      <w:r w:rsidR="00254440" w:rsidRPr="00683024">
        <w:rPr>
          <w:rFonts w:ascii="Arial" w:hAnsi="Arial" w:cs="Arial"/>
          <w:sz w:val="22"/>
          <w:szCs w:val="22"/>
        </w:rPr>
        <w:t xml:space="preserve">nowledge and perspectives throughout the project lifecycle. </w:t>
      </w:r>
      <w:r w:rsidR="004518EB" w:rsidRPr="00683024">
        <w:rPr>
          <w:rFonts w:ascii="Arial" w:hAnsi="Arial" w:cs="Arial"/>
          <w:sz w:val="22"/>
          <w:szCs w:val="22"/>
        </w:rPr>
        <w:t xml:space="preserve">Superdrug for this specific project, can consult customers through pilot testing and surveys, while </w:t>
      </w:r>
      <w:r w:rsidR="00EA6525" w:rsidRPr="00683024">
        <w:rPr>
          <w:rFonts w:ascii="Arial" w:hAnsi="Arial" w:cs="Arial"/>
          <w:sz w:val="22"/>
          <w:szCs w:val="22"/>
        </w:rPr>
        <w:t>employees and store mana</w:t>
      </w:r>
      <w:r w:rsidR="006B71C6" w:rsidRPr="00683024">
        <w:rPr>
          <w:rFonts w:ascii="Arial" w:hAnsi="Arial" w:cs="Arial"/>
          <w:sz w:val="22"/>
          <w:szCs w:val="22"/>
        </w:rPr>
        <w:t>gers provide operational feedback during training and implementation. This pa</w:t>
      </w:r>
      <w:r w:rsidR="009C611D" w:rsidRPr="00683024">
        <w:rPr>
          <w:rFonts w:ascii="Arial" w:hAnsi="Arial" w:cs="Arial"/>
          <w:sz w:val="22"/>
          <w:szCs w:val="22"/>
        </w:rPr>
        <w:t xml:space="preserve">rticipative approach improves stakeholder </w:t>
      </w:r>
      <w:r w:rsidR="009A7A31" w:rsidRPr="00683024">
        <w:rPr>
          <w:rFonts w:ascii="Arial" w:hAnsi="Arial" w:cs="Arial"/>
          <w:sz w:val="22"/>
          <w:szCs w:val="22"/>
        </w:rPr>
        <w:t>satisfaction</w:t>
      </w:r>
      <w:r w:rsidR="009C611D" w:rsidRPr="00683024">
        <w:rPr>
          <w:rFonts w:ascii="Arial" w:hAnsi="Arial" w:cs="Arial"/>
          <w:sz w:val="22"/>
          <w:szCs w:val="22"/>
        </w:rPr>
        <w:t xml:space="preserve"> and</w:t>
      </w:r>
      <w:r w:rsidR="009A7A31" w:rsidRPr="00683024">
        <w:rPr>
          <w:rFonts w:ascii="Arial" w:hAnsi="Arial" w:cs="Arial"/>
          <w:sz w:val="22"/>
          <w:szCs w:val="22"/>
        </w:rPr>
        <w:t xml:space="preserve"> supports better project outcomes (Freeman, 1984).</w:t>
      </w:r>
    </w:p>
    <w:p w14:paraId="6320057B" w14:textId="060D68E5" w:rsidR="00871E8F" w:rsidRPr="00683024" w:rsidRDefault="00107DC7" w:rsidP="008C7C90">
      <w:pPr>
        <w:spacing w:line="360" w:lineRule="auto"/>
        <w:rPr>
          <w:rFonts w:ascii="Arial" w:hAnsi="Arial" w:cs="Arial"/>
          <w:sz w:val="22"/>
          <w:szCs w:val="22"/>
        </w:rPr>
      </w:pPr>
      <w:r w:rsidRPr="00683024">
        <w:rPr>
          <w:rFonts w:ascii="Arial" w:hAnsi="Arial" w:cs="Arial"/>
          <w:sz w:val="22"/>
          <w:szCs w:val="22"/>
        </w:rPr>
        <w:t>Collaboration extends stakeholder invol</w:t>
      </w:r>
      <w:r w:rsidR="000066C6" w:rsidRPr="00683024">
        <w:rPr>
          <w:rFonts w:ascii="Arial" w:hAnsi="Arial" w:cs="Arial"/>
          <w:sz w:val="22"/>
          <w:szCs w:val="22"/>
        </w:rPr>
        <w:t>ve</w:t>
      </w:r>
      <w:r w:rsidRPr="00683024">
        <w:rPr>
          <w:rFonts w:ascii="Arial" w:hAnsi="Arial" w:cs="Arial"/>
          <w:sz w:val="22"/>
          <w:szCs w:val="22"/>
        </w:rPr>
        <w:t xml:space="preserve">ment by encouraging joint </w:t>
      </w:r>
      <w:r w:rsidR="000066C6" w:rsidRPr="00683024">
        <w:rPr>
          <w:rFonts w:ascii="Arial" w:hAnsi="Arial" w:cs="Arial"/>
          <w:sz w:val="22"/>
          <w:szCs w:val="22"/>
        </w:rPr>
        <w:t>decision-making and shared responsibilit</w:t>
      </w:r>
      <w:r w:rsidR="00EA7BB6" w:rsidRPr="00683024">
        <w:rPr>
          <w:rFonts w:ascii="Arial" w:hAnsi="Arial" w:cs="Arial"/>
          <w:sz w:val="22"/>
          <w:szCs w:val="22"/>
        </w:rPr>
        <w:t>y. Cross-functional colla</w:t>
      </w:r>
      <w:r w:rsidR="00F76072" w:rsidRPr="00683024">
        <w:rPr>
          <w:rFonts w:ascii="Arial" w:hAnsi="Arial" w:cs="Arial"/>
          <w:sz w:val="22"/>
          <w:szCs w:val="22"/>
        </w:rPr>
        <w:t xml:space="preserve">boration between the IT team, marketing department, suppliers and </w:t>
      </w:r>
      <w:r w:rsidR="001B07DD" w:rsidRPr="00683024">
        <w:rPr>
          <w:rFonts w:ascii="Arial" w:hAnsi="Arial" w:cs="Arial"/>
          <w:sz w:val="22"/>
          <w:szCs w:val="22"/>
        </w:rPr>
        <w:t xml:space="preserve">technology vendors facilities innovation, improves problem-solving </w:t>
      </w:r>
      <w:r w:rsidR="00FC6B7B" w:rsidRPr="00683024">
        <w:rPr>
          <w:rFonts w:ascii="Arial" w:hAnsi="Arial" w:cs="Arial"/>
          <w:sz w:val="22"/>
          <w:szCs w:val="22"/>
        </w:rPr>
        <w:t xml:space="preserve">and ensures that technical and operational requirements </w:t>
      </w:r>
      <w:r w:rsidR="00DD3DB7" w:rsidRPr="00683024">
        <w:rPr>
          <w:rFonts w:ascii="Arial" w:hAnsi="Arial" w:cs="Arial"/>
          <w:sz w:val="22"/>
          <w:szCs w:val="22"/>
        </w:rPr>
        <w:t xml:space="preserve">are aligned. Bourne(2015) suggest that collaborative stakeholder relationships contribute to </w:t>
      </w:r>
      <w:r w:rsidR="00CD5488" w:rsidRPr="00683024">
        <w:rPr>
          <w:rFonts w:ascii="Arial" w:hAnsi="Arial" w:cs="Arial"/>
          <w:sz w:val="22"/>
          <w:szCs w:val="22"/>
        </w:rPr>
        <w:t>higher levels of trust and project performance.</w:t>
      </w:r>
    </w:p>
    <w:p w14:paraId="3155CDFF" w14:textId="11FA3401" w:rsidR="00CD5488" w:rsidRPr="00683024" w:rsidRDefault="0037118D" w:rsidP="008C7C90">
      <w:pPr>
        <w:spacing w:line="360" w:lineRule="auto"/>
        <w:rPr>
          <w:rFonts w:ascii="Arial" w:hAnsi="Arial" w:cs="Arial"/>
          <w:sz w:val="22"/>
          <w:szCs w:val="22"/>
        </w:rPr>
      </w:pPr>
      <w:r w:rsidRPr="00683024">
        <w:rPr>
          <w:rFonts w:ascii="Arial" w:hAnsi="Arial" w:cs="Arial"/>
          <w:sz w:val="22"/>
          <w:szCs w:val="22"/>
        </w:rPr>
        <w:lastRenderedPageBreak/>
        <w:t xml:space="preserve">The final stage, commitment, </w:t>
      </w:r>
      <w:r w:rsidR="00EE043F" w:rsidRPr="00683024">
        <w:rPr>
          <w:rFonts w:ascii="Arial" w:hAnsi="Arial" w:cs="Arial"/>
          <w:sz w:val="22"/>
          <w:szCs w:val="22"/>
        </w:rPr>
        <w:t>aims</w:t>
      </w:r>
      <w:r w:rsidRPr="00683024">
        <w:rPr>
          <w:rFonts w:ascii="Arial" w:hAnsi="Arial" w:cs="Arial"/>
          <w:sz w:val="22"/>
          <w:szCs w:val="22"/>
        </w:rPr>
        <w:t xml:space="preserve"> to secure </w:t>
      </w:r>
      <w:r w:rsidR="00EE043F" w:rsidRPr="00683024">
        <w:rPr>
          <w:rFonts w:ascii="Arial" w:hAnsi="Arial" w:cs="Arial"/>
          <w:sz w:val="22"/>
          <w:szCs w:val="22"/>
        </w:rPr>
        <w:t xml:space="preserve">long-term stakeholder support beyond </w:t>
      </w:r>
      <w:r w:rsidR="009F75B3" w:rsidRPr="00683024">
        <w:rPr>
          <w:rFonts w:ascii="Arial" w:hAnsi="Arial" w:cs="Arial"/>
          <w:sz w:val="22"/>
          <w:szCs w:val="22"/>
        </w:rPr>
        <w:t>project completion. Superdrug can strengthen commitment through continuous training</w:t>
      </w:r>
      <w:r w:rsidR="003B522E" w:rsidRPr="00683024">
        <w:rPr>
          <w:rFonts w:ascii="Arial" w:hAnsi="Arial" w:cs="Arial"/>
          <w:sz w:val="22"/>
          <w:szCs w:val="22"/>
        </w:rPr>
        <w:t>, leadership sponsorship, cu</w:t>
      </w:r>
      <w:r w:rsidR="004F76EA" w:rsidRPr="00683024">
        <w:rPr>
          <w:rFonts w:ascii="Arial" w:hAnsi="Arial" w:cs="Arial"/>
          <w:sz w:val="22"/>
          <w:szCs w:val="22"/>
        </w:rPr>
        <w:t>s</w:t>
      </w:r>
      <w:r w:rsidR="003B522E" w:rsidRPr="00683024">
        <w:rPr>
          <w:rFonts w:ascii="Arial" w:hAnsi="Arial" w:cs="Arial"/>
          <w:sz w:val="22"/>
          <w:szCs w:val="22"/>
        </w:rPr>
        <w:t>tomer</w:t>
      </w:r>
      <w:r w:rsidR="004F76EA" w:rsidRPr="00683024">
        <w:rPr>
          <w:rFonts w:ascii="Arial" w:hAnsi="Arial" w:cs="Arial"/>
          <w:sz w:val="22"/>
          <w:szCs w:val="22"/>
        </w:rPr>
        <w:t xml:space="preserve"> </w:t>
      </w:r>
      <w:r w:rsidR="00710C4C" w:rsidRPr="00683024">
        <w:rPr>
          <w:rFonts w:ascii="Arial" w:hAnsi="Arial" w:cs="Arial"/>
          <w:sz w:val="22"/>
          <w:szCs w:val="22"/>
        </w:rPr>
        <w:t xml:space="preserve">loyalty incentives and ongoing system improvement </w:t>
      </w:r>
      <w:r w:rsidR="00CC7B1C" w:rsidRPr="00683024">
        <w:rPr>
          <w:rFonts w:ascii="Arial" w:hAnsi="Arial" w:cs="Arial"/>
          <w:sz w:val="22"/>
          <w:szCs w:val="22"/>
        </w:rPr>
        <w:t xml:space="preserve">. Kotter(1996) argues that </w:t>
      </w:r>
      <w:r w:rsidR="009B740D" w:rsidRPr="00683024">
        <w:rPr>
          <w:rFonts w:ascii="Arial" w:hAnsi="Arial" w:cs="Arial"/>
          <w:sz w:val="22"/>
          <w:szCs w:val="22"/>
        </w:rPr>
        <w:t>int</w:t>
      </w:r>
      <w:r w:rsidR="00660FE7" w:rsidRPr="00683024">
        <w:rPr>
          <w:rFonts w:ascii="Arial" w:hAnsi="Arial" w:cs="Arial"/>
          <w:sz w:val="22"/>
          <w:szCs w:val="22"/>
        </w:rPr>
        <w:t>egrating</w:t>
      </w:r>
      <w:r w:rsidR="001C25F7" w:rsidRPr="00683024">
        <w:rPr>
          <w:rFonts w:ascii="Arial" w:hAnsi="Arial" w:cs="Arial"/>
          <w:sz w:val="22"/>
          <w:szCs w:val="22"/>
        </w:rPr>
        <w:t xml:space="preserve"> change </w:t>
      </w:r>
      <w:r w:rsidR="00660FE7" w:rsidRPr="00683024">
        <w:rPr>
          <w:rFonts w:ascii="Arial" w:hAnsi="Arial" w:cs="Arial"/>
          <w:sz w:val="22"/>
          <w:szCs w:val="22"/>
        </w:rPr>
        <w:t>within organisational culture is essential for sustaining new initiatives and achieving long-term success.</w:t>
      </w:r>
    </w:p>
    <w:p w14:paraId="79660CF4" w14:textId="3573C95E" w:rsidR="00660FE7" w:rsidRPr="00683024" w:rsidRDefault="00660FE7" w:rsidP="008C7C90">
      <w:pPr>
        <w:spacing w:line="360" w:lineRule="auto"/>
        <w:rPr>
          <w:rFonts w:ascii="Arial" w:hAnsi="Arial" w:cs="Arial"/>
          <w:sz w:val="22"/>
          <w:szCs w:val="22"/>
        </w:rPr>
      </w:pPr>
      <w:r w:rsidRPr="00683024">
        <w:rPr>
          <w:rFonts w:ascii="Arial" w:hAnsi="Arial" w:cs="Arial"/>
          <w:sz w:val="22"/>
          <w:szCs w:val="22"/>
        </w:rPr>
        <w:t>Although the 4C Model provi</w:t>
      </w:r>
      <w:r w:rsidR="00D138B0" w:rsidRPr="00683024">
        <w:rPr>
          <w:rFonts w:ascii="Arial" w:hAnsi="Arial" w:cs="Arial"/>
          <w:sz w:val="22"/>
          <w:szCs w:val="22"/>
        </w:rPr>
        <w:t xml:space="preserve">des a useful framework for planning </w:t>
      </w:r>
      <w:r w:rsidR="008F6B38" w:rsidRPr="00683024">
        <w:rPr>
          <w:rFonts w:ascii="Arial" w:hAnsi="Arial" w:cs="Arial"/>
          <w:sz w:val="22"/>
          <w:szCs w:val="22"/>
        </w:rPr>
        <w:t xml:space="preserve">stakeholder engagement, it does not distinguish </w:t>
      </w:r>
      <w:r w:rsidR="004450A5" w:rsidRPr="00683024">
        <w:rPr>
          <w:rFonts w:ascii="Arial" w:hAnsi="Arial" w:cs="Arial"/>
          <w:sz w:val="22"/>
          <w:szCs w:val="22"/>
        </w:rPr>
        <w:t xml:space="preserve">stakeholders according to their influence or power. Therefore, it should be </w:t>
      </w:r>
      <w:r w:rsidR="004A7D4A" w:rsidRPr="00683024">
        <w:rPr>
          <w:rFonts w:ascii="Arial" w:hAnsi="Arial" w:cs="Arial"/>
          <w:sz w:val="22"/>
          <w:szCs w:val="22"/>
        </w:rPr>
        <w:t>used alongside stakeholder prioritisation tools such as Mendelow</w:t>
      </w:r>
      <w:r w:rsidR="00E43287" w:rsidRPr="00683024">
        <w:rPr>
          <w:rFonts w:ascii="Arial" w:hAnsi="Arial" w:cs="Arial"/>
          <w:sz w:val="22"/>
          <w:szCs w:val="22"/>
        </w:rPr>
        <w:t xml:space="preserve">’s Power-Interest Matrix and Mitchell et al.’s Salience Model to ensure engagement </w:t>
      </w:r>
      <w:r w:rsidR="006614CF" w:rsidRPr="00683024">
        <w:rPr>
          <w:rFonts w:ascii="Arial" w:hAnsi="Arial" w:cs="Arial"/>
          <w:sz w:val="22"/>
          <w:szCs w:val="22"/>
        </w:rPr>
        <w:t xml:space="preserve">strategies are tailored to stakeholder </w:t>
      </w:r>
      <w:r w:rsidR="00B62641" w:rsidRPr="00683024">
        <w:rPr>
          <w:rFonts w:ascii="Arial" w:hAnsi="Arial" w:cs="Arial"/>
          <w:sz w:val="22"/>
          <w:szCs w:val="22"/>
        </w:rPr>
        <w:t xml:space="preserve">importance and changing project dynamics. </w:t>
      </w:r>
    </w:p>
    <w:p w14:paraId="0475A1A4" w14:textId="41D10799" w:rsidR="00603A40" w:rsidRPr="00683024" w:rsidRDefault="004D2407" w:rsidP="00603A40">
      <w:pPr>
        <w:pStyle w:val="Heading1"/>
        <w:rPr>
          <w:rFonts w:ascii="Arial" w:hAnsi="Arial" w:cs="Arial"/>
        </w:rPr>
      </w:pPr>
      <w:bookmarkStart w:id="21" w:name="_Toc235361875"/>
      <w:r w:rsidRPr="00683024">
        <w:rPr>
          <w:rFonts w:ascii="Arial" w:hAnsi="Arial" w:cs="Arial"/>
        </w:rPr>
        <w:t xml:space="preserve">6. </w:t>
      </w:r>
      <w:r w:rsidR="000C1258">
        <w:rPr>
          <w:rFonts w:ascii="Arial" w:hAnsi="Arial" w:cs="Arial"/>
        </w:rPr>
        <w:t xml:space="preserve">  </w:t>
      </w:r>
      <w:r w:rsidRPr="00683024">
        <w:rPr>
          <w:rFonts w:ascii="Arial" w:hAnsi="Arial" w:cs="Arial"/>
        </w:rPr>
        <w:t>EVALUATION OF IMPACT OF SUSTAINABLE STAKEHOLDER ENGAGEMENT ON BUSINESS</w:t>
      </w:r>
      <w:bookmarkEnd w:id="21"/>
    </w:p>
    <w:p w14:paraId="0C4B8220" w14:textId="77777777" w:rsidR="004D2407" w:rsidRDefault="00FE6E86" w:rsidP="00603A40">
      <w:pPr>
        <w:pStyle w:val="Heading2"/>
        <w:rPr>
          <w:rFonts w:ascii="Arial" w:hAnsi="Arial" w:cs="Arial"/>
        </w:rPr>
      </w:pPr>
      <w:r w:rsidRPr="00683024">
        <w:rPr>
          <w:rFonts w:ascii="Arial" w:hAnsi="Arial" w:cs="Arial"/>
        </w:rPr>
        <w:t xml:space="preserve"> </w:t>
      </w:r>
    </w:p>
    <w:p w14:paraId="47FBA863" w14:textId="486CAD91" w:rsidR="00F32DED" w:rsidRPr="00683024" w:rsidRDefault="00CA4D17" w:rsidP="00603A40">
      <w:pPr>
        <w:pStyle w:val="Heading2"/>
        <w:rPr>
          <w:rFonts w:ascii="Arial" w:hAnsi="Arial" w:cs="Arial"/>
        </w:rPr>
      </w:pPr>
      <w:bookmarkStart w:id="22" w:name="_Toc235361876"/>
      <w:r w:rsidRPr="00683024">
        <w:rPr>
          <w:rFonts w:ascii="Arial" w:hAnsi="Arial" w:cs="Arial"/>
        </w:rPr>
        <w:t>6</w:t>
      </w:r>
      <w:r w:rsidR="00603A40" w:rsidRPr="00683024">
        <w:rPr>
          <w:rFonts w:ascii="Arial" w:hAnsi="Arial" w:cs="Arial"/>
        </w:rPr>
        <w:t xml:space="preserve">.1 </w:t>
      </w:r>
      <w:r w:rsidR="00FE6E86" w:rsidRPr="00683024">
        <w:rPr>
          <w:rFonts w:ascii="Arial" w:hAnsi="Arial" w:cs="Arial"/>
        </w:rPr>
        <w:t xml:space="preserve">Performance </w:t>
      </w:r>
      <w:r w:rsidR="001F661F" w:rsidRPr="00683024">
        <w:rPr>
          <w:rFonts w:ascii="Arial" w:hAnsi="Arial" w:cs="Arial"/>
        </w:rPr>
        <w:t xml:space="preserve">and </w:t>
      </w:r>
      <w:r w:rsidR="00A54DCC" w:rsidRPr="00683024">
        <w:rPr>
          <w:rFonts w:ascii="Arial" w:hAnsi="Arial" w:cs="Arial"/>
        </w:rPr>
        <w:t>recommendations</w:t>
      </w:r>
      <w:bookmarkEnd w:id="22"/>
      <w:r w:rsidR="00A54DCC" w:rsidRPr="00683024">
        <w:rPr>
          <w:rFonts w:ascii="Arial" w:hAnsi="Arial" w:cs="Arial"/>
        </w:rPr>
        <w:t xml:space="preserve"> </w:t>
      </w:r>
    </w:p>
    <w:p w14:paraId="7563EB57" w14:textId="3C53AF1D" w:rsidR="00FE6E86" w:rsidRPr="00683024" w:rsidRDefault="003E6B41" w:rsidP="008C7C90">
      <w:pPr>
        <w:spacing w:line="360" w:lineRule="auto"/>
        <w:rPr>
          <w:rFonts w:ascii="Arial" w:hAnsi="Arial" w:cs="Arial"/>
          <w:sz w:val="22"/>
          <w:szCs w:val="22"/>
        </w:rPr>
      </w:pPr>
      <w:r w:rsidRPr="00683024">
        <w:rPr>
          <w:rFonts w:ascii="Arial" w:hAnsi="Arial" w:cs="Arial"/>
          <w:sz w:val="22"/>
          <w:szCs w:val="22"/>
        </w:rPr>
        <w:t>Sustainable sta</w:t>
      </w:r>
      <w:r w:rsidR="003040A6" w:rsidRPr="00683024">
        <w:rPr>
          <w:rFonts w:ascii="Arial" w:hAnsi="Arial" w:cs="Arial"/>
          <w:sz w:val="22"/>
          <w:szCs w:val="22"/>
        </w:rPr>
        <w:t>keholder engagement plays a fundamental role in enhancing or</w:t>
      </w:r>
      <w:r w:rsidR="00320DC2" w:rsidRPr="00683024">
        <w:rPr>
          <w:rFonts w:ascii="Arial" w:hAnsi="Arial" w:cs="Arial"/>
          <w:sz w:val="22"/>
          <w:szCs w:val="22"/>
        </w:rPr>
        <w:t xml:space="preserve">ganisational performance by </w:t>
      </w:r>
      <w:r w:rsidR="00FB3CCF" w:rsidRPr="00683024">
        <w:rPr>
          <w:rFonts w:ascii="Arial" w:hAnsi="Arial" w:cs="Arial"/>
          <w:sz w:val="22"/>
          <w:szCs w:val="22"/>
        </w:rPr>
        <w:t>promoting long-term relationships, trust and collaboration among internal and externa; stakeholder.</w:t>
      </w:r>
    </w:p>
    <w:p w14:paraId="34436A55" w14:textId="1AFC1848" w:rsidR="00FB3CCF" w:rsidRPr="00683024" w:rsidRDefault="00653C5D" w:rsidP="008C7C90">
      <w:pPr>
        <w:spacing w:line="360" w:lineRule="auto"/>
        <w:rPr>
          <w:rFonts w:ascii="Arial" w:hAnsi="Arial" w:cs="Arial"/>
          <w:sz w:val="22"/>
          <w:szCs w:val="22"/>
        </w:rPr>
      </w:pPr>
      <w:r w:rsidRPr="00683024">
        <w:rPr>
          <w:rFonts w:ascii="Arial" w:hAnsi="Arial" w:cs="Arial"/>
          <w:sz w:val="22"/>
          <w:szCs w:val="22"/>
        </w:rPr>
        <w:t xml:space="preserve">According to </w:t>
      </w:r>
      <w:r w:rsidR="00D909E5">
        <w:rPr>
          <w:rFonts w:ascii="Arial" w:hAnsi="Arial" w:cs="Arial"/>
          <w:sz w:val="22"/>
          <w:szCs w:val="22"/>
        </w:rPr>
        <w:t>(</w:t>
      </w:r>
      <w:r w:rsidRPr="00683024">
        <w:rPr>
          <w:rFonts w:ascii="Arial" w:hAnsi="Arial" w:cs="Arial"/>
          <w:sz w:val="22"/>
          <w:szCs w:val="22"/>
        </w:rPr>
        <w:t>Freeman</w:t>
      </w:r>
      <w:r w:rsidR="00D909E5">
        <w:rPr>
          <w:rFonts w:ascii="Arial" w:hAnsi="Arial" w:cs="Arial"/>
          <w:sz w:val="22"/>
          <w:szCs w:val="22"/>
        </w:rPr>
        <w:t>,</w:t>
      </w:r>
      <w:r w:rsidRPr="00683024">
        <w:rPr>
          <w:rFonts w:ascii="Arial" w:hAnsi="Arial" w:cs="Arial"/>
          <w:sz w:val="22"/>
          <w:szCs w:val="22"/>
        </w:rPr>
        <w:t>1984), organisations create sustain</w:t>
      </w:r>
      <w:r w:rsidR="00386B31" w:rsidRPr="00683024">
        <w:rPr>
          <w:rFonts w:ascii="Arial" w:hAnsi="Arial" w:cs="Arial"/>
          <w:sz w:val="22"/>
          <w:szCs w:val="22"/>
        </w:rPr>
        <w:t xml:space="preserve">able value when they consider the interest of all stakeholders </w:t>
      </w:r>
      <w:r w:rsidR="00AE7B67" w:rsidRPr="00683024">
        <w:rPr>
          <w:rFonts w:ascii="Arial" w:hAnsi="Arial" w:cs="Arial"/>
          <w:sz w:val="22"/>
          <w:szCs w:val="22"/>
        </w:rPr>
        <w:t>rather than focusing on shareholder returns. For Super</w:t>
      </w:r>
      <w:r w:rsidR="009F541F" w:rsidRPr="00683024">
        <w:rPr>
          <w:rFonts w:ascii="Arial" w:hAnsi="Arial" w:cs="Arial"/>
          <w:sz w:val="22"/>
          <w:szCs w:val="22"/>
        </w:rPr>
        <w:t>drug, the successful implementation</w:t>
      </w:r>
      <w:r w:rsidR="00BB0715" w:rsidRPr="00683024">
        <w:rPr>
          <w:rFonts w:ascii="Arial" w:hAnsi="Arial" w:cs="Arial"/>
          <w:sz w:val="22"/>
          <w:szCs w:val="22"/>
        </w:rPr>
        <w:t xml:space="preserve"> of the Connect</w:t>
      </w:r>
      <w:r w:rsidR="00CE79C4" w:rsidRPr="00683024">
        <w:rPr>
          <w:rFonts w:ascii="Arial" w:hAnsi="Arial" w:cs="Arial"/>
          <w:sz w:val="22"/>
          <w:szCs w:val="22"/>
        </w:rPr>
        <w:t xml:space="preserve"> </w:t>
      </w:r>
      <w:r w:rsidR="00BB0715" w:rsidRPr="00683024">
        <w:rPr>
          <w:rFonts w:ascii="Arial" w:hAnsi="Arial" w:cs="Arial"/>
          <w:sz w:val="22"/>
          <w:szCs w:val="22"/>
        </w:rPr>
        <w:t>P</w:t>
      </w:r>
      <w:r w:rsidR="00CE79C4" w:rsidRPr="00683024">
        <w:rPr>
          <w:rFonts w:ascii="Arial" w:hAnsi="Arial" w:cs="Arial"/>
          <w:sz w:val="22"/>
          <w:szCs w:val="22"/>
        </w:rPr>
        <w:t>l</w:t>
      </w:r>
      <w:r w:rsidR="00BB0715" w:rsidRPr="00683024">
        <w:rPr>
          <w:rFonts w:ascii="Arial" w:hAnsi="Arial" w:cs="Arial"/>
          <w:sz w:val="22"/>
          <w:szCs w:val="22"/>
        </w:rPr>
        <w:t>us platform depends not only on technolog</w:t>
      </w:r>
      <w:r w:rsidR="00CE79C4" w:rsidRPr="00683024">
        <w:rPr>
          <w:rFonts w:ascii="Arial" w:hAnsi="Arial" w:cs="Arial"/>
          <w:sz w:val="22"/>
          <w:szCs w:val="22"/>
        </w:rPr>
        <w:t xml:space="preserve">ical </w:t>
      </w:r>
      <w:r w:rsidR="00B15707" w:rsidRPr="00683024">
        <w:rPr>
          <w:rFonts w:ascii="Arial" w:hAnsi="Arial" w:cs="Arial"/>
          <w:sz w:val="22"/>
          <w:szCs w:val="22"/>
        </w:rPr>
        <w:t>innovation but also on maintaining meaningful engagement with emplo</w:t>
      </w:r>
      <w:r w:rsidR="00F16F85" w:rsidRPr="00683024">
        <w:rPr>
          <w:rFonts w:ascii="Arial" w:hAnsi="Arial" w:cs="Arial"/>
          <w:sz w:val="22"/>
          <w:szCs w:val="22"/>
        </w:rPr>
        <w:t>yees, customers, suppliers , regulators and investors throughout the project lifecycle. Effective stakeholder engagement contributes to improve</w:t>
      </w:r>
      <w:r w:rsidR="00060B36" w:rsidRPr="00683024">
        <w:rPr>
          <w:rFonts w:ascii="Arial" w:hAnsi="Arial" w:cs="Arial"/>
          <w:sz w:val="22"/>
          <w:szCs w:val="22"/>
        </w:rPr>
        <w:t>d customer satisfaction, stronger organisational resilience and enhanced competitive advantage.</w:t>
      </w:r>
    </w:p>
    <w:p w14:paraId="1002DCDF" w14:textId="77C05844" w:rsidR="00060B36" w:rsidRPr="00683024" w:rsidRDefault="0062650D" w:rsidP="008C7C90">
      <w:pPr>
        <w:spacing w:line="360" w:lineRule="auto"/>
        <w:rPr>
          <w:rFonts w:ascii="Arial" w:hAnsi="Arial" w:cs="Arial"/>
          <w:sz w:val="22"/>
          <w:szCs w:val="22"/>
        </w:rPr>
      </w:pPr>
      <w:r w:rsidRPr="00683024">
        <w:rPr>
          <w:rFonts w:ascii="Arial" w:hAnsi="Arial" w:cs="Arial"/>
          <w:sz w:val="22"/>
          <w:szCs w:val="22"/>
        </w:rPr>
        <w:t xml:space="preserve">One of the most significant benefits of sustainable stakeholder </w:t>
      </w:r>
      <w:r w:rsidR="00700E9B" w:rsidRPr="00683024">
        <w:rPr>
          <w:rFonts w:ascii="Arial" w:hAnsi="Arial" w:cs="Arial"/>
          <w:sz w:val="22"/>
          <w:szCs w:val="22"/>
        </w:rPr>
        <w:t xml:space="preserve">engagement is improved </w:t>
      </w:r>
      <w:r w:rsidR="00700E9B" w:rsidRPr="00683024">
        <w:rPr>
          <w:rFonts w:ascii="Arial" w:hAnsi="Arial" w:cs="Arial"/>
          <w:b/>
          <w:bCs/>
          <w:i/>
          <w:iCs/>
          <w:sz w:val="22"/>
          <w:szCs w:val="22"/>
        </w:rPr>
        <w:t xml:space="preserve">customer loyalty and retention. </w:t>
      </w:r>
      <w:r w:rsidR="00700E9B" w:rsidRPr="00683024">
        <w:rPr>
          <w:rFonts w:ascii="Arial" w:hAnsi="Arial" w:cs="Arial"/>
          <w:sz w:val="22"/>
          <w:szCs w:val="22"/>
        </w:rPr>
        <w:t>C</w:t>
      </w:r>
      <w:r w:rsidR="00B11A5E" w:rsidRPr="00683024">
        <w:rPr>
          <w:rFonts w:ascii="Arial" w:hAnsi="Arial" w:cs="Arial"/>
          <w:sz w:val="22"/>
          <w:szCs w:val="22"/>
        </w:rPr>
        <w:t>onnect Plus uses artificial intelligence to provide personalised recommendations and tailored rewards, increasing the relevance of customer intera</w:t>
      </w:r>
      <w:r w:rsidR="00725C72" w:rsidRPr="00683024">
        <w:rPr>
          <w:rFonts w:ascii="Arial" w:hAnsi="Arial" w:cs="Arial"/>
          <w:sz w:val="22"/>
          <w:szCs w:val="22"/>
        </w:rPr>
        <w:t>c</w:t>
      </w:r>
      <w:r w:rsidR="00B11A5E" w:rsidRPr="00683024">
        <w:rPr>
          <w:rFonts w:ascii="Arial" w:hAnsi="Arial" w:cs="Arial"/>
          <w:sz w:val="22"/>
          <w:szCs w:val="22"/>
        </w:rPr>
        <w:t xml:space="preserve">tions. </w:t>
      </w:r>
      <w:r w:rsidR="00725C72" w:rsidRPr="00683024">
        <w:rPr>
          <w:rFonts w:ascii="Arial" w:hAnsi="Arial" w:cs="Arial"/>
          <w:sz w:val="22"/>
          <w:szCs w:val="22"/>
        </w:rPr>
        <w:t xml:space="preserve">However, customers are </w:t>
      </w:r>
      <w:r w:rsidR="0082362C" w:rsidRPr="00683024">
        <w:rPr>
          <w:rFonts w:ascii="Arial" w:hAnsi="Arial" w:cs="Arial"/>
          <w:sz w:val="22"/>
          <w:szCs w:val="22"/>
        </w:rPr>
        <w:t>data privacy and the ethical use of AI. B</w:t>
      </w:r>
      <w:r w:rsidR="00EC5ECD" w:rsidRPr="00683024">
        <w:rPr>
          <w:rFonts w:ascii="Arial" w:hAnsi="Arial" w:cs="Arial"/>
          <w:sz w:val="22"/>
          <w:szCs w:val="22"/>
        </w:rPr>
        <w:t>y</w:t>
      </w:r>
      <w:r w:rsidR="0082362C" w:rsidRPr="00683024">
        <w:rPr>
          <w:rFonts w:ascii="Arial" w:hAnsi="Arial" w:cs="Arial"/>
          <w:sz w:val="22"/>
          <w:szCs w:val="22"/>
        </w:rPr>
        <w:t xml:space="preserve"> engaging customers through transparent communication, privacy notices, consent mechanis</w:t>
      </w:r>
      <w:r w:rsidR="003C4079" w:rsidRPr="00683024">
        <w:rPr>
          <w:rFonts w:ascii="Arial" w:hAnsi="Arial" w:cs="Arial"/>
          <w:sz w:val="22"/>
          <w:szCs w:val="22"/>
        </w:rPr>
        <w:t xml:space="preserve">ms and feedback </w:t>
      </w:r>
      <w:r w:rsidR="00AD2B84" w:rsidRPr="00683024">
        <w:rPr>
          <w:rFonts w:ascii="Arial" w:hAnsi="Arial" w:cs="Arial"/>
          <w:sz w:val="22"/>
          <w:szCs w:val="22"/>
        </w:rPr>
        <w:t>channels, Superdrug can strengthen trust and encourage long-term</w:t>
      </w:r>
      <w:r w:rsidR="00842E90" w:rsidRPr="00683024">
        <w:rPr>
          <w:rFonts w:ascii="Arial" w:hAnsi="Arial" w:cs="Arial"/>
          <w:sz w:val="22"/>
          <w:szCs w:val="22"/>
        </w:rPr>
        <w:t xml:space="preserve"> participation in the loyalty programme. Trust is recognised as a key deter</w:t>
      </w:r>
      <w:r w:rsidR="0050432D" w:rsidRPr="00683024">
        <w:rPr>
          <w:rFonts w:ascii="Arial" w:hAnsi="Arial" w:cs="Arial"/>
          <w:sz w:val="22"/>
          <w:szCs w:val="22"/>
        </w:rPr>
        <w:t>minant</w:t>
      </w:r>
      <w:r w:rsidR="00FF604E" w:rsidRPr="00683024">
        <w:rPr>
          <w:rFonts w:ascii="Arial" w:hAnsi="Arial" w:cs="Arial"/>
          <w:sz w:val="22"/>
          <w:szCs w:val="22"/>
        </w:rPr>
        <w:t xml:space="preserve"> of customer loyalty, particularly in digital retail </w:t>
      </w:r>
      <w:r w:rsidR="001C4907" w:rsidRPr="00683024">
        <w:rPr>
          <w:rFonts w:ascii="Arial" w:hAnsi="Arial" w:cs="Arial"/>
          <w:sz w:val="22"/>
          <w:szCs w:val="22"/>
        </w:rPr>
        <w:t>environments where consumers voluntarily share personal information</w:t>
      </w:r>
      <w:r w:rsidR="002F2743" w:rsidRPr="00683024">
        <w:rPr>
          <w:rFonts w:ascii="Arial" w:hAnsi="Arial" w:cs="Arial"/>
          <w:sz w:val="22"/>
          <w:szCs w:val="22"/>
        </w:rPr>
        <w:t xml:space="preserve"> </w:t>
      </w:r>
      <w:r w:rsidR="001C4907" w:rsidRPr="00683024">
        <w:rPr>
          <w:rFonts w:ascii="Arial" w:hAnsi="Arial" w:cs="Arial"/>
          <w:sz w:val="22"/>
          <w:szCs w:val="22"/>
        </w:rPr>
        <w:t>(F</w:t>
      </w:r>
      <w:r w:rsidR="002F2743" w:rsidRPr="00683024">
        <w:rPr>
          <w:rFonts w:ascii="Arial" w:hAnsi="Arial" w:cs="Arial"/>
          <w:sz w:val="22"/>
          <w:szCs w:val="22"/>
        </w:rPr>
        <w:t>reeman, 1984). Consequently, sustai</w:t>
      </w:r>
      <w:r w:rsidR="008C46C2" w:rsidRPr="00683024">
        <w:rPr>
          <w:rFonts w:ascii="Arial" w:hAnsi="Arial" w:cs="Arial"/>
          <w:sz w:val="22"/>
          <w:szCs w:val="22"/>
        </w:rPr>
        <w:t xml:space="preserve">nable engagement is likely to increase </w:t>
      </w:r>
      <w:r w:rsidR="008C46C2" w:rsidRPr="00683024">
        <w:rPr>
          <w:rFonts w:ascii="Arial" w:hAnsi="Arial" w:cs="Arial"/>
          <w:sz w:val="22"/>
          <w:szCs w:val="22"/>
        </w:rPr>
        <w:lastRenderedPageBreak/>
        <w:t xml:space="preserve">customer lifetime value, repeat purchases and </w:t>
      </w:r>
      <w:r w:rsidR="00EF18CF" w:rsidRPr="00683024">
        <w:rPr>
          <w:rFonts w:ascii="Arial" w:hAnsi="Arial" w:cs="Arial"/>
          <w:sz w:val="22"/>
          <w:szCs w:val="22"/>
        </w:rPr>
        <w:t>brand advocacy, ultimately improving financial per</w:t>
      </w:r>
      <w:r w:rsidR="004A1FF3" w:rsidRPr="00683024">
        <w:rPr>
          <w:rFonts w:ascii="Arial" w:hAnsi="Arial" w:cs="Arial"/>
          <w:sz w:val="22"/>
          <w:szCs w:val="22"/>
        </w:rPr>
        <w:t>formance</w:t>
      </w:r>
      <w:r w:rsidR="00C07160" w:rsidRPr="00683024">
        <w:rPr>
          <w:rFonts w:ascii="Arial" w:hAnsi="Arial" w:cs="Arial"/>
          <w:sz w:val="22"/>
          <w:szCs w:val="22"/>
        </w:rPr>
        <w:t xml:space="preserve">. </w:t>
      </w:r>
    </w:p>
    <w:p w14:paraId="12DE7C46" w14:textId="4650F56F" w:rsidR="00C07160" w:rsidRPr="00683024" w:rsidRDefault="00C07160" w:rsidP="008C7C90">
      <w:pPr>
        <w:spacing w:line="360" w:lineRule="auto"/>
        <w:rPr>
          <w:rFonts w:ascii="Arial" w:hAnsi="Arial" w:cs="Arial"/>
          <w:sz w:val="22"/>
          <w:szCs w:val="22"/>
        </w:rPr>
      </w:pPr>
      <w:r w:rsidRPr="00683024">
        <w:rPr>
          <w:rFonts w:ascii="Arial" w:hAnsi="Arial" w:cs="Arial"/>
          <w:sz w:val="22"/>
          <w:szCs w:val="22"/>
        </w:rPr>
        <w:t>Employee engagement also has a direct influence on business performance</w:t>
      </w:r>
      <w:r w:rsidR="00F46D7F" w:rsidRPr="00683024">
        <w:rPr>
          <w:rFonts w:ascii="Arial" w:hAnsi="Arial" w:cs="Arial"/>
          <w:sz w:val="22"/>
          <w:szCs w:val="22"/>
        </w:rPr>
        <w:t xml:space="preserve">. Store employees and managers </w:t>
      </w:r>
      <w:r w:rsidR="002956D1" w:rsidRPr="00683024">
        <w:rPr>
          <w:rFonts w:ascii="Arial" w:hAnsi="Arial" w:cs="Arial"/>
          <w:sz w:val="22"/>
          <w:szCs w:val="22"/>
        </w:rPr>
        <w:t xml:space="preserve">play a critical role in introducing </w:t>
      </w:r>
      <w:r w:rsidR="00895D03" w:rsidRPr="00683024">
        <w:rPr>
          <w:rFonts w:ascii="Arial" w:hAnsi="Arial" w:cs="Arial"/>
          <w:sz w:val="22"/>
          <w:szCs w:val="22"/>
        </w:rPr>
        <w:t xml:space="preserve">customers to platform </w:t>
      </w:r>
      <w:r w:rsidR="00007FD6" w:rsidRPr="00683024">
        <w:rPr>
          <w:rFonts w:ascii="Arial" w:hAnsi="Arial" w:cs="Arial"/>
          <w:sz w:val="22"/>
          <w:szCs w:val="22"/>
        </w:rPr>
        <w:t>and encouraging adoption</w:t>
      </w:r>
      <w:r w:rsidR="009A385C" w:rsidRPr="00683024">
        <w:rPr>
          <w:rFonts w:ascii="Arial" w:hAnsi="Arial" w:cs="Arial"/>
          <w:sz w:val="22"/>
          <w:szCs w:val="22"/>
        </w:rPr>
        <w:t xml:space="preserve">. </w:t>
      </w:r>
      <w:r w:rsidR="009A385C" w:rsidRPr="00683024">
        <w:rPr>
          <w:rFonts w:ascii="Arial" w:hAnsi="Arial" w:cs="Arial"/>
          <w:i/>
          <w:iCs/>
          <w:sz w:val="22"/>
          <w:szCs w:val="22"/>
        </w:rPr>
        <w:t xml:space="preserve">Sustainable </w:t>
      </w:r>
      <w:r w:rsidR="00CE3C4E" w:rsidRPr="00683024">
        <w:rPr>
          <w:rFonts w:ascii="Arial" w:hAnsi="Arial" w:cs="Arial"/>
          <w:i/>
          <w:iCs/>
          <w:sz w:val="22"/>
          <w:szCs w:val="22"/>
        </w:rPr>
        <w:t>engagement through training, consultation and recognition programmes increases employees understanding of the plat</w:t>
      </w:r>
      <w:r w:rsidR="00E70F24" w:rsidRPr="00683024">
        <w:rPr>
          <w:rFonts w:ascii="Arial" w:hAnsi="Arial" w:cs="Arial"/>
          <w:i/>
          <w:iCs/>
          <w:sz w:val="22"/>
          <w:szCs w:val="22"/>
        </w:rPr>
        <w:t xml:space="preserve">form and reduces resistance </w:t>
      </w:r>
      <w:r w:rsidR="00546A21" w:rsidRPr="00683024">
        <w:rPr>
          <w:rFonts w:ascii="Arial" w:hAnsi="Arial" w:cs="Arial"/>
          <w:i/>
          <w:iCs/>
          <w:sz w:val="22"/>
          <w:szCs w:val="22"/>
        </w:rPr>
        <w:t>to organisational change</w:t>
      </w:r>
      <w:r w:rsidR="00546A21" w:rsidRPr="00683024">
        <w:rPr>
          <w:rFonts w:ascii="Arial" w:hAnsi="Arial" w:cs="Arial"/>
          <w:sz w:val="22"/>
          <w:szCs w:val="22"/>
        </w:rPr>
        <w:t xml:space="preserve">. </w:t>
      </w:r>
      <w:r w:rsidR="00D909E5">
        <w:rPr>
          <w:rFonts w:ascii="Arial" w:hAnsi="Arial" w:cs="Arial"/>
          <w:sz w:val="22"/>
          <w:szCs w:val="22"/>
        </w:rPr>
        <w:t>(</w:t>
      </w:r>
      <w:r w:rsidR="00546A21" w:rsidRPr="00683024">
        <w:rPr>
          <w:rFonts w:ascii="Arial" w:hAnsi="Arial" w:cs="Arial"/>
          <w:sz w:val="22"/>
          <w:szCs w:val="22"/>
        </w:rPr>
        <w:t>Kotter</w:t>
      </w:r>
      <w:r w:rsidR="00D909E5">
        <w:rPr>
          <w:rFonts w:ascii="Arial" w:hAnsi="Arial" w:cs="Arial"/>
          <w:sz w:val="22"/>
          <w:szCs w:val="22"/>
        </w:rPr>
        <w:t xml:space="preserve">, </w:t>
      </w:r>
      <w:r w:rsidR="00546A21" w:rsidRPr="00683024">
        <w:rPr>
          <w:rFonts w:ascii="Arial" w:hAnsi="Arial" w:cs="Arial"/>
          <w:sz w:val="22"/>
          <w:szCs w:val="22"/>
        </w:rPr>
        <w:t>1996) argues that employee invol</w:t>
      </w:r>
      <w:r w:rsidR="00506872" w:rsidRPr="00683024">
        <w:rPr>
          <w:rFonts w:ascii="Arial" w:hAnsi="Arial" w:cs="Arial"/>
          <w:sz w:val="22"/>
          <w:szCs w:val="22"/>
        </w:rPr>
        <w:t xml:space="preserve">vement and effective communication are essential for </w:t>
      </w:r>
      <w:r w:rsidR="006035F4" w:rsidRPr="00683024">
        <w:rPr>
          <w:rFonts w:ascii="Arial" w:hAnsi="Arial" w:cs="Arial"/>
          <w:sz w:val="22"/>
          <w:szCs w:val="22"/>
        </w:rPr>
        <w:t xml:space="preserve">integrates organisational change successfully. In the context of Superdrug, </w:t>
      </w:r>
      <w:r w:rsidR="004814D4" w:rsidRPr="00683024">
        <w:rPr>
          <w:rFonts w:ascii="Arial" w:hAnsi="Arial" w:cs="Arial"/>
          <w:sz w:val="22"/>
          <w:szCs w:val="22"/>
        </w:rPr>
        <w:t xml:space="preserve">well-trained employees are more likely to provide consistent contributes to higher customer satisfaction, improved operational efficiency </w:t>
      </w:r>
      <w:r w:rsidR="00FB1645" w:rsidRPr="00683024">
        <w:rPr>
          <w:rFonts w:ascii="Arial" w:hAnsi="Arial" w:cs="Arial"/>
          <w:sz w:val="22"/>
          <w:szCs w:val="22"/>
        </w:rPr>
        <w:t>and greater employee motivation.</w:t>
      </w:r>
    </w:p>
    <w:p w14:paraId="3948626C" w14:textId="00C2E55E" w:rsidR="00FB1645" w:rsidRPr="00683024" w:rsidRDefault="00FB1645" w:rsidP="008C7C90">
      <w:pPr>
        <w:spacing w:line="360" w:lineRule="auto"/>
        <w:rPr>
          <w:rFonts w:ascii="Arial" w:hAnsi="Arial" w:cs="Arial"/>
          <w:sz w:val="22"/>
          <w:szCs w:val="22"/>
        </w:rPr>
      </w:pPr>
      <w:r w:rsidRPr="00683024">
        <w:rPr>
          <w:rFonts w:ascii="Arial" w:hAnsi="Arial" w:cs="Arial"/>
          <w:sz w:val="22"/>
          <w:szCs w:val="22"/>
        </w:rPr>
        <w:t xml:space="preserve">From an operational perspective, sustainable stakeholder engagement </w:t>
      </w:r>
      <w:r w:rsidR="00B42EBB" w:rsidRPr="00683024">
        <w:rPr>
          <w:rFonts w:ascii="Arial" w:hAnsi="Arial" w:cs="Arial"/>
          <w:sz w:val="22"/>
          <w:szCs w:val="22"/>
        </w:rPr>
        <w:t>strengthens</w:t>
      </w:r>
      <w:r w:rsidR="008C6E0E" w:rsidRPr="00683024">
        <w:rPr>
          <w:rFonts w:ascii="Arial" w:hAnsi="Arial" w:cs="Arial"/>
          <w:sz w:val="22"/>
          <w:szCs w:val="22"/>
        </w:rPr>
        <w:t xml:space="preserve"> collaboration across the supply chain. </w:t>
      </w:r>
      <w:r w:rsidR="008C6E0E" w:rsidRPr="00683024">
        <w:rPr>
          <w:rFonts w:ascii="Arial" w:hAnsi="Arial" w:cs="Arial"/>
          <w:i/>
          <w:iCs/>
          <w:sz w:val="22"/>
          <w:szCs w:val="22"/>
        </w:rPr>
        <w:t xml:space="preserve">Technology vendors, suppliers and digital partners contribute specialist expertise </w:t>
      </w:r>
      <w:r w:rsidR="00B42EBB" w:rsidRPr="00683024">
        <w:rPr>
          <w:rFonts w:ascii="Arial" w:hAnsi="Arial" w:cs="Arial"/>
          <w:i/>
          <w:iCs/>
          <w:sz w:val="22"/>
          <w:szCs w:val="22"/>
        </w:rPr>
        <w:t>requires for the platform development, cybersecuri</w:t>
      </w:r>
      <w:r w:rsidR="0046641B" w:rsidRPr="00683024">
        <w:rPr>
          <w:rFonts w:ascii="Arial" w:hAnsi="Arial" w:cs="Arial"/>
          <w:i/>
          <w:iCs/>
          <w:sz w:val="22"/>
          <w:szCs w:val="22"/>
        </w:rPr>
        <w:t>ty and system integration.</w:t>
      </w:r>
      <w:r w:rsidR="0046641B" w:rsidRPr="00683024">
        <w:rPr>
          <w:rFonts w:ascii="Arial" w:hAnsi="Arial" w:cs="Arial"/>
          <w:sz w:val="22"/>
          <w:szCs w:val="22"/>
        </w:rPr>
        <w:t xml:space="preserve"> Developing long-term </w:t>
      </w:r>
      <w:r w:rsidR="00CC657A" w:rsidRPr="00683024">
        <w:rPr>
          <w:rFonts w:ascii="Arial" w:hAnsi="Arial" w:cs="Arial"/>
          <w:sz w:val="22"/>
          <w:szCs w:val="22"/>
        </w:rPr>
        <w:t xml:space="preserve">collaborative relationships encourages knowledge sharing, innovation and continuous improvement </w:t>
      </w:r>
      <w:r w:rsidR="007146D8" w:rsidRPr="00683024">
        <w:rPr>
          <w:rFonts w:ascii="Arial" w:hAnsi="Arial" w:cs="Arial"/>
          <w:sz w:val="22"/>
          <w:szCs w:val="22"/>
        </w:rPr>
        <w:t>rather</w:t>
      </w:r>
      <w:r w:rsidR="00CC657A" w:rsidRPr="00683024">
        <w:rPr>
          <w:rFonts w:ascii="Arial" w:hAnsi="Arial" w:cs="Arial"/>
          <w:sz w:val="22"/>
          <w:szCs w:val="22"/>
        </w:rPr>
        <w:t xml:space="preserve"> than a trans</w:t>
      </w:r>
      <w:r w:rsidR="007146D8" w:rsidRPr="00683024">
        <w:rPr>
          <w:rFonts w:ascii="Arial" w:hAnsi="Arial" w:cs="Arial"/>
          <w:sz w:val="22"/>
          <w:szCs w:val="22"/>
        </w:rPr>
        <w:t xml:space="preserve">actional interactions. </w:t>
      </w:r>
      <w:r w:rsidR="00D909E5">
        <w:rPr>
          <w:rFonts w:ascii="Arial" w:hAnsi="Arial" w:cs="Arial"/>
          <w:sz w:val="22"/>
          <w:szCs w:val="22"/>
        </w:rPr>
        <w:t>(</w:t>
      </w:r>
      <w:r w:rsidR="00357AAF" w:rsidRPr="00683024">
        <w:rPr>
          <w:rFonts w:ascii="Arial" w:hAnsi="Arial" w:cs="Arial"/>
          <w:sz w:val="22"/>
          <w:szCs w:val="22"/>
        </w:rPr>
        <w:t>Porter and Kramer</w:t>
      </w:r>
      <w:r w:rsidR="00D909E5">
        <w:rPr>
          <w:rFonts w:ascii="Arial" w:hAnsi="Arial" w:cs="Arial"/>
          <w:sz w:val="22"/>
          <w:szCs w:val="22"/>
        </w:rPr>
        <w:t>,</w:t>
      </w:r>
      <w:r w:rsidR="00164B15" w:rsidRPr="00683024">
        <w:rPr>
          <w:rFonts w:ascii="Arial" w:hAnsi="Arial" w:cs="Arial"/>
          <w:sz w:val="22"/>
          <w:szCs w:val="22"/>
        </w:rPr>
        <w:t>2011)</w:t>
      </w:r>
      <w:r w:rsidR="00D909E5">
        <w:rPr>
          <w:rFonts w:ascii="Arial" w:hAnsi="Arial" w:cs="Arial"/>
          <w:sz w:val="22"/>
          <w:szCs w:val="22"/>
        </w:rPr>
        <w:t>.</w:t>
      </w:r>
      <w:r w:rsidR="00164B15" w:rsidRPr="00683024">
        <w:rPr>
          <w:rFonts w:ascii="Arial" w:hAnsi="Arial" w:cs="Arial"/>
          <w:sz w:val="22"/>
          <w:szCs w:val="22"/>
        </w:rPr>
        <w:t xml:space="preserve"> argue t</w:t>
      </w:r>
      <w:r w:rsidR="00D04B3B" w:rsidRPr="00683024">
        <w:rPr>
          <w:rFonts w:ascii="Arial" w:hAnsi="Arial" w:cs="Arial"/>
          <w:sz w:val="22"/>
          <w:szCs w:val="22"/>
        </w:rPr>
        <w:t xml:space="preserve">hat </w:t>
      </w:r>
      <w:r w:rsidR="00E70B39" w:rsidRPr="00683024">
        <w:rPr>
          <w:rFonts w:ascii="Arial" w:hAnsi="Arial" w:cs="Arial"/>
          <w:sz w:val="22"/>
          <w:szCs w:val="22"/>
        </w:rPr>
        <w:t>organisations create sha</w:t>
      </w:r>
      <w:r w:rsidR="0068684D" w:rsidRPr="00683024">
        <w:rPr>
          <w:rFonts w:ascii="Arial" w:hAnsi="Arial" w:cs="Arial"/>
          <w:sz w:val="22"/>
          <w:szCs w:val="22"/>
        </w:rPr>
        <w:t xml:space="preserve">red </w:t>
      </w:r>
      <w:r w:rsidR="003D0862" w:rsidRPr="00683024">
        <w:rPr>
          <w:rFonts w:ascii="Arial" w:hAnsi="Arial" w:cs="Arial"/>
          <w:sz w:val="22"/>
          <w:szCs w:val="22"/>
        </w:rPr>
        <w:t xml:space="preserve">value when they develop partnerships that generate </w:t>
      </w:r>
      <w:r w:rsidR="004436E2" w:rsidRPr="00683024">
        <w:rPr>
          <w:rFonts w:ascii="Arial" w:hAnsi="Arial" w:cs="Arial"/>
          <w:sz w:val="22"/>
          <w:szCs w:val="22"/>
        </w:rPr>
        <w:t xml:space="preserve">benefits for both </w:t>
      </w:r>
      <w:r w:rsidR="00D85828" w:rsidRPr="00683024">
        <w:rPr>
          <w:rFonts w:ascii="Arial" w:hAnsi="Arial" w:cs="Arial"/>
          <w:sz w:val="22"/>
          <w:szCs w:val="22"/>
        </w:rPr>
        <w:t xml:space="preserve">the business and its </w:t>
      </w:r>
      <w:r w:rsidR="007C2D35" w:rsidRPr="00683024">
        <w:rPr>
          <w:rFonts w:ascii="Arial" w:hAnsi="Arial" w:cs="Arial"/>
          <w:sz w:val="22"/>
          <w:szCs w:val="22"/>
        </w:rPr>
        <w:t xml:space="preserve">stakeholders. </w:t>
      </w:r>
      <w:r w:rsidR="00B16D27" w:rsidRPr="00683024">
        <w:rPr>
          <w:rFonts w:ascii="Arial" w:hAnsi="Arial" w:cs="Arial"/>
          <w:sz w:val="22"/>
          <w:szCs w:val="22"/>
        </w:rPr>
        <w:t xml:space="preserve">For Superdrug, effective collaboration with technology providers </w:t>
      </w:r>
      <w:r w:rsidR="00D03AC1" w:rsidRPr="00683024">
        <w:rPr>
          <w:rFonts w:ascii="Arial" w:hAnsi="Arial" w:cs="Arial"/>
          <w:sz w:val="22"/>
          <w:szCs w:val="22"/>
        </w:rPr>
        <w:t>can improve</w:t>
      </w:r>
      <w:r w:rsidR="00295B34" w:rsidRPr="00683024">
        <w:rPr>
          <w:rFonts w:ascii="Arial" w:hAnsi="Arial" w:cs="Arial"/>
          <w:sz w:val="22"/>
          <w:szCs w:val="22"/>
        </w:rPr>
        <w:t xml:space="preserve"> </w:t>
      </w:r>
      <w:r w:rsidR="00D03AC1" w:rsidRPr="00683024">
        <w:rPr>
          <w:rFonts w:ascii="Arial" w:hAnsi="Arial" w:cs="Arial"/>
          <w:sz w:val="22"/>
          <w:szCs w:val="22"/>
        </w:rPr>
        <w:t>system</w:t>
      </w:r>
      <w:r w:rsidR="00295B34" w:rsidRPr="00683024">
        <w:rPr>
          <w:rFonts w:ascii="Arial" w:hAnsi="Arial" w:cs="Arial"/>
          <w:sz w:val="22"/>
          <w:szCs w:val="22"/>
        </w:rPr>
        <w:t xml:space="preserve"> reliab</w:t>
      </w:r>
      <w:r w:rsidR="00974034" w:rsidRPr="00683024">
        <w:rPr>
          <w:rFonts w:ascii="Arial" w:hAnsi="Arial" w:cs="Arial"/>
          <w:sz w:val="22"/>
          <w:szCs w:val="22"/>
        </w:rPr>
        <w:t xml:space="preserve">ility, reduce </w:t>
      </w:r>
      <w:r w:rsidR="00E91A25" w:rsidRPr="00683024">
        <w:rPr>
          <w:rFonts w:ascii="Arial" w:hAnsi="Arial" w:cs="Arial"/>
          <w:sz w:val="22"/>
          <w:szCs w:val="22"/>
        </w:rPr>
        <w:t>implementation</w:t>
      </w:r>
      <w:r w:rsidR="00974034" w:rsidRPr="00683024">
        <w:rPr>
          <w:rFonts w:ascii="Arial" w:hAnsi="Arial" w:cs="Arial"/>
          <w:sz w:val="22"/>
          <w:szCs w:val="22"/>
        </w:rPr>
        <w:t xml:space="preserve"> risks and enable future </w:t>
      </w:r>
      <w:r w:rsidR="00B868FD" w:rsidRPr="00683024">
        <w:rPr>
          <w:rFonts w:ascii="Arial" w:hAnsi="Arial" w:cs="Arial"/>
          <w:sz w:val="22"/>
          <w:szCs w:val="22"/>
        </w:rPr>
        <w:t>innovati</w:t>
      </w:r>
      <w:r w:rsidR="00E91A25" w:rsidRPr="00683024">
        <w:rPr>
          <w:rFonts w:ascii="Arial" w:hAnsi="Arial" w:cs="Arial"/>
          <w:sz w:val="22"/>
          <w:szCs w:val="22"/>
        </w:rPr>
        <w:t>on in digital retail services.</w:t>
      </w:r>
      <w:r w:rsidR="00D03AC1" w:rsidRPr="00683024">
        <w:rPr>
          <w:rFonts w:ascii="Arial" w:hAnsi="Arial" w:cs="Arial"/>
          <w:sz w:val="22"/>
          <w:szCs w:val="22"/>
        </w:rPr>
        <w:t xml:space="preserve"> </w:t>
      </w:r>
    </w:p>
    <w:p w14:paraId="107962BF" w14:textId="0391F01D" w:rsidR="00E91A25" w:rsidRPr="00683024" w:rsidRDefault="00886C6C" w:rsidP="008C7C90">
      <w:pPr>
        <w:spacing w:line="360" w:lineRule="auto"/>
        <w:rPr>
          <w:rFonts w:ascii="Arial" w:hAnsi="Arial" w:cs="Arial"/>
          <w:sz w:val="22"/>
          <w:szCs w:val="22"/>
        </w:rPr>
      </w:pPr>
      <w:r w:rsidRPr="00683024">
        <w:rPr>
          <w:rFonts w:ascii="Arial" w:hAnsi="Arial" w:cs="Arial"/>
          <w:sz w:val="22"/>
          <w:szCs w:val="22"/>
        </w:rPr>
        <w:t>S</w:t>
      </w:r>
      <w:r w:rsidR="000B114F" w:rsidRPr="00683024">
        <w:rPr>
          <w:rFonts w:ascii="Arial" w:hAnsi="Arial" w:cs="Arial"/>
          <w:sz w:val="22"/>
          <w:szCs w:val="22"/>
        </w:rPr>
        <w:t xml:space="preserve">ustainable stakeholder engagement </w:t>
      </w:r>
      <w:r w:rsidR="00B564A9" w:rsidRPr="00683024">
        <w:rPr>
          <w:rFonts w:ascii="Arial" w:hAnsi="Arial" w:cs="Arial"/>
          <w:sz w:val="22"/>
          <w:szCs w:val="22"/>
        </w:rPr>
        <w:t>also supports better decision-making and orga</w:t>
      </w:r>
      <w:r w:rsidR="00155224" w:rsidRPr="00683024">
        <w:rPr>
          <w:rFonts w:ascii="Arial" w:hAnsi="Arial" w:cs="Arial"/>
          <w:sz w:val="22"/>
          <w:szCs w:val="22"/>
        </w:rPr>
        <w:t xml:space="preserve">nisational resilience. Customers, employees and suppliers generate valuable information that </w:t>
      </w:r>
      <w:r w:rsidR="00AE60E2" w:rsidRPr="00683024">
        <w:rPr>
          <w:rFonts w:ascii="Arial" w:hAnsi="Arial" w:cs="Arial"/>
          <w:sz w:val="22"/>
          <w:szCs w:val="22"/>
        </w:rPr>
        <w:t xml:space="preserve">can improve the platform </w:t>
      </w:r>
      <w:r w:rsidR="00107DE8" w:rsidRPr="00683024">
        <w:rPr>
          <w:rFonts w:ascii="Arial" w:hAnsi="Arial" w:cs="Arial"/>
          <w:sz w:val="22"/>
          <w:szCs w:val="22"/>
        </w:rPr>
        <w:t xml:space="preserve">throughout its lifecycle. </w:t>
      </w:r>
      <w:r w:rsidR="00282BD0" w:rsidRPr="00683024">
        <w:rPr>
          <w:rFonts w:ascii="Arial" w:hAnsi="Arial" w:cs="Arial"/>
          <w:sz w:val="22"/>
          <w:szCs w:val="22"/>
        </w:rPr>
        <w:t>Feedback obtained through customer surveys, pilot testing and employee consultations</w:t>
      </w:r>
      <w:r w:rsidR="00D949D7" w:rsidRPr="00683024">
        <w:rPr>
          <w:rFonts w:ascii="Arial" w:hAnsi="Arial" w:cs="Arial"/>
          <w:sz w:val="22"/>
          <w:szCs w:val="22"/>
        </w:rPr>
        <w:t xml:space="preserve"> enables </w:t>
      </w:r>
      <w:r w:rsidR="00DA4E1C" w:rsidRPr="00683024">
        <w:rPr>
          <w:rFonts w:ascii="Arial" w:hAnsi="Arial" w:cs="Arial"/>
          <w:sz w:val="22"/>
          <w:szCs w:val="22"/>
        </w:rPr>
        <w:t>S</w:t>
      </w:r>
      <w:r w:rsidR="00087475" w:rsidRPr="00683024">
        <w:rPr>
          <w:rFonts w:ascii="Arial" w:hAnsi="Arial" w:cs="Arial"/>
          <w:sz w:val="22"/>
          <w:szCs w:val="22"/>
        </w:rPr>
        <w:t xml:space="preserve">uperdrug to identify technical issues, </w:t>
      </w:r>
      <w:r w:rsidR="00BC4417" w:rsidRPr="00683024">
        <w:rPr>
          <w:rFonts w:ascii="Arial" w:hAnsi="Arial" w:cs="Arial"/>
          <w:sz w:val="22"/>
          <w:szCs w:val="22"/>
        </w:rPr>
        <w:t>usability concerns and emerging customer</w:t>
      </w:r>
      <w:r w:rsidR="00AD53FE" w:rsidRPr="00683024">
        <w:rPr>
          <w:rFonts w:ascii="Arial" w:hAnsi="Arial" w:cs="Arial"/>
          <w:sz w:val="22"/>
          <w:szCs w:val="22"/>
        </w:rPr>
        <w:t xml:space="preserve"> expectations before the platform is fully implemented. </w:t>
      </w:r>
      <w:r w:rsidR="00344D13">
        <w:rPr>
          <w:rFonts w:ascii="Arial" w:hAnsi="Arial" w:cs="Arial"/>
          <w:sz w:val="22"/>
          <w:szCs w:val="22"/>
        </w:rPr>
        <w:t>(</w:t>
      </w:r>
      <w:r w:rsidR="00AD53FE" w:rsidRPr="00683024">
        <w:rPr>
          <w:rFonts w:ascii="Arial" w:hAnsi="Arial" w:cs="Arial"/>
          <w:sz w:val="22"/>
          <w:szCs w:val="22"/>
        </w:rPr>
        <w:t>Bryson</w:t>
      </w:r>
      <w:r w:rsidR="00344D13">
        <w:rPr>
          <w:rFonts w:ascii="Arial" w:hAnsi="Arial" w:cs="Arial"/>
          <w:sz w:val="22"/>
          <w:szCs w:val="22"/>
        </w:rPr>
        <w:t>,</w:t>
      </w:r>
      <w:r w:rsidR="00AD53FE" w:rsidRPr="00683024">
        <w:rPr>
          <w:rFonts w:ascii="Arial" w:hAnsi="Arial" w:cs="Arial"/>
          <w:sz w:val="22"/>
          <w:szCs w:val="22"/>
        </w:rPr>
        <w:t>2004)</w:t>
      </w:r>
      <w:r w:rsidR="00344D13">
        <w:rPr>
          <w:rFonts w:ascii="Arial" w:hAnsi="Arial" w:cs="Arial"/>
          <w:sz w:val="22"/>
          <w:szCs w:val="22"/>
        </w:rPr>
        <w:t>.</w:t>
      </w:r>
      <w:r w:rsidR="00AD53FE" w:rsidRPr="00683024">
        <w:rPr>
          <w:rFonts w:ascii="Arial" w:hAnsi="Arial" w:cs="Arial"/>
          <w:sz w:val="22"/>
          <w:szCs w:val="22"/>
        </w:rPr>
        <w:t xml:space="preserve"> suggest</w:t>
      </w:r>
      <w:r w:rsidR="00100204" w:rsidRPr="00683024">
        <w:rPr>
          <w:rFonts w:ascii="Arial" w:hAnsi="Arial" w:cs="Arial"/>
          <w:sz w:val="22"/>
          <w:szCs w:val="22"/>
        </w:rPr>
        <w:t xml:space="preserve">s that stakeholder participation enhances decision </w:t>
      </w:r>
      <w:r w:rsidR="00B83695" w:rsidRPr="00683024">
        <w:rPr>
          <w:rFonts w:ascii="Arial" w:hAnsi="Arial" w:cs="Arial"/>
          <w:sz w:val="22"/>
          <w:szCs w:val="22"/>
        </w:rPr>
        <w:t>quality because organisations benefit from diverse knowle</w:t>
      </w:r>
      <w:r w:rsidR="00725981" w:rsidRPr="00683024">
        <w:rPr>
          <w:rFonts w:ascii="Arial" w:hAnsi="Arial" w:cs="Arial"/>
          <w:sz w:val="22"/>
          <w:szCs w:val="22"/>
        </w:rPr>
        <w:t xml:space="preserve">dge and perspective. This reduces project risks and increases the </w:t>
      </w:r>
      <w:r w:rsidR="00257111" w:rsidRPr="00683024">
        <w:rPr>
          <w:rFonts w:ascii="Arial" w:hAnsi="Arial" w:cs="Arial"/>
          <w:sz w:val="22"/>
          <w:szCs w:val="22"/>
        </w:rPr>
        <w:t xml:space="preserve">chances </w:t>
      </w:r>
      <w:r w:rsidR="00725981" w:rsidRPr="00683024">
        <w:rPr>
          <w:rFonts w:ascii="Arial" w:hAnsi="Arial" w:cs="Arial"/>
          <w:sz w:val="22"/>
          <w:szCs w:val="22"/>
        </w:rPr>
        <w:t xml:space="preserve">of </w:t>
      </w:r>
      <w:r w:rsidR="00257111" w:rsidRPr="00683024">
        <w:rPr>
          <w:rFonts w:ascii="Arial" w:hAnsi="Arial" w:cs="Arial"/>
          <w:sz w:val="22"/>
          <w:szCs w:val="22"/>
        </w:rPr>
        <w:t xml:space="preserve">successful implementation across </w:t>
      </w:r>
      <w:r w:rsidR="00162AD3" w:rsidRPr="00683024">
        <w:rPr>
          <w:rFonts w:ascii="Arial" w:hAnsi="Arial" w:cs="Arial"/>
          <w:sz w:val="22"/>
          <w:szCs w:val="22"/>
        </w:rPr>
        <w:t>home and international markets.</w:t>
      </w:r>
    </w:p>
    <w:p w14:paraId="35C0EE0B" w14:textId="5E97E0A5" w:rsidR="00162AD3" w:rsidRPr="00683024" w:rsidRDefault="00C2354B" w:rsidP="008C7C90">
      <w:pPr>
        <w:spacing w:line="360" w:lineRule="auto"/>
        <w:rPr>
          <w:rFonts w:ascii="Arial" w:hAnsi="Arial" w:cs="Arial"/>
          <w:sz w:val="22"/>
          <w:szCs w:val="22"/>
        </w:rPr>
      </w:pPr>
      <w:r w:rsidRPr="00683024">
        <w:rPr>
          <w:rFonts w:ascii="Arial" w:hAnsi="Arial" w:cs="Arial"/>
          <w:sz w:val="22"/>
          <w:szCs w:val="22"/>
        </w:rPr>
        <w:t xml:space="preserve">However, sustainable stakeholder </w:t>
      </w:r>
      <w:r w:rsidR="00793AFF" w:rsidRPr="00683024">
        <w:rPr>
          <w:rFonts w:ascii="Arial" w:hAnsi="Arial" w:cs="Arial"/>
          <w:sz w:val="22"/>
          <w:szCs w:val="22"/>
        </w:rPr>
        <w:t xml:space="preserve">engagement also presents several challenges. Maintaining continuous engagement </w:t>
      </w:r>
      <w:r w:rsidR="00566D00" w:rsidRPr="00683024">
        <w:rPr>
          <w:rFonts w:ascii="Arial" w:hAnsi="Arial" w:cs="Arial"/>
          <w:sz w:val="22"/>
          <w:szCs w:val="22"/>
        </w:rPr>
        <w:t xml:space="preserve">with diverse stakeholder </w:t>
      </w:r>
      <w:r w:rsidR="00F41316" w:rsidRPr="00683024">
        <w:rPr>
          <w:rFonts w:ascii="Arial" w:hAnsi="Arial" w:cs="Arial"/>
          <w:sz w:val="22"/>
          <w:szCs w:val="22"/>
        </w:rPr>
        <w:t xml:space="preserve">groups requires significant </w:t>
      </w:r>
      <w:r w:rsidR="00BC6E84" w:rsidRPr="00683024">
        <w:rPr>
          <w:rFonts w:ascii="Arial" w:hAnsi="Arial" w:cs="Arial"/>
          <w:sz w:val="22"/>
          <w:szCs w:val="22"/>
        </w:rPr>
        <w:t xml:space="preserve">financial investment, management time and </w:t>
      </w:r>
      <w:r w:rsidR="00457BE4" w:rsidRPr="00683024">
        <w:rPr>
          <w:rFonts w:ascii="Arial" w:hAnsi="Arial" w:cs="Arial"/>
          <w:sz w:val="22"/>
          <w:szCs w:val="22"/>
        </w:rPr>
        <w:t xml:space="preserve">organisational resources. Superdrug operates within </w:t>
      </w:r>
      <w:r w:rsidR="001B0D87" w:rsidRPr="00683024">
        <w:rPr>
          <w:rFonts w:ascii="Arial" w:hAnsi="Arial" w:cs="Arial"/>
          <w:sz w:val="22"/>
          <w:szCs w:val="22"/>
        </w:rPr>
        <w:t xml:space="preserve">markets where cultural expectations, communications styles and </w:t>
      </w:r>
      <w:r w:rsidR="00036913" w:rsidRPr="00683024">
        <w:rPr>
          <w:rFonts w:ascii="Arial" w:hAnsi="Arial" w:cs="Arial"/>
          <w:sz w:val="22"/>
          <w:szCs w:val="22"/>
        </w:rPr>
        <w:t xml:space="preserve">regulatory requirements differ. </w:t>
      </w:r>
      <w:r w:rsidR="00344D13">
        <w:rPr>
          <w:rFonts w:ascii="Arial" w:hAnsi="Arial" w:cs="Arial"/>
          <w:sz w:val="22"/>
          <w:szCs w:val="22"/>
        </w:rPr>
        <w:t>(</w:t>
      </w:r>
      <w:r w:rsidR="00036913" w:rsidRPr="00683024">
        <w:rPr>
          <w:rFonts w:ascii="Arial" w:hAnsi="Arial" w:cs="Arial"/>
          <w:sz w:val="22"/>
          <w:szCs w:val="22"/>
        </w:rPr>
        <w:t>Hofstede</w:t>
      </w:r>
      <w:r w:rsidR="00344D13">
        <w:rPr>
          <w:rFonts w:ascii="Arial" w:hAnsi="Arial" w:cs="Arial"/>
          <w:sz w:val="22"/>
          <w:szCs w:val="22"/>
        </w:rPr>
        <w:t xml:space="preserve">, </w:t>
      </w:r>
      <w:r w:rsidR="00036913" w:rsidRPr="00683024">
        <w:rPr>
          <w:rFonts w:ascii="Arial" w:hAnsi="Arial" w:cs="Arial"/>
          <w:sz w:val="22"/>
          <w:szCs w:val="22"/>
        </w:rPr>
        <w:t>2011)</w:t>
      </w:r>
      <w:r w:rsidR="00344D13">
        <w:rPr>
          <w:rFonts w:ascii="Arial" w:hAnsi="Arial" w:cs="Arial"/>
          <w:sz w:val="22"/>
          <w:szCs w:val="22"/>
        </w:rPr>
        <w:t>.</w:t>
      </w:r>
      <w:r w:rsidR="00036913" w:rsidRPr="00683024">
        <w:rPr>
          <w:rFonts w:ascii="Arial" w:hAnsi="Arial" w:cs="Arial"/>
          <w:sz w:val="22"/>
          <w:szCs w:val="22"/>
        </w:rPr>
        <w:t xml:space="preserve"> </w:t>
      </w:r>
      <w:r w:rsidR="00F10E8F" w:rsidRPr="00683024">
        <w:rPr>
          <w:rFonts w:ascii="Arial" w:hAnsi="Arial" w:cs="Arial"/>
          <w:sz w:val="22"/>
          <w:szCs w:val="22"/>
        </w:rPr>
        <w:t>argues that cultural differences influence stakeholder expectation</w:t>
      </w:r>
      <w:r w:rsidR="002C5519" w:rsidRPr="00683024">
        <w:rPr>
          <w:rFonts w:ascii="Arial" w:hAnsi="Arial" w:cs="Arial"/>
          <w:sz w:val="22"/>
          <w:szCs w:val="22"/>
        </w:rPr>
        <w:t xml:space="preserve">s and organisational behaviour, meaning engagement </w:t>
      </w:r>
      <w:r w:rsidR="00FC4DD7" w:rsidRPr="00683024">
        <w:rPr>
          <w:rFonts w:ascii="Arial" w:hAnsi="Arial" w:cs="Arial"/>
          <w:sz w:val="22"/>
          <w:szCs w:val="22"/>
        </w:rPr>
        <w:t xml:space="preserve">strategies that are </w:t>
      </w:r>
      <w:r w:rsidR="00FC4DD7" w:rsidRPr="00683024">
        <w:rPr>
          <w:rFonts w:ascii="Arial" w:hAnsi="Arial" w:cs="Arial"/>
          <w:sz w:val="22"/>
          <w:szCs w:val="22"/>
        </w:rPr>
        <w:lastRenderedPageBreak/>
        <w:t xml:space="preserve">effective in the UK may not be equally successful in international markets. </w:t>
      </w:r>
      <w:r w:rsidR="00404025" w:rsidRPr="00683024">
        <w:rPr>
          <w:rFonts w:ascii="Arial" w:hAnsi="Arial" w:cs="Arial"/>
          <w:sz w:val="22"/>
          <w:szCs w:val="22"/>
        </w:rPr>
        <w:t xml:space="preserve">Therefore, </w:t>
      </w:r>
      <w:r w:rsidR="00D8093F" w:rsidRPr="00683024">
        <w:rPr>
          <w:rFonts w:ascii="Arial" w:hAnsi="Arial" w:cs="Arial"/>
          <w:sz w:val="22"/>
          <w:szCs w:val="22"/>
        </w:rPr>
        <w:t xml:space="preserve">stakeholder engagement strategies must remain flexible and culturally sensitive to ensure </w:t>
      </w:r>
      <w:r w:rsidR="009E1127" w:rsidRPr="00683024">
        <w:rPr>
          <w:rFonts w:ascii="Arial" w:hAnsi="Arial" w:cs="Arial"/>
          <w:sz w:val="22"/>
          <w:szCs w:val="22"/>
        </w:rPr>
        <w:t>consistent business performance across different regions.</w:t>
      </w:r>
    </w:p>
    <w:p w14:paraId="5356AF05" w14:textId="1BC893E7" w:rsidR="009E1127" w:rsidRPr="00683024" w:rsidRDefault="00A856BA" w:rsidP="008C7C90">
      <w:pPr>
        <w:spacing w:line="360" w:lineRule="auto"/>
        <w:rPr>
          <w:rFonts w:ascii="Arial" w:hAnsi="Arial" w:cs="Arial"/>
          <w:sz w:val="22"/>
          <w:szCs w:val="22"/>
        </w:rPr>
      </w:pPr>
      <w:r w:rsidRPr="00683024">
        <w:rPr>
          <w:rFonts w:ascii="Arial" w:hAnsi="Arial" w:cs="Arial"/>
          <w:sz w:val="22"/>
          <w:szCs w:val="22"/>
        </w:rPr>
        <w:t xml:space="preserve">Another challenge concerns balancing </w:t>
      </w:r>
      <w:r w:rsidR="00A43FA4" w:rsidRPr="00683024">
        <w:rPr>
          <w:rFonts w:ascii="Arial" w:hAnsi="Arial" w:cs="Arial"/>
          <w:sz w:val="22"/>
          <w:szCs w:val="22"/>
        </w:rPr>
        <w:t xml:space="preserve">competing stakeholder </w:t>
      </w:r>
      <w:r w:rsidR="007F2CB3" w:rsidRPr="00683024">
        <w:rPr>
          <w:rFonts w:ascii="Arial" w:hAnsi="Arial" w:cs="Arial"/>
          <w:sz w:val="22"/>
          <w:szCs w:val="22"/>
        </w:rPr>
        <w:t xml:space="preserve">interest. </w:t>
      </w:r>
      <w:r w:rsidR="000E7139" w:rsidRPr="00683024">
        <w:rPr>
          <w:rFonts w:ascii="Arial" w:hAnsi="Arial" w:cs="Arial"/>
          <w:sz w:val="22"/>
          <w:szCs w:val="22"/>
        </w:rPr>
        <w:t xml:space="preserve">As we have seen it </w:t>
      </w:r>
      <w:r w:rsidR="008E1F97" w:rsidRPr="00683024">
        <w:rPr>
          <w:rFonts w:ascii="Arial" w:hAnsi="Arial" w:cs="Arial"/>
          <w:sz w:val="22"/>
          <w:szCs w:val="22"/>
        </w:rPr>
        <w:t>costumers demand personalised digital services while expecting robust protection of their personal information</w:t>
      </w:r>
      <w:r w:rsidR="00B40274" w:rsidRPr="00683024">
        <w:rPr>
          <w:rFonts w:ascii="Arial" w:hAnsi="Arial" w:cs="Arial"/>
          <w:sz w:val="22"/>
          <w:szCs w:val="22"/>
        </w:rPr>
        <w:t xml:space="preserve">. Investors may prioritise financial returns, </w:t>
      </w:r>
      <w:r w:rsidR="003D1A6E" w:rsidRPr="00683024">
        <w:rPr>
          <w:rFonts w:ascii="Arial" w:hAnsi="Arial" w:cs="Arial"/>
          <w:sz w:val="22"/>
          <w:szCs w:val="22"/>
        </w:rPr>
        <w:t xml:space="preserve">regulators focus on legal compliance and ethical </w:t>
      </w:r>
      <w:r w:rsidR="00207CDC" w:rsidRPr="00683024">
        <w:rPr>
          <w:rFonts w:ascii="Arial" w:hAnsi="Arial" w:cs="Arial"/>
          <w:sz w:val="22"/>
          <w:szCs w:val="22"/>
        </w:rPr>
        <w:t xml:space="preserve">data management. Employees may also express concerns regarding the increasing use of artificial intelligence </w:t>
      </w:r>
      <w:r w:rsidR="00CC336C" w:rsidRPr="00683024">
        <w:rPr>
          <w:rFonts w:ascii="Arial" w:hAnsi="Arial" w:cs="Arial"/>
          <w:sz w:val="22"/>
          <w:szCs w:val="22"/>
        </w:rPr>
        <w:t xml:space="preserve">and automation within retail operations. </w:t>
      </w:r>
      <w:r w:rsidR="00344D13">
        <w:rPr>
          <w:rFonts w:ascii="Arial" w:hAnsi="Arial" w:cs="Arial"/>
          <w:sz w:val="22"/>
          <w:szCs w:val="22"/>
        </w:rPr>
        <w:t>(</w:t>
      </w:r>
      <w:r w:rsidR="00CC336C" w:rsidRPr="00683024">
        <w:rPr>
          <w:rFonts w:ascii="Arial" w:hAnsi="Arial" w:cs="Arial"/>
          <w:sz w:val="22"/>
          <w:szCs w:val="22"/>
        </w:rPr>
        <w:t>Fre</w:t>
      </w:r>
      <w:r w:rsidR="0010180C" w:rsidRPr="00683024">
        <w:rPr>
          <w:rFonts w:ascii="Arial" w:hAnsi="Arial" w:cs="Arial"/>
          <w:sz w:val="22"/>
          <w:szCs w:val="22"/>
        </w:rPr>
        <w:t>eman</w:t>
      </w:r>
      <w:r w:rsidR="00344D13">
        <w:rPr>
          <w:rFonts w:ascii="Arial" w:hAnsi="Arial" w:cs="Arial"/>
          <w:sz w:val="22"/>
          <w:szCs w:val="22"/>
        </w:rPr>
        <w:t>,</w:t>
      </w:r>
      <w:r w:rsidR="0010180C" w:rsidRPr="00683024">
        <w:rPr>
          <w:rFonts w:ascii="Arial" w:hAnsi="Arial" w:cs="Arial"/>
          <w:sz w:val="22"/>
          <w:szCs w:val="22"/>
        </w:rPr>
        <w:t>1984)</w:t>
      </w:r>
      <w:r w:rsidR="00344D13">
        <w:rPr>
          <w:rFonts w:ascii="Arial" w:hAnsi="Arial" w:cs="Arial"/>
          <w:sz w:val="22"/>
          <w:szCs w:val="22"/>
        </w:rPr>
        <w:t>.</w:t>
      </w:r>
      <w:r w:rsidR="0010180C" w:rsidRPr="00683024">
        <w:rPr>
          <w:rFonts w:ascii="Arial" w:hAnsi="Arial" w:cs="Arial"/>
          <w:sz w:val="22"/>
          <w:szCs w:val="22"/>
        </w:rPr>
        <w:t xml:space="preserve"> recognises that stakeholder interests frequently conflict, requiring managers to make balanced decision that </w:t>
      </w:r>
      <w:r w:rsidR="00242570" w:rsidRPr="00683024">
        <w:rPr>
          <w:rFonts w:ascii="Arial" w:hAnsi="Arial" w:cs="Arial"/>
          <w:sz w:val="22"/>
          <w:szCs w:val="22"/>
        </w:rPr>
        <w:t>create value for multiple stakeholder groups</w:t>
      </w:r>
      <w:r w:rsidR="00543A68" w:rsidRPr="00683024">
        <w:rPr>
          <w:rFonts w:ascii="Arial" w:hAnsi="Arial" w:cs="Arial"/>
          <w:sz w:val="22"/>
          <w:szCs w:val="22"/>
        </w:rPr>
        <w:t>. Failure to achieve this balance</w:t>
      </w:r>
      <w:r w:rsidR="00816C1B" w:rsidRPr="00683024">
        <w:rPr>
          <w:rFonts w:ascii="Arial" w:hAnsi="Arial" w:cs="Arial"/>
          <w:sz w:val="22"/>
          <w:szCs w:val="22"/>
        </w:rPr>
        <w:t xml:space="preserve">d </w:t>
      </w:r>
      <w:r w:rsidR="008C7C52" w:rsidRPr="00683024">
        <w:rPr>
          <w:rFonts w:ascii="Arial" w:hAnsi="Arial" w:cs="Arial"/>
          <w:sz w:val="22"/>
          <w:szCs w:val="22"/>
        </w:rPr>
        <w:t xml:space="preserve">could damage organisational reputation, reduce </w:t>
      </w:r>
      <w:r w:rsidR="009A44E1" w:rsidRPr="00683024">
        <w:rPr>
          <w:rFonts w:ascii="Arial" w:hAnsi="Arial" w:cs="Arial"/>
          <w:sz w:val="22"/>
          <w:szCs w:val="22"/>
        </w:rPr>
        <w:t>customers</w:t>
      </w:r>
      <w:r w:rsidR="008C7C52" w:rsidRPr="00683024">
        <w:rPr>
          <w:rFonts w:ascii="Arial" w:hAnsi="Arial" w:cs="Arial"/>
          <w:sz w:val="22"/>
          <w:szCs w:val="22"/>
        </w:rPr>
        <w:t xml:space="preserve"> trust and negatively </w:t>
      </w:r>
      <w:r w:rsidR="009A44E1" w:rsidRPr="00683024">
        <w:rPr>
          <w:rFonts w:ascii="Arial" w:hAnsi="Arial" w:cs="Arial"/>
          <w:sz w:val="22"/>
          <w:szCs w:val="22"/>
        </w:rPr>
        <w:t>affect long term business performance.</w:t>
      </w:r>
    </w:p>
    <w:p w14:paraId="4FD1D2FA" w14:textId="2902A95F" w:rsidR="009A44E1" w:rsidRPr="00683024" w:rsidRDefault="00324A27" w:rsidP="008C7C90">
      <w:pPr>
        <w:spacing w:line="360" w:lineRule="auto"/>
        <w:rPr>
          <w:rFonts w:ascii="Arial" w:hAnsi="Arial" w:cs="Arial"/>
          <w:sz w:val="22"/>
          <w:szCs w:val="22"/>
        </w:rPr>
      </w:pPr>
      <w:r w:rsidRPr="00683024">
        <w:rPr>
          <w:rFonts w:ascii="Arial" w:hAnsi="Arial" w:cs="Arial"/>
          <w:sz w:val="22"/>
          <w:szCs w:val="22"/>
        </w:rPr>
        <w:t>Ethical considerations are particularly import</w:t>
      </w:r>
      <w:r w:rsidR="007D1365" w:rsidRPr="00683024">
        <w:rPr>
          <w:rFonts w:ascii="Arial" w:hAnsi="Arial" w:cs="Arial"/>
          <w:sz w:val="22"/>
          <w:szCs w:val="22"/>
        </w:rPr>
        <w:t xml:space="preserve">ant for AI enable platform such as </w:t>
      </w:r>
      <w:r w:rsidR="006263D3" w:rsidRPr="00683024">
        <w:rPr>
          <w:rFonts w:ascii="Arial" w:hAnsi="Arial" w:cs="Arial"/>
          <w:sz w:val="22"/>
          <w:szCs w:val="22"/>
        </w:rPr>
        <w:t xml:space="preserve">Connect Plus. </w:t>
      </w:r>
      <w:r w:rsidR="00C14AAA" w:rsidRPr="00683024">
        <w:rPr>
          <w:rFonts w:ascii="Arial" w:hAnsi="Arial" w:cs="Arial"/>
          <w:sz w:val="22"/>
          <w:szCs w:val="22"/>
        </w:rPr>
        <w:t>Artificial intelligen</w:t>
      </w:r>
      <w:r w:rsidR="001B47B9" w:rsidRPr="00683024">
        <w:rPr>
          <w:rFonts w:ascii="Arial" w:hAnsi="Arial" w:cs="Arial"/>
          <w:sz w:val="22"/>
          <w:szCs w:val="22"/>
        </w:rPr>
        <w:t>ce relies on extensive customer data to generate personalised recommendations, raising concerns regarding privacy</w:t>
      </w:r>
      <w:r w:rsidR="006538D4" w:rsidRPr="00683024">
        <w:rPr>
          <w:rFonts w:ascii="Arial" w:hAnsi="Arial" w:cs="Arial"/>
          <w:sz w:val="22"/>
          <w:szCs w:val="22"/>
        </w:rPr>
        <w:t xml:space="preserve">, transparency, bias and </w:t>
      </w:r>
      <w:r w:rsidR="00165AD3" w:rsidRPr="00683024">
        <w:rPr>
          <w:rFonts w:ascii="Arial" w:hAnsi="Arial" w:cs="Arial"/>
          <w:sz w:val="22"/>
          <w:szCs w:val="22"/>
        </w:rPr>
        <w:t xml:space="preserve">algorithmic decision making. Compliance with </w:t>
      </w:r>
      <w:r w:rsidR="00D0557B" w:rsidRPr="00683024">
        <w:rPr>
          <w:rFonts w:ascii="Arial" w:hAnsi="Arial" w:cs="Arial"/>
          <w:sz w:val="22"/>
          <w:szCs w:val="22"/>
        </w:rPr>
        <w:t>the UK General Data Protection Regulation</w:t>
      </w:r>
      <w:r w:rsidR="007A54B9" w:rsidRPr="00683024">
        <w:rPr>
          <w:rFonts w:ascii="Arial" w:hAnsi="Arial" w:cs="Arial"/>
          <w:sz w:val="22"/>
          <w:szCs w:val="22"/>
        </w:rPr>
        <w:t xml:space="preserve"> (UK GDPR)</w:t>
      </w:r>
    </w:p>
    <w:p w14:paraId="36DDC23A" w14:textId="021DBC14" w:rsidR="007A54B9" w:rsidRPr="00683024" w:rsidRDefault="005E3681" w:rsidP="008C7C90">
      <w:pPr>
        <w:spacing w:line="360" w:lineRule="auto"/>
        <w:rPr>
          <w:rFonts w:ascii="Arial" w:hAnsi="Arial" w:cs="Arial"/>
          <w:sz w:val="22"/>
          <w:szCs w:val="22"/>
        </w:rPr>
      </w:pPr>
      <w:r w:rsidRPr="00683024">
        <w:rPr>
          <w:rFonts w:ascii="Arial" w:hAnsi="Arial" w:cs="Arial"/>
          <w:sz w:val="22"/>
          <w:szCs w:val="22"/>
        </w:rPr>
        <w:t xml:space="preserve">Sustainable stakeholder </w:t>
      </w:r>
      <w:r w:rsidR="006B7563" w:rsidRPr="00683024">
        <w:rPr>
          <w:rFonts w:ascii="Arial" w:hAnsi="Arial" w:cs="Arial"/>
          <w:sz w:val="22"/>
          <w:szCs w:val="22"/>
        </w:rPr>
        <w:t xml:space="preserve">engagement also contributes to Superdrug’s wider Environmental, Social and Governance </w:t>
      </w:r>
      <w:r w:rsidR="00FA2D0D" w:rsidRPr="00683024">
        <w:rPr>
          <w:rFonts w:ascii="Arial" w:hAnsi="Arial" w:cs="Arial"/>
          <w:sz w:val="22"/>
          <w:szCs w:val="22"/>
        </w:rPr>
        <w:t xml:space="preserve">(ESG) objectives. Investors </w:t>
      </w:r>
      <w:r w:rsidR="0060222D" w:rsidRPr="00683024">
        <w:rPr>
          <w:rFonts w:ascii="Arial" w:hAnsi="Arial" w:cs="Arial"/>
          <w:sz w:val="22"/>
          <w:szCs w:val="22"/>
        </w:rPr>
        <w:t xml:space="preserve">evaluate organisations according to their ESG performance, while customers are becoming more </w:t>
      </w:r>
      <w:r w:rsidR="00D90007" w:rsidRPr="00683024">
        <w:rPr>
          <w:rFonts w:ascii="Arial" w:hAnsi="Arial" w:cs="Arial"/>
          <w:sz w:val="22"/>
          <w:szCs w:val="22"/>
        </w:rPr>
        <w:t>supportive of businesses that demonstrate responsible corporate behaviour. By engag</w:t>
      </w:r>
      <w:r w:rsidR="00294950" w:rsidRPr="00683024">
        <w:rPr>
          <w:rFonts w:ascii="Arial" w:hAnsi="Arial" w:cs="Arial"/>
          <w:sz w:val="22"/>
          <w:szCs w:val="22"/>
        </w:rPr>
        <w:t xml:space="preserve">ing stakeholders in sustainability initiatives, </w:t>
      </w:r>
      <w:r w:rsidR="006E4911" w:rsidRPr="00683024">
        <w:rPr>
          <w:rFonts w:ascii="Arial" w:hAnsi="Arial" w:cs="Arial"/>
          <w:sz w:val="22"/>
          <w:szCs w:val="22"/>
        </w:rPr>
        <w:t>responsible</w:t>
      </w:r>
      <w:r w:rsidR="00294950" w:rsidRPr="00683024">
        <w:rPr>
          <w:rFonts w:ascii="Arial" w:hAnsi="Arial" w:cs="Arial"/>
          <w:sz w:val="22"/>
          <w:szCs w:val="22"/>
        </w:rPr>
        <w:t xml:space="preserve"> </w:t>
      </w:r>
      <w:r w:rsidR="006E4911" w:rsidRPr="00683024">
        <w:rPr>
          <w:rFonts w:ascii="Arial" w:hAnsi="Arial" w:cs="Arial"/>
          <w:sz w:val="22"/>
          <w:szCs w:val="22"/>
        </w:rPr>
        <w:t>sourcing</w:t>
      </w:r>
      <w:r w:rsidR="00294950" w:rsidRPr="00683024">
        <w:rPr>
          <w:rFonts w:ascii="Arial" w:hAnsi="Arial" w:cs="Arial"/>
          <w:sz w:val="22"/>
          <w:szCs w:val="22"/>
        </w:rPr>
        <w:t>, digital inclusion and ethical AI governance</w:t>
      </w:r>
      <w:r w:rsidR="008F58C3" w:rsidRPr="00683024">
        <w:rPr>
          <w:rFonts w:ascii="Arial" w:hAnsi="Arial" w:cs="Arial"/>
          <w:sz w:val="22"/>
          <w:szCs w:val="22"/>
        </w:rPr>
        <w:t xml:space="preserve">. </w:t>
      </w:r>
      <w:r w:rsidR="006D1C22" w:rsidRPr="00683024">
        <w:rPr>
          <w:rFonts w:ascii="Arial" w:hAnsi="Arial" w:cs="Arial"/>
          <w:sz w:val="22"/>
          <w:szCs w:val="22"/>
        </w:rPr>
        <w:t xml:space="preserve">Superdrug can strengthen its corporate reputation and </w:t>
      </w:r>
      <w:r w:rsidR="00AB4906" w:rsidRPr="00683024">
        <w:rPr>
          <w:rFonts w:ascii="Arial" w:hAnsi="Arial" w:cs="Arial"/>
          <w:sz w:val="22"/>
          <w:szCs w:val="22"/>
        </w:rPr>
        <w:t xml:space="preserve">enhance long term competitive advantage. This supports the concept of creating shared value, </w:t>
      </w:r>
      <w:r w:rsidR="00131137" w:rsidRPr="00683024">
        <w:rPr>
          <w:rFonts w:ascii="Arial" w:hAnsi="Arial" w:cs="Arial"/>
          <w:sz w:val="22"/>
          <w:szCs w:val="22"/>
        </w:rPr>
        <w:t xml:space="preserve">could achieve </w:t>
      </w:r>
      <w:r w:rsidR="00DB27CA" w:rsidRPr="00683024">
        <w:rPr>
          <w:rFonts w:ascii="Arial" w:hAnsi="Arial" w:cs="Arial"/>
          <w:sz w:val="22"/>
          <w:szCs w:val="22"/>
        </w:rPr>
        <w:t xml:space="preserve">improve business performance while meeting social outcomes </w:t>
      </w:r>
      <w:r w:rsidR="001F661F" w:rsidRPr="00683024">
        <w:rPr>
          <w:rFonts w:ascii="Arial" w:hAnsi="Arial" w:cs="Arial"/>
          <w:sz w:val="22"/>
          <w:szCs w:val="22"/>
        </w:rPr>
        <w:t>(Porter and Kramer, 2011)</w:t>
      </w:r>
      <w:r w:rsidR="002A56FD" w:rsidRPr="00683024">
        <w:rPr>
          <w:rFonts w:ascii="Arial" w:hAnsi="Arial" w:cs="Arial"/>
          <w:sz w:val="22"/>
          <w:szCs w:val="22"/>
        </w:rPr>
        <w:t xml:space="preserve">. </w:t>
      </w:r>
    </w:p>
    <w:p w14:paraId="524F4120" w14:textId="7DE7BEE5" w:rsidR="00942555" w:rsidRPr="00683024" w:rsidRDefault="00CA4D17" w:rsidP="00767EA1">
      <w:pPr>
        <w:pStyle w:val="Heading2"/>
        <w:rPr>
          <w:rFonts w:ascii="Arial" w:hAnsi="Arial" w:cs="Arial"/>
        </w:rPr>
      </w:pPr>
      <w:bookmarkStart w:id="23" w:name="_Toc235361877"/>
      <w:r w:rsidRPr="00683024">
        <w:rPr>
          <w:rFonts w:ascii="Arial" w:hAnsi="Arial" w:cs="Arial"/>
        </w:rPr>
        <w:t>6</w:t>
      </w:r>
      <w:r w:rsidR="00767EA1" w:rsidRPr="00683024">
        <w:rPr>
          <w:rFonts w:ascii="Arial" w:hAnsi="Arial" w:cs="Arial"/>
        </w:rPr>
        <w:t>.2 final recommendations</w:t>
      </w:r>
      <w:bookmarkEnd w:id="23"/>
    </w:p>
    <w:p w14:paraId="512F173F" w14:textId="77777777" w:rsidR="006D001B" w:rsidRPr="00683024" w:rsidRDefault="00156B3C" w:rsidP="008C7C90">
      <w:pPr>
        <w:spacing w:line="360" w:lineRule="auto"/>
        <w:rPr>
          <w:rFonts w:ascii="Arial" w:hAnsi="Arial" w:cs="Arial"/>
          <w:sz w:val="22"/>
          <w:szCs w:val="22"/>
        </w:rPr>
      </w:pPr>
      <w:r w:rsidRPr="00683024">
        <w:rPr>
          <w:rFonts w:ascii="Arial" w:hAnsi="Arial" w:cs="Arial"/>
          <w:sz w:val="22"/>
          <w:szCs w:val="22"/>
        </w:rPr>
        <w:t xml:space="preserve">To </w:t>
      </w:r>
      <w:r w:rsidR="00AE0EE5" w:rsidRPr="00683024">
        <w:rPr>
          <w:rFonts w:ascii="Arial" w:hAnsi="Arial" w:cs="Arial"/>
          <w:sz w:val="22"/>
          <w:szCs w:val="22"/>
        </w:rPr>
        <w:t>successfully, engage</w:t>
      </w:r>
      <w:r w:rsidR="00211F81" w:rsidRPr="00683024">
        <w:rPr>
          <w:rFonts w:ascii="Arial" w:hAnsi="Arial" w:cs="Arial"/>
          <w:sz w:val="22"/>
          <w:szCs w:val="22"/>
        </w:rPr>
        <w:t xml:space="preserve"> the stakeholders </w:t>
      </w:r>
      <w:r w:rsidR="000258C2" w:rsidRPr="00683024">
        <w:rPr>
          <w:rFonts w:ascii="Arial" w:hAnsi="Arial" w:cs="Arial"/>
          <w:sz w:val="22"/>
          <w:szCs w:val="22"/>
        </w:rPr>
        <w:t>through</w:t>
      </w:r>
      <w:r w:rsidR="005A066C" w:rsidRPr="00683024">
        <w:rPr>
          <w:rFonts w:ascii="Arial" w:hAnsi="Arial" w:cs="Arial"/>
          <w:sz w:val="22"/>
          <w:szCs w:val="22"/>
        </w:rPr>
        <w:t xml:space="preserve"> customer loyalty, employee commitment </w:t>
      </w:r>
      <w:r w:rsidR="00105374" w:rsidRPr="00683024">
        <w:rPr>
          <w:rFonts w:ascii="Arial" w:hAnsi="Arial" w:cs="Arial"/>
          <w:sz w:val="22"/>
          <w:szCs w:val="22"/>
        </w:rPr>
        <w:t xml:space="preserve">innovation capability, regulatory </w:t>
      </w:r>
      <w:r w:rsidR="00B33E81" w:rsidRPr="00683024">
        <w:rPr>
          <w:rFonts w:ascii="Arial" w:hAnsi="Arial" w:cs="Arial"/>
          <w:sz w:val="22"/>
          <w:szCs w:val="22"/>
        </w:rPr>
        <w:t>compliance and organisationa</w:t>
      </w:r>
      <w:r w:rsidR="00E4230B" w:rsidRPr="00683024">
        <w:rPr>
          <w:rFonts w:ascii="Arial" w:hAnsi="Arial" w:cs="Arial"/>
          <w:sz w:val="22"/>
          <w:szCs w:val="22"/>
        </w:rPr>
        <w:t xml:space="preserve">l resilience while </w:t>
      </w:r>
      <w:r w:rsidR="00C02BBC" w:rsidRPr="00683024">
        <w:rPr>
          <w:rFonts w:ascii="Arial" w:hAnsi="Arial" w:cs="Arial"/>
          <w:sz w:val="22"/>
          <w:szCs w:val="22"/>
        </w:rPr>
        <w:t xml:space="preserve">supporting </w:t>
      </w:r>
      <w:r w:rsidR="003F4DC6" w:rsidRPr="00683024">
        <w:rPr>
          <w:rFonts w:ascii="Arial" w:hAnsi="Arial" w:cs="Arial"/>
          <w:sz w:val="22"/>
          <w:szCs w:val="22"/>
        </w:rPr>
        <w:t>the platform across domestic and international markets.</w:t>
      </w:r>
      <w:r w:rsidR="009E3C64" w:rsidRPr="00683024">
        <w:rPr>
          <w:rFonts w:ascii="Arial" w:hAnsi="Arial" w:cs="Arial"/>
          <w:sz w:val="22"/>
          <w:szCs w:val="22"/>
        </w:rPr>
        <w:t xml:space="preserve"> These benefits depend upon</w:t>
      </w:r>
      <w:r w:rsidR="006D001B" w:rsidRPr="00683024">
        <w:rPr>
          <w:rFonts w:ascii="Arial" w:hAnsi="Arial" w:cs="Arial"/>
          <w:sz w:val="22"/>
          <w:szCs w:val="22"/>
        </w:rPr>
        <w:t>:</w:t>
      </w:r>
    </w:p>
    <w:p w14:paraId="25848FAA" w14:textId="7A065144" w:rsidR="002A56FD" w:rsidRPr="00683024" w:rsidRDefault="009E3C64" w:rsidP="008C7C90">
      <w:pPr>
        <w:pStyle w:val="ListParagraph"/>
        <w:numPr>
          <w:ilvl w:val="0"/>
          <w:numId w:val="13"/>
        </w:numPr>
        <w:spacing w:line="360" w:lineRule="auto"/>
        <w:rPr>
          <w:rFonts w:ascii="Arial" w:hAnsi="Arial" w:cs="Arial"/>
          <w:sz w:val="22"/>
          <w:szCs w:val="22"/>
        </w:rPr>
      </w:pPr>
      <w:r w:rsidRPr="00683024">
        <w:rPr>
          <w:rFonts w:ascii="Arial" w:hAnsi="Arial" w:cs="Arial"/>
          <w:sz w:val="22"/>
          <w:szCs w:val="22"/>
        </w:rPr>
        <w:t>maint</w:t>
      </w:r>
      <w:r w:rsidR="003827EF" w:rsidRPr="00683024">
        <w:rPr>
          <w:rFonts w:ascii="Arial" w:hAnsi="Arial" w:cs="Arial"/>
          <w:sz w:val="22"/>
          <w:szCs w:val="22"/>
        </w:rPr>
        <w:t>a</w:t>
      </w:r>
      <w:r w:rsidRPr="00683024">
        <w:rPr>
          <w:rFonts w:ascii="Arial" w:hAnsi="Arial" w:cs="Arial"/>
          <w:sz w:val="22"/>
          <w:szCs w:val="22"/>
        </w:rPr>
        <w:t>in</w:t>
      </w:r>
      <w:r w:rsidR="003827EF" w:rsidRPr="00683024">
        <w:rPr>
          <w:rFonts w:ascii="Arial" w:hAnsi="Arial" w:cs="Arial"/>
          <w:sz w:val="22"/>
          <w:szCs w:val="22"/>
        </w:rPr>
        <w:t>in</w:t>
      </w:r>
      <w:r w:rsidRPr="00683024">
        <w:rPr>
          <w:rFonts w:ascii="Arial" w:hAnsi="Arial" w:cs="Arial"/>
          <w:sz w:val="22"/>
          <w:szCs w:val="22"/>
        </w:rPr>
        <w:t xml:space="preserve">g ethical </w:t>
      </w:r>
      <w:r w:rsidR="003827EF" w:rsidRPr="00683024">
        <w:rPr>
          <w:rFonts w:ascii="Arial" w:hAnsi="Arial" w:cs="Arial"/>
          <w:sz w:val="22"/>
          <w:szCs w:val="22"/>
        </w:rPr>
        <w:t>governance</w:t>
      </w:r>
    </w:p>
    <w:p w14:paraId="49903546" w14:textId="7B986D9A" w:rsidR="006D001B" w:rsidRPr="00683024" w:rsidRDefault="00F139C5" w:rsidP="008C7C90">
      <w:pPr>
        <w:pStyle w:val="ListParagraph"/>
        <w:numPr>
          <w:ilvl w:val="0"/>
          <w:numId w:val="13"/>
        </w:numPr>
        <w:spacing w:line="360" w:lineRule="auto"/>
        <w:rPr>
          <w:rFonts w:ascii="Arial" w:hAnsi="Arial" w:cs="Arial"/>
          <w:sz w:val="22"/>
          <w:szCs w:val="22"/>
        </w:rPr>
      </w:pPr>
      <w:r w:rsidRPr="00683024">
        <w:rPr>
          <w:rFonts w:ascii="Arial" w:hAnsi="Arial" w:cs="Arial"/>
          <w:sz w:val="22"/>
          <w:szCs w:val="22"/>
        </w:rPr>
        <w:t xml:space="preserve">adapting engagement strategies to diverse stakeholder expectations </w:t>
      </w:r>
    </w:p>
    <w:p w14:paraId="36F92BD0" w14:textId="6801D573" w:rsidR="00F139C5" w:rsidRPr="00683024" w:rsidRDefault="004B44B3" w:rsidP="008C7C90">
      <w:pPr>
        <w:pStyle w:val="ListParagraph"/>
        <w:numPr>
          <w:ilvl w:val="0"/>
          <w:numId w:val="13"/>
        </w:numPr>
        <w:spacing w:line="360" w:lineRule="auto"/>
        <w:rPr>
          <w:rFonts w:ascii="Arial" w:hAnsi="Arial" w:cs="Arial"/>
          <w:sz w:val="22"/>
          <w:szCs w:val="22"/>
        </w:rPr>
      </w:pPr>
      <w:r w:rsidRPr="00683024">
        <w:rPr>
          <w:rFonts w:ascii="Arial" w:hAnsi="Arial" w:cs="Arial"/>
          <w:sz w:val="22"/>
          <w:szCs w:val="22"/>
        </w:rPr>
        <w:t>Continuously</w:t>
      </w:r>
      <w:r w:rsidR="00CE44F7" w:rsidRPr="00683024">
        <w:rPr>
          <w:rFonts w:ascii="Arial" w:hAnsi="Arial" w:cs="Arial"/>
          <w:sz w:val="22"/>
          <w:szCs w:val="22"/>
        </w:rPr>
        <w:t xml:space="preserve"> reviewing stakeholder relationships </w:t>
      </w:r>
      <w:r w:rsidRPr="00683024">
        <w:rPr>
          <w:rFonts w:ascii="Arial" w:hAnsi="Arial" w:cs="Arial"/>
          <w:sz w:val="22"/>
          <w:szCs w:val="22"/>
        </w:rPr>
        <w:t xml:space="preserve">throughout the project life cycle </w:t>
      </w:r>
    </w:p>
    <w:p w14:paraId="31B5A573" w14:textId="77777777" w:rsidR="007A69CA" w:rsidRPr="00683024" w:rsidRDefault="007A69CA" w:rsidP="007A69CA">
      <w:pPr>
        <w:pStyle w:val="ListParagraph"/>
        <w:spacing w:line="360" w:lineRule="auto"/>
        <w:rPr>
          <w:rFonts w:ascii="Arial" w:hAnsi="Arial" w:cs="Arial"/>
          <w:sz w:val="22"/>
          <w:szCs w:val="22"/>
        </w:rPr>
      </w:pPr>
    </w:p>
    <w:p w14:paraId="01A5C5EE" w14:textId="596D95A1" w:rsidR="00624A9E" w:rsidRPr="00683024" w:rsidRDefault="00CA4D17" w:rsidP="008C7C90">
      <w:pPr>
        <w:pStyle w:val="Heading1"/>
        <w:spacing w:line="360" w:lineRule="auto"/>
        <w:rPr>
          <w:rFonts w:ascii="Arial" w:hAnsi="Arial" w:cs="Arial"/>
        </w:rPr>
      </w:pPr>
      <w:bookmarkStart w:id="24" w:name="_Toc235361878"/>
      <w:r w:rsidRPr="00683024">
        <w:rPr>
          <w:rFonts w:ascii="Arial" w:hAnsi="Arial" w:cs="Arial"/>
        </w:rPr>
        <w:lastRenderedPageBreak/>
        <w:t>7</w:t>
      </w:r>
      <w:r w:rsidR="00624A9E" w:rsidRPr="00683024">
        <w:rPr>
          <w:rFonts w:ascii="Arial" w:hAnsi="Arial" w:cs="Arial"/>
        </w:rPr>
        <w:t>.</w:t>
      </w:r>
      <w:r w:rsidR="000C1258" w:rsidRPr="00683024">
        <w:rPr>
          <w:rFonts w:ascii="Arial" w:hAnsi="Arial" w:cs="Arial"/>
        </w:rPr>
        <w:t xml:space="preserve"> </w:t>
      </w:r>
      <w:r w:rsidR="000C1258">
        <w:rPr>
          <w:rFonts w:ascii="Arial" w:hAnsi="Arial" w:cs="Arial"/>
        </w:rPr>
        <w:t xml:space="preserve">  </w:t>
      </w:r>
      <w:r w:rsidR="000C1258" w:rsidRPr="00683024">
        <w:rPr>
          <w:rFonts w:ascii="Arial" w:hAnsi="Arial" w:cs="Arial"/>
        </w:rPr>
        <w:t>SUMMARY</w:t>
      </w:r>
      <w:bookmarkEnd w:id="24"/>
      <w:r w:rsidR="000C1258" w:rsidRPr="00683024">
        <w:rPr>
          <w:rFonts w:ascii="Arial" w:hAnsi="Arial" w:cs="Arial"/>
        </w:rPr>
        <w:t xml:space="preserve"> </w:t>
      </w:r>
    </w:p>
    <w:p w14:paraId="3F62F4B9" w14:textId="75F91EC8" w:rsidR="00A5306A" w:rsidRPr="00683024" w:rsidRDefault="009A5892" w:rsidP="008C7C90">
      <w:pPr>
        <w:spacing w:line="360" w:lineRule="auto"/>
        <w:rPr>
          <w:rFonts w:ascii="Arial" w:hAnsi="Arial" w:cs="Arial"/>
          <w:sz w:val="22"/>
          <w:szCs w:val="22"/>
        </w:rPr>
      </w:pPr>
      <w:r w:rsidRPr="00683024">
        <w:rPr>
          <w:rFonts w:ascii="Arial" w:hAnsi="Arial" w:cs="Arial"/>
          <w:sz w:val="22"/>
          <w:szCs w:val="22"/>
        </w:rPr>
        <w:t xml:space="preserve">For introducing the Connect plus </w:t>
      </w:r>
      <w:r w:rsidR="00C641F2" w:rsidRPr="00683024">
        <w:rPr>
          <w:rFonts w:ascii="Arial" w:hAnsi="Arial" w:cs="Arial"/>
          <w:sz w:val="22"/>
          <w:szCs w:val="22"/>
        </w:rPr>
        <w:t xml:space="preserve">and the surrounding environment </w:t>
      </w:r>
      <w:r w:rsidR="001C4001" w:rsidRPr="00683024">
        <w:rPr>
          <w:rFonts w:ascii="Arial" w:hAnsi="Arial" w:cs="Arial"/>
          <w:sz w:val="22"/>
          <w:szCs w:val="22"/>
        </w:rPr>
        <w:t>you can verifying through</w:t>
      </w:r>
      <w:r w:rsidR="00373C24" w:rsidRPr="00683024">
        <w:rPr>
          <w:rFonts w:ascii="Arial" w:hAnsi="Arial" w:cs="Arial"/>
          <w:sz w:val="22"/>
          <w:szCs w:val="22"/>
        </w:rPr>
        <w:t xml:space="preserve"> Firstly,</w:t>
      </w:r>
      <w:r w:rsidR="001C4001" w:rsidRPr="00683024">
        <w:rPr>
          <w:rFonts w:ascii="Arial" w:hAnsi="Arial" w:cs="Arial"/>
          <w:sz w:val="22"/>
          <w:szCs w:val="22"/>
        </w:rPr>
        <w:t xml:space="preserve"> </w:t>
      </w:r>
      <w:r w:rsidR="00373C24" w:rsidRPr="00683024">
        <w:rPr>
          <w:rFonts w:ascii="Arial" w:hAnsi="Arial" w:cs="Arial"/>
          <w:sz w:val="22"/>
          <w:szCs w:val="22"/>
        </w:rPr>
        <w:t>organised</w:t>
      </w:r>
      <w:r w:rsidR="001C2F45" w:rsidRPr="00683024">
        <w:rPr>
          <w:rFonts w:ascii="Arial" w:hAnsi="Arial" w:cs="Arial"/>
          <w:sz w:val="22"/>
          <w:szCs w:val="22"/>
        </w:rPr>
        <w:t xml:space="preserve"> and point</w:t>
      </w:r>
      <w:r w:rsidR="003978E7" w:rsidRPr="00683024">
        <w:rPr>
          <w:rFonts w:ascii="Arial" w:hAnsi="Arial" w:cs="Arial"/>
          <w:sz w:val="22"/>
          <w:szCs w:val="22"/>
        </w:rPr>
        <w:t xml:space="preserve"> your objectives and after SWOT and </w:t>
      </w:r>
      <w:r w:rsidR="00373C24" w:rsidRPr="00683024">
        <w:rPr>
          <w:rFonts w:ascii="Arial" w:hAnsi="Arial" w:cs="Arial"/>
          <w:sz w:val="22"/>
          <w:szCs w:val="22"/>
        </w:rPr>
        <w:t xml:space="preserve">Pestel </w:t>
      </w:r>
      <w:r w:rsidRPr="00683024">
        <w:rPr>
          <w:rFonts w:ascii="Arial" w:hAnsi="Arial" w:cs="Arial"/>
          <w:sz w:val="22"/>
          <w:szCs w:val="22"/>
        </w:rPr>
        <w:t xml:space="preserve"> </w:t>
      </w:r>
      <w:r w:rsidR="001C2F45" w:rsidRPr="00683024">
        <w:rPr>
          <w:rFonts w:ascii="Arial" w:hAnsi="Arial" w:cs="Arial"/>
          <w:sz w:val="22"/>
          <w:szCs w:val="22"/>
        </w:rPr>
        <w:t xml:space="preserve">for giving us a bigger </w:t>
      </w:r>
      <w:r w:rsidR="0015587E" w:rsidRPr="00683024">
        <w:rPr>
          <w:rFonts w:ascii="Arial" w:hAnsi="Arial" w:cs="Arial"/>
          <w:sz w:val="22"/>
          <w:szCs w:val="22"/>
        </w:rPr>
        <w:t>view where</w:t>
      </w:r>
      <w:r w:rsidR="009B39C4" w:rsidRPr="00683024">
        <w:rPr>
          <w:rFonts w:ascii="Arial" w:hAnsi="Arial" w:cs="Arial"/>
          <w:sz w:val="22"/>
          <w:szCs w:val="22"/>
        </w:rPr>
        <w:t xml:space="preserve"> are the </w:t>
      </w:r>
      <w:r w:rsidR="0015587E" w:rsidRPr="00683024">
        <w:rPr>
          <w:rFonts w:ascii="Arial" w:hAnsi="Arial" w:cs="Arial"/>
          <w:sz w:val="22"/>
          <w:szCs w:val="22"/>
        </w:rPr>
        <w:t xml:space="preserve"> company</w:t>
      </w:r>
      <w:r w:rsidR="009B39C4" w:rsidRPr="00683024">
        <w:rPr>
          <w:rFonts w:ascii="Arial" w:hAnsi="Arial" w:cs="Arial"/>
          <w:sz w:val="22"/>
          <w:szCs w:val="22"/>
        </w:rPr>
        <w:t xml:space="preserve"> challenges</w:t>
      </w:r>
      <w:r w:rsidR="0015587E" w:rsidRPr="00683024">
        <w:rPr>
          <w:rFonts w:ascii="Arial" w:hAnsi="Arial" w:cs="Arial"/>
          <w:sz w:val="22"/>
          <w:szCs w:val="22"/>
        </w:rPr>
        <w:t xml:space="preserve"> and what it wants to achieve</w:t>
      </w:r>
      <w:r w:rsidR="004F6780" w:rsidRPr="00683024">
        <w:rPr>
          <w:rFonts w:ascii="Arial" w:hAnsi="Arial" w:cs="Arial"/>
          <w:sz w:val="22"/>
          <w:szCs w:val="22"/>
        </w:rPr>
        <w:t xml:space="preserve"> in whole </w:t>
      </w:r>
      <w:r w:rsidR="0085090B" w:rsidRPr="00683024">
        <w:rPr>
          <w:rFonts w:ascii="Arial" w:hAnsi="Arial" w:cs="Arial"/>
          <w:sz w:val="22"/>
          <w:szCs w:val="22"/>
        </w:rPr>
        <w:t xml:space="preserve">in </w:t>
      </w:r>
      <w:r w:rsidR="004F6780" w:rsidRPr="00683024">
        <w:rPr>
          <w:rFonts w:ascii="Arial" w:hAnsi="Arial" w:cs="Arial"/>
          <w:sz w:val="22"/>
          <w:szCs w:val="22"/>
        </w:rPr>
        <w:t>point 2</w:t>
      </w:r>
      <w:r w:rsidR="0085090B" w:rsidRPr="00683024">
        <w:rPr>
          <w:rFonts w:ascii="Arial" w:hAnsi="Arial" w:cs="Arial"/>
          <w:sz w:val="22"/>
          <w:szCs w:val="22"/>
        </w:rPr>
        <w:t xml:space="preserve">. </w:t>
      </w:r>
    </w:p>
    <w:p w14:paraId="544C270B" w14:textId="5CFC4EF9" w:rsidR="004F6780" w:rsidRPr="00683024" w:rsidRDefault="004F6780" w:rsidP="008C7C90">
      <w:pPr>
        <w:spacing w:line="360" w:lineRule="auto"/>
        <w:rPr>
          <w:rFonts w:ascii="Arial" w:hAnsi="Arial" w:cs="Arial"/>
          <w:sz w:val="22"/>
          <w:szCs w:val="22"/>
        </w:rPr>
      </w:pPr>
      <w:r w:rsidRPr="00683024">
        <w:rPr>
          <w:rFonts w:ascii="Arial" w:hAnsi="Arial" w:cs="Arial"/>
          <w:sz w:val="22"/>
          <w:szCs w:val="22"/>
        </w:rPr>
        <w:t>After in</w:t>
      </w:r>
      <w:r w:rsidR="009B39C4" w:rsidRPr="00683024">
        <w:rPr>
          <w:rFonts w:ascii="Arial" w:hAnsi="Arial" w:cs="Arial"/>
          <w:sz w:val="22"/>
          <w:szCs w:val="22"/>
        </w:rPr>
        <w:t xml:space="preserve"> </w:t>
      </w:r>
      <w:r w:rsidR="00C31772" w:rsidRPr="00683024">
        <w:rPr>
          <w:rFonts w:ascii="Arial" w:hAnsi="Arial" w:cs="Arial"/>
          <w:sz w:val="22"/>
          <w:szCs w:val="22"/>
        </w:rPr>
        <w:t>Point 3</w:t>
      </w:r>
      <w:r w:rsidR="00B41DDF" w:rsidRPr="00683024">
        <w:rPr>
          <w:rFonts w:ascii="Arial" w:hAnsi="Arial" w:cs="Arial"/>
          <w:sz w:val="22"/>
          <w:szCs w:val="22"/>
        </w:rPr>
        <w:t>,</w:t>
      </w:r>
      <w:r w:rsidR="00C31772" w:rsidRPr="00683024">
        <w:rPr>
          <w:rFonts w:ascii="Arial" w:hAnsi="Arial" w:cs="Arial"/>
          <w:sz w:val="22"/>
          <w:szCs w:val="22"/>
        </w:rPr>
        <w:t xml:space="preserve"> we identifying the stakeholder and the</w:t>
      </w:r>
      <w:r w:rsidR="00641973" w:rsidRPr="00683024">
        <w:rPr>
          <w:rFonts w:ascii="Arial" w:hAnsi="Arial" w:cs="Arial"/>
          <w:sz w:val="22"/>
          <w:szCs w:val="22"/>
        </w:rPr>
        <w:t>n</w:t>
      </w:r>
      <w:r w:rsidR="0005598F" w:rsidRPr="00683024">
        <w:rPr>
          <w:rFonts w:ascii="Arial" w:hAnsi="Arial" w:cs="Arial"/>
          <w:sz w:val="22"/>
          <w:szCs w:val="22"/>
        </w:rPr>
        <w:t>, by</w:t>
      </w:r>
      <w:r w:rsidR="0031521F" w:rsidRPr="00683024">
        <w:rPr>
          <w:rFonts w:ascii="Arial" w:hAnsi="Arial" w:cs="Arial"/>
          <w:sz w:val="22"/>
          <w:szCs w:val="22"/>
        </w:rPr>
        <w:t xml:space="preserve"> t</w:t>
      </w:r>
      <w:r w:rsidR="00A14F8E" w:rsidRPr="00683024">
        <w:rPr>
          <w:rFonts w:ascii="Arial" w:hAnsi="Arial" w:cs="Arial"/>
          <w:sz w:val="22"/>
          <w:szCs w:val="22"/>
        </w:rPr>
        <w:t>wo</w:t>
      </w:r>
      <w:r w:rsidR="0031521F" w:rsidRPr="00683024">
        <w:rPr>
          <w:rFonts w:ascii="Arial" w:hAnsi="Arial" w:cs="Arial"/>
          <w:sz w:val="22"/>
          <w:szCs w:val="22"/>
        </w:rPr>
        <w:t xml:space="preserve"> different </w:t>
      </w:r>
      <w:r w:rsidR="00A14F8E" w:rsidRPr="00683024">
        <w:rPr>
          <w:rFonts w:ascii="Arial" w:hAnsi="Arial" w:cs="Arial"/>
          <w:sz w:val="22"/>
          <w:szCs w:val="22"/>
        </w:rPr>
        <w:t xml:space="preserve">frameworks we are  </w:t>
      </w:r>
      <w:r w:rsidR="00687FBC" w:rsidRPr="00683024">
        <w:rPr>
          <w:rFonts w:ascii="Arial" w:hAnsi="Arial" w:cs="Arial"/>
          <w:sz w:val="22"/>
          <w:szCs w:val="22"/>
        </w:rPr>
        <w:t xml:space="preserve">they </w:t>
      </w:r>
      <w:r w:rsidR="007B2D55" w:rsidRPr="00683024">
        <w:rPr>
          <w:rFonts w:ascii="Arial" w:hAnsi="Arial" w:cs="Arial"/>
          <w:sz w:val="22"/>
          <w:szCs w:val="22"/>
        </w:rPr>
        <w:t xml:space="preserve">requires </w:t>
      </w:r>
      <w:r w:rsidR="00693D1F" w:rsidRPr="00683024">
        <w:rPr>
          <w:rFonts w:ascii="Arial" w:hAnsi="Arial" w:cs="Arial"/>
          <w:sz w:val="22"/>
          <w:szCs w:val="22"/>
        </w:rPr>
        <w:t>all stakeholders</w:t>
      </w:r>
      <w:r w:rsidR="00687FBC" w:rsidRPr="00683024">
        <w:rPr>
          <w:rFonts w:ascii="Arial" w:hAnsi="Arial" w:cs="Arial"/>
          <w:sz w:val="22"/>
          <w:szCs w:val="22"/>
        </w:rPr>
        <w:t xml:space="preserve">. These frameworks to complement </w:t>
      </w:r>
      <w:r w:rsidR="00E23ECF" w:rsidRPr="00683024">
        <w:rPr>
          <w:rFonts w:ascii="Arial" w:hAnsi="Arial" w:cs="Arial"/>
          <w:sz w:val="22"/>
          <w:szCs w:val="22"/>
        </w:rPr>
        <w:t>each other</w:t>
      </w:r>
      <w:r w:rsidR="00CD7331" w:rsidRPr="00683024">
        <w:rPr>
          <w:rFonts w:ascii="Arial" w:hAnsi="Arial" w:cs="Arial"/>
          <w:sz w:val="22"/>
          <w:szCs w:val="22"/>
        </w:rPr>
        <w:t xml:space="preserve"> and </w:t>
      </w:r>
      <w:r w:rsidR="003B7708" w:rsidRPr="00683024">
        <w:rPr>
          <w:rFonts w:ascii="Arial" w:hAnsi="Arial" w:cs="Arial"/>
          <w:sz w:val="22"/>
          <w:szCs w:val="22"/>
        </w:rPr>
        <w:t>covers different views</w:t>
      </w:r>
      <w:r w:rsidR="00E23ECF" w:rsidRPr="00683024">
        <w:rPr>
          <w:rFonts w:ascii="Arial" w:hAnsi="Arial" w:cs="Arial"/>
          <w:sz w:val="22"/>
          <w:szCs w:val="22"/>
        </w:rPr>
        <w:t>.</w:t>
      </w:r>
    </w:p>
    <w:p w14:paraId="1931D715" w14:textId="0CED2AD2" w:rsidR="00E23ECF" w:rsidRPr="00683024" w:rsidRDefault="00E23ECF" w:rsidP="008C7C90">
      <w:pPr>
        <w:spacing w:line="360" w:lineRule="auto"/>
        <w:rPr>
          <w:rFonts w:ascii="Arial" w:hAnsi="Arial" w:cs="Arial"/>
          <w:sz w:val="22"/>
          <w:szCs w:val="22"/>
        </w:rPr>
      </w:pPr>
      <w:r w:rsidRPr="00683024">
        <w:rPr>
          <w:rFonts w:ascii="Arial" w:hAnsi="Arial" w:cs="Arial"/>
          <w:sz w:val="22"/>
          <w:szCs w:val="22"/>
        </w:rPr>
        <w:t>In Point 4</w:t>
      </w:r>
      <w:r w:rsidR="00852489" w:rsidRPr="00683024">
        <w:rPr>
          <w:rFonts w:ascii="Arial" w:hAnsi="Arial" w:cs="Arial"/>
          <w:sz w:val="22"/>
          <w:szCs w:val="22"/>
        </w:rPr>
        <w:t xml:space="preserve"> until </w:t>
      </w:r>
      <w:r w:rsidR="00D32576" w:rsidRPr="00683024">
        <w:rPr>
          <w:rFonts w:ascii="Arial" w:hAnsi="Arial" w:cs="Arial"/>
          <w:sz w:val="22"/>
          <w:szCs w:val="22"/>
        </w:rPr>
        <w:t>5</w:t>
      </w:r>
      <w:r w:rsidR="00256764" w:rsidRPr="00683024">
        <w:rPr>
          <w:rFonts w:ascii="Arial" w:hAnsi="Arial" w:cs="Arial"/>
          <w:sz w:val="22"/>
          <w:szCs w:val="22"/>
        </w:rPr>
        <w:t>,</w:t>
      </w:r>
      <w:r w:rsidR="00852489" w:rsidRPr="00683024">
        <w:rPr>
          <w:rFonts w:ascii="Arial" w:hAnsi="Arial" w:cs="Arial"/>
          <w:sz w:val="22"/>
          <w:szCs w:val="22"/>
        </w:rPr>
        <w:t xml:space="preserve"> </w:t>
      </w:r>
      <w:r w:rsidRPr="00683024">
        <w:rPr>
          <w:rFonts w:ascii="Arial" w:hAnsi="Arial" w:cs="Arial"/>
          <w:sz w:val="22"/>
          <w:szCs w:val="22"/>
        </w:rPr>
        <w:t xml:space="preserve"> create</w:t>
      </w:r>
      <w:r w:rsidR="00B41DDF" w:rsidRPr="00683024">
        <w:rPr>
          <w:rFonts w:ascii="Arial" w:hAnsi="Arial" w:cs="Arial"/>
          <w:sz w:val="22"/>
          <w:szCs w:val="22"/>
        </w:rPr>
        <w:t>d</w:t>
      </w:r>
      <w:r w:rsidRPr="00683024">
        <w:rPr>
          <w:rFonts w:ascii="Arial" w:hAnsi="Arial" w:cs="Arial"/>
          <w:sz w:val="22"/>
          <w:szCs w:val="22"/>
        </w:rPr>
        <w:t xml:space="preserve"> a plan to engage the stakeholders </w:t>
      </w:r>
      <w:r w:rsidR="007E72A7" w:rsidRPr="00683024">
        <w:rPr>
          <w:rFonts w:ascii="Arial" w:hAnsi="Arial" w:cs="Arial"/>
          <w:sz w:val="22"/>
          <w:szCs w:val="22"/>
        </w:rPr>
        <w:t>fo</w:t>
      </w:r>
      <w:r w:rsidR="00983F84" w:rsidRPr="00683024">
        <w:rPr>
          <w:rFonts w:ascii="Arial" w:hAnsi="Arial" w:cs="Arial"/>
          <w:sz w:val="22"/>
          <w:szCs w:val="22"/>
        </w:rPr>
        <w:t xml:space="preserve">llowing SWANS and Owens </w:t>
      </w:r>
      <w:r w:rsidR="0085090B" w:rsidRPr="00683024">
        <w:rPr>
          <w:rFonts w:ascii="Arial" w:hAnsi="Arial" w:cs="Arial"/>
          <w:sz w:val="22"/>
          <w:szCs w:val="22"/>
        </w:rPr>
        <w:t>also</w:t>
      </w:r>
      <w:r w:rsidR="00130AF1" w:rsidRPr="00683024">
        <w:rPr>
          <w:rFonts w:ascii="Arial" w:hAnsi="Arial" w:cs="Arial"/>
          <w:sz w:val="22"/>
          <w:szCs w:val="22"/>
        </w:rPr>
        <w:t xml:space="preserve">, RACI matrix and </w:t>
      </w:r>
      <w:r w:rsidR="00852489" w:rsidRPr="00683024">
        <w:rPr>
          <w:rFonts w:ascii="Arial" w:hAnsi="Arial" w:cs="Arial"/>
          <w:sz w:val="22"/>
          <w:szCs w:val="22"/>
        </w:rPr>
        <w:t>4C</w:t>
      </w:r>
      <w:r w:rsidR="009F0F02" w:rsidRPr="00683024">
        <w:rPr>
          <w:rFonts w:ascii="Arial" w:hAnsi="Arial" w:cs="Arial"/>
          <w:sz w:val="22"/>
          <w:szCs w:val="22"/>
        </w:rPr>
        <w:t xml:space="preserve"> plan </w:t>
      </w:r>
      <w:r w:rsidR="00635D28" w:rsidRPr="00683024">
        <w:rPr>
          <w:rFonts w:ascii="Arial" w:hAnsi="Arial" w:cs="Arial"/>
          <w:sz w:val="22"/>
          <w:szCs w:val="22"/>
        </w:rPr>
        <w:t xml:space="preserve">and adding </w:t>
      </w:r>
      <w:r w:rsidR="0034177B" w:rsidRPr="00683024">
        <w:rPr>
          <w:rFonts w:ascii="Arial" w:hAnsi="Arial" w:cs="Arial"/>
          <w:sz w:val="22"/>
          <w:szCs w:val="22"/>
        </w:rPr>
        <w:t xml:space="preserve">the </w:t>
      </w:r>
      <w:r w:rsidR="00991589" w:rsidRPr="00683024">
        <w:rPr>
          <w:rFonts w:ascii="Arial" w:hAnsi="Arial" w:cs="Arial"/>
          <w:sz w:val="22"/>
          <w:szCs w:val="22"/>
        </w:rPr>
        <w:t>timeline in each framework.</w:t>
      </w:r>
    </w:p>
    <w:p w14:paraId="16E3BB97" w14:textId="3951E62C" w:rsidR="009F0F02" w:rsidRPr="00683024" w:rsidRDefault="00256764" w:rsidP="008C7C90">
      <w:pPr>
        <w:spacing w:line="360" w:lineRule="auto"/>
        <w:rPr>
          <w:rFonts w:ascii="Arial" w:hAnsi="Arial" w:cs="Arial"/>
          <w:sz w:val="22"/>
          <w:szCs w:val="22"/>
        </w:rPr>
      </w:pPr>
      <w:r w:rsidRPr="00683024">
        <w:rPr>
          <w:rFonts w:ascii="Arial" w:hAnsi="Arial" w:cs="Arial"/>
          <w:sz w:val="22"/>
          <w:szCs w:val="22"/>
        </w:rPr>
        <w:t xml:space="preserve">In Point </w:t>
      </w:r>
      <w:r w:rsidR="00D32576" w:rsidRPr="00683024">
        <w:rPr>
          <w:rFonts w:ascii="Arial" w:hAnsi="Arial" w:cs="Arial"/>
          <w:sz w:val="22"/>
          <w:szCs w:val="22"/>
        </w:rPr>
        <w:t>6</w:t>
      </w:r>
      <w:r w:rsidRPr="00683024">
        <w:rPr>
          <w:rFonts w:ascii="Arial" w:hAnsi="Arial" w:cs="Arial"/>
          <w:sz w:val="22"/>
          <w:szCs w:val="22"/>
        </w:rPr>
        <w:t>,</w:t>
      </w:r>
      <w:r w:rsidR="00B41DDF" w:rsidRPr="00683024">
        <w:rPr>
          <w:rFonts w:ascii="Arial" w:hAnsi="Arial" w:cs="Arial"/>
          <w:sz w:val="22"/>
          <w:szCs w:val="22"/>
        </w:rPr>
        <w:t xml:space="preserve"> discussing </w:t>
      </w:r>
      <w:r w:rsidR="00CD0522" w:rsidRPr="00683024">
        <w:rPr>
          <w:rFonts w:ascii="Arial" w:hAnsi="Arial" w:cs="Arial"/>
          <w:sz w:val="22"/>
          <w:szCs w:val="22"/>
        </w:rPr>
        <w:t xml:space="preserve">on sustainability </w:t>
      </w:r>
      <w:r w:rsidR="005020E1" w:rsidRPr="00683024">
        <w:rPr>
          <w:rFonts w:ascii="Arial" w:hAnsi="Arial" w:cs="Arial"/>
          <w:sz w:val="22"/>
          <w:szCs w:val="22"/>
        </w:rPr>
        <w:t>through the life cycle o</w:t>
      </w:r>
      <w:r w:rsidR="000E3283" w:rsidRPr="00683024">
        <w:rPr>
          <w:rFonts w:ascii="Arial" w:hAnsi="Arial" w:cs="Arial"/>
          <w:sz w:val="22"/>
          <w:szCs w:val="22"/>
        </w:rPr>
        <w:t xml:space="preserve">f the implementation of the </w:t>
      </w:r>
      <w:r w:rsidR="00635D28" w:rsidRPr="00683024">
        <w:rPr>
          <w:rFonts w:ascii="Arial" w:hAnsi="Arial" w:cs="Arial"/>
          <w:sz w:val="22"/>
          <w:szCs w:val="22"/>
        </w:rPr>
        <w:t xml:space="preserve">Connect Plus platform. </w:t>
      </w:r>
    </w:p>
    <w:p w14:paraId="5399B644" w14:textId="77777777" w:rsidR="0015587E" w:rsidRPr="00A5306A" w:rsidRDefault="0015587E" w:rsidP="008C7C90">
      <w:pPr>
        <w:spacing w:line="360" w:lineRule="auto"/>
      </w:pPr>
    </w:p>
    <w:p w14:paraId="60C4FDB2" w14:textId="77777777" w:rsidR="00603A40" w:rsidRPr="00ED42D6" w:rsidRDefault="00603A40" w:rsidP="008C7C90">
      <w:pPr>
        <w:spacing w:line="360" w:lineRule="auto"/>
        <w:rPr>
          <w:rFonts w:ascii="Arial" w:hAnsi="Arial" w:cs="Arial"/>
          <w:sz w:val="22"/>
          <w:szCs w:val="22"/>
        </w:rPr>
      </w:pPr>
    </w:p>
    <w:p w14:paraId="2156E5A5" w14:textId="77777777" w:rsidR="00036964" w:rsidRPr="00700E9B" w:rsidRDefault="00036964" w:rsidP="00FE6E86">
      <w:pPr>
        <w:rPr>
          <w:rFonts w:ascii="Arial" w:hAnsi="Arial" w:cs="Arial"/>
          <w:b/>
          <w:bCs/>
          <w:i/>
          <w:iCs/>
          <w:sz w:val="22"/>
          <w:szCs w:val="22"/>
        </w:rPr>
      </w:pPr>
    </w:p>
    <w:p w14:paraId="28684009" w14:textId="77777777" w:rsidR="009A7A31" w:rsidRPr="00C50D4F" w:rsidRDefault="009A7A31" w:rsidP="008D35AC">
      <w:pPr>
        <w:rPr>
          <w:rFonts w:ascii="Arial" w:hAnsi="Arial" w:cs="Arial"/>
        </w:rPr>
      </w:pPr>
    </w:p>
    <w:p w14:paraId="11BC85C9" w14:textId="7A83DE82" w:rsidR="00484BE6" w:rsidRPr="003D328A" w:rsidRDefault="00484BE6" w:rsidP="29C93A94">
      <w:pPr>
        <w:rPr>
          <w:rFonts w:ascii="Arial Nova" w:eastAsia="Arial Nova" w:hAnsi="Arial Nova" w:cs="Arial Nova"/>
        </w:rPr>
      </w:pPr>
    </w:p>
    <w:p w14:paraId="2F73A74D" w14:textId="63DA934C" w:rsidR="00484BE6" w:rsidRPr="003D328A" w:rsidRDefault="00484BE6" w:rsidP="29C93A94">
      <w:pPr>
        <w:rPr>
          <w:rFonts w:ascii="Arial Nova" w:eastAsia="Arial Nova" w:hAnsi="Arial Nova" w:cs="Arial Nova"/>
        </w:rPr>
      </w:pPr>
    </w:p>
    <w:p w14:paraId="0AA07EFF" w14:textId="4F3024D4" w:rsidR="00484BE6" w:rsidRPr="003D328A" w:rsidRDefault="00484BE6" w:rsidP="29C93A94">
      <w:pPr>
        <w:rPr>
          <w:rFonts w:ascii="Arial Nova" w:eastAsia="Arial Nova" w:hAnsi="Arial Nova" w:cs="Arial Nova"/>
        </w:rPr>
      </w:pPr>
    </w:p>
    <w:p w14:paraId="64EA7863" w14:textId="76B51352" w:rsidR="00484BE6" w:rsidRPr="003D328A" w:rsidRDefault="00484BE6" w:rsidP="29C93A94">
      <w:pPr>
        <w:rPr>
          <w:rFonts w:ascii="Arial Nova" w:eastAsia="Arial Nova" w:hAnsi="Arial Nova" w:cs="Arial Nova"/>
        </w:rPr>
      </w:pPr>
    </w:p>
    <w:p w14:paraId="789B71AC" w14:textId="16F98DB8" w:rsidR="00484BE6" w:rsidRPr="003D328A" w:rsidRDefault="00484BE6" w:rsidP="29C93A94">
      <w:pPr>
        <w:rPr>
          <w:rFonts w:ascii="Arial Nova" w:eastAsia="Arial Nova" w:hAnsi="Arial Nova" w:cs="Arial Nova"/>
        </w:rPr>
      </w:pPr>
    </w:p>
    <w:p w14:paraId="76BADCCA" w14:textId="629F10FC" w:rsidR="00484BE6" w:rsidRPr="003D328A" w:rsidRDefault="00484BE6" w:rsidP="29C93A94">
      <w:pPr>
        <w:rPr>
          <w:rFonts w:ascii="Arial Nova" w:eastAsia="Arial Nova" w:hAnsi="Arial Nova" w:cs="Arial Nova"/>
        </w:rPr>
      </w:pPr>
    </w:p>
    <w:p w14:paraId="6579F7ED" w14:textId="2D306570" w:rsidR="00484BE6" w:rsidRDefault="00484BE6" w:rsidP="29C93A94"/>
    <w:p w14:paraId="5C6DE663" w14:textId="77777777" w:rsidR="003939CF" w:rsidRPr="003D328A" w:rsidRDefault="003939CF" w:rsidP="29C93A94"/>
    <w:p w14:paraId="743D42A1" w14:textId="24528B1A" w:rsidR="00484BE6" w:rsidRPr="003D328A" w:rsidRDefault="00484BE6" w:rsidP="29C93A94"/>
    <w:p w14:paraId="5A82C80A" w14:textId="2F4A84F5" w:rsidR="00484BE6" w:rsidRDefault="00484BE6" w:rsidP="29C93A94"/>
    <w:p w14:paraId="007BC5AD" w14:textId="77777777" w:rsidR="008C7C90" w:rsidRDefault="008C7C90" w:rsidP="29C93A94"/>
    <w:p w14:paraId="6E5B0786" w14:textId="77777777" w:rsidR="008C7C90" w:rsidRDefault="008C7C90" w:rsidP="29C93A94"/>
    <w:p w14:paraId="1AE8E4D6" w14:textId="2BB15DE9" w:rsidR="00484BE6" w:rsidRPr="002E1D82" w:rsidRDefault="00484BE6" w:rsidP="29C93A94">
      <w:pPr>
        <w:rPr>
          <w:rFonts w:ascii="Arial" w:hAnsi="Arial" w:cs="Arial"/>
        </w:rPr>
      </w:pPr>
    </w:p>
    <w:p w14:paraId="30F1BA8D" w14:textId="000C04E1" w:rsidR="00AD0534" w:rsidRPr="00304948" w:rsidRDefault="007973D3" w:rsidP="00304948">
      <w:pPr>
        <w:pStyle w:val="Heading1"/>
        <w:rPr>
          <w:rFonts w:ascii="Arial" w:hAnsi="Arial" w:cs="Arial"/>
        </w:rPr>
      </w:pPr>
      <w:bookmarkStart w:id="25" w:name="_Toc235361879"/>
      <w:r>
        <w:rPr>
          <w:rFonts w:ascii="Arial" w:hAnsi="Arial" w:cs="Arial"/>
        </w:rPr>
        <w:lastRenderedPageBreak/>
        <w:t>8</w:t>
      </w:r>
      <w:r w:rsidR="00D309CF" w:rsidRPr="003939CF">
        <w:rPr>
          <w:rFonts w:ascii="Arial" w:hAnsi="Arial" w:cs="Arial"/>
        </w:rPr>
        <w:t>.</w:t>
      </w:r>
      <w:r w:rsidR="000C1258">
        <w:rPr>
          <w:rFonts w:ascii="Arial" w:hAnsi="Arial" w:cs="Arial"/>
        </w:rPr>
        <w:t xml:space="preserve">  </w:t>
      </w:r>
      <w:r w:rsidR="00D309CF" w:rsidRPr="003939CF">
        <w:rPr>
          <w:rFonts w:ascii="Arial" w:hAnsi="Arial" w:cs="Arial"/>
        </w:rPr>
        <w:t xml:space="preserve"> </w:t>
      </w:r>
      <w:r w:rsidR="000C1258" w:rsidRPr="003939CF">
        <w:rPr>
          <w:rFonts w:ascii="Arial" w:hAnsi="Arial" w:cs="Arial"/>
        </w:rPr>
        <w:t>REFERENCE</w:t>
      </w:r>
      <w:r w:rsidR="000C1258">
        <w:rPr>
          <w:rFonts w:ascii="Arial" w:hAnsi="Arial" w:cs="Arial"/>
        </w:rPr>
        <w:t>S</w:t>
      </w:r>
      <w:bookmarkEnd w:id="25"/>
      <w:r w:rsidR="000C1258" w:rsidRPr="003939CF">
        <w:rPr>
          <w:rFonts w:ascii="Arial" w:hAnsi="Arial" w:cs="Arial"/>
        </w:rPr>
        <w:t xml:space="preserve"> </w:t>
      </w:r>
    </w:p>
    <w:p w14:paraId="63B5D512"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A.S. Watson Group (2025) </w:t>
      </w:r>
      <w:r w:rsidRPr="00AD0534">
        <w:rPr>
          <w:rFonts w:ascii="Arial" w:hAnsi="Arial" w:cs="Arial"/>
          <w:i/>
          <w:iCs/>
          <w:sz w:val="22"/>
          <w:szCs w:val="22"/>
        </w:rPr>
        <w:t>Superdrug Brand Overview</w:t>
      </w:r>
      <w:r w:rsidRPr="00AD0534">
        <w:rPr>
          <w:rFonts w:ascii="Arial" w:hAnsi="Arial" w:cs="Arial"/>
          <w:sz w:val="22"/>
          <w:szCs w:val="22"/>
        </w:rPr>
        <w:t xml:space="preserve">. Available at: </w:t>
      </w:r>
      <w:hyperlink r:id="rId34" w:tgtFrame="_new" w:history="1">
        <w:r w:rsidRPr="00AD0534">
          <w:rPr>
            <w:rStyle w:val="Hyperlink"/>
            <w:rFonts w:ascii="Arial" w:hAnsi="Arial" w:cs="Arial"/>
            <w:sz w:val="22"/>
            <w:szCs w:val="22"/>
          </w:rPr>
          <w:t>https://www.aswatson.com/our-brands/health-beauty/superdrug/</w:t>
        </w:r>
      </w:hyperlink>
      <w:r w:rsidRPr="00AD0534">
        <w:rPr>
          <w:rFonts w:ascii="Arial" w:hAnsi="Arial" w:cs="Arial"/>
          <w:sz w:val="22"/>
          <w:szCs w:val="22"/>
        </w:rPr>
        <w:t xml:space="preserve"> (Accessed: 21 June 2026).</w:t>
      </w:r>
    </w:p>
    <w:p w14:paraId="51BBFA0A"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Bourne, L. (2015) </w:t>
      </w:r>
      <w:r w:rsidRPr="00AD0534">
        <w:rPr>
          <w:rFonts w:ascii="Arial" w:hAnsi="Arial" w:cs="Arial"/>
          <w:i/>
          <w:iCs/>
          <w:sz w:val="22"/>
          <w:szCs w:val="22"/>
        </w:rPr>
        <w:t>Stakeholder Relationship Management: A Maturity Model for Organisational Implementation</w:t>
      </w:r>
      <w:r w:rsidRPr="00AD0534">
        <w:rPr>
          <w:rFonts w:ascii="Arial" w:hAnsi="Arial" w:cs="Arial"/>
          <w:sz w:val="22"/>
          <w:szCs w:val="22"/>
        </w:rPr>
        <w:t xml:space="preserve">. 2nd </w:t>
      </w:r>
      <w:proofErr w:type="spellStart"/>
      <w:r w:rsidRPr="00AD0534">
        <w:rPr>
          <w:rFonts w:ascii="Arial" w:hAnsi="Arial" w:cs="Arial"/>
          <w:sz w:val="22"/>
          <w:szCs w:val="22"/>
        </w:rPr>
        <w:t>edn</w:t>
      </w:r>
      <w:proofErr w:type="spellEnd"/>
      <w:r w:rsidRPr="00AD0534">
        <w:rPr>
          <w:rFonts w:ascii="Arial" w:hAnsi="Arial" w:cs="Arial"/>
          <w:sz w:val="22"/>
          <w:szCs w:val="22"/>
        </w:rPr>
        <w:t>. Farnham: Gower.</w:t>
      </w:r>
    </w:p>
    <w:p w14:paraId="33743E0E"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Bryson, J.M. (2004) 'What to do when stakeholders matter: Stakeholder identification and analysis techniques', </w:t>
      </w:r>
      <w:r w:rsidRPr="00AD0534">
        <w:rPr>
          <w:rFonts w:ascii="Arial" w:hAnsi="Arial" w:cs="Arial"/>
          <w:i/>
          <w:iCs/>
          <w:sz w:val="22"/>
          <w:szCs w:val="22"/>
        </w:rPr>
        <w:t>Public Management Review</w:t>
      </w:r>
      <w:r w:rsidRPr="00AD0534">
        <w:rPr>
          <w:rFonts w:ascii="Arial" w:hAnsi="Arial" w:cs="Arial"/>
          <w:sz w:val="22"/>
          <w:szCs w:val="22"/>
        </w:rPr>
        <w:t>, 6(1), pp. 21–53.</w:t>
      </w:r>
    </w:p>
    <w:p w14:paraId="0D7D728F"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Chaffey, D. and Ellis-Chadwick, F. (2019) </w:t>
      </w:r>
      <w:r w:rsidRPr="00AD0534">
        <w:rPr>
          <w:rFonts w:ascii="Arial" w:hAnsi="Arial" w:cs="Arial"/>
          <w:i/>
          <w:iCs/>
          <w:sz w:val="22"/>
          <w:szCs w:val="22"/>
        </w:rPr>
        <w:t>Digital Marketing</w:t>
      </w:r>
      <w:r w:rsidRPr="00AD0534">
        <w:rPr>
          <w:rFonts w:ascii="Arial" w:hAnsi="Arial" w:cs="Arial"/>
          <w:sz w:val="22"/>
          <w:szCs w:val="22"/>
        </w:rPr>
        <w:t xml:space="preserve">. 7th </w:t>
      </w:r>
      <w:proofErr w:type="spellStart"/>
      <w:r w:rsidRPr="00AD0534">
        <w:rPr>
          <w:rFonts w:ascii="Arial" w:hAnsi="Arial" w:cs="Arial"/>
          <w:sz w:val="22"/>
          <w:szCs w:val="22"/>
        </w:rPr>
        <w:t>edn</w:t>
      </w:r>
      <w:proofErr w:type="spellEnd"/>
      <w:r w:rsidRPr="00AD0534">
        <w:rPr>
          <w:rFonts w:ascii="Arial" w:hAnsi="Arial" w:cs="Arial"/>
          <w:sz w:val="22"/>
          <w:szCs w:val="22"/>
        </w:rPr>
        <w:t>. Harlow: Pearson.</w:t>
      </w:r>
    </w:p>
    <w:p w14:paraId="20A098C4"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Coccia, M. (2018) 'The Fishbone diagram to identify, systematize and analyse the sources of general-purpose technologies', </w:t>
      </w:r>
      <w:r w:rsidRPr="00AD0534">
        <w:rPr>
          <w:rFonts w:ascii="Arial" w:hAnsi="Arial" w:cs="Arial"/>
          <w:i/>
          <w:iCs/>
          <w:sz w:val="22"/>
          <w:szCs w:val="22"/>
        </w:rPr>
        <w:t>Journal of Social and Administrative Sciences</w:t>
      </w:r>
      <w:r w:rsidRPr="00AD0534">
        <w:rPr>
          <w:rFonts w:ascii="Arial" w:hAnsi="Arial" w:cs="Arial"/>
          <w:sz w:val="22"/>
          <w:szCs w:val="22"/>
        </w:rPr>
        <w:t>, 4(4), pp. 291–303.</w:t>
      </w:r>
    </w:p>
    <w:p w14:paraId="4C114F40"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Doran, G.T. (1981) 'There's a S.M.A.R.T. way to write management's goals and objectives', </w:t>
      </w:r>
      <w:r w:rsidRPr="00AD0534">
        <w:rPr>
          <w:rFonts w:ascii="Arial" w:hAnsi="Arial" w:cs="Arial"/>
          <w:i/>
          <w:iCs/>
          <w:sz w:val="22"/>
          <w:szCs w:val="22"/>
        </w:rPr>
        <w:t>Management Review</w:t>
      </w:r>
      <w:r w:rsidRPr="00AD0534">
        <w:rPr>
          <w:rFonts w:ascii="Arial" w:hAnsi="Arial" w:cs="Arial"/>
          <w:sz w:val="22"/>
          <w:szCs w:val="22"/>
        </w:rPr>
        <w:t>, 70(11), pp. 35–36.</w:t>
      </w:r>
    </w:p>
    <w:p w14:paraId="4F1A1EFE"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Elliott, D. and Soifer, E. (2022) 'AI technologies, privacy, and security', </w:t>
      </w:r>
      <w:r w:rsidRPr="00AD0534">
        <w:rPr>
          <w:rFonts w:ascii="Arial" w:hAnsi="Arial" w:cs="Arial"/>
          <w:i/>
          <w:iCs/>
          <w:sz w:val="22"/>
          <w:szCs w:val="22"/>
        </w:rPr>
        <w:t>Frontiers in Artificial Intelligence</w:t>
      </w:r>
      <w:r w:rsidRPr="00AD0534">
        <w:rPr>
          <w:rFonts w:ascii="Arial" w:hAnsi="Arial" w:cs="Arial"/>
          <w:sz w:val="22"/>
          <w:szCs w:val="22"/>
        </w:rPr>
        <w:t>, 5, p. 826737.</w:t>
      </w:r>
    </w:p>
    <w:p w14:paraId="3823E0D3"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European Parliament and Council (2016) </w:t>
      </w:r>
      <w:r w:rsidRPr="00AD0534">
        <w:rPr>
          <w:rFonts w:ascii="Arial" w:hAnsi="Arial" w:cs="Arial"/>
          <w:i/>
          <w:iCs/>
          <w:sz w:val="22"/>
          <w:szCs w:val="22"/>
        </w:rPr>
        <w:t>Regulation (EU) 2016/679 of the European Parliament and of the Council (General Data Protection Regulation)</w:t>
      </w:r>
      <w:r w:rsidRPr="00AD0534">
        <w:rPr>
          <w:rFonts w:ascii="Arial" w:hAnsi="Arial" w:cs="Arial"/>
          <w:sz w:val="22"/>
          <w:szCs w:val="22"/>
        </w:rPr>
        <w:t>. Brussels: European Union.</w:t>
      </w:r>
    </w:p>
    <w:p w14:paraId="5374BD5E"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Freeman, R.E. (1984) </w:t>
      </w:r>
      <w:r w:rsidRPr="00AD0534">
        <w:rPr>
          <w:rFonts w:ascii="Arial" w:hAnsi="Arial" w:cs="Arial"/>
          <w:i/>
          <w:iCs/>
          <w:sz w:val="22"/>
          <w:szCs w:val="22"/>
        </w:rPr>
        <w:t>Strategic Management: A Stakeholder Approach</w:t>
      </w:r>
      <w:r w:rsidRPr="00AD0534">
        <w:rPr>
          <w:rFonts w:ascii="Arial" w:hAnsi="Arial" w:cs="Arial"/>
          <w:sz w:val="22"/>
          <w:szCs w:val="22"/>
        </w:rPr>
        <w:t>. Boston, MA: Pitman Publishing.</w:t>
      </w:r>
    </w:p>
    <w:p w14:paraId="40919A43"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Gürel, E. and Tat, M. (2017) 'SWOT analysis: A theoretical review', </w:t>
      </w:r>
      <w:r w:rsidRPr="00AD0534">
        <w:rPr>
          <w:rFonts w:ascii="Arial" w:hAnsi="Arial" w:cs="Arial"/>
          <w:i/>
          <w:iCs/>
          <w:sz w:val="22"/>
          <w:szCs w:val="22"/>
        </w:rPr>
        <w:t>Journal of International Social Research</w:t>
      </w:r>
      <w:r w:rsidRPr="00AD0534">
        <w:rPr>
          <w:rFonts w:ascii="Arial" w:hAnsi="Arial" w:cs="Arial"/>
          <w:sz w:val="22"/>
          <w:szCs w:val="22"/>
        </w:rPr>
        <w:t>, 10(51), pp. 994–1006.</w:t>
      </w:r>
    </w:p>
    <w:p w14:paraId="2CD7D163"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Hofstede, G. (2011) '</w:t>
      </w:r>
      <w:proofErr w:type="spellStart"/>
      <w:r w:rsidRPr="00AD0534">
        <w:rPr>
          <w:rFonts w:ascii="Arial" w:hAnsi="Arial" w:cs="Arial"/>
          <w:sz w:val="22"/>
          <w:szCs w:val="22"/>
        </w:rPr>
        <w:t>Dimensionalizing</w:t>
      </w:r>
      <w:proofErr w:type="spellEnd"/>
      <w:r w:rsidRPr="00AD0534">
        <w:rPr>
          <w:rFonts w:ascii="Arial" w:hAnsi="Arial" w:cs="Arial"/>
          <w:sz w:val="22"/>
          <w:szCs w:val="22"/>
        </w:rPr>
        <w:t xml:space="preserve"> cultures: The Hofstede model in context', </w:t>
      </w:r>
      <w:r w:rsidRPr="00AD0534">
        <w:rPr>
          <w:rFonts w:ascii="Arial" w:hAnsi="Arial" w:cs="Arial"/>
          <w:i/>
          <w:iCs/>
          <w:sz w:val="22"/>
          <w:szCs w:val="22"/>
        </w:rPr>
        <w:t>Online Readings in Psychology and Culture</w:t>
      </w:r>
      <w:r w:rsidRPr="00AD0534">
        <w:rPr>
          <w:rFonts w:ascii="Arial" w:hAnsi="Arial" w:cs="Arial"/>
          <w:sz w:val="22"/>
          <w:szCs w:val="22"/>
        </w:rPr>
        <w:t>, 2(1), pp. 1–26.</w:t>
      </w:r>
    </w:p>
    <w:p w14:paraId="6E887CA8"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Information Commissioner's Office (2026) </w:t>
      </w:r>
      <w:r w:rsidRPr="00AD0534">
        <w:rPr>
          <w:rFonts w:ascii="Arial" w:hAnsi="Arial" w:cs="Arial"/>
          <w:i/>
          <w:iCs/>
          <w:sz w:val="22"/>
          <w:szCs w:val="22"/>
        </w:rPr>
        <w:t>UK GDPR Guidance and Resources</w:t>
      </w:r>
      <w:r w:rsidRPr="00AD0534">
        <w:rPr>
          <w:rFonts w:ascii="Arial" w:hAnsi="Arial" w:cs="Arial"/>
          <w:sz w:val="22"/>
          <w:szCs w:val="22"/>
        </w:rPr>
        <w:t xml:space="preserve">. Available at: </w:t>
      </w:r>
      <w:hyperlink r:id="rId35" w:tgtFrame="_new" w:history="1">
        <w:r w:rsidRPr="00AD0534">
          <w:rPr>
            <w:rStyle w:val="Hyperlink"/>
            <w:rFonts w:ascii="Arial" w:hAnsi="Arial" w:cs="Arial"/>
            <w:sz w:val="22"/>
            <w:szCs w:val="22"/>
          </w:rPr>
          <w:t>https://ico.org.uk/for-organisations/uk-gdpr-guidance-and-resources/</w:t>
        </w:r>
      </w:hyperlink>
      <w:r w:rsidRPr="00AD0534">
        <w:rPr>
          <w:rFonts w:ascii="Arial" w:hAnsi="Arial" w:cs="Arial"/>
          <w:sz w:val="22"/>
          <w:szCs w:val="22"/>
        </w:rPr>
        <w:t xml:space="preserve"> (Accessed: 23 June 2026).</w:t>
      </w:r>
    </w:p>
    <w:p w14:paraId="052333FE"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Kauffman, R.J., Liu, J. and Ma, D. (2015) 'Technology investment decision-making under uncertainty', </w:t>
      </w:r>
      <w:r w:rsidRPr="00AD0534">
        <w:rPr>
          <w:rFonts w:ascii="Arial" w:hAnsi="Arial" w:cs="Arial"/>
          <w:i/>
          <w:iCs/>
          <w:sz w:val="22"/>
          <w:szCs w:val="22"/>
        </w:rPr>
        <w:t>Information Technology and Management</w:t>
      </w:r>
      <w:r w:rsidRPr="00AD0534">
        <w:rPr>
          <w:rFonts w:ascii="Arial" w:hAnsi="Arial" w:cs="Arial"/>
          <w:sz w:val="22"/>
          <w:szCs w:val="22"/>
        </w:rPr>
        <w:t>, 16(2), pp. 153–172.</w:t>
      </w:r>
    </w:p>
    <w:p w14:paraId="328E4D99"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Kerti, R.M. (2025) 'Consumer protection in the digital economy: A legal analysis of e-commerce practices and regulatory challenges', </w:t>
      </w:r>
      <w:r w:rsidRPr="00AD0534">
        <w:rPr>
          <w:rFonts w:ascii="Arial" w:hAnsi="Arial" w:cs="Arial"/>
          <w:i/>
          <w:iCs/>
          <w:sz w:val="22"/>
          <w:szCs w:val="22"/>
        </w:rPr>
        <w:t>Lex Localis</w:t>
      </w:r>
      <w:r w:rsidRPr="00AD0534">
        <w:rPr>
          <w:rFonts w:ascii="Arial" w:hAnsi="Arial" w:cs="Arial"/>
          <w:sz w:val="22"/>
          <w:szCs w:val="22"/>
        </w:rPr>
        <w:t>, 23(10), pp. 776–786.</w:t>
      </w:r>
    </w:p>
    <w:p w14:paraId="1843B483"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lastRenderedPageBreak/>
        <w:t xml:space="preserve">Kotler, P. and Keller, K.L. (2016) </w:t>
      </w:r>
      <w:r w:rsidRPr="00AD0534">
        <w:rPr>
          <w:rFonts w:ascii="Arial" w:hAnsi="Arial" w:cs="Arial"/>
          <w:i/>
          <w:iCs/>
          <w:sz w:val="22"/>
          <w:szCs w:val="22"/>
        </w:rPr>
        <w:t>Marketing Management</w:t>
      </w:r>
      <w:r w:rsidRPr="00AD0534">
        <w:rPr>
          <w:rFonts w:ascii="Arial" w:hAnsi="Arial" w:cs="Arial"/>
          <w:sz w:val="22"/>
          <w:szCs w:val="22"/>
        </w:rPr>
        <w:t xml:space="preserve">. 15th </w:t>
      </w:r>
      <w:proofErr w:type="spellStart"/>
      <w:r w:rsidRPr="00AD0534">
        <w:rPr>
          <w:rFonts w:ascii="Arial" w:hAnsi="Arial" w:cs="Arial"/>
          <w:sz w:val="22"/>
          <w:szCs w:val="22"/>
        </w:rPr>
        <w:t>edn</w:t>
      </w:r>
      <w:proofErr w:type="spellEnd"/>
      <w:r w:rsidRPr="00AD0534">
        <w:rPr>
          <w:rFonts w:ascii="Arial" w:hAnsi="Arial" w:cs="Arial"/>
          <w:sz w:val="22"/>
          <w:szCs w:val="22"/>
        </w:rPr>
        <w:t>. Harlow: Pearson.</w:t>
      </w:r>
    </w:p>
    <w:p w14:paraId="7870B577"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Kotter, J.P. (1996) </w:t>
      </w:r>
      <w:r w:rsidRPr="00AD0534">
        <w:rPr>
          <w:rFonts w:ascii="Arial" w:hAnsi="Arial" w:cs="Arial"/>
          <w:i/>
          <w:iCs/>
          <w:sz w:val="22"/>
          <w:szCs w:val="22"/>
        </w:rPr>
        <w:t>Leading Change</w:t>
      </w:r>
      <w:r w:rsidRPr="00AD0534">
        <w:rPr>
          <w:rFonts w:ascii="Arial" w:hAnsi="Arial" w:cs="Arial"/>
          <w:sz w:val="22"/>
          <w:szCs w:val="22"/>
        </w:rPr>
        <w:t>. Boston: Harvard Business School Press.</w:t>
      </w:r>
    </w:p>
    <w:p w14:paraId="16EE990F"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Laudon, K.C. and Laudon, J.P. (2022) </w:t>
      </w:r>
      <w:r w:rsidRPr="00AD0534">
        <w:rPr>
          <w:rFonts w:ascii="Arial" w:hAnsi="Arial" w:cs="Arial"/>
          <w:i/>
          <w:iCs/>
          <w:sz w:val="22"/>
          <w:szCs w:val="22"/>
        </w:rPr>
        <w:t>Management Information Systems: Managing the Digital Firm</w:t>
      </w:r>
      <w:r w:rsidRPr="00AD0534">
        <w:rPr>
          <w:rFonts w:ascii="Arial" w:hAnsi="Arial" w:cs="Arial"/>
          <w:sz w:val="22"/>
          <w:szCs w:val="22"/>
        </w:rPr>
        <w:t xml:space="preserve">. 17th </w:t>
      </w:r>
      <w:proofErr w:type="spellStart"/>
      <w:r w:rsidRPr="00AD0534">
        <w:rPr>
          <w:rFonts w:ascii="Arial" w:hAnsi="Arial" w:cs="Arial"/>
          <w:sz w:val="22"/>
          <w:szCs w:val="22"/>
        </w:rPr>
        <w:t>edn</w:t>
      </w:r>
      <w:proofErr w:type="spellEnd"/>
      <w:r w:rsidRPr="00AD0534">
        <w:rPr>
          <w:rFonts w:ascii="Arial" w:hAnsi="Arial" w:cs="Arial"/>
          <w:sz w:val="22"/>
          <w:szCs w:val="22"/>
        </w:rPr>
        <w:t>. Harlow: Pearson.</w:t>
      </w:r>
    </w:p>
    <w:p w14:paraId="5A728D9E"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Mitchell, R.K., Agle, B.R. and Wood, D.J. (1997) 'Toward a theory of stakeholder identification and salience: Defining the principle of who and what really counts', </w:t>
      </w:r>
      <w:r w:rsidRPr="00AD0534">
        <w:rPr>
          <w:rFonts w:ascii="Arial" w:hAnsi="Arial" w:cs="Arial"/>
          <w:i/>
          <w:iCs/>
          <w:sz w:val="22"/>
          <w:szCs w:val="22"/>
        </w:rPr>
        <w:t>Academy of Management Review</w:t>
      </w:r>
      <w:r w:rsidRPr="00AD0534">
        <w:rPr>
          <w:rFonts w:ascii="Arial" w:hAnsi="Arial" w:cs="Arial"/>
          <w:sz w:val="22"/>
          <w:szCs w:val="22"/>
        </w:rPr>
        <w:t>, 22(4), pp. 853–886.</w:t>
      </w:r>
    </w:p>
    <w:p w14:paraId="77AFD6F0"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Onita, L. (2023) 'The squeezed middle-class consumer: Rising inflation and interest rates are eating into the spending power of a historically influential demographic group, but younger members are feeling more of the impact than older ones', </w:t>
      </w:r>
      <w:r w:rsidRPr="00AD0534">
        <w:rPr>
          <w:rFonts w:ascii="Arial" w:hAnsi="Arial" w:cs="Arial"/>
          <w:i/>
          <w:iCs/>
          <w:sz w:val="22"/>
          <w:szCs w:val="22"/>
        </w:rPr>
        <w:t>Financial Times</w:t>
      </w:r>
      <w:r w:rsidRPr="00AD0534">
        <w:rPr>
          <w:rFonts w:ascii="Arial" w:hAnsi="Arial" w:cs="Arial"/>
          <w:sz w:val="22"/>
          <w:szCs w:val="22"/>
        </w:rPr>
        <w:t>, p. 13.</w:t>
      </w:r>
    </w:p>
    <w:p w14:paraId="2FD5AEA6"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Pickton, D.W. and Wright, S. (1998) 'What's SWOT in strategic analysis?', </w:t>
      </w:r>
      <w:r w:rsidRPr="00AD0534">
        <w:rPr>
          <w:rFonts w:ascii="Arial" w:hAnsi="Arial" w:cs="Arial"/>
          <w:i/>
          <w:iCs/>
          <w:sz w:val="22"/>
          <w:szCs w:val="22"/>
        </w:rPr>
        <w:t>Strategic Change</w:t>
      </w:r>
      <w:r w:rsidRPr="00AD0534">
        <w:rPr>
          <w:rFonts w:ascii="Arial" w:hAnsi="Arial" w:cs="Arial"/>
          <w:sz w:val="22"/>
          <w:szCs w:val="22"/>
        </w:rPr>
        <w:t>, 7(2), pp. 101–109.</w:t>
      </w:r>
    </w:p>
    <w:p w14:paraId="3399DAB7"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Porter, M.E. and Kramer, M.R. (2011) 'Creating shared value', </w:t>
      </w:r>
      <w:r w:rsidRPr="00AD0534">
        <w:rPr>
          <w:rFonts w:ascii="Arial" w:hAnsi="Arial" w:cs="Arial"/>
          <w:i/>
          <w:iCs/>
          <w:sz w:val="22"/>
          <w:szCs w:val="22"/>
        </w:rPr>
        <w:t>Harvard Business Review</w:t>
      </w:r>
      <w:r w:rsidRPr="00AD0534">
        <w:rPr>
          <w:rFonts w:ascii="Arial" w:hAnsi="Arial" w:cs="Arial"/>
          <w:sz w:val="22"/>
          <w:szCs w:val="22"/>
        </w:rPr>
        <w:t>, 89(1–2), pp. 62–77.</w:t>
      </w:r>
    </w:p>
    <w:p w14:paraId="3068721A"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Project Management Institute (2021) </w:t>
      </w:r>
      <w:r w:rsidRPr="00AD0534">
        <w:rPr>
          <w:rFonts w:ascii="Arial" w:hAnsi="Arial" w:cs="Arial"/>
          <w:i/>
          <w:iCs/>
          <w:sz w:val="22"/>
          <w:szCs w:val="22"/>
        </w:rPr>
        <w:t>A Guide to the Project Management Body of Knowledge (PMBOK® Guide)</w:t>
      </w:r>
      <w:r w:rsidRPr="00AD0534">
        <w:rPr>
          <w:rFonts w:ascii="Arial" w:hAnsi="Arial" w:cs="Arial"/>
          <w:sz w:val="22"/>
          <w:szCs w:val="22"/>
        </w:rPr>
        <w:t xml:space="preserve">. 7th </w:t>
      </w:r>
      <w:proofErr w:type="spellStart"/>
      <w:r w:rsidRPr="00AD0534">
        <w:rPr>
          <w:rFonts w:ascii="Arial" w:hAnsi="Arial" w:cs="Arial"/>
          <w:sz w:val="22"/>
          <w:szCs w:val="22"/>
        </w:rPr>
        <w:t>edn</w:t>
      </w:r>
      <w:proofErr w:type="spellEnd"/>
      <w:r w:rsidRPr="00AD0534">
        <w:rPr>
          <w:rFonts w:ascii="Arial" w:hAnsi="Arial" w:cs="Arial"/>
          <w:sz w:val="22"/>
          <w:szCs w:val="22"/>
        </w:rPr>
        <w:t>. Newtown Square, PA: Project Management Institute.</w:t>
      </w:r>
    </w:p>
    <w:p w14:paraId="31EE1E32"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Saeedi, K. (2024) 'Promoting sustainable household engagement in recycling via blockchain-based loyalty program', </w:t>
      </w:r>
      <w:r w:rsidRPr="00AD0534">
        <w:rPr>
          <w:rFonts w:ascii="Arial" w:hAnsi="Arial" w:cs="Arial"/>
          <w:i/>
          <w:iCs/>
          <w:sz w:val="22"/>
          <w:szCs w:val="22"/>
        </w:rPr>
        <w:t>Sustainability</w:t>
      </w:r>
      <w:r w:rsidRPr="00AD0534">
        <w:rPr>
          <w:rFonts w:ascii="Arial" w:hAnsi="Arial" w:cs="Arial"/>
          <w:sz w:val="22"/>
          <w:szCs w:val="22"/>
        </w:rPr>
        <w:t>, 16(21), p. 9191.</w:t>
      </w:r>
    </w:p>
    <w:p w14:paraId="17093A56"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Superdrug (2025) </w:t>
      </w:r>
      <w:r w:rsidRPr="00AD0534">
        <w:rPr>
          <w:rFonts w:ascii="Arial" w:hAnsi="Arial" w:cs="Arial"/>
          <w:i/>
          <w:iCs/>
          <w:sz w:val="22"/>
          <w:szCs w:val="22"/>
        </w:rPr>
        <w:t>Corporate Hub</w:t>
      </w:r>
      <w:r w:rsidRPr="00AD0534">
        <w:rPr>
          <w:rFonts w:ascii="Arial" w:hAnsi="Arial" w:cs="Arial"/>
          <w:sz w:val="22"/>
          <w:szCs w:val="22"/>
        </w:rPr>
        <w:t xml:space="preserve">. Available at: </w:t>
      </w:r>
      <w:hyperlink r:id="rId36" w:tgtFrame="_new" w:history="1">
        <w:r w:rsidRPr="00AD0534">
          <w:rPr>
            <w:rStyle w:val="Hyperlink"/>
            <w:rFonts w:ascii="Arial" w:hAnsi="Arial" w:cs="Arial"/>
            <w:sz w:val="22"/>
            <w:szCs w:val="22"/>
          </w:rPr>
          <w:t>https://www.superdrug.com/corporate</w:t>
        </w:r>
      </w:hyperlink>
      <w:r w:rsidRPr="00AD0534">
        <w:rPr>
          <w:rFonts w:ascii="Arial" w:hAnsi="Arial" w:cs="Arial"/>
          <w:sz w:val="22"/>
          <w:szCs w:val="22"/>
        </w:rPr>
        <w:t xml:space="preserve"> (Accessed: 21 June 2026).</w:t>
      </w:r>
    </w:p>
    <w:p w14:paraId="580FA45F"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Superdrug (2025) </w:t>
      </w:r>
      <w:r w:rsidRPr="00AD0534">
        <w:rPr>
          <w:rFonts w:ascii="Arial" w:hAnsi="Arial" w:cs="Arial"/>
          <w:i/>
          <w:iCs/>
          <w:sz w:val="22"/>
          <w:szCs w:val="22"/>
        </w:rPr>
        <w:t>Governance and Corporate Information</w:t>
      </w:r>
      <w:r w:rsidRPr="00AD0534">
        <w:rPr>
          <w:rFonts w:ascii="Arial" w:hAnsi="Arial" w:cs="Arial"/>
          <w:sz w:val="22"/>
          <w:szCs w:val="22"/>
        </w:rPr>
        <w:t xml:space="preserve">. Available at: </w:t>
      </w:r>
      <w:hyperlink r:id="rId37" w:tgtFrame="_new" w:history="1">
        <w:r w:rsidRPr="00AD0534">
          <w:rPr>
            <w:rStyle w:val="Hyperlink"/>
            <w:rFonts w:ascii="Arial" w:hAnsi="Arial" w:cs="Arial"/>
            <w:sz w:val="22"/>
            <w:szCs w:val="22"/>
          </w:rPr>
          <w:t>https://www.superdrug.com/corporate/governance</w:t>
        </w:r>
      </w:hyperlink>
      <w:r w:rsidRPr="00AD0534">
        <w:rPr>
          <w:rFonts w:ascii="Arial" w:hAnsi="Arial" w:cs="Arial"/>
          <w:sz w:val="22"/>
          <w:szCs w:val="22"/>
        </w:rPr>
        <w:t xml:space="preserve"> (Accessed: 21 June 2026).</w:t>
      </w:r>
    </w:p>
    <w:p w14:paraId="6B21B404" w14:textId="77777777" w:rsidR="00AD0534" w:rsidRPr="00AD0534" w:rsidRDefault="00AD0534" w:rsidP="008C7C90">
      <w:pPr>
        <w:spacing w:line="360" w:lineRule="auto"/>
        <w:rPr>
          <w:rFonts w:ascii="Arial" w:hAnsi="Arial" w:cs="Arial"/>
          <w:sz w:val="22"/>
          <w:szCs w:val="22"/>
        </w:rPr>
      </w:pPr>
      <w:r w:rsidRPr="00AD0534">
        <w:rPr>
          <w:rFonts w:ascii="Arial" w:hAnsi="Arial" w:cs="Arial"/>
          <w:sz w:val="22"/>
          <w:szCs w:val="22"/>
        </w:rPr>
        <w:t xml:space="preserve">Valentin, E.K. (2001) 'SWOT analysis from a resource-based view', </w:t>
      </w:r>
      <w:r w:rsidRPr="00AD0534">
        <w:rPr>
          <w:rFonts w:ascii="Arial" w:hAnsi="Arial" w:cs="Arial"/>
          <w:i/>
          <w:iCs/>
          <w:sz w:val="22"/>
          <w:szCs w:val="22"/>
        </w:rPr>
        <w:t>Journal of Marketing Theory and Practice</w:t>
      </w:r>
      <w:r w:rsidRPr="00AD0534">
        <w:rPr>
          <w:rFonts w:ascii="Arial" w:hAnsi="Arial" w:cs="Arial"/>
          <w:sz w:val="22"/>
          <w:szCs w:val="22"/>
        </w:rPr>
        <w:t>, 9(2), pp. 54–69.</w:t>
      </w:r>
    </w:p>
    <w:p w14:paraId="2006A660" w14:textId="65D58A81" w:rsidR="00484BE6" w:rsidRPr="004D2407" w:rsidRDefault="00AD0534" w:rsidP="004D2407">
      <w:pPr>
        <w:spacing w:line="360" w:lineRule="auto"/>
        <w:rPr>
          <w:rFonts w:ascii="Arial" w:hAnsi="Arial" w:cs="Arial"/>
          <w:sz w:val="22"/>
          <w:szCs w:val="22"/>
        </w:rPr>
      </w:pPr>
      <w:r w:rsidRPr="00AD0534">
        <w:rPr>
          <w:rFonts w:ascii="Arial" w:hAnsi="Arial" w:cs="Arial"/>
          <w:sz w:val="22"/>
          <w:szCs w:val="22"/>
        </w:rPr>
        <w:t xml:space="preserve">Wood, D.J. (2015) 'Stakeholders', in Cooper, C.L. (ed.) </w:t>
      </w:r>
      <w:r w:rsidRPr="00AD0534">
        <w:rPr>
          <w:rFonts w:ascii="Arial" w:hAnsi="Arial" w:cs="Arial"/>
          <w:i/>
          <w:iCs/>
          <w:sz w:val="22"/>
          <w:szCs w:val="22"/>
        </w:rPr>
        <w:t xml:space="preserve">Wiley </w:t>
      </w:r>
      <w:proofErr w:type="spellStart"/>
      <w:r w:rsidRPr="00AD0534">
        <w:rPr>
          <w:rFonts w:ascii="Arial" w:hAnsi="Arial" w:cs="Arial"/>
          <w:i/>
          <w:iCs/>
          <w:sz w:val="22"/>
          <w:szCs w:val="22"/>
        </w:rPr>
        <w:t>Encyclopedia</w:t>
      </w:r>
      <w:proofErr w:type="spellEnd"/>
      <w:r w:rsidRPr="00AD0534">
        <w:rPr>
          <w:rFonts w:ascii="Arial" w:hAnsi="Arial" w:cs="Arial"/>
          <w:i/>
          <w:iCs/>
          <w:sz w:val="22"/>
          <w:szCs w:val="22"/>
        </w:rPr>
        <w:t xml:space="preserve"> of Management</w:t>
      </w:r>
      <w:r w:rsidRPr="00AD0534">
        <w:rPr>
          <w:rFonts w:ascii="Arial" w:hAnsi="Arial" w:cs="Arial"/>
          <w:sz w:val="22"/>
          <w:szCs w:val="22"/>
        </w:rPr>
        <w:t xml:space="preserve">. Chichester: John Wiley &amp; Sons. Available at: </w:t>
      </w:r>
      <w:hyperlink r:id="rId38" w:tgtFrame="_new" w:history="1">
        <w:r w:rsidRPr="00AD0534">
          <w:rPr>
            <w:rStyle w:val="Hyperlink"/>
            <w:rFonts w:ascii="Arial" w:hAnsi="Arial" w:cs="Arial"/>
            <w:sz w:val="22"/>
            <w:szCs w:val="22"/>
          </w:rPr>
          <w:t>https://doi.org/10.1002/9781118785317.weom110262</w:t>
        </w:r>
      </w:hyperlink>
    </w:p>
    <w:p w14:paraId="17D7399B" w14:textId="4039A20D" w:rsidR="29C93A94" w:rsidRPr="003D328A" w:rsidRDefault="29C93A94"/>
    <w:sectPr w:rsidR="29C93A94" w:rsidRPr="003D328A">
      <w:headerReference w:type="default" r:id="rId39"/>
      <w:footerReference w:type="default" r:id="rId4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98BF1" w14:textId="77777777" w:rsidR="00D302A3" w:rsidRDefault="00D302A3">
      <w:pPr>
        <w:spacing w:after="0" w:line="240" w:lineRule="auto"/>
      </w:pPr>
      <w:r>
        <w:separator/>
      </w:r>
    </w:p>
  </w:endnote>
  <w:endnote w:type="continuationSeparator" w:id="0">
    <w:p w14:paraId="78AE062D" w14:textId="77777777" w:rsidR="00D302A3" w:rsidRDefault="00D30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C93A94" w14:paraId="64609390" w14:textId="77777777" w:rsidTr="29C93A94">
      <w:trPr>
        <w:trHeight w:val="300"/>
      </w:trPr>
      <w:tc>
        <w:tcPr>
          <w:tcW w:w="3005" w:type="dxa"/>
        </w:tcPr>
        <w:p w14:paraId="26D08751" w14:textId="551A1578" w:rsidR="29C93A94" w:rsidRDefault="29C93A94" w:rsidP="29C93A94">
          <w:pPr>
            <w:pStyle w:val="Header"/>
            <w:ind w:left="-115"/>
          </w:pPr>
        </w:p>
      </w:tc>
      <w:tc>
        <w:tcPr>
          <w:tcW w:w="3005" w:type="dxa"/>
        </w:tcPr>
        <w:p w14:paraId="1147A4EA" w14:textId="0CE4F881" w:rsidR="29C93A94" w:rsidRDefault="29C93A94" w:rsidP="29C93A94">
          <w:pPr>
            <w:pStyle w:val="Header"/>
            <w:jc w:val="center"/>
          </w:pPr>
          <w:r>
            <w:fldChar w:fldCharType="begin"/>
          </w:r>
          <w:r>
            <w:instrText>PAGE</w:instrText>
          </w:r>
          <w:r>
            <w:fldChar w:fldCharType="separate"/>
          </w:r>
          <w:r w:rsidR="00D25FDB">
            <w:rPr>
              <w:noProof/>
            </w:rPr>
            <w:t>1</w:t>
          </w:r>
          <w:r>
            <w:fldChar w:fldCharType="end"/>
          </w:r>
        </w:p>
      </w:tc>
      <w:tc>
        <w:tcPr>
          <w:tcW w:w="3005" w:type="dxa"/>
        </w:tcPr>
        <w:p w14:paraId="107C8987" w14:textId="7B280D44" w:rsidR="29C93A94" w:rsidRDefault="29C93A94" w:rsidP="29C93A94">
          <w:pPr>
            <w:pStyle w:val="Header"/>
            <w:ind w:right="-115"/>
            <w:jc w:val="right"/>
          </w:pPr>
        </w:p>
      </w:tc>
    </w:tr>
  </w:tbl>
  <w:p w14:paraId="7A95A94B" w14:textId="7850135D" w:rsidR="29C93A94" w:rsidRDefault="29C93A94" w:rsidP="29C93A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73E5C0" w14:textId="77777777" w:rsidR="00D302A3" w:rsidRDefault="00D302A3">
      <w:pPr>
        <w:spacing w:after="0" w:line="240" w:lineRule="auto"/>
      </w:pPr>
      <w:r>
        <w:separator/>
      </w:r>
    </w:p>
  </w:footnote>
  <w:footnote w:type="continuationSeparator" w:id="0">
    <w:p w14:paraId="5230BF68" w14:textId="77777777" w:rsidR="00D302A3" w:rsidRDefault="00D302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C93A94" w14:paraId="0E2659B3" w14:textId="77777777" w:rsidTr="29C93A94">
      <w:trPr>
        <w:trHeight w:val="300"/>
      </w:trPr>
      <w:tc>
        <w:tcPr>
          <w:tcW w:w="3005" w:type="dxa"/>
        </w:tcPr>
        <w:p w14:paraId="6BF00AD0" w14:textId="2CD15A22" w:rsidR="29C93A94" w:rsidRDefault="29C93A94" w:rsidP="29C93A94">
          <w:pPr>
            <w:pStyle w:val="Header"/>
            <w:ind w:left="-115"/>
          </w:pPr>
        </w:p>
      </w:tc>
      <w:tc>
        <w:tcPr>
          <w:tcW w:w="3005" w:type="dxa"/>
        </w:tcPr>
        <w:p w14:paraId="0120F6E2" w14:textId="22D89E0B" w:rsidR="29C93A94" w:rsidRDefault="29C93A94" w:rsidP="29C93A94">
          <w:pPr>
            <w:pStyle w:val="Header"/>
            <w:jc w:val="center"/>
          </w:pPr>
        </w:p>
      </w:tc>
      <w:tc>
        <w:tcPr>
          <w:tcW w:w="3005" w:type="dxa"/>
        </w:tcPr>
        <w:p w14:paraId="06B60606" w14:textId="7BC5ACB8" w:rsidR="29C93A94" w:rsidRDefault="29C93A94" w:rsidP="29C93A94">
          <w:pPr>
            <w:pStyle w:val="Header"/>
            <w:ind w:right="-115"/>
            <w:jc w:val="right"/>
          </w:pPr>
        </w:p>
      </w:tc>
    </w:tr>
  </w:tbl>
  <w:p w14:paraId="2D4C667B" w14:textId="49B9B7F4" w:rsidR="29C93A94" w:rsidRDefault="29C93A94" w:rsidP="29C93A94">
    <w:pPr>
      <w:pStyle w:val="Header"/>
    </w:pPr>
  </w:p>
</w:hdr>
</file>

<file path=word/intelligence2.xml><?xml version="1.0" encoding="utf-8"?>
<int2:intelligence xmlns:int2="http://schemas.microsoft.com/office/intelligence/2020/intelligence" xmlns:oel="http://schemas.microsoft.com/office/2019/extlst">
  <int2:observations>
    <int2:textHash int2:hashCode="JQK/1o7crEiLFk" int2:id="eNkJuccA">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A1D46"/>
    <w:multiLevelType w:val="hybridMultilevel"/>
    <w:tmpl w:val="FA401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60776A"/>
    <w:multiLevelType w:val="hybridMultilevel"/>
    <w:tmpl w:val="FAF4F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1E0C69"/>
    <w:multiLevelType w:val="hybridMultilevel"/>
    <w:tmpl w:val="D15A0BB0"/>
    <w:lvl w:ilvl="0" w:tplc="C1B48D9A">
      <w:numFmt w:val="bullet"/>
      <w:lvlText w:val="•"/>
      <w:lvlJc w:val="left"/>
      <w:pPr>
        <w:ind w:left="1080" w:hanging="720"/>
      </w:pPr>
      <w:rPr>
        <w:rFonts w:ascii="Arial Nova" w:eastAsiaTheme="minorEastAsia" w:hAnsi="Arial Nov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0F25E8"/>
    <w:multiLevelType w:val="hybridMultilevel"/>
    <w:tmpl w:val="E18EC474"/>
    <w:lvl w:ilvl="0" w:tplc="C1B48D9A">
      <w:numFmt w:val="bullet"/>
      <w:lvlText w:val="•"/>
      <w:lvlJc w:val="left"/>
      <w:pPr>
        <w:ind w:left="1440" w:hanging="720"/>
      </w:pPr>
      <w:rPr>
        <w:rFonts w:ascii="Arial Nova" w:eastAsiaTheme="minorEastAsia" w:hAnsi="Arial Nova"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8993A97"/>
    <w:multiLevelType w:val="hybridMultilevel"/>
    <w:tmpl w:val="6D7E093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3D6253"/>
    <w:multiLevelType w:val="hybridMultilevel"/>
    <w:tmpl w:val="902EC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542A51"/>
    <w:multiLevelType w:val="hybridMultilevel"/>
    <w:tmpl w:val="4B2EA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6B4E68"/>
    <w:multiLevelType w:val="hybridMultilevel"/>
    <w:tmpl w:val="4CF0E808"/>
    <w:lvl w:ilvl="0" w:tplc="C1B48D9A">
      <w:numFmt w:val="bullet"/>
      <w:lvlText w:val="•"/>
      <w:lvlJc w:val="left"/>
      <w:pPr>
        <w:ind w:left="1080" w:hanging="720"/>
      </w:pPr>
      <w:rPr>
        <w:rFonts w:ascii="Arial Nova" w:eastAsiaTheme="minorEastAsia" w:hAnsi="Arial Nov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B845CA"/>
    <w:multiLevelType w:val="hybridMultilevel"/>
    <w:tmpl w:val="13421BE4"/>
    <w:lvl w:ilvl="0" w:tplc="C1B48D9A">
      <w:numFmt w:val="bullet"/>
      <w:lvlText w:val="•"/>
      <w:lvlJc w:val="left"/>
      <w:pPr>
        <w:ind w:left="1080" w:hanging="720"/>
      </w:pPr>
      <w:rPr>
        <w:rFonts w:ascii="Arial Nova" w:eastAsiaTheme="minorEastAsia" w:hAnsi="Arial Nov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B80392"/>
    <w:multiLevelType w:val="hybridMultilevel"/>
    <w:tmpl w:val="3AEA8EDA"/>
    <w:lvl w:ilvl="0" w:tplc="C1B48D9A">
      <w:numFmt w:val="bullet"/>
      <w:lvlText w:val="•"/>
      <w:lvlJc w:val="left"/>
      <w:pPr>
        <w:ind w:left="1440" w:hanging="720"/>
      </w:pPr>
      <w:rPr>
        <w:rFonts w:ascii="Arial Nova" w:eastAsiaTheme="minorEastAsia" w:hAnsi="Arial Nova"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CCD145A"/>
    <w:multiLevelType w:val="hybridMultilevel"/>
    <w:tmpl w:val="F48E8F6A"/>
    <w:lvl w:ilvl="0" w:tplc="C1B48D9A">
      <w:numFmt w:val="bullet"/>
      <w:lvlText w:val="•"/>
      <w:lvlJc w:val="left"/>
      <w:pPr>
        <w:ind w:left="1080" w:hanging="720"/>
      </w:pPr>
      <w:rPr>
        <w:rFonts w:ascii="Arial Nova" w:eastAsiaTheme="minorEastAsia" w:hAnsi="Arial Nov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D51239"/>
    <w:multiLevelType w:val="hybridMultilevel"/>
    <w:tmpl w:val="7488FE2A"/>
    <w:lvl w:ilvl="0" w:tplc="C1B48D9A">
      <w:numFmt w:val="bullet"/>
      <w:lvlText w:val="•"/>
      <w:lvlJc w:val="left"/>
      <w:pPr>
        <w:ind w:left="1080" w:hanging="720"/>
      </w:pPr>
      <w:rPr>
        <w:rFonts w:ascii="Arial Nova" w:eastAsiaTheme="minorEastAsia" w:hAnsi="Arial Nov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BB7D62"/>
    <w:multiLevelType w:val="hybridMultilevel"/>
    <w:tmpl w:val="F3BE5830"/>
    <w:lvl w:ilvl="0" w:tplc="C1B48D9A">
      <w:numFmt w:val="bullet"/>
      <w:lvlText w:val="•"/>
      <w:lvlJc w:val="left"/>
      <w:pPr>
        <w:ind w:left="1080" w:hanging="720"/>
      </w:pPr>
      <w:rPr>
        <w:rFonts w:ascii="Arial Nova" w:eastAsiaTheme="minorEastAsia" w:hAnsi="Arial Nov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F91217"/>
    <w:multiLevelType w:val="hybridMultilevel"/>
    <w:tmpl w:val="7E6C9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6F3329"/>
    <w:multiLevelType w:val="hybridMultilevel"/>
    <w:tmpl w:val="F1EA5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BD7F9E"/>
    <w:multiLevelType w:val="hybridMultilevel"/>
    <w:tmpl w:val="5952F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1744706">
    <w:abstractNumId w:val="15"/>
  </w:num>
  <w:num w:numId="2" w16cid:durableId="670253761">
    <w:abstractNumId w:val="6"/>
  </w:num>
  <w:num w:numId="3" w16cid:durableId="2102070466">
    <w:abstractNumId w:val="1"/>
  </w:num>
  <w:num w:numId="4" w16cid:durableId="1015155843">
    <w:abstractNumId w:val="5"/>
  </w:num>
  <w:num w:numId="5" w16cid:durableId="2706796">
    <w:abstractNumId w:val="2"/>
  </w:num>
  <w:num w:numId="6" w16cid:durableId="897208480">
    <w:abstractNumId w:val="11"/>
  </w:num>
  <w:num w:numId="7" w16cid:durableId="2053193359">
    <w:abstractNumId w:val="8"/>
  </w:num>
  <w:num w:numId="8" w16cid:durableId="1974825515">
    <w:abstractNumId w:val="7"/>
  </w:num>
  <w:num w:numId="9" w16cid:durableId="358822462">
    <w:abstractNumId w:val="3"/>
  </w:num>
  <w:num w:numId="10" w16cid:durableId="1344669524">
    <w:abstractNumId w:val="12"/>
  </w:num>
  <w:num w:numId="11" w16cid:durableId="980959478">
    <w:abstractNumId w:val="9"/>
  </w:num>
  <w:num w:numId="12" w16cid:durableId="476075962">
    <w:abstractNumId w:val="10"/>
  </w:num>
  <w:num w:numId="13" w16cid:durableId="265507964">
    <w:abstractNumId w:val="14"/>
  </w:num>
  <w:num w:numId="14" w16cid:durableId="356195672">
    <w:abstractNumId w:val="0"/>
  </w:num>
  <w:num w:numId="15" w16cid:durableId="1654093279">
    <w:abstractNumId w:val="13"/>
  </w:num>
  <w:num w:numId="16" w16cid:durableId="15173059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2C861F"/>
    <w:rsid w:val="000020AD"/>
    <w:rsid w:val="0000231F"/>
    <w:rsid w:val="000050C5"/>
    <w:rsid w:val="00005127"/>
    <w:rsid w:val="000066C6"/>
    <w:rsid w:val="0000708E"/>
    <w:rsid w:val="00007F6B"/>
    <w:rsid w:val="00007FD6"/>
    <w:rsid w:val="0001146E"/>
    <w:rsid w:val="00016AAE"/>
    <w:rsid w:val="00020E1B"/>
    <w:rsid w:val="000258C2"/>
    <w:rsid w:val="00025D70"/>
    <w:rsid w:val="00026822"/>
    <w:rsid w:val="00027DCD"/>
    <w:rsid w:val="00035A0F"/>
    <w:rsid w:val="00035DF1"/>
    <w:rsid w:val="00036913"/>
    <w:rsid w:val="00036964"/>
    <w:rsid w:val="00037B1C"/>
    <w:rsid w:val="00040406"/>
    <w:rsid w:val="00041C41"/>
    <w:rsid w:val="00042AE8"/>
    <w:rsid w:val="00043AE3"/>
    <w:rsid w:val="00044461"/>
    <w:rsid w:val="00047C2F"/>
    <w:rsid w:val="0005012F"/>
    <w:rsid w:val="00053E3C"/>
    <w:rsid w:val="00055591"/>
    <w:rsid w:val="0005598F"/>
    <w:rsid w:val="00060B36"/>
    <w:rsid w:val="00061443"/>
    <w:rsid w:val="0006367C"/>
    <w:rsid w:val="000737A5"/>
    <w:rsid w:val="00073D9E"/>
    <w:rsid w:val="0007529B"/>
    <w:rsid w:val="00075C4A"/>
    <w:rsid w:val="00077075"/>
    <w:rsid w:val="000837BE"/>
    <w:rsid w:val="000839F9"/>
    <w:rsid w:val="00084753"/>
    <w:rsid w:val="000848C6"/>
    <w:rsid w:val="00085402"/>
    <w:rsid w:val="00086CB8"/>
    <w:rsid w:val="00087475"/>
    <w:rsid w:val="00087D32"/>
    <w:rsid w:val="0009011F"/>
    <w:rsid w:val="000917DA"/>
    <w:rsid w:val="0009260C"/>
    <w:rsid w:val="00092C78"/>
    <w:rsid w:val="00096B00"/>
    <w:rsid w:val="00096B26"/>
    <w:rsid w:val="000A39E6"/>
    <w:rsid w:val="000A5691"/>
    <w:rsid w:val="000B114F"/>
    <w:rsid w:val="000B265F"/>
    <w:rsid w:val="000B5D88"/>
    <w:rsid w:val="000C1258"/>
    <w:rsid w:val="000C181B"/>
    <w:rsid w:val="000C2E56"/>
    <w:rsid w:val="000C341E"/>
    <w:rsid w:val="000C7938"/>
    <w:rsid w:val="000D0D0D"/>
    <w:rsid w:val="000D3F30"/>
    <w:rsid w:val="000D3F6A"/>
    <w:rsid w:val="000D6044"/>
    <w:rsid w:val="000D7397"/>
    <w:rsid w:val="000D77BB"/>
    <w:rsid w:val="000E06B1"/>
    <w:rsid w:val="000E3211"/>
    <w:rsid w:val="000E3283"/>
    <w:rsid w:val="000E36AA"/>
    <w:rsid w:val="000E5907"/>
    <w:rsid w:val="000E7139"/>
    <w:rsid w:val="000E7B2E"/>
    <w:rsid w:val="000F0E74"/>
    <w:rsid w:val="000F1395"/>
    <w:rsid w:val="000F1B85"/>
    <w:rsid w:val="000F2D71"/>
    <w:rsid w:val="000F2DF4"/>
    <w:rsid w:val="000F2F49"/>
    <w:rsid w:val="000F6133"/>
    <w:rsid w:val="000F650F"/>
    <w:rsid w:val="000F74ED"/>
    <w:rsid w:val="00100204"/>
    <w:rsid w:val="00100B33"/>
    <w:rsid w:val="0010180C"/>
    <w:rsid w:val="00102962"/>
    <w:rsid w:val="00103C78"/>
    <w:rsid w:val="00104DAD"/>
    <w:rsid w:val="00105374"/>
    <w:rsid w:val="00105F48"/>
    <w:rsid w:val="001065DD"/>
    <w:rsid w:val="00106EA0"/>
    <w:rsid w:val="0010721E"/>
    <w:rsid w:val="00107DC7"/>
    <w:rsid w:val="00107DE8"/>
    <w:rsid w:val="00112FF9"/>
    <w:rsid w:val="001144AA"/>
    <w:rsid w:val="00115FF9"/>
    <w:rsid w:val="00121866"/>
    <w:rsid w:val="001244E9"/>
    <w:rsid w:val="00125083"/>
    <w:rsid w:val="00125EF5"/>
    <w:rsid w:val="00130AF1"/>
    <w:rsid w:val="00130B12"/>
    <w:rsid w:val="00131137"/>
    <w:rsid w:val="00131738"/>
    <w:rsid w:val="00132E9E"/>
    <w:rsid w:val="001341CB"/>
    <w:rsid w:val="0014037F"/>
    <w:rsid w:val="00140983"/>
    <w:rsid w:val="00140BE8"/>
    <w:rsid w:val="00143BBD"/>
    <w:rsid w:val="00144772"/>
    <w:rsid w:val="0014492F"/>
    <w:rsid w:val="00146865"/>
    <w:rsid w:val="00152BC9"/>
    <w:rsid w:val="00152E71"/>
    <w:rsid w:val="001540F5"/>
    <w:rsid w:val="00155224"/>
    <w:rsid w:val="0015587E"/>
    <w:rsid w:val="0015647F"/>
    <w:rsid w:val="001566F2"/>
    <w:rsid w:val="00156B3C"/>
    <w:rsid w:val="00157DAD"/>
    <w:rsid w:val="00157F7E"/>
    <w:rsid w:val="00162AD3"/>
    <w:rsid w:val="001630D8"/>
    <w:rsid w:val="00163371"/>
    <w:rsid w:val="00164B15"/>
    <w:rsid w:val="00165AD3"/>
    <w:rsid w:val="00166570"/>
    <w:rsid w:val="00166AAC"/>
    <w:rsid w:val="00166B4D"/>
    <w:rsid w:val="00167B80"/>
    <w:rsid w:val="001731D0"/>
    <w:rsid w:val="00174CE0"/>
    <w:rsid w:val="00175DEA"/>
    <w:rsid w:val="00176230"/>
    <w:rsid w:val="001777C7"/>
    <w:rsid w:val="00182619"/>
    <w:rsid w:val="0018396A"/>
    <w:rsid w:val="00185A72"/>
    <w:rsid w:val="00190363"/>
    <w:rsid w:val="0019284C"/>
    <w:rsid w:val="00192E7F"/>
    <w:rsid w:val="00197EF6"/>
    <w:rsid w:val="001A15A4"/>
    <w:rsid w:val="001A22AC"/>
    <w:rsid w:val="001A71B1"/>
    <w:rsid w:val="001A7229"/>
    <w:rsid w:val="001B07DD"/>
    <w:rsid w:val="001B0D87"/>
    <w:rsid w:val="001B211D"/>
    <w:rsid w:val="001B4175"/>
    <w:rsid w:val="001B47B9"/>
    <w:rsid w:val="001B53A5"/>
    <w:rsid w:val="001B5BDB"/>
    <w:rsid w:val="001B7821"/>
    <w:rsid w:val="001C0914"/>
    <w:rsid w:val="001C25F7"/>
    <w:rsid w:val="001C2F45"/>
    <w:rsid w:val="001C4001"/>
    <w:rsid w:val="001C4203"/>
    <w:rsid w:val="001C4458"/>
    <w:rsid w:val="001C4907"/>
    <w:rsid w:val="001C70F4"/>
    <w:rsid w:val="001D2930"/>
    <w:rsid w:val="001D36C2"/>
    <w:rsid w:val="001D5122"/>
    <w:rsid w:val="001D6ACA"/>
    <w:rsid w:val="001E01FC"/>
    <w:rsid w:val="001E1B59"/>
    <w:rsid w:val="001E3109"/>
    <w:rsid w:val="001E357A"/>
    <w:rsid w:val="001E3976"/>
    <w:rsid w:val="001E462E"/>
    <w:rsid w:val="001E4A63"/>
    <w:rsid w:val="001E5D8B"/>
    <w:rsid w:val="001F0A3E"/>
    <w:rsid w:val="001F14AC"/>
    <w:rsid w:val="001F1DBF"/>
    <w:rsid w:val="001F38FB"/>
    <w:rsid w:val="001F4B0B"/>
    <w:rsid w:val="001F5970"/>
    <w:rsid w:val="001F661F"/>
    <w:rsid w:val="001F6FAA"/>
    <w:rsid w:val="00202096"/>
    <w:rsid w:val="002028CE"/>
    <w:rsid w:val="002030DB"/>
    <w:rsid w:val="00204274"/>
    <w:rsid w:val="0020547C"/>
    <w:rsid w:val="00206762"/>
    <w:rsid w:val="00207CC8"/>
    <w:rsid w:val="00207CDC"/>
    <w:rsid w:val="00207D5C"/>
    <w:rsid w:val="0021086E"/>
    <w:rsid w:val="00211797"/>
    <w:rsid w:val="00211F81"/>
    <w:rsid w:val="0021374F"/>
    <w:rsid w:val="00214BDC"/>
    <w:rsid w:val="00216B9E"/>
    <w:rsid w:val="002234B8"/>
    <w:rsid w:val="002263A8"/>
    <w:rsid w:val="0023247A"/>
    <w:rsid w:val="00233D8B"/>
    <w:rsid w:val="00234705"/>
    <w:rsid w:val="002350BA"/>
    <w:rsid w:val="00241A9D"/>
    <w:rsid w:val="00242570"/>
    <w:rsid w:val="00244B40"/>
    <w:rsid w:val="002471EB"/>
    <w:rsid w:val="00250C4B"/>
    <w:rsid w:val="002517E9"/>
    <w:rsid w:val="00251B03"/>
    <w:rsid w:val="002520BA"/>
    <w:rsid w:val="0025284C"/>
    <w:rsid w:val="00254440"/>
    <w:rsid w:val="0025472C"/>
    <w:rsid w:val="00254AF2"/>
    <w:rsid w:val="00256764"/>
    <w:rsid w:val="002570E9"/>
    <w:rsid w:val="00257111"/>
    <w:rsid w:val="0025779D"/>
    <w:rsid w:val="002577DF"/>
    <w:rsid w:val="00260A5F"/>
    <w:rsid w:val="002617E3"/>
    <w:rsid w:val="00261C2B"/>
    <w:rsid w:val="00261E19"/>
    <w:rsid w:val="002637A1"/>
    <w:rsid w:val="002641D7"/>
    <w:rsid w:val="00264BFA"/>
    <w:rsid w:val="002665A1"/>
    <w:rsid w:val="00266F1E"/>
    <w:rsid w:val="00271E83"/>
    <w:rsid w:val="00273C82"/>
    <w:rsid w:val="00274A3B"/>
    <w:rsid w:val="002761FC"/>
    <w:rsid w:val="00276D99"/>
    <w:rsid w:val="00282BD0"/>
    <w:rsid w:val="002857E8"/>
    <w:rsid w:val="002866BC"/>
    <w:rsid w:val="0028689C"/>
    <w:rsid w:val="00286BB9"/>
    <w:rsid w:val="00287201"/>
    <w:rsid w:val="00292A54"/>
    <w:rsid w:val="00294950"/>
    <w:rsid w:val="002949F2"/>
    <w:rsid w:val="002956D1"/>
    <w:rsid w:val="00295B34"/>
    <w:rsid w:val="002A2BB8"/>
    <w:rsid w:val="002A31AC"/>
    <w:rsid w:val="002A4C3F"/>
    <w:rsid w:val="002A55A8"/>
    <w:rsid w:val="002A5626"/>
    <w:rsid w:val="002A56FD"/>
    <w:rsid w:val="002A5F1E"/>
    <w:rsid w:val="002A7FF5"/>
    <w:rsid w:val="002B32DA"/>
    <w:rsid w:val="002B3A73"/>
    <w:rsid w:val="002B3DA5"/>
    <w:rsid w:val="002B4965"/>
    <w:rsid w:val="002B52A8"/>
    <w:rsid w:val="002B5B97"/>
    <w:rsid w:val="002B611C"/>
    <w:rsid w:val="002B72EF"/>
    <w:rsid w:val="002C30F4"/>
    <w:rsid w:val="002C5519"/>
    <w:rsid w:val="002C7446"/>
    <w:rsid w:val="002C7EC3"/>
    <w:rsid w:val="002D0233"/>
    <w:rsid w:val="002D39EF"/>
    <w:rsid w:val="002D517C"/>
    <w:rsid w:val="002D7562"/>
    <w:rsid w:val="002D7D8B"/>
    <w:rsid w:val="002E052E"/>
    <w:rsid w:val="002E1D82"/>
    <w:rsid w:val="002E4798"/>
    <w:rsid w:val="002E4856"/>
    <w:rsid w:val="002E6304"/>
    <w:rsid w:val="002E7A5A"/>
    <w:rsid w:val="002F2743"/>
    <w:rsid w:val="002F5693"/>
    <w:rsid w:val="002F5C37"/>
    <w:rsid w:val="00302A1C"/>
    <w:rsid w:val="003040A6"/>
    <w:rsid w:val="00304948"/>
    <w:rsid w:val="00304F34"/>
    <w:rsid w:val="0030575B"/>
    <w:rsid w:val="003071D2"/>
    <w:rsid w:val="003072E7"/>
    <w:rsid w:val="0030761A"/>
    <w:rsid w:val="003143A2"/>
    <w:rsid w:val="00314642"/>
    <w:rsid w:val="003147BE"/>
    <w:rsid w:val="00314FAB"/>
    <w:rsid w:val="0031521F"/>
    <w:rsid w:val="00320DC2"/>
    <w:rsid w:val="00324A27"/>
    <w:rsid w:val="00324AE2"/>
    <w:rsid w:val="00326014"/>
    <w:rsid w:val="0032768F"/>
    <w:rsid w:val="00330FF5"/>
    <w:rsid w:val="00332FA7"/>
    <w:rsid w:val="00333F94"/>
    <w:rsid w:val="00336934"/>
    <w:rsid w:val="0034177B"/>
    <w:rsid w:val="00341A68"/>
    <w:rsid w:val="00342397"/>
    <w:rsid w:val="00343A25"/>
    <w:rsid w:val="00344931"/>
    <w:rsid w:val="00344D13"/>
    <w:rsid w:val="003457DE"/>
    <w:rsid w:val="00345974"/>
    <w:rsid w:val="003475A5"/>
    <w:rsid w:val="003475B6"/>
    <w:rsid w:val="0035002C"/>
    <w:rsid w:val="00352B44"/>
    <w:rsid w:val="00354AA1"/>
    <w:rsid w:val="00355E64"/>
    <w:rsid w:val="00357AAF"/>
    <w:rsid w:val="00360326"/>
    <w:rsid w:val="00362CE1"/>
    <w:rsid w:val="003662E9"/>
    <w:rsid w:val="00367563"/>
    <w:rsid w:val="00367B1E"/>
    <w:rsid w:val="00367BC5"/>
    <w:rsid w:val="0037118D"/>
    <w:rsid w:val="003729EF"/>
    <w:rsid w:val="00373C24"/>
    <w:rsid w:val="003747EA"/>
    <w:rsid w:val="0037516B"/>
    <w:rsid w:val="0037784B"/>
    <w:rsid w:val="003827EF"/>
    <w:rsid w:val="00383F56"/>
    <w:rsid w:val="00386B31"/>
    <w:rsid w:val="0038762A"/>
    <w:rsid w:val="003939CF"/>
    <w:rsid w:val="00395DB3"/>
    <w:rsid w:val="003978E7"/>
    <w:rsid w:val="00397B5A"/>
    <w:rsid w:val="003A13E6"/>
    <w:rsid w:val="003A49B6"/>
    <w:rsid w:val="003B1EC1"/>
    <w:rsid w:val="003B312E"/>
    <w:rsid w:val="003B47C9"/>
    <w:rsid w:val="003B522E"/>
    <w:rsid w:val="003B5B38"/>
    <w:rsid w:val="003B7708"/>
    <w:rsid w:val="003B7ABD"/>
    <w:rsid w:val="003C3F92"/>
    <w:rsid w:val="003C4079"/>
    <w:rsid w:val="003C55DD"/>
    <w:rsid w:val="003C5AB6"/>
    <w:rsid w:val="003C6258"/>
    <w:rsid w:val="003C6925"/>
    <w:rsid w:val="003D0862"/>
    <w:rsid w:val="003D0A44"/>
    <w:rsid w:val="003D16DE"/>
    <w:rsid w:val="003D1A6E"/>
    <w:rsid w:val="003D2031"/>
    <w:rsid w:val="003D328A"/>
    <w:rsid w:val="003D495F"/>
    <w:rsid w:val="003D4A07"/>
    <w:rsid w:val="003E012A"/>
    <w:rsid w:val="003E10DE"/>
    <w:rsid w:val="003E1DBE"/>
    <w:rsid w:val="003E2423"/>
    <w:rsid w:val="003E2E3B"/>
    <w:rsid w:val="003E3B95"/>
    <w:rsid w:val="003E3FD8"/>
    <w:rsid w:val="003E4844"/>
    <w:rsid w:val="003E4D07"/>
    <w:rsid w:val="003E4D95"/>
    <w:rsid w:val="003E5E77"/>
    <w:rsid w:val="003E6ADD"/>
    <w:rsid w:val="003E6B41"/>
    <w:rsid w:val="003F0ADC"/>
    <w:rsid w:val="003F3F98"/>
    <w:rsid w:val="003F4DC6"/>
    <w:rsid w:val="003F5864"/>
    <w:rsid w:val="003F7E70"/>
    <w:rsid w:val="00401E23"/>
    <w:rsid w:val="004023E6"/>
    <w:rsid w:val="004029BE"/>
    <w:rsid w:val="00402C09"/>
    <w:rsid w:val="00402CB0"/>
    <w:rsid w:val="00403725"/>
    <w:rsid w:val="00403810"/>
    <w:rsid w:val="00404025"/>
    <w:rsid w:val="004127C2"/>
    <w:rsid w:val="0041333B"/>
    <w:rsid w:val="004149E9"/>
    <w:rsid w:val="00416C95"/>
    <w:rsid w:val="00417789"/>
    <w:rsid w:val="0042230F"/>
    <w:rsid w:val="00422476"/>
    <w:rsid w:val="004254F1"/>
    <w:rsid w:val="004268F0"/>
    <w:rsid w:val="004300D6"/>
    <w:rsid w:val="00430AC1"/>
    <w:rsid w:val="004310F7"/>
    <w:rsid w:val="00432616"/>
    <w:rsid w:val="00435206"/>
    <w:rsid w:val="00442686"/>
    <w:rsid w:val="00442D61"/>
    <w:rsid w:val="004436E2"/>
    <w:rsid w:val="004450A5"/>
    <w:rsid w:val="00445A0A"/>
    <w:rsid w:val="004506B1"/>
    <w:rsid w:val="004518C9"/>
    <w:rsid w:val="004518EB"/>
    <w:rsid w:val="00455B4C"/>
    <w:rsid w:val="00455BA1"/>
    <w:rsid w:val="004562BD"/>
    <w:rsid w:val="00456C09"/>
    <w:rsid w:val="00457BE4"/>
    <w:rsid w:val="004600D6"/>
    <w:rsid w:val="00460B2B"/>
    <w:rsid w:val="0046226B"/>
    <w:rsid w:val="00462E51"/>
    <w:rsid w:val="00462F8E"/>
    <w:rsid w:val="00465BE4"/>
    <w:rsid w:val="004660BC"/>
    <w:rsid w:val="0046641B"/>
    <w:rsid w:val="0046755F"/>
    <w:rsid w:val="00467876"/>
    <w:rsid w:val="004731A5"/>
    <w:rsid w:val="00474F09"/>
    <w:rsid w:val="00474F2B"/>
    <w:rsid w:val="004751C9"/>
    <w:rsid w:val="00475401"/>
    <w:rsid w:val="00476015"/>
    <w:rsid w:val="00477100"/>
    <w:rsid w:val="00477B4C"/>
    <w:rsid w:val="0048027E"/>
    <w:rsid w:val="00480F91"/>
    <w:rsid w:val="004811DD"/>
    <w:rsid w:val="004814D4"/>
    <w:rsid w:val="0048182D"/>
    <w:rsid w:val="00482ED2"/>
    <w:rsid w:val="00483542"/>
    <w:rsid w:val="00484BE6"/>
    <w:rsid w:val="00485EEC"/>
    <w:rsid w:val="00487150"/>
    <w:rsid w:val="00490315"/>
    <w:rsid w:val="00492044"/>
    <w:rsid w:val="00493154"/>
    <w:rsid w:val="00496019"/>
    <w:rsid w:val="004962AB"/>
    <w:rsid w:val="00497979"/>
    <w:rsid w:val="004A0072"/>
    <w:rsid w:val="004A1FF3"/>
    <w:rsid w:val="004A5CF2"/>
    <w:rsid w:val="004A60D6"/>
    <w:rsid w:val="004A76F0"/>
    <w:rsid w:val="004A7D4A"/>
    <w:rsid w:val="004A7E63"/>
    <w:rsid w:val="004B0609"/>
    <w:rsid w:val="004B37E7"/>
    <w:rsid w:val="004B3E23"/>
    <w:rsid w:val="004B44B3"/>
    <w:rsid w:val="004C2784"/>
    <w:rsid w:val="004C325F"/>
    <w:rsid w:val="004C4A61"/>
    <w:rsid w:val="004C6F33"/>
    <w:rsid w:val="004D1759"/>
    <w:rsid w:val="004D1969"/>
    <w:rsid w:val="004D2407"/>
    <w:rsid w:val="004D3769"/>
    <w:rsid w:val="004D496A"/>
    <w:rsid w:val="004D52A5"/>
    <w:rsid w:val="004E0867"/>
    <w:rsid w:val="004E0DE0"/>
    <w:rsid w:val="004E1B7B"/>
    <w:rsid w:val="004E271F"/>
    <w:rsid w:val="004E2996"/>
    <w:rsid w:val="004E4245"/>
    <w:rsid w:val="004E4EB7"/>
    <w:rsid w:val="004E5B5B"/>
    <w:rsid w:val="004F09FB"/>
    <w:rsid w:val="004F1AF7"/>
    <w:rsid w:val="004F20EC"/>
    <w:rsid w:val="004F46C6"/>
    <w:rsid w:val="004F6780"/>
    <w:rsid w:val="004F76EA"/>
    <w:rsid w:val="004F7EA7"/>
    <w:rsid w:val="005020E1"/>
    <w:rsid w:val="00503A5E"/>
    <w:rsid w:val="0050432D"/>
    <w:rsid w:val="00506872"/>
    <w:rsid w:val="00510124"/>
    <w:rsid w:val="00511297"/>
    <w:rsid w:val="00512367"/>
    <w:rsid w:val="00515DAA"/>
    <w:rsid w:val="00517C93"/>
    <w:rsid w:val="00521E8B"/>
    <w:rsid w:val="005235B4"/>
    <w:rsid w:val="005277A4"/>
    <w:rsid w:val="00531BB0"/>
    <w:rsid w:val="00533256"/>
    <w:rsid w:val="005348B5"/>
    <w:rsid w:val="0053511E"/>
    <w:rsid w:val="00537BCF"/>
    <w:rsid w:val="00540509"/>
    <w:rsid w:val="0054283E"/>
    <w:rsid w:val="00543027"/>
    <w:rsid w:val="00543885"/>
    <w:rsid w:val="00543A68"/>
    <w:rsid w:val="005442B1"/>
    <w:rsid w:val="0054507E"/>
    <w:rsid w:val="00546317"/>
    <w:rsid w:val="00546795"/>
    <w:rsid w:val="00546A21"/>
    <w:rsid w:val="00550BFA"/>
    <w:rsid w:val="00552CE5"/>
    <w:rsid w:val="00552EA7"/>
    <w:rsid w:val="00556296"/>
    <w:rsid w:val="00560CE9"/>
    <w:rsid w:val="00561119"/>
    <w:rsid w:val="0056281F"/>
    <w:rsid w:val="00563009"/>
    <w:rsid w:val="00566D00"/>
    <w:rsid w:val="00567491"/>
    <w:rsid w:val="00576658"/>
    <w:rsid w:val="0057797F"/>
    <w:rsid w:val="005801EA"/>
    <w:rsid w:val="0058186D"/>
    <w:rsid w:val="00581BFE"/>
    <w:rsid w:val="00582902"/>
    <w:rsid w:val="00590964"/>
    <w:rsid w:val="00593581"/>
    <w:rsid w:val="005953E6"/>
    <w:rsid w:val="00596700"/>
    <w:rsid w:val="00596B13"/>
    <w:rsid w:val="005A066C"/>
    <w:rsid w:val="005A2263"/>
    <w:rsid w:val="005A2F7F"/>
    <w:rsid w:val="005A5BA2"/>
    <w:rsid w:val="005B3583"/>
    <w:rsid w:val="005B6663"/>
    <w:rsid w:val="005C4430"/>
    <w:rsid w:val="005C494A"/>
    <w:rsid w:val="005C7100"/>
    <w:rsid w:val="005C7908"/>
    <w:rsid w:val="005C7F25"/>
    <w:rsid w:val="005D0118"/>
    <w:rsid w:val="005D13CF"/>
    <w:rsid w:val="005D208F"/>
    <w:rsid w:val="005D287D"/>
    <w:rsid w:val="005D3E11"/>
    <w:rsid w:val="005D56B8"/>
    <w:rsid w:val="005E2CA7"/>
    <w:rsid w:val="005E3681"/>
    <w:rsid w:val="005E3902"/>
    <w:rsid w:val="005E4CAA"/>
    <w:rsid w:val="005E4F13"/>
    <w:rsid w:val="005E52F4"/>
    <w:rsid w:val="005E7B8C"/>
    <w:rsid w:val="005E7FC3"/>
    <w:rsid w:val="005F1A6B"/>
    <w:rsid w:val="005F2CFA"/>
    <w:rsid w:val="005F31C2"/>
    <w:rsid w:val="005F4CD6"/>
    <w:rsid w:val="005F54A8"/>
    <w:rsid w:val="00602116"/>
    <w:rsid w:val="0060222D"/>
    <w:rsid w:val="006035F4"/>
    <w:rsid w:val="00603A40"/>
    <w:rsid w:val="00604D45"/>
    <w:rsid w:val="00604EBE"/>
    <w:rsid w:val="00620E2E"/>
    <w:rsid w:val="00622F76"/>
    <w:rsid w:val="00624A9E"/>
    <w:rsid w:val="00624C10"/>
    <w:rsid w:val="00624CB1"/>
    <w:rsid w:val="00624E9A"/>
    <w:rsid w:val="00625430"/>
    <w:rsid w:val="006263D3"/>
    <w:rsid w:val="0062650D"/>
    <w:rsid w:val="006265D7"/>
    <w:rsid w:val="00631322"/>
    <w:rsid w:val="00635D28"/>
    <w:rsid w:val="006367FA"/>
    <w:rsid w:val="0063692F"/>
    <w:rsid w:val="00640D18"/>
    <w:rsid w:val="00641973"/>
    <w:rsid w:val="00645EC7"/>
    <w:rsid w:val="00646227"/>
    <w:rsid w:val="006538D4"/>
    <w:rsid w:val="00653C5D"/>
    <w:rsid w:val="0065644A"/>
    <w:rsid w:val="00660C18"/>
    <w:rsid w:val="00660C56"/>
    <w:rsid w:val="00660FE7"/>
    <w:rsid w:val="006614CF"/>
    <w:rsid w:val="006650FD"/>
    <w:rsid w:val="0066630A"/>
    <w:rsid w:val="0066657B"/>
    <w:rsid w:val="0066662C"/>
    <w:rsid w:val="00670C16"/>
    <w:rsid w:val="00673947"/>
    <w:rsid w:val="00675ABE"/>
    <w:rsid w:val="006803D7"/>
    <w:rsid w:val="0068040C"/>
    <w:rsid w:val="00681887"/>
    <w:rsid w:val="00683024"/>
    <w:rsid w:val="006838D9"/>
    <w:rsid w:val="0068684D"/>
    <w:rsid w:val="00687930"/>
    <w:rsid w:val="00687EFE"/>
    <w:rsid w:val="00687FBC"/>
    <w:rsid w:val="006900C7"/>
    <w:rsid w:val="00693167"/>
    <w:rsid w:val="00693D1F"/>
    <w:rsid w:val="00695ED0"/>
    <w:rsid w:val="00695FA0"/>
    <w:rsid w:val="006A16DD"/>
    <w:rsid w:val="006A27FE"/>
    <w:rsid w:val="006A5852"/>
    <w:rsid w:val="006A5C05"/>
    <w:rsid w:val="006A623E"/>
    <w:rsid w:val="006A6A46"/>
    <w:rsid w:val="006B02C9"/>
    <w:rsid w:val="006B2645"/>
    <w:rsid w:val="006B2BFE"/>
    <w:rsid w:val="006B5A72"/>
    <w:rsid w:val="006B67A8"/>
    <w:rsid w:val="006B71C6"/>
    <w:rsid w:val="006B7563"/>
    <w:rsid w:val="006C1E0F"/>
    <w:rsid w:val="006C218D"/>
    <w:rsid w:val="006C3478"/>
    <w:rsid w:val="006C5FC1"/>
    <w:rsid w:val="006D001B"/>
    <w:rsid w:val="006D1C22"/>
    <w:rsid w:val="006D310B"/>
    <w:rsid w:val="006D3120"/>
    <w:rsid w:val="006D55DF"/>
    <w:rsid w:val="006E0BD8"/>
    <w:rsid w:val="006E38FB"/>
    <w:rsid w:val="006E4248"/>
    <w:rsid w:val="006E4911"/>
    <w:rsid w:val="006E6DF1"/>
    <w:rsid w:val="006E7939"/>
    <w:rsid w:val="006F2E34"/>
    <w:rsid w:val="006F3186"/>
    <w:rsid w:val="006F7BA3"/>
    <w:rsid w:val="00700E72"/>
    <w:rsid w:val="00700E9B"/>
    <w:rsid w:val="00703F32"/>
    <w:rsid w:val="00705CAC"/>
    <w:rsid w:val="0070767B"/>
    <w:rsid w:val="00710C4C"/>
    <w:rsid w:val="00712E79"/>
    <w:rsid w:val="007146D8"/>
    <w:rsid w:val="007146F7"/>
    <w:rsid w:val="00715BE6"/>
    <w:rsid w:val="00716242"/>
    <w:rsid w:val="00721044"/>
    <w:rsid w:val="0072145C"/>
    <w:rsid w:val="00721642"/>
    <w:rsid w:val="0072188B"/>
    <w:rsid w:val="00725981"/>
    <w:rsid w:val="00725C72"/>
    <w:rsid w:val="00731FFB"/>
    <w:rsid w:val="007343C9"/>
    <w:rsid w:val="00736697"/>
    <w:rsid w:val="007408C6"/>
    <w:rsid w:val="00745A17"/>
    <w:rsid w:val="00754533"/>
    <w:rsid w:val="007546BF"/>
    <w:rsid w:val="00754D64"/>
    <w:rsid w:val="00756A94"/>
    <w:rsid w:val="00761596"/>
    <w:rsid w:val="00762EB2"/>
    <w:rsid w:val="007637FD"/>
    <w:rsid w:val="00763B66"/>
    <w:rsid w:val="00766C61"/>
    <w:rsid w:val="00766E5F"/>
    <w:rsid w:val="00767EA1"/>
    <w:rsid w:val="00773408"/>
    <w:rsid w:val="00774A46"/>
    <w:rsid w:val="00775B6B"/>
    <w:rsid w:val="00776284"/>
    <w:rsid w:val="0077695B"/>
    <w:rsid w:val="0077699D"/>
    <w:rsid w:val="00777219"/>
    <w:rsid w:val="00780827"/>
    <w:rsid w:val="00781421"/>
    <w:rsid w:val="0078247D"/>
    <w:rsid w:val="00782E67"/>
    <w:rsid w:val="0078588D"/>
    <w:rsid w:val="00786EE6"/>
    <w:rsid w:val="00787594"/>
    <w:rsid w:val="007907EC"/>
    <w:rsid w:val="0079087A"/>
    <w:rsid w:val="00793AFF"/>
    <w:rsid w:val="007948E0"/>
    <w:rsid w:val="00795CAD"/>
    <w:rsid w:val="007973D3"/>
    <w:rsid w:val="00797E50"/>
    <w:rsid w:val="007A17DE"/>
    <w:rsid w:val="007A17E2"/>
    <w:rsid w:val="007A34C9"/>
    <w:rsid w:val="007A3E9A"/>
    <w:rsid w:val="007A431B"/>
    <w:rsid w:val="007A4406"/>
    <w:rsid w:val="007A54B9"/>
    <w:rsid w:val="007A5E66"/>
    <w:rsid w:val="007A69CA"/>
    <w:rsid w:val="007A6C07"/>
    <w:rsid w:val="007B1917"/>
    <w:rsid w:val="007B2D55"/>
    <w:rsid w:val="007B3C5B"/>
    <w:rsid w:val="007C2D35"/>
    <w:rsid w:val="007C4DB4"/>
    <w:rsid w:val="007C5042"/>
    <w:rsid w:val="007C6CFA"/>
    <w:rsid w:val="007C788B"/>
    <w:rsid w:val="007D1365"/>
    <w:rsid w:val="007D1D3C"/>
    <w:rsid w:val="007D3C59"/>
    <w:rsid w:val="007D5A53"/>
    <w:rsid w:val="007D686E"/>
    <w:rsid w:val="007D6E3C"/>
    <w:rsid w:val="007D6EB6"/>
    <w:rsid w:val="007D7E67"/>
    <w:rsid w:val="007E1E20"/>
    <w:rsid w:val="007E2EF2"/>
    <w:rsid w:val="007E3A89"/>
    <w:rsid w:val="007E5F5A"/>
    <w:rsid w:val="007E72A7"/>
    <w:rsid w:val="007E7A30"/>
    <w:rsid w:val="007E7EF9"/>
    <w:rsid w:val="007F02FE"/>
    <w:rsid w:val="007F28A3"/>
    <w:rsid w:val="007F2A4B"/>
    <w:rsid w:val="007F2CB3"/>
    <w:rsid w:val="007F50C1"/>
    <w:rsid w:val="007F535B"/>
    <w:rsid w:val="007F565B"/>
    <w:rsid w:val="007F6EAF"/>
    <w:rsid w:val="008034D8"/>
    <w:rsid w:val="0080553E"/>
    <w:rsid w:val="00805FC8"/>
    <w:rsid w:val="0081532F"/>
    <w:rsid w:val="00816C1B"/>
    <w:rsid w:val="0081714C"/>
    <w:rsid w:val="00817FE0"/>
    <w:rsid w:val="00820035"/>
    <w:rsid w:val="00820CB9"/>
    <w:rsid w:val="0082362C"/>
    <w:rsid w:val="00823C8C"/>
    <w:rsid w:val="00824795"/>
    <w:rsid w:val="008264B5"/>
    <w:rsid w:val="00827A29"/>
    <w:rsid w:val="008327F3"/>
    <w:rsid w:val="008351F3"/>
    <w:rsid w:val="00836365"/>
    <w:rsid w:val="00836773"/>
    <w:rsid w:val="00842E7D"/>
    <w:rsid w:val="00842E90"/>
    <w:rsid w:val="00843413"/>
    <w:rsid w:val="0084391D"/>
    <w:rsid w:val="00844515"/>
    <w:rsid w:val="00844B53"/>
    <w:rsid w:val="00845D9E"/>
    <w:rsid w:val="008465AE"/>
    <w:rsid w:val="0085090B"/>
    <w:rsid w:val="00852489"/>
    <w:rsid w:val="0085370B"/>
    <w:rsid w:val="00856C52"/>
    <w:rsid w:val="00856EF7"/>
    <w:rsid w:val="00857259"/>
    <w:rsid w:val="00857F95"/>
    <w:rsid w:val="0086405D"/>
    <w:rsid w:val="00864A17"/>
    <w:rsid w:val="00864F9F"/>
    <w:rsid w:val="00864FE3"/>
    <w:rsid w:val="00865602"/>
    <w:rsid w:val="00865CF4"/>
    <w:rsid w:val="00867F04"/>
    <w:rsid w:val="00871E8F"/>
    <w:rsid w:val="008720E1"/>
    <w:rsid w:val="00872754"/>
    <w:rsid w:val="008735CF"/>
    <w:rsid w:val="008735EA"/>
    <w:rsid w:val="00873F0A"/>
    <w:rsid w:val="00877BBC"/>
    <w:rsid w:val="00880769"/>
    <w:rsid w:val="008816EE"/>
    <w:rsid w:val="0088397E"/>
    <w:rsid w:val="00885253"/>
    <w:rsid w:val="00886C6C"/>
    <w:rsid w:val="00895D03"/>
    <w:rsid w:val="00896EFC"/>
    <w:rsid w:val="008A0004"/>
    <w:rsid w:val="008A0A17"/>
    <w:rsid w:val="008A0A52"/>
    <w:rsid w:val="008A3B83"/>
    <w:rsid w:val="008A65E3"/>
    <w:rsid w:val="008B0176"/>
    <w:rsid w:val="008B45DE"/>
    <w:rsid w:val="008C235E"/>
    <w:rsid w:val="008C2E2B"/>
    <w:rsid w:val="008C46C2"/>
    <w:rsid w:val="008C6B80"/>
    <w:rsid w:val="008C6D06"/>
    <w:rsid w:val="008C6E0E"/>
    <w:rsid w:val="008C75F1"/>
    <w:rsid w:val="008C7C52"/>
    <w:rsid w:val="008C7C90"/>
    <w:rsid w:val="008D0654"/>
    <w:rsid w:val="008D2139"/>
    <w:rsid w:val="008D35AC"/>
    <w:rsid w:val="008D4272"/>
    <w:rsid w:val="008D6174"/>
    <w:rsid w:val="008E100B"/>
    <w:rsid w:val="008E1F97"/>
    <w:rsid w:val="008E29FB"/>
    <w:rsid w:val="008E6D69"/>
    <w:rsid w:val="008E797A"/>
    <w:rsid w:val="008E7BCF"/>
    <w:rsid w:val="008E7D62"/>
    <w:rsid w:val="008F245C"/>
    <w:rsid w:val="008F3D5B"/>
    <w:rsid w:val="008F49CC"/>
    <w:rsid w:val="008F4D82"/>
    <w:rsid w:val="008F58C3"/>
    <w:rsid w:val="008F6B17"/>
    <w:rsid w:val="008F6B38"/>
    <w:rsid w:val="008F7A27"/>
    <w:rsid w:val="00901DF2"/>
    <w:rsid w:val="00902AC5"/>
    <w:rsid w:val="00903704"/>
    <w:rsid w:val="00903A23"/>
    <w:rsid w:val="00904775"/>
    <w:rsid w:val="0090575E"/>
    <w:rsid w:val="00906150"/>
    <w:rsid w:val="00906E78"/>
    <w:rsid w:val="00910B21"/>
    <w:rsid w:val="00911616"/>
    <w:rsid w:val="00912112"/>
    <w:rsid w:val="009132FD"/>
    <w:rsid w:val="0091333A"/>
    <w:rsid w:val="009133D2"/>
    <w:rsid w:val="0092436F"/>
    <w:rsid w:val="0092736B"/>
    <w:rsid w:val="0093658E"/>
    <w:rsid w:val="00941075"/>
    <w:rsid w:val="00942466"/>
    <w:rsid w:val="00942555"/>
    <w:rsid w:val="00942B4A"/>
    <w:rsid w:val="0094374F"/>
    <w:rsid w:val="00945957"/>
    <w:rsid w:val="00951A0A"/>
    <w:rsid w:val="009536C5"/>
    <w:rsid w:val="00953D9A"/>
    <w:rsid w:val="009545E7"/>
    <w:rsid w:val="00955146"/>
    <w:rsid w:val="00956CB4"/>
    <w:rsid w:val="0096203D"/>
    <w:rsid w:val="009625D6"/>
    <w:rsid w:val="00962C4A"/>
    <w:rsid w:val="0096354F"/>
    <w:rsid w:val="00964990"/>
    <w:rsid w:val="00971017"/>
    <w:rsid w:val="00972C4B"/>
    <w:rsid w:val="0097367D"/>
    <w:rsid w:val="00973B79"/>
    <w:rsid w:val="00974034"/>
    <w:rsid w:val="00976BFF"/>
    <w:rsid w:val="0098133B"/>
    <w:rsid w:val="00981471"/>
    <w:rsid w:val="009831BD"/>
    <w:rsid w:val="00983F84"/>
    <w:rsid w:val="00983FF1"/>
    <w:rsid w:val="00986F57"/>
    <w:rsid w:val="0099114B"/>
    <w:rsid w:val="00991589"/>
    <w:rsid w:val="00992A3C"/>
    <w:rsid w:val="0099339B"/>
    <w:rsid w:val="00993490"/>
    <w:rsid w:val="00993CE1"/>
    <w:rsid w:val="009963CE"/>
    <w:rsid w:val="00996500"/>
    <w:rsid w:val="00996BA0"/>
    <w:rsid w:val="0099790F"/>
    <w:rsid w:val="009A2669"/>
    <w:rsid w:val="009A385C"/>
    <w:rsid w:val="009A44E1"/>
    <w:rsid w:val="009A4EBD"/>
    <w:rsid w:val="009A5892"/>
    <w:rsid w:val="009A5A0F"/>
    <w:rsid w:val="009A6C5A"/>
    <w:rsid w:val="009A7A31"/>
    <w:rsid w:val="009B2401"/>
    <w:rsid w:val="009B39C4"/>
    <w:rsid w:val="009B740D"/>
    <w:rsid w:val="009B748B"/>
    <w:rsid w:val="009B74C6"/>
    <w:rsid w:val="009C2829"/>
    <w:rsid w:val="009C5521"/>
    <w:rsid w:val="009C553A"/>
    <w:rsid w:val="009C611D"/>
    <w:rsid w:val="009C673F"/>
    <w:rsid w:val="009C6E6B"/>
    <w:rsid w:val="009C7EE8"/>
    <w:rsid w:val="009D2297"/>
    <w:rsid w:val="009D2959"/>
    <w:rsid w:val="009D3613"/>
    <w:rsid w:val="009E0508"/>
    <w:rsid w:val="009E109F"/>
    <w:rsid w:val="009E1127"/>
    <w:rsid w:val="009E1BF0"/>
    <w:rsid w:val="009E2295"/>
    <w:rsid w:val="009E3C64"/>
    <w:rsid w:val="009E5324"/>
    <w:rsid w:val="009F089B"/>
    <w:rsid w:val="009F0F02"/>
    <w:rsid w:val="009F35EA"/>
    <w:rsid w:val="009F38F5"/>
    <w:rsid w:val="009F4228"/>
    <w:rsid w:val="009F4648"/>
    <w:rsid w:val="009F49BC"/>
    <w:rsid w:val="009F4B39"/>
    <w:rsid w:val="009F541F"/>
    <w:rsid w:val="009F75B3"/>
    <w:rsid w:val="009F75F9"/>
    <w:rsid w:val="00A065EB"/>
    <w:rsid w:val="00A10019"/>
    <w:rsid w:val="00A105DD"/>
    <w:rsid w:val="00A11FCA"/>
    <w:rsid w:val="00A12C50"/>
    <w:rsid w:val="00A14F88"/>
    <w:rsid w:val="00A14F8E"/>
    <w:rsid w:val="00A171D7"/>
    <w:rsid w:val="00A1725B"/>
    <w:rsid w:val="00A21C9D"/>
    <w:rsid w:val="00A21E6F"/>
    <w:rsid w:val="00A22288"/>
    <w:rsid w:val="00A23CB3"/>
    <w:rsid w:val="00A24A82"/>
    <w:rsid w:val="00A278EB"/>
    <w:rsid w:val="00A31134"/>
    <w:rsid w:val="00A331C6"/>
    <w:rsid w:val="00A339EC"/>
    <w:rsid w:val="00A36815"/>
    <w:rsid w:val="00A41FF8"/>
    <w:rsid w:val="00A43FA4"/>
    <w:rsid w:val="00A5306A"/>
    <w:rsid w:val="00A54DCC"/>
    <w:rsid w:val="00A55683"/>
    <w:rsid w:val="00A57677"/>
    <w:rsid w:val="00A57FBF"/>
    <w:rsid w:val="00A62380"/>
    <w:rsid w:val="00A62714"/>
    <w:rsid w:val="00A63330"/>
    <w:rsid w:val="00A65D04"/>
    <w:rsid w:val="00A66720"/>
    <w:rsid w:val="00A674FB"/>
    <w:rsid w:val="00A67B00"/>
    <w:rsid w:val="00A70BDC"/>
    <w:rsid w:val="00A71A62"/>
    <w:rsid w:val="00A72F57"/>
    <w:rsid w:val="00A75A08"/>
    <w:rsid w:val="00A75F37"/>
    <w:rsid w:val="00A76FA0"/>
    <w:rsid w:val="00A821DA"/>
    <w:rsid w:val="00A853E1"/>
    <w:rsid w:val="00A856BA"/>
    <w:rsid w:val="00A9064A"/>
    <w:rsid w:val="00A94C2C"/>
    <w:rsid w:val="00A95991"/>
    <w:rsid w:val="00A969D2"/>
    <w:rsid w:val="00AA136B"/>
    <w:rsid w:val="00AA1ECA"/>
    <w:rsid w:val="00AA7522"/>
    <w:rsid w:val="00AB0489"/>
    <w:rsid w:val="00AB0692"/>
    <w:rsid w:val="00AB0ED3"/>
    <w:rsid w:val="00AB2731"/>
    <w:rsid w:val="00AB422D"/>
    <w:rsid w:val="00AB4906"/>
    <w:rsid w:val="00AB73F4"/>
    <w:rsid w:val="00AB755A"/>
    <w:rsid w:val="00AC10FE"/>
    <w:rsid w:val="00AC4558"/>
    <w:rsid w:val="00AC6529"/>
    <w:rsid w:val="00AD0534"/>
    <w:rsid w:val="00AD2B84"/>
    <w:rsid w:val="00AD4898"/>
    <w:rsid w:val="00AD4AD4"/>
    <w:rsid w:val="00AD4C0D"/>
    <w:rsid w:val="00AD53FE"/>
    <w:rsid w:val="00AD6EB0"/>
    <w:rsid w:val="00AE0BB0"/>
    <w:rsid w:val="00AE0EE5"/>
    <w:rsid w:val="00AE25EB"/>
    <w:rsid w:val="00AE4FEC"/>
    <w:rsid w:val="00AE60E2"/>
    <w:rsid w:val="00AE7B67"/>
    <w:rsid w:val="00AF008E"/>
    <w:rsid w:val="00AF3E4E"/>
    <w:rsid w:val="00AF436D"/>
    <w:rsid w:val="00AF4A6F"/>
    <w:rsid w:val="00AF7502"/>
    <w:rsid w:val="00B039DC"/>
    <w:rsid w:val="00B053B8"/>
    <w:rsid w:val="00B07F60"/>
    <w:rsid w:val="00B100A5"/>
    <w:rsid w:val="00B11A5E"/>
    <w:rsid w:val="00B14943"/>
    <w:rsid w:val="00B15286"/>
    <w:rsid w:val="00B15707"/>
    <w:rsid w:val="00B15FF2"/>
    <w:rsid w:val="00B16D27"/>
    <w:rsid w:val="00B17B85"/>
    <w:rsid w:val="00B2142C"/>
    <w:rsid w:val="00B21469"/>
    <w:rsid w:val="00B22BF6"/>
    <w:rsid w:val="00B2636C"/>
    <w:rsid w:val="00B27404"/>
    <w:rsid w:val="00B27976"/>
    <w:rsid w:val="00B27AA6"/>
    <w:rsid w:val="00B30E15"/>
    <w:rsid w:val="00B31060"/>
    <w:rsid w:val="00B32069"/>
    <w:rsid w:val="00B33E81"/>
    <w:rsid w:val="00B3657C"/>
    <w:rsid w:val="00B372F3"/>
    <w:rsid w:val="00B4020F"/>
    <w:rsid w:val="00B40274"/>
    <w:rsid w:val="00B41DDF"/>
    <w:rsid w:val="00B41E40"/>
    <w:rsid w:val="00B42EBB"/>
    <w:rsid w:val="00B4491E"/>
    <w:rsid w:val="00B452CC"/>
    <w:rsid w:val="00B455E2"/>
    <w:rsid w:val="00B479A9"/>
    <w:rsid w:val="00B50BA3"/>
    <w:rsid w:val="00B50E8F"/>
    <w:rsid w:val="00B53854"/>
    <w:rsid w:val="00B564A9"/>
    <w:rsid w:val="00B573EB"/>
    <w:rsid w:val="00B57F9F"/>
    <w:rsid w:val="00B60414"/>
    <w:rsid w:val="00B61055"/>
    <w:rsid w:val="00B62641"/>
    <w:rsid w:val="00B675C3"/>
    <w:rsid w:val="00B678C8"/>
    <w:rsid w:val="00B71204"/>
    <w:rsid w:val="00B72C53"/>
    <w:rsid w:val="00B81690"/>
    <w:rsid w:val="00B83599"/>
    <w:rsid w:val="00B83695"/>
    <w:rsid w:val="00B83717"/>
    <w:rsid w:val="00B83BC4"/>
    <w:rsid w:val="00B868FD"/>
    <w:rsid w:val="00B90101"/>
    <w:rsid w:val="00B91502"/>
    <w:rsid w:val="00B91BB0"/>
    <w:rsid w:val="00B91EF1"/>
    <w:rsid w:val="00B97FF1"/>
    <w:rsid w:val="00BA0CE6"/>
    <w:rsid w:val="00BA5AD1"/>
    <w:rsid w:val="00BA7031"/>
    <w:rsid w:val="00BA76BC"/>
    <w:rsid w:val="00BB0715"/>
    <w:rsid w:val="00BB121D"/>
    <w:rsid w:val="00BB3E2B"/>
    <w:rsid w:val="00BC133D"/>
    <w:rsid w:val="00BC36B5"/>
    <w:rsid w:val="00BC3CF0"/>
    <w:rsid w:val="00BC42C2"/>
    <w:rsid w:val="00BC4417"/>
    <w:rsid w:val="00BC44C1"/>
    <w:rsid w:val="00BC4909"/>
    <w:rsid w:val="00BC50BE"/>
    <w:rsid w:val="00BC6E84"/>
    <w:rsid w:val="00BD0699"/>
    <w:rsid w:val="00BD0A73"/>
    <w:rsid w:val="00BD1E8B"/>
    <w:rsid w:val="00BD43A2"/>
    <w:rsid w:val="00BD74D4"/>
    <w:rsid w:val="00BE01FB"/>
    <w:rsid w:val="00BE4A20"/>
    <w:rsid w:val="00BE4E3C"/>
    <w:rsid w:val="00BE591B"/>
    <w:rsid w:val="00BF04E9"/>
    <w:rsid w:val="00BF07B3"/>
    <w:rsid w:val="00BF14CA"/>
    <w:rsid w:val="00BF1CB3"/>
    <w:rsid w:val="00BF2B48"/>
    <w:rsid w:val="00BF3328"/>
    <w:rsid w:val="00BF6726"/>
    <w:rsid w:val="00BF67D0"/>
    <w:rsid w:val="00BF7CA6"/>
    <w:rsid w:val="00C02BBC"/>
    <w:rsid w:val="00C032FC"/>
    <w:rsid w:val="00C04B50"/>
    <w:rsid w:val="00C0542D"/>
    <w:rsid w:val="00C06FBD"/>
    <w:rsid w:val="00C07160"/>
    <w:rsid w:val="00C0788C"/>
    <w:rsid w:val="00C07C8D"/>
    <w:rsid w:val="00C12FDD"/>
    <w:rsid w:val="00C1417C"/>
    <w:rsid w:val="00C14AAA"/>
    <w:rsid w:val="00C155E4"/>
    <w:rsid w:val="00C15B9F"/>
    <w:rsid w:val="00C17AA6"/>
    <w:rsid w:val="00C20935"/>
    <w:rsid w:val="00C2354B"/>
    <w:rsid w:val="00C24C3E"/>
    <w:rsid w:val="00C26504"/>
    <w:rsid w:val="00C314C1"/>
    <w:rsid w:val="00C31772"/>
    <w:rsid w:val="00C31DB5"/>
    <w:rsid w:val="00C327C1"/>
    <w:rsid w:val="00C33EAD"/>
    <w:rsid w:val="00C35164"/>
    <w:rsid w:val="00C35B1B"/>
    <w:rsid w:val="00C4129E"/>
    <w:rsid w:val="00C42BC6"/>
    <w:rsid w:val="00C50D4F"/>
    <w:rsid w:val="00C51702"/>
    <w:rsid w:val="00C52382"/>
    <w:rsid w:val="00C542B3"/>
    <w:rsid w:val="00C56992"/>
    <w:rsid w:val="00C56A66"/>
    <w:rsid w:val="00C60EBF"/>
    <w:rsid w:val="00C6129F"/>
    <w:rsid w:val="00C61D00"/>
    <w:rsid w:val="00C637FB"/>
    <w:rsid w:val="00C63D39"/>
    <w:rsid w:val="00C641F2"/>
    <w:rsid w:val="00C65C56"/>
    <w:rsid w:val="00C744F1"/>
    <w:rsid w:val="00C74DDE"/>
    <w:rsid w:val="00C82285"/>
    <w:rsid w:val="00C827FE"/>
    <w:rsid w:val="00C90411"/>
    <w:rsid w:val="00C92DB1"/>
    <w:rsid w:val="00C955CC"/>
    <w:rsid w:val="00C964C0"/>
    <w:rsid w:val="00C977C7"/>
    <w:rsid w:val="00CA131A"/>
    <w:rsid w:val="00CA2DFE"/>
    <w:rsid w:val="00CA411D"/>
    <w:rsid w:val="00CA4D17"/>
    <w:rsid w:val="00CA6C72"/>
    <w:rsid w:val="00CA79FE"/>
    <w:rsid w:val="00CB4959"/>
    <w:rsid w:val="00CB528A"/>
    <w:rsid w:val="00CB554D"/>
    <w:rsid w:val="00CC336C"/>
    <w:rsid w:val="00CC3F64"/>
    <w:rsid w:val="00CC657A"/>
    <w:rsid w:val="00CC70DD"/>
    <w:rsid w:val="00CC7B1C"/>
    <w:rsid w:val="00CD0522"/>
    <w:rsid w:val="00CD5488"/>
    <w:rsid w:val="00CD7331"/>
    <w:rsid w:val="00CE3C4E"/>
    <w:rsid w:val="00CE44F7"/>
    <w:rsid w:val="00CE4941"/>
    <w:rsid w:val="00CE4E02"/>
    <w:rsid w:val="00CE60BD"/>
    <w:rsid w:val="00CE7128"/>
    <w:rsid w:val="00CE79C4"/>
    <w:rsid w:val="00CE7E0C"/>
    <w:rsid w:val="00CF5040"/>
    <w:rsid w:val="00CF5BFD"/>
    <w:rsid w:val="00CF6CC3"/>
    <w:rsid w:val="00CF7453"/>
    <w:rsid w:val="00D02EA5"/>
    <w:rsid w:val="00D03AC1"/>
    <w:rsid w:val="00D04B3B"/>
    <w:rsid w:val="00D0557B"/>
    <w:rsid w:val="00D06418"/>
    <w:rsid w:val="00D07401"/>
    <w:rsid w:val="00D0795D"/>
    <w:rsid w:val="00D12B5C"/>
    <w:rsid w:val="00D138B0"/>
    <w:rsid w:val="00D14DD5"/>
    <w:rsid w:val="00D152FF"/>
    <w:rsid w:val="00D1607E"/>
    <w:rsid w:val="00D21199"/>
    <w:rsid w:val="00D212F6"/>
    <w:rsid w:val="00D23487"/>
    <w:rsid w:val="00D25F06"/>
    <w:rsid w:val="00D25FDB"/>
    <w:rsid w:val="00D267CB"/>
    <w:rsid w:val="00D269C1"/>
    <w:rsid w:val="00D302A3"/>
    <w:rsid w:val="00D309CF"/>
    <w:rsid w:val="00D32576"/>
    <w:rsid w:val="00D37CF5"/>
    <w:rsid w:val="00D41755"/>
    <w:rsid w:val="00D41A1D"/>
    <w:rsid w:val="00D41EB4"/>
    <w:rsid w:val="00D41FB1"/>
    <w:rsid w:val="00D441D4"/>
    <w:rsid w:val="00D4508C"/>
    <w:rsid w:val="00D45901"/>
    <w:rsid w:val="00D45E26"/>
    <w:rsid w:val="00D50D82"/>
    <w:rsid w:val="00D52066"/>
    <w:rsid w:val="00D52989"/>
    <w:rsid w:val="00D54DC3"/>
    <w:rsid w:val="00D56832"/>
    <w:rsid w:val="00D62C8B"/>
    <w:rsid w:val="00D62CC1"/>
    <w:rsid w:val="00D64A0C"/>
    <w:rsid w:val="00D64D90"/>
    <w:rsid w:val="00D65CF1"/>
    <w:rsid w:val="00D6603B"/>
    <w:rsid w:val="00D6687E"/>
    <w:rsid w:val="00D67EC0"/>
    <w:rsid w:val="00D67EE7"/>
    <w:rsid w:val="00D7197C"/>
    <w:rsid w:val="00D71AAB"/>
    <w:rsid w:val="00D72F20"/>
    <w:rsid w:val="00D74440"/>
    <w:rsid w:val="00D754C4"/>
    <w:rsid w:val="00D77370"/>
    <w:rsid w:val="00D8093F"/>
    <w:rsid w:val="00D809A4"/>
    <w:rsid w:val="00D82BB2"/>
    <w:rsid w:val="00D832EF"/>
    <w:rsid w:val="00D85828"/>
    <w:rsid w:val="00D867A7"/>
    <w:rsid w:val="00D90007"/>
    <w:rsid w:val="00D909E5"/>
    <w:rsid w:val="00D909EF"/>
    <w:rsid w:val="00D949D7"/>
    <w:rsid w:val="00D95C6C"/>
    <w:rsid w:val="00DA08CB"/>
    <w:rsid w:val="00DA2B64"/>
    <w:rsid w:val="00DA32F8"/>
    <w:rsid w:val="00DA4E1C"/>
    <w:rsid w:val="00DA5472"/>
    <w:rsid w:val="00DA5D39"/>
    <w:rsid w:val="00DA7EDD"/>
    <w:rsid w:val="00DB27CA"/>
    <w:rsid w:val="00DB43C6"/>
    <w:rsid w:val="00DB53B3"/>
    <w:rsid w:val="00DB666C"/>
    <w:rsid w:val="00DC12EC"/>
    <w:rsid w:val="00DC3AE1"/>
    <w:rsid w:val="00DC4188"/>
    <w:rsid w:val="00DC444F"/>
    <w:rsid w:val="00DC4513"/>
    <w:rsid w:val="00DC5997"/>
    <w:rsid w:val="00DC5A4C"/>
    <w:rsid w:val="00DC662A"/>
    <w:rsid w:val="00DC7455"/>
    <w:rsid w:val="00DC7CAA"/>
    <w:rsid w:val="00DD3DB7"/>
    <w:rsid w:val="00DD5910"/>
    <w:rsid w:val="00DD6B8F"/>
    <w:rsid w:val="00DE439D"/>
    <w:rsid w:val="00DE6E2D"/>
    <w:rsid w:val="00DE72C6"/>
    <w:rsid w:val="00DF0101"/>
    <w:rsid w:val="00DF0BD6"/>
    <w:rsid w:val="00DF2B75"/>
    <w:rsid w:val="00DF5790"/>
    <w:rsid w:val="00DF6E00"/>
    <w:rsid w:val="00DF7D00"/>
    <w:rsid w:val="00E0130E"/>
    <w:rsid w:val="00E02C05"/>
    <w:rsid w:val="00E06851"/>
    <w:rsid w:val="00E06AC7"/>
    <w:rsid w:val="00E13D99"/>
    <w:rsid w:val="00E16231"/>
    <w:rsid w:val="00E23ECF"/>
    <w:rsid w:val="00E307FD"/>
    <w:rsid w:val="00E31C9A"/>
    <w:rsid w:val="00E3360E"/>
    <w:rsid w:val="00E3434A"/>
    <w:rsid w:val="00E35564"/>
    <w:rsid w:val="00E36A47"/>
    <w:rsid w:val="00E36DCF"/>
    <w:rsid w:val="00E3789B"/>
    <w:rsid w:val="00E378BB"/>
    <w:rsid w:val="00E40C8C"/>
    <w:rsid w:val="00E4223E"/>
    <w:rsid w:val="00E4230B"/>
    <w:rsid w:val="00E42C56"/>
    <w:rsid w:val="00E43287"/>
    <w:rsid w:val="00E443A5"/>
    <w:rsid w:val="00E448C5"/>
    <w:rsid w:val="00E451FF"/>
    <w:rsid w:val="00E461AA"/>
    <w:rsid w:val="00E471B8"/>
    <w:rsid w:val="00E4741B"/>
    <w:rsid w:val="00E5173B"/>
    <w:rsid w:val="00E517E0"/>
    <w:rsid w:val="00E52843"/>
    <w:rsid w:val="00E53377"/>
    <w:rsid w:val="00E53451"/>
    <w:rsid w:val="00E5562D"/>
    <w:rsid w:val="00E60068"/>
    <w:rsid w:val="00E616A4"/>
    <w:rsid w:val="00E62171"/>
    <w:rsid w:val="00E63572"/>
    <w:rsid w:val="00E646BC"/>
    <w:rsid w:val="00E649AF"/>
    <w:rsid w:val="00E65C43"/>
    <w:rsid w:val="00E70B39"/>
    <w:rsid w:val="00E70F24"/>
    <w:rsid w:val="00E7330D"/>
    <w:rsid w:val="00E73FB3"/>
    <w:rsid w:val="00E832F0"/>
    <w:rsid w:val="00E87A44"/>
    <w:rsid w:val="00E91A25"/>
    <w:rsid w:val="00EA0931"/>
    <w:rsid w:val="00EA29B8"/>
    <w:rsid w:val="00EA6525"/>
    <w:rsid w:val="00EA6AA7"/>
    <w:rsid w:val="00EA7708"/>
    <w:rsid w:val="00EA7BB6"/>
    <w:rsid w:val="00EB067A"/>
    <w:rsid w:val="00EB26F7"/>
    <w:rsid w:val="00EB333C"/>
    <w:rsid w:val="00EB3D77"/>
    <w:rsid w:val="00EC24D0"/>
    <w:rsid w:val="00EC3FF3"/>
    <w:rsid w:val="00EC5ECD"/>
    <w:rsid w:val="00EC7B9F"/>
    <w:rsid w:val="00ED0371"/>
    <w:rsid w:val="00ED1567"/>
    <w:rsid w:val="00ED42D6"/>
    <w:rsid w:val="00ED5BC6"/>
    <w:rsid w:val="00ED5F73"/>
    <w:rsid w:val="00ED7646"/>
    <w:rsid w:val="00ED79C1"/>
    <w:rsid w:val="00EE043F"/>
    <w:rsid w:val="00EE0F42"/>
    <w:rsid w:val="00EE2C1D"/>
    <w:rsid w:val="00EE4EB1"/>
    <w:rsid w:val="00EE5487"/>
    <w:rsid w:val="00EF18CF"/>
    <w:rsid w:val="00EF3360"/>
    <w:rsid w:val="00F049A8"/>
    <w:rsid w:val="00F05F0D"/>
    <w:rsid w:val="00F0719A"/>
    <w:rsid w:val="00F10E8F"/>
    <w:rsid w:val="00F127E4"/>
    <w:rsid w:val="00F1331A"/>
    <w:rsid w:val="00F139C5"/>
    <w:rsid w:val="00F14260"/>
    <w:rsid w:val="00F14BAF"/>
    <w:rsid w:val="00F16C52"/>
    <w:rsid w:val="00F16F85"/>
    <w:rsid w:val="00F17A60"/>
    <w:rsid w:val="00F21A78"/>
    <w:rsid w:val="00F21C66"/>
    <w:rsid w:val="00F229E3"/>
    <w:rsid w:val="00F22BE1"/>
    <w:rsid w:val="00F2588F"/>
    <w:rsid w:val="00F259C8"/>
    <w:rsid w:val="00F260AB"/>
    <w:rsid w:val="00F26983"/>
    <w:rsid w:val="00F27390"/>
    <w:rsid w:val="00F317A1"/>
    <w:rsid w:val="00F32DED"/>
    <w:rsid w:val="00F34DCE"/>
    <w:rsid w:val="00F37B53"/>
    <w:rsid w:val="00F37C58"/>
    <w:rsid w:val="00F41316"/>
    <w:rsid w:val="00F414E7"/>
    <w:rsid w:val="00F42CE1"/>
    <w:rsid w:val="00F43C64"/>
    <w:rsid w:val="00F44AF7"/>
    <w:rsid w:val="00F4585F"/>
    <w:rsid w:val="00F46D7F"/>
    <w:rsid w:val="00F47332"/>
    <w:rsid w:val="00F51AF7"/>
    <w:rsid w:val="00F51FCF"/>
    <w:rsid w:val="00F561A2"/>
    <w:rsid w:val="00F561D3"/>
    <w:rsid w:val="00F56305"/>
    <w:rsid w:val="00F56704"/>
    <w:rsid w:val="00F57798"/>
    <w:rsid w:val="00F62005"/>
    <w:rsid w:val="00F620CB"/>
    <w:rsid w:val="00F6555F"/>
    <w:rsid w:val="00F65774"/>
    <w:rsid w:val="00F7345C"/>
    <w:rsid w:val="00F73BDC"/>
    <w:rsid w:val="00F76072"/>
    <w:rsid w:val="00F768E5"/>
    <w:rsid w:val="00F76C69"/>
    <w:rsid w:val="00F80401"/>
    <w:rsid w:val="00F81D0E"/>
    <w:rsid w:val="00F85248"/>
    <w:rsid w:val="00F86357"/>
    <w:rsid w:val="00F90702"/>
    <w:rsid w:val="00F9261C"/>
    <w:rsid w:val="00F928F9"/>
    <w:rsid w:val="00F929D2"/>
    <w:rsid w:val="00F94DB9"/>
    <w:rsid w:val="00F951E8"/>
    <w:rsid w:val="00F959CB"/>
    <w:rsid w:val="00F95DC1"/>
    <w:rsid w:val="00F95F50"/>
    <w:rsid w:val="00F969D1"/>
    <w:rsid w:val="00F97ACB"/>
    <w:rsid w:val="00F97CF4"/>
    <w:rsid w:val="00FA2085"/>
    <w:rsid w:val="00FA29D3"/>
    <w:rsid w:val="00FA2D0D"/>
    <w:rsid w:val="00FA32B4"/>
    <w:rsid w:val="00FA34B8"/>
    <w:rsid w:val="00FA47EE"/>
    <w:rsid w:val="00FA5DAC"/>
    <w:rsid w:val="00FA674F"/>
    <w:rsid w:val="00FB0583"/>
    <w:rsid w:val="00FB09E3"/>
    <w:rsid w:val="00FB1645"/>
    <w:rsid w:val="00FB1AE7"/>
    <w:rsid w:val="00FB203C"/>
    <w:rsid w:val="00FB3CCF"/>
    <w:rsid w:val="00FC05BC"/>
    <w:rsid w:val="00FC160F"/>
    <w:rsid w:val="00FC2063"/>
    <w:rsid w:val="00FC4DD7"/>
    <w:rsid w:val="00FC6B7B"/>
    <w:rsid w:val="00FC798D"/>
    <w:rsid w:val="00FD0EB7"/>
    <w:rsid w:val="00FD16D3"/>
    <w:rsid w:val="00FD1791"/>
    <w:rsid w:val="00FD1E46"/>
    <w:rsid w:val="00FD5FFE"/>
    <w:rsid w:val="00FE06CF"/>
    <w:rsid w:val="00FE1371"/>
    <w:rsid w:val="00FE32B8"/>
    <w:rsid w:val="00FE5943"/>
    <w:rsid w:val="00FE6E86"/>
    <w:rsid w:val="00FF1683"/>
    <w:rsid w:val="00FF3380"/>
    <w:rsid w:val="00FF3C60"/>
    <w:rsid w:val="00FF604E"/>
    <w:rsid w:val="00FF79C5"/>
    <w:rsid w:val="012FFC9B"/>
    <w:rsid w:val="01D3E018"/>
    <w:rsid w:val="020E2D8B"/>
    <w:rsid w:val="0252E1F7"/>
    <w:rsid w:val="0255CEE9"/>
    <w:rsid w:val="037F929B"/>
    <w:rsid w:val="03F5009C"/>
    <w:rsid w:val="0491FC8A"/>
    <w:rsid w:val="04B4BC26"/>
    <w:rsid w:val="04B6DA54"/>
    <w:rsid w:val="04BB3328"/>
    <w:rsid w:val="05A61720"/>
    <w:rsid w:val="05C6F20D"/>
    <w:rsid w:val="0662549C"/>
    <w:rsid w:val="06A960AE"/>
    <w:rsid w:val="06C82F19"/>
    <w:rsid w:val="076FC19E"/>
    <w:rsid w:val="08C7A664"/>
    <w:rsid w:val="08D784AD"/>
    <w:rsid w:val="091AA26E"/>
    <w:rsid w:val="09867898"/>
    <w:rsid w:val="09B2CB1A"/>
    <w:rsid w:val="0B8E2C63"/>
    <w:rsid w:val="0B9A71DD"/>
    <w:rsid w:val="0DCAEA1B"/>
    <w:rsid w:val="0DDAAF78"/>
    <w:rsid w:val="0EFA1099"/>
    <w:rsid w:val="1059D073"/>
    <w:rsid w:val="10C3CE7B"/>
    <w:rsid w:val="10D66A6F"/>
    <w:rsid w:val="116A0538"/>
    <w:rsid w:val="118800E5"/>
    <w:rsid w:val="12355425"/>
    <w:rsid w:val="126C1A51"/>
    <w:rsid w:val="12D767CF"/>
    <w:rsid w:val="13CE7F66"/>
    <w:rsid w:val="14413256"/>
    <w:rsid w:val="1466C0C7"/>
    <w:rsid w:val="15303E30"/>
    <w:rsid w:val="15FF1B7E"/>
    <w:rsid w:val="16E8DDBF"/>
    <w:rsid w:val="18BBCDA8"/>
    <w:rsid w:val="194E8652"/>
    <w:rsid w:val="19F3CA6F"/>
    <w:rsid w:val="1A00B0DB"/>
    <w:rsid w:val="1A754AF9"/>
    <w:rsid w:val="1B2DA553"/>
    <w:rsid w:val="1C13A029"/>
    <w:rsid w:val="1C8317C7"/>
    <w:rsid w:val="1D017AD5"/>
    <w:rsid w:val="1D374578"/>
    <w:rsid w:val="1D3C1815"/>
    <w:rsid w:val="1D885576"/>
    <w:rsid w:val="1DE53847"/>
    <w:rsid w:val="1ED5F336"/>
    <w:rsid w:val="1EFB35FF"/>
    <w:rsid w:val="1EFB71DD"/>
    <w:rsid w:val="1F86264B"/>
    <w:rsid w:val="1FFB7813"/>
    <w:rsid w:val="23765A25"/>
    <w:rsid w:val="2377B0E7"/>
    <w:rsid w:val="23BA14C1"/>
    <w:rsid w:val="240B9EFA"/>
    <w:rsid w:val="240BE25F"/>
    <w:rsid w:val="24C68D72"/>
    <w:rsid w:val="25072C63"/>
    <w:rsid w:val="259F72E8"/>
    <w:rsid w:val="2730FD61"/>
    <w:rsid w:val="278FB56F"/>
    <w:rsid w:val="280E40D8"/>
    <w:rsid w:val="29B2C263"/>
    <w:rsid w:val="29C93A94"/>
    <w:rsid w:val="2BA83FEF"/>
    <w:rsid w:val="2BE840C8"/>
    <w:rsid w:val="2D625385"/>
    <w:rsid w:val="2D798443"/>
    <w:rsid w:val="2E576D31"/>
    <w:rsid w:val="2E6F9CC7"/>
    <w:rsid w:val="2E7BE13A"/>
    <w:rsid w:val="2EA7E9E6"/>
    <w:rsid w:val="2FE855D1"/>
    <w:rsid w:val="30BE8790"/>
    <w:rsid w:val="3213DE0C"/>
    <w:rsid w:val="3312BA19"/>
    <w:rsid w:val="333A84AC"/>
    <w:rsid w:val="34A6FF4A"/>
    <w:rsid w:val="34F5AC0A"/>
    <w:rsid w:val="34FAB9CA"/>
    <w:rsid w:val="35183F08"/>
    <w:rsid w:val="3548D655"/>
    <w:rsid w:val="35BE11BC"/>
    <w:rsid w:val="35D268FB"/>
    <w:rsid w:val="3652C9A2"/>
    <w:rsid w:val="37AF28B7"/>
    <w:rsid w:val="37DB1437"/>
    <w:rsid w:val="38BFB21B"/>
    <w:rsid w:val="3A0E9A45"/>
    <w:rsid w:val="3A3C5956"/>
    <w:rsid w:val="3ABCD484"/>
    <w:rsid w:val="3ABFD754"/>
    <w:rsid w:val="3B12D4C8"/>
    <w:rsid w:val="3BE43B59"/>
    <w:rsid w:val="3C2E5513"/>
    <w:rsid w:val="3CC72E2C"/>
    <w:rsid w:val="3CE1D724"/>
    <w:rsid w:val="3D9F8352"/>
    <w:rsid w:val="3E7E9CFE"/>
    <w:rsid w:val="3F43BF4B"/>
    <w:rsid w:val="41167813"/>
    <w:rsid w:val="411A4B0A"/>
    <w:rsid w:val="414C27A8"/>
    <w:rsid w:val="420BA8F2"/>
    <w:rsid w:val="4213FB18"/>
    <w:rsid w:val="423BE0DA"/>
    <w:rsid w:val="424B7C5E"/>
    <w:rsid w:val="425C29C3"/>
    <w:rsid w:val="4301081E"/>
    <w:rsid w:val="432B84BE"/>
    <w:rsid w:val="43C4D0F5"/>
    <w:rsid w:val="44911F51"/>
    <w:rsid w:val="44F9F30A"/>
    <w:rsid w:val="4629A121"/>
    <w:rsid w:val="484F0A17"/>
    <w:rsid w:val="48635DCA"/>
    <w:rsid w:val="4A80FF27"/>
    <w:rsid w:val="4AF3DE76"/>
    <w:rsid w:val="4BE5AE58"/>
    <w:rsid w:val="4C07E031"/>
    <w:rsid w:val="4C585291"/>
    <w:rsid w:val="4C717754"/>
    <w:rsid w:val="4CC3A6D6"/>
    <w:rsid w:val="4E745B54"/>
    <w:rsid w:val="4F347826"/>
    <w:rsid w:val="4FFBB098"/>
    <w:rsid w:val="5098D023"/>
    <w:rsid w:val="51B26F40"/>
    <w:rsid w:val="51B76FFD"/>
    <w:rsid w:val="5245D20B"/>
    <w:rsid w:val="527B91F6"/>
    <w:rsid w:val="53F28B2C"/>
    <w:rsid w:val="544116A5"/>
    <w:rsid w:val="54953BF5"/>
    <w:rsid w:val="54AA40E1"/>
    <w:rsid w:val="54DB2280"/>
    <w:rsid w:val="56203F53"/>
    <w:rsid w:val="56AED57A"/>
    <w:rsid w:val="57FCC1A8"/>
    <w:rsid w:val="58B4515B"/>
    <w:rsid w:val="5932739E"/>
    <w:rsid w:val="59871976"/>
    <w:rsid w:val="59EE2291"/>
    <w:rsid w:val="5A0B015E"/>
    <w:rsid w:val="5A302612"/>
    <w:rsid w:val="5A46F7B9"/>
    <w:rsid w:val="5B93315A"/>
    <w:rsid w:val="5CE5C100"/>
    <w:rsid w:val="5CF959C8"/>
    <w:rsid w:val="5D2C861F"/>
    <w:rsid w:val="5D682B11"/>
    <w:rsid w:val="5D7FA55A"/>
    <w:rsid w:val="5DE4FAC9"/>
    <w:rsid w:val="5F250F10"/>
    <w:rsid w:val="5F347E91"/>
    <w:rsid w:val="5FCA5189"/>
    <w:rsid w:val="5FEBBCF1"/>
    <w:rsid w:val="601C7488"/>
    <w:rsid w:val="60A856C3"/>
    <w:rsid w:val="60B3D0C5"/>
    <w:rsid w:val="616C2445"/>
    <w:rsid w:val="61BF731F"/>
    <w:rsid w:val="62D3DEEA"/>
    <w:rsid w:val="630B7358"/>
    <w:rsid w:val="63636036"/>
    <w:rsid w:val="63670187"/>
    <w:rsid w:val="642592B9"/>
    <w:rsid w:val="6429604A"/>
    <w:rsid w:val="643D3057"/>
    <w:rsid w:val="6469035D"/>
    <w:rsid w:val="646F609A"/>
    <w:rsid w:val="64A5DF4F"/>
    <w:rsid w:val="65A5FE47"/>
    <w:rsid w:val="6697B4B9"/>
    <w:rsid w:val="6811BB02"/>
    <w:rsid w:val="69729099"/>
    <w:rsid w:val="6A11B544"/>
    <w:rsid w:val="6ACC7B50"/>
    <w:rsid w:val="6CA677DE"/>
    <w:rsid w:val="6CBF14E8"/>
    <w:rsid w:val="702AEA52"/>
    <w:rsid w:val="709F559A"/>
    <w:rsid w:val="70F73C60"/>
    <w:rsid w:val="711B5B05"/>
    <w:rsid w:val="712B2E3E"/>
    <w:rsid w:val="7148F203"/>
    <w:rsid w:val="719223DB"/>
    <w:rsid w:val="71C0B4E2"/>
    <w:rsid w:val="7209D921"/>
    <w:rsid w:val="726A8003"/>
    <w:rsid w:val="7299F160"/>
    <w:rsid w:val="72DDBEC5"/>
    <w:rsid w:val="75622EE8"/>
    <w:rsid w:val="76244900"/>
    <w:rsid w:val="7670DF42"/>
    <w:rsid w:val="76B6E159"/>
    <w:rsid w:val="76C4C40D"/>
    <w:rsid w:val="76C53262"/>
    <w:rsid w:val="7744436A"/>
    <w:rsid w:val="780CF2B9"/>
    <w:rsid w:val="7A7F6942"/>
    <w:rsid w:val="7A944A15"/>
    <w:rsid w:val="7AEAF07D"/>
    <w:rsid w:val="7C1065D6"/>
    <w:rsid w:val="7C303102"/>
    <w:rsid w:val="7CFCDB6B"/>
    <w:rsid w:val="7ECECFCB"/>
    <w:rsid w:val="7EF03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297ED"/>
  <w15:chartTrackingRefBased/>
  <w15:docId w15:val="{0BC1F714-E84E-4288-8B47-9B65878B8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1BB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D25FDB"/>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C63D39"/>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29C93A94"/>
    <w:pPr>
      <w:tabs>
        <w:tab w:val="center" w:pos="4680"/>
        <w:tab w:val="right" w:pos="9360"/>
      </w:tabs>
      <w:spacing w:after="0" w:line="240" w:lineRule="auto"/>
    </w:pPr>
  </w:style>
  <w:style w:type="paragraph" w:styleId="Footer">
    <w:name w:val="footer"/>
    <w:basedOn w:val="Normal"/>
    <w:uiPriority w:val="99"/>
    <w:unhideWhenUsed/>
    <w:rsid w:val="29C93A9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D25FDB"/>
    <w:rPr>
      <w:rFonts w:asciiTheme="majorHAnsi" w:eastAsiaTheme="majorEastAsia" w:hAnsiTheme="majorHAnsi" w:cstheme="majorBidi"/>
      <w:color w:val="0F4761" w:themeColor="accent1" w:themeShade="BF"/>
      <w:sz w:val="26"/>
      <w:szCs w:val="26"/>
    </w:rPr>
  </w:style>
  <w:style w:type="paragraph" w:styleId="Title">
    <w:name w:val="Title"/>
    <w:basedOn w:val="Normal"/>
    <w:next w:val="Normal"/>
    <w:link w:val="TitleChar"/>
    <w:uiPriority w:val="10"/>
    <w:qFormat/>
    <w:rsid w:val="00D25FD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FD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31BB0"/>
    <w:rPr>
      <w:rFonts w:asciiTheme="majorHAnsi" w:eastAsiaTheme="majorEastAsia" w:hAnsiTheme="majorHAnsi" w:cstheme="majorBidi"/>
      <w:color w:val="0F4761" w:themeColor="accent1" w:themeShade="BF"/>
      <w:sz w:val="32"/>
      <w:szCs w:val="32"/>
    </w:rPr>
  </w:style>
  <w:style w:type="paragraph" w:styleId="ListParagraph">
    <w:name w:val="List Paragraph"/>
    <w:basedOn w:val="Normal"/>
    <w:uiPriority w:val="34"/>
    <w:qFormat/>
    <w:rsid w:val="007E3A89"/>
    <w:pPr>
      <w:ind w:left="720"/>
      <w:contextualSpacing/>
    </w:pPr>
  </w:style>
  <w:style w:type="character" w:customStyle="1" w:styleId="Heading3Char">
    <w:name w:val="Heading 3 Char"/>
    <w:basedOn w:val="DefaultParagraphFont"/>
    <w:link w:val="Heading3"/>
    <w:uiPriority w:val="9"/>
    <w:rsid w:val="00C63D39"/>
    <w:rPr>
      <w:rFonts w:asciiTheme="majorHAnsi" w:eastAsiaTheme="majorEastAsia" w:hAnsiTheme="majorHAnsi" w:cstheme="majorBidi"/>
      <w:color w:val="0A2F40" w:themeColor="accent1" w:themeShade="7F"/>
    </w:rPr>
  </w:style>
  <w:style w:type="table" w:styleId="GridTable1Light">
    <w:name w:val="Grid Table 1 Light"/>
    <w:basedOn w:val="TableNormal"/>
    <w:uiPriority w:val="46"/>
    <w:rsid w:val="00D4590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1">
    <w:name w:val="Grid Table 5 Dark Accent 1"/>
    <w:basedOn w:val="TableNormal"/>
    <w:uiPriority w:val="50"/>
    <w:rsid w:val="0059670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PlainTable1">
    <w:name w:val="Plain Table 1"/>
    <w:basedOn w:val="TableNormal"/>
    <w:uiPriority w:val="41"/>
    <w:rsid w:val="0059670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736697"/>
    <w:pPr>
      <w:spacing w:line="259" w:lineRule="auto"/>
      <w:outlineLvl w:val="9"/>
    </w:pPr>
    <w:rPr>
      <w:lang w:eastAsia="en-GB"/>
    </w:rPr>
  </w:style>
  <w:style w:type="paragraph" w:styleId="TOC1">
    <w:name w:val="toc 1"/>
    <w:basedOn w:val="Normal"/>
    <w:next w:val="Normal"/>
    <w:autoRedefine/>
    <w:uiPriority w:val="39"/>
    <w:unhideWhenUsed/>
    <w:rsid w:val="00736697"/>
    <w:pPr>
      <w:spacing w:after="100"/>
    </w:pPr>
  </w:style>
  <w:style w:type="paragraph" w:styleId="TOC2">
    <w:name w:val="toc 2"/>
    <w:basedOn w:val="Normal"/>
    <w:next w:val="Normal"/>
    <w:autoRedefine/>
    <w:uiPriority w:val="39"/>
    <w:unhideWhenUsed/>
    <w:rsid w:val="005D0118"/>
    <w:pPr>
      <w:tabs>
        <w:tab w:val="right" w:leader="dot" w:pos="9016"/>
      </w:tabs>
      <w:spacing w:after="100"/>
      <w:ind w:left="240"/>
    </w:pPr>
    <w:rPr>
      <w:rFonts w:eastAsia="Arial Nova"/>
      <w:noProof/>
      <w:sz w:val="22"/>
      <w:szCs w:val="22"/>
    </w:rPr>
  </w:style>
  <w:style w:type="character" w:styleId="Hyperlink">
    <w:name w:val="Hyperlink"/>
    <w:basedOn w:val="DefaultParagraphFont"/>
    <w:uiPriority w:val="99"/>
    <w:unhideWhenUsed/>
    <w:rsid w:val="00736697"/>
    <w:rPr>
      <w:color w:val="467886" w:themeColor="hyperlink"/>
      <w:u w:val="single"/>
    </w:rPr>
  </w:style>
  <w:style w:type="character" w:styleId="UnresolvedMention">
    <w:name w:val="Unresolved Mention"/>
    <w:basedOn w:val="DefaultParagraphFont"/>
    <w:uiPriority w:val="99"/>
    <w:semiHidden/>
    <w:unhideWhenUsed/>
    <w:rsid w:val="00AD0534"/>
    <w:rPr>
      <w:color w:val="605E5C"/>
      <w:shd w:val="clear" w:color="auto" w:fill="E1DFDD"/>
    </w:rPr>
  </w:style>
  <w:style w:type="paragraph" w:styleId="Subtitle">
    <w:name w:val="Subtitle"/>
    <w:basedOn w:val="Normal"/>
    <w:next w:val="Normal"/>
    <w:link w:val="SubtitleChar"/>
    <w:uiPriority w:val="11"/>
    <w:qFormat/>
    <w:rsid w:val="00C314C1"/>
    <w:pPr>
      <w:numPr>
        <w:ilvl w:val="1"/>
      </w:numPr>
    </w:pPr>
    <w:rPr>
      <w:color w:val="5A5A5A" w:themeColor="text1" w:themeTint="A5"/>
      <w:spacing w:val="15"/>
      <w:sz w:val="22"/>
      <w:szCs w:val="22"/>
    </w:rPr>
  </w:style>
  <w:style w:type="character" w:customStyle="1" w:styleId="SubtitleChar">
    <w:name w:val="Subtitle Char"/>
    <w:basedOn w:val="DefaultParagraphFont"/>
    <w:link w:val="Subtitle"/>
    <w:uiPriority w:val="11"/>
    <w:rsid w:val="00C314C1"/>
    <w:rPr>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header" Target="header1.xml"/><Relationship Id="rId21" Type="http://schemas.openxmlformats.org/officeDocument/2006/relationships/diagramQuickStyle" Target="diagrams/quickStyle3.xml"/><Relationship Id="rId34" Type="http://schemas.openxmlformats.org/officeDocument/2006/relationships/hyperlink" Target="https://www.aswatson.com/our-brands/health-beauty/superdrug/"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hyperlink" Target="https://www.superdrug.com/corporate/governance"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hyperlink" Target="https://www.superdrug.com/corporate" TargetMode="Externa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hyperlink" Target="https://ico.org.uk/for-organisations/uk-gdpr-guidance-and-resources/" TargetMode="External"/><Relationship Id="rId43" Type="http://schemas.microsoft.com/office/2020/10/relationships/intelligence" Target="intelligence2.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openxmlformats.org/officeDocument/2006/relationships/hyperlink" Target="https://doi.org/10.1002/9781118785317.weom110262"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7961EF-0DA9-4FEA-AF6F-1CD2A8C1A968}"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E6E2D9A6-3B69-48B0-9B71-FCF04301CAF1}">
      <dgm:prSet phldrT="[Text]"/>
      <dgm:spPr/>
      <dgm:t>
        <a:bodyPr/>
        <a:lstStyle/>
        <a:p>
          <a:r>
            <a:rPr lang="en-GB" b="1">
              <a:latin typeface="Arial" panose="020B0604020202020204" pitchFamily="34" charset="0"/>
              <a:cs typeface="Arial" panose="020B0604020202020204" pitchFamily="34" charset="0"/>
            </a:rPr>
            <a:t>STRENGTHS</a:t>
          </a:r>
          <a:r>
            <a:rPr lang="en-GB"/>
            <a:t> </a:t>
          </a:r>
        </a:p>
      </dgm:t>
    </dgm:pt>
    <dgm:pt modelId="{9112CE16-85C7-43DF-9B5A-FEB7DE654ED8}" type="parTrans" cxnId="{AAC79941-825D-485B-B11F-151858599E15}">
      <dgm:prSet/>
      <dgm:spPr/>
      <dgm:t>
        <a:bodyPr/>
        <a:lstStyle/>
        <a:p>
          <a:endParaRPr lang="en-GB"/>
        </a:p>
      </dgm:t>
    </dgm:pt>
    <dgm:pt modelId="{AE101520-4A70-47CD-A19A-1098FEB00A36}" type="sibTrans" cxnId="{AAC79941-825D-485B-B11F-151858599E15}">
      <dgm:prSet/>
      <dgm:spPr/>
      <dgm:t>
        <a:bodyPr/>
        <a:lstStyle/>
        <a:p>
          <a:endParaRPr lang="en-GB"/>
        </a:p>
      </dgm:t>
    </dgm:pt>
    <dgm:pt modelId="{8374B3B1-AE4A-436B-B521-C3B468EBBA11}">
      <dgm:prSet phldrT="[Text]"/>
      <dgm:spPr/>
      <dgm:t>
        <a:bodyPr/>
        <a:lstStyle/>
        <a:p>
          <a:r>
            <a:rPr lang="en-GB">
              <a:latin typeface="Arial  "/>
            </a:rPr>
            <a:t>Strong brand reputation and costumer trust in UK</a:t>
          </a:r>
        </a:p>
      </dgm:t>
    </dgm:pt>
    <dgm:pt modelId="{1E67ADF4-19E8-44F0-8037-A4AF5F5A19AC}" type="parTrans" cxnId="{E70D9833-3C3B-44A2-8DB4-38E846986964}">
      <dgm:prSet/>
      <dgm:spPr/>
      <dgm:t>
        <a:bodyPr/>
        <a:lstStyle/>
        <a:p>
          <a:endParaRPr lang="en-GB"/>
        </a:p>
      </dgm:t>
    </dgm:pt>
    <dgm:pt modelId="{8D6815DD-F61A-4E0E-8957-F114870B0C94}" type="sibTrans" cxnId="{E70D9833-3C3B-44A2-8DB4-38E846986964}">
      <dgm:prSet/>
      <dgm:spPr/>
      <dgm:t>
        <a:bodyPr/>
        <a:lstStyle/>
        <a:p>
          <a:endParaRPr lang="en-GB"/>
        </a:p>
      </dgm:t>
    </dgm:pt>
    <dgm:pt modelId="{3F461422-4A74-4C60-AA7B-EB25F02604CF}">
      <dgm:prSet phldrT="[Text]"/>
      <dgm:spPr/>
      <dgm:t>
        <a:bodyPr/>
        <a:lstStyle/>
        <a:p>
          <a:r>
            <a:rPr lang="en-GB">
              <a:latin typeface="Arial  "/>
            </a:rPr>
            <a:t>Experience workforce acroos retail, pharmacy, marketing and customer service funtions</a:t>
          </a:r>
        </a:p>
      </dgm:t>
    </dgm:pt>
    <dgm:pt modelId="{B4274CE8-008A-47B6-9FFD-0E84F30050AE}" type="parTrans" cxnId="{3CDA5EEC-702D-4C94-82C2-CE473575B712}">
      <dgm:prSet/>
      <dgm:spPr/>
      <dgm:t>
        <a:bodyPr/>
        <a:lstStyle/>
        <a:p>
          <a:endParaRPr lang="en-GB"/>
        </a:p>
      </dgm:t>
    </dgm:pt>
    <dgm:pt modelId="{CE25BC0F-634C-46FA-AEE1-0A4528705952}" type="sibTrans" cxnId="{3CDA5EEC-702D-4C94-82C2-CE473575B712}">
      <dgm:prSet/>
      <dgm:spPr/>
      <dgm:t>
        <a:bodyPr/>
        <a:lstStyle/>
        <a:p>
          <a:endParaRPr lang="en-GB"/>
        </a:p>
      </dgm:t>
    </dgm:pt>
    <dgm:pt modelId="{91CFF78D-26CB-4CF1-88B0-162F80E1971A}">
      <dgm:prSet phldrT="[Text]"/>
      <dgm:spPr>
        <a:solidFill>
          <a:srgbClr val="FFC000"/>
        </a:solidFill>
      </dgm:spPr>
      <dgm:t>
        <a:bodyPr/>
        <a:lstStyle/>
        <a:p>
          <a:r>
            <a:rPr lang="en-GB" b="1">
              <a:solidFill>
                <a:schemeClr val="bg1"/>
              </a:solidFill>
              <a:latin typeface="Arial" panose="020B0604020202020204" pitchFamily="34" charset="0"/>
              <a:cs typeface="Arial" panose="020B0604020202020204" pitchFamily="34" charset="0"/>
            </a:rPr>
            <a:t>WEAKNESSES</a:t>
          </a:r>
          <a:r>
            <a:rPr lang="en-GB" b="1">
              <a:latin typeface="Arial" panose="020B0604020202020204" pitchFamily="34" charset="0"/>
              <a:cs typeface="Arial" panose="020B0604020202020204" pitchFamily="34" charset="0"/>
            </a:rPr>
            <a:t> </a:t>
          </a:r>
        </a:p>
      </dgm:t>
    </dgm:pt>
    <dgm:pt modelId="{B3B1DA1A-CE51-4F21-A9AD-98C15DD4855A}" type="parTrans" cxnId="{C82B5542-0271-44DD-9840-25C3D256C01C}">
      <dgm:prSet/>
      <dgm:spPr/>
      <dgm:t>
        <a:bodyPr/>
        <a:lstStyle/>
        <a:p>
          <a:endParaRPr lang="en-GB"/>
        </a:p>
      </dgm:t>
    </dgm:pt>
    <dgm:pt modelId="{3EEC3A4E-74EB-4023-A234-DDAACAD33ED0}" type="sibTrans" cxnId="{C82B5542-0271-44DD-9840-25C3D256C01C}">
      <dgm:prSet/>
      <dgm:spPr/>
      <dgm:t>
        <a:bodyPr/>
        <a:lstStyle/>
        <a:p>
          <a:endParaRPr lang="en-GB"/>
        </a:p>
      </dgm:t>
    </dgm:pt>
    <dgm:pt modelId="{05318E3F-F32F-42B2-B61E-FA84A43AF072}">
      <dgm:prSet phldrT="[Text]"/>
      <dgm:spPr/>
      <dgm:t>
        <a:bodyPr/>
        <a:lstStyle/>
        <a:p>
          <a:r>
            <a:rPr lang="en-GB">
              <a:latin typeface="Arial   "/>
            </a:rPr>
            <a:t>Potential employee resistance to new digital technologies and AI-driven processes </a:t>
          </a:r>
        </a:p>
      </dgm:t>
    </dgm:pt>
    <dgm:pt modelId="{07F42695-981F-4B48-98D5-CAFAFCF30F41}" type="parTrans" cxnId="{B1D48C50-1865-4014-8171-085523593215}">
      <dgm:prSet/>
      <dgm:spPr/>
      <dgm:t>
        <a:bodyPr/>
        <a:lstStyle/>
        <a:p>
          <a:endParaRPr lang="en-GB"/>
        </a:p>
      </dgm:t>
    </dgm:pt>
    <dgm:pt modelId="{B8D26EA9-28CC-4AD9-ADF6-65AA926F8E48}" type="sibTrans" cxnId="{B1D48C50-1865-4014-8171-085523593215}">
      <dgm:prSet/>
      <dgm:spPr/>
      <dgm:t>
        <a:bodyPr/>
        <a:lstStyle/>
        <a:p>
          <a:endParaRPr lang="en-GB"/>
        </a:p>
      </dgm:t>
    </dgm:pt>
    <dgm:pt modelId="{12AD7980-3EC2-4E21-8750-D83C0D2A5A6A}">
      <dgm:prSet phldrT="[Text]"/>
      <dgm:spPr/>
      <dgm:t>
        <a:bodyPr/>
        <a:lstStyle/>
        <a:p>
          <a:r>
            <a:rPr lang="en-GB">
              <a:latin typeface="Arial   "/>
            </a:rPr>
            <a:t>Limited in advance artificial intelligence and machine learning technologies </a:t>
          </a:r>
        </a:p>
      </dgm:t>
    </dgm:pt>
    <dgm:pt modelId="{26380D5C-9CAE-4F93-8BD0-48EAD183E4D4}" type="parTrans" cxnId="{0F0AAFE9-7296-4B8F-8E02-99959050670B}">
      <dgm:prSet/>
      <dgm:spPr/>
      <dgm:t>
        <a:bodyPr/>
        <a:lstStyle/>
        <a:p>
          <a:endParaRPr lang="en-GB"/>
        </a:p>
      </dgm:t>
    </dgm:pt>
    <dgm:pt modelId="{DE82DC01-26AB-4E75-A24B-81BEFB77BB0B}" type="sibTrans" cxnId="{0F0AAFE9-7296-4B8F-8E02-99959050670B}">
      <dgm:prSet/>
      <dgm:spPr/>
      <dgm:t>
        <a:bodyPr/>
        <a:lstStyle/>
        <a:p>
          <a:endParaRPr lang="en-GB"/>
        </a:p>
      </dgm:t>
    </dgm:pt>
    <dgm:pt modelId="{76F9847D-0BAD-4D59-A228-18E17A77C9AE}">
      <dgm:prSet phldrT="[Text]"/>
      <dgm:spPr>
        <a:solidFill>
          <a:schemeClr val="accent2">
            <a:lumMod val="50000"/>
          </a:schemeClr>
        </a:solidFill>
      </dgm:spPr>
      <dgm:t>
        <a:bodyPr/>
        <a:lstStyle/>
        <a:p>
          <a:r>
            <a:rPr lang="en-GB" b="1">
              <a:latin typeface="Arial" panose="020B0604020202020204" pitchFamily="34" charset="0"/>
              <a:cs typeface="Arial" panose="020B0604020202020204" pitchFamily="34" charset="0"/>
            </a:rPr>
            <a:t>THREATS</a:t>
          </a:r>
          <a:r>
            <a:rPr lang="en-GB"/>
            <a:t> </a:t>
          </a:r>
        </a:p>
      </dgm:t>
    </dgm:pt>
    <dgm:pt modelId="{4607D730-7415-4676-AF70-E08F5A76F841}" type="parTrans" cxnId="{7D6A1BCB-E5C8-4A3E-A748-491764C28A7E}">
      <dgm:prSet/>
      <dgm:spPr/>
      <dgm:t>
        <a:bodyPr/>
        <a:lstStyle/>
        <a:p>
          <a:endParaRPr lang="en-GB"/>
        </a:p>
      </dgm:t>
    </dgm:pt>
    <dgm:pt modelId="{5845E288-1923-44FE-9CDC-1B628F51D9EF}" type="sibTrans" cxnId="{7D6A1BCB-E5C8-4A3E-A748-491764C28A7E}">
      <dgm:prSet/>
      <dgm:spPr/>
      <dgm:t>
        <a:bodyPr/>
        <a:lstStyle/>
        <a:p>
          <a:endParaRPr lang="en-GB"/>
        </a:p>
      </dgm:t>
    </dgm:pt>
    <dgm:pt modelId="{DD49A795-BAED-435C-9096-3B1603F626B4}">
      <dgm:prSet phldrT="[Text]"/>
      <dgm:spPr/>
      <dgm:t>
        <a:bodyPr/>
        <a:lstStyle/>
        <a:p>
          <a:r>
            <a:rPr lang="en-GB">
              <a:latin typeface="Arial   "/>
            </a:rPr>
            <a:t>Increasing competitions from retailers as Boots, Amazon and online beauty retailers.</a:t>
          </a:r>
        </a:p>
      </dgm:t>
    </dgm:pt>
    <dgm:pt modelId="{E9F0369D-E0BE-494E-8987-1A8FDE4B021B}" type="parTrans" cxnId="{57FCD472-A721-4EB7-A4C7-CB8AAA7B7405}">
      <dgm:prSet/>
      <dgm:spPr/>
      <dgm:t>
        <a:bodyPr/>
        <a:lstStyle/>
        <a:p>
          <a:endParaRPr lang="en-GB"/>
        </a:p>
      </dgm:t>
    </dgm:pt>
    <dgm:pt modelId="{95DD92D4-2AE6-4EA4-A2DA-B8245CB0999A}" type="sibTrans" cxnId="{57FCD472-A721-4EB7-A4C7-CB8AAA7B7405}">
      <dgm:prSet/>
      <dgm:spPr/>
      <dgm:t>
        <a:bodyPr/>
        <a:lstStyle/>
        <a:p>
          <a:endParaRPr lang="en-GB"/>
        </a:p>
      </dgm:t>
    </dgm:pt>
    <dgm:pt modelId="{4C49C75A-26EC-48FE-9889-CE7D3308D608}">
      <dgm:prSet phldrT="[Text]"/>
      <dgm:spPr/>
      <dgm:t>
        <a:bodyPr/>
        <a:lstStyle/>
        <a:p>
          <a:r>
            <a:rPr lang="en-GB">
              <a:latin typeface="Arial   "/>
            </a:rPr>
            <a:t>Evolving data protection regulations and compliance requirements across different countries </a:t>
          </a:r>
        </a:p>
      </dgm:t>
    </dgm:pt>
    <dgm:pt modelId="{34CD7CE2-9C62-49E0-8B59-1748DEFCD38C}" type="parTrans" cxnId="{4D8D5F19-67DE-4FD1-88B1-81729DEEF8C7}">
      <dgm:prSet/>
      <dgm:spPr/>
      <dgm:t>
        <a:bodyPr/>
        <a:lstStyle/>
        <a:p>
          <a:endParaRPr lang="en-GB"/>
        </a:p>
      </dgm:t>
    </dgm:pt>
    <dgm:pt modelId="{E35452D0-872F-4E7A-BCAA-DA55FC4F10E8}" type="sibTrans" cxnId="{4D8D5F19-67DE-4FD1-88B1-81729DEEF8C7}">
      <dgm:prSet/>
      <dgm:spPr/>
      <dgm:t>
        <a:bodyPr/>
        <a:lstStyle/>
        <a:p>
          <a:endParaRPr lang="en-GB"/>
        </a:p>
      </dgm:t>
    </dgm:pt>
    <dgm:pt modelId="{75AEE26A-115F-4810-8889-9B8A05E51002}">
      <dgm:prSet phldrT="[Text]"/>
      <dgm:spPr>
        <a:solidFill>
          <a:schemeClr val="accent6">
            <a:lumMod val="50000"/>
          </a:schemeClr>
        </a:solidFill>
      </dgm:spPr>
      <dgm:t>
        <a:bodyPr/>
        <a:lstStyle/>
        <a:p>
          <a:r>
            <a:rPr lang="en-GB" b="1">
              <a:latin typeface="Arial" panose="020B0604020202020204" pitchFamily="34" charset="0"/>
              <a:cs typeface="Arial" panose="020B0604020202020204" pitchFamily="34" charset="0"/>
            </a:rPr>
            <a:t>OPPORTUNITIES</a:t>
          </a:r>
          <a:r>
            <a:rPr lang="en-GB"/>
            <a:t>    </a:t>
          </a:r>
        </a:p>
      </dgm:t>
    </dgm:pt>
    <dgm:pt modelId="{0FFF90DE-5D7E-4578-9EEE-FADB4B1E24E5}" type="parTrans" cxnId="{B3D71223-C2B5-44A0-9D4C-9F76FC620D43}">
      <dgm:prSet/>
      <dgm:spPr/>
      <dgm:t>
        <a:bodyPr/>
        <a:lstStyle/>
        <a:p>
          <a:endParaRPr lang="en-GB"/>
        </a:p>
      </dgm:t>
    </dgm:pt>
    <dgm:pt modelId="{AB39DD40-6390-4649-AA14-83D642BC2C92}" type="sibTrans" cxnId="{B3D71223-C2B5-44A0-9D4C-9F76FC620D43}">
      <dgm:prSet/>
      <dgm:spPr/>
      <dgm:t>
        <a:bodyPr/>
        <a:lstStyle/>
        <a:p>
          <a:endParaRPr lang="en-GB"/>
        </a:p>
      </dgm:t>
    </dgm:pt>
    <dgm:pt modelId="{368B0202-D40C-4FAD-B5B9-EE65220E2B4A}">
      <dgm:prSet phldrT="[Text]"/>
      <dgm:spPr/>
      <dgm:t>
        <a:bodyPr/>
        <a:lstStyle/>
        <a:p>
          <a:r>
            <a:rPr lang="en-GB">
              <a:latin typeface="Arial  "/>
            </a:rPr>
            <a:t>Established Health and Beautycard loyalty programme providing valuable costumer data </a:t>
          </a:r>
        </a:p>
      </dgm:t>
    </dgm:pt>
    <dgm:pt modelId="{E951BA99-0969-47B8-BBA8-E5CC56312320}" type="parTrans" cxnId="{48205892-8DCE-4B83-9CA0-8AD3360E2BB6}">
      <dgm:prSet/>
      <dgm:spPr/>
      <dgm:t>
        <a:bodyPr/>
        <a:lstStyle/>
        <a:p>
          <a:endParaRPr lang="en-GB"/>
        </a:p>
      </dgm:t>
    </dgm:pt>
    <dgm:pt modelId="{0A4333E8-4B44-4984-B603-A3F5DD0D5337}" type="sibTrans" cxnId="{48205892-8DCE-4B83-9CA0-8AD3360E2BB6}">
      <dgm:prSet/>
      <dgm:spPr/>
      <dgm:t>
        <a:bodyPr/>
        <a:lstStyle/>
        <a:p>
          <a:endParaRPr lang="en-GB"/>
        </a:p>
      </dgm:t>
    </dgm:pt>
    <dgm:pt modelId="{66764852-EEDC-4AD5-93A0-F1EED3E62478}">
      <dgm:prSet phldrT="[Text]"/>
      <dgm:spPr/>
      <dgm:t>
        <a:bodyPr/>
        <a:lstStyle/>
        <a:p>
          <a:r>
            <a:rPr lang="en-GB">
              <a:latin typeface="Arial  "/>
            </a:rPr>
            <a:t>exisiting digital infrastructure as mobile applications and online shopping platform </a:t>
          </a:r>
        </a:p>
      </dgm:t>
    </dgm:pt>
    <dgm:pt modelId="{EC587439-F3B1-4F2D-83DD-A47F1CA87982}" type="parTrans" cxnId="{9FCECC62-00C7-4980-9C7D-A66954687F87}">
      <dgm:prSet/>
      <dgm:spPr/>
      <dgm:t>
        <a:bodyPr/>
        <a:lstStyle/>
        <a:p>
          <a:endParaRPr lang="en-GB"/>
        </a:p>
      </dgm:t>
    </dgm:pt>
    <dgm:pt modelId="{479B0202-8979-4574-84EA-554EF6671ED5}" type="sibTrans" cxnId="{9FCECC62-00C7-4980-9C7D-A66954687F87}">
      <dgm:prSet/>
      <dgm:spPr/>
      <dgm:t>
        <a:bodyPr/>
        <a:lstStyle/>
        <a:p>
          <a:endParaRPr lang="en-GB"/>
        </a:p>
      </dgm:t>
    </dgm:pt>
    <dgm:pt modelId="{262BA7D6-5636-4346-B944-220AEBFBBCEF}">
      <dgm:prSet phldrT="[Text]"/>
      <dgm:spPr/>
      <dgm:t>
        <a:bodyPr/>
        <a:lstStyle/>
        <a:p>
          <a:r>
            <a:rPr lang="en-GB">
              <a:latin typeface="Arial  "/>
            </a:rPr>
            <a:t>Extensive retail network and growing e-commerce presence</a:t>
          </a:r>
        </a:p>
      </dgm:t>
    </dgm:pt>
    <dgm:pt modelId="{B47C1ECD-B543-44F9-832D-7621984CAC2E}" type="parTrans" cxnId="{5D7D7988-5845-4476-B51E-F72BDAE25163}">
      <dgm:prSet/>
      <dgm:spPr/>
      <dgm:t>
        <a:bodyPr/>
        <a:lstStyle/>
        <a:p>
          <a:endParaRPr lang="en-GB"/>
        </a:p>
      </dgm:t>
    </dgm:pt>
    <dgm:pt modelId="{E5F14538-1CF2-4EAA-A9E6-02D4F3D09EF5}" type="sibTrans" cxnId="{5D7D7988-5845-4476-B51E-F72BDAE25163}">
      <dgm:prSet/>
      <dgm:spPr/>
      <dgm:t>
        <a:bodyPr/>
        <a:lstStyle/>
        <a:p>
          <a:endParaRPr lang="en-GB"/>
        </a:p>
      </dgm:t>
    </dgm:pt>
    <dgm:pt modelId="{1C983D9B-B10B-4760-AAEF-E51A932697AF}">
      <dgm:prSet phldrT="[Text]"/>
      <dgm:spPr/>
      <dgm:t>
        <a:bodyPr/>
        <a:lstStyle/>
        <a:p>
          <a:r>
            <a:rPr lang="en-GB">
              <a:latin typeface="Arial  "/>
            </a:rPr>
            <a:t>Financial and strategic support from the A.S. Watson Group. </a:t>
          </a:r>
        </a:p>
      </dgm:t>
    </dgm:pt>
    <dgm:pt modelId="{BED650F0-FCF9-4995-AFD8-16EFB3A7FF10}" type="parTrans" cxnId="{A7E53938-F7CB-4132-8008-FD743D45972C}">
      <dgm:prSet/>
      <dgm:spPr/>
      <dgm:t>
        <a:bodyPr/>
        <a:lstStyle/>
        <a:p>
          <a:endParaRPr lang="en-GB"/>
        </a:p>
      </dgm:t>
    </dgm:pt>
    <dgm:pt modelId="{4BF38FD8-B7C9-43D1-A370-6C37D2676A69}" type="sibTrans" cxnId="{A7E53938-F7CB-4132-8008-FD743D45972C}">
      <dgm:prSet/>
      <dgm:spPr/>
      <dgm:t>
        <a:bodyPr/>
        <a:lstStyle/>
        <a:p>
          <a:endParaRPr lang="en-GB"/>
        </a:p>
      </dgm:t>
    </dgm:pt>
    <dgm:pt modelId="{FC12A7C4-DF98-4F16-A7A3-F0B2BA8C5680}">
      <dgm:prSet phldrT="[Text]"/>
      <dgm:spPr/>
      <dgm:t>
        <a:bodyPr/>
        <a:lstStyle/>
        <a:p>
          <a:r>
            <a:rPr lang="en-GB">
              <a:latin typeface="Arial  "/>
            </a:rPr>
            <a:t>Strong customer engagement and loyalty management experience </a:t>
          </a:r>
        </a:p>
      </dgm:t>
    </dgm:pt>
    <dgm:pt modelId="{3CE06D49-3C59-4744-A4A7-7E36473055F0}" type="parTrans" cxnId="{1BF9F010-12E3-4738-8807-7FC615F62A41}">
      <dgm:prSet/>
      <dgm:spPr/>
      <dgm:t>
        <a:bodyPr/>
        <a:lstStyle/>
        <a:p>
          <a:endParaRPr lang="en-GB"/>
        </a:p>
      </dgm:t>
    </dgm:pt>
    <dgm:pt modelId="{EE865C40-88C7-48AD-AA4A-6B50DF17A17A}" type="sibTrans" cxnId="{1BF9F010-12E3-4738-8807-7FC615F62A41}">
      <dgm:prSet/>
      <dgm:spPr/>
      <dgm:t>
        <a:bodyPr/>
        <a:lstStyle/>
        <a:p>
          <a:endParaRPr lang="en-GB"/>
        </a:p>
      </dgm:t>
    </dgm:pt>
    <dgm:pt modelId="{664A052A-EE2C-40C1-AD62-A4A1C9098A43}">
      <dgm:prSet phldrT="[Text]"/>
      <dgm:spPr/>
      <dgm:t>
        <a:bodyPr/>
        <a:lstStyle/>
        <a:p>
          <a:r>
            <a:rPr lang="en-GB">
              <a:latin typeface="Arial   "/>
            </a:rPr>
            <a:t>Potential implementation delays due to system testing and international rollout challenges </a:t>
          </a:r>
        </a:p>
      </dgm:t>
    </dgm:pt>
    <dgm:pt modelId="{E271294E-F4BF-414B-AD51-3EA6C9849063}" type="parTrans" cxnId="{1D1AAF7A-BF2B-4200-B1D8-9F4D554C4C95}">
      <dgm:prSet/>
      <dgm:spPr/>
      <dgm:t>
        <a:bodyPr/>
        <a:lstStyle/>
        <a:p>
          <a:endParaRPr lang="en-GB"/>
        </a:p>
      </dgm:t>
    </dgm:pt>
    <dgm:pt modelId="{73413D61-9AE6-42C0-9593-CAB323798988}" type="sibTrans" cxnId="{1D1AAF7A-BF2B-4200-B1D8-9F4D554C4C95}">
      <dgm:prSet/>
      <dgm:spPr/>
      <dgm:t>
        <a:bodyPr/>
        <a:lstStyle/>
        <a:p>
          <a:endParaRPr lang="en-GB"/>
        </a:p>
      </dgm:t>
    </dgm:pt>
    <dgm:pt modelId="{D02D3E48-1FDF-45E3-B74F-B3974751EBC7}">
      <dgm:prSet phldrT="[Text]"/>
      <dgm:spPr/>
      <dgm:t>
        <a:bodyPr/>
        <a:lstStyle/>
        <a:p>
          <a:r>
            <a:rPr lang="en-GB">
              <a:latin typeface="Arial   "/>
            </a:rPr>
            <a:t>Complex ontegration systems and the ConnectPlus platform </a:t>
          </a:r>
        </a:p>
      </dgm:t>
    </dgm:pt>
    <dgm:pt modelId="{2AD4E864-1B7F-4C2E-8DA2-C714EE285184}" type="parTrans" cxnId="{6421D547-AF1A-4834-8147-06FF9C62DC63}">
      <dgm:prSet/>
      <dgm:spPr/>
      <dgm:t>
        <a:bodyPr/>
        <a:lstStyle/>
        <a:p>
          <a:endParaRPr lang="en-GB"/>
        </a:p>
      </dgm:t>
    </dgm:pt>
    <dgm:pt modelId="{309432B4-8D1D-4931-9276-70A8BB1E3DE0}" type="sibTrans" cxnId="{6421D547-AF1A-4834-8147-06FF9C62DC63}">
      <dgm:prSet/>
      <dgm:spPr/>
      <dgm:t>
        <a:bodyPr/>
        <a:lstStyle/>
        <a:p>
          <a:endParaRPr lang="en-GB"/>
        </a:p>
      </dgm:t>
    </dgm:pt>
    <dgm:pt modelId="{6651C5E7-7A86-41F3-ABEA-5F68E485241B}">
      <dgm:prSet phldrT="[Text]"/>
      <dgm:spPr/>
      <dgm:t>
        <a:bodyPr/>
        <a:lstStyle/>
        <a:p>
          <a:r>
            <a:rPr lang="en-GB">
              <a:latin typeface="Arial   "/>
            </a:rPr>
            <a:t>Significant investment cost associated with technology development, staff training and cybersecurity </a:t>
          </a:r>
        </a:p>
      </dgm:t>
    </dgm:pt>
    <dgm:pt modelId="{DBD0E619-E919-49C4-9151-8C978E090AB1}" type="parTrans" cxnId="{A6EBC7AA-67AD-476C-9530-C2DCEE71FD74}">
      <dgm:prSet/>
      <dgm:spPr/>
      <dgm:t>
        <a:bodyPr/>
        <a:lstStyle/>
        <a:p>
          <a:endParaRPr lang="en-GB"/>
        </a:p>
      </dgm:t>
    </dgm:pt>
    <dgm:pt modelId="{0D498FF3-BE52-4001-A900-5BF9AC8D8581}" type="sibTrans" cxnId="{A6EBC7AA-67AD-476C-9530-C2DCEE71FD74}">
      <dgm:prSet/>
      <dgm:spPr/>
      <dgm:t>
        <a:bodyPr/>
        <a:lstStyle/>
        <a:p>
          <a:endParaRPr lang="en-GB"/>
        </a:p>
      </dgm:t>
    </dgm:pt>
    <dgm:pt modelId="{D402A041-9BE2-4D83-82FC-35C938366F8E}">
      <dgm:prSet phldrT="[Text]"/>
      <dgm:spPr/>
      <dgm:t>
        <a:bodyPr/>
        <a:lstStyle/>
        <a:p>
          <a:r>
            <a:rPr lang="en-GB">
              <a:latin typeface="Arial   "/>
            </a:rPr>
            <a:t>Dependence on external technology providers and software vendors </a:t>
          </a:r>
        </a:p>
      </dgm:t>
    </dgm:pt>
    <dgm:pt modelId="{CE58381A-6997-4DF9-B733-5B6FEE56EBC0}" type="parTrans" cxnId="{5A421832-2811-4333-ACE6-80E4E5A0812B}">
      <dgm:prSet/>
      <dgm:spPr/>
      <dgm:t>
        <a:bodyPr/>
        <a:lstStyle/>
        <a:p>
          <a:endParaRPr lang="en-GB"/>
        </a:p>
      </dgm:t>
    </dgm:pt>
    <dgm:pt modelId="{A69AAF1C-6A77-44B3-96FD-4F93622D9FCA}" type="sibTrans" cxnId="{5A421832-2811-4333-ACE6-80E4E5A0812B}">
      <dgm:prSet/>
      <dgm:spPr/>
      <dgm:t>
        <a:bodyPr/>
        <a:lstStyle/>
        <a:p>
          <a:endParaRPr lang="en-GB"/>
        </a:p>
      </dgm:t>
    </dgm:pt>
    <dgm:pt modelId="{9CDCAAD7-52E0-4871-8876-6AA33767E780}">
      <dgm:prSet phldrT="[Text]"/>
      <dgm:spPr/>
      <dgm:t>
        <a:bodyPr/>
        <a:lstStyle/>
        <a:p>
          <a:r>
            <a:rPr lang="en-GB">
              <a:latin typeface="Arial   "/>
            </a:rPr>
            <a:t>Increased responsability for managing large volumes of costumer data securely </a:t>
          </a:r>
        </a:p>
      </dgm:t>
    </dgm:pt>
    <dgm:pt modelId="{7EF4FB67-2340-4691-81F9-127515B64B75}" type="parTrans" cxnId="{36DF2BE7-C95B-4E24-BDBE-E83D280558C9}">
      <dgm:prSet/>
      <dgm:spPr/>
      <dgm:t>
        <a:bodyPr/>
        <a:lstStyle/>
        <a:p>
          <a:endParaRPr lang="en-GB"/>
        </a:p>
      </dgm:t>
    </dgm:pt>
    <dgm:pt modelId="{CA84AA9C-1933-4797-83A8-C2DE833397DC}" type="sibTrans" cxnId="{36DF2BE7-C95B-4E24-BDBE-E83D280558C9}">
      <dgm:prSet/>
      <dgm:spPr/>
      <dgm:t>
        <a:bodyPr/>
        <a:lstStyle/>
        <a:p>
          <a:endParaRPr lang="en-GB"/>
        </a:p>
      </dgm:t>
    </dgm:pt>
    <dgm:pt modelId="{F606647A-61BD-46D6-810E-7FFC0559BF27}">
      <dgm:prSet phldrT="[Text]"/>
      <dgm:spPr/>
      <dgm:t>
        <a:bodyPr/>
        <a:lstStyle/>
        <a:p>
          <a:r>
            <a:rPr lang="en-GB">
              <a:latin typeface="Arial   "/>
            </a:rPr>
            <a:t>Rapid technological change that may make systems obsolete if not continuously updated </a:t>
          </a:r>
        </a:p>
      </dgm:t>
    </dgm:pt>
    <dgm:pt modelId="{0EA7702C-6644-4BAF-8BF0-26D045EBA4A1}" type="parTrans" cxnId="{8C351DDF-0B39-4F0A-9621-EC4901AB36E4}">
      <dgm:prSet/>
      <dgm:spPr/>
      <dgm:t>
        <a:bodyPr/>
        <a:lstStyle/>
        <a:p>
          <a:endParaRPr lang="en-GB"/>
        </a:p>
      </dgm:t>
    </dgm:pt>
    <dgm:pt modelId="{AFC232A2-F9A1-4206-BD95-C5D6020DB66D}" type="sibTrans" cxnId="{8C351DDF-0B39-4F0A-9621-EC4901AB36E4}">
      <dgm:prSet/>
      <dgm:spPr/>
      <dgm:t>
        <a:bodyPr/>
        <a:lstStyle/>
        <a:p>
          <a:endParaRPr lang="en-GB"/>
        </a:p>
      </dgm:t>
    </dgm:pt>
    <dgm:pt modelId="{EF42FCE1-C63E-4C20-B265-D24376B7849E}">
      <dgm:prSet phldrT="[Text]"/>
      <dgm:spPr/>
      <dgm:t>
        <a:bodyPr/>
        <a:lstStyle/>
        <a:p>
          <a:r>
            <a:rPr lang="en-GB">
              <a:latin typeface="Arial   "/>
            </a:rPr>
            <a:t>Cybersecurity threats, including data breaches and cyberattacks targeting customers information </a:t>
          </a:r>
        </a:p>
      </dgm:t>
    </dgm:pt>
    <dgm:pt modelId="{9B09F870-9FEA-4A06-9A65-986802A6CC90}" type="parTrans" cxnId="{7D83153B-9BE7-420B-AD92-CACA56250AAD}">
      <dgm:prSet/>
      <dgm:spPr/>
      <dgm:t>
        <a:bodyPr/>
        <a:lstStyle/>
        <a:p>
          <a:endParaRPr lang="en-GB"/>
        </a:p>
      </dgm:t>
    </dgm:pt>
    <dgm:pt modelId="{5564032F-A70D-4044-9284-B71B6330684A}" type="sibTrans" cxnId="{7D83153B-9BE7-420B-AD92-CACA56250AAD}">
      <dgm:prSet/>
      <dgm:spPr/>
      <dgm:t>
        <a:bodyPr/>
        <a:lstStyle/>
        <a:p>
          <a:endParaRPr lang="en-GB"/>
        </a:p>
      </dgm:t>
    </dgm:pt>
    <dgm:pt modelId="{887A1CF0-4AA2-4D83-9D30-63C75301F2DB}">
      <dgm:prSet phldrT="[Text]"/>
      <dgm:spPr/>
      <dgm:t>
        <a:bodyPr/>
        <a:lstStyle/>
        <a:p>
          <a:r>
            <a:rPr lang="en-GB">
              <a:latin typeface="Arial   "/>
            </a:rPr>
            <a:t>Customer concern regarding data privacy </a:t>
          </a:r>
        </a:p>
      </dgm:t>
    </dgm:pt>
    <dgm:pt modelId="{A5873DE0-1F3F-4A79-BDD5-4C3000423EBC}" type="parTrans" cxnId="{203D651E-C810-4F88-949F-A8677C5A617E}">
      <dgm:prSet/>
      <dgm:spPr/>
      <dgm:t>
        <a:bodyPr/>
        <a:lstStyle/>
        <a:p>
          <a:endParaRPr lang="en-GB"/>
        </a:p>
      </dgm:t>
    </dgm:pt>
    <dgm:pt modelId="{78EF4654-9632-49DB-8A59-AE54946EE500}" type="sibTrans" cxnId="{203D651E-C810-4F88-949F-A8677C5A617E}">
      <dgm:prSet/>
      <dgm:spPr/>
      <dgm:t>
        <a:bodyPr/>
        <a:lstStyle/>
        <a:p>
          <a:endParaRPr lang="en-GB"/>
        </a:p>
      </dgm:t>
    </dgm:pt>
    <dgm:pt modelId="{8B006A50-825E-4CB5-B178-65C143EED29F}">
      <dgm:prSet phldrT="[Text]"/>
      <dgm:spPr/>
      <dgm:t>
        <a:bodyPr/>
        <a:lstStyle/>
        <a:p>
          <a:r>
            <a:rPr lang="en-GB">
              <a:latin typeface="Arial   "/>
            </a:rPr>
            <a:t>Economic uncertainty and reduced consumer </a:t>
          </a:r>
        </a:p>
      </dgm:t>
    </dgm:pt>
    <dgm:pt modelId="{60D756AC-B6AE-4AE1-B063-9039FD7A336D}" type="parTrans" cxnId="{F5726F5B-197F-4E00-84EB-0D9CCA2665A4}">
      <dgm:prSet/>
      <dgm:spPr/>
      <dgm:t>
        <a:bodyPr/>
        <a:lstStyle/>
        <a:p>
          <a:endParaRPr lang="en-GB"/>
        </a:p>
      </dgm:t>
    </dgm:pt>
    <dgm:pt modelId="{F70F1E64-C1A9-48C0-A519-AE5DF003F98F}" type="sibTrans" cxnId="{F5726F5B-197F-4E00-84EB-0D9CCA2665A4}">
      <dgm:prSet/>
      <dgm:spPr/>
      <dgm:t>
        <a:bodyPr/>
        <a:lstStyle/>
        <a:p>
          <a:endParaRPr lang="en-GB"/>
        </a:p>
      </dgm:t>
    </dgm:pt>
    <dgm:pt modelId="{6EDE7C71-6CD5-4A3E-81BA-03A1BB1580D6}">
      <dgm:prSet phldrT="[Text]"/>
      <dgm:spPr/>
      <dgm:t>
        <a:bodyPr/>
        <a:lstStyle/>
        <a:p>
          <a:r>
            <a:rPr lang="en-GB">
              <a:latin typeface="Arial   "/>
            </a:rPr>
            <a:t>Negative publicity or reputational damgage resulting from technology failures </a:t>
          </a:r>
        </a:p>
      </dgm:t>
    </dgm:pt>
    <dgm:pt modelId="{5752A601-2AF3-46FE-87CD-BCF2BEAF6C5C}" type="parTrans" cxnId="{058369E0-7CA3-41B7-9F6F-A4410B8D3E93}">
      <dgm:prSet/>
      <dgm:spPr/>
      <dgm:t>
        <a:bodyPr/>
        <a:lstStyle/>
        <a:p>
          <a:endParaRPr lang="en-GB"/>
        </a:p>
      </dgm:t>
    </dgm:pt>
    <dgm:pt modelId="{935DCE22-E6C6-43B7-814F-ECFE7CF2763D}" type="sibTrans" cxnId="{058369E0-7CA3-41B7-9F6F-A4410B8D3E93}">
      <dgm:prSet/>
      <dgm:spPr/>
      <dgm:t>
        <a:bodyPr/>
        <a:lstStyle/>
        <a:p>
          <a:endParaRPr lang="en-GB"/>
        </a:p>
      </dgm:t>
    </dgm:pt>
    <dgm:pt modelId="{CC55DECD-488F-4D97-B7A8-526E948B6335}">
      <dgm:prSet/>
      <dgm:spPr/>
      <dgm:t>
        <a:bodyPr/>
        <a:lstStyle/>
        <a:p>
          <a:r>
            <a:rPr lang="en-GB">
              <a:latin typeface="Arial    "/>
            </a:rPr>
            <a:t>Growing consumers demnand for personalised shopping experience</a:t>
          </a:r>
        </a:p>
      </dgm:t>
    </dgm:pt>
    <dgm:pt modelId="{71C8BFB2-6A86-45B1-AAA6-97C196F7B0DE}" type="parTrans" cxnId="{E8856CDA-7905-4BA7-8778-6820E5EC7795}">
      <dgm:prSet/>
      <dgm:spPr/>
      <dgm:t>
        <a:bodyPr/>
        <a:lstStyle/>
        <a:p>
          <a:endParaRPr lang="en-GB"/>
        </a:p>
      </dgm:t>
    </dgm:pt>
    <dgm:pt modelId="{5BFD00BD-1AAF-40C9-AD11-E3761093068F}" type="sibTrans" cxnId="{E8856CDA-7905-4BA7-8778-6820E5EC7795}">
      <dgm:prSet/>
      <dgm:spPr/>
      <dgm:t>
        <a:bodyPr/>
        <a:lstStyle/>
        <a:p>
          <a:endParaRPr lang="en-GB"/>
        </a:p>
      </dgm:t>
    </dgm:pt>
    <dgm:pt modelId="{C5378671-71E3-4CDD-8A1E-58C868E217CE}">
      <dgm:prSet/>
      <dgm:spPr/>
      <dgm:t>
        <a:bodyPr/>
        <a:lstStyle/>
        <a:p>
          <a:r>
            <a:rPr lang="en-GB">
              <a:latin typeface="Arial    "/>
            </a:rPr>
            <a:t>Expansion into international markets through the A.S. Watson Group network </a:t>
          </a:r>
        </a:p>
      </dgm:t>
    </dgm:pt>
    <dgm:pt modelId="{C4F5F08E-5BC8-411B-AE70-A4077E773E33}" type="parTrans" cxnId="{9C3EBA18-E3D4-4C25-802D-62982FD0E103}">
      <dgm:prSet/>
      <dgm:spPr/>
      <dgm:t>
        <a:bodyPr/>
        <a:lstStyle/>
        <a:p>
          <a:endParaRPr lang="en-GB"/>
        </a:p>
      </dgm:t>
    </dgm:pt>
    <dgm:pt modelId="{9EC71C2B-861F-4747-A3F3-C9B6E39EAD6A}" type="sibTrans" cxnId="{9C3EBA18-E3D4-4C25-802D-62982FD0E103}">
      <dgm:prSet/>
      <dgm:spPr/>
      <dgm:t>
        <a:bodyPr/>
        <a:lstStyle/>
        <a:p>
          <a:endParaRPr lang="en-GB"/>
        </a:p>
      </dgm:t>
    </dgm:pt>
    <dgm:pt modelId="{BA34535C-5EE1-43B2-9BEF-19BE231E2D31}">
      <dgm:prSet/>
      <dgm:spPr/>
      <dgm:t>
        <a:bodyPr/>
        <a:lstStyle/>
        <a:p>
          <a:r>
            <a:rPr lang="en-GB">
              <a:latin typeface="Arial    "/>
            </a:rPr>
            <a:t>Advances in AI, big data analytics, and mobile technology that can enhance customer engament </a:t>
          </a:r>
        </a:p>
      </dgm:t>
    </dgm:pt>
    <dgm:pt modelId="{1B2AE42E-0404-4E2F-8D32-D2E81EDAE1E0}" type="parTrans" cxnId="{0EF4B06D-D328-4BA4-80EC-F60A98751AC8}">
      <dgm:prSet/>
      <dgm:spPr/>
      <dgm:t>
        <a:bodyPr/>
        <a:lstStyle/>
        <a:p>
          <a:endParaRPr lang="en-GB"/>
        </a:p>
      </dgm:t>
    </dgm:pt>
    <dgm:pt modelId="{19243429-29A2-4523-93BF-4199524EA2F4}" type="sibTrans" cxnId="{0EF4B06D-D328-4BA4-80EC-F60A98751AC8}">
      <dgm:prSet/>
      <dgm:spPr/>
      <dgm:t>
        <a:bodyPr/>
        <a:lstStyle/>
        <a:p>
          <a:endParaRPr lang="en-GB"/>
        </a:p>
      </dgm:t>
    </dgm:pt>
    <dgm:pt modelId="{7DE04276-DD7E-4B5A-B857-79E3EAF234BA}">
      <dgm:prSet/>
      <dgm:spPr/>
      <dgm:t>
        <a:bodyPr/>
        <a:lstStyle/>
        <a:p>
          <a:r>
            <a:rPr lang="en-GB">
              <a:latin typeface="Arial    "/>
            </a:rPr>
            <a:t>Increased of digital payment systems </a:t>
          </a:r>
        </a:p>
      </dgm:t>
    </dgm:pt>
    <dgm:pt modelId="{93A57828-458E-4737-B82B-D376472EFBDE}" type="parTrans" cxnId="{6AC97324-8C8E-4CD4-9A88-79EF5BFE5A7E}">
      <dgm:prSet/>
      <dgm:spPr/>
      <dgm:t>
        <a:bodyPr/>
        <a:lstStyle/>
        <a:p>
          <a:endParaRPr lang="en-GB"/>
        </a:p>
      </dgm:t>
    </dgm:pt>
    <dgm:pt modelId="{21E1A7D8-1E18-4329-A620-F61937A38DDD}" type="sibTrans" cxnId="{6AC97324-8C8E-4CD4-9A88-79EF5BFE5A7E}">
      <dgm:prSet/>
      <dgm:spPr/>
      <dgm:t>
        <a:bodyPr/>
        <a:lstStyle/>
        <a:p>
          <a:endParaRPr lang="en-GB"/>
        </a:p>
      </dgm:t>
    </dgm:pt>
    <dgm:pt modelId="{16ABA8B6-C1DD-4BAC-BBA6-C4D98BB2473D}">
      <dgm:prSet/>
      <dgm:spPr/>
      <dgm:t>
        <a:bodyPr/>
        <a:lstStyle/>
        <a:p>
          <a:r>
            <a:rPr lang="en-GB">
              <a:latin typeface="Arial    "/>
            </a:rPr>
            <a:t>Opportunities to strengthen customer retention </a:t>
          </a:r>
        </a:p>
      </dgm:t>
    </dgm:pt>
    <dgm:pt modelId="{18B9B5E7-C995-4E15-A9C1-A80F2965203B}" type="parTrans" cxnId="{78414720-490D-4320-B959-D75700EC76EE}">
      <dgm:prSet/>
      <dgm:spPr/>
      <dgm:t>
        <a:bodyPr/>
        <a:lstStyle/>
        <a:p>
          <a:endParaRPr lang="en-GB"/>
        </a:p>
      </dgm:t>
    </dgm:pt>
    <dgm:pt modelId="{0D0D9146-1384-4748-9EC4-245A21BAAA37}" type="sibTrans" cxnId="{78414720-490D-4320-B959-D75700EC76EE}">
      <dgm:prSet/>
      <dgm:spPr/>
      <dgm:t>
        <a:bodyPr/>
        <a:lstStyle/>
        <a:p>
          <a:endParaRPr lang="en-GB"/>
        </a:p>
      </dgm:t>
    </dgm:pt>
    <dgm:pt modelId="{266BB2CC-BDE9-4652-8A58-423B0D38D2DA}">
      <dgm:prSet/>
      <dgm:spPr/>
      <dgm:t>
        <a:bodyPr/>
        <a:lstStyle/>
        <a:p>
          <a:r>
            <a:rPr lang="en-GB">
              <a:latin typeface="Arial    "/>
            </a:rPr>
            <a:t>Potentitial partnerships with beauty brands, healthecare providers, and technology companies</a:t>
          </a:r>
        </a:p>
      </dgm:t>
    </dgm:pt>
    <dgm:pt modelId="{FABA3C6E-8258-4A99-BD05-FA963177522C}" type="parTrans" cxnId="{FCA092AB-AB3E-4C8A-A25C-B0C48C1F6642}">
      <dgm:prSet/>
      <dgm:spPr/>
      <dgm:t>
        <a:bodyPr/>
        <a:lstStyle/>
        <a:p>
          <a:endParaRPr lang="en-GB"/>
        </a:p>
      </dgm:t>
    </dgm:pt>
    <dgm:pt modelId="{51B54CA5-0D96-4586-AC69-BB738FD34834}" type="sibTrans" cxnId="{FCA092AB-AB3E-4C8A-A25C-B0C48C1F6642}">
      <dgm:prSet/>
      <dgm:spPr/>
      <dgm:t>
        <a:bodyPr/>
        <a:lstStyle/>
        <a:p>
          <a:endParaRPr lang="en-GB"/>
        </a:p>
      </dgm:t>
    </dgm:pt>
    <dgm:pt modelId="{187D5CF3-3ADB-477D-87C5-0A0803A3F755}">
      <dgm:prSet/>
      <dgm:spPr/>
      <dgm:t>
        <a:bodyPr/>
        <a:lstStyle/>
        <a:p>
          <a:r>
            <a:rPr lang="en-GB">
              <a:latin typeface="Arial    "/>
            </a:rPr>
            <a:t>Growing consumer interest in omnichanel shopping experinces that integrate online and physical stores </a:t>
          </a:r>
        </a:p>
      </dgm:t>
    </dgm:pt>
    <dgm:pt modelId="{D36EB4AA-B877-4774-A72E-C87C94E1F44B}" type="parTrans" cxnId="{4C1F9BAB-E6F1-4BAF-978D-D9108DF4A9E8}">
      <dgm:prSet/>
      <dgm:spPr/>
      <dgm:t>
        <a:bodyPr/>
        <a:lstStyle/>
        <a:p>
          <a:endParaRPr lang="en-GB"/>
        </a:p>
      </dgm:t>
    </dgm:pt>
    <dgm:pt modelId="{1A531278-1DB7-421B-A66A-857294E4DC1F}" type="sibTrans" cxnId="{4C1F9BAB-E6F1-4BAF-978D-D9108DF4A9E8}">
      <dgm:prSet/>
      <dgm:spPr/>
      <dgm:t>
        <a:bodyPr/>
        <a:lstStyle/>
        <a:p>
          <a:endParaRPr lang="en-GB"/>
        </a:p>
      </dgm:t>
    </dgm:pt>
    <dgm:pt modelId="{D5958106-855E-4912-AA03-6289B8E00E38}" type="pres">
      <dgm:prSet presAssocID="{8B7961EF-0DA9-4FEA-AF6F-1CD2A8C1A968}" presName="Name0" presStyleCnt="0">
        <dgm:presLayoutVars>
          <dgm:dir/>
          <dgm:animLvl val="lvl"/>
          <dgm:resizeHandles val="exact"/>
        </dgm:presLayoutVars>
      </dgm:prSet>
      <dgm:spPr/>
    </dgm:pt>
    <dgm:pt modelId="{7A9DC268-0A39-47B9-8FFA-B1665E418E1E}" type="pres">
      <dgm:prSet presAssocID="{E6E2D9A6-3B69-48B0-9B71-FCF04301CAF1}" presName="composite" presStyleCnt="0"/>
      <dgm:spPr/>
    </dgm:pt>
    <dgm:pt modelId="{8124C162-C7C6-4B1A-A498-D770736AB868}" type="pres">
      <dgm:prSet presAssocID="{E6E2D9A6-3B69-48B0-9B71-FCF04301CAF1}" presName="parTx" presStyleLbl="alignNode1" presStyleIdx="0" presStyleCnt="4">
        <dgm:presLayoutVars>
          <dgm:chMax val="0"/>
          <dgm:chPref val="0"/>
          <dgm:bulletEnabled val="1"/>
        </dgm:presLayoutVars>
      </dgm:prSet>
      <dgm:spPr/>
    </dgm:pt>
    <dgm:pt modelId="{67B48929-0FA5-4D8F-858A-FB9101EDD970}" type="pres">
      <dgm:prSet presAssocID="{E6E2D9A6-3B69-48B0-9B71-FCF04301CAF1}" presName="desTx" presStyleLbl="alignAccFollowNode1" presStyleIdx="0" presStyleCnt="4">
        <dgm:presLayoutVars>
          <dgm:bulletEnabled val="1"/>
        </dgm:presLayoutVars>
      </dgm:prSet>
      <dgm:spPr/>
    </dgm:pt>
    <dgm:pt modelId="{D1DD4241-1B08-4B07-B3AB-4998BC761C05}" type="pres">
      <dgm:prSet presAssocID="{AE101520-4A70-47CD-A19A-1098FEB00A36}" presName="space" presStyleCnt="0"/>
      <dgm:spPr/>
    </dgm:pt>
    <dgm:pt modelId="{EDB288E8-6D2F-485D-8554-ACF47A6C97EF}" type="pres">
      <dgm:prSet presAssocID="{91CFF78D-26CB-4CF1-88B0-162F80E1971A}" presName="composite" presStyleCnt="0"/>
      <dgm:spPr/>
    </dgm:pt>
    <dgm:pt modelId="{EF2842DB-177C-487B-BE61-698EE921126F}" type="pres">
      <dgm:prSet presAssocID="{91CFF78D-26CB-4CF1-88B0-162F80E1971A}" presName="parTx" presStyleLbl="alignNode1" presStyleIdx="1" presStyleCnt="4">
        <dgm:presLayoutVars>
          <dgm:chMax val="0"/>
          <dgm:chPref val="0"/>
          <dgm:bulletEnabled val="1"/>
        </dgm:presLayoutVars>
      </dgm:prSet>
      <dgm:spPr/>
    </dgm:pt>
    <dgm:pt modelId="{4C7C5964-CB21-459C-AE38-65DCC5918C19}" type="pres">
      <dgm:prSet presAssocID="{91CFF78D-26CB-4CF1-88B0-162F80E1971A}" presName="desTx" presStyleLbl="alignAccFollowNode1" presStyleIdx="1" presStyleCnt="4">
        <dgm:presLayoutVars>
          <dgm:bulletEnabled val="1"/>
        </dgm:presLayoutVars>
      </dgm:prSet>
      <dgm:spPr/>
    </dgm:pt>
    <dgm:pt modelId="{CE488FBE-0A98-485E-A2EE-4FAB0E5D9A6A}" type="pres">
      <dgm:prSet presAssocID="{3EEC3A4E-74EB-4023-A234-DDAACAD33ED0}" presName="space" presStyleCnt="0"/>
      <dgm:spPr/>
    </dgm:pt>
    <dgm:pt modelId="{838CF094-B2F0-4FA6-90D9-4892145C5FC9}" type="pres">
      <dgm:prSet presAssocID="{76F9847D-0BAD-4D59-A228-18E17A77C9AE}" presName="composite" presStyleCnt="0"/>
      <dgm:spPr/>
    </dgm:pt>
    <dgm:pt modelId="{F51CD79A-EE7B-4A7E-BF4F-3DBB8D70454C}" type="pres">
      <dgm:prSet presAssocID="{76F9847D-0BAD-4D59-A228-18E17A77C9AE}" presName="parTx" presStyleLbl="alignNode1" presStyleIdx="2" presStyleCnt="4">
        <dgm:presLayoutVars>
          <dgm:chMax val="0"/>
          <dgm:chPref val="0"/>
          <dgm:bulletEnabled val="1"/>
        </dgm:presLayoutVars>
      </dgm:prSet>
      <dgm:spPr/>
    </dgm:pt>
    <dgm:pt modelId="{11727756-538D-4730-8832-8F9153CBEEC2}" type="pres">
      <dgm:prSet presAssocID="{76F9847D-0BAD-4D59-A228-18E17A77C9AE}" presName="desTx" presStyleLbl="alignAccFollowNode1" presStyleIdx="2" presStyleCnt="4">
        <dgm:presLayoutVars>
          <dgm:bulletEnabled val="1"/>
        </dgm:presLayoutVars>
      </dgm:prSet>
      <dgm:spPr/>
    </dgm:pt>
    <dgm:pt modelId="{FFF0C92B-3ED8-4B43-A08F-D740856429BA}" type="pres">
      <dgm:prSet presAssocID="{5845E288-1923-44FE-9CDC-1B628F51D9EF}" presName="space" presStyleCnt="0"/>
      <dgm:spPr/>
    </dgm:pt>
    <dgm:pt modelId="{23174686-8989-4DC0-9297-5FE3F175335B}" type="pres">
      <dgm:prSet presAssocID="{75AEE26A-115F-4810-8889-9B8A05E51002}" presName="composite" presStyleCnt="0"/>
      <dgm:spPr/>
    </dgm:pt>
    <dgm:pt modelId="{58876CDE-7D79-438E-9B97-35AF520E2A67}" type="pres">
      <dgm:prSet presAssocID="{75AEE26A-115F-4810-8889-9B8A05E51002}" presName="parTx" presStyleLbl="alignNode1" presStyleIdx="3" presStyleCnt="4">
        <dgm:presLayoutVars>
          <dgm:chMax val="0"/>
          <dgm:chPref val="0"/>
          <dgm:bulletEnabled val="1"/>
        </dgm:presLayoutVars>
      </dgm:prSet>
      <dgm:spPr/>
    </dgm:pt>
    <dgm:pt modelId="{9076090C-F15B-4A50-B3B2-9E219F0E86EA}" type="pres">
      <dgm:prSet presAssocID="{75AEE26A-115F-4810-8889-9B8A05E51002}" presName="desTx" presStyleLbl="alignAccFollowNode1" presStyleIdx="3" presStyleCnt="4">
        <dgm:presLayoutVars>
          <dgm:bulletEnabled val="1"/>
        </dgm:presLayoutVars>
      </dgm:prSet>
      <dgm:spPr/>
    </dgm:pt>
  </dgm:ptLst>
  <dgm:cxnLst>
    <dgm:cxn modelId="{96188309-B033-4FAF-B975-8DFC3217172B}" type="presOf" srcId="{9CDCAAD7-52E0-4871-8876-6AA33767E780}" destId="{4C7C5964-CB21-459C-AE38-65DCC5918C19}" srcOrd="0" destOrd="5" presId="urn:microsoft.com/office/officeart/2005/8/layout/hList1"/>
    <dgm:cxn modelId="{5BF0000E-3E20-452D-AEA7-BD4F2777752A}" type="presOf" srcId="{BA34535C-5EE1-43B2-9BEF-19BE231E2D31}" destId="{9076090C-F15B-4A50-B3B2-9E219F0E86EA}" srcOrd="0" destOrd="2" presId="urn:microsoft.com/office/officeart/2005/8/layout/hList1"/>
    <dgm:cxn modelId="{C0F0290F-69B1-42DD-A8E6-757B3B521B2D}" type="presOf" srcId="{75AEE26A-115F-4810-8889-9B8A05E51002}" destId="{58876CDE-7D79-438E-9B97-35AF520E2A67}" srcOrd="0" destOrd="0" presId="urn:microsoft.com/office/officeart/2005/8/layout/hList1"/>
    <dgm:cxn modelId="{1BF9F010-12E3-4738-8807-7FC615F62A41}" srcId="{E6E2D9A6-3B69-48B0-9B71-FCF04301CAF1}" destId="{FC12A7C4-DF98-4F16-A7A3-F0B2BA8C5680}" srcOrd="5" destOrd="0" parTransId="{3CE06D49-3C59-4744-A4A7-7E36473055F0}" sibTransId="{EE865C40-88C7-48AD-AA4A-6B50DF17A17A}"/>
    <dgm:cxn modelId="{9C3EBA18-E3D4-4C25-802D-62982FD0E103}" srcId="{75AEE26A-115F-4810-8889-9B8A05E51002}" destId="{C5378671-71E3-4CDD-8A1E-58C868E217CE}" srcOrd="1" destOrd="0" parTransId="{C4F5F08E-5BC8-411B-AE70-A4077E773E33}" sibTransId="{9EC71C2B-861F-4747-A3F3-C9B6E39EAD6A}"/>
    <dgm:cxn modelId="{98453E19-E904-4F7F-AE8D-B693837FAA6D}" type="presOf" srcId="{CC55DECD-488F-4D97-B7A8-526E948B6335}" destId="{9076090C-F15B-4A50-B3B2-9E219F0E86EA}" srcOrd="0" destOrd="0" presId="urn:microsoft.com/office/officeart/2005/8/layout/hList1"/>
    <dgm:cxn modelId="{4D8D5F19-67DE-4FD1-88B1-81729DEEF8C7}" srcId="{76F9847D-0BAD-4D59-A228-18E17A77C9AE}" destId="{4C49C75A-26EC-48FE-9889-CE7D3308D608}" srcOrd="1" destOrd="0" parTransId="{34CD7CE2-9C62-49E0-8B59-1748DEFCD38C}" sibTransId="{E35452D0-872F-4E7A-BCAA-DA55FC4F10E8}"/>
    <dgm:cxn modelId="{6DAA6C19-EFEA-4C7D-92CA-5DD2F0CD359E}" type="presOf" srcId="{DD49A795-BAED-435C-9096-3B1603F626B4}" destId="{11727756-538D-4730-8832-8F9153CBEEC2}" srcOrd="0" destOrd="0" presId="urn:microsoft.com/office/officeart/2005/8/layout/hList1"/>
    <dgm:cxn modelId="{203D651E-C810-4F88-949F-A8677C5A617E}" srcId="{76F9847D-0BAD-4D59-A228-18E17A77C9AE}" destId="{887A1CF0-4AA2-4D83-9D30-63C75301F2DB}" srcOrd="3" destOrd="0" parTransId="{A5873DE0-1F3F-4A79-BDD5-4C3000423EBC}" sibTransId="{78EF4654-9632-49DB-8A59-AE54946EE500}"/>
    <dgm:cxn modelId="{78414720-490D-4320-B959-D75700EC76EE}" srcId="{75AEE26A-115F-4810-8889-9B8A05E51002}" destId="{16ABA8B6-C1DD-4BAC-BBA6-C4D98BB2473D}" srcOrd="4" destOrd="0" parTransId="{18B9B5E7-C995-4E15-A9C1-A80F2965203B}" sibTransId="{0D0D9146-1384-4748-9EC4-245A21BAAA37}"/>
    <dgm:cxn modelId="{B3D71223-C2B5-44A0-9D4C-9F76FC620D43}" srcId="{8B7961EF-0DA9-4FEA-AF6F-1CD2A8C1A968}" destId="{75AEE26A-115F-4810-8889-9B8A05E51002}" srcOrd="3" destOrd="0" parTransId="{0FFF90DE-5D7E-4578-9EEE-FADB4B1E24E5}" sibTransId="{AB39DD40-6390-4649-AA14-83D642BC2C92}"/>
    <dgm:cxn modelId="{6AC97324-8C8E-4CD4-9A88-79EF5BFE5A7E}" srcId="{75AEE26A-115F-4810-8889-9B8A05E51002}" destId="{7DE04276-DD7E-4B5A-B857-79E3EAF234BA}" srcOrd="3" destOrd="0" parTransId="{93A57828-458E-4737-B82B-D376472EFBDE}" sibTransId="{21E1A7D8-1E18-4329-A620-F61937A38DDD}"/>
    <dgm:cxn modelId="{7EFC8A24-7327-4F00-B2E2-FA6185D0A9BD}" type="presOf" srcId="{266BB2CC-BDE9-4652-8A58-423B0D38D2DA}" destId="{9076090C-F15B-4A50-B3B2-9E219F0E86EA}" srcOrd="0" destOrd="5" presId="urn:microsoft.com/office/officeart/2005/8/layout/hList1"/>
    <dgm:cxn modelId="{5A421832-2811-4333-ACE6-80E4E5A0812B}" srcId="{91CFF78D-26CB-4CF1-88B0-162F80E1971A}" destId="{D402A041-9BE2-4D83-82FC-35C938366F8E}" srcOrd="4" destOrd="0" parTransId="{CE58381A-6997-4DF9-B733-5B6FEE56EBC0}" sibTransId="{A69AAF1C-6A77-44B3-96FD-4F93622D9FCA}"/>
    <dgm:cxn modelId="{E70D9833-3C3B-44A2-8DB4-38E846986964}" srcId="{E6E2D9A6-3B69-48B0-9B71-FCF04301CAF1}" destId="{8374B3B1-AE4A-436B-B521-C3B468EBBA11}" srcOrd="0" destOrd="0" parTransId="{1E67ADF4-19E8-44F0-8037-A4AF5F5A19AC}" sibTransId="{8D6815DD-F61A-4E0E-8957-F114870B0C94}"/>
    <dgm:cxn modelId="{A7E53938-F7CB-4132-8008-FD743D45972C}" srcId="{E6E2D9A6-3B69-48B0-9B71-FCF04301CAF1}" destId="{1C983D9B-B10B-4760-AAEF-E51A932697AF}" srcOrd="3" destOrd="0" parTransId="{BED650F0-FCF9-4995-AFD8-16EFB3A7FF10}" sibTransId="{4BF38FD8-B7C9-43D1-A370-6C37D2676A69}"/>
    <dgm:cxn modelId="{7D83153B-9BE7-420B-AD92-CACA56250AAD}" srcId="{76F9847D-0BAD-4D59-A228-18E17A77C9AE}" destId="{EF42FCE1-C63E-4C20-B265-D24376B7849E}" srcOrd="2" destOrd="0" parTransId="{9B09F870-9FEA-4A06-9A65-986802A6CC90}" sibTransId="{5564032F-A70D-4044-9284-B71B6330684A}"/>
    <dgm:cxn modelId="{0545133D-E486-4454-BB8B-01B364018902}" type="presOf" srcId="{F606647A-61BD-46D6-810E-7FFC0559BF27}" destId="{11727756-538D-4730-8832-8F9153CBEEC2}" srcOrd="0" destOrd="4" presId="urn:microsoft.com/office/officeart/2005/8/layout/hList1"/>
    <dgm:cxn modelId="{0AD13E3D-411F-455E-82B7-801E6B7F7A60}" type="presOf" srcId="{EF42FCE1-C63E-4C20-B265-D24376B7849E}" destId="{11727756-538D-4730-8832-8F9153CBEEC2}" srcOrd="0" destOrd="2" presId="urn:microsoft.com/office/officeart/2005/8/layout/hList1"/>
    <dgm:cxn modelId="{F5726F5B-197F-4E00-84EB-0D9CCA2665A4}" srcId="{76F9847D-0BAD-4D59-A228-18E17A77C9AE}" destId="{8B006A50-825E-4CB5-B178-65C143EED29F}" srcOrd="5" destOrd="0" parTransId="{60D756AC-B6AE-4AE1-B063-9039FD7A336D}" sibTransId="{F70F1E64-C1A9-48C0-A519-AE5DF003F98F}"/>
    <dgm:cxn modelId="{F2692860-FED2-446B-BA82-95A1B25B3653}" type="presOf" srcId="{76F9847D-0BAD-4D59-A228-18E17A77C9AE}" destId="{F51CD79A-EE7B-4A7E-BF4F-3DBB8D70454C}" srcOrd="0" destOrd="0" presId="urn:microsoft.com/office/officeart/2005/8/layout/hList1"/>
    <dgm:cxn modelId="{AAC79941-825D-485B-B11F-151858599E15}" srcId="{8B7961EF-0DA9-4FEA-AF6F-1CD2A8C1A968}" destId="{E6E2D9A6-3B69-48B0-9B71-FCF04301CAF1}" srcOrd="0" destOrd="0" parTransId="{9112CE16-85C7-43DF-9B5A-FEB7DE654ED8}" sibTransId="{AE101520-4A70-47CD-A19A-1098FEB00A36}"/>
    <dgm:cxn modelId="{C82B5542-0271-44DD-9840-25C3D256C01C}" srcId="{8B7961EF-0DA9-4FEA-AF6F-1CD2A8C1A968}" destId="{91CFF78D-26CB-4CF1-88B0-162F80E1971A}" srcOrd="1" destOrd="0" parTransId="{B3B1DA1A-CE51-4F21-A9AD-98C15DD4855A}" sibTransId="{3EEC3A4E-74EB-4023-A234-DDAACAD33ED0}"/>
    <dgm:cxn modelId="{9FCECC62-00C7-4980-9C7D-A66954687F87}" srcId="{E6E2D9A6-3B69-48B0-9B71-FCF04301CAF1}" destId="{66764852-EEDC-4AD5-93A0-F1EED3E62478}" srcOrd="4" destOrd="0" parTransId="{EC587439-F3B1-4F2D-83DD-A47F1CA87982}" sibTransId="{479B0202-8979-4574-84EA-554EF6671ED5}"/>
    <dgm:cxn modelId="{148A2146-4261-430A-BFCF-22F30C6EC454}" type="presOf" srcId="{887A1CF0-4AA2-4D83-9D30-63C75301F2DB}" destId="{11727756-538D-4730-8832-8F9153CBEEC2}" srcOrd="0" destOrd="3" presId="urn:microsoft.com/office/officeart/2005/8/layout/hList1"/>
    <dgm:cxn modelId="{A6EC8246-77AC-451D-AA30-2A6A30DE71F3}" type="presOf" srcId="{16ABA8B6-C1DD-4BAC-BBA6-C4D98BB2473D}" destId="{9076090C-F15B-4A50-B3B2-9E219F0E86EA}" srcOrd="0" destOrd="4" presId="urn:microsoft.com/office/officeart/2005/8/layout/hList1"/>
    <dgm:cxn modelId="{E5732047-D497-4A78-BBD4-C62EC0E1EC61}" type="presOf" srcId="{8374B3B1-AE4A-436B-B521-C3B468EBBA11}" destId="{67B48929-0FA5-4D8F-858A-FB9101EDD970}" srcOrd="0" destOrd="0" presId="urn:microsoft.com/office/officeart/2005/8/layout/hList1"/>
    <dgm:cxn modelId="{6421D547-AF1A-4834-8147-06FF9C62DC63}" srcId="{91CFF78D-26CB-4CF1-88B0-162F80E1971A}" destId="{D02D3E48-1FDF-45E3-B74F-B3974751EBC7}" srcOrd="2" destOrd="0" parTransId="{2AD4E864-1B7F-4C2E-8DA2-C714EE285184}" sibTransId="{309432B4-8D1D-4931-9276-70A8BB1E3DE0}"/>
    <dgm:cxn modelId="{A6BD3949-76C7-4490-908A-D94BF10BF6D4}" type="presOf" srcId="{FC12A7C4-DF98-4F16-A7A3-F0B2BA8C5680}" destId="{67B48929-0FA5-4D8F-858A-FB9101EDD970}" srcOrd="0" destOrd="5" presId="urn:microsoft.com/office/officeart/2005/8/layout/hList1"/>
    <dgm:cxn modelId="{FA0A846C-D688-4963-9E3E-0C777C850678}" type="presOf" srcId="{187D5CF3-3ADB-477D-87C5-0A0803A3F755}" destId="{9076090C-F15B-4A50-B3B2-9E219F0E86EA}" srcOrd="0" destOrd="6" presId="urn:microsoft.com/office/officeart/2005/8/layout/hList1"/>
    <dgm:cxn modelId="{0EF4B06D-D328-4BA4-80EC-F60A98751AC8}" srcId="{75AEE26A-115F-4810-8889-9B8A05E51002}" destId="{BA34535C-5EE1-43B2-9BEF-19BE231E2D31}" srcOrd="2" destOrd="0" parTransId="{1B2AE42E-0404-4E2F-8D32-D2E81EDAE1E0}" sibTransId="{19243429-29A2-4523-93BF-4199524EA2F4}"/>
    <dgm:cxn modelId="{B1D48C50-1865-4014-8171-085523593215}" srcId="{91CFF78D-26CB-4CF1-88B0-162F80E1971A}" destId="{05318E3F-F32F-42B2-B61E-FA84A43AF072}" srcOrd="0" destOrd="0" parTransId="{07F42695-981F-4B48-98D5-CAFAFCF30F41}" sibTransId="{B8D26EA9-28CC-4AD9-ADF6-65AA926F8E48}"/>
    <dgm:cxn modelId="{370D4151-E10F-4873-99B0-4D0F3B608325}" type="presOf" srcId="{368B0202-D40C-4FAD-B5B9-EE65220E2B4A}" destId="{67B48929-0FA5-4D8F-858A-FB9101EDD970}" srcOrd="0" destOrd="1" presId="urn:microsoft.com/office/officeart/2005/8/layout/hList1"/>
    <dgm:cxn modelId="{57FCD472-A721-4EB7-A4C7-CB8AAA7B7405}" srcId="{76F9847D-0BAD-4D59-A228-18E17A77C9AE}" destId="{DD49A795-BAED-435C-9096-3B1603F626B4}" srcOrd="0" destOrd="0" parTransId="{E9F0369D-E0BE-494E-8987-1A8FDE4B021B}" sibTransId="{95DD92D4-2AE6-4EA4-A2DA-B8245CB0999A}"/>
    <dgm:cxn modelId="{F49A0F75-031F-4CB6-A16A-BA12CE41468C}" type="presOf" srcId="{66764852-EEDC-4AD5-93A0-F1EED3E62478}" destId="{67B48929-0FA5-4D8F-858A-FB9101EDD970}" srcOrd="0" destOrd="4" presId="urn:microsoft.com/office/officeart/2005/8/layout/hList1"/>
    <dgm:cxn modelId="{1D1AAF7A-BF2B-4200-B1D8-9F4D554C4C95}" srcId="{91CFF78D-26CB-4CF1-88B0-162F80E1971A}" destId="{664A052A-EE2C-40C1-AD62-A4A1C9098A43}" srcOrd="6" destOrd="0" parTransId="{E271294E-F4BF-414B-AD51-3EA6C9849063}" sibTransId="{73413D61-9AE6-42C0-9593-CAB323798988}"/>
    <dgm:cxn modelId="{DBEFEE7C-7D10-4433-9DB4-C363DA916B05}" type="presOf" srcId="{7DE04276-DD7E-4B5A-B857-79E3EAF234BA}" destId="{9076090C-F15B-4A50-B3B2-9E219F0E86EA}" srcOrd="0" destOrd="3" presId="urn:microsoft.com/office/officeart/2005/8/layout/hList1"/>
    <dgm:cxn modelId="{8BF51D80-160E-41C5-A717-07962DCC070B}" type="presOf" srcId="{8B006A50-825E-4CB5-B178-65C143EED29F}" destId="{11727756-538D-4730-8832-8F9153CBEEC2}" srcOrd="0" destOrd="5" presId="urn:microsoft.com/office/officeart/2005/8/layout/hList1"/>
    <dgm:cxn modelId="{5D7D7988-5845-4476-B51E-F72BDAE25163}" srcId="{E6E2D9A6-3B69-48B0-9B71-FCF04301CAF1}" destId="{262BA7D6-5636-4346-B944-220AEBFBBCEF}" srcOrd="2" destOrd="0" parTransId="{B47C1ECD-B543-44F9-832D-7621984CAC2E}" sibTransId="{E5F14538-1CF2-4EAA-A9E6-02D4F3D09EF5}"/>
    <dgm:cxn modelId="{3A1F8489-0CE0-4E85-8517-14410CF7E983}" type="presOf" srcId="{8B7961EF-0DA9-4FEA-AF6F-1CD2A8C1A968}" destId="{D5958106-855E-4912-AA03-6289B8E00E38}" srcOrd="0" destOrd="0" presId="urn:microsoft.com/office/officeart/2005/8/layout/hList1"/>
    <dgm:cxn modelId="{48205892-8DCE-4B83-9CA0-8AD3360E2BB6}" srcId="{E6E2D9A6-3B69-48B0-9B71-FCF04301CAF1}" destId="{368B0202-D40C-4FAD-B5B9-EE65220E2B4A}" srcOrd="1" destOrd="0" parTransId="{E951BA99-0969-47B8-BBA8-E5CC56312320}" sibTransId="{0A4333E8-4B44-4984-B603-A3F5DD0D5337}"/>
    <dgm:cxn modelId="{72985495-76A7-4200-A298-19D1AA375F2A}" type="presOf" srcId="{D02D3E48-1FDF-45E3-B74F-B3974751EBC7}" destId="{4C7C5964-CB21-459C-AE38-65DCC5918C19}" srcOrd="0" destOrd="2" presId="urn:microsoft.com/office/officeart/2005/8/layout/hList1"/>
    <dgm:cxn modelId="{EAC61AA1-0B57-4FF7-8A72-E7209768F0DC}" type="presOf" srcId="{3F461422-4A74-4C60-AA7B-EB25F02604CF}" destId="{67B48929-0FA5-4D8F-858A-FB9101EDD970}" srcOrd="0" destOrd="6" presId="urn:microsoft.com/office/officeart/2005/8/layout/hList1"/>
    <dgm:cxn modelId="{A6EBC7AA-67AD-476C-9530-C2DCEE71FD74}" srcId="{91CFF78D-26CB-4CF1-88B0-162F80E1971A}" destId="{6651C5E7-7A86-41F3-ABEA-5F68E485241B}" srcOrd="3" destOrd="0" parTransId="{DBD0E619-E919-49C4-9151-8C978E090AB1}" sibTransId="{0D498FF3-BE52-4001-A900-5BF9AC8D8581}"/>
    <dgm:cxn modelId="{FCA092AB-AB3E-4C8A-A25C-B0C48C1F6642}" srcId="{75AEE26A-115F-4810-8889-9B8A05E51002}" destId="{266BB2CC-BDE9-4652-8A58-423B0D38D2DA}" srcOrd="5" destOrd="0" parTransId="{FABA3C6E-8258-4A99-BD05-FA963177522C}" sibTransId="{51B54CA5-0D96-4586-AC69-BB738FD34834}"/>
    <dgm:cxn modelId="{4C1F9BAB-E6F1-4BAF-978D-D9108DF4A9E8}" srcId="{75AEE26A-115F-4810-8889-9B8A05E51002}" destId="{187D5CF3-3ADB-477D-87C5-0A0803A3F755}" srcOrd="6" destOrd="0" parTransId="{D36EB4AA-B877-4774-A72E-C87C94E1F44B}" sibTransId="{1A531278-1DB7-421B-A66A-857294E4DC1F}"/>
    <dgm:cxn modelId="{B97FCCB1-4899-4F1B-8EC8-A03D93C9627C}" type="presOf" srcId="{12AD7980-3EC2-4E21-8750-D83C0D2A5A6A}" destId="{4C7C5964-CB21-459C-AE38-65DCC5918C19}" srcOrd="0" destOrd="1" presId="urn:microsoft.com/office/officeart/2005/8/layout/hList1"/>
    <dgm:cxn modelId="{AB96B3B5-DFB6-45EB-813E-109FA6849131}" type="presOf" srcId="{6EDE7C71-6CD5-4A3E-81BA-03A1BB1580D6}" destId="{11727756-538D-4730-8832-8F9153CBEEC2}" srcOrd="0" destOrd="6" presId="urn:microsoft.com/office/officeart/2005/8/layout/hList1"/>
    <dgm:cxn modelId="{E7197CBC-A733-47BC-8A31-2C9C28C1FF74}" type="presOf" srcId="{664A052A-EE2C-40C1-AD62-A4A1C9098A43}" destId="{4C7C5964-CB21-459C-AE38-65DCC5918C19}" srcOrd="0" destOrd="6" presId="urn:microsoft.com/office/officeart/2005/8/layout/hList1"/>
    <dgm:cxn modelId="{3FC487C0-451B-407C-A21E-432F3BE7E970}" type="presOf" srcId="{262BA7D6-5636-4346-B944-220AEBFBBCEF}" destId="{67B48929-0FA5-4D8F-858A-FB9101EDD970}" srcOrd="0" destOrd="2" presId="urn:microsoft.com/office/officeart/2005/8/layout/hList1"/>
    <dgm:cxn modelId="{DFC8E5C1-8067-42CE-85F1-F00783D0E573}" type="presOf" srcId="{C5378671-71E3-4CDD-8A1E-58C868E217CE}" destId="{9076090C-F15B-4A50-B3B2-9E219F0E86EA}" srcOrd="0" destOrd="1" presId="urn:microsoft.com/office/officeart/2005/8/layout/hList1"/>
    <dgm:cxn modelId="{2D3B18C4-3702-40EE-B7BC-B7698130733C}" type="presOf" srcId="{91CFF78D-26CB-4CF1-88B0-162F80E1971A}" destId="{EF2842DB-177C-487B-BE61-698EE921126F}" srcOrd="0" destOrd="0" presId="urn:microsoft.com/office/officeart/2005/8/layout/hList1"/>
    <dgm:cxn modelId="{F88F1CC8-D2FA-47AC-9976-CD7553AC6EA5}" type="presOf" srcId="{05318E3F-F32F-42B2-B61E-FA84A43AF072}" destId="{4C7C5964-CB21-459C-AE38-65DCC5918C19}" srcOrd="0" destOrd="0" presId="urn:microsoft.com/office/officeart/2005/8/layout/hList1"/>
    <dgm:cxn modelId="{7D6A1BCB-E5C8-4A3E-A748-491764C28A7E}" srcId="{8B7961EF-0DA9-4FEA-AF6F-1CD2A8C1A968}" destId="{76F9847D-0BAD-4D59-A228-18E17A77C9AE}" srcOrd="2" destOrd="0" parTransId="{4607D730-7415-4676-AF70-E08F5A76F841}" sibTransId="{5845E288-1923-44FE-9CDC-1B628F51D9EF}"/>
    <dgm:cxn modelId="{B960FECB-6D82-47FF-8A2B-8FAC4E5D1CB6}" type="presOf" srcId="{4C49C75A-26EC-48FE-9889-CE7D3308D608}" destId="{11727756-538D-4730-8832-8F9153CBEEC2}" srcOrd="0" destOrd="1" presId="urn:microsoft.com/office/officeart/2005/8/layout/hList1"/>
    <dgm:cxn modelId="{86D01ED2-9815-4303-A36D-1F994BB76113}" type="presOf" srcId="{6651C5E7-7A86-41F3-ABEA-5F68E485241B}" destId="{4C7C5964-CB21-459C-AE38-65DCC5918C19}" srcOrd="0" destOrd="3" presId="urn:microsoft.com/office/officeart/2005/8/layout/hList1"/>
    <dgm:cxn modelId="{041D70D9-6C40-410E-A27C-1C82A0901030}" type="presOf" srcId="{E6E2D9A6-3B69-48B0-9B71-FCF04301CAF1}" destId="{8124C162-C7C6-4B1A-A498-D770736AB868}" srcOrd="0" destOrd="0" presId="urn:microsoft.com/office/officeart/2005/8/layout/hList1"/>
    <dgm:cxn modelId="{E8856CDA-7905-4BA7-8778-6820E5EC7795}" srcId="{75AEE26A-115F-4810-8889-9B8A05E51002}" destId="{CC55DECD-488F-4D97-B7A8-526E948B6335}" srcOrd="0" destOrd="0" parTransId="{71C8BFB2-6A86-45B1-AAA6-97C196F7B0DE}" sibTransId="{5BFD00BD-1AAF-40C9-AD11-E3761093068F}"/>
    <dgm:cxn modelId="{8C351DDF-0B39-4F0A-9621-EC4901AB36E4}" srcId="{76F9847D-0BAD-4D59-A228-18E17A77C9AE}" destId="{F606647A-61BD-46D6-810E-7FFC0559BF27}" srcOrd="4" destOrd="0" parTransId="{0EA7702C-6644-4BAF-8BF0-26D045EBA4A1}" sibTransId="{AFC232A2-F9A1-4206-BD95-C5D6020DB66D}"/>
    <dgm:cxn modelId="{058369E0-7CA3-41B7-9F6F-A4410B8D3E93}" srcId="{76F9847D-0BAD-4D59-A228-18E17A77C9AE}" destId="{6EDE7C71-6CD5-4A3E-81BA-03A1BB1580D6}" srcOrd="6" destOrd="0" parTransId="{5752A601-2AF3-46FE-87CD-BCF2BEAF6C5C}" sibTransId="{935DCE22-E6C6-43B7-814F-ECFE7CF2763D}"/>
    <dgm:cxn modelId="{2EC566E1-1E9C-40B4-AEF0-1408D69710F6}" type="presOf" srcId="{D402A041-9BE2-4D83-82FC-35C938366F8E}" destId="{4C7C5964-CB21-459C-AE38-65DCC5918C19}" srcOrd="0" destOrd="4" presId="urn:microsoft.com/office/officeart/2005/8/layout/hList1"/>
    <dgm:cxn modelId="{36DF2BE7-C95B-4E24-BDBE-E83D280558C9}" srcId="{91CFF78D-26CB-4CF1-88B0-162F80E1971A}" destId="{9CDCAAD7-52E0-4871-8876-6AA33767E780}" srcOrd="5" destOrd="0" parTransId="{7EF4FB67-2340-4691-81F9-127515B64B75}" sibTransId="{CA84AA9C-1933-4797-83A8-C2DE833397DC}"/>
    <dgm:cxn modelId="{478B58E8-47A4-4262-BCAF-357BE3F0DCB9}" type="presOf" srcId="{1C983D9B-B10B-4760-AAEF-E51A932697AF}" destId="{67B48929-0FA5-4D8F-858A-FB9101EDD970}" srcOrd="0" destOrd="3" presId="urn:microsoft.com/office/officeart/2005/8/layout/hList1"/>
    <dgm:cxn modelId="{0F0AAFE9-7296-4B8F-8E02-99959050670B}" srcId="{91CFF78D-26CB-4CF1-88B0-162F80E1971A}" destId="{12AD7980-3EC2-4E21-8750-D83C0D2A5A6A}" srcOrd="1" destOrd="0" parTransId="{26380D5C-9CAE-4F93-8BD0-48EAD183E4D4}" sibTransId="{DE82DC01-26AB-4E75-A24B-81BEFB77BB0B}"/>
    <dgm:cxn modelId="{3CDA5EEC-702D-4C94-82C2-CE473575B712}" srcId="{E6E2D9A6-3B69-48B0-9B71-FCF04301CAF1}" destId="{3F461422-4A74-4C60-AA7B-EB25F02604CF}" srcOrd="6" destOrd="0" parTransId="{B4274CE8-008A-47B6-9FFD-0E84F30050AE}" sibTransId="{CE25BC0F-634C-46FA-AEE1-0A4528705952}"/>
    <dgm:cxn modelId="{91CE7304-D720-4BC8-AEFE-13F59AE72FFD}" type="presParOf" srcId="{D5958106-855E-4912-AA03-6289B8E00E38}" destId="{7A9DC268-0A39-47B9-8FFA-B1665E418E1E}" srcOrd="0" destOrd="0" presId="urn:microsoft.com/office/officeart/2005/8/layout/hList1"/>
    <dgm:cxn modelId="{82F5A3EB-4335-4502-A9FA-428AE8197575}" type="presParOf" srcId="{7A9DC268-0A39-47B9-8FFA-B1665E418E1E}" destId="{8124C162-C7C6-4B1A-A498-D770736AB868}" srcOrd="0" destOrd="0" presId="urn:microsoft.com/office/officeart/2005/8/layout/hList1"/>
    <dgm:cxn modelId="{012C53ED-B674-4885-A7D1-0CEFDC289D29}" type="presParOf" srcId="{7A9DC268-0A39-47B9-8FFA-B1665E418E1E}" destId="{67B48929-0FA5-4D8F-858A-FB9101EDD970}" srcOrd="1" destOrd="0" presId="urn:microsoft.com/office/officeart/2005/8/layout/hList1"/>
    <dgm:cxn modelId="{2AC1BB51-9F5A-4451-B023-41DDEC047F37}" type="presParOf" srcId="{D5958106-855E-4912-AA03-6289B8E00E38}" destId="{D1DD4241-1B08-4B07-B3AB-4998BC761C05}" srcOrd="1" destOrd="0" presId="urn:microsoft.com/office/officeart/2005/8/layout/hList1"/>
    <dgm:cxn modelId="{6AF5B694-FC0B-4BF7-B0AF-C4A44CFAC8B9}" type="presParOf" srcId="{D5958106-855E-4912-AA03-6289B8E00E38}" destId="{EDB288E8-6D2F-485D-8554-ACF47A6C97EF}" srcOrd="2" destOrd="0" presId="urn:microsoft.com/office/officeart/2005/8/layout/hList1"/>
    <dgm:cxn modelId="{E12ECC6E-B9BF-42ED-99E5-F6C8CC1EA795}" type="presParOf" srcId="{EDB288E8-6D2F-485D-8554-ACF47A6C97EF}" destId="{EF2842DB-177C-487B-BE61-698EE921126F}" srcOrd="0" destOrd="0" presId="urn:microsoft.com/office/officeart/2005/8/layout/hList1"/>
    <dgm:cxn modelId="{F974F417-3FAB-498D-866F-7D0DE30A1A69}" type="presParOf" srcId="{EDB288E8-6D2F-485D-8554-ACF47A6C97EF}" destId="{4C7C5964-CB21-459C-AE38-65DCC5918C19}" srcOrd="1" destOrd="0" presId="urn:microsoft.com/office/officeart/2005/8/layout/hList1"/>
    <dgm:cxn modelId="{107E73CB-B9DD-4A51-AE1C-524398812632}" type="presParOf" srcId="{D5958106-855E-4912-AA03-6289B8E00E38}" destId="{CE488FBE-0A98-485E-A2EE-4FAB0E5D9A6A}" srcOrd="3" destOrd="0" presId="urn:microsoft.com/office/officeart/2005/8/layout/hList1"/>
    <dgm:cxn modelId="{D0134B6E-A8FA-4C87-8CA0-22BCB2CA92EA}" type="presParOf" srcId="{D5958106-855E-4912-AA03-6289B8E00E38}" destId="{838CF094-B2F0-4FA6-90D9-4892145C5FC9}" srcOrd="4" destOrd="0" presId="urn:microsoft.com/office/officeart/2005/8/layout/hList1"/>
    <dgm:cxn modelId="{3276CAE5-1869-4AE1-B040-CBBA64EB3FBA}" type="presParOf" srcId="{838CF094-B2F0-4FA6-90D9-4892145C5FC9}" destId="{F51CD79A-EE7B-4A7E-BF4F-3DBB8D70454C}" srcOrd="0" destOrd="0" presId="urn:microsoft.com/office/officeart/2005/8/layout/hList1"/>
    <dgm:cxn modelId="{BBCBCDCE-F62C-4F75-95B0-4CE9D27379C8}" type="presParOf" srcId="{838CF094-B2F0-4FA6-90D9-4892145C5FC9}" destId="{11727756-538D-4730-8832-8F9153CBEEC2}" srcOrd="1" destOrd="0" presId="urn:microsoft.com/office/officeart/2005/8/layout/hList1"/>
    <dgm:cxn modelId="{65271E3E-700D-4DD0-9720-47F5719175AB}" type="presParOf" srcId="{D5958106-855E-4912-AA03-6289B8E00E38}" destId="{FFF0C92B-3ED8-4B43-A08F-D740856429BA}" srcOrd="5" destOrd="0" presId="urn:microsoft.com/office/officeart/2005/8/layout/hList1"/>
    <dgm:cxn modelId="{10FD8228-5F78-46E7-87D4-FFDAEC8A3141}" type="presParOf" srcId="{D5958106-855E-4912-AA03-6289B8E00E38}" destId="{23174686-8989-4DC0-9297-5FE3F175335B}" srcOrd="6" destOrd="0" presId="urn:microsoft.com/office/officeart/2005/8/layout/hList1"/>
    <dgm:cxn modelId="{2BF7919D-12E1-4A61-900F-CC509941AD01}" type="presParOf" srcId="{23174686-8989-4DC0-9297-5FE3F175335B}" destId="{58876CDE-7D79-438E-9B97-35AF520E2A67}" srcOrd="0" destOrd="0" presId="urn:microsoft.com/office/officeart/2005/8/layout/hList1"/>
    <dgm:cxn modelId="{F112BF5F-D0C1-4DAB-A236-42DE4D3D3A32}" type="presParOf" srcId="{23174686-8989-4DC0-9297-5FE3F175335B}" destId="{9076090C-F15B-4A50-B3B2-9E219F0E86EA}" srcOrd="1" destOrd="0" presId="urn:microsoft.com/office/officeart/2005/8/layout/h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223CE77-6676-498A-9145-53B8C45EBB34}"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1F2C3ADC-77E5-4C0E-A074-17A282561FF8}">
      <dgm:prSet phldrT="[Text]" custT="1"/>
      <dgm:spPr>
        <a:solidFill>
          <a:schemeClr val="accent1">
            <a:lumMod val="60000"/>
            <a:lumOff val="40000"/>
          </a:schemeClr>
        </a:solidFill>
      </dgm:spPr>
      <dgm:t>
        <a:bodyPr/>
        <a:lstStyle/>
        <a:p>
          <a:r>
            <a:rPr lang="en-GB" sz="1400" b="1">
              <a:latin typeface="Arial" panose="020B0604020202020204" pitchFamily="34" charset="0"/>
              <a:cs typeface="Arial" panose="020B0604020202020204" pitchFamily="34" charset="0"/>
            </a:rPr>
            <a:t>Internal</a:t>
          </a:r>
          <a:r>
            <a:rPr lang="en-GB" sz="1400">
              <a:latin typeface="Arial" panose="020B0604020202020204" pitchFamily="34" charset="0"/>
              <a:cs typeface="Arial" panose="020B0604020202020204" pitchFamily="34" charset="0"/>
            </a:rPr>
            <a:t> </a:t>
          </a:r>
        </a:p>
      </dgm:t>
    </dgm:pt>
    <dgm:pt modelId="{D699B232-C5DB-404B-BB01-8454C1F17A8C}" type="parTrans" cxnId="{309190F6-5318-40D3-A5D8-DBAFD3EBD4A7}">
      <dgm:prSet/>
      <dgm:spPr/>
      <dgm:t>
        <a:bodyPr/>
        <a:lstStyle/>
        <a:p>
          <a:endParaRPr lang="en-GB"/>
        </a:p>
      </dgm:t>
    </dgm:pt>
    <dgm:pt modelId="{66966DB5-EBC5-46D6-A657-CF548A3AE791}" type="sibTrans" cxnId="{309190F6-5318-40D3-A5D8-DBAFD3EBD4A7}">
      <dgm:prSet/>
      <dgm:spPr/>
      <dgm:t>
        <a:bodyPr/>
        <a:lstStyle/>
        <a:p>
          <a:endParaRPr lang="en-GB"/>
        </a:p>
      </dgm:t>
    </dgm:pt>
    <dgm:pt modelId="{AB3FA2E7-41A4-4682-9B75-A685BD0654EF}">
      <dgm:prSet phldrT="[Text]" custT="1"/>
      <dgm:spPr/>
      <dgm:t>
        <a:bodyPr/>
        <a:lstStyle/>
        <a:p>
          <a:r>
            <a:rPr lang="en-GB" sz="1200">
              <a:latin typeface="Arial" panose="020B0604020202020204" pitchFamily="34" charset="0"/>
              <a:cs typeface="Arial" panose="020B0604020202020204" pitchFamily="34" charset="0"/>
            </a:rPr>
            <a:t>Managers</a:t>
          </a:r>
        </a:p>
      </dgm:t>
    </dgm:pt>
    <dgm:pt modelId="{94233A08-5239-4826-A85C-7EA92C0DBBF8}" type="parTrans" cxnId="{1EDAD7D8-62CE-41A4-8E9A-B0B505456596}">
      <dgm:prSet/>
      <dgm:spPr/>
      <dgm:t>
        <a:bodyPr/>
        <a:lstStyle/>
        <a:p>
          <a:endParaRPr lang="en-GB"/>
        </a:p>
      </dgm:t>
    </dgm:pt>
    <dgm:pt modelId="{74F6415A-56E9-4646-8409-DB469AC9C603}" type="sibTrans" cxnId="{1EDAD7D8-62CE-41A4-8E9A-B0B505456596}">
      <dgm:prSet/>
      <dgm:spPr/>
      <dgm:t>
        <a:bodyPr/>
        <a:lstStyle/>
        <a:p>
          <a:endParaRPr lang="en-GB"/>
        </a:p>
      </dgm:t>
    </dgm:pt>
    <dgm:pt modelId="{EFC0748F-29CA-49B2-B561-78EB99BBB4BE}">
      <dgm:prSet phldrT="[Text]" custT="1"/>
      <dgm:spPr/>
      <dgm:t>
        <a:bodyPr/>
        <a:lstStyle/>
        <a:p>
          <a:r>
            <a:rPr lang="en-GB" sz="1200">
              <a:latin typeface="Arial" panose="020B0604020202020204" pitchFamily="34" charset="0"/>
              <a:cs typeface="Arial" panose="020B0604020202020204" pitchFamily="34" charset="0"/>
            </a:rPr>
            <a:t>Boards of Directors </a:t>
          </a:r>
        </a:p>
      </dgm:t>
    </dgm:pt>
    <dgm:pt modelId="{33495ED5-176F-401A-BED2-07477FFA2CC0}" type="parTrans" cxnId="{60B7168E-3787-459B-AC1F-F421546C605B}">
      <dgm:prSet/>
      <dgm:spPr/>
      <dgm:t>
        <a:bodyPr/>
        <a:lstStyle/>
        <a:p>
          <a:endParaRPr lang="en-GB"/>
        </a:p>
      </dgm:t>
    </dgm:pt>
    <dgm:pt modelId="{13D022C4-538A-4649-AC72-32E3774FE44B}" type="sibTrans" cxnId="{60B7168E-3787-459B-AC1F-F421546C605B}">
      <dgm:prSet/>
      <dgm:spPr/>
      <dgm:t>
        <a:bodyPr/>
        <a:lstStyle/>
        <a:p>
          <a:endParaRPr lang="en-GB"/>
        </a:p>
      </dgm:t>
    </dgm:pt>
    <dgm:pt modelId="{1571484C-DF44-40CE-8624-7665A8B8589C}">
      <dgm:prSet phldrT="[Text]" custT="1"/>
      <dgm:spPr>
        <a:solidFill>
          <a:schemeClr val="accent6">
            <a:lumMod val="75000"/>
          </a:schemeClr>
        </a:solidFill>
      </dgm:spPr>
      <dgm:t>
        <a:bodyPr/>
        <a:lstStyle/>
        <a:p>
          <a:r>
            <a:rPr lang="en-GB" sz="1400" b="1">
              <a:latin typeface="Arial" panose="020B0604020202020204" pitchFamily="34" charset="0"/>
              <a:cs typeface="Arial" panose="020B0604020202020204" pitchFamily="34" charset="0"/>
            </a:rPr>
            <a:t>Between</a:t>
          </a:r>
          <a:r>
            <a:rPr lang="en-GB" sz="1400">
              <a:latin typeface="Arial" panose="020B0604020202020204" pitchFamily="34" charset="0"/>
              <a:cs typeface="Arial" panose="020B0604020202020204" pitchFamily="34" charset="0"/>
            </a:rPr>
            <a:t> </a:t>
          </a:r>
        </a:p>
      </dgm:t>
    </dgm:pt>
    <dgm:pt modelId="{5C3AA01C-7907-4114-98AF-6ED6AE4B3320}" type="parTrans" cxnId="{D9226928-079B-4BA6-AE3D-997DE307BED9}">
      <dgm:prSet/>
      <dgm:spPr/>
      <dgm:t>
        <a:bodyPr/>
        <a:lstStyle/>
        <a:p>
          <a:endParaRPr lang="en-GB"/>
        </a:p>
      </dgm:t>
    </dgm:pt>
    <dgm:pt modelId="{40AAA223-44A4-4268-A8D6-5624E10F6A83}" type="sibTrans" cxnId="{D9226928-079B-4BA6-AE3D-997DE307BED9}">
      <dgm:prSet/>
      <dgm:spPr/>
      <dgm:t>
        <a:bodyPr/>
        <a:lstStyle/>
        <a:p>
          <a:endParaRPr lang="en-GB"/>
        </a:p>
      </dgm:t>
    </dgm:pt>
    <dgm:pt modelId="{7E372D56-87C3-4A9D-8281-3E72EDDA6F10}">
      <dgm:prSet phldrT="[Text]" custT="1"/>
      <dgm:spPr/>
      <dgm:t>
        <a:bodyPr/>
        <a:lstStyle/>
        <a:p>
          <a:r>
            <a:rPr lang="en-GB" sz="1200">
              <a:latin typeface="Arial" panose="020B0604020202020204" pitchFamily="34" charset="0"/>
              <a:cs typeface="Arial" panose="020B0604020202020204" pitchFamily="34" charset="0"/>
            </a:rPr>
            <a:t>Technology Vendors </a:t>
          </a:r>
        </a:p>
      </dgm:t>
    </dgm:pt>
    <dgm:pt modelId="{D0C6FDDF-1B29-46E0-8F2B-8ADD0B773778}" type="parTrans" cxnId="{3689810C-4D32-4BE1-9962-C9DFCC009A28}">
      <dgm:prSet/>
      <dgm:spPr/>
      <dgm:t>
        <a:bodyPr/>
        <a:lstStyle/>
        <a:p>
          <a:endParaRPr lang="en-GB"/>
        </a:p>
      </dgm:t>
    </dgm:pt>
    <dgm:pt modelId="{09CD9326-28BE-433B-A942-418963BA867C}" type="sibTrans" cxnId="{3689810C-4D32-4BE1-9962-C9DFCC009A28}">
      <dgm:prSet/>
      <dgm:spPr/>
      <dgm:t>
        <a:bodyPr/>
        <a:lstStyle/>
        <a:p>
          <a:endParaRPr lang="en-GB"/>
        </a:p>
      </dgm:t>
    </dgm:pt>
    <dgm:pt modelId="{F617E68D-B5B2-4769-A32D-20EA4A0D2845}">
      <dgm:prSet phldrT="[Text]" custT="1"/>
      <dgm:spPr>
        <a:solidFill>
          <a:schemeClr val="accent5">
            <a:lumMod val="60000"/>
            <a:lumOff val="40000"/>
          </a:schemeClr>
        </a:solidFill>
      </dgm:spPr>
      <dgm:t>
        <a:bodyPr/>
        <a:lstStyle/>
        <a:p>
          <a:r>
            <a:rPr lang="en-GB" sz="1400" b="1">
              <a:solidFill>
                <a:schemeClr val="bg1"/>
              </a:solidFill>
              <a:latin typeface="Arial" panose="020B0604020202020204" pitchFamily="34" charset="0"/>
              <a:cs typeface="Arial" panose="020B0604020202020204" pitchFamily="34" charset="0"/>
            </a:rPr>
            <a:t>External</a:t>
          </a:r>
          <a:r>
            <a:rPr lang="en-GB" sz="1400">
              <a:solidFill>
                <a:schemeClr val="tx1"/>
              </a:solidFill>
            </a:rPr>
            <a:t> </a:t>
          </a:r>
        </a:p>
      </dgm:t>
    </dgm:pt>
    <dgm:pt modelId="{5D288B84-5E38-4406-9C2B-BCDE381DEE9A}" type="parTrans" cxnId="{36471712-DEA1-4186-821F-31779128DE91}">
      <dgm:prSet/>
      <dgm:spPr/>
      <dgm:t>
        <a:bodyPr/>
        <a:lstStyle/>
        <a:p>
          <a:endParaRPr lang="en-GB"/>
        </a:p>
      </dgm:t>
    </dgm:pt>
    <dgm:pt modelId="{43679E9A-E2C8-4A13-9D58-6E604FA45AC4}" type="sibTrans" cxnId="{36471712-DEA1-4186-821F-31779128DE91}">
      <dgm:prSet/>
      <dgm:spPr/>
      <dgm:t>
        <a:bodyPr/>
        <a:lstStyle/>
        <a:p>
          <a:endParaRPr lang="en-GB"/>
        </a:p>
      </dgm:t>
    </dgm:pt>
    <dgm:pt modelId="{D4BBF0F3-2DDA-4368-BF1C-F61BFE54F261}">
      <dgm:prSet phldrT="[Text]" custT="1"/>
      <dgm:spPr/>
      <dgm:t>
        <a:bodyPr/>
        <a:lstStyle/>
        <a:p>
          <a:r>
            <a:rPr lang="en-GB" sz="1200">
              <a:latin typeface="Arial" panose="020B0604020202020204" pitchFamily="34" charset="0"/>
              <a:cs typeface="Arial" panose="020B0604020202020204" pitchFamily="34" charset="0"/>
            </a:rPr>
            <a:t>Costumers </a:t>
          </a:r>
        </a:p>
      </dgm:t>
    </dgm:pt>
    <dgm:pt modelId="{D69E547B-C5F4-4DA6-97CC-856E4C053FA7}" type="parTrans" cxnId="{7D14AF47-09A9-49B9-9581-ECBFA9E94C3D}">
      <dgm:prSet/>
      <dgm:spPr/>
      <dgm:t>
        <a:bodyPr/>
        <a:lstStyle/>
        <a:p>
          <a:endParaRPr lang="en-GB"/>
        </a:p>
      </dgm:t>
    </dgm:pt>
    <dgm:pt modelId="{870D6661-651D-480B-BE5C-DCA904D5F829}" type="sibTrans" cxnId="{7D14AF47-09A9-49B9-9581-ECBFA9E94C3D}">
      <dgm:prSet/>
      <dgm:spPr/>
      <dgm:t>
        <a:bodyPr/>
        <a:lstStyle/>
        <a:p>
          <a:endParaRPr lang="en-GB"/>
        </a:p>
      </dgm:t>
    </dgm:pt>
    <dgm:pt modelId="{FE5F91BC-D727-4F1D-933C-C5E9B241EE93}">
      <dgm:prSet phldrT="[Text]" custT="1"/>
      <dgm:spPr/>
      <dgm:t>
        <a:bodyPr/>
        <a:lstStyle/>
        <a:p>
          <a:r>
            <a:rPr lang="en-GB" sz="1200">
              <a:latin typeface="Arial" panose="020B0604020202020204" pitchFamily="34" charset="0"/>
              <a:cs typeface="Arial" panose="020B0604020202020204" pitchFamily="34" charset="0"/>
            </a:rPr>
            <a:t>CEO</a:t>
          </a:r>
        </a:p>
      </dgm:t>
    </dgm:pt>
    <dgm:pt modelId="{C78586E0-E6DF-45E7-A9C2-0C4AEAD8401D}" type="parTrans" cxnId="{976A7BD5-58B4-46D1-8C1B-739BA06D69C4}">
      <dgm:prSet/>
      <dgm:spPr/>
      <dgm:t>
        <a:bodyPr/>
        <a:lstStyle/>
        <a:p>
          <a:endParaRPr lang="en-GB"/>
        </a:p>
      </dgm:t>
    </dgm:pt>
    <dgm:pt modelId="{ED56BB73-C676-4C60-8317-323FAACD1CED}" type="sibTrans" cxnId="{976A7BD5-58B4-46D1-8C1B-739BA06D69C4}">
      <dgm:prSet/>
      <dgm:spPr/>
      <dgm:t>
        <a:bodyPr/>
        <a:lstStyle/>
        <a:p>
          <a:endParaRPr lang="en-GB"/>
        </a:p>
      </dgm:t>
    </dgm:pt>
    <dgm:pt modelId="{15FDB5E0-2B84-4D88-B7E6-DA16E6387E0E}">
      <dgm:prSet phldrT="[Text]" custT="1"/>
      <dgm:spPr/>
      <dgm:t>
        <a:bodyPr/>
        <a:lstStyle/>
        <a:p>
          <a:r>
            <a:rPr lang="en-GB" sz="1200">
              <a:latin typeface="Arial" panose="020B0604020202020204" pitchFamily="34" charset="0"/>
              <a:cs typeface="Arial" panose="020B0604020202020204" pitchFamily="34" charset="0"/>
            </a:rPr>
            <a:t>Data proteccion team </a:t>
          </a:r>
        </a:p>
      </dgm:t>
    </dgm:pt>
    <dgm:pt modelId="{D8F226A3-093B-401B-A50C-E620D3233175}" type="parTrans" cxnId="{FA6CDC01-177D-45CC-AC1C-A731CB2D13B4}">
      <dgm:prSet/>
      <dgm:spPr/>
      <dgm:t>
        <a:bodyPr/>
        <a:lstStyle/>
        <a:p>
          <a:endParaRPr lang="en-GB"/>
        </a:p>
      </dgm:t>
    </dgm:pt>
    <dgm:pt modelId="{9A7498D1-8762-46FC-AB0E-0F9351379D44}" type="sibTrans" cxnId="{FA6CDC01-177D-45CC-AC1C-A731CB2D13B4}">
      <dgm:prSet/>
      <dgm:spPr/>
      <dgm:t>
        <a:bodyPr/>
        <a:lstStyle/>
        <a:p>
          <a:endParaRPr lang="en-GB"/>
        </a:p>
      </dgm:t>
    </dgm:pt>
    <dgm:pt modelId="{10F633DC-64F6-4383-A160-CADF5D3C0DA0}">
      <dgm:prSet phldrT="[Text]" custT="1"/>
      <dgm:spPr/>
      <dgm:t>
        <a:bodyPr/>
        <a:lstStyle/>
        <a:p>
          <a:r>
            <a:rPr lang="en-GB" sz="1200">
              <a:latin typeface="Arial" panose="020B0604020202020204" pitchFamily="34" charset="0"/>
              <a:cs typeface="Arial" panose="020B0604020202020204" pitchFamily="34" charset="0"/>
            </a:rPr>
            <a:t>IT Team </a:t>
          </a:r>
        </a:p>
      </dgm:t>
    </dgm:pt>
    <dgm:pt modelId="{A7D70246-C20B-4612-A03E-010383F0FB2D}" type="parTrans" cxnId="{4ECFC542-E70F-4790-ADB2-CB60F6CB8689}">
      <dgm:prSet/>
      <dgm:spPr/>
      <dgm:t>
        <a:bodyPr/>
        <a:lstStyle/>
        <a:p>
          <a:endParaRPr lang="en-GB"/>
        </a:p>
      </dgm:t>
    </dgm:pt>
    <dgm:pt modelId="{6D917CBD-0185-4723-899B-F3DC280AA1E9}" type="sibTrans" cxnId="{4ECFC542-E70F-4790-ADB2-CB60F6CB8689}">
      <dgm:prSet/>
      <dgm:spPr/>
      <dgm:t>
        <a:bodyPr/>
        <a:lstStyle/>
        <a:p>
          <a:endParaRPr lang="en-GB"/>
        </a:p>
      </dgm:t>
    </dgm:pt>
    <dgm:pt modelId="{44E675C8-4DAA-4497-941C-60F7F1CDC7A0}">
      <dgm:prSet phldrT="[Text]" custT="1"/>
      <dgm:spPr/>
      <dgm:t>
        <a:bodyPr/>
        <a:lstStyle/>
        <a:p>
          <a:r>
            <a:rPr lang="en-GB" sz="1200">
              <a:latin typeface="Arial" panose="020B0604020202020204" pitchFamily="34" charset="0"/>
              <a:cs typeface="Arial" panose="020B0604020202020204" pitchFamily="34" charset="0"/>
            </a:rPr>
            <a:t>Suppliers </a:t>
          </a:r>
        </a:p>
      </dgm:t>
    </dgm:pt>
    <dgm:pt modelId="{B8093571-ADFE-4DB1-ADFD-BDE311C22E89}" type="parTrans" cxnId="{19D89031-A643-47D1-8B46-165B389714CE}">
      <dgm:prSet/>
      <dgm:spPr/>
      <dgm:t>
        <a:bodyPr/>
        <a:lstStyle/>
        <a:p>
          <a:endParaRPr lang="en-GB"/>
        </a:p>
      </dgm:t>
    </dgm:pt>
    <dgm:pt modelId="{295A52AB-672D-4964-8F39-E928F25876B7}" type="sibTrans" cxnId="{19D89031-A643-47D1-8B46-165B389714CE}">
      <dgm:prSet/>
      <dgm:spPr/>
      <dgm:t>
        <a:bodyPr/>
        <a:lstStyle/>
        <a:p>
          <a:endParaRPr lang="en-GB"/>
        </a:p>
      </dgm:t>
    </dgm:pt>
    <dgm:pt modelId="{D362AFD4-C536-4EB2-A17F-ABE1CCB4E4B7}">
      <dgm:prSet phldrT="[Text]" custT="1"/>
      <dgm:spPr/>
      <dgm:t>
        <a:bodyPr/>
        <a:lstStyle/>
        <a:p>
          <a:endParaRPr lang="en-GB" sz="1400"/>
        </a:p>
      </dgm:t>
    </dgm:pt>
    <dgm:pt modelId="{C867693F-994D-4E24-B4F7-50C6B34AF2F1}" type="parTrans" cxnId="{B720EA97-5D26-4634-95F2-B0EACCD5AA22}">
      <dgm:prSet/>
      <dgm:spPr/>
      <dgm:t>
        <a:bodyPr/>
        <a:lstStyle/>
        <a:p>
          <a:endParaRPr lang="en-GB"/>
        </a:p>
      </dgm:t>
    </dgm:pt>
    <dgm:pt modelId="{2D42D297-2139-477F-9E49-E14F5853BF0F}" type="sibTrans" cxnId="{B720EA97-5D26-4634-95F2-B0EACCD5AA22}">
      <dgm:prSet/>
      <dgm:spPr/>
      <dgm:t>
        <a:bodyPr/>
        <a:lstStyle/>
        <a:p>
          <a:endParaRPr lang="en-GB"/>
        </a:p>
      </dgm:t>
    </dgm:pt>
    <dgm:pt modelId="{144CFFCD-938B-4901-96E3-8E3CAE8A8BF9}">
      <dgm:prSet phldrT="[Text]" custT="1"/>
      <dgm:spPr/>
      <dgm:t>
        <a:bodyPr/>
        <a:lstStyle/>
        <a:p>
          <a:r>
            <a:rPr lang="en-GB" sz="1200">
              <a:latin typeface="Arial" panose="020B0604020202020204" pitchFamily="34" charset="0"/>
              <a:cs typeface="Arial" panose="020B0604020202020204" pitchFamily="34" charset="0"/>
            </a:rPr>
            <a:t>Investors and shareholders </a:t>
          </a:r>
        </a:p>
      </dgm:t>
    </dgm:pt>
    <dgm:pt modelId="{31712FB7-7106-467D-B270-D883057F6238}" type="parTrans" cxnId="{7E369722-67D8-43C2-A5B8-B4E450A0E6B3}">
      <dgm:prSet/>
      <dgm:spPr/>
      <dgm:t>
        <a:bodyPr/>
        <a:lstStyle/>
        <a:p>
          <a:endParaRPr lang="en-GB"/>
        </a:p>
      </dgm:t>
    </dgm:pt>
    <dgm:pt modelId="{705D8BFF-99BA-479B-9677-CD55BD8EE9F3}" type="sibTrans" cxnId="{7E369722-67D8-43C2-A5B8-B4E450A0E6B3}">
      <dgm:prSet/>
      <dgm:spPr/>
      <dgm:t>
        <a:bodyPr/>
        <a:lstStyle/>
        <a:p>
          <a:endParaRPr lang="en-GB"/>
        </a:p>
      </dgm:t>
    </dgm:pt>
    <dgm:pt modelId="{D25412C7-C09B-4D2E-A770-EBEC0D68F63A}">
      <dgm:prSet phldrT="[Text]" custT="1"/>
      <dgm:spPr/>
      <dgm:t>
        <a:bodyPr/>
        <a:lstStyle/>
        <a:p>
          <a:r>
            <a:rPr lang="en-GB" sz="1200">
              <a:latin typeface="Arial" panose="020B0604020202020204" pitchFamily="34" charset="0"/>
              <a:cs typeface="Arial" panose="020B0604020202020204" pitchFamily="34" charset="0"/>
            </a:rPr>
            <a:t>AI and Data Analytics team</a:t>
          </a:r>
        </a:p>
      </dgm:t>
    </dgm:pt>
    <dgm:pt modelId="{64D8C4C7-5CF8-4CE0-95D6-6F36783E0AE7}" type="parTrans" cxnId="{274CBE28-C15A-4532-845A-A6631916576C}">
      <dgm:prSet/>
      <dgm:spPr/>
      <dgm:t>
        <a:bodyPr/>
        <a:lstStyle/>
        <a:p>
          <a:endParaRPr lang="en-GB"/>
        </a:p>
      </dgm:t>
    </dgm:pt>
    <dgm:pt modelId="{D412CBB9-FCE8-46A0-9B3E-B0132295C81C}" type="sibTrans" cxnId="{274CBE28-C15A-4532-845A-A6631916576C}">
      <dgm:prSet/>
      <dgm:spPr/>
      <dgm:t>
        <a:bodyPr/>
        <a:lstStyle/>
        <a:p>
          <a:endParaRPr lang="en-GB"/>
        </a:p>
      </dgm:t>
    </dgm:pt>
    <dgm:pt modelId="{C09A2A6E-2C98-4846-B872-37B09B612073}">
      <dgm:prSet phldrT="[Text]" custT="1"/>
      <dgm:spPr/>
      <dgm:t>
        <a:bodyPr/>
        <a:lstStyle/>
        <a:p>
          <a:r>
            <a:rPr lang="en-GB" sz="1200">
              <a:latin typeface="Arial" panose="020B0604020202020204" pitchFamily="34" charset="0"/>
              <a:cs typeface="Arial" panose="020B0604020202020204" pitchFamily="34" charset="0"/>
            </a:rPr>
            <a:t>Marketing deparment</a:t>
          </a:r>
        </a:p>
      </dgm:t>
    </dgm:pt>
    <dgm:pt modelId="{5A8C3399-9C72-4B26-AFFC-4081C9368C4D}" type="parTrans" cxnId="{2637127B-69CB-44DE-AA52-209BEE844991}">
      <dgm:prSet/>
      <dgm:spPr/>
      <dgm:t>
        <a:bodyPr/>
        <a:lstStyle/>
        <a:p>
          <a:endParaRPr lang="en-GB"/>
        </a:p>
      </dgm:t>
    </dgm:pt>
    <dgm:pt modelId="{1DCA60D6-1465-4FE2-BC66-1A18A0BAB240}" type="sibTrans" cxnId="{2637127B-69CB-44DE-AA52-209BEE844991}">
      <dgm:prSet/>
      <dgm:spPr/>
      <dgm:t>
        <a:bodyPr/>
        <a:lstStyle/>
        <a:p>
          <a:endParaRPr lang="en-GB"/>
        </a:p>
      </dgm:t>
    </dgm:pt>
    <dgm:pt modelId="{E23790AA-6975-4036-9560-3B5EB35058D7}">
      <dgm:prSet phldrT="[Text]" custT="1"/>
      <dgm:spPr/>
      <dgm:t>
        <a:bodyPr/>
        <a:lstStyle/>
        <a:p>
          <a:r>
            <a:rPr lang="en-GB" sz="1200">
              <a:latin typeface="Arial" panose="020B0604020202020204" pitchFamily="34" charset="0"/>
              <a:cs typeface="Arial" panose="020B0604020202020204" pitchFamily="34" charset="0"/>
            </a:rPr>
            <a:t>Fincance Department</a:t>
          </a:r>
        </a:p>
      </dgm:t>
    </dgm:pt>
    <dgm:pt modelId="{8C74C0C9-F505-4DF3-B8CE-C87C9241F00E}" type="parTrans" cxnId="{600740C9-AF52-48B7-942E-7234D1BAB9F9}">
      <dgm:prSet/>
      <dgm:spPr/>
      <dgm:t>
        <a:bodyPr/>
        <a:lstStyle/>
        <a:p>
          <a:endParaRPr lang="en-GB"/>
        </a:p>
      </dgm:t>
    </dgm:pt>
    <dgm:pt modelId="{36BFD0C1-FE19-4B0C-9046-C4F119B0C38D}" type="sibTrans" cxnId="{600740C9-AF52-48B7-942E-7234D1BAB9F9}">
      <dgm:prSet/>
      <dgm:spPr/>
      <dgm:t>
        <a:bodyPr/>
        <a:lstStyle/>
        <a:p>
          <a:endParaRPr lang="en-GB"/>
        </a:p>
      </dgm:t>
    </dgm:pt>
    <dgm:pt modelId="{613D4CBE-4A8C-4846-93A1-63FC1583F1D4}">
      <dgm:prSet phldrT="[Text]" custT="1"/>
      <dgm:spPr/>
      <dgm:t>
        <a:bodyPr/>
        <a:lstStyle/>
        <a:p>
          <a:r>
            <a:rPr lang="en-GB" sz="1200">
              <a:latin typeface="Arial" panose="020B0604020202020204" pitchFamily="34" charset="0"/>
              <a:cs typeface="Arial" panose="020B0604020202020204" pitchFamily="34" charset="0"/>
            </a:rPr>
            <a:t>E-Commerce Team</a:t>
          </a:r>
        </a:p>
      </dgm:t>
    </dgm:pt>
    <dgm:pt modelId="{D5C2D2AC-E7FB-4C8D-9A3E-4AEEB8F10CE9}" type="parTrans" cxnId="{CD0829D5-B7F3-41ED-985D-130DA633CA24}">
      <dgm:prSet/>
      <dgm:spPr/>
      <dgm:t>
        <a:bodyPr/>
        <a:lstStyle/>
        <a:p>
          <a:endParaRPr lang="en-GB"/>
        </a:p>
      </dgm:t>
    </dgm:pt>
    <dgm:pt modelId="{4531C70F-CF26-4042-9004-0347D03CEB2A}" type="sibTrans" cxnId="{CD0829D5-B7F3-41ED-985D-130DA633CA24}">
      <dgm:prSet/>
      <dgm:spPr/>
      <dgm:t>
        <a:bodyPr/>
        <a:lstStyle/>
        <a:p>
          <a:endParaRPr lang="en-GB"/>
        </a:p>
      </dgm:t>
    </dgm:pt>
    <dgm:pt modelId="{AE852A13-35D2-43BF-8D3C-8ED6638FFECA}">
      <dgm:prSet phldrT="[Text]" custT="1"/>
      <dgm:spPr/>
      <dgm:t>
        <a:bodyPr/>
        <a:lstStyle/>
        <a:p>
          <a:r>
            <a:rPr lang="en-GB" sz="1200">
              <a:latin typeface="Arial" panose="020B0604020202020204" pitchFamily="34" charset="0"/>
              <a:cs typeface="Arial" panose="020B0604020202020204" pitchFamily="34" charset="0"/>
            </a:rPr>
            <a:t>Legal compliance </a:t>
          </a:r>
        </a:p>
      </dgm:t>
    </dgm:pt>
    <dgm:pt modelId="{2338253E-8917-4F44-B575-3A336244E9C8}" type="parTrans" cxnId="{60261954-5BB8-48E8-97F1-6CFBFAF11B71}">
      <dgm:prSet/>
      <dgm:spPr/>
      <dgm:t>
        <a:bodyPr/>
        <a:lstStyle/>
        <a:p>
          <a:endParaRPr lang="en-GB"/>
        </a:p>
      </dgm:t>
    </dgm:pt>
    <dgm:pt modelId="{FDEAC7AD-4BF9-4991-AF96-96B8B713034A}" type="sibTrans" cxnId="{60261954-5BB8-48E8-97F1-6CFBFAF11B71}">
      <dgm:prSet/>
      <dgm:spPr/>
      <dgm:t>
        <a:bodyPr/>
        <a:lstStyle/>
        <a:p>
          <a:endParaRPr lang="en-GB"/>
        </a:p>
      </dgm:t>
    </dgm:pt>
    <dgm:pt modelId="{0F778A34-3452-4982-857C-C231AE1D37D6}">
      <dgm:prSet phldrT="[Text]" custT="1"/>
      <dgm:spPr/>
      <dgm:t>
        <a:bodyPr/>
        <a:lstStyle/>
        <a:p>
          <a:r>
            <a:rPr lang="en-GB" sz="1200">
              <a:latin typeface="Arial" panose="020B0604020202020204" pitchFamily="34" charset="0"/>
              <a:cs typeface="Arial" panose="020B0604020202020204" pitchFamily="34" charset="0"/>
            </a:rPr>
            <a:t>Software Development Partnerts</a:t>
          </a:r>
        </a:p>
      </dgm:t>
    </dgm:pt>
    <dgm:pt modelId="{A73858E3-B5EC-402E-BDB4-7A071B7C5679}" type="parTrans" cxnId="{0F75B978-3076-49C0-BA28-7BE3C512C655}">
      <dgm:prSet/>
      <dgm:spPr/>
      <dgm:t>
        <a:bodyPr/>
        <a:lstStyle/>
        <a:p>
          <a:endParaRPr lang="en-GB"/>
        </a:p>
      </dgm:t>
    </dgm:pt>
    <dgm:pt modelId="{6D5606DD-E515-496B-8FEB-F8DF73A3E210}" type="sibTrans" cxnId="{0F75B978-3076-49C0-BA28-7BE3C512C655}">
      <dgm:prSet/>
      <dgm:spPr/>
      <dgm:t>
        <a:bodyPr/>
        <a:lstStyle/>
        <a:p>
          <a:endParaRPr lang="en-GB"/>
        </a:p>
      </dgm:t>
    </dgm:pt>
    <dgm:pt modelId="{5A58A0C0-849C-4C1B-B12C-7E9CBD2B53FE}">
      <dgm:prSet phldrT="[Text]" custT="1"/>
      <dgm:spPr/>
      <dgm:t>
        <a:bodyPr/>
        <a:lstStyle/>
        <a:p>
          <a:r>
            <a:rPr lang="en-GB" sz="1200">
              <a:latin typeface="Arial" panose="020B0604020202020204" pitchFamily="34" charset="0"/>
              <a:cs typeface="Arial" panose="020B0604020202020204" pitchFamily="34" charset="0"/>
            </a:rPr>
            <a:t>Cloud services providers </a:t>
          </a:r>
        </a:p>
      </dgm:t>
    </dgm:pt>
    <dgm:pt modelId="{551F6A18-B097-4419-8E98-026A3DA1D861}" type="parTrans" cxnId="{629F08F9-B2AA-41C0-A8B4-C52C95F2B182}">
      <dgm:prSet/>
      <dgm:spPr/>
      <dgm:t>
        <a:bodyPr/>
        <a:lstStyle/>
        <a:p>
          <a:endParaRPr lang="en-GB"/>
        </a:p>
      </dgm:t>
    </dgm:pt>
    <dgm:pt modelId="{4C30AA54-09C9-48F7-A6D1-2F7D71269E19}" type="sibTrans" cxnId="{629F08F9-B2AA-41C0-A8B4-C52C95F2B182}">
      <dgm:prSet/>
      <dgm:spPr/>
      <dgm:t>
        <a:bodyPr/>
        <a:lstStyle/>
        <a:p>
          <a:endParaRPr lang="en-GB"/>
        </a:p>
      </dgm:t>
    </dgm:pt>
    <dgm:pt modelId="{F3140D50-8303-4727-BF74-C77A137DBE7F}">
      <dgm:prSet phldrT="[Text]" custT="1"/>
      <dgm:spPr/>
      <dgm:t>
        <a:bodyPr/>
        <a:lstStyle/>
        <a:p>
          <a:r>
            <a:rPr lang="en-GB" sz="1200">
              <a:latin typeface="Arial" panose="020B0604020202020204" pitchFamily="34" charset="0"/>
              <a:cs typeface="Arial" panose="020B0604020202020204" pitchFamily="34" charset="0"/>
            </a:rPr>
            <a:t>Payment service providers</a:t>
          </a:r>
        </a:p>
      </dgm:t>
    </dgm:pt>
    <dgm:pt modelId="{BF57F5C4-2529-4454-8EF7-4AAFBF39C88C}" type="parTrans" cxnId="{ACD43F29-AF41-4FCB-9092-895CB6F79131}">
      <dgm:prSet/>
      <dgm:spPr/>
      <dgm:t>
        <a:bodyPr/>
        <a:lstStyle/>
        <a:p>
          <a:endParaRPr lang="en-GB"/>
        </a:p>
      </dgm:t>
    </dgm:pt>
    <dgm:pt modelId="{A6B5A75A-F370-431B-80AF-98FF3ECC1EF3}" type="sibTrans" cxnId="{ACD43F29-AF41-4FCB-9092-895CB6F79131}">
      <dgm:prSet/>
      <dgm:spPr/>
      <dgm:t>
        <a:bodyPr/>
        <a:lstStyle/>
        <a:p>
          <a:endParaRPr lang="en-GB"/>
        </a:p>
      </dgm:t>
    </dgm:pt>
    <dgm:pt modelId="{E8EF563D-5410-4E92-9EF7-210EBBF87964}">
      <dgm:prSet phldrT="[Text]" custT="1"/>
      <dgm:spPr/>
      <dgm:t>
        <a:bodyPr/>
        <a:lstStyle/>
        <a:p>
          <a:r>
            <a:rPr lang="en-GB" sz="1200">
              <a:latin typeface="Arial" panose="020B0604020202020204" pitchFamily="34" charset="0"/>
              <a:cs typeface="Arial" panose="020B0604020202020204" pitchFamily="34" charset="0"/>
            </a:rPr>
            <a:t>Logistics and distribution Partners </a:t>
          </a:r>
        </a:p>
      </dgm:t>
    </dgm:pt>
    <dgm:pt modelId="{04724DBD-DB05-4B7A-85FD-760DD5EF4188}" type="parTrans" cxnId="{1040866D-F9F0-4DDB-821C-3A813D4EC096}">
      <dgm:prSet/>
      <dgm:spPr/>
      <dgm:t>
        <a:bodyPr/>
        <a:lstStyle/>
        <a:p>
          <a:endParaRPr lang="en-GB"/>
        </a:p>
      </dgm:t>
    </dgm:pt>
    <dgm:pt modelId="{532D47EC-0525-4F2D-93ED-61743A676B79}" type="sibTrans" cxnId="{1040866D-F9F0-4DDB-821C-3A813D4EC096}">
      <dgm:prSet/>
      <dgm:spPr/>
      <dgm:t>
        <a:bodyPr/>
        <a:lstStyle/>
        <a:p>
          <a:endParaRPr lang="en-GB"/>
        </a:p>
      </dgm:t>
    </dgm:pt>
    <dgm:pt modelId="{D7FA33D2-6E4E-41CF-9401-1473B776FEAD}">
      <dgm:prSet phldrT="[Text]" custT="1"/>
      <dgm:spPr/>
      <dgm:t>
        <a:bodyPr/>
        <a:lstStyle/>
        <a:p>
          <a:r>
            <a:rPr lang="en-GB" sz="1200">
              <a:latin typeface="Arial" panose="020B0604020202020204" pitchFamily="34" charset="0"/>
              <a:cs typeface="Arial" panose="020B0604020202020204" pitchFamily="34" charset="0"/>
            </a:rPr>
            <a:t>Third-party App developers </a:t>
          </a:r>
        </a:p>
      </dgm:t>
    </dgm:pt>
    <dgm:pt modelId="{A06BA3AB-A5B4-4AFE-BB60-3CFCAE1E9A82}" type="parTrans" cxnId="{6E0D86ED-6048-45BD-81F7-DEC5EBFACD5B}">
      <dgm:prSet/>
      <dgm:spPr/>
      <dgm:t>
        <a:bodyPr/>
        <a:lstStyle/>
        <a:p>
          <a:endParaRPr lang="en-GB"/>
        </a:p>
      </dgm:t>
    </dgm:pt>
    <dgm:pt modelId="{C543C50B-F6FD-45E0-B667-4ABE34D8964E}" type="sibTrans" cxnId="{6E0D86ED-6048-45BD-81F7-DEC5EBFACD5B}">
      <dgm:prSet/>
      <dgm:spPr/>
      <dgm:t>
        <a:bodyPr/>
        <a:lstStyle/>
        <a:p>
          <a:endParaRPr lang="en-GB"/>
        </a:p>
      </dgm:t>
    </dgm:pt>
    <dgm:pt modelId="{AFE55354-87D9-42E4-9B1E-7C37B8AB46AC}">
      <dgm:prSet phldrT="[Text]" custT="1"/>
      <dgm:spPr/>
      <dgm:t>
        <a:bodyPr/>
        <a:lstStyle/>
        <a:p>
          <a:r>
            <a:rPr lang="en-GB" sz="1200">
              <a:latin typeface="Arial" panose="020B0604020202020204" pitchFamily="34" charset="0"/>
              <a:cs typeface="Arial" panose="020B0604020202020204" pitchFamily="34" charset="0"/>
            </a:rPr>
            <a:t>Telecommunications providers </a:t>
          </a:r>
        </a:p>
      </dgm:t>
    </dgm:pt>
    <dgm:pt modelId="{4C3E3DC2-EA70-41B9-9E78-76D757D3210B}" type="parTrans" cxnId="{92CEAE9B-DBAA-40C8-AB7A-AA46F80B2E28}">
      <dgm:prSet/>
      <dgm:spPr/>
      <dgm:t>
        <a:bodyPr/>
        <a:lstStyle/>
        <a:p>
          <a:endParaRPr lang="en-GB"/>
        </a:p>
      </dgm:t>
    </dgm:pt>
    <dgm:pt modelId="{A13BF601-DF91-40EE-A787-5E3110BBD216}" type="sibTrans" cxnId="{92CEAE9B-DBAA-40C8-AB7A-AA46F80B2E28}">
      <dgm:prSet/>
      <dgm:spPr/>
      <dgm:t>
        <a:bodyPr/>
        <a:lstStyle/>
        <a:p>
          <a:endParaRPr lang="en-GB"/>
        </a:p>
      </dgm:t>
    </dgm:pt>
    <dgm:pt modelId="{E1092171-F75E-4852-81B9-5D27859D5779}">
      <dgm:prSet phldrT="[Text]" custT="1"/>
      <dgm:spPr/>
      <dgm:t>
        <a:bodyPr/>
        <a:lstStyle/>
        <a:p>
          <a:r>
            <a:rPr lang="en-GB" sz="1200">
              <a:latin typeface="Arial" panose="020B0604020202020204" pitchFamily="34" charset="0"/>
              <a:cs typeface="Arial" panose="020B0604020202020204" pitchFamily="34" charset="0"/>
            </a:rPr>
            <a:t>Government UK and international </a:t>
          </a:r>
        </a:p>
      </dgm:t>
    </dgm:pt>
    <dgm:pt modelId="{C1100DF3-4C85-4E2F-9186-568A696A9140}" type="parTrans" cxnId="{FAF5E276-33D4-4E8A-9D8F-047F29BF0BEE}">
      <dgm:prSet/>
      <dgm:spPr/>
      <dgm:t>
        <a:bodyPr/>
        <a:lstStyle/>
        <a:p>
          <a:endParaRPr lang="en-GB"/>
        </a:p>
      </dgm:t>
    </dgm:pt>
    <dgm:pt modelId="{8B33FB86-1794-46B1-83FC-FD338E55A36F}" type="sibTrans" cxnId="{FAF5E276-33D4-4E8A-9D8F-047F29BF0BEE}">
      <dgm:prSet/>
      <dgm:spPr/>
      <dgm:t>
        <a:bodyPr/>
        <a:lstStyle/>
        <a:p>
          <a:endParaRPr lang="en-GB"/>
        </a:p>
      </dgm:t>
    </dgm:pt>
    <dgm:pt modelId="{9089CEC1-163E-48B8-851E-EC80E0B48242}">
      <dgm:prSet phldrT="[Text]" custT="1"/>
      <dgm:spPr/>
      <dgm:t>
        <a:bodyPr/>
        <a:lstStyle/>
        <a:p>
          <a:r>
            <a:rPr lang="en-GB" sz="1200">
              <a:latin typeface="Arial" panose="020B0604020202020204" pitchFamily="34" charset="0"/>
              <a:cs typeface="Arial" panose="020B0604020202020204" pitchFamily="34" charset="0"/>
            </a:rPr>
            <a:t> Data Protection Regulators </a:t>
          </a:r>
        </a:p>
      </dgm:t>
    </dgm:pt>
    <dgm:pt modelId="{EA69E616-FF6A-49EC-85DD-FB2CAFC2C8A2}" type="parTrans" cxnId="{B9739F0E-DCE5-493C-B608-353D01C070AF}">
      <dgm:prSet/>
      <dgm:spPr/>
      <dgm:t>
        <a:bodyPr/>
        <a:lstStyle/>
        <a:p>
          <a:endParaRPr lang="en-GB"/>
        </a:p>
      </dgm:t>
    </dgm:pt>
    <dgm:pt modelId="{393DA2CD-78B8-4E23-848D-24DFC020AECB}" type="sibTrans" cxnId="{B9739F0E-DCE5-493C-B608-353D01C070AF}">
      <dgm:prSet/>
      <dgm:spPr/>
      <dgm:t>
        <a:bodyPr/>
        <a:lstStyle/>
        <a:p>
          <a:endParaRPr lang="en-GB"/>
        </a:p>
      </dgm:t>
    </dgm:pt>
    <dgm:pt modelId="{C76FD8F5-7A3D-4CB9-BB70-1139ADCC256D}">
      <dgm:prSet phldrT="[Text]" custT="1"/>
      <dgm:spPr/>
      <dgm:t>
        <a:bodyPr/>
        <a:lstStyle/>
        <a:p>
          <a:r>
            <a:rPr lang="en-GB" sz="1200">
              <a:latin typeface="Arial" panose="020B0604020202020204" pitchFamily="34" charset="0"/>
              <a:cs typeface="Arial" panose="020B0604020202020204" pitchFamily="34" charset="0"/>
            </a:rPr>
            <a:t>Local comunities </a:t>
          </a:r>
        </a:p>
      </dgm:t>
    </dgm:pt>
    <dgm:pt modelId="{1B163760-0EC6-4F2A-AB26-80C0E12EA2DB}" type="parTrans" cxnId="{4581C992-F360-4659-A00B-229061217AB5}">
      <dgm:prSet/>
      <dgm:spPr/>
      <dgm:t>
        <a:bodyPr/>
        <a:lstStyle/>
        <a:p>
          <a:endParaRPr lang="en-GB"/>
        </a:p>
      </dgm:t>
    </dgm:pt>
    <dgm:pt modelId="{6B3137EB-AC37-4E68-880A-6BB5DD3F56BF}" type="sibTrans" cxnId="{4581C992-F360-4659-A00B-229061217AB5}">
      <dgm:prSet/>
      <dgm:spPr/>
      <dgm:t>
        <a:bodyPr/>
        <a:lstStyle/>
        <a:p>
          <a:endParaRPr lang="en-GB"/>
        </a:p>
      </dgm:t>
    </dgm:pt>
    <dgm:pt modelId="{641C3A43-9F6F-44B3-8EC7-0ECB58963CE0}">
      <dgm:prSet phldrT="[Text]" custT="1"/>
      <dgm:spPr/>
      <dgm:t>
        <a:bodyPr/>
        <a:lstStyle/>
        <a:p>
          <a:r>
            <a:rPr lang="en-GB" sz="1200">
              <a:latin typeface="Arial" panose="020B0604020202020204" pitchFamily="34" charset="0"/>
              <a:cs typeface="Arial" panose="020B0604020202020204" pitchFamily="34" charset="0"/>
            </a:rPr>
            <a:t>Media </a:t>
          </a:r>
        </a:p>
      </dgm:t>
    </dgm:pt>
    <dgm:pt modelId="{E0982F96-3754-4F3D-9DA1-3B87AFF22068}" type="parTrans" cxnId="{BBD196B6-D603-4AAA-AC98-E4C7275E2078}">
      <dgm:prSet/>
      <dgm:spPr/>
      <dgm:t>
        <a:bodyPr/>
        <a:lstStyle/>
        <a:p>
          <a:endParaRPr lang="en-GB"/>
        </a:p>
      </dgm:t>
    </dgm:pt>
    <dgm:pt modelId="{5C4CAB1C-DCFD-4936-9C16-65D77CA52002}" type="sibTrans" cxnId="{BBD196B6-D603-4AAA-AC98-E4C7275E2078}">
      <dgm:prSet/>
      <dgm:spPr/>
      <dgm:t>
        <a:bodyPr/>
        <a:lstStyle/>
        <a:p>
          <a:endParaRPr lang="en-GB"/>
        </a:p>
      </dgm:t>
    </dgm:pt>
    <dgm:pt modelId="{996D18A3-56CA-45EF-8925-44B221E52337}">
      <dgm:prSet phldrT="[Text]" custT="1"/>
      <dgm:spPr/>
      <dgm:t>
        <a:bodyPr/>
        <a:lstStyle/>
        <a:p>
          <a:r>
            <a:rPr lang="en-GB" sz="1200">
              <a:latin typeface="Arial" panose="020B0604020202020204" pitchFamily="34" charset="0"/>
              <a:cs typeface="Arial" panose="020B0604020202020204" pitchFamily="34" charset="0"/>
            </a:rPr>
            <a:t>Consumer Right Organisation</a:t>
          </a:r>
        </a:p>
      </dgm:t>
    </dgm:pt>
    <dgm:pt modelId="{77B224D8-1D40-4C32-A030-C328667AB361}" type="parTrans" cxnId="{C30BD219-5826-4977-BD27-29C2B1B0D168}">
      <dgm:prSet/>
      <dgm:spPr/>
      <dgm:t>
        <a:bodyPr/>
        <a:lstStyle/>
        <a:p>
          <a:endParaRPr lang="en-GB"/>
        </a:p>
      </dgm:t>
    </dgm:pt>
    <dgm:pt modelId="{ACCF0B57-6F77-4297-8102-5C73BBC5A9A5}" type="sibTrans" cxnId="{C30BD219-5826-4977-BD27-29C2B1B0D168}">
      <dgm:prSet/>
      <dgm:spPr/>
      <dgm:t>
        <a:bodyPr/>
        <a:lstStyle/>
        <a:p>
          <a:endParaRPr lang="en-GB"/>
        </a:p>
      </dgm:t>
    </dgm:pt>
    <dgm:pt modelId="{BB9BE018-1103-4A72-A424-B6A2E24B4F91}">
      <dgm:prSet phldrT="[Text]" custT="1"/>
      <dgm:spPr/>
      <dgm:t>
        <a:bodyPr/>
        <a:lstStyle/>
        <a:p>
          <a:r>
            <a:rPr lang="en-GB" sz="1200">
              <a:latin typeface="Arial" panose="020B0604020202020204" pitchFamily="34" charset="0"/>
              <a:cs typeface="Arial" panose="020B0604020202020204" pitchFamily="34" charset="0"/>
            </a:rPr>
            <a:t>Competitors</a:t>
          </a:r>
        </a:p>
      </dgm:t>
    </dgm:pt>
    <dgm:pt modelId="{E857DF96-032F-494C-AF79-1B6836069293}" type="parTrans" cxnId="{4B7C9765-0A94-4F7B-853C-D634BA65885A}">
      <dgm:prSet/>
      <dgm:spPr/>
      <dgm:t>
        <a:bodyPr/>
        <a:lstStyle/>
        <a:p>
          <a:endParaRPr lang="en-GB"/>
        </a:p>
      </dgm:t>
    </dgm:pt>
    <dgm:pt modelId="{E3D34C86-9685-4AE6-A318-8BB63B7018FB}" type="sibTrans" cxnId="{4B7C9765-0A94-4F7B-853C-D634BA65885A}">
      <dgm:prSet/>
      <dgm:spPr/>
      <dgm:t>
        <a:bodyPr/>
        <a:lstStyle/>
        <a:p>
          <a:endParaRPr lang="en-GB"/>
        </a:p>
      </dgm:t>
    </dgm:pt>
    <dgm:pt modelId="{0392060D-7328-441F-A91D-AD35171162C0}">
      <dgm:prSet phldrT="[Text]" custT="1"/>
      <dgm:spPr/>
      <dgm:t>
        <a:bodyPr/>
        <a:lstStyle/>
        <a:p>
          <a:r>
            <a:rPr lang="en-GB" sz="1200">
              <a:latin typeface="Arial" panose="020B0604020202020204" pitchFamily="34" charset="0"/>
              <a:cs typeface="Arial" panose="020B0604020202020204" pitchFamily="34" charset="0"/>
            </a:rPr>
            <a:t>Enviromental groups </a:t>
          </a:r>
        </a:p>
      </dgm:t>
    </dgm:pt>
    <dgm:pt modelId="{9DC36705-EF6D-48EA-90D8-A28338906B19}" type="parTrans" cxnId="{410AF604-EACD-4FB3-B527-9949843A9CD6}">
      <dgm:prSet/>
      <dgm:spPr/>
      <dgm:t>
        <a:bodyPr/>
        <a:lstStyle/>
        <a:p>
          <a:endParaRPr lang="en-GB"/>
        </a:p>
      </dgm:t>
    </dgm:pt>
    <dgm:pt modelId="{D13337AA-2CA7-4DEB-8AEF-741F6674D3F8}" type="sibTrans" cxnId="{410AF604-EACD-4FB3-B527-9949843A9CD6}">
      <dgm:prSet/>
      <dgm:spPr/>
      <dgm:t>
        <a:bodyPr/>
        <a:lstStyle/>
        <a:p>
          <a:endParaRPr lang="en-GB"/>
        </a:p>
      </dgm:t>
    </dgm:pt>
    <dgm:pt modelId="{BF895CE0-775D-473A-91FD-D66C37CC85B1}" type="pres">
      <dgm:prSet presAssocID="{0223CE77-6676-498A-9145-53B8C45EBB34}" presName="Name0" presStyleCnt="0">
        <dgm:presLayoutVars>
          <dgm:dir/>
          <dgm:animLvl val="lvl"/>
          <dgm:resizeHandles val="exact"/>
        </dgm:presLayoutVars>
      </dgm:prSet>
      <dgm:spPr/>
    </dgm:pt>
    <dgm:pt modelId="{E41554C1-F0A7-44A7-933E-251FFF453DB3}" type="pres">
      <dgm:prSet presAssocID="{1F2C3ADC-77E5-4C0E-A074-17A282561FF8}" presName="composite" presStyleCnt="0"/>
      <dgm:spPr/>
    </dgm:pt>
    <dgm:pt modelId="{C1640F54-698C-4BCB-90E2-88A8B6D217DE}" type="pres">
      <dgm:prSet presAssocID="{1F2C3ADC-77E5-4C0E-A074-17A282561FF8}" presName="parTx" presStyleLbl="alignNode1" presStyleIdx="0" presStyleCnt="3">
        <dgm:presLayoutVars>
          <dgm:chMax val="0"/>
          <dgm:chPref val="0"/>
          <dgm:bulletEnabled val="1"/>
        </dgm:presLayoutVars>
      </dgm:prSet>
      <dgm:spPr/>
    </dgm:pt>
    <dgm:pt modelId="{147FD45D-EB10-4591-9A87-A543FB8E1EE6}" type="pres">
      <dgm:prSet presAssocID="{1F2C3ADC-77E5-4C0E-A074-17A282561FF8}" presName="desTx" presStyleLbl="alignAccFollowNode1" presStyleIdx="0" presStyleCnt="3">
        <dgm:presLayoutVars>
          <dgm:bulletEnabled val="1"/>
        </dgm:presLayoutVars>
      </dgm:prSet>
      <dgm:spPr/>
    </dgm:pt>
    <dgm:pt modelId="{8A8B550F-5774-446D-87BC-E575EE9EEABA}" type="pres">
      <dgm:prSet presAssocID="{66966DB5-EBC5-46D6-A657-CF548A3AE791}" presName="space" presStyleCnt="0"/>
      <dgm:spPr/>
    </dgm:pt>
    <dgm:pt modelId="{2159174B-9DFB-4803-BFF1-137A36F9CCED}" type="pres">
      <dgm:prSet presAssocID="{1571484C-DF44-40CE-8624-7665A8B8589C}" presName="composite" presStyleCnt="0"/>
      <dgm:spPr/>
    </dgm:pt>
    <dgm:pt modelId="{16BE8DEB-4FBD-4A87-B91E-2FFE81F8B1FD}" type="pres">
      <dgm:prSet presAssocID="{1571484C-DF44-40CE-8624-7665A8B8589C}" presName="parTx" presStyleLbl="alignNode1" presStyleIdx="1" presStyleCnt="3">
        <dgm:presLayoutVars>
          <dgm:chMax val="0"/>
          <dgm:chPref val="0"/>
          <dgm:bulletEnabled val="1"/>
        </dgm:presLayoutVars>
      </dgm:prSet>
      <dgm:spPr/>
    </dgm:pt>
    <dgm:pt modelId="{06D830D2-06E1-41C3-AF03-8F0AB855328A}" type="pres">
      <dgm:prSet presAssocID="{1571484C-DF44-40CE-8624-7665A8B8589C}" presName="desTx" presStyleLbl="alignAccFollowNode1" presStyleIdx="1" presStyleCnt="3">
        <dgm:presLayoutVars>
          <dgm:bulletEnabled val="1"/>
        </dgm:presLayoutVars>
      </dgm:prSet>
      <dgm:spPr/>
    </dgm:pt>
    <dgm:pt modelId="{7C6FEB70-2735-41DD-8C21-2520DE06FF9E}" type="pres">
      <dgm:prSet presAssocID="{40AAA223-44A4-4268-A8D6-5624E10F6A83}" presName="space" presStyleCnt="0"/>
      <dgm:spPr/>
    </dgm:pt>
    <dgm:pt modelId="{C4C1324D-05F7-4165-A4CB-6A832FDF365F}" type="pres">
      <dgm:prSet presAssocID="{F617E68D-B5B2-4769-A32D-20EA4A0D2845}" presName="composite" presStyleCnt="0"/>
      <dgm:spPr/>
    </dgm:pt>
    <dgm:pt modelId="{DF936DBF-497F-4EB0-B859-E992CEBCF9BE}" type="pres">
      <dgm:prSet presAssocID="{F617E68D-B5B2-4769-A32D-20EA4A0D2845}" presName="parTx" presStyleLbl="alignNode1" presStyleIdx="2" presStyleCnt="3" custLinFactNeighborX="103" custLinFactNeighborY="2632">
        <dgm:presLayoutVars>
          <dgm:chMax val="0"/>
          <dgm:chPref val="0"/>
          <dgm:bulletEnabled val="1"/>
        </dgm:presLayoutVars>
      </dgm:prSet>
      <dgm:spPr/>
    </dgm:pt>
    <dgm:pt modelId="{7BF29958-91A0-43B3-89B0-ED129CAE12F5}" type="pres">
      <dgm:prSet presAssocID="{F617E68D-B5B2-4769-A32D-20EA4A0D2845}" presName="desTx" presStyleLbl="alignAccFollowNode1" presStyleIdx="2" presStyleCnt="3">
        <dgm:presLayoutVars>
          <dgm:bulletEnabled val="1"/>
        </dgm:presLayoutVars>
      </dgm:prSet>
      <dgm:spPr/>
    </dgm:pt>
  </dgm:ptLst>
  <dgm:cxnLst>
    <dgm:cxn modelId="{FA6CDC01-177D-45CC-AC1C-A731CB2D13B4}" srcId="{1F2C3ADC-77E5-4C0E-A074-17A282561FF8}" destId="{15FDB5E0-2B84-4D88-B7E6-DA16E6387E0E}" srcOrd="3" destOrd="0" parTransId="{D8F226A3-093B-401B-A50C-E620D3233175}" sibTransId="{9A7498D1-8762-46FC-AB0E-0F9351379D44}"/>
    <dgm:cxn modelId="{7FA3EB01-98B4-494A-B015-C2CE0C054950}" type="presOf" srcId="{AE852A13-35D2-43BF-8D3C-8ED6638FFECA}" destId="{147FD45D-EB10-4591-9A87-A543FB8E1EE6}" srcOrd="0" destOrd="9" presId="urn:microsoft.com/office/officeart/2005/8/layout/hList1"/>
    <dgm:cxn modelId="{B035FA01-4738-4083-A898-FA401F0FA462}" type="presOf" srcId="{9089CEC1-163E-48B8-851E-EC80E0B48242}" destId="{7BF29958-91A0-43B3-89B0-ED129CAE12F5}" srcOrd="0" destOrd="3" presId="urn:microsoft.com/office/officeart/2005/8/layout/hList1"/>
    <dgm:cxn modelId="{410AF604-EACD-4FB3-B527-9949843A9CD6}" srcId="{F617E68D-B5B2-4769-A32D-20EA4A0D2845}" destId="{0392060D-7328-441F-A91D-AD35171162C0}" srcOrd="9" destOrd="0" parTransId="{9DC36705-EF6D-48EA-90D8-A28338906B19}" sibTransId="{D13337AA-2CA7-4DEB-8AEF-741F6674D3F8}"/>
    <dgm:cxn modelId="{3689810C-4D32-4BE1-9962-C9DFCC009A28}" srcId="{1571484C-DF44-40CE-8624-7665A8B8589C}" destId="{7E372D56-87C3-4A9D-8281-3E72EDDA6F10}" srcOrd="0" destOrd="0" parTransId="{D0C6FDDF-1B29-46E0-8F2B-8ADD0B773778}" sibTransId="{09CD9326-28BE-433B-A942-418963BA867C}"/>
    <dgm:cxn modelId="{64991C0D-F5AB-4533-99A3-9A15A4F47673}" type="presOf" srcId="{F617E68D-B5B2-4769-A32D-20EA4A0D2845}" destId="{DF936DBF-497F-4EB0-B859-E992CEBCF9BE}" srcOrd="0" destOrd="0" presId="urn:microsoft.com/office/officeart/2005/8/layout/hList1"/>
    <dgm:cxn modelId="{B9739F0E-DCE5-493C-B608-353D01C070AF}" srcId="{F617E68D-B5B2-4769-A32D-20EA4A0D2845}" destId="{9089CEC1-163E-48B8-851E-EC80E0B48242}" srcOrd="3" destOrd="0" parTransId="{EA69E616-FF6A-49EC-85DD-FB2CAFC2C8A2}" sibTransId="{393DA2CD-78B8-4E23-848D-24DFC020AECB}"/>
    <dgm:cxn modelId="{36471712-DEA1-4186-821F-31779128DE91}" srcId="{0223CE77-6676-498A-9145-53B8C45EBB34}" destId="{F617E68D-B5B2-4769-A32D-20EA4A0D2845}" srcOrd="2" destOrd="0" parTransId="{5D288B84-5E38-4406-9C2B-BCDE381DEE9A}" sibTransId="{43679E9A-E2C8-4A13-9D58-6E604FA45AC4}"/>
    <dgm:cxn modelId="{C30BD219-5826-4977-BD27-29C2B1B0D168}" srcId="{F617E68D-B5B2-4769-A32D-20EA4A0D2845}" destId="{996D18A3-56CA-45EF-8925-44B221E52337}" srcOrd="7" destOrd="0" parTransId="{77B224D8-1D40-4C32-A030-C328667AB361}" sibTransId="{ACCF0B57-6F77-4297-8102-5C73BBC5A9A5}"/>
    <dgm:cxn modelId="{C9DFE51E-E7B3-4D31-9355-8AC7B2410919}" type="presOf" srcId="{D25412C7-C09B-4D2E-A770-EBEC0D68F63A}" destId="{147FD45D-EB10-4591-9A87-A543FB8E1EE6}" srcOrd="0" destOrd="5" presId="urn:microsoft.com/office/officeart/2005/8/layout/hList1"/>
    <dgm:cxn modelId="{7E369722-67D8-43C2-A5B8-B4E450A0E6B3}" srcId="{F617E68D-B5B2-4769-A32D-20EA4A0D2845}" destId="{144CFFCD-938B-4901-96E3-8E3CAE8A8BF9}" srcOrd="4" destOrd="0" parTransId="{31712FB7-7106-467D-B270-D883057F6238}" sibTransId="{705D8BFF-99BA-479B-9677-CD55BD8EE9F3}"/>
    <dgm:cxn modelId="{D9226928-079B-4BA6-AE3D-997DE307BED9}" srcId="{0223CE77-6676-498A-9145-53B8C45EBB34}" destId="{1571484C-DF44-40CE-8624-7665A8B8589C}" srcOrd="1" destOrd="0" parTransId="{5C3AA01C-7907-4114-98AF-6ED6AE4B3320}" sibTransId="{40AAA223-44A4-4268-A8D6-5624E10F6A83}"/>
    <dgm:cxn modelId="{274CBE28-C15A-4532-845A-A6631916576C}" srcId="{1F2C3ADC-77E5-4C0E-A074-17A282561FF8}" destId="{D25412C7-C09B-4D2E-A770-EBEC0D68F63A}" srcOrd="5" destOrd="0" parTransId="{64D8C4C7-5CF8-4CE0-95D6-6F36783E0AE7}" sibTransId="{D412CBB9-FCE8-46A0-9B3E-B0132295C81C}"/>
    <dgm:cxn modelId="{ACD43F29-AF41-4FCB-9092-895CB6F79131}" srcId="{1571484C-DF44-40CE-8624-7665A8B8589C}" destId="{F3140D50-8303-4727-BF74-C77A137DBE7F}" srcOrd="3" destOrd="0" parTransId="{BF57F5C4-2529-4454-8EF7-4AAFBF39C88C}" sibTransId="{A6B5A75A-F370-431B-80AF-98FF3ECC1EF3}"/>
    <dgm:cxn modelId="{3DF2422A-C38D-49C8-A123-7F3E5A018FDC}" type="presOf" srcId="{D4BBF0F3-2DDA-4368-BF1C-F61BFE54F261}" destId="{7BF29958-91A0-43B3-89B0-ED129CAE12F5}" srcOrd="0" destOrd="0" presId="urn:microsoft.com/office/officeart/2005/8/layout/hList1"/>
    <dgm:cxn modelId="{19D89031-A643-47D1-8B46-165B389714CE}" srcId="{F617E68D-B5B2-4769-A32D-20EA4A0D2845}" destId="{44E675C8-4DAA-4497-941C-60F7F1CDC7A0}" srcOrd="1" destOrd="0" parTransId="{B8093571-ADFE-4DB1-ADFD-BDE311C22E89}" sibTransId="{295A52AB-672D-4964-8F39-E928F25876B7}"/>
    <dgm:cxn modelId="{795CDB38-1DFE-4B5B-BB03-83A9547A0027}" type="presOf" srcId="{10F633DC-64F6-4383-A160-CADF5D3C0DA0}" destId="{147FD45D-EB10-4591-9A87-A543FB8E1EE6}" srcOrd="0" destOrd="4" presId="urn:microsoft.com/office/officeart/2005/8/layout/hList1"/>
    <dgm:cxn modelId="{7524453B-A958-4822-AE57-D6B9D6835A9F}" type="presOf" srcId="{AB3FA2E7-41A4-4682-9B75-A685BD0654EF}" destId="{147FD45D-EB10-4591-9A87-A543FB8E1EE6}" srcOrd="0" destOrd="0" presId="urn:microsoft.com/office/officeart/2005/8/layout/hList1"/>
    <dgm:cxn modelId="{E3389A3C-C1C9-4B35-80E7-F17BB57D5E9A}" type="presOf" srcId="{F3140D50-8303-4727-BF74-C77A137DBE7F}" destId="{06D830D2-06E1-41C3-AF03-8F0AB855328A}" srcOrd="0" destOrd="3" presId="urn:microsoft.com/office/officeart/2005/8/layout/hList1"/>
    <dgm:cxn modelId="{4427403F-C93C-4575-9547-F12F463FD90D}" type="presOf" srcId="{C09A2A6E-2C98-4846-B872-37B09B612073}" destId="{147FD45D-EB10-4591-9A87-A543FB8E1EE6}" srcOrd="0" destOrd="6" presId="urn:microsoft.com/office/officeart/2005/8/layout/hList1"/>
    <dgm:cxn modelId="{6F96C540-35B1-4518-AB76-8A7FDBF34B53}" type="presOf" srcId="{15FDB5E0-2B84-4D88-B7E6-DA16E6387E0E}" destId="{147FD45D-EB10-4591-9A87-A543FB8E1EE6}" srcOrd="0" destOrd="3" presId="urn:microsoft.com/office/officeart/2005/8/layout/hList1"/>
    <dgm:cxn modelId="{34954B5D-6861-480A-8798-555B03FBE177}" type="presOf" srcId="{FE5F91BC-D727-4F1D-933C-C5E9B241EE93}" destId="{147FD45D-EB10-4591-9A87-A543FB8E1EE6}" srcOrd="0" destOrd="2" presId="urn:microsoft.com/office/officeart/2005/8/layout/hList1"/>
    <dgm:cxn modelId="{4ECFC542-E70F-4790-ADB2-CB60F6CB8689}" srcId="{1F2C3ADC-77E5-4C0E-A074-17A282561FF8}" destId="{10F633DC-64F6-4383-A160-CADF5D3C0DA0}" srcOrd="4" destOrd="0" parTransId="{A7D70246-C20B-4612-A03E-010383F0FB2D}" sibTransId="{6D917CBD-0185-4723-899B-F3DC280AA1E9}"/>
    <dgm:cxn modelId="{6DBBD443-2568-4D28-BB29-704567BC3DD8}" type="presOf" srcId="{1F2C3ADC-77E5-4C0E-A074-17A282561FF8}" destId="{C1640F54-698C-4BCB-90E2-88A8B6D217DE}" srcOrd="0" destOrd="0" presId="urn:microsoft.com/office/officeart/2005/8/layout/hList1"/>
    <dgm:cxn modelId="{4B7C9765-0A94-4F7B-853C-D634BA65885A}" srcId="{F617E68D-B5B2-4769-A32D-20EA4A0D2845}" destId="{BB9BE018-1103-4A72-A424-B6A2E24B4F91}" srcOrd="8" destOrd="0" parTransId="{E857DF96-032F-494C-AF79-1B6836069293}" sibTransId="{E3D34C86-9685-4AE6-A318-8BB63B7018FB}"/>
    <dgm:cxn modelId="{F2D56846-20F4-419E-BD7E-EC564A1E1511}" type="presOf" srcId="{0F778A34-3452-4982-857C-C231AE1D37D6}" destId="{06D830D2-06E1-41C3-AF03-8F0AB855328A}" srcOrd="0" destOrd="1" presId="urn:microsoft.com/office/officeart/2005/8/layout/hList1"/>
    <dgm:cxn modelId="{7D14AF47-09A9-49B9-9581-ECBFA9E94C3D}" srcId="{F617E68D-B5B2-4769-A32D-20EA4A0D2845}" destId="{D4BBF0F3-2DDA-4368-BF1C-F61BFE54F261}" srcOrd="0" destOrd="0" parTransId="{D69E547B-C5F4-4DA6-97CC-856E4C053FA7}" sibTransId="{870D6661-651D-480B-BE5C-DCA904D5F829}"/>
    <dgm:cxn modelId="{298D136D-6F8F-44F7-B13C-EFC1D248C05B}" type="presOf" srcId="{D7FA33D2-6E4E-41CF-9401-1473B776FEAD}" destId="{06D830D2-06E1-41C3-AF03-8F0AB855328A}" srcOrd="0" destOrd="5" presId="urn:microsoft.com/office/officeart/2005/8/layout/hList1"/>
    <dgm:cxn modelId="{1040866D-F9F0-4DDB-821C-3A813D4EC096}" srcId="{1571484C-DF44-40CE-8624-7665A8B8589C}" destId="{E8EF563D-5410-4E92-9EF7-210EBBF87964}" srcOrd="4" destOrd="0" parTransId="{04724DBD-DB05-4B7A-85FD-760DD5EF4188}" sibTransId="{532D47EC-0525-4F2D-93ED-61743A676B79}"/>
    <dgm:cxn modelId="{BD035170-A426-4F87-84B3-9BDCF8539755}" type="presOf" srcId="{E23790AA-6975-4036-9560-3B5EB35058D7}" destId="{147FD45D-EB10-4591-9A87-A543FB8E1EE6}" srcOrd="0" destOrd="8" presId="urn:microsoft.com/office/officeart/2005/8/layout/hList1"/>
    <dgm:cxn modelId="{C99A4851-9356-4E83-AE55-6A57D646C355}" type="presOf" srcId="{996D18A3-56CA-45EF-8925-44B221E52337}" destId="{7BF29958-91A0-43B3-89B0-ED129CAE12F5}" srcOrd="0" destOrd="7" presId="urn:microsoft.com/office/officeart/2005/8/layout/hList1"/>
    <dgm:cxn modelId="{60261954-5BB8-48E8-97F1-6CFBFAF11B71}" srcId="{1F2C3ADC-77E5-4C0E-A074-17A282561FF8}" destId="{AE852A13-35D2-43BF-8D3C-8ED6638FFECA}" srcOrd="9" destOrd="0" parTransId="{2338253E-8917-4F44-B575-3A336244E9C8}" sibTransId="{FDEAC7AD-4BF9-4991-AF96-96B8B713034A}"/>
    <dgm:cxn modelId="{0E4E3355-B936-4C48-88DF-29265C188FCC}" type="presOf" srcId="{613D4CBE-4A8C-4846-93A1-63FC1583F1D4}" destId="{147FD45D-EB10-4591-9A87-A543FB8E1EE6}" srcOrd="0" destOrd="7" presId="urn:microsoft.com/office/officeart/2005/8/layout/hList1"/>
    <dgm:cxn modelId="{D5C51E76-7A2F-46F3-AF86-8B67256808EE}" type="presOf" srcId="{5A58A0C0-849C-4C1B-B12C-7E9CBD2B53FE}" destId="{06D830D2-06E1-41C3-AF03-8F0AB855328A}" srcOrd="0" destOrd="2" presId="urn:microsoft.com/office/officeart/2005/8/layout/hList1"/>
    <dgm:cxn modelId="{FAF5E276-33D4-4E8A-9D8F-047F29BF0BEE}" srcId="{F617E68D-B5B2-4769-A32D-20EA4A0D2845}" destId="{E1092171-F75E-4852-81B9-5D27859D5779}" srcOrd="2" destOrd="0" parTransId="{C1100DF3-4C85-4E2F-9186-568A696A9140}" sibTransId="{8B33FB86-1794-46B1-83FC-FD338E55A36F}"/>
    <dgm:cxn modelId="{0F75B978-3076-49C0-BA28-7BE3C512C655}" srcId="{1571484C-DF44-40CE-8624-7665A8B8589C}" destId="{0F778A34-3452-4982-857C-C231AE1D37D6}" srcOrd="1" destOrd="0" parTransId="{A73858E3-B5EC-402E-BDB4-7A071B7C5679}" sibTransId="{6D5606DD-E515-496B-8FEB-F8DF73A3E210}"/>
    <dgm:cxn modelId="{2637127B-69CB-44DE-AA52-209BEE844991}" srcId="{1F2C3ADC-77E5-4C0E-A074-17A282561FF8}" destId="{C09A2A6E-2C98-4846-B872-37B09B612073}" srcOrd="6" destOrd="0" parTransId="{5A8C3399-9C72-4B26-AFFC-4081C9368C4D}" sibTransId="{1DCA60D6-1465-4FE2-BC66-1A18A0BAB240}"/>
    <dgm:cxn modelId="{F6A47F80-CDC3-4901-9415-278E22D96117}" type="presOf" srcId="{44E675C8-4DAA-4497-941C-60F7F1CDC7A0}" destId="{7BF29958-91A0-43B3-89B0-ED129CAE12F5}" srcOrd="0" destOrd="1" presId="urn:microsoft.com/office/officeart/2005/8/layout/hList1"/>
    <dgm:cxn modelId="{60B7168E-3787-459B-AC1F-F421546C605B}" srcId="{1F2C3ADC-77E5-4C0E-A074-17A282561FF8}" destId="{EFC0748F-29CA-49B2-B561-78EB99BBB4BE}" srcOrd="1" destOrd="0" parTransId="{33495ED5-176F-401A-BED2-07477FFA2CC0}" sibTransId="{13D022C4-538A-4649-AC72-32E3774FE44B}"/>
    <dgm:cxn modelId="{4581C992-F360-4659-A00B-229061217AB5}" srcId="{F617E68D-B5B2-4769-A32D-20EA4A0D2845}" destId="{C76FD8F5-7A3D-4CB9-BB70-1139ADCC256D}" srcOrd="5" destOrd="0" parTransId="{1B163760-0EC6-4F2A-AB26-80C0E12EA2DB}" sibTransId="{6B3137EB-AC37-4E68-880A-6BB5DD3F56BF}"/>
    <dgm:cxn modelId="{B720EA97-5D26-4634-95F2-B0EACCD5AA22}" srcId="{1F2C3ADC-77E5-4C0E-A074-17A282561FF8}" destId="{D362AFD4-C536-4EB2-A17F-ABE1CCB4E4B7}" srcOrd="10" destOrd="0" parTransId="{C867693F-994D-4E24-B4F7-50C6B34AF2F1}" sibTransId="{2D42D297-2139-477F-9E49-E14F5853BF0F}"/>
    <dgm:cxn modelId="{92CEAE9B-DBAA-40C8-AB7A-AA46F80B2E28}" srcId="{1571484C-DF44-40CE-8624-7665A8B8589C}" destId="{AFE55354-87D9-42E4-9B1E-7C37B8AB46AC}" srcOrd="6" destOrd="0" parTransId="{4C3E3DC2-EA70-41B9-9E78-76D757D3210B}" sibTransId="{A13BF601-DF91-40EE-A787-5E3110BBD216}"/>
    <dgm:cxn modelId="{E49602A1-A08B-4030-939A-FC3B58ECB60A}" type="presOf" srcId="{144CFFCD-938B-4901-96E3-8E3CAE8A8BF9}" destId="{7BF29958-91A0-43B3-89B0-ED129CAE12F5}" srcOrd="0" destOrd="4" presId="urn:microsoft.com/office/officeart/2005/8/layout/hList1"/>
    <dgm:cxn modelId="{D6D753A1-A2C4-4C7A-A684-4964F2A38FC1}" type="presOf" srcId="{E1092171-F75E-4852-81B9-5D27859D5779}" destId="{7BF29958-91A0-43B3-89B0-ED129CAE12F5}" srcOrd="0" destOrd="2" presId="urn:microsoft.com/office/officeart/2005/8/layout/hList1"/>
    <dgm:cxn modelId="{A37974A2-FDD2-48BC-A671-59E04CF86F0C}" type="presOf" srcId="{EFC0748F-29CA-49B2-B561-78EB99BBB4BE}" destId="{147FD45D-EB10-4591-9A87-A543FB8E1EE6}" srcOrd="0" destOrd="1" presId="urn:microsoft.com/office/officeart/2005/8/layout/hList1"/>
    <dgm:cxn modelId="{957F51A7-2E63-4ADE-B025-7ED7D768754C}" type="presOf" srcId="{D362AFD4-C536-4EB2-A17F-ABE1CCB4E4B7}" destId="{147FD45D-EB10-4591-9A87-A543FB8E1EE6}" srcOrd="0" destOrd="10" presId="urn:microsoft.com/office/officeart/2005/8/layout/hList1"/>
    <dgm:cxn modelId="{BBD196B6-D603-4AAA-AC98-E4C7275E2078}" srcId="{F617E68D-B5B2-4769-A32D-20EA4A0D2845}" destId="{641C3A43-9F6F-44B3-8EC7-0ECB58963CE0}" srcOrd="6" destOrd="0" parTransId="{E0982F96-3754-4F3D-9DA1-3B87AFF22068}" sibTransId="{5C4CAB1C-DCFD-4936-9C16-65D77CA52002}"/>
    <dgm:cxn modelId="{3ABF69BD-DBE7-4BD9-9BD6-32D34761E322}" type="presOf" srcId="{0392060D-7328-441F-A91D-AD35171162C0}" destId="{7BF29958-91A0-43B3-89B0-ED129CAE12F5}" srcOrd="0" destOrd="9" presId="urn:microsoft.com/office/officeart/2005/8/layout/hList1"/>
    <dgm:cxn modelId="{87943EC2-5C31-4028-A2CB-EBF0D6D73C5B}" type="presOf" srcId="{C76FD8F5-7A3D-4CB9-BB70-1139ADCC256D}" destId="{7BF29958-91A0-43B3-89B0-ED129CAE12F5}" srcOrd="0" destOrd="5" presId="urn:microsoft.com/office/officeart/2005/8/layout/hList1"/>
    <dgm:cxn modelId="{FC3598C7-EC4B-4DF5-AB85-887EF4D7C3E4}" type="presOf" srcId="{0223CE77-6676-498A-9145-53B8C45EBB34}" destId="{BF895CE0-775D-473A-91FD-D66C37CC85B1}" srcOrd="0" destOrd="0" presId="urn:microsoft.com/office/officeart/2005/8/layout/hList1"/>
    <dgm:cxn modelId="{600740C9-AF52-48B7-942E-7234D1BAB9F9}" srcId="{1F2C3ADC-77E5-4C0E-A074-17A282561FF8}" destId="{E23790AA-6975-4036-9560-3B5EB35058D7}" srcOrd="8" destOrd="0" parTransId="{8C74C0C9-F505-4DF3-B8CE-C87C9241F00E}" sibTransId="{36BFD0C1-FE19-4B0C-9046-C4F119B0C38D}"/>
    <dgm:cxn modelId="{E585A8D2-50CD-42E3-A6DD-7A8BC68E172B}" type="presOf" srcId="{1571484C-DF44-40CE-8624-7665A8B8589C}" destId="{16BE8DEB-4FBD-4A87-B91E-2FFE81F8B1FD}" srcOrd="0" destOrd="0" presId="urn:microsoft.com/office/officeart/2005/8/layout/hList1"/>
    <dgm:cxn modelId="{C3383CD3-4301-468D-86CB-BE4B3AF9876C}" type="presOf" srcId="{641C3A43-9F6F-44B3-8EC7-0ECB58963CE0}" destId="{7BF29958-91A0-43B3-89B0-ED129CAE12F5}" srcOrd="0" destOrd="6" presId="urn:microsoft.com/office/officeart/2005/8/layout/hList1"/>
    <dgm:cxn modelId="{CD0829D5-B7F3-41ED-985D-130DA633CA24}" srcId="{1F2C3ADC-77E5-4C0E-A074-17A282561FF8}" destId="{613D4CBE-4A8C-4846-93A1-63FC1583F1D4}" srcOrd="7" destOrd="0" parTransId="{D5C2D2AC-E7FB-4C8D-9A3E-4AEEB8F10CE9}" sibTransId="{4531C70F-CF26-4042-9004-0347D03CEB2A}"/>
    <dgm:cxn modelId="{976A7BD5-58B4-46D1-8C1B-739BA06D69C4}" srcId="{1F2C3ADC-77E5-4C0E-A074-17A282561FF8}" destId="{FE5F91BC-D727-4F1D-933C-C5E9B241EE93}" srcOrd="2" destOrd="0" parTransId="{C78586E0-E6DF-45E7-A9C2-0C4AEAD8401D}" sibTransId="{ED56BB73-C676-4C60-8317-323FAACD1CED}"/>
    <dgm:cxn modelId="{1EDAD7D8-62CE-41A4-8E9A-B0B505456596}" srcId="{1F2C3ADC-77E5-4C0E-A074-17A282561FF8}" destId="{AB3FA2E7-41A4-4682-9B75-A685BD0654EF}" srcOrd="0" destOrd="0" parTransId="{94233A08-5239-4826-A85C-7EA92C0DBBF8}" sibTransId="{74F6415A-56E9-4646-8409-DB469AC9C603}"/>
    <dgm:cxn modelId="{6E0D86ED-6048-45BD-81F7-DEC5EBFACD5B}" srcId="{1571484C-DF44-40CE-8624-7665A8B8589C}" destId="{D7FA33D2-6E4E-41CF-9401-1473B776FEAD}" srcOrd="5" destOrd="0" parTransId="{A06BA3AB-A5B4-4AFE-BB60-3CFCAE1E9A82}" sibTransId="{C543C50B-F6FD-45E0-B667-4ABE34D8964E}"/>
    <dgm:cxn modelId="{4C2997ED-CA08-49C5-8588-C4F82EC9C8FD}" type="presOf" srcId="{7E372D56-87C3-4A9D-8281-3E72EDDA6F10}" destId="{06D830D2-06E1-41C3-AF03-8F0AB855328A}" srcOrd="0" destOrd="0" presId="urn:microsoft.com/office/officeart/2005/8/layout/hList1"/>
    <dgm:cxn modelId="{90A655EF-32D7-48A0-B428-E97C2AB8F07B}" type="presOf" srcId="{AFE55354-87D9-42E4-9B1E-7C37B8AB46AC}" destId="{06D830D2-06E1-41C3-AF03-8F0AB855328A}" srcOrd="0" destOrd="6" presId="urn:microsoft.com/office/officeart/2005/8/layout/hList1"/>
    <dgm:cxn modelId="{AE7D01F2-D745-4252-AE51-BEB19E0EE4E5}" type="presOf" srcId="{E8EF563D-5410-4E92-9EF7-210EBBF87964}" destId="{06D830D2-06E1-41C3-AF03-8F0AB855328A}" srcOrd="0" destOrd="4" presId="urn:microsoft.com/office/officeart/2005/8/layout/hList1"/>
    <dgm:cxn modelId="{309190F6-5318-40D3-A5D8-DBAFD3EBD4A7}" srcId="{0223CE77-6676-498A-9145-53B8C45EBB34}" destId="{1F2C3ADC-77E5-4C0E-A074-17A282561FF8}" srcOrd="0" destOrd="0" parTransId="{D699B232-C5DB-404B-BB01-8454C1F17A8C}" sibTransId="{66966DB5-EBC5-46D6-A657-CF548A3AE791}"/>
    <dgm:cxn modelId="{629F08F9-B2AA-41C0-A8B4-C52C95F2B182}" srcId="{1571484C-DF44-40CE-8624-7665A8B8589C}" destId="{5A58A0C0-849C-4C1B-B12C-7E9CBD2B53FE}" srcOrd="2" destOrd="0" parTransId="{551F6A18-B097-4419-8E98-026A3DA1D861}" sibTransId="{4C30AA54-09C9-48F7-A6D1-2F7D71269E19}"/>
    <dgm:cxn modelId="{2AD93EFA-CE37-4D9A-A3B8-F5F266233A28}" type="presOf" srcId="{BB9BE018-1103-4A72-A424-B6A2E24B4F91}" destId="{7BF29958-91A0-43B3-89B0-ED129CAE12F5}" srcOrd="0" destOrd="8" presId="urn:microsoft.com/office/officeart/2005/8/layout/hList1"/>
    <dgm:cxn modelId="{7EE3B5B8-CE0C-4DD9-917D-74ADC425FA83}" type="presParOf" srcId="{BF895CE0-775D-473A-91FD-D66C37CC85B1}" destId="{E41554C1-F0A7-44A7-933E-251FFF453DB3}" srcOrd="0" destOrd="0" presId="urn:microsoft.com/office/officeart/2005/8/layout/hList1"/>
    <dgm:cxn modelId="{7F7BBA7D-0882-420B-A555-BACA2817995F}" type="presParOf" srcId="{E41554C1-F0A7-44A7-933E-251FFF453DB3}" destId="{C1640F54-698C-4BCB-90E2-88A8B6D217DE}" srcOrd="0" destOrd="0" presId="urn:microsoft.com/office/officeart/2005/8/layout/hList1"/>
    <dgm:cxn modelId="{75A10C93-039F-45BE-887F-02E81DB92D90}" type="presParOf" srcId="{E41554C1-F0A7-44A7-933E-251FFF453DB3}" destId="{147FD45D-EB10-4591-9A87-A543FB8E1EE6}" srcOrd="1" destOrd="0" presId="urn:microsoft.com/office/officeart/2005/8/layout/hList1"/>
    <dgm:cxn modelId="{05DACF19-F57D-4F3E-865C-526B5297AD19}" type="presParOf" srcId="{BF895CE0-775D-473A-91FD-D66C37CC85B1}" destId="{8A8B550F-5774-446D-87BC-E575EE9EEABA}" srcOrd="1" destOrd="0" presId="urn:microsoft.com/office/officeart/2005/8/layout/hList1"/>
    <dgm:cxn modelId="{804FB7AC-30EF-4AD5-B6E9-F1682F88795D}" type="presParOf" srcId="{BF895CE0-775D-473A-91FD-D66C37CC85B1}" destId="{2159174B-9DFB-4803-BFF1-137A36F9CCED}" srcOrd="2" destOrd="0" presId="urn:microsoft.com/office/officeart/2005/8/layout/hList1"/>
    <dgm:cxn modelId="{684F94B8-B026-46BA-AA1A-7C4BD3A2909D}" type="presParOf" srcId="{2159174B-9DFB-4803-BFF1-137A36F9CCED}" destId="{16BE8DEB-4FBD-4A87-B91E-2FFE81F8B1FD}" srcOrd="0" destOrd="0" presId="urn:microsoft.com/office/officeart/2005/8/layout/hList1"/>
    <dgm:cxn modelId="{C4B68496-71A0-42DB-93FC-A3CC2DFCAC2B}" type="presParOf" srcId="{2159174B-9DFB-4803-BFF1-137A36F9CCED}" destId="{06D830D2-06E1-41C3-AF03-8F0AB855328A}" srcOrd="1" destOrd="0" presId="urn:microsoft.com/office/officeart/2005/8/layout/hList1"/>
    <dgm:cxn modelId="{768E68A0-9E87-4BA3-B5F6-21FE63D078F5}" type="presParOf" srcId="{BF895CE0-775D-473A-91FD-D66C37CC85B1}" destId="{7C6FEB70-2735-41DD-8C21-2520DE06FF9E}" srcOrd="3" destOrd="0" presId="urn:microsoft.com/office/officeart/2005/8/layout/hList1"/>
    <dgm:cxn modelId="{461E7586-7E64-4DE7-A54C-87D80014DE66}" type="presParOf" srcId="{BF895CE0-775D-473A-91FD-D66C37CC85B1}" destId="{C4C1324D-05F7-4165-A4CB-6A832FDF365F}" srcOrd="4" destOrd="0" presId="urn:microsoft.com/office/officeart/2005/8/layout/hList1"/>
    <dgm:cxn modelId="{E10C027F-EEF1-45D3-BF72-0ECEC20039A6}" type="presParOf" srcId="{C4C1324D-05F7-4165-A4CB-6A832FDF365F}" destId="{DF936DBF-497F-4EB0-B859-E992CEBCF9BE}" srcOrd="0" destOrd="0" presId="urn:microsoft.com/office/officeart/2005/8/layout/hList1"/>
    <dgm:cxn modelId="{6F1FADAD-FF62-4A02-96D6-4EE7F67F5EE0}" type="presParOf" srcId="{C4C1324D-05F7-4165-A4CB-6A832FDF365F}" destId="{7BF29958-91A0-43B3-89B0-ED129CAE12F5}" srcOrd="1" destOrd="0" presId="urn:microsoft.com/office/officeart/2005/8/layout/h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51609A6-BC26-48A9-BA3B-25D537636BC1}" type="doc">
      <dgm:prSet loTypeId="urn:microsoft.com/office/officeart/2024/layout/BulletTimeline" loCatId="timeline" qsTypeId="urn:microsoft.com/office/officeart/2005/8/quickstyle/simple1" qsCatId="simple" csTypeId="urn:microsoft.com/office/officeart/2005/8/colors/accent1_2" csCatId="accent1" phldr="1"/>
      <dgm:spPr/>
      <dgm:t>
        <a:bodyPr/>
        <a:lstStyle/>
        <a:p>
          <a:endParaRPr lang="en-GB"/>
        </a:p>
      </dgm:t>
    </dgm:pt>
    <dgm:pt modelId="{0115618B-7FC6-49C8-8263-79A3D5CC11AC}">
      <dgm:prSet phldrT="Add an event"/>
      <dgm:spPr/>
      <dgm:t>
        <a:bodyPr/>
        <a:lstStyle/>
        <a:p>
          <a:pPr>
            <a:defRPr b="1"/>
          </a:pPr>
          <a:r>
            <a:rPr lang="en-GB">
              <a:latin typeface="Arial" panose="020B0604020202020204" pitchFamily="34" charset="0"/>
              <a:cs typeface="Arial" panose="020B0604020202020204" pitchFamily="34" charset="0"/>
            </a:rPr>
            <a:t>MONTH 1Planning </a:t>
          </a:r>
        </a:p>
      </dgm:t>
    </dgm:pt>
    <dgm:pt modelId="{CFE2D328-3E7C-44F4-8744-95A706DE1C9F}" type="parTrans" cxnId="{99BF0E0B-CEE8-4D98-AF78-198C7CC92891}">
      <dgm:prSet/>
      <dgm:spPr/>
      <dgm:t>
        <a:bodyPr/>
        <a:lstStyle/>
        <a:p>
          <a:endParaRPr lang="en-GB"/>
        </a:p>
      </dgm:t>
    </dgm:pt>
    <dgm:pt modelId="{49B6667B-05D0-4F35-8FF1-49182047C279}" type="sibTrans" cxnId="{99BF0E0B-CEE8-4D98-AF78-198C7CC92891}">
      <dgm:prSet/>
      <dgm:spPr/>
      <dgm:t>
        <a:bodyPr/>
        <a:lstStyle/>
        <a:p>
          <a:endParaRPr lang="en-GB"/>
        </a:p>
      </dgm:t>
    </dgm:pt>
    <dgm:pt modelId="{B91B63FC-5718-4F7D-9002-908FBCA9A28E}">
      <dgm:prSet phldrT="Write a description of the significance of this event"/>
      <dgm:spPr/>
      <dgm:t>
        <a:bodyPr/>
        <a:lstStyle/>
        <a:p>
          <a:r>
            <a:rPr lang="en-GB">
              <a:latin typeface="Arial" panose="020B0604020202020204" pitchFamily="34" charset="0"/>
              <a:cs typeface="Arial" panose="020B0604020202020204" pitchFamily="34" charset="0"/>
            </a:rPr>
            <a:t>Project Manager</a:t>
          </a:r>
          <a:r>
            <a:rPr lang="en-GB" b="0">
              <a:latin typeface="Arial" panose="020B0604020202020204" pitchFamily="34" charset="0"/>
              <a:cs typeface="Arial" panose="020B0604020202020204" pitchFamily="34" charset="0"/>
            </a:rPr>
            <a:t> =A/R </a:t>
          </a:r>
        </a:p>
      </dgm:t>
    </dgm:pt>
    <dgm:pt modelId="{48E8F519-B8CE-43FC-A584-57A15C2A8347}" type="parTrans" cxnId="{2C3664AA-84F2-4B1B-B28C-C3F759CEE79F}">
      <dgm:prSet/>
      <dgm:spPr/>
      <dgm:t>
        <a:bodyPr/>
        <a:lstStyle/>
        <a:p>
          <a:endParaRPr lang="en-GB"/>
        </a:p>
      </dgm:t>
    </dgm:pt>
    <dgm:pt modelId="{1AC754A3-3C2F-4DD1-BFE7-972F23A86C66}" type="sibTrans" cxnId="{2C3664AA-84F2-4B1B-B28C-C3F759CEE79F}">
      <dgm:prSet/>
      <dgm:spPr/>
      <dgm:t>
        <a:bodyPr/>
        <a:lstStyle/>
        <a:p>
          <a:endParaRPr lang="en-GB"/>
        </a:p>
      </dgm:t>
    </dgm:pt>
    <dgm:pt modelId="{B7EE0338-B7E4-4135-8728-E98B206C4AEB}">
      <dgm:prSet phldrT="Add an event"/>
      <dgm:spPr/>
      <dgm:t>
        <a:bodyPr/>
        <a:lstStyle/>
        <a:p>
          <a:pPr>
            <a:defRPr b="1"/>
          </a:pPr>
          <a:r>
            <a:rPr lang="en-GB">
              <a:latin typeface="Arial" panose="020B0604020202020204" pitchFamily="34" charset="0"/>
              <a:cs typeface="Arial" panose="020B0604020202020204" pitchFamily="34" charset="0"/>
            </a:rPr>
            <a:t>MONTH 2 Design </a:t>
          </a:r>
        </a:p>
      </dgm:t>
    </dgm:pt>
    <dgm:pt modelId="{37C993C2-00FE-4216-B409-565B110DD43D}" type="parTrans" cxnId="{5266D977-C52C-400F-B7ED-0C1B7C896705}">
      <dgm:prSet/>
      <dgm:spPr/>
      <dgm:t>
        <a:bodyPr/>
        <a:lstStyle/>
        <a:p>
          <a:endParaRPr lang="en-GB"/>
        </a:p>
      </dgm:t>
    </dgm:pt>
    <dgm:pt modelId="{DEF08757-9A65-4765-BF34-3ACDEF04019F}" type="sibTrans" cxnId="{5266D977-C52C-400F-B7ED-0C1B7C896705}">
      <dgm:prSet/>
      <dgm:spPr/>
      <dgm:t>
        <a:bodyPr/>
        <a:lstStyle/>
        <a:p>
          <a:endParaRPr lang="en-GB"/>
        </a:p>
      </dgm:t>
    </dgm:pt>
    <dgm:pt modelId="{D0676DCB-47E0-49A1-A5D0-210B09206A94}">
      <dgm:prSet phldrT="Write a description of the significance of this event"/>
      <dgm:spPr/>
      <dgm:t>
        <a:bodyPr/>
        <a:lstStyle/>
        <a:p>
          <a:r>
            <a:rPr lang="en-GB">
              <a:latin typeface="Arial" panose="020B0604020202020204" pitchFamily="34" charset="0"/>
              <a:cs typeface="Arial" panose="020B0604020202020204" pitchFamily="34" charset="0"/>
            </a:rPr>
            <a:t>Project Manager = A/R </a:t>
          </a:r>
        </a:p>
      </dgm:t>
    </dgm:pt>
    <dgm:pt modelId="{D2FC0DF1-00AC-4EEF-B681-630ABBDAD664}" type="parTrans" cxnId="{1B18A6A1-5D29-45C2-B986-BFCBED17DE1D}">
      <dgm:prSet/>
      <dgm:spPr/>
      <dgm:t>
        <a:bodyPr/>
        <a:lstStyle/>
        <a:p>
          <a:endParaRPr lang="en-GB"/>
        </a:p>
      </dgm:t>
    </dgm:pt>
    <dgm:pt modelId="{16FD82BA-D2A3-4524-881E-D27ECD907069}" type="sibTrans" cxnId="{1B18A6A1-5D29-45C2-B986-BFCBED17DE1D}">
      <dgm:prSet/>
      <dgm:spPr/>
      <dgm:t>
        <a:bodyPr/>
        <a:lstStyle/>
        <a:p>
          <a:endParaRPr lang="en-GB"/>
        </a:p>
      </dgm:t>
    </dgm:pt>
    <dgm:pt modelId="{A425D375-E5DB-4DDB-84AE-AF80C41ABA88}">
      <dgm:prSet phldrT="Add an event"/>
      <dgm:spPr/>
      <dgm:t>
        <a:bodyPr/>
        <a:lstStyle/>
        <a:p>
          <a:pPr>
            <a:defRPr b="1"/>
          </a:pPr>
          <a:r>
            <a:rPr lang="en-GB">
              <a:latin typeface="Arial" panose="020B0604020202020204" pitchFamily="34" charset="0"/>
              <a:cs typeface="Arial" panose="020B0604020202020204" pitchFamily="34" charset="0"/>
            </a:rPr>
            <a:t>Month 3 Development </a:t>
          </a:r>
        </a:p>
      </dgm:t>
    </dgm:pt>
    <dgm:pt modelId="{4D779B1D-BA57-40CC-BBB9-6CC93EF97482}" type="parTrans" cxnId="{764E030C-A46D-46B3-A092-C03EF29C9D13}">
      <dgm:prSet/>
      <dgm:spPr/>
      <dgm:t>
        <a:bodyPr/>
        <a:lstStyle/>
        <a:p>
          <a:endParaRPr lang="en-GB"/>
        </a:p>
      </dgm:t>
    </dgm:pt>
    <dgm:pt modelId="{1B7DAF52-033C-451D-B96C-773EF216C0C8}" type="sibTrans" cxnId="{764E030C-A46D-46B3-A092-C03EF29C9D13}">
      <dgm:prSet/>
      <dgm:spPr/>
      <dgm:t>
        <a:bodyPr/>
        <a:lstStyle/>
        <a:p>
          <a:endParaRPr lang="en-GB"/>
        </a:p>
      </dgm:t>
    </dgm:pt>
    <dgm:pt modelId="{4710F7F2-7371-48D8-8D0B-C1C49A9B3443}">
      <dgm:prSet phldrT="Write a description of the significance of this event"/>
      <dgm:spPr/>
      <dgm:t>
        <a:bodyPr/>
        <a:lstStyle/>
        <a:p>
          <a:r>
            <a:rPr lang="en-GB">
              <a:latin typeface="Arial" panose="020B0604020202020204" pitchFamily="34" charset="0"/>
              <a:cs typeface="Arial" panose="020B0604020202020204" pitchFamily="34" charset="0"/>
            </a:rPr>
            <a:t>Project Manager A/R</a:t>
          </a:r>
        </a:p>
      </dgm:t>
    </dgm:pt>
    <dgm:pt modelId="{9955F24A-C4F2-455E-A326-8B1EC1671067}" type="parTrans" cxnId="{C5EC5E9A-9097-4CB1-A3C2-DA756A985F1E}">
      <dgm:prSet/>
      <dgm:spPr/>
      <dgm:t>
        <a:bodyPr/>
        <a:lstStyle/>
        <a:p>
          <a:endParaRPr lang="en-GB"/>
        </a:p>
      </dgm:t>
    </dgm:pt>
    <dgm:pt modelId="{2C472E5E-C683-4CB7-BF07-D3C808D8AA4B}" type="sibTrans" cxnId="{C5EC5E9A-9097-4CB1-A3C2-DA756A985F1E}">
      <dgm:prSet/>
      <dgm:spPr/>
      <dgm:t>
        <a:bodyPr/>
        <a:lstStyle/>
        <a:p>
          <a:endParaRPr lang="en-GB"/>
        </a:p>
      </dgm:t>
    </dgm:pt>
    <dgm:pt modelId="{B35D4FC7-F672-47B3-BCF5-4DA69EE26F86}">
      <dgm:prSet phldrT="Add an event"/>
      <dgm:spPr/>
      <dgm:t>
        <a:bodyPr/>
        <a:lstStyle/>
        <a:p>
          <a:pPr>
            <a:defRPr b="1"/>
          </a:pPr>
          <a:r>
            <a:rPr lang="en-GB">
              <a:latin typeface="Arial" panose="020B0604020202020204" pitchFamily="34" charset="0"/>
              <a:cs typeface="Arial" panose="020B0604020202020204" pitchFamily="34" charset="0"/>
            </a:rPr>
            <a:t>Month 4 Testing and Training </a:t>
          </a:r>
        </a:p>
      </dgm:t>
    </dgm:pt>
    <dgm:pt modelId="{328099CD-B84A-4A69-AF78-47A9259BDB4B}" type="parTrans" cxnId="{5AC20474-287C-4196-9D77-0E5A5A46AF40}">
      <dgm:prSet/>
      <dgm:spPr/>
      <dgm:t>
        <a:bodyPr/>
        <a:lstStyle/>
        <a:p>
          <a:endParaRPr lang="en-GB"/>
        </a:p>
      </dgm:t>
    </dgm:pt>
    <dgm:pt modelId="{08066CFD-8335-4C22-B32C-4DB367A545AD}" type="sibTrans" cxnId="{5AC20474-287C-4196-9D77-0E5A5A46AF40}">
      <dgm:prSet/>
      <dgm:spPr/>
      <dgm:t>
        <a:bodyPr/>
        <a:lstStyle/>
        <a:p>
          <a:endParaRPr lang="en-GB"/>
        </a:p>
      </dgm:t>
    </dgm:pt>
    <dgm:pt modelId="{768E73BF-FA6F-4A68-B26D-D51CF995EED2}">
      <dgm:prSet phldrT="Write a description of the significance of this event"/>
      <dgm:spPr/>
      <dgm:t>
        <a:bodyPr/>
        <a:lstStyle/>
        <a:p>
          <a:r>
            <a:rPr lang="en-GB">
              <a:latin typeface="Arial" panose="020B0604020202020204" pitchFamily="34" charset="0"/>
              <a:cs typeface="Arial" panose="020B0604020202020204" pitchFamily="34" charset="0"/>
            </a:rPr>
            <a:t>Project Manager = A/R </a:t>
          </a:r>
        </a:p>
      </dgm:t>
    </dgm:pt>
    <dgm:pt modelId="{0CAF6B40-B309-4E03-AFEF-DD108F704F9F}" type="parTrans" cxnId="{AA60A2C6-C0D9-4D78-BBA3-7DF19072547E}">
      <dgm:prSet/>
      <dgm:spPr/>
      <dgm:t>
        <a:bodyPr/>
        <a:lstStyle/>
        <a:p>
          <a:endParaRPr lang="en-GB"/>
        </a:p>
      </dgm:t>
    </dgm:pt>
    <dgm:pt modelId="{B1F36EC3-EE85-4FF0-AC1E-5B2456A6D69B}" type="sibTrans" cxnId="{AA60A2C6-C0D9-4D78-BBA3-7DF19072547E}">
      <dgm:prSet/>
      <dgm:spPr/>
      <dgm:t>
        <a:bodyPr/>
        <a:lstStyle/>
        <a:p>
          <a:endParaRPr lang="en-GB"/>
        </a:p>
      </dgm:t>
    </dgm:pt>
    <dgm:pt modelId="{BCDF5D68-AD3B-4CCB-B736-71783E81E167}">
      <dgm:prSet phldrT="Add an event"/>
      <dgm:spPr/>
      <dgm:t>
        <a:bodyPr/>
        <a:lstStyle/>
        <a:p>
          <a:pPr>
            <a:defRPr b="1"/>
          </a:pPr>
          <a:r>
            <a:rPr lang="en-GB">
              <a:latin typeface="Arial" panose="020B0604020202020204" pitchFamily="34" charset="0"/>
              <a:cs typeface="Arial" panose="020B0604020202020204" pitchFamily="34" charset="0"/>
            </a:rPr>
            <a:t>MONTH 5 Pilot, Launch </a:t>
          </a:r>
        </a:p>
      </dgm:t>
    </dgm:pt>
    <dgm:pt modelId="{DDE54712-927F-4BE3-B643-4ED44460EA8C}" type="parTrans" cxnId="{3E16566D-6063-4BC6-8839-8ADC753127F1}">
      <dgm:prSet/>
      <dgm:spPr/>
      <dgm:t>
        <a:bodyPr/>
        <a:lstStyle/>
        <a:p>
          <a:endParaRPr lang="en-GB"/>
        </a:p>
      </dgm:t>
    </dgm:pt>
    <dgm:pt modelId="{179D1AB7-7919-4764-B343-17451C0197D4}" type="sibTrans" cxnId="{3E16566D-6063-4BC6-8839-8ADC753127F1}">
      <dgm:prSet/>
      <dgm:spPr/>
      <dgm:t>
        <a:bodyPr/>
        <a:lstStyle/>
        <a:p>
          <a:endParaRPr lang="en-GB"/>
        </a:p>
      </dgm:t>
    </dgm:pt>
    <dgm:pt modelId="{A2EC2034-7473-4277-B38F-7CB0DDB09524}">
      <dgm:prSet phldrT="Write a description of the significance of this event"/>
      <dgm:spPr/>
      <dgm:t>
        <a:bodyPr/>
        <a:lstStyle/>
        <a:p>
          <a:r>
            <a:rPr lang="en-GB">
              <a:latin typeface="Arial" panose="020B0604020202020204" pitchFamily="34" charset="0"/>
              <a:cs typeface="Arial" panose="020B0604020202020204" pitchFamily="34" charset="0"/>
            </a:rPr>
            <a:t>Project Manager=A/R</a:t>
          </a:r>
        </a:p>
      </dgm:t>
    </dgm:pt>
    <dgm:pt modelId="{AB2021AD-E26D-432E-95A2-C91F8846D712}" type="parTrans" cxnId="{9A00414F-290A-4FBA-8F2A-289ECF2195BB}">
      <dgm:prSet/>
      <dgm:spPr/>
      <dgm:t>
        <a:bodyPr/>
        <a:lstStyle/>
        <a:p>
          <a:endParaRPr lang="en-GB"/>
        </a:p>
      </dgm:t>
    </dgm:pt>
    <dgm:pt modelId="{8CAD299E-9EAD-4387-AAA0-7E669F68118B}" type="sibTrans" cxnId="{9A00414F-290A-4FBA-8F2A-289ECF2195BB}">
      <dgm:prSet/>
      <dgm:spPr/>
      <dgm:t>
        <a:bodyPr/>
        <a:lstStyle/>
        <a:p>
          <a:endParaRPr lang="en-GB"/>
        </a:p>
      </dgm:t>
    </dgm:pt>
    <dgm:pt modelId="{A67261A7-19DA-4E55-B697-FF6629D647F5}">
      <dgm:prSet phldrT="Write a description of the significance of this event"/>
      <dgm:spPr/>
      <dgm:t>
        <a:bodyPr/>
        <a:lstStyle/>
        <a:p>
          <a:r>
            <a:rPr lang="en-GB">
              <a:latin typeface="Arial" panose="020B0604020202020204" pitchFamily="34" charset="0"/>
              <a:cs typeface="Arial" panose="020B0604020202020204" pitchFamily="34" charset="0"/>
            </a:rPr>
            <a:t>Board of Directors= </a:t>
          </a:r>
          <a:r>
            <a:rPr lang="en-GB" b="1">
              <a:latin typeface="Arial" panose="020B0604020202020204" pitchFamily="34" charset="0"/>
              <a:cs typeface="Arial" panose="020B0604020202020204" pitchFamily="34" charset="0"/>
            </a:rPr>
            <a:t>C</a:t>
          </a:r>
        </a:p>
      </dgm:t>
    </dgm:pt>
    <dgm:pt modelId="{741A442A-837A-440E-B1DB-B7241D57A2CE}" type="parTrans" cxnId="{A594D944-3B54-45D4-ABCD-4A9D17876538}">
      <dgm:prSet/>
      <dgm:spPr/>
      <dgm:t>
        <a:bodyPr/>
        <a:lstStyle/>
        <a:p>
          <a:endParaRPr lang="en-GB"/>
        </a:p>
      </dgm:t>
    </dgm:pt>
    <dgm:pt modelId="{92C98A89-5431-4D69-91E1-8C0D7A3D596E}" type="sibTrans" cxnId="{A594D944-3B54-45D4-ABCD-4A9D17876538}">
      <dgm:prSet/>
      <dgm:spPr/>
      <dgm:t>
        <a:bodyPr/>
        <a:lstStyle/>
        <a:p>
          <a:endParaRPr lang="en-GB"/>
        </a:p>
      </dgm:t>
    </dgm:pt>
    <dgm:pt modelId="{324C764C-6127-4520-B518-A1265A8CEA72}">
      <dgm:prSet phldrT="Write a description of the significance of this event"/>
      <dgm:spPr/>
      <dgm:t>
        <a:bodyPr/>
        <a:lstStyle/>
        <a:p>
          <a:r>
            <a:rPr lang="en-GB">
              <a:latin typeface="Arial" panose="020B0604020202020204" pitchFamily="34" charset="0"/>
              <a:cs typeface="Arial" panose="020B0604020202020204" pitchFamily="34" charset="0"/>
            </a:rPr>
            <a:t>Executive Managment</a:t>
          </a:r>
          <a:endParaRPr lang="en-GB" b="1">
            <a:latin typeface="Arial" panose="020B0604020202020204" pitchFamily="34" charset="0"/>
            <a:cs typeface="Arial" panose="020B0604020202020204" pitchFamily="34" charset="0"/>
          </a:endParaRPr>
        </a:p>
      </dgm:t>
    </dgm:pt>
    <dgm:pt modelId="{4742DFD9-9093-4132-93BE-740223EFE974}" type="parTrans" cxnId="{E29941BF-F5AF-497B-8E9F-8A9A5F41149A}">
      <dgm:prSet/>
      <dgm:spPr/>
      <dgm:t>
        <a:bodyPr/>
        <a:lstStyle/>
        <a:p>
          <a:endParaRPr lang="en-GB"/>
        </a:p>
      </dgm:t>
    </dgm:pt>
    <dgm:pt modelId="{35813DD1-6434-4965-BD47-E7D2F85DACB5}" type="sibTrans" cxnId="{E29941BF-F5AF-497B-8E9F-8A9A5F41149A}">
      <dgm:prSet/>
      <dgm:spPr/>
      <dgm:t>
        <a:bodyPr/>
        <a:lstStyle/>
        <a:p>
          <a:endParaRPr lang="en-GB"/>
        </a:p>
      </dgm:t>
    </dgm:pt>
    <dgm:pt modelId="{0A03DD2D-5936-4A38-8E09-E3A993988924}">
      <dgm:prSet phldrT="Write a description of the significance of this event"/>
      <dgm:spPr/>
      <dgm:t>
        <a:bodyPr/>
        <a:lstStyle/>
        <a:p>
          <a:r>
            <a:rPr lang="en-GB">
              <a:latin typeface="Arial" panose="020B0604020202020204" pitchFamily="34" charset="0"/>
              <a:cs typeface="Arial" panose="020B0604020202020204" pitchFamily="34" charset="0"/>
            </a:rPr>
            <a:t>IT &amp; Digital team =C</a:t>
          </a:r>
        </a:p>
      </dgm:t>
    </dgm:pt>
    <dgm:pt modelId="{CDCDD7D3-4593-4668-91A2-FF5A5014D11B}" type="parTrans" cxnId="{40FA0663-06D2-43BF-9F14-F1FFAF5B8E4D}">
      <dgm:prSet/>
      <dgm:spPr/>
      <dgm:t>
        <a:bodyPr/>
        <a:lstStyle/>
        <a:p>
          <a:endParaRPr lang="en-GB"/>
        </a:p>
      </dgm:t>
    </dgm:pt>
    <dgm:pt modelId="{73D86C49-439F-47D9-9317-0089FD8263F4}" type="sibTrans" cxnId="{40FA0663-06D2-43BF-9F14-F1FFAF5B8E4D}">
      <dgm:prSet/>
      <dgm:spPr/>
      <dgm:t>
        <a:bodyPr/>
        <a:lstStyle/>
        <a:p>
          <a:endParaRPr lang="en-GB"/>
        </a:p>
      </dgm:t>
    </dgm:pt>
    <dgm:pt modelId="{4A8D5161-A0CA-4237-A423-D666940B7EA8}">
      <dgm:prSet phldrT="Write a description of the significance of this event"/>
      <dgm:spPr/>
      <dgm:t>
        <a:bodyPr/>
        <a:lstStyle/>
        <a:p>
          <a:r>
            <a:rPr lang="en-GB">
              <a:latin typeface="Arial" panose="020B0604020202020204" pitchFamily="34" charset="0"/>
              <a:cs typeface="Arial" panose="020B0604020202020204" pitchFamily="34" charset="0"/>
            </a:rPr>
            <a:t>AI &amp; Data Analytics Team = I</a:t>
          </a:r>
        </a:p>
      </dgm:t>
    </dgm:pt>
    <dgm:pt modelId="{26CB0085-4D56-47BB-B31F-401C53827482}" type="parTrans" cxnId="{E73E515A-658E-4D0D-8255-EF7576BC1F8E}">
      <dgm:prSet/>
      <dgm:spPr/>
      <dgm:t>
        <a:bodyPr/>
        <a:lstStyle/>
        <a:p>
          <a:endParaRPr lang="en-GB"/>
        </a:p>
      </dgm:t>
    </dgm:pt>
    <dgm:pt modelId="{A9A2E4A2-90C1-4945-8945-40D12ACE4190}" type="sibTrans" cxnId="{E73E515A-658E-4D0D-8255-EF7576BC1F8E}">
      <dgm:prSet/>
      <dgm:spPr/>
      <dgm:t>
        <a:bodyPr/>
        <a:lstStyle/>
        <a:p>
          <a:endParaRPr lang="en-GB"/>
        </a:p>
      </dgm:t>
    </dgm:pt>
    <dgm:pt modelId="{CBFDB493-2348-412B-ABB2-7B093A496964}">
      <dgm:prSet phldrT="Write a description of the significance of this event"/>
      <dgm:spPr/>
      <dgm:t>
        <a:bodyPr/>
        <a:lstStyle/>
        <a:p>
          <a:r>
            <a:rPr lang="en-GB">
              <a:latin typeface="Arial" panose="020B0604020202020204" pitchFamily="34" charset="0"/>
              <a:cs typeface="Arial" panose="020B0604020202020204" pitchFamily="34" charset="0"/>
            </a:rPr>
            <a:t>= </a:t>
          </a:r>
          <a:r>
            <a:rPr lang="en-GB" b="1">
              <a:latin typeface="Arial" panose="020B0604020202020204" pitchFamily="34" charset="0"/>
              <a:cs typeface="Arial" panose="020B0604020202020204" pitchFamily="34" charset="0"/>
            </a:rPr>
            <a:t>A</a:t>
          </a:r>
        </a:p>
      </dgm:t>
    </dgm:pt>
    <dgm:pt modelId="{9A1E9C4B-49AB-4280-AA1E-4FCC91749E2A}" type="parTrans" cxnId="{2CA75847-3264-4B49-9F13-B77465180710}">
      <dgm:prSet/>
      <dgm:spPr/>
      <dgm:t>
        <a:bodyPr/>
        <a:lstStyle/>
        <a:p>
          <a:endParaRPr lang="en-GB"/>
        </a:p>
      </dgm:t>
    </dgm:pt>
    <dgm:pt modelId="{12A0F229-04CC-4732-ACDF-98D5F5D75810}" type="sibTrans" cxnId="{2CA75847-3264-4B49-9F13-B77465180710}">
      <dgm:prSet/>
      <dgm:spPr/>
      <dgm:t>
        <a:bodyPr/>
        <a:lstStyle/>
        <a:p>
          <a:endParaRPr lang="en-GB"/>
        </a:p>
      </dgm:t>
    </dgm:pt>
    <dgm:pt modelId="{C87ECB1D-5841-42B3-9656-4B3053F1AE7B}">
      <dgm:prSet phldrT="Write a description of the significance of this event"/>
      <dgm:spPr/>
      <dgm:t>
        <a:bodyPr/>
        <a:lstStyle/>
        <a:p>
          <a:r>
            <a:rPr lang="en-GB">
              <a:latin typeface="Arial" panose="020B0604020202020204" pitchFamily="34" charset="0"/>
              <a:cs typeface="Arial" panose="020B0604020202020204" pitchFamily="34" charset="0"/>
            </a:rPr>
            <a:t>Marketing deparment=I </a:t>
          </a:r>
        </a:p>
      </dgm:t>
    </dgm:pt>
    <dgm:pt modelId="{D61A67D9-F451-4FA4-9B65-1C1A5BB85E71}" type="parTrans" cxnId="{A6DC7898-43BB-4200-A0A1-3DA47D0E14DB}">
      <dgm:prSet/>
      <dgm:spPr/>
      <dgm:t>
        <a:bodyPr/>
        <a:lstStyle/>
        <a:p>
          <a:endParaRPr lang="en-GB"/>
        </a:p>
      </dgm:t>
    </dgm:pt>
    <dgm:pt modelId="{2272D3F0-17C3-4323-9BD5-95D8040B0528}" type="sibTrans" cxnId="{A6DC7898-43BB-4200-A0A1-3DA47D0E14DB}">
      <dgm:prSet/>
      <dgm:spPr/>
      <dgm:t>
        <a:bodyPr/>
        <a:lstStyle/>
        <a:p>
          <a:endParaRPr lang="en-GB"/>
        </a:p>
      </dgm:t>
    </dgm:pt>
    <dgm:pt modelId="{E00A6644-9C3E-4DC7-8BE5-5F3AFB97C994}">
      <dgm:prSet phldrT="Write a description of the significance of this event"/>
      <dgm:spPr/>
      <dgm:t>
        <a:bodyPr/>
        <a:lstStyle/>
        <a:p>
          <a:r>
            <a:rPr lang="en-GB">
              <a:latin typeface="Arial" panose="020B0604020202020204" pitchFamily="34" charset="0"/>
              <a:cs typeface="Arial" panose="020B0604020202020204" pitchFamily="34" charset="0"/>
            </a:rPr>
            <a:t>Store Managers = I</a:t>
          </a:r>
        </a:p>
      </dgm:t>
    </dgm:pt>
    <dgm:pt modelId="{94EB9E75-53EB-42CD-A78C-528C5AADE315}" type="parTrans" cxnId="{DA8BE309-1B3F-4110-B019-D4E1BECB3D82}">
      <dgm:prSet/>
      <dgm:spPr/>
      <dgm:t>
        <a:bodyPr/>
        <a:lstStyle/>
        <a:p>
          <a:endParaRPr lang="en-GB"/>
        </a:p>
      </dgm:t>
    </dgm:pt>
    <dgm:pt modelId="{1459AE04-76BA-43F6-A475-858395FC31C3}" type="sibTrans" cxnId="{DA8BE309-1B3F-4110-B019-D4E1BECB3D82}">
      <dgm:prSet/>
      <dgm:spPr/>
      <dgm:t>
        <a:bodyPr/>
        <a:lstStyle/>
        <a:p>
          <a:endParaRPr lang="en-GB"/>
        </a:p>
      </dgm:t>
    </dgm:pt>
    <dgm:pt modelId="{7EF890C6-1339-407F-97E8-26EB5DA09661}">
      <dgm:prSet phldrT="Write a description of the significance of this event"/>
      <dgm:spPr/>
      <dgm:t>
        <a:bodyPr/>
        <a:lstStyle/>
        <a:p>
          <a:r>
            <a:rPr lang="en-GB">
              <a:latin typeface="Arial" panose="020B0604020202020204" pitchFamily="34" charset="0"/>
              <a:cs typeface="Arial" panose="020B0604020202020204" pitchFamily="34" charset="0"/>
            </a:rPr>
            <a:t>Stores Employees= I </a:t>
          </a:r>
        </a:p>
      </dgm:t>
    </dgm:pt>
    <dgm:pt modelId="{69EFFB87-60BA-4A7C-B388-2A2A78DF31A2}" type="parTrans" cxnId="{18615FA7-1E0B-48B9-BEA7-114D429C0939}">
      <dgm:prSet/>
      <dgm:spPr/>
      <dgm:t>
        <a:bodyPr/>
        <a:lstStyle/>
        <a:p>
          <a:endParaRPr lang="en-GB"/>
        </a:p>
      </dgm:t>
    </dgm:pt>
    <dgm:pt modelId="{743BABE8-C67D-46A5-A300-33A783960F08}" type="sibTrans" cxnId="{18615FA7-1E0B-48B9-BEA7-114D429C0939}">
      <dgm:prSet/>
      <dgm:spPr/>
      <dgm:t>
        <a:bodyPr/>
        <a:lstStyle/>
        <a:p>
          <a:endParaRPr lang="en-GB"/>
        </a:p>
      </dgm:t>
    </dgm:pt>
    <dgm:pt modelId="{D1460D47-BEE1-4B41-970A-7D38994C52BB}">
      <dgm:prSet phldrT="Write a description of the significance of this event"/>
      <dgm:spPr/>
      <dgm:t>
        <a:bodyPr/>
        <a:lstStyle/>
        <a:p>
          <a:r>
            <a:rPr lang="en-GB">
              <a:latin typeface="Arial" panose="020B0604020202020204" pitchFamily="34" charset="0"/>
              <a:cs typeface="Arial" panose="020B0604020202020204" pitchFamily="34" charset="0"/>
            </a:rPr>
            <a:t>HR Deparment = C</a:t>
          </a:r>
        </a:p>
      </dgm:t>
    </dgm:pt>
    <dgm:pt modelId="{91DBCF62-E8D3-42BA-9AA8-7D79C3E74F94}" type="parTrans" cxnId="{A75865D3-07A2-4E79-B481-72A8516CDB42}">
      <dgm:prSet/>
      <dgm:spPr/>
      <dgm:t>
        <a:bodyPr/>
        <a:lstStyle/>
        <a:p>
          <a:endParaRPr lang="en-GB"/>
        </a:p>
      </dgm:t>
    </dgm:pt>
    <dgm:pt modelId="{51DBB01C-31EC-4D9D-9CD4-A0126D084B66}" type="sibTrans" cxnId="{A75865D3-07A2-4E79-B481-72A8516CDB42}">
      <dgm:prSet/>
      <dgm:spPr/>
      <dgm:t>
        <a:bodyPr/>
        <a:lstStyle/>
        <a:p>
          <a:endParaRPr lang="en-GB"/>
        </a:p>
      </dgm:t>
    </dgm:pt>
    <dgm:pt modelId="{9EE0E3AE-50AF-421D-A8BC-4A86BC2284BA}">
      <dgm:prSet phldrT="Write a description of the significance of this event"/>
      <dgm:spPr/>
      <dgm:t>
        <a:bodyPr/>
        <a:lstStyle/>
        <a:p>
          <a:r>
            <a:rPr lang="en-GB">
              <a:latin typeface="Arial" panose="020B0604020202020204" pitchFamily="34" charset="0"/>
              <a:cs typeface="Arial" panose="020B0604020202020204" pitchFamily="34" charset="0"/>
            </a:rPr>
            <a:t>Legal compliance Ggpr=R </a:t>
          </a:r>
        </a:p>
      </dgm:t>
    </dgm:pt>
    <dgm:pt modelId="{700BFB83-F575-4761-9F13-90A3CFA27E38}" type="parTrans" cxnId="{561829C9-F64C-4931-92C1-8C5DB1A9E291}">
      <dgm:prSet/>
      <dgm:spPr/>
      <dgm:t>
        <a:bodyPr/>
        <a:lstStyle/>
        <a:p>
          <a:endParaRPr lang="en-GB"/>
        </a:p>
      </dgm:t>
    </dgm:pt>
    <dgm:pt modelId="{9E82DE7E-1EA6-40F2-9E5D-A328B361847D}" type="sibTrans" cxnId="{561829C9-F64C-4931-92C1-8C5DB1A9E291}">
      <dgm:prSet/>
      <dgm:spPr/>
      <dgm:t>
        <a:bodyPr/>
        <a:lstStyle/>
        <a:p>
          <a:endParaRPr lang="en-GB"/>
        </a:p>
      </dgm:t>
    </dgm:pt>
    <dgm:pt modelId="{5D12B1D7-772E-43FA-95B5-D713343572D9}">
      <dgm:prSet phldrT="Write a description of the significance of this event"/>
      <dgm:spPr/>
      <dgm:t>
        <a:bodyPr/>
        <a:lstStyle/>
        <a:p>
          <a:r>
            <a:rPr lang="en-GB">
              <a:latin typeface="Arial" panose="020B0604020202020204" pitchFamily="34" charset="0"/>
              <a:cs typeface="Arial" panose="020B0604020202020204" pitchFamily="34" charset="0"/>
            </a:rPr>
            <a:t>Finance deparment= R </a:t>
          </a:r>
        </a:p>
      </dgm:t>
    </dgm:pt>
    <dgm:pt modelId="{6E0709D7-D3D4-4E37-B934-C40A0456EA73}" type="parTrans" cxnId="{E444A6F7-4A51-446F-966D-69593F644467}">
      <dgm:prSet/>
      <dgm:spPr/>
      <dgm:t>
        <a:bodyPr/>
        <a:lstStyle/>
        <a:p>
          <a:endParaRPr lang="en-GB"/>
        </a:p>
      </dgm:t>
    </dgm:pt>
    <dgm:pt modelId="{9A2C5AD4-0FA8-439D-862D-36812122BB9A}" type="sibTrans" cxnId="{E444A6F7-4A51-446F-966D-69593F644467}">
      <dgm:prSet/>
      <dgm:spPr/>
      <dgm:t>
        <a:bodyPr/>
        <a:lstStyle/>
        <a:p>
          <a:endParaRPr lang="en-GB"/>
        </a:p>
      </dgm:t>
    </dgm:pt>
    <dgm:pt modelId="{B98E27A8-DA44-40BF-BDE4-17C126897E5D}">
      <dgm:prSet phldrT="Write a description of the significance of this event"/>
      <dgm:spPr/>
      <dgm:t>
        <a:bodyPr/>
        <a:lstStyle/>
        <a:p>
          <a:r>
            <a:rPr lang="en-GB">
              <a:latin typeface="Arial" panose="020B0604020202020204" pitchFamily="34" charset="0"/>
              <a:cs typeface="Arial" panose="020B0604020202020204" pitchFamily="34" charset="0"/>
            </a:rPr>
            <a:t>Technology vendors = C </a:t>
          </a:r>
        </a:p>
      </dgm:t>
    </dgm:pt>
    <dgm:pt modelId="{44D84794-5194-42ED-9920-99FF28FCCD18}" type="parTrans" cxnId="{9AF74FD6-7B3C-4754-B40E-EC690B99744D}">
      <dgm:prSet/>
      <dgm:spPr/>
      <dgm:t>
        <a:bodyPr/>
        <a:lstStyle/>
        <a:p>
          <a:endParaRPr lang="en-GB"/>
        </a:p>
      </dgm:t>
    </dgm:pt>
    <dgm:pt modelId="{6F441AE5-CF8C-4F8F-B70B-06571454A014}" type="sibTrans" cxnId="{9AF74FD6-7B3C-4754-B40E-EC690B99744D}">
      <dgm:prSet/>
      <dgm:spPr/>
      <dgm:t>
        <a:bodyPr/>
        <a:lstStyle/>
        <a:p>
          <a:endParaRPr lang="en-GB"/>
        </a:p>
      </dgm:t>
    </dgm:pt>
    <dgm:pt modelId="{7CF5DC3C-E4F7-4996-8E18-D677B2E3EC8C}">
      <dgm:prSet phldrT="Write a description of the significance of this event"/>
      <dgm:spPr/>
      <dgm:t>
        <a:bodyPr/>
        <a:lstStyle/>
        <a:p>
          <a:r>
            <a:rPr lang="en-GB">
              <a:latin typeface="Arial" panose="020B0604020202020204" pitchFamily="34" charset="0"/>
              <a:cs typeface="Arial" panose="020B0604020202020204" pitchFamily="34" charset="0"/>
            </a:rPr>
            <a:t>Suppliers = I </a:t>
          </a:r>
        </a:p>
      </dgm:t>
    </dgm:pt>
    <dgm:pt modelId="{E54F7717-D903-448F-B9FD-FF24C9DE1BFD}" type="parTrans" cxnId="{AC74FB1D-B306-49AF-B09F-5B5E89E12825}">
      <dgm:prSet/>
      <dgm:spPr/>
      <dgm:t>
        <a:bodyPr/>
        <a:lstStyle/>
        <a:p>
          <a:endParaRPr lang="en-GB"/>
        </a:p>
      </dgm:t>
    </dgm:pt>
    <dgm:pt modelId="{96AE8E67-7D9F-4F0A-872F-4A2FA507B7AE}" type="sibTrans" cxnId="{AC74FB1D-B306-49AF-B09F-5B5E89E12825}">
      <dgm:prSet/>
      <dgm:spPr/>
      <dgm:t>
        <a:bodyPr/>
        <a:lstStyle/>
        <a:p>
          <a:endParaRPr lang="en-GB"/>
        </a:p>
      </dgm:t>
    </dgm:pt>
    <dgm:pt modelId="{79D89A90-88C2-4CF1-8FD5-94821587E0F7}">
      <dgm:prSet phldrT="Write a description of the significance of this event"/>
      <dgm:spPr/>
      <dgm:t>
        <a:bodyPr/>
        <a:lstStyle/>
        <a:p>
          <a:r>
            <a:rPr lang="en-GB">
              <a:latin typeface="Arial" panose="020B0604020202020204" pitchFamily="34" charset="0"/>
              <a:cs typeface="Arial" panose="020B0604020202020204" pitchFamily="34" charset="0"/>
            </a:rPr>
            <a:t>Customers = i </a:t>
          </a:r>
        </a:p>
      </dgm:t>
    </dgm:pt>
    <dgm:pt modelId="{74A89E02-B1D8-4810-B459-CCAE48BE04E7}" type="parTrans" cxnId="{1AD651AD-C74C-4FAC-AF27-973BC019C407}">
      <dgm:prSet/>
      <dgm:spPr/>
      <dgm:t>
        <a:bodyPr/>
        <a:lstStyle/>
        <a:p>
          <a:endParaRPr lang="en-GB"/>
        </a:p>
      </dgm:t>
    </dgm:pt>
    <dgm:pt modelId="{141BDED1-82B7-4C92-BB93-4E30533EE41E}" type="sibTrans" cxnId="{1AD651AD-C74C-4FAC-AF27-973BC019C407}">
      <dgm:prSet/>
      <dgm:spPr/>
      <dgm:t>
        <a:bodyPr/>
        <a:lstStyle/>
        <a:p>
          <a:endParaRPr lang="en-GB"/>
        </a:p>
      </dgm:t>
    </dgm:pt>
    <dgm:pt modelId="{FD90C68A-3CC9-46E4-A682-1518908D069C}">
      <dgm:prSet phldrT="Write a description of the significance of this event"/>
      <dgm:spPr/>
      <dgm:t>
        <a:bodyPr/>
        <a:lstStyle/>
        <a:p>
          <a:r>
            <a:rPr lang="en-GB">
              <a:latin typeface="Arial" panose="020B0604020202020204" pitchFamily="34" charset="0"/>
              <a:cs typeface="Arial" panose="020B0604020202020204" pitchFamily="34" charset="0"/>
            </a:rPr>
            <a:t>Board of Directors =I </a:t>
          </a:r>
        </a:p>
      </dgm:t>
    </dgm:pt>
    <dgm:pt modelId="{53D06728-1379-4780-B214-6205DFD737B6}" type="parTrans" cxnId="{20A385EA-3B17-446F-A6DD-E73B0DBE8267}">
      <dgm:prSet/>
      <dgm:spPr/>
      <dgm:t>
        <a:bodyPr/>
        <a:lstStyle/>
        <a:p>
          <a:endParaRPr lang="en-GB"/>
        </a:p>
      </dgm:t>
    </dgm:pt>
    <dgm:pt modelId="{105A3CA6-B132-46E0-8B40-AE55BE76FF40}" type="sibTrans" cxnId="{20A385EA-3B17-446F-A6DD-E73B0DBE8267}">
      <dgm:prSet/>
      <dgm:spPr/>
      <dgm:t>
        <a:bodyPr/>
        <a:lstStyle/>
        <a:p>
          <a:endParaRPr lang="en-GB"/>
        </a:p>
      </dgm:t>
    </dgm:pt>
    <dgm:pt modelId="{2B42CFF9-36CC-4D2E-8EC6-ED461F84E861}">
      <dgm:prSet phldrT="Write a description of the significance of this event"/>
      <dgm:spPr/>
      <dgm:t>
        <a:bodyPr/>
        <a:lstStyle/>
        <a:p>
          <a:r>
            <a:rPr lang="en-GB">
              <a:latin typeface="Arial" panose="020B0604020202020204" pitchFamily="34" charset="0"/>
              <a:cs typeface="Arial" panose="020B0604020202020204" pitchFamily="34" charset="0"/>
            </a:rPr>
            <a:t>Executive Management=A </a:t>
          </a:r>
        </a:p>
      </dgm:t>
    </dgm:pt>
    <dgm:pt modelId="{28A87C71-AFA4-429D-9092-376A7EDC1532}" type="parTrans" cxnId="{4D28F2F4-32C6-4BF9-B4E0-5AE252C9F03F}">
      <dgm:prSet/>
      <dgm:spPr/>
      <dgm:t>
        <a:bodyPr/>
        <a:lstStyle/>
        <a:p>
          <a:endParaRPr lang="en-GB"/>
        </a:p>
      </dgm:t>
    </dgm:pt>
    <dgm:pt modelId="{FD22A80C-C9A2-4AAC-8ADF-02C9AF392860}" type="sibTrans" cxnId="{4D28F2F4-32C6-4BF9-B4E0-5AE252C9F03F}">
      <dgm:prSet/>
      <dgm:spPr/>
      <dgm:t>
        <a:bodyPr/>
        <a:lstStyle/>
        <a:p>
          <a:endParaRPr lang="en-GB"/>
        </a:p>
      </dgm:t>
    </dgm:pt>
    <dgm:pt modelId="{B51ACC95-719C-4544-8A28-96792880873D}">
      <dgm:prSet phldrT="Write a description of the significance of this event"/>
      <dgm:spPr/>
      <dgm:t>
        <a:bodyPr/>
        <a:lstStyle/>
        <a:p>
          <a:r>
            <a:rPr lang="en-GB">
              <a:latin typeface="Arial" panose="020B0604020202020204" pitchFamily="34" charset="0"/>
              <a:cs typeface="Arial" panose="020B0604020202020204" pitchFamily="34" charset="0"/>
            </a:rPr>
            <a:t>IT&amp; Digital Team= R </a:t>
          </a:r>
        </a:p>
      </dgm:t>
    </dgm:pt>
    <dgm:pt modelId="{4C85C876-C206-45B1-97E8-B5E8F793AAFE}" type="parTrans" cxnId="{3EFB3DA4-455A-4948-9319-4788C894EE6B}">
      <dgm:prSet/>
      <dgm:spPr/>
      <dgm:t>
        <a:bodyPr/>
        <a:lstStyle/>
        <a:p>
          <a:endParaRPr lang="en-GB"/>
        </a:p>
      </dgm:t>
    </dgm:pt>
    <dgm:pt modelId="{E7898DD1-D21D-4BD2-B04E-84F05CEAC3AC}" type="sibTrans" cxnId="{3EFB3DA4-455A-4948-9319-4788C894EE6B}">
      <dgm:prSet/>
      <dgm:spPr/>
      <dgm:t>
        <a:bodyPr/>
        <a:lstStyle/>
        <a:p>
          <a:endParaRPr lang="en-GB"/>
        </a:p>
      </dgm:t>
    </dgm:pt>
    <dgm:pt modelId="{7E826F0D-DF48-4CCD-878D-CE2DEF95B33A}">
      <dgm:prSet phldrT="Write a description of the significance of this event"/>
      <dgm:spPr/>
      <dgm:t>
        <a:bodyPr/>
        <a:lstStyle/>
        <a:p>
          <a:r>
            <a:rPr lang="en-GB">
              <a:latin typeface="Arial" panose="020B0604020202020204" pitchFamily="34" charset="0"/>
              <a:cs typeface="Arial" panose="020B0604020202020204" pitchFamily="34" charset="0"/>
            </a:rPr>
            <a:t>Marketing department  = C</a:t>
          </a:r>
        </a:p>
      </dgm:t>
    </dgm:pt>
    <dgm:pt modelId="{F735A38F-EBB0-4DBF-989C-AD6B57102AD9}" type="parTrans" cxnId="{5D356A36-982B-4473-8968-C5E34089465A}">
      <dgm:prSet/>
      <dgm:spPr/>
      <dgm:t>
        <a:bodyPr/>
        <a:lstStyle/>
        <a:p>
          <a:endParaRPr lang="en-GB"/>
        </a:p>
      </dgm:t>
    </dgm:pt>
    <dgm:pt modelId="{B1D87B15-D1CC-4513-8C06-E13003195E45}" type="sibTrans" cxnId="{5D356A36-982B-4473-8968-C5E34089465A}">
      <dgm:prSet/>
      <dgm:spPr/>
      <dgm:t>
        <a:bodyPr/>
        <a:lstStyle/>
        <a:p>
          <a:endParaRPr lang="en-GB"/>
        </a:p>
      </dgm:t>
    </dgm:pt>
    <dgm:pt modelId="{096978A1-EB91-451C-98B3-D064E891BA2F}">
      <dgm:prSet phldrT="Write a description of the significance of this event"/>
      <dgm:spPr/>
      <dgm:t>
        <a:bodyPr/>
        <a:lstStyle/>
        <a:p>
          <a:r>
            <a:rPr lang="en-GB">
              <a:latin typeface="Arial" panose="020B0604020202020204" pitchFamily="34" charset="0"/>
              <a:cs typeface="Arial" panose="020B0604020202020204" pitchFamily="34" charset="0"/>
            </a:rPr>
            <a:t>Store Managers = I </a:t>
          </a:r>
        </a:p>
      </dgm:t>
    </dgm:pt>
    <dgm:pt modelId="{E96A67E4-259B-4139-B121-96F84DCE24EF}" type="parTrans" cxnId="{35EEDCB8-CADD-4674-B42F-02E724B90589}">
      <dgm:prSet/>
      <dgm:spPr/>
      <dgm:t>
        <a:bodyPr/>
        <a:lstStyle/>
        <a:p>
          <a:endParaRPr lang="en-GB"/>
        </a:p>
      </dgm:t>
    </dgm:pt>
    <dgm:pt modelId="{3D389DB0-1C6B-4DBA-BB8A-F3E25826B5E8}" type="sibTrans" cxnId="{35EEDCB8-CADD-4674-B42F-02E724B90589}">
      <dgm:prSet/>
      <dgm:spPr/>
      <dgm:t>
        <a:bodyPr/>
        <a:lstStyle/>
        <a:p>
          <a:endParaRPr lang="en-GB"/>
        </a:p>
      </dgm:t>
    </dgm:pt>
    <dgm:pt modelId="{29B3CE78-6965-445B-B354-C8CA72DD52F3}">
      <dgm:prSet phldrT="Write a description of the significance of this event"/>
      <dgm:spPr/>
      <dgm:t>
        <a:bodyPr/>
        <a:lstStyle/>
        <a:p>
          <a:r>
            <a:rPr lang="en-GB">
              <a:latin typeface="Arial" panose="020B0604020202020204" pitchFamily="34" charset="0"/>
              <a:cs typeface="Arial" panose="020B0604020202020204" pitchFamily="34" charset="0"/>
            </a:rPr>
            <a:t>Store Employyes= I </a:t>
          </a:r>
        </a:p>
      </dgm:t>
    </dgm:pt>
    <dgm:pt modelId="{71ABDB46-BD2F-46AD-84AD-0969A1F7AD3C}" type="parTrans" cxnId="{F6D1EA85-ED44-433D-8700-367DBE5C2EA7}">
      <dgm:prSet/>
      <dgm:spPr/>
      <dgm:t>
        <a:bodyPr/>
        <a:lstStyle/>
        <a:p>
          <a:endParaRPr lang="en-GB"/>
        </a:p>
      </dgm:t>
    </dgm:pt>
    <dgm:pt modelId="{C4CC98B7-8B94-48E8-B094-304535EC75F5}" type="sibTrans" cxnId="{F6D1EA85-ED44-433D-8700-367DBE5C2EA7}">
      <dgm:prSet/>
      <dgm:spPr/>
      <dgm:t>
        <a:bodyPr/>
        <a:lstStyle/>
        <a:p>
          <a:endParaRPr lang="en-GB"/>
        </a:p>
      </dgm:t>
    </dgm:pt>
    <dgm:pt modelId="{58E9F630-8E7F-4FAF-BFCF-217881940598}">
      <dgm:prSet phldrT="Write a description of the significance of this event"/>
      <dgm:spPr/>
      <dgm:t>
        <a:bodyPr/>
        <a:lstStyle/>
        <a:p>
          <a:r>
            <a:rPr lang="en-GB">
              <a:latin typeface="Arial" panose="020B0604020202020204" pitchFamily="34" charset="0"/>
              <a:cs typeface="Arial" panose="020B0604020202020204" pitchFamily="34" charset="0"/>
            </a:rPr>
            <a:t>HR Department = C </a:t>
          </a:r>
        </a:p>
      </dgm:t>
    </dgm:pt>
    <dgm:pt modelId="{E58294F4-B3C1-435D-A452-3D14E1E6E52B}" type="parTrans" cxnId="{46B8BF97-7758-41E7-A997-5CB8B9019E09}">
      <dgm:prSet/>
      <dgm:spPr/>
      <dgm:t>
        <a:bodyPr/>
        <a:lstStyle/>
        <a:p>
          <a:endParaRPr lang="en-GB"/>
        </a:p>
      </dgm:t>
    </dgm:pt>
    <dgm:pt modelId="{DE660466-937B-4D8C-9A6C-2D6A5DEB0CED}" type="sibTrans" cxnId="{46B8BF97-7758-41E7-A997-5CB8B9019E09}">
      <dgm:prSet/>
      <dgm:spPr/>
      <dgm:t>
        <a:bodyPr/>
        <a:lstStyle/>
        <a:p>
          <a:endParaRPr lang="en-GB"/>
        </a:p>
      </dgm:t>
    </dgm:pt>
    <dgm:pt modelId="{8549BC2F-75B6-4956-82EC-3CFB7A4574C4}">
      <dgm:prSet phldrT="Write a description of the significance of this event"/>
      <dgm:spPr/>
      <dgm:t>
        <a:bodyPr/>
        <a:lstStyle/>
        <a:p>
          <a:r>
            <a:rPr lang="en-GB">
              <a:latin typeface="Arial" panose="020B0604020202020204" pitchFamily="34" charset="0"/>
              <a:cs typeface="Arial" panose="020B0604020202020204" pitchFamily="34" charset="0"/>
            </a:rPr>
            <a:t>LEGAL&amp; Compliance = R </a:t>
          </a:r>
        </a:p>
      </dgm:t>
    </dgm:pt>
    <dgm:pt modelId="{5D38001A-A998-4A06-9FD8-4A4861E984E8}" type="parTrans" cxnId="{DED3F339-2431-4118-ADD9-B8AB4BA4E510}">
      <dgm:prSet/>
      <dgm:spPr/>
      <dgm:t>
        <a:bodyPr/>
        <a:lstStyle/>
        <a:p>
          <a:endParaRPr lang="en-GB"/>
        </a:p>
      </dgm:t>
    </dgm:pt>
    <dgm:pt modelId="{50AF0DB8-7748-4D9C-8020-CD0D3293C99D}" type="sibTrans" cxnId="{DED3F339-2431-4118-ADD9-B8AB4BA4E510}">
      <dgm:prSet/>
      <dgm:spPr/>
      <dgm:t>
        <a:bodyPr/>
        <a:lstStyle/>
        <a:p>
          <a:endParaRPr lang="en-GB"/>
        </a:p>
      </dgm:t>
    </dgm:pt>
    <dgm:pt modelId="{9108F96E-01F6-44D4-A18D-42545A818180}">
      <dgm:prSet phldrT="Write a description of the significance of this event"/>
      <dgm:spPr/>
      <dgm:t>
        <a:bodyPr/>
        <a:lstStyle/>
        <a:p>
          <a:r>
            <a:rPr lang="en-GB">
              <a:latin typeface="Arial" panose="020B0604020202020204" pitchFamily="34" charset="0"/>
              <a:cs typeface="Arial" panose="020B0604020202020204" pitchFamily="34" charset="0"/>
            </a:rPr>
            <a:t>Finance Deparment = C</a:t>
          </a:r>
        </a:p>
      </dgm:t>
    </dgm:pt>
    <dgm:pt modelId="{1D2FF0F5-5490-4D4C-A2BE-C09B9CEAD5B9}" type="parTrans" cxnId="{BAF82281-6E4D-4498-844F-E8009BB62B16}">
      <dgm:prSet/>
      <dgm:spPr/>
      <dgm:t>
        <a:bodyPr/>
        <a:lstStyle/>
        <a:p>
          <a:endParaRPr lang="en-GB"/>
        </a:p>
      </dgm:t>
    </dgm:pt>
    <dgm:pt modelId="{CC7B3198-1483-471E-A524-1E359E278533}" type="sibTrans" cxnId="{BAF82281-6E4D-4498-844F-E8009BB62B16}">
      <dgm:prSet/>
      <dgm:spPr/>
      <dgm:t>
        <a:bodyPr/>
        <a:lstStyle/>
        <a:p>
          <a:endParaRPr lang="en-GB"/>
        </a:p>
      </dgm:t>
    </dgm:pt>
    <dgm:pt modelId="{C6586329-0D54-44B3-BE78-CDCA2EC2EBDA}">
      <dgm:prSet phldrT="Write a description of the significance of this event"/>
      <dgm:spPr/>
      <dgm:t>
        <a:bodyPr/>
        <a:lstStyle/>
        <a:p>
          <a:r>
            <a:rPr lang="en-GB">
              <a:latin typeface="Arial" panose="020B0604020202020204" pitchFamily="34" charset="0"/>
              <a:cs typeface="Arial" panose="020B0604020202020204" pitchFamily="34" charset="0"/>
            </a:rPr>
            <a:t>Technology Vendors= R </a:t>
          </a:r>
        </a:p>
      </dgm:t>
    </dgm:pt>
    <dgm:pt modelId="{DBA622A8-3BBE-421C-AAEF-EC78DB24A623}" type="parTrans" cxnId="{084F963D-CE08-41B2-9373-BF29230EA3E3}">
      <dgm:prSet/>
      <dgm:spPr/>
      <dgm:t>
        <a:bodyPr/>
        <a:lstStyle/>
        <a:p>
          <a:endParaRPr lang="en-GB"/>
        </a:p>
      </dgm:t>
    </dgm:pt>
    <dgm:pt modelId="{1220758F-71FA-436A-8EF8-F8553A9A8F91}" type="sibTrans" cxnId="{084F963D-CE08-41B2-9373-BF29230EA3E3}">
      <dgm:prSet/>
      <dgm:spPr/>
      <dgm:t>
        <a:bodyPr/>
        <a:lstStyle/>
        <a:p>
          <a:endParaRPr lang="en-GB"/>
        </a:p>
      </dgm:t>
    </dgm:pt>
    <dgm:pt modelId="{C423A757-C34E-4BB6-83C1-4B1D40FB6E03}">
      <dgm:prSet phldrT="Write a description of the significance of this event"/>
      <dgm:spPr/>
      <dgm:t>
        <a:bodyPr/>
        <a:lstStyle/>
        <a:p>
          <a:r>
            <a:rPr lang="en-GB">
              <a:latin typeface="Arial" panose="020B0604020202020204" pitchFamily="34" charset="0"/>
              <a:cs typeface="Arial" panose="020B0604020202020204" pitchFamily="34" charset="0"/>
            </a:rPr>
            <a:t>Supplieers = I </a:t>
          </a:r>
        </a:p>
      </dgm:t>
    </dgm:pt>
    <dgm:pt modelId="{FB56ACA0-10A2-4477-9B48-8BFA454A0F5A}" type="parTrans" cxnId="{210A2280-A21D-4FF8-BD67-CC85CE47D510}">
      <dgm:prSet/>
      <dgm:spPr/>
      <dgm:t>
        <a:bodyPr/>
        <a:lstStyle/>
        <a:p>
          <a:endParaRPr lang="en-GB"/>
        </a:p>
      </dgm:t>
    </dgm:pt>
    <dgm:pt modelId="{7E2497CB-7BC7-421F-8A8D-150065C68D76}" type="sibTrans" cxnId="{210A2280-A21D-4FF8-BD67-CC85CE47D510}">
      <dgm:prSet/>
      <dgm:spPr/>
      <dgm:t>
        <a:bodyPr/>
        <a:lstStyle/>
        <a:p>
          <a:endParaRPr lang="en-GB"/>
        </a:p>
      </dgm:t>
    </dgm:pt>
    <dgm:pt modelId="{D3793C0B-80FF-4284-BBEF-5CF4F4826709}">
      <dgm:prSet phldrT="Write a description of the significance of this event"/>
      <dgm:spPr/>
      <dgm:t>
        <a:bodyPr/>
        <a:lstStyle/>
        <a:p>
          <a:r>
            <a:rPr lang="en-GB">
              <a:latin typeface="Arial" panose="020B0604020202020204" pitchFamily="34" charset="0"/>
              <a:cs typeface="Arial" panose="020B0604020202020204" pitchFamily="34" charset="0"/>
            </a:rPr>
            <a:t>Customers= C </a:t>
          </a:r>
        </a:p>
      </dgm:t>
    </dgm:pt>
    <dgm:pt modelId="{9BD71CA9-0F34-4E38-A8AE-7C7926D588E8}" type="parTrans" cxnId="{C1FC6B90-ED56-4E1C-BD6C-0AF6D80BB4E0}">
      <dgm:prSet/>
      <dgm:spPr/>
      <dgm:t>
        <a:bodyPr/>
        <a:lstStyle/>
        <a:p>
          <a:endParaRPr lang="en-GB"/>
        </a:p>
      </dgm:t>
    </dgm:pt>
    <dgm:pt modelId="{EF39392A-963A-4692-8AC9-84F17567E599}" type="sibTrans" cxnId="{C1FC6B90-ED56-4E1C-BD6C-0AF6D80BB4E0}">
      <dgm:prSet/>
      <dgm:spPr/>
      <dgm:t>
        <a:bodyPr/>
        <a:lstStyle/>
        <a:p>
          <a:endParaRPr lang="en-GB"/>
        </a:p>
      </dgm:t>
    </dgm:pt>
    <dgm:pt modelId="{93E01E5B-BD7A-43EB-BF2A-0FC350274BD1}">
      <dgm:prSet phldrT="Write a description of the significance of this event"/>
      <dgm:spPr/>
      <dgm:t>
        <a:bodyPr/>
        <a:lstStyle/>
        <a:p>
          <a:r>
            <a:rPr lang="en-GB">
              <a:latin typeface="Arial" panose="020B0604020202020204" pitchFamily="34" charset="0"/>
              <a:cs typeface="Arial" panose="020B0604020202020204" pitchFamily="34" charset="0"/>
            </a:rPr>
            <a:t>Board of Directors = I </a:t>
          </a:r>
        </a:p>
      </dgm:t>
    </dgm:pt>
    <dgm:pt modelId="{7613ABF1-8C27-4435-B718-9C0D3D6BBE66}" type="parTrans" cxnId="{EB0BCAE8-DFBF-4B1D-9D69-A9F9F057A738}">
      <dgm:prSet/>
      <dgm:spPr/>
      <dgm:t>
        <a:bodyPr/>
        <a:lstStyle/>
        <a:p>
          <a:endParaRPr lang="en-GB"/>
        </a:p>
      </dgm:t>
    </dgm:pt>
    <dgm:pt modelId="{AD46A42F-BF99-41CE-A16E-DD51DFB87A35}" type="sibTrans" cxnId="{EB0BCAE8-DFBF-4B1D-9D69-A9F9F057A738}">
      <dgm:prSet/>
      <dgm:spPr/>
      <dgm:t>
        <a:bodyPr/>
        <a:lstStyle/>
        <a:p>
          <a:endParaRPr lang="en-GB"/>
        </a:p>
      </dgm:t>
    </dgm:pt>
    <dgm:pt modelId="{AAB05A77-F63B-4A45-A21F-CE6D5C6840CA}">
      <dgm:prSet phldrT="Write a description of the significance of this event"/>
      <dgm:spPr/>
      <dgm:t>
        <a:bodyPr/>
        <a:lstStyle/>
        <a:p>
          <a:r>
            <a:rPr lang="en-GB">
              <a:latin typeface="Arial" panose="020B0604020202020204" pitchFamily="34" charset="0"/>
              <a:cs typeface="Arial" panose="020B0604020202020204" pitchFamily="34" charset="0"/>
            </a:rPr>
            <a:t>Executive Management = C </a:t>
          </a:r>
        </a:p>
      </dgm:t>
    </dgm:pt>
    <dgm:pt modelId="{98996E0E-A9BD-43C2-BAAB-E5C10BF688F0}" type="parTrans" cxnId="{66C0A2EE-173F-4A60-8F26-0EE9A2B9C94B}">
      <dgm:prSet/>
      <dgm:spPr/>
      <dgm:t>
        <a:bodyPr/>
        <a:lstStyle/>
        <a:p>
          <a:endParaRPr lang="en-GB"/>
        </a:p>
      </dgm:t>
    </dgm:pt>
    <dgm:pt modelId="{9FFFDF97-C772-4801-B15D-1D4495A89DC9}" type="sibTrans" cxnId="{66C0A2EE-173F-4A60-8F26-0EE9A2B9C94B}">
      <dgm:prSet/>
      <dgm:spPr/>
      <dgm:t>
        <a:bodyPr/>
        <a:lstStyle/>
        <a:p>
          <a:endParaRPr lang="en-GB"/>
        </a:p>
      </dgm:t>
    </dgm:pt>
    <dgm:pt modelId="{5A601E6E-AB20-4827-84E8-06ABA5200EBE}">
      <dgm:prSet phldrT="Write a description of the significance of this event"/>
      <dgm:spPr/>
      <dgm:t>
        <a:bodyPr/>
        <a:lstStyle/>
        <a:p>
          <a:r>
            <a:rPr lang="en-GB">
              <a:latin typeface="Arial" panose="020B0604020202020204" pitchFamily="34" charset="0"/>
              <a:cs typeface="Arial" panose="020B0604020202020204" pitchFamily="34" charset="0"/>
            </a:rPr>
            <a:t>IT &amp; Digital team= A/R</a:t>
          </a:r>
        </a:p>
      </dgm:t>
    </dgm:pt>
    <dgm:pt modelId="{55497800-8B4A-44F1-90F0-515FE1A8A327}" type="parTrans" cxnId="{E3308021-2744-473D-8E77-9E4CEC4ED99B}">
      <dgm:prSet/>
      <dgm:spPr/>
      <dgm:t>
        <a:bodyPr/>
        <a:lstStyle/>
        <a:p>
          <a:endParaRPr lang="en-GB"/>
        </a:p>
      </dgm:t>
    </dgm:pt>
    <dgm:pt modelId="{4611CDCA-81D0-42BA-8B76-E09AE6777154}" type="sibTrans" cxnId="{E3308021-2744-473D-8E77-9E4CEC4ED99B}">
      <dgm:prSet/>
      <dgm:spPr/>
      <dgm:t>
        <a:bodyPr/>
        <a:lstStyle/>
        <a:p>
          <a:endParaRPr lang="en-GB"/>
        </a:p>
      </dgm:t>
    </dgm:pt>
    <dgm:pt modelId="{558F8E5F-4D0E-41B2-B256-EE403C381E09}">
      <dgm:prSet phldrT="Write a description of the significance of this event"/>
      <dgm:spPr/>
      <dgm:t>
        <a:bodyPr/>
        <a:lstStyle/>
        <a:p>
          <a:r>
            <a:rPr lang="en-GB">
              <a:latin typeface="Arial" panose="020B0604020202020204" pitchFamily="34" charset="0"/>
              <a:cs typeface="Arial" panose="020B0604020202020204" pitchFamily="34" charset="0"/>
            </a:rPr>
            <a:t>AI &amp; Data analytics Team= R </a:t>
          </a:r>
        </a:p>
      </dgm:t>
    </dgm:pt>
    <dgm:pt modelId="{88CB0A80-4C26-44B2-94DC-FBCE4B72D4C0}" type="parTrans" cxnId="{2134C897-7C9D-46A2-9FE1-C0924BB6E680}">
      <dgm:prSet/>
      <dgm:spPr/>
      <dgm:t>
        <a:bodyPr/>
        <a:lstStyle/>
        <a:p>
          <a:endParaRPr lang="en-GB"/>
        </a:p>
      </dgm:t>
    </dgm:pt>
    <dgm:pt modelId="{C4292875-E107-425E-91A8-573DD2A250FE}" type="sibTrans" cxnId="{2134C897-7C9D-46A2-9FE1-C0924BB6E680}">
      <dgm:prSet/>
      <dgm:spPr/>
      <dgm:t>
        <a:bodyPr/>
        <a:lstStyle/>
        <a:p>
          <a:endParaRPr lang="en-GB"/>
        </a:p>
      </dgm:t>
    </dgm:pt>
    <dgm:pt modelId="{21FDDEFF-C956-44F4-9119-038714F65D0C}">
      <dgm:prSet phldrT="Write a description of the significance of this event"/>
      <dgm:spPr/>
      <dgm:t>
        <a:bodyPr/>
        <a:lstStyle/>
        <a:p>
          <a:r>
            <a:rPr lang="en-GB">
              <a:latin typeface="Arial" panose="020B0604020202020204" pitchFamily="34" charset="0"/>
              <a:cs typeface="Arial" panose="020B0604020202020204" pitchFamily="34" charset="0"/>
            </a:rPr>
            <a:t>Marketing deparment = C</a:t>
          </a:r>
        </a:p>
      </dgm:t>
    </dgm:pt>
    <dgm:pt modelId="{91418858-6421-4F90-BDAE-7EA113D11550}" type="parTrans" cxnId="{7104107A-C2C9-4AF5-AEE8-0BF19D3F42A5}">
      <dgm:prSet/>
      <dgm:spPr/>
      <dgm:t>
        <a:bodyPr/>
        <a:lstStyle/>
        <a:p>
          <a:endParaRPr lang="en-GB"/>
        </a:p>
      </dgm:t>
    </dgm:pt>
    <dgm:pt modelId="{C9FE7EDA-D465-4CB6-BA78-37982E757A20}" type="sibTrans" cxnId="{7104107A-C2C9-4AF5-AEE8-0BF19D3F42A5}">
      <dgm:prSet/>
      <dgm:spPr/>
      <dgm:t>
        <a:bodyPr/>
        <a:lstStyle/>
        <a:p>
          <a:endParaRPr lang="en-GB"/>
        </a:p>
      </dgm:t>
    </dgm:pt>
    <dgm:pt modelId="{9C65FF69-1A6C-41B0-B7A3-88EC3A0001A9}">
      <dgm:prSet phldrT="Write a description of the significance of this event"/>
      <dgm:spPr/>
      <dgm:t>
        <a:bodyPr/>
        <a:lstStyle/>
        <a:p>
          <a:r>
            <a:rPr lang="en-GB">
              <a:latin typeface="Arial" panose="020B0604020202020204" pitchFamily="34" charset="0"/>
              <a:cs typeface="Arial" panose="020B0604020202020204" pitchFamily="34" charset="0"/>
            </a:rPr>
            <a:t>Store Managers = C </a:t>
          </a:r>
        </a:p>
      </dgm:t>
    </dgm:pt>
    <dgm:pt modelId="{F6F7344B-3E2B-475C-BFFA-4CBFD2DC178F}" type="parTrans" cxnId="{7D7E8DE8-ED9B-44E3-B1EE-4A06E7D731E5}">
      <dgm:prSet/>
      <dgm:spPr/>
      <dgm:t>
        <a:bodyPr/>
        <a:lstStyle/>
        <a:p>
          <a:endParaRPr lang="en-GB"/>
        </a:p>
      </dgm:t>
    </dgm:pt>
    <dgm:pt modelId="{8FDDA532-A816-4E11-9810-BB3FB639CD59}" type="sibTrans" cxnId="{7D7E8DE8-ED9B-44E3-B1EE-4A06E7D731E5}">
      <dgm:prSet/>
      <dgm:spPr/>
      <dgm:t>
        <a:bodyPr/>
        <a:lstStyle/>
        <a:p>
          <a:endParaRPr lang="en-GB"/>
        </a:p>
      </dgm:t>
    </dgm:pt>
    <dgm:pt modelId="{8701FD88-AFB4-406F-8B0D-F4E94B223AF4}">
      <dgm:prSet phldrT="Write a description of the significance of this event"/>
      <dgm:spPr/>
      <dgm:t>
        <a:bodyPr/>
        <a:lstStyle/>
        <a:p>
          <a:r>
            <a:rPr lang="en-GB">
              <a:latin typeface="Arial" panose="020B0604020202020204" pitchFamily="34" charset="0"/>
              <a:cs typeface="Arial" panose="020B0604020202020204" pitchFamily="34" charset="0"/>
            </a:rPr>
            <a:t>Store Employees= I </a:t>
          </a:r>
        </a:p>
      </dgm:t>
    </dgm:pt>
    <dgm:pt modelId="{E03DEBAF-BDA0-4676-BD72-790452D6E756}" type="parTrans" cxnId="{93DF672B-3636-43F5-91DB-BDC00F2A55D1}">
      <dgm:prSet/>
      <dgm:spPr/>
      <dgm:t>
        <a:bodyPr/>
        <a:lstStyle/>
        <a:p>
          <a:endParaRPr lang="en-GB"/>
        </a:p>
      </dgm:t>
    </dgm:pt>
    <dgm:pt modelId="{7F65E720-13B3-4CE1-864E-2CAF18A73ECC}" type="sibTrans" cxnId="{93DF672B-3636-43F5-91DB-BDC00F2A55D1}">
      <dgm:prSet/>
      <dgm:spPr/>
      <dgm:t>
        <a:bodyPr/>
        <a:lstStyle/>
        <a:p>
          <a:endParaRPr lang="en-GB"/>
        </a:p>
      </dgm:t>
    </dgm:pt>
    <dgm:pt modelId="{1A1A06DB-C5A0-4B20-A3D4-3E44011256DB}">
      <dgm:prSet phldrT="Write a description of the significance of this event"/>
      <dgm:spPr/>
      <dgm:t>
        <a:bodyPr/>
        <a:lstStyle/>
        <a:p>
          <a:r>
            <a:rPr lang="en-GB">
              <a:latin typeface="Arial" panose="020B0604020202020204" pitchFamily="34" charset="0"/>
              <a:cs typeface="Arial" panose="020B0604020202020204" pitchFamily="34" charset="0"/>
            </a:rPr>
            <a:t>HR Deparment = I</a:t>
          </a:r>
        </a:p>
      </dgm:t>
    </dgm:pt>
    <dgm:pt modelId="{E19401E3-7173-4FEF-AAA3-F9D3F737AB3B}" type="parTrans" cxnId="{45EE58E3-2EE7-4703-86E8-4A7ECB7A86DB}">
      <dgm:prSet/>
      <dgm:spPr/>
      <dgm:t>
        <a:bodyPr/>
        <a:lstStyle/>
        <a:p>
          <a:endParaRPr lang="en-GB"/>
        </a:p>
      </dgm:t>
    </dgm:pt>
    <dgm:pt modelId="{A15BFDD1-8822-4D86-9ADB-2ACDBCE89D6E}" type="sibTrans" cxnId="{45EE58E3-2EE7-4703-86E8-4A7ECB7A86DB}">
      <dgm:prSet/>
      <dgm:spPr/>
      <dgm:t>
        <a:bodyPr/>
        <a:lstStyle/>
        <a:p>
          <a:endParaRPr lang="en-GB"/>
        </a:p>
      </dgm:t>
    </dgm:pt>
    <dgm:pt modelId="{9E77A260-73E2-42D3-856F-686CFC05AA8C}">
      <dgm:prSet phldrT="Write a description of the significance of this event"/>
      <dgm:spPr/>
      <dgm:t>
        <a:bodyPr/>
        <a:lstStyle/>
        <a:p>
          <a:r>
            <a:rPr lang="en-GB">
              <a:latin typeface="Arial" panose="020B0604020202020204" pitchFamily="34" charset="0"/>
              <a:cs typeface="Arial" panose="020B0604020202020204" pitchFamily="34" charset="0"/>
            </a:rPr>
            <a:t>Legal Compliance=C </a:t>
          </a:r>
        </a:p>
      </dgm:t>
    </dgm:pt>
    <dgm:pt modelId="{BDD7A277-C929-4BCD-B722-71B1B2433C03}" type="parTrans" cxnId="{79AAF010-A27E-43C5-8088-83F9CB61BBC8}">
      <dgm:prSet/>
      <dgm:spPr/>
      <dgm:t>
        <a:bodyPr/>
        <a:lstStyle/>
        <a:p>
          <a:endParaRPr lang="en-GB"/>
        </a:p>
      </dgm:t>
    </dgm:pt>
    <dgm:pt modelId="{BF1B2785-86B4-45CA-ADF1-A0E14F358C95}" type="sibTrans" cxnId="{79AAF010-A27E-43C5-8088-83F9CB61BBC8}">
      <dgm:prSet/>
      <dgm:spPr/>
      <dgm:t>
        <a:bodyPr/>
        <a:lstStyle/>
        <a:p>
          <a:endParaRPr lang="en-GB"/>
        </a:p>
      </dgm:t>
    </dgm:pt>
    <dgm:pt modelId="{7980CB28-DA0D-4CDB-B194-089E5332362B}">
      <dgm:prSet phldrT="Write a description of the significance of this event"/>
      <dgm:spPr/>
      <dgm:t>
        <a:bodyPr/>
        <a:lstStyle/>
        <a:p>
          <a:r>
            <a:rPr lang="en-GB">
              <a:latin typeface="Arial" panose="020B0604020202020204" pitchFamily="34" charset="0"/>
              <a:cs typeface="Arial" panose="020B0604020202020204" pitchFamily="34" charset="0"/>
            </a:rPr>
            <a:t>Finance Deparment = I </a:t>
          </a:r>
        </a:p>
      </dgm:t>
    </dgm:pt>
    <dgm:pt modelId="{58DE5DB3-D95E-4DA9-9081-708A2E89A4DD}" type="parTrans" cxnId="{D6A514A8-211B-4267-9472-6BE7DFB140BA}">
      <dgm:prSet/>
      <dgm:spPr/>
      <dgm:t>
        <a:bodyPr/>
        <a:lstStyle/>
        <a:p>
          <a:endParaRPr lang="en-GB"/>
        </a:p>
      </dgm:t>
    </dgm:pt>
    <dgm:pt modelId="{96B85028-BD14-4423-BAE7-51551FABF3AD}" type="sibTrans" cxnId="{D6A514A8-211B-4267-9472-6BE7DFB140BA}">
      <dgm:prSet/>
      <dgm:spPr/>
      <dgm:t>
        <a:bodyPr/>
        <a:lstStyle/>
        <a:p>
          <a:endParaRPr lang="en-GB"/>
        </a:p>
      </dgm:t>
    </dgm:pt>
    <dgm:pt modelId="{E8716786-A13C-4AF4-BD7F-BD14BF88FFE6}">
      <dgm:prSet phldrT="Write a description of the significance of this event"/>
      <dgm:spPr/>
      <dgm:t>
        <a:bodyPr/>
        <a:lstStyle/>
        <a:p>
          <a:r>
            <a:rPr lang="en-GB">
              <a:latin typeface="Arial" panose="020B0604020202020204" pitchFamily="34" charset="0"/>
              <a:cs typeface="Arial" panose="020B0604020202020204" pitchFamily="34" charset="0"/>
            </a:rPr>
            <a:t>Technology Vendors= R</a:t>
          </a:r>
        </a:p>
      </dgm:t>
    </dgm:pt>
    <dgm:pt modelId="{5EA56498-8B38-468A-844D-14868994715A}" type="parTrans" cxnId="{C96055CE-6F52-4407-873F-0C9838320F76}">
      <dgm:prSet/>
      <dgm:spPr/>
      <dgm:t>
        <a:bodyPr/>
        <a:lstStyle/>
        <a:p>
          <a:endParaRPr lang="en-GB"/>
        </a:p>
      </dgm:t>
    </dgm:pt>
    <dgm:pt modelId="{3E73E0E7-99F0-4A78-8FE2-F75964704238}" type="sibTrans" cxnId="{C96055CE-6F52-4407-873F-0C9838320F76}">
      <dgm:prSet/>
      <dgm:spPr/>
      <dgm:t>
        <a:bodyPr/>
        <a:lstStyle/>
        <a:p>
          <a:endParaRPr lang="en-GB"/>
        </a:p>
      </dgm:t>
    </dgm:pt>
    <dgm:pt modelId="{5CBF4462-EC6C-4724-9AB9-0764F59783D2}">
      <dgm:prSet phldrT="Write a description of the significance of this event"/>
      <dgm:spPr/>
      <dgm:t>
        <a:bodyPr/>
        <a:lstStyle/>
        <a:p>
          <a:r>
            <a:rPr lang="en-GB">
              <a:latin typeface="Arial" panose="020B0604020202020204" pitchFamily="34" charset="0"/>
              <a:cs typeface="Arial" panose="020B0604020202020204" pitchFamily="34" charset="0"/>
            </a:rPr>
            <a:t>Suppliers= C </a:t>
          </a:r>
        </a:p>
      </dgm:t>
    </dgm:pt>
    <dgm:pt modelId="{FCDD26BD-B900-44D6-BF52-50D942EC6833}" type="parTrans" cxnId="{20CA65A8-C179-4F6E-AE01-341BA86EEC35}">
      <dgm:prSet/>
      <dgm:spPr/>
      <dgm:t>
        <a:bodyPr/>
        <a:lstStyle/>
        <a:p>
          <a:endParaRPr lang="en-GB"/>
        </a:p>
      </dgm:t>
    </dgm:pt>
    <dgm:pt modelId="{1EC19212-F7CC-47C1-A62E-E4267579D01A}" type="sibTrans" cxnId="{20CA65A8-C179-4F6E-AE01-341BA86EEC35}">
      <dgm:prSet/>
      <dgm:spPr/>
      <dgm:t>
        <a:bodyPr/>
        <a:lstStyle/>
        <a:p>
          <a:endParaRPr lang="en-GB"/>
        </a:p>
      </dgm:t>
    </dgm:pt>
    <dgm:pt modelId="{04C85269-AF50-42AD-A13E-0CD7A1E6F532}">
      <dgm:prSet phldrT="Write a description of the significance of this event"/>
      <dgm:spPr/>
      <dgm:t>
        <a:bodyPr/>
        <a:lstStyle/>
        <a:p>
          <a:r>
            <a:rPr lang="en-GB">
              <a:latin typeface="Arial" panose="020B0604020202020204" pitchFamily="34" charset="0"/>
              <a:cs typeface="Arial" panose="020B0604020202020204" pitchFamily="34" charset="0"/>
            </a:rPr>
            <a:t>Customers= C</a:t>
          </a:r>
        </a:p>
      </dgm:t>
    </dgm:pt>
    <dgm:pt modelId="{BAA0C57C-A996-4D34-B8ED-EF62C8979329}" type="parTrans" cxnId="{530A7EED-4261-4EAB-854F-8E4588804147}">
      <dgm:prSet/>
      <dgm:spPr/>
      <dgm:t>
        <a:bodyPr/>
        <a:lstStyle/>
        <a:p>
          <a:endParaRPr lang="en-GB"/>
        </a:p>
      </dgm:t>
    </dgm:pt>
    <dgm:pt modelId="{B8C8B140-0BBF-4069-9B66-69617E7110F6}" type="sibTrans" cxnId="{530A7EED-4261-4EAB-854F-8E4588804147}">
      <dgm:prSet/>
      <dgm:spPr/>
      <dgm:t>
        <a:bodyPr/>
        <a:lstStyle/>
        <a:p>
          <a:endParaRPr lang="en-GB"/>
        </a:p>
      </dgm:t>
    </dgm:pt>
    <dgm:pt modelId="{515DE69A-DBF6-44BD-8926-EF887D08334F}">
      <dgm:prSet phldrT="Write a description of the significance of this event"/>
      <dgm:spPr/>
      <dgm:t>
        <a:bodyPr/>
        <a:lstStyle/>
        <a:p>
          <a:r>
            <a:rPr lang="en-GB">
              <a:latin typeface="Arial" panose="020B0604020202020204" pitchFamily="34" charset="0"/>
              <a:cs typeface="Arial" panose="020B0604020202020204" pitchFamily="34" charset="0"/>
            </a:rPr>
            <a:t>Board od directors = I</a:t>
          </a:r>
        </a:p>
      </dgm:t>
    </dgm:pt>
    <dgm:pt modelId="{F43BE9AE-49BD-46C6-95BA-B0931D5FABD3}" type="parTrans" cxnId="{B14AECD1-4A89-4CA6-8C96-D3BB397F2041}">
      <dgm:prSet/>
      <dgm:spPr/>
      <dgm:t>
        <a:bodyPr/>
        <a:lstStyle/>
        <a:p>
          <a:endParaRPr lang="en-GB"/>
        </a:p>
      </dgm:t>
    </dgm:pt>
    <dgm:pt modelId="{6C43924A-9B96-47E7-98B4-20E7F2D9EE8D}" type="sibTrans" cxnId="{B14AECD1-4A89-4CA6-8C96-D3BB397F2041}">
      <dgm:prSet/>
      <dgm:spPr/>
      <dgm:t>
        <a:bodyPr/>
        <a:lstStyle/>
        <a:p>
          <a:endParaRPr lang="en-GB"/>
        </a:p>
      </dgm:t>
    </dgm:pt>
    <dgm:pt modelId="{4B1DF870-619A-4DB5-9687-9BEA7657BEC9}">
      <dgm:prSet phldrT="Write a description of the significance of this event"/>
      <dgm:spPr/>
      <dgm:t>
        <a:bodyPr/>
        <a:lstStyle/>
        <a:p>
          <a:r>
            <a:rPr lang="en-GB">
              <a:latin typeface="Arial" panose="020B0604020202020204" pitchFamily="34" charset="0"/>
              <a:cs typeface="Arial" panose="020B0604020202020204" pitchFamily="34" charset="0"/>
            </a:rPr>
            <a:t>Executive Management= C</a:t>
          </a:r>
        </a:p>
      </dgm:t>
    </dgm:pt>
    <dgm:pt modelId="{51C4AF6B-8539-4AD4-A721-B9DAF9EC48DC}" type="parTrans" cxnId="{AEA1BC63-8740-4A9C-9511-26936AE2302D}">
      <dgm:prSet/>
      <dgm:spPr/>
      <dgm:t>
        <a:bodyPr/>
        <a:lstStyle/>
        <a:p>
          <a:endParaRPr lang="en-GB"/>
        </a:p>
      </dgm:t>
    </dgm:pt>
    <dgm:pt modelId="{6C07B5F0-6DA2-44F7-B0E8-B8955B991805}" type="sibTrans" cxnId="{AEA1BC63-8740-4A9C-9511-26936AE2302D}">
      <dgm:prSet/>
      <dgm:spPr/>
      <dgm:t>
        <a:bodyPr/>
        <a:lstStyle/>
        <a:p>
          <a:endParaRPr lang="en-GB"/>
        </a:p>
      </dgm:t>
    </dgm:pt>
    <dgm:pt modelId="{702692A8-D0A5-498B-AD47-565C38AE4F70}">
      <dgm:prSet phldrT="Write a description of the significance of this event"/>
      <dgm:spPr/>
      <dgm:t>
        <a:bodyPr/>
        <a:lstStyle/>
        <a:p>
          <a:r>
            <a:rPr lang="en-GB">
              <a:latin typeface="Arial" panose="020B0604020202020204" pitchFamily="34" charset="0"/>
              <a:cs typeface="Arial" panose="020B0604020202020204" pitchFamily="34" charset="0"/>
            </a:rPr>
            <a:t>IT &amp; Digital team= R</a:t>
          </a:r>
        </a:p>
      </dgm:t>
    </dgm:pt>
    <dgm:pt modelId="{CBD2E5AD-9FFF-44FB-A0C0-11BD2C4CB5AA}" type="parTrans" cxnId="{5F166148-1214-4099-9A39-8C5A8C08475A}">
      <dgm:prSet/>
      <dgm:spPr/>
      <dgm:t>
        <a:bodyPr/>
        <a:lstStyle/>
        <a:p>
          <a:endParaRPr lang="en-GB"/>
        </a:p>
      </dgm:t>
    </dgm:pt>
    <dgm:pt modelId="{75EB50EB-9217-49BA-858C-B81F3E71B727}" type="sibTrans" cxnId="{5F166148-1214-4099-9A39-8C5A8C08475A}">
      <dgm:prSet/>
      <dgm:spPr/>
      <dgm:t>
        <a:bodyPr/>
        <a:lstStyle/>
        <a:p>
          <a:endParaRPr lang="en-GB"/>
        </a:p>
      </dgm:t>
    </dgm:pt>
    <dgm:pt modelId="{4D367199-976F-47C5-BC5B-82ABB81E24B9}">
      <dgm:prSet phldrT="Write a description of the significance of this event"/>
      <dgm:spPr/>
      <dgm:t>
        <a:bodyPr/>
        <a:lstStyle/>
        <a:p>
          <a:r>
            <a:rPr lang="en-GB">
              <a:latin typeface="Arial" panose="020B0604020202020204" pitchFamily="34" charset="0"/>
              <a:cs typeface="Arial" panose="020B0604020202020204" pitchFamily="34" charset="0"/>
            </a:rPr>
            <a:t>AI &amp; Data analytics = R </a:t>
          </a:r>
        </a:p>
      </dgm:t>
    </dgm:pt>
    <dgm:pt modelId="{BD61C652-9EF1-48ED-BBF2-91728E6DE787}" type="parTrans" cxnId="{213EE407-A014-40C7-9819-8732091A625B}">
      <dgm:prSet/>
      <dgm:spPr/>
      <dgm:t>
        <a:bodyPr/>
        <a:lstStyle/>
        <a:p>
          <a:endParaRPr lang="en-GB"/>
        </a:p>
      </dgm:t>
    </dgm:pt>
    <dgm:pt modelId="{D5F59C2F-9BF4-40F3-8C4B-AEFB990778B7}" type="sibTrans" cxnId="{213EE407-A014-40C7-9819-8732091A625B}">
      <dgm:prSet/>
      <dgm:spPr/>
      <dgm:t>
        <a:bodyPr/>
        <a:lstStyle/>
        <a:p>
          <a:endParaRPr lang="en-GB"/>
        </a:p>
      </dgm:t>
    </dgm:pt>
    <dgm:pt modelId="{FAAF3232-AA99-4A02-BA20-8FA8C79893F7}">
      <dgm:prSet phldrT="Write a description of the significance of this event"/>
      <dgm:spPr/>
      <dgm:t>
        <a:bodyPr/>
        <a:lstStyle/>
        <a:p>
          <a:r>
            <a:rPr lang="en-GB">
              <a:latin typeface="Arial" panose="020B0604020202020204" pitchFamily="34" charset="0"/>
              <a:cs typeface="Arial" panose="020B0604020202020204" pitchFamily="34" charset="0"/>
            </a:rPr>
            <a:t>Marketing Deparment= R</a:t>
          </a:r>
        </a:p>
      </dgm:t>
    </dgm:pt>
    <dgm:pt modelId="{696CF107-D62D-485F-97A0-DF62F58E5984}" type="parTrans" cxnId="{3251ED53-976D-4AC3-903A-BB9EA8BD1071}">
      <dgm:prSet/>
      <dgm:spPr/>
      <dgm:t>
        <a:bodyPr/>
        <a:lstStyle/>
        <a:p>
          <a:endParaRPr lang="en-GB"/>
        </a:p>
      </dgm:t>
    </dgm:pt>
    <dgm:pt modelId="{1DD1A52C-10FC-49AB-A03F-C17B271B6E62}" type="sibTrans" cxnId="{3251ED53-976D-4AC3-903A-BB9EA8BD1071}">
      <dgm:prSet/>
      <dgm:spPr/>
      <dgm:t>
        <a:bodyPr/>
        <a:lstStyle/>
        <a:p>
          <a:endParaRPr lang="en-GB"/>
        </a:p>
      </dgm:t>
    </dgm:pt>
    <dgm:pt modelId="{0AC58201-C794-4D4C-96E7-BD573A36B9C8}">
      <dgm:prSet phldrT="Write a description of the significance of this event"/>
      <dgm:spPr/>
      <dgm:t>
        <a:bodyPr/>
        <a:lstStyle/>
        <a:p>
          <a:r>
            <a:rPr lang="en-GB">
              <a:latin typeface="Arial" panose="020B0604020202020204" pitchFamily="34" charset="0"/>
              <a:cs typeface="Arial" panose="020B0604020202020204" pitchFamily="34" charset="0"/>
            </a:rPr>
            <a:t>Store Managers= R</a:t>
          </a:r>
        </a:p>
      </dgm:t>
    </dgm:pt>
    <dgm:pt modelId="{5B4AF282-5ADA-42C6-9454-31496794CD25}" type="parTrans" cxnId="{23DD830B-EB42-44BA-8D2C-6F6EAA5EC1FB}">
      <dgm:prSet/>
      <dgm:spPr/>
      <dgm:t>
        <a:bodyPr/>
        <a:lstStyle/>
        <a:p>
          <a:endParaRPr lang="en-GB"/>
        </a:p>
      </dgm:t>
    </dgm:pt>
    <dgm:pt modelId="{1284FDC4-3DCE-480C-B0EE-3565392C72F0}" type="sibTrans" cxnId="{23DD830B-EB42-44BA-8D2C-6F6EAA5EC1FB}">
      <dgm:prSet/>
      <dgm:spPr/>
      <dgm:t>
        <a:bodyPr/>
        <a:lstStyle/>
        <a:p>
          <a:endParaRPr lang="en-GB"/>
        </a:p>
      </dgm:t>
    </dgm:pt>
    <dgm:pt modelId="{1526B1B0-7B37-4859-85EF-BFDAA6275AC0}">
      <dgm:prSet phldrT="Write a description of the significance of this event"/>
      <dgm:spPr/>
      <dgm:t>
        <a:bodyPr/>
        <a:lstStyle/>
        <a:p>
          <a:r>
            <a:rPr lang="en-GB">
              <a:latin typeface="Arial" panose="020B0604020202020204" pitchFamily="34" charset="0"/>
              <a:cs typeface="Arial" panose="020B0604020202020204" pitchFamily="34" charset="0"/>
            </a:rPr>
            <a:t>Store Employess R</a:t>
          </a:r>
        </a:p>
      </dgm:t>
    </dgm:pt>
    <dgm:pt modelId="{433628A0-8528-45BB-B318-704D3AAF69A5}" type="parTrans" cxnId="{5959ED8D-D890-4C8C-A1A4-13F7F77B1C22}">
      <dgm:prSet/>
      <dgm:spPr/>
      <dgm:t>
        <a:bodyPr/>
        <a:lstStyle/>
        <a:p>
          <a:endParaRPr lang="en-GB"/>
        </a:p>
      </dgm:t>
    </dgm:pt>
    <dgm:pt modelId="{2E38FF9E-B97C-4231-B1C4-C6E0219FA252}" type="sibTrans" cxnId="{5959ED8D-D890-4C8C-A1A4-13F7F77B1C22}">
      <dgm:prSet/>
      <dgm:spPr/>
      <dgm:t>
        <a:bodyPr/>
        <a:lstStyle/>
        <a:p>
          <a:endParaRPr lang="en-GB"/>
        </a:p>
      </dgm:t>
    </dgm:pt>
    <dgm:pt modelId="{69AE1427-67F1-459C-83AB-88F55DF05173}">
      <dgm:prSet phldrT="Write a description of the significance of this event"/>
      <dgm:spPr/>
      <dgm:t>
        <a:bodyPr/>
        <a:lstStyle/>
        <a:p>
          <a:r>
            <a:rPr lang="en-GB">
              <a:latin typeface="Arial" panose="020B0604020202020204" pitchFamily="34" charset="0"/>
              <a:cs typeface="Arial" panose="020B0604020202020204" pitchFamily="34" charset="0"/>
            </a:rPr>
            <a:t>HR Department=A/R </a:t>
          </a:r>
        </a:p>
      </dgm:t>
    </dgm:pt>
    <dgm:pt modelId="{893962AC-6F58-48C4-9183-4B2DDDF9E040}" type="parTrans" cxnId="{22618828-5B9E-4D95-B339-CDADACF9D40A}">
      <dgm:prSet/>
      <dgm:spPr/>
      <dgm:t>
        <a:bodyPr/>
        <a:lstStyle/>
        <a:p>
          <a:endParaRPr lang="en-GB"/>
        </a:p>
      </dgm:t>
    </dgm:pt>
    <dgm:pt modelId="{7B00E8A0-71C2-416A-A66C-D0FD92495A4D}" type="sibTrans" cxnId="{22618828-5B9E-4D95-B339-CDADACF9D40A}">
      <dgm:prSet/>
      <dgm:spPr/>
      <dgm:t>
        <a:bodyPr/>
        <a:lstStyle/>
        <a:p>
          <a:endParaRPr lang="en-GB"/>
        </a:p>
      </dgm:t>
    </dgm:pt>
    <dgm:pt modelId="{9F7C08E5-AEBB-49D5-B0D2-B652663ACB4C}">
      <dgm:prSet phldrT="Write a description of the significance of this event"/>
      <dgm:spPr/>
      <dgm:t>
        <a:bodyPr/>
        <a:lstStyle/>
        <a:p>
          <a:r>
            <a:rPr lang="en-GB">
              <a:latin typeface="Arial" panose="020B0604020202020204" pitchFamily="34" charset="0"/>
              <a:cs typeface="Arial" panose="020B0604020202020204" pitchFamily="34" charset="0"/>
            </a:rPr>
            <a:t>Legal &amp; Compliance= A</a:t>
          </a:r>
        </a:p>
      </dgm:t>
    </dgm:pt>
    <dgm:pt modelId="{A8173344-D404-4425-8CA9-B227EFEDEAA9}" type="parTrans" cxnId="{CEFBDCC8-0448-4C50-B98A-B38B0BBCACDF}">
      <dgm:prSet/>
      <dgm:spPr/>
      <dgm:t>
        <a:bodyPr/>
        <a:lstStyle/>
        <a:p>
          <a:endParaRPr lang="en-GB"/>
        </a:p>
      </dgm:t>
    </dgm:pt>
    <dgm:pt modelId="{77F9EA11-C3E6-46CD-B3A2-B334FCC43BDD}" type="sibTrans" cxnId="{CEFBDCC8-0448-4C50-B98A-B38B0BBCACDF}">
      <dgm:prSet/>
      <dgm:spPr/>
      <dgm:t>
        <a:bodyPr/>
        <a:lstStyle/>
        <a:p>
          <a:endParaRPr lang="en-GB"/>
        </a:p>
      </dgm:t>
    </dgm:pt>
    <dgm:pt modelId="{5ED9406D-6745-43A7-9CEF-023B9B7055A4}">
      <dgm:prSet phldrT="Write a description of the significance of this event"/>
      <dgm:spPr/>
      <dgm:t>
        <a:bodyPr/>
        <a:lstStyle/>
        <a:p>
          <a:r>
            <a:rPr lang="en-GB">
              <a:latin typeface="Arial" panose="020B0604020202020204" pitchFamily="34" charset="0"/>
              <a:cs typeface="Arial" panose="020B0604020202020204" pitchFamily="34" charset="0"/>
            </a:rPr>
            <a:t>Finance deparment =I</a:t>
          </a:r>
        </a:p>
      </dgm:t>
    </dgm:pt>
    <dgm:pt modelId="{9A928FE8-4A02-4A7E-9734-DA5761ADDA79}" type="parTrans" cxnId="{4DDD8655-356C-41E6-8F9A-EF4D8354EB57}">
      <dgm:prSet/>
      <dgm:spPr/>
      <dgm:t>
        <a:bodyPr/>
        <a:lstStyle/>
        <a:p>
          <a:endParaRPr lang="en-GB"/>
        </a:p>
      </dgm:t>
    </dgm:pt>
    <dgm:pt modelId="{4D131F41-74FD-4B37-9569-ED942D157EBF}" type="sibTrans" cxnId="{4DDD8655-356C-41E6-8F9A-EF4D8354EB57}">
      <dgm:prSet/>
      <dgm:spPr/>
      <dgm:t>
        <a:bodyPr/>
        <a:lstStyle/>
        <a:p>
          <a:endParaRPr lang="en-GB"/>
        </a:p>
      </dgm:t>
    </dgm:pt>
    <dgm:pt modelId="{9F019195-8768-4C78-96E9-4F73F3A076C2}">
      <dgm:prSet phldrT="Write a description of the significance of this event"/>
      <dgm:spPr/>
      <dgm:t>
        <a:bodyPr/>
        <a:lstStyle/>
        <a:p>
          <a:r>
            <a:rPr lang="en-GB">
              <a:latin typeface="Arial" panose="020B0604020202020204" pitchFamily="34" charset="0"/>
              <a:cs typeface="Arial" panose="020B0604020202020204" pitchFamily="34" charset="0"/>
            </a:rPr>
            <a:t>Technology Vendors= R</a:t>
          </a:r>
        </a:p>
      </dgm:t>
    </dgm:pt>
    <dgm:pt modelId="{97387985-B0CC-4F52-BD9F-3CD09033532C}" type="parTrans" cxnId="{472D237C-4A82-4B73-8C1D-BE1FEB13CCA7}">
      <dgm:prSet/>
      <dgm:spPr/>
      <dgm:t>
        <a:bodyPr/>
        <a:lstStyle/>
        <a:p>
          <a:endParaRPr lang="en-GB"/>
        </a:p>
      </dgm:t>
    </dgm:pt>
    <dgm:pt modelId="{88B438FB-E853-4D61-B2E8-7297FD037819}" type="sibTrans" cxnId="{472D237C-4A82-4B73-8C1D-BE1FEB13CCA7}">
      <dgm:prSet/>
      <dgm:spPr/>
      <dgm:t>
        <a:bodyPr/>
        <a:lstStyle/>
        <a:p>
          <a:endParaRPr lang="en-GB"/>
        </a:p>
      </dgm:t>
    </dgm:pt>
    <dgm:pt modelId="{04B945E4-AE3B-4F35-8D86-4088591F177E}">
      <dgm:prSet phldrT="Write a description of the significance of this event"/>
      <dgm:spPr/>
      <dgm:t>
        <a:bodyPr/>
        <a:lstStyle/>
        <a:p>
          <a:r>
            <a:rPr lang="en-GB">
              <a:latin typeface="Arial" panose="020B0604020202020204" pitchFamily="34" charset="0"/>
              <a:cs typeface="Arial" panose="020B0604020202020204" pitchFamily="34" charset="0"/>
            </a:rPr>
            <a:t>Suppliers = C</a:t>
          </a:r>
        </a:p>
      </dgm:t>
    </dgm:pt>
    <dgm:pt modelId="{3D129DCF-9FDB-4CEC-AA93-EB28343B6E55}" type="parTrans" cxnId="{7316BB91-3247-4981-904A-504B54C7BB47}">
      <dgm:prSet/>
      <dgm:spPr/>
      <dgm:t>
        <a:bodyPr/>
        <a:lstStyle/>
        <a:p>
          <a:endParaRPr lang="en-GB"/>
        </a:p>
      </dgm:t>
    </dgm:pt>
    <dgm:pt modelId="{98C093B9-C5D0-40E6-BD1C-B766221ABCC4}" type="sibTrans" cxnId="{7316BB91-3247-4981-904A-504B54C7BB47}">
      <dgm:prSet/>
      <dgm:spPr/>
      <dgm:t>
        <a:bodyPr/>
        <a:lstStyle/>
        <a:p>
          <a:endParaRPr lang="en-GB"/>
        </a:p>
      </dgm:t>
    </dgm:pt>
    <dgm:pt modelId="{14F58E31-29CC-4BE7-9A56-D40107FA1A8D}">
      <dgm:prSet phldrT="Write a description of the significance of this event"/>
      <dgm:spPr/>
      <dgm:t>
        <a:bodyPr/>
        <a:lstStyle/>
        <a:p>
          <a:r>
            <a:rPr lang="en-GB">
              <a:latin typeface="Arial" panose="020B0604020202020204" pitchFamily="34" charset="0"/>
              <a:cs typeface="Arial" panose="020B0604020202020204" pitchFamily="34" charset="0"/>
            </a:rPr>
            <a:t>Customers= R </a:t>
          </a:r>
        </a:p>
      </dgm:t>
    </dgm:pt>
    <dgm:pt modelId="{419C3D60-8425-4E20-B5EE-985CA083B108}" type="parTrans" cxnId="{916E66FB-CE96-4C4C-8804-BFE593C8915D}">
      <dgm:prSet/>
      <dgm:spPr/>
      <dgm:t>
        <a:bodyPr/>
        <a:lstStyle/>
        <a:p>
          <a:endParaRPr lang="en-GB"/>
        </a:p>
      </dgm:t>
    </dgm:pt>
    <dgm:pt modelId="{8ED56241-850D-4AB8-A54E-4AB815D42C59}" type="sibTrans" cxnId="{916E66FB-CE96-4C4C-8804-BFE593C8915D}">
      <dgm:prSet/>
      <dgm:spPr/>
      <dgm:t>
        <a:bodyPr/>
        <a:lstStyle/>
        <a:p>
          <a:endParaRPr lang="en-GB"/>
        </a:p>
      </dgm:t>
    </dgm:pt>
    <dgm:pt modelId="{99596BC2-E8C0-4044-84E8-D5C88CE82FC3}">
      <dgm:prSet phldrT="Write a description of the significance of this event"/>
      <dgm:spPr/>
      <dgm:t>
        <a:bodyPr/>
        <a:lstStyle/>
        <a:p>
          <a:r>
            <a:rPr lang="en-GB">
              <a:latin typeface="Arial" panose="020B0604020202020204" pitchFamily="34" charset="0"/>
              <a:cs typeface="Arial" panose="020B0604020202020204" pitchFamily="34" charset="0"/>
            </a:rPr>
            <a:t>Board of Directors = C</a:t>
          </a:r>
        </a:p>
      </dgm:t>
    </dgm:pt>
    <dgm:pt modelId="{7F2339CB-4394-4113-BD94-F83F2EA82E17}" type="parTrans" cxnId="{D5B1CCB9-AE57-4FF9-BD53-4DA96A11CC63}">
      <dgm:prSet/>
      <dgm:spPr/>
      <dgm:t>
        <a:bodyPr/>
        <a:lstStyle/>
        <a:p>
          <a:endParaRPr lang="en-GB"/>
        </a:p>
      </dgm:t>
    </dgm:pt>
    <dgm:pt modelId="{D09E2582-63E8-478B-A6CD-FF75B052CB41}" type="sibTrans" cxnId="{D5B1CCB9-AE57-4FF9-BD53-4DA96A11CC63}">
      <dgm:prSet/>
      <dgm:spPr/>
      <dgm:t>
        <a:bodyPr/>
        <a:lstStyle/>
        <a:p>
          <a:endParaRPr lang="en-GB"/>
        </a:p>
      </dgm:t>
    </dgm:pt>
    <dgm:pt modelId="{0D084DAD-644E-41BE-9C8F-A6E82BCDD322}">
      <dgm:prSet phldrT="Write a description of the significance of this event"/>
      <dgm:spPr/>
      <dgm:t>
        <a:bodyPr/>
        <a:lstStyle/>
        <a:p>
          <a:r>
            <a:rPr lang="en-GB">
              <a:latin typeface="Arial" panose="020B0604020202020204" pitchFamily="34" charset="0"/>
              <a:cs typeface="Arial" panose="020B0604020202020204" pitchFamily="34" charset="0"/>
            </a:rPr>
            <a:t>Executive Management = C</a:t>
          </a:r>
        </a:p>
      </dgm:t>
    </dgm:pt>
    <dgm:pt modelId="{39B78348-80F2-4755-B151-43FB00F03022}" type="parTrans" cxnId="{5246C14C-F546-45BD-AFBE-B3D4736C2777}">
      <dgm:prSet/>
      <dgm:spPr/>
      <dgm:t>
        <a:bodyPr/>
        <a:lstStyle/>
        <a:p>
          <a:endParaRPr lang="en-GB"/>
        </a:p>
      </dgm:t>
    </dgm:pt>
    <dgm:pt modelId="{A6F5775A-A14D-4BC5-A226-694B95CBFE5C}" type="sibTrans" cxnId="{5246C14C-F546-45BD-AFBE-B3D4736C2777}">
      <dgm:prSet/>
      <dgm:spPr/>
      <dgm:t>
        <a:bodyPr/>
        <a:lstStyle/>
        <a:p>
          <a:endParaRPr lang="en-GB"/>
        </a:p>
      </dgm:t>
    </dgm:pt>
    <dgm:pt modelId="{031771A3-089D-49B6-91B9-140A94A82E1E}">
      <dgm:prSet phldrT="Write a description of the significance of this event"/>
      <dgm:spPr/>
      <dgm:t>
        <a:bodyPr/>
        <a:lstStyle/>
        <a:p>
          <a:r>
            <a:rPr lang="en-GB">
              <a:latin typeface="Arial" panose="020B0604020202020204" pitchFamily="34" charset="0"/>
              <a:cs typeface="Arial" panose="020B0604020202020204" pitchFamily="34" charset="0"/>
            </a:rPr>
            <a:t>IT &amp; Digital Team= R</a:t>
          </a:r>
        </a:p>
      </dgm:t>
    </dgm:pt>
    <dgm:pt modelId="{90A3F70A-F199-460A-B801-43D5D0DA5CCF}" type="parTrans" cxnId="{5BC0C80F-1966-4FB3-930D-E3106F3C81EC}">
      <dgm:prSet/>
      <dgm:spPr/>
      <dgm:t>
        <a:bodyPr/>
        <a:lstStyle/>
        <a:p>
          <a:endParaRPr lang="en-GB"/>
        </a:p>
      </dgm:t>
    </dgm:pt>
    <dgm:pt modelId="{F2C2BEEA-E1B9-47A4-BF0D-1830396A6655}" type="sibTrans" cxnId="{5BC0C80F-1966-4FB3-930D-E3106F3C81EC}">
      <dgm:prSet/>
      <dgm:spPr/>
      <dgm:t>
        <a:bodyPr/>
        <a:lstStyle/>
        <a:p>
          <a:endParaRPr lang="en-GB"/>
        </a:p>
      </dgm:t>
    </dgm:pt>
    <dgm:pt modelId="{E1617982-102A-4D52-8B56-9472A8C98C7D}">
      <dgm:prSet phldrT="Write a description of the significance of this event"/>
      <dgm:spPr/>
      <dgm:t>
        <a:bodyPr/>
        <a:lstStyle/>
        <a:p>
          <a:r>
            <a:rPr lang="en-GB">
              <a:latin typeface="Arial" panose="020B0604020202020204" pitchFamily="34" charset="0"/>
              <a:cs typeface="Arial" panose="020B0604020202020204" pitchFamily="34" charset="0"/>
            </a:rPr>
            <a:t>AI &amp; Data analytics Team=R</a:t>
          </a:r>
        </a:p>
      </dgm:t>
    </dgm:pt>
    <dgm:pt modelId="{EFBAA911-E361-4B2C-ABF3-093E892900A6}" type="parTrans" cxnId="{DD98E9F9-83D7-4041-B57E-3CA1156CE4DB}">
      <dgm:prSet/>
      <dgm:spPr/>
      <dgm:t>
        <a:bodyPr/>
        <a:lstStyle/>
        <a:p>
          <a:endParaRPr lang="en-GB"/>
        </a:p>
      </dgm:t>
    </dgm:pt>
    <dgm:pt modelId="{3F2FAB15-7FC2-4595-A6A6-4A2920D40BB4}" type="sibTrans" cxnId="{DD98E9F9-83D7-4041-B57E-3CA1156CE4DB}">
      <dgm:prSet/>
      <dgm:spPr/>
      <dgm:t>
        <a:bodyPr/>
        <a:lstStyle/>
        <a:p>
          <a:endParaRPr lang="en-GB"/>
        </a:p>
      </dgm:t>
    </dgm:pt>
    <dgm:pt modelId="{7868439F-4074-495C-A38C-0AE8E03FFD52}">
      <dgm:prSet phldrT="Write a description of the significance of this event"/>
      <dgm:spPr/>
      <dgm:t>
        <a:bodyPr/>
        <a:lstStyle/>
        <a:p>
          <a:r>
            <a:rPr lang="en-GB">
              <a:latin typeface="Arial" panose="020B0604020202020204" pitchFamily="34" charset="0"/>
              <a:cs typeface="Arial" panose="020B0604020202020204" pitchFamily="34" charset="0"/>
            </a:rPr>
            <a:t>Marketing Deparment = R</a:t>
          </a:r>
        </a:p>
      </dgm:t>
    </dgm:pt>
    <dgm:pt modelId="{E20EC386-328E-41A3-A165-FE2035D9781C}" type="parTrans" cxnId="{5A3AEA63-648F-4389-86C4-930BF6D62A04}">
      <dgm:prSet/>
      <dgm:spPr/>
      <dgm:t>
        <a:bodyPr/>
        <a:lstStyle/>
        <a:p>
          <a:endParaRPr lang="en-GB"/>
        </a:p>
      </dgm:t>
    </dgm:pt>
    <dgm:pt modelId="{071BBF97-DFF5-4026-A63A-79CC2076F715}" type="sibTrans" cxnId="{5A3AEA63-648F-4389-86C4-930BF6D62A04}">
      <dgm:prSet/>
      <dgm:spPr/>
      <dgm:t>
        <a:bodyPr/>
        <a:lstStyle/>
        <a:p>
          <a:endParaRPr lang="en-GB"/>
        </a:p>
      </dgm:t>
    </dgm:pt>
    <dgm:pt modelId="{B515D906-5EA4-4CA3-A14E-E6E9AE615989}">
      <dgm:prSet phldrT="Write a description of the significance of this event"/>
      <dgm:spPr/>
      <dgm:t>
        <a:bodyPr/>
        <a:lstStyle/>
        <a:p>
          <a:r>
            <a:rPr lang="en-GB">
              <a:latin typeface="Arial" panose="020B0604020202020204" pitchFamily="34" charset="0"/>
              <a:cs typeface="Arial" panose="020B0604020202020204" pitchFamily="34" charset="0"/>
            </a:rPr>
            <a:t>Store Manager= R</a:t>
          </a:r>
        </a:p>
      </dgm:t>
    </dgm:pt>
    <dgm:pt modelId="{7E9751E2-8461-4BD0-B99E-2F265387C84B}" type="parTrans" cxnId="{AE7EA40D-80B5-4E8C-A690-72380A036003}">
      <dgm:prSet/>
      <dgm:spPr/>
      <dgm:t>
        <a:bodyPr/>
        <a:lstStyle/>
        <a:p>
          <a:endParaRPr lang="en-GB"/>
        </a:p>
      </dgm:t>
    </dgm:pt>
    <dgm:pt modelId="{65AEF2DB-7DA3-4CE2-AC12-E21FDD86B86D}" type="sibTrans" cxnId="{AE7EA40D-80B5-4E8C-A690-72380A036003}">
      <dgm:prSet/>
      <dgm:spPr/>
      <dgm:t>
        <a:bodyPr/>
        <a:lstStyle/>
        <a:p>
          <a:endParaRPr lang="en-GB"/>
        </a:p>
      </dgm:t>
    </dgm:pt>
    <dgm:pt modelId="{3ED64911-F5BF-44D3-8A44-9584539040DA}">
      <dgm:prSet phldrT="Write a description of the significance of this event"/>
      <dgm:spPr/>
      <dgm:t>
        <a:bodyPr/>
        <a:lstStyle/>
        <a:p>
          <a:r>
            <a:rPr lang="en-GB">
              <a:latin typeface="Arial" panose="020B0604020202020204" pitchFamily="34" charset="0"/>
              <a:cs typeface="Arial" panose="020B0604020202020204" pitchFamily="34" charset="0"/>
            </a:rPr>
            <a:t>Store Employees= R</a:t>
          </a:r>
        </a:p>
      </dgm:t>
    </dgm:pt>
    <dgm:pt modelId="{42E98559-DFD4-492E-B3DC-E0AA748D9111}" type="parTrans" cxnId="{B7752D7E-B598-4083-BF85-62FD66C60E18}">
      <dgm:prSet/>
      <dgm:spPr/>
      <dgm:t>
        <a:bodyPr/>
        <a:lstStyle/>
        <a:p>
          <a:endParaRPr lang="en-GB"/>
        </a:p>
      </dgm:t>
    </dgm:pt>
    <dgm:pt modelId="{75B72BC6-5352-4B20-8BCC-D43307A29AC6}" type="sibTrans" cxnId="{B7752D7E-B598-4083-BF85-62FD66C60E18}">
      <dgm:prSet/>
      <dgm:spPr/>
      <dgm:t>
        <a:bodyPr/>
        <a:lstStyle/>
        <a:p>
          <a:endParaRPr lang="en-GB"/>
        </a:p>
      </dgm:t>
    </dgm:pt>
    <dgm:pt modelId="{DFCA5F03-85DA-4ED5-9FE5-FA4C941B5658}">
      <dgm:prSet phldrT="Write a description of the significance of this event"/>
      <dgm:spPr/>
      <dgm:t>
        <a:bodyPr/>
        <a:lstStyle/>
        <a:p>
          <a:r>
            <a:rPr lang="en-GB">
              <a:latin typeface="Arial" panose="020B0604020202020204" pitchFamily="34" charset="0"/>
              <a:cs typeface="Arial" panose="020B0604020202020204" pitchFamily="34" charset="0"/>
            </a:rPr>
            <a:t>HR Deparment=  C</a:t>
          </a:r>
        </a:p>
      </dgm:t>
    </dgm:pt>
    <dgm:pt modelId="{757012A2-EB1A-49A9-B938-F2768A51080D}" type="parTrans" cxnId="{181E68DA-AF32-4838-9DE3-FEB115BD20C8}">
      <dgm:prSet/>
      <dgm:spPr/>
      <dgm:t>
        <a:bodyPr/>
        <a:lstStyle/>
        <a:p>
          <a:endParaRPr lang="en-GB"/>
        </a:p>
      </dgm:t>
    </dgm:pt>
    <dgm:pt modelId="{47C0F19D-AF2B-41C4-A674-12C2F00A5D00}" type="sibTrans" cxnId="{181E68DA-AF32-4838-9DE3-FEB115BD20C8}">
      <dgm:prSet/>
      <dgm:spPr/>
      <dgm:t>
        <a:bodyPr/>
        <a:lstStyle/>
        <a:p>
          <a:endParaRPr lang="en-GB"/>
        </a:p>
      </dgm:t>
    </dgm:pt>
    <dgm:pt modelId="{F6E7DA2D-BBCA-4C70-B963-723A6197197D}">
      <dgm:prSet phldrT="Write a description of the significance of this event"/>
      <dgm:spPr/>
      <dgm:t>
        <a:bodyPr/>
        <a:lstStyle/>
        <a:p>
          <a:r>
            <a:rPr lang="en-GB">
              <a:latin typeface="Arial" panose="020B0604020202020204" pitchFamily="34" charset="0"/>
              <a:cs typeface="Arial" panose="020B0604020202020204" pitchFamily="34" charset="0"/>
            </a:rPr>
            <a:t>Legal &amp; Compliance = C</a:t>
          </a:r>
        </a:p>
      </dgm:t>
    </dgm:pt>
    <dgm:pt modelId="{FD7CEA7D-78B5-43E8-A110-99E30EE57D7D}" type="parTrans" cxnId="{0DBC2568-B4B2-4E42-B597-BD1D95A016BF}">
      <dgm:prSet/>
      <dgm:spPr/>
      <dgm:t>
        <a:bodyPr/>
        <a:lstStyle/>
        <a:p>
          <a:endParaRPr lang="en-GB"/>
        </a:p>
      </dgm:t>
    </dgm:pt>
    <dgm:pt modelId="{030D895C-9D6A-43A2-A4EE-0EA5CB74F8E5}" type="sibTrans" cxnId="{0DBC2568-B4B2-4E42-B597-BD1D95A016BF}">
      <dgm:prSet/>
      <dgm:spPr/>
      <dgm:t>
        <a:bodyPr/>
        <a:lstStyle/>
        <a:p>
          <a:endParaRPr lang="en-GB"/>
        </a:p>
      </dgm:t>
    </dgm:pt>
    <dgm:pt modelId="{36FC5D2D-7857-46B5-80B6-E3EF3A1E213E}">
      <dgm:prSet phldrT="Write a description of the significance of this event"/>
      <dgm:spPr/>
      <dgm:t>
        <a:bodyPr/>
        <a:lstStyle/>
        <a:p>
          <a:r>
            <a:rPr lang="en-GB">
              <a:latin typeface="Arial" panose="020B0604020202020204" pitchFamily="34" charset="0"/>
              <a:cs typeface="Arial" panose="020B0604020202020204" pitchFamily="34" charset="0"/>
            </a:rPr>
            <a:t>Finance Deparment= C</a:t>
          </a:r>
        </a:p>
      </dgm:t>
    </dgm:pt>
    <dgm:pt modelId="{B198158F-551F-49C8-B15B-18F46A6EEFD7}" type="parTrans" cxnId="{6346A5E4-DAED-49DF-B107-B398B7E1DC30}">
      <dgm:prSet/>
      <dgm:spPr/>
      <dgm:t>
        <a:bodyPr/>
        <a:lstStyle/>
        <a:p>
          <a:endParaRPr lang="en-GB"/>
        </a:p>
      </dgm:t>
    </dgm:pt>
    <dgm:pt modelId="{6DFDE0AC-6EBE-462A-A89C-EB81695B0B51}" type="sibTrans" cxnId="{6346A5E4-DAED-49DF-B107-B398B7E1DC30}">
      <dgm:prSet/>
      <dgm:spPr/>
      <dgm:t>
        <a:bodyPr/>
        <a:lstStyle/>
        <a:p>
          <a:endParaRPr lang="en-GB"/>
        </a:p>
      </dgm:t>
    </dgm:pt>
    <dgm:pt modelId="{72D885C9-45F9-4EC4-B719-B2DCF0F92528}">
      <dgm:prSet phldrT="Write a description of the significance of this event"/>
      <dgm:spPr/>
      <dgm:t>
        <a:bodyPr/>
        <a:lstStyle/>
        <a:p>
          <a:r>
            <a:rPr lang="en-GB">
              <a:latin typeface="Arial" panose="020B0604020202020204" pitchFamily="34" charset="0"/>
              <a:cs typeface="Arial" panose="020B0604020202020204" pitchFamily="34" charset="0"/>
            </a:rPr>
            <a:t>Technology Vendors =C</a:t>
          </a:r>
        </a:p>
      </dgm:t>
    </dgm:pt>
    <dgm:pt modelId="{3A60BD71-1824-40DB-90CD-90E434A36B3D}" type="parTrans" cxnId="{E04E3E40-65EE-4698-9FD2-41854D41C410}">
      <dgm:prSet/>
      <dgm:spPr/>
      <dgm:t>
        <a:bodyPr/>
        <a:lstStyle/>
        <a:p>
          <a:endParaRPr lang="en-GB"/>
        </a:p>
      </dgm:t>
    </dgm:pt>
    <dgm:pt modelId="{BE2CB692-4CD3-41E6-B53C-FCA76369F5AD}" type="sibTrans" cxnId="{E04E3E40-65EE-4698-9FD2-41854D41C410}">
      <dgm:prSet/>
      <dgm:spPr/>
      <dgm:t>
        <a:bodyPr/>
        <a:lstStyle/>
        <a:p>
          <a:endParaRPr lang="en-GB"/>
        </a:p>
      </dgm:t>
    </dgm:pt>
    <dgm:pt modelId="{476FC517-AE9B-4CFD-A3D9-1F2D4C945BA8}">
      <dgm:prSet phldrT="Write a description of the significance of this event"/>
      <dgm:spPr/>
      <dgm:t>
        <a:bodyPr/>
        <a:lstStyle/>
        <a:p>
          <a:r>
            <a:rPr lang="en-GB">
              <a:latin typeface="Arial" panose="020B0604020202020204" pitchFamily="34" charset="0"/>
              <a:cs typeface="Arial" panose="020B0604020202020204" pitchFamily="34" charset="0"/>
            </a:rPr>
            <a:t>Suppliers= R</a:t>
          </a:r>
        </a:p>
      </dgm:t>
    </dgm:pt>
    <dgm:pt modelId="{0515C255-7CFD-471B-A712-C68F09157397}" type="parTrans" cxnId="{861E4856-324B-4431-9EA1-88E5050A9942}">
      <dgm:prSet/>
      <dgm:spPr/>
      <dgm:t>
        <a:bodyPr/>
        <a:lstStyle/>
        <a:p>
          <a:endParaRPr lang="en-GB"/>
        </a:p>
      </dgm:t>
    </dgm:pt>
    <dgm:pt modelId="{450C60BD-7E5D-4566-888A-9CF5A0E99EBC}" type="sibTrans" cxnId="{861E4856-324B-4431-9EA1-88E5050A9942}">
      <dgm:prSet/>
      <dgm:spPr/>
      <dgm:t>
        <a:bodyPr/>
        <a:lstStyle/>
        <a:p>
          <a:endParaRPr lang="en-GB"/>
        </a:p>
      </dgm:t>
    </dgm:pt>
    <dgm:pt modelId="{33FC4DD0-8AD0-4874-AE9C-E6A583253E7C}">
      <dgm:prSet phldrT="Write a description of the significance of this event"/>
      <dgm:spPr/>
      <dgm:t>
        <a:bodyPr/>
        <a:lstStyle/>
        <a:p>
          <a:r>
            <a:rPr lang="en-GB">
              <a:latin typeface="Arial" panose="020B0604020202020204" pitchFamily="34" charset="0"/>
              <a:cs typeface="Arial" panose="020B0604020202020204" pitchFamily="34" charset="0"/>
            </a:rPr>
            <a:t>Customers = R </a:t>
          </a:r>
        </a:p>
        <a:p>
          <a:endParaRPr lang="en-GB"/>
        </a:p>
        <a:p>
          <a:r>
            <a:rPr lang="en-GB"/>
            <a:t> </a:t>
          </a:r>
        </a:p>
      </dgm:t>
    </dgm:pt>
    <dgm:pt modelId="{B2AC7089-BEB1-44A3-93C9-E414C7AC1469}" type="parTrans" cxnId="{E38FA93A-3BDD-4FC8-B6EE-154A3E937B7F}">
      <dgm:prSet/>
      <dgm:spPr/>
      <dgm:t>
        <a:bodyPr/>
        <a:lstStyle/>
        <a:p>
          <a:endParaRPr lang="en-GB"/>
        </a:p>
      </dgm:t>
    </dgm:pt>
    <dgm:pt modelId="{F24DBC1E-9400-47D7-9338-7455C44AD488}" type="sibTrans" cxnId="{E38FA93A-3BDD-4FC8-B6EE-154A3E937B7F}">
      <dgm:prSet/>
      <dgm:spPr/>
      <dgm:t>
        <a:bodyPr/>
        <a:lstStyle/>
        <a:p>
          <a:endParaRPr lang="en-GB"/>
        </a:p>
      </dgm:t>
    </dgm:pt>
    <dgm:pt modelId="{115CD79A-AFEB-4735-8080-D9FDC36F9E29}">
      <dgm:prSet phldrT="Add an event"/>
      <dgm:spPr/>
      <dgm:t>
        <a:bodyPr/>
        <a:lstStyle/>
        <a:p>
          <a:pPr>
            <a:defRPr b="1"/>
          </a:pPr>
          <a:r>
            <a:rPr lang="en-GB">
              <a:latin typeface="Arial" panose="020B0604020202020204" pitchFamily="34" charset="0"/>
              <a:cs typeface="Arial" panose="020B0604020202020204" pitchFamily="34" charset="0"/>
            </a:rPr>
            <a:t>Month 6 Global Rollout </a:t>
          </a:r>
        </a:p>
      </dgm:t>
    </dgm:pt>
    <dgm:pt modelId="{BEB42313-4A22-4253-B9B8-D1F89959C582}" type="parTrans" cxnId="{D8C53D3F-E2E8-4A44-AB16-FEA759C29427}">
      <dgm:prSet/>
      <dgm:spPr/>
      <dgm:t>
        <a:bodyPr/>
        <a:lstStyle/>
        <a:p>
          <a:endParaRPr lang="en-GB"/>
        </a:p>
      </dgm:t>
    </dgm:pt>
    <dgm:pt modelId="{BDF4A6F1-C42F-4DC7-9704-4801527EDC40}" type="sibTrans" cxnId="{D8C53D3F-E2E8-4A44-AB16-FEA759C29427}">
      <dgm:prSet/>
      <dgm:spPr/>
      <dgm:t>
        <a:bodyPr/>
        <a:lstStyle/>
        <a:p>
          <a:endParaRPr lang="en-GB"/>
        </a:p>
      </dgm:t>
    </dgm:pt>
    <dgm:pt modelId="{299D5E2C-4FCB-47A3-A6AF-83B21D51B1C6}">
      <dgm:prSet phldrT="Write a description of the significance of this event"/>
      <dgm:spPr/>
      <dgm:t>
        <a:bodyPr/>
        <a:lstStyle/>
        <a:p>
          <a:r>
            <a:rPr lang="en-GB">
              <a:latin typeface="Arial" panose="020B0604020202020204" pitchFamily="34" charset="0"/>
              <a:cs typeface="Arial" panose="020B0604020202020204" pitchFamily="34" charset="0"/>
            </a:rPr>
            <a:t>Project Manager= A/R</a:t>
          </a:r>
        </a:p>
      </dgm:t>
    </dgm:pt>
    <dgm:pt modelId="{33380ADE-0E6F-4154-BEB9-5049592A2955}" type="parTrans" cxnId="{BA1B53E3-A219-47E1-ABF2-AF5F8A34B70A}">
      <dgm:prSet/>
      <dgm:spPr/>
      <dgm:t>
        <a:bodyPr/>
        <a:lstStyle/>
        <a:p>
          <a:endParaRPr lang="en-GB"/>
        </a:p>
      </dgm:t>
    </dgm:pt>
    <dgm:pt modelId="{7CD51C67-2893-4261-B2F3-ADBF020613F1}" type="sibTrans" cxnId="{BA1B53E3-A219-47E1-ABF2-AF5F8A34B70A}">
      <dgm:prSet/>
      <dgm:spPr/>
      <dgm:t>
        <a:bodyPr/>
        <a:lstStyle/>
        <a:p>
          <a:endParaRPr lang="en-GB"/>
        </a:p>
      </dgm:t>
    </dgm:pt>
    <dgm:pt modelId="{13D35187-CB65-4816-A7D7-D8898FEF64FE}">
      <dgm:prSet phldrT="Write a description of the significance of this event"/>
      <dgm:spPr/>
      <dgm:t>
        <a:bodyPr/>
        <a:lstStyle/>
        <a:p>
          <a:r>
            <a:rPr lang="en-GB">
              <a:latin typeface="Arial" panose="020B0604020202020204" pitchFamily="34" charset="0"/>
              <a:cs typeface="Arial" panose="020B0604020202020204" pitchFamily="34" charset="0"/>
            </a:rPr>
            <a:t>Board of Directors= C</a:t>
          </a:r>
        </a:p>
      </dgm:t>
    </dgm:pt>
    <dgm:pt modelId="{C0FA58F9-5E78-43BF-82EE-46CF19CB37F5}" type="parTrans" cxnId="{CADE9EE2-9317-427C-B403-4E1276F87D75}">
      <dgm:prSet/>
      <dgm:spPr/>
      <dgm:t>
        <a:bodyPr/>
        <a:lstStyle/>
        <a:p>
          <a:endParaRPr lang="en-GB"/>
        </a:p>
      </dgm:t>
    </dgm:pt>
    <dgm:pt modelId="{0F34A67C-52B0-4EC3-8906-0710C064E93A}" type="sibTrans" cxnId="{CADE9EE2-9317-427C-B403-4E1276F87D75}">
      <dgm:prSet/>
      <dgm:spPr/>
      <dgm:t>
        <a:bodyPr/>
        <a:lstStyle/>
        <a:p>
          <a:endParaRPr lang="en-GB"/>
        </a:p>
      </dgm:t>
    </dgm:pt>
    <dgm:pt modelId="{9D6BE76D-DAE2-4556-9659-D7E88736FFA0}">
      <dgm:prSet phldrT="Write a description of the significance of this event"/>
      <dgm:spPr/>
      <dgm:t>
        <a:bodyPr/>
        <a:lstStyle/>
        <a:p>
          <a:r>
            <a:rPr lang="en-GB">
              <a:latin typeface="Arial" panose="020B0604020202020204" pitchFamily="34" charset="0"/>
              <a:cs typeface="Arial" panose="020B0604020202020204" pitchFamily="34" charset="0"/>
            </a:rPr>
            <a:t>Executive Management= A</a:t>
          </a:r>
        </a:p>
      </dgm:t>
    </dgm:pt>
    <dgm:pt modelId="{6708BE35-487B-4B2C-B144-58887A65B140}" type="parTrans" cxnId="{0736B902-73CA-4FA9-9CB4-1CC93F7648EC}">
      <dgm:prSet/>
      <dgm:spPr/>
      <dgm:t>
        <a:bodyPr/>
        <a:lstStyle/>
        <a:p>
          <a:endParaRPr lang="en-GB"/>
        </a:p>
      </dgm:t>
    </dgm:pt>
    <dgm:pt modelId="{0C808508-30AD-4ED0-8208-BB58E0B1C2B6}" type="sibTrans" cxnId="{0736B902-73CA-4FA9-9CB4-1CC93F7648EC}">
      <dgm:prSet/>
      <dgm:spPr/>
      <dgm:t>
        <a:bodyPr/>
        <a:lstStyle/>
        <a:p>
          <a:endParaRPr lang="en-GB"/>
        </a:p>
      </dgm:t>
    </dgm:pt>
    <dgm:pt modelId="{701C7DC5-3299-4D19-84C7-CF2890F5E042}">
      <dgm:prSet phldrT="Write a description of the significance of this event"/>
      <dgm:spPr/>
      <dgm:t>
        <a:bodyPr/>
        <a:lstStyle/>
        <a:p>
          <a:r>
            <a:rPr lang="en-GB">
              <a:latin typeface="Arial" panose="020B0604020202020204" pitchFamily="34" charset="0"/>
              <a:cs typeface="Arial" panose="020B0604020202020204" pitchFamily="34" charset="0"/>
            </a:rPr>
            <a:t>IT &amp; Digital Team= C</a:t>
          </a:r>
        </a:p>
      </dgm:t>
    </dgm:pt>
    <dgm:pt modelId="{2FA92920-DBC1-44B1-BA73-FFE5C0515C19}" type="parTrans" cxnId="{09A6F7FD-8E5E-4530-BA9D-7E4DE945284B}">
      <dgm:prSet/>
      <dgm:spPr/>
      <dgm:t>
        <a:bodyPr/>
        <a:lstStyle/>
        <a:p>
          <a:endParaRPr lang="en-GB"/>
        </a:p>
      </dgm:t>
    </dgm:pt>
    <dgm:pt modelId="{4CD142E8-3F63-4AA3-A40D-C42310B7CEFE}" type="sibTrans" cxnId="{09A6F7FD-8E5E-4530-BA9D-7E4DE945284B}">
      <dgm:prSet/>
      <dgm:spPr/>
      <dgm:t>
        <a:bodyPr/>
        <a:lstStyle/>
        <a:p>
          <a:endParaRPr lang="en-GB"/>
        </a:p>
      </dgm:t>
    </dgm:pt>
    <dgm:pt modelId="{7DA35C2C-8ED9-417A-9F48-77467778819F}">
      <dgm:prSet phldrT="Write a description of the significance of this event"/>
      <dgm:spPr/>
      <dgm:t>
        <a:bodyPr/>
        <a:lstStyle/>
        <a:p>
          <a:r>
            <a:rPr lang="en-GB">
              <a:latin typeface="Arial" panose="020B0604020202020204" pitchFamily="34" charset="0"/>
              <a:cs typeface="Arial" panose="020B0604020202020204" pitchFamily="34" charset="0"/>
            </a:rPr>
            <a:t>AI &amp; Data analytics= C</a:t>
          </a:r>
        </a:p>
      </dgm:t>
    </dgm:pt>
    <dgm:pt modelId="{59C31415-C0C3-434D-84C7-33B168109815}" type="parTrans" cxnId="{C521972A-AC55-45A6-8C7B-508DCAEA5B9A}">
      <dgm:prSet/>
      <dgm:spPr/>
      <dgm:t>
        <a:bodyPr/>
        <a:lstStyle/>
        <a:p>
          <a:endParaRPr lang="en-GB"/>
        </a:p>
      </dgm:t>
    </dgm:pt>
    <dgm:pt modelId="{10F55309-D023-4EC7-AAF8-7366A11BE62F}" type="sibTrans" cxnId="{C521972A-AC55-45A6-8C7B-508DCAEA5B9A}">
      <dgm:prSet/>
      <dgm:spPr/>
      <dgm:t>
        <a:bodyPr/>
        <a:lstStyle/>
        <a:p>
          <a:endParaRPr lang="en-GB"/>
        </a:p>
      </dgm:t>
    </dgm:pt>
    <dgm:pt modelId="{E4431BFC-D508-4383-A4D0-FAE4AAB262FC}">
      <dgm:prSet phldrT="Write a description of the significance of this event"/>
      <dgm:spPr/>
      <dgm:t>
        <a:bodyPr/>
        <a:lstStyle/>
        <a:p>
          <a:r>
            <a:rPr lang="en-GB">
              <a:latin typeface="Arial" panose="020B0604020202020204" pitchFamily="34" charset="0"/>
              <a:cs typeface="Arial" panose="020B0604020202020204" pitchFamily="34" charset="0"/>
            </a:rPr>
            <a:t>Store Managers= R</a:t>
          </a:r>
        </a:p>
      </dgm:t>
    </dgm:pt>
    <dgm:pt modelId="{30FF62E6-2D13-4EDC-AB93-3D2C35FE148C}" type="parTrans" cxnId="{91061659-417C-4CF7-972A-90AFA84B16C9}">
      <dgm:prSet/>
      <dgm:spPr/>
      <dgm:t>
        <a:bodyPr/>
        <a:lstStyle/>
        <a:p>
          <a:endParaRPr lang="en-GB"/>
        </a:p>
      </dgm:t>
    </dgm:pt>
    <dgm:pt modelId="{826419A3-646A-4589-88F5-B91A9BD0D4EB}" type="sibTrans" cxnId="{91061659-417C-4CF7-972A-90AFA84B16C9}">
      <dgm:prSet/>
      <dgm:spPr/>
      <dgm:t>
        <a:bodyPr/>
        <a:lstStyle/>
        <a:p>
          <a:endParaRPr lang="en-GB"/>
        </a:p>
      </dgm:t>
    </dgm:pt>
    <dgm:pt modelId="{3A790A73-10C2-45E0-A8F5-B3B618FBB55D}">
      <dgm:prSet phldrT="Write a description of the significance of this event"/>
      <dgm:spPr/>
      <dgm:t>
        <a:bodyPr/>
        <a:lstStyle/>
        <a:p>
          <a:r>
            <a:rPr lang="en-GB">
              <a:latin typeface="Arial" panose="020B0604020202020204" pitchFamily="34" charset="0"/>
              <a:cs typeface="Arial" panose="020B0604020202020204" pitchFamily="34" charset="0"/>
            </a:rPr>
            <a:t>Store Employees=R </a:t>
          </a:r>
        </a:p>
      </dgm:t>
    </dgm:pt>
    <dgm:pt modelId="{20AB6659-A769-48C4-99C1-7B97056E21DC}" type="parTrans" cxnId="{F78DF95D-7810-498C-9A06-2B458B8211F8}">
      <dgm:prSet/>
      <dgm:spPr/>
      <dgm:t>
        <a:bodyPr/>
        <a:lstStyle/>
        <a:p>
          <a:endParaRPr lang="en-GB"/>
        </a:p>
      </dgm:t>
    </dgm:pt>
    <dgm:pt modelId="{B3EA89AF-7F7D-46A7-8CCB-63AD868B0936}" type="sibTrans" cxnId="{F78DF95D-7810-498C-9A06-2B458B8211F8}">
      <dgm:prSet/>
      <dgm:spPr/>
      <dgm:t>
        <a:bodyPr/>
        <a:lstStyle/>
        <a:p>
          <a:endParaRPr lang="en-GB"/>
        </a:p>
      </dgm:t>
    </dgm:pt>
    <dgm:pt modelId="{096A4DBD-AF54-4077-B34E-083C86F4F89E}">
      <dgm:prSet phldrT="Write a description of the significance of this event"/>
      <dgm:spPr/>
      <dgm:t>
        <a:bodyPr/>
        <a:lstStyle/>
        <a:p>
          <a:r>
            <a:rPr lang="en-GB">
              <a:latin typeface="Arial" panose="020B0604020202020204" pitchFamily="34" charset="0"/>
              <a:cs typeface="Arial" panose="020B0604020202020204" pitchFamily="34" charset="0"/>
            </a:rPr>
            <a:t>HR Deparment = I</a:t>
          </a:r>
        </a:p>
      </dgm:t>
    </dgm:pt>
    <dgm:pt modelId="{5B2561CB-BE5F-4964-B0F8-28D73CB136AD}" type="parTrans" cxnId="{4604F6ED-9EC0-4281-BC05-783E075D1595}">
      <dgm:prSet/>
      <dgm:spPr/>
      <dgm:t>
        <a:bodyPr/>
        <a:lstStyle/>
        <a:p>
          <a:endParaRPr lang="en-GB"/>
        </a:p>
      </dgm:t>
    </dgm:pt>
    <dgm:pt modelId="{BB7CFBEA-094A-40FF-A483-B8BE50E83CD2}" type="sibTrans" cxnId="{4604F6ED-9EC0-4281-BC05-783E075D1595}">
      <dgm:prSet/>
      <dgm:spPr/>
      <dgm:t>
        <a:bodyPr/>
        <a:lstStyle/>
        <a:p>
          <a:endParaRPr lang="en-GB"/>
        </a:p>
      </dgm:t>
    </dgm:pt>
    <dgm:pt modelId="{F4C070DF-5263-442F-98DF-62BB3BF23E8F}">
      <dgm:prSet phldrT="Write a description of the significance of this event"/>
      <dgm:spPr/>
      <dgm:t>
        <a:bodyPr/>
        <a:lstStyle/>
        <a:p>
          <a:r>
            <a:rPr lang="en-GB">
              <a:latin typeface="Arial" panose="020B0604020202020204" pitchFamily="34" charset="0"/>
              <a:cs typeface="Arial" panose="020B0604020202020204" pitchFamily="34" charset="0"/>
            </a:rPr>
            <a:t>Legal &amp; Compliance= C</a:t>
          </a:r>
        </a:p>
      </dgm:t>
    </dgm:pt>
    <dgm:pt modelId="{BF019661-0D1D-460D-BE95-40A6990A2C20}" type="parTrans" cxnId="{EEE9B64B-8F58-45C6-B510-5BFE62DDF24E}">
      <dgm:prSet/>
      <dgm:spPr/>
      <dgm:t>
        <a:bodyPr/>
        <a:lstStyle/>
        <a:p>
          <a:endParaRPr lang="en-GB"/>
        </a:p>
      </dgm:t>
    </dgm:pt>
    <dgm:pt modelId="{76974F46-D868-4B6F-AD5C-E9958988580F}" type="sibTrans" cxnId="{EEE9B64B-8F58-45C6-B510-5BFE62DDF24E}">
      <dgm:prSet/>
      <dgm:spPr/>
      <dgm:t>
        <a:bodyPr/>
        <a:lstStyle/>
        <a:p>
          <a:endParaRPr lang="en-GB"/>
        </a:p>
      </dgm:t>
    </dgm:pt>
    <dgm:pt modelId="{A318AE49-CDE3-412F-87D5-D1D9DCD6BD45}">
      <dgm:prSet phldrT="Write a description of the significance of this event"/>
      <dgm:spPr/>
      <dgm:t>
        <a:bodyPr/>
        <a:lstStyle/>
        <a:p>
          <a:r>
            <a:rPr lang="en-GB">
              <a:latin typeface="Arial" panose="020B0604020202020204" pitchFamily="34" charset="0"/>
              <a:cs typeface="Arial" panose="020B0604020202020204" pitchFamily="34" charset="0"/>
            </a:rPr>
            <a:t>Finance Deparment =I</a:t>
          </a:r>
        </a:p>
      </dgm:t>
    </dgm:pt>
    <dgm:pt modelId="{640EA680-A482-49E7-86BB-16FE7F1C0239}" type="parTrans" cxnId="{127A4E99-DD20-4F2C-B6DF-9B31471CD0EA}">
      <dgm:prSet/>
      <dgm:spPr/>
      <dgm:t>
        <a:bodyPr/>
        <a:lstStyle/>
        <a:p>
          <a:endParaRPr lang="en-GB"/>
        </a:p>
      </dgm:t>
    </dgm:pt>
    <dgm:pt modelId="{B4DA31B2-57C6-4500-A874-D60762E06D92}" type="sibTrans" cxnId="{127A4E99-DD20-4F2C-B6DF-9B31471CD0EA}">
      <dgm:prSet/>
      <dgm:spPr/>
      <dgm:t>
        <a:bodyPr/>
        <a:lstStyle/>
        <a:p>
          <a:endParaRPr lang="en-GB"/>
        </a:p>
      </dgm:t>
    </dgm:pt>
    <dgm:pt modelId="{401A64D5-E7A3-45BF-A853-541AA22C5D0F}">
      <dgm:prSet phldrT="Write a description of the significance of this event"/>
      <dgm:spPr/>
      <dgm:t>
        <a:bodyPr/>
        <a:lstStyle/>
        <a:p>
          <a:r>
            <a:rPr lang="en-GB">
              <a:latin typeface="Arial" panose="020B0604020202020204" pitchFamily="34" charset="0"/>
              <a:cs typeface="Arial" panose="020B0604020202020204" pitchFamily="34" charset="0"/>
            </a:rPr>
            <a:t>Technology Vendors= R</a:t>
          </a:r>
        </a:p>
      </dgm:t>
    </dgm:pt>
    <dgm:pt modelId="{3993953D-35DB-4127-915D-25DC707B7A92}" type="parTrans" cxnId="{A2667C5D-06F6-489D-8765-616BDC722689}">
      <dgm:prSet/>
      <dgm:spPr/>
      <dgm:t>
        <a:bodyPr/>
        <a:lstStyle/>
        <a:p>
          <a:endParaRPr lang="en-GB"/>
        </a:p>
      </dgm:t>
    </dgm:pt>
    <dgm:pt modelId="{BC2C60DE-8FDD-4365-B3C3-4DBD27E46B23}" type="sibTrans" cxnId="{A2667C5D-06F6-489D-8765-616BDC722689}">
      <dgm:prSet/>
      <dgm:spPr/>
      <dgm:t>
        <a:bodyPr/>
        <a:lstStyle/>
        <a:p>
          <a:endParaRPr lang="en-GB"/>
        </a:p>
      </dgm:t>
    </dgm:pt>
    <dgm:pt modelId="{80726310-2F58-4893-920B-5A1E5D28C2B6}">
      <dgm:prSet phldrT="Write a description of the significance of this event"/>
      <dgm:spPr/>
      <dgm:t>
        <a:bodyPr/>
        <a:lstStyle/>
        <a:p>
          <a:r>
            <a:rPr lang="en-GB">
              <a:latin typeface="Arial" panose="020B0604020202020204" pitchFamily="34" charset="0"/>
              <a:cs typeface="Arial" panose="020B0604020202020204" pitchFamily="34" charset="0"/>
            </a:rPr>
            <a:t>Suppliers=R</a:t>
          </a:r>
        </a:p>
      </dgm:t>
    </dgm:pt>
    <dgm:pt modelId="{B1551D29-129F-4F14-A51D-0D6294ECCB99}" type="parTrans" cxnId="{9F2A7280-7F82-4D9F-AB86-ADF9C5501BC0}">
      <dgm:prSet/>
      <dgm:spPr/>
      <dgm:t>
        <a:bodyPr/>
        <a:lstStyle/>
        <a:p>
          <a:endParaRPr lang="en-GB"/>
        </a:p>
      </dgm:t>
    </dgm:pt>
    <dgm:pt modelId="{CBC4A22D-1C80-4337-A7FD-F5D8C12ACC15}" type="sibTrans" cxnId="{9F2A7280-7F82-4D9F-AB86-ADF9C5501BC0}">
      <dgm:prSet/>
      <dgm:spPr/>
      <dgm:t>
        <a:bodyPr/>
        <a:lstStyle/>
        <a:p>
          <a:endParaRPr lang="en-GB"/>
        </a:p>
      </dgm:t>
    </dgm:pt>
    <dgm:pt modelId="{7954274E-1A28-4F6F-85DD-33556DC9C2F5}">
      <dgm:prSet phldrT="Write a description of the significance of this event"/>
      <dgm:spPr/>
      <dgm:t>
        <a:bodyPr/>
        <a:lstStyle/>
        <a:p>
          <a:r>
            <a:rPr lang="en-GB">
              <a:latin typeface="Arial" panose="020B0604020202020204" pitchFamily="34" charset="0"/>
              <a:cs typeface="Arial" panose="020B0604020202020204" pitchFamily="34" charset="0"/>
            </a:rPr>
            <a:t>Customers = R</a:t>
          </a:r>
        </a:p>
      </dgm:t>
    </dgm:pt>
    <dgm:pt modelId="{85A9F963-F498-4ABC-8085-AEBFE686D3CE}" type="parTrans" cxnId="{06384EAF-53AD-4067-A95C-F9A586EB64B2}">
      <dgm:prSet/>
      <dgm:spPr/>
      <dgm:t>
        <a:bodyPr/>
        <a:lstStyle/>
        <a:p>
          <a:endParaRPr lang="en-GB"/>
        </a:p>
      </dgm:t>
    </dgm:pt>
    <dgm:pt modelId="{06C74D1D-1662-4CF9-BC6B-F2E9CEAD70DA}" type="sibTrans" cxnId="{06384EAF-53AD-4067-A95C-F9A586EB64B2}">
      <dgm:prSet/>
      <dgm:spPr/>
      <dgm:t>
        <a:bodyPr/>
        <a:lstStyle/>
        <a:p>
          <a:endParaRPr lang="en-GB"/>
        </a:p>
      </dgm:t>
    </dgm:pt>
    <dgm:pt modelId="{F6F7BA19-C22D-4978-8C78-D545082B87BC}">
      <dgm:prSet phldrT="Write a description of the significance of this event"/>
      <dgm:spPr/>
      <dgm:t>
        <a:bodyPr/>
        <a:lstStyle/>
        <a:p>
          <a:r>
            <a:rPr lang="en-GB">
              <a:latin typeface="Arial" panose="020B0604020202020204" pitchFamily="34" charset="0"/>
              <a:cs typeface="Arial" panose="020B0604020202020204" pitchFamily="34" charset="0"/>
            </a:rPr>
            <a:t>Marketing Deparment=R </a:t>
          </a:r>
        </a:p>
      </dgm:t>
    </dgm:pt>
    <dgm:pt modelId="{B69E86FA-226B-4A59-A5D4-6C6685C80C2C}" type="parTrans" cxnId="{7AD793EB-E1DC-4D32-9E56-FDCF9A47C2E8}">
      <dgm:prSet/>
      <dgm:spPr/>
      <dgm:t>
        <a:bodyPr/>
        <a:lstStyle/>
        <a:p>
          <a:endParaRPr lang="en-GB"/>
        </a:p>
      </dgm:t>
    </dgm:pt>
    <dgm:pt modelId="{1C488C31-C373-4F2C-8839-A1B9FEE37475}" type="sibTrans" cxnId="{7AD793EB-E1DC-4D32-9E56-FDCF9A47C2E8}">
      <dgm:prSet/>
      <dgm:spPr/>
      <dgm:t>
        <a:bodyPr/>
        <a:lstStyle/>
        <a:p>
          <a:endParaRPr lang="en-GB"/>
        </a:p>
      </dgm:t>
    </dgm:pt>
    <dgm:pt modelId="{0F8404CF-A8BC-4DB7-82D5-EF6DF331C85C}" type="pres">
      <dgm:prSet presAssocID="{251609A6-BC26-48A9-BA3B-25D537636BC1}" presName="root" presStyleCnt="0">
        <dgm:presLayoutVars>
          <dgm:dir/>
          <dgm:animLvl val="lvl"/>
        </dgm:presLayoutVars>
      </dgm:prSet>
      <dgm:spPr/>
    </dgm:pt>
    <dgm:pt modelId="{E5831A4E-22A0-4183-BA24-762B9E159951}" type="pres">
      <dgm:prSet presAssocID="{251609A6-BC26-48A9-BA3B-25D537636BC1}" presName="divider" presStyleCnt="0"/>
      <dgm:spPr/>
    </dgm:pt>
    <dgm:pt modelId="{12B34EAB-0997-4F45-ABB0-24DB17A971EB}" type="pres">
      <dgm:prSet presAssocID="{251609A6-BC26-48A9-BA3B-25D537636BC1}" presName="rectBar" presStyleLbl="dkBgShp" presStyleIdx="0" presStyleCnt="8"/>
      <dgm:spPr>
        <a:gradFill rotWithShape="0">
          <a:gsLst>
            <a:gs pos="0">
              <a:schemeClr val="accent1">
                <a:tint val="76000"/>
              </a:schemeClr>
            </a:gs>
            <a:gs pos="100000">
              <a:schemeClr val="accent1">
                <a:tint val="76000"/>
              </a:schemeClr>
            </a:gs>
          </a:gsLst>
          <a:lin ang="0" scaled="0"/>
        </a:gradFill>
        <a:ln>
          <a:solidFill>
            <a:schemeClr val="tx2">
              <a:lumMod val="75000"/>
              <a:lumOff val="25000"/>
            </a:schemeClr>
          </a:solidFill>
        </a:ln>
        <a:effectLst/>
      </dgm:spPr>
    </dgm:pt>
    <dgm:pt modelId="{EECDBD5C-F887-4950-89C1-8DD48D16F944}" type="pres">
      <dgm:prSet presAssocID="{251609A6-BC26-48A9-BA3B-25D537636BC1}" presName="chevronArrow" presStyleLbl="dkBgShp" presStyleIdx="1" presStyleCnt="8"/>
      <dgm:spPr>
        <a:gradFill rotWithShape="0">
          <a:gsLst>
            <a:gs pos="0">
              <a:schemeClr val="accent1">
                <a:tint val="76000"/>
              </a:schemeClr>
            </a:gs>
            <a:gs pos="100000">
              <a:schemeClr val="accent1">
                <a:tint val="76000"/>
              </a:schemeClr>
            </a:gs>
          </a:gsLst>
          <a:lin ang="0" scaled="0"/>
        </a:gradFill>
        <a:ln>
          <a:noFill/>
        </a:ln>
        <a:effectLst/>
      </dgm:spPr>
    </dgm:pt>
    <dgm:pt modelId="{86961105-EC76-41CB-92E5-413994D1F261}" type="pres">
      <dgm:prSet presAssocID="{251609A6-BC26-48A9-BA3B-25D537636BC1}" presName="nodes" presStyleCnt="0">
        <dgm:presLayoutVars>
          <dgm:chMax/>
          <dgm:chPref/>
          <dgm:animLvl val="lvl"/>
        </dgm:presLayoutVars>
      </dgm:prSet>
      <dgm:spPr/>
    </dgm:pt>
    <dgm:pt modelId="{ABDA8B60-2FE9-41C0-8F0C-C86902DC6362}" type="pres">
      <dgm:prSet presAssocID="{0115618B-7FC6-49C8-8263-79A3D5CC11AC}" presName="composite" presStyleCnt="0"/>
      <dgm:spPr/>
    </dgm:pt>
    <dgm:pt modelId="{FBA7A274-5394-451E-B3AA-5C0755414169}" type="pres">
      <dgm:prSet presAssocID="{0115618B-7FC6-49C8-8263-79A3D5CC11AC}" presName="DropPinPlaceHolder" presStyleCnt="0"/>
      <dgm:spPr/>
    </dgm:pt>
    <dgm:pt modelId="{F14CA623-3861-4CDE-93E9-B7B8939F8CF9}" type="pres">
      <dgm:prSet presAssocID="{0115618B-7FC6-49C8-8263-79A3D5CC11AC}" presName="DropPin" presStyleLbl="alignNode1" presStyleIdx="0" presStyleCnt="6"/>
      <dgm:spPr/>
    </dgm:pt>
    <dgm:pt modelId="{F7F2F712-1A5C-49F2-8724-C02AF34799FD}" type="pres">
      <dgm:prSet presAssocID="{0115618B-7FC6-49C8-8263-79A3D5CC11AC}" presName="Ellipse" presStyleLbl="fgAcc1" presStyleIdx="0" presStyleCnt="6"/>
      <dgm:spPr/>
    </dgm:pt>
    <dgm:pt modelId="{BC1C4635-E1A9-4C21-9C68-9583CEBE7A14}" type="pres">
      <dgm:prSet presAssocID="{0115618B-7FC6-49C8-8263-79A3D5CC11AC}" presName="L2TextContainer" presStyleLbl="revTx" presStyleIdx="0" presStyleCnt="12">
        <dgm:presLayoutVars>
          <dgm:bulletEnabled val="1"/>
        </dgm:presLayoutVars>
      </dgm:prSet>
      <dgm:spPr/>
    </dgm:pt>
    <dgm:pt modelId="{D7D12931-8429-43B6-A669-65176806E194}" type="pres">
      <dgm:prSet presAssocID="{0115618B-7FC6-49C8-8263-79A3D5CC11AC}" presName="L1TextContainer" presStyleLbl="revTx" presStyleIdx="1" presStyleCnt="12">
        <dgm:presLayoutVars>
          <dgm:chMax val="1"/>
          <dgm:chPref val="1"/>
          <dgm:bulletEnabled val="1"/>
        </dgm:presLayoutVars>
      </dgm:prSet>
      <dgm:spPr/>
    </dgm:pt>
    <dgm:pt modelId="{4F28653D-D494-42E6-8AC5-F0F86D84B52A}" type="pres">
      <dgm:prSet presAssocID="{0115618B-7FC6-49C8-8263-79A3D5CC11AC}" presName="ConnectLine" presStyleLbl="dkBgShp" presStyleIdx="2" presStyleCnt="8"/>
      <dgm:spPr/>
    </dgm:pt>
    <dgm:pt modelId="{6B1D5736-DEB4-4804-A033-17D4D9230136}" type="pres">
      <dgm:prSet presAssocID="{0115618B-7FC6-49C8-8263-79A3D5CC11AC}" presName="ConnectorPoint" presStyleCnt="0"/>
      <dgm:spPr/>
    </dgm:pt>
    <dgm:pt modelId="{4EACB1A2-BC11-4366-9D2B-166D704831DD}" type="pres">
      <dgm:prSet presAssocID="{0115618B-7FC6-49C8-8263-79A3D5CC11AC}" presName="Bullet" presStyleLbl="lnNode1" presStyleIdx="0" presStyleCnt="6"/>
      <dgm:spPr>
        <a:solidFill>
          <a:schemeClr val="bg2">
            <a:lumMod val="75000"/>
          </a:schemeClr>
        </a:solidFill>
      </dgm:spPr>
    </dgm:pt>
    <dgm:pt modelId="{5C75A021-D4BC-40ED-A492-61AFAB956D39}" type="pres">
      <dgm:prSet presAssocID="{0115618B-7FC6-49C8-8263-79A3D5CC11AC}" presName="EmptyPlaceHolder" presStyleCnt="0"/>
      <dgm:spPr/>
    </dgm:pt>
    <dgm:pt modelId="{7776A404-5E4E-47FD-915D-D943545E70D2}" type="pres">
      <dgm:prSet presAssocID="{49B6667B-05D0-4F35-8FF1-49182047C279}" presName="spaceBetweenRectangles" presStyleCnt="0"/>
      <dgm:spPr/>
    </dgm:pt>
    <dgm:pt modelId="{B409D80D-7279-4AE8-8DED-82E77099BC1D}" type="pres">
      <dgm:prSet presAssocID="{B7EE0338-B7E4-4135-8728-E98B206C4AEB}" presName="composite" presStyleCnt="0"/>
      <dgm:spPr/>
    </dgm:pt>
    <dgm:pt modelId="{85A526C0-C1B5-4A1B-B870-EC7DB05643B6}" type="pres">
      <dgm:prSet presAssocID="{B7EE0338-B7E4-4135-8728-E98B206C4AEB}" presName="DropPinPlaceHolder" presStyleCnt="0"/>
      <dgm:spPr/>
    </dgm:pt>
    <dgm:pt modelId="{5E1F82FF-70B6-4975-8BB0-3711B4C8DC68}" type="pres">
      <dgm:prSet presAssocID="{B7EE0338-B7E4-4135-8728-E98B206C4AEB}" presName="DropPin" presStyleLbl="alignNode1" presStyleIdx="1" presStyleCnt="6"/>
      <dgm:spPr/>
    </dgm:pt>
    <dgm:pt modelId="{CC6ED2CE-E9FB-4D9C-8E7C-2C17D6A158C7}" type="pres">
      <dgm:prSet presAssocID="{B7EE0338-B7E4-4135-8728-E98B206C4AEB}" presName="Ellipse" presStyleLbl="fgAcc1" presStyleIdx="1" presStyleCnt="6"/>
      <dgm:spPr/>
    </dgm:pt>
    <dgm:pt modelId="{EAAA8590-F06E-4E5F-B1AB-8AC451B0C9FD}" type="pres">
      <dgm:prSet presAssocID="{B7EE0338-B7E4-4135-8728-E98B206C4AEB}" presName="L2TextContainer" presStyleLbl="revTx" presStyleIdx="2" presStyleCnt="12">
        <dgm:presLayoutVars>
          <dgm:bulletEnabled val="1"/>
        </dgm:presLayoutVars>
      </dgm:prSet>
      <dgm:spPr/>
    </dgm:pt>
    <dgm:pt modelId="{D787E1E4-BC73-4D1D-8FF8-48A0CBEBDBFF}" type="pres">
      <dgm:prSet presAssocID="{B7EE0338-B7E4-4135-8728-E98B206C4AEB}" presName="L1TextContainer" presStyleLbl="revTx" presStyleIdx="3" presStyleCnt="12">
        <dgm:presLayoutVars>
          <dgm:chMax val="1"/>
          <dgm:chPref val="1"/>
          <dgm:bulletEnabled val="1"/>
        </dgm:presLayoutVars>
      </dgm:prSet>
      <dgm:spPr/>
    </dgm:pt>
    <dgm:pt modelId="{738CDE11-7497-4642-A93E-8909C099F765}" type="pres">
      <dgm:prSet presAssocID="{B7EE0338-B7E4-4135-8728-E98B206C4AEB}" presName="ConnectLine" presStyleLbl="dkBgShp" presStyleIdx="3" presStyleCnt="8"/>
      <dgm:spPr/>
    </dgm:pt>
    <dgm:pt modelId="{B85E8448-2402-44BC-8FF4-C25496F7A488}" type="pres">
      <dgm:prSet presAssocID="{B7EE0338-B7E4-4135-8728-E98B206C4AEB}" presName="ConnectorPoint" presStyleCnt="0"/>
      <dgm:spPr/>
    </dgm:pt>
    <dgm:pt modelId="{B716E0F9-F321-4E20-9CEE-AAE9A374088C}" type="pres">
      <dgm:prSet presAssocID="{B7EE0338-B7E4-4135-8728-E98B206C4AEB}" presName="Bullet" presStyleLbl="lnNode1" presStyleIdx="1" presStyleCnt="6"/>
      <dgm:spPr>
        <a:solidFill>
          <a:srgbClr val="00B0F0"/>
        </a:solidFill>
      </dgm:spPr>
    </dgm:pt>
    <dgm:pt modelId="{91223E0F-5FAB-476E-8161-A6B0226EB23E}" type="pres">
      <dgm:prSet presAssocID="{B7EE0338-B7E4-4135-8728-E98B206C4AEB}" presName="EmptyPlaceHolder" presStyleCnt="0"/>
      <dgm:spPr/>
    </dgm:pt>
    <dgm:pt modelId="{9EFCE5B5-610E-482E-8CE7-FED8740FF6B3}" type="pres">
      <dgm:prSet presAssocID="{DEF08757-9A65-4765-BF34-3ACDEF04019F}" presName="spaceBetweenRectangles" presStyleCnt="0"/>
      <dgm:spPr/>
    </dgm:pt>
    <dgm:pt modelId="{5C63A188-5D77-4DE9-A5A4-87A7AE403B10}" type="pres">
      <dgm:prSet presAssocID="{A425D375-E5DB-4DDB-84AE-AF80C41ABA88}" presName="composite" presStyleCnt="0"/>
      <dgm:spPr/>
    </dgm:pt>
    <dgm:pt modelId="{207E560D-4544-4D51-86AF-1ED402E53F69}" type="pres">
      <dgm:prSet presAssocID="{A425D375-E5DB-4DDB-84AE-AF80C41ABA88}" presName="DropPinPlaceHolder" presStyleCnt="0"/>
      <dgm:spPr/>
    </dgm:pt>
    <dgm:pt modelId="{4BF4716C-400E-4EC7-A31F-20B1A6C5CA24}" type="pres">
      <dgm:prSet presAssocID="{A425D375-E5DB-4DDB-84AE-AF80C41ABA88}" presName="DropPin" presStyleLbl="alignNode1" presStyleIdx="2" presStyleCnt="6"/>
      <dgm:spPr/>
    </dgm:pt>
    <dgm:pt modelId="{04CABEA9-FCE9-4AFB-A480-ED4A092F8FEC}" type="pres">
      <dgm:prSet presAssocID="{A425D375-E5DB-4DDB-84AE-AF80C41ABA88}" presName="Ellipse" presStyleLbl="fgAcc1" presStyleIdx="2" presStyleCnt="6"/>
      <dgm:spPr/>
    </dgm:pt>
    <dgm:pt modelId="{0AB5831D-B7AB-436A-88C9-7F07EF207026}" type="pres">
      <dgm:prSet presAssocID="{A425D375-E5DB-4DDB-84AE-AF80C41ABA88}" presName="L2TextContainer" presStyleLbl="revTx" presStyleIdx="4" presStyleCnt="12">
        <dgm:presLayoutVars>
          <dgm:bulletEnabled val="1"/>
        </dgm:presLayoutVars>
      </dgm:prSet>
      <dgm:spPr/>
    </dgm:pt>
    <dgm:pt modelId="{8CD598CC-B40D-4217-B426-CA37E3D572FB}" type="pres">
      <dgm:prSet presAssocID="{A425D375-E5DB-4DDB-84AE-AF80C41ABA88}" presName="L1TextContainer" presStyleLbl="revTx" presStyleIdx="5" presStyleCnt="12">
        <dgm:presLayoutVars>
          <dgm:chMax val="1"/>
          <dgm:chPref val="1"/>
          <dgm:bulletEnabled val="1"/>
        </dgm:presLayoutVars>
      </dgm:prSet>
      <dgm:spPr/>
    </dgm:pt>
    <dgm:pt modelId="{9E2E6847-B942-45BC-8A2B-51F132A35B11}" type="pres">
      <dgm:prSet presAssocID="{A425D375-E5DB-4DDB-84AE-AF80C41ABA88}" presName="ConnectLine" presStyleLbl="dkBgShp" presStyleIdx="4" presStyleCnt="8"/>
      <dgm:spPr/>
    </dgm:pt>
    <dgm:pt modelId="{EA09414A-44E1-475B-823C-D9D4BBD31032}" type="pres">
      <dgm:prSet presAssocID="{A425D375-E5DB-4DDB-84AE-AF80C41ABA88}" presName="ConnectorPoint" presStyleCnt="0"/>
      <dgm:spPr/>
    </dgm:pt>
    <dgm:pt modelId="{3AA69110-699E-48D2-86DF-6430B21B8F7A}" type="pres">
      <dgm:prSet presAssocID="{A425D375-E5DB-4DDB-84AE-AF80C41ABA88}" presName="Bullet" presStyleLbl="lnNode1" presStyleIdx="2" presStyleCnt="6"/>
      <dgm:spPr>
        <a:solidFill>
          <a:srgbClr val="92D050"/>
        </a:solidFill>
      </dgm:spPr>
    </dgm:pt>
    <dgm:pt modelId="{9D2E90DF-5E90-4676-8373-B84E0CC6A738}" type="pres">
      <dgm:prSet presAssocID="{A425D375-E5DB-4DDB-84AE-AF80C41ABA88}" presName="EmptyPlaceHolder" presStyleCnt="0"/>
      <dgm:spPr/>
    </dgm:pt>
    <dgm:pt modelId="{672422DB-4B33-4BD4-952E-D90811120C4F}" type="pres">
      <dgm:prSet presAssocID="{1B7DAF52-033C-451D-B96C-773EF216C0C8}" presName="spaceBetweenRectangles" presStyleCnt="0"/>
      <dgm:spPr/>
    </dgm:pt>
    <dgm:pt modelId="{91E4E816-7E2E-441B-B5D2-B7CB1257AE05}" type="pres">
      <dgm:prSet presAssocID="{B35D4FC7-F672-47B3-BCF5-4DA69EE26F86}" presName="composite" presStyleCnt="0"/>
      <dgm:spPr/>
    </dgm:pt>
    <dgm:pt modelId="{AB7185B8-28C0-4634-9A1C-EDA597AE56F8}" type="pres">
      <dgm:prSet presAssocID="{B35D4FC7-F672-47B3-BCF5-4DA69EE26F86}" presName="DropPinPlaceHolder" presStyleCnt="0"/>
      <dgm:spPr/>
    </dgm:pt>
    <dgm:pt modelId="{DACB5E2D-4735-459F-A896-474C72D7D9D3}" type="pres">
      <dgm:prSet presAssocID="{B35D4FC7-F672-47B3-BCF5-4DA69EE26F86}" presName="DropPin" presStyleLbl="alignNode1" presStyleIdx="3" presStyleCnt="6"/>
      <dgm:spPr/>
    </dgm:pt>
    <dgm:pt modelId="{7119EC95-84E0-4215-A38F-8E0F313F205C}" type="pres">
      <dgm:prSet presAssocID="{B35D4FC7-F672-47B3-BCF5-4DA69EE26F86}" presName="Ellipse" presStyleLbl="fgAcc1" presStyleIdx="3" presStyleCnt="6"/>
      <dgm:spPr/>
    </dgm:pt>
    <dgm:pt modelId="{CB620AAF-A967-406E-B235-FC3E3A110450}" type="pres">
      <dgm:prSet presAssocID="{B35D4FC7-F672-47B3-BCF5-4DA69EE26F86}" presName="L2TextContainer" presStyleLbl="revTx" presStyleIdx="6" presStyleCnt="12">
        <dgm:presLayoutVars>
          <dgm:bulletEnabled val="1"/>
        </dgm:presLayoutVars>
      </dgm:prSet>
      <dgm:spPr/>
    </dgm:pt>
    <dgm:pt modelId="{F023ED29-4AC0-48BD-A99B-D69CBBBEDF01}" type="pres">
      <dgm:prSet presAssocID="{B35D4FC7-F672-47B3-BCF5-4DA69EE26F86}" presName="L1TextContainer" presStyleLbl="revTx" presStyleIdx="7" presStyleCnt="12">
        <dgm:presLayoutVars>
          <dgm:chMax val="1"/>
          <dgm:chPref val="1"/>
          <dgm:bulletEnabled val="1"/>
        </dgm:presLayoutVars>
      </dgm:prSet>
      <dgm:spPr/>
    </dgm:pt>
    <dgm:pt modelId="{2AD62948-9E6F-4B35-8177-0F8FC5F45936}" type="pres">
      <dgm:prSet presAssocID="{B35D4FC7-F672-47B3-BCF5-4DA69EE26F86}" presName="ConnectLine" presStyleLbl="dkBgShp" presStyleIdx="5" presStyleCnt="8"/>
      <dgm:spPr/>
    </dgm:pt>
    <dgm:pt modelId="{801C01E4-6CBC-4631-93D0-1AE2BF4A295E}" type="pres">
      <dgm:prSet presAssocID="{B35D4FC7-F672-47B3-BCF5-4DA69EE26F86}" presName="ConnectorPoint" presStyleCnt="0"/>
      <dgm:spPr/>
    </dgm:pt>
    <dgm:pt modelId="{5D0D0216-199A-4BA1-B453-481F2BD18816}" type="pres">
      <dgm:prSet presAssocID="{B35D4FC7-F672-47B3-BCF5-4DA69EE26F86}" presName="Bullet" presStyleLbl="lnNode1" presStyleIdx="3" presStyleCnt="6"/>
      <dgm:spPr>
        <a:solidFill>
          <a:schemeClr val="accent5">
            <a:lumMod val="40000"/>
            <a:lumOff val="60000"/>
          </a:schemeClr>
        </a:solidFill>
      </dgm:spPr>
    </dgm:pt>
    <dgm:pt modelId="{9235B74E-7BDC-4CB2-A674-7361A8470B54}" type="pres">
      <dgm:prSet presAssocID="{B35D4FC7-F672-47B3-BCF5-4DA69EE26F86}" presName="EmptyPlaceHolder" presStyleCnt="0"/>
      <dgm:spPr/>
    </dgm:pt>
    <dgm:pt modelId="{7F3B5E14-F8F8-493C-99FB-7445A466CCB8}" type="pres">
      <dgm:prSet presAssocID="{08066CFD-8335-4C22-B32C-4DB367A545AD}" presName="spaceBetweenRectangles" presStyleCnt="0"/>
      <dgm:spPr/>
    </dgm:pt>
    <dgm:pt modelId="{738EEFBA-C0B9-492A-9D1A-31FD227AE27B}" type="pres">
      <dgm:prSet presAssocID="{BCDF5D68-AD3B-4CCB-B736-71783E81E167}" presName="composite" presStyleCnt="0"/>
      <dgm:spPr/>
    </dgm:pt>
    <dgm:pt modelId="{D12BEB1E-49F3-46C3-A186-A9242A285DE6}" type="pres">
      <dgm:prSet presAssocID="{BCDF5D68-AD3B-4CCB-B736-71783E81E167}" presName="DropPinPlaceHolder" presStyleCnt="0"/>
      <dgm:spPr/>
    </dgm:pt>
    <dgm:pt modelId="{962DB03A-12B1-4226-8B41-612E13A87EFD}" type="pres">
      <dgm:prSet presAssocID="{BCDF5D68-AD3B-4CCB-B736-71783E81E167}" presName="DropPin" presStyleLbl="alignNode1" presStyleIdx="4" presStyleCnt="6"/>
      <dgm:spPr/>
    </dgm:pt>
    <dgm:pt modelId="{F356C0F5-B698-420F-902F-3E5612F45CDA}" type="pres">
      <dgm:prSet presAssocID="{BCDF5D68-AD3B-4CCB-B736-71783E81E167}" presName="Ellipse" presStyleLbl="fgAcc1" presStyleIdx="4" presStyleCnt="6"/>
      <dgm:spPr/>
    </dgm:pt>
    <dgm:pt modelId="{F722E805-E9FE-48E2-9A90-6B6D87254ED3}" type="pres">
      <dgm:prSet presAssocID="{BCDF5D68-AD3B-4CCB-B736-71783E81E167}" presName="L2TextContainer" presStyleLbl="revTx" presStyleIdx="8" presStyleCnt="12">
        <dgm:presLayoutVars>
          <dgm:bulletEnabled val="1"/>
        </dgm:presLayoutVars>
      </dgm:prSet>
      <dgm:spPr/>
    </dgm:pt>
    <dgm:pt modelId="{B49212DC-AB91-4663-8148-AF86037D5BAA}" type="pres">
      <dgm:prSet presAssocID="{BCDF5D68-AD3B-4CCB-B736-71783E81E167}" presName="L1TextContainer" presStyleLbl="revTx" presStyleIdx="9" presStyleCnt="12">
        <dgm:presLayoutVars>
          <dgm:chMax val="1"/>
          <dgm:chPref val="1"/>
          <dgm:bulletEnabled val="1"/>
        </dgm:presLayoutVars>
      </dgm:prSet>
      <dgm:spPr/>
    </dgm:pt>
    <dgm:pt modelId="{083265BF-BBC4-4906-902A-C7259E784954}" type="pres">
      <dgm:prSet presAssocID="{BCDF5D68-AD3B-4CCB-B736-71783E81E167}" presName="ConnectLine" presStyleLbl="dkBgShp" presStyleIdx="6" presStyleCnt="8"/>
      <dgm:spPr/>
    </dgm:pt>
    <dgm:pt modelId="{67B471C2-8BB5-4CF8-8E5D-6FCFD8347CC6}" type="pres">
      <dgm:prSet presAssocID="{BCDF5D68-AD3B-4CCB-B736-71783E81E167}" presName="ConnectorPoint" presStyleCnt="0"/>
      <dgm:spPr/>
    </dgm:pt>
    <dgm:pt modelId="{934F1B87-B543-408A-89F8-9F2C1F975D41}" type="pres">
      <dgm:prSet presAssocID="{BCDF5D68-AD3B-4CCB-B736-71783E81E167}" presName="Bullet" presStyleLbl="lnNode1" presStyleIdx="4" presStyleCnt="6"/>
      <dgm:spPr>
        <a:solidFill>
          <a:srgbClr val="FFC000"/>
        </a:solidFill>
      </dgm:spPr>
    </dgm:pt>
    <dgm:pt modelId="{24AF40E5-DB35-4A82-9197-4180393B1C9A}" type="pres">
      <dgm:prSet presAssocID="{BCDF5D68-AD3B-4CCB-B736-71783E81E167}" presName="EmptyPlaceHolder" presStyleCnt="0"/>
      <dgm:spPr/>
    </dgm:pt>
    <dgm:pt modelId="{A94C5380-4AF4-49E6-BB25-FDC0BA3FF793}" type="pres">
      <dgm:prSet presAssocID="{179D1AB7-7919-4764-B343-17451C0197D4}" presName="spaceBetweenRectangles" presStyleCnt="0"/>
      <dgm:spPr/>
    </dgm:pt>
    <dgm:pt modelId="{BA57D7F0-DF12-40AE-8211-125977FB6AE9}" type="pres">
      <dgm:prSet presAssocID="{115CD79A-AFEB-4735-8080-D9FDC36F9E29}" presName="composite" presStyleCnt="0"/>
      <dgm:spPr/>
    </dgm:pt>
    <dgm:pt modelId="{F45EE196-2229-4CE4-A9C2-1E2EB165CA4C}" type="pres">
      <dgm:prSet presAssocID="{115CD79A-AFEB-4735-8080-D9FDC36F9E29}" presName="DropPinPlaceHolder" presStyleCnt="0"/>
      <dgm:spPr/>
    </dgm:pt>
    <dgm:pt modelId="{DF71B8CD-E6DD-4C21-A39C-F0A29A4882D1}" type="pres">
      <dgm:prSet presAssocID="{115CD79A-AFEB-4735-8080-D9FDC36F9E29}" presName="DropPin" presStyleLbl="alignNode1" presStyleIdx="5" presStyleCnt="6"/>
      <dgm:spPr/>
    </dgm:pt>
    <dgm:pt modelId="{20D96C35-0A52-4802-8D13-4D68A5CF136C}" type="pres">
      <dgm:prSet presAssocID="{115CD79A-AFEB-4735-8080-D9FDC36F9E29}" presName="Ellipse" presStyleLbl="fgAcc1" presStyleIdx="5" presStyleCnt="6"/>
      <dgm:spPr/>
    </dgm:pt>
    <dgm:pt modelId="{E6FE4B3C-6DFC-4BD1-814D-F58741773778}" type="pres">
      <dgm:prSet presAssocID="{115CD79A-AFEB-4735-8080-D9FDC36F9E29}" presName="L2TextContainer" presStyleLbl="revTx" presStyleIdx="10" presStyleCnt="12">
        <dgm:presLayoutVars>
          <dgm:bulletEnabled val="1"/>
        </dgm:presLayoutVars>
      </dgm:prSet>
      <dgm:spPr/>
    </dgm:pt>
    <dgm:pt modelId="{0E15F41B-4B0F-49DB-A91D-9990C8B7C0E6}" type="pres">
      <dgm:prSet presAssocID="{115CD79A-AFEB-4735-8080-D9FDC36F9E29}" presName="L1TextContainer" presStyleLbl="revTx" presStyleIdx="11" presStyleCnt="12">
        <dgm:presLayoutVars>
          <dgm:chMax val="1"/>
          <dgm:chPref val="1"/>
          <dgm:bulletEnabled val="1"/>
        </dgm:presLayoutVars>
      </dgm:prSet>
      <dgm:spPr/>
    </dgm:pt>
    <dgm:pt modelId="{B0443E4D-5007-4B4F-8892-C92A5B0D2F1C}" type="pres">
      <dgm:prSet presAssocID="{115CD79A-AFEB-4735-8080-D9FDC36F9E29}" presName="ConnectLine" presStyleLbl="dkBgShp" presStyleIdx="7" presStyleCnt="8"/>
      <dgm:spPr/>
    </dgm:pt>
    <dgm:pt modelId="{116CDE1E-DC00-405B-AA2A-3388D3AB5737}" type="pres">
      <dgm:prSet presAssocID="{115CD79A-AFEB-4735-8080-D9FDC36F9E29}" presName="ConnectorPoint" presStyleCnt="0"/>
      <dgm:spPr/>
    </dgm:pt>
    <dgm:pt modelId="{0531F791-1344-4BB5-B482-B9588A521B72}" type="pres">
      <dgm:prSet presAssocID="{115CD79A-AFEB-4735-8080-D9FDC36F9E29}" presName="Bullet" presStyleLbl="lnNode1" presStyleIdx="5" presStyleCnt="6"/>
      <dgm:spPr>
        <a:solidFill>
          <a:srgbClr val="C00000"/>
        </a:solidFill>
      </dgm:spPr>
    </dgm:pt>
    <dgm:pt modelId="{25315FA3-3822-468E-8146-1CF2995C8C17}" type="pres">
      <dgm:prSet presAssocID="{115CD79A-AFEB-4735-8080-D9FDC36F9E29}" presName="EmptyPlaceHolder" presStyleCnt="0"/>
      <dgm:spPr/>
    </dgm:pt>
  </dgm:ptLst>
  <dgm:cxnLst>
    <dgm:cxn modelId="{91690001-153A-49CF-82C1-F1175D1E5ABB}" type="presOf" srcId="{14F58E31-29CC-4BE7-9A56-D40107FA1A8D}" destId="{CB620AAF-A967-406E-B235-FC3E3A110450}" srcOrd="0" destOrd="13" presId="urn:microsoft.com/office/officeart/2024/layout/BulletTimeline"/>
    <dgm:cxn modelId="{0736B902-73CA-4FA9-9CB4-1CC93F7648EC}" srcId="{115CD79A-AFEB-4735-8080-D9FDC36F9E29}" destId="{9D6BE76D-DAE2-4556-9659-D7E88736FFA0}" srcOrd="2" destOrd="0" parTransId="{6708BE35-487B-4B2C-B144-58887A65B140}" sibTransId="{0C808508-30AD-4ED0-8208-BB58E0B1C2B6}"/>
    <dgm:cxn modelId="{36025406-30E2-430B-B9BD-EDD4FEC3F613}" type="presOf" srcId="{F6E7DA2D-BBCA-4C70-B963-723A6197197D}" destId="{F722E805-E9FE-48E2-9A90-6B6D87254ED3}" srcOrd="0" destOrd="9" presId="urn:microsoft.com/office/officeart/2024/layout/BulletTimeline"/>
    <dgm:cxn modelId="{213EE407-A014-40C7-9819-8732091A625B}" srcId="{B35D4FC7-F672-47B3-BCF5-4DA69EE26F86}" destId="{4D367199-976F-47C5-BC5B-82ABB81E24B9}" srcOrd="4" destOrd="0" parTransId="{BD61C652-9EF1-48ED-BBF2-91728E6DE787}" sibTransId="{D5F59C2F-9BF4-40F3-8C4B-AEFB990778B7}"/>
    <dgm:cxn modelId="{A5C4AF08-6136-4425-93FD-AE647C07E822}" type="presOf" srcId="{B98E27A8-DA44-40BF-BDE4-17C126897E5D}" destId="{BC1C4635-E1A9-4C21-9C68-9583CEBE7A14}" srcOrd="0" destOrd="12" presId="urn:microsoft.com/office/officeart/2024/layout/BulletTimeline"/>
    <dgm:cxn modelId="{C987D409-837C-4974-A66A-6CD7F8865A06}" type="presOf" srcId="{515DE69A-DBF6-44BD-8926-EF887D08334F}" destId="{CB620AAF-A967-406E-B235-FC3E3A110450}" srcOrd="0" destOrd="1" presId="urn:microsoft.com/office/officeart/2024/layout/BulletTimeline"/>
    <dgm:cxn modelId="{DA8BE309-1B3F-4110-B019-D4E1BECB3D82}" srcId="{0115618B-7FC6-49C8-8263-79A3D5CC11AC}" destId="{E00A6644-9C3E-4DC7-8BE5-5F3AFB97C994}" srcOrd="7" destOrd="0" parTransId="{94EB9E75-53EB-42CD-A78C-528C5AADE315}" sibTransId="{1459AE04-76BA-43F6-A475-858395FC31C3}"/>
    <dgm:cxn modelId="{99BF0E0B-CEE8-4D98-AF78-198C7CC92891}" srcId="{251609A6-BC26-48A9-BA3B-25D537636BC1}" destId="{0115618B-7FC6-49C8-8263-79A3D5CC11AC}" srcOrd="0" destOrd="0" parTransId="{CFE2D328-3E7C-44F4-8744-95A706DE1C9F}" sibTransId="{49B6667B-05D0-4F35-8FF1-49182047C279}"/>
    <dgm:cxn modelId="{23DD830B-EB42-44BA-8D2C-6F6EAA5EC1FB}" srcId="{B35D4FC7-F672-47B3-BCF5-4DA69EE26F86}" destId="{0AC58201-C794-4D4C-96E7-BD573A36B9C8}" srcOrd="6" destOrd="0" parTransId="{5B4AF282-5ADA-42C6-9454-31496794CD25}" sibTransId="{1284FDC4-3DCE-480C-B0EE-3565392C72F0}"/>
    <dgm:cxn modelId="{764E030C-A46D-46B3-A092-C03EF29C9D13}" srcId="{251609A6-BC26-48A9-BA3B-25D537636BC1}" destId="{A425D375-E5DB-4DDB-84AE-AF80C41ABA88}" srcOrd="2" destOrd="0" parTransId="{4D779B1D-BA57-40CC-BBB9-6CC93EF97482}" sibTransId="{1B7DAF52-033C-451D-B96C-773EF216C0C8}"/>
    <dgm:cxn modelId="{FD0A5D0C-15E4-4F03-AE45-63D5AEC14818}" type="presOf" srcId="{B7EE0338-B7E4-4135-8728-E98B206C4AEB}" destId="{D787E1E4-BC73-4D1D-8FF8-48A0CBEBDBFF}" srcOrd="0" destOrd="0" presId="urn:microsoft.com/office/officeart/2024/layout/BulletTimeline"/>
    <dgm:cxn modelId="{AE7EA40D-80B5-4E8C-A690-72380A036003}" srcId="{BCDF5D68-AD3B-4CCB-B736-71783E81E167}" destId="{B515D906-5EA4-4CA3-A14E-E6E9AE615989}" srcOrd="6" destOrd="0" parTransId="{7E9751E2-8461-4BD0-B99E-2F265387C84B}" sibTransId="{65AEF2DB-7DA3-4CE2-AC12-E21FDD86B86D}"/>
    <dgm:cxn modelId="{C5E5FF0E-C429-410C-9CEF-A57F9467CA15}" type="presOf" srcId="{B51ACC95-719C-4544-8A28-96792880873D}" destId="{EAAA8590-F06E-4E5F-B1AB-8AC451B0C9FD}" srcOrd="0" destOrd="3" presId="urn:microsoft.com/office/officeart/2024/layout/BulletTimeline"/>
    <dgm:cxn modelId="{5BC0C80F-1966-4FB3-930D-E3106F3C81EC}" srcId="{BCDF5D68-AD3B-4CCB-B736-71783E81E167}" destId="{031771A3-089D-49B6-91B9-140A94A82E1E}" srcOrd="3" destOrd="0" parTransId="{90A3F70A-F199-460A-B801-43D5D0DA5CCF}" sibTransId="{F2C2BEEA-E1B9-47A4-BF0D-1830396A6655}"/>
    <dgm:cxn modelId="{79AAF010-A27E-43C5-8088-83F9CB61BBC8}" srcId="{A425D375-E5DB-4DDB-84AE-AF80C41ABA88}" destId="{9E77A260-73E2-42D3-856F-686CFC05AA8C}" srcOrd="9" destOrd="0" parTransId="{BDD7A277-C929-4BCD-B722-71B1B2433C03}" sibTransId="{BF1B2785-86B4-45CA-ADF1-A0E14F358C95}"/>
    <dgm:cxn modelId="{4FFA3411-4C62-4440-93E9-F082FCF20018}" type="presOf" srcId="{FAAF3232-AA99-4A02-BA20-8FA8C79893F7}" destId="{CB620AAF-A967-406E-B235-FC3E3A110450}" srcOrd="0" destOrd="5" presId="urn:microsoft.com/office/officeart/2024/layout/BulletTimeline"/>
    <dgm:cxn modelId="{AC74FB1D-B306-49AF-B09F-5B5E89E12825}" srcId="{0115618B-7FC6-49C8-8263-79A3D5CC11AC}" destId="{7CF5DC3C-E4F7-4996-8E18-D677B2E3EC8C}" srcOrd="13" destOrd="0" parTransId="{E54F7717-D903-448F-B9FD-FF24C9DE1BFD}" sibTransId="{96AE8E67-7D9F-4F0A-872F-4A2FA507B7AE}"/>
    <dgm:cxn modelId="{0F0EE31E-C6D0-4D0E-B149-AC02B3DA5D54}" type="presOf" srcId="{031771A3-089D-49B6-91B9-140A94A82E1E}" destId="{F722E805-E9FE-48E2-9A90-6B6D87254ED3}" srcOrd="0" destOrd="3" presId="urn:microsoft.com/office/officeart/2024/layout/BulletTimeline"/>
    <dgm:cxn modelId="{E3308021-2744-473D-8E77-9E4CEC4ED99B}" srcId="{A425D375-E5DB-4DDB-84AE-AF80C41ABA88}" destId="{5A601E6E-AB20-4827-84E8-06ABA5200EBE}" srcOrd="3" destOrd="0" parTransId="{55497800-8B4A-44F1-90F0-515FE1A8A327}" sibTransId="{4611CDCA-81D0-42BA-8B76-E09AE6777154}"/>
    <dgm:cxn modelId="{9D2BF322-2C09-4137-928B-73BF9408D5AC}" type="presOf" srcId="{C423A757-C34E-4BB6-83C1-4B1D40FB6E03}" destId="{EAAA8590-F06E-4E5F-B1AB-8AC451B0C9FD}" srcOrd="0" destOrd="11" presId="urn:microsoft.com/office/officeart/2024/layout/BulletTimeline"/>
    <dgm:cxn modelId="{A18EBA26-2451-4E0A-960B-DD2932FD0388}" type="presOf" srcId="{4A8D5161-A0CA-4237-A423-D666940B7EA8}" destId="{BC1C4635-E1A9-4C21-9C68-9583CEBE7A14}" srcOrd="0" destOrd="5" presId="urn:microsoft.com/office/officeart/2024/layout/BulletTimeline"/>
    <dgm:cxn modelId="{830F2C27-4B27-43FC-AAB4-211703E50A85}" type="presOf" srcId="{E4431BFC-D508-4383-A4D0-FAE4AAB262FC}" destId="{E6FE4B3C-6DFC-4BD1-814D-F58741773778}" srcOrd="0" destOrd="6" presId="urn:microsoft.com/office/officeart/2024/layout/BulletTimeline"/>
    <dgm:cxn modelId="{22618828-5B9E-4D95-B339-CDADACF9D40A}" srcId="{B35D4FC7-F672-47B3-BCF5-4DA69EE26F86}" destId="{69AE1427-67F1-459C-83AB-88F55DF05173}" srcOrd="8" destOrd="0" parTransId="{893962AC-6F58-48C4-9183-4B2DDDF9E040}" sibTransId="{7B00E8A0-71C2-416A-A66C-D0FD92495A4D}"/>
    <dgm:cxn modelId="{C521972A-AC55-45A6-8C7B-508DCAEA5B9A}" srcId="{115CD79A-AFEB-4735-8080-D9FDC36F9E29}" destId="{7DA35C2C-8ED9-417A-9F48-77467778819F}" srcOrd="4" destOrd="0" parTransId="{59C31415-C0C3-434D-84C7-33B168109815}" sibTransId="{10F55309-D023-4EC7-AAF8-7366A11BE62F}"/>
    <dgm:cxn modelId="{93DF672B-3636-43F5-91DB-BDC00F2A55D1}" srcId="{A425D375-E5DB-4DDB-84AE-AF80C41ABA88}" destId="{8701FD88-AFB4-406F-8B0D-F4E94B223AF4}" srcOrd="7" destOrd="0" parTransId="{E03DEBAF-BDA0-4676-BD72-790452D6E756}" sibTransId="{7F65E720-13B3-4CE1-864E-2CAF18A73ECC}"/>
    <dgm:cxn modelId="{9F6DA82D-EDD6-46A1-9AE5-963AE9B7E365}" type="presOf" srcId="{D0676DCB-47E0-49A1-A5D0-210B09206A94}" destId="{EAAA8590-F06E-4E5F-B1AB-8AC451B0C9FD}" srcOrd="0" destOrd="0" presId="urn:microsoft.com/office/officeart/2024/layout/BulletTimeline"/>
    <dgm:cxn modelId="{0C6CEB34-3878-4894-9F92-89F8F3784D34}" type="presOf" srcId="{1526B1B0-7B37-4859-85EF-BFDAA6275AC0}" destId="{CB620AAF-A967-406E-B235-FC3E3A110450}" srcOrd="0" destOrd="7" presId="urn:microsoft.com/office/officeart/2024/layout/BulletTimeline"/>
    <dgm:cxn modelId="{57F15C35-B41A-46F8-B4AF-6D9E8D1C2BD7}" type="presOf" srcId="{7868439F-4074-495C-A38C-0AE8E03FFD52}" destId="{F722E805-E9FE-48E2-9A90-6B6D87254ED3}" srcOrd="0" destOrd="5" presId="urn:microsoft.com/office/officeart/2024/layout/BulletTimeline"/>
    <dgm:cxn modelId="{5D356A36-982B-4473-8968-C5E34089465A}" srcId="{B7EE0338-B7E4-4135-8728-E98B206C4AEB}" destId="{7E826F0D-DF48-4CCD-878D-CE2DEF95B33A}" srcOrd="4" destOrd="0" parTransId="{F735A38F-EBB0-4DBF-989C-AD6B57102AD9}" sibTransId="{B1D87B15-D1CC-4513-8C06-E13003195E45}"/>
    <dgm:cxn modelId="{DED3F339-2431-4118-ADD9-B8AB4BA4E510}" srcId="{B7EE0338-B7E4-4135-8728-E98B206C4AEB}" destId="{8549BC2F-75B6-4956-82EC-3CFB7A4574C4}" srcOrd="8" destOrd="0" parTransId="{5D38001A-A998-4A06-9FD8-4A4861E984E8}" sibTransId="{50AF0DB8-7748-4D9C-8020-CD0D3293C99D}"/>
    <dgm:cxn modelId="{E38FA93A-3BDD-4FC8-B6EE-154A3E937B7F}" srcId="{BCDF5D68-AD3B-4CCB-B736-71783E81E167}" destId="{33FC4DD0-8AD0-4874-AE9C-E6A583253E7C}" srcOrd="13" destOrd="0" parTransId="{B2AC7089-BEB1-44A3-93C9-E414C7AC1469}" sibTransId="{F24DBC1E-9400-47D7-9338-7455C44AD488}"/>
    <dgm:cxn modelId="{DA76BE3B-D45D-4A07-9976-D0D6AA47F4F6}" type="presOf" srcId="{9D6BE76D-DAE2-4556-9659-D7E88736FFA0}" destId="{E6FE4B3C-6DFC-4BD1-814D-F58741773778}" srcOrd="0" destOrd="2" presId="urn:microsoft.com/office/officeart/2024/layout/BulletTimeline"/>
    <dgm:cxn modelId="{084F963D-CE08-41B2-9373-BF29230EA3E3}" srcId="{B7EE0338-B7E4-4135-8728-E98B206C4AEB}" destId="{C6586329-0D54-44B3-BE78-CDCA2EC2EBDA}" srcOrd="10" destOrd="0" parTransId="{DBA622A8-3BBE-421C-AAEF-EC78DB24A623}" sibTransId="{1220758F-71FA-436A-8EF8-F8553A9A8F91}"/>
    <dgm:cxn modelId="{D8C53D3F-E2E8-4A44-AB16-FEA759C29427}" srcId="{251609A6-BC26-48A9-BA3B-25D537636BC1}" destId="{115CD79A-AFEB-4735-8080-D9FDC36F9E29}" srcOrd="5" destOrd="0" parTransId="{BEB42313-4A22-4253-B9B8-D1F89959C582}" sibTransId="{BDF4A6F1-C42F-4DC7-9704-4801527EDC40}"/>
    <dgm:cxn modelId="{E04E3E40-65EE-4698-9FD2-41854D41C410}" srcId="{BCDF5D68-AD3B-4CCB-B736-71783E81E167}" destId="{72D885C9-45F9-4EC4-B719-B2DCF0F92528}" srcOrd="11" destOrd="0" parTransId="{3A60BD71-1824-40DB-90CD-90E434A36B3D}" sibTransId="{BE2CB692-4CD3-41E6-B53C-FCA76369F5AD}"/>
    <dgm:cxn modelId="{88477D5B-7D27-45E2-B595-8EDC6FE87169}" type="presOf" srcId="{251609A6-BC26-48A9-BA3B-25D537636BC1}" destId="{0F8404CF-A8BC-4DB7-82D5-EF6DF331C85C}" srcOrd="0" destOrd="0" presId="urn:microsoft.com/office/officeart/2024/layout/BulletTimeline"/>
    <dgm:cxn modelId="{2A86C25B-8E06-4380-906E-38531B742660}" type="presOf" srcId="{9E77A260-73E2-42D3-856F-686CFC05AA8C}" destId="{0AB5831D-B7AB-436A-88C9-7F07EF207026}" srcOrd="0" destOrd="9" presId="urn:microsoft.com/office/officeart/2024/layout/BulletTimeline"/>
    <dgm:cxn modelId="{ACFE455D-7FCB-4026-8026-40DEA7DCEA2E}" type="presOf" srcId="{115CD79A-AFEB-4735-8080-D9FDC36F9E29}" destId="{0E15F41B-4B0F-49DB-A91D-9990C8B7C0E6}" srcOrd="0" destOrd="0" presId="urn:microsoft.com/office/officeart/2024/layout/BulletTimeline"/>
    <dgm:cxn modelId="{A2667C5D-06F6-489D-8765-616BDC722689}" srcId="{115CD79A-AFEB-4735-8080-D9FDC36F9E29}" destId="{401A64D5-E7A3-45BF-A853-541AA22C5D0F}" srcOrd="11" destOrd="0" parTransId="{3993953D-35DB-4127-915D-25DC707B7A92}" sibTransId="{BC2C60DE-8FDD-4365-B3C3-4DBD27E46B23}"/>
    <dgm:cxn modelId="{F78DF95D-7810-498C-9A06-2B458B8211F8}" srcId="{115CD79A-AFEB-4735-8080-D9FDC36F9E29}" destId="{3A790A73-10C2-45E0-A8F5-B3B618FBB55D}" srcOrd="7" destOrd="0" parTransId="{20AB6659-A769-48C4-99C1-7B97056E21DC}" sibTransId="{B3EA89AF-7F7D-46A7-8CCB-63AD868B0936}"/>
    <dgm:cxn modelId="{29AC2B5E-5346-400B-B79B-08B898680FDC}" type="presOf" srcId="{096978A1-EB91-451C-98B3-D064E891BA2F}" destId="{EAAA8590-F06E-4E5F-B1AB-8AC451B0C9FD}" srcOrd="0" destOrd="5" presId="urn:microsoft.com/office/officeart/2024/layout/BulletTimeline"/>
    <dgm:cxn modelId="{627BCA61-AEA2-4F60-9D4E-8627FBCACA17}" type="presOf" srcId="{A425D375-E5DB-4DDB-84AE-AF80C41ABA88}" destId="{8CD598CC-B40D-4217-B426-CA37E3D572FB}" srcOrd="0" destOrd="0" presId="urn:microsoft.com/office/officeart/2024/layout/BulletTimeline"/>
    <dgm:cxn modelId="{40FA0663-06D2-43BF-9F14-F1FFAF5B8E4D}" srcId="{0115618B-7FC6-49C8-8263-79A3D5CC11AC}" destId="{0A03DD2D-5936-4A38-8E09-E3A993988924}" srcOrd="4" destOrd="0" parTransId="{CDCDD7D3-4593-4668-91A2-FF5A5014D11B}" sibTransId="{73D86C49-439F-47D9-9317-0089FD8263F4}"/>
    <dgm:cxn modelId="{AEA1BC63-8740-4A9C-9511-26936AE2302D}" srcId="{B35D4FC7-F672-47B3-BCF5-4DA69EE26F86}" destId="{4B1DF870-619A-4DB5-9687-9BEA7657BEC9}" srcOrd="2" destOrd="0" parTransId="{51C4AF6B-8539-4AD4-A721-B9DAF9EC48DC}" sibTransId="{6C07B5F0-6DA2-44F7-B0E8-B8955B991805}"/>
    <dgm:cxn modelId="{5A3AEA63-648F-4389-86C4-930BF6D62A04}" srcId="{BCDF5D68-AD3B-4CCB-B736-71783E81E167}" destId="{7868439F-4074-495C-A38C-0AE8E03FFD52}" srcOrd="5" destOrd="0" parTransId="{E20EC386-328E-41A3-A165-FE2035D9781C}" sibTransId="{071BBF97-DFF5-4026-A63A-79CC2076F715}"/>
    <dgm:cxn modelId="{A594D944-3B54-45D4-ABCD-4A9D17876538}" srcId="{0115618B-7FC6-49C8-8263-79A3D5CC11AC}" destId="{A67261A7-19DA-4E55-B697-FF6629D647F5}" srcOrd="1" destOrd="0" parTransId="{741A442A-837A-440E-B1DB-B7241D57A2CE}" sibTransId="{92C98A89-5431-4D69-91E1-8C0D7A3D596E}"/>
    <dgm:cxn modelId="{E99D3A65-BFEC-4B58-9E2C-77893942A408}" type="presOf" srcId="{13D35187-CB65-4816-A7D7-D8898FEF64FE}" destId="{E6FE4B3C-6DFC-4BD1-814D-F58741773778}" srcOrd="0" destOrd="1" presId="urn:microsoft.com/office/officeart/2024/layout/BulletTimeline"/>
    <dgm:cxn modelId="{2CA75847-3264-4B49-9F13-B77465180710}" srcId="{0115618B-7FC6-49C8-8263-79A3D5CC11AC}" destId="{CBFDB493-2348-412B-ABB2-7B093A496964}" srcOrd="3" destOrd="0" parTransId="{9A1E9C4B-49AB-4280-AA1E-4FCC91749E2A}" sibTransId="{12A0F229-04CC-4732-ACDF-98D5F5D75810}"/>
    <dgm:cxn modelId="{ABC48E67-E1EB-483D-8E65-6EEB8F19E138}" type="presOf" srcId="{E8716786-A13C-4AF4-BD7F-BD14BF88FFE6}" destId="{0AB5831D-B7AB-436A-88C9-7F07EF207026}" srcOrd="0" destOrd="11" presId="urn:microsoft.com/office/officeart/2024/layout/BulletTimeline"/>
    <dgm:cxn modelId="{0DBC2568-B4B2-4E42-B597-BD1D95A016BF}" srcId="{BCDF5D68-AD3B-4CCB-B736-71783E81E167}" destId="{F6E7DA2D-BBCA-4C70-B963-723A6197197D}" srcOrd="9" destOrd="0" parTransId="{FD7CEA7D-78B5-43E8-A110-99E30EE57D7D}" sibTransId="{030D895C-9D6A-43A2-A4EE-0EA5CB74F8E5}"/>
    <dgm:cxn modelId="{5F166148-1214-4099-9A39-8C5A8C08475A}" srcId="{B35D4FC7-F672-47B3-BCF5-4DA69EE26F86}" destId="{702692A8-D0A5-498B-AD47-565C38AE4F70}" srcOrd="3" destOrd="0" parTransId="{CBD2E5AD-9FFF-44FB-A0C0-11BD2C4CB5AA}" sibTransId="{75EB50EB-9217-49BA-858C-B81F3E71B727}"/>
    <dgm:cxn modelId="{782DEC48-006D-4775-AA50-6459BBD6DA08}" type="presOf" srcId="{4B1DF870-619A-4DB5-9687-9BEA7657BEC9}" destId="{CB620AAF-A967-406E-B235-FC3E3A110450}" srcOrd="0" destOrd="2" presId="urn:microsoft.com/office/officeart/2024/layout/BulletTimeline"/>
    <dgm:cxn modelId="{EEE9B64B-8F58-45C6-B510-5BFE62DDF24E}" srcId="{115CD79A-AFEB-4735-8080-D9FDC36F9E29}" destId="{F4C070DF-5263-442F-98DF-62BB3BF23E8F}" srcOrd="9" destOrd="0" parTransId="{BF019661-0D1D-460D-BE95-40A6990A2C20}" sibTransId="{76974F46-D868-4B6F-AD5C-E9958988580F}"/>
    <dgm:cxn modelId="{1499C96B-F4AD-404D-83BB-07052A04900F}" type="presOf" srcId="{B515D906-5EA4-4CA3-A14E-E6E9AE615989}" destId="{F722E805-E9FE-48E2-9A90-6B6D87254ED3}" srcOrd="0" destOrd="6" presId="urn:microsoft.com/office/officeart/2024/layout/BulletTimeline"/>
    <dgm:cxn modelId="{5246C14C-F546-45BD-AFBE-B3D4736C2777}" srcId="{BCDF5D68-AD3B-4CCB-B736-71783E81E167}" destId="{0D084DAD-644E-41BE-9C8F-A6E82BCDD322}" srcOrd="2" destOrd="0" parTransId="{39B78348-80F2-4755-B151-43FB00F03022}" sibTransId="{A6F5775A-A14D-4BC5-A226-694B95CBFE5C}"/>
    <dgm:cxn modelId="{3E16566D-6063-4BC6-8839-8ADC753127F1}" srcId="{251609A6-BC26-48A9-BA3B-25D537636BC1}" destId="{BCDF5D68-AD3B-4CCB-B736-71783E81E167}" srcOrd="4" destOrd="0" parTransId="{DDE54712-927F-4BE3-B643-4ED44460EA8C}" sibTransId="{179D1AB7-7919-4764-B343-17451C0197D4}"/>
    <dgm:cxn modelId="{C48A7E4D-8F76-4A25-B401-BB2DCD879FA4}" type="presOf" srcId="{79D89A90-88C2-4CF1-8FD5-94821587E0F7}" destId="{BC1C4635-E1A9-4C21-9C68-9583CEBE7A14}" srcOrd="0" destOrd="14" presId="urn:microsoft.com/office/officeart/2024/layout/BulletTimeline"/>
    <dgm:cxn modelId="{71ED874E-7507-4E0D-A846-D216DB572F53}" type="presOf" srcId="{DFCA5F03-85DA-4ED5-9FE5-FA4C941B5658}" destId="{F722E805-E9FE-48E2-9A90-6B6D87254ED3}" srcOrd="0" destOrd="8" presId="urn:microsoft.com/office/officeart/2024/layout/BulletTimeline"/>
    <dgm:cxn modelId="{9A00414F-290A-4FBA-8F2A-289ECF2195BB}" srcId="{BCDF5D68-AD3B-4CCB-B736-71783E81E167}" destId="{A2EC2034-7473-4277-B38F-7CB0DDB09524}" srcOrd="0" destOrd="0" parTransId="{AB2021AD-E26D-432E-95A2-C91F8846D712}" sibTransId="{8CAD299E-9EAD-4387-AAA0-7E669F68118B}"/>
    <dgm:cxn modelId="{D3124A70-96BC-4820-AADB-460475B00270}" type="presOf" srcId="{72D885C9-45F9-4EC4-B719-B2DCF0F92528}" destId="{F722E805-E9FE-48E2-9A90-6B6D87254ED3}" srcOrd="0" destOrd="11" presId="urn:microsoft.com/office/officeart/2024/layout/BulletTimeline"/>
    <dgm:cxn modelId="{8B153A71-A9D2-4E17-BAFC-62DDC94554B6}" type="presOf" srcId="{04C85269-AF50-42AD-A13E-0CD7A1E6F532}" destId="{0AB5831D-B7AB-436A-88C9-7F07EF207026}" srcOrd="0" destOrd="13" presId="urn:microsoft.com/office/officeart/2024/layout/BulletTimeline"/>
    <dgm:cxn modelId="{106A2572-ACB7-46C6-986C-3BAB352F5C22}" type="presOf" srcId="{A2EC2034-7473-4277-B38F-7CB0DDB09524}" destId="{F722E805-E9FE-48E2-9A90-6B6D87254ED3}" srcOrd="0" destOrd="0" presId="urn:microsoft.com/office/officeart/2024/layout/BulletTimeline"/>
    <dgm:cxn modelId="{3E4B9353-002B-49D9-8FB2-839D2A2B469F}" type="presOf" srcId="{F4C070DF-5263-442F-98DF-62BB3BF23E8F}" destId="{E6FE4B3C-6DFC-4BD1-814D-F58741773778}" srcOrd="0" destOrd="9" presId="urn:microsoft.com/office/officeart/2024/layout/BulletTimeline"/>
    <dgm:cxn modelId="{3251ED53-976D-4AC3-903A-BB9EA8BD1071}" srcId="{B35D4FC7-F672-47B3-BCF5-4DA69EE26F86}" destId="{FAAF3232-AA99-4A02-BA20-8FA8C79893F7}" srcOrd="5" destOrd="0" parTransId="{696CF107-D62D-485F-97A0-DF62F58E5984}" sibTransId="{1DD1A52C-10FC-49AB-A03F-C17B271B6E62}"/>
    <dgm:cxn modelId="{5AC20474-287C-4196-9D77-0E5A5A46AF40}" srcId="{251609A6-BC26-48A9-BA3B-25D537636BC1}" destId="{B35D4FC7-F672-47B3-BCF5-4DA69EE26F86}" srcOrd="3" destOrd="0" parTransId="{328099CD-B84A-4A69-AF78-47A9259BDB4B}" sibTransId="{08066CFD-8335-4C22-B32C-4DB367A545AD}"/>
    <dgm:cxn modelId="{97874874-6580-4D66-9781-B34B515CA927}" type="presOf" srcId="{701C7DC5-3299-4D19-84C7-CF2890F5E042}" destId="{E6FE4B3C-6DFC-4BD1-814D-F58741773778}" srcOrd="0" destOrd="3" presId="urn:microsoft.com/office/officeart/2024/layout/BulletTimeline"/>
    <dgm:cxn modelId="{009AFE74-531C-4C7E-9691-A13070CEBC7B}" type="presOf" srcId="{E1617982-102A-4D52-8B56-9472A8C98C7D}" destId="{F722E805-E9FE-48E2-9A90-6B6D87254ED3}" srcOrd="0" destOrd="4" presId="urn:microsoft.com/office/officeart/2024/layout/BulletTimeline"/>
    <dgm:cxn modelId="{BE526675-4995-407C-94DB-319BA656434A}" type="presOf" srcId="{0A03DD2D-5936-4A38-8E09-E3A993988924}" destId="{BC1C4635-E1A9-4C21-9C68-9583CEBE7A14}" srcOrd="0" destOrd="4" presId="urn:microsoft.com/office/officeart/2024/layout/BulletTimeline"/>
    <dgm:cxn modelId="{4DDD8655-356C-41E6-8F9A-EF4D8354EB57}" srcId="{B35D4FC7-F672-47B3-BCF5-4DA69EE26F86}" destId="{5ED9406D-6745-43A7-9CEF-023B9B7055A4}" srcOrd="10" destOrd="0" parTransId="{9A928FE8-4A02-4A7E-9734-DA5761ADDA79}" sibTransId="{4D131F41-74FD-4B37-9569-ED942D157EBF}"/>
    <dgm:cxn modelId="{65D4F675-A167-4CA2-82D4-E1A8F610DA5B}" type="presOf" srcId="{5A601E6E-AB20-4827-84E8-06ABA5200EBE}" destId="{0AB5831D-B7AB-436A-88C9-7F07EF207026}" srcOrd="0" destOrd="3" presId="urn:microsoft.com/office/officeart/2024/layout/BulletTimeline"/>
    <dgm:cxn modelId="{861E4856-324B-4431-9EA1-88E5050A9942}" srcId="{BCDF5D68-AD3B-4CCB-B736-71783E81E167}" destId="{476FC517-AE9B-4CFD-A3D9-1F2D4C945BA8}" srcOrd="12" destOrd="0" parTransId="{0515C255-7CFD-471B-A712-C68F09157397}" sibTransId="{450C60BD-7E5D-4566-888A-9CF5A0E99EBC}"/>
    <dgm:cxn modelId="{87A73B57-2137-40C2-BDEA-16835CE2C81B}" type="presOf" srcId="{C6586329-0D54-44B3-BE78-CDCA2EC2EBDA}" destId="{EAAA8590-F06E-4E5F-B1AB-8AC451B0C9FD}" srcOrd="0" destOrd="10" presId="urn:microsoft.com/office/officeart/2024/layout/BulletTimeline"/>
    <dgm:cxn modelId="{5266D977-C52C-400F-B7ED-0C1B7C896705}" srcId="{251609A6-BC26-48A9-BA3B-25D537636BC1}" destId="{B7EE0338-B7E4-4135-8728-E98B206C4AEB}" srcOrd="1" destOrd="0" parTransId="{37C993C2-00FE-4216-B409-565B110DD43D}" sibTransId="{DEF08757-9A65-4765-BF34-3ACDEF04019F}"/>
    <dgm:cxn modelId="{91061659-417C-4CF7-972A-90AFA84B16C9}" srcId="{115CD79A-AFEB-4735-8080-D9FDC36F9E29}" destId="{E4431BFC-D508-4383-A4D0-FAE4AAB262FC}" srcOrd="6" destOrd="0" parTransId="{30FF62E6-2D13-4EDC-AB93-3D2C35FE148C}" sibTransId="{826419A3-646A-4589-88F5-B91A9BD0D4EB}"/>
    <dgm:cxn modelId="{7104107A-C2C9-4AF5-AEE8-0BF19D3F42A5}" srcId="{A425D375-E5DB-4DDB-84AE-AF80C41ABA88}" destId="{21FDDEFF-C956-44F4-9119-038714F65D0C}" srcOrd="5" destOrd="0" parTransId="{91418858-6421-4F90-BDAE-7EA113D11550}" sibTransId="{C9FE7EDA-D465-4CB6-BA78-37982E757A20}"/>
    <dgm:cxn modelId="{E73E515A-658E-4D0D-8255-EF7576BC1F8E}" srcId="{0115618B-7FC6-49C8-8263-79A3D5CC11AC}" destId="{4A8D5161-A0CA-4237-A423-D666940B7EA8}" srcOrd="5" destOrd="0" parTransId="{26CB0085-4D56-47BB-B31F-401C53827482}" sibTransId="{A9A2E4A2-90C1-4945-8945-40D12ACE4190}"/>
    <dgm:cxn modelId="{9FA8587A-4A65-4441-BD71-1D4F82D04542}" type="presOf" srcId="{AAB05A77-F63B-4A45-A21F-CE6D5C6840CA}" destId="{0AB5831D-B7AB-436A-88C9-7F07EF207026}" srcOrd="0" destOrd="2" presId="urn:microsoft.com/office/officeart/2024/layout/BulletTimeline"/>
    <dgm:cxn modelId="{472D237C-4A82-4B73-8C1D-BE1FEB13CCA7}" srcId="{B35D4FC7-F672-47B3-BCF5-4DA69EE26F86}" destId="{9F019195-8768-4C78-96E9-4F73F3A076C2}" srcOrd="11" destOrd="0" parTransId="{97387985-B0CC-4F52-BD9F-3CD09033532C}" sibTransId="{88B438FB-E853-4D61-B2E8-7297FD037819}"/>
    <dgm:cxn modelId="{7B63767D-EE29-420D-924A-36BA2764C498}" type="presOf" srcId="{A318AE49-CDE3-412F-87D5-D1D9DCD6BD45}" destId="{E6FE4B3C-6DFC-4BD1-814D-F58741773778}" srcOrd="0" destOrd="10" presId="urn:microsoft.com/office/officeart/2024/layout/BulletTimeline"/>
    <dgm:cxn modelId="{B7752D7E-B598-4083-BF85-62FD66C60E18}" srcId="{BCDF5D68-AD3B-4CCB-B736-71783E81E167}" destId="{3ED64911-F5BF-44D3-8A44-9584539040DA}" srcOrd="7" destOrd="0" parTransId="{42E98559-DFD4-492E-B3DC-E0AA748D9111}" sibTransId="{75B72BC6-5352-4B20-8BCC-D43307A29AC6}"/>
    <dgm:cxn modelId="{D3BD397E-BE41-4360-AC3A-93983A53C08A}" type="presOf" srcId="{3A790A73-10C2-45E0-A8F5-B3B618FBB55D}" destId="{E6FE4B3C-6DFC-4BD1-814D-F58741773778}" srcOrd="0" destOrd="7" presId="urn:microsoft.com/office/officeart/2024/layout/BulletTimeline"/>
    <dgm:cxn modelId="{C23B397F-4E5E-4812-A240-BC328ADEF30F}" type="presOf" srcId="{476FC517-AE9B-4CFD-A3D9-1F2D4C945BA8}" destId="{F722E805-E9FE-48E2-9A90-6B6D87254ED3}" srcOrd="0" destOrd="12" presId="urn:microsoft.com/office/officeart/2024/layout/BulletTimeline"/>
    <dgm:cxn modelId="{210A2280-A21D-4FF8-BD67-CC85CE47D510}" srcId="{B7EE0338-B7E4-4135-8728-E98B206C4AEB}" destId="{C423A757-C34E-4BB6-83C1-4B1D40FB6E03}" srcOrd="11" destOrd="0" parTransId="{FB56ACA0-10A2-4477-9B48-8BFA454A0F5A}" sibTransId="{7E2497CB-7BC7-421F-8A8D-150065C68D76}"/>
    <dgm:cxn modelId="{9F2A7280-7F82-4D9F-AB86-ADF9C5501BC0}" srcId="{115CD79A-AFEB-4735-8080-D9FDC36F9E29}" destId="{80726310-2F58-4893-920B-5A1E5D28C2B6}" srcOrd="12" destOrd="0" parTransId="{B1551D29-129F-4F14-A51D-0D6294ECCB99}" sibTransId="{CBC4A22D-1C80-4337-A7FD-F5D8C12ACC15}"/>
    <dgm:cxn modelId="{BAF82281-6E4D-4498-844F-E8009BB62B16}" srcId="{B7EE0338-B7E4-4135-8728-E98B206C4AEB}" destId="{9108F96E-01F6-44D4-A18D-42545A818180}" srcOrd="9" destOrd="0" parTransId="{1D2FF0F5-5490-4D4C-A2BE-C09B9CEAD5B9}" sibTransId="{CC7B3198-1483-471E-A524-1E359E278533}"/>
    <dgm:cxn modelId="{F6D1EA85-ED44-433D-8700-367DBE5C2EA7}" srcId="{B7EE0338-B7E4-4135-8728-E98B206C4AEB}" destId="{29B3CE78-6965-445B-B354-C8CA72DD52F3}" srcOrd="6" destOrd="0" parTransId="{71ABDB46-BD2F-46AD-84AD-0969A1F7AD3C}" sibTransId="{C4CC98B7-8B94-48E8-B094-304535EC75F5}"/>
    <dgm:cxn modelId="{4774C789-7C26-4485-939B-8D3C10871B3A}" type="presOf" srcId="{9F019195-8768-4C78-96E9-4F73F3A076C2}" destId="{CB620AAF-A967-406E-B235-FC3E3A110450}" srcOrd="0" destOrd="11" presId="urn:microsoft.com/office/officeart/2024/layout/BulletTimeline"/>
    <dgm:cxn modelId="{5959ED8D-D890-4C8C-A1A4-13F7F77B1C22}" srcId="{B35D4FC7-F672-47B3-BCF5-4DA69EE26F86}" destId="{1526B1B0-7B37-4859-85EF-BFDAA6275AC0}" srcOrd="7" destOrd="0" parTransId="{433628A0-8528-45BB-B318-704D3AAF69A5}" sibTransId="{2E38FF9E-B97C-4231-B1C4-C6E0219FA252}"/>
    <dgm:cxn modelId="{55E7D58E-E515-4781-AA00-7E31C2362977}" type="presOf" srcId="{0D084DAD-644E-41BE-9C8F-A6E82BCDD322}" destId="{F722E805-E9FE-48E2-9A90-6B6D87254ED3}" srcOrd="0" destOrd="2" presId="urn:microsoft.com/office/officeart/2024/layout/BulletTimeline"/>
    <dgm:cxn modelId="{C1FC6B90-ED56-4E1C-BD6C-0AF6D80BB4E0}" srcId="{B7EE0338-B7E4-4135-8728-E98B206C4AEB}" destId="{D3793C0B-80FF-4284-BBEF-5CF4F4826709}" srcOrd="12" destOrd="0" parTransId="{9BD71CA9-0F34-4E38-A8AE-7C7926D588E8}" sibTransId="{EF39392A-963A-4692-8AC9-84F17567E599}"/>
    <dgm:cxn modelId="{7316BB91-3247-4981-904A-504B54C7BB47}" srcId="{B35D4FC7-F672-47B3-BCF5-4DA69EE26F86}" destId="{04B945E4-AE3B-4F35-8D86-4088591F177E}" srcOrd="12" destOrd="0" parTransId="{3D129DCF-9FDB-4CEC-AA93-EB28343B6E55}" sibTransId="{98C093B9-C5D0-40E6-BD1C-B766221ABCC4}"/>
    <dgm:cxn modelId="{91924292-D9DF-49A5-83E0-416B4066E786}" type="presOf" srcId="{5ED9406D-6745-43A7-9CEF-023B9B7055A4}" destId="{CB620AAF-A967-406E-B235-FC3E3A110450}" srcOrd="0" destOrd="10" presId="urn:microsoft.com/office/officeart/2024/layout/BulletTimeline"/>
    <dgm:cxn modelId="{D5ACF493-D5C4-4AB1-BABC-714419803320}" type="presOf" srcId="{CBFDB493-2348-412B-ABB2-7B093A496964}" destId="{BC1C4635-E1A9-4C21-9C68-9583CEBE7A14}" srcOrd="0" destOrd="3" presId="urn:microsoft.com/office/officeart/2024/layout/BulletTimeline"/>
    <dgm:cxn modelId="{D909C594-442D-4B9B-BCAE-989718111C55}" type="presOf" srcId="{0115618B-7FC6-49C8-8263-79A3D5CC11AC}" destId="{D7D12931-8429-43B6-A669-65176806E194}" srcOrd="0" destOrd="0" presId="urn:microsoft.com/office/officeart/2024/layout/BulletTimeline"/>
    <dgm:cxn modelId="{154CD094-8F9D-45B0-8B12-66FA361D5636}" type="presOf" srcId="{5D12B1D7-772E-43FA-95B5-D713343572D9}" destId="{BC1C4635-E1A9-4C21-9C68-9583CEBE7A14}" srcOrd="0" destOrd="11" presId="urn:microsoft.com/office/officeart/2024/layout/BulletTimeline"/>
    <dgm:cxn modelId="{46B8BF97-7758-41E7-A997-5CB8B9019E09}" srcId="{B7EE0338-B7E4-4135-8728-E98B206C4AEB}" destId="{58E9F630-8E7F-4FAF-BFCF-217881940598}" srcOrd="7" destOrd="0" parTransId="{E58294F4-B3C1-435D-A452-3D14E1E6E52B}" sibTransId="{DE660466-937B-4D8C-9A6C-2D6A5DEB0CED}"/>
    <dgm:cxn modelId="{2134C897-7C9D-46A2-9FE1-C0924BB6E680}" srcId="{A425D375-E5DB-4DDB-84AE-AF80C41ABA88}" destId="{558F8E5F-4D0E-41B2-B256-EE403C381E09}" srcOrd="4" destOrd="0" parTransId="{88CB0A80-4C26-44B2-94DC-FBCE4B72D4C0}" sibTransId="{C4292875-E107-425E-91A8-573DD2A250FE}"/>
    <dgm:cxn modelId="{A6DC7898-43BB-4200-A0A1-3DA47D0E14DB}" srcId="{0115618B-7FC6-49C8-8263-79A3D5CC11AC}" destId="{C87ECB1D-5841-42B3-9656-4B3053F1AE7B}" srcOrd="6" destOrd="0" parTransId="{D61A67D9-F451-4FA4-9B65-1C1A5BB85E71}" sibTransId="{2272D3F0-17C3-4323-9BD5-95D8040B0528}"/>
    <dgm:cxn modelId="{A3346499-F77B-48A0-84C4-5D0C76566292}" type="presOf" srcId="{7EF890C6-1339-407F-97E8-26EB5DA09661}" destId="{BC1C4635-E1A9-4C21-9C68-9583CEBE7A14}" srcOrd="0" destOrd="8" presId="urn:microsoft.com/office/officeart/2024/layout/BulletTimeline"/>
    <dgm:cxn modelId="{127A4E99-DD20-4F2C-B6DF-9B31471CD0EA}" srcId="{115CD79A-AFEB-4735-8080-D9FDC36F9E29}" destId="{A318AE49-CDE3-412F-87D5-D1D9DCD6BD45}" srcOrd="10" destOrd="0" parTransId="{640EA680-A482-49E7-86BB-16FE7F1C0239}" sibTransId="{B4DA31B2-57C6-4500-A874-D60762E06D92}"/>
    <dgm:cxn modelId="{C5EC5E9A-9097-4CB1-A3C2-DA756A985F1E}" srcId="{A425D375-E5DB-4DDB-84AE-AF80C41ABA88}" destId="{4710F7F2-7371-48D8-8D0B-C1C49A9B3443}" srcOrd="0" destOrd="0" parTransId="{9955F24A-C4F2-455E-A326-8B1EC1671067}" sibTransId="{2C472E5E-C683-4CB7-BF07-D3C808D8AA4B}"/>
    <dgm:cxn modelId="{C9FF459A-1547-4D9D-8C85-2276D5DF860B}" type="presOf" srcId="{401A64D5-E7A3-45BF-A853-541AA22C5D0F}" destId="{E6FE4B3C-6DFC-4BD1-814D-F58741773778}" srcOrd="0" destOrd="11" presId="urn:microsoft.com/office/officeart/2024/layout/BulletTimeline"/>
    <dgm:cxn modelId="{D582869B-415C-4981-86AD-898E368663FF}" type="presOf" srcId="{D1460D47-BEE1-4B41-970A-7D38994C52BB}" destId="{BC1C4635-E1A9-4C21-9C68-9583CEBE7A14}" srcOrd="0" destOrd="9" presId="urn:microsoft.com/office/officeart/2024/layout/BulletTimeline"/>
    <dgm:cxn modelId="{1B18A6A1-5D29-45C2-B986-BFCBED17DE1D}" srcId="{B7EE0338-B7E4-4135-8728-E98B206C4AEB}" destId="{D0676DCB-47E0-49A1-A5D0-210B09206A94}" srcOrd="0" destOrd="0" parTransId="{D2FC0DF1-00AC-4EEF-B681-630ABBDAD664}" sibTransId="{16FD82BA-D2A3-4524-881E-D27ECD907069}"/>
    <dgm:cxn modelId="{3EFB3DA4-455A-4948-9319-4788C894EE6B}" srcId="{B7EE0338-B7E4-4135-8728-E98B206C4AEB}" destId="{B51ACC95-719C-4544-8A28-96792880873D}" srcOrd="3" destOrd="0" parTransId="{4C85C876-C206-45B1-97E8-B5E8F793AAFE}" sibTransId="{E7898DD1-D21D-4BD2-B04E-84F05CEAC3AC}"/>
    <dgm:cxn modelId="{C2B786A4-D85F-4969-B3D4-541DA0611124}" type="presOf" srcId="{702692A8-D0A5-498B-AD47-565C38AE4F70}" destId="{CB620AAF-A967-406E-B235-FC3E3A110450}" srcOrd="0" destOrd="3" presId="urn:microsoft.com/office/officeart/2024/layout/BulletTimeline"/>
    <dgm:cxn modelId="{76EDA0A4-B6E6-428B-8FEC-0F177BE835F3}" type="presOf" srcId="{324C764C-6127-4520-B518-A1265A8CEA72}" destId="{BC1C4635-E1A9-4C21-9C68-9583CEBE7A14}" srcOrd="0" destOrd="2" presId="urn:microsoft.com/office/officeart/2024/layout/BulletTimeline"/>
    <dgm:cxn modelId="{03AB75A5-B8A9-4B8D-98B3-F93EF940D00D}" type="presOf" srcId="{B91B63FC-5718-4F7D-9002-908FBCA9A28E}" destId="{BC1C4635-E1A9-4C21-9C68-9583CEBE7A14}" srcOrd="0" destOrd="0" presId="urn:microsoft.com/office/officeart/2024/layout/BulletTimeline"/>
    <dgm:cxn modelId="{09CD85A6-0262-4C53-BFF6-D0E19B267D33}" type="presOf" srcId="{B35D4FC7-F672-47B3-BCF5-4DA69EE26F86}" destId="{F023ED29-4AC0-48BD-A99B-D69CBBBEDF01}" srcOrd="0" destOrd="0" presId="urn:microsoft.com/office/officeart/2024/layout/BulletTimeline"/>
    <dgm:cxn modelId="{18615FA7-1E0B-48B9-BEA7-114D429C0939}" srcId="{0115618B-7FC6-49C8-8263-79A3D5CC11AC}" destId="{7EF890C6-1339-407F-97E8-26EB5DA09661}" srcOrd="8" destOrd="0" parTransId="{69EFFB87-60BA-4A7C-B388-2A2A78DF31A2}" sibTransId="{743BABE8-C67D-46A5-A300-33A783960F08}"/>
    <dgm:cxn modelId="{D6A514A8-211B-4267-9472-6BE7DFB140BA}" srcId="{A425D375-E5DB-4DDB-84AE-AF80C41ABA88}" destId="{7980CB28-DA0D-4CDB-B194-089E5332362B}" srcOrd="10" destOrd="0" parTransId="{58DE5DB3-D95E-4DA9-9081-708A2E89A4DD}" sibTransId="{96B85028-BD14-4423-BAE7-51551FABF3AD}"/>
    <dgm:cxn modelId="{20CA65A8-C179-4F6E-AE01-341BA86EEC35}" srcId="{A425D375-E5DB-4DDB-84AE-AF80C41ABA88}" destId="{5CBF4462-EC6C-4724-9AB9-0764F59783D2}" srcOrd="12" destOrd="0" parTransId="{FCDD26BD-B900-44D6-BF52-50D942EC6833}" sibTransId="{1EC19212-F7CC-47C1-A62E-E4267579D01A}"/>
    <dgm:cxn modelId="{2C3664AA-84F2-4B1B-B28C-C3F759CEE79F}" srcId="{0115618B-7FC6-49C8-8263-79A3D5CC11AC}" destId="{B91B63FC-5718-4F7D-9002-908FBCA9A28E}" srcOrd="0" destOrd="0" parTransId="{48E8F519-B8CE-43FC-A584-57A15C2A8347}" sibTransId="{1AC754A3-3C2F-4DD1-BFE7-972F23A86C66}"/>
    <dgm:cxn modelId="{1AD651AD-C74C-4FAC-AF27-973BC019C407}" srcId="{0115618B-7FC6-49C8-8263-79A3D5CC11AC}" destId="{79D89A90-88C2-4CF1-8FD5-94821587E0F7}" srcOrd="14" destOrd="0" parTransId="{74A89E02-B1D8-4810-B459-CCAE48BE04E7}" sibTransId="{141BDED1-82B7-4C92-BB93-4E30533EE41E}"/>
    <dgm:cxn modelId="{06384EAF-53AD-4067-A95C-F9A586EB64B2}" srcId="{115CD79A-AFEB-4735-8080-D9FDC36F9E29}" destId="{7954274E-1A28-4F6F-85DD-33556DC9C2F5}" srcOrd="13" destOrd="0" parTransId="{85A9F963-F498-4ABC-8085-AEBFE686D3CE}" sibTransId="{06C74D1D-1662-4CF9-BC6B-F2E9CEAD70DA}"/>
    <dgm:cxn modelId="{B9D37CB1-FB22-423A-BA73-FCC68AB96F20}" type="presOf" srcId="{9F7C08E5-AEBB-49D5-B0D2-B652663ACB4C}" destId="{CB620AAF-A967-406E-B235-FC3E3A110450}" srcOrd="0" destOrd="9" presId="urn:microsoft.com/office/officeart/2024/layout/BulletTimeline"/>
    <dgm:cxn modelId="{83C849B3-0230-4CC3-A702-E3D43E9B09F7}" type="presOf" srcId="{E00A6644-9C3E-4DC7-8BE5-5F3AFB97C994}" destId="{BC1C4635-E1A9-4C21-9C68-9583CEBE7A14}" srcOrd="0" destOrd="7" presId="urn:microsoft.com/office/officeart/2024/layout/BulletTimeline"/>
    <dgm:cxn modelId="{C527D3B3-CD96-403E-BD25-82188CB1FA10}" type="presOf" srcId="{558F8E5F-4D0E-41B2-B256-EE403C381E09}" destId="{0AB5831D-B7AB-436A-88C9-7F07EF207026}" srcOrd="0" destOrd="4" presId="urn:microsoft.com/office/officeart/2024/layout/BulletTimeline"/>
    <dgm:cxn modelId="{D98D00B4-6DEA-4159-8D2C-1AA3EC9B1EC4}" type="presOf" srcId="{7DA35C2C-8ED9-417A-9F48-77467778819F}" destId="{E6FE4B3C-6DFC-4BD1-814D-F58741773778}" srcOrd="0" destOrd="4" presId="urn:microsoft.com/office/officeart/2024/layout/BulletTimeline"/>
    <dgm:cxn modelId="{AAE9EAB4-5C10-4C78-B204-29D59AF7BF75}" type="presOf" srcId="{3ED64911-F5BF-44D3-8A44-9584539040DA}" destId="{F722E805-E9FE-48E2-9A90-6B6D87254ED3}" srcOrd="0" destOrd="7" presId="urn:microsoft.com/office/officeart/2024/layout/BulletTimeline"/>
    <dgm:cxn modelId="{35EEDCB8-CADD-4674-B42F-02E724B90589}" srcId="{B7EE0338-B7E4-4135-8728-E98B206C4AEB}" destId="{096978A1-EB91-451C-98B3-D064E891BA2F}" srcOrd="5" destOrd="0" parTransId="{E96A67E4-259B-4139-B121-96F84DCE24EF}" sibTransId="{3D389DB0-1C6B-4DBA-BB8A-F3E25826B5E8}"/>
    <dgm:cxn modelId="{467A1CB9-DD57-47F0-806A-3C4C8F2782E1}" type="presOf" srcId="{58E9F630-8E7F-4FAF-BFCF-217881940598}" destId="{EAAA8590-F06E-4E5F-B1AB-8AC451B0C9FD}" srcOrd="0" destOrd="7" presId="urn:microsoft.com/office/officeart/2024/layout/BulletTimeline"/>
    <dgm:cxn modelId="{D5B1CCB9-AE57-4FF9-BD53-4DA96A11CC63}" srcId="{BCDF5D68-AD3B-4CCB-B736-71783E81E167}" destId="{99596BC2-E8C0-4044-84E8-D5C88CE82FC3}" srcOrd="1" destOrd="0" parTransId="{7F2339CB-4394-4113-BD94-F83F2EA82E17}" sibTransId="{D09E2582-63E8-478B-A6CD-FF75B052CB41}"/>
    <dgm:cxn modelId="{AA5445BC-DD17-46BD-A05F-F096789332B3}" type="presOf" srcId="{9C65FF69-1A6C-41B0-B7A3-88EC3A0001A9}" destId="{0AB5831D-B7AB-436A-88C9-7F07EF207026}" srcOrd="0" destOrd="6" presId="urn:microsoft.com/office/officeart/2024/layout/BulletTimeline"/>
    <dgm:cxn modelId="{1A6AAABE-3648-4F1B-B5CB-87DC96EA1B3D}" type="presOf" srcId="{7954274E-1A28-4F6F-85DD-33556DC9C2F5}" destId="{E6FE4B3C-6DFC-4BD1-814D-F58741773778}" srcOrd="0" destOrd="13" presId="urn:microsoft.com/office/officeart/2024/layout/BulletTimeline"/>
    <dgm:cxn modelId="{CF3909BF-E9DD-4373-83D7-1FE8B8EB29EE}" type="presOf" srcId="{FD90C68A-3CC9-46E4-A682-1518908D069C}" destId="{EAAA8590-F06E-4E5F-B1AB-8AC451B0C9FD}" srcOrd="0" destOrd="1" presId="urn:microsoft.com/office/officeart/2024/layout/BulletTimeline"/>
    <dgm:cxn modelId="{E29941BF-F5AF-497B-8E9F-8A9A5F41149A}" srcId="{0115618B-7FC6-49C8-8263-79A3D5CC11AC}" destId="{324C764C-6127-4520-B518-A1265A8CEA72}" srcOrd="2" destOrd="0" parTransId="{4742DFD9-9093-4132-93BE-740223EFE974}" sibTransId="{35813DD1-6434-4965-BD47-E7D2F85DACB5}"/>
    <dgm:cxn modelId="{3C854DBF-C746-472D-939A-D402A69BE862}" type="presOf" srcId="{8701FD88-AFB4-406F-8B0D-F4E94B223AF4}" destId="{0AB5831D-B7AB-436A-88C9-7F07EF207026}" srcOrd="0" destOrd="7" presId="urn:microsoft.com/office/officeart/2024/layout/BulletTimeline"/>
    <dgm:cxn modelId="{46533BC2-1CC0-4B3E-80B2-ECFEA4E9BA5B}" type="presOf" srcId="{29B3CE78-6965-445B-B354-C8CA72DD52F3}" destId="{EAAA8590-F06E-4E5F-B1AB-8AC451B0C9FD}" srcOrd="0" destOrd="6" presId="urn:microsoft.com/office/officeart/2024/layout/BulletTimeline"/>
    <dgm:cxn modelId="{79DF73C3-84EB-4D29-8781-A904F9842F79}" type="presOf" srcId="{36FC5D2D-7857-46B5-80B6-E3EF3A1E213E}" destId="{F722E805-E9FE-48E2-9A90-6B6D87254ED3}" srcOrd="0" destOrd="10" presId="urn:microsoft.com/office/officeart/2024/layout/BulletTimeline"/>
    <dgm:cxn modelId="{D55EBAC3-0E76-41DF-8067-F0A5C87035B7}" type="presOf" srcId="{9EE0E3AE-50AF-421D-A8BC-4A86BC2284BA}" destId="{BC1C4635-E1A9-4C21-9C68-9583CEBE7A14}" srcOrd="0" destOrd="10" presId="urn:microsoft.com/office/officeart/2024/layout/BulletTimeline"/>
    <dgm:cxn modelId="{C26E80C6-0F37-4F5A-9A77-C4CD80971477}" type="presOf" srcId="{99596BC2-E8C0-4044-84E8-D5C88CE82FC3}" destId="{F722E805-E9FE-48E2-9A90-6B6D87254ED3}" srcOrd="0" destOrd="1" presId="urn:microsoft.com/office/officeart/2024/layout/BulletTimeline"/>
    <dgm:cxn modelId="{AA60A2C6-C0D9-4D78-BBA3-7DF19072547E}" srcId="{B35D4FC7-F672-47B3-BCF5-4DA69EE26F86}" destId="{768E73BF-FA6F-4A68-B26D-D51CF995EED2}" srcOrd="0" destOrd="0" parTransId="{0CAF6B40-B309-4E03-AFEF-DD108F704F9F}" sibTransId="{B1F36EC3-EE85-4FF0-AC1E-5B2456A6D69B}"/>
    <dgm:cxn modelId="{CEFBDCC8-0448-4C50-B98A-B38B0BBCACDF}" srcId="{B35D4FC7-F672-47B3-BCF5-4DA69EE26F86}" destId="{9F7C08E5-AEBB-49D5-B0D2-B652663ACB4C}" srcOrd="9" destOrd="0" parTransId="{A8173344-D404-4425-8CA9-B227EFEDEAA9}" sibTransId="{77F9EA11-C3E6-46CD-B3A2-B334FCC43BDD}"/>
    <dgm:cxn modelId="{561829C9-F64C-4931-92C1-8C5DB1A9E291}" srcId="{0115618B-7FC6-49C8-8263-79A3D5CC11AC}" destId="{9EE0E3AE-50AF-421D-A8BC-4A86BC2284BA}" srcOrd="10" destOrd="0" parTransId="{700BFB83-F575-4761-9F13-90A3CFA27E38}" sibTransId="{9E82DE7E-1EA6-40F2-9E5D-A328B361847D}"/>
    <dgm:cxn modelId="{B14056C9-9867-45A7-AF5E-CE89DE23E8F9}" type="presOf" srcId="{4710F7F2-7371-48D8-8D0B-C1C49A9B3443}" destId="{0AB5831D-B7AB-436A-88C9-7F07EF207026}" srcOrd="0" destOrd="0" presId="urn:microsoft.com/office/officeart/2024/layout/BulletTimeline"/>
    <dgm:cxn modelId="{FF236ACA-FBC9-40B0-BB05-F2502D8DF1BB}" type="presOf" srcId="{33FC4DD0-8AD0-4874-AE9C-E6A583253E7C}" destId="{F722E805-E9FE-48E2-9A90-6B6D87254ED3}" srcOrd="0" destOrd="13" presId="urn:microsoft.com/office/officeart/2024/layout/BulletTimeline"/>
    <dgm:cxn modelId="{C3D69FCA-0D47-454C-ADC7-8F1A1929B8E2}" type="presOf" srcId="{299D5E2C-4FCB-47A3-A6AF-83B21D51B1C6}" destId="{E6FE4B3C-6DFC-4BD1-814D-F58741773778}" srcOrd="0" destOrd="0" presId="urn:microsoft.com/office/officeart/2024/layout/BulletTimeline"/>
    <dgm:cxn modelId="{C96055CE-6F52-4407-873F-0C9838320F76}" srcId="{A425D375-E5DB-4DDB-84AE-AF80C41ABA88}" destId="{E8716786-A13C-4AF4-BD7F-BD14BF88FFE6}" srcOrd="11" destOrd="0" parTransId="{5EA56498-8B38-468A-844D-14868994715A}" sibTransId="{3E73E0E7-99F0-4A78-8FE2-F75964704238}"/>
    <dgm:cxn modelId="{90C4AACE-1ECB-4522-8E2E-66A6EA2CECB8}" type="presOf" srcId="{7CF5DC3C-E4F7-4996-8E18-D677B2E3EC8C}" destId="{BC1C4635-E1A9-4C21-9C68-9583CEBE7A14}" srcOrd="0" destOrd="13" presId="urn:microsoft.com/office/officeart/2024/layout/BulletTimeline"/>
    <dgm:cxn modelId="{71F865CF-7483-4E2F-AEC5-14CE239D37B9}" type="presOf" srcId="{C87ECB1D-5841-42B3-9656-4B3053F1AE7B}" destId="{BC1C4635-E1A9-4C21-9C68-9583CEBE7A14}" srcOrd="0" destOrd="6" presId="urn:microsoft.com/office/officeart/2024/layout/BulletTimeline"/>
    <dgm:cxn modelId="{D05A41D1-0A46-4B0A-8F2F-B68BAD7C0884}" type="presOf" srcId="{1A1A06DB-C5A0-4B20-A3D4-3E44011256DB}" destId="{0AB5831D-B7AB-436A-88C9-7F07EF207026}" srcOrd="0" destOrd="8" presId="urn:microsoft.com/office/officeart/2024/layout/BulletTimeline"/>
    <dgm:cxn modelId="{B14AECD1-4A89-4CA6-8C96-D3BB397F2041}" srcId="{B35D4FC7-F672-47B3-BCF5-4DA69EE26F86}" destId="{515DE69A-DBF6-44BD-8926-EF887D08334F}" srcOrd="1" destOrd="0" parTransId="{F43BE9AE-49BD-46C6-95BA-B0931D5FABD3}" sibTransId="{6C43924A-9B96-47E7-98B4-20E7F2D9EE8D}"/>
    <dgm:cxn modelId="{EE341BD2-3069-488E-B700-B0F173F9A4BF}" type="presOf" srcId="{2B42CFF9-36CC-4D2E-8EC6-ED461F84E861}" destId="{EAAA8590-F06E-4E5F-B1AB-8AC451B0C9FD}" srcOrd="0" destOrd="2" presId="urn:microsoft.com/office/officeart/2024/layout/BulletTimeline"/>
    <dgm:cxn modelId="{A75865D3-07A2-4E79-B481-72A8516CDB42}" srcId="{0115618B-7FC6-49C8-8263-79A3D5CC11AC}" destId="{D1460D47-BEE1-4B41-970A-7D38994C52BB}" srcOrd="9" destOrd="0" parTransId="{91DBCF62-E8D3-42BA-9AA8-7D79C3E74F94}" sibTransId="{51DBB01C-31EC-4D9D-9CD4-A0126D084B66}"/>
    <dgm:cxn modelId="{9C669BD3-F1D4-4FCC-BC40-6F1405D8E650}" type="presOf" srcId="{768E73BF-FA6F-4A68-B26D-D51CF995EED2}" destId="{CB620AAF-A967-406E-B235-FC3E3A110450}" srcOrd="0" destOrd="0" presId="urn:microsoft.com/office/officeart/2024/layout/BulletTimeline"/>
    <dgm:cxn modelId="{1174ECD4-4BDE-4143-A022-04EC2E0993A1}" type="presOf" srcId="{8549BC2F-75B6-4956-82EC-3CFB7A4574C4}" destId="{EAAA8590-F06E-4E5F-B1AB-8AC451B0C9FD}" srcOrd="0" destOrd="8" presId="urn:microsoft.com/office/officeart/2024/layout/BulletTimeline"/>
    <dgm:cxn modelId="{9AF74FD6-7B3C-4754-B40E-EC690B99744D}" srcId="{0115618B-7FC6-49C8-8263-79A3D5CC11AC}" destId="{B98E27A8-DA44-40BF-BDE4-17C126897E5D}" srcOrd="12" destOrd="0" parTransId="{44D84794-5194-42ED-9920-99FF28FCCD18}" sibTransId="{6F441AE5-CF8C-4F8F-B70B-06571454A014}"/>
    <dgm:cxn modelId="{6A1122D7-B80B-4138-AFBB-2B4AD01DCDAB}" type="presOf" srcId="{69AE1427-67F1-459C-83AB-88F55DF05173}" destId="{CB620AAF-A967-406E-B235-FC3E3A110450}" srcOrd="0" destOrd="8" presId="urn:microsoft.com/office/officeart/2024/layout/BulletTimeline"/>
    <dgm:cxn modelId="{02F1A5D8-53AF-4DB0-84FE-079F13F65FB8}" type="presOf" srcId="{0AC58201-C794-4D4C-96E7-BD573A36B9C8}" destId="{CB620AAF-A967-406E-B235-FC3E3A110450}" srcOrd="0" destOrd="6" presId="urn:microsoft.com/office/officeart/2024/layout/BulletTimeline"/>
    <dgm:cxn modelId="{7A8404D9-C4DA-4C6A-9F9F-77EC54B88225}" type="presOf" srcId="{80726310-2F58-4893-920B-5A1E5D28C2B6}" destId="{E6FE4B3C-6DFC-4BD1-814D-F58741773778}" srcOrd="0" destOrd="12" presId="urn:microsoft.com/office/officeart/2024/layout/BulletTimeline"/>
    <dgm:cxn modelId="{DCA336DA-0605-4BFF-9043-41C1521E92D0}" type="presOf" srcId="{096A4DBD-AF54-4077-B34E-083C86F4F89E}" destId="{E6FE4B3C-6DFC-4BD1-814D-F58741773778}" srcOrd="0" destOrd="8" presId="urn:microsoft.com/office/officeart/2024/layout/BulletTimeline"/>
    <dgm:cxn modelId="{181E68DA-AF32-4838-9DE3-FEB115BD20C8}" srcId="{BCDF5D68-AD3B-4CCB-B736-71783E81E167}" destId="{DFCA5F03-85DA-4ED5-9FE5-FA4C941B5658}" srcOrd="8" destOrd="0" parTransId="{757012A2-EB1A-49A9-B938-F2768A51080D}" sibTransId="{47C0F19D-AF2B-41C4-A674-12C2F00A5D00}"/>
    <dgm:cxn modelId="{3D9370DF-CD65-426F-877C-76199818E343}" type="presOf" srcId="{F6F7BA19-C22D-4978-8C78-D545082B87BC}" destId="{E6FE4B3C-6DFC-4BD1-814D-F58741773778}" srcOrd="0" destOrd="5" presId="urn:microsoft.com/office/officeart/2024/layout/BulletTimeline"/>
    <dgm:cxn modelId="{CADE9EE2-9317-427C-B403-4E1276F87D75}" srcId="{115CD79A-AFEB-4735-8080-D9FDC36F9E29}" destId="{13D35187-CB65-4816-A7D7-D8898FEF64FE}" srcOrd="1" destOrd="0" parTransId="{C0FA58F9-5E78-43BF-82EE-46CF19CB37F5}" sibTransId="{0F34A67C-52B0-4EC3-8906-0710C064E93A}"/>
    <dgm:cxn modelId="{BA1B53E3-A219-47E1-ABF2-AF5F8A34B70A}" srcId="{115CD79A-AFEB-4735-8080-D9FDC36F9E29}" destId="{299D5E2C-4FCB-47A3-A6AF-83B21D51B1C6}" srcOrd="0" destOrd="0" parTransId="{33380ADE-0E6F-4154-BEB9-5049592A2955}" sibTransId="{7CD51C67-2893-4261-B2F3-ADBF020613F1}"/>
    <dgm:cxn modelId="{45EE58E3-2EE7-4703-86E8-4A7ECB7A86DB}" srcId="{A425D375-E5DB-4DDB-84AE-AF80C41ABA88}" destId="{1A1A06DB-C5A0-4B20-A3D4-3E44011256DB}" srcOrd="8" destOrd="0" parTransId="{E19401E3-7173-4FEF-AAA3-F9D3F737AB3B}" sibTransId="{A15BFDD1-8822-4D86-9ADB-2ACDBCE89D6E}"/>
    <dgm:cxn modelId="{BA46FAE3-2E08-42AB-BE9B-E4FCE443EF96}" type="presOf" srcId="{D3793C0B-80FF-4284-BBEF-5CF4F4826709}" destId="{EAAA8590-F06E-4E5F-B1AB-8AC451B0C9FD}" srcOrd="0" destOrd="12" presId="urn:microsoft.com/office/officeart/2024/layout/BulletTimeline"/>
    <dgm:cxn modelId="{6346A5E4-DAED-49DF-B107-B398B7E1DC30}" srcId="{BCDF5D68-AD3B-4CCB-B736-71783E81E167}" destId="{36FC5D2D-7857-46B5-80B6-E3EF3A1E213E}" srcOrd="10" destOrd="0" parTransId="{B198158F-551F-49C8-B15B-18F46A6EEFD7}" sibTransId="{6DFDE0AC-6EBE-462A-A89C-EB81695B0B51}"/>
    <dgm:cxn modelId="{58A672E6-AE50-4C3A-A6D5-1D8667C267A6}" type="presOf" srcId="{21FDDEFF-C956-44F4-9119-038714F65D0C}" destId="{0AB5831D-B7AB-436A-88C9-7F07EF207026}" srcOrd="0" destOrd="5" presId="urn:microsoft.com/office/officeart/2024/layout/BulletTimeline"/>
    <dgm:cxn modelId="{0A08B8E6-13B0-46E5-AEF3-5675F042B2C7}" type="presOf" srcId="{7E826F0D-DF48-4CCD-878D-CE2DEF95B33A}" destId="{EAAA8590-F06E-4E5F-B1AB-8AC451B0C9FD}" srcOrd="0" destOrd="4" presId="urn:microsoft.com/office/officeart/2024/layout/BulletTimeline"/>
    <dgm:cxn modelId="{7D7E8DE8-ED9B-44E3-B1EE-4A06E7D731E5}" srcId="{A425D375-E5DB-4DDB-84AE-AF80C41ABA88}" destId="{9C65FF69-1A6C-41B0-B7A3-88EC3A0001A9}" srcOrd="6" destOrd="0" parTransId="{F6F7344B-3E2B-475C-BFFA-4CBFD2DC178F}" sibTransId="{8FDDA532-A816-4E11-9810-BB3FB639CD59}"/>
    <dgm:cxn modelId="{EB0BCAE8-DFBF-4B1D-9D69-A9F9F057A738}" srcId="{A425D375-E5DB-4DDB-84AE-AF80C41ABA88}" destId="{93E01E5B-BD7A-43EB-BF2A-0FC350274BD1}" srcOrd="1" destOrd="0" parTransId="{7613ABF1-8C27-4435-B718-9C0D3D6BBE66}" sibTransId="{AD46A42F-BF99-41CE-A16E-DD51DFB87A35}"/>
    <dgm:cxn modelId="{20A385EA-3B17-446F-A6DD-E73B0DBE8267}" srcId="{B7EE0338-B7E4-4135-8728-E98B206C4AEB}" destId="{FD90C68A-3CC9-46E4-A682-1518908D069C}" srcOrd="1" destOrd="0" parTransId="{53D06728-1379-4780-B214-6205DFD737B6}" sibTransId="{105A3CA6-B132-46E0-8B40-AE55BE76FF40}"/>
    <dgm:cxn modelId="{A35394EA-522A-403E-9EB9-E8666E02646E}" type="presOf" srcId="{9108F96E-01F6-44D4-A18D-42545A818180}" destId="{EAAA8590-F06E-4E5F-B1AB-8AC451B0C9FD}" srcOrd="0" destOrd="9" presId="urn:microsoft.com/office/officeart/2024/layout/BulletTimeline"/>
    <dgm:cxn modelId="{7AD793EB-E1DC-4D32-9E56-FDCF9A47C2E8}" srcId="{115CD79A-AFEB-4735-8080-D9FDC36F9E29}" destId="{F6F7BA19-C22D-4978-8C78-D545082B87BC}" srcOrd="5" destOrd="0" parTransId="{B69E86FA-226B-4A59-A5D4-6C6685C80C2C}" sibTransId="{1C488C31-C373-4F2C-8839-A1B9FEE37475}"/>
    <dgm:cxn modelId="{422D4FEC-2DC3-4B50-9D62-2AF57A4BB4DC}" type="presOf" srcId="{7980CB28-DA0D-4CDB-B194-089E5332362B}" destId="{0AB5831D-B7AB-436A-88C9-7F07EF207026}" srcOrd="0" destOrd="10" presId="urn:microsoft.com/office/officeart/2024/layout/BulletTimeline"/>
    <dgm:cxn modelId="{530A7EED-4261-4EAB-854F-8E4588804147}" srcId="{A425D375-E5DB-4DDB-84AE-AF80C41ABA88}" destId="{04C85269-AF50-42AD-A13E-0CD7A1E6F532}" srcOrd="13" destOrd="0" parTransId="{BAA0C57C-A996-4D34-B8ED-EF62C8979329}" sibTransId="{B8C8B140-0BBF-4069-9B66-69617E7110F6}"/>
    <dgm:cxn modelId="{730ED2ED-031E-4463-A865-925DD6816D8B}" type="presOf" srcId="{04B945E4-AE3B-4F35-8D86-4088591F177E}" destId="{CB620AAF-A967-406E-B235-FC3E3A110450}" srcOrd="0" destOrd="12" presId="urn:microsoft.com/office/officeart/2024/layout/BulletTimeline"/>
    <dgm:cxn modelId="{4604F6ED-9EC0-4281-BC05-783E075D1595}" srcId="{115CD79A-AFEB-4735-8080-D9FDC36F9E29}" destId="{096A4DBD-AF54-4077-B34E-083C86F4F89E}" srcOrd="8" destOrd="0" parTransId="{5B2561CB-BE5F-4964-B0F8-28D73CB136AD}" sibTransId="{BB7CFBEA-094A-40FF-A483-B8BE50E83CD2}"/>
    <dgm:cxn modelId="{66C0A2EE-173F-4A60-8F26-0EE9A2B9C94B}" srcId="{A425D375-E5DB-4DDB-84AE-AF80C41ABA88}" destId="{AAB05A77-F63B-4A45-A21F-CE6D5C6840CA}" srcOrd="2" destOrd="0" parTransId="{98996E0E-A9BD-43C2-BAAB-E5C10BF688F0}" sibTransId="{9FFFDF97-C772-4801-B15D-1D4495A89DC9}"/>
    <dgm:cxn modelId="{CAB5BDF2-8965-4E0C-A836-98EB63CFB6B5}" type="presOf" srcId="{4D367199-976F-47C5-BC5B-82ABB81E24B9}" destId="{CB620AAF-A967-406E-B235-FC3E3A110450}" srcOrd="0" destOrd="4" presId="urn:microsoft.com/office/officeart/2024/layout/BulletTimeline"/>
    <dgm:cxn modelId="{2996A6F3-9239-4B43-8B97-E4674E717E6E}" type="presOf" srcId="{A67261A7-19DA-4E55-B697-FF6629D647F5}" destId="{BC1C4635-E1A9-4C21-9C68-9583CEBE7A14}" srcOrd="0" destOrd="1" presId="urn:microsoft.com/office/officeart/2024/layout/BulletTimeline"/>
    <dgm:cxn modelId="{4D28F2F4-32C6-4BF9-B4E0-5AE252C9F03F}" srcId="{B7EE0338-B7E4-4135-8728-E98B206C4AEB}" destId="{2B42CFF9-36CC-4D2E-8EC6-ED461F84E861}" srcOrd="2" destOrd="0" parTransId="{28A87C71-AFA4-429D-9092-376A7EDC1532}" sibTransId="{FD22A80C-C9A2-4AAC-8ADF-02C9AF392860}"/>
    <dgm:cxn modelId="{97D98EF6-D2A4-41D2-BCEB-8279ADB22CC3}" type="presOf" srcId="{BCDF5D68-AD3B-4CCB-B736-71783E81E167}" destId="{B49212DC-AB91-4663-8148-AF86037D5BAA}" srcOrd="0" destOrd="0" presId="urn:microsoft.com/office/officeart/2024/layout/BulletTimeline"/>
    <dgm:cxn modelId="{E444A6F7-4A51-446F-966D-69593F644467}" srcId="{0115618B-7FC6-49C8-8263-79A3D5CC11AC}" destId="{5D12B1D7-772E-43FA-95B5-D713343572D9}" srcOrd="11" destOrd="0" parTransId="{6E0709D7-D3D4-4E37-B934-C40A0456EA73}" sibTransId="{9A2C5AD4-0FA8-439D-862D-36812122BB9A}"/>
    <dgm:cxn modelId="{987971F8-BE42-4A07-B8F5-990B6C915E96}" type="presOf" srcId="{5CBF4462-EC6C-4724-9AB9-0764F59783D2}" destId="{0AB5831D-B7AB-436A-88C9-7F07EF207026}" srcOrd="0" destOrd="12" presId="urn:microsoft.com/office/officeart/2024/layout/BulletTimeline"/>
    <dgm:cxn modelId="{DD98E9F9-83D7-4041-B57E-3CA1156CE4DB}" srcId="{BCDF5D68-AD3B-4CCB-B736-71783E81E167}" destId="{E1617982-102A-4D52-8B56-9472A8C98C7D}" srcOrd="4" destOrd="0" parTransId="{EFBAA911-E361-4B2C-ABF3-093E892900A6}" sibTransId="{3F2FAB15-7FC2-4595-A6A6-4A2920D40BB4}"/>
    <dgm:cxn modelId="{916E66FB-CE96-4C4C-8804-BFE593C8915D}" srcId="{B35D4FC7-F672-47B3-BCF5-4DA69EE26F86}" destId="{14F58E31-29CC-4BE7-9A56-D40107FA1A8D}" srcOrd="13" destOrd="0" parTransId="{419C3D60-8425-4E20-B5EE-985CA083B108}" sibTransId="{8ED56241-850D-4AB8-A54E-4AB815D42C59}"/>
    <dgm:cxn modelId="{95061CFC-AF2D-4179-98E8-89F7A468D739}" type="presOf" srcId="{93E01E5B-BD7A-43EB-BF2A-0FC350274BD1}" destId="{0AB5831D-B7AB-436A-88C9-7F07EF207026}" srcOrd="0" destOrd="1" presId="urn:microsoft.com/office/officeart/2024/layout/BulletTimeline"/>
    <dgm:cxn modelId="{09A6F7FD-8E5E-4530-BA9D-7E4DE945284B}" srcId="{115CD79A-AFEB-4735-8080-D9FDC36F9E29}" destId="{701C7DC5-3299-4D19-84C7-CF2890F5E042}" srcOrd="3" destOrd="0" parTransId="{2FA92920-DBC1-44B1-BA73-FFE5C0515C19}" sibTransId="{4CD142E8-3F63-4AA3-A40D-C42310B7CEFE}"/>
    <dgm:cxn modelId="{3AD5A1BC-87D0-49BA-A92E-5C819E2693AD}" type="presParOf" srcId="{0F8404CF-A8BC-4DB7-82D5-EF6DF331C85C}" destId="{E5831A4E-22A0-4183-BA24-762B9E159951}" srcOrd="0" destOrd="0" presId="urn:microsoft.com/office/officeart/2024/layout/BulletTimeline"/>
    <dgm:cxn modelId="{31699946-DE6F-4666-ABFF-E90C4396EF46}" type="presParOf" srcId="{E5831A4E-22A0-4183-BA24-762B9E159951}" destId="{12B34EAB-0997-4F45-ABB0-24DB17A971EB}" srcOrd="0" destOrd="0" presId="urn:microsoft.com/office/officeart/2024/layout/BulletTimeline"/>
    <dgm:cxn modelId="{49AB8514-8FD2-4D23-9BEE-C5A2347F789A}" type="presParOf" srcId="{E5831A4E-22A0-4183-BA24-762B9E159951}" destId="{EECDBD5C-F887-4950-89C1-8DD48D16F944}" srcOrd="1" destOrd="0" presId="urn:microsoft.com/office/officeart/2024/layout/BulletTimeline"/>
    <dgm:cxn modelId="{7449B855-5D53-4D64-A6F3-7335FEA60A75}" type="presParOf" srcId="{0F8404CF-A8BC-4DB7-82D5-EF6DF331C85C}" destId="{86961105-EC76-41CB-92E5-413994D1F261}" srcOrd="1" destOrd="0" presId="urn:microsoft.com/office/officeart/2024/layout/BulletTimeline"/>
    <dgm:cxn modelId="{73C296D5-1490-4806-B012-BE7907C2CA49}" type="presParOf" srcId="{86961105-EC76-41CB-92E5-413994D1F261}" destId="{ABDA8B60-2FE9-41C0-8F0C-C86902DC6362}" srcOrd="0" destOrd="0" presId="urn:microsoft.com/office/officeart/2024/layout/BulletTimeline"/>
    <dgm:cxn modelId="{22FE005E-7FB1-43D7-8F34-6CD91E923B4A}" type="presParOf" srcId="{ABDA8B60-2FE9-41C0-8F0C-C86902DC6362}" destId="{FBA7A274-5394-451E-B3AA-5C0755414169}" srcOrd="0" destOrd="0" presId="urn:microsoft.com/office/officeart/2024/layout/BulletTimeline"/>
    <dgm:cxn modelId="{041A1D39-EC8B-4DA5-A424-7C501C0420C3}" type="presParOf" srcId="{FBA7A274-5394-451E-B3AA-5C0755414169}" destId="{F14CA623-3861-4CDE-93E9-B7B8939F8CF9}" srcOrd="0" destOrd="0" presId="urn:microsoft.com/office/officeart/2024/layout/BulletTimeline"/>
    <dgm:cxn modelId="{BB4BAA61-F087-4D1B-98A9-AE4C2C7957F6}" type="presParOf" srcId="{FBA7A274-5394-451E-B3AA-5C0755414169}" destId="{F7F2F712-1A5C-49F2-8724-C02AF34799FD}" srcOrd="1" destOrd="0" presId="urn:microsoft.com/office/officeart/2024/layout/BulletTimeline"/>
    <dgm:cxn modelId="{19BC6E35-39C8-4484-B5DB-773A4B69A6FE}" type="presParOf" srcId="{ABDA8B60-2FE9-41C0-8F0C-C86902DC6362}" destId="{BC1C4635-E1A9-4C21-9C68-9583CEBE7A14}" srcOrd="1" destOrd="0" presId="urn:microsoft.com/office/officeart/2024/layout/BulletTimeline"/>
    <dgm:cxn modelId="{36093316-F634-4733-8851-8145D84C883A}" type="presParOf" srcId="{ABDA8B60-2FE9-41C0-8F0C-C86902DC6362}" destId="{D7D12931-8429-43B6-A669-65176806E194}" srcOrd="2" destOrd="0" presId="urn:microsoft.com/office/officeart/2024/layout/BulletTimeline"/>
    <dgm:cxn modelId="{A9F031DC-EDDA-49FF-80F6-A55EA2863E9F}" type="presParOf" srcId="{ABDA8B60-2FE9-41C0-8F0C-C86902DC6362}" destId="{4F28653D-D494-42E6-8AC5-F0F86D84B52A}" srcOrd="3" destOrd="0" presId="urn:microsoft.com/office/officeart/2024/layout/BulletTimeline"/>
    <dgm:cxn modelId="{0E97B299-3C67-451C-BAFA-0A18874678F9}" type="presParOf" srcId="{ABDA8B60-2FE9-41C0-8F0C-C86902DC6362}" destId="{6B1D5736-DEB4-4804-A033-17D4D9230136}" srcOrd="4" destOrd="0" presId="urn:microsoft.com/office/officeart/2024/layout/BulletTimeline"/>
    <dgm:cxn modelId="{CAFCD3AB-000B-4DDF-8F07-2CE6B1711E79}" type="presParOf" srcId="{6B1D5736-DEB4-4804-A033-17D4D9230136}" destId="{4EACB1A2-BC11-4366-9D2B-166D704831DD}" srcOrd="0" destOrd="0" presId="urn:microsoft.com/office/officeart/2024/layout/BulletTimeline"/>
    <dgm:cxn modelId="{2A18A361-D7F4-446C-8512-EEA8691D8834}" type="presParOf" srcId="{ABDA8B60-2FE9-41C0-8F0C-C86902DC6362}" destId="{5C75A021-D4BC-40ED-A492-61AFAB956D39}" srcOrd="5" destOrd="0" presId="urn:microsoft.com/office/officeart/2024/layout/BulletTimeline"/>
    <dgm:cxn modelId="{59D40736-E49E-4DBE-AAD0-72B94083F1FA}" type="presParOf" srcId="{86961105-EC76-41CB-92E5-413994D1F261}" destId="{7776A404-5E4E-47FD-915D-D943545E70D2}" srcOrd="1" destOrd="0" presId="urn:microsoft.com/office/officeart/2024/layout/BulletTimeline"/>
    <dgm:cxn modelId="{1CD6C988-B736-442A-A498-52DE46288792}" type="presParOf" srcId="{86961105-EC76-41CB-92E5-413994D1F261}" destId="{B409D80D-7279-4AE8-8DED-82E77099BC1D}" srcOrd="2" destOrd="0" presId="urn:microsoft.com/office/officeart/2024/layout/BulletTimeline"/>
    <dgm:cxn modelId="{DDE349CD-ADFD-4C25-8E23-D670C6F1A8F0}" type="presParOf" srcId="{B409D80D-7279-4AE8-8DED-82E77099BC1D}" destId="{85A526C0-C1B5-4A1B-B870-EC7DB05643B6}" srcOrd="0" destOrd="0" presId="urn:microsoft.com/office/officeart/2024/layout/BulletTimeline"/>
    <dgm:cxn modelId="{74B897B4-B012-4FD7-8DB1-F3BFFF354465}" type="presParOf" srcId="{85A526C0-C1B5-4A1B-B870-EC7DB05643B6}" destId="{5E1F82FF-70B6-4975-8BB0-3711B4C8DC68}" srcOrd="0" destOrd="0" presId="urn:microsoft.com/office/officeart/2024/layout/BulletTimeline"/>
    <dgm:cxn modelId="{829421C6-3391-4A52-87E9-E885272FF845}" type="presParOf" srcId="{85A526C0-C1B5-4A1B-B870-EC7DB05643B6}" destId="{CC6ED2CE-E9FB-4D9C-8E7C-2C17D6A158C7}" srcOrd="1" destOrd="0" presId="urn:microsoft.com/office/officeart/2024/layout/BulletTimeline"/>
    <dgm:cxn modelId="{A313F99F-39AD-4AAC-987A-67942874D8B7}" type="presParOf" srcId="{B409D80D-7279-4AE8-8DED-82E77099BC1D}" destId="{EAAA8590-F06E-4E5F-B1AB-8AC451B0C9FD}" srcOrd="1" destOrd="0" presId="urn:microsoft.com/office/officeart/2024/layout/BulletTimeline"/>
    <dgm:cxn modelId="{124D115F-AD69-45F0-A3C8-3E3E91C11683}" type="presParOf" srcId="{B409D80D-7279-4AE8-8DED-82E77099BC1D}" destId="{D787E1E4-BC73-4D1D-8FF8-48A0CBEBDBFF}" srcOrd="2" destOrd="0" presId="urn:microsoft.com/office/officeart/2024/layout/BulletTimeline"/>
    <dgm:cxn modelId="{C74B8AA1-8839-4D2B-B64C-5643785DA521}" type="presParOf" srcId="{B409D80D-7279-4AE8-8DED-82E77099BC1D}" destId="{738CDE11-7497-4642-A93E-8909C099F765}" srcOrd="3" destOrd="0" presId="urn:microsoft.com/office/officeart/2024/layout/BulletTimeline"/>
    <dgm:cxn modelId="{24AD6DD8-DFE3-4CE5-88A0-75081E8E536A}" type="presParOf" srcId="{B409D80D-7279-4AE8-8DED-82E77099BC1D}" destId="{B85E8448-2402-44BC-8FF4-C25496F7A488}" srcOrd="4" destOrd="0" presId="urn:microsoft.com/office/officeart/2024/layout/BulletTimeline"/>
    <dgm:cxn modelId="{B2755660-4CA4-478B-A3F7-F99CA7835433}" type="presParOf" srcId="{B85E8448-2402-44BC-8FF4-C25496F7A488}" destId="{B716E0F9-F321-4E20-9CEE-AAE9A374088C}" srcOrd="0" destOrd="0" presId="urn:microsoft.com/office/officeart/2024/layout/BulletTimeline"/>
    <dgm:cxn modelId="{C5245D74-6A9D-496D-A754-3CB8E4D574CA}" type="presParOf" srcId="{B409D80D-7279-4AE8-8DED-82E77099BC1D}" destId="{91223E0F-5FAB-476E-8161-A6B0226EB23E}" srcOrd="5" destOrd="0" presId="urn:microsoft.com/office/officeart/2024/layout/BulletTimeline"/>
    <dgm:cxn modelId="{8D5CF1D8-6D34-4232-8F92-B01D0C4B581F}" type="presParOf" srcId="{86961105-EC76-41CB-92E5-413994D1F261}" destId="{9EFCE5B5-610E-482E-8CE7-FED8740FF6B3}" srcOrd="3" destOrd="0" presId="urn:microsoft.com/office/officeart/2024/layout/BulletTimeline"/>
    <dgm:cxn modelId="{098307B9-8029-4BCA-9C58-079950A2FFDD}" type="presParOf" srcId="{86961105-EC76-41CB-92E5-413994D1F261}" destId="{5C63A188-5D77-4DE9-A5A4-87A7AE403B10}" srcOrd="4" destOrd="0" presId="urn:microsoft.com/office/officeart/2024/layout/BulletTimeline"/>
    <dgm:cxn modelId="{08DD0E44-2158-4355-883C-50132D547511}" type="presParOf" srcId="{5C63A188-5D77-4DE9-A5A4-87A7AE403B10}" destId="{207E560D-4544-4D51-86AF-1ED402E53F69}" srcOrd="0" destOrd="0" presId="urn:microsoft.com/office/officeart/2024/layout/BulletTimeline"/>
    <dgm:cxn modelId="{244AF4ED-F00F-4EFD-943A-2AFD874C11BB}" type="presParOf" srcId="{207E560D-4544-4D51-86AF-1ED402E53F69}" destId="{4BF4716C-400E-4EC7-A31F-20B1A6C5CA24}" srcOrd="0" destOrd="0" presId="urn:microsoft.com/office/officeart/2024/layout/BulletTimeline"/>
    <dgm:cxn modelId="{74C8BB84-7D43-46CB-935D-6ECE048D0DF6}" type="presParOf" srcId="{207E560D-4544-4D51-86AF-1ED402E53F69}" destId="{04CABEA9-FCE9-4AFB-A480-ED4A092F8FEC}" srcOrd="1" destOrd="0" presId="urn:microsoft.com/office/officeart/2024/layout/BulletTimeline"/>
    <dgm:cxn modelId="{180E5159-6D39-4F46-AD10-EBF175ADCB11}" type="presParOf" srcId="{5C63A188-5D77-4DE9-A5A4-87A7AE403B10}" destId="{0AB5831D-B7AB-436A-88C9-7F07EF207026}" srcOrd="1" destOrd="0" presId="urn:microsoft.com/office/officeart/2024/layout/BulletTimeline"/>
    <dgm:cxn modelId="{55DC7483-242F-4961-B7FD-FA4B1B034050}" type="presParOf" srcId="{5C63A188-5D77-4DE9-A5A4-87A7AE403B10}" destId="{8CD598CC-B40D-4217-B426-CA37E3D572FB}" srcOrd="2" destOrd="0" presId="urn:microsoft.com/office/officeart/2024/layout/BulletTimeline"/>
    <dgm:cxn modelId="{8D61F774-35CC-49BA-9060-72695C391719}" type="presParOf" srcId="{5C63A188-5D77-4DE9-A5A4-87A7AE403B10}" destId="{9E2E6847-B942-45BC-8A2B-51F132A35B11}" srcOrd="3" destOrd="0" presId="urn:microsoft.com/office/officeart/2024/layout/BulletTimeline"/>
    <dgm:cxn modelId="{153D1CB9-1FBA-44A8-A9B2-8F7D5068F002}" type="presParOf" srcId="{5C63A188-5D77-4DE9-A5A4-87A7AE403B10}" destId="{EA09414A-44E1-475B-823C-D9D4BBD31032}" srcOrd="4" destOrd="0" presId="urn:microsoft.com/office/officeart/2024/layout/BulletTimeline"/>
    <dgm:cxn modelId="{78C42A8A-C110-417F-A7B6-2195AD771B26}" type="presParOf" srcId="{EA09414A-44E1-475B-823C-D9D4BBD31032}" destId="{3AA69110-699E-48D2-86DF-6430B21B8F7A}" srcOrd="0" destOrd="0" presId="urn:microsoft.com/office/officeart/2024/layout/BulletTimeline"/>
    <dgm:cxn modelId="{C5DC0115-8CE6-4295-96B9-642DCDBA03E8}" type="presParOf" srcId="{5C63A188-5D77-4DE9-A5A4-87A7AE403B10}" destId="{9D2E90DF-5E90-4676-8373-B84E0CC6A738}" srcOrd="5" destOrd="0" presId="urn:microsoft.com/office/officeart/2024/layout/BulletTimeline"/>
    <dgm:cxn modelId="{0D0A7610-13FC-4BB8-A719-9035F995E3C9}" type="presParOf" srcId="{86961105-EC76-41CB-92E5-413994D1F261}" destId="{672422DB-4B33-4BD4-952E-D90811120C4F}" srcOrd="5" destOrd="0" presId="urn:microsoft.com/office/officeart/2024/layout/BulletTimeline"/>
    <dgm:cxn modelId="{89042720-A53D-4CD9-8C32-AAD6FF8CFD8E}" type="presParOf" srcId="{86961105-EC76-41CB-92E5-413994D1F261}" destId="{91E4E816-7E2E-441B-B5D2-B7CB1257AE05}" srcOrd="6" destOrd="0" presId="urn:microsoft.com/office/officeart/2024/layout/BulletTimeline"/>
    <dgm:cxn modelId="{B83B1A39-19E1-414E-9F63-DDC8388F8DFF}" type="presParOf" srcId="{91E4E816-7E2E-441B-B5D2-B7CB1257AE05}" destId="{AB7185B8-28C0-4634-9A1C-EDA597AE56F8}" srcOrd="0" destOrd="0" presId="urn:microsoft.com/office/officeart/2024/layout/BulletTimeline"/>
    <dgm:cxn modelId="{801BA9D1-3BE5-458A-ACF2-A30882BECD98}" type="presParOf" srcId="{AB7185B8-28C0-4634-9A1C-EDA597AE56F8}" destId="{DACB5E2D-4735-459F-A896-474C72D7D9D3}" srcOrd="0" destOrd="0" presId="urn:microsoft.com/office/officeart/2024/layout/BulletTimeline"/>
    <dgm:cxn modelId="{0FEC0370-32EC-4E22-A8C6-27D721D5FAE7}" type="presParOf" srcId="{AB7185B8-28C0-4634-9A1C-EDA597AE56F8}" destId="{7119EC95-84E0-4215-A38F-8E0F313F205C}" srcOrd="1" destOrd="0" presId="urn:microsoft.com/office/officeart/2024/layout/BulletTimeline"/>
    <dgm:cxn modelId="{BAA17B04-9BEC-47F9-8BFF-442E2F1ACAFF}" type="presParOf" srcId="{91E4E816-7E2E-441B-B5D2-B7CB1257AE05}" destId="{CB620AAF-A967-406E-B235-FC3E3A110450}" srcOrd="1" destOrd="0" presId="urn:microsoft.com/office/officeart/2024/layout/BulletTimeline"/>
    <dgm:cxn modelId="{A187403B-E949-4629-BCBD-87D9F0B78464}" type="presParOf" srcId="{91E4E816-7E2E-441B-B5D2-B7CB1257AE05}" destId="{F023ED29-4AC0-48BD-A99B-D69CBBBEDF01}" srcOrd="2" destOrd="0" presId="urn:microsoft.com/office/officeart/2024/layout/BulletTimeline"/>
    <dgm:cxn modelId="{104EF4F1-4CA3-49C9-A129-4CD9EEF289DB}" type="presParOf" srcId="{91E4E816-7E2E-441B-B5D2-B7CB1257AE05}" destId="{2AD62948-9E6F-4B35-8177-0F8FC5F45936}" srcOrd="3" destOrd="0" presId="urn:microsoft.com/office/officeart/2024/layout/BulletTimeline"/>
    <dgm:cxn modelId="{5828242C-AFCD-41A6-AB70-64434394E387}" type="presParOf" srcId="{91E4E816-7E2E-441B-B5D2-B7CB1257AE05}" destId="{801C01E4-6CBC-4631-93D0-1AE2BF4A295E}" srcOrd="4" destOrd="0" presId="urn:microsoft.com/office/officeart/2024/layout/BulletTimeline"/>
    <dgm:cxn modelId="{5E2DF1BF-4B2D-4D22-84DB-5BF65D4C94AF}" type="presParOf" srcId="{801C01E4-6CBC-4631-93D0-1AE2BF4A295E}" destId="{5D0D0216-199A-4BA1-B453-481F2BD18816}" srcOrd="0" destOrd="0" presId="urn:microsoft.com/office/officeart/2024/layout/BulletTimeline"/>
    <dgm:cxn modelId="{AB0C34C3-DCEF-47D9-ABA1-B3071F48D1C7}" type="presParOf" srcId="{91E4E816-7E2E-441B-B5D2-B7CB1257AE05}" destId="{9235B74E-7BDC-4CB2-A674-7361A8470B54}" srcOrd="5" destOrd="0" presId="urn:microsoft.com/office/officeart/2024/layout/BulletTimeline"/>
    <dgm:cxn modelId="{FE136A22-2F4E-46BB-87EB-3639D5C8E24E}" type="presParOf" srcId="{86961105-EC76-41CB-92E5-413994D1F261}" destId="{7F3B5E14-F8F8-493C-99FB-7445A466CCB8}" srcOrd="7" destOrd="0" presId="urn:microsoft.com/office/officeart/2024/layout/BulletTimeline"/>
    <dgm:cxn modelId="{13186D1E-9C2A-4B17-9A5E-39967B60FCA7}" type="presParOf" srcId="{86961105-EC76-41CB-92E5-413994D1F261}" destId="{738EEFBA-C0B9-492A-9D1A-31FD227AE27B}" srcOrd="8" destOrd="0" presId="urn:microsoft.com/office/officeart/2024/layout/BulletTimeline"/>
    <dgm:cxn modelId="{3CD404E7-5189-41BE-8B35-FC2F45374691}" type="presParOf" srcId="{738EEFBA-C0B9-492A-9D1A-31FD227AE27B}" destId="{D12BEB1E-49F3-46C3-A186-A9242A285DE6}" srcOrd="0" destOrd="0" presId="urn:microsoft.com/office/officeart/2024/layout/BulletTimeline"/>
    <dgm:cxn modelId="{8F5C95CD-E104-4E61-B205-67009FDC98E2}" type="presParOf" srcId="{D12BEB1E-49F3-46C3-A186-A9242A285DE6}" destId="{962DB03A-12B1-4226-8B41-612E13A87EFD}" srcOrd="0" destOrd="0" presId="urn:microsoft.com/office/officeart/2024/layout/BulletTimeline"/>
    <dgm:cxn modelId="{111BAD67-8E75-471A-A959-7174E09968B2}" type="presParOf" srcId="{D12BEB1E-49F3-46C3-A186-A9242A285DE6}" destId="{F356C0F5-B698-420F-902F-3E5612F45CDA}" srcOrd="1" destOrd="0" presId="urn:microsoft.com/office/officeart/2024/layout/BulletTimeline"/>
    <dgm:cxn modelId="{4CA944F7-EC97-4A9E-A998-05376615A6C8}" type="presParOf" srcId="{738EEFBA-C0B9-492A-9D1A-31FD227AE27B}" destId="{F722E805-E9FE-48E2-9A90-6B6D87254ED3}" srcOrd="1" destOrd="0" presId="urn:microsoft.com/office/officeart/2024/layout/BulletTimeline"/>
    <dgm:cxn modelId="{403FC6D5-8C4B-4BA2-ABE6-E72FCF1F8600}" type="presParOf" srcId="{738EEFBA-C0B9-492A-9D1A-31FD227AE27B}" destId="{B49212DC-AB91-4663-8148-AF86037D5BAA}" srcOrd="2" destOrd="0" presId="urn:microsoft.com/office/officeart/2024/layout/BulletTimeline"/>
    <dgm:cxn modelId="{FC0D0C6B-CA5A-4085-9B7C-BAC417FC825E}" type="presParOf" srcId="{738EEFBA-C0B9-492A-9D1A-31FD227AE27B}" destId="{083265BF-BBC4-4906-902A-C7259E784954}" srcOrd="3" destOrd="0" presId="urn:microsoft.com/office/officeart/2024/layout/BulletTimeline"/>
    <dgm:cxn modelId="{DBEB2DC9-F12D-4790-89B5-0F61048F5B9A}" type="presParOf" srcId="{738EEFBA-C0B9-492A-9D1A-31FD227AE27B}" destId="{67B471C2-8BB5-4CF8-8E5D-6FCFD8347CC6}" srcOrd="4" destOrd="0" presId="urn:microsoft.com/office/officeart/2024/layout/BulletTimeline"/>
    <dgm:cxn modelId="{9893F55B-7F5C-44D8-B214-065A41983070}" type="presParOf" srcId="{67B471C2-8BB5-4CF8-8E5D-6FCFD8347CC6}" destId="{934F1B87-B543-408A-89F8-9F2C1F975D41}" srcOrd="0" destOrd="0" presId="urn:microsoft.com/office/officeart/2024/layout/BulletTimeline"/>
    <dgm:cxn modelId="{C0624FE0-D1CA-4B02-A6E1-2F547F97D5AC}" type="presParOf" srcId="{738EEFBA-C0B9-492A-9D1A-31FD227AE27B}" destId="{24AF40E5-DB35-4A82-9197-4180393B1C9A}" srcOrd="5" destOrd="0" presId="urn:microsoft.com/office/officeart/2024/layout/BulletTimeline"/>
    <dgm:cxn modelId="{4C53C375-5073-4E74-82F7-03C13AEFEE97}" type="presParOf" srcId="{86961105-EC76-41CB-92E5-413994D1F261}" destId="{A94C5380-4AF4-49E6-BB25-FDC0BA3FF793}" srcOrd="9" destOrd="0" presId="urn:microsoft.com/office/officeart/2024/layout/BulletTimeline"/>
    <dgm:cxn modelId="{F313A227-71BB-4DEE-8EEB-6977418C5109}" type="presParOf" srcId="{86961105-EC76-41CB-92E5-413994D1F261}" destId="{BA57D7F0-DF12-40AE-8211-125977FB6AE9}" srcOrd="10" destOrd="0" presId="urn:microsoft.com/office/officeart/2024/layout/BulletTimeline"/>
    <dgm:cxn modelId="{376162C9-4FA8-401C-912D-EE8A1E004234}" type="presParOf" srcId="{BA57D7F0-DF12-40AE-8211-125977FB6AE9}" destId="{F45EE196-2229-4CE4-A9C2-1E2EB165CA4C}" srcOrd="0" destOrd="0" presId="urn:microsoft.com/office/officeart/2024/layout/BulletTimeline"/>
    <dgm:cxn modelId="{2B3DBBB1-6011-403C-980D-D83B26123DD5}" type="presParOf" srcId="{F45EE196-2229-4CE4-A9C2-1E2EB165CA4C}" destId="{DF71B8CD-E6DD-4C21-A39C-F0A29A4882D1}" srcOrd="0" destOrd="0" presId="urn:microsoft.com/office/officeart/2024/layout/BulletTimeline"/>
    <dgm:cxn modelId="{C791C7C5-B8D3-44FB-BB80-FC43CCB5D5AC}" type="presParOf" srcId="{F45EE196-2229-4CE4-A9C2-1E2EB165CA4C}" destId="{20D96C35-0A52-4802-8D13-4D68A5CF136C}" srcOrd="1" destOrd="0" presId="urn:microsoft.com/office/officeart/2024/layout/BulletTimeline"/>
    <dgm:cxn modelId="{ED49C09F-776F-4911-852A-6BF2EA80CD86}" type="presParOf" srcId="{BA57D7F0-DF12-40AE-8211-125977FB6AE9}" destId="{E6FE4B3C-6DFC-4BD1-814D-F58741773778}" srcOrd="1" destOrd="0" presId="urn:microsoft.com/office/officeart/2024/layout/BulletTimeline"/>
    <dgm:cxn modelId="{32A6AE43-317C-4213-9D43-46997AD5E0F0}" type="presParOf" srcId="{BA57D7F0-DF12-40AE-8211-125977FB6AE9}" destId="{0E15F41B-4B0F-49DB-A91D-9990C8B7C0E6}" srcOrd="2" destOrd="0" presId="urn:microsoft.com/office/officeart/2024/layout/BulletTimeline"/>
    <dgm:cxn modelId="{1AD6802A-A983-469B-97D9-DAF71366A490}" type="presParOf" srcId="{BA57D7F0-DF12-40AE-8211-125977FB6AE9}" destId="{B0443E4D-5007-4B4F-8892-C92A5B0D2F1C}" srcOrd="3" destOrd="0" presId="urn:microsoft.com/office/officeart/2024/layout/BulletTimeline"/>
    <dgm:cxn modelId="{F155310C-BB8C-4E9F-A240-BC309660E705}" type="presParOf" srcId="{BA57D7F0-DF12-40AE-8211-125977FB6AE9}" destId="{116CDE1E-DC00-405B-AA2A-3388D3AB5737}" srcOrd="4" destOrd="0" presId="urn:microsoft.com/office/officeart/2024/layout/BulletTimeline"/>
    <dgm:cxn modelId="{033A8E1D-F1DE-471E-B427-820F47F7BC2F}" type="presParOf" srcId="{116CDE1E-DC00-405B-AA2A-3388D3AB5737}" destId="{0531F791-1344-4BB5-B482-B9588A521B72}" srcOrd="0" destOrd="0" presId="urn:microsoft.com/office/officeart/2024/layout/BulletTimeline"/>
    <dgm:cxn modelId="{A1373CB0-1109-4869-A740-D5B37537C999}" type="presParOf" srcId="{BA57D7F0-DF12-40AE-8211-125977FB6AE9}" destId="{25315FA3-3822-468E-8146-1CF2995C8C17}" srcOrd="5" destOrd="0" presId="urn:microsoft.com/office/officeart/2024/layout/BulletTimeline"/>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FF81D19-8A1E-4F26-A263-6872E5A97BA6}" type="doc">
      <dgm:prSet loTypeId="urn:microsoft.com/office/officeart/2024/layout/BulletTimelineInverted" loCatId="timeline" qsTypeId="urn:microsoft.com/office/officeart/2005/8/quickstyle/simple1" qsCatId="simple" csTypeId="urn:microsoft.com/office/officeart/2005/8/colors/accent1_2" csCatId="accent1" phldr="1"/>
      <dgm:spPr/>
      <dgm:t>
        <a:bodyPr/>
        <a:lstStyle/>
        <a:p>
          <a:endParaRPr lang="en-GB"/>
        </a:p>
      </dgm:t>
    </dgm:pt>
    <dgm:pt modelId="{F624E5F9-BA5E-4AFC-98AF-93E8B8DA79E8}">
      <dgm:prSet phldrT="Add an event"/>
      <dgm:spPr/>
      <dgm:t>
        <a:bodyPr/>
        <a:lstStyle/>
        <a:p>
          <a:pPr>
            <a:defRPr b="1"/>
          </a:pPr>
          <a:r>
            <a:rPr lang="en-GB"/>
            <a:t>Month 1 Project Planning </a:t>
          </a:r>
        </a:p>
      </dgm:t>
    </dgm:pt>
    <dgm:pt modelId="{220863F4-86CB-4D0B-B05B-28533BB40509}" type="parTrans" cxnId="{F60B18E0-499F-4FF9-9EF2-7A41A2C3FAF2}">
      <dgm:prSet/>
      <dgm:spPr/>
      <dgm:t>
        <a:bodyPr/>
        <a:lstStyle/>
        <a:p>
          <a:endParaRPr lang="en-GB"/>
        </a:p>
      </dgm:t>
    </dgm:pt>
    <dgm:pt modelId="{190C8098-F1A2-457E-9AF8-87F9751A45BA}" type="sibTrans" cxnId="{F60B18E0-499F-4FF9-9EF2-7A41A2C3FAF2}">
      <dgm:prSet/>
      <dgm:spPr/>
      <dgm:t>
        <a:bodyPr/>
        <a:lstStyle/>
        <a:p>
          <a:endParaRPr lang="en-GB"/>
        </a:p>
      </dgm:t>
    </dgm:pt>
    <dgm:pt modelId="{74F05F9D-3301-4E40-878D-3779E63D2090}">
      <dgm:prSet phldrT="Write a description of the significance of this event"/>
      <dgm:spPr/>
      <dgm:t>
        <a:bodyPr/>
        <a:lstStyle/>
        <a:p>
          <a:r>
            <a:rPr lang="en-GB"/>
            <a:t>Business case approval</a:t>
          </a:r>
        </a:p>
      </dgm:t>
    </dgm:pt>
    <dgm:pt modelId="{4CD2A60D-F66E-44F0-BE56-3E442A1A9DD4}" type="parTrans" cxnId="{3D0FFD98-3978-4C93-AC69-7D7EAE83B230}">
      <dgm:prSet/>
      <dgm:spPr/>
      <dgm:t>
        <a:bodyPr/>
        <a:lstStyle/>
        <a:p>
          <a:endParaRPr lang="en-GB"/>
        </a:p>
      </dgm:t>
    </dgm:pt>
    <dgm:pt modelId="{01087692-8EB8-41A0-BD18-3E9BA354A5D3}" type="sibTrans" cxnId="{3D0FFD98-3978-4C93-AC69-7D7EAE83B230}">
      <dgm:prSet/>
      <dgm:spPr/>
      <dgm:t>
        <a:bodyPr/>
        <a:lstStyle/>
        <a:p>
          <a:endParaRPr lang="en-GB"/>
        </a:p>
      </dgm:t>
    </dgm:pt>
    <dgm:pt modelId="{256FE9AD-8273-4B6F-B952-77B3CD101168}">
      <dgm:prSet phldrT="Add an event"/>
      <dgm:spPr/>
      <dgm:t>
        <a:bodyPr/>
        <a:lstStyle/>
        <a:p>
          <a:pPr>
            <a:defRPr b="1"/>
          </a:pPr>
          <a:r>
            <a:rPr lang="en-GB"/>
            <a:t>Month 2 System Design </a:t>
          </a:r>
        </a:p>
      </dgm:t>
    </dgm:pt>
    <dgm:pt modelId="{257C88C4-D5BF-48AA-AC16-3485403D94A6}" type="parTrans" cxnId="{24BB946A-58C2-48DD-B332-3F53D6F9A926}">
      <dgm:prSet/>
      <dgm:spPr/>
      <dgm:t>
        <a:bodyPr/>
        <a:lstStyle/>
        <a:p>
          <a:endParaRPr lang="en-GB"/>
        </a:p>
      </dgm:t>
    </dgm:pt>
    <dgm:pt modelId="{0FDDD39E-92C2-4F06-B775-30FB42D34FE1}" type="sibTrans" cxnId="{24BB946A-58C2-48DD-B332-3F53D6F9A926}">
      <dgm:prSet/>
      <dgm:spPr/>
      <dgm:t>
        <a:bodyPr/>
        <a:lstStyle/>
        <a:p>
          <a:endParaRPr lang="en-GB"/>
        </a:p>
      </dgm:t>
    </dgm:pt>
    <dgm:pt modelId="{BFB99A65-64AB-4DC9-8B32-AE5A24022C49}">
      <dgm:prSet phldrT="Write a description of the significance of this event"/>
      <dgm:spPr/>
      <dgm:t>
        <a:bodyPr/>
        <a:lstStyle/>
        <a:p>
          <a:r>
            <a:rPr lang="en-GB"/>
            <a:t>AI Solution design</a:t>
          </a:r>
        </a:p>
      </dgm:t>
    </dgm:pt>
    <dgm:pt modelId="{B2C8C5B5-6B39-4E33-B63F-33B1B6036C88}" type="parTrans" cxnId="{A0EC3060-50D5-4EDC-B450-2C6FB46B4EDD}">
      <dgm:prSet/>
      <dgm:spPr/>
      <dgm:t>
        <a:bodyPr/>
        <a:lstStyle/>
        <a:p>
          <a:endParaRPr lang="en-GB"/>
        </a:p>
      </dgm:t>
    </dgm:pt>
    <dgm:pt modelId="{40FB5CD8-01CD-49BF-B779-781BAD2E6DD0}" type="sibTrans" cxnId="{A0EC3060-50D5-4EDC-B450-2C6FB46B4EDD}">
      <dgm:prSet/>
      <dgm:spPr/>
      <dgm:t>
        <a:bodyPr/>
        <a:lstStyle/>
        <a:p>
          <a:endParaRPr lang="en-GB"/>
        </a:p>
      </dgm:t>
    </dgm:pt>
    <dgm:pt modelId="{260E4DC9-1ACE-4CB0-9D0F-D50E9E487C0D}">
      <dgm:prSet phldrT="Add an event"/>
      <dgm:spPr/>
      <dgm:t>
        <a:bodyPr/>
        <a:lstStyle/>
        <a:p>
          <a:pPr>
            <a:defRPr b="1"/>
          </a:pPr>
          <a:r>
            <a:rPr lang="en-GB"/>
            <a:t>Month 3 Platform Development </a:t>
          </a:r>
        </a:p>
      </dgm:t>
    </dgm:pt>
    <dgm:pt modelId="{2DF91EC6-F3AA-4C81-BB35-2CB8C0A4EDB9}" type="parTrans" cxnId="{04F3E330-9868-48E1-AB9D-E69CC9CF5B32}">
      <dgm:prSet/>
      <dgm:spPr/>
      <dgm:t>
        <a:bodyPr/>
        <a:lstStyle/>
        <a:p>
          <a:endParaRPr lang="en-GB"/>
        </a:p>
      </dgm:t>
    </dgm:pt>
    <dgm:pt modelId="{16AADF7F-A371-41C3-B09E-2AB06DAECE44}" type="sibTrans" cxnId="{04F3E330-9868-48E1-AB9D-E69CC9CF5B32}">
      <dgm:prSet/>
      <dgm:spPr/>
      <dgm:t>
        <a:bodyPr/>
        <a:lstStyle/>
        <a:p>
          <a:endParaRPr lang="en-GB"/>
        </a:p>
      </dgm:t>
    </dgm:pt>
    <dgm:pt modelId="{60A7FEFC-6506-4C43-9243-4035D9FF415C}">
      <dgm:prSet phldrT="Write a description of the significance of this event"/>
      <dgm:spPr/>
      <dgm:t>
        <a:bodyPr/>
        <a:lstStyle/>
        <a:p>
          <a:r>
            <a:rPr lang="en-GB"/>
            <a:t>Software development </a:t>
          </a:r>
        </a:p>
      </dgm:t>
    </dgm:pt>
    <dgm:pt modelId="{201591D9-1990-418F-8B54-465D5424031C}" type="parTrans" cxnId="{638BB954-D99B-4342-B3DC-817291CDC640}">
      <dgm:prSet/>
      <dgm:spPr/>
      <dgm:t>
        <a:bodyPr/>
        <a:lstStyle/>
        <a:p>
          <a:endParaRPr lang="en-GB"/>
        </a:p>
      </dgm:t>
    </dgm:pt>
    <dgm:pt modelId="{D5258D50-699B-40A5-9653-A8666EC56E48}" type="sibTrans" cxnId="{638BB954-D99B-4342-B3DC-817291CDC640}">
      <dgm:prSet/>
      <dgm:spPr/>
      <dgm:t>
        <a:bodyPr/>
        <a:lstStyle/>
        <a:p>
          <a:endParaRPr lang="en-GB"/>
        </a:p>
      </dgm:t>
    </dgm:pt>
    <dgm:pt modelId="{9D143254-86FF-4A23-A6C0-2BAD94ED59FA}">
      <dgm:prSet phldrT="Add an event"/>
      <dgm:spPr/>
      <dgm:t>
        <a:bodyPr/>
        <a:lstStyle/>
        <a:p>
          <a:pPr>
            <a:defRPr b="1"/>
          </a:pPr>
          <a:r>
            <a:rPr lang="en-GB"/>
            <a:t>Month 4 Testing and Training </a:t>
          </a:r>
        </a:p>
      </dgm:t>
    </dgm:pt>
    <dgm:pt modelId="{3B9A8569-CA39-4BAC-83B9-27A3175DD6D7}" type="parTrans" cxnId="{EDB45442-6FDF-4AC9-9B21-E403FE4EE306}">
      <dgm:prSet/>
      <dgm:spPr/>
      <dgm:t>
        <a:bodyPr/>
        <a:lstStyle/>
        <a:p>
          <a:endParaRPr lang="en-GB"/>
        </a:p>
      </dgm:t>
    </dgm:pt>
    <dgm:pt modelId="{5778D865-7EA3-4E18-86B6-31790DCA1B4B}" type="sibTrans" cxnId="{EDB45442-6FDF-4AC9-9B21-E403FE4EE306}">
      <dgm:prSet/>
      <dgm:spPr/>
      <dgm:t>
        <a:bodyPr/>
        <a:lstStyle/>
        <a:p>
          <a:endParaRPr lang="en-GB"/>
        </a:p>
      </dgm:t>
    </dgm:pt>
    <dgm:pt modelId="{25FA5A3A-456F-4F78-BA50-CC468257EE92}">
      <dgm:prSet phldrT="Write a description of the significance of this event"/>
      <dgm:spPr/>
      <dgm:t>
        <a:bodyPr/>
        <a:lstStyle/>
        <a:p>
          <a:r>
            <a:rPr lang="en-GB"/>
            <a:t>User Acceptance Testing(UAT)</a:t>
          </a:r>
        </a:p>
      </dgm:t>
    </dgm:pt>
    <dgm:pt modelId="{C99B82C5-AF56-4FB5-9646-776214BBD7B5}" type="parTrans" cxnId="{A68C89A4-49AA-42AA-BE07-6901ED2D6AEA}">
      <dgm:prSet/>
      <dgm:spPr/>
      <dgm:t>
        <a:bodyPr/>
        <a:lstStyle/>
        <a:p>
          <a:endParaRPr lang="en-GB"/>
        </a:p>
      </dgm:t>
    </dgm:pt>
    <dgm:pt modelId="{2C1C06FF-A90C-4B5A-ACC2-897E7FD39195}" type="sibTrans" cxnId="{A68C89A4-49AA-42AA-BE07-6901ED2D6AEA}">
      <dgm:prSet/>
      <dgm:spPr/>
      <dgm:t>
        <a:bodyPr/>
        <a:lstStyle/>
        <a:p>
          <a:endParaRPr lang="en-GB"/>
        </a:p>
      </dgm:t>
    </dgm:pt>
    <dgm:pt modelId="{AA63F8CB-D755-43C4-9ECC-BBAC63010274}">
      <dgm:prSet phldrT="Add an event"/>
      <dgm:spPr/>
      <dgm:t>
        <a:bodyPr/>
        <a:lstStyle/>
        <a:p>
          <a:pPr>
            <a:defRPr b="1"/>
          </a:pPr>
          <a:r>
            <a:rPr lang="en-GB"/>
            <a:t>Month 5 Pilot Launch </a:t>
          </a:r>
        </a:p>
      </dgm:t>
    </dgm:pt>
    <dgm:pt modelId="{6E5F9141-B278-4540-8DF5-36DCEE2DA59B}" type="parTrans" cxnId="{19D0CC9A-D4DF-4EE8-9C4E-64444B4F158B}">
      <dgm:prSet/>
      <dgm:spPr/>
      <dgm:t>
        <a:bodyPr/>
        <a:lstStyle/>
        <a:p>
          <a:endParaRPr lang="en-GB"/>
        </a:p>
      </dgm:t>
    </dgm:pt>
    <dgm:pt modelId="{FE65E8EA-8C70-4FE8-B590-B70B57BBCE3E}" type="sibTrans" cxnId="{19D0CC9A-D4DF-4EE8-9C4E-64444B4F158B}">
      <dgm:prSet/>
      <dgm:spPr/>
      <dgm:t>
        <a:bodyPr/>
        <a:lstStyle/>
        <a:p>
          <a:endParaRPr lang="en-GB"/>
        </a:p>
      </dgm:t>
    </dgm:pt>
    <dgm:pt modelId="{6486C66A-0C78-43B9-BD06-01E797C9DEAD}">
      <dgm:prSet phldrT="Write a description of the significance of this event"/>
      <dgm:spPr/>
      <dgm:t>
        <a:bodyPr/>
        <a:lstStyle/>
        <a:p>
          <a:r>
            <a:rPr lang="en-GB"/>
            <a:t>Launch in select Superdrug stores and online</a:t>
          </a:r>
        </a:p>
      </dgm:t>
    </dgm:pt>
    <dgm:pt modelId="{0C414ACC-ABC2-4BF8-B6AF-25425EEE6687}" type="parTrans" cxnId="{2F9E2BB9-5920-4A60-AFEB-3683B533B350}">
      <dgm:prSet/>
      <dgm:spPr/>
      <dgm:t>
        <a:bodyPr/>
        <a:lstStyle/>
        <a:p>
          <a:endParaRPr lang="en-GB"/>
        </a:p>
      </dgm:t>
    </dgm:pt>
    <dgm:pt modelId="{35535653-DA73-4015-A34A-7D1357745147}" type="sibTrans" cxnId="{2F9E2BB9-5920-4A60-AFEB-3683B533B350}">
      <dgm:prSet/>
      <dgm:spPr/>
      <dgm:t>
        <a:bodyPr/>
        <a:lstStyle/>
        <a:p>
          <a:endParaRPr lang="en-GB"/>
        </a:p>
      </dgm:t>
    </dgm:pt>
    <dgm:pt modelId="{6E147EC8-5410-47F0-AB5B-C34D81BAE415}">
      <dgm:prSet phldrT="Write a description of the significance of this event"/>
      <dgm:spPr/>
      <dgm:t>
        <a:bodyPr/>
        <a:lstStyle/>
        <a:p>
          <a:r>
            <a:rPr lang="en-GB"/>
            <a:t>Stakeholer indentification</a:t>
          </a:r>
        </a:p>
      </dgm:t>
    </dgm:pt>
    <dgm:pt modelId="{E14D75DE-B33B-42A2-A3F2-467FF43E3211}" type="parTrans" cxnId="{4474A48D-5785-45E2-AC28-550E20768740}">
      <dgm:prSet/>
      <dgm:spPr/>
      <dgm:t>
        <a:bodyPr/>
        <a:lstStyle/>
        <a:p>
          <a:endParaRPr lang="en-GB"/>
        </a:p>
      </dgm:t>
    </dgm:pt>
    <dgm:pt modelId="{581FEE3C-7C4C-4C83-B407-4F64C3132EAB}" type="sibTrans" cxnId="{4474A48D-5785-45E2-AC28-550E20768740}">
      <dgm:prSet/>
      <dgm:spPr/>
      <dgm:t>
        <a:bodyPr/>
        <a:lstStyle/>
        <a:p>
          <a:endParaRPr lang="en-GB"/>
        </a:p>
      </dgm:t>
    </dgm:pt>
    <dgm:pt modelId="{A4184B94-2E1D-4C27-B86C-62A2FED22DE6}">
      <dgm:prSet phldrT="Write a description of the significance of this event"/>
      <dgm:spPr/>
      <dgm:t>
        <a:bodyPr/>
        <a:lstStyle/>
        <a:p>
          <a:r>
            <a:rPr lang="en-GB"/>
            <a:t>Requirements gathering</a:t>
          </a:r>
        </a:p>
      </dgm:t>
    </dgm:pt>
    <dgm:pt modelId="{E27E26A6-ED04-4E75-B900-8AF93728B3C0}" type="parTrans" cxnId="{EC5F3EEE-4EE4-4AAA-BAF6-C024BE23651C}">
      <dgm:prSet/>
      <dgm:spPr/>
      <dgm:t>
        <a:bodyPr/>
        <a:lstStyle/>
        <a:p>
          <a:endParaRPr lang="en-GB"/>
        </a:p>
      </dgm:t>
    </dgm:pt>
    <dgm:pt modelId="{0C044EB9-E7D2-431F-95F9-230156B9EE67}" type="sibTrans" cxnId="{EC5F3EEE-4EE4-4AAA-BAF6-C024BE23651C}">
      <dgm:prSet/>
      <dgm:spPr/>
      <dgm:t>
        <a:bodyPr/>
        <a:lstStyle/>
        <a:p>
          <a:endParaRPr lang="en-GB"/>
        </a:p>
      </dgm:t>
    </dgm:pt>
    <dgm:pt modelId="{59288B09-F19B-477E-BAA0-447F0823C354}">
      <dgm:prSet phldrT="Write a description of the significance of this event"/>
      <dgm:spPr/>
      <dgm:t>
        <a:bodyPr/>
        <a:lstStyle/>
        <a:p>
          <a:r>
            <a:rPr lang="en-GB"/>
            <a:t>Budget approval </a:t>
          </a:r>
        </a:p>
      </dgm:t>
    </dgm:pt>
    <dgm:pt modelId="{232899ED-D404-403C-9550-72753E59EA24}" type="parTrans" cxnId="{6EA3C2D0-AEAC-4153-8931-BF5D36EDCFD2}">
      <dgm:prSet/>
      <dgm:spPr/>
      <dgm:t>
        <a:bodyPr/>
        <a:lstStyle/>
        <a:p>
          <a:endParaRPr lang="en-GB"/>
        </a:p>
      </dgm:t>
    </dgm:pt>
    <dgm:pt modelId="{8064F9D4-0B93-4DF1-B892-992C3AF343E8}" type="sibTrans" cxnId="{6EA3C2D0-AEAC-4153-8931-BF5D36EDCFD2}">
      <dgm:prSet/>
      <dgm:spPr/>
      <dgm:t>
        <a:bodyPr/>
        <a:lstStyle/>
        <a:p>
          <a:endParaRPr lang="en-GB"/>
        </a:p>
      </dgm:t>
    </dgm:pt>
    <dgm:pt modelId="{86E72541-5575-45FF-A2A7-3C4E2BB7036B}">
      <dgm:prSet phldrT="Write a description of the significance of this event"/>
      <dgm:spPr/>
      <dgm:t>
        <a:bodyPr/>
        <a:lstStyle/>
        <a:p>
          <a:r>
            <a:rPr lang="en-GB"/>
            <a:t>Risk assessment</a:t>
          </a:r>
        </a:p>
      </dgm:t>
    </dgm:pt>
    <dgm:pt modelId="{09AB681E-9BCF-4A46-ABE1-B0E1058281A0}" type="parTrans" cxnId="{2D00DDE9-2F19-4C26-B648-2798DEAE81A1}">
      <dgm:prSet/>
      <dgm:spPr/>
      <dgm:t>
        <a:bodyPr/>
        <a:lstStyle/>
        <a:p>
          <a:endParaRPr lang="en-GB"/>
        </a:p>
      </dgm:t>
    </dgm:pt>
    <dgm:pt modelId="{BBA25518-A8E3-47DB-BC7C-ACBFBF83874F}" type="sibTrans" cxnId="{2D00DDE9-2F19-4C26-B648-2798DEAE81A1}">
      <dgm:prSet/>
      <dgm:spPr/>
      <dgm:t>
        <a:bodyPr/>
        <a:lstStyle/>
        <a:p>
          <a:endParaRPr lang="en-GB"/>
        </a:p>
      </dgm:t>
    </dgm:pt>
    <dgm:pt modelId="{1F1F0816-9E1F-4175-A817-F690EB94EBF5}">
      <dgm:prSet phldrT="Write a description of the significance of this event"/>
      <dgm:spPr/>
      <dgm:t>
        <a:bodyPr/>
        <a:lstStyle/>
        <a:p>
          <a:r>
            <a:rPr lang="en-GB"/>
            <a:t>GDPR planning</a:t>
          </a:r>
        </a:p>
      </dgm:t>
    </dgm:pt>
    <dgm:pt modelId="{E3BF5946-CF64-44AF-811F-8B159DF1E0FB}" type="parTrans" cxnId="{A73CA9EF-9710-4C9D-AD64-387B90C65205}">
      <dgm:prSet/>
      <dgm:spPr/>
      <dgm:t>
        <a:bodyPr/>
        <a:lstStyle/>
        <a:p>
          <a:endParaRPr lang="en-GB"/>
        </a:p>
      </dgm:t>
    </dgm:pt>
    <dgm:pt modelId="{8FBC8892-A37C-4E53-95CF-B22AD48896D8}" type="sibTrans" cxnId="{A73CA9EF-9710-4C9D-AD64-387B90C65205}">
      <dgm:prSet/>
      <dgm:spPr/>
      <dgm:t>
        <a:bodyPr/>
        <a:lstStyle/>
        <a:p>
          <a:endParaRPr lang="en-GB"/>
        </a:p>
      </dgm:t>
    </dgm:pt>
    <dgm:pt modelId="{66BD2592-F16C-4CDC-B266-A171A5541422}">
      <dgm:prSet phldrT="Write a description of the significance of this event"/>
      <dgm:spPr/>
      <dgm:t>
        <a:bodyPr/>
        <a:lstStyle/>
        <a:p>
          <a:r>
            <a:rPr lang="en-GB"/>
            <a:t>App interface</a:t>
          </a:r>
        </a:p>
      </dgm:t>
    </dgm:pt>
    <dgm:pt modelId="{9C616AA4-A89D-4696-9A32-37B48B445C63}" type="parTrans" cxnId="{7656A7A8-D68B-49A8-8802-66D7730E2AB0}">
      <dgm:prSet/>
      <dgm:spPr/>
      <dgm:t>
        <a:bodyPr/>
        <a:lstStyle/>
        <a:p>
          <a:endParaRPr lang="en-GB"/>
        </a:p>
      </dgm:t>
    </dgm:pt>
    <dgm:pt modelId="{7145AD7F-5331-44CD-A82F-5E3B8C3511AB}" type="sibTrans" cxnId="{7656A7A8-D68B-49A8-8802-66D7730E2AB0}">
      <dgm:prSet/>
      <dgm:spPr/>
      <dgm:t>
        <a:bodyPr/>
        <a:lstStyle/>
        <a:p>
          <a:endParaRPr lang="en-GB"/>
        </a:p>
      </dgm:t>
    </dgm:pt>
    <dgm:pt modelId="{851409DD-946F-4E6A-8013-364CA54211DA}">
      <dgm:prSet phldrT="Write a description of the significance of this event"/>
      <dgm:spPr/>
      <dgm:t>
        <a:bodyPr/>
        <a:lstStyle/>
        <a:p>
          <a:r>
            <a:rPr lang="en-GB"/>
            <a:t>Supplier engagement </a:t>
          </a:r>
        </a:p>
      </dgm:t>
    </dgm:pt>
    <dgm:pt modelId="{E86DF3F3-B208-4A69-8B0F-73E6366A35CE}" type="parTrans" cxnId="{8D4A34FD-5B04-4D47-96C9-46A478795EE1}">
      <dgm:prSet/>
      <dgm:spPr/>
      <dgm:t>
        <a:bodyPr/>
        <a:lstStyle/>
        <a:p>
          <a:endParaRPr lang="en-GB"/>
        </a:p>
      </dgm:t>
    </dgm:pt>
    <dgm:pt modelId="{CCE2AF72-4658-40D8-8660-A0628CFF9FD5}" type="sibTrans" cxnId="{8D4A34FD-5B04-4D47-96C9-46A478795EE1}">
      <dgm:prSet/>
      <dgm:spPr/>
      <dgm:t>
        <a:bodyPr/>
        <a:lstStyle/>
        <a:p>
          <a:endParaRPr lang="en-GB"/>
        </a:p>
      </dgm:t>
    </dgm:pt>
    <dgm:pt modelId="{D326D4DB-1E88-481B-A7D3-C622B1E876AC}">
      <dgm:prSet phldrT="Write a description of the significance of this event"/>
      <dgm:spPr/>
      <dgm:t>
        <a:bodyPr/>
        <a:lstStyle/>
        <a:p>
          <a:r>
            <a:rPr lang="en-GB"/>
            <a:t>Communication planning </a:t>
          </a:r>
        </a:p>
      </dgm:t>
    </dgm:pt>
    <dgm:pt modelId="{4EB5A896-4BEF-4E64-BDD7-D04D5CA032AD}" type="parTrans" cxnId="{B8AEC5CD-593F-45AD-8234-40FE5F8365D0}">
      <dgm:prSet/>
      <dgm:spPr/>
      <dgm:t>
        <a:bodyPr/>
        <a:lstStyle/>
        <a:p>
          <a:endParaRPr lang="en-GB"/>
        </a:p>
      </dgm:t>
    </dgm:pt>
    <dgm:pt modelId="{53861CA9-33DA-4092-8309-C5479615B1CC}" type="sibTrans" cxnId="{B8AEC5CD-593F-45AD-8234-40FE5F8365D0}">
      <dgm:prSet/>
      <dgm:spPr/>
      <dgm:t>
        <a:bodyPr/>
        <a:lstStyle/>
        <a:p>
          <a:endParaRPr lang="en-GB"/>
        </a:p>
      </dgm:t>
    </dgm:pt>
    <dgm:pt modelId="{46FE446F-8B8A-4B1D-92DB-588515197F28}">
      <dgm:prSet phldrT="Write a description of the significance of this event"/>
      <dgm:spPr/>
      <dgm:t>
        <a:bodyPr/>
        <a:lstStyle/>
        <a:p>
          <a:r>
            <a:rPr lang="en-GB"/>
            <a:t>Stakeholder workshops</a:t>
          </a:r>
        </a:p>
      </dgm:t>
    </dgm:pt>
    <dgm:pt modelId="{59071450-EC0F-436A-BC51-59A59FB10381}" type="parTrans" cxnId="{8E2BD2B3-EDCF-46C3-BB57-4FC5F8226A70}">
      <dgm:prSet/>
      <dgm:spPr/>
      <dgm:t>
        <a:bodyPr/>
        <a:lstStyle/>
        <a:p>
          <a:endParaRPr lang="en-GB"/>
        </a:p>
      </dgm:t>
    </dgm:pt>
    <dgm:pt modelId="{08D9A26D-0B35-4D6A-A649-B14E81C880F7}" type="sibTrans" cxnId="{8E2BD2B3-EDCF-46C3-BB57-4FC5F8226A70}">
      <dgm:prSet/>
      <dgm:spPr/>
      <dgm:t>
        <a:bodyPr/>
        <a:lstStyle/>
        <a:p>
          <a:endParaRPr lang="en-GB"/>
        </a:p>
      </dgm:t>
    </dgm:pt>
    <dgm:pt modelId="{504F676C-EAEE-4CCD-AB17-4C6D7F44FA43}">
      <dgm:prSet phldrT="Write a description of the significance of this event"/>
      <dgm:spPr/>
      <dgm:t>
        <a:bodyPr/>
        <a:lstStyle/>
        <a:p>
          <a:r>
            <a:rPr lang="en-GB"/>
            <a:t>System integration</a:t>
          </a:r>
        </a:p>
      </dgm:t>
    </dgm:pt>
    <dgm:pt modelId="{C6139697-145B-4955-B413-08D479A398B6}" type="parTrans" cxnId="{037A099F-15C1-4AFB-B899-A6E914723633}">
      <dgm:prSet/>
      <dgm:spPr/>
      <dgm:t>
        <a:bodyPr/>
        <a:lstStyle/>
        <a:p>
          <a:endParaRPr lang="en-GB"/>
        </a:p>
      </dgm:t>
    </dgm:pt>
    <dgm:pt modelId="{2FDA8A4C-EFA2-43C3-AE60-F9ECB07466C5}" type="sibTrans" cxnId="{037A099F-15C1-4AFB-B899-A6E914723633}">
      <dgm:prSet/>
      <dgm:spPr/>
      <dgm:t>
        <a:bodyPr/>
        <a:lstStyle/>
        <a:p>
          <a:endParaRPr lang="en-GB"/>
        </a:p>
      </dgm:t>
    </dgm:pt>
    <dgm:pt modelId="{443B2DB9-A179-44C4-AB43-ED941036DB85}">
      <dgm:prSet phldrT="Write a description of the significance of this event"/>
      <dgm:spPr/>
      <dgm:t>
        <a:bodyPr/>
        <a:lstStyle/>
        <a:p>
          <a:r>
            <a:rPr lang="en-GB"/>
            <a:t>Cybersecurity testing</a:t>
          </a:r>
        </a:p>
      </dgm:t>
    </dgm:pt>
    <dgm:pt modelId="{66526C79-DB0E-48E9-B15C-D9B434696287}" type="parTrans" cxnId="{2E4A47AA-3185-42B4-8E8C-2E00E428BB1D}">
      <dgm:prSet/>
      <dgm:spPr/>
      <dgm:t>
        <a:bodyPr/>
        <a:lstStyle/>
        <a:p>
          <a:endParaRPr lang="en-GB"/>
        </a:p>
      </dgm:t>
    </dgm:pt>
    <dgm:pt modelId="{55296558-F2AF-4BE0-9C8A-CB4C50AABEA6}" type="sibTrans" cxnId="{2E4A47AA-3185-42B4-8E8C-2E00E428BB1D}">
      <dgm:prSet/>
      <dgm:spPr/>
      <dgm:t>
        <a:bodyPr/>
        <a:lstStyle/>
        <a:p>
          <a:endParaRPr lang="en-GB"/>
        </a:p>
      </dgm:t>
    </dgm:pt>
    <dgm:pt modelId="{541FC498-CE9C-4586-8CA6-35D90845335C}">
      <dgm:prSet phldrT="Write a description of the significance of this event"/>
      <dgm:spPr/>
      <dgm:t>
        <a:bodyPr/>
        <a:lstStyle/>
        <a:p>
          <a:r>
            <a:rPr lang="en-GB"/>
            <a:t>Data migration</a:t>
          </a:r>
        </a:p>
      </dgm:t>
    </dgm:pt>
    <dgm:pt modelId="{6C6A441B-0853-41AC-B666-D248C6E54212}" type="parTrans" cxnId="{244417AA-0D6D-41E1-8D4F-4351AE0D7B7B}">
      <dgm:prSet/>
      <dgm:spPr/>
      <dgm:t>
        <a:bodyPr/>
        <a:lstStyle/>
        <a:p>
          <a:endParaRPr lang="en-GB"/>
        </a:p>
      </dgm:t>
    </dgm:pt>
    <dgm:pt modelId="{A667645F-3B72-472A-ACE4-56398E72E453}" type="sibTrans" cxnId="{244417AA-0D6D-41E1-8D4F-4351AE0D7B7B}">
      <dgm:prSet/>
      <dgm:spPr/>
      <dgm:t>
        <a:bodyPr/>
        <a:lstStyle/>
        <a:p>
          <a:endParaRPr lang="en-GB"/>
        </a:p>
      </dgm:t>
    </dgm:pt>
    <dgm:pt modelId="{DA937935-1BA6-449C-988E-5385CC36C4F2}">
      <dgm:prSet phldrT="Write a description of the significance of this event"/>
      <dgm:spPr/>
      <dgm:t>
        <a:bodyPr/>
        <a:lstStyle/>
        <a:p>
          <a:r>
            <a:rPr lang="en-GB"/>
            <a:t>Sprint reviews</a:t>
          </a:r>
        </a:p>
      </dgm:t>
    </dgm:pt>
    <dgm:pt modelId="{97A8147D-57FC-4207-8844-90F0516C4051}" type="parTrans" cxnId="{4CA278F0-F462-455E-8E9A-03C62F914CAD}">
      <dgm:prSet/>
      <dgm:spPr/>
      <dgm:t>
        <a:bodyPr/>
        <a:lstStyle/>
        <a:p>
          <a:endParaRPr lang="en-GB"/>
        </a:p>
      </dgm:t>
    </dgm:pt>
    <dgm:pt modelId="{559A0D82-FBCB-461D-9B8F-AB99485CF611}" type="sibTrans" cxnId="{4CA278F0-F462-455E-8E9A-03C62F914CAD}">
      <dgm:prSet/>
      <dgm:spPr/>
      <dgm:t>
        <a:bodyPr/>
        <a:lstStyle/>
        <a:p>
          <a:endParaRPr lang="en-GB"/>
        </a:p>
      </dgm:t>
    </dgm:pt>
    <dgm:pt modelId="{4100CEB2-F9EE-4574-B48B-D65AEBDB4ED5}">
      <dgm:prSet phldrT="Write a description of the significance of this event"/>
      <dgm:spPr/>
      <dgm:t>
        <a:bodyPr/>
        <a:lstStyle/>
        <a:p>
          <a:r>
            <a:rPr lang="en-GB"/>
            <a:t>Employee training</a:t>
          </a:r>
        </a:p>
      </dgm:t>
    </dgm:pt>
    <dgm:pt modelId="{331CCBC8-DF5F-40D6-9C00-D22E4BC7BA27}" type="parTrans" cxnId="{9FDA066A-57F1-4735-B386-DBA20B28D4F2}">
      <dgm:prSet/>
      <dgm:spPr/>
      <dgm:t>
        <a:bodyPr/>
        <a:lstStyle/>
        <a:p>
          <a:endParaRPr lang="en-GB"/>
        </a:p>
      </dgm:t>
    </dgm:pt>
    <dgm:pt modelId="{1E9EBC93-7050-4844-98EF-93A1708E2742}" type="sibTrans" cxnId="{9FDA066A-57F1-4735-B386-DBA20B28D4F2}">
      <dgm:prSet/>
      <dgm:spPr/>
      <dgm:t>
        <a:bodyPr/>
        <a:lstStyle/>
        <a:p>
          <a:endParaRPr lang="en-GB"/>
        </a:p>
      </dgm:t>
    </dgm:pt>
    <dgm:pt modelId="{8CF1994E-B38D-4B4F-BF78-1C8E23EDB702}">
      <dgm:prSet phldrT="Write a description of the significance of this event"/>
      <dgm:spPr/>
      <dgm:t>
        <a:bodyPr/>
        <a:lstStyle/>
        <a:p>
          <a:r>
            <a:rPr lang="en-GB"/>
            <a:t>Pilot preparation</a:t>
          </a:r>
        </a:p>
      </dgm:t>
    </dgm:pt>
    <dgm:pt modelId="{DAF88B3D-7D2A-481E-803C-51CB2533E6B5}" type="parTrans" cxnId="{C9E885CD-2871-41C8-8413-42BE4985684F}">
      <dgm:prSet/>
      <dgm:spPr/>
      <dgm:t>
        <a:bodyPr/>
        <a:lstStyle/>
        <a:p>
          <a:endParaRPr lang="en-GB"/>
        </a:p>
      </dgm:t>
    </dgm:pt>
    <dgm:pt modelId="{B4E0F306-006C-41C6-8E6D-CF3D4116F5F8}" type="sibTrans" cxnId="{C9E885CD-2871-41C8-8413-42BE4985684F}">
      <dgm:prSet/>
      <dgm:spPr/>
      <dgm:t>
        <a:bodyPr/>
        <a:lstStyle/>
        <a:p>
          <a:endParaRPr lang="en-GB"/>
        </a:p>
      </dgm:t>
    </dgm:pt>
    <dgm:pt modelId="{32D37944-99F0-4E97-9B66-93A8F8F9A59D}">
      <dgm:prSet phldrT="Write a description of the significance of this event"/>
      <dgm:spPr/>
      <dgm:t>
        <a:bodyPr/>
        <a:lstStyle/>
        <a:p>
          <a:r>
            <a:rPr lang="en-GB"/>
            <a:t>Compliance audits </a:t>
          </a:r>
        </a:p>
      </dgm:t>
    </dgm:pt>
    <dgm:pt modelId="{903F3850-9784-43EF-B548-79C30DB87FCB}" type="parTrans" cxnId="{E7F56DFD-7645-4611-90D5-841B7CD3E831}">
      <dgm:prSet/>
      <dgm:spPr/>
      <dgm:t>
        <a:bodyPr/>
        <a:lstStyle/>
        <a:p>
          <a:endParaRPr lang="en-GB"/>
        </a:p>
      </dgm:t>
    </dgm:pt>
    <dgm:pt modelId="{28C7EA7F-C480-4BB9-B540-D34B8311B4E7}" type="sibTrans" cxnId="{E7F56DFD-7645-4611-90D5-841B7CD3E831}">
      <dgm:prSet/>
      <dgm:spPr/>
      <dgm:t>
        <a:bodyPr/>
        <a:lstStyle/>
        <a:p>
          <a:endParaRPr lang="en-GB"/>
        </a:p>
      </dgm:t>
    </dgm:pt>
    <dgm:pt modelId="{F9BB9BAF-DB37-4134-94C2-A6C2FB8B88B0}">
      <dgm:prSet phldrT="Write a description of the significance of this event"/>
      <dgm:spPr/>
      <dgm:t>
        <a:bodyPr/>
        <a:lstStyle/>
        <a:p>
          <a:r>
            <a:rPr lang="en-GB"/>
            <a:t>Customer feedback colletion</a:t>
          </a:r>
        </a:p>
      </dgm:t>
    </dgm:pt>
    <dgm:pt modelId="{12456D2A-BCD2-4EDA-8BF0-DEC38585F325}" type="parTrans" cxnId="{2CA22B83-F13E-4026-87B6-FFAB7929752C}">
      <dgm:prSet/>
      <dgm:spPr/>
      <dgm:t>
        <a:bodyPr/>
        <a:lstStyle/>
        <a:p>
          <a:endParaRPr lang="en-GB"/>
        </a:p>
      </dgm:t>
    </dgm:pt>
    <dgm:pt modelId="{ADFE184F-8C98-477D-BCA7-D32E563B9298}" type="sibTrans" cxnId="{2CA22B83-F13E-4026-87B6-FFAB7929752C}">
      <dgm:prSet/>
      <dgm:spPr/>
      <dgm:t>
        <a:bodyPr/>
        <a:lstStyle/>
        <a:p>
          <a:endParaRPr lang="en-GB"/>
        </a:p>
      </dgm:t>
    </dgm:pt>
    <dgm:pt modelId="{82E3874B-D2B4-4EA9-A1D0-883688396FA2}">
      <dgm:prSet phldrT="Write a description of the significance of this event"/>
      <dgm:spPr/>
      <dgm:t>
        <a:bodyPr/>
        <a:lstStyle/>
        <a:p>
          <a:r>
            <a:rPr lang="en-GB"/>
            <a:t>Performance monitoring </a:t>
          </a:r>
        </a:p>
      </dgm:t>
    </dgm:pt>
    <dgm:pt modelId="{F25F5AFC-77ED-4B1E-8759-881A731F3DC8}" type="parTrans" cxnId="{7B8418EE-540A-4A3C-8EBC-7A23E3102121}">
      <dgm:prSet/>
      <dgm:spPr/>
      <dgm:t>
        <a:bodyPr/>
        <a:lstStyle/>
        <a:p>
          <a:endParaRPr lang="en-GB"/>
        </a:p>
      </dgm:t>
    </dgm:pt>
    <dgm:pt modelId="{816E7B97-7C79-432B-B8FC-B1BC358DBCD3}" type="sibTrans" cxnId="{7B8418EE-540A-4A3C-8EBC-7A23E3102121}">
      <dgm:prSet/>
      <dgm:spPr/>
      <dgm:t>
        <a:bodyPr/>
        <a:lstStyle/>
        <a:p>
          <a:endParaRPr lang="en-GB"/>
        </a:p>
      </dgm:t>
    </dgm:pt>
    <dgm:pt modelId="{C2E3890A-A899-4E7C-B1CA-EB0989856F1D}">
      <dgm:prSet phldrT="Write a description of the significance of this event"/>
      <dgm:spPr/>
      <dgm:t>
        <a:bodyPr/>
        <a:lstStyle/>
        <a:p>
          <a:r>
            <a:rPr lang="en-GB"/>
            <a:t>Issue resolution </a:t>
          </a:r>
        </a:p>
      </dgm:t>
    </dgm:pt>
    <dgm:pt modelId="{00D85E03-E252-4390-A9AB-6214B3943C74}" type="parTrans" cxnId="{1C00118C-CE82-4AD7-BB82-1430D3015801}">
      <dgm:prSet/>
      <dgm:spPr/>
      <dgm:t>
        <a:bodyPr/>
        <a:lstStyle/>
        <a:p>
          <a:endParaRPr lang="en-GB"/>
        </a:p>
      </dgm:t>
    </dgm:pt>
    <dgm:pt modelId="{D9D9FB49-866D-4AF9-B661-168ED7966465}" type="sibTrans" cxnId="{1C00118C-CE82-4AD7-BB82-1430D3015801}">
      <dgm:prSet/>
      <dgm:spPr/>
      <dgm:t>
        <a:bodyPr/>
        <a:lstStyle/>
        <a:p>
          <a:endParaRPr lang="en-GB"/>
        </a:p>
      </dgm:t>
    </dgm:pt>
    <dgm:pt modelId="{B344EFF3-0741-480E-BC8A-06E2CB4F2461}">
      <dgm:prSet phldrT="Add an event"/>
      <dgm:spPr/>
      <dgm:t>
        <a:bodyPr/>
        <a:lstStyle/>
        <a:p>
          <a:pPr>
            <a:defRPr b="1"/>
          </a:pPr>
          <a:r>
            <a:rPr lang="en-GB"/>
            <a:t>Month 6 International Rollout </a:t>
          </a:r>
        </a:p>
      </dgm:t>
    </dgm:pt>
    <dgm:pt modelId="{2BCD8833-DEE7-4294-B96A-AF80492D64CC}" type="parTrans" cxnId="{8A551CCD-CA74-47A9-B7EF-C732E53DDBC8}">
      <dgm:prSet/>
      <dgm:spPr/>
      <dgm:t>
        <a:bodyPr/>
        <a:lstStyle/>
        <a:p>
          <a:endParaRPr lang="en-GB"/>
        </a:p>
      </dgm:t>
    </dgm:pt>
    <dgm:pt modelId="{AEC4EA49-E405-4655-BCE7-5C89DE1F55EF}" type="sibTrans" cxnId="{8A551CCD-CA74-47A9-B7EF-C732E53DDBC8}">
      <dgm:prSet/>
      <dgm:spPr/>
      <dgm:t>
        <a:bodyPr/>
        <a:lstStyle/>
        <a:p>
          <a:endParaRPr lang="en-GB"/>
        </a:p>
      </dgm:t>
    </dgm:pt>
    <dgm:pt modelId="{8E926F82-F366-4C65-9285-6EE31A7F5872}">
      <dgm:prSet phldrT="Write a description of the significance of this event"/>
      <dgm:spPr/>
      <dgm:t>
        <a:bodyPr/>
        <a:lstStyle/>
        <a:p>
          <a:r>
            <a:rPr lang="en-GB"/>
            <a:t>Full implementation </a:t>
          </a:r>
        </a:p>
      </dgm:t>
    </dgm:pt>
    <dgm:pt modelId="{F12FC6B2-2955-40E3-9B24-CCF848A246EE}" type="parTrans" cxnId="{A3949D6F-CF6A-415C-9E07-978276D1DE9C}">
      <dgm:prSet/>
      <dgm:spPr/>
      <dgm:t>
        <a:bodyPr/>
        <a:lstStyle/>
        <a:p>
          <a:endParaRPr lang="en-GB"/>
        </a:p>
      </dgm:t>
    </dgm:pt>
    <dgm:pt modelId="{1E7F0DFD-BDB1-4877-9777-8EB77069B59A}" type="sibTrans" cxnId="{A3949D6F-CF6A-415C-9E07-978276D1DE9C}">
      <dgm:prSet/>
      <dgm:spPr/>
      <dgm:t>
        <a:bodyPr/>
        <a:lstStyle/>
        <a:p>
          <a:endParaRPr lang="en-GB"/>
        </a:p>
      </dgm:t>
    </dgm:pt>
    <dgm:pt modelId="{7EEB70A5-A75E-4386-B75B-8B80B326E0E9}">
      <dgm:prSet phldrT="Write a description of the significance of this event"/>
      <dgm:spPr/>
      <dgm:t>
        <a:bodyPr/>
        <a:lstStyle/>
        <a:p>
          <a:r>
            <a:rPr lang="en-GB"/>
            <a:t>Marketing campaign</a:t>
          </a:r>
        </a:p>
      </dgm:t>
    </dgm:pt>
    <dgm:pt modelId="{D814EF1B-2B6B-4DFF-B2BD-97446E4E7E7A}" type="parTrans" cxnId="{5C0D3537-2374-4255-9F52-A8188B7EDA0D}">
      <dgm:prSet/>
      <dgm:spPr/>
      <dgm:t>
        <a:bodyPr/>
        <a:lstStyle/>
        <a:p>
          <a:endParaRPr lang="en-GB"/>
        </a:p>
      </dgm:t>
    </dgm:pt>
    <dgm:pt modelId="{157F9FD7-EF47-4D58-86DD-763531163B32}" type="sibTrans" cxnId="{5C0D3537-2374-4255-9F52-A8188B7EDA0D}">
      <dgm:prSet/>
      <dgm:spPr/>
      <dgm:t>
        <a:bodyPr/>
        <a:lstStyle/>
        <a:p>
          <a:endParaRPr lang="en-GB"/>
        </a:p>
      </dgm:t>
    </dgm:pt>
    <dgm:pt modelId="{10DB25C4-B821-45A9-A5C4-DCCF4D0C8D82}">
      <dgm:prSet phldrT="Write a description of the significance of this event"/>
      <dgm:spPr/>
      <dgm:t>
        <a:bodyPr/>
        <a:lstStyle/>
        <a:p>
          <a:r>
            <a:rPr lang="en-GB"/>
            <a:t>KPI monitoring</a:t>
          </a:r>
        </a:p>
      </dgm:t>
    </dgm:pt>
    <dgm:pt modelId="{4688E961-DCBD-49EC-A210-DCEFAA23FDC9}" type="parTrans" cxnId="{291480EE-F580-48F8-941F-7D969A921490}">
      <dgm:prSet/>
      <dgm:spPr/>
      <dgm:t>
        <a:bodyPr/>
        <a:lstStyle/>
        <a:p>
          <a:endParaRPr lang="en-GB"/>
        </a:p>
      </dgm:t>
    </dgm:pt>
    <dgm:pt modelId="{0AF59531-601A-42C3-9AFF-286333169882}" type="sibTrans" cxnId="{291480EE-F580-48F8-941F-7D969A921490}">
      <dgm:prSet/>
      <dgm:spPr/>
      <dgm:t>
        <a:bodyPr/>
        <a:lstStyle/>
        <a:p>
          <a:endParaRPr lang="en-GB"/>
        </a:p>
      </dgm:t>
    </dgm:pt>
    <dgm:pt modelId="{9686BD5C-B88A-43CF-9EC4-31BDFB12CBAD}">
      <dgm:prSet phldrT="Write a description of the significance of this event"/>
      <dgm:spPr/>
      <dgm:t>
        <a:bodyPr/>
        <a:lstStyle/>
        <a:p>
          <a:r>
            <a:rPr lang="en-GB"/>
            <a:t>Project evaluation</a:t>
          </a:r>
        </a:p>
      </dgm:t>
    </dgm:pt>
    <dgm:pt modelId="{145FE251-639B-4D9B-B87A-1A5F8E51900D}" type="parTrans" cxnId="{36583D3D-709F-41C7-B53A-95764E9860FE}">
      <dgm:prSet/>
      <dgm:spPr/>
      <dgm:t>
        <a:bodyPr/>
        <a:lstStyle/>
        <a:p>
          <a:endParaRPr lang="en-GB"/>
        </a:p>
      </dgm:t>
    </dgm:pt>
    <dgm:pt modelId="{52FA4241-B060-4CE1-AC72-164C6DE546C7}" type="sibTrans" cxnId="{36583D3D-709F-41C7-B53A-95764E9860FE}">
      <dgm:prSet/>
      <dgm:spPr/>
      <dgm:t>
        <a:bodyPr/>
        <a:lstStyle/>
        <a:p>
          <a:endParaRPr lang="en-GB"/>
        </a:p>
      </dgm:t>
    </dgm:pt>
    <dgm:pt modelId="{A39B8AA9-1FDF-46F8-A3CE-A9C37A5967E1}">
      <dgm:prSet phldrT="Write a description of the significance of this event"/>
      <dgm:spPr/>
      <dgm:t>
        <a:bodyPr/>
        <a:lstStyle/>
        <a:p>
          <a:r>
            <a:rPr lang="en-GB"/>
            <a:t>lessons learned </a:t>
          </a:r>
        </a:p>
      </dgm:t>
    </dgm:pt>
    <dgm:pt modelId="{C247F65E-B588-466F-803A-B644920B6FF3}" type="parTrans" cxnId="{1BDE651C-1FB5-4C6B-80FD-915B504EE451}">
      <dgm:prSet/>
      <dgm:spPr/>
      <dgm:t>
        <a:bodyPr/>
        <a:lstStyle/>
        <a:p>
          <a:endParaRPr lang="en-GB"/>
        </a:p>
      </dgm:t>
    </dgm:pt>
    <dgm:pt modelId="{99B2B6EA-5C29-44F9-B297-E4FF85FFC218}" type="sibTrans" cxnId="{1BDE651C-1FB5-4C6B-80FD-915B504EE451}">
      <dgm:prSet/>
      <dgm:spPr/>
      <dgm:t>
        <a:bodyPr/>
        <a:lstStyle/>
        <a:p>
          <a:endParaRPr lang="en-GB"/>
        </a:p>
      </dgm:t>
    </dgm:pt>
    <dgm:pt modelId="{69258D8F-CFD9-4BE7-BFC0-C8B6DF573904}" type="pres">
      <dgm:prSet presAssocID="{8FF81D19-8A1E-4F26-A263-6872E5A97BA6}" presName="root" presStyleCnt="0">
        <dgm:presLayoutVars>
          <dgm:dir/>
          <dgm:animLvl val="lvl"/>
        </dgm:presLayoutVars>
      </dgm:prSet>
      <dgm:spPr/>
    </dgm:pt>
    <dgm:pt modelId="{2E2B3CE7-CC37-42A3-AFB4-05956F537AF9}" type="pres">
      <dgm:prSet presAssocID="{8FF81D19-8A1E-4F26-A263-6872E5A97BA6}" presName="divider" presStyleCnt="0"/>
      <dgm:spPr/>
    </dgm:pt>
    <dgm:pt modelId="{DEFDF0B9-D718-43C4-B53B-2C1956C20C14}" type="pres">
      <dgm:prSet presAssocID="{8FF81D19-8A1E-4F26-A263-6872E5A97BA6}" presName="rectBar" presStyleLbl="dkBgShp" presStyleIdx="0" presStyleCnt="8"/>
      <dgm:spPr>
        <a:gradFill rotWithShape="0">
          <a:gsLst>
            <a:gs pos="0">
              <a:schemeClr val="accent1">
                <a:tint val="76000"/>
              </a:schemeClr>
            </a:gs>
            <a:gs pos="100000">
              <a:schemeClr val="accent1">
                <a:tint val="76000"/>
              </a:schemeClr>
            </a:gs>
          </a:gsLst>
          <a:lin ang="0" scaled="0"/>
        </a:gradFill>
        <a:ln>
          <a:solidFill>
            <a:schemeClr val="accent1">
              <a:lumMod val="75000"/>
            </a:schemeClr>
          </a:solidFill>
        </a:ln>
        <a:effectLst/>
      </dgm:spPr>
    </dgm:pt>
    <dgm:pt modelId="{3C520451-9FE5-461A-ACFF-332CB24C94E3}" type="pres">
      <dgm:prSet presAssocID="{8FF81D19-8A1E-4F26-A263-6872E5A97BA6}" presName="chevronArrow" presStyleLbl="dkBgShp" presStyleIdx="1" presStyleCnt="8"/>
      <dgm:spPr>
        <a:gradFill rotWithShape="0">
          <a:gsLst>
            <a:gs pos="0">
              <a:schemeClr val="accent1">
                <a:tint val="76000"/>
              </a:schemeClr>
            </a:gs>
            <a:gs pos="100000">
              <a:schemeClr val="accent1">
                <a:tint val="76000"/>
              </a:schemeClr>
            </a:gs>
          </a:gsLst>
          <a:lin ang="0" scaled="0"/>
        </a:gradFill>
        <a:ln>
          <a:noFill/>
        </a:ln>
        <a:effectLst/>
      </dgm:spPr>
    </dgm:pt>
    <dgm:pt modelId="{93181ED6-E341-403B-8732-A37CF8C6DECC}" type="pres">
      <dgm:prSet presAssocID="{8FF81D19-8A1E-4F26-A263-6872E5A97BA6}" presName="nodes" presStyleCnt="0">
        <dgm:presLayoutVars>
          <dgm:chMax/>
          <dgm:chPref/>
          <dgm:animLvl val="lvl"/>
        </dgm:presLayoutVars>
      </dgm:prSet>
      <dgm:spPr/>
    </dgm:pt>
    <dgm:pt modelId="{88A0F529-0F47-434C-90AC-B3C566412706}" type="pres">
      <dgm:prSet presAssocID="{F624E5F9-BA5E-4AFC-98AF-93E8B8DA79E8}" presName="composite" presStyleCnt="0"/>
      <dgm:spPr/>
    </dgm:pt>
    <dgm:pt modelId="{E187981E-B561-446B-A10B-0764BB21D8B2}" type="pres">
      <dgm:prSet presAssocID="{F624E5F9-BA5E-4AFC-98AF-93E8B8DA79E8}" presName="DropPinPlaceHolder" presStyleCnt="0"/>
      <dgm:spPr/>
    </dgm:pt>
    <dgm:pt modelId="{4E23ABD1-5557-4E45-980D-FE69B5CFC29E}" type="pres">
      <dgm:prSet presAssocID="{F624E5F9-BA5E-4AFC-98AF-93E8B8DA79E8}" presName="DropPin" presStyleLbl="alignNode1" presStyleIdx="0" presStyleCnt="6"/>
      <dgm:spPr/>
    </dgm:pt>
    <dgm:pt modelId="{37195992-5F23-40AE-996B-0D4088417EE0}" type="pres">
      <dgm:prSet presAssocID="{F624E5F9-BA5E-4AFC-98AF-93E8B8DA79E8}" presName="Ellipse" presStyleLbl="fgAcc1" presStyleIdx="0" presStyleCnt="6"/>
      <dgm:spPr/>
    </dgm:pt>
    <dgm:pt modelId="{96A803AF-DBDD-41D5-9825-C1EB90F6B0B0}" type="pres">
      <dgm:prSet presAssocID="{F624E5F9-BA5E-4AFC-98AF-93E8B8DA79E8}" presName="L2TextContainer" presStyleLbl="revTx" presStyleIdx="0" presStyleCnt="12">
        <dgm:presLayoutVars>
          <dgm:bulletEnabled val="1"/>
        </dgm:presLayoutVars>
      </dgm:prSet>
      <dgm:spPr/>
    </dgm:pt>
    <dgm:pt modelId="{6ABEA997-116A-4870-B366-7444EAE1BE3E}" type="pres">
      <dgm:prSet presAssocID="{F624E5F9-BA5E-4AFC-98AF-93E8B8DA79E8}" presName="L1TextContainer" presStyleLbl="revTx" presStyleIdx="1" presStyleCnt="12">
        <dgm:presLayoutVars>
          <dgm:chMax val="1"/>
          <dgm:chPref val="1"/>
          <dgm:bulletEnabled val="1"/>
        </dgm:presLayoutVars>
      </dgm:prSet>
      <dgm:spPr/>
    </dgm:pt>
    <dgm:pt modelId="{F0AB8AB4-3814-4A9E-BF0E-54381ABD2A30}" type="pres">
      <dgm:prSet presAssocID="{F624E5F9-BA5E-4AFC-98AF-93E8B8DA79E8}" presName="ConnectLine" presStyleLbl="dkBgShp" presStyleIdx="2" presStyleCnt="8"/>
      <dgm:spPr/>
    </dgm:pt>
    <dgm:pt modelId="{BB8E338E-DFAD-4B11-A25F-559FA9C7541F}" type="pres">
      <dgm:prSet presAssocID="{F624E5F9-BA5E-4AFC-98AF-93E8B8DA79E8}" presName="ConnectorPoint" presStyleCnt="0"/>
      <dgm:spPr/>
    </dgm:pt>
    <dgm:pt modelId="{687E4FA7-E9D7-4A66-A1B5-705651E937E2}" type="pres">
      <dgm:prSet presAssocID="{F624E5F9-BA5E-4AFC-98AF-93E8B8DA79E8}" presName="Bullet" presStyleLbl="lnNode1" presStyleIdx="0" presStyleCnt="6"/>
      <dgm:spPr>
        <a:solidFill>
          <a:srgbClr val="FFFF99"/>
        </a:solidFill>
      </dgm:spPr>
    </dgm:pt>
    <dgm:pt modelId="{37BDB9FD-1D27-4520-96A5-B73F98C42E3D}" type="pres">
      <dgm:prSet presAssocID="{F624E5F9-BA5E-4AFC-98AF-93E8B8DA79E8}" presName="EmptyPlaceHolder" presStyleCnt="0"/>
      <dgm:spPr/>
    </dgm:pt>
    <dgm:pt modelId="{D7E8487A-F8B2-4360-9F00-BD288133A9A2}" type="pres">
      <dgm:prSet presAssocID="{190C8098-F1A2-457E-9AF8-87F9751A45BA}" presName="spaceBetweenRectangles" presStyleCnt="0"/>
      <dgm:spPr/>
    </dgm:pt>
    <dgm:pt modelId="{35C03728-DDE2-4C2F-8208-AEDD47C9B545}" type="pres">
      <dgm:prSet presAssocID="{256FE9AD-8273-4B6F-B952-77B3CD101168}" presName="composite" presStyleCnt="0"/>
      <dgm:spPr/>
    </dgm:pt>
    <dgm:pt modelId="{ECBED096-9E6E-49ED-B9BB-75D5656BC5FC}" type="pres">
      <dgm:prSet presAssocID="{256FE9AD-8273-4B6F-B952-77B3CD101168}" presName="DropPinPlaceHolder" presStyleCnt="0"/>
      <dgm:spPr/>
    </dgm:pt>
    <dgm:pt modelId="{46E6AA26-40F9-4B6E-9FC2-43DBED48F6A5}" type="pres">
      <dgm:prSet presAssocID="{256FE9AD-8273-4B6F-B952-77B3CD101168}" presName="DropPin" presStyleLbl="alignNode1" presStyleIdx="1" presStyleCnt="6"/>
      <dgm:spPr/>
    </dgm:pt>
    <dgm:pt modelId="{BFA49813-218D-4547-80E6-A6A99940EF57}" type="pres">
      <dgm:prSet presAssocID="{256FE9AD-8273-4B6F-B952-77B3CD101168}" presName="Ellipse" presStyleLbl="fgAcc1" presStyleIdx="1" presStyleCnt="6"/>
      <dgm:spPr/>
    </dgm:pt>
    <dgm:pt modelId="{BA10832C-42A9-447E-9D66-07A878E1DC1C}" type="pres">
      <dgm:prSet presAssocID="{256FE9AD-8273-4B6F-B952-77B3CD101168}" presName="L2TextContainer" presStyleLbl="revTx" presStyleIdx="2" presStyleCnt="12">
        <dgm:presLayoutVars>
          <dgm:bulletEnabled val="1"/>
        </dgm:presLayoutVars>
      </dgm:prSet>
      <dgm:spPr/>
    </dgm:pt>
    <dgm:pt modelId="{322E622E-85FD-4CE6-B2F2-8530BBAB0BBB}" type="pres">
      <dgm:prSet presAssocID="{256FE9AD-8273-4B6F-B952-77B3CD101168}" presName="L1TextContainer" presStyleLbl="revTx" presStyleIdx="3" presStyleCnt="12">
        <dgm:presLayoutVars>
          <dgm:chMax val="1"/>
          <dgm:chPref val="1"/>
          <dgm:bulletEnabled val="1"/>
        </dgm:presLayoutVars>
      </dgm:prSet>
      <dgm:spPr/>
    </dgm:pt>
    <dgm:pt modelId="{7F53D22E-6EBC-4600-8C38-A5E7D391D7AB}" type="pres">
      <dgm:prSet presAssocID="{256FE9AD-8273-4B6F-B952-77B3CD101168}" presName="ConnectLine" presStyleLbl="dkBgShp" presStyleIdx="3" presStyleCnt="8"/>
      <dgm:spPr/>
    </dgm:pt>
    <dgm:pt modelId="{662D2AA3-C917-42D4-901C-316E738C5E69}" type="pres">
      <dgm:prSet presAssocID="{256FE9AD-8273-4B6F-B952-77B3CD101168}" presName="ConnectorPoint" presStyleCnt="0"/>
      <dgm:spPr/>
    </dgm:pt>
    <dgm:pt modelId="{07EEBF92-46F5-4B47-8B5F-B7F7C2D00363}" type="pres">
      <dgm:prSet presAssocID="{256FE9AD-8273-4B6F-B952-77B3CD101168}" presName="Bullet" presStyleLbl="lnNode1" presStyleIdx="1" presStyleCnt="6"/>
      <dgm:spPr>
        <a:solidFill>
          <a:srgbClr val="A9F1F9"/>
        </a:solidFill>
      </dgm:spPr>
    </dgm:pt>
    <dgm:pt modelId="{F43DD635-C6D9-45C8-BA49-E6FF5CFE154F}" type="pres">
      <dgm:prSet presAssocID="{256FE9AD-8273-4B6F-B952-77B3CD101168}" presName="EmptyPlaceHolder" presStyleCnt="0"/>
      <dgm:spPr/>
    </dgm:pt>
    <dgm:pt modelId="{0A776986-0BFF-4F7B-B9FB-F69DB31854A3}" type="pres">
      <dgm:prSet presAssocID="{0FDDD39E-92C2-4F06-B775-30FB42D34FE1}" presName="spaceBetweenRectangles" presStyleCnt="0"/>
      <dgm:spPr/>
    </dgm:pt>
    <dgm:pt modelId="{AE84A3C4-92BA-4643-9573-51ECC2F4693A}" type="pres">
      <dgm:prSet presAssocID="{260E4DC9-1ACE-4CB0-9D0F-D50E9E487C0D}" presName="composite" presStyleCnt="0"/>
      <dgm:spPr/>
    </dgm:pt>
    <dgm:pt modelId="{BF6E057D-42A8-4B48-AE18-E10B06F4B770}" type="pres">
      <dgm:prSet presAssocID="{260E4DC9-1ACE-4CB0-9D0F-D50E9E487C0D}" presName="DropPinPlaceHolder" presStyleCnt="0"/>
      <dgm:spPr/>
    </dgm:pt>
    <dgm:pt modelId="{9E7C5823-852F-4AA9-8F4B-454594BEC2C9}" type="pres">
      <dgm:prSet presAssocID="{260E4DC9-1ACE-4CB0-9D0F-D50E9E487C0D}" presName="DropPin" presStyleLbl="alignNode1" presStyleIdx="2" presStyleCnt="6"/>
      <dgm:spPr/>
    </dgm:pt>
    <dgm:pt modelId="{2BCB467A-6E83-4A0D-8593-7685AE1EECF9}" type="pres">
      <dgm:prSet presAssocID="{260E4DC9-1ACE-4CB0-9D0F-D50E9E487C0D}" presName="Ellipse" presStyleLbl="fgAcc1" presStyleIdx="2" presStyleCnt="6"/>
      <dgm:spPr/>
    </dgm:pt>
    <dgm:pt modelId="{B98128C8-9701-438A-9AE4-A57CA52B9F98}" type="pres">
      <dgm:prSet presAssocID="{260E4DC9-1ACE-4CB0-9D0F-D50E9E487C0D}" presName="L2TextContainer" presStyleLbl="revTx" presStyleIdx="4" presStyleCnt="12">
        <dgm:presLayoutVars>
          <dgm:bulletEnabled val="1"/>
        </dgm:presLayoutVars>
      </dgm:prSet>
      <dgm:spPr/>
    </dgm:pt>
    <dgm:pt modelId="{DDD85A9B-B778-49D7-A9FA-18CAACB1DCBA}" type="pres">
      <dgm:prSet presAssocID="{260E4DC9-1ACE-4CB0-9D0F-D50E9E487C0D}" presName="L1TextContainer" presStyleLbl="revTx" presStyleIdx="5" presStyleCnt="12">
        <dgm:presLayoutVars>
          <dgm:chMax val="1"/>
          <dgm:chPref val="1"/>
          <dgm:bulletEnabled val="1"/>
        </dgm:presLayoutVars>
      </dgm:prSet>
      <dgm:spPr/>
    </dgm:pt>
    <dgm:pt modelId="{114F6D8B-6DB6-4064-A22A-9CD4F63C0B86}" type="pres">
      <dgm:prSet presAssocID="{260E4DC9-1ACE-4CB0-9D0F-D50E9E487C0D}" presName="ConnectLine" presStyleLbl="dkBgShp" presStyleIdx="4" presStyleCnt="8"/>
      <dgm:spPr/>
    </dgm:pt>
    <dgm:pt modelId="{EC51C438-CEC5-4E81-B923-D596942A6841}" type="pres">
      <dgm:prSet presAssocID="{260E4DC9-1ACE-4CB0-9D0F-D50E9E487C0D}" presName="ConnectorPoint" presStyleCnt="0"/>
      <dgm:spPr/>
    </dgm:pt>
    <dgm:pt modelId="{4BE59BFD-CAA9-47A0-8887-1744187F52A7}" type="pres">
      <dgm:prSet presAssocID="{260E4DC9-1ACE-4CB0-9D0F-D50E9E487C0D}" presName="Bullet" presStyleLbl="lnNode1" presStyleIdx="2" presStyleCnt="6"/>
      <dgm:spPr>
        <a:solidFill>
          <a:srgbClr val="92D050"/>
        </a:solidFill>
      </dgm:spPr>
    </dgm:pt>
    <dgm:pt modelId="{D06C720D-AF3B-4449-9F72-C1160B243056}" type="pres">
      <dgm:prSet presAssocID="{260E4DC9-1ACE-4CB0-9D0F-D50E9E487C0D}" presName="EmptyPlaceHolder" presStyleCnt="0"/>
      <dgm:spPr/>
    </dgm:pt>
    <dgm:pt modelId="{C6346E99-A96F-4A3A-8283-A618CFA306A0}" type="pres">
      <dgm:prSet presAssocID="{16AADF7F-A371-41C3-B09E-2AB06DAECE44}" presName="spaceBetweenRectangles" presStyleCnt="0"/>
      <dgm:spPr/>
    </dgm:pt>
    <dgm:pt modelId="{FDE7FA14-A9AB-434C-BE0D-83B05BD06030}" type="pres">
      <dgm:prSet presAssocID="{9D143254-86FF-4A23-A6C0-2BAD94ED59FA}" presName="composite" presStyleCnt="0"/>
      <dgm:spPr/>
    </dgm:pt>
    <dgm:pt modelId="{7777C31D-252A-4A35-825A-D84302086AA8}" type="pres">
      <dgm:prSet presAssocID="{9D143254-86FF-4A23-A6C0-2BAD94ED59FA}" presName="DropPinPlaceHolder" presStyleCnt="0"/>
      <dgm:spPr/>
    </dgm:pt>
    <dgm:pt modelId="{F1069335-9AD8-4978-A5B5-D06E8F407B1C}" type="pres">
      <dgm:prSet presAssocID="{9D143254-86FF-4A23-A6C0-2BAD94ED59FA}" presName="DropPin" presStyleLbl="alignNode1" presStyleIdx="3" presStyleCnt="6"/>
      <dgm:spPr/>
    </dgm:pt>
    <dgm:pt modelId="{D32A38B8-9F02-42F9-8D2E-22D1DE83A804}" type="pres">
      <dgm:prSet presAssocID="{9D143254-86FF-4A23-A6C0-2BAD94ED59FA}" presName="Ellipse" presStyleLbl="fgAcc1" presStyleIdx="3" presStyleCnt="6"/>
      <dgm:spPr/>
    </dgm:pt>
    <dgm:pt modelId="{ACDE03BD-DBA0-4AA5-AAE6-656EE2362984}" type="pres">
      <dgm:prSet presAssocID="{9D143254-86FF-4A23-A6C0-2BAD94ED59FA}" presName="L2TextContainer" presStyleLbl="revTx" presStyleIdx="6" presStyleCnt="12">
        <dgm:presLayoutVars>
          <dgm:bulletEnabled val="1"/>
        </dgm:presLayoutVars>
      </dgm:prSet>
      <dgm:spPr/>
    </dgm:pt>
    <dgm:pt modelId="{CA783B88-24FA-4A21-B3E4-0F52925E6977}" type="pres">
      <dgm:prSet presAssocID="{9D143254-86FF-4A23-A6C0-2BAD94ED59FA}" presName="L1TextContainer" presStyleLbl="revTx" presStyleIdx="7" presStyleCnt="12">
        <dgm:presLayoutVars>
          <dgm:chMax val="1"/>
          <dgm:chPref val="1"/>
          <dgm:bulletEnabled val="1"/>
        </dgm:presLayoutVars>
      </dgm:prSet>
      <dgm:spPr/>
    </dgm:pt>
    <dgm:pt modelId="{9187839D-BCD4-4DA1-97DB-90BF34D2053E}" type="pres">
      <dgm:prSet presAssocID="{9D143254-86FF-4A23-A6C0-2BAD94ED59FA}" presName="ConnectLine" presStyleLbl="dkBgShp" presStyleIdx="5" presStyleCnt="8"/>
      <dgm:spPr/>
    </dgm:pt>
    <dgm:pt modelId="{B6598523-7542-4DBF-AEE5-9C6661F8FC59}" type="pres">
      <dgm:prSet presAssocID="{9D143254-86FF-4A23-A6C0-2BAD94ED59FA}" presName="ConnectorPoint" presStyleCnt="0"/>
      <dgm:spPr/>
    </dgm:pt>
    <dgm:pt modelId="{7E3BD771-FDD6-43A6-809D-3876756E7460}" type="pres">
      <dgm:prSet presAssocID="{9D143254-86FF-4A23-A6C0-2BAD94ED59FA}" presName="Bullet" presStyleLbl="lnNode1" presStyleIdx="3" presStyleCnt="6"/>
      <dgm:spPr>
        <a:solidFill>
          <a:srgbClr val="009999"/>
        </a:solidFill>
      </dgm:spPr>
    </dgm:pt>
    <dgm:pt modelId="{61707817-B99F-4E80-A52C-4F96E494D997}" type="pres">
      <dgm:prSet presAssocID="{9D143254-86FF-4A23-A6C0-2BAD94ED59FA}" presName="EmptyPlaceHolder" presStyleCnt="0"/>
      <dgm:spPr/>
    </dgm:pt>
    <dgm:pt modelId="{04A89B9E-74B2-478E-A40C-9F641FB4F63E}" type="pres">
      <dgm:prSet presAssocID="{5778D865-7EA3-4E18-86B6-31790DCA1B4B}" presName="spaceBetweenRectangles" presStyleCnt="0"/>
      <dgm:spPr/>
    </dgm:pt>
    <dgm:pt modelId="{85891098-A290-4D68-BACB-7B39139ED465}" type="pres">
      <dgm:prSet presAssocID="{AA63F8CB-D755-43C4-9ECC-BBAC63010274}" presName="composite" presStyleCnt="0"/>
      <dgm:spPr/>
    </dgm:pt>
    <dgm:pt modelId="{A173795E-B749-4DF7-9409-C33D5D89BDA2}" type="pres">
      <dgm:prSet presAssocID="{AA63F8CB-D755-43C4-9ECC-BBAC63010274}" presName="DropPinPlaceHolder" presStyleCnt="0"/>
      <dgm:spPr/>
    </dgm:pt>
    <dgm:pt modelId="{C1FF4072-C7F0-46F3-97AF-EEA970AD07FA}" type="pres">
      <dgm:prSet presAssocID="{AA63F8CB-D755-43C4-9ECC-BBAC63010274}" presName="DropPin" presStyleLbl="alignNode1" presStyleIdx="4" presStyleCnt="6"/>
      <dgm:spPr/>
    </dgm:pt>
    <dgm:pt modelId="{F3DB07E8-2445-4B55-8BDC-4BE6A8D7180F}" type="pres">
      <dgm:prSet presAssocID="{AA63F8CB-D755-43C4-9ECC-BBAC63010274}" presName="Ellipse" presStyleLbl="fgAcc1" presStyleIdx="4" presStyleCnt="6"/>
      <dgm:spPr/>
    </dgm:pt>
    <dgm:pt modelId="{320CA93E-79F8-4152-9AF7-6F96E5130E07}" type="pres">
      <dgm:prSet presAssocID="{AA63F8CB-D755-43C4-9ECC-BBAC63010274}" presName="L2TextContainer" presStyleLbl="revTx" presStyleIdx="8" presStyleCnt="12">
        <dgm:presLayoutVars>
          <dgm:bulletEnabled val="1"/>
        </dgm:presLayoutVars>
      </dgm:prSet>
      <dgm:spPr/>
    </dgm:pt>
    <dgm:pt modelId="{99E1ECC6-90B0-4CDD-B4F3-601F37CC4522}" type="pres">
      <dgm:prSet presAssocID="{AA63F8CB-D755-43C4-9ECC-BBAC63010274}" presName="L1TextContainer" presStyleLbl="revTx" presStyleIdx="9" presStyleCnt="12">
        <dgm:presLayoutVars>
          <dgm:chMax val="1"/>
          <dgm:chPref val="1"/>
          <dgm:bulletEnabled val="1"/>
        </dgm:presLayoutVars>
      </dgm:prSet>
      <dgm:spPr/>
    </dgm:pt>
    <dgm:pt modelId="{0A0FF2BD-CB43-4B8B-BF0E-730F0C9DD858}" type="pres">
      <dgm:prSet presAssocID="{AA63F8CB-D755-43C4-9ECC-BBAC63010274}" presName="ConnectLine" presStyleLbl="dkBgShp" presStyleIdx="6" presStyleCnt="8"/>
      <dgm:spPr/>
    </dgm:pt>
    <dgm:pt modelId="{724BBB4C-551B-4514-9DE2-285840776F70}" type="pres">
      <dgm:prSet presAssocID="{AA63F8CB-D755-43C4-9ECC-BBAC63010274}" presName="ConnectorPoint" presStyleCnt="0"/>
      <dgm:spPr/>
    </dgm:pt>
    <dgm:pt modelId="{74E8685F-A650-40FD-A062-3CF4C511C56A}" type="pres">
      <dgm:prSet presAssocID="{AA63F8CB-D755-43C4-9ECC-BBAC63010274}" presName="Bullet" presStyleLbl="lnNode1" presStyleIdx="4" presStyleCnt="6"/>
      <dgm:spPr>
        <a:solidFill>
          <a:srgbClr val="FFC000"/>
        </a:solidFill>
      </dgm:spPr>
    </dgm:pt>
    <dgm:pt modelId="{09892EFB-5C91-45BC-AA54-44D6876F2399}" type="pres">
      <dgm:prSet presAssocID="{AA63F8CB-D755-43C4-9ECC-BBAC63010274}" presName="EmptyPlaceHolder" presStyleCnt="0"/>
      <dgm:spPr/>
    </dgm:pt>
    <dgm:pt modelId="{835695D5-8066-49D6-90C5-459022F9E805}" type="pres">
      <dgm:prSet presAssocID="{FE65E8EA-8C70-4FE8-B590-B70B57BBCE3E}" presName="spaceBetweenRectangles" presStyleCnt="0"/>
      <dgm:spPr/>
    </dgm:pt>
    <dgm:pt modelId="{B36540B2-BB2D-4546-9E03-4B4612B88715}" type="pres">
      <dgm:prSet presAssocID="{B344EFF3-0741-480E-BC8A-06E2CB4F2461}" presName="composite" presStyleCnt="0"/>
      <dgm:spPr/>
    </dgm:pt>
    <dgm:pt modelId="{BA5B297B-D510-4338-A059-DB22092DCFCC}" type="pres">
      <dgm:prSet presAssocID="{B344EFF3-0741-480E-BC8A-06E2CB4F2461}" presName="DropPinPlaceHolder" presStyleCnt="0"/>
      <dgm:spPr/>
    </dgm:pt>
    <dgm:pt modelId="{82EB61F7-D690-4F40-9B7C-1E5982E37092}" type="pres">
      <dgm:prSet presAssocID="{B344EFF3-0741-480E-BC8A-06E2CB4F2461}" presName="DropPin" presStyleLbl="alignNode1" presStyleIdx="5" presStyleCnt="6"/>
      <dgm:spPr/>
    </dgm:pt>
    <dgm:pt modelId="{47EDF404-4920-4D11-8688-3550234E5D80}" type="pres">
      <dgm:prSet presAssocID="{B344EFF3-0741-480E-BC8A-06E2CB4F2461}" presName="Ellipse" presStyleLbl="fgAcc1" presStyleIdx="5" presStyleCnt="6"/>
      <dgm:spPr/>
    </dgm:pt>
    <dgm:pt modelId="{5119A1B1-5760-4B0E-B04B-BE22E1F6A722}" type="pres">
      <dgm:prSet presAssocID="{B344EFF3-0741-480E-BC8A-06E2CB4F2461}" presName="L2TextContainer" presStyleLbl="revTx" presStyleIdx="10" presStyleCnt="12">
        <dgm:presLayoutVars>
          <dgm:bulletEnabled val="1"/>
        </dgm:presLayoutVars>
      </dgm:prSet>
      <dgm:spPr/>
    </dgm:pt>
    <dgm:pt modelId="{87A1A56E-5AB5-48CC-B174-2AEED56B752D}" type="pres">
      <dgm:prSet presAssocID="{B344EFF3-0741-480E-BC8A-06E2CB4F2461}" presName="L1TextContainer" presStyleLbl="revTx" presStyleIdx="11" presStyleCnt="12">
        <dgm:presLayoutVars>
          <dgm:chMax val="1"/>
          <dgm:chPref val="1"/>
          <dgm:bulletEnabled val="1"/>
        </dgm:presLayoutVars>
      </dgm:prSet>
      <dgm:spPr/>
    </dgm:pt>
    <dgm:pt modelId="{98AB3CA7-2B2C-47FA-9433-42AFBC37D128}" type="pres">
      <dgm:prSet presAssocID="{B344EFF3-0741-480E-BC8A-06E2CB4F2461}" presName="ConnectLine" presStyleLbl="dkBgShp" presStyleIdx="7" presStyleCnt="8"/>
      <dgm:spPr/>
    </dgm:pt>
    <dgm:pt modelId="{9B66A2F4-98BF-4819-824E-88A2F57744FD}" type="pres">
      <dgm:prSet presAssocID="{B344EFF3-0741-480E-BC8A-06E2CB4F2461}" presName="ConnectorPoint" presStyleCnt="0"/>
      <dgm:spPr/>
    </dgm:pt>
    <dgm:pt modelId="{47A0EAAC-A78F-4F60-8DCA-B354DBB2F53E}" type="pres">
      <dgm:prSet presAssocID="{B344EFF3-0741-480E-BC8A-06E2CB4F2461}" presName="Bullet" presStyleLbl="lnNode1" presStyleIdx="5" presStyleCnt="6"/>
      <dgm:spPr>
        <a:solidFill>
          <a:srgbClr val="7030A0"/>
        </a:solidFill>
      </dgm:spPr>
    </dgm:pt>
    <dgm:pt modelId="{598AB234-F6B5-456A-9A26-17A94B0F0F43}" type="pres">
      <dgm:prSet presAssocID="{B344EFF3-0741-480E-BC8A-06E2CB4F2461}" presName="EmptyPlaceHolder" presStyleCnt="0"/>
      <dgm:spPr/>
    </dgm:pt>
  </dgm:ptLst>
  <dgm:cxnLst>
    <dgm:cxn modelId="{8DC15A06-3E5C-409B-BCD4-3D103B2B662F}" type="presOf" srcId="{A4184B94-2E1D-4C27-B86C-62A2FED22DE6}" destId="{96A803AF-DBDD-41D5-9825-C1EB90F6B0B0}" srcOrd="0" destOrd="2" presId="urn:microsoft.com/office/officeart/2024/layout/BulletTimelineInverted"/>
    <dgm:cxn modelId="{F52D9A09-5AF3-4A31-A7AA-D62829959415}" type="presOf" srcId="{60A7FEFC-6506-4C43-9243-4035D9FF415C}" destId="{B98128C8-9701-438A-9AE4-A57CA52B9F98}" srcOrd="0" destOrd="0" presId="urn:microsoft.com/office/officeart/2024/layout/BulletTimelineInverted"/>
    <dgm:cxn modelId="{C2ABAC0C-F7DC-4831-92EA-CFC4EF1A7BF6}" type="presOf" srcId="{260E4DC9-1ACE-4CB0-9D0F-D50E9E487C0D}" destId="{DDD85A9B-B778-49D7-A9FA-18CAACB1DCBA}" srcOrd="0" destOrd="0" presId="urn:microsoft.com/office/officeart/2024/layout/BulletTimelineInverted"/>
    <dgm:cxn modelId="{EA85D80E-6D0E-48F6-9940-3E4835328564}" type="presOf" srcId="{9686BD5C-B88A-43CF-9EC4-31BDFB12CBAD}" destId="{5119A1B1-5760-4B0E-B04B-BE22E1F6A722}" srcOrd="0" destOrd="3" presId="urn:microsoft.com/office/officeart/2024/layout/BulletTimelineInverted"/>
    <dgm:cxn modelId="{DF6EB810-A4F1-4E78-8975-684E5A1EF82F}" type="presOf" srcId="{443B2DB9-A179-44C4-AB43-ED941036DB85}" destId="{B98128C8-9701-438A-9AE4-A57CA52B9F98}" srcOrd="0" destOrd="2" presId="urn:microsoft.com/office/officeart/2024/layout/BulletTimelineInverted"/>
    <dgm:cxn modelId="{87DC5F19-E258-4415-9933-98C26DECFD65}" type="presOf" srcId="{D326D4DB-1E88-481B-A7D3-C622B1E876AC}" destId="{BA10832C-42A9-447E-9D66-07A878E1DC1C}" srcOrd="0" destOrd="3" presId="urn:microsoft.com/office/officeart/2024/layout/BulletTimelineInverted"/>
    <dgm:cxn modelId="{3E8E091A-2C5F-4E3D-BC34-1199A60B4282}" type="presOf" srcId="{B344EFF3-0741-480E-BC8A-06E2CB4F2461}" destId="{87A1A56E-5AB5-48CC-B174-2AEED56B752D}" srcOrd="0" destOrd="0" presId="urn:microsoft.com/office/officeart/2024/layout/BulletTimelineInverted"/>
    <dgm:cxn modelId="{6120131A-1DFC-481C-8908-A7E84B646DB9}" type="presOf" srcId="{4100CEB2-F9EE-4574-B48B-D65AEBDB4ED5}" destId="{ACDE03BD-DBA0-4AA5-AAE6-656EE2362984}" srcOrd="0" destOrd="1" presId="urn:microsoft.com/office/officeart/2024/layout/BulletTimelineInverted"/>
    <dgm:cxn modelId="{1BDE651C-1FB5-4C6B-80FD-915B504EE451}" srcId="{B344EFF3-0741-480E-BC8A-06E2CB4F2461}" destId="{A39B8AA9-1FDF-46F8-A3CE-A9C37A5967E1}" srcOrd="4" destOrd="0" parTransId="{C247F65E-B588-466F-803A-B644920B6FF3}" sibTransId="{99B2B6EA-5C29-44F9-B297-E4FF85FFC218}"/>
    <dgm:cxn modelId="{3F203B28-B2A9-46F0-AC26-705B55737AD3}" type="presOf" srcId="{32D37944-99F0-4E97-9B66-93A8F8F9A59D}" destId="{ACDE03BD-DBA0-4AA5-AAE6-656EE2362984}" srcOrd="0" destOrd="3" presId="urn:microsoft.com/office/officeart/2024/layout/BulletTimelineInverted"/>
    <dgm:cxn modelId="{7E3BBE29-89CD-486B-A82C-6E97AA92924C}" type="presOf" srcId="{8E926F82-F366-4C65-9285-6EE31A7F5872}" destId="{5119A1B1-5760-4B0E-B04B-BE22E1F6A722}" srcOrd="0" destOrd="0" presId="urn:microsoft.com/office/officeart/2024/layout/BulletTimelineInverted"/>
    <dgm:cxn modelId="{04F3E330-9868-48E1-AB9D-E69CC9CF5B32}" srcId="{8FF81D19-8A1E-4F26-A263-6872E5A97BA6}" destId="{260E4DC9-1ACE-4CB0-9D0F-D50E9E487C0D}" srcOrd="2" destOrd="0" parTransId="{2DF91EC6-F3AA-4C81-BB35-2CB8C0A4EDB9}" sibTransId="{16AADF7F-A371-41C3-B09E-2AB06DAECE44}"/>
    <dgm:cxn modelId="{6093A732-07ED-42D9-BBAC-652BCA3B0748}" type="presOf" srcId="{25FA5A3A-456F-4F78-BA50-CC468257EE92}" destId="{ACDE03BD-DBA0-4AA5-AAE6-656EE2362984}" srcOrd="0" destOrd="0" presId="urn:microsoft.com/office/officeart/2024/layout/BulletTimelineInverted"/>
    <dgm:cxn modelId="{5C0D3537-2374-4255-9F52-A8188B7EDA0D}" srcId="{B344EFF3-0741-480E-BC8A-06E2CB4F2461}" destId="{7EEB70A5-A75E-4386-B75B-8B80B326E0E9}" srcOrd="1" destOrd="0" parTransId="{D814EF1B-2B6B-4DFF-B2BD-97446E4E7E7A}" sibTransId="{157F9FD7-EF47-4D58-86DD-763531163B32}"/>
    <dgm:cxn modelId="{8B103737-9E95-437A-A3BF-6BF4DF6F0E9A}" type="presOf" srcId="{F624E5F9-BA5E-4AFC-98AF-93E8B8DA79E8}" destId="{6ABEA997-116A-4870-B366-7444EAE1BE3E}" srcOrd="0" destOrd="0" presId="urn:microsoft.com/office/officeart/2024/layout/BulletTimelineInverted"/>
    <dgm:cxn modelId="{AE3FA937-A370-4FFE-BDEC-8AAD71AF8850}" type="presOf" srcId="{66BD2592-F16C-4CDC-B266-A171A5541422}" destId="{BA10832C-42A9-447E-9D66-07A878E1DC1C}" srcOrd="0" destOrd="1" presId="urn:microsoft.com/office/officeart/2024/layout/BulletTimelineInverted"/>
    <dgm:cxn modelId="{8CA6FB3B-9245-4EFF-9C28-5ECDCDDCF847}" type="presOf" srcId="{504F676C-EAEE-4CCD-AB17-4C6D7F44FA43}" destId="{B98128C8-9701-438A-9AE4-A57CA52B9F98}" srcOrd="0" destOrd="1" presId="urn:microsoft.com/office/officeart/2024/layout/BulletTimelineInverted"/>
    <dgm:cxn modelId="{36583D3D-709F-41C7-B53A-95764E9860FE}" srcId="{B344EFF3-0741-480E-BC8A-06E2CB4F2461}" destId="{9686BD5C-B88A-43CF-9EC4-31BDFB12CBAD}" srcOrd="3" destOrd="0" parTransId="{145FE251-639B-4D9B-B87A-1A5F8E51900D}" sibTransId="{52FA4241-B060-4CE1-AC72-164C6DE546C7}"/>
    <dgm:cxn modelId="{373BCF3E-867D-4210-B8A8-81B64DC06E8B}" type="presOf" srcId="{AA63F8CB-D755-43C4-9ECC-BBAC63010274}" destId="{99E1ECC6-90B0-4CDD-B4F3-601F37CC4522}" srcOrd="0" destOrd="0" presId="urn:microsoft.com/office/officeart/2024/layout/BulletTimelineInverted"/>
    <dgm:cxn modelId="{A0EC3060-50D5-4EDC-B450-2C6FB46B4EDD}" srcId="{256FE9AD-8273-4B6F-B952-77B3CD101168}" destId="{BFB99A65-64AB-4DC9-8B32-AE5A24022C49}" srcOrd="0" destOrd="0" parTransId="{B2C8C5B5-6B39-4E33-B63F-33B1B6036C88}" sibTransId="{40FB5CD8-01CD-49BF-B779-781BAD2E6DD0}"/>
    <dgm:cxn modelId="{EDB45442-6FDF-4AC9-9B21-E403FE4EE306}" srcId="{8FF81D19-8A1E-4F26-A263-6872E5A97BA6}" destId="{9D143254-86FF-4A23-A6C0-2BAD94ED59FA}" srcOrd="3" destOrd="0" parTransId="{3B9A8569-CA39-4BAC-83B9-27A3175DD6D7}" sibTransId="{5778D865-7EA3-4E18-86B6-31790DCA1B4B}"/>
    <dgm:cxn modelId="{37393765-C485-4381-BF42-64464D59C2AE}" type="presOf" srcId="{59288B09-F19B-477E-BAA0-447F0823C354}" destId="{96A803AF-DBDD-41D5-9825-C1EB90F6B0B0}" srcOrd="0" destOrd="3" presId="urn:microsoft.com/office/officeart/2024/layout/BulletTimelineInverted"/>
    <dgm:cxn modelId="{BD47D766-2051-40F7-8193-3D9AD533DF63}" type="presOf" srcId="{541FC498-CE9C-4586-8CA6-35D90845335C}" destId="{B98128C8-9701-438A-9AE4-A57CA52B9F98}" srcOrd="0" destOrd="3" presId="urn:microsoft.com/office/officeart/2024/layout/BulletTimelineInverted"/>
    <dgm:cxn modelId="{9FDA066A-57F1-4735-B386-DBA20B28D4F2}" srcId="{9D143254-86FF-4A23-A6C0-2BAD94ED59FA}" destId="{4100CEB2-F9EE-4574-B48B-D65AEBDB4ED5}" srcOrd="1" destOrd="0" parTransId="{331CCBC8-DF5F-40D6-9C00-D22E4BC7BA27}" sibTransId="{1E9EBC93-7050-4844-98EF-93A1708E2742}"/>
    <dgm:cxn modelId="{24BB946A-58C2-48DD-B332-3F53D6F9A926}" srcId="{8FF81D19-8A1E-4F26-A263-6872E5A97BA6}" destId="{256FE9AD-8273-4B6F-B952-77B3CD101168}" srcOrd="1" destOrd="0" parTransId="{257C88C4-D5BF-48AA-AC16-3485403D94A6}" sibTransId="{0FDDD39E-92C2-4F06-B775-30FB42D34FE1}"/>
    <dgm:cxn modelId="{3F78F44A-922E-4541-ABAF-61BC40AB2088}" type="presOf" srcId="{A39B8AA9-1FDF-46F8-A3CE-A9C37A5967E1}" destId="{5119A1B1-5760-4B0E-B04B-BE22E1F6A722}" srcOrd="0" destOrd="4" presId="urn:microsoft.com/office/officeart/2024/layout/BulletTimelineInverted"/>
    <dgm:cxn modelId="{A3949D6F-CF6A-415C-9E07-978276D1DE9C}" srcId="{B344EFF3-0741-480E-BC8A-06E2CB4F2461}" destId="{8E926F82-F366-4C65-9285-6EE31A7F5872}" srcOrd="0" destOrd="0" parTransId="{F12FC6B2-2955-40E3-9B24-CCF848A246EE}" sibTransId="{1E7F0DFD-BDB1-4877-9777-8EB77069B59A}"/>
    <dgm:cxn modelId="{471B6770-4B9E-4DFD-939F-67199F406424}" type="presOf" srcId="{C2E3890A-A899-4E7C-B1CA-EB0989856F1D}" destId="{320CA93E-79F8-4152-9AF7-6F96E5130E07}" srcOrd="0" destOrd="3" presId="urn:microsoft.com/office/officeart/2024/layout/BulletTimelineInverted"/>
    <dgm:cxn modelId="{638BB954-D99B-4342-B3DC-817291CDC640}" srcId="{260E4DC9-1ACE-4CB0-9D0F-D50E9E487C0D}" destId="{60A7FEFC-6506-4C43-9243-4035D9FF415C}" srcOrd="0" destOrd="0" parTransId="{201591D9-1990-418F-8B54-465D5424031C}" sibTransId="{D5258D50-699B-40A5-9653-A8666EC56E48}"/>
    <dgm:cxn modelId="{8BF11058-179D-46A7-9A14-613D26685A68}" type="presOf" srcId="{6486C66A-0C78-43B9-BD06-01E797C9DEAD}" destId="{320CA93E-79F8-4152-9AF7-6F96E5130E07}" srcOrd="0" destOrd="0" presId="urn:microsoft.com/office/officeart/2024/layout/BulletTimelineInverted"/>
    <dgm:cxn modelId="{D7789581-F113-494C-B99B-9EA050C945B3}" type="presOf" srcId="{10DB25C4-B821-45A9-A5C4-DCCF4D0C8D82}" destId="{5119A1B1-5760-4B0E-B04B-BE22E1F6A722}" srcOrd="0" destOrd="2" presId="urn:microsoft.com/office/officeart/2024/layout/BulletTimelineInverted"/>
    <dgm:cxn modelId="{2CA22B83-F13E-4026-87B6-FFAB7929752C}" srcId="{AA63F8CB-D755-43C4-9ECC-BBAC63010274}" destId="{F9BB9BAF-DB37-4134-94C2-A6C2FB8B88B0}" srcOrd="1" destOrd="0" parTransId="{12456D2A-BCD2-4EDA-8BF0-DEC38585F325}" sibTransId="{ADFE184F-8C98-477D-BCA7-D32E563B9298}"/>
    <dgm:cxn modelId="{A0747486-078E-46DC-9759-F712CD5EE5CD}" type="presOf" srcId="{BFB99A65-64AB-4DC9-8B32-AE5A24022C49}" destId="{BA10832C-42A9-447E-9D66-07A878E1DC1C}" srcOrd="0" destOrd="0" presId="urn:microsoft.com/office/officeart/2024/layout/BulletTimelineInverted"/>
    <dgm:cxn modelId="{93136489-6EEE-4233-8E04-0212DE273D9C}" type="presOf" srcId="{7EEB70A5-A75E-4386-B75B-8B80B326E0E9}" destId="{5119A1B1-5760-4B0E-B04B-BE22E1F6A722}" srcOrd="0" destOrd="1" presId="urn:microsoft.com/office/officeart/2024/layout/BulletTimelineInverted"/>
    <dgm:cxn modelId="{B730EC8B-2B13-4088-B638-F5138225D5AE}" type="presOf" srcId="{8FF81D19-8A1E-4F26-A263-6872E5A97BA6}" destId="{69258D8F-CFD9-4BE7-BFC0-C8B6DF573904}" srcOrd="0" destOrd="0" presId="urn:microsoft.com/office/officeart/2024/layout/BulletTimelineInverted"/>
    <dgm:cxn modelId="{1C00118C-CE82-4AD7-BB82-1430D3015801}" srcId="{AA63F8CB-D755-43C4-9ECC-BBAC63010274}" destId="{C2E3890A-A899-4E7C-B1CA-EB0989856F1D}" srcOrd="3" destOrd="0" parTransId="{00D85E03-E252-4390-A9AB-6214B3943C74}" sibTransId="{D9D9FB49-866D-4AF9-B661-168ED7966465}"/>
    <dgm:cxn modelId="{4474A48D-5785-45E2-AC28-550E20768740}" srcId="{F624E5F9-BA5E-4AFC-98AF-93E8B8DA79E8}" destId="{6E147EC8-5410-47F0-AB5B-C34D81BAE415}" srcOrd="1" destOrd="0" parTransId="{E14D75DE-B33B-42A2-A3F2-467FF43E3211}" sibTransId="{581FEE3C-7C4C-4C83-B407-4F64C3132EAB}"/>
    <dgm:cxn modelId="{A3858B96-6DEE-498B-932A-BFEE0FF9E000}" type="presOf" srcId="{6E147EC8-5410-47F0-AB5B-C34D81BAE415}" destId="{96A803AF-DBDD-41D5-9825-C1EB90F6B0B0}" srcOrd="0" destOrd="1" presId="urn:microsoft.com/office/officeart/2024/layout/BulletTimelineInverted"/>
    <dgm:cxn modelId="{3D0FFD98-3978-4C93-AC69-7D7EAE83B230}" srcId="{F624E5F9-BA5E-4AFC-98AF-93E8B8DA79E8}" destId="{74F05F9D-3301-4E40-878D-3779E63D2090}" srcOrd="0" destOrd="0" parTransId="{4CD2A60D-F66E-44F0-BE56-3E442A1A9DD4}" sibTransId="{01087692-8EB8-41A0-BD18-3E9BA354A5D3}"/>
    <dgm:cxn modelId="{19D0CC9A-D4DF-4EE8-9C4E-64444B4F158B}" srcId="{8FF81D19-8A1E-4F26-A263-6872E5A97BA6}" destId="{AA63F8CB-D755-43C4-9ECC-BBAC63010274}" srcOrd="4" destOrd="0" parTransId="{6E5F9141-B278-4540-8DF5-36DCEE2DA59B}" sibTransId="{FE65E8EA-8C70-4FE8-B590-B70B57BBCE3E}"/>
    <dgm:cxn modelId="{6450179E-99F3-4AD3-A53D-F2A1ED08D37D}" type="presOf" srcId="{8CF1994E-B38D-4B4F-BF78-1C8E23EDB702}" destId="{ACDE03BD-DBA0-4AA5-AAE6-656EE2362984}" srcOrd="0" destOrd="2" presId="urn:microsoft.com/office/officeart/2024/layout/BulletTimelineInverted"/>
    <dgm:cxn modelId="{037A099F-15C1-4AFB-B899-A6E914723633}" srcId="{260E4DC9-1ACE-4CB0-9D0F-D50E9E487C0D}" destId="{504F676C-EAEE-4CCD-AB17-4C6D7F44FA43}" srcOrd="1" destOrd="0" parTransId="{C6139697-145B-4955-B413-08D479A398B6}" sibTransId="{2FDA8A4C-EFA2-43C3-AE60-F9ECB07466C5}"/>
    <dgm:cxn modelId="{2BAB3BA1-857B-49E0-80CE-5BAD3415D765}" type="presOf" srcId="{851409DD-946F-4E6A-8013-364CA54211DA}" destId="{BA10832C-42A9-447E-9D66-07A878E1DC1C}" srcOrd="0" destOrd="2" presId="urn:microsoft.com/office/officeart/2024/layout/BulletTimelineInverted"/>
    <dgm:cxn modelId="{3A9E1CA4-F69A-461A-B660-FB5D798DC51E}" type="presOf" srcId="{82E3874B-D2B4-4EA9-A1D0-883688396FA2}" destId="{320CA93E-79F8-4152-9AF7-6F96E5130E07}" srcOrd="0" destOrd="2" presId="urn:microsoft.com/office/officeart/2024/layout/BulletTimelineInverted"/>
    <dgm:cxn modelId="{A68C89A4-49AA-42AA-BE07-6901ED2D6AEA}" srcId="{9D143254-86FF-4A23-A6C0-2BAD94ED59FA}" destId="{25FA5A3A-456F-4F78-BA50-CC468257EE92}" srcOrd="0" destOrd="0" parTransId="{C99B82C5-AF56-4FB5-9646-776214BBD7B5}" sibTransId="{2C1C06FF-A90C-4B5A-ACC2-897E7FD39195}"/>
    <dgm:cxn modelId="{7656A7A8-D68B-49A8-8802-66D7730E2AB0}" srcId="{256FE9AD-8273-4B6F-B952-77B3CD101168}" destId="{66BD2592-F16C-4CDC-B266-A171A5541422}" srcOrd="1" destOrd="0" parTransId="{9C616AA4-A89D-4696-9A32-37B48B445C63}" sibTransId="{7145AD7F-5331-44CD-A82F-5E3B8C3511AB}"/>
    <dgm:cxn modelId="{244417AA-0D6D-41E1-8D4F-4351AE0D7B7B}" srcId="{260E4DC9-1ACE-4CB0-9D0F-D50E9E487C0D}" destId="{541FC498-CE9C-4586-8CA6-35D90845335C}" srcOrd="3" destOrd="0" parTransId="{6C6A441B-0853-41AC-B666-D248C6E54212}" sibTransId="{A667645F-3B72-472A-ACE4-56398E72E453}"/>
    <dgm:cxn modelId="{2E4A47AA-3185-42B4-8E8C-2E00E428BB1D}" srcId="{260E4DC9-1ACE-4CB0-9D0F-D50E9E487C0D}" destId="{443B2DB9-A179-44C4-AB43-ED941036DB85}" srcOrd="2" destOrd="0" parTransId="{66526C79-DB0E-48E9-B15C-D9B434696287}" sibTransId="{55296558-F2AF-4BE0-9C8A-CB4C50AABEA6}"/>
    <dgm:cxn modelId="{1FFA67AD-D924-44C4-87D5-EA54187D61C7}" type="presOf" srcId="{86E72541-5575-45FF-A2A7-3C4E2BB7036B}" destId="{96A803AF-DBDD-41D5-9825-C1EB90F6B0B0}" srcOrd="0" destOrd="4" presId="urn:microsoft.com/office/officeart/2024/layout/BulletTimelineInverted"/>
    <dgm:cxn modelId="{1291C5AD-D06C-4288-BDC7-8984073E7CD2}" type="presOf" srcId="{F9BB9BAF-DB37-4134-94C2-A6C2FB8B88B0}" destId="{320CA93E-79F8-4152-9AF7-6F96E5130E07}" srcOrd="0" destOrd="1" presId="urn:microsoft.com/office/officeart/2024/layout/BulletTimelineInverted"/>
    <dgm:cxn modelId="{E137E2B1-8374-4A23-B49E-7BABD47D78BD}" type="presOf" srcId="{1F1F0816-9E1F-4175-A817-F690EB94EBF5}" destId="{96A803AF-DBDD-41D5-9825-C1EB90F6B0B0}" srcOrd="0" destOrd="5" presId="urn:microsoft.com/office/officeart/2024/layout/BulletTimelineInverted"/>
    <dgm:cxn modelId="{CC86D7B2-0BC2-4FBC-AD49-1B858EA44B8A}" type="presOf" srcId="{DA937935-1BA6-449C-988E-5385CC36C4F2}" destId="{B98128C8-9701-438A-9AE4-A57CA52B9F98}" srcOrd="0" destOrd="4" presId="urn:microsoft.com/office/officeart/2024/layout/BulletTimelineInverted"/>
    <dgm:cxn modelId="{8E2BD2B3-EDCF-46C3-BB57-4FC5F8226A70}" srcId="{256FE9AD-8273-4B6F-B952-77B3CD101168}" destId="{46FE446F-8B8A-4B1D-92DB-588515197F28}" srcOrd="4" destOrd="0" parTransId="{59071450-EC0F-436A-BC51-59A59FB10381}" sibTransId="{08D9A26D-0B35-4D6A-A649-B14E81C880F7}"/>
    <dgm:cxn modelId="{2F9E2BB9-5920-4A60-AFEB-3683B533B350}" srcId="{AA63F8CB-D755-43C4-9ECC-BBAC63010274}" destId="{6486C66A-0C78-43B9-BD06-01E797C9DEAD}" srcOrd="0" destOrd="0" parTransId="{0C414ACC-ABC2-4BF8-B6AF-25425EEE6687}" sibTransId="{35535653-DA73-4015-A34A-7D1357745147}"/>
    <dgm:cxn modelId="{6490CEBE-00EE-41B3-8E1B-A1EA55152FB8}" type="presOf" srcId="{74F05F9D-3301-4E40-878D-3779E63D2090}" destId="{96A803AF-DBDD-41D5-9825-C1EB90F6B0B0}" srcOrd="0" destOrd="0" presId="urn:microsoft.com/office/officeart/2024/layout/BulletTimelineInverted"/>
    <dgm:cxn modelId="{8A551CCD-CA74-47A9-B7EF-C732E53DDBC8}" srcId="{8FF81D19-8A1E-4F26-A263-6872E5A97BA6}" destId="{B344EFF3-0741-480E-BC8A-06E2CB4F2461}" srcOrd="5" destOrd="0" parTransId="{2BCD8833-DEE7-4294-B96A-AF80492D64CC}" sibTransId="{AEC4EA49-E405-4655-BCE7-5C89DE1F55EF}"/>
    <dgm:cxn modelId="{C9E885CD-2871-41C8-8413-42BE4985684F}" srcId="{9D143254-86FF-4A23-A6C0-2BAD94ED59FA}" destId="{8CF1994E-B38D-4B4F-BF78-1C8E23EDB702}" srcOrd="2" destOrd="0" parTransId="{DAF88B3D-7D2A-481E-803C-51CB2533E6B5}" sibTransId="{B4E0F306-006C-41C6-8E6D-CF3D4116F5F8}"/>
    <dgm:cxn modelId="{B8AEC5CD-593F-45AD-8234-40FE5F8365D0}" srcId="{256FE9AD-8273-4B6F-B952-77B3CD101168}" destId="{D326D4DB-1E88-481B-A7D3-C622B1E876AC}" srcOrd="3" destOrd="0" parTransId="{4EB5A896-4BEF-4E64-BDD7-D04D5CA032AD}" sibTransId="{53861CA9-33DA-4092-8309-C5479615B1CC}"/>
    <dgm:cxn modelId="{6EA3C2D0-AEAC-4153-8931-BF5D36EDCFD2}" srcId="{F624E5F9-BA5E-4AFC-98AF-93E8B8DA79E8}" destId="{59288B09-F19B-477E-BAA0-447F0823C354}" srcOrd="3" destOrd="0" parTransId="{232899ED-D404-403C-9550-72753E59EA24}" sibTransId="{8064F9D4-0B93-4DF1-B892-992C3AF343E8}"/>
    <dgm:cxn modelId="{1D2D88D6-7CBB-419F-99F1-471952777792}" type="presOf" srcId="{256FE9AD-8273-4B6F-B952-77B3CD101168}" destId="{322E622E-85FD-4CE6-B2F2-8530BBAB0BBB}" srcOrd="0" destOrd="0" presId="urn:microsoft.com/office/officeart/2024/layout/BulletTimelineInverted"/>
    <dgm:cxn modelId="{18AE3ADF-F4ED-4BE6-8AA1-18FE509F4D2A}" type="presOf" srcId="{46FE446F-8B8A-4B1D-92DB-588515197F28}" destId="{BA10832C-42A9-447E-9D66-07A878E1DC1C}" srcOrd="0" destOrd="4" presId="urn:microsoft.com/office/officeart/2024/layout/BulletTimelineInverted"/>
    <dgm:cxn modelId="{F60B18E0-499F-4FF9-9EF2-7A41A2C3FAF2}" srcId="{8FF81D19-8A1E-4F26-A263-6872E5A97BA6}" destId="{F624E5F9-BA5E-4AFC-98AF-93E8B8DA79E8}" srcOrd="0" destOrd="0" parTransId="{220863F4-86CB-4D0B-B05B-28533BB40509}" sibTransId="{190C8098-F1A2-457E-9AF8-87F9751A45BA}"/>
    <dgm:cxn modelId="{0E60FBE0-1F85-434B-A5E6-80E495F8BB4F}" type="presOf" srcId="{9D143254-86FF-4A23-A6C0-2BAD94ED59FA}" destId="{CA783B88-24FA-4A21-B3E4-0F52925E6977}" srcOrd="0" destOrd="0" presId="urn:microsoft.com/office/officeart/2024/layout/BulletTimelineInverted"/>
    <dgm:cxn modelId="{2D00DDE9-2F19-4C26-B648-2798DEAE81A1}" srcId="{F624E5F9-BA5E-4AFC-98AF-93E8B8DA79E8}" destId="{86E72541-5575-45FF-A2A7-3C4E2BB7036B}" srcOrd="4" destOrd="0" parTransId="{09AB681E-9BCF-4A46-ABE1-B0E1058281A0}" sibTransId="{BBA25518-A8E3-47DB-BC7C-ACBFBF83874F}"/>
    <dgm:cxn modelId="{7B8418EE-540A-4A3C-8EBC-7A23E3102121}" srcId="{AA63F8CB-D755-43C4-9ECC-BBAC63010274}" destId="{82E3874B-D2B4-4EA9-A1D0-883688396FA2}" srcOrd="2" destOrd="0" parTransId="{F25F5AFC-77ED-4B1E-8759-881A731F3DC8}" sibTransId="{816E7B97-7C79-432B-B8FC-B1BC358DBCD3}"/>
    <dgm:cxn modelId="{EC5F3EEE-4EE4-4AAA-BAF6-C024BE23651C}" srcId="{F624E5F9-BA5E-4AFC-98AF-93E8B8DA79E8}" destId="{A4184B94-2E1D-4C27-B86C-62A2FED22DE6}" srcOrd="2" destOrd="0" parTransId="{E27E26A6-ED04-4E75-B900-8AF93728B3C0}" sibTransId="{0C044EB9-E7D2-431F-95F9-230156B9EE67}"/>
    <dgm:cxn modelId="{291480EE-F580-48F8-941F-7D969A921490}" srcId="{B344EFF3-0741-480E-BC8A-06E2CB4F2461}" destId="{10DB25C4-B821-45A9-A5C4-DCCF4D0C8D82}" srcOrd="2" destOrd="0" parTransId="{4688E961-DCBD-49EC-A210-DCEFAA23FDC9}" sibTransId="{0AF59531-601A-42C3-9AFF-286333169882}"/>
    <dgm:cxn modelId="{A73CA9EF-9710-4C9D-AD64-387B90C65205}" srcId="{F624E5F9-BA5E-4AFC-98AF-93E8B8DA79E8}" destId="{1F1F0816-9E1F-4175-A817-F690EB94EBF5}" srcOrd="5" destOrd="0" parTransId="{E3BF5946-CF64-44AF-811F-8B159DF1E0FB}" sibTransId="{8FBC8892-A37C-4E53-95CF-B22AD48896D8}"/>
    <dgm:cxn modelId="{4CA278F0-F462-455E-8E9A-03C62F914CAD}" srcId="{260E4DC9-1ACE-4CB0-9D0F-D50E9E487C0D}" destId="{DA937935-1BA6-449C-988E-5385CC36C4F2}" srcOrd="4" destOrd="0" parTransId="{97A8147D-57FC-4207-8844-90F0516C4051}" sibTransId="{559A0D82-FBCB-461D-9B8F-AB99485CF611}"/>
    <dgm:cxn modelId="{8D4A34FD-5B04-4D47-96C9-46A478795EE1}" srcId="{256FE9AD-8273-4B6F-B952-77B3CD101168}" destId="{851409DD-946F-4E6A-8013-364CA54211DA}" srcOrd="2" destOrd="0" parTransId="{E86DF3F3-B208-4A69-8B0F-73E6366A35CE}" sibTransId="{CCE2AF72-4658-40D8-8660-A0628CFF9FD5}"/>
    <dgm:cxn modelId="{E7F56DFD-7645-4611-90D5-841B7CD3E831}" srcId="{9D143254-86FF-4A23-A6C0-2BAD94ED59FA}" destId="{32D37944-99F0-4E97-9B66-93A8F8F9A59D}" srcOrd="3" destOrd="0" parTransId="{903F3850-9784-43EF-B548-79C30DB87FCB}" sibTransId="{28C7EA7F-C480-4BB9-B540-D34B8311B4E7}"/>
    <dgm:cxn modelId="{12F50620-2914-4472-9DA6-424EB42ED285}" type="presParOf" srcId="{69258D8F-CFD9-4BE7-BFC0-C8B6DF573904}" destId="{2E2B3CE7-CC37-42A3-AFB4-05956F537AF9}" srcOrd="0" destOrd="0" presId="urn:microsoft.com/office/officeart/2024/layout/BulletTimelineInverted"/>
    <dgm:cxn modelId="{83CBA44F-ECD0-4AA6-8025-CEDDB7C2B8E4}" type="presParOf" srcId="{2E2B3CE7-CC37-42A3-AFB4-05956F537AF9}" destId="{DEFDF0B9-D718-43C4-B53B-2C1956C20C14}" srcOrd="0" destOrd="0" presId="urn:microsoft.com/office/officeart/2024/layout/BulletTimelineInverted"/>
    <dgm:cxn modelId="{CC3DD27F-E387-4AFF-8FCC-A597FC9F219E}" type="presParOf" srcId="{2E2B3CE7-CC37-42A3-AFB4-05956F537AF9}" destId="{3C520451-9FE5-461A-ACFF-332CB24C94E3}" srcOrd="1" destOrd="0" presId="urn:microsoft.com/office/officeart/2024/layout/BulletTimelineInverted"/>
    <dgm:cxn modelId="{5F6039A9-21F8-43BA-9549-40538144C764}" type="presParOf" srcId="{69258D8F-CFD9-4BE7-BFC0-C8B6DF573904}" destId="{93181ED6-E341-403B-8732-A37CF8C6DECC}" srcOrd="1" destOrd="0" presId="urn:microsoft.com/office/officeart/2024/layout/BulletTimelineInverted"/>
    <dgm:cxn modelId="{EF6966C6-DB8B-4DF4-A425-615BACCC4D76}" type="presParOf" srcId="{93181ED6-E341-403B-8732-A37CF8C6DECC}" destId="{88A0F529-0F47-434C-90AC-B3C566412706}" srcOrd="0" destOrd="0" presId="urn:microsoft.com/office/officeart/2024/layout/BulletTimelineInverted"/>
    <dgm:cxn modelId="{43998738-F09B-41F7-92D4-43B74C79E640}" type="presParOf" srcId="{88A0F529-0F47-434C-90AC-B3C566412706}" destId="{E187981E-B561-446B-A10B-0764BB21D8B2}" srcOrd="0" destOrd="0" presId="urn:microsoft.com/office/officeart/2024/layout/BulletTimelineInverted"/>
    <dgm:cxn modelId="{C1AF79C6-407C-4E9F-9CEF-B121987D3BC6}" type="presParOf" srcId="{E187981E-B561-446B-A10B-0764BB21D8B2}" destId="{4E23ABD1-5557-4E45-980D-FE69B5CFC29E}" srcOrd="0" destOrd="0" presId="urn:microsoft.com/office/officeart/2024/layout/BulletTimelineInverted"/>
    <dgm:cxn modelId="{CF08A42F-D0C7-4F23-A248-16E2C9618F22}" type="presParOf" srcId="{E187981E-B561-446B-A10B-0764BB21D8B2}" destId="{37195992-5F23-40AE-996B-0D4088417EE0}" srcOrd="1" destOrd="0" presId="urn:microsoft.com/office/officeart/2024/layout/BulletTimelineInverted"/>
    <dgm:cxn modelId="{22121097-D677-4ECD-8886-20B4DF263321}" type="presParOf" srcId="{88A0F529-0F47-434C-90AC-B3C566412706}" destId="{96A803AF-DBDD-41D5-9825-C1EB90F6B0B0}" srcOrd="1" destOrd="0" presId="urn:microsoft.com/office/officeart/2024/layout/BulletTimelineInverted"/>
    <dgm:cxn modelId="{2D892140-51EB-4531-A89D-CDB5AC5B5B60}" type="presParOf" srcId="{88A0F529-0F47-434C-90AC-B3C566412706}" destId="{6ABEA997-116A-4870-B366-7444EAE1BE3E}" srcOrd="2" destOrd="0" presId="urn:microsoft.com/office/officeart/2024/layout/BulletTimelineInverted"/>
    <dgm:cxn modelId="{E2EBC1DA-0BAA-41E9-BAB2-B16AAE8E6C52}" type="presParOf" srcId="{88A0F529-0F47-434C-90AC-B3C566412706}" destId="{F0AB8AB4-3814-4A9E-BF0E-54381ABD2A30}" srcOrd="3" destOrd="0" presId="urn:microsoft.com/office/officeart/2024/layout/BulletTimelineInverted"/>
    <dgm:cxn modelId="{00DF21DB-6F3F-4168-9F64-D4A12A98C222}" type="presParOf" srcId="{88A0F529-0F47-434C-90AC-B3C566412706}" destId="{BB8E338E-DFAD-4B11-A25F-559FA9C7541F}" srcOrd="4" destOrd="0" presId="urn:microsoft.com/office/officeart/2024/layout/BulletTimelineInverted"/>
    <dgm:cxn modelId="{C9125668-82D4-44AE-8545-43C3D1236E93}" type="presParOf" srcId="{BB8E338E-DFAD-4B11-A25F-559FA9C7541F}" destId="{687E4FA7-E9D7-4A66-A1B5-705651E937E2}" srcOrd="0" destOrd="0" presId="urn:microsoft.com/office/officeart/2024/layout/BulletTimelineInverted"/>
    <dgm:cxn modelId="{B18D5232-2263-4E10-B022-14D10497507F}" type="presParOf" srcId="{88A0F529-0F47-434C-90AC-B3C566412706}" destId="{37BDB9FD-1D27-4520-96A5-B73F98C42E3D}" srcOrd="5" destOrd="0" presId="urn:microsoft.com/office/officeart/2024/layout/BulletTimelineInverted"/>
    <dgm:cxn modelId="{4E31E181-E34D-4A1F-BF5F-5B29D791B8D9}" type="presParOf" srcId="{93181ED6-E341-403B-8732-A37CF8C6DECC}" destId="{D7E8487A-F8B2-4360-9F00-BD288133A9A2}" srcOrd="1" destOrd="0" presId="urn:microsoft.com/office/officeart/2024/layout/BulletTimelineInverted"/>
    <dgm:cxn modelId="{808DCE9B-CA9E-4C30-9C04-0C7C7423BB78}" type="presParOf" srcId="{93181ED6-E341-403B-8732-A37CF8C6DECC}" destId="{35C03728-DDE2-4C2F-8208-AEDD47C9B545}" srcOrd="2" destOrd="0" presId="urn:microsoft.com/office/officeart/2024/layout/BulletTimelineInverted"/>
    <dgm:cxn modelId="{34B20595-7765-417D-9570-71321F4758C8}" type="presParOf" srcId="{35C03728-DDE2-4C2F-8208-AEDD47C9B545}" destId="{ECBED096-9E6E-49ED-B9BB-75D5656BC5FC}" srcOrd="0" destOrd="0" presId="urn:microsoft.com/office/officeart/2024/layout/BulletTimelineInverted"/>
    <dgm:cxn modelId="{6FB49E3A-57E9-45DF-B614-F17C256A8438}" type="presParOf" srcId="{ECBED096-9E6E-49ED-B9BB-75D5656BC5FC}" destId="{46E6AA26-40F9-4B6E-9FC2-43DBED48F6A5}" srcOrd="0" destOrd="0" presId="urn:microsoft.com/office/officeart/2024/layout/BulletTimelineInverted"/>
    <dgm:cxn modelId="{CE68AB82-CFCC-4BCF-8EA5-BDED3A02FA55}" type="presParOf" srcId="{ECBED096-9E6E-49ED-B9BB-75D5656BC5FC}" destId="{BFA49813-218D-4547-80E6-A6A99940EF57}" srcOrd="1" destOrd="0" presId="urn:microsoft.com/office/officeart/2024/layout/BulletTimelineInverted"/>
    <dgm:cxn modelId="{29A9C52C-971F-4AEA-9509-CA751803F53A}" type="presParOf" srcId="{35C03728-DDE2-4C2F-8208-AEDD47C9B545}" destId="{BA10832C-42A9-447E-9D66-07A878E1DC1C}" srcOrd="1" destOrd="0" presId="urn:microsoft.com/office/officeart/2024/layout/BulletTimelineInverted"/>
    <dgm:cxn modelId="{74171E86-CD12-4367-8CC9-D59FE359E72A}" type="presParOf" srcId="{35C03728-DDE2-4C2F-8208-AEDD47C9B545}" destId="{322E622E-85FD-4CE6-B2F2-8530BBAB0BBB}" srcOrd="2" destOrd="0" presId="urn:microsoft.com/office/officeart/2024/layout/BulletTimelineInverted"/>
    <dgm:cxn modelId="{B9AAC26A-4A48-44B3-833D-A70E45BD81B7}" type="presParOf" srcId="{35C03728-DDE2-4C2F-8208-AEDD47C9B545}" destId="{7F53D22E-6EBC-4600-8C38-A5E7D391D7AB}" srcOrd="3" destOrd="0" presId="urn:microsoft.com/office/officeart/2024/layout/BulletTimelineInverted"/>
    <dgm:cxn modelId="{F84DFB24-A56D-40A0-95B9-1172AE9C65A0}" type="presParOf" srcId="{35C03728-DDE2-4C2F-8208-AEDD47C9B545}" destId="{662D2AA3-C917-42D4-901C-316E738C5E69}" srcOrd="4" destOrd="0" presId="urn:microsoft.com/office/officeart/2024/layout/BulletTimelineInverted"/>
    <dgm:cxn modelId="{60DA8801-F39F-4551-8F6C-014E57E8DC28}" type="presParOf" srcId="{662D2AA3-C917-42D4-901C-316E738C5E69}" destId="{07EEBF92-46F5-4B47-8B5F-B7F7C2D00363}" srcOrd="0" destOrd="0" presId="urn:microsoft.com/office/officeart/2024/layout/BulletTimelineInverted"/>
    <dgm:cxn modelId="{7CEBECED-FCFE-47F5-AC85-2F2C6E330EE0}" type="presParOf" srcId="{35C03728-DDE2-4C2F-8208-AEDD47C9B545}" destId="{F43DD635-C6D9-45C8-BA49-E6FF5CFE154F}" srcOrd="5" destOrd="0" presId="urn:microsoft.com/office/officeart/2024/layout/BulletTimelineInverted"/>
    <dgm:cxn modelId="{3144115A-BA7C-46B9-AEAA-887A757F1FDE}" type="presParOf" srcId="{93181ED6-E341-403B-8732-A37CF8C6DECC}" destId="{0A776986-0BFF-4F7B-B9FB-F69DB31854A3}" srcOrd="3" destOrd="0" presId="urn:microsoft.com/office/officeart/2024/layout/BulletTimelineInverted"/>
    <dgm:cxn modelId="{80C53B97-241F-4AFE-8A71-D2490CCE0BE2}" type="presParOf" srcId="{93181ED6-E341-403B-8732-A37CF8C6DECC}" destId="{AE84A3C4-92BA-4643-9573-51ECC2F4693A}" srcOrd="4" destOrd="0" presId="urn:microsoft.com/office/officeart/2024/layout/BulletTimelineInverted"/>
    <dgm:cxn modelId="{CF620006-F723-464D-A8DC-AB0CE01FA6AA}" type="presParOf" srcId="{AE84A3C4-92BA-4643-9573-51ECC2F4693A}" destId="{BF6E057D-42A8-4B48-AE18-E10B06F4B770}" srcOrd="0" destOrd="0" presId="urn:microsoft.com/office/officeart/2024/layout/BulletTimelineInverted"/>
    <dgm:cxn modelId="{E655385B-3202-4B82-A526-954205CEB79A}" type="presParOf" srcId="{BF6E057D-42A8-4B48-AE18-E10B06F4B770}" destId="{9E7C5823-852F-4AA9-8F4B-454594BEC2C9}" srcOrd="0" destOrd="0" presId="urn:microsoft.com/office/officeart/2024/layout/BulletTimelineInverted"/>
    <dgm:cxn modelId="{26A628A1-3174-4D29-8589-84B73AF39D8C}" type="presParOf" srcId="{BF6E057D-42A8-4B48-AE18-E10B06F4B770}" destId="{2BCB467A-6E83-4A0D-8593-7685AE1EECF9}" srcOrd="1" destOrd="0" presId="urn:microsoft.com/office/officeart/2024/layout/BulletTimelineInverted"/>
    <dgm:cxn modelId="{211F1FEE-A5AC-46E4-90CE-034594845E39}" type="presParOf" srcId="{AE84A3C4-92BA-4643-9573-51ECC2F4693A}" destId="{B98128C8-9701-438A-9AE4-A57CA52B9F98}" srcOrd="1" destOrd="0" presId="urn:microsoft.com/office/officeart/2024/layout/BulletTimelineInverted"/>
    <dgm:cxn modelId="{0F147B31-8FD5-456C-A15A-07A74294FB67}" type="presParOf" srcId="{AE84A3C4-92BA-4643-9573-51ECC2F4693A}" destId="{DDD85A9B-B778-49D7-A9FA-18CAACB1DCBA}" srcOrd="2" destOrd="0" presId="urn:microsoft.com/office/officeart/2024/layout/BulletTimelineInverted"/>
    <dgm:cxn modelId="{B91A81F9-6D6A-4F8F-8BAC-D5E030142435}" type="presParOf" srcId="{AE84A3C4-92BA-4643-9573-51ECC2F4693A}" destId="{114F6D8B-6DB6-4064-A22A-9CD4F63C0B86}" srcOrd="3" destOrd="0" presId="urn:microsoft.com/office/officeart/2024/layout/BulletTimelineInverted"/>
    <dgm:cxn modelId="{0476E788-AF55-4151-9052-8CF7F1424638}" type="presParOf" srcId="{AE84A3C4-92BA-4643-9573-51ECC2F4693A}" destId="{EC51C438-CEC5-4E81-B923-D596942A6841}" srcOrd="4" destOrd="0" presId="urn:microsoft.com/office/officeart/2024/layout/BulletTimelineInverted"/>
    <dgm:cxn modelId="{FA3B130E-3667-4511-A35C-793291EF859D}" type="presParOf" srcId="{EC51C438-CEC5-4E81-B923-D596942A6841}" destId="{4BE59BFD-CAA9-47A0-8887-1744187F52A7}" srcOrd="0" destOrd="0" presId="urn:microsoft.com/office/officeart/2024/layout/BulletTimelineInverted"/>
    <dgm:cxn modelId="{19A3CB50-7DC3-47EE-A0DC-76097B62516E}" type="presParOf" srcId="{AE84A3C4-92BA-4643-9573-51ECC2F4693A}" destId="{D06C720D-AF3B-4449-9F72-C1160B243056}" srcOrd="5" destOrd="0" presId="urn:microsoft.com/office/officeart/2024/layout/BulletTimelineInverted"/>
    <dgm:cxn modelId="{F2E5FCB9-B484-4746-91A0-387D09571712}" type="presParOf" srcId="{93181ED6-E341-403B-8732-A37CF8C6DECC}" destId="{C6346E99-A96F-4A3A-8283-A618CFA306A0}" srcOrd="5" destOrd="0" presId="urn:microsoft.com/office/officeart/2024/layout/BulletTimelineInverted"/>
    <dgm:cxn modelId="{386D85C3-E686-4036-A7C0-6E96D733AD8C}" type="presParOf" srcId="{93181ED6-E341-403B-8732-A37CF8C6DECC}" destId="{FDE7FA14-A9AB-434C-BE0D-83B05BD06030}" srcOrd="6" destOrd="0" presId="urn:microsoft.com/office/officeart/2024/layout/BulletTimelineInverted"/>
    <dgm:cxn modelId="{24A14443-9429-426B-B4C9-993AB6551B3F}" type="presParOf" srcId="{FDE7FA14-A9AB-434C-BE0D-83B05BD06030}" destId="{7777C31D-252A-4A35-825A-D84302086AA8}" srcOrd="0" destOrd="0" presId="urn:microsoft.com/office/officeart/2024/layout/BulletTimelineInverted"/>
    <dgm:cxn modelId="{DB7DAD76-B691-47A2-A009-BC277D589266}" type="presParOf" srcId="{7777C31D-252A-4A35-825A-D84302086AA8}" destId="{F1069335-9AD8-4978-A5B5-D06E8F407B1C}" srcOrd="0" destOrd="0" presId="urn:microsoft.com/office/officeart/2024/layout/BulletTimelineInverted"/>
    <dgm:cxn modelId="{7D1432A0-FEA0-48B3-84DE-F8765A46254A}" type="presParOf" srcId="{7777C31D-252A-4A35-825A-D84302086AA8}" destId="{D32A38B8-9F02-42F9-8D2E-22D1DE83A804}" srcOrd="1" destOrd="0" presId="urn:microsoft.com/office/officeart/2024/layout/BulletTimelineInverted"/>
    <dgm:cxn modelId="{B57A70E0-9604-4893-BE4E-42A19FB6EECE}" type="presParOf" srcId="{FDE7FA14-A9AB-434C-BE0D-83B05BD06030}" destId="{ACDE03BD-DBA0-4AA5-AAE6-656EE2362984}" srcOrd="1" destOrd="0" presId="urn:microsoft.com/office/officeart/2024/layout/BulletTimelineInverted"/>
    <dgm:cxn modelId="{C6105526-7CF2-4703-BFAB-9EBBA27163A5}" type="presParOf" srcId="{FDE7FA14-A9AB-434C-BE0D-83B05BD06030}" destId="{CA783B88-24FA-4A21-B3E4-0F52925E6977}" srcOrd="2" destOrd="0" presId="urn:microsoft.com/office/officeart/2024/layout/BulletTimelineInverted"/>
    <dgm:cxn modelId="{1D9710F4-3C27-4807-B9B6-8D0B2D7737DC}" type="presParOf" srcId="{FDE7FA14-A9AB-434C-BE0D-83B05BD06030}" destId="{9187839D-BCD4-4DA1-97DB-90BF34D2053E}" srcOrd="3" destOrd="0" presId="urn:microsoft.com/office/officeart/2024/layout/BulletTimelineInverted"/>
    <dgm:cxn modelId="{F0C7F047-0AC5-4901-B891-903F725270AA}" type="presParOf" srcId="{FDE7FA14-A9AB-434C-BE0D-83B05BD06030}" destId="{B6598523-7542-4DBF-AEE5-9C6661F8FC59}" srcOrd="4" destOrd="0" presId="urn:microsoft.com/office/officeart/2024/layout/BulletTimelineInverted"/>
    <dgm:cxn modelId="{53E2BC6D-E122-4EE6-9A92-F521F51B53D7}" type="presParOf" srcId="{B6598523-7542-4DBF-AEE5-9C6661F8FC59}" destId="{7E3BD771-FDD6-43A6-809D-3876756E7460}" srcOrd="0" destOrd="0" presId="urn:microsoft.com/office/officeart/2024/layout/BulletTimelineInverted"/>
    <dgm:cxn modelId="{77CC3C82-07E6-48D0-B0C5-9A7A1E4DF6B7}" type="presParOf" srcId="{FDE7FA14-A9AB-434C-BE0D-83B05BD06030}" destId="{61707817-B99F-4E80-A52C-4F96E494D997}" srcOrd="5" destOrd="0" presId="urn:microsoft.com/office/officeart/2024/layout/BulletTimelineInverted"/>
    <dgm:cxn modelId="{EF848168-3F42-4F71-BACA-D3E885F2CB04}" type="presParOf" srcId="{93181ED6-E341-403B-8732-A37CF8C6DECC}" destId="{04A89B9E-74B2-478E-A40C-9F641FB4F63E}" srcOrd="7" destOrd="0" presId="urn:microsoft.com/office/officeart/2024/layout/BulletTimelineInverted"/>
    <dgm:cxn modelId="{D9AD521F-4477-4142-8372-0E3F2F9C47C8}" type="presParOf" srcId="{93181ED6-E341-403B-8732-A37CF8C6DECC}" destId="{85891098-A290-4D68-BACB-7B39139ED465}" srcOrd="8" destOrd="0" presId="urn:microsoft.com/office/officeart/2024/layout/BulletTimelineInverted"/>
    <dgm:cxn modelId="{5F93B2CD-FB29-4CC6-961D-980CFE17C92C}" type="presParOf" srcId="{85891098-A290-4D68-BACB-7B39139ED465}" destId="{A173795E-B749-4DF7-9409-C33D5D89BDA2}" srcOrd="0" destOrd="0" presId="urn:microsoft.com/office/officeart/2024/layout/BulletTimelineInverted"/>
    <dgm:cxn modelId="{D0BC9C89-4A1D-4C05-9F6D-D7B316158416}" type="presParOf" srcId="{A173795E-B749-4DF7-9409-C33D5D89BDA2}" destId="{C1FF4072-C7F0-46F3-97AF-EEA970AD07FA}" srcOrd="0" destOrd="0" presId="urn:microsoft.com/office/officeart/2024/layout/BulletTimelineInverted"/>
    <dgm:cxn modelId="{B2D56537-C567-4D75-91BF-A0029A037CEA}" type="presParOf" srcId="{A173795E-B749-4DF7-9409-C33D5D89BDA2}" destId="{F3DB07E8-2445-4B55-8BDC-4BE6A8D7180F}" srcOrd="1" destOrd="0" presId="urn:microsoft.com/office/officeart/2024/layout/BulletTimelineInverted"/>
    <dgm:cxn modelId="{EAC0D80F-8FC0-4C17-8EA1-5917D6DB22A1}" type="presParOf" srcId="{85891098-A290-4D68-BACB-7B39139ED465}" destId="{320CA93E-79F8-4152-9AF7-6F96E5130E07}" srcOrd="1" destOrd="0" presId="urn:microsoft.com/office/officeart/2024/layout/BulletTimelineInverted"/>
    <dgm:cxn modelId="{149CE859-7080-42CF-82C4-0B3A23FD04EA}" type="presParOf" srcId="{85891098-A290-4D68-BACB-7B39139ED465}" destId="{99E1ECC6-90B0-4CDD-B4F3-601F37CC4522}" srcOrd="2" destOrd="0" presId="urn:microsoft.com/office/officeart/2024/layout/BulletTimelineInverted"/>
    <dgm:cxn modelId="{FBFD7579-8CED-40D0-803F-164C0402C732}" type="presParOf" srcId="{85891098-A290-4D68-BACB-7B39139ED465}" destId="{0A0FF2BD-CB43-4B8B-BF0E-730F0C9DD858}" srcOrd="3" destOrd="0" presId="urn:microsoft.com/office/officeart/2024/layout/BulletTimelineInverted"/>
    <dgm:cxn modelId="{6648B51E-236B-4CDD-91DE-497DD7F70FC0}" type="presParOf" srcId="{85891098-A290-4D68-BACB-7B39139ED465}" destId="{724BBB4C-551B-4514-9DE2-285840776F70}" srcOrd="4" destOrd="0" presId="urn:microsoft.com/office/officeart/2024/layout/BulletTimelineInverted"/>
    <dgm:cxn modelId="{1AC4C3CF-721E-4C0C-90E1-74A1DB391B44}" type="presParOf" srcId="{724BBB4C-551B-4514-9DE2-285840776F70}" destId="{74E8685F-A650-40FD-A062-3CF4C511C56A}" srcOrd="0" destOrd="0" presId="urn:microsoft.com/office/officeart/2024/layout/BulletTimelineInverted"/>
    <dgm:cxn modelId="{D0678D7B-5C12-48F2-B862-BC84ED229EF8}" type="presParOf" srcId="{85891098-A290-4D68-BACB-7B39139ED465}" destId="{09892EFB-5C91-45BC-AA54-44D6876F2399}" srcOrd="5" destOrd="0" presId="urn:microsoft.com/office/officeart/2024/layout/BulletTimelineInverted"/>
    <dgm:cxn modelId="{6528EA2C-0AAE-4134-806E-B16DEDC80F92}" type="presParOf" srcId="{93181ED6-E341-403B-8732-A37CF8C6DECC}" destId="{835695D5-8066-49D6-90C5-459022F9E805}" srcOrd="9" destOrd="0" presId="urn:microsoft.com/office/officeart/2024/layout/BulletTimelineInverted"/>
    <dgm:cxn modelId="{B9CD76F1-C373-4A5B-A6DA-7F3F3A36AEEF}" type="presParOf" srcId="{93181ED6-E341-403B-8732-A37CF8C6DECC}" destId="{B36540B2-BB2D-4546-9E03-4B4612B88715}" srcOrd="10" destOrd="0" presId="urn:microsoft.com/office/officeart/2024/layout/BulletTimelineInverted"/>
    <dgm:cxn modelId="{273C2191-9BE4-43D7-91B1-4907A62A118A}" type="presParOf" srcId="{B36540B2-BB2D-4546-9E03-4B4612B88715}" destId="{BA5B297B-D510-4338-A059-DB22092DCFCC}" srcOrd="0" destOrd="0" presId="urn:microsoft.com/office/officeart/2024/layout/BulletTimelineInverted"/>
    <dgm:cxn modelId="{59CD388F-DFF3-43D0-AE38-3539DCE6D85A}" type="presParOf" srcId="{BA5B297B-D510-4338-A059-DB22092DCFCC}" destId="{82EB61F7-D690-4F40-9B7C-1E5982E37092}" srcOrd="0" destOrd="0" presId="urn:microsoft.com/office/officeart/2024/layout/BulletTimelineInverted"/>
    <dgm:cxn modelId="{CA4904B3-850E-40F5-8F1A-16A4A346EB93}" type="presParOf" srcId="{BA5B297B-D510-4338-A059-DB22092DCFCC}" destId="{47EDF404-4920-4D11-8688-3550234E5D80}" srcOrd="1" destOrd="0" presId="urn:microsoft.com/office/officeart/2024/layout/BulletTimelineInverted"/>
    <dgm:cxn modelId="{A69FD2CB-6854-4D36-BE29-69F5DEB86F16}" type="presParOf" srcId="{B36540B2-BB2D-4546-9E03-4B4612B88715}" destId="{5119A1B1-5760-4B0E-B04B-BE22E1F6A722}" srcOrd="1" destOrd="0" presId="urn:microsoft.com/office/officeart/2024/layout/BulletTimelineInverted"/>
    <dgm:cxn modelId="{E8671A51-9388-4BFE-A432-BB3D254A9C47}" type="presParOf" srcId="{B36540B2-BB2D-4546-9E03-4B4612B88715}" destId="{87A1A56E-5AB5-48CC-B174-2AEED56B752D}" srcOrd="2" destOrd="0" presId="urn:microsoft.com/office/officeart/2024/layout/BulletTimelineInverted"/>
    <dgm:cxn modelId="{64AC6C3E-4FDC-4104-8F69-ACBB66183ED3}" type="presParOf" srcId="{B36540B2-BB2D-4546-9E03-4B4612B88715}" destId="{98AB3CA7-2B2C-47FA-9433-42AFBC37D128}" srcOrd="3" destOrd="0" presId="urn:microsoft.com/office/officeart/2024/layout/BulletTimelineInverted"/>
    <dgm:cxn modelId="{2BC73C4F-9290-4239-A624-63F7677CD1B0}" type="presParOf" srcId="{B36540B2-BB2D-4546-9E03-4B4612B88715}" destId="{9B66A2F4-98BF-4819-824E-88A2F57744FD}" srcOrd="4" destOrd="0" presId="urn:microsoft.com/office/officeart/2024/layout/BulletTimelineInverted"/>
    <dgm:cxn modelId="{08193869-8C63-4CAA-830B-8FE65C8D46BC}" type="presParOf" srcId="{9B66A2F4-98BF-4819-824E-88A2F57744FD}" destId="{47A0EAAC-A78F-4F60-8DCA-B354DBB2F53E}" srcOrd="0" destOrd="0" presId="urn:microsoft.com/office/officeart/2024/layout/BulletTimelineInverted"/>
    <dgm:cxn modelId="{0B22F797-3FA3-4712-8B4B-B76362B74968}" type="presParOf" srcId="{B36540B2-BB2D-4546-9E03-4B4612B88715}" destId="{598AB234-F6B5-456A-9A26-17A94B0F0F43}" srcOrd="5" destOrd="0" presId="urn:microsoft.com/office/officeart/2024/layout/BulletTimelineInverted"/>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AFD55A0F-89E4-4BFC-A03C-F38BCCAE9572}" type="doc">
      <dgm:prSet loTypeId="urn:microsoft.com/office/officeart/2024/layout/BulletTimelineInverted" loCatId="timeline" qsTypeId="urn:microsoft.com/office/officeart/2005/8/quickstyle/simple1" qsCatId="simple" csTypeId="urn:microsoft.com/office/officeart/2005/8/colors/accent1_2" csCatId="accent1" phldr="1"/>
      <dgm:spPr/>
      <dgm:t>
        <a:bodyPr/>
        <a:lstStyle/>
        <a:p>
          <a:endParaRPr lang="en-GB"/>
        </a:p>
      </dgm:t>
    </dgm:pt>
    <dgm:pt modelId="{917B545B-552F-43E5-AE67-178630E6DD11}">
      <dgm:prSet phldrT="Add an event"/>
      <dgm:spPr/>
      <dgm:t>
        <a:bodyPr/>
        <a:lstStyle/>
        <a:p>
          <a:pPr>
            <a:defRPr b="1"/>
          </a:pPr>
          <a:r>
            <a:rPr lang="en-GB">
              <a:latin typeface="Arial" panose="020B0604020202020204" pitchFamily="34" charset="0"/>
              <a:cs typeface="Arial" panose="020B0604020202020204" pitchFamily="34" charset="0"/>
            </a:rPr>
            <a:t>Month 1 Planing</a:t>
          </a:r>
        </a:p>
      </dgm:t>
    </dgm:pt>
    <dgm:pt modelId="{F63E6C33-4CAF-4728-9BF9-8B9A95C929DC}" type="parTrans" cxnId="{5C26308A-83D2-41AE-B53B-BED2CD64E43C}">
      <dgm:prSet/>
      <dgm:spPr/>
      <dgm:t>
        <a:bodyPr/>
        <a:lstStyle/>
        <a:p>
          <a:endParaRPr lang="en-GB"/>
        </a:p>
      </dgm:t>
    </dgm:pt>
    <dgm:pt modelId="{8658B2F3-D430-4EBA-84D5-53A6D3A21DF9}" type="sibTrans" cxnId="{5C26308A-83D2-41AE-B53B-BED2CD64E43C}">
      <dgm:prSet/>
      <dgm:spPr/>
      <dgm:t>
        <a:bodyPr/>
        <a:lstStyle/>
        <a:p>
          <a:endParaRPr lang="en-GB"/>
        </a:p>
      </dgm:t>
    </dgm:pt>
    <dgm:pt modelId="{AFE4C144-59AB-4098-83CD-34AA8F20899B}">
      <dgm:prSet phldrT="Write a description of the significance of this event"/>
      <dgm:spPr/>
      <dgm:t>
        <a:bodyPr/>
        <a:lstStyle/>
        <a:p>
          <a:r>
            <a:rPr lang="en-GB">
              <a:latin typeface="Arial" panose="020B0604020202020204" pitchFamily="34" charset="0"/>
              <a:cs typeface="Arial" panose="020B0604020202020204" pitchFamily="34" charset="0"/>
            </a:rPr>
            <a:t>Communication; exemples Announce the Project, identify stakeholders, share projects objectives and timeline </a:t>
          </a:r>
        </a:p>
      </dgm:t>
    </dgm:pt>
    <dgm:pt modelId="{9ACDCF24-F0C2-4D03-929C-7F6F16E33749}" type="parTrans" cxnId="{C770F9D1-C803-4440-BEBA-16D9E6F462A6}">
      <dgm:prSet/>
      <dgm:spPr/>
      <dgm:t>
        <a:bodyPr/>
        <a:lstStyle/>
        <a:p>
          <a:endParaRPr lang="en-GB"/>
        </a:p>
      </dgm:t>
    </dgm:pt>
    <dgm:pt modelId="{3C39896F-C8BD-41FE-8707-9C4D0520D758}" type="sibTrans" cxnId="{C770F9D1-C803-4440-BEBA-16D9E6F462A6}">
      <dgm:prSet/>
      <dgm:spPr/>
      <dgm:t>
        <a:bodyPr/>
        <a:lstStyle/>
        <a:p>
          <a:endParaRPr lang="en-GB"/>
        </a:p>
      </dgm:t>
    </dgm:pt>
    <dgm:pt modelId="{76AC0510-110B-40CD-8FFA-699FFBADE15A}">
      <dgm:prSet phldrT="Add an event" custT="1"/>
      <dgm:spPr/>
      <dgm:t>
        <a:bodyPr/>
        <a:lstStyle/>
        <a:p>
          <a:pPr>
            <a:defRPr b="1"/>
          </a:pPr>
          <a:r>
            <a:rPr lang="en-GB" sz="1100">
              <a:latin typeface="Arial" panose="020B0604020202020204" pitchFamily="34" charset="0"/>
              <a:cs typeface="Arial" panose="020B0604020202020204" pitchFamily="34" charset="0"/>
            </a:rPr>
            <a:t>Month 2 Design </a:t>
          </a:r>
        </a:p>
      </dgm:t>
    </dgm:pt>
    <dgm:pt modelId="{D7907D06-1D65-4347-8B89-D32EE48625B0}" type="parTrans" cxnId="{A714DDF1-A8E1-4864-BAAC-9979A53B6D48}">
      <dgm:prSet/>
      <dgm:spPr/>
      <dgm:t>
        <a:bodyPr/>
        <a:lstStyle/>
        <a:p>
          <a:endParaRPr lang="en-GB"/>
        </a:p>
      </dgm:t>
    </dgm:pt>
    <dgm:pt modelId="{0A24EECD-D687-4DE8-95C3-2640532EE477}" type="sibTrans" cxnId="{A714DDF1-A8E1-4864-BAAC-9979A53B6D48}">
      <dgm:prSet/>
      <dgm:spPr/>
      <dgm:t>
        <a:bodyPr/>
        <a:lstStyle/>
        <a:p>
          <a:endParaRPr lang="en-GB"/>
        </a:p>
      </dgm:t>
    </dgm:pt>
    <dgm:pt modelId="{D62748D6-6A3B-496E-B567-438892381F0E}">
      <dgm:prSet phldrT="Write a description of the significance of this event"/>
      <dgm:spPr/>
      <dgm:t>
        <a:bodyPr/>
        <a:lstStyle/>
        <a:p>
          <a:r>
            <a:rPr lang="en-GB">
              <a:latin typeface="Arial" panose="020B0604020202020204" pitchFamily="34" charset="0"/>
              <a:cs typeface="Arial" panose="020B0604020202020204" pitchFamily="34" charset="0"/>
            </a:rPr>
            <a:t>Consultation; examples; conduct workshops, customers surveys, requirements gather and GDPR consultations </a:t>
          </a:r>
        </a:p>
      </dgm:t>
    </dgm:pt>
    <dgm:pt modelId="{6FBF5B0B-8B94-4CBA-A6D9-CD4471BDD430}" type="parTrans" cxnId="{74B7C2A7-B316-4F5A-B2C2-08279DFB2DA9}">
      <dgm:prSet/>
      <dgm:spPr/>
      <dgm:t>
        <a:bodyPr/>
        <a:lstStyle/>
        <a:p>
          <a:endParaRPr lang="en-GB"/>
        </a:p>
      </dgm:t>
    </dgm:pt>
    <dgm:pt modelId="{A30C09FE-5E91-480E-842E-F25707E19376}" type="sibTrans" cxnId="{74B7C2A7-B316-4F5A-B2C2-08279DFB2DA9}">
      <dgm:prSet/>
      <dgm:spPr/>
      <dgm:t>
        <a:bodyPr/>
        <a:lstStyle/>
        <a:p>
          <a:endParaRPr lang="en-GB"/>
        </a:p>
      </dgm:t>
    </dgm:pt>
    <dgm:pt modelId="{A1FC67A9-45C8-469B-8C9C-D54F3D8CCC90}">
      <dgm:prSet phldrT="Add an event"/>
      <dgm:spPr/>
      <dgm:t>
        <a:bodyPr/>
        <a:lstStyle/>
        <a:p>
          <a:pPr>
            <a:defRPr b="1"/>
          </a:pPr>
          <a:r>
            <a:rPr lang="en-GB"/>
            <a:t>Month 3 Development </a:t>
          </a:r>
        </a:p>
      </dgm:t>
    </dgm:pt>
    <dgm:pt modelId="{4AE82371-5F98-428E-9DBF-04D957FC6FD7}" type="parTrans" cxnId="{19248486-4BB4-4E66-B90B-01B3639C4D5C}">
      <dgm:prSet/>
      <dgm:spPr/>
      <dgm:t>
        <a:bodyPr/>
        <a:lstStyle/>
        <a:p>
          <a:endParaRPr lang="en-GB"/>
        </a:p>
      </dgm:t>
    </dgm:pt>
    <dgm:pt modelId="{2613A9BD-6522-4BC2-B32E-ED5591C88D6D}" type="sibTrans" cxnId="{19248486-4BB4-4E66-B90B-01B3639C4D5C}">
      <dgm:prSet/>
      <dgm:spPr/>
      <dgm:t>
        <a:bodyPr/>
        <a:lstStyle/>
        <a:p>
          <a:endParaRPr lang="en-GB"/>
        </a:p>
      </dgm:t>
    </dgm:pt>
    <dgm:pt modelId="{3F67DEFE-326F-4E2F-8054-39C0CD970669}">
      <dgm:prSet phldrT="Write a description of the significance of this event"/>
      <dgm:spPr/>
      <dgm:t>
        <a:bodyPr/>
        <a:lstStyle/>
        <a:p>
          <a:r>
            <a:rPr lang="en-GB"/>
            <a:t>Collaboration; as agile sprint meeting, supplier engagement, cross-functionall project teams and system integration</a:t>
          </a:r>
        </a:p>
      </dgm:t>
    </dgm:pt>
    <dgm:pt modelId="{7273E833-FD29-4804-B1AE-DA2FACACF0A3}" type="parTrans" cxnId="{91045D90-DDBE-415B-A86C-A197897BED58}">
      <dgm:prSet/>
      <dgm:spPr/>
      <dgm:t>
        <a:bodyPr/>
        <a:lstStyle/>
        <a:p>
          <a:endParaRPr lang="en-GB"/>
        </a:p>
      </dgm:t>
    </dgm:pt>
    <dgm:pt modelId="{210933BC-FE19-4E1A-A5B7-4495175D9A4C}" type="sibTrans" cxnId="{91045D90-DDBE-415B-A86C-A197897BED58}">
      <dgm:prSet/>
      <dgm:spPr/>
      <dgm:t>
        <a:bodyPr/>
        <a:lstStyle/>
        <a:p>
          <a:endParaRPr lang="en-GB"/>
        </a:p>
      </dgm:t>
    </dgm:pt>
    <dgm:pt modelId="{DAED4A98-0639-4139-BF50-669794428F5E}">
      <dgm:prSet phldrT="Add an event"/>
      <dgm:spPr/>
      <dgm:t>
        <a:bodyPr/>
        <a:lstStyle/>
        <a:p>
          <a:pPr>
            <a:defRPr b="1"/>
          </a:pPr>
          <a:r>
            <a:rPr lang="en-GB"/>
            <a:t>Month 4 Testing and Training</a:t>
          </a:r>
        </a:p>
      </dgm:t>
    </dgm:pt>
    <dgm:pt modelId="{88F76323-C15C-4D54-AE78-E2EFB3CD4FD4}" type="parTrans" cxnId="{DD31899D-60FB-4D57-9E9F-B26B3C57999B}">
      <dgm:prSet/>
      <dgm:spPr/>
      <dgm:t>
        <a:bodyPr/>
        <a:lstStyle/>
        <a:p>
          <a:endParaRPr lang="en-GB"/>
        </a:p>
      </dgm:t>
    </dgm:pt>
    <dgm:pt modelId="{A5662B01-3D7B-4D03-BCB1-36503C4CEBC1}" type="sibTrans" cxnId="{DD31899D-60FB-4D57-9E9F-B26B3C57999B}">
      <dgm:prSet/>
      <dgm:spPr/>
      <dgm:t>
        <a:bodyPr/>
        <a:lstStyle/>
        <a:p>
          <a:endParaRPr lang="en-GB"/>
        </a:p>
      </dgm:t>
    </dgm:pt>
    <dgm:pt modelId="{AD465AA8-9A44-4776-828C-E9CE8BE24790}">
      <dgm:prSet phldrT="Write a description of the significance of this event"/>
      <dgm:spPr/>
      <dgm:t>
        <a:bodyPr/>
        <a:lstStyle/>
        <a:p>
          <a:r>
            <a:rPr lang="en-GB"/>
            <a:t>Collaboration &amp; Commitment; as user acceptance testing, emplloyee training, pilot preparation and leadership support</a:t>
          </a:r>
        </a:p>
      </dgm:t>
    </dgm:pt>
    <dgm:pt modelId="{A6CC687E-BF19-42D7-8F0A-0189F50FA9B4}" type="parTrans" cxnId="{D30DC5E8-3EDA-4A3D-B6DD-A7C90B29B3E2}">
      <dgm:prSet/>
      <dgm:spPr/>
      <dgm:t>
        <a:bodyPr/>
        <a:lstStyle/>
        <a:p>
          <a:endParaRPr lang="en-GB"/>
        </a:p>
      </dgm:t>
    </dgm:pt>
    <dgm:pt modelId="{444AF516-457D-4D68-AD03-13D2DB053DB1}" type="sibTrans" cxnId="{D30DC5E8-3EDA-4A3D-B6DD-A7C90B29B3E2}">
      <dgm:prSet/>
      <dgm:spPr/>
      <dgm:t>
        <a:bodyPr/>
        <a:lstStyle/>
        <a:p>
          <a:endParaRPr lang="en-GB"/>
        </a:p>
      </dgm:t>
    </dgm:pt>
    <dgm:pt modelId="{09702389-F8CC-4726-8603-86D5C2DE9CB0}">
      <dgm:prSet phldrT="Add an event"/>
      <dgm:spPr/>
      <dgm:t>
        <a:bodyPr/>
        <a:lstStyle/>
        <a:p>
          <a:pPr>
            <a:defRPr b="1"/>
          </a:pPr>
          <a:r>
            <a:rPr lang="en-GB"/>
            <a:t>Month 5 Pilot Launch </a:t>
          </a:r>
        </a:p>
      </dgm:t>
    </dgm:pt>
    <dgm:pt modelId="{AC000C0D-E51B-45C0-B2CF-2091EC2DA5F1}" type="parTrans" cxnId="{B8004B92-73FC-41F6-9A72-62516A3156C9}">
      <dgm:prSet/>
      <dgm:spPr/>
      <dgm:t>
        <a:bodyPr/>
        <a:lstStyle/>
        <a:p>
          <a:endParaRPr lang="en-GB"/>
        </a:p>
      </dgm:t>
    </dgm:pt>
    <dgm:pt modelId="{5968C6EC-6BBD-48F2-9725-045A38478110}" type="sibTrans" cxnId="{B8004B92-73FC-41F6-9A72-62516A3156C9}">
      <dgm:prSet/>
      <dgm:spPr/>
      <dgm:t>
        <a:bodyPr/>
        <a:lstStyle/>
        <a:p>
          <a:endParaRPr lang="en-GB"/>
        </a:p>
      </dgm:t>
    </dgm:pt>
    <dgm:pt modelId="{687EC2B6-E775-411F-B0B8-421BA6C7CE32}">
      <dgm:prSet phldrT="Write a description of the significance of this event"/>
      <dgm:spPr/>
      <dgm:t>
        <a:bodyPr/>
        <a:lstStyle/>
        <a:p>
          <a:r>
            <a:rPr lang="en-GB"/>
            <a:t>Commitment ; like customer feedback, recognition of employee contributions, performance monitoring and issue resolution</a:t>
          </a:r>
        </a:p>
      </dgm:t>
    </dgm:pt>
    <dgm:pt modelId="{A87F94E0-A221-4341-AC33-8F18820F889F}" type="parTrans" cxnId="{CEB8EB3B-B9C7-48B1-AF3F-6C8BD7BBA5B9}">
      <dgm:prSet/>
      <dgm:spPr/>
      <dgm:t>
        <a:bodyPr/>
        <a:lstStyle/>
        <a:p>
          <a:endParaRPr lang="en-GB"/>
        </a:p>
      </dgm:t>
    </dgm:pt>
    <dgm:pt modelId="{D5CACD9C-1215-46BA-84B2-B94D8233DF08}" type="sibTrans" cxnId="{CEB8EB3B-B9C7-48B1-AF3F-6C8BD7BBA5B9}">
      <dgm:prSet/>
      <dgm:spPr/>
      <dgm:t>
        <a:bodyPr/>
        <a:lstStyle/>
        <a:p>
          <a:endParaRPr lang="en-GB"/>
        </a:p>
      </dgm:t>
    </dgm:pt>
    <dgm:pt modelId="{A714F6CE-AD14-492F-8907-ABE36CE9757F}">
      <dgm:prSet phldrT="Add an event"/>
      <dgm:spPr/>
      <dgm:t>
        <a:bodyPr/>
        <a:lstStyle/>
        <a:p>
          <a:pPr>
            <a:defRPr b="1"/>
          </a:pPr>
          <a:r>
            <a:rPr lang="en-GB">
              <a:latin typeface="Arial" panose="020B0604020202020204" pitchFamily="34" charset="0"/>
              <a:cs typeface="Arial" panose="020B0604020202020204" pitchFamily="34" charset="0"/>
            </a:rPr>
            <a:t>Month 6 Global Rollout </a:t>
          </a:r>
        </a:p>
      </dgm:t>
    </dgm:pt>
    <dgm:pt modelId="{808BDF94-8A36-4331-9DDB-4E7AF8C832EA}" type="parTrans" cxnId="{640FE278-83CB-4D80-8171-7D8C27585CCA}">
      <dgm:prSet/>
      <dgm:spPr/>
      <dgm:t>
        <a:bodyPr/>
        <a:lstStyle/>
        <a:p>
          <a:endParaRPr lang="en-GB"/>
        </a:p>
      </dgm:t>
    </dgm:pt>
    <dgm:pt modelId="{9E031A9A-06BE-45F4-9D92-E19A244BAEAA}" type="sibTrans" cxnId="{640FE278-83CB-4D80-8171-7D8C27585CCA}">
      <dgm:prSet/>
      <dgm:spPr/>
      <dgm:t>
        <a:bodyPr/>
        <a:lstStyle/>
        <a:p>
          <a:endParaRPr lang="en-GB"/>
        </a:p>
      </dgm:t>
    </dgm:pt>
    <dgm:pt modelId="{16A73CD4-2B88-486F-BAEC-842EB31833D6}">
      <dgm:prSet phldrT="Write a description of the significance of this event"/>
      <dgm:spPr/>
      <dgm:t>
        <a:bodyPr/>
        <a:lstStyle/>
        <a:p>
          <a:r>
            <a:rPr lang="en-GB"/>
            <a:t>Commitment as full implementation, post-launch support, continous improvement and stakeholder evaulation</a:t>
          </a:r>
        </a:p>
      </dgm:t>
    </dgm:pt>
    <dgm:pt modelId="{E1DBFAD1-9502-4C10-8C6A-171FE80C8A89}" type="parTrans" cxnId="{D5338587-3C31-47CA-8F12-68BB7A39AF97}">
      <dgm:prSet/>
      <dgm:spPr/>
      <dgm:t>
        <a:bodyPr/>
        <a:lstStyle/>
        <a:p>
          <a:endParaRPr lang="en-GB"/>
        </a:p>
      </dgm:t>
    </dgm:pt>
    <dgm:pt modelId="{A1150047-E493-4749-B836-E6EB40F19503}" type="sibTrans" cxnId="{D5338587-3C31-47CA-8F12-68BB7A39AF97}">
      <dgm:prSet/>
      <dgm:spPr/>
      <dgm:t>
        <a:bodyPr/>
        <a:lstStyle/>
        <a:p>
          <a:endParaRPr lang="en-GB"/>
        </a:p>
      </dgm:t>
    </dgm:pt>
    <dgm:pt modelId="{1B38BE81-F4E1-473A-9835-BA5B6937B214}" type="pres">
      <dgm:prSet presAssocID="{AFD55A0F-89E4-4BFC-A03C-F38BCCAE9572}" presName="root" presStyleCnt="0">
        <dgm:presLayoutVars>
          <dgm:dir/>
          <dgm:animLvl val="lvl"/>
        </dgm:presLayoutVars>
      </dgm:prSet>
      <dgm:spPr/>
    </dgm:pt>
    <dgm:pt modelId="{B4C0A92B-C282-471D-8B49-4C5CD5F88414}" type="pres">
      <dgm:prSet presAssocID="{AFD55A0F-89E4-4BFC-A03C-F38BCCAE9572}" presName="divider" presStyleCnt="0"/>
      <dgm:spPr/>
    </dgm:pt>
    <dgm:pt modelId="{5574CC6A-E195-4F23-804A-C4896AD85E68}" type="pres">
      <dgm:prSet presAssocID="{AFD55A0F-89E4-4BFC-A03C-F38BCCAE9572}" presName="rectBar" presStyleLbl="dkBgShp" presStyleIdx="0" presStyleCnt="8"/>
      <dgm:spPr>
        <a:gradFill rotWithShape="0">
          <a:gsLst>
            <a:gs pos="0">
              <a:schemeClr val="accent1">
                <a:tint val="76000"/>
              </a:schemeClr>
            </a:gs>
            <a:gs pos="100000">
              <a:schemeClr val="accent1">
                <a:tint val="76000"/>
              </a:schemeClr>
            </a:gs>
          </a:gsLst>
          <a:lin ang="0" scaled="0"/>
        </a:gradFill>
        <a:ln>
          <a:noFill/>
        </a:ln>
        <a:effectLst/>
      </dgm:spPr>
    </dgm:pt>
    <dgm:pt modelId="{7C89FB35-F5CF-4F3C-B48A-E3B9C4171556}" type="pres">
      <dgm:prSet presAssocID="{AFD55A0F-89E4-4BFC-A03C-F38BCCAE9572}" presName="chevronArrow" presStyleLbl="dkBgShp" presStyleIdx="1" presStyleCnt="8"/>
      <dgm:spPr>
        <a:gradFill rotWithShape="0">
          <a:gsLst>
            <a:gs pos="0">
              <a:schemeClr val="accent1">
                <a:tint val="76000"/>
              </a:schemeClr>
            </a:gs>
            <a:gs pos="100000">
              <a:schemeClr val="accent1">
                <a:tint val="76000"/>
              </a:schemeClr>
            </a:gs>
          </a:gsLst>
          <a:lin ang="0" scaled="0"/>
        </a:gradFill>
        <a:ln>
          <a:noFill/>
        </a:ln>
        <a:effectLst/>
      </dgm:spPr>
    </dgm:pt>
    <dgm:pt modelId="{131202E5-67CB-44D6-80FC-B4AED37B87C8}" type="pres">
      <dgm:prSet presAssocID="{AFD55A0F-89E4-4BFC-A03C-F38BCCAE9572}" presName="nodes" presStyleCnt="0">
        <dgm:presLayoutVars>
          <dgm:chMax/>
          <dgm:chPref/>
          <dgm:animLvl val="lvl"/>
        </dgm:presLayoutVars>
      </dgm:prSet>
      <dgm:spPr/>
    </dgm:pt>
    <dgm:pt modelId="{426D0768-9D3B-44BF-AA9B-F2B5F1A4F4ED}" type="pres">
      <dgm:prSet presAssocID="{917B545B-552F-43E5-AE67-178630E6DD11}" presName="composite" presStyleCnt="0"/>
      <dgm:spPr/>
    </dgm:pt>
    <dgm:pt modelId="{5C7DEBC4-004C-4FB8-9B73-990D5E5E5AC1}" type="pres">
      <dgm:prSet presAssocID="{917B545B-552F-43E5-AE67-178630E6DD11}" presName="DropPinPlaceHolder" presStyleCnt="0"/>
      <dgm:spPr/>
    </dgm:pt>
    <dgm:pt modelId="{82E18930-838D-4929-97C6-B280F82DED6B}" type="pres">
      <dgm:prSet presAssocID="{917B545B-552F-43E5-AE67-178630E6DD11}" presName="DropPin" presStyleLbl="alignNode1" presStyleIdx="0" presStyleCnt="6"/>
      <dgm:spPr/>
    </dgm:pt>
    <dgm:pt modelId="{136F01A0-8F0C-4244-AC78-F6A033FAF245}" type="pres">
      <dgm:prSet presAssocID="{917B545B-552F-43E5-AE67-178630E6DD11}" presName="Ellipse" presStyleLbl="fgAcc1" presStyleIdx="0" presStyleCnt="6"/>
      <dgm:spPr/>
    </dgm:pt>
    <dgm:pt modelId="{8924ECAD-D8F0-436B-B07D-C61DCE2681F5}" type="pres">
      <dgm:prSet presAssocID="{917B545B-552F-43E5-AE67-178630E6DD11}" presName="L2TextContainer" presStyleLbl="revTx" presStyleIdx="0" presStyleCnt="12">
        <dgm:presLayoutVars>
          <dgm:bulletEnabled val="1"/>
        </dgm:presLayoutVars>
      </dgm:prSet>
      <dgm:spPr/>
    </dgm:pt>
    <dgm:pt modelId="{7D55F9C8-D052-4FB4-AAE2-D7EC822F2CDD}" type="pres">
      <dgm:prSet presAssocID="{917B545B-552F-43E5-AE67-178630E6DD11}" presName="L1TextContainer" presStyleLbl="revTx" presStyleIdx="1" presStyleCnt="12">
        <dgm:presLayoutVars>
          <dgm:chMax val="1"/>
          <dgm:chPref val="1"/>
          <dgm:bulletEnabled val="1"/>
        </dgm:presLayoutVars>
      </dgm:prSet>
      <dgm:spPr/>
    </dgm:pt>
    <dgm:pt modelId="{3803C58D-7127-4627-AABE-BCB677D0C40E}" type="pres">
      <dgm:prSet presAssocID="{917B545B-552F-43E5-AE67-178630E6DD11}" presName="ConnectLine" presStyleLbl="dkBgShp" presStyleIdx="2" presStyleCnt="8"/>
      <dgm:spPr/>
    </dgm:pt>
    <dgm:pt modelId="{4087CC5C-CC44-44B5-A33E-EE80141C195A}" type="pres">
      <dgm:prSet presAssocID="{917B545B-552F-43E5-AE67-178630E6DD11}" presName="ConnectorPoint" presStyleCnt="0"/>
      <dgm:spPr/>
    </dgm:pt>
    <dgm:pt modelId="{A5B7EF76-1323-4774-A788-6607BF6B5E3F}" type="pres">
      <dgm:prSet presAssocID="{917B545B-552F-43E5-AE67-178630E6DD11}" presName="Bullet" presStyleLbl="lnNode1" presStyleIdx="0" presStyleCnt="6"/>
      <dgm:spPr>
        <a:solidFill>
          <a:srgbClr val="FFFF00"/>
        </a:solidFill>
      </dgm:spPr>
    </dgm:pt>
    <dgm:pt modelId="{E18DFBB2-B6BF-4EBD-B720-9303F066E262}" type="pres">
      <dgm:prSet presAssocID="{917B545B-552F-43E5-AE67-178630E6DD11}" presName="EmptyPlaceHolder" presStyleCnt="0"/>
      <dgm:spPr/>
    </dgm:pt>
    <dgm:pt modelId="{C4BFCC84-E29C-4AEC-82CD-CBC15B33E38A}" type="pres">
      <dgm:prSet presAssocID="{8658B2F3-D430-4EBA-84D5-53A6D3A21DF9}" presName="spaceBetweenRectangles" presStyleCnt="0"/>
      <dgm:spPr/>
    </dgm:pt>
    <dgm:pt modelId="{0EE4130F-1E2A-455E-8E93-39C47FA0027A}" type="pres">
      <dgm:prSet presAssocID="{76AC0510-110B-40CD-8FFA-699FFBADE15A}" presName="composite" presStyleCnt="0"/>
      <dgm:spPr/>
    </dgm:pt>
    <dgm:pt modelId="{99CACEBB-EC80-4374-B23B-71178C15F354}" type="pres">
      <dgm:prSet presAssocID="{76AC0510-110B-40CD-8FFA-699FFBADE15A}" presName="DropPinPlaceHolder" presStyleCnt="0"/>
      <dgm:spPr/>
    </dgm:pt>
    <dgm:pt modelId="{5254D631-BA9D-41B4-92B6-BF6351D2CB58}" type="pres">
      <dgm:prSet presAssocID="{76AC0510-110B-40CD-8FFA-699FFBADE15A}" presName="DropPin" presStyleLbl="alignNode1" presStyleIdx="1" presStyleCnt="6"/>
      <dgm:spPr/>
    </dgm:pt>
    <dgm:pt modelId="{B5CE62AF-C436-4C16-AF75-0D5964CCA44F}" type="pres">
      <dgm:prSet presAssocID="{76AC0510-110B-40CD-8FFA-699FFBADE15A}" presName="Ellipse" presStyleLbl="fgAcc1" presStyleIdx="1" presStyleCnt="6"/>
      <dgm:spPr/>
    </dgm:pt>
    <dgm:pt modelId="{201718F1-6039-4559-B8B8-AD55C960D6BA}" type="pres">
      <dgm:prSet presAssocID="{76AC0510-110B-40CD-8FFA-699FFBADE15A}" presName="L2TextContainer" presStyleLbl="revTx" presStyleIdx="2" presStyleCnt="12">
        <dgm:presLayoutVars>
          <dgm:bulletEnabled val="1"/>
        </dgm:presLayoutVars>
      </dgm:prSet>
      <dgm:spPr/>
    </dgm:pt>
    <dgm:pt modelId="{C3C65987-564B-464C-AFF8-B9226EB833E0}" type="pres">
      <dgm:prSet presAssocID="{76AC0510-110B-40CD-8FFA-699FFBADE15A}" presName="L1TextContainer" presStyleLbl="revTx" presStyleIdx="3" presStyleCnt="12">
        <dgm:presLayoutVars>
          <dgm:chMax val="1"/>
          <dgm:chPref val="1"/>
          <dgm:bulletEnabled val="1"/>
        </dgm:presLayoutVars>
      </dgm:prSet>
      <dgm:spPr/>
    </dgm:pt>
    <dgm:pt modelId="{4A494CDC-B002-477A-8D91-CE984EDAE481}" type="pres">
      <dgm:prSet presAssocID="{76AC0510-110B-40CD-8FFA-699FFBADE15A}" presName="ConnectLine" presStyleLbl="dkBgShp" presStyleIdx="3" presStyleCnt="8"/>
      <dgm:spPr/>
    </dgm:pt>
    <dgm:pt modelId="{09C86499-B882-43D1-ACDE-0F697DD6368E}" type="pres">
      <dgm:prSet presAssocID="{76AC0510-110B-40CD-8FFA-699FFBADE15A}" presName="ConnectorPoint" presStyleCnt="0"/>
      <dgm:spPr/>
    </dgm:pt>
    <dgm:pt modelId="{ABBFD486-43AA-4C0C-A675-D9ADC8B57163}" type="pres">
      <dgm:prSet presAssocID="{76AC0510-110B-40CD-8FFA-699FFBADE15A}" presName="Bullet" presStyleLbl="lnNode1" presStyleIdx="1" presStyleCnt="6"/>
      <dgm:spPr>
        <a:solidFill>
          <a:schemeClr val="accent1">
            <a:lumMod val="60000"/>
            <a:lumOff val="40000"/>
          </a:schemeClr>
        </a:solidFill>
      </dgm:spPr>
    </dgm:pt>
    <dgm:pt modelId="{DBF61045-A53C-4D38-A250-BB5666F4C463}" type="pres">
      <dgm:prSet presAssocID="{76AC0510-110B-40CD-8FFA-699FFBADE15A}" presName="EmptyPlaceHolder" presStyleCnt="0"/>
      <dgm:spPr/>
    </dgm:pt>
    <dgm:pt modelId="{12E42BF5-FB68-4A3C-AA4A-49B46DC12E24}" type="pres">
      <dgm:prSet presAssocID="{0A24EECD-D687-4DE8-95C3-2640532EE477}" presName="spaceBetweenRectangles" presStyleCnt="0"/>
      <dgm:spPr/>
    </dgm:pt>
    <dgm:pt modelId="{0CD450A5-96D3-43F7-AE92-15AC1E4148D9}" type="pres">
      <dgm:prSet presAssocID="{A1FC67A9-45C8-469B-8C9C-D54F3D8CCC90}" presName="composite" presStyleCnt="0"/>
      <dgm:spPr/>
    </dgm:pt>
    <dgm:pt modelId="{E9E3D693-049F-405F-BC68-979C80E55B99}" type="pres">
      <dgm:prSet presAssocID="{A1FC67A9-45C8-469B-8C9C-D54F3D8CCC90}" presName="DropPinPlaceHolder" presStyleCnt="0"/>
      <dgm:spPr/>
    </dgm:pt>
    <dgm:pt modelId="{C8F6C42B-4A58-4046-8B6E-82AF7A4F1157}" type="pres">
      <dgm:prSet presAssocID="{A1FC67A9-45C8-469B-8C9C-D54F3D8CCC90}" presName="DropPin" presStyleLbl="alignNode1" presStyleIdx="2" presStyleCnt="6"/>
      <dgm:spPr/>
    </dgm:pt>
    <dgm:pt modelId="{D0C39277-8B6A-4ABB-AF3B-1E1105746CA4}" type="pres">
      <dgm:prSet presAssocID="{A1FC67A9-45C8-469B-8C9C-D54F3D8CCC90}" presName="Ellipse" presStyleLbl="fgAcc1" presStyleIdx="2" presStyleCnt="6"/>
      <dgm:spPr/>
    </dgm:pt>
    <dgm:pt modelId="{55A7E4EB-643A-4375-90C1-73F935F320B1}" type="pres">
      <dgm:prSet presAssocID="{A1FC67A9-45C8-469B-8C9C-D54F3D8CCC90}" presName="L2TextContainer" presStyleLbl="revTx" presStyleIdx="4" presStyleCnt="12">
        <dgm:presLayoutVars>
          <dgm:bulletEnabled val="1"/>
        </dgm:presLayoutVars>
      </dgm:prSet>
      <dgm:spPr/>
    </dgm:pt>
    <dgm:pt modelId="{271EB1A7-DDB8-4BC0-9813-1E099867F4AF}" type="pres">
      <dgm:prSet presAssocID="{A1FC67A9-45C8-469B-8C9C-D54F3D8CCC90}" presName="L1TextContainer" presStyleLbl="revTx" presStyleIdx="5" presStyleCnt="12">
        <dgm:presLayoutVars>
          <dgm:chMax val="1"/>
          <dgm:chPref val="1"/>
          <dgm:bulletEnabled val="1"/>
        </dgm:presLayoutVars>
      </dgm:prSet>
      <dgm:spPr/>
    </dgm:pt>
    <dgm:pt modelId="{5A6D77B2-24A5-4082-9E01-00FD81E47A4C}" type="pres">
      <dgm:prSet presAssocID="{A1FC67A9-45C8-469B-8C9C-D54F3D8CCC90}" presName="ConnectLine" presStyleLbl="dkBgShp" presStyleIdx="4" presStyleCnt="8"/>
      <dgm:spPr/>
    </dgm:pt>
    <dgm:pt modelId="{39A3F17C-ED4E-4A8D-BE80-5F08A0D386AE}" type="pres">
      <dgm:prSet presAssocID="{A1FC67A9-45C8-469B-8C9C-D54F3D8CCC90}" presName="ConnectorPoint" presStyleCnt="0"/>
      <dgm:spPr/>
    </dgm:pt>
    <dgm:pt modelId="{83743573-7268-4394-A166-7EE1E69A16D6}" type="pres">
      <dgm:prSet presAssocID="{A1FC67A9-45C8-469B-8C9C-D54F3D8CCC90}" presName="Bullet" presStyleLbl="lnNode1" presStyleIdx="2" presStyleCnt="6"/>
      <dgm:spPr>
        <a:solidFill>
          <a:schemeClr val="accent2">
            <a:lumMod val="75000"/>
          </a:schemeClr>
        </a:solidFill>
      </dgm:spPr>
    </dgm:pt>
    <dgm:pt modelId="{14D09D56-B97A-405E-973E-172DCC292FDB}" type="pres">
      <dgm:prSet presAssocID="{A1FC67A9-45C8-469B-8C9C-D54F3D8CCC90}" presName="EmptyPlaceHolder" presStyleCnt="0"/>
      <dgm:spPr/>
    </dgm:pt>
    <dgm:pt modelId="{D974EE66-FBFF-439D-A2CB-7D1E5C1F2232}" type="pres">
      <dgm:prSet presAssocID="{2613A9BD-6522-4BC2-B32E-ED5591C88D6D}" presName="spaceBetweenRectangles" presStyleCnt="0"/>
      <dgm:spPr/>
    </dgm:pt>
    <dgm:pt modelId="{D38EC71D-A146-4697-A3F5-B1105CAC6A81}" type="pres">
      <dgm:prSet presAssocID="{DAED4A98-0639-4139-BF50-669794428F5E}" presName="composite" presStyleCnt="0"/>
      <dgm:spPr/>
    </dgm:pt>
    <dgm:pt modelId="{FE171C7F-D6C4-42E1-993B-AFF181ADA8C9}" type="pres">
      <dgm:prSet presAssocID="{DAED4A98-0639-4139-BF50-669794428F5E}" presName="DropPinPlaceHolder" presStyleCnt="0"/>
      <dgm:spPr/>
    </dgm:pt>
    <dgm:pt modelId="{A496EBC7-669F-4121-9333-157D27E6E46B}" type="pres">
      <dgm:prSet presAssocID="{DAED4A98-0639-4139-BF50-669794428F5E}" presName="DropPin" presStyleLbl="alignNode1" presStyleIdx="3" presStyleCnt="6"/>
      <dgm:spPr/>
    </dgm:pt>
    <dgm:pt modelId="{2BE71E30-42AD-4095-87CF-A52CC706A1DD}" type="pres">
      <dgm:prSet presAssocID="{DAED4A98-0639-4139-BF50-669794428F5E}" presName="Ellipse" presStyleLbl="fgAcc1" presStyleIdx="3" presStyleCnt="6"/>
      <dgm:spPr/>
    </dgm:pt>
    <dgm:pt modelId="{032F11D4-CF03-4410-B180-4D3852A235B3}" type="pres">
      <dgm:prSet presAssocID="{DAED4A98-0639-4139-BF50-669794428F5E}" presName="L2TextContainer" presStyleLbl="revTx" presStyleIdx="6" presStyleCnt="12">
        <dgm:presLayoutVars>
          <dgm:bulletEnabled val="1"/>
        </dgm:presLayoutVars>
      </dgm:prSet>
      <dgm:spPr/>
    </dgm:pt>
    <dgm:pt modelId="{7381BD79-6CAE-4416-BC3F-185662AC392E}" type="pres">
      <dgm:prSet presAssocID="{DAED4A98-0639-4139-BF50-669794428F5E}" presName="L1TextContainer" presStyleLbl="revTx" presStyleIdx="7" presStyleCnt="12">
        <dgm:presLayoutVars>
          <dgm:chMax val="1"/>
          <dgm:chPref val="1"/>
          <dgm:bulletEnabled val="1"/>
        </dgm:presLayoutVars>
      </dgm:prSet>
      <dgm:spPr/>
    </dgm:pt>
    <dgm:pt modelId="{7886FCB2-7321-4BB2-959C-EB2EABC04D46}" type="pres">
      <dgm:prSet presAssocID="{DAED4A98-0639-4139-BF50-669794428F5E}" presName="ConnectLine" presStyleLbl="dkBgShp" presStyleIdx="5" presStyleCnt="8"/>
      <dgm:spPr/>
    </dgm:pt>
    <dgm:pt modelId="{02077B92-8F7A-483F-A9D0-652928448688}" type="pres">
      <dgm:prSet presAssocID="{DAED4A98-0639-4139-BF50-669794428F5E}" presName="ConnectorPoint" presStyleCnt="0"/>
      <dgm:spPr/>
    </dgm:pt>
    <dgm:pt modelId="{AF48A57B-6AD7-4729-8000-1D34CFF7D855}" type="pres">
      <dgm:prSet presAssocID="{DAED4A98-0639-4139-BF50-669794428F5E}" presName="Bullet" presStyleLbl="lnNode1" presStyleIdx="3" presStyleCnt="6"/>
      <dgm:spPr>
        <a:solidFill>
          <a:srgbClr val="92D050"/>
        </a:solidFill>
      </dgm:spPr>
    </dgm:pt>
    <dgm:pt modelId="{81E4C4D9-B323-4DC7-AD77-34201B783CEF}" type="pres">
      <dgm:prSet presAssocID="{DAED4A98-0639-4139-BF50-669794428F5E}" presName="EmptyPlaceHolder" presStyleCnt="0"/>
      <dgm:spPr/>
    </dgm:pt>
    <dgm:pt modelId="{6C9764F3-E8D4-4DE9-9556-B8C2CBEFFB7C}" type="pres">
      <dgm:prSet presAssocID="{A5662B01-3D7B-4D03-BCB1-36503C4CEBC1}" presName="spaceBetweenRectangles" presStyleCnt="0"/>
      <dgm:spPr/>
    </dgm:pt>
    <dgm:pt modelId="{3EAA7F64-B85D-4E55-AB1D-37165AC3CE99}" type="pres">
      <dgm:prSet presAssocID="{09702389-F8CC-4726-8603-86D5C2DE9CB0}" presName="composite" presStyleCnt="0"/>
      <dgm:spPr/>
    </dgm:pt>
    <dgm:pt modelId="{0B8D52F1-19E8-4E04-AFBA-7B2320B6F674}" type="pres">
      <dgm:prSet presAssocID="{09702389-F8CC-4726-8603-86D5C2DE9CB0}" presName="DropPinPlaceHolder" presStyleCnt="0"/>
      <dgm:spPr/>
    </dgm:pt>
    <dgm:pt modelId="{B014F295-0492-4285-A7F7-8B8D60971EAF}" type="pres">
      <dgm:prSet presAssocID="{09702389-F8CC-4726-8603-86D5C2DE9CB0}" presName="DropPin" presStyleLbl="alignNode1" presStyleIdx="4" presStyleCnt="6"/>
      <dgm:spPr/>
    </dgm:pt>
    <dgm:pt modelId="{6B8A05ED-3481-4BC1-B414-03BF75E0FC6C}" type="pres">
      <dgm:prSet presAssocID="{09702389-F8CC-4726-8603-86D5C2DE9CB0}" presName="Ellipse" presStyleLbl="fgAcc1" presStyleIdx="4" presStyleCnt="6"/>
      <dgm:spPr/>
    </dgm:pt>
    <dgm:pt modelId="{7B7D1AFF-96BB-4E75-9B21-6FDE2BB32D5A}" type="pres">
      <dgm:prSet presAssocID="{09702389-F8CC-4726-8603-86D5C2DE9CB0}" presName="L2TextContainer" presStyleLbl="revTx" presStyleIdx="8" presStyleCnt="12">
        <dgm:presLayoutVars>
          <dgm:bulletEnabled val="1"/>
        </dgm:presLayoutVars>
      </dgm:prSet>
      <dgm:spPr/>
    </dgm:pt>
    <dgm:pt modelId="{EA2BA7F2-0FBD-4119-8E60-D5B5CC6AF5BC}" type="pres">
      <dgm:prSet presAssocID="{09702389-F8CC-4726-8603-86D5C2DE9CB0}" presName="L1TextContainer" presStyleLbl="revTx" presStyleIdx="9" presStyleCnt="12">
        <dgm:presLayoutVars>
          <dgm:chMax val="1"/>
          <dgm:chPref val="1"/>
          <dgm:bulletEnabled val="1"/>
        </dgm:presLayoutVars>
      </dgm:prSet>
      <dgm:spPr/>
    </dgm:pt>
    <dgm:pt modelId="{8F566A47-1E3B-48CE-B34F-938F89434487}" type="pres">
      <dgm:prSet presAssocID="{09702389-F8CC-4726-8603-86D5C2DE9CB0}" presName="ConnectLine" presStyleLbl="dkBgShp" presStyleIdx="6" presStyleCnt="8"/>
      <dgm:spPr/>
    </dgm:pt>
    <dgm:pt modelId="{EA24F358-938C-4264-B8B4-2AE61742933D}" type="pres">
      <dgm:prSet presAssocID="{09702389-F8CC-4726-8603-86D5C2DE9CB0}" presName="ConnectorPoint" presStyleCnt="0"/>
      <dgm:spPr/>
    </dgm:pt>
    <dgm:pt modelId="{983020CC-B881-4B95-9046-7AD3FE809B9D}" type="pres">
      <dgm:prSet presAssocID="{09702389-F8CC-4726-8603-86D5C2DE9CB0}" presName="Bullet" presStyleLbl="lnNode1" presStyleIdx="4" presStyleCnt="6"/>
      <dgm:spPr>
        <a:solidFill>
          <a:schemeClr val="accent3"/>
        </a:solidFill>
      </dgm:spPr>
    </dgm:pt>
    <dgm:pt modelId="{63A1D2AB-D9E1-4E34-868D-0AC3CDDE10C7}" type="pres">
      <dgm:prSet presAssocID="{09702389-F8CC-4726-8603-86D5C2DE9CB0}" presName="EmptyPlaceHolder" presStyleCnt="0"/>
      <dgm:spPr/>
    </dgm:pt>
    <dgm:pt modelId="{D5CBB38B-93AC-480F-806C-061469CCE099}" type="pres">
      <dgm:prSet presAssocID="{5968C6EC-6BBD-48F2-9725-045A38478110}" presName="spaceBetweenRectangles" presStyleCnt="0"/>
      <dgm:spPr/>
    </dgm:pt>
    <dgm:pt modelId="{B0895A55-A2A0-4151-B48B-10AED5D782CF}" type="pres">
      <dgm:prSet presAssocID="{A714F6CE-AD14-492F-8907-ABE36CE9757F}" presName="composite" presStyleCnt="0"/>
      <dgm:spPr/>
    </dgm:pt>
    <dgm:pt modelId="{F80077E6-C820-405D-BE77-04FBB205B8C1}" type="pres">
      <dgm:prSet presAssocID="{A714F6CE-AD14-492F-8907-ABE36CE9757F}" presName="DropPinPlaceHolder" presStyleCnt="0"/>
      <dgm:spPr/>
    </dgm:pt>
    <dgm:pt modelId="{909326A6-5A82-447A-B718-98564D8010CA}" type="pres">
      <dgm:prSet presAssocID="{A714F6CE-AD14-492F-8907-ABE36CE9757F}" presName="DropPin" presStyleLbl="alignNode1" presStyleIdx="5" presStyleCnt="6"/>
      <dgm:spPr/>
    </dgm:pt>
    <dgm:pt modelId="{5A8EBC15-82DB-4DB5-A9D6-B47AA5EE84EB}" type="pres">
      <dgm:prSet presAssocID="{A714F6CE-AD14-492F-8907-ABE36CE9757F}" presName="Ellipse" presStyleLbl="fgAcc1" presStyleIdx="5" presStyleCnt="6"/>
      <dgm:spPr/>
    </dgm:pt>
    <dgm:pt modelId="{511E9DFC-3453-425C-AAD3-AA11349B2595}" type="pres">
      <dgm:prSet presAssocID="{A714F6CE-AD14-492F-8907-ABE36CE9757F}" presName="L2TextContainer" presStyleLbl="revTx" presStyleIdx="10" presStyleCnt="12">
        <dgm:presLayoutVars>
          <dgm:bulletEnabled val="1"/>
        </dgm:presLayoutVars>
      </dgm:prSet>
      <dgm:spPr/>
    </dgm:pt>
    <dgm:pt modelId="{B7E4492C-3239-465F-95F1-503A517303D8}" type="pres">
      <dgm:prSet presAssocID="{A714F6CE-AD14-492F-8907-ABE36CE9757F}" presName="L1TextContainer" presStyleLbl="revTx" presStyleIdx="11" presStyleCnt="12">
        <dgm:presLayoutVars>
          <dgm:chMax val="1"/>
          <dgm:chPref val="1"/>
          <dgm:bulletEnabled val="1"/>
        </dgm:presLayoutVars>
      </dgm:prSet>
      <dgm:spPr/>
    </dgm:pt>
    <dgm:pt modelId="{B8485544-E819-4489-A9CE-872019A6AA26}" type="pres">
      <dgm:prSet presAssocID="{A714F6CE-AD14-492F-8907-ABE36CE9757F}" presName="ConnectLine" presStyleLbl="dkBgShp" presStyleIdx="7" presStyleCnt="8"/>
      <dgm:spPr/>
    </dgm:pt>
    <dgm:pt modelId="{E105EC30-4127-4CBA-8C0C-3B6F0170C5D6}" type="pres">
      <dgm:prSet presAssocID="{A714F6CE-AD14-492F-8907-ABE36CE9757F}" presName="ConnectorPoint" presStyleCnt="0"/>
      <dgm:spPr/>
    </dgm:pt>
    <dgm:pt modelId="{F3B0D2D1-D55A-49EE-ABDC-97ADC617C52F}" type="pres">
      <dgm:prSet presAssocID="{A714F6CE-AD14-492F-8907-ABE36CE9757F}" presName="Bullet" presStyleLbl="lnNode1" presStyleIdx="5" presStyleCnt="6"/>
      <dgm:spPr>
        <a:solidFill>
          <a:srgbClr val="7030A0"/>
        </a:solidFill>
      </dgm:spPr>
    </dgm:pt>
    <dgm:pt modelId="{3DAC6A54-1CD0-463C-A736-82B8A5D80734}" type="pres">
      <dgm:prSet presAssocID="{A714F6CE-AD14-492F-8907-ABE36CE9757F}" presName="EmptyPlaceHolder" presStyleCnt="0"/>
      <dgm:spPr/>
    </dgm:pt>
  </dgm:ptLst>
  <dgm:cxnLst>
    <dgm:cxn modelId="{CEB8EB3B-B9C7-48B1-AF3F-6C8BD7BBA5B9}" srcId="{09702389-F8CC-4726-8603-86D5C2DE9CB0}" destId="{687EC2B6-E775-411F-B0B8-421BA6C7CE32}" srcOrd="0" destOrd="0" parTransId="{A87F94E0-A221-4341-AC33-8F18820F889F}" sibTransId="{D5CACD9C-1215-46BA-84B2-B94D8233DF08}"/>
    <dgm:cxn modelId="{0B1D843E-3CFD-409C-B36E-5AAA8DA7EDCE}" type="presOf" srcId="{16A73CD4-2B88-486F-BAEC-842EB31833D6}" destId="{511E9DFC-3453-425C-AAD3-AA11349B2595}" srcOrd="0" destOrd="0" presId="urn:microsoft.com/office/officeart/2024/layout/BulletTimelineInverted"/>
    <dgm:cxn modelId="{2EF5B265-4762-488B-8989-98B5F4590AF2}" type="presOf" srcId="{D62748D6-6A3B-496E-B567-438892381F0E}" destId="{201718F1-6039-4559-B8B8-AD55C960D6BA}" srcOrd="0" destOrd="0" presId="urn:microsoft.com/office/officeart/2024/layout/BulletTimelineInverted"/>
    <dgm:cxn modelId="{2BAE5B55-4E34-4503-8AFF-7927E2B7E240}" type="presOf" srcId="{DAED4A98-0639-4139-BF50-669794428F5E}" destId="{7381BD79-6CAE-4416-BC3F-185662AC392E}" srcOrd="0" destOrd="0" presId="urn:microsoft.com/office/officeart/2024/layout/BulletTimelineInverted"/>
    <dgm:cxn modelId="{640FE278-83CB-4D80-8171-7D8C27585CCA}" srcId="{AFD55A0F-89E4-4BFC-A03C-F38BCCAE9572}" destId="{A714F6CE-AD14-492F-8907-ABE36CE9757F}" srcOrd="5" destOrd="0" parTransId="{808BDF94-8A36-4331-9DDB-4E7AF8C832EA}" sibTransId="{9E031A9A-06BE-45F4-9D92-E19A244BAEAA}"/>
    <dgm:cxn modelId="{7C6BE680-FFA0-47BA-95F3-D1DB96813D67}" type="presOf" srcId="{76AC0510-110B-40CD-8FFA-699FFBADE15A}" destId="{C3C65987-564B-464C-AFF8-B9226EB833E0}" srcOrd="0" destOrd="0" presId="urn:microsoft.com/office/officeart/2024/layout/BulletTimelineInverted"/>
    <dgm:cxn modelId="{DEDBD385-4773-420D-A466-574AB36280DA}" type="presOf" srcId="{A714F6CE-AD14-492F-8907-ABE36CE9757F}" destId="{B7E4492C-3239-465F-95F1-503A517303D8}" srcOrd="0" destOrd="0" presId="urn:microsoft.com/office/officeart/2024/layout/BulletTimelineInverted"/>
    <dgm:cxn modelId="{19248486-4BB4-4E66-B90B-01B3639C4D5C}" srcId="{AFD55A0F-89E4-4BFC-A03C-F38BCCAE9572}" destId="{A1FC67A9-45C8-469B-8C9C-D54F3D8CCC90}" srcOrd="2" destOrd="0" parTransId="{4AE82371-5F98-428E-9DBF-04D957FC6FD7}" sibTransId="{2613A9BD-6522-4BC2-B32E-ED5591C88D6D}"/>
    <dgm:cxn modelId="{D5338587-3C31-47CA-8F12-68BB7A39AF97}" srcId="{A714F6CE-AD14-492F-8907-ABE36CE9757F}" destId="{16A73CD4-2B88-486F-BAEC-842EB31833D6}" srcOrd="0" destOrd="0" parTransId="{E1DBFAD1-9502-4C10-8C6A-171FE80C8A89}" sibTransId="{A1150047-E493-4749-B836-E6EB40F19503}"/>
    <dgm:cxn modelId="{5C26308A-83D2-41AE-B53B-BED2CD64E43C}" srcId="{AFD55A0F-89E4-4BFC-A03C-F38BCCAE9572}" destId="{917B545B-552F-43E5-AE67-178630E6DD11}" srcOrd="0" destOrd="0" parTransId="{F63E6C33-4CAF-4728-9BF9-8B9A95C929DC}" sibTransId="{8658B2F3-D430-4EBA-84D5-53A6D3A21DF9}"/>
    <dgm:cxn modelId="{91045D90-DDBE-415B-A86C-A197897BED58}" srcId="{A1FC67A9-45C8-469B-8C9C-D54F3D8CCC90}" destId="{3F67DEFE-326F-4E2F-8054-39C0CD970669}" srcOrd="0" destOrd="0" parTransId="{7273E833-FD29-4804-B1AE-DA2FACACF0A3}" sibTransId="{210933BC-FE19-4E1A-A5B7-4495175D9A4C}"/>
    <dgm:cxn modelId="{B8004B92-73FC-41F6-9A72-62516A3156C9}" srcId="{AFD55A0F-89E4-4BFC-A03C-F38BCCAE9572}" destId="{09702389-F8CC-4726-8603-86D5C2DE9CB0}" srcOrd="4" destOrd="0" parTransId="{AC000C0D-E51B-45C0-B2CF-2091EC2DA5F1}" sibTransId="{5968C6EC-6BBD-48F2-9725-045A38478110}"/>
    <dgm:cxn modelId="{DB02069D-877E-4423-9957-61CC7B1B7EC3}" type="presOf" srcId="{AD465AA8-9A44-4776-828C-E9CE8BE24790}" destId="{032F11D4-CF03-4410-B180-4D3852A235B3}" srcOrd="0" destOrd="0" presId="urn:microsoft.com/office/officeart/2024/layout/BulletTimelineInverted"/>
    <dgm:cxn modelId="{DD31899D-60FB-4D57-9E9F-B26B3C57999B}" srcId="{AFD55A0F-89E4-4BFC-A03C-F38BCCAE9572}" destId="{DAED4A98-0639-4139-BF50-669794428F5E}" srcOrd="3" destOrd="0" parTransId="{88F76323-C15C-4D54-AE78-E2EFB3CD4FD4}" sibTransId="{A5662B01-3D7B-4D03-BCB1-36503C4CEBC1}"/>
    <dgm:cxn modelId="{74B7C2A7-B316-4F5A-B2C2-08279DFB2DA9}" srcId="{76AC0510-110B-40CD-8FFA-699FFBADE15A}" destId="{D62748D6-6A3B-496E-B567-438892381F0E}" srcOrd="0" destOrd="0" parTransId="{6FBF5B0B-8B94-4CBA-A6D9-CD4471BDD430}" sibTransId="{A30C09FE-5E91-480E-842E-F25707E19376}"/>
    <dgm:cxn modelId="{028C2FB7-849A-485C-AD8C-9624CF21D461}" type="presOf" srcId="{A1FC67A9-45C8-469B-8C9C-D54F3D8CCC90}" destId="{271EB1A7-DDB8-4BC0-9813-1E099867F4AF}" srcOrd="0" destOrd="0" presId="urn:microsoft.com/office/officeart/2024/layout/BulletTimelineInverted"/>
    <dgm:cxn modelId="{9CEA76CD-2736-4D41-907B-7F70C187BCFA}" type="presOf" srcId="{687EC2B6-E775-411F-B0B8-421BA6C7CE32}" destId="{7B7D1AFF-96BB-4E75-9B21-6FDE2BB32D5A}" srcOrd="0" destOrd="0" presId="urn:microsoft.com/office/officeart/2024/layout/BulletTimelineInverted"/>
    <dgm:cxn modelId="{C770F9D1-C803-4440-BEBA-16D9E6F462A6}" srcId="{917B545B-552F-43E5-AE67-178630E6DD11}" destId="{AFE4C144-59AB-4098-83CD-34AA8F20899B}" srcOrd="0" destOrd="0" parTransId="{9ACDCF24-F0C2-4D03-929C-7F6F16E33749}" sibTransId="{3C39896F-C8BD-41FE-8707-9C4D0520D758}"/>
    <dgm:cxn modelId="{DC12ACD5-0F6E-4E8B-A858-DDD697852BF6}" type="presOf" srcId="{AFE4C144-59AB-4098-83CD-34AA8F20899B}" destId="{8924ECAD-D8F0-436B-B07D-C61DCE2681F5}" srcOrd="0" destOrd="0" presId="urn:microsoft.com/office/officeart/2024/layout/BulletTimelineInverted"/>
    <dgm:cxn modelId="{D2CD4DD8-DB95-4D69-9542-0365E1952D67}" type="presOf" srcId="{917B545B-552F-43E5-AE67-178630E6DD11}" destId="{7D55F9C8-D052-4FB4-AAE2-D7EC822F2CDD}" srcOrd="0" destOrd="0" presId="urn:microsoft.com/office/officeart/2024/layout/BulletTimelineInverted"/>
    <dgm:cxn modelId="{965C53D9-011D-4D38-A349-4DBB7EA5ED1C}" type="presOf" srcId="{09702389-F8CC-4726-8603-86D5C2DE9CB0}" destId="{EA2BA7F2-0FBD-4119-8E60-D5B5CC6AF5BC}" srcOrd="0" destOrd="0" presId="urn:microsoft.com/office/officeart/2024/layout/BulletTimelineInverted"/>
    <dgm:cxn modelId="{B475C3DF-F5F0-40C4-83A5-E75C3DA0D178}" type="presOf" srcId="{AFD55A0F-89E4-4BFC-A03C-F38BCCAE9572}" destId="{1B38BE81-F4E1-473A-9835-BA5B6937B214}" srcOrd="0" destOrd="0" presId="urn:microsoft.com/office/officeart/2024/layout/BulletTimelineInverted"/>
    <dgm:cxn modelId="{D30DC5E8-3EDA-4A3D-B6DD-A7C90B29B3E2}" srcId="{DAED4A98-0639-4139-BF50-669794428F5E}" destId="{AD465AA8-9A44-4776-828C-E9CE8BE24790}" srcOrd="0" destOrd="0" parTransId="{A6CC687E-BF19-42D7-8F0A-0189F50FA9B4}" sibTransId="{444AF516-457D-4D68-AD03-13D2DB053DB1}"/>
    <dgm:cxn modelId="{A714DDF1-A8E1-4864-BAAC-9979A53B6D48}" srcId="{AFD55A0F-89E4-4BFC-A03C-F38BCCAE9572}" destId="{76AC0510-110B-40CD-8FFA-699FFBADE15A}" srcOrd="1" destOrd="0" parTransId="{D7907D06-1D65-4347-8B89-D32EE48625B0}" sibTransId="{0A24EECD-D687-4DE8-95C3-2640532EE477}"/>
    <dgm:cxn modelId="{173B37FF-6162-4AA6-9BE6-702B20D3A921}" type="presOf" srcId="{3F67DEFE-326F-4E2F-8054-39C0CD970669}" destId="{55A7E4EB-643A-4375-90C1-73F935F320B1}" srcOrd="0" destOrd="0" presId="urn:microsoft.com/office/officeart/2024/layout/BulletTimelineInverted"/>
    <dgm:cxn modelId="{BA8A5577-77F0-4206-9E27-9AC5E07D8B0B}" type="presParOf" srcId="{1B38BE81-F4E1-473A-9835-BA5B6937B214}" destId="{B4C0A92B-C282-471D-8B49-4C5CD5F88414}" srcOrd="0" destOrd="0" presId="urn:microsoft.com/office/officeart/2024/layout/BulletTimelineInverted"/>
    <dgm:cxn modelId="{8B670A95-0317-4CD1-A381-F388AE8D6719}" type="presParOf" srcId="{B4C0A92B-C282-471D-8B49-4C5CD5F88414}" destId="{5574CC6A-E195-4F23-804A-C4896AD85E68}" srcOrd="0" destOrd="0" presId="urn:microsoft.com/office/officeart/2024/layout/BulletTimelineInverted"/>
    <dgm:cxn modelId="{C97542CB-C089-496B-B884-400065A0300D}" type="presParOf" srcId="{B4C0A92B-C282-471D-8B49-4C5CD5F88414}" destId="{7C89FB35-F5CF-4F3C-B48A-E3B9C4171556}" srcOrd="1" destOrd="0" presId="urn:microsoft.com/office/officeart/2024/layout/BulletTimelineInverted"/>
    <dgm:cxn modelId="{530029D7-A098-49D5-8A82-F4BED262C6C8}" type="presParOf" srcId="{1B38BE81-F4E1-473A-9835-BA5B6937B214}" destId="{131202E5-67CB-44D6-80FC-B4AED37B87C8}" srcOrd="1" destOrd="0" presId="urn:microsoft.com/office/officeart/2024/layout/BulletTimelineInverted"/>
    <dgm:cxn modelId="{62E355BF-34BE-4F2F-A114-EDC1524F3DB7}" type="presParOf" srcId="{131202E5-67CB-44D6-80FC-B4AED37B87C8}" destId="{426D0768-9D3B-44BF-AA9B-F2B5F1A4F4ED}" srcOrd="0" destOrd="0" presId="urn:microsoft.com/office/officeart/2024/layout/BulletTimelineInverted"/>
    <dgm:cxn modelId="{3C32B894-6DC0-4C89-86C1-83018B479727}" type="presParOf" srcId="{426D0768-9D3B-44BF-AA9B-F2B5F1A4F4ED}" destId="{5C7DEBC4-004C-4FB8-9B73-990D5E5E5AC1}" srcOrd="0" destOrd="0" presId="urn:microsoft.com/office/officeart/2024/layout/BulletTimelineInverted"/>
    <dgm:cxn modelId="{CA7EBDCA-BD2A-47DD-8B73-712295DD8775}" type="presParOf" srcId="{5C7DEBC4-004C-4FB8-9B73-990D5E5E5AC1}" destId="{82E18930-838D-4929-97C6-B280F82DED6B}" srcOrd="0" destOrd="0" presId="urn:microsoft.com/office/officeart/2024/layout/BulletTimelineInverted"/>
    <dgm:cxn modelId="{3E4929F2-2DC2-423F-8AF1-63F75FAEF39F}" type="presParOf" srcId="{5C7DEBC4-004C-4FB8-9B73-990D5E5E5AC1}" destId="{136F01A0-8F0C-4244-AC78-F6A033FAF245}" srcOrd="1" destOrd="0" presId="urn:microsoft.com/office/officeart/2024/layout/BulletTimelineInverted"/>
    <dgm:cxn modelId="{48BD85B3-7B3F-4C28-9268-A4A3A7BE08B0}" type="presParOf" srcId="{426D0768-9D3B-44BF-AA9B-F2B5F1A4F4ED}" destId="{8924ECAD-D8F0-436B-B07D-C61DCE2681F5}" srcOrd="1" destOrd="0" presId="urn:microsoft.com/office/officeart/2024/layout/BulletTimelineInverted"/>
    <dgm:cxn modelId="{F007CE4D-7034-42CE-B932-49A7FA20C133}" type="presParOf" srcId="{426D0768-9D3B-44BF-AA9B-F2B5F1A4F4ED}" destId="{7D55F9C8-D052-4FB4-AAE2-D7EC822F2CDD}" srcOrd="2" destOrd="0" presId="urn:microsoft.com/office/officeart/2024/layout/BulletTimelineInverted"/>
    <dgm:cxn modelId="{FE9076FF-3215-41EE-99FF-6DB3F87A64A6}" type="presParOf" srcId="{426D0768-9D3B-44BF-AA9B-F2B5F1A4F4ED}" destId="{3803C58D-7127-4627-AABE-BCB677D0C40E}" srcOrd="3" destOrd="0" presId="urn:microsoft.com/office/officeart/2024/layout/BulletTimelineInverted"/>
    <dgm:cxn modelId="{A198F185-2F03-4121-8E0E-7FB2E8AEA98D}" type="presParOf" srcId="{426D0768-9D3B-44BF-AA9B-F2B5F1A4F4ED}" destId="{4087CC5C-CC44-44B5-A33E-EE80141C195A}" srcOrd="4" destOrd="0" presId="urn:microsoft.com/office/officeart/2024/layout/BulletTimelineInverted"/>
    <dgm:cxn modelId="{26D9EE37-27E0-45A5-A8B6-1C193F6B732E}" type="presParOf" srcId="{4087CC5C-CC44-44B5-A33E-EE80141C195A}" destId="{A5B7EF76-1323-4774-A788-6607BF6B5E3F}" srcOrd="0" destOrd="0" presId="urn:microsoft.com/office/officeart/2024/layout/BulletTimelineInverted"/>
    <dgm:cxn modelId="{C14613E8-EC11-456D-B003-D86F1EE4A829}" type="presParOf" srcId="{426D0768-9D3B-44BF-AA9B-F2B5F1A4F4ED}" destId="{E18DFBB2-B6BF-4EBD-B720-9303F066E262}" srcOrd="5" destOrd="0" presId="urn:microsoft.com/office/officeart/2024/layout/BulletTimelineInverted"/>
    <dgm:cxn modelId="{941BEF96-8982-479F-8A2F-62F4C5127CFF}" type="presParOf" srcId="{131202E5-67CB-44D6-80FC-B4AED37B87C8}" destId="{C4BFCC84-E29C-4AEC-82CD-CBC15B33E38A}" srcOrd="1" destOrd="0" presId="urn:microsoft.com/office/officeart/2024/layout/BulletTimelineInverted"/>
    <dgm:cxn modelId="{6BBBE75D-A368-4F1D-A698-5B0B40BA8EC5}" type="presParOf" srcId="{131202E5-67CB-44D6-80FC-B4AED37B87C8}" destId="{0EE4130F-1E2A-455E-8E93-39C47FA0027A}" srcOrd="2" destOrd="0" presId="urn:microsoft.com/office/officeart/2024/layout/BulletTimelineInverted"/>
    <dgm:cxn modelId="{11A30A18-7E62-4DF9-940A-2453D4D25B8F}" type="presParOf" srcId="{0EE4130F-1E2A-455E-8E93-39C47FA0027A}" destId="{99CACEBB-EC80-4374-B23B-71178C15F354}" srcOrd="0" destOrd="0" presId="urn:microsoft.com/office/officeart/2024/layout/BulletTimelineInverted"/>
    <dgm:cxn modelId="{CD15BA18-8752-4BE6-B16E-76CA49271637}" type="presParOf" srcId="{99CACEBB-EC80-4374-B23B-71178C15F354}" destId="{5254D631-BA9D-41B4-92B6-BF6351D2CB58}" srcOrd="0" destOrd="0" presId="urn:microsoft.com/office/officeart/2024/layout/BulletTimelineInverted"/>
    <dgm:cxn modelId="{3F8DA916-8A55-4D18-B5AE-C97735F9A35F}" type="presParOf" srcId="{99CACEBB-EC80-4374-B23B-71178C15F354}" destId="{B5CE62AF-C436-4C16-AF75-0D5964CCA44F}" srcOrd="1" destOrd="0" presId="urn:microsoft.com/office/officeart/2024/layout/BulletTimelineInverted"/>
    <dgm:cxn modelId="{A084A64B-4A45-463D-AE22-8C9334AA9C10}" type="presParOf" srcId="{0EE4130F-1E2A-455E-8E93-39C47FA0027A}" destId="{201718F1-6039-4559-B8B8-AD55C960D6BA}" srcOrd="1" destOrd="0" presId="urn:microsoft.com/office/officeart/2024/layout/BulletTimelineInverted"/>
    <dgm:cxn modelId="{9B375B5B-B035-4268-B6D7-8CE479744BA8}" type="presParOf" srcId="{0EE4130F-1E2A-455E-8E93-39C47FA0027A}" destId="{C3C65987-564B-464C-AFF8-B9226EB833E0}" srcOrd="2" destOrd="0" presId="urn:microsoft.com/office/officeart/2024/layout/BulletTimelineInverted"/>
    <dgm:cxn modelId="{11E54C43-5028-4474-ABFB-6F76CADE1D39}" type="presParOf" srcId="{0EE4130F-1E2A-455E-8E93-39C47FA0027A}" destId="{4A494CDC-B002-477A-8D91-CE984EDAE481}" srcOrd="3" destOrd="0" presId="urn:microsoft.com/office/officeart/2024/layout/BulletTimelineInverted"/>
    <dgm:cxn modelId="{AB4B0596-D995-4BA7-9E0C-F680B25C0135}" type="presParOf" srcId="{0EE4130F-1E2A-455E-8E93-39C47FA0027A}" destId="{09C86499-B882-43D1-ACDE-0F697DD6368E}" srcOrd="4" destOrd="0" presId="urn:microsoft.com/office/officeart/2024/layout/BulletTimelineInverted"/>
    <dgm:cxn modelId="{2DF4BD91-A869-4466-ABAC-D82A904A821A}" type="presParOf" srcId="{09C86499-B882-43D1-ACDE-0F697DD6368E}" destId="{ABBFD486-43AA-4C0C-A675-D9ADC8B57163}" srcOrd="0" destOrd="0" presId="urn:microsoft.com/office/officeart/2024/layout/BulletTimelineInverted"/>
    <dgm:cxn modelId="{164BF3B2-F80B-4903-B55C-21194CF036B9}" type="presParOf" srcId="{0EE4130F-1E2A-455E-8E93-39C47FA0027A}" destId="{DBF61045-A53C-4D38-A250-BB5666F4C463}" srcOrd="5" destOrd="0" presId="urn:microsoft.com/office/officeart/2024/layout/BulletTimelineInverted"/>
    <dgm:cxn modelId="{C8A93663-586D-4F57-BEC8-3A0B91BB0F65}" type="presParOf" srcId="{131202E5-67CB-44D6-80FC-B4AED37B87C8}" destId="{12E42BF5-FB68-4A3C-AA4A-49B46DC12E24}" srcOrd="3" destOrd="0" presId="urn:microsoft.com/office/officeart/2024/layout/BulletTimelineInverted"/>
    <dgm:cxn modelId="{6C0F269C-A377-4852-881F-F3B83C645A13}" type="presParOf" srcId="{131202E5-67CB-44D6-80FC-B4AED37B87C8}" destId="{0CD450A5-96D3-43F7-AE92-15AC1E4148D9}" srcOrd="4" destOrd="0" presId="urn:microsoft.com/office/officeart/2024/layout/BulletTimelineInverted"/>
    <dgm:cxn modelId="{4C0C0828-7998-463B-9E59-E382148571A9}" type="presParOf" srcId="{0CD450A5-96D3-43F7-AE92-15AC1E4148D9}" destId="{E9E3D693-049F-405F-BC68-979C80E55B99}" srcOrd="0" destOrd="0" presId="urn:microsoft.com/office/officeart/2024/layout/BulletTimelineInverted"/>
    <dgm:cxn modelId="{69936E7A-8B02-44A7-BCC9-322C1D61DCA6}" type="presParOf" srcId="{E9E3D693-049F-405F-BC68-979C80E55B99}" destId="{C8F6C42B-4A58-4046-8B6E-82AF7A4F1157}" srcOrd="0" destOrd="0" presId="urn:microsoft.com/office/officeart/2024/layout/BulletTimelineInverted"/>
    <dgm:cxn modelId="{2FEA4300-AEE3-4EC6-A15C-29D0E175D344}" type="presParOf" srcId="{E9E3D693-049F-405F-BC68-979C80E55B99}" destId="{D0C39277-8B6A-4ABB-AF3B-1E1105746CA4}" srcOrd="1" destOrd="0" presId="urn:microsoft.com/office/officeart/2024/layout/BulletTimelineInverted"/>
    <dgm:cxn modelId="{D61EDF5D-DDB1-487E-BC9F-C6ACE96E6008}" type="presParOf" srcId="{0CD450A5-96D3-43F7-AE92-15AC1E4148D9}" destId="{55A7E4EB-643A-4375-90C1-73F935F320B1}" srcOrd="1" destOrd="0" presId="urn:microsoft.com/office/officeart/2024/layout/BulletTimelineInverted"/>
    <dgm:cxn modelId="{C7BD6308-41B5-4573-84E2-6AF55A71E1BF}" type="presParOf" srcId="{0CD450A5-96D3-43F7-AE92-15AC1E4148D9}" destId="{271EB1A7-DDB8-4BC0-9813-1E099867F4AF}" srcOrd="2" destOrd="0" presId="urn:microsoft.com/office/officeart/2024/layout/BulletTimelineInverted"/>
    <dgm:cxn modelId="{BE93741F-9EB4-4705-BACB-299E4EE84E49}" type="presParOf" srcId="{0CD450A5-96D3-43F7-AE92-15AC1E4148D9}" destId="{5A6D77B2-24A5-4082-9E01-00FD81E47A4C}" srcOrd="3" destOrd="0" presId="urn:microsoft.com/office/officeart/2024/layout/BulletTimelineInverted"/>
    <dgm:cxn modelId="{39BA88A3-7FC2-4683-ABBB-9D76633DBC2D}" type="presParOf" srcId="{0CD450A5-96D3-43F7-AE92-15AC1E4148D9}" destId="{39A3F17C-ED4E-4A8D-BE80-5F08A0D386AE}" srcOrd="4" destOrd="0" presId="urn:microsoft.com/office/officeart/2024/layout/BulletTimelineInverted"/>
    <dgm:cxn modelId="{5B2D1EF5-13FB-43DE-8483-F3A0BBBAA8F7}" type="presParOf" srcId="{39A3F17C-ED4E-4A8D-BE80-5F08A0D386AE}" destId="{83743573-7268-4394-A166-7EE1E69A16D6}" srcOrd="0" destOrd="0" presId="urn:microsoft.com/office/officeart/2024/layout/BulletTimelineInverted"/>
    <dgm:cxn modelId="{A043D976-B71B-4538-9664-C4DABCDDAC6C}" type="presParOf" srcId="{0CD450A5-96D3-43F7-AE92-15AC1E4148D9}" destId="{14D09D56-B97A-405E-973E-172DCC292FDB}" srcOrd="5" destOrd="0" presId="urn:microsoft.com/office/officeart/2024/layout/BulletTimelineInverted"/>
    <dgm:cxn modelId="{4EE61F4C-6B90-4F6C-AA6C-4E6C3554DF8D}" type="presParOf" srcId="{131202E5-67CB-44D6-80FC-B4AED37B87C8}" destId="{D974EE66-FBFF-439D-A2CB-7D1E5C1F2232}" srcOrd="5" destOrd="0" presId="urn:microsoft.com/office/officeart/2024/layout/BulletTimelineInverted"/>
    <dgm:cxn modelId="{CF6EA539-2C7A-4E96-BE84-4D76837FEB68}" type="presParOf" srcId="{131202E5-67CB-44D6-80FC-B4AED37B87C8}" destId="{D38EC71D-A146-4697-A3F5-B1105CAC6A81}" srcOrd="6" destOrd="0" presId="urn:microsoft.com/office/officeart/2024/layout/BulletTimelineInverted"/>
    <dgm:cxn modelId="{3CF62C22-0A42-4434-8C98-8941FBC30F15}" type="presParOf" srcId="{D38EC71D-A146-4697-A3F5-B1105CAC6A81}" destId="{FE171C7F-D6C4-42E1-993B-AFF181ADA8C9}" srcOrd="0" destOrd="0" presId="urn:microsoft.com/office/officeart/2024/layout/BulletTimelineInverted"/>
    <dgm:cxn modelId="{BBE62C1A-659E-4B1D-B22A-AAC33838794E}" type="presParOf" srcId="{FE171C7F-D6C4-42E1-993B-AFF181ADA8C9}" destId="{A496EBC7-669F-4121-9333-157D27E6E46B}" srcOrd="0" destOrd="0" presId="urn:microsoft.com/office/officeart/2024/layout/BulletTimelineInverted"/>
    <dgm:cxn modelId="{67983C0D-0A68-426D-A3BB-F7368C4811B1}" type="presParOf" srcId="{FE171C7F-D6C4-42E1-993B-AFF181ADA8C9}" destId="{2BE71E30-42AD-4095-87CF-A52CC706A1DD}" srcOrd="1" destOrd="0" presId="urn:microsoft.com/office/officeart/2024/layout/BulletTimelineInverted"/>
    <dgm:cxn modelId="{440D7D47-90D6-4016-9C8A-48D99A1D1460}" type="presParOf" srcId="{D38EC71D-A146-4697-A3F5-B1105CAC6A81}" destId="{032F11D4-CF03-4410-B180-4D3852A235B3}" srcOrd="1" destOrd="0" presId="urn:microsoft.com/office/officeart/2024/layout/BulletTimelineInverted"/>
    <dgm:cxn modelId="{7FA6D376-6F24-4FE0-A765-EEE086F1CDD7}" type="presParOf" srcId="{D38EC71D-A146-4697-A3F5-B1105CAC6A81}" destId="{7381BD79-6CAE-4416-BC3F-185662AC392E}" srcOrd="2" destOrd="0" presId="urn:microsoft.com/office/officeart/2024/layout/BulletTimelineInverted"/>
    <dgm:cxn modelId="{F62DB2EE-211F-4123-8541-D5EFDEB05414}" type="presParOf" srcId="{D38EC71D-A146-4697-A3F5-B1105CAC6A81}" destId="{7886FCB2-7321-4BB2-959C-EB2EABC04D46}" srcOrd="3" destOrd="0" presId="urn:microsoft.com/office/officeart/2024/layout/BulletTimelineInverted"/>
    <dgm:cxn modelId="{1D19CFFF-AC09-440E-B321-02A197D18D8C}" type="presParOf" srcId="{D38EC71D-A146-4697-A3F5-B1105CAC6A81}" destId="{02077B92-8F7A-483F-A9D0-652928448688}" srcOrd="4" destOrd="0" presId="urn:microsoft.com/office/officeart/2024/layout/BulletTimelineInverted"/>
    <dgm:cxn modelId="{68291369-11D7-43EB-8FBC-4ACAD32B0E38}" type="presParOf" srcId="{02077B92-8F7A-483F-A9D0-652928448688}" destId="{AF48A57B-6AD7-4729-8000-1D34CFF7D855}" srcOrd="0" destOrd="0" presId="urn:microsoft.com/office/officeart/2024/layout/BulletTimelineInverted"/>
    <dgm:cxn modelId="{095694F4-7DE7-4231-8340-FC4992750C8D}" type="presParOf" srcId="{D38EC71D-A146-4697-A3F5-B1105CAC6A81}" destId="{81E4C4D9-B323-4DC7-AD77-34201B783CEF}" srcOrd="5" destOrd="0" presId="urn:microsoft.com/office/officeart/2024/layout/BulletTimelineInverted"/>
    <dgm:cxn modelId="{B5AEBD2B-8230-4F25-82CD-6D96DEBFB184}" type="presParOf" srcId="{131202E5-67CB-44D6-80FC-B4AED37B87C8}" destId="{6C9764F3-E8D4-4DE9-9556-B8C2CBEFFB7C}" srcOrd="7" destOrd="0" presId="urn:microsoft.com/office/officeart/2024/layout/BulletTimelineInverted"/>
    <dgm:cxn modelId="{C5A60761-7CEF-4531-954F-2DEC50DB9D08}" type="presParOf" srcId="{131202E5-67CB-44D6-80FC-B4AED37B87C8}" destId="{3EAA7F64-B85D-4E55-AB1D-37165AC3CE99}" srcOrd="8" destOrd="0" presId="urn:microsoft.com/office/officeart/2024/layout/BulletTimelineInverted"/>
    <dgm:cxn modelId="{73155C6F-480C-458A-BB9C-309F1FC3B21E}" type="presParOf" srcId="{3EAA7F64-B85D-4E55-AB1D-37165AC3CE99}" destId="{0B8D52F1-19E8-4E04-AFBA-7B2320B6F674}" srcOrd="0" destOrd="0" presId="urn:microsoft.com/office/officeart/2024/layout/BulletTimelineInverted"/>
    <dgm:cxn modelId="{049F9335-9A16-4626-8FC9-C80BAD59D95B}" type="presParOf" srcId="{0B8D52F1-19E8-4E04-AFBA-7B2320B6F674}" destId="{B014F295-0492-4285-A7F7-8B8D60971EAF}" srcOrd="0" destOrd="0" presId="urn:microsoft.com/office/officeart/2024/layout/BulletTimelineInverted"/>
    <dgm:cxn modelId="{7C77DCA0-2252-4AF5-8001-FB642FD68B59}" type="presParOf" srcId="{0B8D52F1-19E8-4E04-AFBA-7B2320B6F674}" destId="{6B8A05ED-3481-4BC1-B414-03BF75E0FC6C}" srcOrd="1" destOrd="0" presId="urn:microsoft.com/office/officeart/2024/layout/BulletTimelineInverted"/>
    <dgm:cxn modelId="{9BEF6EED-6E65-45A9-9098-2291B78CA400}" type="presParOf" srcId="{3EAA7F64-B85D-4E55-AB1D-37165AC3CE99}" destId="{7B7D1AFF-96BB-4E75-9B21-6FDE2BB32D5A}" srcOrd="1" destOrd="0" presId="urn:microsoft.com/office/officeart/2024/layout/BulletTimelineInverted"/>
    <dgm:cxn modelId="{38803305-0F84-4F9D-A6A4-A1A698C0C86B}" type="presParOf" srcId="{3EAA7F64-B85D-4E55-AB1D-37165AC3CE99}" destId="{EA2BA7F2-0FBD-4119-8E60-D5B5CC6AF5BC}" srcOrd="2" destOrd="0" presId="urn:microsoft.com/office/officeart/2024/layout/BulletTimelineInverted"/>
    <dgm:cxn modelId="{2817F725-CC4B-4FE6-A686-5B1280F91409}" type="presParOf" srcId="{3EAA7F64-B85D-4E55-AB1D-37165AC3CE99}" destId="{8F566A47-1E3B-48CE-B34F-938F89434487}" srcOrd="3" destOrd="0" presId="urn:microsoft.com/office/officeart/2024/layout/BulletTimelineInverted"/>
    <dgm:cxn modelId="{0E4F6F85-E693-4860-87D3-1F3C82567B3A}" type="presParOf" srcId="{3EAA7F64-B85D-4E55-AB1D-37165AC3CE99}" destId="{EA24F358-938C-4264-B8B4-2AE61742933D}" srcOrd="4" destOrd="0" presId="urn:microsoft.com/office/officeart/2024/layout/BulletTimelineInverted"/>
    <dgm:cxn modelId="{F8D50939-FA38-4593-8DC6-84C8660E94A9}" type="presParOf" srcId="{EA24F358-938C-4264-B8B4-2AE61742933D}" destId="{983020CC-B881-4B95-9046-7AD3FE809B9D}" srcOrd="0" destOrd="0" presId="urn:microsoft.com/office/officeart/2024/layout/BulletTimelineInverted"/>
    <dgm:cxn modelId="{06F0FA1A-2CC2-4055-8BC2-3363B0CBA4F6}" type="presParOf" srcId="{3EAA7F64-B85D-4E55-AB1D-37165AC3CE99}" destId="{63A1D2AB-D9E1-4E34-868D-0AC3CDDE10C7}" srcOrd="5" destOrd="0" presId="urn:microsoft.com/office/officeart/2024/layout/BulletTimelineInverted"/>
    <dgm:cxn modelId="{882BC6D8-9056-4C82-B57B-8DFF4C74D77C}" type="presParOf" srcId="{131202E5-67CB-44D6-80FC-B4AED37B87C8}" destId="{D5CBB38B-93AC-480F-806C-061469CCE099}" srcOrd="9" destOrd="0" presId="urn:microsoft.com/office/officeart/2024/layout/BulletTimelineInverted"/>
    <dgm:cxn modelId="{A49A3383-2552-4C9C-BF44-36F9105F3B08}" type="presParOf" srcId="{131202E5-67CB-44D6-80FC-B4AED37B87C8}" destId="{B0895A55-A2A0-4151-B48B-10AED5D782CF}" srcOrd="10" destOrd="0" presId="urn:microsoft.com/office/officeart/2024/layout/BulletTimelineInverted"/>
    <dgm:cxn modelId="{5069B07E-F96A-49C2-A427-CBC5BF23F2F5}" type="presParOf" srcId="{B0895A55-A2A0-4151-B48B-10AED5D782CF}" destId="{F80077E6-C820-405D-BE77-04FBB205B8C1}" srcOrd="0" destOrd="0" presId="urn:microsoft.com/office/officeart/2024/layout/BulletTimelineInverted"/>
    <dgm:cxn modelId="{AD4BF265-80EA-42B7-9451-63E4D3DED9F6}" type="presParOf" srcId="{F80077E6-C820-405D-BE77-04FBB205B8C1}" destId="{909326A6-5A82-447A-B718-98564D8010CA}" srcOrd="0" destOrd="0" presId="urn:microsoft.com/office/officeart/2024/layout/BulletTimelineInverted"/>
    <dgm:cxn modelId="{25EED389-7D48-4A63-BD21-433A568CC966}" type="presParOf" srcId="{F80077E6-C820-405D-BE77-04FBB205B8C1}" destId="{5A8EBC15-82DB-4DB5-A9D6-B47AA5EE84EB}" srcOrd="1" destOrd="0" presId="urn:microsoft.com/office/officeart/2024/layout/BulletTimelineInverted"/>
    <dgm:cxn modelId="{FB671023-9596-4EB7-A92D-C13666C1EE5D}" type="presParOf" srcId="{B0895A55-A2A0-4151-B48B-10AED5D782CF}" destId="{511E9DFC-3453-425C-AAD3-AA11349B2595}" srcOrd="1" destOrd="0" presId="urn:microsoft.com/office/officeart/2024/layout/BulletTimelineInverted"/>
    <dgm:cxn modelId="{61C058A7-3240-4864-B50B-69F3CC3D239A}" type="presParOf" srcId="{B0895A55-A2A0-4151-B48B-10AED5D782CF}" destId="{B7E4492C-3239-465F-95F1-503A517303D8}" srcOrd="2" destOrd="0" presId="urn:microsoft.com/office/officeart/2024/layout/BulletTimelineInverted"/>
    <dgm:cxn modelId="{7A302426-7BEF-4A39-B44A-B952C3547FA3}" type="presParOf" srcId="{B0895A55-A2A0-4151-B48B-10AED5D782CF}" destId="{B8485544-E819-4489-A9CE-872019A6AA26}" srcOrd="3" destOrd="0" presId="urn:microsoft.com/office/officeart/2024/layout/BulletTimelineInverted"/>
    <dgm:cxn modelId="{50BADBAF-CA50-4312-90C9-23ED0F7E8F01}" type="presParOf" srcId="{B0895A55-A2A0-4151-B48B-10AED5D782CF}" destId="{E105EC30-4127-4CBA-8C0C-3B6F0170C5D6}" srcOrd="4" destOrd="0" presId="urn:microsoft.com/office/officeart/2024/layout/BulletTimelineInverted"/>
    <dgm:cxn modelId="{48072741-953D-4C16-94C4-2EC6DE5CF545}" type="presParOf" srcId="{E105EC30-4127-4CBA-8C0C-3B6F0170C5D6}" destId="{F3B0D2D1-D55A-49EE-ABDC-97ADC617C52F}" srcOrd="0" destOrd="0" presId="urn:microsoft.com/office/officeart/2024/layout/BulletTimelineInverted"/>
    <dgm:cxn modelId="{784EE335-CB4E-4663-9616-0A139135B72C}" type="presParOf" srcId="{B0895A55-A2A0-4151-B48B-10AED5D782CF}" destId="{3DAC6A54-1CD0-463C-A736-82B8A5D80734}" srcOrd="5" destOrd="0" presId="urn:microsoft.com/office/officeart/2024/layout/BulletTimelineInverted"/>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24C162-C7C6-4B1A-A498-D770736AB868}">
      <dsp:nvSpPr>
        <dsp:cNvPr id="0" name=""/>
        <dsp:cNvSpPr/>
      </dsp:nvSpPr>
      <dsp:spPr>
        <a:xfrm>
          <a:off x="2129" y="71086"/>
          <a:ext cx="1280529" cy="2592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STRENGTHS</a:t>
          </a:r>
          <a:r>
            <a:rPr lang="en-GB" sz="900" kern="1200"/>
            <a:t> </a:t>
          </a:r>
        </a:p>
      </dsp:txBody>
      <dsp:txXfrm>
        <a:off x="2129" y="71086"/>
        <a:ext cx="1280529" cy="259200"/>
      </dsp:txXfrm>
    </dsp:sp>
    <dsp:sp modelId="{67B48929-0FA5-4D8F-858A-FB9101EDD970}">
      <dsp:nvSpPr>
        <dsp:cNvPr id="0" name=""/>
        <dsp:cNvSpPr/>
      </dsp:nvSpPr>
      <dsp:spPr>
        <a:xfrm>
          <a:off x="2129" y="330286"/>
          <a:ext cx="1280529" cy="433572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Arial  "/>
            </a:rPr>
            <a:t>Strong brand reputation and costumer trust in UK</a:t>
          </a:r>
        </a:p>
        <a:p>
          <a:pPr marL="57150" lvl="1" indent="-57150" algn="l" defTabSz="400050">
            <a:lnSpc>
              <a:spcPct val="90000"/>
            </a:lnSpc>
            <a:spcBef>
              <a:spcPct val="0"/>
            </a:spcBef>
            <a:spcAft>
              <a:spcPct val="15000"/>
            </a:spcAft>
            <a:buChar char="•"/>
          </a:pPr>
          <a:r>
            <a:rPr lang="en-GB" sz="900" kern="1200">
              <a:latin typeface="Arial  "/>
            </a:rPr>
            <a:t>Established Health and Beautycard loyalty programme providing valuable costumer data </a:t>
          </a:r>
        </a:p>
        <a:p>
          <a:pPr marL="57150" lvl="1" indent="-57150" algn="l" defTabSz="400050">
            <a:lnSpc>
              <a:spcPct val="90000"/>
            </a:lnSpc>
            <a:spcBef>
              <a:spcPct val="0"/>
            </a:spcBef>
            <a:spcAft>
              <a:spcPct val="15000"/>
            </a:spcAft>
            <a:buChar char="•"/>
          </a:pPr>
          <a:r>
            <a:rPr lang="en-GB" sz="900" kern="1200">
              <a:latin typeface="Arial  "/>
            </a:rPr>
            <a:t>Extensive retail network and growing e-commerce presence</a:t>
          </a:r>
        </a:p>
        <a:p>
          <a:pPr marL="57150" lvl="1" indent="-57150" algn="l" defTabSz="400050">
            <a:lnSpc>
              <a:spcPct val="90000"/>
            </a:lnSpc>
            <a:spcBef>
              <a:spcPct val="0"/>
            </a:spcBef>
            <a:spcAft>
              <a:spcPct val="15000"/>
            </a:spcAft>
            <a:buChar char="•"/>
          </a:pPr>
          <a:r>
            <a:rPr lang="en-GB" sz="900" kern="1200">
              <a:latin typeface="Arial  "/>
            </a:rPr>
            <a:t>Financial and strategic support from the A.S. Watson Group. </a:t>
          </a:r>
        </a:p>
        <a:p>
          <a:pPr marL="57150" lvl="1" indent="-57150" algn="l" defTabSz="400050">
            <a:lnSpc>
              <a:spcPct val="90000"/>
            </a:lnSpc>
            <a:spcBef>
              <a:spcPct val="0"/>
            </a:spcBef>
            <a:spcAft>
              <a:spcPct val="15000"/>
            </a:spcAft>
            <a:buChar char="•"/>
          </a:pPr>
          <a:r>
            <a:rPr lang="en-GB" sz="900" kern="1200">
              <a:latin typeface="Arial  "/>
            </a:rPr>
            <a:t>exisiting digital infrastructure as mobile applications and online shopping platform </a:t>
          </a:r>
        </a:p>
        <a:p>
          <a:pPr marL="57150" lvl="1" indent="-57150" algn="l" defTabSz="400050">
            <a:lnSpc>
              <a:spcPct val="90000"/>
            </a:lnSpc>
            <a:spcBef>
              <a:spcPct val="0"/>
            </a:spcBef>
            <a:spcAft>
              <a:spcPct val="15000"/>
            </a:spcAft>
            <a:buChar char="•"/>
          </a:pPr>
          <a:r>
            <a:rPr lang="en-GB" sz="900" kern="1200">
              <a:latin typeface="Arial  "/>
            </a:rPr>
            <a:t>Strong customer engagement and loyalty management experience </a:t>
          </a:r>
        </a:p>
        <a:p>
          <a:pPr marL="57150" lvl="1" indent="-57150" algn="l" defTabSz="400050">
            <a:lnSpc>
              <a:spcPct val="90000"/>
            </a:lnSpc>
            <a:spcBef>
              <a:spcPct val="0"/>
            </a:spcBef>
            <a:spcAft>
              <a:spcPct val="15000"/>
            </a:spcAft>
            <a:buChar char="•"/>
          </a:pPr>
          <a:r>
            <a:rPr lang="en-GB" sz="900" kern="1200">
              <a:latin typeface="Arial  "/>
            </a:rPr>
            <a:t>Experience workforce acroos retail, pharmacy, marketing and customer service funtions</a:t>
          </a:r>
        </a:p>
      </dsp:txBody>
      <dsp:txXfrm>
        <a:off x="2129" y="330286"/>
        <a:ext cx="1280529" cy="4335727"/>
      </dsp:txXfrm>
    </dsp:sp>
    <dsp:sp modelId="{EF2842DB-177C-487B-BE61-698EE921126F}">
      <dsp:nvSpPr>
        <dsp:cNvPr id="0" name=""/>
        <dsp:cNvSpPr/>
      </dsp:nvSpPr>
      <dsp:spPr>
        <a:xfrm>
          <a:off x="1461933" y="71086"/>
          <a:ext cx="1280529" cy="259200"/>
        </a:xfrm>
        <a:prstGeom prst="rect">
          <a:avLst/>
        </a:prstGeom>
        <a:solidFill>
          <a:srgbClr val="FFC000"/>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bg1"/>
              </a:solidFill>
              <a:latin typeface="Arial" panose="020B0604020202020204" pitchFamily="34" charset="0"/>
              <a:cs typeface="Arial" panose="020B0604020202020204" pitchFamily="34" charset="0"/>
            </a:rPr>
            <a:t>WEAKNESSES</a:t>
          </a:r>
          <a:r>
            <a:rPr lang="en-GB" sz="900" b="1" kern="1200">
              <a:latin typeface="Arial" panose="020B0604020202020204" pitchFamily="34" charset="0"/>
              <a:cs typeface="Arial" panose="020B0604020202020204" pitchFamily="34" charset="0"/>
            </a:rPr>
            <a:t> </a:t>
          </a:r>
        </a:p>
      </dsp:txBody>
      <dsp:txXfrm>
        <a:off x="1461933" y="71086"/>
        <a:ext cx="1280529" cy="259200"/>
      </dsp:txXfrm>
    </dsp:sp>
    <dsp:sp modelId="{4C7C5964-CB21-459C-AE38-65DCC5918C19}">
      <dsp:nvSpPr>
        <dsp:cNvPr id="0" name=""/>
        <dsp:cNvSpPr/>
      </dsp:nvSpPr>
      <dsp:spPr>
        <a:xfrm>
          <a:off x="1461933" y="330286"/>
          <a:ext cx="1280529" cy="433572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Arial   "/>
            </a:rPr>
            <a:t>Potential employee resistance to new digital technologies and AI-driven processes </a:t>
          </a:r>
        </a:p>
        <a:p>
          <a:pPr marL="57150" lvl="1" indent="-57150" algn="l" defTabSz="400050">
            <a:lnSpc>
              <a:spcPct val="90000"/>
            </a:lnSpc>
            <a:spcBef>
              <a:spcPct val="0"/>
            </a:spcBef>
            <a:spcAft>
              <a:spcPct val="15000"/>
            </a:spcAft>
            <a:buChar char="•"/>
          </a:pPr>
          <a:r>
            <a:rPr lang="en-GB" sz="900" kern="1200">
              <a:latin typeface="Arial   "/>
            </a:rPr>
            <a:t>Limited in advance artificial intelligence and machine learning technologies </a:t>
          </a:r>
        </a:p>
        <a:p>
          <a:pPr marL="57150" lvl="1" indent="-57150" algn="l" defTabSz="400050">
            <a:lnSpc>
              <a:spcPct val="90000"/>
            </a:lnSpc>
            <a:spcBef>
              <a:spcPct val="0"/>
            </a:spcBef>
            <a:spcAft>
              <a:spcPct val="15000"/>
            </a:spcAft>
            <a:buChar char="•"/>
          </a:pPr>
          <a:r>
            <a:rPr lang="en-GB" sz="900" kern="1200">
              <a:latin typeface="Arial   "/>
            </a:rPr>
            <a:t>Complex ontegration systems and the ConnectPlus platform </a:t>
          </a:r>
        </a:p>
        <a:p>
          <a:pPr marL="57150" lvl="1" indent="-57150" algn="l" defTabSz="400050">
            <a:lnSpc>
              <a:spcPct val="90000"/>
            </a:lnSpc>
            <a:spcBef>
              <a:spcPct val="0"/>
            </a:spcBef>
            <a:spcAft>
              <a:spcPct val="15000"/>
            </a:spcAft>
            <a:buChar char="•"/>
          </a:pPr>
          <a:r>
            <a:rPr lang="en-GB" sz="900" kern="1200">
              <a:latin typeface="Arial   "/>
            </a:rPr>
            <a:t>Significant investment cost associated with technology development, staff training and cybersecurity </a:t>
          </a:r>
        </a:p>
        <a:p>
          <a:pPr marL="57150" lvl="1" indent="-57150" algn="l" defTabSz="400050">
            <a:lnSpc>
              <a:spcPct val="90000"/>
            </a:lnSpc>
            <a:spcBef>
              <a:spcPct val="0"/>
            </a:spcBef>
            <a:spcAft>
              <a:spcPct val="15000"/>
            </a:spcAft>
            <a:buChar char="•"/>
          </a:pPr>
          <a:r>
            <a:rPr lang="en-GB" sz="900" kern="1200">
              <a:latin typeface="Arial   "/>
            </a:rPr>
            <a:t>Dependence on external technology providers and software vendors </a:t>
          </a:r>
        </a:p>
        <a:p>
          <a:pPr marL="57150" lvl="1" indent="-57150" algn="l" defTabSz="400050">
            <a:lnSpc>
              <a:spcPct val="90000"/>
            </a:lnSpc>
            <a:spcBef>
              <a:spcPct val="0"/>
            </a:spcBef>
            <a:spcAft>
              <a:spcPct val="15000"/>
            </a:spcAft>
            <a:buChar char="•"/>
          </a:pPr>
          <a:r>
            <a:rPr lang="en-GB" sz="900" kern="1200">
              <a:latin typeface="Arial   "/>
            </a:rPr>
            <a:t>Increased responsability for managing large volumes of costumer data securely </a:t>
          </a:r>
        </a:p>
        <a:p>
          <a:pPr marL="57150" lvl="1" indent="-57150" algn="l" defTabSz="400050">
            <a:lnSpc>
              <a:spcPct val="90000"/>
            </a:lnSpc>
            <a:spcBef>
              <a:spcPct val="0"/>
            </a:spcBef>
            <a:spcAft>
              <a:spcPct val="15000"/>
            </a:spcAft>
            <a:buChar char="•"/>
          </a:pPr>
          <a:r>
            <a:rPr lang="en-GB" sz="900" kern="1200">
              <a:latin typeface="Arial   "/>
            </a:rPr>
            <a:t>Potential implementation delays due to system testing and international rollout challenges </a:t>
          </a:r>
        </a:p>
      </dsp:txBody>
      <dsp:txXfrm>
        <a:off x="1461933" y="330286"/>
        <a:ext cx="1280529" cy="4335727"/>
      </dsp:txXfrm>
    </dsp:sp>
    <dsp:sp modelId="{F51CD79A-EE7B-4A7E-BF4F-3DBB8D70454C}">
      <dsp:nvSpPr>
        <dsp:cNvPr id="0" name=""/>
        <dsp:cNvSpPr/>
      </dsp:nvSpPr>
      <dsp:spPr>
        <a:xfrm>
          <a:off x="2921737" y="71086"/>
          <a:ext cx="1280529" cy="259200"/>
        </a:xfrm>
        <a:prstGeom prst="rect">
          <a:avLst/>
        </a:prstGeom>
        <a:solidFill>
          <a:schemeClr val="accent2">
            <a:lumMod val="5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THREATS</a:t>
          </a:r>
          <a:r>
            <a:rPr lang="en-GB" sz="900" kern="1200"/>
            <a:t> </a:t>
          </a:r>
        </a:p>
      </dsp:txBody>
      <dsp:txXfrm>
        <a:off x="2921737" y="71086"/>
        <a:ext cx="1280529" cy="259200"/>
      </dsp:txXfrm>
    </dsp:sp>
    <dsp:sp modelId="{11727756-538D-4730-8832-8F9153CBEEC2}">
      <dsp:nvSpPr>
        <dsp:cNvPr id="0" name=""/>
        <dsp:cNvSpPr/>
      </dsp:nvSpPr>
      <dsp:spPr>
        <a:xfrm>
          <a:off x="2921737" y="330286"/>
          <a:ext cx="1280529" cy="433572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Arial   "/>
            </a:rPr>
            <a:t>Increasing competitions from retailers as Boots, Amazon and online beauty retailers.</a:t>
          </a:r>
        </a:p>
        <a:p>
          <a:pPr marL="57150" lvl="1" indent="-57150" algn="l" defTabSz="400050">
            <a:lnSpc>
              <a:spcPct val="90000"/>
            </a:lnSpc>
            <a:spcBef>
              <a:spcPct val="0"/>
            </a:spcBef>
            <a:spcAft>
              <a:spcPct val="15000"/>
            </a:spcAft>
            <a:buChar char="•"/>
          </a:pPr>
          <a:r>
            <a:rPr lang="en-GB" sz="900" kern="1200">
              <a:latin typeface="Arial   "/>
            </a:rPr>
            <a:t>Evolving data protection regulations and compliance requirements across different countries </a:t>
          </a:r>
        </a:p>
        <a:p>
          <a:pPr marL="57150" lvl="1" indent="-57150" algn="l" defTabSz="400050">
            <a:lnSpc>
              <a:spcPct val="90000"/>
            </a:lnSpc>
            <a:spcBef>
              <a:spcPct val="0"/>
            </a:spcBef>
            <a:spcAft>
              <a:spcPct val="15000"/>
            </a:spcAft>
            <a:buChar char="•"/>
          </a:pPr>
          <a:r>
            <a:rPr lang="en-GB" sz="900" kern="1200">
              <a:latin typeface="Arial   "/>
            </a:rPr>
            <a:t>Cybersecurity threats, including data breaches and cyberattacks targeting customers information </a:t>
          </a:r>
        </a:p>
        <a:p>
          <a:pPr marL="57150" lvl="1" indent="-57150" algn="l" defTabSz="400050">
            <a:lnSpc>
              <a:spcPct val="90000"/>
            </a:lnSpc>
            <a:spcBef>
              <a:spcPct val="0"/>
            </a:spcBef>
            <a:spcAft>
              <a:spcPct val="15000"/>
            </a:spcAft>
            <a:buChar char="•"/>
          </a:pPr>
          <a:r>
            <a:rPr lang="en-GB" sz="900" kern="1200">
              <a:latin typeface="Arial   "/>
            </a:rPr>
            <a:t>Customer concern regarding data privacy </a:t>
          </a:r>
        </a:p>
        <a:p>
          <a:pPr marL="57150" lvl="1" indent="-57150" algn="l" defTabSz="400050">
            <a:lnSpc>
              <a:spcPct val="90000"/>
            </a:lnSpc>
            <a:spcBef>
              <a:spcPct val="0"/>
            </a:spcBef>
            <a:spcAft>
              <a:spcPct val="15000"/>
            </a:spcAft>
            <a:buChar char="•"/>
          </a:pPr>
          <a:r>
            <a:rPr lang="en-GB" sz="900" kern="1200">
              <a:latin typeface="Arial   "/>
            </a:rPr>
            <a:t>Rapid technological change that may make systems obsolete if not continuously updated </a:t>
          </a:r>
        </a:p>
        <a:p>
          <a:pPr marL="57150" lvl="1" indent="-57150" algn="l" defTabSz="400050">
            <a:lnSpc>
              <a:spcPct val="90000"/>
            </a:lnSpc>
            <a:spcBef>
              <a:spcPct val="0"/>
            </a:spcBef>
            <a:spcAft>
              <a:spcPct val="15000"/>
            </a:spcAft>
            <a:buChar char="•"/>
          </a:pPr>
          <a:r>
            <a:rPr lang="en-GB" sz="900" kern="1200">
              <a:latin typeface="Arial   "/>
            </a:rPr>
            <a:t>Economic uncertainty and reduced consumer </a:t>
          </a:r>
        </a:p>
        <a:p>
          <a:pPr marL="57150" lvl="1" indent="-57150" algn="l" defTabSz="400050">
            <a:lnSpc>
              <a:spcPct val="90000"/>
            </a:lnSpc>
            <a:spcBef>
              <a:spcPct val="0"/>
            </a:spcBef>
            <a:spcAft>
              <a:spcPct val="15000"/>
            </a:spcAft>
            <a:buChar char="•"/>
          </a:pPr>
          <a:r>
            <a:rPr lang="en-GB" sz="900" kern="1200">
              <a:latin typeface="Arial   "/>
            </a:rPr>
            <a:t>Negative publicity or reputational damgage resulting from technology failures </a:t>
          </a:r>
        </a:p>
      </dsp:txBody>
      <dsp:txXfrm>
        <a:off x="2921737" y="330286"/>
        <a:ext cx="1280529" cy="4335727"/>
      </dsp:txXfrm>
    </dsp:sp>
    <dsp:sp modelId="{58876CDE-7D79-438E-9B97-35AF520E2A67}">
      <dsp:nvSpPr>
        <dsp:cNvPr id="0" name=""/>
        <dsp:cNvSpPr/>
      </dsp:nvSpPr>
      <dsp:spPr>
        <a:xfrm>
          <a:off x="4381540" y="71086"/>
          <a:ext cx="1280529" cy="259200"/>
        </a:xfrm>
        <a:prstGeom prst="rect">
          <a:avLst/>
        </a:prstGeom>
        <a:solidFill>
          <a:schemeClr val="accent6">
            <a:lumMod val="5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OPPORTUNITIES</a:t>
          </a:r>
          <a:r>
            <a:rPr lang="en-GB" sz="900" kern="1200"/>
            <a:t>    </a:t>
          </a:r>
        </a:p>
      </dsp:txBody>
      <dsp:txXfrm>
        <a:off x="4381540" y="71086"/>
        <a:ext cx="1280529" cy="259200"/>
      </dsp:txXfrm>
    </dsp:sp>
    <dsp:sp modelId="{9076090C-F15B-4A50-B3B2-9E219F0E86EA}">
      <dsp:nvSpPr>
        <dsp:cNvPr id="0" name=""/>
        <dsp:cNvSpPr/>
      </dsp:nvSpPr>
      <dsp:spPr>
        <a:xfrm>
          <a:off x="4381540" y="330286"/>
          <a:ext cx="1280529" cy="433572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Arial    "/>
            </a:rPr>
            <a:t>Growing consumers demnand for personalised shopping experience</a:t>
          </a:r>
        </a:p>
        <a:p>
          <a:pPr marL="57150" lvl="1" indent="-57150" algn="l" defTabSz="400050">
            <a:lnSpc>
              <a:spcPct val="90000"/>
            </a:lnSpc>
            <a:spcBef>
              <a:spcPct val="0"/>
            </a:spcBef>
            <a:spcAft>
              <a:spcPct val="15000"/>
            </a:spcAft>
            <a:buChar char="•"/>
          </a:pPr>
          <a:r>
            <a:rPr lang="en-GB" sz="900" kern="1200">
              <a:latin typeface="Arial    "/>
            </a:rPr>
            <a:t>Expansion into international markets through the A.S. Watson Group network </a:t>
          </a:r>
        </a:p>
        <a:p>
          <a:pPr marL="57150" lvl="1" indent="-57150" algn="l" defTabSz="400050">
            <a:lnSpc>
              <a:spcPct val="90000"/>
            </a:lnSpc>
            <a:spcBef>
              <a:spcPct val="0"/>
            </a:spcBef>
            <a:spcAft>
              <a:spcPct val="15000"/>
            </a:spcAft>
            <a:buChar char="•"/>
          </a:pPr>
          <a:r>
            <a:rPr lang="en-GB" sz="900" kern="1200">
              <a:latin typeface="Arial    "/>
            </a:rPr>
            <a:t>Advances in AI, big data analytics, and mobile technology that can enhance customer engament </a:t>
          </a:r>
        </a:p>
        <a:p>
          <a:pPr marL="57150" lvl="1" indent="-57150" algn="l" defTabSz="400050">
            <a:lnSpc>
              <a:spcPct val="90000"/>
            </a:lnSpc>
            <a:spcBef>
              <a:spcPct val="0"/>
            </a:spcBef>
            <a:spcAft>
              <a:spcPct val="15000"/>
            </a:spcAft>
            <a:buChar char="•"/>
          </a:pPr>
          <a:r>
            <a:rPr lang="en-GB" sz="900" kern="1200">
              <a:latin typeface="Arial    "/>
            </a:rPr>
            <a:t>Increased of digital payment systems </a:t>
          </a:r>
        </a:p>
        <a:p>
          <a:pPr marL="57150" lvl="1" indent="-57150" algn="l" defTabSz="400050">
            <a:lnSpc>
              <a:spcPct val="90000"/>
            </a:lnSpc>
            <a:spcBef>
              <a:spcPct val="0"/>
            </a:spcBef>
            <a:spcAft>
              <a:spcPct val="15000"/>
            </a:spcAft>
            <a:buChar char="•"/>
          </a:pPr>
          <a:r>
            <a:rPr lang="en-GB" sz="900" kern="1200">
              <a:latin typeface="Arial    "/>
            </a:rPr>
            <a:t>Opportunities to strengthen customer retention </a:t>
          </a:r>
        </a:p>
        <a:p>
          <a:pPr marL="57150" lvl="1" indent="-57150" algn="l" defTabSz="400050">
            <a:lnSpc>
              <a:spcPct val="90000"/>
            </a:lnSpc>
            <a:spcBef>
              <a:spcPct val="0"/>
            </a:spcBef>
            <a:spcAft>
              <a:spcPct val="15000"/>
            </a:spcAft>
            <a:buChar char="•"/>
          </a:pPr>
          <a:r>
            <a:rPr lang="en-GB" sz="900" kern="1200">
              <a:latin typeface="Arial    "/>
            </a:rPr>
            <a:t>Potentitial partnerships with beauty brands, healthecare providers, and technology companies</a:t>
          </a:r>
        </a:p>
        <a:p>
          <a:pPr marL="57150" lvl="1" indent="-57150" algn="l" defTabSz="400050">
            <a:lnSpc>
              <a:spcPct val="90000"/>
            </a:lnSpc>
            <a:spcBef>
              <a:spcPct val="0"/>
            </a:spcBef>
            <a:spcAft>
              <a:spcPct val="15000"/>
            </a:spcAft>
            <a:buChar char="•"/>
          </a:pPr>
          <a:r>
            <a:rPr lang="en-GB" sz="900" kern="1200">
              <a:latin typeface="Arial    "/>
            </a:rPr>
            <a:t>Growing consumer interest in omnichanel shopping experinces that integrate online and physical stores </a:t>
          </a:r>
        </a:p>
      </dsp:txBody>
      <dsp:txXfrm>
        <a:off x="4381540" y="330286"/>
        <a:ext cx="1280529" cy="433572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640F54-698C-4BCB-90E2-88A8B6D217DE}">
      <dsp:nvSpPr>
        <dsp:cNvPr id="0" name=""/>
        <dsp:cNvSpPr/>
      </dsp:nvSpPr>
      <dsp:spPr>
        <a:xfrm>
          <a:off x="1706" y="46395"/>
          <a:ext cx="1663898" cy="665559"/>
        </a:xfrm>
        <a:prstGeom prst="rect">
          <a:avLst/>
        </a:prstGeom>
        <a:solidFill>
          <a:schemeClr val="accent1">
            <a:lumMod val="60000"/>
            <a:lumOff val="4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Internal</a:t>
          </a:r>
          <a:r>
            <a:rPr lang="en-GB" sz="1400" kern="1200">
              <a:latin typeface="Arial" panose="020B0604020202020204" pitchFamily="34" charset="0"/>
              <a:cs typeface="Arial" panose="020B0604020202020204" pitchFamily="34" charset="0"/>
            </a:rPr>
            <a:t> </a:t>
          </a:r>
        </a:p>
      </dsp:txBody>
      <dsp:txXfrm>
        <a:off x="1706" y="46395"/>
        <a:ext cx="1663898" cy="665559"/>
      </dsp:txXfrm>
    </dsp:sp>
    <dsp:sp modelId="{147FD45D-EB10-4591-9A87-A543FB8E1EE6}">
      <dsp:nvSpPr>
        <dsp:cNvPr id="0" name=""/>
        <dsp:cNvSpPr/>
      </dsp:nvSpPr>
      <dsp:spPr>
        <a:xfrm>
          <a:off x="1706" y="711954"/>
          <a:ext cx="1663898" cy="28548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Managers</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Boards of Directors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CEO</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Data proteccion team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IT Team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AI and Data Analytics team</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Marketing deparment</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E-Commerce Team</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Fincance Department</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Legal compliance </a:t>
          </a:r>
        </a:p>
        <a:p>
          <a:pPr marL="114300" lvl="1" indent="-114300" algn="l" defTabSz="622300">
            <a:lnSpc>
              <a:spcPct val="90000"/>
            </a:lnSpc>
            <a:spcBef>
              <a:spcPct val="0"/>
            </a:spcBef>
            <a:spcAft>
              <a:spcPct val="15000"/>
            </a:spcAft>
            <a:buChar char="•"/>
          </a:pPr>
          <a:endParaRPr lang="en-GB" sz="1400" kern="1200"/>
        </a:p>
      </dsp:txBody>
      <dsp:txXfrm>
        <a:off x="1706" y="711954"/>
        <a:ext cx="1663898" cy="2854800"/>
      </dsp:txXfrm>
    </dsp:sp>
    <dsp:sp modelId="{16BE8DEB-4FBD-4A87-B91E-2FFE81F8B1FD}">
      <dsp:nvSpPr>
        <dsp:cNvPr id="0" name=""/>
        <dsp:cNvSpPr/>
      </dsp:nvSpPr>
      <dsp:spPr>
        <a:xfrm>
          <a:off x="1898550" y="46395"/>
          <a:ext cx="1663898" cy="665559"/>
        </a:xfrm>
        <a:prstGeom prst="rect">
          <a:avLst/>
        </a:prstGeom>
        <a:solidFill>
          <a:schemeClr val="accent6">
            <a:lumMod val="75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Between</a:t>
          </a:r>
          <a:r>
            <a:rPr lang="en-GB" sz="1400" kern="1200">
              <a:latin typeface="Arial" panose="020B0604020202020204" pitchFamily="34" charset="0"/>
              <a:cs typeface="Arial" panose="020B0604020202020204" pitchFamily="34" charset="0"/>
            </a:rPr>
            <a:t> </a:t>
          </a:r>
        </a:p>
      </dsp:txBody>
      <dsp:txXfrm>
        <a:off x="1898550" y="46395"/>
        <a:ext cx="1663898" cy="665559"/>
      </dsp:txXfrm>
    </dsp:sp>
    <dsp:sp modelId="{06D830D2-06E1-41C3-AF03-8F0AB855328A}">
      <dsp:nvSpPr>
        <dsp:cNvPr id="0" name=""/>
        <dsp:cNvSpPr/>
      </dsp:nvSpPr>
      <dsp:spPr>
        <a:xfrm>
          <a:off x="1898550" y="711954"/>
          <a:ext cx="1663898" cy="28548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Technology Vendors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Software Development Partnerts</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Cloud services providers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Payment service providers</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Logistics and distribution Partners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Third-party App developers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Telecommunications providers </a:t>
          </a:r>
        </a:p>
      </dsp:txBody>
      <dsp:txXfrm>
        <a:off x="1898550" y="711954"/>
        <a:ext cx="1663898" cy="2854800"/>
      </dsp:txXfrm>
    </dsp:sp>
    <dsp:sp modelId="{DF936DBF-497F-4EB0-B859-E992CEBCF9BE}">
      <dsp:nvSpPr>
        <dsp:cNvPr id="0" name=""/>
        <dsp:cNvSpPr/>
      </dsp:nvSpPr>
      <dsp:spPr>
        <a:xfrm>
          <a:off x="3797101" y="63912"/>
          <a:ext cx="1663898" cy="665559"/>
        </a:xfrm>
        <a:prstGeom prst="rect">
          <a:avLst/>
        </a:prstGeom>
        <a:solidFill>
          <a:schemeClr val="accent5">
            <a:lumMod val="60000"/>
            <a:lumOff val="4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bg1"/>
              </a:solidFill>
              <a:latin typeface="Arial" panose="020B0604020202020204" pitchFamily="34" charset="0"/>
              <a:cs typeface="Arial" panose="020B0604020202020204" pitchFamily="34" charset="0"/>
            </a:rPr>
            <a:t>External</a:t>
          </a:r>
          <a:r>
            <a:rPr lang="en-GB" sz="1400" kern="1200">
              <a:solidFill>
                <a:schemeClr val="tx1"/>
              </a:solidFill>
            </a:rPr>
            <a:t> </a:t>
          </a:r>
        </a:p>
      </dsp:txBody>
      <dsp:txXfrm>
        <a:off x="3797101" y="63912"/>
        <a:ext cx="1663898" cy="665559"/>
      </dsp:txXfrm>
    </dsp:sp>
    <dsp:sp modelId="{7BF29958-91A0-43B3-89B0-ED129CAE12F5}">
      <dsp:nvSpPr>
        <dsp:cNvPr id="0" name=""/>
        <dsp:cNvSpPr/>
      </dsp:nvSpPr>
      <dsp:spPr>
        <a:xfrm>
          <a:off x="3795395" y="711954"/>
          <a:ext cx="1663898" cy="28548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Costumers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Suppliers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Government UK and international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 Data Protection Regulators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Investors and shareholders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Local comunities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Media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Consumer Right Organisation</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Competitors</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Enviromental groups </a:t>
          </a:r>
        </a:p>
      </dsp:txBody>
      <dsp:txXfrm>
        <a:off x="3795395" y="711954"/>
        <a:ext cx="1663898" cy="285480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B34EAB-0997-4F45-ABB0-24DB17A971EB}">
      <dsp:nvSpPr>
        <dsp:cNvPr id="0" name=""/>
        <dsp:cNvSpPr/>
      </dsp:nvSpPr>
      <dsp:spPr>
        <a:xfrm>
          <a:off x="0" y="2552319"/>
          <a:ext cx="7165771" cy="51562"/>
        </a:xfrm>
        <a:prstGeom prst="rect">
          <a:avLst/>
        </a:prstGeom>
        <a:gradFill rotWithShape="0">
          <a:gsLst>
            <a:gs pos="0">
              <a:schemeClr val="accent1">
                <a:tint val="76000"/>
              </a:schemeClr>
            </a:gs>
            <a:gs pos="100000">
              <a:schemeClr val="accent1">
                <a:tint val="76000"/>
              </a:schemeClr>
            </a:gs>
          </a:gsLst>
          <a:lin ang="0" scaled="0"/>
        </a:gradFill>
        <a:ln>
          <a:solidFill>
            <a:schemeClr val="tx2">
              <a:lumMod val="75000"/>
              <a:lumOff val="25000"/>
            </a:schemeClr>
          </a:solidFill>
        </a:ln>
        <a:effectLst/>
      </dsp:spPr>
      <dsp:style>
        <a:lnRef idx="0">
          <a:scrgbClr r="0" g="0" b="0"/>
        </a:lnRef>
        <a:fillRef idx="1">
          <a:scrgbClr r="0" g="0" b="0"/>
        </a:fillRef>
        <a:effectRef idx="0">
          <a:scrgbClr r="0" g="0" b="0"/>
        </a:effectRef>
        <a:fontRef idx="minor"/>
      </dsp:style>
    </dsp:sp>
    <dsp:sp modelId="{EECDBD5C-F887-4950-89C1-8DD48D16F944}">
      <dsp:nvSpPr>
        <dsp:cNvPr id="0" name=""/>
        <dsp:cNvSpPr/>
      </dsp:nvSpPr>
      <dsp:spPr>
        <a:xfrm>
          <a:off x="6885177" y="2371851"/>
          <a:ext cx="309372" cy="412496"/>
        </a:xfrm>
        <a:prstGeom prst="chevron">
          <a:avLst>
            <a:gd name="adj" fmla="val 75000"/>
          </a:avLst>
        </a:prstGeom>
        <a:gradFill rotWithShape="0">
          <a:gsLst>
            <a:gs pos="0">
              <a:schemeClr val="accent1">
                <a:tint val="76000"/>
              </a:schemeClr>
            </a:gs>
            <a:gs pos="100000">
              <a:schemeClr val="accent1">
                <a:tint val="76000"/>
              </a:schemeClr>
            </a:gs>
          </a:gsLst>
          <a:lin ang="0" scaled="0"/>
        </a:gradFill>
        <a:ln>
          <a:noFill/>
        </a:ln>
        <a:effectLst/>
      </dsp:spPr>
      <dsp:style>
        <a:lnRef idx="0">
          <a:scrgbClr r="0" g="0" b="0"/>
        </a:lnRef>
        <a:fillRef idx="1">
          <a:scrgbClr r="0" g="0" b="0"/>
        </a:fillRef>
        <a:effectRef idx="0">
          <a:scrgbClr r="0" g="0" b="0"/>
        </a:effectRef>
        <a:fontRef idx="minor"/>
      </dsp:style>
    </dsp:sp>
    <dsp:sp modelId="{BC1C4635-E1A9-4C21-9C68-9583CEBE7A14}">
      <dsp:nvSpPr>
        <dsp:cNvPr id="0" name=""/>
        <dsp:cNvSpPr/>
      </dsp:nvSpPr>
      <dsp:spPr>
        <a:xfrm>
          <a:off x="574211" y="1175613"/>
          <a:ext cx="1481750" cy="119623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Project Manager</a:t>
          </a:r>
          <a:r>
            <a:rPr lang="en-GB" sz="500" b="0" kern="1200">
              <a:latin typeface="Arial" panose="020B0604020202020204" pitchFamily="34" charset="0"/>
              <a:cs typeface="Arial" panose="020B0604020202020204" pitchFamily="34" charset="0"/>
            </a:rPr>
            <a:t> =A/R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Board of Directors= </a:t>
          </a:r>
          <a:r>
            <a:rPr lang="en-GB" sz="500" b="1" kern="1200">
              <a:latin typeface="Arial" panose="020B0604020202020204" pitchFamily="34" charset="0"/>
              <a:cs typeface="Arial" panose="020B0604020202020204" pitchFamily="34" charset="0"/>
            </a:rPr>
            <a:t>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Executive Managment</a:t>
          </a:r>
          <a:endParaRPr lang="en-GB" sz="500" b="1" kern="1200">
            <a:latin typeface="Arial" panose="020B0604020202020204" pitchFamily="34" charset="0"/>
            <a:cs typeface="Arial" panose="020B0604020202020204" pitchFamily="34" charset="0"/>
          </a:endParaRP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 </a:t>
          </a:r>
          <a:r>
            <a:rPr lang="en-GB" sz="500" b="1" kern="1200">
              <a:latin typeface="Arial" panose="020B0604020202020204" pitchFamily="34" charset="0"/>
              <a:cs typeface="Arial" panose="020B0604020202020204" pitchFamily="34" charset="0"/>
            </a:rPr>
            <a:t>A</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IT &amp; Digital team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AI &amp; Data Analytics Team = I</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Marketing deparment=I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Store Managers = I</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Stores Employees= I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HR Deparment =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Legal compliance Ggpr=R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Finance deparment= R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Technology vendors = C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Suppliers = I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Customers = i </a:t>
          </a:r>
        </a:p>
      </dsp:txBody>
      <dsp:txXfrm>
        <a:off x="574211" y="1175613"/>
        <a:ext cx="1481750" cy="1196238"/>
      </dsp:txXfrm>
    </dsp:sp>
    <dsp:sp modelId="{D7D12931-8429-43B6-A669-65176806E194}">
      <dsp:nvSpPr>
        <dsp:cNvPr id="0" name=""/>
        <dsp:cNvSpPr/>
      </dsp:nvSpPr>
      <dsp:spPr>
        <a:xfrm>
          <a:off x="574211" y="556869"/>
          <a:ext cx="1481750" cy="6187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311150">
            <a:lnSpc>
              <a:spcPct val="90000"/>
            </a:lnSpc>
            <a:spcBef>
              <a:spcPct val="0"/>
            </a:spcBef>
            <a:spcAft>
              <a:spcPct val="35000"/>
            </a:spcAft>
            <a:buNone/>
            <a:defRPr b="1"/>
          </a:pPr>
          <a:r>
            <a:rPr lang="en-GB" sz="700" kern="1200">
              <a:latin typeface="Arial" panose="020B0604020202020204" pitchFamily="34" charset="0"/>
              <a:cs typeface="Arial" panose="020B0604020202020204" pitchFamily="34" charset="0"/>
            </a:rPr>
            <a:t>MONTH 1Planning </a:t>
          </a:r>
        </a:p>
      </dsp:txBody>
      <dsp:txXfrm>
        <a:off x="574211" y="556869"/>
        <a:ext cx="1481750" cy="618744"/>
      </dsp:txXfrm>
    </dsp:sp>
    <dsp:sp modelId="{4F28653D-D494-42E6-8AC5-F0F86D84B52A}">
      <dsp:nvSpPr>
        <dsp:cNvPr id="0" name=""/>
        <dsp:cNvSpPr/>
      </dsp:nvSpPr>
      <dsp:spPr>
        <a:xfrm>
          <a:off x="269628" y="515619"/>
          <a:ext cx="35833" cy="206248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AAA8590-F06E-4E5F-B1AB-8AC451B0C9FD}">
      <dsp:nvSpPr>
        <dsp:cNvPr id="0" name=""/>
        <dsp:cNvSpPr/>
      </dsp:nvSpPr>
      <dsp:spPr>
        <a:xfrm>
          <a:off x="1601753" y="3629964"/>
          <a:ext cx="1481750" cy="9693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Project Manager = A/R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Board of Directors =I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Executive Management=A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IT&amp; Digital Team= R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Marketing department  =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Store Managers = I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Store Employyes= I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HR Department = C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LEGAL&amp; Compliance = R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Finance Deparment =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Technology Vendors= R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Supplieers = I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Customers= C </a:t>
          </a:r>
        </a:p>
      </dsp:txBody>
      <dsp:txXfrm>
        <a:off x="1601753" y="3629964"/>
        <a:ext cx="1481750" cy="969365"/>
      </dsp:txXfrm>
    </dsp:sp>
    <dsp:sp modelId="{D787E1E4-BC73-4D1D-8FF8-48A0CBEBDBFF}">
      <dsp:nvSpPr>
        <dsp:cNvPr id="0" name=""/>
        <dsp:cNvSpPr/>
      </dsp:nvSpPr>
      <dsp:spPr>
        <a:xfrm>
          <a:off x="1601753" y="2990596"/>
          <a:ext cx="1481750" cy="6393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311150">
            <a:lnSpc>
              <a:spcPct val="90000"/>
            </a:lnSpc>
            <a:spcBef>
              <a:spcPct val="0"/>
            </a:spcBef>
            <a:spcAft>
              <a:spcPct val="35000"/>
            </a:spcAft>
            <a:buNone/>
            <a:defRPr b="1"/>
          </a:pPr>
          <a:r>
            <a:rPr lang="en-GB" sz="700" kern="1200">
              <a:latin typeface="Arial" panose="020B0604020202020204" pitchFamily="34" charset="0"/>
              <a:cs typeface="Arial" panose="020B0604020202020204" pitchFamily="34" charset="0"/>
            </a:rPr>
            <a:t>MONTH 2 Design </a:t>
          </a:r>
        </a:p>
      </dsp:txBody>
      <dsp:txXfrm>
        <a:off x="1601753" y="2990596"/>
        <a:ext cx="1481750" cy="639368"/>
      </dsp:txXfrm>
    </dsp:sp>
    <dsp:sp modelId="{738CDE11-7497-4642-A93E-8909C099F765}">
      <dsp:nvSpPr>
        <dsp:cNvPr id="0" name=""/>
        <dsp:cNvSpPr/>
      </dsp:nvSpPr>
      <dsp:spPr>
        <a:xfrm>
          <a:off x="1297170" y="2578100"/>
          <a:ext cx="35833" cy="206248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EACB1A2-BC11-4366-9D2B-166D704831DD}">
      <dsp:nvSpPr>
        <dsp:cNvPr id="0" name=""/>
        <dsp:cNvSpPr/>
      </dsp:nvSpPr>
      <dsp:spPr>
        <a:xfrm>
          <a:off x="194378" y="2484933"/>
          <a:ext cx="186333" cy="186333"/>
        </a:xfrm>
        <a:prstGeom prst="ellipse">
          <a:avLst/>
        </a:prstGeom>
        <a:solidFill>
          <a:schemeClr val="bg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716E0F9-F321-4E20-9CEE-AAE9A374088C}">
      <dsp:nvSpPr>
        <dsp:cNvPr id="0" name=""/>
        <dsp:cNvSpPr/>
      </dsp:nvSpPr>
      <dsp:spPr>
        <a:xfrm>
          <a:off x="1221920" y="2484933"/>
          <a:ext cx="186333" cy="18633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AB5831D-B7AB-436A-88C9-7F07EF207026}">
      <dsp:nvSpPr>
        <dsp:cNvPr id="0" name=""/>
        <dsp:cNvSpPr/>
      </dsp:nvSpPr>
      <dsp:spPr>
        <a:xfrm>
          <a:off x="2629295" y="1175613"/>
          <a:ext cx="1481750" cy="119623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Project Manager A/R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Board of Directors = I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Executive Management = C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IT &amp; Digital team= A/R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AI &amp; Data analytics Team= R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Marketing deparment =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Store Managers = C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Store Employees= I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HR Deparment = I</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Legal Compliance=C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Finance Deparment = I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Technology Vendors= 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Suppliers= C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Customers= C</a:t>
          </a:r>
        </a:p>
      </dsp:txBody>
      <dsp:txXfrm>
        <a:off x="2629295" y="1175613"/>
        <a:ext cx="1481750" cy="1196238"/>
      </dsp:txXfrm>
    </dsp:sp>
    <dsp:sp modelId="{8CD598CC-B40D-4217-B426-CA37E3D572FB}">
      <dsp:nvSpPr>
        <dsp:cNvPr id="0" name=""/>
        <dsp:cNvSpPr/>
      </dsp:nvSpPr>
      <dsp:spPr>
        <a:xfrm>
          <a:off x="2629295" y="556869"/>
          <a:ext cx="1481750" cy="6187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311150">
            <a:lnSpc>
              <a:spcPct val="90000"/>
            </a:lnSpc>
            <a:spcBef>
              <a:spcPct val="0"/>
            </a:spcBef>
            <a:spcAft>
              <a:spcPct val="35000"/>
            </a:spcAft>
            <a:buNone/>
            <a:defRPr b="1"/>
          </a:pPr>
          <a:r>
            <a:rPr lang="en-GB" sz="700" kern="1200">
              <a:latin typeface="Arial" panose="020B0604020202020204" pitchFamily="34" charset="0"/>
              <a:cs typeface="Arial" panose="020B0604020202020204" pitchFamily="34" charset="0"/>
            </a:rPr>
            <a:t>Month 3 Development </a:t>
          </a:r>
        </a:p>
      </dsp:txBody>
      <dsp:txXfrm>
        <a:off x="2629295" y="556869"/>
        <a:ext cx="1481750" cy="618744"/>
      </dsp:txXfrm>
    </dsp:sp>
    <dsp:sp modelId="{9E2E6847-B942-45BC-8A2B-51F132A35B11}">
      <dsp:nvSpPr>
        <dsp:cNvPr id="0" name=""/>
        <dsp:cNvSpPr/>
      </dsp:nvSpPr>
      <dsp:spPr>
        <a:xfrm>
          <a:off x="2324712" y="515619"/>
          <a:ext cx="35833" cy="206248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B620AAF-A967-406E-B235-FC3E3A110450}">
      <dsp:nvSpPr>
        <dsp:cNvPr id="0" name=""/>
        <dsp:cNvSpPr/>
      </dsp:nvSpPr>
      <dsp:spPr>
        <a:xfrm>
          <a:off x="3656837" y="3629964"/>
          <a:ext cx="1481750" cy="9693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Project Manager = A/R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Board od directors = I</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Executive Management=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IT &amp; Digital team= 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AI &amp; Data analytics = R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Marketing Deparment= 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Store Managers= 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Store Employess 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HR Department=A/R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Legal &amp; Compliance= A</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Finance deparment =I</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Technology Vendors= 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Suppliers =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Customers= R </a:t>
          </a:r>
        </a:p>
      </dsp:txBody>
      <dsp:txXfrm>
        <a:off x="3656837" y="3629964"/>
        <a:ext cx="1481750" cy="969365"/>
      </dsp:txXfrm>
    </dsp:sp>
    <dsp:sp modelId="{F023ED29-4AC0-48BD-A99B-D69CBBBEDF01}">
      <dsp:nvSpPr>
        <dsp:cNvPr id="0" name=""/>
        <dsp:cNvSpPr/>
      </dsp:nvSpPr>
      <dsp:spPr>
        <a:xfrm>
          <a:off x="3656837" y="2990596"/>
          <a:ext cx="1481750" cy="6393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311150">
            <a:lnSpc>
              <a:spcPct val="90000"/>
            </a:lnSpc>
            <a:spcBef>
              <a:spcPct val="0"/>
            </a:spcBef>
            <a:spcAft>
              <a:spcPct val="35000"/>
            </a:spcAft>
            <a:buNone/>
            <a:defRPr b="1"/>
          </a:pPr>
          <a:r>
            <a:rPr lang="en-GB" sz="700" kern="1200">
              <a:latin typeface="Arial" panose="020B0604020202020204" pitchFamily="34" charset="0"/>
              <a:cs typeface="Arial" panose="020B0604020202020204" pitchFamily="34" charset="0"/>
            </a:rPr>
            <a:t>Month 4 Testing and Training </a:t>
          </a:r>
        </a:p>
      </dsp:txBody>
      <dsp:txXfrm>
        <a:off x="3656837" y="2990596"/>
        <a:ext cx="1481750" cy="639368"/>
      </dsp:txXfrm>
    </dsp:sp>
    <dsp:sp modelId="{2AD62948-9E6F-4B35-8177-0F8FC5F45936}">
      <dsp:nvSpPr>
        <dsp:cNvPr id="0" name=""/>
        <dsp:cNvSpPr/>
      </dsp:nvSpPr>
      <dsp:spPr>
        <a:xfrm>
          <a:off x="3352254" y="2578100"/>
          <a:ext cx="35833" cy="206248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AA69110-699E-48D2-86DF-6430B21B8F7A}">
      <dsp:nvSpPr>
        <dsp:cNvPr id="0" name=""/>
        <dsp:cNvSpPr/>
      </dsp:nvSpPr>
      <dsp:spPr>
        <a:xfrm>
          <a:off x="2249462" y="2484933"/>
          <a:ext cx="186333" cy="186333"/>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D0D0216-199A-4BA1-B453-481F2BD18816}">
      <dsp:nvSpPr>
        <dsp:cNvPr id="0" name=""/>
        <dsp:cNvSpPr/>
      </dsp:nvSpPr>
      <dsp:spPr>
        <a:xfrm>
          <a:off x="3277004" y="2484933"/>
          <a:ext cx="186333" cy="186333"/>
        </a:xfrm>
        <a:prstGeom prst="ellipse">
          <a:avLst/>
        </a:prstGeom>
        <a:solidFill>
          <a:schemeClr val="accent5">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722E805-E9FE-48E2-9A90-6B6D87254ED3}">
      <dsp:nvSpPr>
        <dsp:cNvPr id="0" name=""/>
        <dsp:cNvSpPr/>
      </dsp:nvSpPr>
      <dsp:spPr>
        <a:xfrm>
          <a:off x="4684379" y="1175613"/>
          <a:ext cx="1481750" cy="119623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Project Manager=A/R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Board of Directors =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Executive Management =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IT &amp; Digital Team= 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AI &amp; Data analytics Team=R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Marketing Deparment = 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Store Manager= 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Store Employees= 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HR Deparment=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Legal &amp; Compliance =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Finance Deparment=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Technology Vendors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Suppliers= 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Customers = R </a:t>
          </a:r>
        </a:p>
        <a:p>
          <a:pPr marL="0" lvl="0" indent="0" algn="l" defTabSz="222250">
            <a:lnSpc>
              <a:spcPct val="90000"/>
            </a:lnSpc>
            <a:spcBef>
              <a:spcPct val="0"/>
            </a:spcBef>
            <a:spcAft>
              <a:spcPct val="35000"/>
            </a:spcAft>
            <a:buNone/>
          </a:pPr>
          <a:endParaRPr lang="en-GB" sz="500" kern="1200"/>
        </a:p>
        <a:p>
          <a:pPr marL="0" lvl="0" indent="0" algn="l" defTabSz="222250">
            <a:lnSpc>
              <a:spcPct val="90000"/>
            </a:lnSpc>
            <a:spcBef>
              <a:spcPct val="0"/>
            </a:spcBef>
            <a:spcAft>
              <a:spcPct val="35000"/>
            </a:spcAft>
            <a:buNone/>
          </a:pPr>
          <a:r>
            <a:rPr lang="en-GB" sz="500" kern="1200"/>
            <a:t> </a:t>
          </a:r>
        </a:p>
      </dsp:txBody>
      <dsp:txXfrm>
        <a:off x="4684379" y="1175613"/>
        <a:ext cx="1481750" cy="1196238"/>
      </dsp:txXfrm>
    </dsp:sp>
    <dsp:sp modelId="{B49212DC-AB91-4663-8148-AF86037D5BAA}">
      <dsp:nvSpPr>
        <dsp:cNvPr id="0" name=""/>
        <dsp:cNvSpPr/>
      </dsp:nvSpPr>
      <dsp:spPr>
        <a:xfrm>
          <a:off x="4684379" y="556869"/>
          <a:ext cx="1481750" cy="6187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311150">
            <a:lnSpc>
              <a:spcPct val="90000"/>
            </a:lnSpc>
            <a:spcBef>
              <a:spcPct val="0"/>
            </a:spcBef>
            <a:spcAft>
              <a:spcPct val="35000"/>
            </a:spcAft>
            <a:buNone/>
            <a:defRPr b="1"/>
          </a:pPr>
          <a:r>
            <a:rPr lang="en-GB" sz="700" kern="1200">
              <a:latin typeface="Arial" panose="020B0604020202020204" pitchFamily="34" charset="0"/>
              <a:cs typeface="Arial" panose="020B0604020202020204" pitchFamily="34" charset="0"/>
            </a:rPr>
            <a:t>MONTH 5 Pilot, Launch </a:t>
          </a:r>
        </a:p>
      </dsp:txBody>
      <dsp:txXfrm>
        <a:off x="4684379" y="556869"/>
        <a:ext cx="1481750" cy="618744"/>
      </dsp:txXfrm>
    </dsp:sp>
    <dsp:sp modelId="{083265BF-BBC4-4906-902A-C7259E784954}">
      <dsp:nvSpPr>
        <dsp:cNvPr id="0" name=""/>
        <dsp:cNvSpPr/>
      </dsp:nvSpPr>
      <dsp:spPr>
        <a:xfrm>
          <a:off x="4379795" y="515619"/>
          <a:ext cx="35833" cy="206248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6FE4B3C-6DFC-4BD1-814D-F58741773778}">
      <dsp:nvSpPr>
        <dsp:cNvPr id="0" name=""/>
        <dsp:cNvSpPr/>
      </dsp:nvSpPr>
      <dsp:spPr>
        <a:xfrm>
          <a:off x="5711921" y="3629964"/>
          <a:ext cx="1481750" cy="9693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Project Manager= A/R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Board of Directors=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Executive Management= A</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IT &amp; Digital Team=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AI &amp; Data analytics=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Marketing Deparment=R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Store Managers= 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Store Employees=R </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HR Deparment = I</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Legal &amp; Compliance= C</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Finance Deparment =I</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Technology Vendors= 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Suppliers=R</a:t>
          </a:r>
        </a:p>
        <a:p>
          <a:pPr marL="0" lvl="0" indent="0" algn="l"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Customers = R</a:t>
          </a:r>
        </a:p>
      </dsp:txBody>
      <dsp:txXfrm>
        <a:off x="5711921" y="3629964"/>
        <a:ext cx="1481750" cy="969365"/>
      </dsp:txXfrm>
    </dsp:sp>
    <dsp:sp modelId="{0E15F41B-4B0F-49DB-A91D-9990C8B7C0E6}">
      <dsp:nvSpPr>
        <dsp:cNvPr id="0" name=""/>
        <dsp:cNvSpPr/>
      </dsp:nvSpPr>
      <dsp:spPr>
        <a:xfrm>
          <a:off x="5711921" y="2990596"/>
          <a:ext cx="1481750" cy="6393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311150">
            <a:lnSpc>
              <a:spcPct val="90000"/>
            </a:lnSpc>
            <a:spcBef>
              <a:spcPct val="0"/>
            </a:spcBef>
            <a:spcAft>
              <a:spcPct val="35000"/>
            </a:spcAft>
            <a:buNone/>
            <a:defRPr b="1"/>
          </a:pPr>
          <a:r>
            <a:rPr lang="en-GB" sz="700" kern="1200">
              <a:latin typeface="Arial" panose="020B0604020202020204" pitchFamily="34" charset="0"/>
              <a:cs typeface="Arial" panose="020B0604020202020204" pitchFamily="34" charset="0"/>
            </a:rPr>
            <a:t>Month 6 Global Rollout </a:t>
          </a:r>
        </a:p>
      </dsp:txBody>
      <dsp:txXfrm>
        <a:off x="5711921" y="2990596"/>
        <a:ext cx="1481750" cy="639368"/>
      </dsp:txXfrm>
    </dsp:sp>
    <dsp:sp modelId="{B0443E4D-5007-4B4F-8892-C92A5B0D2F1C}">
      <dsp:nvSpPr>
        <dsp:cNvPr id="0" name=""/>
        <dsp:cNvSpPr/>
      </dsp:nvSpPr>
      <dsp:spPr>
        <a:xfrm>
          <a:off x="5407337" y="2578100"/>
          <a:ext cx="35833" cy="206248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34F1B87-B543-408A-89F8-9F2C1F975D41}">
      <dsp:nvSpPr>
        <dsp:cNvPr id="0" name=""/>
        <dsp:cNvSpPr/>
      </dsp:nvSpPr>
      <dsp:spPr>
        <a:xfrm>
          <a:off x="4304545" y="2484933"/>
          <a:ext cx="186333" cy="186333"/>
        </a:xfrm>
        <a:prstGeom prst="ellips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531F791-1344-4BB5-B482-B9588A521B72}">
      <dsp:nvSpPr>
        <dsp:cNvPr id="0" name=""/>
        <dsp:cNvSpPr/>
      </dsp:nvSpPr>
      <dsp:spPr>
        <a:xfrm>
          <a:off x="5332087" y="2484933"/>
          <a:ext cx="186333" cy="186333"/>
        </a:xfrm>
        <a:prstGeom prst="ellipse">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FDF0B9-D718-43C4-B53B-2C1956C20C14}">
      <dsp:nvSpPr>
        <dsp:cNvPr id="0" name=""/>
        <dsp:cNvSpPr/>
      </dsp:nvSpPr>
      <dsp:spPr>
        <a:xfrm>
          <a:off x="0" y="1845087"/>
          <a:ext cx="5995720" cy="37274"/>
        </a:xfrm>
        <a:prstGeom prst="rect">
          <a:avLst/>
        </a:prstGeom>
        <a:gradFill rotWithShape="0">
          <a:gsLst>
            <a:gs pos="0">
              <a:schemeClr val="accent1">
                <a:tint val="76000"/>
              </a:schemeClr>
            </a:gs>
            <a:gs pos="100000">
              <a:schemeClr val="accent1">
                <a:tint val="76000"/>
              </a:schemeClr>
            </a:gs>
          </a:gsLst>
          <a:lin ang="0" scaled="0"/>
        </a:gradFill>
        <a:ln>
          <a:solidFill>
            <a:schemeClr val="accent1">
              <a:lumMod val="75000"/>
            </a:schemeClr>
          </a:solidFill>
        </a:ln>
        <a:effectLst/>
      </dsp:spPr>
      <dsp:style>
        <a:lnRef idx="0">
          <a:scrgbClr r="0" g="0" b="0"/>
        </a:lnRef>
        <a:fillRef idx="1">
          <a:scrgbClr r="0" g="0" b="0"/>
        </a:fillRef>
        <a:effectRef idx="0">
          <a:scrgbClr r="0" g="0" b="0"/>
        </a:effectRef>
        <a:fontRef idx="minor"/>
      </dsp:style>
    </dsp:sp>
    <dsp:sp modelId="{3C520451-9FE5-461A-ACFF-332CB24C94E3}">
      <dsp:nvSpPr>
        <dsp:cNvPr id="0" name=""/>
        <dsp:cNvSpPr/>
      </dsp:nvSpPr>
      <dsp:spPr>
        <a:xfrm>
          <a:off x="5796153" y="1714627"/>
          <a:ext cx="223647" cy="298196"/>
        </a:xfrm>
        <a:prstGeom prst="chevron">
          <a:avLst>
            <a:gd name="adj" fmla="val 75000"/>
          </a:avLst>
        </a:prstGeom>
        <a:gradFill rotWithShape="0">
          <a:gsLst>
            <a:gs pos="0">
              <a:schemeClr val="accent1">
                <a:tint val="76000"/>
              </a:schemeClr>
            </a:gs>
            <a:gs pos="100000">
              <a:schemeClr val="accent1">
                <a:tint val="76000"/>
              </a:schemeClr>
            </a:gs>
          </a:gsLst>
          <a:lin ang="0" scaled="0"/>
        </a:gradFill>
        <a:ln>
          <a:noFill/>
        </a:ln>
        <a:effectLst/>
      </dsp:spPr>
      <dsp:style>
        <a:lnRef idx="0">
          <a:scrgbClr r="0" g="0" b="0"/>
        </a:lnRef>
        <a:fillRef idx="1">
          <a:scrgbClr r="0" g="0" b="0"/>
        </a:fillRef>
        <a:effectRef idx="0">
          <a:scrgbClr r="0" g="0" b="0"/>
        </a:effectRef>
        <a:fontRef idx="minor"/>
      </dsp:style>
    </dsp:sp>
    <dsp:sp modelId="{96A803AF-DBDD-41D5-9825-C1EB90F6B0B0}">
      <dsp:nvSpPr>
        <dsp:cNvPr id="0" name=""/>
        <dsp:cNvSpPr/>
      </dsp:nvSpPr>
      <dsp:spPr>
        <a:xfrm>
          <a:off x="431549" y="935313"/>
          <a:ext cx="1288708" cy="8217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Business case approval</a:t>
          </a:r>
        </a:p>
        <a:p>
          <a:pPr marL="0" lvl="0" indent="0" algn="l" defTabSz="311150">
            <a:lnSpc>
              <a:spcPct val="90000"/>
            </a:lnSpc>
            <a:spcBef>
              <a:spcPct val="0"/>
            </a:spcBef>
            <a:spcAft>
              <a:spcPct val="35000"/>
            </a:spcAft>
            <a:buNone/>
          </a:pPr>
          <a:r>
            <a:rPr lang="en-GB" sz="700" kern="1200"/>
            <a:t>Stakeholer indentification</a:t>
          </a:r>
        </a:p>
        <a:p>
          <a:pPr marL="0" lvl="0" indent="0" algn="l" defTabSz="311150">
            <a:lnSpc>
              <a:spcPct val="90000"/>
            </a:lnSpc>
            <a:spcBef>
              <a:spcPct val="0"/>
            </a:spcBef>
            <a:spcAft>
              <a:spcPct val="35000"/>
            </a:spcAft>
            <a:buNone/>
          </a:pPr>
          <a:r>
            <a:rPr lang="en-GB" sz="700" kern="1200"/>
            <a:t>Requirements gathering</a:t>
          </a:r>
        </a:p>
        <a:p>
          <a:pPr marL="0" lvl="0" indent="0" algn="l" defTabSz="311150">
            <a:lnSpc>
              <a:spcPct val="90000"/>
            </a:lnSpc>
            <a:spcBef>
              <a:spcPct val="0"/>
            </a:spcBef>
            <a:spcAft>
              <a:spcPct val="35000"/>
            </a:spcAft>
            <a:buNone/>
          </a:pPr>
          <a:r>
            <a:rPr lang="en-GB" sz="700" kern="1200"/>
            <a:t>Budget approval </a:t>
          </a:r>
        </a:p>
        <a:p>
          <a:pPr marL="0" lvl="0" indent="0" algn="l" defTabSz="311150">
            <a:lnSpc>
              <a:spcPct val="90000"/>
            </a:lnSpc>
            <a:spcBef>
              <a:spcPct val="0"/>
            </a:spcBef>
            <a:spcAft>
              <a:spcPct val="35000"/>
            </a:spcAft>
            <a:buNone/>
          </a:pPr>
          <a:r>
            <a:rPr lang="en-GB" sz="700" kern="1200"/>
            <a:t>Risk assessment</a:t>
          </a:r>
        </a:p>
        <a:p>
          <a:pPr marL="0" lvl="0" indent="0" algn="l" defTabSz="311150">
            <a:lnSpc>
              <a:spcPct val="90000"/>
            </a:lnSpc>
            <a:spcBef>
              <a:spcPct val="0"/>
            </a:spcBef>
            <a:spcAft>
              <a:spcPct val="35000"/>
            </a:spcAft>
            <a:buNone/>
          </a:pPr>
          <a:r>
            <a:rPr lang="en-GB" sz="700" kern="1200"/>
            <a:t>GDPR planning</a:t>
          </a:r>
        </a:p>
      </dsp:txBody>
      <dsp:txXfrm>
        <a:off x="431549" y="935313"/>
        <a:ext cx="1288708" cy="821736"/>
      </dsp:txXfrm>
    </dsp:sp>
    <dsp:sp modelId="{6ABEA997-116A-4870-B366-7444EAE1BE3E}">
      <dsp:nvSpPr>
        <dsp:cNvPr id="0" name=""/>
        <dsp:cNvSpPr/>
      </dsp:nvSpPr>
      <dsp:spPr>
        <a:xfrm>
          <a:off x="431549" y="510277"/>
          <a:ext cx="1288708" cy="4250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00050">
            <a:lnSpc>
              <a:spcPct val="90000"/>
            </a:lnSpc>
            <a:spcBef>
              <a:spcPct val="0"/>
            </a:spcBef>
            <a:spcAft>
              <a:spcPct val="35000"/>
            </a:spcAft>
            <a:buNone/>
            <a:defRPr b="1"/>
          </a:pPr>
          <a:r>
            <a:rPr lang="en-GB" sz="900" kern="1200"/>
            <a:t>Month 1 Project Planning </a:t>
          </a:r>
        </a:p>
      </dsp:txBody>
      <dsp:txXfrm>
        <a:off x="431549" y="510277"/>
        <a:ext cx="1288708" cy="425036"/>
      </dsp:txXfrm>
    </dsp:sp>
    <dsp:sp modelId="{F0AB8AB4-3814-4A9E-BF0E-54381ABD2A30}">
      <dsp:nvSpPr>
        <dsp:cNvPr id="0" name=""/>
        <dsp:cNvSpPr/>
      </dsp:nvSpPr>
      <dsp:spPr>
        <a:xfrm>
          <a:off x="202679" y="481941"/>
          <a:ext cx="26925" cy="1388451"/>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A10832C-42A9-447E-9D66-07A878E1DC1C}">
      <dsp:nvSpPr>
        <dsp:cNvPr id="0" name=""/>
        <dsp:cNvSpPr/>
      </dsp:nvSpPr>
      <dsp:spPr>
        <a:xfrm>
          <a:off x="1291310" y="2569851"/>
          <a:ext cx="1288708" cy="6830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AI Solution design</a:t>
          </a:r>
        </a:p>
        <a:p>
          <a:pPr marL="0" lvl="0" indent="0" algn="l" defTabSz="311150">
            <a:lnSpc>
              <a:spcPct val="90000"/>
            </a:lnSpc>
            <a:spcBef>
              <a:spcPct val="0"/>
            </a:spcBef>
            <a:spcAft>
              <a:spcPct val="35000"/>
            </a:spcAft>
            <a:buNone/>
          </a:pPr>
          <a:r>
            <a:rPr lang="en-GB" sz="700" kern="1200"/>
            <a:t>App interface</a:t>
          </a:r>
        </a:p>
        <a:p>
          <a:pPr marL="0" lvl="0" indent="0" algn="l" defTabSz="311150">
            <a:lnSpc>
              <a:spcPct val="90000"/>
            </a:lnSpc>
            <a:spcBef>
              <a:spcPct val="0"/>
            </a:spcBef>
            <a:spcAft>
              <a:spcPct val="35000"/>
            </a:spcAft>
            <a:buNone/>
          </a:pPr>
          <a:r>
            <a:rPr lang="en-GB" sz="700" kern="1200"/>
            <a:t>Supplier engagement </a:t>
          </a:r>
        </a:p>
        <a:p>
          <a:pPr marL="0" lvl="0" indent="0" algn="l" defTabSz="311150">
            <a:lnSpc>
              <a:spcPct val="90000"/>
            </a:lnSpc>
            <a:spcBef>
              <a:spcPct val="0"/>
            </a:spcBef>
            <a:spcAft>
              <a:spcPct val="35000"/>
            </a:spcAft>
            <a:buNone/>
          </a:pPr>
          <a:r>
            <a:rPr lang="en-GB" sz="700" kern="1200"/>
            <a:t>Communication planning </a:t>
          </a:r>
        </a:p>
        <a:p>
          <a:pPr marL="0" lvl="0" indent="0" algn="l" defTabSz="311150">
            <a:lnSpc>
              <a:spcPct val="90000"/>
            </a:lnSpc>
            <a:spcBef>
              <a:spcPct val="0"/>
            </a:spcBef>
            <a:spcAft>
              <a:spcPct val="35000"/>
            </a:spcAft>
            <a:buNone/>
          </a:pPr>
          <a:r>
            <a:rPr lang="en-GB" sz="700" kern="1200"/>
            <a:t>Stakeholder workshops</a:t>
          </a:r>
        </a:p>
      </dsp:txBody>
      <dsp:txXfrm>
        <a:off x="1291310" y="2569851"/>
        <a:ext cx="1288708" cy="683002"/>
      </dsp:txXfrm>
    </dsp:sp>
    <dsp:sp modelId="{322E622E-85FD-4CE6-B2F2-8530BBAB0BBB}">
      <dsp:nvSpPr>
        <dsp:cNvPr id="0" name=""/>
        <dsp:cNvSpPr/>
      </dsp:nvSpPr>
      <dsp:spPr>
        <a:xfrm>
          <a:off x="1291310" y="2119360"/>
          <a:ext cx="1288708" cy="45049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00050">
            <a:lnSpc>
              <a:spcPct val="90000"/>
            </a:lnSpc>
            <a:spcBef>
              <a:spcPct val="0"/>
            </a:spcBef>
            <a:spcAft>
              <a:spcPct val="35000"/>
            </a:spcAft>
            <a:buNone/>
            <a:defRPr b="1"/>
          </a:pPr>
          <a:r>
            <a:rPr lang="en-GB" sz="900" kern="1200"/>
            <a:t>Month 2 System Design </a:t>
          </a:r>
        </a:p>
      </dsp:txBody>
      <dsp:txXfrm>
        <a:off x="1291310" y="2119360"/>
        <a:ext cx="1288708" cy="450491"/>
      </dsp:txXfrm>
    </dsp:sp>
    <dsp:sp modelId="{7F53D22E-6EBC-4600-8C38-A5E7D391D7AB}">
      <dsp:nvSpPr>
        <dsp:cNvPr id="0" name=""/>
        <dsp:cNvSpPr/>
      </dsp:nvSpPr>
      <dsp:spPr>
        <a:xfrm>
          <a:off x="1062440" y="1857785"/>
          <a:ext cx="26925" cy="1424132"/>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87E4FA7-E9D7-4A66-A1B5-705651E937E2}">
      <dsp:nvSpPr>
        <dsp:cNvPr id="0" name=""/>
        <dsp:cNvSpPr/>
      </dsp:nvSpPr>
      <dsp:spPr>
        <a:xfrm>
          <a:off x="146134" y="411934"/>
          <a:ext cx="140014" cy="140014"/>
        </a:xfrm>
        <a:prstGeom prst="ellipse">
          <a:avLst/>
        </a:prstGeom>
        <a:solidFill>
          <a:srgbClr val="FFFF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7EEBF92-46F5-4B47-8B5F-B7F7C2D00363}">
      <dsp:nvSpPr>
        <dsp:cNvPr id="0" name=""/>
        <dsp:cNvSpPr/>
      </dsp:nvSpPr>
      <dsp:spPr>
        <a:xfrm>
          <a:off x="1005896" y="3211910"/>
          <a:ext cx="140014" cy="140014"/>
        </a:xfrm>
        <a:prstGeom prst="ellipse">
          <a:avLst/>
        </a:prstGeom>
        <a:solidFill>
          <a:srgbClr val="A9F1F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98128C8-9701-438A-9AE4-A57CA52B9F98}">
      <dsp:nvSpPr>
        <dsp:cNvPr id="0" name=""/>
        <dsp:cNvSpPr/>
      </dsp:nvSpPr>
      <dsp:spPr>
        <a:xfrm>
          <a:off x="2151072" y="935313"/>
          <a:ext cx="1288708" cy="8217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Software development </a:t>
          </a:r>
        </a:p>
        <a:p>
          <a:pPr marL="0" lvl="0" indent="0" algn="l" defTabSz="311150">
            <a:lnSpc>
              <a:spcPct val="90000"/>
            </a:lnSpc>
            <a:spcBef>
              <a:spcPct val="0"/>
            </a:spcBef>
            <a:spcAft>
              <a:spcPct val="35000"/>
            </a:spcAft>
            <a:buNone/>
          </a:pPr>
          <a:r>
            <a:rPr lang="en-GB" sz="700" kern="1200"/>
            <a:t>System integration</a:t>
          </a:r>
        </a:p>
        <a:p>
          <a:pPr marL="0" lvl="0" indent="0" algn="l" defTabSz="311150">
            <a:lnSpc>
              <a:spcPct val="90000"/>
            </a:lnSpc>
            <a:spcBef>
              <a:spcPct val="0"/>
            </a:spcBef>
            <a:spcAft>
              <a:spcPct val="35000"/>
            </a:spcAft>
            <a:buNone/>
          </a:pPr>
          <a:r>
            <a:rPr lang="en-GB" sz="700" kern="1200"/>
            <a:t>Cybersecurity testing</a:t>
          </a:r>
        </a:p>
        <a:p>
          <a:pPr marL="0" lvl="0" indent="0" algn="l" defTabSz="311150">
            <a:lnSpc>
              <a:spcPct val="90000"/>
            </a:lnSpc>
            <a:spcBef>
              <a:spcPct val="0"/>
            </a:spcBef>
            <a:spcAft>
              <a:spcPct val="35000"/>
            </a:spcAft>
            <a:buNone/>
          </a:pPr>
          <a:r>
            <a:rPr lang="en-GB" sz="700" kern="1200"/>
            <a:t>Data migration</a:t>
          </a:r>
        </a:p>
        <a:p>
          <a:pPr marL="0" lvl="0" indent="0" algn="l" defTabSz="311150">
            <a:lnSpc>
              <a:spcPct val="90000"/>
            </a:lnSpc>
            <a:spcBef>
              <a:spcPct val="0"/>
            </a:spcBef>
            <a:spcAft>
              <a:spcPct val="35000"/>
            </a:spcAft>
            <a:buNone/>
          </a:pPr>
          <a:r>
            <a:rPr lang="en-GB" sz="700" kern="1200"/>
            <a:t>Sprint reviews</a:t>
          </a:r>
        </a:p>
      </dsp:txBody>
      <dsp:txXfrm>
        <a:off x="2151072" y="935313"/>
        <a:ext cx="1288708" cy="821736"/>
      </dsp:txXfrm>
    </dsp:sp>
    <dsp:sp modelId="{DDD85A9B-B778-49D7-A9FA-18CAACB1DCBA}">
      <dsp:nvSpPr>
        <dsp:cNvPr id="0" name=""/>
        <dsp:cNvSpPr/>
      </dsp:nvSpPr>
      <dsp:spPr>
        <a:xfrm>
          <a:off x="2151072" y="510277"/>
          <a:ext cx="1288708" cy="4250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00050">
            <a:lnSpc>
              <a:spcPct val="90000"/>
            </a:lnSpc>
            <a:spcBef>
              <a:spcPct val="0"/>
            </a:spcBef>
            <a:spcAft>
              <a:spcPct val="35000"/>
            </a:spcAft>
            <a:buNone/>
            <a:defRPr b="1"/>
          </a:pPr>
          <a:r>
            <a:rPr lang="en-GB" sz="900" kern="1200"/>
            <a:t>Month 3 Platform Development </a:t>
          </a:r>
        </a:p>
      </dsp:txBody>
      <dsp:txXfrm>
        <a:off x="2151072" y="510277"/>
        <a:ext cx="1288708" cy="425036"/>
      </dsp:txXfrm>
    </dsp:sp>
    <dsp:sp modelId="{114F6D8B-6DB6-4064-A22A-9CD4F63C0B86}">
      <dsp:nvSpPr>
        <dsp:cNvPr id="0" name=""/>
        <dsp:cNvSpPr/>
      </dsp:nvSpPr>
      <dsp:spPr>
        <a:xfrm>
          <a:off x="1922202" y="481941"/>
          <a:ext cx="26925" cy="1388451"/>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CDE03BD-DBA0-4AA5-AAE6-656EE2362984}">
      <dsp:nvSpPr>
        <dsp:cNvPr id="0" name=""/>
        <dsp:cNvSpPr/>
      </dsp:nvSpPr>
      <dsp:spPr>
        <a:xfrm>
          <a:off x="3010833" y="2569851"/>
          <a:ext cx="1288708" cy="6830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User Acceptance Testing(UAT)</a:t>
          </a:r>
        </a:p>
        <a:p>
          <a:pPr marL="0" lvl="0" indent="0" algn="l" defTabSz="311150">
            <a:lnSpc>
              <a:spcPct val="90000"/>
            </a:lnSpc>
            <a:spcBef>
              <a:spcPct val="0"/>
            </a:spcBef>
            <a:spcAft>
              <a:spcPct val="35000"/>
            </a:spcAft>
            <a:buNone/>
          </a:pPr>
          <a:r>
            <a:rPr lang="en-GB" sz="700" kern="1200"/>
            <a:t>Employee training</a:t>
          </a:r>
        </a:p>
        <a:p>
          <a:pPr marL="0" lvl="0" indent="0" algn="l" defTabSz="311150">
            <a:lnSpc>
              <a:spcPct val="90000"/>
            </a:lnSpc>
            <a:spcBef>
              <a:spcPct val="0"/>
            </a:spcBef>
            <a:spcAft>
              <a:spcPct val="35000"/>
            </a:spcAft>
            <a:buNone/>
          </a:pPr>
          <a:r>
            <a:rPr lang="en-GB" sz="700" kern="1200"/>
            <a:t>Pilot preparation</a:t>
          </a:r>
        </a:p>
        <a:p>
          <a:pPr marL="0" lvl="0" indent="0" algn="l" defTabSz="311150">
            <a:lnSpc>
              <a:spcPct val="90000"/>
            </a:lnSpc>
            <a:spcBef>
              <a:spcPct val="0"/>
            </a:spcBef>
            <a:spcAft>
              <a:spcPct val="35000"/>
            </a:spcAft>
            <a:buNone/>
          </a:pPr>
          <a:r>
            <a:rPr lang="en-GB" sz="700" kern="1200"/>
            <a:t>Compliance audits </a:t>
          </a:r>
        </a:p>
      </dsp:txBody>
      <dsp:txXfrm>
        <a:off x="3010833" y="2569851"/>
        <a:ext cx="1288708" cy="683002"/>
      </dsp:txXfrm>
    </dsp:sp>
    <dsp:sp modelId="{CA783B88-24FA-4A21-B3E4-0F52925E6977}">
      <dsp:nvSpPr>
        <dsp:cNvPr id="0" name=""/>
        <dsp:cNvSpPr/>
      </dsp:nvSpPr>
      <dsp:spPr>
        <a:xfrm>
          <a:off x="3010833" y="2119360"/>
          <a:ext cx="1288708" cy="45049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00050">
            <a:lnSpc>
              <a:spcPct val="90000"/>
            </a:lnSpc>
            <a:spcBef>
              <a:spcPct val="0"/>
            </a:spcBef>
            <a:spcAft>
              <a:spcPct val="35000"/>
            </a:spcAft>
            <a:buNone/>
            <a:defRPr b="1"/>
          </a:pPr>
          <a:r>
            <a:rPr lang="en-GB" sz="900" kern="1200"/>
            <a:t>Month 4 Testing and Training </a:t>
          </a:r>
        </a:p>
      </dsp:txBody>
      <dsp:txXfrm>
        <a:off x="3010833" y="2119360"/>
        <a:ext cx="1288708" cy="450491"/>
      </dsp:txXfrm>
    </dsp:sp>
    <dsp:sp modelId="{9187839D-BCD4-4DA1-97DB-90BF34D2053E}">
      <dsp:nvSpPr>
        <dsp:cNvPr id="0" name=""/>
        <dsp:cNvSpPr/>
      </dsp:nvSpPr>
      <dsp:spPr>
        <a:xfrm>
          <a:off x="2781963" y="1857785"/>
          <a:ext cx="26925" cy="1424132"/>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BE59BFD-CAA9-47A0-8887-1744187F52A7}">
      <dsp:nvSpPr>
        <dsp:cNvPr id="0" name=""/>
        <dsp:cNvSpPr/>
      </dsp:nvSpPr>
      <dsp:spPr>
        <a:xfrm>
          <a:off x="1865657" y="411934"/>
          <a:ext cx="140014" cy="140014"/>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E3BD771-FDD6-43A6-809D-3876756E7460}">
      <dsp:nvSpPr>
        <dsp:cNvPr id="0" name=""/>
        <dsp:cNvSpPr/>
      </dsp:nvSpPr>
      <dsp:spPr>
        <a:xfrm>
          <a:off x="2725419" y="3211910"/>
          <a:ext cx="140014" cy="140014"/>
        </a:xfrm>
        <a:prstGeom prst="ellipse">
          <a:avLst/>
        </a:prstGeom>
        <a:solidFill>
          <a:srgbClr val="00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20CA93E-79F8-4152-9AF7-6F96E5130E07}">
      <dsp:nvSpPr>
        <dsp:cNvPr id="0" name=""/>
        <dsp:cNvSpPr/>
      </dsp:nvSpPr>
      <dsp:spPr>
        <a:xfrm>
          <a:off x="3870595" y="935313"/>
          <a:ext cx="1288708" cy="8217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Launch in select Superdrug stores and online</a:t>
          </a:r>
        </a:p>
        <a:p>
          <a:pPr marL="0" lvl="0" indent="0" algn="l" defTabSz="311150">
            <a:lnSpc>
              <a:spcPct val="90000"/>
            </a:lnSpc>
            <a:spcBef>
              <a:spcPct val="0"/>
            </a:spcBef>
            <a:spcAft>
              <a:spcPct val="35000"/>
            </a:spcAft>
            <a:buNone/>
          </a:pPr>
          <a:r>
            <a:rPr lang="en-GB" sz="700" kern="1200"/>
            <a:t>Customer feedback colletion</a:t>
          </a:r>
        </a:p>
        <a:p>
          <a:pPr marL="0" lvl="0" indent="0" algn="l" defTabSz="311150">
            <a:lnSpc>
              <a:spcPct val="90000"/>
            </a:lnSpc>
            <a:spcBef>
              <a:spcPct val="0"/>
            </a:spcBef>
            <a:spcAft>
              <a:spcPct val="35000"/>
            </a:spcAft>
            <a:buNone/>
          </a:pPr>
          <a:r>
            <a:rPr lang="en-GB" sz="700" kern="1200"/>
            <a:t>Performance monitoring </a:t>
          </a:r>
        </a:p>
        <a:p>
          <a:pPr marL="0" lvl="0" indent="0" algn="l" defTabSz="311150">
            <a:lnSpc>
              <a:spcPct val="90000"/>
            </a:lnSpc>
            <a:spcBef>
              <a:spcPct val="0"/>
            </a:spcBef>
            <a:spcAft>
              <a:spcPct val="35000"/>
            </a:spcAft>
            <a:buNone/>
          </a:pPr>
          <a:r>
            <a:rPr lang="en-GB" sz="700" kern="1200"/>
            <a:t>Issue resolution </a:t>
          </a:r>
        </a:p>
      </dsp:txBody>
      <dsp:txXfrm>
        <a:off x="3870595" y="935313"/>
        <a:ext cx="1288708" cy="821736"/>
      </dsp:txXfrm>
    </dsp:sp>
    <dsp:sp modelId="{99E1ECC6-90B0-4CDD-B4F3-601F37CC4522}">
      <dsp:nvSpPr>
        <dsp:cNvPr id="0" name=""/>
        <dsp:cNvSpPr/>
      </dsp:nvSpPr>
      <dsp:spPr>
        <a:xfrm>
          <a:off x="3870595" y="510277"/>
          <a:ext cx="1288708" cy="4250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00050">
            <a:lnSpc>
              <a:spcPct val="90000"/>
            </a:lnSpc>
            <a:spcBef>
              <a:spcPct val="0"/>
            </a:spcBef>
            <a:spcAft>
              <a:spcPct val="35000"/>
            </a:spcAft>
            <a:buNone/>
            <a:defRPr b="1"/>
          </a:pPr>
          <a:r>
            <a:rPr lang="en-GB" sz="900" kern="1200"/>
            <a:t>Month 5 Pilot Launch </a:t>
          </a:r>
        </a:p>
      </dsp:txBody>
      <dsp:txXfrm>
        <a:off x="3870595" y="510277"/>
        <a:ext cx="1288708" cy="425036"/>
      </dsp:txXfrm>
    </dsp:sp>
    <dsp:sp modelId="{0A0FF2BD-CB43-4B8B-BF0E-730F0C9DD858}">
      <dsp:nvSpPr>
        <dsp:cNvPr id="0" name=""/>
        <dsp:cNvSpPr/>
      </dsp:nvSpPr>
      <dsp:spPr>
        <a:xfrm>
          <a:off x="3641725" y="481941"/>
          <a:ext cx="26925" cy="1388451"/>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119A1B1-5760-4B0E-B04B-BE22E1F6A722}">
      <dsp:nvSpPr>
        <dsp:cNvPr id="0" name=""/>
        <dsp:cNvSpPr/>
      </dsp:nvSpPr>
      <dsp:spPr>
        <a:xfrm>
          <a:off x="4730356" y="2569851"/>
          <a:ext cx="1288708" cy="6830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Full implementation </a:t>
          </a:r>
        </a:p>
        <a:p>
          <a:pPr marL="0" lvl="0" indent="0" algn="l" defTabSz="311150">
            <a:lnSpc>
              <a:spcPct val="90000"/>
            </a:lnSpc>
            <a:spcBef>
              <a:spcPct val="0"/>
            </a:spcBef>
            <a:spcAft>
              <a:spcPct val="35000"/>
            </a:spcAft>
            <a:buNone/>
          </a:pPr>
          <a:r>
            <a:rPr lang="en-GB" sz="700" kern="1200"/>
            <a:t>Marketing campaign</a:t>
          </a:r>
        </a:p>
        <a:p>
          <a:pPr marL="0" lvl="0" indent="0" algn="l" defTabSz="311150">
            <a:lnSpc>
              <a:spcPct val="90000"/>
            </a:lnSpc>
            <a:spcBef>
              <a:spcPct val="0"/>
            </a:spcBef>
            <a:spcAft>
              <a:spcPct val="35000"/>
            </a:spcAft>
            <a:buNone/>
          </a:pPr>
          <a:r>
            <a:rPr lang="en-GB" sz="700" kern="1200"/>
            <a:t>KPI monitoring</a:t>
          </a:r>
        </a:p>
        <a:p>
          <a:pPr marL="0" lvl="0" indent="0" algn="l" defTabSz="311150">
            <a:lnSpc>
              <a:spcPct val="90000"/>
            </a:lnSpc>
            <a:spcBef>
              <a:spcPct val="0"/>
            </a:spcBef>
            <a:spcAft>
              <a:spcPct val="35000"/>
            </a:spcAft>
            <a:buNone/>
          </a:pPr>
          <a:r>
            <a:rPr lang="en-GB" sz="700" kern="1200"/>
            <a:t>Project evaluation</a:t>
          </a:r>
        </a:p>
        <a:p>
          <a:pPr marL="0" lvl="0" indent="0" algn="l" defTabSz="311150">
            <a:lnSpc>
              <a:spcPct val="90000"/>
            </a:lnSpc>
            <a:spcBef>
              <a:spcPct val="0"/>
            </a:spcBef>
            <a:spcAft>
              <a:spcPct val="35000"/>
            </a:spcAft>
            <a:buNone/>
          </a:pPr>
          <a:r>
            <a:rPr lang="en-GB" sz="700" kern="1200"/>
            <a:t>lessons learned </a:t>
          </a:r>
        </a:p>
      </dsp:txBody>
      <dsp:txXfrm>
        <a:off x="4730356" y="2569851"/>
        <a:ext cx="1288708" cy="683002"/>
      </dsp:txXfrm>
    </dsp:sp>
    <dsp:sp modelId="{87A1A56E-5AB5-48CC-B174-2AEED56B752D}">
      <dsp:nvSpPr>
        <dsp:cNvPr id="0" name=""/>
        <dsp:cNvSpPr/>
      </dsp:nvSpPr>
      <dsp:spPr>
        <a:xfrm>
          <a:off x="4730356" y="2119360"/>
          <a:ext cx="1288708" cy="45049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00050">
            <a:lnSpc>
              <a:spcPct val="90000"/>
            </a:lnSpc>
            <a:spcBef>
              <a:spcPct val="0"/>
            </a:spcBef>
            <a:spcAft>
              <a:spcPct val="35000"/>
            </a:spcAft>
            <a:buNone/>
            <a:defRPr b="1"/>
          </a:pPr>
          <a:r>
            <a:rPr lang="en-GB" sz="900" kern="1200"/>
            <a:t>Month 6 International Rollout </a:t>
          </a:r>
        </a:p>
      </dsp:txBody>
      <dsp:txXfrm>
        <a:off x="4730356" y="2119360"/>
        <a:ext cx="1288708" cy="450491"/>
      </dsp:txXfrm>
    </dsp:sp>
    <dsp:sp modelId="{98AB3CA7-2B2C-47FA-9433-42AFBC37D128}">
      <dsp:nvSpPr>
        <dsp:cNvPr id="0" name=""/>
        <dsp:cNvSpPr/>
      </dsp:nvSpPr>
      <dsp:spPr>
        <a:xfrm>
          <a:off x="4501486" y="1857785"/>
          <a:ext cx="26925" cy="1424132"/>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4E8685F-A650-40FD-A062-3CF4C511C56A}">
      <dsp:nvSpPr>
        <dsp:cNvPr id="0" name=""/>
        <dsp:cNvSpPr/>
      </dsp:nvSpPr>
      <dsp:spPr>
        <a:xfrm>
          <a:off x="3585180" y="411934"/>
          <a:ext cx="140014" cy="140014"/>
        </a:xfrm>
        <a:prstGeom prst="ellips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7A0EAAC-A78F-4F60-8DCA-B354DBB2F53E}">
      <dsp:nvSpPr>
        <dsp:cNvPr id="0" name=""/>
        <dsp:cNvSpPr/>
      </dsp:nvSpPr>
      <dsp:spPr>
        <a:xfrm>
          <a:off x="4444942" y="3211910"/>
          <a:ext cx="140014" cy="140014"/>
        </a:xfrm>
        <a:prstGeom prst="ellipse">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74CC6A-E195-4F23-804A-C4896AD85E68}">
      <dsp:nvSpPr>
        <dsp:cNvPr id="0" name=""/>
        <dsp:cNvSpPr/>
      </dsp:nvSpPr>
      <dsp:spPr>
        <a:xfrm>
          <a:off x="0" y="1584198"/>
          <a:ext cx="5464454" cy="32004"/>
        </a:xfrm>
        <a:prstGeom prst="rect">
          <a:avLst/>
        </a:prstGeom>
        <a:gradFill rotWithShape="0">
          <a:gsLst>
            <a:gs pos="0">
              <a:schemeClr val="accent1">
                <a:tint val="76000"/>
              </a:schemeClr>
            </a:gs>
            <a:gs pos="100000">
              <a:schemeClr val="accent1">
                <a:tint val="76000"/>
              </a:schemeClr>
            </a:gs>
          </a:gsLst>
          <a:lin ang="0" scaled="0"/>
        </a:gradFill>
        <a:ln>
          <a:noFill/>
        </a:ln>
        <a:effectLst/>
      </dsp:spPr>
      <dsp:style>
        <a:lnRef idx="0">
          <a:scrgbClr r="0" g="0" b="0"/>
        </a:lnRef>
        <a:fillRef idx="1">
          <a:scrgbClr r="0" g="0" b="0"/>
        </a:fillRef>
        <a:effectRef idx="0">
          <a:scrgbClr r="0" g="0" b="0"/>
        </a:effectRef>
        <a:fontRef idx="minor"/>
      </dsp:style>
    </dsp:sp>
    <dsp:sp modelId="{7C89FB35-F5CF-4F3C-B48A-E3B9C4171556}">
      <dsp:nvSpPr>
        <dsp:cNvPr id="0" name=""/>
        <dsp:cNvSpPr/>
      </dsp:nvSpPr>
      <dsp:spPr>
        <a:xfrm>
          <a:off x="5294376" y="1472184"/>
          <a:ext cx="192024" cy="256032"/>
        </a:xfrm>
        <a:prstGeom prst="chevron">
          <a:avLst>
            <a:gd name="adj" fmla="val 75000"/>
          </a:avLst>
        </a:prstGeom>
        <a:gradFill rotWithShape="0">
          <a:gsLst>
            <a:gs pos="0">
              <a:schemeClr val="accent1">
                <a:tint val="76000"/>
              </a:schemeClr>
            </a:gs>
            <a:gs pos="100000">
              <a:schemeClr val="accent1">
                <a:tint val="76000"/>
              </a:schemeClr>
            </a:gs>
          </a:gsLst>
          <a:lin ang="0" scaled="0"/>
        </a:gradFill>
        <a:ln>
          <a:noFill/>
        </a:ln>
        <a:effectLst/>
      </dsp:spPr>
      <dsp:style>
        <a:lnRef idx="0">
          <a:scrgbClr r="0" g="0" b="0"/>
        </a:lnRef>
        <a:fillRef idx="1">
          <a:scrgbClr r="0" g="0" b="0"/>
        </a:fillRef>
        <a:effectRef idx="0">
          <a:scrgbClr r="0" g="0" b="0"/>
        </a:effectRef>
        <a:fontRef idx="minor"/>
      </dsp:style>
    </dsp:sp>
    <dsp:sp modelId="{8924ECAD-D8F0-436B-B07D-C61DCE2681F5}">
      <dsp:nvSpPr>
        <dsp:cNvPr id="0" name=""/>
        <dsp:cNvSpPr/>
      </dsp:nvSpPr>
      <dsp:spPr>
        <a:xfrm>
          <a:off x="376015" y="803505"/>
          <a:ext cx="1191814" cy="70554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Communication; exemples Announce the Project, identify stakeholders, share projects objectives and timeline </a:t>
          </a:r>
        </a:p>
      </dsp:txBody>
      <dsp:txXfrm>
        <a:off x="376015" y="803505"/>
        <a:ext cx="1191814" cy="705545"/>
      </dsp:txXfrm>
    </dsp:sp>
    <dsp:sp modelId="{7D55F9C8-D052-4FB4-AAE2-D7EC822F2CDD}">
      <dsp:nvSpPr>
        <dsp:cNvPr id="0" name=""/>
        <dsp:cNvSpPr/>
      </dsp:nvSpPr>
      <dsp:spPr>
        <a:xfrm>
          <a:off x="376015" y="438568"/>
          <a:ext cx="1191814" cy="3649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44500">
            <a:lnSpc>
              <a:spcPct val="90000"/>
            </a:lnSpc>
            <a:spcBef>
              <a:spcPct val="0"/>
            </a:spcBef>
            <a:spcAft>
              <a:spcPct val="35000"/>
            </a:spcAft>
            <a:buNone/>
            <a:defRPr b="1"/>
          </a:pPr>
          <a:r>
            <a:rPr lang="en-GB" sz="1000" kern="1200">
              <a:latin typeface="Arial" panose="020B0604020202020204" pitchFamily="34" charset="0"/>
              <a:cs typeface="Arial" panose="020B0604020202020204" pitchFamily="34" charset="0"/>
            </a:rPr>
            <a:t>Month 1 Planing</a:t>
          </a:r>
        </a:p>
      </dsp:txBody>
      <dsp:txXfrm>
        <a:off x="376015" y="438568"/>
        <a:ext cx="1191814" cy="364937"/>
      </dsp:txXfrm>
    </dsp:sp>
    <dsp:sp modelId="{3803C58D-7127-4627-AABE-BCB677D0C40E}">
      <dsp:nvSpPr>
        <dsp:cNvPr id="0" name=""/>
        <dsp:cNvSpPr/>
      </dsp:nvSpPr>
      <dsp:spPr>
        <a:xfrm>
          <a:off x="176613" y="414239"/>
          <a:ext cx="23459" cy="1192128"/>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01718F1-6039-4559-B8B8-AD55C960D6BA}">
      <dsp:nvSpPr>
        <dsp:cNvPr id="0" name=""/>
        <dsp:cNvSpPr/>
      </dsp:nvSpPr>
      <dsp:spPr>
        <a:xfrm>
          <a:off x="1159595" y="2206040"/>
          <a:ext cx="1191814" cy="5864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Consultation; examples; conduct workshops, customers surveys, requirements gather and GDPR consultations </a:t>
          </a:r>
        </a:p>
      </dsp:txBody>
      <dsp:txXfrm>
        <a:off x="1159595" y="2206040"/>
        <a:ext cx="1191814" cy="586428"/>
      </dsp:txXfrm>
    </dsp:sp>
    <dsp:sp modelId="{C3C65987-564B-464C-AFF8-B9226EB833E0}">
      <dsp:nvSpPr>
        <dsp:cNvPr id="0" name=""/>
        <dsp:cNvSpPr/>
      </dsp:nvSpPr>
      <dsp:spPr>
        <a:xfrm>
          <a:off x="1159595" y="1819247"/>
          <a:ext cx="1191814" cy="3867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88950">
            <a:lnSpc>
              <a:spcPct val="90000"/>
            </a:lnSpc>
            <a:spcBef>
              <a:spcPct val="0"/>
            </a:spcBef>
            <a:spcAft>
              <a:spcPct val="35000"/>
            </a:spcAft>
            <a:buNone/>
            <a:defRPr b="1"/>
          </a:pPr>
          <a:r>
            <a:rPr lang="en-GB" sz="1100" kern="1200">
              <a:latin typeface="Arial" panose="020B0604020202020204" pitchFamily="34" charset="0"/>
              <a:cs typeface="Arial" panose="020B0604020202020204" pitchFamily="34" charset="0"/>
            </a:rPr>
            <a:t>Month 2 Design </a:t>
          </a:r>
        </a:p>
      </dsp:txBody>
      <dsp:txXfrm>
        <a:off x="1159595" y="1819247"/>
        <a:ext cx="1191814" cy="386792"/>
      </dsp:txXfrm>
    </dsp:sp>
    <dsp:sp modelId="{4A494CDC-B002-477A-8D91-CE984EDAE481}">
      <dsp:nvSpPr>
        <dsp:cNvPr id="0" name=""/>
        <dsp:cNvSpPr/>
      </dsp:nvSpPr>
      <dsp:spPr>
        <a:xfrm>
          <a:off x="960193" y="1594657"/>
          <a:ext cx="23459" cy="1222764"/>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5B7EF76-1323-4774-A788-6607BF6B5E3F}">
      <dsp:nvSpPr>
        <dsp:cNvPr id="0" name=""/>
        <dsp:cNvSpPr/>
      </dsp:nvSpPr>
      <dsp:spPr>
        <a:xfrm>
          <a:off x="127348" y="353245"/>
          <a:ext cx="121987" cy="121987"/>
        </a:xfrm>
        <a:prstGeom prst="ellipse">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BBFD486-43AA-4C0C-A675-D9ADC8B57163}">
      <dsp:nvSpPr>
        <dsp:cNvPr id="0" name=""/>
        <dsp:cNvSpPr/>
      </dsp:nvSpPr>
      <dsp:spPr>
        <a:xfrm>
          <a:off x="910928" y="2756428"/>
          <a:ext cx="121987" cy="121987"/>
        </a:xfrm>
        <a:prstGeom prst="ellipse">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5A7E4EB-643A-4375-90C1-73F935F320B1}">
      <dsp:nvSpPr>
        <dsp:cNvPr id="0" name=""/>
        <dsp:cNvSpPr/>
      </dsp:nvSpPr>
      <dsp:spPr>
        <a:xfrm>
          <a:off x="1943175" y="803505"/>
          <a:ext cx="1191814" cy="70554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Collaboration; as agile sprint meeting, supplier engagement, cross-functionall project teams and system integration</a:t>
          </a:r>
        </a:p>
      </dsp:txBody>
      <dsp:txXfrm>
        <a:off x="1943175" y="803505"/>
        <a:ext cx="1191814" cy="705545"/>
      </dsp:txXfrm>
    </dsp:sp>
    <dsp:sp modelId="{271EB1A7-DDB8-4BC0-9813-1E099867F4AF}">
      <dsp:nvSpPr>
        <dsp:cNvPr id="0" name=""/>
        <dsp:cNvSpPr/>
      </dsp:nvSpPr>
      <dsp:spPr>
        <a:xfrm>
          <a:off x="1943175" y="438568"/>
          <a:ext cx="1191814" cy="3649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44500">
            <a:lnSpc>
              <a:spcPct val="90000"/>
            </a:lnSpc>
            <a:spcBef>
              <a:spcPct val="0"/>
            </a:spcBef>
            <a:spcAft>
              <a:spcPct val="35000"/>
            </a:spcAft>
            <a:buNone/>
            <a:defRPr b="1"/>
          </a:pPr>
          <a:r>
            <a:rPr lang="en-GB" sz="1000" kern="1200"/>
            <a:t>Month 3 Development </a:t>
          </a:r>
        </a:p>
      </dsp:txBody>
      <dsp:txXfrm>
        <a:off x="1943175" y="438568"/>
        <a:ext cx="1191814" cy="364937"/>
      </dsp:txXfrm>
    </dsp:sp>
    <dsp:sp modelId="{5A6D77B2-24A5-4082-9E01-00FD81E47A4C}">
      <dsp:nvSpPr>
        <dsp:cNvPr id="0" name=""/>
        <dsp:cNvSpPr/>
      </dsp:nvSpPr>
      <dsp:spPr>
        <a:xfrm>
          <a:off x="1743773" y="414239"/>
          <a:ext cx="23459" cy="1192128"/>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32F11D4-CF03-4410-B180-4D3852A235B3}">
      <dsp:nvSpPr>
        <dsp:cNvPr id="0" name=""/>
        <dsp:cNvSpPr/>
      </dsp:nvSpPr>
      <dsp:spPr>
        <a:xfrm>
          <a:off x="2726755" y="2206040"/>
          <a:ext cx="1191814" cy="5864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Collaboration &amp; Commitment; as user acceptance testing, emplloyee training, pilot preparation and leadership support</a:t>
          </a:r>
        </a:p>
      </dsp:txBody>
      <dsp:txXfrm>
        <a:off x="2726755" y="2206040"/>
        <a:ext cx="1191814" cy="586428"/>
      </dsp:txXfrm>
    </dsp:sp>
    <dsp:sp modelId="{7381BD79-6CAE-4416-BC3F-185662AC392E}">
      <dsp:nvSpPr>
        <dsp:cNvPr id="0" name=""/>
        <dsp:cNvSpPr/>
      </dsp:nvSpPr>
      <dsp:spPr>
        <a:xfrm>
          <a:off x="2726755" y="1819247"/>
          <a:ext cx="1191814" cy="3867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44500">
            <a:lnSpc>
              <a:spcPct val="90000"/>
            </a:lnSpc>
            <a:spcBef>
              <a:spcPct val="0"/>
            </a:spcBef>
            <a:spcAft>
              <a:spcPct val="35000"/>
            </a:spcAft>
            <a:buNone/>
            <a:defRPr b="1"/>
          </a:pPr>
          <a:r>
            <a:rPr lang="en-GB" sz="1000" kern="1200"/>
            <a:t>Month 4 Testing and Training</a:t>
          </a:r>
        </a:p>
      </dsp:txBody>
      <dsp:txXfrm>
        <a:off x="2726755" y="1819247"/>
        <a:ext cx="1191814" cy="386792"/>
      </dsp:txXfrm>
    </dsp:sp>
    <dsp:sp modelId="{7886FCB2-7321-4BB2-959C-EB2EABC04D46}">
      <dsp:nvSpPr>
        <dsp:cNvPr id="0" name=""/>
        <dsp:cNvSpPr/>
      </dsp:nvSpPr>
      <dsp:spPr>
        <a:xfrm>
          <a:off x="2527353" y="1594657"/>
          <a:ext cx="23459" cy="1222764"/>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3743573-7268-4394-A166-7EE1E69A16D6}">
      <dsp:nvSpPr>
        <dsp:cNvPr id="0" name=""/>
        <dsp:cNvSpPr/>
      </dsp:nvSpPr>
      <dsp:spPr>
        <a:xfrm>
          <a:off x="1694509" y="353245"/>
          <a:ext cx="121987" cy="121987"/>
        </a:xfrm>
        <a:prstGeom prst="ellipse">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F48A57B-6AD7-4729-8000-1D34CFF7D855}">
      <dsp:nvSpPr>
        <dsp:cNvPr id="0" name=""/>
        <dsp:cNvSpPr/>
      </dsp:nvSpPr>
      <dsp:spPr>
        <a:xfrm>
          <a:off x="2478089" y="2756428"/>
          <a:ext cx="121987" cy="121987"/>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B7D1AFF-96BB-4E75-9B21-6FDE2BB32D5A}">
      <dsp:nvSpPr>
        <dsp:cNvPr id="0" name=""/>
        <dsp:cNvSpPr/>
      </dsp:nvSpPr>
      <dsp:spPr>
        <a:xfrm>
          <a:off x="3510335" y="803505"/>
          <a:ext cx="1191814" cy="70554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Commitment ; like customer feedback, recognition of employee contributions, performance monitoring and issue resolution</a:t>
          </a:r>
        </a:p>
      </dsp:txBody>
      <dsp:txXfrm>
        <a:off x="3510335" y="803505"/>
        <a:ext cx="1191814" cy="705545"/>
      </dsp:txXfrm>
    </dsp:sp>
    <dsp:sp modelId="{EA2BA7F2-0FBD-4119-8E60-D5B5CC6AF5BC}">
      <dsp:nvSpPr>
        <dsp:cNvPr id="0" name=""/>
        <dsp:cNvSpPr/>
      </dsp:nvSpPr>
      <dsp:spPr>
        <a:xfrm>
          <a:off x="3510335" y="438568"/>
          <a:ext cx="1191814" cy="3649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44500">
            <a:lnSpc>
              <a:spcPct val="90000"/>
            </a:lnSpc>
            <a:spcBef>
              <a:spcPct val="0"/>
            </a:spcBef>
            <a:spcAft>
              <a:spcPct val="35000"/>
            </a:spcAft>
            <a:buNone/>
            <a:defRPr b="1"/>
          </a:pPr>
          <a:r>
            <a:rPr lang="en-GB" sz="1000" kern="1200"/>
            <a:t>Month 5 Pilot Launch </a:t>
          </a:r>
        </a:p>
      </dsp:txBody>
      <dsp:txXfrm>
        <a:off x="3510335" y="438568"/>
        <a:ext cx="1191814" cy="364937"/>
      </dsp:txXfrm>
    </dsp:sp>
    <dsp:sp modelId="{8F566A47-1E3B-48CE-B34F-938F89434487}">
      <dsp:nvSpPr>
        <dsp:cNvPr id="0" name=""/>
        <dsp:cNvSpPr/>
      </dsp:nvSpPr>
      <dsp:spPr>
        <a:xfrm>
          <a:off x="3310933" y="414239"/>
          <a:ext cx="23459" cy="1192128"/>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11E9DFC-3453-425C-AAD3-AA11349B2595}">
      <dsp:nvSpPr>
        <dsp:cNvPr id="0" name=""/>
        <dsp:cNvSpPr/>
      </dsp:nvSpPr>
      <dsp:spPr>
        <a:xfrm>
          <a:off x="4293915" y="2206040"/>
          <a:ext cx="1191814" cy="5864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Commitment as full implementation, post-launch support, continous improvement and stakeholder evaulation</a:t>
          </a:r>
        </a:p>
      </dsp:txBody>
      <dsp:txXfrm>
        <a:off x="4293915" y="2206040"/>
        <a:ext cx="1191814" cy="586428"/>
      </dsp:txXfrm>
    </dsp:sp>
    <dsp:sp modelId="{B7E4492C-3239-465F-95F1-503A517303D8}">
      <dsp:nvSpPr>
        <dsp:cNvPr id="0" name=""/>
        <dsp:cNvSpPr/>
      </dsp:nvSpPr>
      <dsp:spPr>
        <a:xfrm>
          <a:off x="4293915" y="1819247"/>
          <a:ext cx="1191814" cy="3867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44500">
            <a:lnSpc>
              <a:spcPct val="90000"/>
            </a:lnSpc>
            <a:spcBef>
              <a:spcPct val="0"/>
            </a:spcBef>
            <a:spcAft>
              <a:spcPct val="35000"/>
            </a:spcAft>
            <a:buNone/>
            <a:defRPr b="1"/>
          </a:pPr>
          <a:r>
            <a:rPr lang="en-GB" sz="1000" kern="1200">
              <a:latin typeface="Arial" panose="020B0604020202020204" pitchFamily="34" charset="0"/>
              <a:cs typeface="Arial" panose="020B0604020202020204" pitchFamily="34" charset="0"/>
            </a:rPr>
            <a:t>Month 6 Global Rollout </a:t>
          </a:r>
        </a:p>
      </dsp:txBody>
      <dsp:txXfrm>
        <a:off x="4293915" y="1819247"/>
        <a:ext cx="1191814" cy="386792"/>
      </dsp:txXfrm>
    </dsp:sp>
    <dsp:sp modelId="{B8485544-E819-4489-A9CE-872019A6AA26}">
      <dsp:nvSpPr>
        <dsp:cNvPr id="0" name=""/>
        <dsp:cNvSpPr/>
      </dsp:nvSpPr>
      <dsp:spPr>
        <a:xfrm>
          <a:off x="4094513" y="1594657"/>
          <a:ext cx="23459" cy="1222764"/>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83020CC-B881-4B95-9046-7AD3FE809B9D}">
      <dsp:nvSpPr>
        <dsp:cNvPr id="0" name=""/>
        <dsp:cNvSpPr/>
      </dsp:nvSpPr>
      <dsp:spPr>
        <a:xfrm>
          <a:off x="3261669" y="353245"/>
          <a:ext cx="121987" cy="121987"/>
        </a:xfrm>
        <a:prstGeom prst="ellipse">
          <a:avLst/>
        </a:prstGeom>
        <a:solidFill>
          <a:schemeClr val="accent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3B0D2D1-D55A-49EE-ABDC-97ADC617C52F}">
      <dsp:nvSpPr>
        <dsp:cNvPr id="0" name=""/>
        <dsp:cNvSpPr/>
      </dsp:nvSpPr>
      <dsp:spPr>
        <a:xfrm>
          <a:off x="4045249" y="2756428"/>
          <a:ext cx="121987" cy="121987"/>
        </a:xfrm>
        <a:prstGeom prst="ellipse">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24/layout/BulletTimeline">
  <dgm:title val=""/>
  <dgm:desc val=""/>
  <dgm:catLst>
    <dgm:cat type="process" pri="7450"/>
    <dgm:cat type="timeline" pri="100"/>
  </dgm:catLst>
  <dgm:sampData>
    <dgm:dataModel>
      <dgm:ptLst>
        <dgm:pt modelId="0" type="doc"/>
        <dgm:pt modelId="10">
          <dgm:prSet phldrT="Add an event" phldr="1"/>
        </dgm:pt>
        <dgm:pt modelId="11">
          <dgm:prSet phldrT="Write a description of the significance of this event" phldr="1"/>
        </dgm:pt>
        <dgm:pt modelId="20">
          <dgm:prSet phldrT="Add an event" phldr="1"/>
        </dgm:pt>
        <dgm:pt modelId="21">
          <dgm:prSet phldrT="Write a description of the significance of this event" phldr="1"/>
        </dgm:pt>
        <dgm:pt modelId="30">
          <dgm:prSet phldrT="Add an event" phldr="1"/>
        </dgm:pt>
        <dgm:pt modelId="31">
          <dgm:prSet phldrT="Write a description of the significance of this event" phldr="1"/>
        </dgm:pt>
        <dgm:pt modelId="40">
          <dgm:prSet phldrT="Add an event" phldr="1"/>
        </dgm:pt>
        <dgm:pt modelId="41">
          <dgm:prSet phldrT="Write a description of the significance of this event" phldr="1"/>
        </dgm:pt>
        <dgm:pt modelId="50">
          <dgm:prSet phldrT="Add an event" phldr="1"/>
        </dgm:pt>
        <dgm:pt modelId="51">
          <dgm:prSet phldrT="Write a description of the significance of this event" phldr="1"/>
        </dgm:pt>
      </dgm:ptLst>
      <dgm:cxnLst>
        <dgm:cxn modelId="100" srcId="0" destId="10" srcOrd="0" destOrd="0"/>
        <dgm:cxn modelId="12" srcId="10" destId="11" srcOrd="0" destOrd="0"/>
        <dgm:cxn modelId="101" srcId="0" destId="20" srcOrd="1" destOrd="0"/>
        <dgm:cxn modelId="22" srcId="20" destId="21" srcOrd="0" destOrd="0"/>
        <dgm:cxn modelId="102" srcId="0" destId="30" srcOrd="2" destOrd="0"/>
        <dgm:cxn modelId="32" srcId="30" destId="31" srcOrd="0" destOrd="0"/>
        <dgm:cxn modelId="103" srcId="0" destId="40" srcOrd="3" destOrd="0"/>
        <dgm:cxn modelId="42" srcId="40" destId="41" srcOrd="0" destOrd="0"/>
        <dgm:cxn modelId="104" srcId="0" destId="50" srcOrd="4" destOrd="0"/>
        <dgm:cxn modelId="52" srcId="50" destId="5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
    <dgm:varLst>
      <dgm:dir/>
      <dgm:animLvl val="lvl"/>
    </dgm:varLst>
    <dgm:alg type="composite"/>
    <dgm:shape xmlns:r="http://schemas.openxmlformats.org/officeDocument/2006/relationships" r:blip="">
      <dgm:adjLst/>
    </dgm:shape>
    <dgm:constrLst>
      <dgm:constr type="w" for="ch" forName="divider" refType="w"/>
      <dgm:constr type="h" for="ch" forName="divider" refType="h" fact="0.1"/>
      <dgm:constr type="ctrY" for="ch" forName="divider" refType="h" fact="0.5"/>
      <dgm:constr type="l" for="ch" forName="divider"/>
      <dgm:constr type="w" for="ch" forName="nodes" refType="w"/>
      <dgm:constr type="h" for="ch" forName="nodes" refType="h" fact="0.8"/>
      <dgm:constr type="ctrY" for="ch" forName="nodes" refType="h" fact="0.5"/>
    </dgm:constrLst>
    <dgm:layoutNode name="divider">
      <dgm:alg type="composite"/>
      <dgm:shape xmlns:r="http://schemas.openxmlformats.org/officeDocument/2006/relationships" r:blip="">
        <dgm:adjLst/>
      </dgm:shape>
      <dgm:presOf/>
      <dgm:choose name="DividerDirection">
        <dgm:if name="DividerLTR" func="var" arg="dir" op="equ" val="norm">
          <dgm:constrLst>
            <dgm:constr type="w" for="ch" forName="rectBar" refType="w" fact="0.996"/>
            <dgm:constr type="h" for="ch" forName="rectBar" refType="h" fact="0.1"/>
            <dgm:constr type="l" for="ch" forName="rectBar"/>
            <dgm:constr type="ctrY" for="ch" forName="rectBar" refType="h" fact="0.5"/>
            <dgm:constr type="w" for="ch" forName="chevronArrow" refType="h" fact="0.6"/>
            <dgm:constr type="h" for="ch" forName="chevronArrow" refType="h" fact="0.8"/>
            <dgm:constr type="r" for="ch" forName="chevronArrow" refType="w"/>
            <dgm:constr type="ctrY" for="ch" forName="chevronArrow" refType="h" fact="0.5"/>
          </dgm:constrLst>
        </dgm:if>
        <dgm:else name="DividerRTL">
          <dgm:constrLst>
            <dgm:constr type="w" for="ch" forName="rectBar" refType="w" fact="0.996"/>
            <dgm:constr type="h" for="ch" forName="rectBar" refType="h" fact="0.1"/>
            <dgm:constr type="r" for="ch" forName="rectBar" refType="w"/>
            <dgm:constr type="ctrY" for="ch" forName="rectBar" refType="h" fact="0.5"/>
            <dgm:constr type="w" for="ch" forName="chevronArrow" refType="h" fact="0.6"/>
            <dgm:constr type="h" for="ch" forName="chevronArrow" refType="h" fact="0.8"/>
            <dgm:constr type="l" for="ch" forName="chevronArrow"/>
            <dgm:constr type="ctrY" for="ch" forName="chevronArrow" refType="h" fact="0.5"/>
          </dgm:constrLst>
        </dgm:else>
      </dgm:choose>
      <dgm:ruleLst/>
      <dgm:layoutNode name="rectBar" styleLbl="dkBgShp">
        <dgm:alg type="sp"/>
        <dgm:shape xmlns:r="http://schemas.openxmlformats.org/officeDocument/2006/relationships" type="rect" r:blip="" zOrderOff="-1">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presOf/>
        <dgm:constrLst/>
        <dgm:ruleLst/>
      </dgm:layoutNode>
      <dgm:layoutNode name="chevronArrow" styleLbl="dkBgShp">
        <dgm:alg type="sp"/>
        <dgm:choose name="ChevronDir">
          <dgm:if name="ChevronLTR" func="var" arg="dir" op="equ" val="norm">
            <dgm:shape xmlns:r="http://schemas.openxmlformats.org/officeDocument/2006/relationships" type="chevron" r:blip="" zOrderOff="-1">
              <dgm:adjLst>
                <dgm:adj idx="1" val="0.75"/>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if>
          <dgm:else name="ChevronRTL">
            <dgm:shape xmlns:r="http://schemas.openxmlformats.org/officeDocument/2006/relationships" rot="180" type="chevron" r:blip="" zOrderOff="-1">
              <dgm:adjLst>
                <dgm:adj idx="1" val="0.75"/>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else>
        </dgm:choose>
        <dgm:presOf/>
        <dgm:constrLst/>
        <dgm:ruleLst/>
      </dgm:layoutNode>
    </dgm:layoutNode>
    <dgm:layoutNode name="nodes">
      <dgm:varLst>
        <dgm:chMax/>
        <dgm:chPref/>
        <dgm:animLvl val="lvl"/>
      </dgm:varLst>
      <dgm:choose name="Name1">
        <dgm:if name="Name2" func="var" arg="dir" op="equ" val="norm">
          <dgm:alg type="lin">
            <dgm:param type="fallback" val="1D"/>
          </dgm:alg>
        </dgm:if>
        <dgm:else name="Name3">
          <dgm:alg type="lin">
            <dgm:param type="linDir" val="fromR"/>
            <dgm:param type="fallback" val="1D"/>
          </dgm:alg>
        </dgm:else>
      </dgm:choose>
      <dgm:shape xmlns:r="http://schemas.openxmlformats.org/officeDocument/2006/relationships" r:blip="">
        <dgm:adjLst/>
      </dgm:shape>
      <dgm:constrLst>
        <dgm:constr type="primFontSz" for="des" forName="L1TextContainer" val="20"/>
        <dgm:constr type="primFontSz" for="des" forName="L2TextContainer" refType="primFontSz" refFor="des" refForName="L1TextContainer" op="equ" fact="0.75"/>
        <dgm:constr type="w" for="ch" forName="composite" refType="w"/>
        <dgm:constr type="h" for="ch" forName="composite" refType="h"/>
        <dgm:constr type="w" for="ch" forName="spaceBetweenRectangles" refType="w" refFor="ch" refForName="composite" fact="-0.5"/>
        <dgm:constr type="w" for="ch" ptType="sibTrans" op="equ"/>
        <dgm:constr type="primFontSz" for="des" forName="L1TextContainer" op="equ"/>
        <dgm:constr type="primFontSz" for="des" forName="L2TextContainer" op="equ"/>
        <dgm:constr type="primFontSz" for="des" forName="L1TextContainer1" val="20"/>
        <dgm:constr type="primFontSz" for="des" forName="L2TextContainer1" refType="primFontSz" refFor="des" refForName="L1TextContainer1" op="equ" fact="0.75"/>
        <dgm:constr type="w" for="ch" forName="composite1" refType="w"/>
        <dgm:constr type="h" for="ch" forName="composite1" refType="h"/>
        <dgm:constr type="w" for="ch" forName="spaceBetweenRectangles1" refType="w" refFor="ch" refForName="composite1" fact="0.28"/>
        <dgm:constr type="primFontSz" for="des" forName="L1TextContainer1" op="equ"/>
        <dgm:constr type="primFontSz" for="des" forName="L2TextContainer1" op="equ"/>
      </dgm:constrLst>
      <dgm:choose name="LayoutBasedOnCountOfNodes">
        <dgm:if name="LessThanOrEqualToTwoNodes" axis="ch" ptType="node" func="cnt" op="lte" val="2">
          <dgm:forEach name="nodesForEach1" axis="ch" ptType="node">
            <dgm:layoutNode name="composite1">
              <dgm:alg type="composite"/>
              <dgm:shape xmlns:r="http://schemas.openxmlformats.org/officeDocument/2006/relationships" r:blip="">
                <dgm:adjLst/>
              </dgm:shape>
              <dgm:choose name="CaseForLayoutDirection1">
                <dgm:if name="CaseForLayoutDirectionLTR1" func="var" arg="dir" op="equ" val="norm">
                  <dgm:choose name="CaseForPlacingNodesAboveAndBelowDividerLTR1">
                    <dgm:if name="CaseForPlacingNodeAboveDividerLTR1" axis="self" ptType="node" func="posOdd" op="equ" val="1">
                      <dgm:constrLst>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h" fact="0.5"/>
                        <dgm:constr type="w" for="ch" forName="DropPinPlaceHolder1" refType="h" fact="0.16"/>
                        <dgm:constr type="h" for="ch" forName="DropPinPlaceHolder1" refType="h" fact="0.16"/>
                        <dgm:constr type="t" for="ch" forName="DropPinPlaceHolder1" refType="h" fact="0"/>
                        <dgm:constr type="l" for="ch" forName="DropPinPlaceHolder1" refType="w" fact="0"/>
                        <dgm:constr type="w" for="ch" forName="L2TextContainer1" refType="w" fact="0.83"/>
                        <dgm:constr type="l" for="ch" forName="L2TextContainer1" refType="r" refFor="ch" refForName="DropPinPlaceHolder1"/>
                        <dgm:constr type="t" for="ch" forName="L2TextContainer1" refType="h" fact="0.16"/>
                        <dgm:constr type="b" for="ch" forName="L2TextContainer1" refType="h" fact="0.45"/>
                        <dgm:constr type="w" for="ch" forName="L1TextContainer1" refType="w" fact="0.83"/>
                        <dgm:constr type="l" for="ch" forName="L1TextContainer1" refType="r" refFor="ch" refForName="DropPinPlaceHolder1"/>
                        <dgm:constr type="t" for="ch" forName="L1TextContainer1" refType="h" fact="0.01"/>
                        <dgm:constr type="b" for="ch" forName="L1TextContainer1" refType="h" fact="0.16"/>
                        <dgm:constr type="w" for="ch" forName="ConnectLine1" refType="h" fact="0.01"/>
                        <dgm:constr type="ctrX" for="ch" forName="ConnectLine1" refType="ctrX" refFor="ch" refForName="DropPinPlaceHolder1"/>
                        <dgm:constr type="b" for="ch" forName="ConnectLine1" refType="h" fact="0.5"/>
                        <dgm:constr type="t" for="ch" forName="ConnectLine1" refType="b" refFor="ch" refForName="DropPinPlaceHolder1" fact="0"/>
                        <dgm:constr type="w" for="ch" forName="EmptyPlaceHolder1" refType="w"/>
                        <dgm:constr type="h" for="ch" forName="EmptyPlaceHolder1" refType="h" fact="0.5"/>
                        <dgm:constr type="t" for="ch" forName="EmptyPlaceHolder1" refType="h" fact="0.5"/>
                      </dgm:constrLst>
                    </dgm:if>
                    <dgm:else name="CaseForPlacingNodeBelowDividerLTR1">
                      <dgm:constrLst>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h" fact="0.5"/>
                        <dgm:constr type="w" for="ch" forName="DropPinPlaceHolder1" refType="h" fact="0.16"/>
                        <dgm:constr type="h" for="ch" forName="DropPinPlaceHolder1" refType="h" fact="0.16"/>
                        <dgm:constr type="b" for="ch" forName="DropPinPlaceHolder1" refType="h"/>
                        <dgm:constr type="l" for="ch" forName="DropPinPlaceHolder1" refType="w" fact="0"/>
                        <dgm:constr type="w" for="ch" forName="L1TextContainer1" refType="w" fact="0.83"/>
                        <dgm:constr type="l" for="ch" forName="L1TextContainer1" refType="r" refFor="ch" refForName="DropPinPlaceHolder1"/>
                        <dgm:constr type="b" for="ch" forName="L1TextContainer1" refType="h" fact="0.755"/>
                        <dgm:constr type="t" for="ch" forName="L1TextContainer1" refType="h" fact="0.6"/>
                        <dgm:constr type="w" for="ch" forName="L2TextContainer1" refType="w" fact="0.83"/>
                        <dgm:constr type="l" for="ch" forName="L2TextContainer1" refType="r" refFor="ch" refForName="DropPinPlaceHolder1"/>
                        <dgm:constr type="b" for="ch" forName="L2TextContainer1" refType="h" fact="0.99"/>
                        <dgm:constr type="t" for="ch" forName="L2TextContainer1" refType="h" fact="0.755"/>
                        <dgm:constr type="w" for="ch" forName="ConnectLine1" refType="h" fact="0.01"/>
                        <dgm:constr type="ctrX" for="ch" forName="ConnectLine1" refType="ctrX" refFor="ch" refForName="DropPinPlaceHolder1"/>
                        <dgm:constr type="t" for="ch" forName="ConnectLine1" refType="h" fact="0.5"/>
                        <dgm:constr type="b" for="ch" forName="ConnectLine1" refType="b" refFor="ch" refForName="DropPinPlaceHolder1"/>
                        <dgm:constr type="w" for="ch" forName="EmptyPlaceHolder1" refType="w"/>
                        <dgm:constr type="h" for="ch" forName="EmptyPlaceHolder1" refType="h" fact="0.5"/>
                        <dgm:constr type="t" for="ch" forName="EmptyPlaceHolder1" refType="h" fact="0"/>
                      </dgm:constrLst>
                    </dgm:else>
                  </dgm:choose>
                </dgm:if>
                <dgm:else name="CaseForLayoutDirectionRTL1">
                  <dgm:choose name="CaseForPlacingNodesAboveAndBelowDividerRTL1">
                    <dgm:if name="CaseForPlacingNodeAboveDividerRTL1" axis="self" ptType="node" func="posOdd" op="equ" val="1">
                      <dgm:constrLst>
                        <dgm:constr type="w" for="ch" forName="L1TextContainer1" refType="w" fact="0.83"/>
                        <dgm:constr type="l" for="ch" forName="L1TextContainer1" refType="w" fact="0"/>
                        <dgm:constr type="t" for="ch" forName="L1TextContainer1" refType="h" fact="0.01"/>
                        <dgm:constr type="b" for="ch" forName="L1TextContainer1" refType="h" fact="0.16"/>
                        <dgm:constr type="w" for="ch" forName="L2TextContainer1" refType="w" fact="0.83"/>
                        <dgm:constr type="l" for="ch" forName="L2TextContainer1" refType="w" fact="0"/>
                        <dgm:constr type="t" for="ch" forName="L2TextContainer1" refType="h" fact="0.16"/>
                        <dgm:constr type="b" for="ch" forName="L2TextContainer1" refType="h" fact="0.45"/>
                        <dgm:constr type="w" for="ch" forName="DropPinPlaceHolder1" refType="h" fact="0.16"/>
                        <dgm:constr type="h" for="ch" forName="DropPinPlaceHolder1" refType="h" fact="0.16"/>
                        <dgm:constr type="t" for="ch" forName="DropPinPlaceHolder1" refType="h" fact="0"/>
                        <dgm:constr type="r" for="ch" forName="DropPinPlaceHolder1" refType="w"/>
                        <dgm:constr type="w" for="ch" forName="ConnectLine1" refType="h" fact="0.01"/>
                        <dgm:constr type="ctrX" for="ch" forName="ConnectLine1" refType="ctrX" refFor="ch" refForName="DropPinPlaceHolder1"/>
                        <dgm:constr type="b" for="ch" forName="ConnectLine1" refType="h" fact="0.5"/>
                        <dgm:constr type="t" for="ch" forName="ConnectLine1" refType="b" refFor="ch" refForName="DropPinPlaceHolder1" fact="0"/>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h" fact="0.5"/>
                        <dgm:constr type="w" for="ch" forName="EmptyPlaceHolder1" refType="w"/>
                        <dgm:constr type="h" for="ch" forName="EmptyPlaceHolder1" refType="h" fact="0.5"/>
                        <dgm:constr type="t" for="ch" forName="EmptyPlaceHolder1" refType="h" fact="0.5"/>
                      </dgm:constrLst>
                    </dgm:if>
                    <dgm:else name="CaseForPlacingNodeBelowDividerRTL1">
                      <dgm:constrLst>
                        <dgm:constr type="w" for="ch" forName="L1TextContainer1" refType="w" fact="0.83"/>
                        <dgm:constr type="l" for="ch" forName="L1TextContainer1" refType="w" fact="0"/>
                        <dgm:constr type="b" for="ch" forName="L1TextContainer1" refType="h" fact="0.755"/>
                        <dgm:constr type="t" for="ch" forName="L1TextContainer1" refType="h" fact="0.6"/>
                        <dgm:constr type="w" for="ch" forName="L2TextContainer1" refType="w" fact="0.83"/>
                        <dgm:constr type="l" for="ch" forName="L2TextContainer1" refType="w" fact="0"/>
                        <dgm:constr type="b" for="ch" forName="L2TextContainer1" refType="h" fact="0.99"/>
                        <dgm:constr type="t" for="ch" forName="L2TextContainer1" refType="h" fact="0.755"/>
                        <dgm:constr type="w" for="ch" forName="DropPinPlaceHolder1" refType="h" fact="0.16"/>
                        <dgm:constr type="h" for="ch" forName="DropPinPlaceHolder1" refType="h" fact="0.16"/>
                        <dgm:constr type="b" for="ch" forName="DropPinPlaceHolder1" refType="h"/>
                        <dgm:constr type="r" for="ch" forName="DropPinPlaceHolder1" refType="w"/>
                        <dgm:constr type="w" for="ch" forName="ConnectLine1" refType="h" fact="0.01"/>
                        <dgm:constr type="ctrX" for="ch" forName="ConnectLine1" refType="ctrX" refFor="ch" refForName="DropPinPlaceHolder1"/>
                        <dgm:constr type="t" for="ch" forName="ConnectLine1" refType="h" fact="0.5"/>
                        <dgm:constr type="b" for="ch" forName="ConnectLine1" refType="b" refFor="ch" refForName="DropPinPlaceHolder1"/>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h" fact="0.5"/>
                        <dgm:constr type="w" for="ch" forName="EmptyPlaceHolder1" refType="w"/>
                        <dgm:constr type="h" for="ch" forName="EmptyPlaceHolder1" refType="h" fact="0.5"/>
                        <dgm:constr type="t" for="ch" forName="EmptyPlaceHolder1" refType="h" fact="0"/>
                      </dgm:constrLst>
                    </dgm:else>
                  </dgm:choose>
                </dgm:else>
              </dgm:choose>
              <dgm:layoutNode name="DropPinPlaceHolder1">
                <dgm:alg type="composite"/>
                <dgm:shape xmlns:r="http://schemas.openxmlformats.org/officeDocument/2006/relationships" r:blip="">
                  <dgm:adjLst/>
                </dgm:shape>
                <dgm:constrLst>
                  <dgm:constr type="w" for="ch" forName="DropPin1" refType="w" fact="0"/>
                  <dgm:constr type="h" for="ch" forName="DropPin1" refType="h" fact="0"/>
                  <dgm:constr type="ctrX" for="ch" forName="DropPin1" refType="w" fact="0"/>
                  <dgm:constr type="ctrY" for="ch" forName="DropPin1" refType="h" fact="0"/>
                  <dgm:constr type="w" for="ch" forName="Ellipse1" refType="w" refFor="ch" refForName="DropPin1" fact="0"/>
                  <dgm:constr type="h" for="ch" forName="Ellipse1" refType="w" refFor="ch" refForName="DropPin1" fact="0"/>
                  <dgm:constr type="ctrX" for="ch" forName="Ellipse1" refType="ctrX" refFor="ch" refForName="DropPin1" fact="0"/>
                  <dgm:constr type="ctrY" for="ch" forName="Ellipse1" refType="ctrY" refFor="ch" refForName="DropPin1" fact="0"/>
                </dgm:constrLst>
                <dgm:layoutNode name="DropPin1" styleLbl="alignNode1">
                  <dgm:alg type="sp"/>
                  <dgm:choose name="CaseForPlacingTearDropAboveAndBelowDivider1">
                    <dgm:if name="CaseForPlacingTearDropAboveDivider1" axis="self" ptType="node" func="posOdd" op="equ" val="1">
                      <dgm:shape xmlns:r="http://schemas.openxmlformats.org/officeDocument/2006/relationships" rot="135" type="teardrop" r:blip="">
                        <dgm:adjLst>
                          <dgm:adj idx="1" val="1.15"/>
                        </dgm:adjLst>
                      </dgm:shape>
                    </dgm:if>
                    <dgm:else name="CaseForPlacingTearDropBelowDivider1">
                      <dgm:shape xmlns:r="http://schemas.openxmlformats.org/officeDocument/2006/relationships" rot="-45" type="teardrop" r:blip="">
                        <dgm:adjLst>
                          <dgm:adj idx="1" val="1.15"/>
                        </dgm:adjLst>
                      </dgm:shape>
                    </dgm:else>
                  </dgm:choose>
                  <dgm:presOf/>
                  <dgm:constrLst/>
                </dgm:layoutNode>
                <dgm:layoutNode name="Ellipse1" styleLbl="fgAcc1" moveWith="DropPin1">
                  <dgm:alg type="sp"/>
                  <dgm:shape xmlns:r="http://schemas.openxmlformats.org/officeDocument/2006/relationships" type="ellipse" r:blip="">
                    <dgm:adjLst/>
                  </dgm:shape>
                  <dgm:presOf/>
                  <dgm:constrLst/>
                </dgm:layoutNode>
              </dgm:layoutNode>
              <dgm:layoutNode name="L2TextContainer1" styleLbl="revTx" moveWith="L1TextContainer">
                <dgm:varLst>
                  <dgm:bulletEnabled val="1"/>
                </dgm:varLst>
                <dgm:choose name="casesForTxtDirLogic1">
                  <dgm:if name="Name771" axis="self" ptType="node" func="posOdd" op="equ" val="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if>
                  <dgm:else name="Name88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else>
                </dgm:choose>
                <dgm:shape xmlns:r="http://schemas.openxmlformats.org/officeDocument/2006/relationships" type="rect" r:blip="">
                  <dgm:adjLst/>
                </dgm:shape>
                <dgm:presOf axis="des" ptType="node"/>
                <dgm:ruleLst>
                  <dgm:rule type="primFontSz" val="5" fact="NaN" max="NaN"/>
                </dgm:ruleLst>
              </dgm:layoutNode>
              <dgm:layoutNode name="L1TextContainer1" styleLbl="revTx">
                <dgm:varLst>
                  <dgm:chMax val="1"/>
                  <dgm:chPref val="1"/>
                  <dgm:bulletEnabled val="1"/>
                </dgm:varLst>
                <dgm:alg type="tx">
                  <dgm:param type="txAnchorVert" val="mid"/>
                  <dgm:param type="parTxLTRAlign" val="l"/>
                  <dgm:param type="parTxRTLAlign" val="l"/>
                </dgm:alg>
                <dgm:shape xmlns:r="http://schemas.openxmlformats.org/officeDocument/2006/relationships" type="rect" r:blip="">
                  <dgm:adjLst/>
                </dgm:shape>
                <dgm:presOf axis="self"/>
                <dgm:constrLst>
                  <dgm:constr type="lMarg"/>
                  <dgm:constr type="rMarg"/>
                  <dgm:constr type="tMarg"/>
                  <dgm:constr type="bMarg"/>
                </dgm:constrLst>
                <dgm:ruleLst>
                  <dgm:rule type="primFontSz" val="5" fact="NaN" max="NaN"/>
                </dgm:ruleLst>
              </dgm:layoutNode>
              <dgm:layoutNode name="ConnectLine1" styleLbl="dkBgShp">
                <dgm:alg type="sp"/>
                <dgm:shape xmlns:r="http://schemas.openxmlformats.org/officeDocument/2006/relationships" type="rect" r:blip="">
                  <dgm:adjLst/>
                </dgm:shape>
                <dgm:presOf/>
                <dgm:constrLst/>
              </dgm:layoutNode>
              <dgm:layoutNode name="ConnectorPoint1" moveWith="ConnectLine1">
                <dgm:alg type="composite"/>
                <dgm:shape xmlns:r="http://schemas.openxmlformats.org/officeDocument/2006/relationships" r:blip="">
                  <dgm:adjLst/>
                </dgm:shape>
                <dgm:presOf/>
                <dgm:constrLst>
                  <dgm:constr type="w" for="ch" forName="Bullet1" refType="w"/>
                  <dgm:constr type="h" for="ch" forName="Bullet1" refType="w"/>
                  <dgm:constr type="ctrX" for="ch" forName="Bullet1" refType="w" fact="0.5"/>
                  <dgm:constr type="ctrY" for="ch" forName="Bullet1" refType="h" fact="0.5"/>
                </dgm:constrLst>
                <dgm:layoutNode name="Bullet1" styleLbl="lnNode1">
                  <dgm:alg type="sp"/>
                  <dgm:shape xmlns:r="http://schemas.openxmlformats.org/officeDocument/2006/relationships" type="ellipse" r:blip="" zOrderOff="10">
                    <dgm:adjLst/>
                  </dgm:shape>
                  <dgm:presOf/>
                  <dgm:constrLst/>
                </dgm:layoutNode>
              </dgm:layoutNode>
              <dgm:layoutNode name="EmptyPlaceHolder1">
                <dgm:alg type="sp"/>
                <dgm:shape xmlns:r="http://schemas.openxmlformats.org/officeDocument/2006/relationships" r:blip="">
                  <dgm:adjLst/>
                </dgm:shape>
                <dgm:presOf/>
                <dgm:constrLst/>
              </dgm:layoutNode>
            </dgm:layoutNode>
            <dgm:forEach name="Name281" axis="followSib" ptType="sibTrans" cnt="1">
              <dgm:layoutNode name="spaceBetweenRectangles1">
                <dgm:alg type="sp"/>
                <dgm:shape xmlns:r="http://schemas.openxmlformats.org/officeDocument/2006/relationships" r:blip="">
                  <dgm:adjLst/>
                </dgm:shape>
                <dgm:presOf/>
                <dgm:constrLst/>
                <dgm:ruleLst/>
              </dgm:layoutNode>
            </dgm:forEach>
          </dgm:forEach>
        </dgm:if>
        <dgm:else name="MoreThanTwoNodes">
          <dgm:forEach name="nodesForEach" axis="ch" ptType="node">
            <dgm:layoutNode name="composite">
              <dgm:alg type="composite"/>
              <dgm:shape xmlns:r="http://schemas.openxmlformats.org/officeDocument/2006/relationships" r:blip="">
                <dgm:adjLst/>
              </dgm:shape>
              <dgm:choose name="CaseForLayoutDirection">
                <dgm:if name="CaseForLayoutDirectionLTR" func="var" arg="dir" op="equ" val="norm">
                  <dgm:choose name="CaseForPlacingNodesAboveAndBelowDividerLTR">
                    <dgm:if name="CaseForPlacingNodeAboveDividerLTR" axis="self" ptType="node" func="posOdd" op="equ" val="1">
                      <dgm:constrLst>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h" fact="0.5"/>
                        <dgm:constr type="w" for="ch" forName="DropPinPlaceHolder" refType="h" fact="0.16"/>
                        <dgm:constr type="h" for="ch" forName="DropPinPlaceHolder" refType="h" fact="0.16"/>
                        <dgm:constr type="t" for="ch" forName="DropPinPlaceHolder" refType="h" fact="0"/>
                        <dgm:constr type="l" for="ch" forName="DropPinPlaceHolder" refType="w" fact="0"/>
                        <dgm:constr type="w" for="ch" forName="L2TextContainer" refType="w" fact="0.83"/>
                        <dgm:constr type="l" for="ch" forName="L2TextContainer" refType="r" refFor="ch" refForName="DropPinPlaceHolder"/>
                        <dgm:constr type="t" for="ch" forName="L2TextContainer" refType="h" fact="0.16"/>
                        <dgm:constr type="b" for="ch" forName="L2TextContainer" refType="h" fact="0.45"/>
                        <dgm:constr type="w" for="ch" forName="L1TextContainer" refType="w" fact="0.83"/>
                        <dgm:constr type="l" for="ch" forName="L1TextContainer" refType="r" refFor="ch" refForName="DropPinPlaceHolder"/>
                        <dgm:constr type="t" for="ch" forName="L1TextContainer" refType="h" fact="0.01"/>
                        <dgm:constr type="b" for="ch" forName="L1TextContainer" refType="h" fact="0.16"/>
                        <dgm:constr type="w" for="ch" forName="ConnectLine" refType="h" fact="0.01"/>
                        <dgm:constr type="ctrX" for="ch" forName="ConnectLine" refType="ctrX" refFor="ch" refForName="DropPinPlaceHolder"/>
                        <dgm:constr type="b" for="ch" forName="ConnectLine" refType="h" fact="0.5"/>
                        <dgm:constr type="t" for="ch" forName="ConnectLine" refType="b" refFor="ch" refForName="DropPinPlaceHolder" fact="0"/>
                        <dgm:constr type="w" for="ch" forName="EmptyPlaceHolder" refType="w"/>
                        <dgm:constr type="h" for="ch" forName="EmptyPlaceHolder" refType="h" fact="0.5"/>
                        <dgm:constr type="t" for="ch" forName="EmptyPlaceHolder" refType="h" fact="0.5"/>
                      </dgm:constrLst>
                    </dgm:if>
                    <dgm:else name="CaseForPlacingNodeBelowDividerLTR">
                      <dgm:constrLst>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h" fact="0.5"/>
                        <dgm:constr type="w" for="ch" forName="DropPinPlaceHolder" refType="h" fact="0.16"/>
                        <dgm:constr type="h" for="ch" forName="DropPinPlaceHolder" refType="h" fact="0.16"/>
                        <dgm:constr type="b" for="ch" forName="DropPinPlaceHolder" refType="h"/>
                        <dgm:constr type="l" for="ch" forName="DropPinPlaceHolder" refType="w" fact="0"/>
                        <dgm:constr type="w" for="ch" forName="L1TextContainer" refType="w" fact="0.83"/>
                        <dgm:constr type="l" for="ch" forName="L1TextContainer" refType="r" refFor="ch" refForName="DropPinPlaceHolder"/>
                        <dgm:constr type="b" for="ch" forName="L1TextContainer" refType="h" fact="0.755"/>
                        <dgm:constr type="t" for="ch" forName="L1TextContainer" refType="h" fact="0.6"/>
                        <dgm:constr type="w" for="ch" forName="L2TextContainer" refType="w" fact="0.83"/>
                        <dgm:constr type="l" for="ch" forName="L2TextContainer" refType="r" refFor="ch" refForName="DropPinPlaceHolder"/>
                        <dgm:constr type="b" for="ch" forName="L2TextContainer" refType="h" fact="0.99"/>
                        <dgm:constr type="t" for="ch" forName="L2TextContainer" refType="h" fact="0.755"/>
                        <dgm:constr type="w" for="ch" forName="ConnectLine" refType="h" fact="0.01"/>
                        <dgm:constr type="ctrX" for="ch" forName="ConnectLine" refType="ctrX" refFor="ch" refForName="DropPinPlaceHolder"/>
                        <dgm:constr type="t" for="ch" forName="ConnectLine" refType="h" fact="0.5"/>
                        <dgm:constr type="b" for="ch" forName="ConnectLine" refType="b" refFor="ch" refForName="DropPinPlaceHolder"/>
                        <dgm:constr type="w" for="ch" forName="EmptyPlaceHolder" refType="w"/>
                        <dgm:constr type="h" for="ch" forName="EmptyPlaceHolder" refType="h" fact="0.5"/>
                        <dgm:constr type="t" for="ch" forName="EmptyPlaceHolder" refType="h" fact="0"/>
                      </dgm:constrLst>
                    </dgm:else>
                  </dgm:choose>
                </dgm:if>
                <dgm:else name="CaseForLayoutDirectionRTL">
                  <dgm:choose name="CaseForPlacingNodesAboveAndBelowDividerRTL">
                    <dgm:if name="CaseForPlacingNodeAboveDividerRTL" axis="self" ptType="node" func="posOdd" op="equ" val="1">
                      <dgm:constrLst>
                        <dgm:constr type="w" for="ch" forName="L1TextContainer" refType="w" fact="0.83"/>
                        <dgm:constr type="l" for="ch" forName="L1TextContainer" refType="w" fact="0"/>
                        <dgm:constr type="t" for="ch" forName="L1TextContainer" refType="h" fact="0.01"/>
                        <dgm:constr type="b" for="ch" forName="L1TextContainer" refType="h" fact="0.16"/>
                        <dgm:constr type="w" for="ch" forName="L2TextContainer" refType="w" fact="0.83"/>
                        <dgm:constr type="l" for="ch" forName="L2TextContainer" refType="w" fact="0"/>
                        <dgm:constr type="t" for="ch" forName="L2TextContainer" refType="h" fact="0.16"/>
                        <dgm:constr type="b" for="ch" forName="L2TextContainer" refType="h" fact="0.45"/>
                        <dgm:constr type="w" for="ch" forName="DropPinPlaceHolder" refType="h" fact="0.16"/>
                        <dgm:constr type="h" for="ch" forName="DropPinPlaceHolder" refType="h" fact="0.16"/>
                        <dgm:constr type="t" for="ch" forName="DropPinPlaceHolder" refType="h" fact="0"/>
                        <dgm:constr type="r" for="ch" forName="DropPinPlaceHolder" refType="w"/>
                        <dgm:constr type="w" for="ch" forName="ConnectLine" refType="h" fact="0.01"/>
                        <dgm:constr type="ctrX" for="ch" forName="ConnectLine" refType="ctrX" refFor="ch" refForName="DropPinPlaceHolder"/>
                        <dgm:constr type="b" for="ch" forName="ConnectLine" refType="h" fact="0.5"/>
                        <dgm:constr type="t" for="ch" forName="ConnectLine" refType="b" refFor="ch" refForName="DropPinPlaceHolder" fact="0"/>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h" fact="0.5"/>
                        <dgm:constr type="w" for="ch" forName="EmptyPlaceHolder" refType="w"/>
                        <dgm:constr type="h" for="ch" forName="EmptyPlaceHolder" refType="h" fact="0.5"/>
                        <dgm:constr type="t" for="ch" forName="EmptyPlaceHolder" refType="h" fact="0.5"/>
                      </dgm:constrLst>
                    </dgm:if>
                    <dgm:else name="CaseForPlacingNodeBelowDividerRTL">
                      <dgm:constrLst>
                        <dgm:constr type="w" for="ch" forName="L1TextContainer" refType="w" fact="0.83"/>
                        <dgm:constr type="l" for="ch" forName="L1TextContainer" refType="w" fact="0"/>
                        <dgm:constr type="b" for="ch" forName="L1TextContainer" refType="h" fact="0.755"/>
                        <dgm:constr type="t" for="ch" forName="L1TextContainer" refType="h" fact="0.6"/>
                        <dgm:constr type="w" for="ch" forName="L2TextContainer" refType="w" fact="0.83"/>
                        <dgm:constr type="l" for="ch" forName="L2TextContainer" refType="w" fact="0"/>
                        <dgm:constr type="b" for="ch" forName="L2TextContainer" refType="h" fact="0.99"/>
                        <dgm:constr type="t" for="ch" forName="L2TextContainer" refType="h" fact="0.755"/>
                        <dgm:constr type="w" for="ch" forName="DropPinPlaceHolder" refType="h" fact="0.16"/>
                        <dgm:constr type="h" for="ch" forName="DropPinPlaceHolder" refType="h" fact="0.16"/>
                        <dgm:constr type="b" for="ch" forName="DropPinPlaceHolder" refType="h"/>
                        <dgm:constr type="r" for="ch" forName="DropPinPlaceHolder" refType="w"/>
                        <dgm:constr type="w" for="ch" forName="ConnectLine" refType="h" fact="0.01"/>
                        <dgm:constr type="ctrX" for="ch" forName="ConnectLine" refType="ctrX" refFor="ch" refForName="DropPinPlaceHolder"/>
                        <dgm:constr type="t" for="ch" forName="ConnectLine" refType="h" fact="0.5"/>
                        <dgm:constr type="b" for="ch" forName="ConnectLine" refType="b" refFor="ch" refForName="DropPinPlaceHolder"/>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h" fact="0.5"/>
                        <dgm:constr type="w" for="ch" forName="EmptyPlaceHolder" refType="w"/>
                        <dgm:constr type="h" for="ch" forName="EmptyPlaceHolder" refType="h" fact="0.5"/>
                        <dgm:constr type="t" for="ch" forName="EmptyPlaceHolder" refType="h" fact="0"/>
                      </dgm:constrLst>
                    </dgm:else>
                  </dgm:choose>
                </dgm:else>
              </dgm:choose>
              <dgm:layoutNode name="DropPinPlaceHolder">
                <dgm:alg type="composite"/>
                <dgm:shape xmlns:r="http://schemas.openxmlformats.org/officeDocument/2006/relationships" r:blip="">
                  <dgm:adjLst/>
                </dgm:shape>
                <dgm:constrLst>
                  <dgm:constr type="w" for="ch" forName="DropPin" refType="w" fact="0"/>
                  <dgm:constr type="h" for="ch" forName="DropPin" refType="h" fact="0"/>
                  <dgm:constr type="ctrX" for="ch" forName="DropPin" refType="w" fact="0"/>
                  <dgm:constr type="ctrY" for="ch" forName="DropPin" refType="h" fact="0"/>
                  <dgm:constr type="w" for="ch" forName="Ellipse" refType="w" refFor="ch" refForName="DropPin" fact="0"/>
                  <dgm:constr type="h" for="ch" forName="Ellipse" refType="w" refFor="ch" refForName="DropPin" fact="0"/>
                  <dgm:constr type="ctrX" for="ch" forName="Ellipse" refType="ctrX" refFor="ch" refForName="DropPin" fact="0"/>
                  <dgm:constr type="ctrY" for="ch" forName="Ellipse" refType="ctrY" refFor="ch" refForName="DropPin" fact="0"/>
                </dgm:constrLst>
                <dgm:layoutNode name="DropPin" styleLbl="alignNode1">
                  <dgm:alg type="sp"/>
                  <dgm:choose name="CaseForPlacingTearDropAboveAndBelowDivider">
                    <dgm:if name="CaseForPlacingTearDropAboveDivider" axis="self" ptType="node" func="posOdd" op="equ" val="1">
                      <dgm:shape xmlns:r="http://schemas.openxmlformats.org/officeDocument/2006/relationships" rot="135" type="teardrop" r:blip="">
                        <dgm:adjLst>
                          <dgm:adj idx="1" val="1.15"/>
                        </dgm:adjLst>
                      </dgm:shape>
                    </dgm:if>
                    <dgm:else name="CaseForPlacingTearDropBelowDivider">
                      <dgm:shape xmlns:r="http://schemas.openxmlformats.org/officeDocument/2006/relationships" rot="-45" type="teardrop" r:blip="">
                        <dgm:adjLst>
                          <dgm:adj idx="1" val="1.15"/>
                        </dgm:adjLst>
                      </dgm:shape>
                    </dgm:else>
                  </dgm:choose>
                  <dgm:presOf/>
                  <dgm:constrLst/>
                </dgm:layoutNode>
                <dgm:layoutNode name="Ellipse" styleLbl="fgAcc1" moveWith="DropPin">
                  <dgm:alg type="sp"/>
                  <dgm:shape xmlns:r="http://schemas.openxmlformats.org/officeDocument/2006/relationships" type="ellipse" r:blip="">
                    <dgm:adjLst/>
                  </dgm:shape>
                  <dgm:presOf/>
                  <dgm:constrLst/>
                </dgm:layoutNode>
              </dgm:layoutNode>
              <dgm:layoutNode name="L2TextContainer" styleLbl="revTx" moveWith="L1TextContainer">
                <dgm:varLst>
                  <dgm:bulletEnabled val="1"/>
                </dgm:varLst>
                <dgm:choose name="casesForTxtDirLogic">
                  <dgm:if name="Name77" axis="self" ptType="node" func="posOdd" op="equ" val="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if>
                  <dgm:else name="Name88">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else>
                </dgm:choose>
                <dgm:shape xmlns:r="http://schemas.openxmlformats.org/officeDocument/2006/relationships" type="rect" r:blip="">
                  <dgm:adjLst/>
                </dgm:shape>
                <dgm:presOf axis="des" ptType="node"/>
                <dgm:ruleLst>
                  <dgm:rule type="primFontSz" val="5" fact="NaN" max="NaN"/>
                </dgm:ruleLst>
              </dgm:layoutNode>
              <dgm:layoutNode name="L1TextContainer" styleLbl="revTx">
                <dgm:varLst>
                  <dgm:chMax val="1"/>
                  <dgm:chPref val="1"/>
                  <dgm:bulletEnabled val="1"/>
                </dgm:varLst>
                <dgm:alg type="tx">
                  <dgm:param type="txAnchorVert" val="mid"/>
                  <dgm:param type="parTxLTRAlign" val="l"/>
                  <dgm:param type="parTxRTLAlign" val="l"/>
                </dgm:alg>
                <dgm:shape xmlns:r="http://schemas.openxmlformats.org/officeDocument/2006/relationships" type="rect" r:blip="">
                  <dgm:adjLst/>
                </dgm:shape>
                <dgm:presOf axis="self"/>
                <dgm:constrLst>
                  <dgm:constr type="lMarg"/>
                  <dgm:constr type="rMarg"/>
                  <dgm:constr type="tMarg"/>
                  <dgm:constr type="bMarg"/>
                </dgm:constrLst>
                <dgm:ruleLst>
                  <dgm:rule type="primFontSz" val="5" fact="NaN" max="NaN"/>
                </dgm:ruleLst>
              </dgm:layoutNode>
              <dgm:layoutNode name="ConnectLine" styleLbl="dkBgShp">
                <dgm:alg type="sp"/>
                <dgm:shape xmlns:r="http://schemas.openxmlformats.org/officeDocument/2006/relationships" type="rect" r:blip="">
                  <dgm:adjLst/>
                </dgm:shape>
                <dgm:presOf/>
                <dgm:constrLst/>
              </dgm:layoutNode>
              <dgm:layoutNode name="ConnectorPoint" moveWith="ConnectLine">
                <dgm:alg type="composite"/>
                <dgm:shape xmlns:r="http://schemas.openxmlformats.org/officeDocument/2006/relationships" r:blip="">
                  <dgm:adjLst/>
                </dgm:shape>
                <dgm:presOf/>
                <dgm:constrLst>
                  <dgm:constr type="w" for="ch" forName="Bullet" refType="w"/>
                  <dgm:constr type="h" for="ch" forName="Bullet" refType="w"/>
                  <dgm:constr type="ctrX" for="ch" forName="Bullet" refType="w" fact="0.5"/>
                  <dgm:constr type="ctrY" for="ch" forName="Bullet" refType="h" fact="0.5"/>
                </dgm:constrLst>
                <dgm:layoutNode name="Bullet" styleLbl="lnNode1">
                  <dgm:alg type="sp"/>
                  <dgm:shape xmlns:r="http://schemas.openxmlformats.org/officeDocument/2006/relationships" type="ellipse" r:blip="" zOrderOff="10">
                    <dgm:adjLst/>
                  </dgm:shape>
                  <dgm:presOf/>
                  <dgm:constrLst/>
                </dgm:layoutNode>
              </dgm:layoutNode>
              <dgm:layoutNode name="EmptyPlaceHolder">
                <dgm:alg type="sp"/>
                <dgm:shape xmlns:r="http://schemas.openxmlformats.org/officeDocument/2006/relationships" r:blip="">
                  <dgm:adjLst/>
                </dgm:shape>
                <dgm:presOf/>
                <dgm:constrLst/>
              </dgm:layoutNode>
            </dgm:layoutNode>
            <dgm:forEach name="Name28" axis="followSib" ptType="sibTrans" cnt="1">
              <dgm:layoutNode name="spaceBetweenRectangles">
                <dgm:alg type="sp"/>
                <dgm:shape xmlns:r="http://schemas.openxmlformats.org/officeDocument/2006/relationships" r:blip="">
                  <dgm:adjLst/>
                </dgm:shape>
                <dgm:presOf/>
                <dgm:constrLst/>
                <dgm:ruleLst/>
              </dgm:layoutNode>
            </dgm:forEach>
          </dgm:forEach>
        </dgm:else>
      </dgm:choose>
    </dgm:layoutNode>
  </dgm:layoutNode>
  <dgm:extLst>
    <a:ext uri="{68A01E43-0DF5-4B5B-8FA6-DAF915123BFB}">
      <dgm1612:lstStyle xmlns:dgm1612="http://schemas.microsoft.com/office/drawing/2016/12/diagram">
        <a:lvl1pPr>
          <a:defRPr b="1"/>
        </a:lvl1pPr>
      </dgm1612:lstStyle>
    </a:ext>
  </dgm:extLst>
</dgm:layoutDef>
</file>

<file path=word/diagrams/layout4.xml><?xml version="1.0" encoding="utf-8"?>
<dgm:layoutDef xmlns:dgm="http://schemas.openxmlformats.org/drawingml/2006/diagram" xmlns:a="http://schemas.openxmlformats.org/drawingml/2006/main" uniqueId="urn:microsoft.com/office/officeart/2024/layout/BulletTimelineInverted">
  <dgm:title val=""/>
  <dgm:desc val=""/>
  <dgm:catLst>
    <dgm:cat type="process" pri="7451"/>
    <dgm:cat type="timeline" pri="101"/>
  </dgm:catLst>
  <dgm:sampData>
    <dgm:dataModel>
      <dgm:ptLst>
        <dgm:pt modelId="0" type="doc"/>
        <dgm:pt modelId="10">
          <dgm:prSet phldrT="Add an event" phldr="1"/>
        </dgm:pt>
        <dgm:pt modelId="11">
          <dgm:prSet phldrT="Write a description of the significance of this event" phldr="1"/>
        </dgm:pt>
        <dgm:pt modelId="20">
          <dgm:prSet phldrT="Add an event" phldr="1"/>
        </dgm:pt>
        <dgm:pt modelId="21">
          <dgm:prSet phldrT="Write a description of the significance of this event" phldr="1"/>
        </dgm:pt>
        <dgm:pt modelId="30">
          <dgm:prSet phldrT="Add an event" phldr="1"/>
        </dgm:pt>
        <dgm:pt modelId="31">
          <dgm:prSet phldrT="Write a description of the significance of this event" phldr="1"/>
        </dgm:pt>
        <dgm:pt modelId="40">
          <dgm:prSet phldrT="Add an event" phldr="1"/>
        </dgm:pt>
        <dgm:pt modelId="41">
          <dgm:prSet phldrT="Write a description of the significance of this event" phldr="1"/>
        </dgm:pt>
        <dgm:pt modelId="50">
          <dgm:prSet phldrT="Add an event" phldr="1"/>
        </dgm:pt>
        <dgm:pt modelId="51">
          <dgm:prSet phldrT="Write a description of the significance of this event" phldr="1"/>
        </dgm:pt>
      </dgm:ptLst>
      <dgm:cxnLst>
        <dgm:cxn modelId="100" srcId="0" destId="10" srcOrd="0" destOrd="0"/>
        <dgm:cxn modelId="12" srcId="10" destId="11" srcOrd="0" destOrd="0"/>
        <dgm:cxn modelId="101" srcId="0" destId="20" srcOrd="1" destOrd="0"/>
        <dgm:cxn modelId="22" srcId="20" destId="21" srcOrd="0" destOrd="0"/>
        <dgm:cxn modelId="102" srcId="0" destId="30" srcOrd="2" destOrd="0"/>
        <dgm:cxn modelId="32" srcId="30" destId="31" srcOrd="0" destOrd="0"/>
        <dgm:cxn modelId="103" srcId="0" destId="40" srcOrd="3" destOrd="0"/>
        <dgm:cxn modelId="42" srcId="40" destId="41" srcOrd="0" destOrd="0"/>
        <dgm:cxn modelId="104" srcId="0" destId="50" srcOrd="4" destOrd="0"/>
        <dgm:cxn modelId="52" srcId="50" destId="5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
    <dgm:varLst>
      <dgm:dir/>
      <dgm:animLvl val="lvl"/>
    </dgm:varLst>
    <dgm:alg type="composite"/>
    <dgm:shape xmlns:r="http://schemas.openxmlformats.org/officeDocument/2006/relationships" r:blip="">
      <dgm:adjLst/>
    </dgm:shape>
    <dgm:constrLst>
      <dgm:constr type="w" for="ch" forName="divider" refType="w"/>
      <dgm:constr type="h" for="ch" forName="divider" refType="h" fact="0.1"/>
      <dgm:constr type="ctrY" for="ch" forName="divider" refType="h" fact="0.5"/>
      <dgm:constr type="l" for="ch" forName="divider"/>
      <dgm:constr type="w" for="ch" forName="nodes" refType="w"/>
      <dgm:constr type="h" for="ch" forName="nodes" refType="h" fact="0.8"/>
      <dgm:constr type="ctrY" for="ch" forName="nodes" refType="h" fact="0.5"/>
    </dgm:constrLst>
    <dgm:layoutNode name="divider">
      <dgm:alg type="composite"/>
      <dgm:shape xmlns:r="http://schemas.openxmlformats.org/officeDocument/2006/relationships" r:blip="">
        <dgm:adjLst/>
      </dgm:shape>
      <dgm:presOf/>
      <dgm:choose name="DividerDirection">
        <dgm:if name="DividerLTR" func="var" arg="dir" op="equ" val="norm">
          <dgm:constrLst>
            <dgm:constr type="w" for="ch" forName="rectBar" refType="w" fact="0.996"/>
            <dgm:constr type="h" for="ch" forName="rectBar" refType="h" fact="0.1"/>
            <dgm:constr type="l" for="ch" forName="rectBar"/>
            <dgm:constr type="ctrY" for="ch" forName="rectBar" refType="h" fact="0.5"/>
            <dgm:constr type="w" for="ch" forName="chevronArrow" refType="h" fact="0.6"/>
            <dgm:constr type="h" for="ch" forName="chevronArrow" refType="h" fact="0.8"/>
            <dgm:constr type="r" for="ch" forName="chevronArrow" refType="w"/>
            <dgm:constr type="ctrY" for="ch" forName="chevronArrow" refType="h" fact="0.5"/>
          </dgm:constrLst>
        </dgm:if>
        <dgm:else name="DividerRTL">
          <dgm:constrLst>
            <dgm:constr type="w" for="ch" forName="rectBar" refType="w" fact="0.996"/>
            <dgm:constr type="h" for="ch" forName="rectBar" refType="h" fact="0.1"/>
            <dgm:constr type="r" for="ch" forName="rectBar" refType="w"/>
            <dgm:constr type="ctrY" for="ch" forName="rectBar" refType="h" fact="0.5"/>
            <dgm:constr type="w" for="ch" forName="chevronArrow" refType="h" fact="0.6"/>
            <dgm:constr type="h" for="ch" forName="chevronArrow" refType="h" fact="0.8"/>
            <dgm:constr type="l" for="ch" forName="chevronArrow"/>
            <dgm:constr type="ctrY" for="ch" forName="chevronArrow" refType="h" fact="0.5"/>
          </dgm:constrLst>
        </dgm:else>
      </dgm:choose>
      <dgm:ruleLst/>
      <dgm:layoutNode name="rectBar" styleLbl="dkBgShp">
        <dgm:alg type="sp"/>
        <dgm:shape xmlns:r="http://schemas.openxmlformats.org/officeDocument/2006/relationships" type="rect" r:blip="" zOrderOff="-1">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presOf/>
        <dgm:constrLst/>
        <dgm:ruleLst/>
      </dgm:layoutNode>
      <dgm:layoutNode name="chevronArrow" styleLbl="dkBgShp">
        <dgm:alg type="sp"/>
        <dgm:choose name="ChevronDir">
          <dgm:if name="ChevronLTR" func="var" arg="dir" op="equ" val="norm">
            <dgm:shape xmlns:r="http://schemas.openxmlformats.org/officeDocument/2006/relationships" type="chevron" r:blip="" zOrderOff="-1">
              <dgm:adjLst>
                <dgm:adj idx="1" val="0.75"/>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if>
          <dgm:else name="ChevronRTL">
            <dgm:shape xmlns:r="http://schemas.openxmlformats.org/officeDocument/2006/relationships" rot="180" type="chevron" r:blip="" zOrderOff="-1">
              <dgm:adjLst>
                <dgm:adj idx="1" val="0.75"/>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else>
        </dgm:choose>
        <dgm:presOf/>
        <dgm:constrLst/>
        <dgm:ruleLst/>
      </dgm:layoutNode>
    </dgm:layoutNode>
    <dgm:layoutNode name="nodes">
      <dgm:varLst>
        <dgm:chMax/>
        <dgm:chPref/>
        <dgm:animLvl val="lvl"/>
      </dgm:varLst>
      <dgm:choose name="Name1">
        <dgm:if name="Name2" func="var" arg="dir" op="equ" val="norm">
          <dgm:alg type="lin">
            <dgm:param type="fallback" val="1D"/>
          </dgm:alg>
        </dgm:if>
        <dgm:else name="Name3">
          <dgm:alg type="lin">
            <dgm:param type="linDir" val="fromR"/>
            <dgm:param type="fallback" val="1D"/>
          </dgm:alg>
        </dgm:else>
      </dgm:choose>
      <dgm:shape xmlns:r="http://schemas.openxmlformats.org/officeDocument/2006/relationships" r:blip="">
        <dgm:adjLst/>
      </dgm:shape>
      <dgm:constrLst>
        <dgm:constr type="primFontSz" for="des" forName="L1TextContainer" val="20"/>
        <dgm:constr type="primFontSz" for="des" forName="L2TextContainer" refType="primFontSz" refFor="des" refForName="L1TextContainer" op="equ" fact="0.75"/>
        <dgm:constr type="w" for="ch" forName="composite" refType="w"/>
        <dgm:constr type="h" for="ch" forName="composite" refType="h"/>
        <dgm:constr type="w" for="ch" forName="spaceBetweenRectangles" refType="w" refFor="ch" refForName="composite" fact="-0.5"/>
        <dgm:constr type="w" for="ch" ptType="sibTrans" op="equ"/>
        <dgm:constr type="primFontSz" for="des" forName="L1TextContainer" op="equ"/>
        <dgm:constr type="primFontSz" for="des" forName="L2TextContainer" op="equ"/>
        <dgm:constr type="primFontSz" for="des" forName="L1TextContainer1" val="20"/>
        <dgm:constr type="primFontSz" for="des" forName="L2TextContainer1" refType="primFontSz" refFor="des" refForName="L1TextContainer1" op="equ" fact="0.75"/>
        <dgm:constr type="w" for="ch" forName="composite1" refType="w"/>
        <dgm:constr type="h" for="ch" forName="composite1" refType="h"/>
        <dgm:constr type="w" for="ch" forName="spaceBetweenRectangles1" refType="w" refFor="ch" refForName="composite1" fact="0.28"/>
        <dgm:constr type="primFontSz" for="des" forName="L1TextContainer1" op="equ"/>
        <dgm:constr type="primFontSz" for="des" forName="L2TextContainer1" op="equ"/>
      </dgm:constrLst>
      <dgm:choose name="LayoutBasedOnCountOfNodes">
        <dgm:if name="LessThanOrEqualToTwoNodes" axis="ch" ptType="node" func="cnt" op="lte" val="2">
          <dgm:forEach name="nodesForEach1" axis="ch" ptType="node">
            <dgm:layoutNode name="composite1">
              <dgm:alg type="composite"/>
              <dgm:shape xmlns:r="http://schemas.openxmlformats.org/officeDocument/2006/relationships" r:blip="">
                <dgm:adjLst/>
              </dgm:shape>
              <dgm:choose name="CaseForLayoutDirection1">
                <dgm:if name="CaseForLayoutDirectionLTR1" func="var" arg="dir" op="equ" val="norm">
                  <dgm:choose name="CaseForPlacingNodesAboveAndBelowDividerLTR1">
                    <dgm:if name="CaseForPlacingNodeAboveDividerLTR1" axis="self" ptType="node" func="posOdd" op="equ" val="1">
                      <dgm:constrLst>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t" refFor="ch" refForName="DropPinPlaceHolder1"/>
                        <dgm:constr type="w" for="ch" forName="DropPinPlaceHolder1" refType="h" fact="0.16"/>
                        <dgm:constr type="h" for="ch" forName="DropPinPlaceHolder1" refType="h" fact="0.16"/>
                        <dgm:constr type="t" for="ch" forName="DropPinPlaceHolder1" refType="h" fact="0"/>
                        <dgm:constr type="l" for="ch" forName="DropPinPlaceHolder1" refType="w" fact="0"/>
                        <dgm:constr type="w" for="ch" forName="L2TextContainer1" refType="w" fact="0.83"/>
                        <dgm:constr type="l" for="ch" forName="L2TextContainer1" refType="r" refFor="ch" refForName="DropPinPlaceHolder1"/>
                        <dgm:constr type="t" for="ch" forName="L2TextContainer1" refType="h" fact="0.16"/>
                        <dgm:constr type="b" for="ch" forName="L2TextContainer1" refType="h" fact="0.45"/>
                        <dgm:constr type="w" for="ch" forName="L1TextContainer1" refType="w" fact="0.83"/>
                        <dgm:constr type="l" for="ch" forName="L1TextContainer1" refType="r" refFor="ch" refForName="DropPinPlaceHolder1"/>
                        <dgm:constr type="t" for="ch" forName="L1TextContainer1" refType="h" fact="0.01"/>
                        <dgm:constr type="b" for="ch" forName="L1TextContainer1" refType="h" fact="0.16"/>
                        <dgm:constr type="w" for="ch" forName="ConnectLine1" refType="h" fact="0.01"/>
                        <dgm:constr type="ctrX" for="ch" forName="ConnectLine1" refType="ctrX" refFor="ch" refForName="DropPinPlaceHolder1"/>
                        <dgm:constr type="b" for="ch" forName="ConnectLine1" refType="h" fact="0.49"/>
                        <dgm:constr type="t" for="ch" forName="ConnectLine1" refType="b" refFor="ch" refForName="DropPinPlaceHolder1" fact="0"/>
                        <dgm:constr type="w" for="ch" forName="EmptyPlaceHolder1" refType="w"/>
                        <dgm:constr type="h" for="ch" forName="EmptyPlaceHolder1" refType="h" fact="0.5"/>
                        <dgm:constr type="t" for="ch" forName="EmptyPlaceHolder1" refType="h" fact="0.5"/>
                      </dgm:constrLst>
                    </dgm:if>
                    <dgm:else name="CaseForPlacingNodeBelowDividerLTR1">
                      <dgm:constrLst>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b" refFor="ch" refForName="DropPinPlaceHolder1"/>
                        <dgm:constr type="w" for="ch" forName="DropPinPlaceHolder1" refType="h" fact="0.16"/>
                        <dgm:constr type="h" for="ch" forName="DropPinPlaceHolder1" refType="h" fact="0.16"/>
                        <dgm:constr type="b" for="ch" forName="DropPinPlaceHolder1" refType="h"/>
                        <dgm:constr type="l" for="ch" forName="DropPinPlaceHolder1" refType="w" fact="0"/>
                        <dgm:constr type="w" for="ch" forName="L1TextContainer1" refType="w" fact="0.83"/>
                        <dgm:constr type="l" for="ch" forName="L1TextContainer1" refType="r" refFor="ch" refForName="DropPinPlaceHolder1"/>
                        <dgm:constr type="b" for="ch" forName="L1TextContainer1" refType="h" fact="0.755"/>
                        <dgm:constr type="t" for="ch" forName="L1TextContainer1" refType="h" fact="0.6"/>
                        <dgm:constr type="w" for="ch" forName="L2TextContainer1" refType="w" fact="0.83"/>
                        <dgm:constr type="l" for="ch" forName="L2TextContainer1" refType="r" refFor="ch" refForName="DropPinPlaceHolder1"/>
                        <dgm:constr type="b" for="ch" forName="L2TextContainer1" refType="h" fact="0.99"/>
                        <dgm:constr type="t" for="ch" forName="L2TextContainer1" refType="h" fact="0.755"/>
                        <dgm:constr type="w" for="ch" forName="ConnectLine1" refType="h" fact="0.01"/>
                        <dgm:constr type="ctrX" for="ch" forName="ConnectLine1" refType="ctrX" refFor="ch" refForName="DropPinPlaceHolder1"/>
                        <dgm:constr type="t" for="ch" forName="ConnectLine1" refType="h" fact="0.51"/>
                        <dgm:constr type="b" for="ch" forName="ConnectLine1" refType="b" refFor="ch" refForName="DropPinPlaceHolder1"/>
                        <dgm:constr type="w" for="ch" forName="EmptyPlaceHolder1" refType="w"/>
                        <dgm:constr type="h" for="ch" forName="EmptyPlaceHolder1" refType="h" fact="0.5"/>
                        <dgm:constr type="t" for="ch" forName="EmptyPlaceHolder1" refType="h" fact="0"/>
                      </dgm:constrLst>
                    </dgm:else>
                  </dgm:choose>
                </dgm:if>
                <dgm:else name="CaseForLayoutDirectionRTL1">
                  <dgm:choose name="CaseForPlacingNodesAboveAndBelowDividerRTL1">
                    <dgm:if name="CaseForPlacingNodeAboveDividerRTL1" axis="self" ptType="node" func="posOdd" op="equ" val="1">
                      <dgm:constrLst>
                        <dgm:constr type="w" for="ch" forName="L1TextContainer1" refType="w" fact="0.83"/>
                        <dgm:constr type="l" for="ch" forName="L1TextContainer1" refType="w" fact="0"/>
                        <dgm:constr type="t" for="ch" forName="L1TextContainer1" refType="h" fact="0.01"/>
                        <dgm:constr type="b" for="ch" forName="L1TextContainer1" refType="h" fact="0.16"/>
                        <dgm:constr type="w" for="ch" forName="L2TextContainer1" refType="w" fact="0.83"/>
                        <dgm:constr type="l" for="ch" forName="L2TextContainer1" refType="w" fact="0"/>
                        <dgm:constr type="t" for="ch" forName="L2TextContainer1" refType="h" fact="0.16"/>
                        <dgm:constr type="b" for="ch" forName="L2TextContainer1" refType="h" fact="0.45"/>
                        <dgm:constr type="w" for="ch" forName="DropPinPlaceHolder1" refType="h" fact="0.16"/>
                        <dgm:constr type="h" for="ch" forName="DropPinPlaceHolder1" refType="h" fact="0.16"/>
                        <dgm:constr type="t" for="ch" forName="DropPinPlaceHolder1" refType="h" fact="0"/>
                        <dgm:constr type="r" for="ch" forName="DropPinPlaceHolder1" refType="w"/>
                        <dgm:constr type="w" for="ch" forName="ConnectLine1" refType="h" fact="0.01"/>
                        <dgm:constr type="ctrX" for="ch" forName="ConnectLine1" refType="ctrX" refFor="ch" refForName="DropPinPlaceHolder1"/>
                        <dgm:constr type="b" for="ch" forName="ConnectLine1" refType="h" fact="0.49"/>
                        <dgm:constr type="t" for="ch" forName="ConnectLine1" refType="b" refFor="ch" refForName="DropPinPlaceHolder1" fact="0"/>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t" refFor="ch" refForName="DropPinPlaceHolder1"/>
                        <dgm:constr type="w" for="ch" forName="EmptyPlaceHolder1" refType="w"/>
                        <dgm:constr type="h" for="ch" forName="EmptyPlaceHolder1" refType="h" fact="0.5"/>
                        <dgm:constr type="t" for="ch" forName="EmptyPlaceHolder1" refType="h" fact="0.5"/>
                      </dgm:constrLst>
                    </dgm:if>
                    <dgm:else name="CaseForPlacingNodeBelowDividerRTL1">
                      <dgm:constrLst>
                        <dgm:constr type="w" for="ch" forName="L1TextContainer1" refType="w" fact="0.83"/>
                        <dgm:constr type="l" for="ch" forName="L1TextContainer1" refType="w" fact="0"/>
                        <dgm:constr type="b" for="ch" forName="L1TextContainer1" refType="h" fact="0.755"/>
                        <dgm:constr type="t" for="ch" forName="L1TextContainer1" refType="h" fact="0.6"/>
                        <dgm:constr type="w" for="ch" forName="L2TextContainer1" refType="w" fact="0.83"/>
                        <dgm:constr type="l" for="ch" forName="L2TextContainer1" refType="w" fact="0"/>
                        <dgm:constr type="b" for="ch" forName="L2TextContainer1" refType="h" fact="0.99"/>
                        <dgm:constr type="t" for="ch" forName="L2TextContainer1" refType="h" fact="0.755"/>
                        <dgm:constr type="w" for="ch" forName="DropPinPlaceHolder1" refType="h" fact="0.16"/>
                        <dgm:constr type="h" for="ch" forName="DropPinPlaceHolder1" refType="h" fact="0.16"/>
                        <dgm:constr type="b" for="ch" forName="DropPinPlaceHolder1" refType="h"/>
                        <dgm:constr type="r" for="ch" forName="DropPinPlaceHolder1" refType="w"/>
                        <dgm:constr type="w" for="ch" forName="ConnectLine1" refType="h" fact="0.01"/>
                        <dgm:constr type="ctrX" for="ch" forName="ConnectLine1" refType="ctrX" refFor="ch" refForName="DropPinPlaceHolder1"/>
                        <dgm:constr type="t" for="ch" forName="ConnectLine1" refType="h" fact="0.51"/>
                        <dgm:constr type="b" for="ch" forName="ConnectLine1" refType="b" refFor="ch" refForName="DropPinPlaceHolder1"/>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b" refFor="ch" refForName="DropPinPlaceHolder1"/>
                        <dgm:constr type="w" for="ch" forName="EmptyPlaceHolder1" refType="w"/>
                        <dgm:constr type="h" for="ch" forName="EmptyPlaceHolder1" refType="h" fact="0.5"/>
                        <dgm:constr type="t" for="ch" forName="EmptyPlaceHolder1" refType="h" fact="0"/>
                      </dgm:constrLst>
                    </dgm:else>
                  </dgm:choose>
                </dgm:else>
              </dgm:choose>
              <dgm:layoutNode name="DropPinPlaceHolder1">
                <dgm:alg type="composite"/>
                <dgm:shape xmlns:r="http://schemas.openxmlformats.org/officeDocument/2006/relationships" r:blip="">
                  <dgm:adjLst/>
                </dgm:shape>
                <dgm:constrLst>
                  <dgm:constr type="w" for="ch" forName="DropPin1" refType="w" fact="0"/>
                  <dgm:constr type="h" for="ch" forName="DropPin1" refType="h" fact="0"/>
                  <dgm:constr type="ctrX" for="ch" forName="DropPin1" refType="w" fact="0"/>
                  <dgm:constr type="ctrY" for="ch" forName="DropPin1" refType="h" fact="0"/>
                  <dgm:constr type="w" for="ch" forName="Ellipse1" refType="w" refFor="ch" refForName="DropPin1" fact="0"/>
                  <dgm:constr type="h" for="ch" forName="Ellipse1" refType="w" refFor="ch" refForName="DropPin1" fact="0"/>
                  <dgm:constr type="ctrX" for="ch" forName="Ellipse1" refType="ctrX" refFor="ch" refForName="DropPin1" fact="0"/>
                  <dgm:constr type="ctrY" for="ch" forName="Ellipse1" refType="ctrY" refFor="ch" refForName="DropPin1" fact="0"/>
                </dgm:constrLst>
                <dgm:layoutNode name="DropPin1" styleLbl="alignNode1">
                  <dgm:alg type="sp"/>
                  <dgm:choose name="CaseForPlacingTearDropAboveAndBelowDivider1">
                    <dgm:if name="CaseForPlacingTearDropAboveDivider1" axis="self" ptType="node" func="posOdd" op="equ" val="1">
                      <dgm:shape xmlns:r="http://schemas.openxmlformats.org/officeDocument/2006/relationships" rot="135" type="teardrop" r:blip="">
                        <dgm:adjLst>
                          <dgm:adj idx="1" val="1.15"/>
                        </dgm:adjLst>
                      </dgm:shape>
                    </dgm:if>
                    <dgm:else name="CaseForPlacingTearDropBelowDivider1">
                      <dgm:shape xmlns:r="http://schemas.openxmlformats.org/officeDocument/2006/relationships" rot="-45" type="teardrop" r:blip="">
                        <dgm:adjLst>
                          <dgm:adj idx="1" val="1.15"/>
                        </dgm:adjLst>
                      </dgm:shape>
                    </dgm:else>
                  </dgm:choose>
                  <dgm:presOf/>
                  <dgm:constrLst/>
                </dgm:layoutNode>
                <dgm:layoutNode name="Ellipse1" styleLbl="fgAcc1" moveWith="DropPin1">
                  <dgm:alg type="sp"/>
                  <dgm:shape xmlns:r="http://schemas.openxmlformats.org/officeDocument/2006/relationships" type="ellipse" r:blip="">
                    <dgm:adjLst/>
                  </dgm:shape>
                  <dgm:presOf/>
                  <dgm:constrLst/>
                </dgm:layoutNode>
              </dgm:layoutNode>
              <dgm:layoutNode name="L2TextContainer1" styleLbl="revTx" moveWith="L1TextContainer">
                <dgm:varLst>
                  <dgm:bulletEnabled val="1"/>
                </dgm:varLst>
                <dgm:choose name="casesForTxtDirLogic1">
                  <dgm:if name="Name771" axis="self" ptType="node" func="posOdd" op="equ" val="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if>
                  <dgm:else name="Name88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else>
                </dgm:choose>
                <dgm:shape xmlns:r="http://schemas.openxmlformats.org/officeDocument/2006/relationships" type="rect" r:blip="">
                  <dgm:adjLst/>
                </dgm:shape>
                <dgm:presOf axis="des" ptType="node"/>
                <dgm:ruleLst>
                  <dgm:rule type="primFontSz" val="5" fact="NaN" max="NaN"/>
                </dgm:ruleLst>
              </dgm:layoutNode>
              <dgm:layoutNode name="L1TextContainer1" styleLbl="revTx">
                <dgm:varLst>
                  <dgm:chMax val="1"/>
                  <dgm:chPref val="1"/>
                  <dgm:bulletEnabled val="1"/>
                </dgm:varLst>
                <dgm:alg type="tx">
                  <dgm:param type="txAnchorVert" val="mid"/>
                  <dgm:param type="parTxLTRAlign" val="l"/>
                  <dgm:param type="parTxRTLAlign" val="l"/>
                </dgm:alg>
                <dgm:shape xmlns:r="http://schemas.openxmlformats.org/officeDocument/2006/relationships" type="rect" r:blip="">
                  <dgm:adjLst/>
                </dgm:shape>
                <dgm:presOf axis="self"/>
                <dgm:constrLst>
                  <dgm:constr type="lMarg"/>
                  <dgm:constr type="rMarg"/>
                  <dgm:constr type="tMarg"/>
                  <dgm:constr type="bMarg"/>
                </dgm:constrLst>
                <dgm:ruleLst>
                  <dgm:rule type="primFontSz" val="5" fact="NaN" max="NaN"/>
                </dgm:ruleLst>
              </dgm:layoutNode>
              <dgm:layoutNode name="ConnectLine1" styleLbl="dkBgShp">
                <dgm:alg type="sp"/>
                <dgm:shape xmlns:r="http://schemas.openxmlformats.org/officeDocument/2006/relationships" type="rect" r:blip="">
                  <dgm:adjLst/>
                </dgm:shape>
                <dgm:presOf/>
                <dgm:constrLst/>
              </dgm:layoutNode>
              <dgm:layoutNode name="ConnectorPoint1" moveWith="ConnectLine1">
                <dgm:alg type="composite"/>
                <dgm:shape xmlns:r="http://schemas.openxmlformats.org/officeDocument/2006/relationships" r:blip="">
                  <dgm:adjLst/>
                </dgm:shape>
                <dgm:presOf/>
                <dgm:constrLst>
                  <dgm:constr type="w" for="ch" forName="Bullet1" refType="w"/>
                  <dgm:constr type="h" for="ch" forName="Bullet1" refType="w"/>
                  <dgm:constr type="ctrX" for="ch" forName="Bullet1" refType="w" fact="0.5"/>
                  <dgm:constr type="ctrY" for="ch" forName="Bullet1" refType="h" fact="0.5"/>
                </dgm:constrLst>
                <dgm:layoutNode name="Bullet1" styleLbl="lnNode1">
                  <dgm:alg type="sp"/>
                  <dgm:shape xmlns:r="http://schemas.openxmlformats.org/officeDocument/2006/relationships" type="ellipse" r:blip="" zOrderOff="10">
                    <dgm:adjLst/>
                  </dgm:shape>
                  <dgm:presOf/>
                  <dgm:constrLst/>
                </dgm:layoutNode>
              </dgm:layoutNode>
              <dgm:layoutNode name="EmptyPlaceHolder1">
                <dgm:alg type="sp"/>
                <dgm:shape xmlns:r="http://schemas.openxmlformats.org/officeDocument/2006/relationships" r:blip="">
                  <dgm:adjLst/>
                </dgm:shape>
                <dgm:presOf/>
                <dgm:constrLst/>
              </dgm:layoutNode>
            </dgm:layoutNode>
            <dgm:forEach name="Name281" axis="followSib" ptType="sibTrans" cnt="1">
              <dgm:layoutNode name="spaceBetweenRectangles1">
                <dgm:alg type="sp"/>
                <dgm:shape xmlns:r="http://schemas.openxmlformats.org/officeDocument/2006/relationships" r:blip="">
                  <dgm:adjLst/>
                </dgm:shape>
                <dgm:presOf/>
                <dgm:constrLst/>
                <dgm:ruleLst/>
              </dgm:layoutNode>
            </dgm:forEach>
          </dgm:forEach>
        </dgm:if>
        <dgm:else name="MoreThanTwoNodes">
          <dgm:forEach name="nodesForEach" axis="ch" ptType="node">
            <dgm:layoutNode name="composite">
              <dgm:alg type="composite"/>
              <dgm:shape xmlns:r="http://schemas.openxmlformats.org/officeDocument/2006/relationships" r:blip="">
                <dgm:adjLst/>
              </dgm:shape>
              <dgm:choose name="CaseForLayoutDirection">
                <dgm:if name="CaseForLayoutDirectionLTR" func="var" arg="dir" op="equ" val="norm">
                  <dgm:choose name="CaseForPlacingNodesAboveAndBelowDividerLTR">
                    <dgm:if name="CaseForPlacingNodeAboveDividerLTR" axis="self" ptType="node" func="posOdd" op="equ" val="1">
                      <dgm:constrLst>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t" refFor="ch" refForName="DropPinPlaceHolder"/>
                        <dgm:constr type="w" for="ch" forName="DropPinPlaceHolder" refType="h" fact="0.16"/>
                        <dgm:constr type="h" for="ch" forName="DropPinPlaceHolder" refType="h" fact="0.16"/>
                        <dgm:constr type="t" for="ch" forName="DropPinPlaceHolder" refType="h" fact="0"/>
                        <dgm:constr type="l" for="ch" forName="DropPinPlaceHolder" refType="w" fact="0"/>
                        <dgm:constr type="w" for="ch" forName="L2TextContainer" refType="w" fact="0.83"/>
                        <dgm:constr type="l" for="ch" forName="L2TextContainer" refType="r" refFor="ch" refForName="DropPinPlaceHolder"/>
                        <dgm:constr type="t" for="ch" forName="L2TextContainer" refType="h" fact="0.16"/>
                        <dgm:constr type="b" for="ch" forName="L2TextContainer" refType="h" fact="0.45"/>
                        <dgm:constr type="w" for="ch" forName="L1TextContainer" refType="w" fact="0.83"/>
                        <dgm:constr type="l" for="ch" forName="L1TextContainer" refType="r" refFor="ch" refForName="DropPinPlaceHolder"/>
                        <dgm:constr type="t" for="ch" forName="L1TextContainer" refType="h" fact="0.01"/>
                        <dgm:constr type="b" for="ch" forName="L1TextContainer" refType="h" fact="0.16"/>
                        <dgm:constr type="w" for="ch" forName="ConnectLine" refType="h" fact="0.01"/>
                        <dgm:constr type="ctrX" for="ch" forName="ConnectLine" refType="ctrX" refFor="ch" refForName="DropPinPlaceHolder"/>
                        <dgm:constr type="b" for="ch" forName="ConnectLine" refType="h" fact="0.49"/>
                        <dgm:constr type="t" for="ch" forName="ConnectLine" refType="b" refFor="ch" refForName="DropPinPlaceHolder" fact="0"/>
                        <dgm:constr type="w" for="ch" forName="EmptyPlaceHolder" refType="w"/>
                        <dgm:constr type="h" for="ch" forName="EmptyPlaceHolder" refType="h" fact="0.5"/>
                        <dgm:constr type="t" for="ch" forName="EmptyPlaceHolder" refType="h" fact="0.5"/>
                      </dgm:constrLst>
                    </dgm:if>
                    <dgm:else name="CaseForPlacingNodeBelowDividerLTR">
                      <dgm:constrLst>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b" refFor="ch" refForName="DropPinPlaceHolder"/>
                        <dgm:constr type="w" for="ch" forName="DropPinPlaceHolder" refType="h" fact="0.16"/>
                        <dgm:constr type="h" for="ch" forName="DropPinPlaceHolder" refType="h" fact="0.16"/>
                        <dgm:constr type="b" for="ch" forName="DropPinPlaceHolder" refType="h"/>
                        <dgm:constr type="l" for="ch" forName="DropPinPlaceHolder" refType="w" fact="0"/>
                        <dgm:constr type="w" for="ch" forName="L1TextContainer" refType="w" fact="0.83"/>
                        <dgm:constr type="l" for="ch" forName="L1TextContainer" refType="r" refFor="ch" refForName="DropPinPlaceHolder"/>
                        <dgm:constr type="b" for="ch" forName="L1TextContainer" refType="h" fact="0.755"/>
                        <dgm:constr type="t" for="ch" forName="L1TextContainer" refType="h" fact="0.6"/>
                        <dgm:constr type="w" for="ch" forName="L2TextContainer" refType="w" fact="0.83"/>
                        <dgm:constr type="l" for="ch" forName="L2TextContainer" refType="r" refFor="ch" refForName="DropPinPlaceHolder"/>
                        <dgm:constr type="b" for="ch" forName="L2TextContainer" refType="h" fact="0.99"/>
                        <dgm:constr type="t" for="ch" forName="L2TextContainer" refType="h" fact="0.755"/>
                        <dgm:constr type="w" for="ch" forName="ConnectLine" refType="h" fact="0.01"/>
                        <dgm:constr type="ctrX" for="ch" forName="ConnectLine" refType="ctrX" refFor="ch" refForName="DropPinPlaceHolder"/>
                        <dgm:constr type="t" for="ch" forName="ConnectLine" refType="h" fact="0.51"/>
                        <dgm:constr type="b" for="ch" forName="ConnectLine" refType="b" refFor="ch" refForName="DropPinPlaceHolder"/>
                        <dgm:constr type="w" for="ch" forName="EmptyPlaceHolder" refType="w"/>
                        <dgm:constr type="h" for="ch" forName="EmptyPlaceHolder" refType="h" fact="0.5"/>
                        <dgm:constr type="t" for="ch" forName="EmptyPlaceHolder" refType="h" fact="0"/>
                      </dgm:constrLst>
                    </dgm:else>
                  </dgm:choose>
                </dgm:if>
                <dgm:else name="CaseForLayoutDirectionRTL">
                  <dgm:choose name="CaseForPlacingNodesAboveAndBelowDividerRTL">
                    <dgm:if name="CaseForPlacingNodeAboveDividerRTL" axis="self" ptType="node" func="posOdd" op="equ" val="1">
                      <dgm:constrLst>
                        <dgm:constr type="w" for="ch" forName="L1TextContainer" refType="w" fact="0.83"/>
                        <dgm:constr type="l" for="ch" forName="L1TextContainer" refType="w" fact="0"/>
                        <dgm:constr type="t" for="ch" forName="L1TextContainer" refType="h" fact="0.01"/>
                        <dgm:constr type="b" for="ch" forName="L1TextContainer" refType="h" fact="0.16"/>
                        <dgm:constr type="w" for="ch" forName="L2TextContainer" refType="w" fact="0.83"/>
                        <dgm:constr type="l" for="ch" forName="L2TextContainer" refType="w" fact="0"/>
                        <dgm:constr type="t" for="ch" forName="L2TextContainer" refType="h" fact="0.16"/>
                        <dgm:constr type="b" for="ch" forName="L2TextContainer" refType="h" fact="0.45"/>
                        <dgm:constr type="w" for="ch" forName="DropPinPlaceHolder" refType="h" fact="0.16"/>
                        <dgm:constr type="h" for="ch" forName="DropPinPlaceHolder" refType="h" fact="0.16"/>
                        <dgm:constr type="t" for="ch" forName="DropPinPlaceHolder" refType="h" fact="0"/>
                        <dgm:constr type="r" for="ch" forName="DropPinPlaceHolder" refType="w"/>
                        <dgm:constr type="w" for="ch" forName="ConnectLine" refType="h" fact="0.01"/>
                        <dgm:constr type="ctrX" for="ch" forName="ConnectLine" refType="ctrX" refFor="ch" refForName="DropPinPlaceHolder"/>
                        <dgm:constr type="b" for="ch" forName="ConnectLine" refType="h" fact="0.49"/>
                        <dgm:constr type="t" for="ch" forName="ConnectLine" refType="b" refFor="ch" refForName="DropPinPlaceHolder" fact="0"/>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t" refFor="ch" refForName="DropPinPlaceHolder"/>
                        <dgm:constr type="w" for="ch" forName="EmptyPlaceHolder" refType="w"/>
                        <dgm:constr type="h" for="ch" forName="EmptyPlaceHolder" refType="h" fact="0.5"/>
                        <dgm:constr type="t" for="ch" forName="EmptyPlaceHolder" refType="h" fact="0.5"/>
                      </dgm:constrLst>
                    </dgm:if>
                    <dgm:else name="CaseForPlacingNodeBelowDividerRTL">
                      <dgm:constrLst>
                        <dgm:constr type="w" for="ch" forName="L1TextContainer" refType="w" fact="0.83"/>
                        <dgm:constr type="l" for="ch" forName="L1TextContainer" refType="w" fact="0"/>
                        <dgm:constr type="b" for="ch" forName="L1TextContainer" refType="h" fact="0.755"/>
                        <dgm:constr type="t" for="ch" forName="L1TextContainer" refType="h" fact="0.6"/>
                        <dgm:constr type="w" for="ch" forName="L2TextContainer" refType="w" fact="0.83"/>
                        <dgm:constr type="l" for="ch" forName="L2TextContainer" refType="w" fact="0"/>
                        <dgm:constr type="b" for="ch" forName="L2TextContainer" refType="h" fact="0.99"/>
                        <dgm:constr type="t" for="ch" forName="L2TextContainer" refType="h" fact="0.755"/>
                        <dgm:constr type="w" for="ch" forName="DropPinPlaceHolder" refType="h" fact="0.16"/>
                        <dgm:constr type="h" for="ch" forName="DropPinPlaceHolder" refType="h" fact="0.16"/>
                        <dgm:constr type="b" for="ch" forName="DropPinPlaceHolder" refType="h"/>
                        <dgm:constr type="r" for="ch" forName="DropPinPlaceHolder" refType="w"/>
                        <dgm:constr type="w" for="ch" forName="ConnectLine" refType="h" fact="0.01"/>
                        <dgm:constr type="ctrX" for="ch" forName="ConnectLine" refType="ctrX" refFor="ch" refForName="DropPinPlaceHolder"/>
                        <dgm:constr type="t" for="ch" forName="ConnectLine" refType="h" fact="0.51"/>
                        <dgm:constr type="b" for="ch" forName="ConnectLine" refType="b" refFor="ch" refForName="DropPinPlaceHolder"/>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b" refFor="ch" refForName="DropPinPlaceHolder"/>
                        <dgm:constr type="w" for="ch" forName="EmptyPlaceHolder" refType="w"/>
                        <dgm:constr type="h" for="ch" forName="EmptyPlaceHolder" refType="h" fact="0.5"/>
                        <dgm:constr type="t" for="ch" forName="EmptyPlaceHolder" refType="h" fact="0"/>
                      </dgm:constrLst>
                    </dgm:else>
                  </dgm:choose>
                </dgm:else>
              </dgm:choose>
              <dgm:layoutNode name="DropPinPlaceHolder">
                <dgm:alg type="composite"/>
                <dgm:shape xmlns:r="http://schemas.openxmlformats.org/officeDocument/2006/relationships" r:blip="">
                  <dgm:adjLst/>
                </dgm:shape>
                <dgm:constrLst>
                  <dgm:constr type="w" for="ch" forName="DropPin" refType="w" fact="0"/>
                  <dgm:constr type="h" for="ch" forName="DropPin" refType="h" fact="0"/>
                  <dgm:constr type="ctrX" for="ch" forName="DropPin" refType="w" fact="0"/>
                  <dgm:constr type="ctrY" for="ch" forName="DropPin" refType="h" fact="0"/>
                  <dgm:constr type="w" for="ch" forName="Ellipse" refType="w" refFor="ch" refForName="DropPin" fact="0"/>
                  <dgm:constr type="h" for="ch" forName="Ellipse" refType="w" refFor="ch" refForName="DropPin" fact="0"/>
                  <dgm:constr type="ctrX" for="ch" forName="Ellipse" refType="ctrX" refFor="ch" refForName="DropPin" fact="0"/>
                  <dgm:constr type="ctrY" for="ch" forName="Ellipse" refType="ctrY" refFor="ch" refForName="DropPin" fact="0"/>
                </dgm:constrLst>
                <dgm:layoutNode name="DropPin" styleLbl="alignNode1">
                  <dgm:alg type="sp"/>
                  <dgm:choose name="CaseForPlacingTearDropAboveAndBelowDivider">
                    <dgm:if name="CaseForPlacingTearDropAboveDivider" axis="self" ptType="node" func="posOdd" op="equ" val="1">
                      <dgm:shape xmlns:r="http://schemas.openxmlformats.org/officeDocument/2006/relationships" rot="135" type="teardrop" r:blip="">
                        <dgm:adjLst>
                          <dgm:adj idx="1" val="1.15"/>
                        </dgm:adjLst>
                      </dgm:shape>
                    </dgm:if>
                    <dgm:else name="CaseForPlacingTearDropBelowDivider">
                      <dgm:shape xmlns:r="http://schemas.openxmlformats.org/officeDocument/2006/relationships" rot="-45" type="teardrop" r:blip="">
                        <dgm:adjLst>
                          <dgm:adj idx="1" val="1.15"/>
                        </dgm:adjLst>
                      </dgm:shape>
                    </dgm:else>
                  </dgm:choose>
                  <dgm:presOf/>
                  <dgm:constrLst/>
                </dgm:layoutNode>
                <dgm:layoutNode name="Ellipse" styleLbl="fgAcc1" moveWith="DropPin">
                  <dgm:alg type="sp"/>
                  <dgm:shape xmlns:r="http://schemas.openxmlformats.org/officeDocument/2006/relationships" type="ellipse" r:blip="">
                    <dgm:adjLst/>
                  </dgm:shape>
                  <dgm:presOf/>
                  <dgm:constrLst/>
                </dgm:layoutNode>
              </dgm:layoutNode>
              <dgm:layoutNode name="L2TextContainer" styleLbl="revTx" moveWith="L1TextContainer">
                <dgm:varLst>
                  <dgm:bulletEnabled val="1"/>
                </dgm:varLst>
                <dgm:choose name="casesForTxtDirLogic">
                  <dgm:if name="Name77" axis="self" ptType="node" func="posOdd" op="equ" val="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if>
                  <dgm:else name="Name88">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else>
                </dgm:choose>
                <dgm:shape xmlns:r="http://schemas.openxmlformats.org/officeDocument/2006/relationships" type="rect" r:blip="">
                  <dgm:adjLst/>
                </dgm:shape>
                <dgm:presOf axis="des" ptType="node"/>
                <dgm:ruleLst>
                  <dgm:rule type="primFontSz" val="5" fact="NaN" max="NaN"/>
                </dgm:ruleLst>
              </dgm:layoutNode>
              <dgm:layoutNode name="L1TextContainer" styleLbl="revTx">
                <dgm:varLst>
                  <dgm:chMax val="1"/>
                  <dgm:chPref val="1"/>
                  <dgm:bulletEnabled val="1"/>
                </dgm:varLst>
                <dgm:alg type="tx">
                  <dgm:param type="txAnchorVert" val="mid"/>
                  <dgm:param type="parTxLTRAlign" val="l"/>
                  <dgm:param type="parTxRTLAlign" val="l"/>
                </dgm:alg>
                <dgm:shape xmlns:r="http://schemas.openxmlformats.org/officeDocument/2006/relationships" type="rect" r:blip="">
                  <dgm:adjLst/>
                </dgm:shape>
                <dgm:presOf axis="self"/>
                <dgm:constrLst>
                  <dgm:constr type="lMarg"/>
                  <dgm:constr type="rMarg"/>
                  <dgm:constr type="tMarg"/>
                  <dgm:constr type="bMarg"/>
                </dgm:constrLst>
                <dgm:ruleLst>
                  <dgm:rule type="primFontSz" val="5" fact="NaN" max="NaN"/>
                </dgm:ruleLst>
              </dgm:layoutNode>
              <dgm:layoutNode name="ConnectLine" styleLbl="dkBgShp">
                <dgm:alg type="sp"/>
                <dgm:shape xmlns:r="http://schemas.openxmlformats.org/officeDocument/2006/relationships" type="rect" r:blip="">
                  <dgm:adjLst/>
                </dgm:shape>
                <dgm:presOf/>
                <dgm:constrLst/>
              </dgm:layoutNode>
              <dgm:layoutNode name="ConnectorPoint" moveWith="ConnectLine">
                <dgm:alg type="composite"/>
                <dgm:shape xmlns:r="http://schemas.openxmlformats.org/officeDocument/2006/relationships" r:blip="">
                  <dgm:adjLst/>
                </dgm:shape>
                <dgm:presOf/>
                <dgm:constrLst>
                  <dgm:constr type="w" for="ch" forName="Bullet" refType="w"/>
                  <dgm:constr type="h" for="ch" forName="Bullet" refType="w"/>
                  <dgm:constr type="ctrX" for="ch" forName="Bullet" refType="w" fact="0.5"/>
                  <dgm:constr type="ctrY" for="ch" forName="Bullet" refType="h" fact="0.5"/>
                </dgm:constrLst>
                <dgm:layoutNode name="Bullet" styleLbl="lnNode1">
                  <dgm:alg type="sp"/>
                  <dgm:shape xmlns:r="http://schemas.openxmlformats.org/officeDocument/2006/relationships" type="ellipse" r:blip="" zOrderOff="10">
                    <dgm:adjLst/>
                  </dgm:shape>
                  <dgm:presOf/>
                  <dgm:constrLst/>
                </dgm:layoutNode>
              </dgm:layoutNode>
              <dgm:layoutNode name="EmptyPlaceHolder">
                <dgm:alg type="sp"/>
                <dgm:shape xmlns:r="http://schemas.openxmlformats.org/officeDocument/2006/relationships" r:blip="">
                  <dgm:adjLst/>
                </dgm:shape>
                <dgm:presOf/>
                <dgm:constrLst/>
              </dgm:layoutNode>
            </dgm:layoutNode>
            <dgm:forEach name="Name28" axis="followSib" ptType="sibTrans" cnt="1">
              <dgm:layoutNode name="spaceBetweenRectangles">
                <dgm:alg type="sp"/>
                <dgm:shape xmlns:r="http://schemas.openxmlformats.org/officeDocument/2006/relationships" r:blip="">
                  <dgm:adjLst/>
                </dgm:shape>
                <dgm:presOf/>
                <dgm:constrLst/>
                <dgm:ruleLst/>
              </dgm:layoutNode>
            </dgm:forEach>
          </dgm:forEach>
        </dgm:else>
      </dgm:choose>
    </dgm:layoutNode>
  </dgm:layoutNode>
  <dgm:extLst>
    <a:ext uri="{68A01E43-0DF5-4B5B-8FA6-DAF915123BFB}">
      <dgm1612:lstStyle xmlns:dgm1612="http://schemas.microsoft.com/office/drawing/2016/12/diagram">
        <a:lvl1pPr>
          <a:defRPr b="1"/>
        </a:lvl1pPr>
      </dgm1612:lstStyle>
    </a:ext>
  </dgm:extLst>
</dgm:layoutDef>
</file>

<file path=word/diagrams/layout5.xml><?xml version="1.0" encoding="utf-8"?>
<dgm:layoutDef xmlns:dgm="http://schemas.openxmlformats.org/drawingml/2006/diagram" xmlns:a="http://schemas.openxmlformats.org/drawingml/2006/main" uniqueId="urn:microsoft.com/office/officeart/2024/layout/BulletTimelineInverted">
  <dgm:title val=""/>
  <dgm:desc val=""/>
  <dgm:catLst>
    <dgm:cat type="process" pri="7451"/>
    <dgm:cat type="timeline" pri="101"/>
  </dgm:catLst>
  <dgm:sampData>
    <dgm:dataModel>
      <dgm:ptLst>
        <dgm:pt modelId="0" type="doc"/>
        <dgm:pt modelId="10">
          <dgm:prSet phldrT="Add an event" phldr="1"/>
        </dgm:pt>
        <dgm:pt modelId="11">
          <dgm:prSet phldrT="Write a description of the significance of this event" phldr="1"/>
        </dgm:pt>
        <dgm:pt modelId="20">
          <dgm:prSet phldrT="Add an event" phldr="1"/>
        </dgm:pt>
        <dgm:pt modelId="21">
          <dgm:prSet phldrT="Write a description of the significance of this event" phldr="1"/>
        </dgm:pt>
        <dgm:pt modelId="30">
          <dgm:prSet phldrT="Add an event" phldr="1"/>
        </dgm:pt>
        <dgm:pt modelId="31">
          <dgm:prSet phldrT="Write a description of the significance of this event" phldr="1"/>
        </dgm:pt>
        <dgm:pt modelId="40">
          <dgm:prSet phldrT="Add an event" phldr="1"/>
        </dgm:pt>
        <dgm:pt modelId="41">
          <dgm:prSet phldrT="Write a description of the significance of this event" phldr="1"/>
        </dgm:pt>
        <dgm:pt modelId="50">
          <dgm:prSet phldrT="Add an event" phldr="1"/>
        </dgm:pt>
        <dgm:pt modelId="51">
          <dgm:prSet phldrT="Write a description of the significance of this event" phldr="1"/>
        </dgm:pt>
      </dgm:ptLst>
      <dgm:cxnLst>
        <dgm:cxn modelId="100" srcId="0" destId="10" srcOrd="0" destOrd="0"/>
        <dgm:cxn modelId="12" srcId="10" destId="11" srcOrd="0" destOrd="0"/>
        <dgm:cxn modelId="101" srcId="0" destId="20" srcOrd="1" destOrd="0"/>
        <dgm:cxn modelId="22" srcId="20" destId="21" srcOrd="0" destOrd="0"/>
        <dgm:cxn modelId="102" srcId="0" destId="30" srcOrd="2" destOrd="0"/>
        <dgm:cxn modelId="32" srcId="30" destId="31" srcOrd="0" destOrd="0"/>
        <dgm:cxn modelId="103" srcId="0" destId="40" srcOrd="3" destOrd="0"/>
        <dgm:cxn modelId="42" srcId="40" destId="41" srcOrd="0" destOrd="0"/>
        <dgm:cxn modelId="104" srcId="0" destId="50" srcOrd="4" destOrd="0"/>
        <dgm:cxn modelId="52" srcId="50" destId="5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
    <dgm:varLst>
      <dgm:dir/>
      <dgm:animLvl val="lvl"/>
    </dgm:varLst>
    <dgm:alg type="composite"/>
    <dgm:shape xmlns:r="http://schemas.openxmlformats.org/officeDocument/2006/relationships" r:blip="">
      <dgm:adjLst/>
    </dgm:shape>
    <dgm:constrLst>
      <dgm:constr type="w" for="ch" forName="divider" refType="w"/>
      <dgm:constr type="h" for="ch" forName="divider" refType="h" fact="0.1"/>
      <dgm:constr type="ctrY" for="ch" forName="divider" refType="h" fact="0.5"/>
      <dgm:constr type="l" for="ch" forName="divider"/>
      <dgm:constr type="w" for="ch" forName="nodes" refType="w"/>
      <dgm:constr type="h" for="ch" forName="nodes" refType="h" fact="0.8"/>
      <dgm:constr type="ctrY" for="ch" forName="nodes" refType="h" fact="0.5"/>
    </dgm:constrLst>
    <dgm:layoutNode name="divider">
      <dgm:alg type="composite"/>
      <dgm:shape xmlns:r="http://schemas.openxmlformats.org/officeDocument/2006/relationships" r:blip="">
        <dgm:adjLst/>
      </dgm:shape>
      <dgm:presOf/>
      <dgm:choose name="DividerDirection">
        <dgm:if name="DividerLTR" func="var" arg="dir" op="equ" val="norm">
          <dgm:constrLst>
            <dgm:constr type="w" for="ch" forName="rectBar" refType="w" fact="0.996"/>
            <dgm:constr type="h" for="ch" forName="rectBar" refType="h" fact="0.1"/>
            <dgm:constr type="l" for="ch" forName="rectBar"/>
            <dgm:constr type="ctrY" for="ch" forName="rectBar" refType="h" fact="0.5"/>
            <dgm:constr type="w" for="ch" forName="chevronArrow" refType="h" fact="0.6"/>
            <dgm:constr type="h" for="ch" forName="chevronArrow" refType="h" fact="0.8"/>
            <dgm:constr type="r" for="ch" forName="chevronArrow" refType="w"/>
            <dgm:constr type="ctrY" for="ch" forName="chevronArrow" refType="h" fact="0.5"/>
          </dgm:constrLst>
        </dgm:if>
        <dgm:else name="DividerRTL">
          <dgm:constrLst>
            <dgm:constr type="w" for="ch" forName="rectBar" refType="w" fact="0.996"/>
            <dgm:constr type="h" for="ch" forName="rectBar" refType="h" fact="0.1"/>
            <dgm:constr type="r" for="ch" forName="rectBar" refType="w"/>
            <dgm:constr type="ctrY" for="ch" forName="rectBar" refType="h" fact="0.5"/>
            <dgm:constr type="w" for="ch" forName="chevronArrow" refType="h" fact="0.6"/>
            <dgm:constr type="h" for="ch" forName="chevronArrow" refType="h" fact="0.8"/>
            <dgm:constr type="l" for="ch" forName="chevronArrow"/>
            <dgm:constr type="ctrY" for="ch" forName="chevronArrow" refType="h" fact="0.5"/>
          </dgm:constrLst>
        </dgm:else>
      </dgm:choose>
      <dgm:ruleLst/>
      <dgm:layoutNode name="rectBar" styleLbl="dkBgShp">
        <dgm:alg type="sp"/>
        <dgm:shape xmlns:r="http://schemas.openxmlformats.org/officeDocument/2006/relationships" type="rect" r:blip="" zOrderOff="-1">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presOf/>
        <dgm:constrLst/>
        <dgm:ruleLst/>
      </dgm:layoutNode>
      <dgm:layoutNode name="chevronArrow" styleLbl="dkBgShp">
        <dgm:alg type="sp"/>
        <dgm:choose name="ChevronDir">
          <dgm:if name="ChevronLTR" func="var" arg="dir" op="equ" val="norm">
            <dgm:shape xmlns:r="http://schemas.openxmlformats.org/officeDocument/2006/relationships" type="chevron" r:blip="" zOrderOff="-1">
              <dgm:adjLst>
                <dgm:adj idx="1" val="0.75"/>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if>
          <dgm:else name="ChevronRTL">
            <dgm:shape xmlns:r="http://schemas.openxmlformats.org/officeDocument/2006/relationships" rot="180" type="chevron" r:blip="" zOrderOff="-1">
              <dgm:adjLst>
                <dgm:adj idx="1" val="0.75"/>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else>
        </dgm:choose>
        <dgm:presOf/>
        <dgm:constrLst/>
        <dgm:ruleLst/>
      </dgm:layoutNode>
    </dgm:layoutNode>
    <dgm:layoutNode name="nodes">
      <dgm:varLst>
        <dgm:chMax/>
        <dgm:chPref/>
        <dgm:animLvl val="lvl"/>
      </dgm:varLst>
      <dgm:choose name="Name1">
        <dgm:if name="Name2" func="var" arg="dir" op="equ" val="norm">
          <dgm:alg type="lin">
            <dgm:param type="fallback" val="1D"/>
          </dgm:alg>
        </dgm:if>
        <dgm:else name="Name3">
          <dgm:alg type="lin">
            <dgm:param type="linDir" val="fromR"/>
            <dgm:param type="fallback" val="1D"/>
          </dgm:alg>
        </dgm:else>
      </dgm:choose>
      <dgm:shape xmlns:r="http://schemas.openxmlformats.org/officeDocument/2006/relationships" r:blip="">
        <dgm:adjLst/>
      </dgm:shape>
      <dgm:constrLst>
        <dgm:constr type="primFontSz" for="des" forName="L1TextContainer" val="20"/>
        <dgm:constr type="primFontSz" for="des" forName="L2TextContainer" refType="primFontSz" refFor="des" refForName="L1TextContainer" op="equ" fact="0.75"/>
        <dgm:constr type="w" for="ch" forName="composite" refType="w"/>
        <dgm:constr type="h" for="ch" forName="composite" refType="h"/>
        <dgm:constr type="w" for="ch" forName="spaceBetweenRectangles" refType="w" refFor="ch" refForName="composite" fact="-0.5"/>
        <dgm:constr type="w" for="ch" ptType="sibTrans" op="equ"/>
        <dgm:constr type="primFontSz" for="des" forName="L1TextContainer" op="equ"/>
        <dgm:constr type="primFontSz" for="des" forName="L2TextContainer" op="equ"/>
        <dgm:constr type="primFontSz" for="des" forName="L1TextContainer1" val="20"/>
        <dgm:constr type="primFontSz" for="des" forName="L2TextContainer1" refType="primFontSz" refFor="des" refForName="L1TextContainer1" op="equ" fact="0.75"/>
        <dgm:constr type="w" for="ch" forName="composite1" refType="w"/>
        <dgm:constr type="h" for="ch" forName="composite1" refType="h"/>
        <dgm:constr type="w" for="ch" forName="spaceBetweenRectangles1" refType="w" refFor="ch" refForName="composite1" fact="0.28"/>
        <dgm:constr type="primFontSz" for="des" forName="L1TextContainer1" op="equ"/>
        <dgm:constr type="primFontSz" for="des" forName="L2TextContainer1" op="equ"/>
      </dgm:constrLst>
      <dgm:choose name="LayoutBasedOnCountOfNodes">
        <dgm:if name="LessThanOrEqualToTwoNodes" axis="ch" ptType="node" func="cnt" op="lte" val="2">
          <dgm:forEach name="nodesForEach1" axis="ch" ptType="node">
            <dgm:layoutNode name="composite1">
              <dgm:alg type="composite"/>
              <dgm:shape xmlns:r="http://schemas.openxmlformats.org/officeDocument/2006/relationships" r:blip="">
                <dgm:adjLst/>
              </dgm:shape>
              <dgm:choose name="CaseForLayoutDirection1">
                <dgm:if name="CaseForLayoutDirectionLTR1" func="var" arg="dir" op="equ" val="norm">
                  <dgm:choose name="CaseForPlacingNodesAboveAndBelowDividerLTR1">
                    <dgm:if name="CaseForPlacingNodeAboveDividerLTR1" axis="self" ptType="node" func="posOdd" op="equ" val="1">
                      <dgm:constrLst>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t" refFor="ch" refForName="DropPinPlaceHolder1"/>
                        <dgm:constr type="w" for="ch" forName="DropPinPlaceHolder1" refType="h" fact="0.16"/>
                        <dgm:constr type="h" for="ch" forName="DropPinPlaceHolder1" refType="h" fact="0.16"/>
                        <dgm:constr type="t" for="ch" forName="DropPinPlaceHolder1" refType="h" fact="0"/>
                        <dgm:constr type="l" for="ch" forName="DropPinPlaceHolder1" refType="w" fact="0"/>
                        <dgm:constr type="w" for="ch" forName="L2TextContainer1" refType="w" fact="0.83"/>
                        <dgm:constr type="l" for="ch" forName="L2TextContainer1" refType="r" refFor="ch" refForName="DropPinPlaceHolder1"/>
                        <dgm:constr type="t" for="ch" forName="L2TextContainer1" refType="h" fact="0.16"/>
                        <dgm:constr type="b" for="ch" forName="L2TextContainer1" refType="h" fact="0.45"/>
                        <dgm:constr type="w" for="ch" forName="L1TextContainer1" refType="w" fact="0.83"/>
                        <dgm:constr type="l" for="ch" forName="L1TextContainer1" refType="r" refFor="ch" refForName="DropPinPlaceHolder1"/>
                        <dgm:constr type="t" for="ch" forName="L1TextContainer1" refType="h" fact="0.01"/>
                        <dgm:constr type="b" for="ch" forName="L1TextContainer1" refType="h" fact="0.16"/>
                        <dgm:constr type="w" for="ch" forName="ConnectLine1" refType="h" fact="0.01"/>
                        <dgm:constr type="ctrX" for="ch" forName="ConnectLine1" refType="ctrX" refFor="ch" refForName="DropPinPlaceHolder1"/>
                        <dgm:constr type="b" for="ch" forName="ConnectLine1" refType="h" fact="0.49"/>
                        <dgm:constr type="t" for="ch" forName="ConnectLine1" refType="b" refFor="ch" refForName="DropPinPlaceHolder1" fact="0"/>
                        <dgm:constr type="w" for="ch" forName="EmptyPlaceHolder1" refType="w"/>
                        <dgm:constr type="h" for="ch" forName="EmptyPlaceHolder1" refType="h" fact="0.5"/>
                        <dgm:constr type="t" for="ch" forName="EmptyPlaceHolder1" refType="h" fact="0.5"/>
                      </dgm:constrLst>
                    </dgm:if>
                    <dgm:else name="CaseForPlacingNodeBelowDividerLTR1">
                      <dgm:constrLst>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b" refFor="ch" refForName="DropPinPlaceHolder1"/>
                        <dgm:constr type="w" for="ch" forName="DropPinPlaceHolder1" refType="h" fact="0.16"/>
                        <dgm:constr type="h" for="ch" forName="DropPinPlaceHolder1" refType="h" fact="0.16"/>
                        <dgm:constr type="b" for="ch" forName="DropPinPlaceHolder1" refType="h"/>
                        <dgm:constr type="l" for="ch" forName="DropPinPlaceHolder1" refType="w" fact="0"/>
                        <dgm:constr type="w" for="ch" forName="L1TextContainer1" refType="w" fact="0.83"/>
                        <dgm:constr type="l" for="ch" forName="L1TextContainer1" refType="r" refFor="ch" refForName="DropPinPlaceHolder1"/>
                        <dgm:constr type="b" for="ch" forName="L1TextContainer1" refType="h" fact="0.755"/>
                        <dgm:constr type="t" for="ch" forName="L1TextContainer1" refType="h" fact="0.6"/>
                        <dgm:constr type="w" for="ch" forName="L2TextContainer1" refType="w" fact="0.83"/>
                        <dgm:constr type="l" for="ch" forName="L2TextContainer1" refType="r" refFor="ch" refForName="DropPinPlaceHolder1"/>
                        <dgm:constr type="b" for="ch" forName="L2TextContainer1" refType="h" fact="0.99"/>
                        <dgm:constr type="t" for="ch" forName="L2TextContainer1" refType="h" fact="0.755"/>
                        <dgm:constr type="w" for="ch" forName="ConnectLine1" refType="h" fact="0.01"/>
                        <dgm:constr type="ctrX" for="ch" forName="ConnectLine1" refType="ctrX" refFor="ch" refForName="DropPinPlaceHolder1"/>
                        <dgm:constr type="t" for="ch" forName="ConnectLine1" refType="h" fact="0.51"/>
                        <dgm:constr type="b" for="ch" forName="ConnectLine1" refType="b" refFor="ch" refForName="DropPinPlaceHolder1"/>
                        <dgm:constr type="w" for="ch" forName="EmptyPlaceHolder1" refType="w"/>
                        <dgm:constr type="h" for="ch" forName="EmptyPlaceHolder1" refType="h" fact="0.5"/>
                        <dgm:constr type="t" for="ch" forName="EmptyPlaceHolder1" refType="h" fact="0"/>
                      </dgm:constrLst>
                    </dgm:else>
                  </dgm:choose>
                </dgm:if>
                <dgm:else name="CaseForLayoutDirectionRTL1">
                  <dgm:choose name="CaseForPlacingNodesAboveAndBelowDividerRTL1">
                    <dgm:if name="CaseForPlacingNodeAboveDividerRTL1" axis="self" ptType="node" func="posOdd" op="equ" val="1">
                      <dgm:constrLst>
                        <dgm:constr type="w" for="ch" forName="L1TextContainer1" refType="w" fact="0.83"/>
                        <dgm:constr type="l" for="ch" forName="L1TextContainer1" refType="w" fact="0"/>
                        <dgm:constr type="t" for="ch" forName="L1TextContainer1" refType="h" fact="0.01"/>
                        <dgm:constr type="b" for="ch" forName="L1TextContainer1" refType="h" fact="0.16"/>
                        <dgm:constr type="w" for="ch" forName="L2TextContainer1" refType="w" fact="0.83"/>
                        <dgm:constr type="l" for="ch" forName="L2TextContainer1" refType="w" fact="0"/>
                        <dgm:constr type="t" for="ch" forName="L2TextContainer1" refType="h" fact="0.16"/>
                        <dgm:constr type="b" for="ch" forName="L2TextContainer1" refType="h" fact="0.45"/>
                        <dgm:constr type="w" for="ch" forName="DropPinPlaceHolder1" refType="h" fact="0.16"/>
                        <dgm:constr type="h" for="ch" forName="DropPinPlaceHolder1" refType="h" fact="0.16"/>
                        <dgm:constr type="t" for="ch" forName="DropPinPlaceHolder1" refType="h" fact="0"/>
                        <dgm:constr type="r" for="ch" forName="DropPinPlaceHolder1" refType="w"/>
                        <dgm:constr type="w" for="ch" forName="ConnectLine1" refType="h" fact="0.01"/>
                        <dgm:constr type="ctrX" for="ch" forName="ConnectLine1" refType="ctrX" refFor="ch" refForName="DropPinPlaceHolder1"/>
                        <dgm:constr type="b" for="ch" forName="ConnectLine1" refType="h" fact="0.49"/>
                        <dgm:constr type="t" for="ch" forName="ConnectLine1" refType="b" refFor="ch" refForName="DropPinPlaceHolder1" fact="0"/>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t" refFor="ch" refForName="DropPinPlaceHolder1"/>
                        <dgm:constr type="w" for="ch" forName="EmptyPlaceHolder1" refType="w"/>
                        <dgm:constr type="h" for="ch" forName="EmptyPlaceHolder1" refType="h" fact="0.5"/>
                        <dgm:constr type="t" for="ch" forName="EmptyPlaceHolder1" refType="h" fact="0.5"/>
                      </dgm:constrLst>
                    </dgm:if>
                    <dgm:else name="CaseForPlacingNodeBelowDividerRTL1">
                      <dgm:constrLst>
                        <dgm:constr type="w" for="ch" forName="L1TextContainer1" refType="w" fact="0.83"/>
                        <dgm:constr type="l" for="ch" forName="L1TextContainer1" refType="w" fact="0"/>
                        <dgm:constr type="b" for="ch" forName="L1TextContainer1" refType="h" fact="0.755"/>
                        <dgm:constr type="t" for="ch" forName="L1TextContainer1" refType="h" fact="0.6"/>
                        <dgm:constr type="w" for="ch" forName="L2TextContainer1" refType="w" fact="0.83"/>
                        <dgm:constr type="l" for="ch" forName="L2TextContainer1" refType="w" fact="0"/>
                        <dgm:constr type="b" for="ch" forName="L2TextContainer1" refType="h" fact="0.99"/>
                        <dgm:constr type="t" for="ch" forName="L2TextContainer1" refType="h" fact="0.755"/>
                        <dgm:constr type="w" for="ch" forName="DropPinPlaceHolder1" refType="h" fact="0.16"/>
                        <dgm:constr type="h" for="ch" forName="DropPinPlaceHolder1" refType="h" fact="0.16"/>
                        <dgm:constr type="b" for="ch" forName="DropPinPlaceHolder1" refType="h"/>
                        <dgm:constr type="r" for="ch" forName="DropPinPlaceHolder1" refType="w"/>
                        <dgm:constr type="w" for="ch" forName="ConnectLine1" refType="h" fact="0.01"/>
                        <dgm:constr type="ctrX" for="ch" forName="ConnectLine1" refType="ctrX" refFor="ch" refForName="DropPinPlaceHolder1"/>
                        <dgm:constr type="t" for="ch" forName="ConnectLine1" refType="h" fact="0.51"/>
                        <dgm:constr type="b" for="ch" forName="ConnectLine1" refType="b" refFor="ch" refForName="DropPinPlaceHolder1"/>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b" refFor="ch" refForName="DropPinPlaceHolder1"/>
                        <dgm:constr type="w" for="ch" forName="EmptyPlaceHolder1" refType="w"/>
                        <dgm:constr type="h" for="ch" forName="EmptyPlaceHolder1" refType="h" fact="0.5"/>
                        <dgm:constr type="t" for="ch" forName="EmptyPlaceHolder1" refType="h" fact="0"/>
                      </dgm:constrLst>
                    </dgm:else>
                  </dgm:choose>
                </dgm:else>
              </dgm:choose>
              <dgm:layoutNode name="DropPinPlaceHolder1">
                <dgm:alg type="composite"/>
                <dgm:shape xmlns:r="http://schemas.openxmlformats.org/officeDocument/2006/relationships" r:blip="">
                  <dgm:adjLst/>
                </dgm:shape>
                <dgm:constrLst>
                  <dgm:constr type="w" for="ch" forName="DropPin1" refType="w" fact="0"/>
                  <dgm:constr type="h" for="ch" forName="DropPin1" refType="h" fact="0"/>
                  <dgm:constr type="ctrX" for="ch" forName="DropPin1" refType="w" fact="0"/>
                  <dgm:constr type="ctrY" for="ch" forName="DropPin1" refType="h" fact="0"/>
                  <dgm:constr type="w" for="ch" forName="Ellipse1" refType="w" refFor="ch" refForName="DropPin1" fact="0"/>
                  <dgm:constr type="h" for="ch" forName="Ellipse1" refType="w" refFor="ch" refForName="DropPin1" fact="0"/>
                  <dgm:constr type="ctrX" for="ch" forName="Ellipse1" refType="ctrX" refFor="ch" refForName="DropPin1" fact="0"/>
                  <dgm:constr type="ctrY" for="ch" forName="Ellipse1" refType="ctrY" refFor="ch" refForName="DropPin1" fact="0"/>
                </dgm:constrLst>
                <dgm:layoutNode name="DropPin1" styleLbl="alignNode1">
                  <dgm:alg type="sp"/>
                  <dgm:choose name="CaseForPlacingTearDropAboveAndBelowDivider1">
                    <dgm:if name="CaseForPlacingTearDropAboveDivider1" axis="self" ptType="node" func="posOdd" op="equ" val="1">
                      <dgm:shape xmlns:r="http://schemas.openxmlformats.org/officeDocument/2006/relationships" rot="135" type="teardrop" r:blip="">
                        <dgm:adjLst>
                          <dgm:adj idx="1" val="1.15"/>
                        </dgm:adjLst>
                      </dgm:shape>
                    </dgm:if>
                    <dgm:else name="CaseForPlacingTearDropBelowDivider1">
                      <dgm:shape xmlns:r="http://schemas.openxmlformats.org/officeDocument/2006/relationships" rot="-45" type="teardrop" r:blip="">
                        <dgm:adjLst>
                          <dgm:adj idx="1" val="1.15"/>
                        </dgm:adjLst>
                      </dgm:shape>
                    </dgm:else>
                  </dgm:choose>
                  <dgm:presOf/>
                  <dgm:constrLst/>
                </dgm:layoutNode>
                <dgm:layoutNode name="Ellipse1" styleLbl="fgAcc1" moveWith="DropPin1">
                  <dgm:alg type="sp"/>
                  <dgm:shape xmlns:r="http://schemas.openxmlformats.org/officeDocument/2006/relationships" type="ellipse" r:blip="">
                    <dgm:adjLst/>
                  </dgm:shape>
                  <dgm:presOf/>
                  <dgm:constrLst/>
                </dgm:layoutNode>
              </dgm:layoutNode>
              <dgm:layoutNode name="L2TextContainer1" styleLbl="revTx" moveWith="L1TextContainer">
                <dgm:varLst>
                  <dgm:bulletEnabled val="1"/>
                </dgm:varLst>
                <dgm:choose name="casesForTxtDirLogic1">
                  <dgm:if name="Name771" axis="self" ptType="node" func="posOdd" op="equ" val="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if>
                  <dgm:else name="Name88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else>
                </dgm:choose>
                <dgm:shape xmlns:r="http://schemas.openxmlformats.org/officeDocument/2006/relationships" type="rect" r:blip="">
                  <dgm:adjLst/>
                </dgm:shape>
                <dgm:presOf axis="des" ptType="node"/>
                <dgm:ruleLst>
                  <dgm:rule type="primFontSz" val="5" fact="NaN" max="NaN"/>
                </dgm:ruleLst>
              </dgm:layoutNode>
              <dgm:layoutNode name="L1TextContainer1" styleLbl="revTx">
                <dgm:varLst>
                  <dgm:chMax val="1"/>
                  <dgm:chPref val="1"/>
                  <dgm:bulletEnabled val="1"/>
                </dgm:varLst>
                <dgm:alg type="tx">
                  <dgm:param type="txAnchorVert" val="mid"/>
                  <dgm:param type="parTxLTRAlign" val="l"/>
                  <dgm:param type="parTxRTLAlign" val="l"/>
                </dgm:alg>
                <dgm:shape xmlns:r="http://schemas.openxmlformats.org/officeDocument/2006/relationships" type="rect" r:blip="">
                  <dgm:adjLst/>
                </dgm:shape>
                <dgm:presOf axis="self"/>
                <dgm:constrLst>
                  <dgm:constr type="lMarg"/>
                  <dgm:constr type="rMarg"/>
                  <dgm:constr type="tMarg"/>
                  <dgm:constr type="bMarg"/>
                </dgm:constrLst>
                <dgm:ruleLst>
                  <dgm:rule type="primFontSz" val="5" fact="NaN" max="NaN"/>
                </dgm:ruleLst>
              </dgm:layoutNode>
              <dgm:layoutNode name="ConnectLine1" styleLbl="dkBgShp">
                <dgm:alg type="sp"/>
                <dgm:shape xmlns:r="http://schemas.openxmlformats.org/officeDocument/2006/relationships" type="rect" r:blip="">
                  <dgm:adjLst/>
                </dgm:shape>
                <dgm:presOf/>
                <dgm:constrLst/>
              </dgm:layoutNode>
              <dgm:layoutNode name="ConnectorPoint1" moveWith="ConnectLine1">
                <dgm:alg type="composite"/>
                <dgm:shape xmlns:r="http://schemas.openxmlformats.org/officeDocument/2006/relationships" r:blip="">
                  <dgm:adjLst/>
                </dgm:shape>
                <dgm:presOf/>
                <dgm:constrLst>
                  <dgm:constr type="w" for="ch" forName="Bullet1" refType="w"/>
                  <dgm:constr type="h" for="ch" forName="Bullet1" refType="w"/>
                  <dgm:constr type="ctrX" for="ch" forName="Bullet1" refType="w" fact="0.5"/>
                  <dgm:constr type="ctrY" for="ch" forName="Bullet1" refType="h" fact="0.5"/>
                </dgm:constrLst>
                <dgm:layoutNode name="Bullet1" styleLbl="lnNode1">
                  <dgm:alg type="sp"/>
                  <dgm:shape xmlns:r="http://schemas.openxmlformats.org/officeDocument/2006/relationships" type="ellipse" r:blip="" zOrderOff="10">
                    <dgm:adjLst/>
                  </dgm:shape>
                  <dgm:presOf/>
                  <dgm:constrLst/>
                </dgm:layoutNode>
              </dgm:layoutNode>
              <dgm:layoutNode name="EmptyPlaceHolder1">
                <dgm:alg type="sp"/>
                <dgm:shape xmlns:r="http://schemas.openxmlformats.org/officeDocument/2006/relationships" r:blip="">
                  <dgm:adjLst/>
                </dgm:shape>
                <dgm:presOf/>
                <dgm:constrLst/>
              </dgm:layoutNode>
            </dgm:layoutNode>
            <dgm:forEach name="Name281" axis="followSib" ptType="sibTrans" cnt="1">
              <dgm:layoutNode name="spaceBetweenRectangles1">
                <dgm:alg type="sp"/>
                <dgm:shape xmlns:r="http://schemas.openxmlformats.org/officeDocument/2006/relationships" r:blip="">
                  <dgm:adjLst/>
                </dgm:shape>
                <dgm:presOf/>
                <dgm:constrLst/>
                <dgm:ruleLst/>
              </dgm:layoutNode>
            </dgm:forEach>
          </dgm:forEach>
        </dgm:if>
        <dgm:else name="MoreThanTwoNodes">
          <dgm:forEach name="nodesForEach" axis="ch" ptType="node">
            <dgm:layoutNode name="composite">
              <dgm:alg type="composite"/>
              <dgm:shape xmlns:r="http://schemas.openxmlformats.org/officeDocument/2006/relationships" r:blip="">
                <dgm:adjLst/>
              </dgm:shape>
              <dgm:choose name="CaseForLayoutDirection">
                <dgm:if name="CaseForLayoutDirectionLTR" func="var" arg="dir" op="equ" val="norm">
                  <dgm:choose name="CaseForPlacingNodesAboveAndBelowDividerLTR">
                    <dgm:if name="CaseForPlacingNodeAboveDividerLTR" axis="self" ptType="node" func="posOdd" op="equ" val="1">
                      <dgm:constrLst>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t" refFor="ch" refForName="DropPinPlaceHolder"/>
                        <dgm:constr type="w" for="ch" forName="DropPinPlaceHolder" refType="h" fact="0.16"/>
                        <dgm:constr type="h" for="ch" forName="DropPinPlaceHolder" refType="h" fact="0.16"/>
                        <dgm:constr type="t" for="ch" forName="DropPinPlaceHolder" refType="h" fact="0"/>
                        <dgm:constr type="l" for="ch" forName="DropPinPlaceHolder" refType="w" fact="0"/>
                        <dgm:constr type="w" for="ch" forName="L2TextContainer" refType="w" fact="0.83"/>
                        <dgm:constr type="l" for="ch" forName="L2TextContainer" refType="r" refFor="ch" refForName="DropPinPlaceHolder"/>
                        <dgm:constr type="t" for="ch" forName="L2TextContainer" refType="h" fact="0.16"/>
                        <dgm:constr type="b" for="ch" forName="L2TextContainer" refType="h" fact="0.45"/>
                        <dgm:constr type="w" for="ch" forName="L1TextContainer" refType="w" fact="0.83"/>
                        <dgm:constr type="l" for="ch" forName="L1TextContainer" refType="r" refFor="ch" refForName="DropPinPlaceHolder"/>
                        <dgm:constr type="t" for="ch" forName="L1TextContainer" refType="h" fact="0.01"/>
                        <dgm:constr type="b" for="ch" forName="L1TextContainer" refType="h" fact="0.16"/>
                        <dgm:constr type="w" for="ch" forName="ConnectLine" refType="h" fact="0.01"/>
                        <dgm:constr type="ctrX" for="ch" forName="ConnectLine" refType="ctrX" refFor="ch" refForName="DropPinPlaceHolder"/>
                        <dgm:constr type="b" for="ch" forName="ConnectLine" refType="h" fact="0.49"/>
                        <dgm:constr type="t" for="ch" forName="ConnectLine" refType="b" refFor="ch" refForName="DropPinPlaceHolder" fact="0"/>
                        <dgm:constr type="w" for="ch" forName="EmptyPlaceHolder" refType="w"/>
                        <dgm:constr type="h" for="ch" forName="EmptyPlaceHolder" refType="h" fact="0.5"/>
                        <dgm:constr type="t" for="ch" forName="EmptyPlaceHolder" refType="h" fact="0.5"/>
                      </dgm:constrLst>
                    </dgm:if>
                    <dgm:else name="CaseForPlacingNodeBelowDividerLTR">
                      <dgm:constrLst>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b" refFor="ch" refForName="DropPinPlaceHolder"/>
                        <dgm:constr type="w" for="ch" forName="DropPinPlaceHolder" refType="h" fact="0.16"/>
                        <dgm:constr type="h" for="ch" forName="DropPinPlaceHolder" refType="h" fact="0.16"/>
                        <dgm:constr type="b" for="ch" forName="DropPinPlaceHolder" refType="h"/>
                        <dgm:constr type="l" for="ch" forName="DropPinPlaceHolder" refType="w" fact="0"/>
                        <dgm:constr type="w" for="ch" forName="L1TextContainer" refType="w" fact="0.83"/>
                        <dgm:constr type="l" for="ch" forName="L1TextContainer" refType="r" refFor="ch" refForName="DropPinPlaceHolder"/>
                        <dgm:constr type="b" for="ch" forName="L1TextContainer" refType="h" fact="0.755"/>
                        <dgm:constr type="t" for="ch" forName="L1TextContainer" refType="h" fact="0.6"/>
                        <dgm:constr type="w" for="ch" forName="L2TextContainer" refType="w" fact="0.83"/>
                        <dgm:constr type="l" for="ch" forName="L2TextContainer" refType="r" refFor="ch" refForName="DropPinPlaceHolder"/>
                        <dgm:constr type="b" for="ch" forName="L2TextContainer" refType="h" fact="0.99"/>
                        <dgm:constr type="t" for="ch" forName="L2TextContainer" refType="h" fact="0.755"/>
                        <dgm:constr type="w" for="ch" forName="ConnectLine" refType="h" fact="0.01"/>
                        <dgm:constr type="ctrX" for="ch" forName="ConnectLine" refType="ctrX" refFor="ch" refForName="DropPinPlaceHolder"/>
                        <dgm:constr type="t" for="ch" forName="ConnectLine" refType="h" fact="0.51"/>
                        <dgm:constr type="b" for="ch" forName="ConnectLine" refType="b" refFor="ch" refForName="DropPinPlaceHolder"/>
                        <dgm:constr type="w" for="ch" forName="EmptyPlaceHolder" refType="w"/>
                        <dgm:constr type="h" for="ch" forName="EmptyPlaceHolder" refType="h" fact="0.5"/>
                        <dgm:constr type="t" for="ch" forName="EmptyPlaceHolder" refType="h" fact="0"/>
                      </dgm:constrLst>
                    </dgm:else>
                  </dgm:choose>
                </dgm:if>
                <dgm:else name="CaseForLayoutDirectionRTL">
                  <dgm:choose name="CaseForPlacingNodesAboveAndBelowDividerRTL">
                    <dgm:if name="CaseForPlacingNodeAboveDividerRTL" axis="self" ptType="node" func="posOdd" op="equ" val="1">
                      <dgm:constrLst>
                        <dgm:constr type="w" for="ch" forName="L1TextContainer" refType="w" fact="0.83"/>
                        <dgm:constr type="l" for="ch" forName="L1TextContainer" refType="w" fact="0"/>
                        <dgm:constr type="t" for="ch" forName="L1TextContainer" refType="h" fact="0.01"/>
                        <dgm:constr type="b" for="ch" forName="L1TextContainer" refType="h" fact="0.16"/>
                        <dgm:constr type="w" for="ch" forName="L2TextContainer" refType="w" fact="0.83"/>
                        <dgm:constr type="l" for="ch" forName="L2TextContainer" refType="w" fact="0"/>
                        <dgm:constr type="t" for="ch" forName="L2TextContainer" refType="h" fact="0.16"/>
                        <dgm:constr type="b" for="ch" forName="L2TextContainer" refType="h" fact="0.45"/>
                        <dgm:constr type="w" for="ch" forName="DropPinPlaceHolder" refType="h" fact="0.16"/>
                        <dgm:constr type="h" for="ch" forName="DropPinPlaceHolder" refType="h" fact="0.16"/>
                        <dgm:constr type="t" for="ch" forName="DropPinPlaceHolder" refType="h" fact="0"/>
                        <dgm:constr type="r" for="ch" forName="DropPinPlaceHolder" refType="w"/>
                        <dgm:constr type="w" for="ch" forName="ConnectLine" refType="h" fact="0.01"/>
                        <dgm:constr type="ctrX" for="ch" forName="ConnectLine" refType="ctrX" refFor="ch" refForName="DropPinPlaceHolder"/>
                        <dgm:constr type="b" for="ch" forName="ConnectLine" refType="h" fact="0.49"/>
                        <dgm:constr type="t" for="ch" forName="ConnectLine" refType="b" refFor="ch" refForName="DropPinPlaceHolder" fact="0"/>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t" refFor="ch" refForName="DropPinPlaceHolder"/>
                        <dgm:constr type="w" for="ch" forName="EmptyPlaceHolder" refType="w"/>
                        <dgm:constr type="h" for="ch" forName="EmptyPlaceHolder" refType="h" fact="0.5"/>
                        <dgm:constr type="t" for="ch" forName="EmptyPlaceHolder" refType="h" fact="0.5"/>
                      </dgm:constrLst>
                    </dgm:if>
                    <dgm:else name="CaseForPlacingNodeBelowDividerRTL">
                      <dgm:constrLst>
                        <dgm:constr type="w" for="ch" forName="L1TextContainer" refType="w" fact="0.83"/>
                        <dgm:constr type="l" for="ch" forName="L1TextContainer" refType="w" fact="0"/>
                        <dgm:constr type="b" for="ch" forName="L1TextContainer" refType="h" fact="0.755"/>
                        <dgm:constr type="t" for="ch" forName="L1TextContainer" refType="h" fact="0.6"/>
                        <dgm:constr type="w" for="ch" forName="L2TextContainer" refType="w" fact="0.83"/>
                        <dgm:constr type="l" for="ch" forName="L2TextContainer" refType="w" fact="0"/>
                        <dgm:constr type="b" for="ch" forName="L2TextContainer" refType="h" fact="0.99"/>
                        <dgm:constr type="t" for="ch" forName="L2TextContainer" refType="h" fact="0.755"/>
                        <dgm:constr type="w" for="ch" forName="DropPinPlaceHolder" refType="h" fact="0.16"/>
                        <dgm:constr type="h" for="ch" forName="DropPinPlaceHolder" refType="h" fact="0.16"/>
                        <dgm:constr type="b" for="ch" forName="DropPinPlaceHolder" refType="h"/>
                        <dgm:constr type="r" for="ch" forName="DropPinPlaceHolder" refType="w"/>
                        <dgm:constr type="w" for="ch" forName="ConnectLine" refType="h" fact="0.01"/>
                        <dgm:constr type="ctrX" for="ch" forName="ConnectLine" refType="ctrX" refFor="ch" refForName="DropPinPlaceHolder"/>
                        <dgm:constr type="t" for="ch" forName="ConnectLine" refType="h" fact="0.51"/>
                        <dgm:constr type="b" for="ch" forName="ConnectLine" refType="b" refFor="ch" refForName="DropPinPlaceHolder"/>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b" refFor="ch" refForName="DropPinPlaceHolder"/>
                        <dgm:constr type="w" for="ch" forName="EmptyPlaceHolder" refType="w"/>
                        <dgm:constr type="h" for="ch" forName="EmptyPlaceHolder" refType="h" fact="0.5"/>
                        <dgm:constr type="t" for="ch" forName="EmptyPlaceHolder" refType="h" fact="0"/>
                      </dgm:constrLst>
                    </dgm:else>
                  </dgm:choose>
                </dgm:else>
              </dgm:choose>
              <dgm:layoutNode name="DropPinPlaceHolder">
                <dgm:alg type="composite"/>
                <dgm:shape xmlns:r="http://schemas.openxmlformats.org/officeDocument/2006/relationships" r:blip="">
                  <dgm:adjLst/>
                </dgm:shape>
                <dgm:constrLst>
                  <dgm:constr type="w" for="ch" forName="DropPin" refType="w" fact="0"/>
                  <dgm:constr type="h" for="ch" forName="DropPin" refType="h" fact="0"/>
                  <dgm:constr type="ctrX" for="ch" forName="DropPin" refType="w" fact="0"/>
                  <dgm:constr type="ctrY" for="ch" forName="DropPin" refType="h" fact="0"/>
                  <dgm:constr type="w" for="ch" forName="Ellipse" refType="w" refFor="ch" refForName="DropPin" fact="0"/>
                  <dgm:constr type="h" for="ch" forName="Ellipse" refType="w" refFor="ch" refForName="DropPin" fact="0"/>
                  <dgm:constr type="ctrX" for="ch" forName="Ellipse" refType="ctrX" refFor="ch" refForName="DropPin" fact="0"/>
                  <dgm:constr type="ctrY" for="ch" forName="Ellipse" refType="ctrY" refFor="ch" refForName="DropPin" fact="0"/>
                </dgm:constrLst>
                <dgm:layoutNode name="DropPin" styleLbl="alignNode1">
                  <dgm:alg type="sp"/>
                  <dgm:choose name="CaseForPlacingTearDropAboveAndBelowDivider">
                    <dgm:if name="CaseForPlacingTearDropAboveDivider" axis="self" ptType="node" func="posOdd" op="equ" val="1">
                      <dgm:shape xmlns:r="http://schemas.openxmlformats.org/officeDocument/2006/relationships" rot="135" type="teardrop" r:blip="">
                        <dgm:adjLst>
                          <dgm:adj idx="1" val="1.15"/>
                        </dgm:adjLst>
                      </dgm:shape>
                    </dgm:if>
                    <dgm:else name="CaseForPlacingTearDropBelowDivider">
                      <dgm:shape xmlns:r="http://schemas.openxmlformats.org/officeDocument/2006/relationships" rot="-45" type="teardrop" r:blip="">
                        <dgm:adjLst>
                          <dgm:adj idx="1" val="1.15"/>
                        </dgm:adjLst>
                      </dgm:shape>
                    </dgm:else>
                  </dgm:choose>
                  <dgm:presOf/>
                  <dgm:constrLst/>
                </dgm:layoutNode>
                <dgm:layoutNode name="Ellipse" styleLbl="fgAcc1" moveWith="DropPin">
                  <dgm:alg type="sp"/>
                  <dgm:shape xmlns:r="http://schemas.openxmlformats.org/officeDocument/2006/relationships" type="ellipse" r:blip="">
                    <dgm:adjLst/>
                  </dgm:shape>
                  <dgm:presOf/>
                  <dgm:constrLst/>
                </dgm:layoutNode>
              </dgm:layoutNode>
              <dgm:layoutNode name="L2TextContainer" styleLbl="revTx" moveWith="L1TextContainer">
                <dgm:varLst>
                  <dgm:bulletEnabled val="1"/>
                </dgm:varLst>
                <dgm:choose name="casesForTxtDirLogic">
                  <dgm:if name="Name77" axis="self" ptType="node" func="posOdd" op="equ" val="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if>
                  <dgm:else name="Name88">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else>
                </dgm:choose>
                <dgm:shape xmlns:r="http://schemas.openxmlformats.org/officeDocument/2006/relationships" type="rect" r:blip="">
                  <dgm:adjLst/>
                </dgm:shape>
                <dgm:presOf axis="des" ptType="node"/>
                <dgm:ruleLst>
                  <dgm:rule type="primFontSz" val="5" fact="NaN" max="NaN"/>
                </dgm:ruleLst>
              </dgm:layoutNode>
              <dgm:layoutNode name="L1TextContainer" styleLbl="revTx">
                <dgm:varLst>
                  <dgm:chMax val="1"/>
                  <dgm:chPref val="1"/>
                  <dgm:bulletEnabled val="1"/>
                </dgm:varLst>
                <dgm:alg type="tx">
                  <dgm:param type="txAnchorVert" val="mid"/>
                  <dgm:param type="parTxLTRAlign" val="l"/>
                  <dgm:param type="parTxRTLAlign" val="l"/>
                </dgm:alg>
                <dgm:shape xmlns:r="http://schemas.openxmlformats.org/officeDocument/2006/relationships" type="rect" r:blip="">
                  <dgm:adjLst/>
                </dgm:shape>
                <dgm:presOf axis="self"/>
                <dgm:constrLst>
                  <dgm:constr type="lMarg"/>
                  <dgm:constr type="rMarg"/>
                  <dgm:constr type="tMarg"/>
                  <dgm:constr type="bMarg"/>
                </dgm:constrLst>
                <dgm:ruleLst>
                  <dgm:rule type="primFontSz" val="5" fact="NaN" max="NaN"/>
                </dgm:ruleLst>
              </dgm:layoutNode>
              <dgm:layoutNode name="ConnectLine" styleLbl="dkBgShp">
                <dgm:alg type="sp"/>
                <dgm:shape xmlns:r="http://schemas.openxmlformats.org/officeDocument/2006/relationships" type="rect" r:blip="">
                  <dgm:adjLst/>
                </dgm:shape>
                <dgm:presOf/>
                <dgm:constrLst/>
              </dgm:layoutNode>
              <dgm:layoutNode name="ConnectorPoint" moveWith="ConnectLine">
                <dgm:alg type="composite"/>
                <dgm:shape xmlns:r="http://schemas.openxmlformats.org/officeDocument/2006/relationships" r:blip="">
                  <dgm:adjLst/>
                </dgm:shape>
                <dgm:presOf/>
                <dgm:constrLst>
                  <dgm:constr type="w" for="ch" forName="Bullet" refType="w"/>
                  <dgm:constr type="h" for="ch" forName="Bullet" refType="w"/>
                  <dgm:constr type="ctrX" for="ch" forName="Bullet" refType="w" fact="0.5"/>
                  <dgm:constr type="ctrY" for="ch" forName="Bullet" refType="h" fact="0.5"/>
                </dgm:constrLst>
                <dgm:layoutNode name="Bullet" styleLbl="lnNode1">
                  <dgm:alg type="sp"/>
                  <dgm:shape xmlns:r="http://schemas.openxmlformats.org/officeDocument/2006/relationships" type="ellipse" r:blip="" zOrderOff="10">
                    <dgm:adjLst/>
                  </dgm:shape>
                  <dgm:presOf/>
                  <dgm:constrLst/>
                </dgm:layoutNode>
              </dgm:layoutNode>
              <dgm:layoutNode name="EmptyPlaceHolder">
                <dgm:alg type="sp"/>
                <dgm:shape xmlns:r="http://schemas.openxmlformats.org/officeDocument/2006/relationships" r:blip="">
                  <dgm:adjLst/>
                </dgm:shape>
                <dgm:presOf/>
                <dgm:constrLst/>
              </dgm:layoutNode>
            </dgm:layoutNode>
            <dgm:forEach name="Name28" axis="followSib" ptType="sibTrans" cnt="1">
              <dgm:layoutNode name="spaceBetweenRectangles">
                <dgm:alg type="sp"/>
                <dgm:shape xmlns:r="http://schemas.openxmlformats.org/officeDocument/2006/relationships" r:blip="">
                  <dgm:adjLst/>
                </dgm:shape>
                <dgm:presOf/>
                <dgm:constrLst/>
                <dgm:ruleLst/>
              </dgm:layoutNode>
            </dgm:forEach>
          </dgm:forEach>
        </dgm:else>
      </dgm:choose>
    </dgm:layoutNode>
  </dgm:layoutNode>
  <dgm:extLst>
    <a:ext uri="{68A01E43-0DF5-4B5B-8FA6-DAF915123BFB}">
      <dgm1612:lstStyle xmlns:dgm1612="http://schemas.microsoft.com/office/drawing/2016/12/diagram">
        <a:lvl1pPr>
          <a:defRPr b="1"/>
        </a:lvl1pPr>
      </dgm1612:lstStyle>
    </a:ext>
  </dgm:extLst>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8BC3D9-03E0-44A0-AF7A-42E5096C6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6472</Words>
  <Characters>36895</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43281</CharactersWithSpaces>
  <SharedDoc>false</SharedDoc>
  <HLinks>
    <vt:vector size="174" baseType="variant">
      <vt:variant>
        <vt:i4>67</vt:i4>
      </vt:variant>
      <vt:variant>
        <vt:i4>159</vt:i4>
      </vt:variant>
      <vt:variant>
        <vt:i4>0</vt:i4>
      </vt:variant>
      <vt:variant>
        <vt:i4>5</vt:i4>
      </vt:variant>
      <vt:variant>
        <vt:lpwstr>https://doi.org/10.1002/9781118785317.weom110262</vt:lpwstr>
      </vt:variant>
      <vt:variant>
        <vt:lpwstr/>
      </vt:variant>
      <vt:variant>
        <vt:i4>8257585</vt:i4>
      </vt:variant>
      <vt:variant>
        <vt:i4>156</vt:i4>
      </vt:variant>
      <vt:variant>
        <vt:i4>0</vt:i4>
      </vt:variant>
      <vt:variant>
        <vt:i4>5</vt:i4>
      </vt:variant>
      <vt:variant>
        <vt:lpwstr>https://www.superdrug.com/corporate/governance</vt:lpwstr>
      </vt:variant>
      <vt:variant>
        <vt:lpwstr/>
      </vt:variant>
      <vt:variant>
        <vt:i4>4063285</vt:i4>
      </vt:variant>
      <vt:variant>
        <vt:i4>153</vt:i4>
      </vt:variant>
      <vt:variant>
        <vt:i4>0</vt:i4>
      </vt:variant>
      <vt:variant>
        <vt:i4>5</vt:i4>
      </vt:variant>
      <vt:variant>
        <vt:lpwstr>https://www.superdrug.com/corporate</vt:lpwstr>
      </vt:variant>
      <vt:variant>
        <vt:lpwstr/>
      </vt:variant>
      <vt:variant>
        <vt:i4>1835087</vt:i4>
      </vt:variant>
      <vt:variant>
        <vt:i4>150</vt:i4>
      </vt:variant>
      <vt:variant>
        <vt:i4>0</vt:i4>
      </vt:variant>
      <vt:variant>
        <vt:i4>5</vt:i4>
      </vt:variant>
      <vt:variant>
        <vt:lpwstr>https://ico.org.uk/for-organisations/uk-gdpr-guidance-and-resources/</vt:lpwstr>
      </vt:variant>
      <vt:variant>
        <vt:lpwstr/>
      </vt:variant>
      <vt:variant>
        <vt:i4>720969</vt:i4>
      </vt:variant>
      <vt:variant>
        <vt:i4>147</vt:i4>
      </vt:variant>
      <vt:variant>
        <vt:i4>0</vt:i4>
      </vt:variant>
      <vt:variant>
        <vt:i4>5</vt:i4>
      </vt:variant>
      <vt:variant>
        <vt:lpwstr>https://www.aswatson.com/our-brands/health-beauty/superdrug/</vt:lpwstr>
      </vt:variant>
      <vt:variant>
        <vt:lpwstr/>
      </vt:variant>
      <vt:variant>
        <vt:i4>1310778</vt:i4>
      </vt:variant>
      <vt:variant>
        <vt:i4>140</vt:i4>
      </vt:variant>
      <vt:variant>
        <vt:i4>0</vt:i4>
      </vt:variant>
      <vt:variant>
        <vt:i4>5</vt:i4>
      </vt:variant>
      <vt:variant>
        <vt:lpwstr/>
      </vt:variant>
      <vt:variant>
        <vt:lpwstr>_Toc235198492</vt:lpwstr>
      </vt:variant>
      <vt:variant>
        <vt:i4>1310778</vt:i4>
      </vt:variant>
      <vt:variant>
        <vt:i4>134</vt:i4>
      </vt:variant>
      <vt:variant>
        <vt:i4>0</vt:i4>
      </vt:variant>
      <vt:variant>
        <vt:i4>5</vt:i4>
      </vt:variant>
      <vt:variant>
        <vt:lpwstr/>
      </vt:variant>
      <vt:variant>
        <vt:lpwstr>_Toc235198491</vt:lpwstr>
      </vt:variant>
      <vt:variant>
        <vt:i4>1310778</vt:i4>
      </vt:variant>
      <vt:variant>
        <vt:i4>128</vt:i4>
      </vt:variant>
      <vt:variant>
        <vt:i4>0</vt:i4>
      </vt:variant>
      <vt:variant>
        <vt:i4>5</vt:i4>
      </vt:variant>
      <vt:variant>
        <vt:lpwstr/>
      </vt:variant>
      <vt:variant>
        <vt:lpwstr>_Toc235198490</vt:lpwstr>
      </vt:variant>
      <vt:variant>
        <vt:i4>1376314</vt:i4>
      </vt:variant>
      <vt:variant>
        <vt:i4>122</vt:i4>
      </vt:variant>
      <vt:variant>
        <vt:i4>0</vt:i4>
      </vt:variant>
      <vt:variant>
        <vt:i4>5</vt:i4>
      </vt:variant>
      <vt:variant>
        <vt:lpwstr/>
      </vt:variant>
      <vt:variant>
        <vt:lpwstr>_Toc235198489</vt:lpwstr>
      </vt:variant>
      <vt:variant>
        <vt:i4>1376314</vt:i4>
      </vt:variant>
      <vt:variant>
        <vt:i4>116</vt:i4>
      </vt:variant>
      <vt:variant>
        <vt:i4>0</vt:i4>
      </vt:variant>
      <vt:variant>
        <vt:i4>5</vt:i4>
      </vt:variant>
      <vt:variant>
        <vt:lpwstr/>
      </vt:variant>
      <vt:variant>
        <vt:lpwstr>_Toc235198488</vt:lpwstr>
      </vt:variant>
      <vt:variant>
        <vt:i4>1376314</vt:i4>
      </vt:variant>
      <vt:variant>
        <vt:i4>110</vt:i4>
      </vt:variant>
      <vt:variant>
        <vt:i4>0</vt:i4>
      </vt:variant>
      <vt:variant>
        <vt:i4>5</vt:i4>
      </vt:variant>
      <vt:variant>
        <vt:lpwstr/>
      </vt:variant>
      <vt:variant>
        <vt:lpwstr>_Toc235198487</vt:lpwstr>
      </vt:variant>
      <vt:variant>
        <vt:i4>1376314</vt:i4>
      </vt:variant>
      <vt:variant>
        <vt:i4>104</vt:i4>
      </vt:variant>
      <vt:variant>
        <vt:i4>0</vt:i4>
      </vt:variant>
      <vt:variant>
        <vt:i4>5</vt:i4>
      </vt:variant>
      <vt:variant>
        <vt:lpwstr/>
      </vt:variant>
      <vt:variant>
        <vt:lpwstr>_Toc235198486</vt:lpwstr>
      </vt:variant>
      <vt:variant>
        <vt:i4>1376314</vt:i4>
      </vt:variant>
      <vt:variant>
        <vt:i4>98</vt:i4>
      </vt:variant>
      <vt:variant>
        <vt:i4>0</vt:i4>
      </vt:variant>
      <vt:variant>
        <vt:i4>5</vt:i4>
      </vt:variant>
      <vt:variant>
        <vt:lpwstr/>
      </vt:variant>
      <vt:variant>
        <vt:lpwstr>_Toc235198485</vt:lpwstr>
      </vt:variant>
      <vt:variant>
        <vt:i4>1376314</vt:i4>
      </vt:variant>
      <vt:variant>
        <vt:i4>92</vt:i4>
      </vt:variant>
      <vt:variant>
        <vt:i4>0</vt:i4>
      </vt:variant>
      <vt:variant>
        <vt:i4>5</vt:i4>
      </vt:variant>
      <vt:variant>
        <vt:lpwstr/>
      </vt:variant>
      <vt:variant>
        <vt:lpwstr>_Toc235198484</vt:lpwstr>
      </vt:variant>
      <vt:variant>
        <vt:i4>1376314</vt:i4>
      </vt:variant>
      <vt:variant>
        <vt:i4>86</vt:i4>
      </vt:variant>
      <vt:variant>
        <vt:i4>0</vt:i4>
      </vt:variant>
      <vt:variant>
        <vt:i4>5</vt:i4>
      </vt:variant>
      <vt:variant>
        <vt:lpwstr/>
      </vt:variant>
      <vt:variant>
        <vt:lpwstr>_Toc235198483</vt:lpwstr>
      </vt:variant>
      <vt:variant>
        <vt:i4>1376314</vt:i4>
      </vt:variant>
      <vt:variant>
        <vt:i4>80</vt:i4>
      </vt:variant>
      <vt:variant>
        <vt:i4>0</vt:i4>
      </vt:variant>
      <vt:variant>
        <vt:i4>5</vt:i4>
      </vt:variant>
      <vt:variant>
        <vt:lpwstr/>
      </vt:variant>
      <vt:variant>
        <vt:lpwstr>_Toc235198482</vt:lpwstr>
      </vt:variant>
      <vt:variant>
        <vt:i4>1376314</vt:i4>
      </vt:variant>
      <vt:variant>
        <vt:i4>74</vt:i4>
      </vt:variant>
      <vt:variant>
        <vt:i4>0</vt:i4>
      </vt:variant>
      <vt:variant>
        <vt:i4>5</vt:i4>
      </vt:variant>
      <vt:variant>
        <vt:lpwstr/>
      </vt:variant>
      <vt:variant>
        <vt:lpwstr>_Toc235198481</vt:lpwstr>
      </vt:variant>
      <vt:variant>
        <vt:i4>1376314</vt:i4>
      </vt:variant>
      <vt:variant>
        <vt:i4>68</vt:i4>
      </vt:variant>
      <vt:variant>
        <vt:i4>0</vt:i4>
      </vt:variant>
      <vt:variant>
        <vt:i4>5</vt:i4>
      </vt:variant>
      <vt:variant>
        <vt:lpwstr/>
      </vt:variant>
      <vt:variant>
        <vt:lpwstr>_Toc235198480</vt:lpwstr>
      </vt:variant>
      <vt:variant>
        <vt:i4>1703994</vt:i4>
      </vt:variant>
      <vt:variant>
        <vt:i4>62</vt:i4>
      </vt:variant>
      <vt:variant>
        <vt:i4>0</vt:i4>
      </vt:variant>
      <vt:variant>
        <vt:i4>5</vt:i4>
      </vt:variant>
      <vt:variant>
        <vt:lpwstr/>
      </vt:variant>
      <vt:variant>
        <vt:lpwstr>_Toc235198479</vt:lpwstr>
      </vt:variant>
      <vt:variant>
        <vt:i4>1703994</vt:i4>
      </vt:variant>
      <vt:variant>
        <vt:i4>56</vt:i4>
      </vt:variant>
      <vt:variant>
        <vt:i4>0</vt:i4>
      </vt:variant>
      <vt:variant>
        <vt:i4>5</vt:i4>
      </vt:variant>
      <vt:variant>
        <vt:lpwstr/>
      </vt:variant>
      <vt:variant>
        <vt:lpwstr>_Toc235198478</vt:lpwstr>
      </vt:variant>
      <vt:variant>
        <vt:i4>1703994</vt:i4>
      </vt:variant>
      <vt:variant>
        <vt:i4>50</vt:i4>
      </vt:variant>
      <vt:variant>
        <vt:i4>0</vt:i4>
      </vt:variant>
      <vt:variant>
        <vt:i4>5</vt:i4>
      </vt:variant>
      <vt:variant>
        <vt:lpwstr/>
      </vt:variant>
      <vt:variant>
        <vt:lpwstr>_Toc235198477</vt:lpwstr>
      </vt:variant>
      <vt:variant>
        <vt:i4>1703994</vt:i4>
      </vt:variant>
      <vt:variant>
        <vt:i4>44</vt:i4>
      </vt:variant>
      <vt:variant>
        <vt:i4>0</vt:i4>
      </vt:variant>
      <vt:variant>
        <vt:i4>5</vt:i4>
      </vt:variant>
      <vt:variant>
        <vt:lpwstr/>
      </vt:variant>
      <vt:variant>
        <vt:lpwstr>_Toc235198476</vt:lpwstr>
      </vt:variant>
      <vt:variant>
        <vt:i4>1703994</vt:i4>
      </vt:variant>
      <vt:variant>
        <vt:i4>38</vt:i4>
      </vt:variant>
      <vt:variant>
        <vt:i4>0</vt:i4>
      </vt:variant>
      <vt:variant>
        <vt:i4>5</vt:i4>
      </vt:variant>
      <vt:variant>
        <vt:lpwstr/>
      </vt:variant>
      <vt:variant>
        <vt:lpwstr>_Toc235198475</vt:lpwstr>
      </vt:variant>
      <vt:variant>
        <vt:i4>1703994</vt:i4>
      </vt:variant>
      <vt:variant>
        <vt:i4>32</vt:i4>
      </vt:variant>
      <vt:variant>
        <vt:i4>0</vt:i4>
      </vt:variant>
      <vt:variant>
        <vt:i4>5</vt:i4>
      </vt:variant>
      <vt:variant>
        <vt:lpwstr/>
      </vt:variant>
      <vt:variant>
        <vt:lpwstr>_Toc235198474</vt:lpwstr>
      </vt:variant>
      <vt:variant>
        <vt:i4>1703994</vt:i4>
      </vt:variant>
      <vt:variant>
        <vt:i4>26</vt:i4>
      </vt:variant>
      <vt:variant>
        <vt:i4>0</vt:i4>
      </vt:variant>
      <vt:variant>
        <vt:i4>5</vt:i4>
      </vt:variant>
      <vt:variant>
        <vt:lpwstr/>
      </vt:variant>
      <vt:variant>
        <vt:lpwstr>_Toc235198473</vt:lpwstr>
      </vt:variant>
      <vt:variant>
        <vt:i4>1703994</vt:i4>
      </vt:variant>
      <vt:variant>
        <vt:i4>20</vt:i4>
      </vt:variant>
      <vt:variant>
        <vt:i4>0</vt:i4>
      </vt:variant>
      <vt:variant>
        <vt:i4>5</vt:i4>
      </vt:variant>
      <vt:variant>
        <vt:lpwstr/>
      </vt:variant>
      <vt:variant>
        <vt:lpwstr>_Toc235198472</vt:lpwstr>
      </vt:variant>
      <vt:variant>
        <vt:i4>1703994</vt:i4>
      </vt:variant>
      <vt:variant>
        <vt:i4>14</vt:i4>
      </vt:variant>
      <vt:variant>
        <vt:i4>0</vt:i4>
      </vt:variant>
      <vt:variant>
        <vt:i4>5</vt:i4>
      </vt:variant>
      <vt:variant>
        <vt:lpwstr/>
      </vt:variant>
      <vt:variant>
        <vt:lpwstr>_Toc235198471</vt:lpwstr>
      </vt:variant>
      <vt:variant>
        <vt:i4>1703994</vt:i4>
      </vt:variant>
      <vt:variant>
        <vt:i4>8</vt:i4>
      </vt:variant>
      <vt:variant>
        <vt:i4>0</vt:i4>
      </vt:variant>
      <vt:variant>
        <vt:i4>5</vt:i4>
      </vt:variant>
      <vt:variant>
        <vt:lpwstr/>
      </vt:variant>
      <vt:variant>
        <vt:lpwstr>_Toc235198470</vt:lpwstr>
      </vt:variant>
      <vt:variant>
        <vt:i4>1769530</vt:i4>
      </vt:variant>
      <vt:variant>
        <vt:i4>2</vt:i4>
      </vt:variant>
      <vt:variant>
        <vt:i4>0</vt:i4>
      </vt:variant>
      <vt:variant>
        <vt:i4>5</vt:i4>
      </vt:variant>
      <vt:variant>
        <vt:lpwstr/>
      </vt:variant>
      <vt:variant>
        <vt:lpwstr>_Toc235198469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Joseline Cedeno Pincay (2413535)</dc:creator>
  <cp:keywords/>
  <dc:description/>
  <cp:lastModifiedBy>Joseline Cedeno Pincay (2413535)</cp:lastModifiedBy>
  <cp:revision>1431</cp:revision>
  <dcterms:created xsi:type="dcterms:W3CDTF">2026-06-18T07:41:00Z</dcterms:created>
  <dcterms:modified xsi:type="dcterms:W3CDTF">2026-07-19T12:58:00Z</dcterms:modified>
</cp:coreProperties>
</file>