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21D98" w14:textId="77777777" w:rsidR="00E15D8C" w:rsidRDefault="00E15D8C" w:rsidP="00E15D8C">
      <w:pPr>
        <w:spacing w:line="360" w:lineRule="auto"/>
        <w:jc w:val="center"/>
        <w:rPr>
          <w:noProof/>
          <w:lang w:eastAsia="en-GB"/>
        </w:rPr>
      </w:pPr>
      <w:r>
        <w:rPr>
          <w:rFonts w:ascii="Arial" w:hAnsi="Arial"/>
          <w:b/>
          <w:noProof/>
          <w:sz w:val="44"/>
          <w:szCs w:val="44"/>
        </w:rPr>
        <w:drawing>
          <wp:anchor distT="0" distB="0" distL="114300" distR="114300" simplePos="0" relativeHeight="251659264" behindDoc="0" locked="0" layoutInCell="1" allowOverlap="1" wp14:anchorId="19B53E17" wp14:editId="591BA4DD">
            <wp:simplePos x="0" y="0"/>
            <wp:positionH relativeFrom="column">
              <wp:posOffset>1188720</wp:posOffset>
            </wp:positionH>
            <wp:positionV relativeFrom="paragraph">
              <wp:posOffset>-114300</wp:posOffset>
            </wp:positionV>
            <wp:extent cx="3208020" cy="2005614"/>
            <wp:effectExtent l="0" t="0" r="0" b="0"/>
            <wp:wrapNone/>
            <wp:docPr id="3" name="Picture 3" descr="C:\Users\Andreea Grigore\Desktop\Copy-of-UWTSD-400x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ea Grigore\Desktop\Copy-of-UWTSD-400x25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20056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562D35" w14:textId="77777777" w:rsidR="00E15D8C" w:rsidRDefault="00E15D8C" w:rsidP="00E15D8C">
      <w:pPr>
        <w:spacing w:line="360" w:lineRule="auto"/>
        <w:jc w:val="center"/>
        <w:rPr>
          <w:noProof/>
          <w:lang w:eastAsia="en-GB"/>
        </w:rPr>
      </w:pPr>
    </w:p>
    <w:p w14:paraId="30110DB1" w14:textId="77777777" w:rsidR="00E15D8C" w:rsidRDefault="00E15D8C" w:rsidP="00E15D8C">
      <w:pPr>
        <w:spacing w:line="360" w:lineRule="auto"/>
        <w:jc w:val="center"/>
        <w:rPr>
          <w:rFonts w:ascii="Arial" w:hAnsi="Arial"/>
          <w:b/>
          <w:sz w:val="44"/>
          <w:szCs w:val="44"/>
        </w:rPr>
      </w:pPr>
    </w:p>
    <w:p w14:paraId="19470510" w14:textId="77777777" w:rsidR="00E15D8C" w:rsidRDefault="00E15D8C" w:rsidP="00E15D8C">
      <w:pPr>
        <w:spacing w:line="360" w:lineRule="auto"/>
        <w:rPr>
          <w:rFonts w:ascii="Arial" w:hAnsi="Arial"/>
          <w:b/>
          <w:sz w:val="44"/>
          <w:szCs w:val="44"/>
        </w:rPr>
      </w:pPr>
    </w:p>
    <w:p w14:paraId="5499EE69" w14:textId="77777777" w:rsidR="00E15D8C" w:rsidRPr="00FB68AC" w:rsidRDefault="00E15D8C" w:rsidP="00E15D8C">
      <w:pPr>
        <w:spacing w:line="360" w:lineRule="auto"/>
        <w:rPr>
          <w:rFonts w:cstheme="minorHAnsi"/>
          <w:b/>
          <w:sz w:val="40"/>
          <w:szCs w:val="40"/>
        </w:rPr>
      </w:pPr>
      <w:r w:rsidRPr="00FB68AC">
        <w:rPr>
          <w:rFonts w:ascii="Arial" w:hAnsi="Arial"/>
          <w:b/>
          <w:sz w:val="40"/>
          <w:szCs w:val="40"/>
        </w:rPr>
        <w:t>P</w:t>
      </w:r>
      <w:r>
        <w:rPr>
          <w:rFonts w:ascii="Arial" w:hAnsi="Arial"/>
          <w:b/>
          <w:sz w:val="40"/>
          <w:szCs w:val="40"/>
        </w:rPr>
        <w:t>ROGRAMME</w:t>
      </w:r>
      <w:r w:rsidRPr="00FB68AC">
        <w:rPr>
          <w:rFonts w:ascii="Arial" w:hAnsi="Arial"/>
          <w:b/>
          <w:sz w:val="40"/>
          <w:szCs w:val="40"/>
        </w:rPr>
        <w:t>:</w:t>
      </w:r>
      <w:r w:rsidRPr="00FB68AC">
        <w:rPr>
          <w:rFonts w:ascii="Arial" w:hAnsi="Arial"/>
          <w:b/>
          <w:sz w:val="40"/>
          <w:szCs w:val="40"/>
        </w:rPr>
        <w:tab/>
      </w:r>
      <w:r w:rsidRPr="00FB68AC">
        <w:rPr>
          <w:rFonts w:cstheme="minorHAnsi"/>
          <w:b/>
          <w:sz w:val="40"/>
          <w:szCs w:val="40"/>
        </w:rPr>
        <w:t>BA Leadership and Management</w:t>
      </w:r>
    </w:p>
    <w:p w14:paraId="7AC4D929" w14:textId="41C4658F" w:rsidR="00863B2E" w:rsidRPr="00F80596" w:rsidRDefault="00E15D8C" w:rsidP="00863B2E">
      <w:pPr>
        <w:spacing w:before="120" w:after="120"/>
        <w:rPr>
          <w:rFonts w:ascii="Arial" w:hAnsi="Arial" w:cs="Arial"/>
        </w:rPr>
      </w:pPr>
      <w:r w:rsidRPr="00DE2A28">
        <w:rPr>
          <w:rFonts w:ascii="Arial" w:hAnsi="Arial"/>
          <w:b/>
          <w:sz w:val="40"/>
          <w:szCs w:val="40"/>
        </w:rPr>
        <w:t>MODULE TITLE:</w:t>
      </w:r>
      <w:r w:rsidRPr="00DE2A28">
        <w:rPr>
          <w:rFonts w:ascii="Arial" w:hAnsi="Arial"/>
          <w:sz w:val="40"/>
          <w:szCs w:val="40"/>
        </w:rPr>
        <w:t xml:space="preserve"> </w:t>
      </w:r>
      <w:r w:rsidR="00863B2E" w:rsidRPr="00863B2E">
        <w:rPr>
          <w:rFonts w:cstheme="minorHAnsi"/>
          <w:b/>
          <w:bCs/>
          <w:sz w:val="40"/>
          <w:szCs w:val="40"/>
        </w:rPr>
        <w:t>Developing Relationships and Workplace Achievement</w:t>
      </w:r>
      <w:r w:rsidR="00863B2E" w:rsidRPr="3A6D8658">
        <w:rPr>
          <w:rFonts w:ascii="Arial" w:hAnsi="Arial" w:cs="Arial"/>
        </w:rPr>
        <w:t xml:space="preserve"> </w:t>
      </w:r>
    </w:p>
    <w:p w14:paraId="54FCE2F6" w14:textId="0111BC6E" w:rsidR="00E15D8C" w:rsidRPr="00DE2A28" w:rsidRDefault="00E15D8C" w:rsidP="00E15D8C">
      <w:pPr>
        <w:spacing w:after="0" w:line="240" w:lineRule="auto"/>
        <w:rPr>
          <w:rFonts w:ascii="Arial" w:hAnsi="Arial"/>
          <w:b/>
          <w:sz w:val="40"/>
          <w:szCs w:val="40"/>
        </w:rPr>
      </w:pPr>
      <w:r>
        <w:rPr>
          <w:rFonts w:ascii="Arial" w:hAnsi="Arial"/>
          <w:b/>
          <w:sz w:val="40"/>
          <w:szCs w:val="40"/>
        </w:rPr>
        <w:t>BMSW510</w:t>
      </w:r>
      <w:r w:rsidR="00863B2E">
        <w:rPr>
          <w:rFonts w:ascii="Arial" w:hAnsi="Arial"/>
          <w:b/>
          <w:sz w:val="40"/>
          <w:szCs w:val="40"/>
        </w:rPr>
        <w:t>2</w:t>
      </w:r>
    </w:p>
    <w:p w14:paraId="049BDA34" w14:textId="77777777" w:rsidR="00E15D8C" w:rsidRPr="00DE2A28" w:rsidRDefault="00E15D8C" w:rsidP="00E15D8C">
      <w:pPr>
        <w:spacing w:after="0" w:line="240" w:lineRule="auto"/>
        <w:rPr>
          <w:rFonts w:ascii="Arial" w:hAnsi="Arial"/>
          <w:sz w:val="40"/>
          <w:szCs w:val="40"/>
        </w:rPr>
      </w:pPr>
    </w:p>
    <w:p w14:paraId="5C2FC4DE" w14:textId="2FA064EC" w:rsidR="00863B2E" w:rsidRPr="00863B2E" w:rsidRDefault="00E15D8C" w:rsidP="00863B2E">
      <w:pPr>
        <w:spacing w:before="120" w:after="120"/>
        <w:rPr>
          <w:rFonts w:ascii="Calibri" w:hAnsi="Calibri" w:cs="Calibri"/>
          <w:b/>
          <w:bCs/>
          <w:sz w:val="40"/>
          <w:szCs w:val="40"/>
        </w:rPr>
      </w:pPr>
      <w:r w:rsidRPr="00DE2A28">
        <w:rPr>
          <w:rFonts w:ascii="Arial" w:hAnsi="Arial"/>
          <w:b/>
          <w:sz w:val="40"/>
          <w:szCs w:val="40"/>
        </w:rPr>
        <w:t>COURSEWORK TITLE</w:t>
      </w:r>
      <w:r w:rsidRPr="00863B2E">
        <w:rPr>
          <w:rFonts w:ascii="Calibri" w:hAnsi="Calibri" w:cs="Calibri"/>
          <w:b/>
          <w:sz w:val="40"/>
          <w:szCs w:val="40"/>
        </w:rPr>
        <w:t>:</w:t>
      </w:r>
      <w:r w:rsidRPr="00863B2E">
        <w:rPr>
          <w:rFonts w:ascii="Calibri" w:hAnsi="Calibri" w:cs="Calibri"/>
          <w:sz w:val="40"/>
          <w:szCs w:val="40"/>
        </w:rPr>
        <w:t xml:space="preserve"> </w:t>
      </w:r>
      <w:r w:rsidR="00863B2E" w:rsidRPr="00863B2E">
        <w:rPr>
          <w:rFonts w:ascii="Calibri" w:hAnsi="Calibri" w:cs="Calibri"/>
          <w:b/>
          <w:bCs/>
          <w:sz w:val="40"/>
          <w:szCs w:val="40"/>
        </w:rPr>
        <w:t>Developing Relationships and Workplace Achievement (May 2021)</w:t>
      </w:r>
    </w:p>
    <w:p w14:paraId="6A0EA068" w14:textId="35828BE8" w:rsidR="00E15D8C" w:rsidRPr="00863B2E" w:rsidRDefault="00E15D8C" w:rsidP="00E15D8C">
      <w:pPr>
        <w:spacing w:after="0" w:line="240" w:lineRule="auto"/>
        <w:rPr>
          <w:rFonts w:ascii="Calibri" w:hAnsi="Calibri" w:cs="Calibri"/>
          <w:sz w:val="40"/>
          <w:szCs w:val="40"/>
        </w:rPr>
      </w:pPr>
    </w:p>
    <w:p w14:paraId="2634EBD9" w14:textId="78E6FCD0" w:rsidR="00E15D8C" w:rsidRPr="00DE2A28" w:rsidRDefault="00E15D8C" w:rsidP="00863B2E">
      <w:pPr>
        <w:pBdr>
          <w:bottom w:val="single" w:sz="4" w:space="0" w:color="auto"/>
        </w:pBdr>
        <w:spacing w:after="0" w:line="240" w:lineRule="auto"/>
        <w:rPr>
          <w:rFonts w:ascii="Arial" w:hAnsi="Arial"/>
          <w:sz w:val="40"/>
          <w:szCs w:val="40"/>
        </w:rPr>
      </w:pPr>
      <w:r w:rsidRPr="00FB68AC">
        <w:rPr>
          <w:rFonts w:ascii="Arial" w:hAnsi="Arial"/>
          <w:b/>
          <w:bCs/>
          <w:sz w:val="40"/>
          <w:szCs w:val="40"/>
        </w:rPr>
        <w:t>Lecturer:</w:t>
      </w:r>
      <w:r w:rsidRPr="00FB68AC">
        <w:rPr>
          <w:rFonts w:ascii="Arial" w:hAnsi="Arial"/>
          <w:sz w:val="40"/>
          <w:szCs w:val="40"/>
        </w:rPr>
        <w:tab/>
      </w:r>
      <w:proofErr w:type="spellStart"/>
      <w:r w:rsidR="00863B2E" w:rsidRPr="00863B2E">
        <w:rPr>
          <w:rFonts w:cstheme="minorHAnsi"/>
          <w:b/>
          <w:bCs/>
          <w:sz w:val="40"/>
          <w:szCs w:val="40"/>
        </w:rPr>
        <w:t>Sujeewa</w:t>
      </w:r>
      <w:proofErr w:type="spellEnd"/>
      <w:r w:rsidR="00863B2E" w:rsidRPr="00863B2E">
        <w:rPr>
          <w:rFonts w:cstheme="minorHAnsi"/>
          <w:b/>
          <w:bCs/>
          <w:sz w:val="40"/>
          <w:szCs w:val="40"/>
        </w:rPr>
        <w:t xml:space="preserve"> Herath</w:t>
      </w:r>
      <w:r w:rsidRPr="00DE2A28">
        <w:rPr>
          <w:rFonts w:ascii="Arial" w:hAnsi="Arial"/>
          <w:sz w:val="40"/>
          <w:szCs w:val="40"/>
        </w:rPr>
        <w:t xml:space="preserve"> </w:t>
      </w:r>
    </w:p>
    <w:p w14:paraId="574898F5" w14:textId="77777777" w:rsidR="00E15D8C" w:rsidRPr="00DE2A28" w:rsidRDefault="00E15D8C" w:rsidP="00E15D8C">
      <w:pPr>
        <w:pBdr>
          <w:bottom w:val="single" w:sz="4" w:space="0" w:color="auto"/>
        </w:pBdr>
        <w:spacing w:after="0" w:line="240" w:lineRule="auto"/>
        <w:rPr>
          <w:rFonts w:ascii="Arial" w:hAnsi="Arial"/>
          <w:sz w:val="40"/>
          <w:szCs w:val="40"/>
        </w:rPr>
      </w:pPr>
    </w:p>
    <w:p w14:paraId="1720C087" w14:textId="77777777" w:rsidR="00E15D8C" w:rsidRPr="00DE2A28" w:rsidRDefault="00E15D8C" w:rsidP="00E15D8C">
      <w:pPr>
        <w:spacing w:line="360" w:lineRule="auto"/>
        <w:jc w:val="right"/>
        <w:rPr>
          <w:rFonts w:ascii="Arial" w:hAnsi="Arial"/>
          <w:sz w:val="40"/>
          <w:szCs w:val="40"/>
        </w:rPr>
      </w:pPr>
    </w:p>
    <w:p w14:paraId="5E86C67F" w14:textId="77777777" w:rsidR="00E15D8C" w:rsidRPr="00DE2A28" w:rsidRDefault="00E15D8C" w:rsidP="00E15D8C">
      <w:pPr>
        <w:spacing w:line="360" w:lineRule="auto"/>
        <w:jc w:val="right"/>
        <w:rPr>
          <w:rFonts w:ascii="Arial" w:hAnsi="Arial"/>
          <w:b/>
          <w:sz w:val="40"/>
          <w:szCs w:val="40"/>
        </w:rPr>
      </w:pPr>
      <w:r>
        <w:rPr>
          <w:rFonts w:ascii="Arial" w:hAnsi="Arial"/>
          <w:sz w:val="40"/>
          <w:szCs w:val="40"/>
        </w:rPr>
        <w:t>Constantin</w:t>
      </w:r>
      <w:r w:rsidRPr="00DE2A28">
        <w:rPr>
          <w:rFonts w:ascii="Arial" w:hAnsi="Arial"/>
          <w:sz w:val="40"/>
          <w:szCs w:val="40"/>
        </w:rPr>
        <w:t xml:space="preserve"> </w:t>
      </w:r>
      <w:r w:rsidRPr="00DE2A28">
        <w:rPr>
          <w:rFonts w:ascii="Arial" w:hAnsi="Arial"/>
          <w:b/>
          <w:sz w:val="40"/>
          <w:szCs w:val="40"/>
        </w:rPr>
        <w:t>GRIGORE</w:t>
      </w:r>
    </w:p>
    <w:p w14:paraId="7379CC9A" w14:textId="77777777" w:rsidR="00E15D8C" w:rsidRPr="00DE2A28" w:rsidRDefault="00E15D8C" w:rsidP="00E15D8C">
      <w:pPr>
        <w:spacing w:line="360" w:lineRule="auto"/>
        <w:jc w:val="right"/>
        <w:rPr>
          <w:rFonts w:ascii="Arial" w:hAnsi="Arial"/>
          <w:sz w:val="40"/>
          <w:szCs w:val="40"/>
        </w:rPr>
      </w:pPr>
      <w:r w:rsidRPr="00DE2A28">
        <w:rPr>
          <w:rFonts w:ascii="Arial" w:hAnsi="Arial"/>
          <w:sz w:val="40"/>
          <w:szCs w:val="40"/>
        </w:rPr>
        <w:t xml:space="preserve">SID: </w:t>
      </w:r>
      <w:r>
        <w:rPr>
          <w:rFonts w:ascii="Arial" w:hAnsi="Arial"/>
          <w:sz w:val="40"/>
          <w:szCs w:val="40"/>
        </w:rPr>
        <w:t>1914003</w:t>
      </w:r>
    </w:p>
    <w:p w14:paraId="22AB2150" w14:textId="77777777" w:rsidR="00E15D8C" w:rsidRPr="00D4108F" w:rsidRDefault="00E15D8C" w:rsidP="00E15D8C">
      <w:pPr>
        <w:spacing w:line="360" w:lineRule="auto"/>
        <w:jc w:val="right"/>
        <w:rPr>
          <w:rFonts w:ascii="Arial" w:hAnsi="Arial"/>
          <w:color w:val="000000" w:themeColor="text1"/>
          <w:sz w:val="40"/>
          <w:szCs w:val="40"/>
        </w:rPr>
      </w:pPr>
    </w:p>
    <w:p w14:paraId="1A29CD29" w14:textId="77777777" w:rsidR="00E15D8C" w:rsidRPr="00FC4F37" w:rsidRDefault="00E15D8C" w:rsidP="00E15D8C">
      <w:pPr>
        <w:spacing w:line="360" w:lineRule="auto"/>
        <w:jc w:val="right"/>
        <w:rPr>
          <w:rFonts w:ascii="Arial" w:hAnsi="Arial"/>
          <w:color w:val="FF0000"/>
          <w:sz w:val="40"/>
          <w:szCs w:val="40"/>
        </w:rPr>
      </w:pPr>
    </w:p>
    <w:p w14:paraId="50B0623A" w14:textId="3DBFA7F8" w:rsidR="001B1F18" w:rsidRDefault="001B1F18" w:rsidP="00E15D8C">
      <w:pPr>
        <w:spacing w:line="360" w:lineRule="auto"/>
        <w:rPr>
          <w:rFonts w:ascii="Arial" w:hAnsi="Arial" w:cs="Arial"/>
          <w:b/>
          <w:color w:val="2F5496" w:themeColor="accent1" w:themeShade="BF"/>
          <w:sz w:val="36"/>
          <w:szCs w:val="36"/>
        </w:rPr>
      </w:pPr>
    </w:p>
    <w:sdt>
      <w:sdtPr>
        <w:rPr>
          <w:rFonts w:ascii="Arial" w:eastAsiaTheme="minorHAnsi" w:hAnsi="Arial" w:cstheme="minorBidi"/>
          <w:color w:val="auto"/>
          <w:sz w:val="22"/>
          <w:szCs w:val="22"/>
          <w:lang w:val="en-GB"/>
        </w:rPr>
        <w:id w:val="-650750179"/>
        <w:docPartObj>
          <w:docPartGallery w:val="Table of Contents"/>
          <w:docPartUnique/>
        </w:docPartObj>
      </w:sdtPr>
      <w:sdtEndPr>
        <w:rPr>
          <w:rFonts w:asciiTheme="minorHAnsi" w:hAnsiTheme="minorHAnsi"/>
          <w:b/>
          <w:bCs/>
          <w:noProof/>
        </w:rPr>
      </w:sdtEndPr>
      <w:sdtContent>
        <w:p w14:paraId="27D81EA0" w14:textId="77777777" w:rsidR="001B1F18" w:rsidRPr="00AB1B9E" w:rsidRDefault="001B1F18" w:rsidP="001B1F18">
          <w:pPr>
            <w:pStyle w:val="TOCHeading"/>
            <w:jc w:val="center"/>
            <w:rPr>
              <w:rStyle w:val="Heading1Char"/>
            </w:rPr>
          </w:pPr>
          <w:r w:rsidRPr="00AB1B9E">
            <w:rPr>
              <w:rStyle w:val="Heading1Char"/>
            </w:rPr>
            <w:t>Table of Contents</w:t>
          </w:r>
        </w:p>
        <w:p w14:paraId="50203A80" w14:textId="5484CA9D" w:rsidR="006C53D2" w:rsidRDefault="001B1F1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8486693" w:history="1">
            <w:r w:rsidR="006C53D2" w:rsidRPr="005F6808">
              <w:rPr>
                <w:rStyle w:val="Hyperlink"/>
                <w:noProof/>
              </w:rPr>
              <w:t>Methods Used to Monitor Employee Performance</w:t>
            </w:r>
            <w:r w:rsidR="006C53D2">
              <w:rPr>
                <w:noProof/>
                <w:webHidden/>
              </w:rPr>
              <w:tab/>
            </w:r>
            <w:r w:rsidR="006C53D2">
              <w:rPr>
                <w:noProof/>
                <w:webHidden/>
              </w:rPr>
              <w:fldChar w:fldCharType="begin"/>
            </w:r>
            <w:r w:rsidR="006C53D2">
              <w:rPr>
                <w:noProof/>
                <w:webHidden/>
              </w:rPr>
              <w:instrText xml:space="preserve"> PAGEREF _Toc78486693 \h </w:instrText>
            </w:r>
            <w:r w:rsidR="006C53D2">
              <w:rPr>
                <w:noProof/>
                <w:webHidden/>
              </w:rPr>
            </w:r>
            <w:r w:rsidR="006C53D2">
              <w:rPr>
                <w:noProof/>
                <w:webHidden/>
              </w:rPr>
              <w:fldChar w:fldCharType="separate"/>
            </w:r>
            <w:r w:rsidR="006C53D2">
              <w:rPr>
                <w:noProof/>
                <w:webHidden/>
              </w:rPr>
              <w:t>3</w:t>
            </w:r>
            <w:r w:rsidR="006C53D2">
              <w:rPr>
                <w:noProof/>
                <w:webHidden/>
              </w:rPr>
              <w:fldChar w:fldCharType="end"/>
            </w:r>
          </w:hyperlink>
        </w:p>
        <w:p w14:paraId="7F7112EB" w14:textId="38A2E5D2" w:rsidR="006C53D2" w:rsidRDefault="006C53D2">
          <w:pPr>
            <w:pStyle w:val="TOC1"/>
            <w:tabs>
              <w:tab w:val="right" w:leader="dot" w:pos="9016"/>
            </w:tabs>
            <w:rPr>
              <w:rFonts w:asciiTheme="minorHAnsi" w:eastAsiaTheme="minorEastAsia" w:hAnsiTheme="minorHAnsi"/>
              <w:noProof/>
              <w:lang w:eastAsia="en-GB"/>
            </w:rPr>
          </w:pPr>
          <w:hyperlink w:anchor="_Toc78486694" w:history="1">
            <w:r w:rsidRPr="005F6808">
              <w:rPr>
                <w:rStyle w:val="Hyperlink"/>
                <w:rFonts w:cs="Arial"/>
                <w:noProof/>
              </w:rPr>
              <w:t>Motivational Factors to Develop Employees for the Future</w:t>
            </w:r>
            <w:r>
              <w:rPr>
                <w:noProof/>
                <w:webHidden/>
              </w:rPr>
              <w:tab/>
            </w:r>
            <w:r>
              <w:rPr>
                <w:noProof/>
                <w:webHidden/>
              </w:rPr>
              <w:fldChar w:fldCharType="begin"/>
            </w:r>
            <w:r>
              <w:rPr>
                <w:noProof/>
                <w:webHidden/>
              </w:rPr>
              <w:instrText xml:space="preserve"> PAGEREF _Toc78486694 \h </w:instrText>
            </w:r>
            <w:r>
              <w:rPr>
                <w:noProof/>
                <w:webHidden/>
              </w:rPr>
            </w:r>
            <w:r>
              <w:rPr>
                <w:noProof/>
                <w:webHidden/>
              </w:rPr>
              <w:fldChar w:fldCharType="separate"/>
            </w:r>
            <w:r>
              <w:rPr>
                <w:noProof/>
                <w:webHidden/>
              </w:rPr>
              <w:t>4</w:t>
            </w:r>
            <w:r>
              <w:rPr>
                <w:noProof/>
                <w:webHidden/>
              </w:rPr>
              <w:fldChar w:fldCharType="end"/>
            </w:r>
          </w:hyperlink>
        </w:p>
        <w:p w14:paraId="2FEFBA15" w14:textId="6C9B4DA5" w:rsidR="006C53D2" w:rsidRDefault="006C53D2">
          <w:pPr>
            <w:pStyle w:val="TOC1"/>
            <w:tabs>
              <w:tab w:val="right" w:leader="dot" w:pos="9016"/>
            </w:tabs>
            <w:rPr>
              <w:rFonts w:asciiTheme="minorHAnsi" w:eastAsiaTheme="minorEastAsia" w:hAnsiTheme="minorHAnsi"/>
              <w:noProof/>
              <w:lang w:eastAsia="en-GB"/>
            </w:rPr>
          </w:pPr>
          <w:hyperlink w:anchor="_Toc78486695" w:history="1">
            <w:r w:rsidRPr="005F6808">
              <w:rPr>
                <w:rStyle w:val="Hyperlink"/>
                <w:rFonts w:cs="Arial"/>
                <w:noProof/>
              </w:rPr>
              <w:t>Role and Importance of Employee Motivation in Performance Enhancement Within an Organisation</w:t>
            </w:r>
            <w:r>
              <w:rPr>
                <w:noProof/>
                <w:webHidden/>
              </w:rPr>
              <w:tab/>
            </w:r>
            <w:r>
              <w:rPr>
                <w:noProof/>
                <w:webHidden/>
              </w:rPr>
              <w:fldChar w:fldCharType="begin"/>
            </w:r>
            <w:r>
              <w:rPr>
                <w:noProof/>
                <w:webHidden/>
              </w:rPr>
              <w:instrText xml:space="preserve"> PAGEREF _Toc78486695 \h </w:instrText>
            </w:r>
            <w:r>
              <w:rPr>
                <w:noProof/>
                <w:webHidden/>
              </w:rPr>
            </w:r>
            <w:r>
              <w:rPr>
                <w:noProof/>
                <w:webHidden/>
              </w:rPr>
              <w:fldChar w:fldCharType="separate"/>
            </w:r>
            <w:r>
              <w:rPr>
                <w:noProof/>
                <w:webHidden/>
              </w:rPr>
              <w:t>5</w:t>
            </w:r>
            <w:r>
              <w:rPr>
                <w:noProof/>
                <w:webHidden/>
              </w:rPr>
              <w:fldChar w:fldCharType="end"/>
            </w:r>
          </w:hyperlink>
        </w:p>
        <w:p w14:paraId="1AC28316" w14:textId="1094AB50" w:rsidR="006C53D2" w:rsidRDefault="006C53D2">
          <w:pPr>
            <w:pStyle w:val="TOC1"/>
            <w:tabs>
              <w:tab w:val="right" w:leader="dot" w:pos="9016"/>
            </w:tabs>
            <w:rPr>
              <w:rFonts w:asciiTheme="minorHAnsi" w:eastAsiaTheme="minorEastAsia" w:hAnsiTheme="minorHAnsi"/>
              <w:noProof/>
              <w:lang w:eastAsia="en-GB"/>
            </w:rPr>
          </w:pPr>
          <w:hyperlink w:anchor="_Toc78486696" w:history="1">
            <w:r w:rsidRPr="005F6808">
              <w:rPr>
                <w:rStyle w:val="Hyperlink"/>
                <w:rFonts w:cs="Arial"/>
                <w:noProof/>
              </w:rPr>
              <w:t>Impacts of Rewards on the Performance of an Organisation</w:t>
            </w:r>
            <w:r>
              <w:rPr>
                <w:noProof/>
                <w:webHidden/>
              </w:rPr>
              <w:tab/>
            </w:r>
            <w:r>
              <w:rPr>
                <w:noProof/>
                <w:webHidden/>
              </w:rPr>
              <w:fldChar w:fldCharType="begin"/>
            </w:r>
            <w:r>
              <w:rPr>
                <w:noProof/>
                <w:webHidden/>
              </w:rPr>
              <w:instrText xml:space="preserve"> PAGEREF _Toc78486696 \h </w:instrText>
            </w:r>
            <w:r>
              <w:rPr>
                <w:noProof/>
                <w:webHidden/>
              </w:rPr>
            </w:r>
            <w:r>
              <w:rPr>
                <w:noProof/>
                <w:webHidden/>
              </w:rPr>
              <w:fldChar w:fldCharType="separate"/>
            </w:r>
            <w:r>
              <w:rPr>
                <w:noProof/>
                <w:webHidden/>
              </w:rPr>
              <w:t>6</w:t>
            </w:r>
            <w:r>
              <w:rPr>
                <w:noProof/>
                <w:webHidden/>
              </w:rPr>
              <w:fldChar w:fldCharType="end"/>
            </w:r>
          </w:hyperlink>
        </w:p>
        <w:p w14:paraId="332B9319" w14:textId="3C2A5054" w:rsidR="006C53D2" w:rsidRDefault="006C53D2">
          <w:pPr>
            <w:pStyle w:val="TOC1"/>
            <w:tabs>
              <w:tab w:val="right" w:leader="dot" w:pos="9016"/>
            </w:tabs>
            <w:rPr>
              <w:rFonts w:asciiTheme="minorHAnsi" w:eastAsiaTheme="minorEastAsia" w:hAnsiTheme="minorHAnsi"/>
              <w:noProof/>
              <w:lang w:eastAsia="en-GB"/>
            </w:rPr>
          </w:pPr>
          <w:hyperlink w:anchor="_Toc78486697" w:history="1">
            <w:r w:rsidRPr="005F6808">
              <w:rPr>
                <w:rStyle w:val="Hyperlink"/>
                <w:rFonts w:cs="Arial"/>
                <w:noProof/>
              </w:rPr>
              <w:t>Difference Between Performance Appraisal and Performance Management</w:t>
            </w:r>
            <w:r>
              <w:rPr>
                <w:noProof/>
                <w:webHidden/>
              </w:rPr>
              <w:tab/>
            </w:r>
            <w:r>
              <w:rPr>
                <w:noProof/>
                <w:webHidden/>
              </w:rPr>
              <w:fldChar w:fldCharType="begin"/>
            </w:r>
            <w:r>
              <w:rPr>
                <w:noProof/>
                <w:webHidden/>
              </w:rPr>
              <w:instrText xml:space="preserve"> PAGEREF _Toc78486697 \h </w:instrText>
            </w:r>
            <w:r>
              <w:rPr>
                <w:noProof/>
                <w:webHidden/>
              </w:rPr>
            </w:r>
            <w:r>
              <w:rPr>
                <w:noProof/>
                <w:webHidden/>
              </w:rPr>
              <w:fldChar w:fldCharType="separate"/>
            </w:r>
            <w:r>
              <w:rPr>
                <w:noProof/>
                <w:webHidden/>
              </w:rPr>
              <w:t>6</w:t>
            </w:r>
            <w:r>
              <w:rPr>
                <w:noProof/>
                <w:webHidden/>
              </w:rPr>
              <w:fldChar w:fldCharType="end"/>
            </w:r>
          </w:hyperlink>
        </w:p>
        <w:p w14:paraId="29B6F116" w14:textId="40C713F6" w:rsidR="006C53D2" w:rsidRDefault="006C53D2">
          <w:pPr>
            <w:pStyle w:val="TOC1"/>
            <w:tabs>
              <w:tab w:val="right" w:leader="dot" w:pos="9016"/>
            </w:tabs>
            <w:rPr>
              <w:rFonts w:asciiTheme="minorHAnsi" w:eastAsiaTheme="minorEastAsia" w:hAnsiTheme="minorHAnsi"/>
              <w:noProof/>
              <w:lang w:eastAsia="en-GB"/>
            </w:rPr>
          </w:pPr>
          <w:hyperlink w:anchor="_Toc78486698" w:history="1">
            <w:r w:rsidRPr="005F6808">
              <w:rPr>
                <w:rStyle w:val="Hyperlink"/>
                <w:noProof/>
              </w:rPr>
              <w:t>Personal Development Plan</w:t>
            </w:r>
            <w:r>
              <w:rPr>
                <w:noProof/>
                <w:webHidden/>
              </w:rPr>
              <w:tab/>
            </w:r>
            <w:r>
              <w:rPr>
                <w:noProof/>
                <w:webHidden/>
              </w:rPr>
              <w:fldChar w:fldCharType="begin"/>
            </w:r>
            <w:r>
              <w:rPr>
                <w:noProof/>
                <w:webHidden/>
              </w:rPr>
              <w:instrText xml:space="preserve"> PAGEREF _Toc78486698 \h </w:instrText>
            </w:r>
            <w:r>
              <w:rPr>
                <w:noProof/>
                <w:webHidden/>
              </w:rPr>
            </w:r>
            <w:r>
              <w:rPr>
                <w:noProof/>
                <w:webHidden/>
              </w:rPr>
              <w:fldChar w:fldCharType="separate"/>
            </w:r>
            <w:r>
              <w:rPr>
                <w:noProof/>
                <w:webHidden/>
              </w:rPr>
              <w:t>8</w:t>
            </w:r>
            <w:r>
              <w:rPr>
                <w:noProof/>
                <w:webHidden/>
              </w:rPr>
              <w:fldChar w:fldCharType="end"/>
            </w:r>
          </w:hyperlink>
        </w:p>
        <w:p w14:paraId="6A4BAC03" w14:textId="72F2B647" w:rsidR="006C53D2" w:rsidRDefault="006C53D2">
          <w:pPr>
            <w:pStyle w:val="TOC1"/>
            <w:tabs>
              <w:tab w:val="right" w:leader="dot" w:pos="9016"/>
            </w:tabs>
            <w:rPr>
              <w:rFonts w:asciiTheme="minorHAnsi" w:eastAsiaTheme="minorEastAsia" w:hAnsiTheme="minorHAnsi"/>
              <w:noProof/>
              <w:lang w:eastAsia="en-GB"/>
            </w:rPr>
          </w:pPr>
          <w:hyperlink w:anchor="_Toc78486699" w:history="1">
            <w:r w:rsidRPr="005F6808">
              <w:rPr>
                <w:rStyle w:val="Hyperlink"/>
                <w:rFonts w:cs="Arial"/>
                <w:noProof/>
              </w:rPr>
              <w:t>Conclusion</w:t>
            </w:r>
            <w:r>
              <w:rPr>
                <w:noProof/>
                <w:webHidden/>
              </w:rPr>
              <w:tab/>
            </w:r>
            <w:r>
              <w:rPr>
                <w:noProof/>
                <w:webHidden/>
              </w:rPr>
              <w:fldChar w:fldCharType="begin"/>
            </w:r>
            <w:r>
              <w:rPr>
                <w:noProof/>
                <w:webHidden/>
              </w:rPr>
              <w:instrText xml:space="preserve"> PAGEREF _Toc78486699 \h </w:instrText>
            </w:r>
            <w:r>
              <w:rPr>
                <w:noProof/>
                <w:webHidden/>
              </w:rPr>
            </w:r>
            <w:r>
              <w:rPr>
                <w:noProof/>
                <w:webHidden/>
              </w:rPr>
              <w:fldChar w:fldCharType="separate"/>
            </w:r>
            <w:r>
              <w:rPr>
                <w:noProof/>
                <w:webHidden/>
              </w:rPr>
              <w:t>12</w:t>
            </w:r>
            <w:r>
              <w:rPr>
                <w:noProof/>
                <w:webHidden/>
              </w:rPr>
              <w:fldChar w:fldCharType="end"/>
            </w:r>
          </w:hyperlink>
        </w:p>
        <w:p w14:paraId="7412D2D1" w14:textId="342DF7DE" w:rsidR="006C53D2" w:rsidRDefault="006C53D2">
          <w:pPr>
            <w:pStyle w:val="TOC1"/>
            <w:tabs>
              <w:tab w:val="right" w:leader="dot" w:pos="9016"/>
            </w:tabs>
            <w:rPr>
              <w:rFonts w:asciiTheme="minorHAnsi" w:eastAsiaTheme="minorEastAsia" w:hAnsiTheme="minorHAnsi"/>
              <w:noProof/>
              <w:lang w:eastAsia="en-GB"/>
            </w:rPr>
          </w:pPr>
          <w:hyperlink w:anchor="_Toc78486700" w:history="1">
            <w:r w:rsidRPr="005F6808">
              <w:rPr>
                <w:rStyle w:val="Hyperlink"/>
                <w:rFonts w:cs="Arial"/>
                <w:noProof/>
              </w:rPr>
              <w:t>References</w:t>
            </w:r>
            <w:r>
              <w:rPr>
                <w:noProof/>
                <w:webHidden/>
              </w:rPr>
              <w:tab/>
            </w:r>
            <w:r>
              <w:rPr>
                <w:noProof/>
                <w:webHidden/>
              </w:rPr>
              <w:fldChar w:fldCharType="begin"/>
            </w:r>
            <w:r>
              <w:rPr>
                <w:noProof/>
                <w:webHidden/>
              </w:rPr>
              <w:instrText xml:space="preserve"> PAGEREF _Toc78486700 \h </w:instrText>
            </w:r>
            <w:r>
              <w:rPr>
                <w:noProof/>
                <w:webHidden/>
              </w:rPr>
            </w:r>
            <w:r>
              <w:rPr>
                <w:noProof/>
                <w:webHidden/>
              </w:rPr>
              <w:fldChar w:fldCharType="separate"/>
            </w:r>
            <w:r>
              <w:rPr>
                <w:noProof/>
                <w:webHidden/>
              </w:rPr>
              <w:t>13</w:t>
            </w:r>
            <w:r>
              <w:rPr>
                <w:noProof/>
                <w:webHidden/>
              </w:rPr>
              <w:fldChar w:fldCharType="end"/>
            </w:r>
          </w:hyperlink>
        </w:p>
        <w:p w14:paraId="7EAA7ED0" w14:textId="112E9311" w:rsidR="001B1F18" w:rsidRDefault="001B1F18" w:rsidP="001B1F18">
          <w:r>
            <w:rPr>
              <w:b/>
              <w:bCs/>
              <w:noProof/>
            </w:rPr>
            <w:fldChar w:fldCharType="end"/>
          </w:r>
        </w:p>
      </w:sdtContent>
    </w:sdt>
    <w:p w14:paraId="6DCFE2DA" w14:textId="77777777" w:rsidR="001B1F18" w:rsidRDefault="001B1F18" w:rsidP="001B1F18">
      <w:pPr>
        <w:pStyle w:val="Heading1"/>
      </w:pPr>
    </w:p>
    <w:p w14:paraId="6905754A" w14:textId="77777777" w:rsidR="001B1F18" w:rsidRDefault="001B1F18" w:rsidP="001B1F18">
      <w:pPr>
        <w:pStyle w:val="TOCHeading"/>
        <w:rPr>
          <w:rFonts w:ascii="Arial" w:hAnsi="Arial" w:cs="Arial"/>
          <w:b/>
          <w:sz w:val="36"/>
          <w:szCs w:val="36"/>
        </w:rPr>
      </w:pPr>
      <w:r>
        <w:rPr>
          <w:rFonts w:ascii="Arial" w:hAnsi="Arial" w:cs="Arial"/>
          <w:b/>
          <w:sz w:val="36"/>
          <w:szCs w:val="36"/>
        </w:rPr>
        <w:br w:type="page"/>
      </w:r>
    </w:p>
    <w:p w14:paraId="3CD155B2" w14:textId="0A0E388F" w:rsidR="001B1F18" w:rsidRPr="001B1F18" w:rsidRDefault="001B1F18" w:rsidP="001B1F18">
      <w:pPr>
        <w:pStyle w:val="TOCHeading"/>
      </w:pPr>
      <w:bookmarkStart w:id="0" w:name="_Toc78486034"/>
    </w:p>
    <w:p w14:paraId="6097B2C6" w14:textId="7DE45D04" w:rsidR="00863B2E" w:rsidRPr="001B1F18" w:rsidRDefault="00863B2E" w:rsidP="001B1F18">
      <w:pPr>
        <w:rPr>
          <w:rFonts w:ascii="Arial" w:hAnsi="Arial" w:cs="Arial"/>
          <w:b/>
          <w:bCs/>
        </w:rPr>
      </w:pPr>
      <w:r w:rsidRPr="001B1F18">
        <w:rPr>
          <w:rFonts w:ascii="Arial" w:hAnsi="Arial" w:cs="Arial"/>
          <w:b/>
          <w:bCs/>
        </w:rPr>
        <w:t>Introduction</w:t>
      </w:r>
      <w:bookmarkEnd w:id="0"/>
    </w:p>
    <w:p w14:paraId="36B2475F" w14:textId="77777777" w:rsidR="00863B2E" w:rsidRPr="008D4E14" w:rsidRDefault="00863B2E" w:rsidP="00863B2E">
      <w:pPr>
        <w:spacing w:after="240"/>
        <w:rPr>
          <w:rFonts w:ascii="Arial" w:hAnsi="Arial" w:cs="Arial"/>
        </w:rPr>
      </w:pPr>
      <w:r w:rsidRPr="008D4E14">
        <w:rPr>
          <w:rFonts w:ascii="Arial" w:hAnsi="Arial" w:cs="Arial"/>
        </w:rPr>
        <w:t xml:space="preserve">The organisation is composed of various vital elements that work in collaboration for completing the day-to-day task, necessary to achieve end objectives to show remarkable business growth. The organisational structure consists of managers, leaders, employees in the finance department, employees in the service and sales department, and other workers that may contribute through their services in an organisation. Managers are responsible to gather all the employees and train them accordingly in order to complete given tasks alternatively resourcing to enhance the business development of an organisation (Avery, </w:t>
      </w:r>
      <w:proofErr w:type="spellStart"/>
      <w:r w:rsidRPr="008D4E14">
        <w:rPr>
          <w:rFonts w:ascii="Arial" w:hAnsi="Arial" w:cs="Arial"/>
        </w:rPr>
        <w:t>Smillie</w:t>
      </w:r>
      <w:proofErr w:type="spellEnd"/>
      <w:r w:rsidRPr="008D4E14">
        <w:rPr>
          <w:rFonts w:ascii="Arial" w:hAnsi="Arial" w:cs="Arial"/>
        </w:rPr>
        <w:t>, and Fife-</w:t>
      </w:r>
      <w:proofErr w:type="spellStart"/>
      <w:r w:rsidRPr="008D4E14">
        <w:rPr>
          <w:rFonts w:ascii="Arial" w:hAnsi="Arial" w:cs="Arial"/>
        </w:rPr>
        <w:t>Schaw</w:t>
      </w:r>
      <w:proofErr w:type="spellEnd"/>
      <w:r w:rsidRPr="008D4E14">
        <w:rPr>
          <w:rFonts w:ascii="Arial" w:hAnsi="Arial" w:cs="Arial"/>
        </w:rPr>
        <w:t xml:space="preserve">, 2015). This report will illustrate and contributes to having knowledge of factors that are used to motivate employees in order to improve productivity within the workplace. It will also show the evaluated performances of the employees after providing the motivational training. The importance of rewards on the performance of employees and on the business growth of an organisation will also be discussed. Along with all this information, related theories and a personal development plan will also be explained. </w:t>
      </w:r>
    </w:p>
    <w:p w14:paraId="05F4F2F3" w14:textId="77777777" w:rsidR="008D4E14" w:rsidRDefault="008D4E14" w:rsidP="00863B2E">
      <w:pPr>
        <w:pStyle w:val="Heading1"/>
        <w:spacing w:after="240"/>
      </w:pPr>
    </w:p>
    <w:p w14:paraId="5A6D7036" w14:textId="77777777" w:rsidR="008D4E14" w:rsidRDefault="008D4E14" w:rsidP="00863B2E">
      <w:pPr>
        <w:pStyle w:val="Heading1"/>
        <w:spacing w:after="240"/>
      </w:pPr>
    </w:p>
    <w:p w14:paraId="6C6FB0E5" w14:textId="77777777" w:rsidR="008D4E14" w:rsidRDefault="008D4E14" w:rsidP="00863B2E">
      <w:pPr>
        <w:pStyle w:val="Heading1"/>
        <w:spacing w:after="240"/>
      </w:pPr>
    </w:p>
    <w:p w14:paraId="7068E17F" w14:textId="3376B7A3" w:rsidR="00863B2E" w:rsidRDefault="00863B2E" w:rsidP="00863B2E">
      <w:pPr>
        <w:pStyle w:val="Heading1"/>
        <w:spacing w:after="240"/>
      </w:pPr>
      <w:bookmarkStart w:id="1" w:name="_Toc78486035"/>
      <w:bookmarkStart w:id="2" w:name="_Toc78486693"/>
      <w:r>
        <w:t>Methods Used to Monitor Employee Performance</w:t>
      </w:r>
      <w:bookmarkEnd w:id="1"/>
      <w:bookmarkEnd w:id="2"/>
      <w:r>
        <w:t xml:space="preserve"> </w:t>
      </w:r>
    </w:p>
    <w:p w14:paraId="029FCB1D" w14:textId="42419189" w:rsidR="00863B2E" w:rsidRPr="008D4E14" w:rsidRDefault="00863B2E" w:rsidP="00863B2E">
      <w:pPr>
        <w:spacing w:after="240"/>
        <w:rPr>
          <w:rFonts w:ascii="Arial" w:hAnsi="Arial" w:cs="Arial"/>
        </w:rPr>
      </w:pPr>
      <w:r w:rsidRPr="008D4E14">
        <w:rPr>
          <w:rFonts w:ascii="Arial" w:hAnsi="Arial" w:cs="Arial"/>
        </w:rPr>
        <w:t xml:space="preserve">Employee performance is essential for meeting the goals of an organisation. Employees are core elements for the optimal success of an organisation. Employee performance needs to be monitored for maintaining effective performances in an organisation. Employers monitor the performances of the employees by evaluating the skills and capabilities or past achievements of employees. This monitoring is made in the form of notations, checklists, and reports at regular intervals. Nowadays employee performance monitoring software is installed that tracks the activity of employees on their computers while on the other hand, project management software </w:t>
      </w:r>
      <w:r w:rsidR="00C142B4" w:rsidRPr="008D4E14">
        <w:rPr>
          <w:rFonts w:ascii="Arial" w:hAnsi="Arial" w:cs="Arial"/>
        </w:rPr>
        <w:t>is</w:t>
      </w:r>
      <w:r w:rsidRPr="008D4E14">
        <w:rPr>
          <w:rFonts w:ascii="Arial" w:hAnsi="Arial" w:cs="Arial"/>
        </w:rPr>
        <w:t xml:space="preserve"> also used to keep employees on track, another monitoring technique is that only a specified employee’s performance is evaluated at a time, or managers should initiate a programme of daily or weekly planning sessions in order to communicate expectations and many other tools and techniques are used. In</w:t>
      </w:r>
      <w:r w:rsidR="00C142B4">
        <w:rPr>
          <w:rFonts w:ascii="Arial" w:hAnsi="Arial" w:cs="Arial"/>
        </w:rPr>
        <w:t xml:space="preserve"> FYFFES GROUP</w:t>
      </w:r>
      <w:r w:rsidRPr="008D4E14">
        <w:rPr>
          <w:rFonts w:ascii="Arial" w:hAnsi="Arial" w:cs="Arial"/>
        </w:rPr>
        <w:t xml:space="preserve">, employee’s attendance is recorded through a face recognising machine it bounds employees to check-in on time whereas performances of the employees are monitored by keeping track of their computer systems. Monitoring of employees is necessary for the productivity of an organisation (Li et al., 2018). However, some of the companies have a system according to which the performance of the employees </w:t>
      </w:r>
      <w:r w:rsidR="00C142B4" w:rsidRPr="008D4E14">
        <w:rPr>
          <w:rFonts w:ascii="Arial" w:hAnsi="Arial" w:cs="Arial"/>
        </w:rPr>
        <w:t>is</w:t>
      </w:r>
      <w:r w:rsidRPr="008D4E14">
        <w:rPr>
          <w:rFonts w:ascii="Arial" w:hAnsi="Arial" w:cs="Arial"/>
        </w:rPr>
        <w:t xml:space="preserve"> monitored through the completion of the daily given tasks, if the daily given tasks are completed at the end of the with high-quality then the employee will be regarded as a high-performance employee and contributing more in the productivity of an organisation. </w:t>
      </w:r>
    </w:p>
    <w:p w14:paraId="24B371BD" w14:textId="77777777" w:rsidR="00535399" w:rsidRDefault="00535399" w:rsidP="00863B2E">
      <w:pPr>
        <w:pStyle w:val="Heading1"/>
        <w:spacing w:after="240"/>
        <w:rPr>
          <w:rFonts w:cs="Arial"/>
        </w:rPr>
      </w:pPr>
    </w:p>
    <w:p w14:paraId="2C2DA05E" w14:textId="77777777" w:rsidR="00535399" w:rsidRDefault="00535399" w:rsidP="00863B2E">
      <w:pPr>
        <w:pStyle w:val="Heading1"/>
        <w:spacing w:after="240"/>
        <w:rPr>
          <w:rFonts w:cs="Arial"/>
        </w:rPr>
      </w:pPr>
    </w:p>
    <w:p w14:paraId="473FC252" w14:textId="131F207A" w:rsidR="00863B2E" w:rsidRPr="008D4E14" w:rsidRDefault="00863B2E" w:rsidP="00863B2E">
      <w:pPr>
        <w:pStyle w:val="Heading1"/>
        <w:spacing w:after="240"/>
        <w:rPr>
          <w:rFonts w:cs="Arial"/>
        </w:rPr>
      </w:pPr>
      <w:bookmarkStart w:id="3" w:name="_Toc78486036"/>
      <w:bookmarkStart w:id="4" w:name="_Toc78486694"/>
      <w:r w:rsidRPr="008D4E14">
        <w:rPr>
          <w:rFonts w:cs="Arial"/>
        </w:rPr>
        <w:t>Motivational Factors to Develop Employees for the Future</w:t>
      </w:r>
      <w:bookmarkEnd w:id="3"/>
      <w:bookmarkEnd w:id="4"/>
    </w:p>
    <w:p w14:paraId="740E92C3" w14:textId="49E45599" w:rsidR="00863B2E" w:rsidRPr="008D4E14" w:rsidRDefault="00863B2E" w:rsidP="00863B2E">
      <w:pPr>
        <w:spacing w:after="240"/>
        <w:rPr>
          <w:rFonts w:ascii="Arial" w:hAnsi="Arial" w:cs="Arial"/>
        </w:rPr>
      </w:pPr>
      <w:r w:rsidRPr="008D4E14">
        <w:rPr>
          <w:rFonts w:ascii="Arial" w:hAnsi="Arial" w:cs="Arial"/>
        </w:rPr>
        <w:t>In an organisation such as</w:t>
      </w:r>
      <w:r w:rsidR="00C142B4">
        <w:rPr>
          <w:rFonts w:ascii="Arial" w:hAnsi="Arial" w:cs="Arial"/>
        </w:rPr>
        <w:t xml:space="preserve"> </w:t>
      </w:r>
      <w:r w:rsidR="00C142B4" w:rsidRPr="00C142B4">
        <w:rPr>
          <w:rFonts w:ascii="Arial" w:hAnsi="Arial" w:cs="Arial"/>
        </w:rPr>
        <w:t>FYFFES GROUP</w:t>
      </w:r>
      <w:r w:rsidRPr="008D4E14">
        <w:rPr>
          <w:rFonts w:ascii="Arial" w:hAnsi="Arial" w:cs="Arial"/>
        </w:rPr>
        <w:t xml:space="preserve">, newly hired employees are provided with orientation and training to get a better understanding of the job-related responsibilities and the culture of an organisation. While on the other hand, existing employees are arranged with the training and mentoring sessions, mainly discussing the new and innovative business trends and also helps employees in personal and professional development. There is a number of ways used by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 xml:space="preserve">in order to motivate their employees to show better and enhanced performances. The organisation motivates employees to work in a productive manner by creating a positive working environment, holding discussions with the working team to form a development plan, also rewards employees to increase enthusiasm, or by encouraging the working team to work in collaboration, by arranging mentoring programmes and by promoting E-learning (Norton, Parker, </w:t>
      </w:r>
      <w:proofErr w:type="spellStart"/>
      <w:r w:rsidRPr="008D4E14">
        <w:rPr>
          <w:rFonts w:ascii="Arial" w:hAnsi="Arial" w:cs="Arial"/>
        </w:rPr>
        <w:t>Zacher</w:t>
      </w:r>
      <w:proofErr w:type="spellEnd"/>
      <w:r w:rsidRPr="008D4E14">
        <w:rPr>
          <w:rFonts w:ascii="Arial" w:hAnsi="Arial" w:cs="Arial"/>
        </w:rPr>
        <w:t xml:space="preserve"> and </w:t>
      </w:r>
      <w:proofErr w:type="spellStart"/>
      <w:r w:rsidRPr="008D4E14">
        <w:rPr>
          <w:rFonts w:ascii="Arial" w:hAnsi="Arial" w:cs="Arial"/>
        </w:rPr>
        <w:t>Ashkanasy</w:t>
      </w:r>
      <w:proofErr w:type="spellEnd"/>
      <w:r w:rsidRPr="008D4E14">
        <w:rPr>
          <w:rFonts w:ascii="Arial" w:hAnsi="Arial" w:cs="Arial"/>
        </w:rPr>
        <w:t>, 2015).</w:t>
      </w:r>
    </w:p>
    <w:p w14:paraId="6E2144EA" w14:textId="3053745F" w:rsidR="00863B2E" w:rsidRPr="008D4E14" w:rsidRDefault="00863B2E" w:rsidP="00863B2E">
      <w:pPr>
        <w:spacing w:after="240"/>
        <w:rPr>
          <w:rFonts w:ascii="Arial" w:hAnsi="Arial" w:cs="Arial"/>
        </w:rPr>
      </w:pPr>
      <w:r w:rsidRPr="008D4E14">
        <w:rPr>
          <w:rFonts w:ascii="Arial" w:hAnsi="Arial" w:cs="Arial"/>
        </w:rPr>
        <w:t xml:space="preserve"> Motivational factors are basically intrinsic factors that contribute to job satisfaction, such as rewards or recognition, achievements, type or nature of work, assigned responsibilities, growth, and advancements. There is a number of motivational strategies used by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to shape effective management. In order to keep employees motivated in an organisation employers must involve employees in decision-making, provide basic rights to the employees, have trust in employees, hold clear and transparent communication with the employees, set easily achievable goals, recognise good quality performances of employees and give reward to them, and request employees to establish frequent feedbacks for the sake of betterment (Liu et al., 2016). Employees must also put in their extended efforts to meet the demands of an organisation that may also benefit them in improving career and personal development. Motivational programmes arranged in an organisation mainly focus on improving the skills, abilities, and qualities of employees that may resource to meet the business objectives of an organisation to show optimal success.</w:t>
      </w:r>
    </w:p>
    <w:p w14:paraId="0D5DAB70" w14:textId="77777777" w:rsidR="00863B2E" w:rsidRPr="008D4E14" w:rsidRDefault="00863B2E" w:rsidP="00863B2E">
      <w:pPr>
        <w:spacing w:after="240"/>
        <w:rPr>
          <w:rFonts w:ascii="Arial" w:hAnsi="Arial" w:cs="Arial"/>
        </w:rPr>
      </w:pPr>
      <w:r w:rsidRPr="008D4E14">
        <w:rPr>
          <w:rFonts w:ascii="Arial" w:hAnsi="Arial" w:cs="Arial"/>
        </w:rPr>
        <w:t xml:space="preserve"> Motivated and satisfied employees show enhanced and better performances within an organisation that may result in productive growth of an organisation (Malik and Kanwal, 2018). In addition, some other factors that motivate employees to show better performances include recognition, responsible leadership, career advancement, as well as the nature of the working environment. However, employees are fond of being recognised and for this purpose, they show high-quality performances within an organisation. </w:t>
      </w:r>
    </w:p>
    <w:p w14:paraId="7BF3CE6A" w14:textId="28495048" w:rsidR="00535399" w:rsidRDefault="00535399" w:rsidP="00863B2E">
      <w:pPr>
        <w:pStyle w:val="Heading1"/>
        <w:spacing w:after="240"/>
        <w:rPr>
          <w:rFonts w:cs="Arial"/>
        </w:rPr>
      </w:pPr>
    </w:p>
    <w:p w14:paraId="1F99A72F" w14:textId="64AF856C" w:rsidR="00535399" w:rsidRDefault="00535399" w:rsidP="00535399"/>
    <w:p w14:paraId="3C9E67C9" w14:textId="77777777" w:rsidR="00535399" w:rsidRPr="00535399" w:rsidRDefault="00535399" w:rsidP="00535399"/>
    <w:p w14:paraId="36F255B1" w14:textId="77777777" w:rsidR="00535399" w:rsidRPr="00535399" w:rsidRDefault="00535399" w:rsidP="00535399"/>
    <w:p w14:paraId="310A92E5" w14:textId="77777777" w:rsidR="00535399" w:rsidRDefault="00535399" w:rsidP="00863B2E">
      <w:pPr>
        <w:spacing w:after="240"/>
        <w:rPr>
          <w:rFonts w:ascii="Arial" w:hAnsi="Arial" w:cs="Arial"/>
        </w:rPr>
      </w:pPr>
    </w:p>
    <w:p w14:paraId="38084CD2" w14:textId="77777777" w:rsidR="00535399" w:rsidRDefault="00535399" w:rsidP="00863B2E">
      <w:pPr>
        <w:spacing w:after="240"/>
        <w:rPr>
          <w:rFonts w:ascii="Arial" w:hAnsi="Arial" w:cs="Arial"/>
        </w:rPr>
      </w:pPr>
    </w:p>
    <w:p w14:paraId="6102B924" w14:textId="15458D45" w:rsidR="00535399" w:rsidRDefault="00535399" w:rsidP="00535399">
      <w:pPr>
        <w:pStyle w:val="Heading1"/>
        <w:spacing w:after="240"/>
        <w:rPr>
          <w:rFonts w:cs="Arial"/>
        </w:rPr>
      </w:pPr>
      <w:bookmarkStart w:id="5" w:name="_Toc78486037"/>
      <w:bookmarkStart w:id="6" w:name="_Toc78486695"/>
      <w:r w:rsidRPr="008D4E14">
        <w:rPr>
          <w:rFonts w:cs="Arial"/>
        </w:rPr>
        <w:t>Role and Importance of Employee Motivation in Performance Enhancement Within an Organisation</w:t>
      </w:r>
      <w:bookmarkEnd w:id="5"/>
      <w:bookmarkEnd w:id="6"/>
    </w:p>
    <w:p w14:paraId="5DF2EB0E" w14:textId="77777777" w:rsidR="00535399" w:rsidRDefault="00535399" w:rsidP="00863B2E">
      <w:pPr>
        <w:spacing w:after="240"/>
        <w:rPr>
          <w:rFonts w:ascii="Arial" w:hAnsi="Arial" w:cs="Arial"/>
        </w:rPr>
      </w:pPr>
    </w:p>
    <w:p w14:paraId="11BBD7C2" w14:textId="40858959" w:rsidR="00863B2E" w:rsidRPr="008D4E14" w:rsidRDefault="00863B2E" w:rsidP="00863B2E">
      <w:pPr>
        <w:spacing w:after="240"/>
        <w:rPr>
          <w:rFonts w:ascii="Arial" w:hAnsi="Arial" w:cs="Arial"/>
        </w:rPr>
      </w:pPr>
      <w:r w:rsidRPr="008D4E14">
        <w:rPr>
          <w:rFonts w:ascii="Arial" w:hAnsi="Arial" w:cs="Arial"/>
        </w:rPr>
        <w:t>Employee motivation is significant to the success of organisation success. Employee motivation is basically a set of energy and the level of commitment that employees bring in daily tasks. In the absence of less motivated workers, the organisation will show decreased productivity and will fail to meet the end objectives that are necessary for business growth and development.  In order to increase productivity and find ways to improve business growth organisations must invest in their employees and motivates them through various techniques (Mostafa, Gould</w:t>
      </w:r>
      <w:r w:rsidRPr="008D4E14">
        <w:rPr>
          <w:rFonts w:ascii="Cambria Math" w:hAnsi="Cambria Math" w:cs="Cambria Math"/>
        </w:rPr>
        <w:t>‐</w:t>
      </w:r>
      <w:r w:rsidRPr="008D4E14">
        <w:rPr>
          <w:rFonts w:ascii="Arial" w:hAnsi="Arial" w:cs="Arial"/>
        </w:rPr>
        <w:t xml:space="preserve">Williams, and Bottomley, 2015). In addition, motivated employees show boosted energies and put in their extended efforts to meet the goals of an organisation. </w:t>
      </w:r>
    </w:p>
    <w:p w14:paraId="6E50E9CB" w14:textId="130ED3E9" w:rsidR="00863B2E" w:rsidRPr="008D4E14" w:rsidRDefault="00863B2E" w:rsidP="00863B2E">
      <w:pPr>
        <w:spacing w:after="240"/>
        <w:rPr>
          <w:rFonts w:ascii="Arial" w:hAnsi="Arial" w:cs="Arial"/>
        </w:rPr>
      </w:pPr>
      <w:r w:rsidRPr="008D4E14">
        <w:rPr>
          <w:rFonts w:ascii="Arial" w:hAnsi="Arial" w:cs="Arial"/>
        </w:rPr>
        <w:t xml:space="preserve">Employee motivation plays a great role in collaborating and associating employees in the same room and making them capable enough to work on similar goals while performing distinct tasks. Motivated employees are satisfied with the job roles and the environment of an organisation, also more prone to build healthy employee relations for the sake of completing the assigned tasks. Employees are satisfied with their job roles and motivated to put in their 100 per cent efforts to build up effective management and productive environment of an organisation.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 xml:space="preserve">arranges mentoring and training sessions headed by managers and leaders to provide guidance to the employees while enabling them with various innovative skills that resource in motivating them to put in their maximum energies in achieving end goals (Barrick, Thurgood, Smith, and Courtright, 2015). </w:t>
      </w:r>
    </w:p>
    <w:p w14:paraId="3125F30E" w14:textId="4D81B5F4" w:rsidR="00863B2E" w:rsidRPr="008D4E14" w:rsidRDefault="00863B2E" w:rsidP="00863B2E">
      <w:pPr>
        <w:spacing w:after="240"/>
        <w:rPr>
          <w:rFonts w:ascii="Arial" w:hAnsi="Arial" w:cs="Arial"/>
        </w:rPr>
      </w:pPr>
      <w:r w:rsidRPr="008D4E14">
        <w:rPr>
          <w:rFonts w:ascii="Arial" w:hAnsi="Arial" w:cs="Arial"/>
        </w:rPr>
        <w:t xml:space="preserve">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 xml:space="preserve">also shapes other motivational strategies for the business productivity as well as for the personal and professional growth of employees by recognising performances of employees and rewarding them accordingly either through appraisals, promotions, shields, certificates, additional benefits, paid holidays, or a vacation package from the company. However, better performances result in increased productivity and subsequently lowering the costs of production. These techniques used by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 xml:space="preserve">benefit them as their employees feel appreciated and being recognised which also leads to better productivity and increasing the loyalty of employees within an organisation. “It is often said that a motivated employee is a productive employee” (Saeed, 2018).  </w:t>
      </w:r>
    </w:p>
    <w:p w14:paraId="666368FE" w14:textId="77777777" w:rsidR="001B1F18" w:rsidRDefault="001B1F18" w:rsidP="00863B2E">
      <w:pPr>
        <w:pStyle w:val="Heading1"/>
        <w:spacing w:after="240"/>
        <w:rPr>
          <w:rFonts w:cs="Arial"/>
        </w:rPr>
      </w:pPr>
    </w:p>
    <w:p w14:paraId="6F092733" w14:textId="77777777" w:rsidR="001B1F18" w:rsidRDefault="001B1F18" w:rsidP="00863B2E">
      <w:pPr>
        <w:pStyle w:val="Heading1"/>
        <w:spacing w:after="240"/>
        <w:rPr>
          <w:rFonts w:cs="Arial"/>
        </w:rPr>
      </w:pPr>
    </w:p>
    <w:p w14:paraId="11A08330" w14:textId="77777777" w:rsidR="001B1F18" w:rsidRDefault="001B1F18" w:rsidP="00863B2E">
      <w:pPr>
        <w:spacing w:after="240"/>
        <w:rPr>
          <w:rFonts w:ascii="Arial" w:hAnsi="Arial" w:cs="Arial"/>
        </w:rPr>
      </w:pPr>
    </w:p>
    <w:p w14:paraId="7B10A564" w14:textId="77777777" w:rsidR="001B1F18" w:rsidRDefault="001B1F18" w:rsidP="00863B2E">
      <w:pPr>
        <w:spacing w:after="240"/>
        <w:rPr>
          <w:rFonts w:ascii="Arial" w:hAnsi="Arial" w:cs="Arial"/>
        </w:rPr>
      </w:pPr>
    </w:p>
    <w:p w14:paraId="1F573A70" w14:textId="77777777" w:rsidR="001B1F18" w:rsidRDefault="001B1F18" w:rsidP="00863B2E">
      <w:pPr>
        <w:spacing w:after="240"/>
        <w:rPr>
          <w:rFonts w:ascii="Arial" w:hAnsi="Arial" w:cs="Arial"/>
        </w:rPr>
      </w:pPr>
    </w:p>
    <w:p w14:paraId="0F84992B" w14:textId="77777777" w:rsidR="001B1F18" w:rsidRPr="008D4E14" w:rsidRDefault="001B1F18" w:rsidP="001B1F18">
      <w:pPr>
        <w:pStyle w:val="Heading1"/>
        <w:spacing w:after="240"/>
        <w:rPr>
          <w:rFonts w:cs="Arial"/>
        </w:rPr>
      </w:pPr>
      <w:bookmarkStart w:id="7" w:name="_Toc78486038"/>
      <w:bookmarkStart w:id="8" w:name="_Toc78486696"/>
      <w:r w:rsidRPr="008D4E14">
        <w:rPr>
          <w:rFonts w:cs="Arial"/>
        </w:rPr>
        <w:lastRenderedPageBreak/>
        <w:t>Impacts of Rewards on the Performance of an Organisation</w:t>
      </w:r>
      <w:bookmarkEnd w:id="7"/>
      <w:bookmarkEnd w:id="8"/>
      <w:r w:rsidRPr="008D4E14">
        <w:rPr>
          <w:rFonts w:cs="Arial"/>
        </w:rPr>
        <w:t xml:space="preserve"> </w:t>
      </w:r>
    </w:p>
    <w:p w14:paraId="1BFE58C0" w14:textId="77777777" w:rsidR="001B1F18" w:rsidRDefault="001B1F18" w:rsidP="00863B2E">
      <w:pPr>
        <w:spacing w:after="240"/>
        <w:rPr>
          <w:rFonts w:ascii="Arial" w:hAnsi="Arial" w:cs="Arial"/>
        </w:rPr>
      </w:pPr>
    </w:p>
    <w:p w14:paraId="0BC9384C" w14:textId="53B98D44" w:rsidR="00863B2E" w:rsidRPr="008D4E14" w:rsidRDefault="00863B2E" w:rsidP="00863B2E">
      <w:pPr>
        <w:spacing w:after="240"/>
        <w:rPr>
          <w:rFonts w:ascii="Arial" w:hAnsi="Arial" w:cs="Arial"/>
        </w:rPr>
      </w:pPr>
      <w:r w:rsidRPr="008D4E14">
        <w:rPr>
          <w:rFonts w:ascii="Arial" w:hAnsi="Arial" w:cs="Arial"/>
        </w:rPr>
        <w:t xml:space="preserve">The reward is an encouragement plan to support the desired behaviour of employees or employers In regards to their services for the organisation. The primary objective of an organisation is to persuade, attract or motivate employees to improve retention of high-performing employees in an organisation and decrease the turnover of employees. Rewards are given in return for good performances in the shape of promotions, appraisals, shields, awards, certificates, promotions, incentives, holiday benefits, and other additional benefits. Every organisation has its own strategy of rewarding employees.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 xml:space="preserve">is an organisation composed of high-quality employees constituting effective management. Major categories of rewards are either intrinsic versus extrinsic, financial versus nonfinancial rewards, and performance-based versus membership rewards (Murphy, 2015). </w:t>
      </w:r>
    </w:p>
    <w:p w14:paraId="41816771" w14:textId="2745770A" w:rsidR="00863B2E" w:rsidRPr="008D4E14" w:rsidRDefault="00863B2E" w:rsidP="00863B2E">
      <w:pPr>
        <w:spacing w:after="240"/>
        <w:rPr>
          <w:rFonts w:ascii="Arial" w:hAnsi="Arial" w:cs="Arial"/>
        </w:rPr>
      </w:pPr>
      <w:r w:rsidRPr="008D4E14">
        <w:rPr>
          <w:rFonts w:ascii="Arial" w:hAnsi="Arial" w:cs="Arial"/>
        </w:rPr>
        <w:t xml:space="preserve"> These rewards have direct effects on the performance of an organisation and these rewards systems are formulated by almost every organisation to empower and motivate their loyal and hard-working workers to maintain and further improve their performances for the optimistic business development of an organisation. Furthermore, many models and theories are proposed for the better understanding of reward system that people or employees are attracted or pulled towards actions or behaviours that may lead to achieving reward alternatively pushing away employees’ behaviours that might lead to harmful significances (</w:t>
      </w:r>
      <w:proofErr w:type="spellStart"/>
      <w:r w:rsidRPr="008D4E14">
        <w:rPr>
          <w:rFonts w:ascii="Arial" w:hAnsi="Arial" w:cs="Arial"/>
        </w:rPr>
        <w:t>Hoole</w:t>
      </w:r>
      <w:proofErr w:type="spellEnd"/>
      <w:r w:rsidRPr="008D4E14">
        <w:rPr>
          <w:rFonts w:ascii="Arial" w:hAnsi="Arial" w:cs="Arial"/>
        </w:rPr>
        <w:t xml:space="preserve"> and </w:t>
      </w:r>
      <w:proofErr w:type="spellStart"/>
      <w:r w:rsidRPr="008D4E14">
        <w:rPr>
          <w:rFonts w:ascii="Arial" w:hAnsi="Arial" w:cs="Arial"/>
        </w:rPr>
        <w:t>Hotz</w:t>
      </w:r>
      <w:proofErr w:type="spellEnd"/>
      <w:r w:rsidRPr="008D4E14">
        <w:rPr>
          <w:rFonts w:ascii="Arial" w:hAnsi="Arial" w:cs="Arial"/>
        </w:rPr>
        <w:t>, 2016).  Rewards are either tangible or intangible, subsequently, tangible rewards are given in the shape of vacations, money, or another materialistic object while on the other hand, intangible rewards are in the shape of non-materialistic objects such as certificates, shields, and appreciation mail. However, the best way to reward employees is to give them some extra bonus, vacation, or holiday package according to their performances, this might result in the most effective way of rewarding and alternatively motivating employees for future development.</w:t>
      </w:r>
    </w:p>
    <w:p w14:paraId="1C6A3DDC" w14:textId="22E39598" w:rsidR="00863B2E" w:rsidRPr="008D4E14" w:rsidRDefault="00863B2E" w:rsidP="00863B2E">
      <w:pPr>
        <w:spacing w:after="240"/>
        <w:rPr>
          <w:rFonts w:ascii="Arial" w:hAnsi="Arial" w:cs="Arial"/>
        </w:rPr>
      </w:pPr>
      <w:r w:rsidRPr="008D4E14">
        <w:rPr>
          <w:rFonts w:ascii="Arial" w:hAnsi="Arial" w:cs="Arial"/>
        </w:rPr>
        <w:t xml:space="preserve"> The Reward system is built on five basic pillars named benefits, compensations, career development, flexibility, and performance recognition. </w:t>
      </w:r>
      <w:r w:rsidR="00C142B4">
        <w:rPr>
          <w:rFonts w:ascii="Arial" w:hAnsi="Arial" w:cs="Arial"/>
        </w:rPr>
        <w:t>FYFFES GROUP</w:t>
      </w:r>
      <w:r w:rsidR="00C142B4" w:rsidRPr="008D4E14">
        <w:rPr>
          <w:rFonts w:ascii="Arial" w:hAnsi="Arial" w:cs="Arial"/>
        </w:rPr>
        <w:t xml:space="preserve"> </w:t>
      </w:r>
      <w:r w:rsidRPr="008D4E14">
        <w:rPr>
          <w:rFonts w:ascii="Arial" w:hAnsi="Arial" w:cs="Arial"/>
        </w:rPr>
        <w:t xml:space="preserve">has shown increase business performances by rewarding their employees more and in an advanced manner that resourced them to gain optimal success (Gil and </w:t>
      </w:r>
      <w:proofErr w:type="spellStart"/>
      <w:r w:rsidRPr="008D4E14">
        <w:rPr>
          <w:rFonts w:ascii="Arial" w:hAnsi="Arial" w:cs="Arial"/>
        </w:rPr>
        <w:t>Mataveli</w:t>
      </w:r>
      <w:proofErr w:type="spellEnd"/>
      <w:r w:rsidRPr="008D4E14">
        <w:rPr>
          <w:rFonts w:ascii="Arial" w:hAnsi="Arial" w:cs="Arial"/>
        </w:rPr>
        <w:t xml:space="preserve">, 2016). </w:t>
      </w:r>
    </w:p>
    <w:p w14:paraId="0759F74E" w14:textId="77777777" w:rsidR="001B1F18" w:rsidRDefault="001B1F18" w:rsidP="00863B2E">
      <w:pPr>
        <w:pStyle w:val="Heading1"/>
        <w:spacing w:after="240"/>
        <w:rPr>
          <w:rFonts w:cs="Arial"/>
        </w:rPr>
      </w:pPr>
    </w:p>
    <w:p w14:paraId="0B2269F6" w14:textId="77777777" w:rsidR="001B1F18" w:rsidRDefault="001B1F18" w:rsidP="00863B2E">
      <w:pPr>
        <w:pStyle w:val="Heading1"/>
        <w:spacing w:after="240"/>
        <w:rPr>
          <w:rFonts w:cs="Arial"/>
        </w:rPr>
      </w:pPr>
    </w:p>
    <w:p w14:paraId="32D3D24D" w14:textId="21711AEB" w:rsidR="00863B2E" w:rsidRPr="008D4E14" w:rsidRDefault="00863B2E" w:rsidP="00863B2E">
      <w:pPr>
        <w:pStyle w:val="Heading1"/>
        <w:spacing w:after="240"/>
        <w:rPr>
          <w:rFonts w:cs="Arial"/>
        </w:rPr>
      </w:pPr>
      <w:bookmarkStart w:id="9" w:name="_Toc78486039"/>
      <w:bookmarkStart w:id="10" w:name="_Toc78486697"/>
      <w:r w:rsidRPr="008D4E14">
        <w:rPr>
          <w:rFonts w:cs="Arial"/>
        </w:rPr>
        <w:t>Difference Between Performance Appraisal and Performance Management</w:t>
      </w:r>
      <w:bookmarkEnd w:id="9"/>
      <w:bookmarkEnd w:id="10"/>
      <w:r w:rsidRPr="008D4E14">
        <w:rPr>
          <w:rFonts w:cs="Arial"/>
        </w:rPr>
        <w:t xml:space="preserve"> </w:t>
      </w:r>
    </w:p>
    <w:p w14:paraId="0337A25A" w14:textId="77777777" w:rsidR="00863B2E" w:rsidRPr="008D4E14" w:rsidRDefault="00863B2E" w:rsidP="00863B2E">
      <w:pPr>
        <w:spacing w:after="240"/>
        <w:rPr>
          <w:rFonts w:ascii="Arial" w:hAnsi="Arial" w:cs="Arial"/>
        </w:rPr>
      </w:pPr>
      <w:r w:rsidRPr="008D4E14">
        <w:rPr>
          <w:rFonts w:ascii="Arial" w:hAnsi="Arial" w:cs="Arial"/>
        </w:rPr>
        <w:t xml:space="preserve">Performing appraisals are referred as to identify, evaluate and develop the work performances of employees in order to achieve the business targets. Performance appraisal provides each employee with their past achievements and performance regarded feedback. It also evaluates performances and suggests employees with modified or changed behaviours in order to reshape their working habits. In addition, performance appraisals also enable managers with the data or past performances of the employees according to which future tasks will be assigned. In other words, performance appraisals are basically a regular </w:t>
      </w:r>
      <w:r w:rsidRPr="008D4E14">
        <w:rPr>
          <w:rFonts w:ascii="Arial" w:hAnsi="Arial" w:cs="Arial"/>
        </w:rPr>
        <w:lastRenderedPageBreak/>
        <w:t xml:space="preserve">or day-to-day review of the employee’s work performances along with the overall contribution of employees in an organisation. </w:t>
      </w:r>
    </w:p>
    <w:p w14:paraId="085C0A06" w14:textId="70D9798F" w:rsidR="00863B2E" w:rsidRPr="008D4E14" w:rsidRDefault="00863B2E" w:rsidP="00863B2E">
      <w:pPr>
        <w:spacing w:after="240"/>
        <w:rPr>
          <w:rFonts w:ascii="Arial" w:hAnsi="Arial" w:cs="Arial"/>
        </w:rPr>
      </w:pPr>
      <w:r w:rsidRPr="008D4E14">
        <w:rPr>
          <w:rFonts w:ascii="Arial" w:hAnsi="Arial" w:cs="Arial"/>
        </w:rPr>
        <w:t>Performance appraisal is also known as annual review as it identifies and evaluates skills, growth, and achievements of employees within an organisation (</w:t>
      </w:r>
      <w:proofErr w:type="spellStart"/>
      <w:r w:rsidRPr="008D4E14">
        <w:rPr>
          <w:rFonts w:ascii="Arial" w:hAnsi="Arial" w:cs="Arial"/>
        </w:rPr>
        <w:t>Aguinis</w:t>
      </w:r>
      <w:proofErr w:type="spellEnd"/>
      <w:r w:rsidRPr="008D4E14">
        <w:rPr>
          <w:rFonts w:ascii="Arial" w:hAnsi="Arial" w:cs="Arial"/>
        </w:rPr>
        <w:t xml:space="preserve">, 2019). The key role of performance appraisal in an organisation is to enhance the quality of work, speed up the procedures and performances of employees, dependability on each other for the completion of tasks, flexibility in the working environment, and most importantly to achieve revenues per year. </w:t>
      </w:r>
      <w:r w:rsidR="00523BAB">
        <w:rPr>
          <w:rFonts w:ascii="Arial" w:hAnsi="Arial" w:cs="Arial"/>
        </w:rPr>
        <w:t>FYFFES GROUP</w:t>
      </w:r>
      <w:r w:rsidR="00523BAB" w:rsidRPr="008D4E14">
        <w:rPr>
          <w:rFonts w:ascii="Arial" w:hAnsi="Arial" w:cs="Arial"/>
        </w:rPr>
        <w:t xml:space="preserve"> </w:t>
      </w:r>
      <w:r w:rsidRPr="008D4E14">
        <w:rPr>
          <w:rFonts w:ascii="Arial" w:hAnsi="Arial" w:cs="Arial"/>
        </w:rPr>
        <w:t xml:space="preserve">improves the performances of their employees by providing them training headed by leaders and experts who enable professors and other staff with skills that might help them in completing their tasks more effectively (Gerrish, 2016). </w:t>
      </w:r>
    </w:p>
    <w:p w14:paraId="4DF94BEB" w14:textId="77777777" w:rsidR="00863B2E" w:rsidRPr="008D4E14" w:rsidRDefault="00863B2E" w:rsidP="00863B2E">
      <w:pPr>
        <w:spacing w:after="240"/>
        <w:rPr>
          <w:rFonts w:ascii="Arial" w:hAnsi="Arial" w:cs="Arial"/>
        </w:rPr>
      </w:pPr>
      <w:r w:rsidRPr="008D4E14">
        <w:rPr>
          <w:rFonts w:ascii="Arial" w:hAnsi="Arial" w:cs="Arial"/>
        </w:rPr>
        <w:t>While on the other hand, performance management is an ongoing process to hold regular and deliberate communication between supervisors and employees that happens throughout the year, in order to follow a strategic plan shaped to achieve the targeted objectives of an organisation. In addition, performance management keeps a record of past and future performances of employees and also suggests techniques that might help in meeting future goals. The main focus of performance management is to enable employees with training and developing programmes that may benefit both the employers and employees (</w:t>
      </w:r>
      <w:proofErr w:type="spellStart"/>
      <w:r w:rsidRPr="008D4E14">
        <w:rPr>
          <w:rFonts w:ascii="Arial" w:hAnsi="Arial" w:cs="Arial"/>
        </w:rPr>
        <w:t>DeNisi</w:t>
      </w:r>
      <w:proofErr w:type="spellEnd"/>
      <w:r w:rsidRPr="008D4E14">
        <w:rPr>
          <w:rFonts w:ascii="Arial" w:hAnsi="Arial" w:cs="Arial"/>
        </w:rPr>
        <w:t xml:space="preserve">, and Murphy, 2017). Performance management allows managers to point out the problems and work on them meanwhile keeping the working team on track and motivated. Organisations make performances of their management effective by engaging their employees and motivating them to show put in extra efforts to meet the assigned goals. </w:t>
      </w:r>
    </w:p>
    <w:p w14:paraId="57DBE6B5" w14:textId="77777777" w:rsidR="006C53D2" w:rsidRDefault="00863B2E" w:rsidP="006C53D2">
      <w:pPr>
        <w:spacing w:after="240"/>
        <w:rPr>
          <w:rFonts w:ascii="Arial" w:hAnsi="Arial" w:cs="Arial"/>
        </w:rPr>
      </w:pPr>
      <w:r w:rsidRPr="008D4E14">
        <w:rPr>
          <w:rFonts w:ascii="Arial" w:hAnsi="Arial" w:cs="Arial"/>
        </w:rPr>
        <w:t>Performance management not only works on the betterment of employees but also boosts up the profits of the company while keeping everyone happy and satisfied within an organisation. Furthermore, performance appraisals and performance management are similar yet different in some ways as performance appraisal is mainly focused on identifying problems regarding the employee performances and overcoming those issues while on the other performance management reviews employees’ performances as well as problems related to organisations and find out ways to overcome these problems to achieve the targeted goals of an organisation.</w:t>
      </w:r>
      <w:bookmarkStart w:id="11" w:name="_Toc78486040"/>
    </w:p>
    <w:p w14:paraId="56FA998B" w14:textId="77777777" w:rsidR="006C53D2" w:rsidRDefault="006C53D2" w:rsidP="006C53D2">
      <w:pPr>
        <w:spacing w:after="240"/>
        <w:rPr>
          <w:rFonts w:ascii="Arial" w:hAnsi="Arial" w:cs="Arial"/>
        </w:rPr>
      </w:pPr>
    </w:p>
    <w:p w14:paraId="0DB8E3FD" w14:textId="77777777" w:rsidR="006C53D2" w:rsidRDefault="006C53D2" w:rsidP="006C53D2">
      <w:pPr>
        <w:spacing w:after="240"/>
        <w:rPr>
          <w:rFonts w:ascii="Arial" w:hAnsi="Arial" w:cs="Arial"/>
        </w:rPr>
      </w:pPr>
    </w:p>
    <w:p w14:paraId="2162F917" w14:textId="77777777" w:rsidR="006C53D2" w:rsidRDefault="006C53D2" w:rsidP="006C53D2">
      <w:pPr>
        <w:spacing w:after="240"/>
        <w:rPr>
          <w:rFonts w:ascii="Arial" w:hAnsi="Arial" w:cs="Arial"/>
        </w:rPr>
      </w:pPr>
    </w:p>
    <w:p w14:paraId="5A22774F" w14:textId="090F0C99" w:rsidR="006C53D2" w:rsidRPr="006C53D2" w:rsidRDefault="001B1F18" w:rsidP="006C53D2">
      <w:pPr>
        <w:spacing w:after="240"/>
        <w:rPr>
          <w:rFonts w:ascii="Arial" w:hAnsi="Arial" w:cs="Arial"/>
          <w:b/>
          <w:bCs/>
        </w:rPr>
      </w:pPr>
      <w:r w:rsidRPr="006C53D2">
        <w:rPr>
          <w:rFonts w:ascii="Arial" w:hAnsi="Arial" w:cs="Arial"/>
          <w:b/>
          <w:bCs/>
        </w:rPr>
        <w:t>Personal Development Plan</w:t>
      </w:r>
      <w:bookmarkEnd w:id="11"/>
      <w:r w:rsidRPr="006C53D2">
        <w:rPr>
          <w:rFonts w:ascii="Arial" w:hAnsi="Arial" w:cs="Arial"/>
          <w:b/>
          <w:bCs/>
        </w:rPr>
        <w:t xml:space="preserve"> </w:t>
      </w:r>
    </w:p>
    <w:p w14:paraId="2100B252" w14:textId="77777777" w:rsidR="006C53D2" w:rsidRDefault="006C53D2" w:rsidP="006C53D2">
      <w:pPr>
        <w:spacing w:after="240"/>
        <w:rPr>
          <w:rFonts w:ascii="Arial" w:hAnsi="Arial" w:cs="Arial"/>
        </w:rPr>
      </w:pPr>
    </w:p>
    <w:p w14:paraId="31E84650" w14:textId="32C5A8C4" w:rsidR="00863B2E" w:rsidRPr="006C53D2" w:rsidRDefault="00863B2E" w:rsidP="006C53D2">
      <w:pPr>
        <w:spacing w:after="240"/>
        <w:rPr>
          <w:rFonts w:ascii="Arial" w:hAnsi="Arial" w:cs="Arial"/>
        </w:rPr>
      </w:pPr>
      <w:r w:rsidRPr="006C53D2">
        <w:rPr>
          <w:rFonts w:ascii="Arial" w:hAnsi="Arial" w:cs="Arial"/>
        </w:rPr>
        <w:t xml:space="preserve">The personal development plan is formulated on the basis of values, awareness, reflection, goal-setting for the purpose of career or professional development. Such a plan is mandatory to identify personal weaknesses and find better solutions to overcome weaknesses and turn them into strengths. PDP also illustrates existing personal skills and capabilities while elaborating a guide in order to achieve much advanced and required skills and capabilities necessary for professional and career development. </w:t>
      </w:r>
    </w:p>
    <w:p w14:paraId="36DE3D69" w14:textId="77777777" w:rsidR="00863B2E" w:rsidRPr="00FF553F" w:rsidRDefault="00863B2E" w:rsidP="00863B2E">
      <w:pPr>
        <w:pStyle w:val="Heading1"/>
        <w:spacing w:after="240"/>
      </w:pPr>
      <w:bookmarkStart w:id="12" w:name="_Toc78486041"/>
      <w:bookmarkStart w:id="13" w:name="_Toc78486698"/>
      <w:r w:rsidRPr="00E60E3B">
        <w:lastRenderedPageBreak/>
        <w:t>Personal Development Plan</w:t>
      </w:r>
      <w:bookmarkEnd w:id="12"/>
      <w:bookmarkEnd w:id="13"/>
    </w:p>
    <w:tbl>
      <w:tblPr>
        <w:tblStyle w:val="TableGrid"/>
        <w:tblpPr w:leftFromText="180" w:rightFromText="180" w:vertAnchor="text" w:horzAnchor="margin" w:tblpY="1709"/>
        <w:tblW w:w="0" w:type="auto"/>
        <w:tblLook w:val="04A0" w:firstRow="1" w:lastRow="0" w:firstColumn="1" w:lastColumn="0" w:noHBand="0" w:noVBand="1"/>
      </w:tblPr>
      <w:tblGrid>
        <w:gridCol w:w="4484"/>
        <w:gridCol w:w="4532"/>
      </w:tblGrid>
      <w:tr w:rsidR="00863B2E" w:rsidRPr="003F37CA" w14:paraId="3F8911DA" w14:textId="77777777" w:rsidTr="00070192">
        <w:tc>
          <w:tcPr>
            <w:tcW w:w="4621" w:type="dxa"/>
          </w:tcPr>
          <w:p w14:paraId="06E6B087" w14:textId="77777777" w:rsidR="00863B2E" w:rsidRPr="003F37CA" w:rsidRDefault="00863B2E" w:rsidP="00070192">
            <w:pPr>
              <w:spacing w:after="240"/>
              <w:rPr>
                <w:rFonts w:ascii="Arial" w:hAnsi="Arial" w:cs="Arial"/>
                <w:i/>
              </w:rPr>
            </w:pPr>
            <w:r w:rsidRPr="003F37CA">
              <w:rPr>
                <w:rFonts w:ascii="Arial" w:hAnsi="Arial" w:cs="Arial"/>
                <w:i/>
              </w:rPr>
              <w:t>Present Situation</w:t>
            </w:r>
          </w:p>
        </w:tc>
        <w:tc>
          <w:tcPr>
            <w:tcW w:w="4621" w:type="dxa"/>
          </w:tcPr>
          <w:p w14:paraId="5B0ED42D" w14:textId="77777777" w:rsidR="00863B2E" w:rsidRPr="003F37CA" w:rsidRDefault="00863B2E" w:rsidP="00070192">
            <w:pPr>
              <w:spacing w:after="240"/>
              <w:rPr>
                <w:rFonts w:ascii="Arial" w:hAnsi="Arial" w:cs="Arial"/>
              </w:rPr>
            </w:pPr>
            <w:r w:rsidRPr="003F37CA">
              <w:rPr>
                <w:rFonts w:ascii="Arial" w:hAnsi="Arial" w:cs="Arial"/>
              </w:rPr>
              <w:t>What professional progress activities are you previously working on?</w:t>
            </w:r>
          </w:p>
          <w:p w14:paraId="62EEB7D5" w14:textId="77777777" w:rsidR="00863B2E" w:rsidRPr="003F37CA" w:rsidRDefault="00863B2E" w:rsidP="00070192">
            <w:pPr>
              <w:pStyle w:val="ListParagraph"/>
              <w:numPr>
                <w:ilvl w:val="0"/>
                <w:numId w:val="1"/>
              </w:numPr>
              <w:spacing w:after="240"/>
              <w:rPr>
                <w:rFonts w:ascii="Arial" w:hAnsi="Arial" w:cs="Arial"/>
                <w:sz w:val="22"/>
              </w:rPr>
            </w:pPr>
            <w:r w:rsidRPr="003F37CA">
              <w:rPr>
                <w:rFonts w:ascii="Arial" w:hAnsi="Arial" w:cs="Arial"/>
                <w:sz w:val="22"/>
              </w:rPr>
              <w:t>The betterment in the technical skills.</w:t>
            </w:r>
          </w:p>
          <w:p w14:paraId="7B0F5F63" w14:textId="77777777" w:rsidR="00863B2E" w:rsidRPr="003F37CA" w:rsidRDefault="00863B2E" w:rsidP="00070192">
            <w:pPr>
              <w:spacing w:after="240"/>
              <w:rPr>
                <w:rFonts w:ascii="Arial" w:hAnsi="Arial" w:cs="Arial"/>
              </w:rPr>
            </w:pPr>
            <w:r w:rsidRPr="003F37CA">
              <w:rPr>
                <w:rFonts w:ascii="Arial" w:hAnsi="Arial" w:cs="Arial"/>
              </w:rPr>
              <w:t>I am able to work on the latest software but my aim is to tackle the fresh software with ease. I lack the appropriate knowledge about the new software. The different responsibilities of software that should be completed in the software. There is requirement for assessing the data and information regarding the different and the efficient software. Though I have already improved but there is need for little improvement. I have learnt through the seniors and with guide from the coaching centres.</w:t>
            </w:r>
          </w:p>
          <w:p w14:paraId="17CB4038" w14:textId="77777777" w:rsidR="00863B2E" w:rsidRPr="003F37CA" w:rsidRDefault="00863B2E" w:rsidP="00070192">
            <w:pPr>
              <w:spacing w:after="240"/>
              <w:ind w:left="360"/>
              <w:rPr>
                <w:rFonts w:ascii="Arial" w:hAnsi="Arial" w:cs="Arial"/>
              </w:rPr>
            </w:pPr>
            <w:r w:rsidRPr="003F37CA">
              <w:rPr>
                <w:rFonts w:ascii="Arial" w:hAnsi="Arial" w:cs="Arial"/>
              </w:rPr>
              <w:t xml:space="preserve"> </w:t>
            </w:r>
          </w:p>
          <w:p w14:paraId="6B6B6382" w14:textId="77777777" w:rsidR="00863B2E" w:rsidRPr="003F37CA" w:rsidRDefault="00863B2E" w:rsidP="00070192">
            <w:pPr>
              <w:spacing w:after="240"/>
              <w:rPr>
                <w:rFonts w:ascii="Arial" w:hAnsi="Arial" w:cs="Arial"/>
              </w:rPr>
            </w:pPr>
          </w:p>
          <w:p w14:paraId="11D550CA" w14:textId="77777777" w:rsidR="00863B2E" w:rsidRPr="003F37CA" w:rsidRDefault="00863B2E" w:rsidP="00070192">
            <w:pPr>
              <w:spacing w:after="240"/>
              <w:rPr>
                <w:rFonts w:ascii="Arial" w:hAnsi="Arial" w:cs="Arial"/>
              </w:rPr>
            </w:pPr>
          </w:p>
        </w:tc>
      </w:tr>
      <w:tr w:rsidR="00863B2E" w:rsidRPr="003F37CA" w14:paraId="214BE249" w14:textId="77777777" w:rsidTr="00070192">
        <w:tc>
          <w:tcPr>
            <w:tcW w:w="4621" w:type="dxa"/>
          </w:tcPr>
          <w:p w14:paraId="087EA214" w14:textId="77777777" w:rsidR="00863B2E" w:rsidRPr="003F37CA" w:rsidRDefault="00863B2E" w:rsidP="00070192">
            <w:pPr>
              <w:spacing w:after="240"/>
              <w:rPr>
                <w:rFonts w:ascii="Arial" w:hAnsi="Arial" w:cs="Arial"/>
                <w:i/>
              </w:rPr>
            </w:pPr>
            <w:r w:rsidRPr="003F37CA">
              <w:rPr>
                <w:rFonts w:ascii="Arial" w:hAnsi="Arial" w:cs="Arial"/>
                <w:i/>
              </w:rPr>
              <w:t>Career Aims</w:t>
            </w:r>
          </w:p>
        </w:tc>
        <w:tc>
          <w:tcPr>
            <w:tcW w:w="4621" w:type="dxa"/>
          </w:tcPr>
          <w:p w14:paraId="7D1C907C" w14:textId="77777777" w:rsidR="00863B2E" w:rsidRPr="003F37CA" w:rsidRDefault="00863B2E" w:rsidP="00070192">
            <w:pPr>
              <w:spacing w:after="240"/>
              <w:rPr>
                <w:rFonts w:ascii="Arial" w:hAnsi="Arial" w:cs="Arial"/>
              </w:rPr>
            </w:pPr>
            <w:r w:rsidRPr="003F37CA">
              <w:rPr>
                <w:rFonts w:ascii="Arial" w:hAnsi="Arial" w:cs="Arial"/>
              </w:rPr>
              <w:t xml:space="preserve">Write the 12- month Career aim. </w:t>
            </w:r>
          </w:p>
          <w:p w14:paraId="4BDFE03B"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Betterment in the communication skills.</w:t>
            </w:r>
          </w:p>
          <w:p w14:paraId="66AA0296"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Betterment in the skills for risk management.</w:t>
            </w:r>
          </w:p>
          <w:p w14:paraId="23321574"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Be able to communicate with the team members.</w:t>
            </w:r>
          </w:p>
          <w:p w14:paraId="536DB844"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Be able to handle risk without feeling confused.</w:t>
            </w:r>
          </w:p>
          <w:p w14:paraId="3342DA3A"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Improve the relationship between me and my team members.</w:t>
            </w:r>
          </w:p>
          <w:p w14:paraId="26BAAE86"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lastRenderedPageBreak/>
              <w:t>Attend seminars, read articles and have aid of the seniors.</w:t>
            </w:r>
          </w:p>
          <w:p w14:paraId="62C62125"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Improvement in performance.</w:t>
            </w:r>
          </w:p>
          <w:p w14:paraId="65F279CE"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To be able to take the efficient decisions.</w:t>
            </w:r>
          </w:p>
          <w:p w14:paraId="2237CD39"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To manage risk but it is necessary to improve the forecasting skills to be in order to manage risk.</w:t>
            </w:r>
          </w:p>
          <w:p w14:paraId="51C8C113"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Gain experience related to industry.</w:t>
            </w:r>
          </w:p>
          <w:p w14:paraId="1DA3C6AD" w14:textId="77777777" w:rsidR="00863B2E" w:rsidRPr="003F37CA" w:rsidRDefault="00863B2E" w:rsidP="00070192">
            <w:pPr>
              <w:pStyle w:val="ListParagraph"/>
              <w:numPr>
                <w:ilvl w:val="0"/>
                <w:numId w:val="2"/>
              </w:numPr>
              <w:spacing w:after="240"/>
              <w:rPr>
                <w:rFonts w:ascii="Arial" w:hAnsi="Arial" w:cs="Arial"/>
                <w:sz w:val="22"/>
              </w:rPr>
            </w:pPr>
            <w:r w:rsidRPr="003F37CA">
              <w:rPr>
                <w:rFonts w:ascii="Arial" w:hAnsi="Arial" w:cs="Arial"/>
                <w:sz w:val="22"/>
              </w:rPr>
              <w:t>Improve the time management skills.</w:t>
            </w:r>
          </w:p>
          <w:p w14:paraId="2F09AD58" w14:textId="77777777" w:rsidR="00863B2E" w:rsidRPr="003F37CA" w:rsidRDefault="00863B2E" w:rsidP="00070192">
            <w:pPr>
              <w:spacing w:after="240"/>
              <w:rPr>
                <w:rFonts w:ascii="Arial" w:hAnsi="Arial" w:cs="Arial"/>
              </w:rPr>
            </w:pPr>
          </w:p>
        </w:tc>
      </w:tr>
      <w:tr w:rsidR="00863B2E" w:rsidRPr="003F37CA" w14:paraId="049FF215" w14:textId="77777777" w:rsidTr="00070192">
        <w:tc>
          <w:tcPr>
            <w:tcW w:w="4621" w:type="dxa"/>
          </w:tcPr>
          <w:p w14:paraId="7734D1C6" w14:textId="77777777" w:rsidR="00863B2E" w:rsidRPr="003F37CA" w:rsidRDefault="00863B2E" w:rsidP="00070192">
            <w:pPr>
              <w:spacing w:after="240"/>
              <w:rPr>
                <w:rFonts w:ascii="Arial" w:hAnsi="Arial" w:cs="Arial"/>
                <w:i/>
              </w:rPr>
            </w:pPr>
            <w:r w:rsidRPr="003F37CA">
              <w:rPr>
                <w:rFonts w:ascii="Arial" w:hAnsi="Arial" w:cs="Arial"/>
                <w:i/>
              </w:rPr>
              <w:lastRenderedPageBreak/>
              <w:t>Skills Gap</w:t>
            </w:r>
          </w:p>
        </w:tc>
        <w:tc>
          <w:tcPr>
            <w:tcW w:w="4621" w:type="dxa"/>
          </w:tcPr>
          <w:p w14:paraId="40608F2B" w14:textId="77777777" w:rsidR="00863B2E" w:rsidRPr="003F37CA" w:rsidRDefault="00863B2E" w:rsidP="00070192">
            <w:pPr>
              <w:spacing w:after="240"/>
              <w:rPr>
                <w:rFonts w:ascii="Arial" w:hAnsi="Arial" w:cs="Arial"/>
              </w:rPr>
            </w:pPr>
            <w:r w:rsidRPr="003F37CA">
              <w:rPr>
                <w:rFonts w:ascii="Arial" w:hAnsi="Arial" w:cs="Arial"/>
              </w:rPr>
              <w:t>What resources, skills and knowledge are required for attaining the objectives of the career?</w:t>
            </w:r>
          </w:p>
          <w:p w14:paraId="5361305F" w14:textId="77777777" w:rsidR="00863B2E" w:rsidRPr="003F37CA" w:rsidRDefault="00863B2E" w:rsidP="00070192">
            <w:pPr>
              <w:spacing w:after="240"/>
              <w:rPr>
                <w:rFonts w:ascii="Arial" w:hAnsi="Arial" w:cs="Arial"/>
              </w:rPr>
            </w:pPr>
            <w:r w:rsidRPr="003F37CA">
              <w:rPr>
                <w:rFonts w:ascii="Arial" w:hAnsi="Arial" w:cs="Arial"/>
              </w:rPr>
              <w:t xml:space="preserve">The skills gap includes the shortage of knowledge, which is important for the sustenance of performance </w:t>
            </w:r>
            <w:r w:rsidRPr="003F37CA">
              <w:rPr>
                <w:rFonts w:ascii="Arial" w:hAnsi="Arial" w:cs="Arial"/>
                <w:color w:val="000000"/>
                <w:shd w:val="clear" w:color="auto" w:fill="FFFFFF"/>
              </w:rPr>
              <w:t>(</w:t>
            </w:r>
            <w:proofErr w:type="spellStart"/>
            <w:r w:rsidRPr="003F37CA">
              <w:rPr>
                <w:rFonts w:ascii="Arial" w:hAnsi="Arial" w:cs="Arial"/>
                <w:color w:val="000000"/>
                <w:shd w:val="clear" w:color="auto" w:fill="FFFFFF"/>
              </w:rPr>
              <w:t>Rimmer</w:t>
            </w:r>
            <w:proofErr w:type="spellEnd"/>
            <w:r w:rsidRPr="003F37CA">
              <w:rPr>
                <w:rFonts w:ascii="Arial" w:hAnsi="Arial" w:cs="Arial"/>
                <w:color w:val="000000"/>
                <w:shd w:val="clear" w:color="auto" w:fill="FFFFFF"/>
              </w:rPr>
              <w:t>, 2018)</w:t>
            </w:r>
            <w:r w:rsidRPr="003F37CA">
              <w:rPr>
                <w:rFonts w:ascii="Arial" w:hAnsi="Arial" w:cs="Arial"/>
              </w:rPr>
              <w:t>.</w:t>
            </w:r>
          </w:p>
          <w:p w14:paraId="52899EDA" w14:textId="77777777" w:rsidR="00863B2E" w:rsidRPr="003F37CA" w:rsidRDefault="00863B2E" w:rsidP="00070192">
            <w:pPr>
              <w:spacing w:after="240"/>
              <w:rPr>
                <w:rFonts w:ascii="Arial" w:hAnsi="Arial" w:cs="Arial"/>
              </w:rPr>
            </w:pPr>
            <w:r w:rsidRPr="003F37CA">
              <w:rPr>
                <w:rFonts w:ascii="Arial" w:hAnsi="Arial" w:cs="Arial"/>
              </w:rPr>
              <w:t>The skilled workers are lacking for the emerging and new positions. There can be shortage for the greatly skilled workers for fulfilling the present positions and roles. There is lack of the low skilled employees at increasing wages. The skills that should be in the employees include the technical skills, financial skills, administrative skills, management skills.  Other skills include project management, adaptability, communication, conflict management, strategic thinking, negotiation.</w:t>
            </w:r>
          </w:p>
        </w:tc>
      </w:tr>
      <w:tr w:rsidR="00863B2E" w:rsidRPr="003F37CA" w14:paraId="6B22E4BB" w14:textId="77777777" w:rsidTr="00070192">
        <w:tc>
          <w:tcPr>
            <w:tcW w:w="4621" w:type="dxa"/>
          </w:tcPr>
          <w:p w14:paraId="0716BDCA" w14:textId="77777777" w:rsidR="00863B2E" w:rsidRPr="003F37CA" w:rsidRDefault="00863B2E" w:rsidP="00070192">
            <w:pPr>
              <w:spacing w:after="240"/>
              <w:rPr>
                <w:rFonts w:ascii="Arial" w:hAnsi="Arial" w:cs="Arial"/>
                <w:i/>
              </w:rPr>
            </w:pPr>
            <w:r w:rsidRPr="003F37CA">
              <w:rPr>
                <w:rFonts w:ascii="Arial" w:hAnsi="Arial" w:cs="Arial"/>
                <w:i/>
              </w:rPr>
              <w:t>Actions</w:t>
            </w:r>
          </w:p>
        </w:tc>
        <w:tc>
          <w:tcPr>
            <w:tcW w:w="4621" w:type="dxa"/>
          </w:tcPr>
          <w:p w14:paraId="0E7B9DAA" w14:textId="77777777" w:rsidR="00863B2E" w:rsidRPr="003F37CA" w:rsidRDefault="00863B2E" w:rsidP="00070192">
            <w:pPr>
              <w:spacing w:after="240"/>
              <w:rPr>
                <w:rFonts w:ascii="Arial" w:hAnsi="Arial" w:cs="Arial"/>
              </w:rPr>
            </w:pPr>
            <w:r w:rsidRPr="003F37CA">
              <w:rPr>
                <w:rFonts w:ascii="Arial" w:hAnsi="Arial" w:cs="Arial"/>
              </w:rPr>
              <w:t>What tasks will you complete for addressing the skills gap?</w:t>
            </w:r>
          </w:p>
          <w:p w14:paraId="375C4DD6" w14:textId="77777777" w:rsidR="00863B2E" w:rsidRPr="003F37CA" w:rsidRDefault="00863B2E" w:rsidP="00070192">
            <w:pPr>
              <w:spacing w:after="240"/>
              <w:rPr>
                <w:rFonts w:ascii="Arial" w:hAnsi="Arial" w:cs="Arial"/>
              </w:rPr>
            </w:pPr>
            <w:r w:rsidRPr="003F37CA">
              <w:rPr>
                <w:rFonts w:ascii="Arial" w:hAnsi="Arial" w:cs="Arial"/>
              </w:rPr>
              <w:t xml:space="preserve">Knowledge can be attained through reading journals, articles, attending sessions and researching along with operating consciously. To learn the advanced skills and technical knowledge for doing my task in a better way. Meticulous research is necessary, development of better practices and habits. Getting admitted into the technical workshops and classes, volunteering for projects that involve technical skills, practising what has been learnt. Taking classes for communications </w:t>
            </w:r>
            <w:r w:rsidRPr="003F37CA">
              <w:rPr>
                <w:rFonts w:ascii="Arial" w:hAnsi="Arial" w:cs="Arial"/>
              </w:rPr>
              <w:lastRenderedPageBreak/>
              <w:t xml:space="preserve">skills. It involves management of social media, cultivating self- awareness, strategies for the </w:t>
            </w:r>
            <w:proofErr w:type="gramStart"/>
            <w:r w:rsidRPr="003F37CA">
              <w:rPr>
                <w:rFonts w:ascii="Arial" w:hAnsi="Arial" w:cs="Arial"/>
              </w:rPr>
              <w:t>decision making</w:t>
            </w:r>
            <w:proofErr w:type="gramEnd"/>
            <w:r w:rsidRPr="003F37CA">
              <w:rPr>
                <w:rFonts w:ascii="Arial" w:hAnsi="Arial" w:cs="Arial"/>
              </w:rPr>
              <w:t xml:space="preserve"> abilities.</w:t>
            </w:r>
          </w:p>
        </w:tc>
      </w:tr>
      <w:tr w:rsidR="00863B2E" w:rsidRPr="003F37CA" w14:paraId="042A8E16" w14:textId="77777777" w:rsidTr="00070192">
        <w:tc>
          <w:tcPr>
            <w:tcW w:w="4621" w:type="dxa"/>
          </w:tcPr>
          <w:p w14:paraId="34ADB98B" w14:textId="77777777" w:rsidR="00863B2E" w:rsidRPr="003F37CA" w:rsidRDefault="00863B2E" w:rsidP="00070192">
            <w:pPr>
              <w:spacing w:after="240"/>
              <w:rPr>
                <w:rFonts w:ascii="Arial" w:hAnsi="Arial" w:cs="Arial"/>
                <w:i/>
              </w:rPr>
            </w:pPr>
            <w:r w:rsidRPr="003F37CA">
              <w:rPr>
                <w:rFonts w:ascii="Arial" w:hAnsi="Arial" w:cs="Arial"/>
                <w:i/>
              </w:rPr>
              <w:lastRenderedPageBreak/>
              <w:t>Time Frame/ Evaluation</w:t>
            </w:r>
          </w:p>
        </w:tc>
        <w:tc>
          <w:tcPr>
            <w:tcW w:w="4621" w:type="dxa"/>
          </w:tcPr>
          <w:p w14:paraId="07B3DAA6" w14:textId="77777777" w:rsidR="00863B2E" w:rsidRPr="003F37CA" w:rsidRDefault="00863B2E" w:rsidP="00070192">
            <w:pPr>
              <w:spacing w:after="240"/>
              <w:rPr>
                <w:rFonts w:ascii="Arial" w:hAnsi="Arial" w:cs="Arial"/>
              </w:rPr>
            </w:pPr>
            <w:r w:rsidRPr="003F37CA">
              <w:rPr>
                <w:rFonts w:ascii="Arial" w:hAnsi="Arial" w:cs="Arial"/>
              </w:rPr>
              <w:t>Time frame for renewing the plan.</w:t>
            </w:r>
          </w:p>
          <w:p w14:paraId="19D7BAEB" w14:textId="52248A49" w:rsidR="00863B2E" w:rsidRPr="003F37CA" w:rsidRDefault="00863B2E" w:rsidP="00070192">
            <w:pPr>
              <w:spacing w:after="240"/>
              <w:rPr>
                <w:rFonts w:ascii="Arial" w:hAnsi="Arial" w:cs="Arial"/>
              </w:rPr>
            </w:pPr>
            <w:r w:rsidRPr="003F37CA">
              <w:rPr>
                <w:rFonts w:ascii="Arial" w:hAnsi="Arial" w:cs="Arial"/>
              </w:rPr>
              <w:t xml:space="preserve">The time frame for renewing the plan is about 6 months. The activities will take time for completion. The progress can be seen as time passes </w:t>
            </w:r>
            <w:r w:rsidRPr="003F37CA">
              <w:rPr>
                <w:rFonts w:ascii="Arial" w:hAnsi="Arial" w:cs="Arial"/>
                <w:color w:val="000000"/>
                <w:shd w:val="clear" w:color="auto" w:fill="FFFFFF"/>
              </w:rPr>
              <w:t>(</w:t>
            </w:r>
            <w:proofErr w:type="spellStart"/>
            <w:r w:rsidRPr="003F37CA">
              <w:rPr>
                <w:rFonts w:ascii="Arial" w:hAnsi="Arial" w:cs="Arial"/>
                <w:color w:val="000000"/>
                <w:shd w:val="clear" w:color="auto" w:fill="FFFFFF"/>
              </w:rPr>
              <w:t>kawi</w:t>
            </w:r>
            <w:proofErr w:type="spellEnd"/>
            <w:r w:rsidRPr="003F37CA">
              <w:rPr>
                <w:rFonts w:ascii="Arial" w:hAnsi="Arial" w:cs="Arial"/>
                <w:color w:val="000000"/>
                <w:shd w:val="clear" w:color="auto" w:fill="FFFFFF"/>
              </w:rPr>
              <w:t xml:space="preserve"> and Anwar, 2019)</w:t>
            </w:r>
            <w:r w:rsidRPr="003F37CA">
              <w:rPr>
                <w:rFonts w:ascii="Arial" w:hAnsi="Arial" w:cs="Arial"/>
              </w:rPr>
              <w:t xml:space="preserve">. It is necessary to give the priority to the development plan and letting progress take place. It is necessary to take out time for the plan. The skills will be refined un consciously as well as consciously. </w:t>
            </w:r>
            <w:r w:rsidR="00523BAB" w:rsidRPr="003F37CA">
              <w:rPr>
                <w:rFonts w:ascii="Arial" w:hAnsi="Arial" w:cs="Arial"/>
              </w:rPr>
              <w:t>Thus,</w:t>
            </w:r>
            <w:r w:rsidRPr="003F37CA">
              <w:rPr>
                <w:rFonts w:ascii="Arial" w:hAnsi="Arial" w:cs="Arial"/>
              </w:rPr>
              <w:t xml:space="preserve"> it is necessary to set time for reflection in order to know what have been achieved through practise. The review of the plans and the goals can become the regular basis in the direction of success.</w:t>
            </w:r>
          </w:p>
        </w:tc>
      </w:tr>
    </w:tbl>
    <w:p w14:paraId="6F9984C2" w14:textId="77777777" w:rsidR="00863B2E" w:rsidRPr="003F37CA" w:rsidRDefault="00863B2E" w:rsidP="00863B2E">
      <w:pPr>
        <w:spacing w:after="240"/>
        <w:rPr>
          <w:rFonts w:ascii="Arial" w:hAnsi="Arial" w:cs="Arial"/>
        </w:rPr>
      </w:pPr>
    </w:p>
    <w:p w14:paraId="6F86EB1A" w14:textId="77777777" w:rsidR="00863B2E" w:rsidRPr="003F37CA" w:rsidRDefault="00863B2E" w:rsidP="00863B2E">
      <w:pPr>
        <w:spacing w:after="240"/>
        <w:rPr>
          <w:rFonts w:ascii="Arial" w:hAnsi="Arial" w:cs="Arial"/>
        </w:rPr>
      </w:pPr>
      <w:r w:rsidRPr="003F37CA">
        <w:rPr>
          <w:rFonts w:ascii="Arial" w:hAnsi="Arial" w:cs="Arial"/>
        </w:rPr>
        <w:br w:type="page"/>
      </w:r>
    </w:p>
    <w:p w14:paraId="25F6428D" w14:textId="77777777" w:rsidR="00863B2E" w:rsidRPr="003F37CA" w:rsidRDefault="00863B2E" w:rsidP="00863B2E">
      <w:pPr>
        <w:spacing w:after="240"/>
        <w:rPr>
          <w:rFonts w:ascii="Arial" w:hAnsi="Arial" w:cs="Arial"/>
        </w:rPr>
      </w:pPr>
      <w:r w:rsidRPr="003F37CA">
        <w:rPr>
          <w:rFonts w:ascii="Arial" w:hAnsi="Arial" w:cs="Arial"/>
        </w:rPr>
        <w:lastRenderedPageBreak/>
        <w:t xml:space="preserve">Organisations are framing strategies and development plans that are entirely focused on enabling individuals to grow their skills and develop such capabilities and learn tools or techniques required for the successful business growth of an organisation. Organisations make this strategy functional by providing training and mentoring sessions to employees to be more productive and affluent in an organisation which contributes to developing career and personal development of the employees as well as helps in developing business growth of an organisation. </w:t>
      </w:r>
    </w:p>
    <w:p w14:paraId="7363E9AB" w14:textId="77777777" w:rsidR="00863B2E" w:rsidRPr="003F37CA" w:rsidRDefault="00863B2E" w:rsidP="00863B2E">
      <w:pPr>
        <w:spacing w:after="240"/>
        <w:rPr>
          <w:rFonts w:ascii="Arial" w:hAnsi="Arial" w:cs="Arial"/>
        </w:rPr>
      </w:pPr>
      <w:r w:rsidRPr="003F37CA">
        <w:rPr>
          <w:rFonts w:ascii="Arial" w:hAnsi="Arial" w:cs="Arial"/>
        </w:rPr>
        <w:t>However, there are a number of theories and models proposed for a better understanding of workforce development. In addition, employees are rewarded with appraisals and provided with training and personal development sessions to enhance their skills and gain knowledge regarding innovative business trends that might help in showing advanced performances (</w:t>
      </w:r>
      <w:proofErr w:type="spellStart"/>
      <w:r w:rsidRPr="003F37CA">
        <w:rPr>
          <w:rFonts w:ascii="Arial" w:hAnsi="Arial" w:cs="Arial"/>
        </w:rPr>
        <w:t>Lejeune</w:t>
      </w:r>
      <w:proofErr w:type="spellEnd"/>
      <w:r w:rsidRPr="003F37CA">
        <w:rPr>
          <w:rFonts w:ascii="Arial" w:hAnsi="Arial" w:cs="Arial"/>
        </w:rPr>
        <w:t xml:space="preserve">, </w:t>
      </w:r>
      <w:proofErr w:type="spellStart"/>
      <w:r w:rsidRPr="003F37CA">
        <w:rPr>
          <w:rFonts w:ascii="Arial" w:hAnsi="Arial" w:cs="Arial"/>
        </w:rPr>
        <w:t>Beausaert</w:t>
      </w:r>
      <w:proofErr w:type="spellEnd"/>
      <w:r w:rsidRPr="003F37CA">
        <w:rPr>
          <w:rFonts w:ascii="Arial" w:hAnsi="Arial" w:cs="Arial"/>
        </w:rPr>
        <w:t xml:space="preserve">, and </w:t>
      </w:r>
      <w:proofErr w:type="spellStart"/>
      <w:r w:rsidRPr="003F37CA">
        <w:rPr>
          <w:rFonts w:ascii="Arial" w:hAnsi="Arial" w:cs="Arial"/>
        </w:rPr>
        <w:t>Raemdonck</w:t>
      </w:r>
      <w:proofErr w:type="spellEnd"/>
      <w:r w:rsidRPr="003F37CA">
        <w:rPr>
          <w:rFonts w:ascii="Arial" w:hAnsi="Arial" w:cs="Arial"/>
        </w:rPr>
        <w:t xml:space="preserve">, 2018). Employees are provided with the appraisals arranged after the thorough meeting between employees and line managers discussing recent achievements and other initiatives that need to be taken for meeting the future objectives. Such performance appraisal programmes are arranged to figure out the gaps in performances and the achievement of goals and objectives of an organisation. </w:t>
      </w:r>
    </w:p>
    <w:p w14:paraId="5B084C24" w14:textId="77777777" w:rsidR="00863B2E" w:rsidRPr="003F37CA" w:rsidRDefault="00863B2E" w:rsidP="00863B2E">
      <w:pPr>
        <w:spacing w:after="240"/>
        <w:rPr>
          <w:rFonts w:ascii="Arial" w:hAnsi="Arial" w:cs="Arial"/>
        </w:rPr>
      </w:pPr>
      <w:r w:rsidRPr="003F37CA">
        <w:rPr>
          <w:rFonts w:ascii="Arial" w:hAnsi="Arial" w:cs="Arial"/>
        </w:rPr>
        <w:t>While on the other hand, personal development plans are regarded as action plans or working documents actively used by employees and line managers in order to ensure that the employees are growing personally and developing new and advanced skills that might help to show better performances and enhance the ability to achieve more in the workplace and contributes in meeting the objective goals of an organisation (</w:t>
      </w:r>
      <w:proofErr w:type="spellStart"/>
      <w:r w:rsidRPr="003F37CA">
        <w:rPr>
          <w:rFonts w:ascii="Arial" w:hAnsi="Arial" w:cs="Arial"/>
        </w:rPr>
        <w:t>DeNisi</w:t>
      </w:r>
      <w:proofErr w:type="spellEnd"/>
      <w:r w:rsidRPr="003F37CA">
        <w:rPr>
          <w:rFonts w:ascii="Arial" w:hAnsi="Arial" w:cs="Arial"/>
        </w:rPr>
        <w:t xml:space="preserve"> and Murphy, 2017). Furthermore, performance management is referred to as the process of establishing a working environment in which employees are enabled to show their best performances. Performance management is a view of the whole system that starts when a job is well-defined as needed.</w:t>
      </w:r>
    </w:p>
    <w:p w14:paraId="685DE734" w14:textId="77777777" w:rsidR="00863B2E" w:rsidRPr="003F37CA" w:rsidRDefault="00863B2E" w:rsidP="00863B2E">
      <w:pPr>
        <w:spacing w:after="240"/>
        <w:rPr>
          <w:rFonts w:ascii="Arial" w:hAnsi="Arial" w:cs="Arial"/>
        </w:rPr>
      </w:pPr>
      <w:r w:rsidRPr="003F37CA">
        <w:rPr>
          <w:rFonts w:ascii="Arial" w:hAnsi="Arial" w:cs="Arial"/>
        </w:rPr>
        <w:t xml:space="preserve">  Employee performance and management development is a continuous communication strategy that helps to assist the working team in adapting or achieving the required behaviours and show results through meeting the expectations of organisations through well-defined performances. Healthy and balanced relationships and communication on a regular and deliberate basis between employees and their employers may resource to result in effective management. Some models and theories are also available which give a more clear and precise understanding of personal development and its positive impacts on workforce development planning such as Herzberg two factor theory and Maslow's theory. In addition, Herzberg two factor theory states that there are certain and determining factors in the working environment that causes a feeling of job satisfaction along with the set of factors that alternatively causing dissatisfaction of job, while all of such factors act independently of each other within the workplace (</w:t>
      </w:r>
      <w:proofErr w:type="spellStart"/>
      <w:r w:rsidRPr="003F37CA">
        <w:rPr>
          <w:rFonts w:ascii="Arial" w:hAnsi="Arial" w:cs="Arial"/>
        </w:rPr>
        <w:t>Kotni</w:t>
      </w:r>
      <w:proofErr w:type="spellEnd"/>
      <w:r w:rsidRPr="003F37CA">
        <w:rPr>
          <w:rFonts w:ascii="Arial" w:hAnsi="Arial" w:cs="Arial"/>
        </w:rPr>
        <w:t xml:space="preserve"> and </w:t>
      </w:r>
      <w:proofErr w:type="spellStart"/>
      <w:r w:rsidRPr="003F37CA">
        <w:rPr>
          <w:rFonts w:ascii="Arial" w:hAnsi="Arial" w:cs="Arial"/>
        </w:rPr>
        <w:t>Karumuri</w:t>
      </w:r>
      <w:proofErr w:type="spellEnd"/>
      <w:r w:rsidRPr="003F37CA">
        <w:rPr>
          <w:rFonts w:ascii="Arial" w:hAnsi="Arial" w:cs="Arial"/>
        </w:rPr>
        <w:t xml:space="preserve">, 2018). This model can be used by organisations and enabling employees to share their ideas and concerns with the managers and supervisors. </w:t>
      </w:r>
    </w:p>
    <w:p w14:paraId="757BA5D5" w14:textId="77777777" w:rsidR="00863B2E" w:rsidRPr="003F37CA" w:rsidRDefault="00863B2E" w:rsidP="00863B2E">
      <w:pPr>
        <w:spacing w:after="240"/>
        <w:rPr>
          <w:rFonts w:ascii="Arial" w:hAnsi="Arial" w:cs="Arial"/>
        </w:rPr>
      </w:pPr>
      <w:r w:rsidRPr="003F37CA">
        <w:rPr>
          <w:rFonts w:ascii="Arial" w:hAnsi="Arial" w:cs="Arial"/>
        </w:rPr>
        <w:t>In addition, this theory will help out an organisation to motivate their employees to show better and advanced performances and also focused on resolving the concerns of employees to provide them job satisfaction that directly promotes business productivity. While on the other hand, Maslow's theory illustrates five factors related to the needs of employees and stresses on fulfilling these factors in order to provide job satisfaction to the employees. Such a theory is implemented in an organisation to identify the factors that might help to motivate employees while keeping in view that there are needs that are fulfilled (</w:t>
      </w:r>
      <w:proofErr w:type="spellStart"/>
      <w:r w:rsidRPr="003F37CA">
        <w:rPr>
          <w:rFonts w:ascii="Arial" w:hAnsi="Arial" w:cs="Arial"/>
        </w:rPr>
        <w:t>Suyono</w:t>
      </w:r>
      <w:proofErr w:type="spellEnd"/>
      <w:r w:rsidRPr="003F37CA">
        <w:rPr>
          <w:rFonts w:ascii="Arial" w:hAnsi="Arial" w:cs="Arial"/>
        </w:rPr>
        <w:t xml:space="preserve"> and </w:t>
      </w:r>
      <w:proofErr w:type="spellStart"/>
      <w:r w:rsidRPr="003F37CA">
        <w:rPr>
          <w:rFonts w:ascii="Arial" w:hAnsi="Arial" w:cs="Arial"/>
        </w:rPr>
        <w:t>Mudjanarko</w:t>
      </w:r>
      <w:proofErr w:type="spellEnd"/>
      <w:r w:rsidRPr="003F37CA">
        <w:rPr>
          <w:rFonts w:ascii="Arial" w:hAnsi="Arial" w:cs="Arial"/>
        </w:rPr>
        <w:t xml:space="preserve">, 2017).  This theory can be implemented in an organisation and is </w:t>
      </w:r>
      <w:r w:rsidRPr="003F37CA">
        <w:rPr>
          <w:rFonts w:ascii="Arial" w:hAnsi="Arial" w:cs="Arial"/>
        </w:rPr>
        <w:lastRenderedPageBreak/>
        <w:t xml:space="preserve">more related to the organisational theory as both of these theories are related in determining the needs of employees and the level at which these needs differ, all these factors are important to shape effective management. </w:t>
      </w:r>
    </w:p>
    <w:p w14:paraId="2395C475" w14:textId="77777777" w:rsidR="00863B2E" w:rsidRPr="003F37CA" w:rsidRDefault="00863B2E" w:rsidP="00863B2E">
      <w:pPr>
        <w:spacing w:after="240"/>
        <w:rPr>
          <w:rFonts w:ascii="Arial" w:hAnsi="Arial" w:cs="Arial"/>
        </w:rPr>
      </w:pPr>
    </w:p>
    <w:p w14:paraId="67C3C940" w14:textId="77777777" w:rsidR="001B1F18" w:rsidRDefault="001B1F18" w:rsidP="00863B2E">
      <w:pPr>
        <w:pStyle w:val="Heading1"/>
        <w:spacing w:after="240"/>
        <w:rPr>
          <w:rFonts w:cs="Arial"/>
          <w:szCs w:val="22"/>
        </w:rPr>
      </w:pPr>
    </w:p>
    <w:p w14:paraId="473CC6ED" w14:textId="77777777" w:rsidR="001B1F18" w:rsidRDefault="001B1F18" w:rsidP="00863B2E">
      <w:pPr>
        <w:pStyle w:val="Heading1"/>
        <w:spacing w:after="240"/>
        <w:rPr>
          <w:rFonts w:cs="Arial"/>
          <w:szCs w:val="22"/>
        </w:rPr>
      </w:pPr>
    </w:p>
    <w:p w14:paraId="439E7B85" w14:textId="5D0C9854" w:rsidR="00863B2E" w:rsidRPr="003F37CA" w:rsidRDefault="00863B2E" w:rsidP="00863B2E">
      <w:pPr>
        <w:pStyle w:val="Heading1"/>
        <w:spacing w:after="240"/>
        <w:rPr>
          <w:rFonts w:cs="Arial"/>
          <w:szCs w:val="22"/>
        </w:rPr>
      </w:pPr>
      <w:bookmarkStart w:id="14" w:name="_Toc78486042"/>
      <w:bookmarkStart w:id="15" w:name="_Toc78486699"/>
      <w:r w:rsidRPr="003F37CA">
        <w:rPr>
          <w:rFonts w:cs="Arial"/>
          <w:szCs w:val="22"/>
        </w:rPr>
        <w:t>Conclusion</w:t>
      </w:r>
      <w:bookmarkEnd w:id="14"/>
      <w:bookmarkEnd w:id="15"/>
    </w:p>
    <w:p w14:paraId="31F56DF1" w14:textId="6A3712DA" w:rsidR="00863B2E" w:rsidRPr="003F37CA" w:rsidRDefault="00863B2E" w:rsidP="00863B2E">
      <w:pPr>
        <w:spacing w:after="240"/>
        <w:rPr>
          <w:rFonts w:ascii="Arial" w:hAnsi="Arial" w:cs="Arial"/>
        </w:rPr>
      </w:pPr>
      <w:r w:rsidRPr="003F37CA">
        <w:rPr>
          <w:rFonts w:ascii="Arial" w:hAnsi="Arial" w:cs="Arial"/>
        </w:rPr>
        <w:t xml:space="preserve">Therefore, the report concludes that healthy and balanced working relations promote the business growth of an organisation. Newly hired and existing employees are enabled with orientations and motivational training is provided to both new and existing employees for the betterment of future performances. Training and mentoring sessions are proved to be essential for enhancing the performance of employees within an organisation. Employees working in collaboration in order to complete given tasks necessary to achieve business objectives that show up optimal success. High-scoring or employees showing advanced and high-quality performances are rewarded with various benefits and their performance is recognised to motivate them to maintain such performances that may have positive effects on the business growth of an organisation. Employees are either rewarded with appraisals in their salaries or promotions at higher designations. Organisations adopting such approaches to invest in their employees show remarkable business growth. </w:t>
      </w:r>
      <w:r w:rsidR="00523BAB">
        <w:rPr>
          <w:rFonts w:ascii="Arial" w:hAnsi="Arial" w:cs="Arial"/>
        </w:rPr>
        <w:t>FYFFES GROUP</w:t>
      </w:r>
      <w:r w:rsidR="00523BAB" w:rsidRPr="003F37CA">
        <w:rPr>
          <w:rFonts w:ascii="Arial" w:hAnsi="Arial" w:cs="Arial"/>
        </w:rPr>
        <w:t xml:space="preserve"> </w:t>
      </w:r>
      <w:r w:rsidRPr="003F37CA">
        <w:rPr>
          <w:rFonts w:ascii="Arial" w:hAnsi="Arial" w:cs="Arial"/>
        </w:rPr>
        <w:t>work according to planes strategy mainly focused on enhancing employees’ relations and shaping effective management (</w:t>
      </w:r>
      <w:proofErr w:type="spellStart"/>
      <w:r w:rsidRPr="003F37CA">
        <w:rPr>
          <w:rFonts w:ascii="Arial" w:hAnsi="Arial" w:cs="Arial"/>
        </w:rPr>
        <w:t>Kutsyuruba</w:t>
      </w:r>
      <w:proofErr w:type="spellEnd"/>
      <w:r w:rsidRPr="003F37CA">
        <w:rPr>
          <w:rFonts w:ascii="Arial" w:hAnsi="Arial" w:cs="Arial"/>
        </w:rPr>
        <w:t xml:space="preserve">, Klinger and Hussain, 2015). A number of theories are also discussed such as Herzberg two factor theory, Maslow's theory, etc for the better understanding of performance and personal development plans of the employees. As both of these theories are more related in providing motivation to the employees meanwhile fulfilling their needs to provide them job satisfaction and alternatively enhancing performances to shape effective management.  </w:t>
      </w:r>
    </w:p>
    <w:p w14:paraId="2F877B1D" w14:textId="77777777" w:rsidR="00863B2E" w:rsidRPr="003F37CA" w:rsidRDefault="00863B2E" w:rsidP="00863B2E">
      <w:pPr>
        <w:spacing w:before="240" w:after="240"/>
        <w:rPr>
          <w:rFonts w:ascii="Arial" w:hAnsi="Arial" w:cs="Arial"/>
        </w:rPr>
      </w:pPr>
    </w:p>
    <w:p w14:paraId="5B31B1CE" w14:textId="77777777" w:rsidR="001B1F18" w:rsidRDefault="001B1F18" w:rsidP="00863B2E">
      <w:pPr>
        <w:pStyle w:val="Heading1"/>
        <w:jc w:val="center"/>
        <w:rPr>
          <w:rFonts w:cs="Arial"/>
          <w:szCs w:val="22"/>
        </w:rPr>
      </w:pPr>
    </w:p>
    <w:p w14:paraId="2FDDAEB7" w14:textId="77777777" w:rsidR="001B1F18" w:rsidRDefault="001B1F18" w:rsidP="001B1F18">
      <w:pPr>
        <w:pStyle w:val="Heading1"/>
        <w:jc w:val="center"/>
        <w:rPr>
          <w:rFonts w:cs="Arial"/>
          <w:szCs w:val="22"/>
        </w:rPr>
      </w:pPr>
    </w:p>
    <w:p w14:paraId="01CDA80C" w14:textId="77777777" w:rsidR="001B1F18" w:rsidRDefault="001B1F18" w:rsidP="001B1F18">
      <w:pPr>
        <w:pStyle w:val="Heading1"/>
        <w:jc w:val="center"/>
        <w:rPr>
          <w:rFonts w:cs="Arial"/>
          <w:szCs w:val="22"/>
        </w:rPr>
      </w:pPr>
    </w:p>
    <w:p w14:paraId="2D1C964F" w14:textId="77777777" w:rsidR="001B1F18" w:rsidRDefault="001B1F18" w:rsidP="001B1F18">
      <w:pPr>
        <w:pStyle w:val="Heading1"/>
        <w:jc w:val="center"/>
        <w:rPr>
          <w:rFonts w:cs="Arial"/>
          <w:szCs w:val="22"/>
        </w:rPr>
      </w:pPr>
    </w:p>
    <w:p w14:paraId="0B1B19EA" w14:textId="77777777" w:rsidR="001B1F18" w:rsidRDefault="001B1F18" w:rsidP="00863B2E">
      <w:pPr>
        <w:spacing w:before="240" w:after="240"/>
        <w:rPr>
          <w:rFonts w:ascii="Arial" w:hAnsi="Arial" w:cs="Arial"/>
        </w:rPr>
      </w:pPr>
    </w:p>
    <w:p w14:paraId="27E964E3" w14:textId="77777777" w:rsidR="001B1F18" w:rsidRPr="003F37CA" w:rsidRDefault="001B1F18" w:rsidP="001B1F18">
      <w:pPr>
        <w:pStyle w:val="Heading1"/>
        <w:jc w:val="center"/>
        <w:rPr>
          <w:rFonts w:cs="Arial"/>
          <w:szCs w:val="22"/>
        </w:rPr>
      </w:pPr>
      <w:bookmarkStart w:id="16" w:name="_Toc78486043"/>
      <w:bookmarkStart w:id="17" w:name="_Toc78486700"/>
      <w:r w:rsidRPr="003F37CA">
        <w:rPr>
          <w:rFonts w:cs="Arial"/>
          <w:szCs w:val="22"/>
        </w:rPr>
        <w:lastRenderedPageBreak/>
        <w:t>References</w:t>
      </w:r>
      <w:bookmarkEnd w:id="16"/>
      <w:bookmarkEnd w:id="17"/>
    </w:p>
    <w:p w14:paraId="0AD91B15" w14:textId="77777777" w:rsidR="001B1F18" w:rsidRDefault="001B1F18" w:rsidP="00863B2E">
      <w:pPr>
        <w:spacing w:before="240" w:after="240"/>
        <w:rPr>
          <w:rFonts w:ascii="Arial" w:hAnsi="Arial" w:cs="Arial"/>
        </w:rPr>
      </w:pPr>
    </w:p>
    <w:p w14:paraId="3664340B" w14:textId="0F3BF956" w:rsidR="00863B2E" w:rsidRPr="003F37CA" w:rsidRDefault="00863B2E" w:rsidP="00863B2E">
      <w:pPr>
        <w:spacing w:before="240" w:after="240"/>
        <w:rPr>
          <w:rFonts w:ascii="Arial" w:hAnsi="Arial" w:cs="Arial"/>
        </w:rPr>
      </w:pPr>
      <w:proofErr w:type="spellStart"/>
      <w:r w:rsidRPr="003F37CA">
        <w:rPr>
          <w:rFonts w:ascii="Arial" w:hAnsi="Arial" w:cs="Arial"/>
        </w:rPr>
        <w:t>Aguinis</w:t>
      </w:r>
      <w:proofErr w:type="spellEnd"/>
      <w:r w:rsidRPr="003F37CA">
        <w:rPr>
          <w:rFonts w:ascii="Arial" w:hAnsi="Arial" w:cs="Arial"/>
        </w:rPr>
        <w:t>, H., 2019. Performance management for dummies. John Wiley &amp; Sons.</w:t>
      </w:r>
    </w:p>
    <w:p w14:paraId="3D2D5F6A" w14:textId="77777777" w:rsidR="00863B2E" w:rsidRPr="003F37CA" w:rsidRDefault="00863B2E" w:rsidP="00863B2E">
      <w:pPr>
        <w:spacing w:before="240" w:after="240"/>
        <w:rPr>
          <w:rFonts w:ascii="Arial" w:hAnsi="Arial" w:cs="Arial"/>
        </w:rPr>
      </w:pPr>
      <w:r w:rsidRPr="003F37CA">
        <w:rPr>
          <w:rFonts w:ascii="Arial" w:hAnsi="Arial" w:cs="Arial"/>
        </w:rPr>
        <w:t xml:space="preserve">Avery, R., </w:t>
      </w:r>
      <w:proofErr w:type="spellStart"/>
      <w:r w:rsidRPr="003F37CA">
        <w:rPr>
          <w:rFonts w:ascii="Arial" w:hAnsi="Arial" w:cs="Arial"/>
        </w:rPr>
        <w:t>Smillie</w:t>
      </w:r>
      <w:proofErr w:type="spellEnd"/>
      <w:r w:rsidRPr="003F37CA">
        <w:rPr>
          <w:rFonts w:ascii="Arial" w:hAnsi="Arial" w:cs="Arial"/>
        </w:rPr>
        <w:t>, L. and Fife-</w:t>
      </w:r>
      <w:proofErr w:type="spellStart"/>
      <w:proofErr w:type="gramStart"/>
      <w:r w:rsidRPr="003F37CA">
        <w:rPr>
          <w:rFonts w:ascii="Arial" w:hAnsi="Arial" w:cs="Arial"/>
        </w:rPr>
        <w:t>Schaw</w:t>
      </w:r>
      <w:proofErr w:type="spellEnd"/>
      <w:r w:rsidRPr="003F37CA">
        <w:rPr>
          <w:rFonts w:ascii="Arial" w:hAnsi="Arial" w:cs="Arial"/>
        </w:rPr>
        <w:t>,,</w:t>
      </w:r>
      <w:proofErr w:type="gramEnd"/>
      <w:r w:rsidRPr="003F37CA">
        <w:rPr>
          <w:rFonts w:ascii="Arial" w:hAnsi="Arial" w:cs="Arial"/>
        </w:rPr>
        <w:t xml:space="preserve"> C., 2015. Employee achievement orientations and personality as predictors of job satisfaction facets. Personality and individual differences</w:t>
      </w:r>
      <w:proofErr w:type="gramStart"/>
      <w:r w:rsidRPr="003F37CA">
        <w:rPr>
          <w:rFonts w:ascii="Arial" w:hAnsi="Arial" w:cs="Arial"/>
        </w:rPr>
        <w:t>, .</w:t>
      </w:r>
      <w:proofErr w:type="gramEnd"/>
      <w:r w:rsidRPr="003F37CA">
        <w:rPr>
          <w:rFonts w:ascii="Arial" w:hAnsi="Arial" w:cs="Arial"/>
        </w:rPr>
        <w:t xml:space="preserve"> 76, pp.56-61.</w:t>
      </w:r>
    </w:p>
    <w:p w14:paraId="10B2420C" w14:textId="77777777" w:rsidR="00863B2E" w:rsidRPr="003F37CA" w:rsidRDefault="00863B2E" w:rsidP="00863B2E">
      <w:pPr>
        <w:spacing w:before="240" w:after="240"/>
        <w:rPr>
          <w:rFonts w:ascii="Arial" w:hAnsi="Arial" w:cs="Arial"/>
        </w:rPr>
      </w:pPr>
      <w:r w:rsidRPr="003F37CA">
        <w:rPr>
          <w:rFonts w:ascii="Arial" w:hAnsi="Arial" w:cs="Arial"/>
        </w:rPr>
        <w:t xml:space="preserve">Barrick, M., Thurgood, G., Smith, T. and Courtright, S., 2015. Collective organizational engagement: Linking motivational antecedents, strategic implementation, and firm performance. Academy of Management </w:t>
      </w:r>
      <w:proofErr w:type="gramStart"/>
      <w:r w:rsidRPr="003F37CA">
        <w:rPr>
          <w:rFonts w:ascii="Arial" w:hAnsi="Arial" w:cs="Arial"/>
        </w:rPr>
        <w:t>journal,.</w:t>
      </w:r>
      <w:proofErr w:type="gramEnd"/>
      <w:r w:rsidRPr="003F37CA">
        <w:rPr>
          <w:rFonts w:ascii="Arial" w:hAnsi="Arial" w:cs="Arial"/>
        </w:rPr>
        <w:t xml:space="preserve"> 58(1), pp.111-135.</w:t>
      </w:r>
    </w:p>
    <w:p w14:paraId="219C865A" w14:textId="77777777" w:rsidR="00863B2E" w:rsidRPr="003F37CA" w:rsidRDefault="00863B2E" w:rsidP="00863B2E">
      <w:pPr>
        <w:spacing w:before="240" w:after="240"/>
        <w:rPr>
          <w:rFonts w:ascii="Arial" w:hAnsi="Arial" w:cs="Arial"/>
        </w:rPr>
      </w:pPr>
      <w:proofErr w:type="spellStart"/>
      <w:r w:rsidRPr="003F37CA">
        <w:rPr>
          <w:rFonts w:ascii="Arial" w:hAnsi="Arial" w:cs="Arial"/>
        </w:rPr>
        <w:t>DeNisi</w:t>
      </w:r>
      <w:proofErr w:type="spellEnd"/>
      <w:r w:rsidRPr="003F37CA">
        <w:rPr>
          <w:rFonts w:ascii="Arial" w:hAnsi="Arial" w:cs="Arial"/>
        </w:rPr>
        <w:t xml:space="preserve">, A. and Murphy, K., 2017. Performance appraisal and performance management: 100 years of </w:t>
      </w:r>
      <w:proofErr w:type="gramStart"/>
      <w:r w:rsidRPr="003F37CA">
        <w:rPr>
          <w:rFonts w:ascii="Arial" w:hAnsi="Arial" w:cs="Arial"/>
        </w:rPr>
        <w:t>progress?.</w:t>
      </w:r>
      <w:proofErr w:type="gramEnd"/>
      <w:r w:rsidRPr="003F37CA">
        <w:rPr>
          <w:rFonts w:ascii="Arial" w:hAnsi="Arial" w:cs="Arial"/>
        </w:rPr>
        <w:t xml:space="preserve"> Journal of applied </w:t>
      </w:r>
      <w:proofErr w:type="gramStart"/>
      <w:r w:rsidRPr="003F37CA">
        <w:rPr>
          <w:rFonts w:ascii="Arial" w:hAnsi="Arial" w:cs="Arial"/>
        </w:rPr>
        <w:t>psychology,.</w:t>
      </w:r>
      <w:proofErr w:type="gramEnd"/>
      <w:r w:rsidRPr="003F37CA">
        <w:rPr>
          <w:rFonts w:ascii="Arial" w:hAnsi="Arial" w:cs="Arial"/>
        </w:rPr>
        <w:t xml:space="preserve"> 102(3), p.421.</w:t>
      </w:r>
    </w:p>
    <w:p w14:paraId="0CDAE2D2" w14:textId="77777777" w:rsidR="00863B2E" w:rsidRPr="003F37CA" w:rsidRDefault="00863B2E" w:rsidP="00863B2E">
      <w:pPr>
        <w:spacing w:before="240" w:after="240"/>
        <w:rPr>
          <w:rFonts w:ascii="Arial" w:hAnsi="Arial" w:cs="Arial"/>
        </w:rPr>
      </w:pPr>
      <w:r w:rsidRPr="003F37CA">
        <w:rPr>
          <w:rFonts w:ascii="Arial" w:hAnsi="Arial" w:cs="Arial"/>
        </w:rPr>
        <w:t>Gerrish, E., 2016. The impact of performance management on performance in public organizations: A meta</w:t>
      </w:r>
      <w:r w:rsidRPr="003F37CA">
        <w:rPr>
          <w:rFonts w:ascii="Cambria Math" w:hAnsi="Cambria Math" w:cs="Cambria Math"/>
        </w:rPr>
        <w:t>‐</w:t>
      </w:r>
      <w:r w:rsidRPr="003F37CA">
        <w:rPr>
          <w:rFonts w:ascii="Arial" w:hAnsi="Arial" w:cs="Arial"/>
        </w:rPr>
        <w:t xml:space="preserve">analysis. Public Administration </w:t>
      </w:r>
      <w:proofErr w:type="gramStart"/>
      <w:r w:rsidRPr="003F37CA">
        <w:rPr>
          <w:rFonts w:ascii="Arial" w:hAnsi="Arial" w:cs="Arial"/>
        </w:rPr>
        <w:t>Review,.</w:t>
      </w:r>
      <w:proofErr w:type="gramEnd"/>
      <w:r w:rsidRPr="003F37CA">
        <w:rPr>
          <w:rFonts w:ascii="Arial" w:hAnsi="Arial" w:cs="Arial"/>
        </w:rPr>
        <w:t xml:space="preserve"> 76(1), pp.48-66.</w:t>
      </w:r>
    </w:p>
    <w:p w14:paraId="443C47A3" w14:textId="77777777" w:rsidR="00863B2E" w:rsidRPr="003F37CA" w:rsidRDefault="00863B2E" w:rsidP="00863B2E">
      <w:pPr>
        <w:spacing w:before="240" w:after="240"/>
        <w:rPr>
          <w:rFonts w:ascii="Arial" w:hAnsi="Arial" w:cs="Arial"/>
        </w:rPr>
      </w:pPr>
      <w:r w:rsidRPr="003F37CA">
        <w:rPr>
          <w:rFonts w:ascii="Arial" w:hAnsi="Arial" w:cs="Arial"/>
        </w:rPr>
        <w:t xml:space="preserve">Gil, A. and </w:t>
      </w:r>
      <w:proofErr w:type="spellStart"/>
      <w:r w:rsidRPr="003F37CA">
        <w:rPr>
          <w:rFonts w:ascii="Arial" w:hAnsi="Arial" w:cs="Arial"/>
        </w:rPr>
        <w:t>Mataveli</w:t>
      </w:r>
      <w:proofErr w:type="spellEnd"/>
      <w:r w:rsidRPr="003F37CA">
        <w:rPr>
          <w:rFonts w:ascii="Arial" w:hAnsi="Arial" w:cs="Arial"/>
        </w:rPr>
        <w:t>, M., 2016. Rewards for continuous training: a learning organisation perspective. Industrial and Commercial Training.</w:t>
      </w:r>
    </w:p>
    <w:p w14:paraId="57951EA4" w14:textId="77777777" w:rsidR="00863B2E" w:rsidRPr="003F37CA" w:rsidRDefault="00863B2E" w:rsidP="00863B2E">
      <w:pPr>
        <w:spacing w:before="240" w:after="240"/>
        <w:rPr>
          <w:rFonts w:ascii="Arial" w:hAnsi="Arial" w:cs="Arial"/>
        </w:rPr>
      </w:pPr>
      <w:proofErr w:type="spellStart"/>
      <w:r w:rsidRPr="003F37CA">
        <w:rPr>
          <w:rFonts w:ascii="Arial" w:hAnsi="Arial" w:cs="Arial"/>
        </w:rPr>
        <w:t>Hoole</w:t>
      </w:r>
      <w:proofErr w:type="spellEnd"/>
      <w:r w:rsidRPr="003F37CA">
        <w:rPr>
          <w:rFonts w:ascii="Arial" w:hAnsi="Arial" w:cs="Arial"/>
        </w:rPr>
        <w:t xml:space="preserve">, C. and </w:t>
      </w:r>
      <w:proofErr w:type="spellStart"/>
      <w:proofErr w:type="gramStart"/>
      <w:r w:rsidRPr="003F37CA">
        <w:rPr>
          <w:rFonts w:ascii="Arial" w:hAnsi="Arial" w:cs="Arial"/>
        </w:rPr>
        <w:t>Hotz</w:t>
      </w:r>
      <w:proofErr w:type="spellEnd"/>
      <w:r w:rsidRPr="003F37CA">
        <w:rPr>
          <w:rFonts w:ascii="Arial" w:hAnsi="Arial" w:cs="Arial"/>
        </w:rPr>
        <w:t>,,</w:t>
      </w:r>
      <w:proofErr w:type="gramEnd"/>
      <w:r w:rsidRPr="003F37CA">
        <w:rPr>
          <w:rFonts w:ascii="Arial" w:hAnsi="Arial" w:cs="Arial"/>
        </w:rPr>
        <w:t xml:space="preserve"> G., 2016. The impact of a total reward system of work engagement. SA Journal of Industrial Psychology</w:t>
      </w:r>
      <w:proofErr w:type="gramStart"/>
      <w:r w:rsidRPr="003F37CA">
        <w:rPr>
          <w:rFonts w:ascii="Arial" w:hAnsi="Arial" w:cs="Arial"/>
        </w:rPr>
        <w:t>, .</w:t>
      </w:r>
      <w:proofErr w:type="gramEnd"/>
      <w:r w:rsidRPr="003F37CA">
        <w:rPr>
          <w:rFonts w:ascii="Arial" w:hAnsi="Arial" w:cs="Arial"/>
        </w:rPr>
        <w:t xml:space="preserve"> 42(1), pp.1-14.</w:t>
      </w:r>
    </w:p>
    <w:p w14:paraId="0EC55F09" w14:textId="77777777" w:rsidR="00863B2E" w:rsidRPr="003F37CA" w:rsidRDefault="00863B2E" w:rsidP="00863B2E">
      <w:pPr>
        <w:rPr>
          <w:rFonts w:ascii="Arial" w:hAnsi="Arial" w:cs="Arial"/>
        </w:rPr>
      </w:pPr>
      <w:proofErr w:type="spellStart"/>
      <w:r w:rsidRPr="003F37CA">
        <w:rPr>
          <w:rFonts w:ascii="Arial" w:hAnsi="Arial" w:cs="Arial"/>
        </w:rPr>
        <w:t>kawi</w:t>
      </w:r>
      <w:proofErr w:type="spellEnd"/>
      <w:r w:rsidRPr="003F37CA">
        <w:rPr>
          <w:rFonts w:ascii="Arial" w:hAnsi="Arial" w:cs="Arial"/>
        </w:rPr>
        <w:t xml:space="preserve">, J. and Anwar, K., 2019. THE IMPORTANCE OF COORDINATION GUIDANCE AND COUNSELING SERVICES TO INCREASE ACCOUNTABILITYï¿½S GUIDANCE AND COUNSELING IN VOCATIONAL HIGH SCHOOL. PONTE International Scientific </w:t>
      </w:r>
      <w:proofErr w:type="spellStart"/>
      <w:r w:rsidRPr="003F37CA">
        <w:rPr>
          <w:rFonts w:ascii="Arial" w:hAnsi="Arial" w:cs="Arial"/>
        </w:rPr>
        <w:t>Researchs</w:t>
      </w:r>
      <w:proofErr w:type="spellEnd"/>
      <w:r w:rsidRPr="003F37CA">
        <w:rPr>
          <w:rFonts w:ascii="Arial" w:hAnsi="Arial" w:cs="Arial"/>
        </w:rPr>
        <w:t xml:space="preserve"> Journal, 75(9).</w:t>
      </w:r>
    </w:p>
    <w:p w14:paraId="44DB8D7F" w14:textId="77777777" w:rsidR="00863B2E" w:rsidRPr="003F37CA" w:rsidRDefault="00863B2E" w:rsidP="00863B2E">
      <w:pPr>
        <w:spacing w:before="240" w:after="240"/>
        <w:rPr>
          <w:rFonts w:ascii="Arial" w:hAnsi="Arial" w:cs="Arial"/>
        </w:rPr>
      </w:pPr>
      <w:proofErr w:type="spellStart"/>
      <w:r w:rsidRPr="003F37CA">
        <w:rPr>
          <w:rFonts w:ascii="Arial" w:hAnsi="Arial" w:cs="Arial"/>
        </w:rPr>
        <w:t>Kotni</w:t>
      </w:r>
      <w:proofErr w:type="spellEnd"/>
      <w:r w:rsidRPr="003F37CA">
        <w:rPr>
          <w:rFonts w:ascii="Arial" w:hAnsi="Arial" w:cs="Arial"/>
        </w:rPr>
        <w:t xml:space="preserve">, V. and </w:t>
      </w:r>
      <w:proofErr w:type="spellStart"/>
      <w:r w:rsidRPr="003F37CA">
        <w:rPr>
          <w:rFonts w:ascii="Arial" w:hAnsi="Arial" w:cs="Arial"/>
        </w:rPr>
        <w:t>Karumuri</w:t>
      </w:r>
      <w:proofErr w:type="spellEnd"/>
      <w:r w:rsidRPr="003F37CA">
        <w:rPr>
          <w:rFonts w:ascii="Arial" w:hAnsi="Arial" w:cs="Arial"/>
        </w:rPr>
        <w:t xml:space="preserve">, V., 2018. Application of Herzberg two-factor theory model for motivating retail salesforce. IUP Journal of Organizational </w:t>
      </w:r>
      <w:proofErr w:type="spellStart"/>
      <w:proofErr w:type="gramStart"/>
      <w:r w:rsidRPr="003F37CA">
        <w:rPr>
          <w:rFonts w:ascii="Arial" w:hAnsi="Arial" w:cs="Arial"/>
        </w:rPr>
        <w:t>Behavior</w:t>
      </w:r>
      <w:proofErr w:type="spellEnd"/>
      <w:r w:rsidRPr="003F37CA">
        <w:rPr>
          <w:rFonts w:ascii="Arial" w:hAnsi="Arial" w:cs="Arial"/>
        </w:rPr>
        <w:t>,.</w:t>
      </w:r>
      <w:proofErr w:type="gramEnd"/>
      <w:r w:rsidRPr="003F37CA">
        <w:rPr>
          <w:rFonts w:ascii="Arial" w:hAnsi="Arial" w:cs="Arial"/>
        </w:rPr>
        <w:t xml:space="preserve"> 17(1), pp.24-42.</w:t>
      </w:r>
    </w:p>
    <w:p w14:paraId="35D027F0" w14:textId="77777777" w:rsidR="00863B2E" w:rsidRPr="003F37CA" w:rsidRDefault="00863B2E" w:rsidP="00863B2E">
      <w:pPr>
        <w:spacing w:before="240" w:after="240"/>
        <w:rPr>
          <w:rFonts w:ascii="Arial" w:hAnsi="Arial" w:cs="Arial"/>
        </w:rPr>
      </w:pPr>
      <w:proofErr w:type="spellStart"/>
      <w:r w:rsidRPr="003F37CA">
        <w:rPr>
          <w:rFonts w:ascii="Arial" w:hAnsi="Arial" w:cs="Arial"/>
        </w:rPr>
        <w:t>Kutsyuruba</w:t>
      </w:r>
      <w:proofErr w:type="spellEnd"/>
      <w:r w:rsidRPr="003F37CA">
        <w:rPr>
          <w:rFonts w:ascii="Arial" w:hAnsi="Arial" w:cs="Arial"/>
        </w:rPr>
        <w:t>, B., Klinger, D. and Hussain, A., 2015. Relationships among school climate, school safety, and student achievement and well</w:t>
      </w:r>
      <w:r w:rsidRPr="003F37CA">
        <w:rPr>
          <w:rFonts w:ascii="Cambria Math" w:hAnsi="Cambria Math" w:cs="Cambria Math"/>
        </w:rPr>
        <w:t>‐</w:t>
      </w:r>
      <w:r w:rsidRPr="003F37CA">
        <w:rPr>
          <w:rFonts w:ascii="Arial" w:hAnsi="Arial" w:cs="Arial"/>
        </w:rPr>
        <w:t xml:space="preserve">being: a review of the literature. Review of </w:t>
      </w:r>
      <w:proofErr w:type="gramStart"/>
      <w:r w:rsidRPr="003F37CA">
        <w:rPr>
          <w:rFonts w:ascii="Arial" w:hAnsi="Arial" w:cs="Arial"/>
        </w:rPr>
        <w:t>Education,.</w:t>
      </w:r>
      <w:proofErr w:type="gramEnd"/>
      <w:r w:rsidRPr="003F37CA">
        <w:rPr>
          <w:rFonts w:ascii="Arial" w:hAnsi="Arial" w:cs="Arial"/>
        </w:rPr>
        <w:t xml:space="preserve"> 3(2), pp.103-135.</w:t>
      </w:r>
    </w:p>
    <w:p w14:paraId="0D99041F" w14:textId="77777777" w:rsidR="00863B2E" w:rsidRPr="003F37CA" w:rsidRDefault="00863B2E" w:rsidP="00863B2E">
      <w:pPr>
        <w:spacing w:before="240" w:after="240"/>
        <w:rPr>
          <w:rFonts w:ascii="Arial" w:hAnsi="Arial" w:cs="Arial"/>
        </w:rPr>
      </w:pPr>
      <w:proofErr w:type="spellStart"/>
      <w:r w:rsidRPr="003F37CA">
        <w:rPr>
          <w:rFonts w:ascii="Arial" w:hAnsi="Arial" w:cs="Arial"/>
        </w:rPr>
        <w:t>Lejeune</w:t>
      </w:r>
      <w:proofErr w:type="spellEnd"/>
      <w:r w:rsidRPr="003F37CA">
        <w:rPr>
          <w:rFonts w:ascii="Arial" w:hAnsi="Arial" w:cs="Arial"/>
        </w:rPr>
        <w:t xml:space="preserve">, C., </w:t>
      </w:r>
      <w:proofErr w:type="spellStart"/>
      <w:r w:rsidRPr="003F37CA">
        <w:rPr>
          <w:rFonts w:ascii="Arial" w:hAnsi="Arial" w:cs="Arial"/>
        </w:rPr>
        <w:t>Beausaert</w:t>
      </w:r>
      <w:proofErr w:type="spellEnd"/>
      <w:r w:rsidRPr="003F37CA">
        <w:rPr>
          <w:rFonts w:ascii="Arial" w:hAnsi="Arial" w:cs="Arial"/>
        </w:rPr>
        <w:t xml:space="preserve">, S. and </w:t>
      </w:r>
      <w:proofErr w:type="spellStart"/>
      <w:r w:rsidRPr="003F37CA">
        <w:rPr>
          <w:rFonts w:ascii="Arial" w:hAnsi="Arial" w:cs="Arial"/>
        </w:rPr>
        <w:t>Raemdonck</w:t>
      </w:r>
      <w:proofErr w:type="spellEnd"/>
      <w:r w:rsidRPr="003F37CA">
        <w:rPr>
          <w:rFonts w:ascii="Arial" w:hAnsi="Arial" w:cs="Arial"/>
        </w:rPr>
        <w:t xml:space="preserve">, I., 2018. The impact on employees’ job performance of exercising self-directed learning within personal development plan practice. The International Journal of Human Resource </w:t>
      </w:r>
      <w:proofErr w:type="gramStart"/>
      <w:r w:rsidRPr="003F37CA">
        <w:rPr>
          <w:rFonts w:ascii="Arial" w:hAnsi="Arial" w:cs="Arial"/>
        </w:rPr>
        <w:t>Management,.</w:t>
      </w:r>
      <w:proofErr w:type="gramEnd"/>
      <w:r w:rsidRPr="003F37CA">
        <w:rPr>
          <w:rFonts w:ascii="Arial" w:hAnsi="Arial" w:cs="Arial"/>
        </w:rPr>
        <w:t xml:space="preserve"> pp.1-27.</w:t>
      </w:r>
    </w:p>
    <w:p w14:paraId="423FDC3F" w14:textId="77777777" w:rsidR="00863B2E" w:rsidRPr="003F37CA" w:rsidRDefault="00863B2E" w:rsidP="00863B2E">
      <w:pPr>
        <w:spacing w:before="240" w:after="240"/>
        <w:rPr>
          <w:rFonts w:ascii="Arial" w:hAnsi="Arial" w:cs="Arial"/>
        </w:rPr>
      </w:pPr>
      <w:r w:rsidRPr="003F37CA">
        <w:rPr>
          <w:rFonts w:ascii="Arial" w:hAnsi="Arial" w:cs="Arial"/>
        </w:rPr>
        <w:t xml:space="preserve">Li, B., Yan, J., </w:t>
      </w:r>
      <w:proofErr w:type="gramStart"/>
      <w:r w:rsidRPr="003F37CA">
        <w:rPr>
          <w:rFonts w:ascii="Arial" w:hAnsi="Arial" w:cs="Arial"/>
        </w:rPr>
        <w:t>Wu,,</w:t>
      </w:r>
      <w:proofErr w:type="gramEnd"/>
      <w:r w:rsidRPr="003F37CA">
        <w:rPr>
          <w:rFonts w:ascii="Arial" w:hAnsi="Arial" w:cs="Arial"/>
        </w:rPr>
        <w:t xml:space="preserve"> W., Zhu,, Z. and Hu, X., 2018. High performance visual tracking with </w:t>
      </w:r>
      <w:proofErr w:type="spellStart"/>
      <w:r w:rsidRPr="003F37CA">
        <w:rPr>
          <w:rFonts w:ascii="Arial" w:hAnsi="Arial" w:cs="Arial"/>
        </w:rPr>
        <w:t>siamese</w:t>
      </w:r>
      <w:proofErr w:type="spellEnd"/>
      <w:r w:rsidRPr="003F37CA">
        <w:rPr>
          <w:rFonts w:ascii="Arial" w:hAnsi="Arial" w:cs="Arial"/>
        </w:rPr>
        <w:t xml:space="preserve"> region proposal network. In Proceedings of the IEEE conference on computer vision and pattern recognition. pp.8971-8980.</w:t>
      </w:r>
    </w:p>
    <w:p w14:paraId="26F14590" w14:textId="77777777" w:rsidR="00863B2E" w:rsidRPr="003F37CA" w:rsidRDefault="00863B2E" w:rsidP="00863B2E">
      <w:pPr>
        <w:spacing w:before="240" w:after="240"/>
        <w:rPr>
          <w:rFonts w:ascii="Arial" w:hAnsi="Arial" w:cs="Arial"/>
        </w:rPr>
      </w:pPr>
      <w:r w:rsidRPr="003F37CA">
        <w:rPr>
          <w:rFonts w:ascii="Arial" w:hAnsi="Arial" w:cs="Arial"/>
        </w:rPr>
        <w:t xml:space="preserve">Liu, D., Jiang, K., </w:t>
      </w:r>
      <w:proofErr w:type="spellStart"/>
      <w:r w:rsidRPr="003F37CA">
        <w:rPr>
          <w:rFonts w:ascii="Arial" w:hAnsi="Arial" w:cs="Arial"/>
        </w:rPr>
        <w:t>Shalley</w:t>
      </w:r>
      <w:proofErr w:type="spellEnd"/>
      <w:r w:rsidRPr="003F37CA">
        <w:rPr>
          <w:rFonts w:ascii="Arial" w:hAnsi="Arial" w:cs="Arial"/>
        </w:rPr>
        <w:t xml:space="preserve">, C., </w:t>
      </w:r>
      <w:proofErr w:type="spellStart"/>
      <w:proofErr w:type="gramStart"/>
      <w:r w:rsidRPr="003F37CA">
        <w:rPr>
          <w:rFonts w:ascii="Arial" w:hAnsi="Arial" w:cs="Arial"/>
        </w:rPr>
        <w:t>Keem</w:t>
      </w:r>
      <w:proofErr w:type="spellEnd"/>
      <w:r w:rsidRPr="003F37CA">
        <w:rPr>
          <w:rFonts w:ascii="Arial" w:hAnsi="Arial" w:cs="Arial"/>
        </w:rPr>
        <w:t>,,</w:t>
      </w:r>
      <w:proofErr w:type="gramEnd"/>
      <w:r w:rsidRPr="003F37CA">
        <w:rPr>
          <w:rFonts w:ascii="Arial" w:hAnsi="Arial" w:cs="Arial"/>
        </w:rPr>
        <w:t xml:space="preserve"> S. and Zhou, J., 2016. Motivational mechanisms of employee creativity: A meta-analytic examination and theoretical extension of the creativity literature. Organizational </w:t>
      </w:r>
      <w:proofErr w:type="spellStart"/>
      <w:r w:rsidRPr="003F37CA">
        <w:rPr>
          <w:rFonts w:ascii="Arial" w:hAnsi="Arial" w:cs="Arial"/>
        </w:rPr>
        <w:t>behavior</w:t>
      </w:r>
      <w:proofErr w:type="spellEnd"/>
      <w:r w:rsidRPr="003F37CA">
        <w:rPr>
          <w:rFonts w:ascii="Arial" w:hAnsi="Arial" w:cs="Arial"/>
        </w:rPr>
        <w:t xml:space="preserve"> and human decision </w:t>
      </w:r>
      <w:proofErr w:type="gramStart"/>
      <w:r w:rsidRPr="003F37CA">
        <w:rPr>
          <w:rFonts w:ascii="Arial" w:hAnsi="Arial" w:cs="Arial"/>
        </w:rPr>
        <w:t>processes,.</w:t>
      </w:r>
      <w:proofErr w:type="gramEnd"/>
      <w:r w:rsidRPr="003F37CA">
        <w:rPr>
          <w:rFonts w:ascii="Arial" w:hAnsi="Arial" w:cs="Arial"/>
        </w:rPr>
        <w:t xml:space="preserve"> 137, pp.236-263.</w:t>
      </w:r>
    </w:p>
    <w:p w14:paraId="110675A4" w14:textId="77777777" w:rsidR="00863B2E" w:rsidRPr="003F37CA" w:rsidRDefault="00863B2E" w:rsidP="00863B2E">
      <w:pPr>
        <w:spacing w:before="240" w:after="240"/>
        <w:rPr>
          <w:rFonts w:ascii="Arial" w:hAnsi="Arial" w:cs="Arial"/>
        </w:rPr>
      </w:pPr>
      <w:r w:rsidRPr="003F37CA">
        <w:rPr>
          <w:rFonts w:ascii="Arial" w:hAnsi="Arial" w:cs="Arial"/>
        </w:rPr>
        <w:t>Malik, M. and Kanwal, M., 2018. Impacts of organizational knowledge sharing practices on employees’ job satisfaction. Journal of Workplace Learning.</w:t>
      </w:r>
    </w:p>
    <w:p w14:paraId="3FDBBD44" w14:textId="77777777" w:rsidR="00863B2E" w:rsidRPr="003F37CA" w:rsidRDefault="00863B2E" w:rsidP="00863B2E">
      <w:pPr>
        <w:spacing w:before="240" w:after="240"/>
        <w:rPr>
          <w:rFonts w:ascii="Arial" w:hAnsi="Arial" w:cs="Arial"/>
        </w:rPr>
      </w:pPr>
      <w:r w:rsidRPr="003F37CA">
        <w:rPr>
          <w:rFonts w:ascii="Arial" w:hAnsi="Arial" w:cs="Arial"/>
        </w:rPr>
        <w:lastRenderedPageBreak/>
        <w:t>Mostafa, A., Gould</w:t>
      </w:r>
      <w:r w:rsidRPr="003F37CA">
        <w:rPr>
          <w:rFonts w:ascii="Cambria Math" w:hAnsi="Cambria Math" w:cs="Cambria Math"/>
        </w:rPr>
        <w:t>‐</w:t>
      </w:r>
      <w:r w:rsidRPr="003F37CA">
        <w:rPr>
          <w:rFonts w:ascii="Arial" w:hAnsi="Arial" w:cs="Arial"/>
        </w:rPr>
        <w:t>Williams, J. and Bottomley, P., 2015. High</w:t>
      </w:r>
      <w:r w:rsidRPr="003F37CA">
        <w:rPr>
          <w:rFonts w:ascii="Cambria Math" w:hAnsi="Cambria Math" w:cs="Cambria Math"/>
        </w:rPr>
        <w:t>‐</w:t>
      </w:r>
      <w:r w:rsidRPr="003F37CA">
        <w:rPr>
          <w:rFonts w:ascii="Arial" w:hAnsi="Arial" w:cs="Arial"/>
        </w:rPr>
        <w:t xml:space="preserve">performance human resource practices and employee outcomes: the mediating role of public service motivation. Public administration </w:t>
      </w:r>
      <w:proofErr w:type="gramStart"/>
      <w:r w:rsidRPr="003F37CA">
        <w:rPr>
          <w:rFonts w:ascii="Arial" w:hAnsi="Arial" w:cs="Arial"/>
        </w:rPr>
        <w:t>review,.</w:t>
      </w:r>
      <w:proofErr w:type="gramEnd"/>
      <w:r w:rsidRPr="003F37CA">
        <w:rPr>
          <w:rFonts w:ascii="Arial" w:hAnsi="Arial" w:cs="Arial"/>
        </w:rPr>
        <w:t xml:space="preserve"> 75(5), pp.747-757.</w:t>
      </w:r>
    </w:p>
    <w:p w14:paraId="6BF8A561" w14:textId="77777777" w:rsidR="00863B2E" w:rsidRPr="003F37CA" w:rsidRDefault="00863B2E" w:rsidP="00863B2E">
      <w:pPr>
        <w:spacing w:before="240" w:after="240"/>
        <w:rPr>
          <w:rFonts w:ascii="Arial" w:hAnsi="Arial" w:cs="Arial"/>
        </w:rPr>
      </w:pPr>
      <w:r w:rsidRPr="003F37CA">
        <w:rPr>
          <w:rFonts w:ascii="Arial" w:hAnsi="Arial" w:cs="Arial"/>
        </w:rPr>
        <w:t>Murphy, B., 2015</w:t>
      </w:r>
      <w:proofErr w:type="gramStart"/>
      <w:r w:rsidRPr="003F37CA">
        <w:rPr>
          <w:rFonts w:ascii="Arial" w:hAnsi="Arial" w:cs="Arial"/>
        </w:rPr>
        <w:t>. .</w:t>
      </w:r>
      <w:proofErr w:type="gramEnd"/>
      <w:r w:rsidRPr="003F37CA">
        <w:rPr>
          <w:rFonts w:ascii="Arial" w:hAnsi="Arial" w:cs="Arial"/>
        </w:rPr>
        <w:t xml:space="preserve"> The impact of reward systems on employee performance (Doctoral dissertation, Dublin Business School</w:t>
      </w:r>
      <w:proofErr w:type="gramStart"/>
      <w:r w:rsidRPr="003F37CA">
        <w:rPr>
          <w:rFonts w:ascii="Arial" w:hAnsi="Arial" w:cs="Arial"/>
        </w:rPr>
        <w:t>)..</w:t>
      </w:r>
      <w:proofErr w:type="gramEnd"/>
    </w:p>
    <w:p w14:paraId="3CED659C" w14:textId="77777777" w:rsidR="00863B2E" w:rsidRPr="003F37CA" w:rsidRDefault="00863B2E" w:rsidP="00863B2E">
      <w:pPr>
        <w:spacing w:before="240" w:after="240"/>
        <w:rPr>
          <w:rFonts w:ascii="Arial" w:hAnsi="Arial" w:cs="Arial"/>
        </w:rPr>
      </w:pPr>
      <w:r w:rsidRPr="003F37CA">
        <w:rPr>
          <w:rFonts w:ascii="Arial" w:hAnsi="Arial" w:cs="Arial"/>
        </w:rPr>
        <w:t xml:space="preserve">Norton, T., Parker, S., </w:t>
      </w:r>
      <w:proofErr w:type="spellStart"/>
      <w:r w:rsidRPr="003F37CA">
        <w:rPr>
          <w:rFonts w:ascii="Arial" w:hAnsi="Arial" w:cs="Arial"/>
        </w:rPr>
        <w:t>Zacher</w:t>
      </w:r>
      <w:proofErr w:type="spellEnd"/>
      <w:r w:rsidRPr="003F37CA">
        <w:rPr>
          <w:rFonts w:ascii="Arial" w:hAnsi="Arial" w:cs="Arial"/>
        </w:rPr>
        <w:t xml:space="preserve">, H. and </w:t>
      </w:r>
      <w:proofErr w:type="spellStart"/>
      <w:r w:rsidRPr="003F37CA">
        <w:rPr>
          <w:rFonts w:ascii="Arial" w:hAnsi="Arial" w:cs="Arial"/>
        </w:rPr>
        <w:t>Ashkanasy</w:t>
      </w:r>
      <w:proofErr w:type="spellEnd"/>
      <w:r w:rsidRPr="003F37CA">
        <w:rPr>
          <w:rFonts w:ascii="Arial" w:hAnsi="Arial" w:cs="Arial"/>
        </w:rPr>
        <w:t xml:space="preserve">, N., 2015. Employee green </w:t>
      </w:r>
      <w:proofErr w:type="spellStart"/>
      <w:r w:rsidRPr="003F37CA">
        <w:rPr>
          <w:rFonts w:ascii="Arial" w:hAnsi="Arial" w:cs="Arial"/>
        </w:rPr>
        <w:t>behavior</w:t>
      </w:r>
      <w:proofErr w:type="spellEnd"/>
      <w:r w:rsidRPr="003F37CA">
        <w:rPr>
          <w:rFonts w:ascii="Arial" w:hAnsi="Arial" w:cs="Arial"/>
        </w:rPr>
        <w:t xml:space="preserve">: A theoretical framework, multilevel review, and future research agenda. Organization &amp; </w:t>
      </w:r>
      <w:proofErr w:type="gramStart"/>
      <w:r w:rsidRPr="003F37CA">
        <w:rPr>
          <w:rFonts w:ascii="Arial" w:hAnsi="Arial" w:cs="Arial"/>
        </w:rPr>
        <w:t>Environment,.</w:t>
      </w:r>
      <w:proofErr w:type="gramEnd"/>
      <w:r w:rsidRPr="003F37CA">
        <w:rPr>
          <w:rFonts w:ascii="Arial" w:hAnsi="Arial" w:cs="Arial"/>
        </w:rPr>
        <w:t xml:space="preserve"> 28(1), pp.103-125.</w:t>
      </w:r>
    </w:p>
    <w:p w14:paraId="7A5FF6BF" w14:textId="77777777" w:rsidR="00863B2E" w:rsidRPr="003F37CA" w:rsidRDefault="00863B2E" w:rsidP="00863B2E">
      <w:pPr>
        <w:rPr>
          <w:rFonts w:ascii="Arial" w:hAnsi="Arial" w:cs="Arial"/>
        </w:rPr>
      </w:pPr>
      <w:proofErr w:type="spellStart"/>
      <w:r w:rsidRPr="003F37CA">
        <w:rPr>
          <w:rFonts w:ascii="Arial" w:hAnsi="Arial" w:cs="Arial"/>
        </w:rPr>
        <w:t>Rimmer</w:t>
      </w:r>
      <w:proofErr w:type="spellEnd"/>
      <w:r w:rsidRPr="003F37CA">
        <w:rPr>
          <w:rFonts w:ascii="Arial" w:hAnsi="Arial" w:cs="Arial"/>
        </w:rPr>
        <w:t xml:space="preserve">, A., 2018. How do I prepare a personal development </w:t>
      </w:r>
      <w:proofErr w:type="gramStart"/>
      <w:r w:rsidRPr="003F37CA">
        <w:rPr>
          <w:rFonts w:ascii="Arial" w:hAnsi="Arial" w:cs="Arial"/>
        </w:rPr>
        <w:t>plan?.</w:t>
      </w:r>
      <w:proofErr w:type="gramEnd"/>
      <w:r w:rsidRPr="003F37CA">
        <w:rPr>
          <w:rFonts w:ascii="Arial" w:hAnsi="Arial" w:cs="Arial"/>
        </w:rPr>
        <w:t xml:space="preserve"> BMJ, p.k4725.</w:t>
      </w:r>
    </w:p>
    <w:p w14:paraId="4E89FEDD" w14:textId="77777777" w:rsidR="00863B2E" w:rsidRPr="003F37CA" w:rsidRDefault="00863B2E" w:rsidP="00863B2E">
      <w:pPr>
        <w:spacing w:before="240" w:after="240"/>
        <w:rPr>
          <w:rFonts w:ascii="Arial" w:hAnsi="Arial" w:cs="Arial"/>
        </w:rPr>
      </w:pPr>
      <w:r w:rsidRPr="003F37CA">
        <w:rPr>
          <w:rFonts w:ascii="Arial" w:hAnsi="Arial" w:cs="Arial"/>
        </w:rPr>
        <w:t>Saeed, N., 2018. UWTSD research seminar.</w:t>
      </w:r>
    </w:p>
    <w:p w14:paraId="1F033955" w14:textId="77777777" w:rsidR="00863B2E" w:rsidRPr="003F37CA" w:rsidRDefault="00863B2E" w:rsidP="00863B2E">
      <w:pPr>
        <w:spacing w:before="240" w:after="240"/>
        <w:rPr>
          <w:rFonts w:ascii="Arial" w:hAnsi="Arial" w:cs="Arial"/>
        </w:rPr>
      </w:pPr>
      <w:proofErr w:type="spellStart"/>
      <w:r w:rsidRPr="003F37CA">
        <w:rPr>
          <w:rFonts w:ascii="Arial" w:hAnsi="Arial" w:cs="Arial"/>
        </w:rPr>
        <w:t>Suyono</w:t>
      </w:r>
      <w:proofErr w:type="spellEnd"/>
      <w:r w:rsidRPr="003F37CA">
        <w:rPr>
          <w:rFonts w:ascii="Arial" w:hAnsi="Arial" w:cs="Arial"/>
        </w:rPr>
        <w:t xml:space="preserve">, J. and </w:t>
      </w:r>
      <w:proofErr w:type="spellStart"/>
      <w:r w:rsidRPr="003F37CA">
        <w:rPr>
          <w:rFonts w:ascii="Arial" w:hAnsi="Arial" w:cs="Arial"/>
        </w:rPr>
        <w:t>Mudjanarko</w:t>
      </w:r>
      <w:proofErr w:type="spellEnd"/>
      <w:r w:rsidRPr="003F37CA">
        <w:rPr>
          <w:rFonts w:ascii="Arial" w:hAnsi="Arial" w:cs="Arial"/>
        </w:rPr>
        <w:t xml:space="preserve">, S., 2017. Motivation engineering to employee by employees Abraham Maslow theory. Journal of Education, Teaching and </w:t>
      </w:r>
      <w:proofErr w:type="gramStart"/>
      <w:r w:rsidRPr="003F37CA">
        <w:rPr>
          <w:rFonts w:ascii="Arial" w:hAnsi="Arial" w:cs="Arial"/>
        </w:rPr>
        <w:t>Learning,.</w:t>
      </w:r>
      <w:proofErr w:type="gramEnd"/>
      <w:r w:rsidRPr="003F37CA">
        <w:rPr>
          <w:rFonts w:ascii="Arial" w:hAnsi="Arial" w:cs="Arial"/>
        </w:rPr>
        <w:t xml:space="preserve"> 2(1), pp.27-33.</w:t>
      </w:r>
    </w:p>
    <w:p w14:paraId="5B8DBB13" w14:textId="59BB2B93" w:rsidR="00863B2E" w:rsidRPr="003F37CA" w:rsidRDefault="00863B2E" w:rsidP="00863B2E">
      <w:pPr>
        <w:tabs>
          <w:tab w:val="left" w:pos="996"/>
        </w:tabs>
        <w:rPr>
          <w:rFonts w:ascii="Arial" w:hAnsi="Arial" w:cs="Arial"/>
        </w:rPr>
      </w:pPr>
    </w:p>
    <w:sectPr w:rsidR="00863B2E" w:rsidRPr="003F37C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DA7EB7" w14:textId="77777777" w:rsidR="001C5471" w:rsidRDefault="001C5471" w:rsidP="006C53D2">
      <w:pPr>
        <w:spacing w:after="0" w:line="240" w:lineRule="auto"/>
      </w:pPr>
      <w:r>
        <w:separator/>
      </w:r>
    </w:p>
  </w:endnote>
  <w:endnote w:type="continuationSeparator" w:id="0">
    <w:p w14:paraId="1DDA63B1" w14:textId="77777777" w:rsidR="001C5471" w:rsidRDefault="001C5471" w:rsidP="006C5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3375303"/>
      <w:docPartObj>
        <w:docPartGallery w:val="Page Numbers (Bottom of Page)"/>
        <w:docPartUnique/>
      </w:docPartObj>
    </w:sdtPr>
    <w:sdtEndPr>
      <w:rPr>
        <w:noProof/>
      </w:rPr>
    </w:sdtEndPr>
    <w:sdtContent>
      <w:p w14:paraId="0C8D368D" w14:textId="60903B3E" w:rsidR="006C53D2" w:rsidRDefault="006C53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A069D9" w14:textId="77777777" w:rsidR="006C53D2" w:rsidRDefault="006C5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55D572" w14:textId="77777777" w:rsidR="001C5471" w:rsidRDefault="001C5471" w:rsidP="006C53D2">
      <w:pPr>
        <w:spacing w:after="0" w:line="240" w:lineRule="auto"/>
      </w:pPr>
      <w:r>
        <w:separator/>
      </w:r>
    </w:p>
  </w:footnote>
  <w:footnote w:type="continuationSeparator" w:id="0">
    <w:p w14:paraId="42DF2D41" w14:textId="77777777" w:rsidR="001C5471" w:rsidRDefault="001C5471" w:rsidP="006C53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F3E1D"/>
    <w:multiLevelType w:val="hybridMultilevel"/>
    <w:tmpl w:val="62F245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DF2B8D"/>
    <w:multiLevelType w:val="hybridMultilevel"/>
    <w:tmpl w:val="62F245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D8C"/>
    <w:rsid w:val="001B1F18"/>
    <w:rsid w:val="001C5471"/>
    <w:rsid w:val="003F37CA"/>
    <w:rsid w:val="00523BAB"/>
    <w:rsid w:val="00535399"/>
    <w:rsid w:val="006C53D2"/>
    <w:rsid w:val="00863B2E"/>
    <w:rsid w:val="008D4E14"/>
    <w:rsid w:val="00C142B4"/>
    <w:rsid w:val="00C33B58"/>
    <w:rsid w:val="00E15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6827C"/>
  <w15:chartTrackingRefBased/>
  <w15:docId w15:val="{2EFF8350-F8C3-4DEA-B3ED-85462ABC5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D8C"/>
  </w:style>
  <w:style w:type="paragraph" w:styleId="Heading1">
    <w:name w:val="heading 1"/>
    <w:basedOn w:val="Normal"/>
    <w:next w:val="Normal"/>
    <w:link w:val="Heading1Char"/>
    <w:uiPriority w:val="9"/>
    <w:qFormat/>
    <w:rsid w:val="00863B2E"/>
    <w:pPr>
      <w:keepNext/>
      <w:keepLines/>
      <w:spacing w:before="240" w:after="0" w:line="480" w:lineRule="auto"/>
      <w:jc w:val="both"/>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B2E"/>
    <w:rPr>
      <w:rFonts w:ascii="Arial" w:eastAsiaTheme="majorEastAsia" w:hAnsi="Arial" w:cstheme="majorBidi"/>
      <w:b/>
      <w:color w:val="000000" w:themeColor="text1"/>
      <w:szCs w:val="32"/>
    </w:rPr>
  </w:style>
  <w:style w:type="table" w:styleId="TableGrid">
    <w:name w:val="Table Grid"/>
    <w:basedOn w:val="TableNormal"/>
    <w:uiPriority w:val="59"/>
    <w:rsid w:val="00863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3B2E"/>
    <w:pPr>
      <w:spacing w:after="200" w:line="360" w:lineRule="auto"/>
      <w:ind w:left="720"/>
      <w:contextualSpacing/>
    </w:pPr>
    <w:rPr>
      <w:rFonts w:ascii="Times New Roman" w:hAnsi="Times New Roman"/>
      <w:sz w:val="24"/>
    </w:rPr>
  </w:style>
  <w:style w:type="paragraph" w:styleId="TOCHeading">
    <w:name w:val="TOC Heading"/>
    <w:basedOn w:val="Heading1"/>
    <w:next w:val="Normal"/>
    <w:uiPriority w:val="39"/>
    <w:unhideWhenUsed/>
    <w:qFormat/>
    <w:rsid w:val="001B1F1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B1F18"/>
    <w:pPr>
      <w:spacing w:after="100" w:line="360" w:lineRule="auto"/>
      <w:jc w:val="both"/>
    </w:pPr>
    <w:rPr>
      <w:rFonts w:ascii="Arial" w:hAnsi="Arial"/>
    </w:rPr>
  </w:style>
  <w:style w:type="character" w:styleId="Hyperlink">
    <w:name w:val="Hyperlink"/>
    <w:basedOn w:val="DefaultParagraphFont"/>
    <w:uiPriority w:val="99"/>
    <w:unhideWhenUsed/>
    <w:rsid w:val="001B1F18"/>
    <w:rPr>
      <w:color w:val="0563C1" w:themeColor="hyperlink"/>
      <w:u w:val="single"/>
    </w:rPr>
  </w:style>
  <w:style w:type="paragraph" w:styleId="Header">
    <w:name w:val="header"/>
    <w:basedOn w:val="Normal"/>
    <w:link w:val="HeaderChar"/>
    <w:uiPriority w:val="99"/>
    <w:unhideWhenUsed/>
    <w:rsid w:val="006C5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3D2"/>
  </w:style>
  <w:style w:type="paragraph" w:styleId="Footer">
    <w:name w:val="footer"/>
    <w:basedOn w:val="Normal"/>
    <w:link w:val="FooterChar"/>
    <w:uiPriority w:val="99"/>
    <w:unhideWhenUsed/>
    <w:rsid w:val="006C5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3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14</Pages>
  <Words>4144</Words>
  <Characters>23622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Grigore</dc:creator>
  <cp:keywords/>
  <dc:description/>
  <cp:lastModifiedBy>Andra Grigore</cp:lastModifiedBy>
  <cp:revision>1</cp:revision>
  <dcterms:created xsi:type="dcterms:W3CDTF">2021-07-29T18:46:00Z</dcterms:created>
  <dcterms:modified xsi:type="dcterms:W3CDTF">2021-07-29T20:54:00Z</dcterms:modified>
</cp:coreProperties>
</file>