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082031309"/>
        <w:docPartObj>
          <w:docPartGallery w:val="Cover Pages"/>
          <w:docPartUnique/>
        </w:docPartObj>
      </w:sdtPr>
      <w:sdtEndPr/>
      <w:sdtContent>
        <w:p w14:paraId="493C7814" w14:textId="7D80946D" w:rsidR="00093204" w:rsidRDefault="00093204">
          <w:r>
            <w:rPr>
              <w:noProof/>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7B8D999" w:rsidR="00093204" w:rsidRDefault="00093204">
                                    <w:pPr>
                                      <w:pStyle w:val="NoSpacing"/>
                                      <w:jc w:val="right"/>
                                      <w:rPr>
                                        <w:color w:val="595959" w:themeColor="text1" w:themeTint="A6"/>
                                        <w:sz w:val="28"/>
                                        <w:szCs w:val="28"/>
                                      </w:rPr>
                                    </w:pPr>
                                    <w:r>
                                      <w:rPr>
                                        <w:color w:val="595959" w:themeColor="text1" w:themeTint="A6"/>
                                        <w:sz w:val="28"/>
                                        <w:szCs w:val="28"/>
                                      </w:rPr>
                                      <w:t>Name</w:t>
                                    </w:r>
                                    <w:r w:rsidR="00746085">
                                      <w:rPr>
                                        <w:color w:val="595959" w:themeColor="text1" w:themeTint="A6"/>
                                        <w:sz w:val="28"/>
                                        <w:szCs w:val="28"/>
                                      </w:rPr>
                                      <w:t>: Dareema Rehman</w:t>
                                    </w:r>
                                  </w:p>
                                </w:sdtContent>
                              </w:sdt>
                              <w:p w14:paraId="403C690E" w14:textId="3D3E22EE" w:rsidR="00093204" w:rsidRDefault="002A0653">
                                <w:pPr>
                                  <w:pStyle w:val="NoSpacing"/>
                                  <w:jc w:val="right"/>
                                  <w:rPr>
                                    <w:color w:val="595959" w:themeColor="text1" w:themeTint="A6"/>
                                    <w:sz w:val="18"/>
                                    <w:szCs w:val="18"/>
                                  </w:rPr>
                                </w:pPr>
                                <w:sdt>
                                  <w:sdtPr>
                                    <w:rPr>
                                      <w:rFonts w:ascii="Arial" w:hAnsi="Arial" w:cs="Arial"/>
                                      <w:color w:val="333333"/>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6085" w:rsidRPr="00746085">
                                      <w:rPr>
                                        <w:rFonts w:ascii="Arial" w:hAnsi="Arial" w:cs="Arial"/>
                                        <w:color w:val="333333"/>
                                        <w:shd w:val="clear" w:color="auto" w:fill="FFFFFF"/>
                                      </w:rPr>
                                      <w:t>Student number: 2213395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17B8D999" w:rsidR="00093204" w:rsidRDefault="00093204">
                              <w:pPr>
                                <w:pStyle w:val="NoSpacing"/>
                                <w:jc w:val="right"/>
                                <w:rPr>
                                  <w:color w:val="595959" w:themeColor="text1" w:themeTint="A6"/>
                                  <w:sz w:val="28"/>
                                  <w:szCs w:val="28"/>
                                </w:rPr>
                              </w:pPr>
                              <w:r>
                                <w:rPr>
                                  <w:color w:val="595959" w:themeColor="text1" w:themeTint="A6"/>
                                  <w:sz w:val="28"/>
                                  <w:szCs w:val="28"/>
                                </w:rPr>
                                <w:t>Name</w:t>
                              </w:r>
                              <w:r w:rsidR="00746085">
                                <w:rPr>
                                  <w:color w:val="595959" w:themeColor="text1" w:themeTint="A6"/>
                                  <w:sz w:val="28"/>
                                  <w:szCs w:val="28"/>
                                </w:rPr>
                                <w:t xml:space="preserve">: </w:t>
                              </w:r>
                              <w:proofErr w:type="spellStart"/>
                              <w:r w:rsidR="00746085">
                                <w:rPr>
                                  <w:color w:val="595959" w:themeColor="text1" w:themeTint="A6"/>
                                  <w:sz w:val="28"/>
                                  <w:szCs w:val="28"/>
                                </w:rPr>
                                <w:t>Dareema</w:t>
                              </w:r>
                              <w:proofErr w:type="spellEnd"/>
                              <w:r w:rsidR="00746085">
                                <w:rPr>
                                  <w:color w:val="595959" w:themeColor="text1" w:themeTint="A6"/>
                                  <w:sz w:val="28"/>
                                  <w:szCs w:val="28"/>
                                </w:rPr>
                                <w:t xml:space="preserve"> </w:t>
                              </w:r>
                              <w:proofErr w:type="spellStart"/>
                              <w:r w:rsidR="00746085">
                                <w:rPr>
                                  <w:color w:val="595959" w:themeColor="text1" w:themeTint="A6"/>
                                  <w:sz w:val="28"/>
                                  <w:szCs w:val="28"/>
                                </w:rPr>
                                <w:t>Rehman</w:t>
                              </w:r>
                              <w:proofErr w:type="spellEnd"/>
                            </w:p>
                          </w:sdtContent>
                        </w:sdt>
                        <w:p w14:paraId="403C690E" w14:textId="3D3E22EE" w:rsidR="00093204" w:rsidRDefault="000F64E8">
                          <w:pPr>
                            <w:pStyle w:val="NoSpacing"/>
                            <w:jc w:val="right"/>
                            <w:rPr>
                              <w:color w:val="595959" w:themeColor="text1" w:themeTint="A6"/>
                              <w:sz w:val="18"/>
                              <w:szCs w:val="18"/>
                            </w:rPr>
                          </w:pPr>
                          <w:sdt>
                            <w:sdtPr>
                              <w:rPr>
                                <w:rFonts w:ascii="Arial" w:hAnsi="Arial" w:cs="Arial"/>
                                <w:color w:val="333333"/>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746085" w:rsidRPr="00746085">
                                <w:rPr>
                                  <w:rFonts w:ascii="Arial" w:hAnsi="Arial" w:cs="Arial"/>
                                  <w:color w:val="333333"/>
                                  <w:shd w:val="clear" w:color="auto" w:fill="FFFFFF"/>
                                </w:rPr>
                                <w:t>Student number: 2213395</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04048F8" wp14:editId="48CB26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47AFFB3D" w:rsidR="00093204" w:rsidRDefault="002A065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3C15">
                                      <w:rPr>
                                        <w:caps/>
                                        <w:color w:val="4472C4" w:themeColor="accent1"/>
                                        <w:sz w:val="64"/>
                                        <w:szCs w:val="64"/>
                                      </w:rPr>
                                      <w:t>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061BC49" w14:textId="47AFFB3D" w:rsidR="00093204" w:rsidRDefault="00F20BE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3C15">
                                <w:rPr>
                                  <w:caps/>
                                  <w:color w:val="4472C4" w:themeColor="accent1"/>
                                  <w:sz w:val="64"/>
                                  <w:szCs w:val="64"/>
                                </w:rPr>
                                <w:t>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51A04FDE" w:rsidR="00093204" w:rsidRDefault="00093204">
          <w:r>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0BAB23A7"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7E3C15">
              <w:rPr>
                <w:rStyle w:val="Hyperlink"/>
                <w:noProof/>
              </w:rPr>
              <w:t>Persoanl Reflection</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23502687" w:rsidR="00FA6250" w:rsidRDefault="002A0653">
          <w:pPr>
            <w:pStyle w:val="TOC1"/>
            <w:tabs>
              <w:tab w:val="right" w:leader="dot" w:pos="9016"/>
            </w:tabs>
            <w:rPr>
              <w:noProof/>
            </w:rPr>
          </w:pPr>
          <w:hyperlink w:anchor="_Toc114220765" w:history="1">
            <w:r w:rsidR="00FA6250" w:rsidRPr="00C14DDE">
              <w:rPr>
                <w:rStyle w:val="Hyperlink"/>
                <w:noProof/>
              </w:rPr>
              <w:t xml:space="preserve">Task 2 – </w:t>
            </w:r>
            <w:r w:rsidR="007E3C15">
              <w:rPr>
                <w:rStyle w:val="Hyperlink"/>
                <w:noProof/>
              </w:rPr>
              <w:t>Personal Development Plan</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7380341" w14:textId="57769CA9" w:rsidR="00FA6250" w:rsidRDefault="002A0653">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5ECCACCB" w14:textId="00C3F543" w:rsidR="00263161" w:rsidRPr="002018AB" w:rsidRDefault="00FA6250" w:rsidP="002018AB">
      <w:pPr>
        <w:pStyle w:val="Heading1"/>
        <w:rPr>
          <w:rFonts w:asciiTheme="minorBidi" w:hAnsiTheme="minorBidi"/>
          <w:b/>
          <w:bCs/>
        </w:rPr>
      </w:pPr>
      <w:bookmarkStart w:id="0" w:name="_Toc114220764"/>
      <w:r>
        <w:lastRenderedPageBreak/>
        <w:t xml:space="preserve">Task 1 – </w:t>
      </w:r>
      <w:bookmarkEnd w:id="0"/>
      <w:r w:rsidR="005B5D86">
        <w:t>Reflection</w:t>
      </w:r>
    </w:p>
    <w:p w14:paraId="6D0DDEBB" w14:textId="77777777" w:rsidR="00263161" w:rsidRPr="00FB736C" w:rsidRDefault="00263161" w:rsidP="00263161">
      <w:pPr>
        <w:jc w:val="both"/>
        <w:rPr>
          <w:rFonts w:asciiTheme="minorBidi" w:hAnsiTheme="minorBidi"/>
        </w:rPr>
      </w:pPr>
      <w:r w:rsidRPr="00FB736C">
        <w:rPr>
          <w:rFonts w:asciiTheme="minorBidi" w:hAnsiTheme="minorBidi"/>
        </w:rPr>
        <w:t>The concept of reflective practice, as introduced by Gibbs (1988) and Schön (1983), has provided a framework for me to critically analyse my experiences and identify areas for growth and development. This has been particularly useful in helping me to understand when I take up any task or assignment. It has helped me to develop a structured approach.</w:t>
      </w:r>
    </w:p>
    <w:p w14:paraId="482696DB" w14:textId="77777777" w:rsidR="00263161" w:rsidRPr="00FB736C" w:rsidRDefault="00263161" w:rsidP="00263161">
      <w:pPr>
        <w:jc w:val="both"/>
        <w:rPr>
          <w:rFonts w:asciiTheme="minorBidi" w:hAnsiTheme="minorBidi"/>
        </w:rPr>
      </w:pPr>
      <w:r w:rsidRPr="00FB736C">
        <w:rPr>
          <w:rFonts w:asciiTheme="minorBidi" w:hAnsiTheme="minorBidi"/>
        </w:rPr>
        <w:t>A skill that I have developed is the ability to adapt my learning strategies to meet the diverse needs of being a student in higher education. This has been informed by theories and concepts such as Kolb's (1984) experiential learning model, Knowles' (1984) theory of andragogy, and Jarvis' (1992) concept of transformative learning. By applying these theories, I have taken on board the feedback provided by the tutor and aim to improve on my approach to attempt my assignments in future.</w:t>
      </w:r>
    </w:p>
    <w:p w14:paraId="0B763132" w14:textId="77777777" w:rsidR="00263161" w:rsidRPr="00FB736C" w:rsidRDefault="00263161" w:rsidP="00263161">
      <w:pPr>
        <w:jc w:val="both"/>
        <w:rPr>
          <w:rFonts w:asciiTheme="minorBidi" w:hAnsiTheme="minorBidi"/>
        </w:rPr>
      </w:pPr>
      <w:r w:rsidRPr="00FB736C">
        <w:rPr>
          <w:rFonts w:asciiTheme="minorBidi" w:hAnsiTheme="minorBidi"/>
        </w:rPr>
        <w:t>Gibbs' Reflective Model is a framework for reflection that helps individuals think about and learn from their experiences. The model consists of six stages.</w:t>
      </w:r>
    </w:p>
    <w:p w14:paraId="5049F247" w14:textId="77777777" w:rsidR="00263161" w:rsidRPr="00FB736C" w:rsidRDefault="00263161" w:rsidP="00263161">
      <w:pPr>
        <w:jc w:val="both"/>
        <w:rPr>
          <w:rFonts w:asciiTheme="minorBidi" w:hAnsiTheme="minorBidi"/>
        </w:rPr>
      </w:pPr>
      <w:r w:rsidRPr="00FB736C">
        <w:rPr>
          <w:rFonts w:asciiTheme="minorBidi" w:hAnsiTheme="minorBidi"/>
        </w:rPr>
        <w:t>Now, to address the prompt, I will use Gibbs' Reflective Model to reflect on how the transferrable skills I developed during my studies will help my future aspirations and what gaps I still need to address.</w:t>
      </w:r>
    </w:p>
    <w:p w14:paraId="3FE06097" w14:textId="1E88266E" w:rsidR="00263161" w:rsidRPr="00FB736C" w:rsidRDefault="00263161" w:rsidP="00263161">
      <w:pPr>
        <w:jc w:val="both"/>
        <w:rPr>
          <w:rFonts w:asciiTheme="minorBidi" w:hAnsiTheme="minorBidi"/>
        </w:rPr>
      </w:pPr>
      <w:r w:rsidRPr="00FB736C">
        <w:rPr>
          <w:rFonts w:asciiTheme="minorBidi" w:hAnsiTheme="minorBidi"/>
        </w:rPr>
        <w:t>Description: During my studies, I had the opportunity to develop a range of transferrable skills, including critical thinking, problem-solving, communication, and collaboration. These skills were developed through a variety of experiences, incl</w:t>
      </w:r>
      <w:r w:rsidR="00E0604A">
        <w:rPr>
          <w:rFonts w:asciiTheme="minorBidi" w:hAnsiTheme="minorBidi"/>
        </w:rPr>
        <w:t>uding coursework, class workshops</w:t>
      </w:r>
      <w:r w:rsidRPr="00FB736C">
        <w:rPr>
          <w:rFonts w:asciiTheme="minorBidi" w:hAnsiTheme="minorBidi"/>
        </w:rPr>
        <w:t xml:space="preserve">, and extracurricular activities. I have learned to sit back and think it through to describe my learning in a more structured manner. </w:t>
      </w:r>
      <w:r w:rsidR="00E0604A">
        <w:rPr>
          <w:rFonts w:asciiTheme="minorBidi" w:hAnsiTheme="minorBidi"/>
        </w:rPr>
        <w:t xml:space="preserve">The course material introduced me to new interesting topics and the usefulness of it. </w:t>
      </w:r>
    </w:p>
    <w:p w14:paraId="1DE64FAF" w14:textId="2445EAC3" w:rsidR="00263161" w:rsidRPr="00FB736C" w:rsidRDefault="00263161" w:rsidP="00263161">
      <w:pPr>
        <w:jc w:val="both"/>
        <w:rPr>
          <w:rFonts w:asciiTheme="minorBidi" w:hAnsiTheme="minorBidi"/>
        </w:rPr>
      </w:pPr>
      <w:r w:rsidRPr="00FB736C">
        <w:rPr>
          <w:rFonts w:asciiTheme="minorBidi" w:hAnsiTheme="minorBidi"/>
        </w:rPr>
        <w:t>Feelings: Reflecting on my studies, I feel a sense of accomplishment and pride in the skills I have developed. I also feel a sense of excitement about the potential for these skills to be applied in my future endeavours.</w:t>
      </w:r>
      <w:r w:rsidR="00550375">
        <w:rPr>
          <w:rFonts w:asciiTheme="minorBidi" w:hAnsiTheme="minorBidi"/>
        </w:rPr>
        <w:t xml:space="preserve"> I feel I could have done more in terms of achieving higher scores as in pushing myself in extra reading and learning. However I feel content with my learning outcomes. </w:t>
      </w:r>
    </w:p>
    <w:p w14:paraId="278BA359" w14:textId="77777777" w:rsidR="00263161" w:rsidRPr="00FB736C" w:rsidRDefault="00263161" w:rsidP="00263161">
      <w:pPr>
        <w:jc w:val="both"/>
        <w:rPr>
          <w:rFonts w:asciiTheme="minorBidi" w:hAnsiTheme="minorBidi"/>
        </w:rPr>
      </w:pPr>
      <w:r w:rsidRPr="00FB736C">
        <w:rPr>
          <w:rFonts w:asciiTheme="minorBidi" w:hAnsiTheme="minorBidi"/>
        </w:rPr>
        <w:t>Evaluation: Overall, I believe that the transferrable skills I developed during my studies will be extremely valuable in my future aspirations. My critical thinking and problem-solving skills will be particularly useful as I face new challenges and opportunities. My ability to communicate effectively and work well in a team will also be important as I pursue my goals.</w:t>
      </w:r>
    </w:p>
    <w:p w14:paraId="33065EB5" w14:textId="77777777" w:rsidR="00263161" w:rsidRPr="00FB736C" w:rsidRDefault="00263161" w:rsidP="00263161">
      <w:pPr>
        <w:jc w:val="both"/>
        <w:rPr>
          <w:rFonts w:asciiTheme="minorBidi" w:hAnsiTheme="minorBidi"/>
        </w:rPr>
      </w:pPr>
      <w:r w:rsidRPr="00FB736C">
        <w:rPr>
          <w:rFonts w:asciiTheme="minorBidi" w:hAnsiTheme="minorBidi"/>
        </w:rPr>
        <w:t>Analysis: When I consider why these skills are important for my future aspirations, I realize that they will help me to approach problems and challenges in a structured and thoughtful way. My ability to communicate effectively will also be crucial as I seek to share my ideas and collaborate with others.</w:t>
      </w:r>
    </w:p>
    <w:p w14:paraId="166C0346" w14:textId="77777777" w:rsidR="00263161" w:rsidRPr="00FB736C" w:rsidRDefault="00263161" w:rsidP="00263161">
      <w:pPr>
        <w:jc w:val="both"/>
        <w:rPr>
          <w:rFonts w:asciiTheme="minorBidi" w:hAnsiTheme="minorBidi"/>
        </w:rPr>
      </w:pPr>
      <w:r w:rsidRPr="00FB736C">
        <w:rPr>
          <w:rFonts w:asciiTheme="minorBidi" w:hAnsiTheme="minorBidi"/>
        </w:rPr>
        <w:t>Conclusion: In conclusion, I believe that the transferrable skills I developed during my studies will be invaluable in helping me to achieve my future aspirations. These skills have given me the confidence and abilities necessary to approach new challenges and opportunities with a sense of purpose and direction.</w:t>
      </w:r>
    </w:p>
    <w:p w14:paraId="48C64CC7" w14:textId="77777777" w:rsidR="00263161" w:rsidRPr="00FB736C" w:rsidRDefault="00263161" w:rsidP="00263161">
      <w:pPr>
        <w:jc w:val="both"/>
        <w:rPr>
          <w:rFonts w:asciiTheme="minorBidi" w:hAnsiTheme="minorBidi"/>
        </w:rPr>
      </w:pPr>
      <w:r w:rsidRPr="00FB736C">
        <w:rPr>
          <w:rFonts w:asciiTheme="minorBidi" w:hAnsiTheme="minorBidi"/>
        </w:rPr>
        <w:t>Action plan: Moving forward, I will continue to work on developing and strengthening these skills as I pursue my goals. I will also seek out opportunities to put these skills into practice and continue my learning and growing. One specific gap that I would like to address is my ability to manage my time and prioritize tasks effectively. I plan to work on this by setting clear goals and deadlin</w:t>
      </w:r>
      <w:r>
        <w:rPr>
          <w:rFonts w:asciiTheme="minorBidi" w:hAnsiTheme="minorBidi"/>
        </w:rPr>
        <w:t xml:space="preserve">es </w:t>
      </w:r>
      <w:r w:rsidRPr="00FB736C">
        <w:rPr>
          <w:rFonts w:asciiTheme="minorBidi" w:hAnsiTheme="minorBidi"/>
        </w:rPr>
        <w:t>and developing strategies for staying organized and on track.</w:t>
      </w:r>
      <w:r>
        <w:rPr>
          <w:rFonts w:asciiTheme="minorBidi" w:hAnsiTheme="minorBidi"/>
        </w:rPr>
        <w:t xml:space="preserve"> I </w:t>
      </w:r>
      <w:r>
        <w:rPr>
          <w:rFonts w:asciiTheme="minorBidi" w:hAnsiTheme="minorBidi"/>
        </w:rPr>
        <w:lastRenderedPageBreak/>
        <w:t xml:space="preserve">also feel I need to further develop my communication skills in relation to public speaking while making presentations. Lastly, improving my problem solving skills will help me in my strategizing and time management. </w:t>
      </w:r>
    </w:p>
    <w:p w14:paraId="7A7C388B" w14:textId="77777777" w:rsidR="00263161" w:rsidRPr="00FB736C" w:rsidRDefault="00263161" w:rsidP="00263161">
      <w:pPr>
        <w:jc w:val="both"/>
        <w:rPr>
          <w:rFonts w:asciiTheme="minorBidi" w:hAnsiTheme="minorBidi"/>
        </w:rPr>
      </w:pPr>
      <w:r w:rsidRPr="00FB736C">
        <w:rPr>
          <w:rFonts w:asciiTheme="minorBidi" w:hAnsiTheme="minorBidi"/>
        </w:rPr>
        <w:t>Overall, I am grateful for the opportunity to have developed these transferrable skills during my studies, and I am excited to see how they will benefit me in the future as I work towards my aspirations.</w:t>
      </w:r>
    </w:p>
    <w:p w14:paraId="41818343" w14:textId="77777777" w:rsidR="00990D92" w:rsidRDefault="00990D92" w:rsidP="00990D92"/>
    <w:p w14:paraId="61EBE6B1" w14:textId="73FC8D63" w:rsidR="002018AB" w:rsidRDefault="002018AB">
      <w:pPr>
        <w:rPr>
          <w:rFonts w:asciiTheme="majorHAnsi" w:eastAsiaTheme="majorEastAsia" w:hAnsiTheme="majorHAnsi" w:cstheme="majorBidi"/>
          <w:color w:val="2F5496" w:themeColor="accent1" w:themeShade="BF"/>
          <w:sz w:val="32"/>
          <w:szCs w:val="32"/>
          <w:lang w:eastAsia="en-US"/>
        </w:rPr>
      </w:pPr>
      <w:bookmarkStart w:id="1" w:name="_Toc114220765"/>
      <w:r w:rsidRPr="00FB736C">
        <w:rPr>
          <w:rFonts w:asciiTheme="minorBidi" w:hAnsiTheme="minorBidi"/>
          <w:noProof/>
          <w:lang w:eastAsia="en-GB"/>
        </w:rPr>
        <w:drawing>
          <wp:inline distT="0" distB="0" distL="0" distR="0" wp14:anchorId="2AE77039" wp14:editId="1421E937">
            <wp:extent cx="5731510" cy="385508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55085"/>
                    </a:xfrm>
                    <a:prstGeom prst="rect">
                      <a:avLst/>
                    </a:prstGeom>
                    <a:noFill/>
                    <a:ln>
                      <a:noFill/>
                    </a:ln>
                  </pic:spPr>
                </pic:pic>
              </a:graphicData>
            </a:graphic>
          </wp:inline>
        </w:drawing>
      </w:r>
    </w:p>
    <w:p w14:paraId="7730780D" w14:textId="77777777" w:rsidR="002018AB" w:rsidRDefault="002018AB">
      <w:pPr>
        <w:rPr>
          <w:rFonts w:asciiTheme="majorHAnsi" w:eastAsiaTheme="majorEastAsia" w:hAnsiTheme="majorHAnsi" w:cstheme="majorBidi"/>
          <w:color w:val="2F5496" w:themeColor="accent1" w:themeShade="BF"/>
          <w:sz w:val="32"/>
          <w:szCs w:val="32"/>
          <w:lang w:eastAsia="en-US"/>
        </w:rPr>
      </w:pPr>
      <w:r>
        <w:br w:type="page"/>
      </w:r>
    </w:p>
    <w:p w14:paraId="31B18043" w14:textId="2C7DF519" w:rsidR="00FA6250" w:rsidRDefault="00FA6250" w:rsidP="00FA6250">
      <w:pPr>
        <w:pStyle w:val="Heading1"/>
      </w:pPr>
      <w:r>
        <w:lastRenderedPageBreak/>
        <w:t xml:space="preserve">Task 2 – </w:t>
      </w:r>
      <w:bookmarkEnd w:id="1"/>
      <w:r w:rsidR="002018AB">
        <w:t>Personal Development Plan</w:t>
      </w:r>
    </w:p>
    <w:p w14:paraId="5DE46304" w14:textId="19C1707B" w:rsidR="00FA6250" w:rsidRDefault="00760747" w:rsidP="00FA6250">
      <w:pPr>
        <w:rPr>
          <w:lang w:eastAsia="en-US"/>
        </w:rPr>
      </w:pPr>
      <w:r>
        <w:rPr>
          <w:lang w:eastAsia="en-US"/>
        </w:rPr>
        <w:t>Please click on the icon below.</w:t>
      </w:r>
      <w:bookmarkStart w:id="2" w:name="_GoBack"/>
      <w:bookmarkEnd w:id="2"/>
    </w:p>
    <w:p w14:paraId="22D6F581" w14:textId="2B951195" w:rsidR="00FA6250" w:rsidRDefault="00FA6250" w:rsidP="00FA6250">
      <w:pPr>
        <w:rPr>
          <w:lang w:eastAsia="en-US"/>
        </w:rPr>
      </w:pPr>
    </w:p>
    <w:p w14:paraId="10D0520E" w14:textId="22E89D28" w:rsidR="00FA6250" w:rsidRDefault="00FA6250" w:rsidP="00FA6250">
      <w:pPr>
        <w:rPr>
          <w:lang w:eastAsia="en-US"/>
        </w:rPr>
      </w:pPr>
    </w:p>
    <w:p w14:paraId="50E1D89A" w14:textId="033F7A52" w:rsidR="00FA6250" w:rsidRDefault="00FA6250" w:rsidP="00FA6250">
      <w:pPr>
        <w:rPr>
          <w:lang w:eastAsia="en-US"/>
        </w:rPr>
      </w:pPr>
    </w:p>
    <w:bookmarkStart w:id="3" w:name="_MON_1735132449"/>
    <w:bookmarkEnd w:id="3"/>
    <w:p w14:paraId="35443E42" w14:textId="161532BD" w:rsidR="00FA6250" w:rsidRDefault="00B40064" w:rsidP="00FA6250">
      <w:pPr>
        <w:rPr>
          <w:lang w:eastAsia="en-US"/>
        </w:rPr>
      </w:pPr>
      <w:r>
        <w:rPr>
          <w:lang w:eastAsia="en-US"/>
        </w:rPr>
        <w:object w:dxaOrig="1543" w:dyaOrig="991" w14:anchorId="2C71E1F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3" o:title=""/>
          </v:shape>
          <o:OLEObject Type="Embed" ProgID="Word.Document.12" ShapeID="_x0000_i1025" DrawAspect="Icon" ObjectID="_1735134062" r:id="rId14">
            <o:FieldCodes>\s</o:FieldCodes>
          </o:OLEObject>
        </w:object>
      </w:r>
    </w:p>
    <w:p w14:paraId="46482F16" w14:textId="5A434232" w:rsidR="00FA6250" w:rsidRDefault="00FA6250" w:rsidP="00FA6250">
      <w:pPr>
        <w:rPr>
          <w:lang w:eastAsia="en-US"/>
        </w:rPr>
      </w:pPr>
    </w:p>
    <w:p w14:paraId="614F64E2" w14:textId="3DDE2172" w:rsidR="00FA6250" w:rsidRDefault="00FA6250" w:rsidP="00FA6250">
      <w:pPr>
        <w:rPr>
          <w:lang w:eastAsia="en-US"/>
        </w:rPr>
      </w:pPr>
    </w:p>
    <w:p w14:paraId="0DB5E91C" w14:textId="16BC90B8" w:rsidR="00FA6250" w:rsidRDefault="00FA6250" w:rsidP="00FA6250">
      <w:pPr>
        <w:rPr>
          <w:lang w:eastAsia="en-US"/>
        </w:rPr>
      </w:pPr>
    </w:p>
    <w:p w14:paraId="5B08A980" w14:textId="765B785A" w:rsidR="00FA6250" w:rsidRDefault="00FA6250" w:rsidP="00FA6250">
      <w:pPr>
        <w:rPr>
          <w:lang w:eastAsia="en-US"/>
        </w:rPr>
      </w:pPr>
    </w:p>
    <w:p w14:paraId="2E250145" w14:textId="5CAE6F2F" w:rsidR="00FA6250" w:rsidRDefault="00FA6250" w:rsidP="00FA6250">
      <w:pPr>
        <w:rPr>
          <w:lang w:eastAsia="en-US"/>
        </w:rPr>
      </w:pPr>
    </w:p>
    <w:p w14:paraId="2AEC43FA" w14:textId="44F8A8DC" w:rsidR="00FA6250" w:rsidRDefault="00FA6250" w:rsidP="00FA6250">
      <w:pPr>
        <w:rPr>
          <w:lang w:eastAsia="en-US"/>
        </w:rPr>
      </w:pPr>
    </w:p>
    <w:p w14:paraId="1272CE00" w14:textId="595593D1" w:rsidR="00FA6250" w:rsidRDefault="00FA6250" w:rsidP="00FA6250">
      <w:pPr>
        <w:rPr>
          <w:lang w:eastAsia="en-US"/>
        </w:rPr>
      </w:pPr>
    </w:p>
    <w:p w14:paraId="10F9B84B" w14:textId="77777777" w:rsidR="0020297E" w:rsidRDefault="0020297E">
      <w:pPr>
        <w:rPr>
          <w:rFonts w:asciiTheme="majorHAnsi" w:eastAsiaTheme="majorEastAsia" w:hAnsiTheme="majorHAnsi" w:cstheme="majorBidi"/>
          <w:color w:val="2F5496" w:themeColor="accent1" w:themeShade="BF"/>
          <w:sz w:val="32"/>
          <w:szCs w:val="32"/>
          <w:lang w:eastAsia="en-US"/>
        </w:rPr>
      </w:pPr>
      <w:bookmarkStart w:id="4" w:name="_Toc114220768"/>
      <w:r>
        <w:br w:type="page"/>
      </w:r>
    </w:p>
    <w:p w14:paraId="345AB50D" w14:textId="0F94C5DC" w:rsidR="0020297E" w:rsidRPr="0020297E" w:rsidRDefault="00FA6250" w:rsidP="0020297E">
      <w:pPr>
        <w:pStyle w:val="Heading1"/>
      </w:pPr>
      <w:r>
        <w:lastRenderedPageBreak/>
        <w:t>Reference list</w:t>
      </w:r>
      <w:bookmarkEnd w:id="4"/>
    </w:p>
    <w:p w14:paraId="16E080E7" w14:textId="77777777" w:rsidR="0020297E" w:rsidRPr="00FB736C" w:rsidRDefault="0020297E" w:rsidP="0020297E">
      <w:pPr>
        <w:rPr>
          <w:rFonts w:asciiTheme="minorBidi" w:hAnsiTheme="minorBidi"/>
        </w:rPr>
      </w:pPr>
      <w:r w:rsidRPr="00FB736C">
        <w:rPr>
          <w:rFonts w:asciiTheme="minorBidi" w:hAnsiTheme="minorBidi"/>
        </w:rPr>
        <w:t>Boud, D., &amp; Walker, D. (1998). Using experience for learning. Philadelphia, PA: Kogan Page.</w:t>
      </w:r>
    </w:p>
    <w:p w14:paraId="3DBDD4D7" w14:textId="77777777" w:rsidR="0020297E" w:rsidRPr="00FB736C" w:rsidRDefault="0020297E" w:rsidP="0020297E">
      <w:pPr>
        <w:rPr>
          <w:rFonts w:asciiTheme="minorBidi" w:hAnsiTheme="minorBidi"/>
        </w:rPr>
      </w:pPr>
      <w:r w:rsidRPr="00FB736C">
        <w:rPr>
          <w:rFonts w:asciiTheme="minorBidi" w:hAnsiTheme="minorBidi"/>
        </w:rPr>
        <w:t>Boud, D., Cohen, R., &amp; Walker, D. (1993). Using experience for learning. Philadelphia, PA: Kogan Page.</w:t>
      </w:r>
    </w:p>
    <w:p w14:paraId="369B1B6A" w14:textId="77777777" w:rsidR="0020297E" w:rsidRPr="00FB736C" w:rsidRDefault="0020297E" w:rsidP="0020297E">
      <w:pPr>
        <w:rPr>
          <w:rFonts w:asciiTheme="minorBidi" w:hAnsiTheme="minorBidi"/>
        </w:rPr>
      </w:pPr>
      <w:r w:rsidRPr="00FB736C">
        <w:rPr>
          <w:rFonts w:asciiTheme="minorBidi" w:hAnsiTheme="minorBidi"/>
        </w:rPr>
        <w:t>Brookfield, S. D. (1995). Becoming a critically reflective teacher. San Francisco, CA: Jossey-Bass.</w:t>
      </w:r>
    </w:p>
    <w:p w14:paraId="77778D24" w14:textId="77777777" w:rsidR="0020297E" w:rsidRPr="00FB736C" w:rsidRDefault="0020297E" w:rsidP="0020297E">
      <w:pPr>
        <w:rPr>
          <w:rFonts w:asciiTheme="minorBidi" w:hAnsiTheme="minorBidi"/>
        </w:rPr>
      </w:pPr>
      <w:r w:rsidRPr="00FB736C">
        <w:rPr>
          <w:rFonts w:asciiTheme="minorBidi" w:hAnsiTheme="minorBidi"/>
        </w:rPr>
        <w:t>Brookfield, S. D. (2006). The skillful teacher: On technique, trust, and responsiveness in the classroom. San Francisco, CA: Jossey-Bass.</w:t>
      </w:r>
    </w:p>
    <w:p w14:paraId="406EA3E6" w14:textId="77777777" w:rsidR="0020297E" w:rsidRPr="00FB736C" w:rsidRDefault="0020297E" w:rsidP="0020297E">
      <w:pPr>
        <w:rPr>
          <w:rFonts w:asciiTheme="minorBidi" w:hAnsiTheme="minorBidi"/>
        </w:rPr>
      </w:pPr>
      <w:r w:rsidRPr="00FB736C">
        <w:rPr>
          <w:rFonts w:asciiTheme="minorBidi" w:hAnsiTheme="minorBidi"/>
          <w:shd w:val="clear" w:color="auto" w:fill="FCFCFC"/>
        </w:rPr>
        <w:t>Candy PC (2000) Knowledge navigators and lifelong learners: producing graduates for the information society. High Educ Res Dev 19(3):261–277. </w:t>
      </w:r>
      <w:hyperlink r:id="rId15" w:history="1">
        <w:r w:rsidRPr="00FB736C">
          <w:rPr>
            <w:rFonts w:asciiTheme="minorBidi" w:hAnsiTheme="minorBidi"/>
            <w:u w:val="single"/>
            <w:shd w:val="clear" w:color="auto" w:fill="FCFCFC"/>
          </w:rPr>
          <w:t>https://doi.org/10.1080/758484346</w:t>
        </w:r>
      </w:hyperlink>
    </w:p>
    <w:p w14:paraId="6F929847" w14:textId="77777777" w:rsidR="0020297E" w:rsidRPr="00FB736C" w:rsidRDefault="0020297E" w:rsidP="0020297E">
      <w:pPr>
        <w:rPr>
          <w:rFonts w:asciiTheme="minorBidi" w:hAnsiTheme="minorBidi"/>
        </w:rPr>
      </w:pPr>
      <w:r w:rsidRPr="00FB736C">
        <w:rPr>
          <w:rFonts w:asciiTheme="minorBidi" w:hAnsiTheme="minorBidi"/>
        </w:rPr>
        <w:t>Gibbs, G. (1988). Learning by doing: A guide to teaching and learning methods. Oxford, UK: Oxford Polytechnic.</w:t>
      </w:r>
    </w:p>
    <w:p w14:paraId="65E8C0F2" w14:textId="77777777" w:rsidR="0020297E" w:rsidRPr="00FB736C" w:rsidRDefault="0020297E" w:rsidP="0020297E">
      <w:pPr>
        <w:rPr>
          <w:rFonts w:asciiTheme="minorBidi" w:hAnsiTheme="minorBidi"/>
        </w:rPr>
      </w:pPr>
      <w:r w:rsidRPr="00FB736C">
        <w:rPr>
          <w:rFonts w:asciiTheme="minorBidi" w:hAnsiTheme="minorBidi"/>
        </w:rPr>
        <w:t>Jarvis, P. (1992). Adult education and lifelong learning: Theory and practice. London, UK: Routledge.</w:t>
      </w:r>
    </w:p>
    <w:p w14:paraId="2D3EE626" w14:textId="77777777" w:rsidR="0020297E" w:rsidRPr="00FB736C" w:rsidRDefault="0020297E" w:rsidP="0020297E">
      <w:pPr>
        <w:rPr>
          <w:rFonts w:asciiTheme="minorBidi" w:hAnsiTheme="minorBidi"/>
        </w:rPr>
      </w:pPr>
      <w:r w:rsidRPr="00FB736C">
        <w:rPr>
          <w:rFonts w:asciiTheme="minorBidi" w:hAnsiTheme="minorBidi"/>
        </w:rPr>
        <w:t>Knowles, M. S. (1984). The adult learner: A neglected species (3rd ed.). Houston, TX: Gulf Publishing.</w:t>
      </w:r>
    </w:p>
    <w:p w14:paraId="610FF84D" w14:textId="77777777" w:rsidR="0020297E" w:rsidRPr="00FB736C" w:rsidRDefault="0020297E" w:rsidP="0020297E">
      <w:pPr>
        <w:rPr>
          <w:rFonts w:asciiTheme="minorBidi" w:hAnsiTheme="minorBidi"/>
        </w:rPr>
      </w:pPr>
      <w:r w:rsidRPr="00FB736C">
        <w:rPr>
          <w:rFonts w:asciiTheme="minorBidi" w:hAnsiTheme="minorBidi"/>
        </w:rPr>
        <w:t>Kolb, D. A. (1984). Experiential learning: Experience as the source of learning and development. Englewood Cliffs, NJ: Prentice-Hall.</w:t>
      </w:r>
    </w:p>
    <w:p w14:paraId="3CB57A2A" w14:textId="77777777" w:rsidR="0020297E" w:rsidRPr="00FB736C" w:rsidRDefault="0020297E" w:rsidP="0020297E">
      <w:pPr>
        <w:rPr>
          <w:rFonts w:asciiTheme="minorBidi" w:hAnsiTheme="minorBidi"/>
        </w:rPr>
      </w:pPr>
      <w:r w:rsidRPr="00FB736C">
        <w:rPr>
          <w:rFonts w:asciiTheme="minorBidi" w:hAnsiTheme="minorBidi"/>
        </w:rPr>
        <w:t>Kolb, D. A. (2014). Experiential learning: Experience as the source of learning and development (2nd ed.). Hoboken, NJ: Wiley.</w:t>
      </w:r>
    </w:p>
    <w:p w14:paraId="191C6F15" w14:textId="77777777" w:rsidR="0020297E" w:rsidRPr="00FB736C" w:rsidRDefault="0020297E" w:rsidP="0020297E">
      <w:pPr>
        <w:rPr>
          <w:rFonts w:asciiTheme="minorBidi" w:hAnsiTheme="minorBidi"/>
          <w:shd w:val="clear" w:color="auto" w:fill="FCFCFC"/>
        </w:rPr>
      </w:pPr>
      <w:r w:rsidRPr="00FB736C">
        <w:rPr>
          <w:rFonts w:asciiTheme="minorBidi" w:hAnsiTheme="minorBidi"/>
          <w:shd w:val="clear" w:color="auto" w:fill="FCFCFC"/>
        </w:rPr>
        <w:t>Mello, L.V., Wattret, G. Developing transferable skills through embedding reflection in the science curriculum. </w:t>
      </w:r>
      <w:r w:rsidRPr="00FB736C">
        <w:rPr>
          <w:rFonts w:asciiTheme="minorBidi" w:hAnsiTheme="minorBidi"/>
          <w:i/>
          <w:iCs/>
          <w:shd w:val="clear" w:color="auto" w:fill="FCFCFC"/>
        </w:rPr>
        <w:t>Biophys Rev</w:t>
      </w:r>
      <w:r w:rsidRPr="00FB736C">
        <w:rPr>
          <w:rFonts w:asciiTheme="minorBidi" w:hAnsiTheme="minorBidi"/>
          <w:shd w:val="clear" w:color="auto" w:fill="FCFCFC"/>
        </w:rPr>
        <w:t> </w:t>
      </w:r>
      <w:r w:rsidRPr="00FB736C">
        <w:rPr>
          <w:rFonts w:asciiTheme="minorBidi" w:hAnsiTheme="minorBidi"/>
          <w:b/>
          <w:bCs/>
          <w:shd w:val="clear" w:color="auto" w:fill="FCFCFC"/>
        </w:rPr>
        <w:t>13</w:t>
      </w:r>
      <w:r w:rsidRPr="00FB736C">
        <w:rPr>
          <w:rFonts w:asciiTheme="minorBidi" w:hAnsiTheme="minorBidi"/>
          <w:shd w:val="clear" w:color="auto" w:fill="FCFCFC"/>
        </w:rPr>
        <w:t xml:space="preserve">, 897–903 (2021). </w:t>
      </w:r>
      <w:hyperlink r:id="rId16" w:history="1">
        <w:r w:rsidRPr="00FB736C">
          <w:rPr>
            <w:rStyle w:val="Hyperlink"/>
            <w:rFonts w:asciiTheme="minorBidi" w:hAnsiTheme="minorBidi"/>
            <w:shd w:val="clear" w:color="auto" w:fill="FCFCFC"/>
          </w:rPr>
          <w:t>https://doi.org/10.1007/s12551-021-00852-3</w:t>
        </w:r>
      </w:hyperlink>
    </w:p>
    <w:p w14:paraId="72DE3997" w14:textId="77777777" w:rsidR="0020297E" w:rsidRPr="00FB736C" w:rsidRDefault="0020297E" w:rsidP="0020297E">
      <w:pPr>
        <w:rPr>
          <w:rFonts w:asciiTheme="minorBidi" w:hAnsiTheme="minorBidi"/>
        </w:rPr>
      </w:pPr>
      <w:r w:rsidRPr="00FB736C">
        <w:rPr>
          <w:rFonts w:asciiTheme="minorBidi" w:hAnsiTheme="minorBidi"/>
        </w:rPr>
        <w:t>Mezirow, J. (1990). Fostering critical reflection in adulthood: A guide to transformative and emancipatory learning. San Francisco, CA: Jossey-Bass.</w:t>
      </w:r>
    </w:p>
    <w:p w14:paraId="52544233" w14:textId="77777777" w:rsidR="0020297E" w:rsidRPr="00FB736C" w:rsidRDefault="0020297E" w:rsidP="0020297E">
      <w:pPr>
        <w:rPr>
          <w:rFonts w:asciiTheme="minorBidi" w:hAnsiTheme="minorBidi"/>
        </w:rPr>
      </w:pPr>
      <w:r w:rsidRPr="00FB736C">
        <w:rPr>
          <w:rFonts w:asciiTheme="minorBidi" w:hAnsiTheme="minorBidi"/>
        </w:rPr>
        <w:t>Mezirow, J., &amp; Associates (2000). Learning as transformation: Critical perspectives on a theory in progress. San Francisco, CA: Jossey-Bass.</w:t>
      </w:r>
    </w:p>
    <w:p w14:paraId="057C918C" w14:textId="77777777" w:rsidR="0020297E" w:rsidRPr="00FB736C" w:rsidRDefault="0020297E" w:rsidP="0020297E">
      <w:pPr>
        <w:rPr>
          <w:rFonts w:asciiTheme="minorBidi" w:hAnsiTheme="minorBidi"/>
        </w:rPr>
      </w:pPr>
      <w:r w:rsidRPr="00FB736C">
        <w:rPr>
          <w:rFonts w:asciiTheme="minorBidi" w:hAnsiTheme="minorBidi"/>
        </w:rPr>
        <w:t>Moon, J. A. (1999). Reflection in learning and professional development: Theory and practice. London, UK: Kogan Page.</w:t>
      </w:r>
    </w:p>
    <w:p w14:paraId="16E8545F" w14:textId="77777777" w:rsidR="0020297E" w:rsidRPr="00FB736C" w:rsidRDefault="0020297E" w:rsidP="0020297E">
      <w:pPr>
        <w:rPr>
          <w:rFonts w:asciiTheme="minorBidi" w:hAnsiTheme="minorBidi"/>
        </w:rPr>
      </w:pPr>
      <w:r w:rsidRPr="00FB736C">
        <w:rPr>
          <w:rFonts w:asciiTheme="minorBidi" w:hAnsiTheme="minorBidi"/>
        </w:rPr>
        <w:t>Rolfe, G. (2006). Reflective practice: A guide for nurses and midwives. Oxford, UK: Blackwell.</w:t>
      </w:r>
    </w:p>
    <w:p w14:paraId="69F96FF0" w14:textId="77777777" w:rsidR="0020297E" w:rsidRPr="00FB736C" w:rsidRDefault="0020297E" w:rsidP="0020297E">
      <w:pPr>
        <w:rPr>
          <w:rFonts w:asciiTheme="minorBidi" w:hAnsiTheme="minorBidi"/>
        </w:rPr>
      </w:pPr>
      <w:r w:rsidRPr="00FB736C">
        <w:rPr>
          <w:rFonts w:asciiTheme="minorBidi" w:hAnsiTheme="minorBidi"/>
        </w:rPr>
        <w:t>Schön, D. A. (1983). The reflective practitioner: How professionals think in action. New York, NY: Basic Books.</w:t>
      </w:r>
    </w:p>
    <w:p w14:paraId="7168CBDE" w14:textId="6D3B116C" w:rsidR="0020297E" w:rsidRPr="0020297E" w:rsidRDefault="0020297E" w:rsidP="0020297E">
      <w:pPr>
        <w:rPr>
          <w:rFonts w:asciiTheme="minorBidi" w:hAnsiTheme="minorBidi"/>
        </w:rPr>
      </w:pPr>
      <w:r w:rsidRPr="00FB736C">
        <w:rPr>
          <w:rFonts w:asciiTheme="minorBidi" w:hAnsiTheme="minorBidi"/>
        </w:rPr>
        <w:t>Schön, D. A. (1987). Educating the reflective practitioner: Toward a new design for teaching and learning in the professions. San Francisco, CA: Jossey-Bass.</w:t>
      </w:r>
    </w:p>
    <w:sectPr w:rsidR="0020297E" w:rsidRPr="0020297E" w:rsidSect="0009320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C056C4" w14:textId="77777777" w:rsidR="002A0653" w:rsidRDefault="002A0653" w:rsidP="00FA6250">
      <w:pPr>
        <w:spacing w:after="0" w:line="240" w:lineRule="auto"/>
      </w:pPr>
      <w:r>
        <w:separator/>
      </w:r>
    </w:p>
  </w:endnote>
  <w:endnote w:type="continuationSeparator" w:id="0">
    <w:p w14:paraId="19D00484" w14:textId="77777777" w:rsidR="002A0653" w:rsidRDefault="002A0653"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Arial Unicode MS"/>
    <w:panose1 w:val="02010600030101010101"/>
    <w:charset w:val="86"/>
    <w:family w:val="auto"/>
    <w:pitch w:val="variable"/>
    <w:sig w:usb0="00000000"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sidR="00760747">
          <w:rPr>
            <w:noProof/>
          </w:rPr>
          <w:t>4</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05BA34" w14:textId="77777777" w:rsidR="002A0653" w:rsidRDefault="002A0653" w:rsidP="00FA6250">
      <w:pPr>
        <w:spacing w:after="0" w:line="240" w:lineRule="auto"/>
      </w:pPr>
      <w:r>
        <w:separator/>
      </w:r>
    </w:p>
  </w:footnote>
  <w:footnote w:type="continuationSeparator" w:id="0">
    <w:p w14:paraId="1055019F" w14:textId="77777777" w:rsidR="002A0653" w:rsidRDefault="002A0653" w:rsidP="00FA62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2E606F"/>
    <w:multiLevelType w:val="hybridMultilevel"/>
    <w:tmpl w:val="BB2C0BDE"/>
    <w:lvl w:ilvl="0" w:tplc="8786B4FE">
      <w:start w:val="1"/>
      <w:numFmt w:val="bullet"/>
      <w:lvlText w:val=""/>
      <w:lvlJc w:val="left"/>
      <w:pPr>
        <w:tabs>
          <w:tab w:val="num" w:pos="720"/>
        </w:tabs>
        <w:ind w:left="720" w:hanging="360"/>
      </w:pPr>
      <w:rPr>
        <w:rFonts w:ascii="Wingdings 3" w:hAnsi="Wingdings 3" w:hint="default"/>
      </w:rPr>
    </w:lvl>
    <w:lvl w:ilvl="1" w:tplc="209C79C2" w:tentative="1">
      <w:start w:val="1"/>
      <w:numFmt w:val="bullet"/>
      <w:lvlText w:val=""/>
      <w:lvlJc w:val="left"/>
      <w:pPr>
        <w:tabs>
          <w:tab w:val="num" w:pos="1440"/>
        </w:tabs>
        <w:ind w:left="1440" w:hanging="360"/>
      </w:pPr>
      <w:rPr>
        <w:rFonts w:ascii="Wingdings 3" w:hAnsi="Wingdings 3" w:hint="default"/>
      </w:rPr>
    </w:lvl>
    <w:lvl w:ilvl="2" w:tplc="6EE4B292" w:tentative="1">
      <w:start w:val="1"/>
      <w:numFmt w:val="bullet"/>
      <w:lvlText w:val=""/>
      <w:lvlJc w:val="left"/>
      <w:pPr>
        <w:tabs>
          <w:tab w:val="num" w:pos="2160"/>
        </w:tabs>
        <w:ind w:left="2160" w:hanging="360"/>
      </w:pPr>
      <w:rPr>
        <w:rFonts w:ascii="Wingdings 3" w:hAnsi="Wingdings 3" w:hint="default"/>
      </w:rPr>
    </w:lvl>
    <w:lvl w:ilvl="3" w:tplc="397E21AC" w:tentative="1">
      <w:start w:val="1"/>
      <w:numFmt w:val="bullet"/>
      <w:lvlText w:val=""/>
      <w:lvlJc w:val="left"/>
      <w:pPr>
        <w:tabs>
          <w:tab w:val="num" w:pos="2880"/>
        </w:tabs>
        <w:ind w:left="2880" w:hanging="360"/>
      </w:pPr>
      <w:rPr>
        <w:rFonts w:ascii="Wingdings 3" w:hAnsi="Wingdings 3" w:hint="default"/>
      </w:rPr>
    </w:lvl>
    <w:lvl w:ilvl="4" w:tplc="461AC7F2" w:tentative="1">
      <w:start w:val="1"/>
      <w:numFmt w:val="bullet"/>
      <w:lvlText w:val=""/>
      <w:lvlJc w:val="left"/>
      <w:pPr>
        <w:tabs>
          <w:tab w:val="num" w:pos="3600"/>
        </w:tabs>
        <w:ind w:left="3600" w:hanging="360"/>
      </w:pPr>
      <w:rPr>
        <w:rFonts w:ascii="Wingdings 3" w:hAnsi="Wingdings 3" w:hint="default"/>
      </w:rPr>
    </w:lvl>
    <w:lvl w:ilvl="5" w:tplc="033C62F4" w:tentative="1">
      <w:start w:val="1"/>
      <w:numFmt w:val="bullet"/>
      <w:lvlText w:val=""/>
      <w:lvlJc w:val="left"/>
      <w:pPr>
        <w:tabs>
          <w:tab w:val="num" w:pos="4320"/>
        </w:tabs>
        <w:ind w:left="4320" w:hanging="360"/>
      </w:pPr>
      <w:rPr>
        <w:rFonts w:ascii="Wingdings 3" w:hAnsi="Wingdings 3" w:hint="default"/>
      </w:rPr>
    </w:lvl>
    <w:lvl w:ilvl="6" w:tplc="AD120914" w:tentative="1">
      <w:start w:val="1"/>
      <w:numFmt w:val="bullet"/>
      <w:lvlText w:val=""/>
      <w:lvlJc w:val="left"/>
      <w:pPr>
        <w:tabs>
          <w:tab w:val="num" w:pos="5040"/>
        </w:tabs>
        <w:ind w:left="5040" w:hanging="360"/>
      </w:pPr>
      <w:rPr>
        <w:rFonts w:ascii="Wingdings 3" w:hAnsi="Wingdings 3" w:hint="default"/>
      </w:rPr>
    </w:lvl>
    <w:lvl w:ilvl="7" w:tplc="A69675D4" w:tentative="1">
      <w:start w:val="1"/>
      <w:numFmt w:val="bullet"/>
      <w:lvlText w:val=""/>
      <w:lvlJc w:val="left"/>
      <w:pPr>
        <w:tabs>
          <w:tab w:val="num" w:pos="5760"/>
        </w:tabs>
        <w:ind w:left="5760" w:hanging="360"/>
      </w:pPr>
      <w:rPr>
        <w:rFonts w:ascii="Wingdings 3" w:hAnsi="Wingdings 3" w:hint="default"/>
      </w:rPr>
    </w:lvl>
    <w:lvl w:ilvl="8" w:tplc="AFACF446"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3204"/>
    <w:rsid w:val="00093204"/>
    <w:rsid w:val="000E5F2C"/>
    <w:rsid w:val="000F37A2"/>
    <w:rsid w:val="000F56B2"/>
    <w:rsid w:val="000F64E8"/>
    <w:rsid w:val="00117C6E"/>
    <w:rsid w:val="001B2905"/>
    <w:rsid w:val="0020005A"/>
    <w:rsid w:val="002018AB"/>
    <w:rsid w:val="0020297E"/>
    <w:rsid w:val="00216AE8"/>
    <w:rsid w:val="00247605"/>
    <w:rsid w:val="00263161"/>
    <w:rsid w:val="002A0653"/>
    <w:rsid w:val="00367C9D"/>
    <w:rsid w:val="00406958"/>
    <w:rsid w:val="0045167E"/>
    <w:rsid w:val="00550375"/>
    <w:rsid w:val="005B5D86"/>
    <w:rsid w:val="005D6C57"/>
    <w:rsid w:val="005F0CD2"/>
    <w:rsid w:val="00646170"/>
    <w:rsid w:val="00746085"/>
    <w:rsid w:val="00760747"/>
    <w:rsid w:val="007972CE"/>
    <w:rsid w:val="007D7F29"/>
    <w:rsid w:val="007E3C15"/>
    <w:rsid w:val="00803C9D"/>
    <w:rsid w:val="0085021C"/>
    <w:rsid w:val="0085549A"/>
    <w:rsid w:val="008C7C0A"/>
    <w:rsid w:val="009104E8"/>
    <w:rsid w:val="00936F77"/>
    <w:rsid w:val="00990D92"/>
    <w:rsid w:val="009A06E7"/>
    <w:rsid w:val="00A20199"/>
    <w:rsid w:val="00B40064"/>
    <w:rsid w:val="00C05A06"/>
    <w:rsid w:val="00D11384"/>
    <w:rsid w:val="00D32501"/>
    <w:rsid w:val="00D77CC1"/>
    <w:rsid w:val="00DC4DFA"/>
    <w:rsid w:val="00DE05A1"/>
    <w:rsid w:val="00E0604A"/>
    <w:rsid w:val="00E11E21"/>
    <w:rsid w:val="00E156DC"/>
    <w:rsid w:val="00E36B82"/>
    <w:rsid w:val="00E37A05"/>
    <w:rsid w:val="00F01FDA"/>
    <w:rsid w:val="00F20BE2"/>
    <w:rsid w:val="00FA192F"/>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46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085"/>
    <w:rPr>
      <w:rFonts w:ascii="Tahoma" w:hAnsi="Tahoma" w:cs="Tahoma"/>
      <w:sz w:val="16"/>
      <w:szCs w:val="16"/>
    </w:rPr>
  </w:style>
  <w:style w:type="paragraph" w:styleId="NormalWeb">
    <w:name w:val="Normal (Web)"/>
    <w:basedOn w:val="Normal"/>
    <w:uiPriority w:val="99"/>
    <w:unhideWhenUsed/>
    <w:rsid w:val="00990D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D32501"/>
  </w:style>
  <w:style w:type="character" w:customStyle="1" w:styleId="nlmgiven-names">
    <w:name w:val="nlm_given-names"/>
    <w:basedOn w:val="DefaultParagraphFont"/>
    <w:rsid w:val="00D32501"/>
  </w:style>
  <w:style w:type="character" w:customStyle="1" w:styleId="nlmyear">
    <w:name w:val="nlm_year"/>
    <w:basedOn w:val="DefaultParagraphFont"/>
    <w:rsid w:val="00D32501"/>
  </w:style>
  <w:style w:type="character" w:customStyle="1" w:styleId="nlmpublisher-loc">
    <w:name w:val="nlm_publisher-loc"/>
    <w:basedOn w:val="DefaultParagraphFont"/>
    <w:rsid w:val="00D32501"/>
  </w:style>
  <w:style w:type="character" w:customStyle="1" w:styleId="nlmpublisher-name">
    <w:name w:val="nlm_publisher-name"/>
    <w:basedOn w:val="DefaultParagraphFont"/>
    <w:rsid w:val="00D32501"/>
  </w:style>
  <w:style w:type="character" w:styleId="FollowedHyperlink">
    <w:name w:val="FollowedHyperlink"/>
    <w:basedOn w:val="DefaultParagraphFont"/>
    <w:uiPriority w:val="99"/>
    <w:semiHidden/>
    <w:unhideWhenUsed/>
    <w:rsid w:val="000E5F2C"/>
    <w:rPr>
      <w:color w:val="954F72" w:themeColor="followedHyperlink"/>
      <w:u w:val="single"/>
    </w:rPr>
  </w:style>
  <w:style w:type="paragraph" w:styleId="ListParagraph">
    <w:name w:val="List Paragraph"/>
    <w:basedOn w:val="Normal"/>
    <w:uiPriority w:val="34"/>
    <w:qFormat/>
    <w:rsid w:val="000E5F2C"/>
    <w:pPr>
      <w:spacing w:after="0" w:line="240" w:lineRule="auto"/>
      <w:ind w:left="720"/>
      <w:contextualSpacing/>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BalloonText">
    <w:name w:val="Balloon Text"/>
    <w:basedOn w:val="Normal"/>
    <w:link w:val="BalloonTextChar"/>
    <w:uiPriority w:val="99"/>
    <w:semiHidden/>
    <w:unhideWhenUsed/>
    <w:rsid w:val="00746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085"/>
    <w:rPr>
      <w:rFonts w:ascii="Tahoma" w:hAnsi="Tahoma" w:cs="Tahoma"/>
      <w:sz w:val="16"/>
      <w:szCs w:val="16"/>
    </w:rPr>
  </w:style>
  <w:style w:type="paragraph" w:styleId="NormalWeb">
    <w:name w:val="Normal (Web)"/>
    <w:basedOn w:val="Normal"/>
    <w:uiPriority w:val="99"/>
    <w:unhideWhenUsed/>
    <w:rsid w:val="00990D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D32501"/>
  </w:style>
  <w:style w:type="character" w:customStyle="1" w:styleId="nlmgiven-names">
    <w:name w:val="nlm_given-names"/>
    <w:basedOn w:val="DefaultParagraphFont"/>
    <w:rsid w:val="00D32501"/>
  </w:style>
  <w:style w:type="character" w:customStyle="1" w:styleId="nlmyear">
    <w:name w:val="nlm_year"/>
    <w:basedOn w:val="DefaultParagraphFont"/>
    <w:rsid w:val="00D32501"/>
  </w:style>
  <w:style w:type="character" w:customStyle="1" w:styleId="nlmpublisher-loc">
    <w:name w:val="nlm_publisher-loc"/>
    <w:basedOn w:val="DefaultParagraphFont"/>
    <w:rsid w:val="00D32501"/>
  </w:style>
  <w:style w:type="character" w:customStyle="1" w:styleId="nlmpublisher-name">
    <w:name w:val="nlm_publisher-name"/>
    <w:basedOn w:val="DefaultParagraphFont"/>
    <w:rsid w:val="00D32501"/>
  </w:style>
  <w:style w:type="character" w:styleId="FollowedHyperlink">
    <w:name w:val="FollowedHyperlink"/>
    <w:basedOn w:val="DefaultParagraphFont"/>
    <w:uiPriority w:val="99"/>
    <w:semiHidden/>
    <w:unhideWhenUsed/>
    <w:rsid w:val="000E5F2C"/>
    <w:rPr>
      <w:color w:val="954F72" w:themeColor="followedHyperlink"/>
      <w:u w:val="single"/>
    </w:rPr>
  </w:style>
  <w:style w:type="paragraph" w:styleId="ListParagraph">
    <w:name w:val="List Paragraph"/>
    <w:basedOn w:val="Normal"/>
    <w:uiPriority w:val="34"/>
    <w:qFormat/>
    <w:rsid w:val="000E5F2C"/>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3104484">
      <w:bodyDiv w:val="1"/>
      <w:marLeft w:val="0"/>
      <w:marRight w:val="0"/>
      <w:marTop w:val="0"/>
      <w:marBottom w:val="0"/>
      <w:divBdr>
        <w:top w:val="none" w:sz="0" w:space="0" w:color="auto"/>
        <w:left w:val="none" w:sz="0" w:space="0" w:color="auto"/>
        <w:bottom w:val="none" w:sz="0" w:space="0" w:color="auto"/>
        <w:right w:val="none" w:sz="0" w:space="0" w:color="auto"/>
      </w:divBdr>
      <w:divsChild>
        <w:div w:id="710882981">
          <w:marLeft w:val="576"/>
          <w:marRight w:val="0"/>
          <w:marTop w:val="80"/>
          <w:marBottom w:val="0"/>
          <w:divBdr>
            <w:top w:val="none" w:sz="0" w:space="0" w:color="auto"/>
            <w:left w:val="none" w:sz="0" w:space="0" w:color="auto"/>
            <w:bottom w:val="none" w:sz="0" w:space="0" w:color="auto"/>
            <w:right w:val="none" w:sz="0" w:space="0" w:color="auto"/>
          </w:divBdr>
        </w:div>
        <w:div w:id="1814787393">
          <w:marLeft w:val="576"/>
          <w:marRight w:val="0"/>
          <w:marTop w:val="80"/>
          <w:marBottom w:val="0"/>
          <w:divBdr>
            <w:top w:val="none" w:sz="0" w:space="0" w:color="auto"/>
            <w:left w:val="none" w:sz="0" w:space="0" w:color="auto"/>
            <w:bottom w:val="none" w:sz="0" w:space="0" w:color="auto"/>
            <w:right w:val="none" w:sz="0" w:space="0" w:color="auto"/>
          </w:divBdr>
        </w:div>
        <w:div w:id="1448041452">
          <w:marLeft w:val="576"/>
          <w:marRight w:val="0"/>
          <w:marTop w:val="80"/>
          <w:marBottom w:val="0"/>
          <w:divBdr>
            <w:top w:val="none" w:sz="0" w:space="0" w:color="auto"/>
            <w:left w:val="none" w:sz="0" w:space="0" w:color="auto"/>
            <w:bottom w:val="none" w:sz="0" w:space="0" w:color="auto"/>
            <w:right w:val="none" w:sz="0" w:space="0" w:color="auto"/>
          </w:divBdr>
        </w:div>
        <w:div w:id="1601989572">
          <w:marLeft w:val="576"/>
          <w:marRight w:val="0"/>
          <w:marTop w:val="80"/>
          <w:marBottom w:val="0"/>
          <w:divBdr>
            <w:top w:val="none" w:sz="0" w:space="0" w:color="auto"/>
            <w:left w:val="none" w:sz="0" w:space="0" w:color="auto"/>
            <w:bottom w:val="none" w:sz="0" w:space="0" w:color="auto"/>
            <w:right w:val="none" w:sz="0" w:space="0" w:color="auto"/>
          </w:divBdr>
        </w:div>
        <w:div w:id="34279023">
          <w:marLeft w:val="576"/>
          <w:marRight w:val="0"/>
          <w:marTop w:val="80"/>
          <w:marBottom w:val="0"/>
          <w:divBdr>
            <w:top w:val="none" w:sz="0" w:space="0" w:color="auto"/>
            <w:left w:val="none" w:sz="0" w:space="0" w:color="auto"/>
            <w:bottom w:val="none" w:sz="0" w:space="0" w:color="auto"/>
            <w:right w:val="none" w:sz="0" w:space="0" w:color="auto"/>
          </w:divBdr>
        </w:div>
        <w:div w:id="1302269179">
          <w:marLeft w:val="576"/>
          <w:marRight w:val="0"/>
          <w:marTop w:val="80"/>
          <w:marBottom w:val="0"/>
          <w:divBdr>
            <w:top w:val="none" w:sz="0" w:space="0" w:color="auto"/>
            <w:left w:val="none" w:sz="0" w:space="0" w:color="auto"/>
            <w:bottom w:val="none" w:sz="0" w:space="0" w:color="auto"/>
            <w:right w:val="none" w:sz="0" w:space="0" w:color="auto"/>
          </w:divBdr>
        </w:div>
      </w:divsChild>
    </w:div>
    <w:div w:id="611284882">
      <w:bodyDiv w:val="1"/>
      <w:marLeft w:val="0"/>
      <w:marRight w:val="0"/>
      <w:marTop w:val="0"/>
      <w:marBottom w:val="0"/>
      <w:divBdr>
        <w:top w:val="none" w:sz="0" w:space="0" w:color="auto"/>
        <w:left w:val="none" w:sz="0" w:space="0" w:color="auto"/>
        <w:bottom w:val="none" w:sz="0" w:space="0" w:color="auto"/>
        <w:right w:val="none" w:sz="0" w:space="0" w:color="auto"/>
      </w:divBdr>
    </w:div>
    <w:div w:id="89563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em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07/s12551-021-00852-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microsoft.com/office/2007/relationships/stylesWithEffects" Target="stylesWithEffects.xml"/><Relationship Id="rId15" Type="http://schemas.openxmlformats.org/officeDocument/2006/relationships/hyperlink" Target="https://doi.org/10.1080/758484346"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package" Target="embeddings/Microsoft_Word_Document1.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2213395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80A7A6-2902-4954-9605-15B3FE647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1004</Words>
  <Characters>5725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Development plan</vt:lpstr>
    </vt:vector>
  </TitlesOfParts>
  <Company>University of Wales Trinity Saint David</Company>
  <LinksUpToDate>false</LinksUpToDate>
  <CharactersWithSpaces>6716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Learning in the Digital Era – BMPL4007/BMPS4009</dc:subject>
  <dc:creator>Name: Dareema Rehman</dc:creator>
  <cp:lastModifiedBy>owner1</cp:lastModifiedBy>
  <cp:revision>12</cp:revision>
  <dcterms:created xsi:type="dcterms:W3CDTF">2023-01-13T11:55:00Z</dcterms:created>
  <dcterms:modified xsi:type="dcterms:W3CDTF">2023-01-13T16:55:00Z</dcterms:modified>
</cp:coreProperties>
</file>