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ook w:val="04A0" w:firstRow="1" w:lastRow="0" w:firstColumn="1" w:lastColumn="0" w:noHBand="0" w:noVBand="1"/>
      </w:tblPr>
      <w:tblGrid>
        <w:gridCol w:w="1951"/>
        <w:gridCol w:w="6935"/>
      </w:tblGrid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bookmarkStart w:id="0" w:name="_GoBack"/>
            <w:bookmarkEnd w:id="0"/>
            <w:r w:rsidRPr="00A04019">
              <w:rPr>
                <w:rFonts w:ascii="Arial" w:hAnsi="Arial" w:cs="Arial"/>
                <w:color w:val="000000" w:themeColor="text1"/>
              </w:rPr>
              <w:br w:type="page"/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MODULE CODE:</w:t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26326C">
              <w:rPr>
                <w:rFonts w:ascii="Arial" w:hAnsi="Arial" w:cs="Arial"/>
                <w:sz w:val="22"/>
                <w:szCs w:val="22"/>
              </w:rPr>
              <w:t>DUM400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BB2920" w:rsidRPr="00A04019" w:rsidTr="00A45B97">
        <w:tc>
          <w:tcPr>
            <w:tcW w:w="1951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TITLE: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</w:tcPr>
          <w:p w:rsidR="00BB2920" w:rsidRPr="00403683" w:rsidRDefault="00BB2920" w:rsidP="00A45B97">
            <w:pPr>
              <w:pStyle w:val="Heading3"/>
              <w:spacing w:before="0" w:line="240" w:lineRule="auto"/>
              <w:rPr>
                <w:rFonts w:ascii="Arial" w:hAnsi="Arial" w:cs="Arial"/>
              </w:rPr>
            </w:pPr>
            <w:bookmarkStart w:id="1" w:name="_Toc518846344"/>
            <w:r>
              <w:rPr>
                <w:rFonts w:ascii="Arial" w:hAnsi="Arial" w:cs="Arial"/>
              </w:rPr>
              <w:t>Mathematics</w:t>
            </w:r>
            <w:bookmarkEnd w:id="1"/>
          </w:p>
        </w:tc>
      </w:tr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DATED: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E75CDD">
              <w:rPr>
                <w:rFonts w:ascii="Arial" w:hAnsi="Arial" w:cs="Arial"/>
                <w:sz w:val="22"/>
                <w:szCs w:val="22"/>
              </w:rPr>
              <w:t>06/06/2018</w:t>
            </w:r>
          </w:p>
        </w:tc>
      </w:tr>
      <w:tr w:rsidR="00BB2920" w:rsidRPr="00A04019" w:rsidTr="00A45B97">
        <w:tc>
          <w:tcPr>
            <w:tcW w:w="1951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  <w:tc>
          <w:tcPr>
            <w:tcW w:w="6935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 xml:space="preserve">LEVEL:  </w:t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4</w:t>
            </w:r>
          </w:p>
        </w:tc>
      </w:tr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CREDITS:</w:t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20</w:t>
            </w:r>
          </w:p>
        </w:tc>
      </w:tr>
      <w:tr w:rsidR="00BB2920" w:rsidRPr="00A04019" w:rsidTr="00A45B97">
        <w:tc>
          <w:tcPr>
            <w:tcW w:w="1951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  <w:tc>
          <w:tcPr>
            <w:tcW w:w="6935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BB2920" w:rsidRPr="00A04019" w:rsidTr="00A45B97">
        <w:trPr>
          <w:trHeight w:val="80"/>
        </w:trPr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JACS CODE: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26326C">
              <w:rPr>
                <w:rFonts w:ascii="Arial" w:hAnsi="Arial" w:cs="Arial"/>
              </w:rPr>
              <w:t>H6</w:t>
            </w:r>
            <w:r>
              <w:rPr>
                <w:rFonts w:ascii="Arial" w:hAnsi="Arial" w:cs="Arial"/>
              </w:rPr>
              <w:t>10</w:t>
            </w:r>
          </w:p>
        </w:tc>
      </w:tr>
    </w:tbl>
    <w:p w:rsidR="00BB2920" w:rsidRPr="00A04019" w:rsidRDefault="00BB2920" w:rsidP="00BB2920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6326C">
        <w:rPr>
          <w:rFonts w:ascii="Arial" w:hAnsi="Arial" w:cs="Arial"/>
          <w:b/>
          <w:sz w:val="22"/>
          <w:szCs w:val="22"/>
        </w:rPr>
        <w:t>AIM(S)</w:t>
      </w:r>
    </w:p>
    <w:p w:rsidR="00BB2920" w:rsidRPr="007B054B" w:rsidRDefault="00BB2920" w:rsidP="00BB2920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7B054B">
        <w:rPr>
          <w:rFonts w:ascii="Arial" w:hAnsi="Arial" w:cs="Arial"/>
          <w:sz w:val="22"/>
          <w:szCs w:val="22"/>
        </w:rPr>
        <w:t xml:space="preserve">To provide in-depth coverage of important mathematical ideas, techniques and tools necessary for an understanding of the mathematics encountered in </w:t>
      </w:r>
      <w:r>
        <w:rPr>
          <w:rFonts w:ascii="Arial" w:hAnsi="Arial" w:cs="Arial"/>
          <w:sz w:val="22"/>
          <w:szCs w:val="22"/>
        </w:rPr>
        <w:t xml:space="preserve">computing and </w:t>
      </w:r>
      <w:r w:rsidRPr="007B054B">
        <w:rPr>
          <w:rFonts w:ascii="Arial" w:hAnsi="Arial" w:cs="Arial"/>
          <w:sz w:val="22"/>
          <w:szCs w:val="22"/>
        </w:rPr>
        <w:t>electronic</w:t>
      </w:r>
      <w:r>
        <w:rPr>
          <w:rFonts w:ascii="Arial" w:hAnsi="Arial" w:cs="Arial"/>
          <w:sz w:val="22"/>
          <w:szCs w:val="22"/>
        </w:rPr>
        <w:t xml:space="preserve"> </w:t>
      </w:r>
      <w:r w:rsidRPr="007B054B">
        <w:rPr>
          <w:rFonts w:ascii="Arial" w:hAnsi="Arial" w:cs="Arial"/>
          <w:sz w:val="22"/>
          <w:szCs w:val="22"/>
        </w:rPr>
        <w:t>engineering topics.</w:t>
      </w:r>
    </w:p>
    <w:p w:rsidR="00BB2920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6326C">
        <w:rPr>
          <w:rFonts w:ascii="Arial" w:hAnsi="Arial" w:cs="Arial"/>
          <w:b/>
          <w:sz w:val="22"/>
          <w:szCs w:val="22"/>
        </w:rPr>
        <w:t>LEARNING OUTCOMES</w:t>
      </w:r>
    </w:p>
    <w:p w:rsidR="00BB2920" w:rsidRPr="007B054B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rPr>
          <w:rFonts w:ascii="Arial" w:hAnsi="Arial" w:cs="Arial"/>
        </w:rPr>
      </w:pPr>
      <w:r w:rsidRPr="0026326C">
        <w:rPr>
          <w:rFonts w:ascii="Arial" w:hAnsi="Arial" w:cs="Arial"/>
        </w:rPr>
        <w:t>Upon the successful completion of this module, the student should be able to:</w:t>
      </w:r>
    </w:p>
    <w:p w:rsidR="00BB2920" w:rsidRPr="0026326C" w:rsidRDefault="00BB2920" w:rsidP="00BB2920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26326C">
        <w:rPr>
          <w:rFonts w:ascii="Arial" w:eastAsia="Arial" w:hAnsi="Arial" w:cs="Arial"/>
          <w:sz w:val="22"/>
        </w:rPr>
        <w:t>Apply appropriate mathematical techniques to the solution of mathematical problems.</w:t>
      </w:r>
    </w:p>
    <w:p w:rsidR="00BB2920" w:rsidRPr="0026326C" w:rsidRDefault="00BB2920" w:rsidP="00BB2920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</w:rPr>
        <w:t>Use contemporary software tools to solve mathematical problems.</w:t>
      </w:r>
    </w:p>
    <w:p w:rsidR="00BB2920" w:rsidRPr="007B054B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fixed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>INDICATIVE CONTENT</w:t>
      </w:r>
    </w:p>
    <w:p w:rsidR="00BB2920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 xml:space="preserve">Fundamental Algebra/Trigonometry: Solution of Equations </w:t>
      </w: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Matrix methods</w:t>
      </w:r>
    </w:p>
    <w:p w:rsidR="00BB2920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Complex numbers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 xml:space="preserve">logic 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>Sets, relations and functions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>Combinatorial analysis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 xml:space="preserve">Graph theory 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>Logs, exponentials and powers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 xml:space="preserve">Co-ordinate Systems </w:t>
      </w: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Vector Analysis: vector rules and notation as applied to static and dynamic vector quantities.</w:t>
      </w: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The Calculus: the methods of differentiation and integration, partial differentiation, 1</w:t>
      </w:r>
      <w:r w:rsidRPr="0026326C">
        <w:rPr>
          <w:rFonts w:ascii="Arial" w:hAnsi="Arial" w:cs="Arial"/>
          <w:color w:val="000000" w:themeColor="text1"/>
          <w:sz w:val="22"/>
          <w:szCs w:val="22"/>
          <w:vertAlign w:val="superscript"/>
        </w:rPr>
        <w:t>st</w:t>
      </w:r>
      <w:r w:rsidRPr="0026326C">
        <w:rPr>
          <w:rFonts w:ascii="Arial" w:hAnsi="Arial" w:cs="Arial"/>
          <w:color w:val="000000" w:themeColor="text1"/>
          <w:sz w:val="22"/>
          <w:szCs w:val="22"/>
        </w:rPr>
        <w:t xml:space="preserve"> order differential equations.</w:t>
      </w:r>
    </w:p>
    <w:p w:rsidR="00BB2920" w:rsidRPr="0026326C" w:rsidRDefault="00BB2920" w:rsidP="00BB2920">
      <w:pPr>
        <w:pStyle w:val="fixed"/>
        <w:numPr>
          <w:ilvl w:val="0"/>
          <w:numId w:val="2"/>
        </w:numPr>
        <w:ind w:left="709"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Statistics: Probability theory and statistical analysis.</w:t>
      </w:r>
    </w:p>
    <w:p w:rsidR="00BB2920" w:rsidRPr="0026326C" w:rsidRDefault="00BB2920" w:rsidP="00BB2920">
      <w:pPr>
        <w:pStyle w:val="fixed"/>
        <w:numPr>
          <w:ilvl w:val="0"/>
          <w:numId w:val="2"/>
        </w:numPr>
        <w:ind w:left="709"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Use of technical computing tools (e.g. MATLAB, Octave) for: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Calculating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Visualising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Scripting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Programming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Solving equations</w:t>
      </w:r>
    </w:p>
    <w:p w:rsidR="00BB2920" w:rsidRDefault="00BB2920" w:rsidP="00BB2920">
      <w:pPr>
        <w:pStyle w:val="fixed"/>
        <w:rPr>
          <w:rFonts w:ascii="Arial" w:hAnsi="Arial" w:cs="Arial"/>
          <w:sz w:val="22"/>
          <w:szCs w:val="22"/>
        </w:rPr>
      </w:pPr>
    </w:p>
    <w:p w:rsidR="00BB2920" w:rsidRDefault="00BB2920" w:rsidP="00BB2920">
      <w:pPr>
        <w:rPr>
          <w:rFonts w:ascii="Arial" w:hAnsi="Arial" w:cs="Arial"/>
          <w:b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BB2920" w:rsidRPr="0026326C" w:rsidRDefault="00BB2920" w:rsidP="00BB2920">
      <w:pPr>
        <w:pStyle w:val="fixed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lastRenderedPageBreak/>
        <w:t>LEARNING AND TEACHING STRATEGY</w:t>
      </w:r>
    </w:p>
    <w:p w:rsidR="00BB2920" w:rsidRPr="007B054B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keepNext/>
        <w:rPr>
          <w:rFonts w:ascii="Arial" w:hAnsi="Arial" w:cs="Arial"/>
        </w:rPr>
      </w:pPr>
      <w:r w:rsidRPr="0026326C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B2920" w:rsidRPr="0026326C" w:rsidTr="00A45B9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Percentage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60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30%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140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70%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0%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100%</w:t>
            </w:r>
          </w:p>
        </w:tc>
      </w:tr>
    </w:tbl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>ASSESSMENT</w:t>
      </w:r>
    </w:p>
    <w:p w:rsidR="00BB2920" w:rsidRPr="0026326C" w:rsidRDefault="00BB2920" w:rsidP="00BB2920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</w:rPr>
        <w:t>Assessment Component 1</w:t>
      </w:r>
    </w:p>
    <w:p w:rsidR="00BB2920" w:rsidRPr="0026326C" w:rsidRDefault="00BB2920" w:rsidP="00BB2920">
      <w:pPr>
        <w:rPr>
          <w:rFonts w:ascii="Arial" w:hAnsi="Arial" w:cs="Arial"/>
          <w:b/>
          <w:i/>
          <w:sz w:val="20"/>
        </w:rPr>
      </w:pPr>
      <w:r w:rsidRPr="0026326C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BB2920" w:rsidRPr="0026326C" w:rsidTr="00A45B97">
        <w:sdt>
          <w:sdtPr>
            <w:rPr>
              <w:rFonts w:ascii="Arial" w:hAnsi="Arial" w:cs="Arial"/>
            </w:rPr>
            <w:id w:val="14651562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1386974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713237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Practical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Weighting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000 words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50%</w:t>
            </w:r>
          </w:p>
        </w:tc>
      </w:tr>
    </w:tbl>
    <w:p w:rsidR="00BB2920" w:rsidRPr="0026326C" w:rsidRDefault="00BB2920" w:rsidP="00BB2920">
      <w:pPr>
        <w:rPr>
          <w:rFonts w:ascii="Arial" w:hAnsi="Arial" w:cs="Arial"/>
          <w:b/>
        </w:rPr>
      </w:pP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</w:rPr>
        <w:t>Assessment Component 2</w:t>
      </w: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BB2920" w:rsidRPr="0026326C" w:rsidTr="00A45B97">
        <w:sdt>
          <w:sdtPr>
            <w:rPr>
              <w:rFonts w:ascii="Arial" w:hAnsi="Arial" w:cs="Arial"/>
            </w:rPr>
            <w:id w:val="-7244561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42865208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832944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Practical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Weighting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 i</w:t>
            </w:r>
            <w:r w:rsidRPr="0026326C">
              <w:rPr>
                <w:rFonts w:ascii="Arial" w:hAnsi="Arial" w:cs="Arial"/>
              </w:rPr>
              <w:t xml:space="preserve">n-class test 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highlight w:val="yellow"/>
              </w:rPr>
            </w:pPr>
            <w:r w:rsidRPr="0026326C">
              <w:rPr>
                <w:rFonts w:ascii="Arial" w:hAnsi="Arial" w:cs="Arial"/>
              </w:rPr>
              <w:t>2 hours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50%</w:t>
            </w:r>
          </w:p>
        </w:tc>
      </w:tr>
    </w:tbl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B2920" w:rsidRPr="0026326C" w:rsidRDefault="00BB2920" w:rsidP="00BB2920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B2920" w:rsidRPr="0026326C" w:rsidTr="00A45B9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Percentage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0%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Pr="0026326C">
              <w:rPr>
                <w:rFonts w:ascii="Arial" w:hAnsi="Arial" w:cs="Arial"/>
              </w:rPr>
              <w:t>0%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50%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100%</w:t>
            </w:r>
          </w:p>
        </w:tc>
      </w:tr>
    </w:tbl>
    <w:p w:rsidR="00BB2920" w:rsidRPr="0026326C" w:rsidRDefault="00BB2920" w:rsidP="00BB2920">
      <w:pPr>
        <w:rPr>
          <w:rFonts w:ascii="Arial" w:hAnsi="Arial" w:cs="Arial"/>
        </w:rPr>
      </w:pPr>
    </w:p>
    <w:p w:rsidR="00BB2920" w:rsidRDefault="00BB2920" w:rsidP="00BB2920">
      <w:pPr>
        <w:rPr>
          <w:rFonts w:ascii="Arial" w:hAnsi="Arial" w:cs="Arial"/>
          <w:b/>
        </w:rPr>
      </w:pP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605"/>
        <w:gridCol w:w="1470"/>
      </w:tblGrid>
      <w:tr w:rsidR="00BB2920" w:rsidRPr="0026326C" w:rsidTr="00A45B97">
        <w:tc>
          <w:tcPr>
            <w:tcW w:w="1689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:rsidR="00BB2920" w:rsidRPr="00CA2F45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CA2F45">
              <w:rPr>
                <w:rFonts w:ascii="Arial" w:hAnsi="Arial" w:cs="Arial"/>
                <w:b/>
              </w:rPr>
              <w:t>DUM400</w:t>
            </w:r>
            <w:r>
              <w:rPr>
                <w:rFonts w:ascii="Arial" w:hAnsi="Arial" w:cs="Arial"/>
                <w:b/>
              </w:rPr>
              <w:t>5</w:t>
            </w:r>
          </w:p>
        </w:tc>
      </w:tr>
      <w:tr w:rsidR="00BB2920" w:rsidRPr="0026326C" w:rsidTr="00A45B97">
        <w:tc>
          <w:tcPr>
            <w:tcW w:w="1689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Mathematics</w:t>
            </w:r>
          </w:p>
        </w:tc>
      </w:tr>
      <w:tr w:rsidR="00BB2920" w:rsidRPr="0026326C" w:rsidTr="00A45B97">
        <w:tc>
          <w:tcPr>
            <w:tcW w:w="1689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Electronic*</w:t>
            </w:r>
          </w:p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left" w:pos="720"/>
              </w:tabs>
              <w:rPr>
                <w:rFonts w:ascii="Arial" w:hAnsi="Arial" w:cs="Arial"/>
                <w:color w:val="000000" w:themeColor="text1"/>
              </w:rPr>
            </w:pPr>
            <w:r w:rsidRPr="0026326C">
              <w:rPr>
                <w:rFonts w:ascii="Arial" w:hAnsi="Arial" w:cs="Arial"/>
                <w:color w:val="000000" w:themeColor="text1"/>
              </w:rPr>
              <w:t>Stroud, K.A. and Booth, D. J. (201</w:t>
            </w:r>
            <w:r>
              <w:rPr>
                <w:rFonts w:ascii="Arial" w:hAnsi="Arial" w:cs="Arial"/>
                <w:color w:val="000000" w:themeColor="text1"/>
              </w:rPr>
              <w:t>7</w:t>
            </w:r>
            <w:r w:rsidRPr="0026326C">
              <w:rPr>
                <w:rFonts w:ascii="Arial" w:hAnsi="Arial" w:cs="Arial"/>
                <w:color w:val="000000" w:themeColor="text1"/>
              </w:rPr>
              <w:t>) Engineering Mathematics, Palgrave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33207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Moore, H. (2018) MATLAB for Engineers: Global Edition, 5</w:t>
            </w:r>
            <w:r w:rsidRPr="0026326C">
              <w:rPr>
                <w:rFonts w:ascii="Arial" w:hAnsi="Arial" w:cs="Arial"/>
                <w:vertAlign w:val="superscript"/>
              </w:rPr>
              <w:t>th</w:t>
            </w:r>
            <w:r w:rsidRPr="0026326C">
              <w:rPr>
                <w:rFonts w:ascii="Arial" w:hAnsi="Arial" w:cs="Arial"/>
              </w:rPr>
              <w:t xml:space="preserve"> Edition Pearson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673539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 xml:space="preserve">Bird J.O. (2010) Higher Engineering Mathematics, </w:t>
            </w:r>
            <w:proofErr w:type="spellStart"/>
            <w:r w:rsidRPr="0026326C">
              <w:rPr>
                <w:rFonts w:ascii="Arial" w:hAnsi="Arial" w:cs="Arial"/>
              </w:rPr>
              <w:t>Newnes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934317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Palm, W.J. (2010) Introduction to MATLAB for Engineers, 3</w:t>
            </w:r>
            <w:r w:rsidRPr="0026326C">
              <w:rPr>
                <w:rFonts w:ascii="Arial" w:hAnsi="Arial" w:cs="Arial"/>
                <w:vertAlign w:val="superscript"/>
              </w:rPr>
              <w:t>rd</w:t>
            </w:r>
            <w:r w:rsidRPr="0026326C">
              <w:rPr>
                <w:rFonts w:ascii="Arial" w:hAnsi="Arial" w:cs="Arial"/>
              </w:rPr>
              <w:t xml:space="preserve"> Edition, McGraw-Hill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89479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Singh, K. (2011) Engineering Mathematics through applications, Palgrave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418379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D2032" w:rsidRDefault="00432537"/>
    <w:sectPr w:rsidR="001D2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4AB515A"/>
    <w:multiLevelType w:val="hybridMultilevel"/>
    <w:tmpl w:val="65D877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DE1F33"/>
    <w:multiLevelType w:val="hybridMultilevel"/>
    <w:tmpl w:val="34AAD8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2920"/>
    <w:rsid w:val="00432537"/>
    <w:rsid w:val="005E68A3"/>
    <w:rsid w:val="008F6406"/>
    <w:rsid w:val="00BB2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EBCD370-D90C-46CA-9FD0-D857A434D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B2920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2920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B2920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customStyle="1" w:styleId="bullet">
    <w:name w:val="bullet"/>
    <w:link w:val="bulletChar"/>
    <w:rsid w:val="00BB2920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BB2920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B292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BB292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BB292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unhideWhenUsed/>
    <w:rsid w:val="00BB292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BB2920"/>
    <w:rPr>
      <w:rFonts w:ascii="Calibri" w:eastAsia="Times New Roman" w:hAnsi="Calibri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292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2920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353</Words>
  <Characters>2014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James Williams</cp:lastModifiedBy>
  <cp:revision>2</cp:revision>
  <dcterms:created xsi:type="dcterms:W3CDTF">2018-10-02T14:41:00Z</dcterms:created>
  <dcterms:modified xsi:type="dcterms:W3CDTF">2018-10-02T14:41:00Z</dcterms:modified>
</cp:coreProperties>
</file>