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83FDA" w14:textId="77777777" w:rsidR="00D76ECE" w:rsidRPr="00FF3B86" w:rsidRDefault="00D76ECE" w:rsidP="009746DB">
      <w:pPr>
        <w:spacing w:line="480" w:lineRule="auto"/>
        <w:jc w:val="center"/>
        <w:outlineLvl w:val="0"/>
        <w:rPr>
          <w:b/>
          <w:sz w:val="36"/>
          <w:szCs w:val="36"/>
        </w:rPr>
      </w:pPr>
    </w:p>
    <w:p w14:paraId="692688A0" w14:textId="76A85F7A" w:rsidR="00D76ECE" w:rsidRPr="00FF3B86" w:rsidRDefault="00D76ECE" w:rsidP="009746DB">
      <w:pPr>
        <w:spacing w:line="480" w:lineRule="auto"/>
        <w:jc w:val="center"/>
        <w:outlineLvl w:val="0"/>
        <w:rPr>
          <w:b/>
          <w:sz w:val="36"/>
          <w:szCs w:val="36"/>
        </w:rPr>
      </w:pPr>
      <w:r w:rsidRPr="00FF3B86">
        <w:rPr>
          <w:b/>
          <w:sz w:val="36"/>
          <w:szCs w:val="36"/>
        </w:rPr>
        <w:t>Strategic Analysis</w:t>
      </w:r>
    </w:p>
    <w:p w14:paraId="06545AD7" w14:textId="26960A75" w:rsidR="00D76ECE" w:rsidRPr="00FF3B86" w:rsidRDefault="00D76ECE" w:rsidP="009746DB">
      <w:pPr>
        <w:spacing w:line="480" w:lineRule="auto"/>
        <w:jc w:val="center"/>
        <w:outlineLvl w:val="0"/>
        <w:rPr>
          <w:b/>
          <w:sz w:val="36"/>
          <w:szCs w:val="36"/>
        </w:rPr>
      </w:pPr>
      <w:r w:rsidRPr="00FF3B86">
        <w:rPr>
          <w:b/>
          <w:sz w:val="36"/>
          <w:szCs w:val="36"/>
        </w:rPr>
        <w:t>of English National Opera</w:t>
      </w:r>
    </w:p>
    <w:p w14:paraId="6D2D8F1E" w14:textId="77777777" w:rsidR="00D76ECE" w:rsidRPr="00FF3B86" w:rsidRDefault="00D76ECE" w:rsidP="009746DB">
      <w:pPr>
        <w:spacing w:line="480" w:lineRule="auto"/>
        <w:jc w:val="center"/>
        <w:rPr>
          <w:b/>
        </w:rPr>
      </w:pPr>
    </w:p>
    <w:p w14:paraId="07D867C4" w14:textId="77777777" w:rsidR="00D76ECE" w:rsidRPr="00FF3B86" w:rsidRDefault="00D76ECE" w:rsidP="009746DB">
      <w:pPr>
        <w:spacing w:line="480" w:lineRule="auto"/>
        <w:jc w:val="center"/>
        <w:rPr>
          <w:b/>
        </w:rPr>
      </w:pPr>
    </w:p>
    <w:p w14:paraId="2BCEC934" w14:textId="29420038" w:rsidR="00BA56CB" w:rsidRPr="00FF3B86" w:rsidRDefault="00E33C76" w:rsidP="009746DB">
      <w:pPr>
        <w:spacing w:line="480" w:lineRule="auto"/>
        <w:jc w:val="center"/>
        <w:outlineLvl w:val="0"/>
        <w:rPr>
          <w:b/>
        </w:rPr>
      </w:pPr>
      <w:r w:rsidRPr="00FF3B86">
        <w:rPr>
          <w:b/>
          <w:noProof/>
        </w:rPr>
        <w:drawing>
          <wp:inline distT="0" distB="0" distL="0" distR="0" wp14:anchorId="477234D4" wp14:editId="10D9FB44">
            <wp:extent cx="1278912" cy="204787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NO_LOGO_ENO-RED-cmy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8811" cy="2063726"/>
                    </a:xfrm>
                    <a:prstGeom prst="rect">
                      <a:avLst/>
                    </a:prstGeom>
                  </pic:spPr>
                </pic:pic>
              </a:graphicData>
            </a:graphic>
          </wp:inline>
        </w:drawing>
      </w:r>
    </w:p>
    <w:p w14:paraId="4D6EC86F" w14:textId="77777777" w:rsidR="00D76ECE" w:rsidRPr="00FF3B86" w:rsidRDefault="00D76ECE" w:rsidP="009746DB">
      <w:pPr>
        <w:spacing w:line="480" w:lineRule="auto"/>
        <w:jc w:val="center"/>
        <w:rPr>
          <w:b/>
        </w:rPr>
      </w:pPr>
    </w:p>
    <w:p w14:paraId="24E23944" w14:textId="77777777" w:rsidR="00D76ECE" w:rsidRPr="00FF3B86" w:rsidRDefault="00D76ECE" w:rsidP="009746DB">
      <w:pPr>
        <w:spacing w:line="480" w:lineRule="auto"/>
        <w:jc w:val="center"/>
        <w:rPr>
          <w:b/>
        </w:rPr>
      </w:pPr>
    </w:p>
    <w:p w14:paraId="63282838" w14:textId="7B2E2886" w:rsidR="00527A2A" w:rsidRPr="00FF3B86" w:rsidRDefault="00E33C76" w:rsidP="009746DB">
      <w:pPr>
        <w:autoSpaceDE w:val="0"/>
        <w:autoSpaceDN w:val="0"/>
        <w:adjustRightInd w:val="0"/>
        <w:spacing w:line="480" w:lineRule="auto"/>
        <w:jc w:val="center"/>
        <w:rPr>
          <w:b/>
          <w:color w:val="000000"/>
        </w:rPr>
      </w:pPr>
      <w:r w:rsidRPr="00FF3B86">
        <w:rPr>
          <w:b/>
          <w:color w:val="000000"/>
        </w:rPr>
        <w:t>Strategic Management</w:t>
      </w:r>
      <w:r w:rsidR="002E0534" w:rsidRPr="00FF3B86">
        <w:rPr>
          <w:b/>
          <w:color w:val="000000"/>
        </w:rPr>
        <w:t xml:space="preserve"> </w:t>
      </w:r>
      <w:r w:rsidR="00527A2A" w:rsidRPr="00FF3B86">
        <w:rPr>
          <w:b/>
          <w:color w:val="000000"/>
        </w:rPr>
        <w:t>Module</w:t>
      </w:r>
      <w:r w:rsidR="002E0534" w:rsidRPr="00FF3B86">
        <w:rPr>
          <w:b/>
          <w:color w:val="000000"/>
        </w:rPr>
        <w:t xml:space="preserve"> </w:t>
      </w:r>
      <w:r w:rsidR="00527A2A" w:rsidRPr="00FF3B86">
        <w:rPr>
          <w:b/>
          <w:color w:val="000000"/>
        </w:rPr>
        <w:t>SBMA71</w:t>
      </w:r>
      <w:r w:rsidRPr="00FF3B86">
        <w:rPr>
          <w:b/>
          <w:color w:val="000000"/>
        </w:rPr>
        <w:t>03</w:t>
      </w:r>
      <w:r w:rsidR="00527A2A" w:rsidRPr="00FF3B86">
        <w:rPr>
          <w:b/>
          <w:color w:val="000000"/>
        </w:rPr>
        <w:t>D</w:t>
      </w:r>
      <w:r w:rsidR="002E0534" w:rsidRPr="00FF3B86">
        <w:rPr>
          <w:b/>
          <w:color w:val="000000"/>
        </w:rPr>
        <w:t xml:space="preserve"> </w:t>
      </w:r>
      <w:r w:rsidR="00527A2A" w:rsidRPr="00FF3B86">
        <w:rPr>
          <w:b/>
          <w:color w:val="000000"/>
        </w:rPr>
        <w:t>Assignment</w:t>
      </w:r>
    </w:p>
    <w:p w14:paraId="096EBF9A" w14:textId="5BBBD9B9" w:rsidR="00CE3CEC" w:rsidRPr="00FF3B86" w:rsidRDefault="00FD3526" w:rsidP="009746DB">
      <w:pPr>
        <w:spacing w:line="480" w:lineRule="auto"/>
        <w:jc w:val="center"/>
        <w:outlineLvl w:val="0"/>
        <w:rPr>
          <w:b/>
        </w:rPr>
      </w:pPr>
      <w:r w:rsidRPr="00FF3B86">
        <w:rPr>
          <w:b/>
        </w:rPr>
        <w:t>Lecturer:</w:t>
      </w:r>
      <w:r w:rsidR="002E0534" w:rsidRPr="00FF3B86">
        <w:rPr>
          <w:b/>
        </w:rPr>
        <w:t xml:space="preserve"> </w:t>
      </w:r>
      <w:r w:rsidR="00E33C76" w:rsidRPr="00FF3B86">
        <w:rPr>
          <w:b/>
        </w:rPr>
        <w:t>Gareth Hughes</w:t>
      </w:r>
    </w:p>
    <w:p w14:paraId="16BE4889" w14:textId="77777777" w:rsidR="00FC7FA6" w:rsidRPr="00FF3B86" w:rsidRDefault="00FC7FA6" w:rsidP="009746DB">
      <w:pPr>
        <w:spacing w:line="480" w:lineRule="auto"/>
        <w:jc w:val="center"/>
        <w:rPr>
          <w:b/>
        </w:rPr>
      </w:pPr>
    </w:p>
    <w:p w14:paraId="2B45F1D3" w14:textId="0EF04A55" w:rsidR="00FC7FA6" w:rsidRPr="00FF3B86" w:rsidRDefault="00FC7FA6" w:rsidP="009746DB">
      <w:pPr>
        <w:spacing w:line="480" w:lineRule="auto"/>
        <w:jc w:val="center"/>
        <w:outlineLvl w:val="0"/>
        <w:rPr>
          <w:b/>
        </w:rPr>
      </w:pPr>
      <w:r w:rsidRPr="00FF3B86">
        <w:rPr>
          <w:b/>
        </w:rPr>
        <w:t>Master</w:t>
      </w:r>
      <w:r w:rsidR="002E0534" w:rsidRPr="00FF3B86">
        <w:rPr>
          <w:b/>
        </w:rPr>
        <w:t xml:space="preserve"> </w:t>
      </w:r>
      <w:r w:rsidRPr="00FF3B86">
        <w:rPr>
          <w:b/>
        </w:rPr>
        <w:t>of</w:t>
      </w:r>
      <w:r w:rsidR="002E0534" w:rsidRPr="00FF3B86">
        <w:rPr>
          <w:b/>
        </w:rPr>
        <w:t xml:space="preserve"> </w:t>
      </w:r>
      <w:r w:rsidRPr="00FF3B86">
        <w:rPr>
          <w:b/>
        </w:rPr>
        <w:t>Business</w:t>
      </w:r>
      <w:r w:rsidR="002E0534" w:rsidRPr="00FF3B86">
        <w:rPr>
          <w:b/>
        </w:rPr>
        <w:t xml:space="preserve"> </w:t>
      </w:r>
      <w:r w:rsidRPr="00FF3B86">
        <w:rPr>
          <w:b/>
        </w:rPr>
        <w:t>Administration</w:t>
      </w:r>
      <w:r w:rsidR="002E0534" w:rsidRPr="00FF3B86">
        <w:rPr>
          <w:b/>
        </w:rPr>
        <w:t xml:space="preserve"> </w:t>
      </w:r>
      <w:r w:rsidRPr="00FF3B86">
        <w:rPr>
          <w:b/>
        </w:rPr>
        <w:t>(MBA)</w:t>
      </w:r>
    </w:p>
    <w:p w14:paraId="1AA6B898" w14:textId="25527DF5" w:rsidR="00CE3CEC" w:rsidRPr="00FF3B86" w:rsidRDefault="00D062CC" w:rsidP="009746DB">
      <w:pPr>
        <w:spacing w:line="480" w:lineRule="auto"/>
        <w:jc w:val="center"/>
        <w:outlineLvl w:val="0"/>
        <w:rPr>
          <w:b/>
        </w:rPr>
      </w:pPr>
      <w:r w:rsidRPr="00FF3B86">
        <w:rPr>
          <w:b/>
        </w:rPr>
        <w:t>University</w:t>
      </w:r>
      <w:r w:rsidR="002E0534" w:rsidRPr="00FF3B86">
        <w:rPr>
          <w:b/>
        </w:rPr>
        <w:t xml:space="preserve"> </w:t>
      </w:r>
      <w:r w:rsidRPr="00FF3B86">
        <w:rPr>
          <w:b/>
        </w:rPr>
        <w:t>of</w:t>
      </w:r>
      <w:r w:rsidR="002E0534" w:rsidRPr="00FF3B86">
        <w:rPr>
          <w:b/>
        </w:rPr>
        <w:t xml:space="preserve"> </w:t>
      </w:r>
      <w:r w:rsidRPr="00FF3B86">
        <w:rPr>
          <w:b/>
        </w:rPr>
        <w:t>Wales</w:t>
      </w:r>
      <w:r w:rsidR="002E0534" w:rsidRPr="00FF3B86">
        <w:rPr>
          <w:b/>
        </w:rPr>
        <w:t xml:space="preserve"> </w:t>
      </w:r>
      <w:r w:rsidRPr="00FF3B86">
        <w:rPr>
          <w:b/>
        </w:rPr>
        <w:t>Trinity</w:t>
      </w:r>
      <w:r w:rsidR="002E0534" w:rsidRPr="00FF3B86">
        <w:rPr>
          <w:b/>
        </w:rPr>
        <w:t xml:space="preserve"> </w:t>
      </w:r>
      <w:r w:rsidRPr="00FF3B86">
        <w:rPr>
          <w:b/>
        </w:rPr>
        <w:t>Saint</w:t>
      </w:r>
      <w:r w:rsidR="002E0534" w:rsidRPr="00FF3B86">
        <w:rPr>
          <w:b/>
        </w:rPr>
        <w:t xml:space="preserve"> </w:t>
      </w:r>
      <w:r w:rsidRPr="00FF3B86">
        <w:rPr>
          <w:b/>
        </w:rPr>
        <w:t>David</w:t>
      </w:r>
    </w:p>
    <w:p w14:paraId="355B057E" w14:textId="77777777" w:rsidR="00FC7FA6" w:rsidRPr="00FF3B86" w:rsidRDefault="00FC7FA6" w:rsidP="009746DB">
      <w:pPr>
        <w:spacing w:line="480" w:lineRule="auto"/>
        <w:jc w:val="center"/>
        <w:rPr>
          <w:b/>
        </w:rPr>
      </w:pPr>
    </w:p>
    <w:p w14:paraId="0C0CDE9F" w14:textId="49CD5C7E" w:rsidR="00FC7FA6" w:rsidRPr="00FF3B86" w:rsidRDefault="00FC7FA6" w:rsidP="009746DB">
      <w:pPr>
        <w:spacing w:line="480" w:lineRule="auto"/>
        <w:jc w:val="center"/>
        <w:outlineLvl w:val="0"/>
        <w:rPr>
          <w:b/>
        </w:rPr>
      </w:pPr>
      <w:r w:rsidRPr="00FF3B86">
        <w:rPr>
          <w:b/>
        </w:rPr>
        <w:t>Mark</w:t>
      </w:r>
      <w:r w:rsidR="002E0534" w:rsidRPr="00FF3B86">
        <w:rPr>
          <w:b/>
        </w:rPr>
        <w:t xml:space="preserve"> </w:t>
      </w:r>
      <w:r w:rsidRPr="00FF3B86">
        <w:rPr>
          <w:b/>
        </w:rPr>
        <w:t>Stone</w:t>
      </w:r>
    </w:p>
    <w:p w14:paraId="27859A77" w14:textId="4C140604" w:rsidR="00141823" w:rsidRPr="00FF3B86" w:rsidRDefault="00FC7FA6" w:rsidP="009746DB">
      <w:pPr>
        <w:spacing w:line="480" w:lineRule="auto"/>
        <w:jc w:val="center"/>
        <w:outlineLvl w:val="0"/>
        <w:rPr>
          <w:b/>
        </w:rPr>
      </w:pPr>
      <w:r w:rsidRPr="00FF3B86">
        <w:rPr>
          <w:b/>
        </w:rPr>
        <w:t>Student</w:t>
      </w:r>
      <w:r w:rsidR="002E0534" w:rsidRPr="00FF3B86">
        <w:rPr>
          <w:b/>
        </w:rPr>
        <w:t xml:space="preserve"> </w:t>
      </w:r>
      <w:r w:rsidRPr="00FF3B86">
        <w:rPr>
          <w:b/>
        </w:rPr>
        <w:t>Number:</w:t>
      </w:r>
      <w:r w:rsidR="002E0534" w:rsidRPr="00FF3B86">
        <w:rPr>
          <w:b/>
        </w:rPr>
        <w:t xml:space="preserve"> </w:t>
      </w:r>
      <w:r w:rsidRPr="00FF3B86">
        <w:rPr>
          <w:b/>
        </w:rPr>
        <w:t>1601851</w:t>
      </w:r>
    </w:p>
    <w:p w14:paraId="4898ECF1" w14:textId="77777777" w:rsidR="00CE3CEC" w:rsidRPr="00FF3B86" w:rsidRDefault="00CE3CEC" w:rsidP="009746DB">
      <w:pPr>
        <w:spacing w:line="480" w:lineRule="auto"/>
        <w:jc w:val="center"/>
        <w:rPr>
          <w:b/>
        </w:rPr>
      </w:pPr>
    </w:p>
    <w:p w14:paraId="5D75EF50" w14:textId="46B83CDF" w:rsidR="00B36D88" w:rsidRPr="00FF3B86" w:rsidRDefault="003A18EA" w:rsidP="009746DB">
      <w:pPr>
        <w:spacing w:line="480" w:lineRule="auto"/>
        <w:jc w:val="center"/>
        <w:rPr>
          <w:b/>
        </w:rPr>
      </w:pPr>
      <w:r>
        <w:rPr>
          <w:b/>
        </w:rPr>
        <w:t>25</w:t>
      </w:r>
      <w:r w:rsidR="000A0F24" w:rsidRPr="00FF3B86">
        <w:rPr>
          <w:b/>
          <w:vertAlign w:val="superscript"/>
        </w:rPr>
        <w:t>th</w:t>
      </w:r>
      <w:r w:rsidR="002E0534" w:rsidRPr="00FF3B86">
        <w:rPr>
          <w:b/>
          <w:vertAlign w:val="superscript"/>
        </w:rPr>
        <w:t xml:space="preserve"> </w:t>
      </w:r>
      <w:r>
        <w:rPr>
          <w:b/>
        </w:rPr>
        <w:t xml:space="preserve">July </w:t>
      </w:r>
      <w:r w:rsidR="00527A2A" w:rsidRPr="00FF3B86">
        <w:rPr>
          <w:b/>
        </w:rPr>
        <w:t>2018</w:t>
      </w:r>
    </w:p>
    <w:p w14:paraId="0DA6EE60" w14:textId="214EF60D" w:rsidR="00942F88" w:rsidRPr="00FF3B86" w:rsidRDefault="00942F88" w:rsidP="009746DB">
      <w:pPr>
        <w:spacing w:line="480" w:lineRule="auto"/>
        <w:rPr>
          <w:b/>
        </w:rPr>
        <w:sectPr w:rsidR="00942F88" w:rsidRPr="00FF3B86" w:rsidSect="00CA7F2A">
          <w:headerReference w:type="even" r:id="rId9"/>
          <w:headerReference w:type="default" r:id="rId10"/>
          <w:footerReference w:type="even" r:id="rId11"/>
          <w:footerReference w:type="default" r:id="rId12"/>
          <w:headerReference w:type="first" r:id="rId13"/>
          <w:footerReference w:type="first" r:id="rId14"/>
          <w:pgSz w:w="11894" w:h="16819"/>
          <w:pgMar w:top="1440" w:right="1440" w:bottom="1440" w:left="1440" w:header="706" w:footer="706" w:gutter="0"/>
          <w:pgNumType w:start="1"/>
          <w:cols w:space="708"/>
          <w:docGrid w:linePitch="360"/>
        </w:sectPr>
      </w:pPr>
    </w:p>
    <w:p w14:paraId="3935DFE6" w14:textId="0398A867" w:rsidR="00322B0A" w:rsidRPr="00FF3B86" w:rsidRDefault="00381A2A" w:rsidP="009746DB">
      <w:pPr>
        <w:spacing w:line="480" w:lineRule="auto"/>
        <w:jc w:val="center"/>
        <w:outlineLvl w:val="0"/>
        <w:rPr>
          <w:b/>
        </w:rPr>
      </w:pPr>
      <w:r w:rsidRPr="00FF3B86">
        <w:rPr>
          <w:b/>
        </w:rPr>
        <w:lastRenderedPageBreak/>
        <w:t>STRATEGIC ANALYSIS OF ENGLISH NATIONAL OPERA</w:t>
      </w:r>
    </w:p>
    <w:p w14:paraId="24ED9BE1" w14:textId="77777777" w:rsidR="00E53EE6" w:rsidRPr="00FF3B86" w:rsidRDefault="00E53EE6" w:rsidP="009746DB">
      <w:pPr>
        <w:spacing w:line="480" w:lineRule="auto"/>
        <w:outlineLvl w:val="0"/>
        <w:rPr>
          <w:b/>
        </w:rPr>
      </w:pPr>
    </w:p>
    <w:p w14:paraId="4A81DD48" w14:textId="36ECF1E3" w:rsidR="00E53EE6" w:rsidRPr="00FF3B86" w:rsidRDefault="00E53EE6" w:rsidP="009746DB">
      <w:pPr>
        <w:spacing w:line="480" w:lineRule="auto"/>
        <w:jc w:val="center"/>
        <w:outlineLvl w:val="0"/>
        <w:rPr>
          <w:b/>
        </w:rPr>
      </w:pPr>
      <w:r w:rsidRPr="00FF3B86">
        <w:rPr>
          <w:b/>
        </w:rPr>
        <w:t>CONTENTS</w:t>
      </w:r>
    </w:p>
    <w:p w14:paraId="29D11AFF" w14:textId="77777777" w:rsidR="008B4A96" w:rsidRPr="00FF3B86" w:rsidRDefault="008B4A96" w:rsidP="009746DB">
      <w:pPr>
        <w:spacing w:line="480" w:lineRule="auto"/>
        <w:jc w:val="center"/>
        <w:outlineLvl w:val="0"/>
        <w:rPr>
          <w:b/>
        </w:rPr>
      </w:pPr>
    </w:p>
    <w:p w14:paraId="7D189AC2" w14:textId="2D5B5CB0" w:rsidR="00F12B9B" w:rsidRDefault="0090161B" w:rsidP="009746DB">
      <w:pPr>
        <w:tabs>
          <w:tab w:val="left" w:pos="851"/>
          <w:tab w:val="left" w:pos="1701"/>
          <w:tab w:val="left" w:pos="6237"/>
          <w:tab w:val="right" w:pos="8222"/>
          <w:tab w:val="right" w:pos="8931"/>
        </w:tabs>
        <w:spacing w:line="480" w:lineRule="auto"/>
        <w:outlineLvl w:val="0"/>
        <w:rPr>
          <w:b/>
        </w:rPr>
      </w:pPr>
      <w:r w:rsidRPr="0095108F">
        <w:rPr>
          <w:b/>
        </w:rPr>
        <w:t>1</w:t>
      </w:r>
      <w:r w:rsidRPr="0095108F">
        <w:rPr>
          <w:b/>
        </w:rPr>
        <w:tab/>
        <w:t>Executive</w:t>
      </w:r>
      <w:r w:rsidR="002E0534" w:rsidRPr="0095108F">
        <w:rPr>
          <w:b/>
        </w:rPr>
        <w:t xml:space="preserve"> </w:t>
      </w:r>
      <w:r w:rsidRPr="0095108F">
        <w:rPr>
          <w:b/>
        </w:rPr>
        <w:t>Summary</w:t>
      </w:r>
      <w:r w:rsidR="00381A2A" w:rsidRPr="0095108F">
        <w:rPr>
          <w:b/>
        </w:rPr>
        <w:tab/>
        <w:t>……</w:t>
      </w:r>
      <w:r w:rsidR="00A17024" w:rsidRPr="0095108F">
        <w:rPr>
          <w:b/>
        </w:rPr>
        <w:t>………</w:t>
      </w:r>
      <w:r w:rsidR="008F76E9" w:rsidRPr="0095108F">
        <w:rPr>
          <w:b/>
        </w:rPr>
        <w:t>……</w:t>
      </w:r>
      <w:r w:rsidR="004C2039" w:rsidRPr="0095108F">
        <w:rPr>
          <w:b/>
        </w:rPr>
        <w:t>…</w:t>
      </w:r>
      <w:r w:rsidR="00A17024" w:rsidRPr="0095108F">
        <w:rPr>
          <w:b/>
        </w:rPr>
        <w:tab/>
      </w:r>
      <w:r w:rsidR="008F76E9" w:rsidRPr="0095108F">
        <w:rPr>
          <w:b/>
        </w:rPr>
        <w:tab/>
      </w:r>
      <w:r w:rsidR="00030317" w:rsidRPr="0095108F">
        <w:rPr>
          <w:b/>
        </w:rPr>
        <w:t>3</w:t>
      </w:r>
    </w:p>
    <w:p w14:paraId="24FF96B8" w14:textId="0738D928" w:rsidR="00C21368" w:rsidRPr="0095108F" w:rsidRDefault="00C21368" w:rsidP="009746DB">
      <w:pPr>
        <w:tabs>
          <w:tab w:val="left" w:pos="851"/>
          <w:tab w:val="left" w:pos="1701"/>
          <w:tab w:val="left" w:pos="6237"/>
          <w:tab w:val="right" w:pos="8222"/>
          <w:tab w:val="right" w:pos="8931"/>
        </w:tabs>
        <w:spacing w:line="480" w:lineRule="auto"/>
        <w:outlineLvl w:val="0"/>
        <w:rPr>
          <w:b/>
        </w:rPr>
      </w:pPr>
      <w:r>
        <w:rPr>
          <w:b/>
        </w:rPr>
        <w:t>2</w:t>
      </w:r>
      <w:r>
        <w:rPr>
          <w:b/>
        </w:rPr>
        <w:tab/>
        <w:t>Introduction</w:t>
      </w:r>
      <w:r>
        <w:rPr>
          <w:b/>
        </w:rPr>
        <w:tab/>
      </w:r>
      <w:r w:rsidRPr="0095108F">
        <w:rPr>
          <w:b/>
        </w:rPr>
        <w:t>……………………</w:t>
      </w:r>
      <w:r w:rsidRPr="0095108F">
        <w:rPr>
          <w:b/>
        </w:rPr>
        <w:tab/>
      </w:r>
      <w:r w:rsidRPr="0095108F">
        <w:rPr>
          <w:b/>
        </w:rPr>
        <w:tab/>
      </w:r>
      <w:r>
        <w:rPr>
          <w:b/>
        </w:rPr>
        <w:t>5</w:t>
      </w:r>
    </w:p>
    <w:p w14:paraId="7BE3BD8B" w14:textId="030D5AA5" w:rsidR="007141FD" w:rsidRPr="0095108F" w:rsidRDefault="00C21368" w:rsidP="009746DB">
      <w:pPr>
        <w:tabs>
          <w:tab w:val="left" w:pos="851"/>
          <w:tab w:val="left" w:pos="1701"/>
          <w:tab w:val="left" w:pos="6237"/>
          <w:tab w:val="right" w:pos="8222"/>
          <w:tab w:val="right" w:pos="8931"/>
        </w:tabs>
        <w:spacing w:line="480" w:lineRule="auto"/>
        <w:outlineLvl w:val="0"/>
        <w:rPr>
          <w:b/>
        </w:rPr>
      </w:pPr>
      <w:r>
        <w:rPr>
          <w:b/>
        </w:rPr>
        <w:t>3</w:t>
      </w:r>
      <w:r w:rsidR="0090161B" w:rsidRPr="0095108F">
        <w:rPr>
          <w:b/>
        </w:rPr>
        <w:tab/>
      </w:r>
      <w:r w:rsidR="0014648B" w:rsidRPr="0095108F">
        <w:rPr>
          <w:b/>
        </w:rPr>
        <w:t xml:space="preserve">The </w:t>
      </w:r>
      <w:r w:rsidR="00870594" w:rsidRPr="0095108F">
        <w:rPr>
          <w:b/>
        </w:rPr>
        <w:t>macro-environment</w:t>
      </w:r>
      <w:r w:rsidR="008F76E9" w:rsidRPr="0095108F">
        <w:rPr>
          <w:b/>
        </w:rPr>
        <w:tab/>
        <w:t>…………</w:t>
      </w:r>
      <w:r w:rsidR="00381A2A" w:rsidRPr="0095108F">
        <w:rPr>
          <w:b/>
        </w:rPr>
        <w:t>…</w:t>
      </w:r>
      <w:r w:rsidR="008F76E9" w:rsidRPr="0095108F">
        <w:rPr>
          <w:b/>
        </w:rPr>
        <w:t>…</w:t>
      </w:r>
      <w:r w:rsidR="004C2039" w:rsidRPr="0095108F">
        <w:rPr>
          <w:b/>
        </w:rPr>
        <w:t>……</w:t>
      </w:r>
      <w:r w:rsidR="004C2039" w:rsidRPr="0095108F">
        <w:rPr>
          <w:b/>
        </w:rPr>
        <w:tab/>
      </w:r>
      <w:r w:rsidR="00381A2A" w:rsidRPr="0095108F">
        <w:rPr>
          <w:b/>
        </w:rPr>
        <w:tab/>
      </w:r>
      <w:r>
        <w:rPr>
          <w:b/>
        </w:rPr>
        <w:t>6</w:t>
      </w:r>
    </w:p>
    <w:p w14:paraId="280EBA3A" w14:textId="7DBC53A8" w:rsidR="007141FD" w:rsidRPr="00BA501A" w:rsidRDefault="00C21368" w:rsidP="009746DB">
      <w:pPr>
        <w:tabs>
          <w:tab w:val="left" w:pos="851"/>
          <w:tab w:val="left" w:pos="1701"/>
          <w:tab w:val="left" w:pos="6237"/>
          <w:tab w:val="right" w:pos="8222"/>
          <w:tab w:val="right" w:pos="8931"/>
        </w:tabs>
        <w:spacing w:line="480" w:lineRule="auto"/>
        <w:outlineLvl w:val="0"/>
        <w:rPr>
          <w:color w:val="0070C0"/>
        </w:rPr>
      </w:pPr>
      <w:r w:rsidRPr="00BA501A">
        <w:rPr>
          <w:color w:val="0070C0"/>
        </w:rPr>
        <w:tab/>
        <w:t>3</w:t>
      </w:r>
      <w:r w:rsidR="00587D43" w:rsidRPr="00BA501A">
        <w:rPr>
          <w:color w:val="0070C0"/>
        </w:rPr>
        <w:t>.1</w:t>
      </w:r>
      <w:r w:rsidR="00587D43" w:rsidRPr="00BA501A">
        <w:rPr>
          <w:color w:val="0070C0"/>
        </w:rPr>
        <w:tab/>
        <w:t>STEEPLE analysis</w:t>
      </w:r>
      <w:r w:rsidR="00587D43" w:rsidRPr="00BA501A">
        <w:rPr>
          <w:color w:val="0070C0"/>
        </w:rPr>
        <w:tab/>
      </w:r>
      <w:r w:rsidR="0095108F" w:rsidRPr="00BA501A">
        <w:rPr>
          <w:color w:val="0070C0"/>
        </w:rPr>
        <w:t>……………………</w:t>
      </w:r>
      <w:r w:rsidR="0095108F" w:rsidRPr="00BA501A">
        <w:rPr>
          <w:color w:val="0070C0"/>
        </w:rPr>
        <w:tab/>
      </w:r>
      <w:r w:rsidRPr="00BA501A">
        <w:rPr>
          <w:color w:val="0070C0"/>
        </w:rPr>
        <w:tab/>
        <w:t>6</w:t>
      </w:r>
    </w:p>
    <w:p w14:paraId="762FD1D4" w14:textId="4107C810" w:rsidR="007141FD" w:rsidRPr="0095108F" w:rsidRDefault="00C21368" w:rsidP="009746DB">
      <w:pPr>
        <w:tabs>
          <w:tab w:val="left" w:pos="851"/>
          <w:tab w:val="left" w:pos="1701"/>
          <w:tab w:val="left" w:pos="6237"/>
          <w:tab w:val="right" w:pos="8222"/>
          <w:tab w:val="right" w:pos="8931"/>
        </w:tabs>
        <w:spacing w:line="480" w:lineRule="auto"/>
        <w:rPr>
          <w:b/>
        </w:rPr>
      </w:pPr>
      <w:r>
        <w:rPr>
          <w:b/>
          <w:color w:val="000000"/>
        </w:rPr>
        <w:t>4</w:t>
      </w:r>
      <w:r w:rsidR="00870594" w:rsidRPr="0095108F">
        <w:rPr>
          <w:b/>
          <w:color w:val="000000"/>
        </w:rPr>
        <w:tab/>
        <w:t>The i</w:t>
      </w:r>
      <w:r w:rsidR="00666828" w:rsidRPr="0095108F">
        <w:rPr>
          <w:b/>
          <w:color w:val="000000"/>
        </w:rPr>
        <w:t>ndustry</w:t>
      </w:r>
      <w:r>
        <w:rPr>
          <w:b/>
        </w:rPr>
        <w:tab/>
        <w:t>……………………</w:t>
      </w:r>
      <w:r>
        <w:rPr>
          <w:b/>
        </w:rPr>
        <w:tab/>
      </w:r>
      <w:r>
        <w:rPr>
          <w:b/>
        </w:rPr>
        <w:tab/>
        <w:t>8</w:t>
      </w:r>
    </w:p>
    <w:p w14:paraId="5753B329" w14:textId="132A0421" w:rsidR="00870594" w:rsidRPr="00BA501A" w:rsidRDefault="00C21368" w:rsidP="009746DB">
      <w:pPr>
        <w:tabs>
          <w:tab w:val="left" w:pos="851"/>
          <w:tab w:val="left" w:pos="1701"/>
          <w:tab w:val="left" w:pos="6237"/>
          <w:tab w:val="right" w:pos="8222"/>
          <w:tab w:val="right" w:pos="8931"/>
        </w:tabs>
        <w:spacing w:line="480" w:lineRule="auto"/>
        <w:rPr>
          <w:color w:val="0070C0"/>
        </w:rPr>
      </w:pPr>
      <w:r w:rsidRPr="00BA501A">
        <w:rPr>
          <w:color w:val="0070C0"/>
        </w:rPr>
        <w:tab/>
        <w:t>4</w:t>
      </w:r>
      <w:r w:rsidR="00587D43" w:rsidRPr="00BA501A">
        <w:rPr>
          <w:color w:val="0070C0"/>
        </w:rPr>
        <w:t>.1</w:t>
      </w:r>
      <w:r w:rsidR="00587D43" w:rsidRPr="00BA501A">
        <w:rPr>
          <w:color w:val="0070C0"/>
        </w:rPr>
        <w:tab/>
        <w:t>Porter’s five forces</w:t>
      </w:r>
      <w:r w:rsidR="00587D43" w:rsidRPr="00BA501A">
        <w:rPr>
          <w:color w:val="0070C0"/>
        </w:rPr>
        <w:tab/>
      </w:r>
      <w:r w:rsidR="0095108F" w:rsidRPr="00BA501A">
        <w:rPr>
          <w:color w:val="0070C0"/>
        </w:rPr>
        <w:t>……………………</w:t>
      </w:r>
      <w:r w:rsidR="0095108F" w:rsidRPr="00BA501A">
        <w:rPr>
          <w:color w:val="0070C0"/>
        </w:rPr>
        <w:tab/>
      </w:r>
      <w:r w:rsidRPr="00BA501A">
        <w:rPr>
          <w:color w:val="0070C0"/>
        </w:rPr>
        <w:tab/>
        <w:t>8</w:t>
      </w:r>
    </w:p>
    <w:p w14:paraId="3CB66049" w14:textId="354A5CEE" w:rsidR="007141FD" w:rsidRPr="0095108F" w:rsidRDefault="00C21368" w:rsidP="009746DB">
      <w:pPr>
        <w:tabs>
          <w:tab w:val="left" w:pos="851"/>
          <w:tab w:val="left" w:pos="1701"/>
          <w:tab w:val="left" w:pos="6237"/>
          <w:tab w:val="right" w:pos="8222"/>
          <w:tab w:val="right" w:pos="8931"/>
        </w:tabs>
        <w:spacing w:line="480" w:lineRule="auto"/>
        <w:rPr>
          <w:b/>
        </w:rPr>
      </w:pPr>
      <w:r>
        <w:rPr>
          <w:b/>
        </w:rPr>
        <w:t>5</w:t>
      </w:r>
      <w:r>
        <w:rPr>
          <w:b/>
        </w:rPr>
        <w:tab/>
        <w:t xml:space="preserve">The company </w:t>
      </w:r>
      <w:r>
        <w:rPr>
          <w:b/>
        </w:rPr>
        <w:tab/>
        <w:t>……………………</w:t>
      </w:r>
      <w:r>
        <w:rPr>
          <w:b/>
        </w:rPr>
        <w:tab/>
      </w:r>
      <w:r>
        <w:rPr>
          <w:b/>
        </w:rPr>
        <w:tab/>
        <w:t>11</w:t>
      </w:r>
    </w:p>
    <w:p w14:paraId="6D142A7F" w14:textId="3C5271F6" w:rsidR="007141FD" w:rsidRPr="00BA501A" w:rsidRDefault="00C21368" w:rsidP="009746DB">
      <w:pPr>
        <w:tabs>
          <w:tab w:val="left" w:pos="851"/>
          <w:tab w:val="left" w:pos="1701"/>
          <w:tab w:val="left" w:pos="6237"/>
          <w:tab w:val="right" w:pos="8222"/>
          <w:tab w:val="right" w:pos="8931"/>
        </w:tabs>
        <w:spacing w:line="480" w:lineRule="auto"/>
        <w:rPr>
          <w:color w:val="0070C0"/>
        </w:rPr>
      </w:pPr>
      <w:r w:rsidRPr="00BA501A">
        <w:rPr>
          <w:color w:val="0070C0"/>
        </w:rPr>
        <w:tab/>
        <w:t>5</w:t>
      </w:r>
      <w:r w:rsidR="007141FD" w:rsidRPr="00BA501A">
        <w:rPr>
          <w:color w:val="0070C0"/>
        </w:rPr>
        <w:t>.1</w:t>
      </w:r>
      <w:r w:rsidR="007141FD" w:rsidRPr="00BA501A">
        <w:rPr>
          <w:color w:val="0070C0"/>
        </w:rPr>
        <w:tab/>
        <w:t>V</w:t>
      </w:r>
      <w:r w:rsidR="00587D43" w:rsidRPr="00BA501A">
        <w:rPr>
          <w:color w:val="0070C0"/>
        </w:rPr>
        <w:t>RIO framework</w:t>
      </w:r>
      <w:r w:rsidR="00587D43"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11</w:t>
      </w:r>
    </w:p>
    <w:p w14:paraId="77CA0333" w14:textId="5A7BA0B8" w:rsidR="007141FD" w:rsidRPr="00BA501A" w:rsidRDefault="007141FD" w:rsidP="009746DB">
      <w:pPr>
        <w:tabs>
          <w:tab w:val="left" w:pos="851"/>
          <w:tab w:val="left" w:pos="1701"/>
          <w:tab w:val="left" w:pos="6237"/>
          <w:tab w:val="right" w:pos="8222"/>
          <w:tab w:val="right" w:pos="8931"/>
        </w:tabs>
        <w:spacing w:line="480" w:lineRule="auto"/>
        <w:rPr>
          <w:color w:val="0070C0"/>
        </w:rPr>
      </w:pPr>
      <w:r w:rsidRPr="00BA501A">
        <w:rPr>
          <w:color w:val="0070C0"/>
        </w:rPr>
        <w:tab/>
      </w:r>
      <w:r w:rsidR="00C21368" w:rsidRPr="00BA501A">
        <w:rPr>
          <w:color w:val="0070C0"/>
        </w:rPr>
        <w:t>5</w:t>
      </w:r>
      <w:r w:rsidRPr="00BA501A">
        <w:rPr>
          <w:color w:val="0070C0"/>
        </w:rPr>
        <w:t>.2</w:t>
      </w:r>
      <w:r w:rsidRPr="00BA501A">
        <w:rPr>
          <w:color w:val="0070C0"/>
        </w:rPr>
        <w:tab/>
        <w:t>Value chain</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12</w:t>
      </w:r>
    </w:p>
    <w:p w14:paraId="4622AD80" w14:textId="179C5A6B" w:rsidR="007141FD" w:rsidRPr="00BA501A" w:rsidRDefault="007141FD" w:rsidP="009746DB">
      <w:pPr>
        <w:tabs>
          <w:tab w:val="left" w:pos="851"/>
          <w:tab w:val="left" w:pos="1701"/>
          <w:tab w:val="left" w:pos="6237"/>
          <w:tab w:val="right" w:pos="8222"/>
          <w:tab w:val="right" w:pos="8931"/>
        </w:tabs>
        <w:spacing w:line="480" w:lineRule="auto"/>
        <w:rPr>
          <w:color w:val="0070C0"/>
        </w:rPr>
      </w:pPr>
      <w:r w:rsidRPr="00BA501A">
        <w:rPr>
          <w:color w:val="0070C0"/>
        </w:rPr>
        <w:tab/>
      </w:r>
      <w:r w:rsidR="00C21368" w:rsidRPr="00BA501A">
        <w:rPr>
          <w:color w:val="0070C0"/>
        </w:rPr>
        <w:t>5</w:t>
      </w:r>
      <w:r w:rsidRPr="00BA501A">
        <w:rPr>
          <w:color w:val="0070C0"/>
        </w:rPr>
        <w:t>.3</w:t>
      </w:r>
      <w:r w:rsidRPr="00BA501A">
        <w:rPr>
          <w:color w:val="0070C0"/>
        </w:rPr>
        <w:tab/>
        <w:t>SWOT analysis</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13</w:t>
      </w:r>
    </w:p>
    <w:p w14:paraId="750B1727" w14:textId="44342A57" w:rsidR="007141FD" w:rsidRPr="00BA501A" w:rsidRDefault="00C21368" w:rsidP="009746DB">
      <w:pPr>
        <w:tabs>
          <w:tab w:val="left" w:pos="851"/>
          <w:tab w:val="left" w:pos="1701"/>
          <w:tab w:val="left" w:pos="6237"/>
          <w:tab w:val="right" w:pos="8222"/>
          <w:tab w:val="right" w:pos="8931"/>
        </w:tabs>
        <w:spacing w:line="480" w:lineRule="auto"/>
        <w:rPr>
          <w:color w:val="0070C0"/>
        </w:rPr>
      </w:pPr>
      <w:r w:rsidRPr="00BA501A">
        <w:rPr>
          <w:color w:val="0070C0"/>
        </w:rPr>
        <w:tab/>
        <w:t>5</w:t>
      </w:r>
      <w:r w:rsidR="007141FD" w:rsidRPr="00BA501A">
        <w:rPr>
          <w:color w:val="0070C0"/>
        </w:rPr>
        <w:t>.4</w:t>
      </w:r>
      <w:r w:rsidR="007141FD" w:rsidRPr="00BA501A">
        <w:rPr>
          <w:color w:val="0070C0"/>
        </w:rPr>
        <w:tab/>
        <w:t>TOWS matrix</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15</w:t>
      </w:r>
    </w:p>
    <w:p w14:paraId="44EDB786" w14:textId="5B9EC73B" w:rsidR="007141FD" w:rsidRPr="00BA501A" w:rsidRDefault="00C21368" w:rsidP="009746DB">
      <w:pPr>
        <w:tabs>
          <w:tab w:val="left" w:pos="851"/>
          <w:tab w:val="left" w:pos="1701"/>
          <w:tab w:val="left" w:pos="6237"/>
          <w:tab w:val="right" w:pos="8222"/>
          <w:tab w:val="right" w:pos="8931"/>
        </w:tabs>
        <w:spacing w:line="480" w:lineRule="auto"/>
        <w:rPr>
          <w:color w:val="0070C0"/>
        </w:rPr>
      </w:pPr>
      <w:r w:rsidRPr="00BA501A">
        <w:rPr>
          <w:color w:val="0070C0"/>
        </w:rPr>
        <w:tab/>
        <w:t>5</w:t>
      </w:r>
      <w:r w:rsidR="007141FD" w:rsidRPr="00BA501A">
        <w:rPr>
          <w:color w:val="0070C0"/>
        </w:rPr>
        <w:t>.5</w:t>
      </w:r>
      <w:r w:rsidR="007141FD" w:rsidRPr="00BA501A">
        <w:rPr>
          <w:color w:val="0070C0"/>
        </w:rPr>
        <w:tab/>
        <w:t>SOAR framework</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16</w:t>
      </w:r>
    </w:p>
    <w:p w14:paraId="63909CC4" w14:textId="140AEBF8" w:rsidR="00D76ECE" w:rsidRPr="0095108F" w:rsidRDefault="00C21368" w:rsidP="009746DB">
      <w:pPr>
        <w:tabs>
          <w:tab w:val="left" w:pos="851"/>
          <w:tab w:val="left" w:pos="1701"/>
          <w:tab w:val="left" w:pos="6237"/>
          <w:tab w:val="right" w:pos="8222"/>
          <w:tab w:val="right" w:pos="8931"/>
        </w:tabs>
        <w:spacing w:line="480" w:lineRule="auto"/>
        <w:rPr>
          <w:b/>
        </w:rPr>
      </w:pPr>
      <w:r>
        <w:rPr>
          <w:b/>
          <w:color w:val="000000"/>
        </w:rPr>
        <w:t>6</w:t>
      </w:r>
      <w:r w:rsidR="004C2039" w:rsidRPr="0095108F">
        <w:rPr>
          <w:b/>
          <w:color w:val="000000"/>
        </w:rPr>
        <w:tab/>
      </w:r>
      <w:r w:rsidR="00666828" w:rsidRPr="0095108F">
        <w:rPr>
          <w:b/>
          <w:color w:val="000000"/>
        </w:rPr>
        <w:t>Stakeholders</w:t>
      </w:r>
      <w:r>
        <w:rPr>
          <w:b/>
        </w:rPr>
        <w:t xml:space="preserve"> </w:t>
      </w:r>
      <w:r>
        <w:rPr>
          <w:b/>
        </w:rPr>
        <w:tab/>
        <w:t>……………………</w:t>
      </w:r>
      <w:r>
        <w:rPr>
          <w:b/>
        </w:rPr>
        <w:tab/>
      </w:r>
      <w:r>
        <w:rPr>
          <w:b/>
        </w:rPr>
        <w:tab/>
        <w:t>18</w:t>
      </w:r>
    </w:p>
    <w:p w14:paraId="065F7E39" w14:textId="505EBA16" w:rsidR="00D76ECE" w:rsidRPr="00BA501A" w:rsidRDefault="00D76ECE" w:rsidP="009746DB">
      <w:pPr>
        <w:tabs>
          <w:tab w:val="left" w:pos="851"/>
          <w:tab w:val="left" w:pos="1701"/>
          <w:tab w:val="left" w:pos="6237"/>
          <w:tab w:val="right" w:pos="8222"/>
          <w:tab w:val="right" w:pos="8931"/>
        </w:tabs>
        <w:spacing w:line="480" w:lineRule="auto"/>
        <w:rPr>
          <w:color w:val="0070C0"/>
        </w:rPr>
      </w:pPr>
      <w:r w:rsidRPr="00BA501A">
        <w:rPr>
          <w:color w:val="0070C0"/>
        </w:rPr>
        <w:tab/>
      </w:r>
      <w:r w:rsidR="00C21368" w:rsidRPr="00BA501A">
        <w:rPr>
          <w:color w:val="0070C0"/>
        </w:rPr>
        <w:t>6</w:t>
      </w:r>
      <w:r w:rsidRPr="00BA501A">
        <w:rPr>
          <w:color w:val="0070C0"/>
        </w:rPr>
        <w:t>.1</w:t>
      </w:r>
      <w:r w:rsidRPr="00BA501A">
        <w:rPr>
          <w:color w:val="0070C0"/>
        </w:rPr>
        <w:tab/>
        <w:t>Arts Council England</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18</w:t>
      </w:r>
    </w:p>
    <w:p w14:paraId="427161C3" w14:textId="15CED3C4" w:rsidR="00D76ECE" w:rsidRPr="00BA501A" w:rsidRDefault="00C21368" w:rsidP="009746DB">
      <w:pPr>
        <w:tabs>
          <w:tab w:val="left" w:pos="851"/>
          <w:tab w:val="left" w:pos="1701"/>
          <w:tab w:val="left" w:pos="6237"/>
          <w:tab w:val="right" w:pos="8222"/>
          <w:tab w:val="right" w:pos="8931"/>
        </w:tabs>
        <w:spacing w:line="480" w:lineRule="auto"/>
        <w:rPr>
          <w:color w:val="0070C0"/>
        </w:rPr>
      </w:pPr>
      <w:r w:rsidRPr="00BA501A">
        <w:rPr>
          <w:color w:val="0070C0"/>
        </w:rPr>
        <w:tab/>
        <w:t>6</w:t>
      </w:r>
      <w:r w:rsidR="00D76ECE" w:rsidRPr="00BA501A">
        <w:rPr>
          <w:color w:val="0070C0"/>
        </w:rPr>
        <w:t>.2</w:t>
      </w:r>
      <w:r w:rsidR="00D76ECE" w:rsidRPr="00BA501A">
        <w:rPr>
          <w:color w:val="0070C0"/>
        </w:rPr>
        <w:tab/>
        <w:t>Government</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18</w:t>
      </w:r>
    </w:p>
    <w:p w14:paraId="5D124A46" w14:textId="2D828DA6" w:rsidR="00D76ECE" w:rsidRPr="00BA501A" w:rsidRDefault="00D76ECE" w:rsidP="009746DB">
      <w:pPr>
        <w:tabs>
          <w:tab w:val="left" w:pos="851"/>
          <w:tab w:val="left" w:pos="1701"/>
          <w:tab w:val="left" w:pos="6237"/>
          <w:tab w:val="right" w:pos="8222"/>
          <w:tab w:val="right" w:pos="8931"/>
        </w:tabs>
        <w:spacing w:line="480" w:lineRule="auto"/>
        <w:rPr>
          <w:color w:val="0070C0"/>
        </w:rPr>
      </w:pPr>
      <w:r w:rsidRPr="00BA501A">
        <w:rPr>
          <w:color w:val="0070C0"/>
        </w:rPr>
        <w:tab/>
      </w:r>
      <w:r w:rsidR="00C21368" w:rsidRPr="00BA501A">
        <w:rPr>
          <w:color w:val="0070C0"/>
        </w:rPr>
        <w:t>6</w:t>
      </w:r>
      <w:r w:rsidRPr="00BA501A">
        <w:rPr>
          <w:color w:val="0070C0"/>
        </w:rPr>
        <w:t>.3</w:t>
      </w:r>
      <w:r w:rsidRPr="00BA501A">
        <w:rPr>
          <w:color w:val="0070C0"/>
        </w:rPr>
        <w:tab/>
        <w:t>Political groups</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19</w:t>
      </w:r>
    </w:p>
    <w:p w14:paraId="50615066" w14:textId="5D96D88C" w:rsidR="00D76ECE" w:rsidRPr="00BA501A" w:rsidRDefault="00D76ECE" w:rsidP="009746DB">
      <w:pPr>
        <w:tabs>
          <w:tab w:val="left" w:pos="851"/>
          <w:tab w:val="left" w:pos="1701"/>
          <w:tab w:val="left" w:pos="6237"/>
          <w:tab w:val="right" w:pos="8222"/>
          <w:tab w:val="right" w:pos="8931"/>
        </w:tabs>
        <w:spacing w:line="480" w:lineRule="auto"/>
        <w:rPr>
          <w:color w:val="0070C0"/>
        </w:rPr>
      </w:pPr>
      <w:r w:rsidRPr="00BA501A">
        <w:rPr>
          <w:color w:val="0070C0"/>
        </w:rPr>
        <w:tab/>
      </w:r>
      <w:r w:rsidR="00C21368" w:rsidRPr="00BA501A">
        <w:rPr>
          <w:color w:val="0070C0"/>
        </w:rPr>
        <w:t>6</w:t>
      </w:r>
      <w:r w:rsidRPr="00BA501A">
        <w:rPr>
          <w:color w:val="0070C0"/>
        </w:rPr>
        <w:t>.4</w:t>
      </w:r>
      <w:r w:rsidRPr="00BA501A">
        <w:rPr>
          <w:color w:val="0070C0"/>
        </w:rPr>
        <w:tab/>
        <w:t xml:space="preserve">Grant-making trusts </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19</w:t>
      </w:r>
    </w:p>
    <w:p w14:paraId="53362DC3" w14:textId="19DBF495" w:rsidR="00D76ECE" w:rsidRPr="00BA501A" w:rsidRDefault="00D76ECE" w:rsidP="009746DB">
      <w:pPr>
        <w:tabs>
          <w:tab w:val="left" w:pos="851"/>
          <w:tab w:val="left" w:pos="1701"/>
          <w:tab w:val="left" w:pos="6237"/>
          <w:tab w:val="right" w:pos="8222"/>
          <w:tab w:val="right" w:pos="8931"/>
        </w:tabs>
        <w:spacing w:line="480" w:lineRule="auto"/>
        <w:rPr>
          <w:color w:val="0070C0"/>
        </w:rPr>
      </w:pPr>
      <w:r w:rsidRPr="00BA501A">
        <w:rPr>
          <w:color w:val="0070C0"/>
        </w:rPr>
        <w:tab/>
      </w:r>
      <w:r w:rsidR="00C21368" w:rsidRPr="00BA501A">
        <w:rPr>
          <w:color w:val="0070C0"/>
        </w:rPr>
        <w:t>6</w:t>
      </w:r>
      <w:r w:rsidRPr="00BA501A">
        <w:rPr>
          <w:color w:val="0070C0"/>
        </w:rPr>
        <w:t>.5</w:t>
      </w:r>
      <w:r w:rsidRPr="00BA501A">
        <w:rPr>
          <w:color w:val="0070C0"/>
        </w:rPr>
        <w:tab/>
        <w:t>Corporate sponsors</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19</w:t>
      </w:r>
    </w:p>
    <w:p w14:paraId="47913BBD" w14:textId="3C0515A4" w:rsidR="00D76ECE" w:rsidRPr="00BA501A" w:rsidRDefault="00D76ECE" w:rsidP="009746DB">
      <w:pPr>
        <w:tabs>
          <w:tab w:val="left" w:pos="851"/>
          <w:tab w:val="left" w:pos="1701"/>
          <w:tab w:val="left" w:pos="6237"/>
          <w:tab w:val="right" w:pos="8222"/>
          <w:tab w:val="right" w:pos="8931"/>
        </w:tabs>
        <w:spacing w:line="480" w:lineRule="auto"/>
        <w:rPr>
          <w:color w:val="0070C0"/>
        </w:rPr>
      </w:pPr>
      <w:r w:rsidRPr="00BA501A">
        <w:rPr>
          <w:color w:val="0070C0"/>
        </w:rPr>
        <w:tab/>
      </w:r>
      <w:r w:rsidR="00C21368" w:rsidRPr="00BA501A">
        <w:rPr>
          <w:color w:val="0070C0"/>
        </w:rPr>
        <w:t>6</w:t>
      </w:r>
      <w:r w:rsidRPr="00BA501A">
        <w:rPr>
          <w:color w:val="0070C0"/>
        </w:rPr>
        <w:t>.6</w:t>
      </w:r>
      <w:r w:rsidRPr="00BA501A">
        <w:rPr>
          <w:color w:val="0070C0"/>
        </w:rPr>
        <w:tab/>
        <w:t xml:space="preserve">Private donors </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19</w:t>
      </w:r>
    </w:p>
    <w:p w14:paraId="13664A21" w14:textId="0566CA26" w:rsidR="00D76ECE" w:rsidRPr="00BA501A" w:rsidRDefault="00D76ECE" w:rsidP="009746DB">
      <w:pPr>
        <w:tabs>
          <w:tab w:val="left" w:pos="851"/>
          <w:tab w:val="left" w:pos="1701"/>
          <w:tab w:val="left" w:pos="6237"/>
          <w:tab w:val="right" w:pos="8222"/>
          <w:tab w:val="right" w:pos="8931"/>
        </w:tabs>
        <w:spacing w:line="480" w:lineRule="auto"/>
        <w:rPr>
          <w:rStyle w:val="Strong"/>
          <w:b w:val="0"/>
          <w:bCs w:val="0"/>
          <w:color w:val="0070C0"/>
        </w:rPr>
      </w:pPr>
      <w:r w:rsidRPr="00BA501A">
        <w:rPr>
          <w:color w:val="0070C0"/>
        </w:rPr>
        <w:tab/>
      </w:r>
      <w:r w:rsidR="00C21368" w:rsidRPr="00BA501A">
        <w:rPr>
          <w:rStyle w:val="Strong"/>
          <w:b w:val="0"/>
          <w:color w:val="0070C0"/>
        </w:rPr>
        <w:t>6</w:t>
      </w:r>
      <w:r w:rsidRPr="00BA501A">
        <w:rPr>
          <w:rStyle w:val="Strong"/>
          <w:b w:val="0"/>
          <w:color w:val="0070C0"/>
        </w:rPr>
        <w:t>.7</w:t>
      </w:r>
      <w:r w:rsidRPr="00BA501A">
        <w:rPr>
          <w:rStyle w:val="Strong"/>
          <w:b w:val="0"/>
          <w:color w:val="0070C0"/>
        </w:rPr>
        <w:tab/>
        <w:t>Audience members</w:t>
      </w:r>
      <w:r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20</w:t>
      </w:r>
    </w:p>
    <w:p w14:paraId="3351D312" w14:textId="30F03CB0" w:rsidR="00AC1EE0" w:rsidRPr="00BA501A" w:rsidRDefault="00C21368" w:rsidP="009746DB">
      <w:pPr>
        <w:tabs>
          <w:tab w:val="left" w:pos="851"/>
          <w:tab w:val="left" w:pos="1701"/>
          <w:tab w:val="left" w:pos="6237"/>
          <w:tab w:val="right" w:pos="8222"/>
          <w:tab w:val="right" w:pos="8931"/>
        </w:tabs>
        <w:spacing w:line="480" w:lineRule="auto"/>
        <w:rPr>
          <w:color w:val="0070C0"/>
        </w:rPr>
      </w:pPr>
      <w:r w:rsidRPr="00BA501A">
        <w:rPr>
          <w:rStyle w:val="Strong"/>
          <w:b w:val="0"/>
          <w:color w:val="0070C0"/>
        </w:rPr>
        <w:tab/>
        <w:t>6</w:t>
      </w:r>
      <w:r w:rsidR="00D76ECE" w:rsidRPr="00BA501A">
        <w:rPr>
          <w:rStyle w:val="Strong"/>
          <w:b w:val="0"/>
          <w:color w:val="0070C0"/>
        </w:rPr>
        <w:t>.8</w:t>
      </w:r>
      <w:r w:rsidR="00D76ECE" w:rsidRPr="00BA501A">
        <w:rPr>
          <w:rStyle w:val="Strong"/>
          <w:b w:val="0"/>
          <w:color w:val="0070C0"/>
        </w:rPr>
        <w:tab/>
        <w:t>Operatic community</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20</w:t>
      </w:r>
    </w:p>
    <w:p w14:paraId="5E0229A8" w14:textId="2CE5ADC7" w:rsidR="00AC1EE0" w:rsidRPr="00BA501A" w:rsidRDefault="00AC1EE0" w:rsidP="009746DB">
      <w:pPr>
        <w:tabs>
          <w:tab w:val="left" w:pos="851"/>
          <w:tab w:val="left" w:pos="1701"/>
          <w:tab w:val="left" w:pos="6237"/>
          <w:tab w:val="right" w:pos="8222"/>
          <w:tab w:val="right" w:pos="8931"/>
        </w:tabs>
        <w:spacing w:line="480" w:lineRule="auto"/>
        <w:rPr>
          <w:rStyle w:val="Strong"/>
          <w:b w:val="0"/>
          <w:bCs w:val="0"/>
          <w:color w:val="0070C0"/>
        </w:rPr>
      </w:pPr>
      <w:r w:rsidRPr="00BA501A">
        <w:rPr>
          <w:rStyle w:val="Strong"/>
          <w:color w:val="0070C0"/>
        </w:rPr>
        <w:lastRenderedPageBreak/>
        <w:tab/>
      </w:r>
      <w:r w:rsidR="00C21368" w:rsidRPr="00BA501A">
        <w:rPr>
          <w:rStyle w:val="Strong"/>
          <w:b w:val="0"/>
          <w:color w:val="0070C0"/>
        </w:rPr>
        <w:t>6</w:t>
      </w:r>
      <w:r w:rsidRPr="00BA501A">
        <w:rPr>
          <w:rStyle w:val="Strong"/>
          <w:b w:val="0"/>
          <w:color w:val="0070C0"/>
        </w:rPr>
        <w:t>.9</w:t>
      </w:r>
      <w:r w:rsidRPr="00BA501A">
        <w:rPr>
          <w:rStyle w:val="Strong"/>
          <w:b w:val="0"/>
          <w:color w:val="0070C0"/>
        </w:rPr>
        <w:tab/>
        <w:t>London theatre community</w:t>
      </w:r>
      <w:r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20</w:t>
      </w:r>
    </w:p>
    <w:p w14:paraId="468759DF" w14:textId="7072A41D" w:rsidR="00D76ECE" w:rsidRPr="00BA501A" w:rsidRDefault="00D76ECE" w:rsidP="009746DB">
      <w:pPr>
        <w:tabs>
          <w:tab w:val="left" w:pos="851"/>
          <w:tab w:val="left" w:pos="1701"/>
          <w:tab w:val="left" w:pos="6237"/>
          <w:tab w:val="right" w:pos="8222"/>
          <w:tab w:val="right" w:pos="8931"/>
        </w:tabs>
        <w:spacing w:line="480" w:lineRule="auto"/>
        <w:rPr>
          <w:rStyle w:val="Strong"/>
          <w:b w:val="0"/>
          <w:bCs w:val="0"/>
          <w:color w:val="0070C0"/>
        </w:rPr>
      </w:pPr>
      <w:r w:rsidRPr="00BA501A">
        <w:rPr>
          <w:rStyle w:val="Strong"/>
          <w:b w:val="0"/>
          <w:bCs w:val="0"/>
          <w:color w:val="0070C0"/>
        </w:rPr>
        <w:tab/>
      </w:r>
      <w:r w:rsidR="00C21368" w:rsidRPr="00BA501A">
        <w:rPr>
          <w:rStyle w:val="Strong"/>
          <w:b w:val="0"/>
          <w:color w:val="0070C0"/>
        </w:rPr>
        <w:t>6</w:t>
      </w:r>
      <w:r w:rsidR="00AC1EE0" w:rsidRPr="00BA501A">
        <w:rPr>
          <w:rStyle w:val="Strong"/>
          <w:b w:val="0"/>
          <w:color w:val="0070C0"/>
        </w:rPr>
        <w:t>.10</w:t>
      </w:r>
      <w:r w:rsidRPr="00BA501A">
        <w:rPr>
          <w:rStyle w:val="Strong"/>
          <w:b w:val="0"/>
          <w:color w:val="0070C0"/>
        </w:rPr>
        <w:tab/>
        <w:t>Management</w:t>
      </w:r>
      <w:r w:rsidRPr="00BA501A">
        <w:rPr>
          <w:color w:val="0070C0"/>
        </w:rPr>
        <w:tab/>
      </w:r>
      <w:r w:rsidR="0095108F" w:rsidRPr="00BA501A">
        <w:rPr>
          <w:color w:val="0070C0"/>
        </w:rPr>
        <w:t>……………………</w:t>
      </w:r>
      <w:r w:rsidR="0095108F" w:rsidRPr="00BA501A">
        <w:rPr>
          <w:color w:val="0070C0"/>
        </w:rPr>
        <w:tab/>
      </w:r>
      <w:r w:rsidR="0095108F" w:rsidRPr="00BA501A">
        <w:rPr>
          <w:color w:val="0070C0"/>
        </w:rPr>
        <w:tab/>
      </w:r>
      <w:r w:rsidR="0050379E" w:rsidRPr="00BA501A">
        <w:rPr>
          <w:color w:val="0070C0"/>
        </w:rPr>
        <w:t>2</w:t>
      </w:r>
      <w:r w:rsidR="00C21368" w:rsidRPr="00BA501A">
        <w:rPr>
          <w:color w:val="0070C0"/>
        </w:rPr>
        <w:t>1</w:t>
      </w:r>
    </w:p>
    <w:p w14:paraId="237F702F" w14:textId="1646E131" w:rsidR="00D76ECE" w:rsidRPr="00BA501A" w:rsidRDefault="00D76ECE" w:rsidP="009746DB">
      <w:pPr>
        <w:tabs>
          <w:tab w:val="left" w:pos="851"/>
          <w:tab w:val="left" w:pos="1701"/>
          <w:tab w:val="left" w:pos="6237"/>
          <w:tab w:val="right" w:pos="8222"/>
          <w:tab w:val="right" w:pos="8931"/>
        </w:tabs>
        <w:spacing w:line="480" w:lineRule="auto"/>
        <w:rPr>
          <w:rStyle w:val="Strong"/>
          <w:b w:val="0"/>
          <w:bCs w:val="0"/>
          <w:color w:val="0070C0"/>
        </w:rPr>
      </w:pPr>
      <w:r w:rsidRPr="00BA501A">
        <w:rPr>
          <w:rStyle w:val="Strong"/>
          <w:b w:val="0"/>
          <w:bCs w:val="0"/>
          <w:color w:val="0070C0"/>
        </w:rPr>
        <w:tab/>
      </w:r>
      <w:r w:rsidR="00C21368" w:rsidRPr="00BA501A">
        <w:rPr>
          <w:rStyle w:val="Strong"/>
          <w:b w:val="0"/>
          <w:color w:val="0070C0"/>
        </w:rPr>
        <w:t>6</w:t>
      </w:r>
      <w:r w:rsidR="00AC1EE0" w:rsidRPr="00BA501A">
        <w:rPr>
          <w:rStyle w:val="Strong"/>
          <w:b w:val="0"/>
          <w:color w:val="0070C0"/>
        </w:rPr>
        <w:t>.11</w:t>
      </w:r>
      <w:r w:rsidRPr="00BA501A">
        <w:rPr>
          <w:rStyle w:val="Strong"/>
          <w:b w:val="0"/>
          <w:color w:val="0070C0"/>
        </w:rPr>
        <w:tab/>
        <w:t>Employees</w:t>
      </w:r>
      <w:r w:rsidRPr="00BA501A">
        <w:rPr>
          <w:color w:val="0070C0"/>
        </w:rPr>
        <w:tab/>
      </w:r>
      <w:r w:rsidR="0095108F" w:rsidRPr="00BA501A">
        <w:rPr>
          <w:color w:val="0070C0"/>
        </w:rPr>
        <w:t>……………………</w:t>
      </w:r>
      <w:r w:rsidR="0095108F" w:rsidRPr="00BA501A">
        <w:rPr>
          <w:color w:val="0070C0"/>
        </w:rPr>
        <w:tab/>
      </w:r>
      <w:r w:rsidR="0095108F" w:rsidRPr="00BA501A">
        <w:rPr>
          <w:color w:val="0070C0"/>
        </w:rPr>
        <w:tab/>
      </w:r>
      <w:r w:rsidR="0050379E" w:rsidRPr="00BA501A">
        <w:rPr>
          <w:color w:val="0070C0"/>
        </w:rPr>
        <w:t>2</w:t>
      </w:r>
      <w:r w:rsidR="00C21368" w:rsidRPr="00BA501A">
        <w:rPr>
          <w:color w:val="0070C0"/>
        </w:rPr>
        <w:t>1</w:t>
      </w:r>
    </w:p>
    <w:p w14:paraId="4C3DA51B" w14:textId="46F379FA" w:rsidR="00D76ECE" w:rsidRPr="00BA501A" w:rsidRDefault="00D76ECE" w:rsidP="009746DB">
      <w:pPr>
        <w:tabs>
          <w:tab w:val="left" w:pos="851"/>
          <w:tab w:val="left" w:pos="1701"/>
          <w:tab w:val="left" w:pos="6237"/>
          <w:tab w:val="right" w:pos="8222"/>
          <w:tab w:val="right" w:pos="8931"/>
        </w:tabs>
        <w:spacing w:line="480" w:lineRule="auto"/>
        <w:rPr>
          <w:rStyle w:val="Strong"/>
          <w:b w:val="0"/>
          <w:bCs w:val="0"/>
          <w:color w:val="0070C0"/>
        </w:rPr>
      </w:pPr>
      <w:r w:rsidRPr="00BA501A">
        <w:rPr>
          <w:rStyle w:val="Strong"/>
          <w:b w:val="0"/>
          <w:bCs w:val="0"/>
          <w:color w:val="0070C0"/>
        </w:rPr>
        <w:tab/>
      </w:r>
      <w:r w:rsidR="00C21368" w:rsidRPr="00BA501A">
        <w:rPr>
          <w:rStyle w:val="Strong"/>
          <w:b w:val="0"/>
          <w:color w:val="0070C0"/>
        </w:rPr>
        <w:t>6</w:t>
      </w:r>
      <w:r w:rsidR="00AC1EE0" w:rsidRPr="00BA501A">
        <w:rPr>
          <w:rStyle w:val="Strong"/>
          <w:b w:val="0"/>
          <w:color w:val="0070C0"/>
        </w:rPr>
        <w:t>.12</w:t>
      </w:r>
      <w:r w:rsidRPr="00BA501A">
        <w:rPr>
          <w:rStyle w:val="Strong"/>
          <w:b w:val="0"/>
          <w:color w:val="0070C0"/>
        </w:rPr>
        <w:tab/>
        <w:t>Unions</w:t>
      </w:r>
      <w:r w:rsidRPr="00BA501A">
        <w:rPr>
          <w:color w:val="0070C0"/>
        </w:rPr>
        <w:tab/>
      </w:r>
      <w:r w:rsidR="0095108F" w:rsidRPr="00BA501A">
        <w:rPr>
          <w:color w:val="0070C0"/>
        </w:rPr>
        <w:t>……………………</w:t>
      </w:r>
      <w:r w:rsidR="0095108F" w:rsidRPr="00BA501A">
        <w:rPr>
          <w:color w:val="0070C0"/>
        </w:rPr>
        <w:tab/>
      </w:r>
      <w:r w:rsidR="0095108F" w:rsidRPr="00BA501A">
        <w:rPr>
          <w:color w:val="0070C0"/>
        </w:rPr>
        <w:tab/>
      </w:r>
      <w:r w:rsidR="0050379E" w:rsidRPr="00BA501A">
        <w:rPr>
          <w:color w:val="0070C0"/>
        </w:rPr>
        <w:t>2</w:t>
      </w:r>
      <w:r w:rsidR="00C21368" w:rsidRPr="00BA501A">
        <w:rPr>
          <w:color w:val="0070C0"/>
        </w:rPr>
        <w:t>1</w:t>
      </w:r>
    </w:p>
    <w:p w14:paraId="641B4146" w14:textId="0C0CFA50" w:rsidR="00D76ECE" w:rsidRPr="00BA501A" w:rsidRDefault="00D76ECE" w:rsidP="009746DB">
      <w:pPr>
        <w:tabs>
          <w:tab w:val="left" w:pos="851"/>
          <w:tab w:val="left" w:pos="1701"/>
          <w:tab w:val="left" w:pos="6237"/>
          <w:tab w:val="right" w:pos="8222"/>
          <w:tab w:val="right" w:pos="8931"/>
        </w:tabs>
        <w:spacing w:line="480" w:lineRule="auto"/>
        <w:rPr>
          <w:rStyle w:val="Strong"/>
          <w:b w:val="0"/>
          <w:bCs w:val="0"/>
          <w:color w:val="0070C0"/>
        </w:rPr>
      </w:pPr>
      <w:r w:rsidRPr="00BA501A">
        <w:rPr>
          <w:rStyle w:val="Strong"/>
          <w:b w:val="0"/>
          <w:bCs w:val="0"/>
          <w:color w:val="0070C0"/>
        </w:rPr>
        <w:tab/>
      </w:r>
      <w:r w:rsidR="00C21368" w:rsidRPr="00BA501A">
        <w:rPr>
          <w:rStyle w:val="Strong"/>
          <w:b w:val="0"/>
          <w:color w:val="0070C0"/>
        </w:rPr>
        <w:t>6</w:t>
      </w:r>
      <w:r w:rsidR="00AC1EE0" w:rsidRPr="00BA501A">
        <w:rPr>
          <w:rStyle w:val="Strong"/>
          <w:b w:val="0"/>
          <w:color w:val="0070C0"/>
        </w:rPr>
        <w:t>.13</w:t>
      </w:r>
      <w:r w:rsidRPr="00BA501A">
        <w:rPr>
          <w:rStyle w:val="Strong"/>
          <w:b w:val="0"/>
          <w:color w:val="0070C0"/>
        </w:rPr>
        <w:tab/>
        <w:t>Competitors</w:t>
      </w:r>
      <w:r w:rsidRPr="00BA501A">
        <w:rPr>
          <w:color w:val="0070C0"/>
        </w:rPr>
        <w:tab/>
      </w:r>
      <w:r w:rsidR="0095108F" w:rsidRPr="00BA501A">
        <w:rPr>
          <w:color w:val="0070C0"/>
        </w:rPr>
        <w:t>……………………</w:t>
      </w:r>
      <w:r w:rsidR="0095108F" w:rsidRPr="00BA501A">
        <w:rPr>
          <w:color w:val="0070C0"/>
        </w:rPr>
        <w:tab/>
      </w:r>
      <w:r w:rsidR="0095108F" w:rsidRPr="00BA501A">
        <w:rPr>
          <w:color w:val="0070C0"/>
        </w:rPr>
        <w:tab/>
      </w:r>
      <w:r w:rsidR="0050379E" w:rsidRPr="00BA501A">
        <w:rPr>
          <w:color w:val="0070C0"/>
        </w:rPr>
        <w:t>2</w:t>
      </w:r>
      <w:r w:rsidR="00C21368" w:rsidRPr="00BA501A">
        <w:rPr>
          <w:color w:val="0070C0"/>
        </w:rPr>
        <w:t>2</w:t>
      </w:r>
    </w:p>
    <w:p w14:paraId="08A24D17" w14:textId="040B31ED" w:rsidR="00207927" w:rsidRPr="00BA501A" w:rsidRDefault="00D76ECE" w:rsidP="009746DB">
      <w:pPr>
        <w:tabs>
          <w:tab w:val="left" w:pos="851"/>
          <w:tab w:val="left" w:pos="1701"/>
          <w:tab w:val="left" w:pos="6237"/>
          <w:tab w:val="right" w:pos="8222"/>
          <w:tab w:val="right" w:pos="8931"/>
        </w:tabs>
        <w:spacing w:line="480" w:lineRule="auto"/>
        <w:rPr>
          <w:rStyle w:val="Strong"/>
          <w:b w:val="0"/>
          <w:bCs w:val="0"/>
          <w:color w:val="0070C0"/>
        </w:rPr>
      </w:pPr>
      <w:r w:rsidRPr="00BA501A">
        <w:rPr>
          <w:rStyle w:val="Strong"/>
          <w:b w:val="0"/>
          <w:bCs w:val="0"/>
          <w:color w:val="0070C0"/>
        </w:rPr>
        <w:tab/>
      </w:r>
      <w:r w:rsidR="00C21368" w:rsidRPr="00BA501A">
        <w:rPr>
          <w:rStyle w:val="Strong"/>
          <w:b w:val="0"/>
          <w:color w:val="0070C0"/>
        </w:rPr>
        <w:t>6</w:t>
      </w:r>
      <w:r w:rsidR="00AC1EE0" w:rsidRPr="00BA501A">
        <w:rPr>
          <w:rStyle w:val="Strong"/>
          <w:b w:val="0"/>
          <w:color w:val="0070C0"/>
        </w:rPr>
        <w:t>.14</w:t>
      </w:r>
      <w:r w:rsidRPr="00BA501A">
        <w:rPr>
          <w:rStyle w:val="Strong"/>
          <w:b w:val="0"/>
          <w:color w:val="0070C0"/>
        </w:rPr>
        <w:tab/>
        <w:t>Artists</w:t>
      </w:r>
      <w:r w:rsidRPr="00BA501A">
        <w:rPr>
          <w:color w:val="0070C0"/>
        </w:rPr>
        <w:tab/>
      </w:r>
      <w:r w:rsidR="0095108F" w:rsidRPr="00BA501A">
        <w:rPr>
          <w:color w:val="0070C0"/>
        </w:rPr>
        <w:t>……………………</w:t>
      </w:r>
      <w:r w:rsidR="0095108F" w:rsidRPr="00BA501A">
        <w:rPr>
          <w:color w:val="0070C0"/>
        </w:rPr>
        <w:tab/>
      </w:r>
      <w:r w:rsidR="0095108F" w:rsidRPr="00BA501A">
        <w:rPr>
          <w:color w:val="0070C0"/>
        </w:rPr>
        <w:tab/>
      </w:r>
      <w:r w:rsidR="0050379E" w:rsidRPr="00BA501A">
        <w:rPr>
          <w:color w:val="0070C0"/>
        </w:rPr>
        <w:t>2</w:t>
      </w:r>
      <w:r w:rsidR="00C21368" w:rsidRPr="00BA501A">
        <w:rPr>
          <w:color w:val="0070C0"/>
        </w:rPr>
        <w:t>2</w:t>
      </w:r>
    </w:p>
    <w:p w14:paraId="62DD7190" w14:textId="5ABE75C3" w:rsidR="00786F8B" w:rsidRPr="00BA501A" w:rsidRDefault="00207927" w:rsidP="009746DB">
      <w:pPr>
        <w:tabs>
          <w:tab w:val="left" w:pos="851"/>
          <w:tab w:val="left" w:pos="1701"/>
          <w:tab w:val="left" w:pos="6237"/>
          <w:tab w:val="right" w:pos="8222"/>
          <w:tab w:val="right" w:pos="8931"/>
        </w:tabs>
        <w:spacing w:line="480" w:lineRule="auto"/>
        <w:rPr>
          <w:color w:val="0070C0"/>
        </w:rPr>
      </w:pPr>
      <w:r w:rsidRPr="00BA501A">
        <w:rPr>
          <w:rStyle w:val="Strong"/>
          <w:b w:val="0"/>
          <w:bCs w:val="0"/>
          <w:color w:val="0070C0"/>
        </w:rPr>
        <w:tab/>
      </w:r>
      <w:r w:rsidR="00C21368" w:rsidRPr="00BA501A">
        <w:rPr>
          <w:rStyle w:val="Strong"/>
          <w:b w:val="0"/>
          <w:color w:val="0070C0"/>
        </w:rPr>
        <w:t>6</w:t>
      </w:r>
      <w:r w:rsidRPr="00BA501A">
        <w:rPr>
          <w:rStyle w:val="Strong"/>
          <w:b w:val="0"/>
          <w:color w:val="0070C0"/>
        </w:rPr>
        <w:t>.15</w:t>
      </w:r>
      <w:r w:rsidRPr="00BA501A">
        <w:rPr>
          <w:rStyle w:val="Strong"/>
          <w:b w:val="0"/>
          <w:color w:val="0070C0"/>
        </w:rPr>
        <w:tab/>
        <w:t>Mendelow’s matrix</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22</w:t>
      </w:r>
    </w:p>
    <w:p w14:paraId="16994BB1" w14:textId="7238CDC8" w:rsidR="00786F8B" w:rsidRPr="00BA501A" w:rsidRDefault="00786F8B" w:rsidP="009746DB">
      <w:pPr>
        <w:tabs>
          <w:tab w:val="left" w:pos="851"/>
          <w:tab w:val="left" w:pos="1701"/>
          <w:tab w:val="left" w:pos="6237"/>
          <w:tab w:val="right" w:pos="8222"/>
          <w:tab w:val="right" w:pos="8931"/>
        </w:tabs>
        <w:spacing w:line="480" w:lineRule="auto"/>
        <w:rPr>
          <w:color w:val="0070C0"/>
        </w:rPr>
      </w:pPr>
      <w:r w:rsidRPr="00BA501A">
        <w:rPr>
          <w:rStyle w:val="Strong"/>
          <w:b w:val="0"/>
          <w:bCs w:val="0"/>
          <w:color w:val="0070C0"/>
        </w:rPr>
        <w:tab/>
      </w:r>
      <w:r w:rsidR="00C21368" w:rsidRPr="00BA501A">
        <w:rPr>
          <w:rStyle w:val="Strong"/>
          <w:b w:val="0"/>
          <w:color w:val="0070C0"/>
        </w:rPr>
        <w:t>6</w:t>
      </w:r>
      <w:r w:rsidRPr="00BA501A">
        <w:rPr>
          <w:rStyle w:val="Strong"/>
          <w:b w:val="0"/>
          <w:color w:val="0070C0"/>
        </w:rPr>
        <w:t>.16</w:t>
      </w:r>
      <w:r w:rsidRPr="00BA501A">
        <w:rPr>
          <w:rStyle w:val="Strong"/>
          <w:b w:val="0"/>
          <w:color w:val="0070C0"/>
        </w:rPr>
        <w:tab/>
        <w:t>Cultural web</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00C21368" w:rsidRPr="00BA501A">
        <w:rPr>
          <w:color w:val="0070C0"/>
        </w:rPr>
        <w:t>22</w:t>
      </w:r>
    </w:p>
    <w:p w14:paraId="3BEA2A12" w14:textId="3CE116E3" w:rsidR="008F76E9" w:rsidRPr="0095108F" w:rsidRDefault="00C21368" w:rsidP="009746DB">
      <w:pPr>
        <w:tabs>
          <w:tab w:val="left" w:pos="851"/>
          <w:tab w:val="left" w:pos="1701"/>
          <w:tab w:val="left" w:pos="6237"/>
          <w:tab w:val="right" w:pos="8222"/>
          <w:tab w:val="right" w:pos="8931"/>
        </w:tabs>
        <w:spacing w:line="480" w:lineRule="auto"/>
        <w:outlineLvl w:val="0"/>
        <w:rPr>
          <w:b/>
        </w:rPr>
      </w:pPr>
      <w:r>
        <w:rPr>
          <w:rStyle w:val="Strong"/>
        </w:rPr>
        <w:t>7</w:t>
      </w:r>
      <w:r w:rsidR="00322B0A" w:rsidRPr="0095108F">
        <w:rPr>
          <w:rStyle w:val="Strong"/>
        </w:rPr>
        <w:tab/>
      </w:r>
      <w:r w:rsidR="00C2493F" w:rsidRPr="0095108F">
        <w:rPr>
          <w:rStyle w:val="Strong"/>
        </w:rPr>
        <w:t>Corporate-level strategies</w:t>
      </w:r>
      <w:r w:rsidR="004C2039" w:rsidRPr="0095108F">
        <w:rPr>
          <w:rStyle w:val="Strong"/>
        </w:rPr>
        <w:t xml:space="preserve"> to date</w:t>
      </w:r>
      <w:r w:rsidR="00381A2A" w:rsidRPr="0095108F">
        <w:tab/>
      </w:r>
      <w:r w:rsidR="00381A2A" w:rsidRPr="0095108F">
        <w:rPr>
          <w:b/>
        </w:rPr>
        <w:t>…………………</w:t>
      </w:r>
      <w:r w:rsidR="008F76E9" w:rsidRPr="0095108F">
        <w:rPr>
          <w:b/>
        </w:rPr>
        <w:t>…</w:t>
      </w:r>
      <w:r w:rsidR="008F76E9" w:rsidRPr="0095108F">
        <w:rPr>
          <w:b/>
        </w:rPr>
        <w:tab/>
      </w:r>
      <w:r>
        <w:rPr>
          <w:b/>
        </w:rPr>
        <w:tab/>
        <w:t>25</w:t>
      </w:r>
    </w:p>
    <w:p w14:paraId="5AAC7656" w14:textId="4E258AA4" w:rsidR="008F76E9" w:rsidRPr="00BA501A" w:rsidRDefault="00C21368" w:rsidP="009746DB">
      <w:pPr>
        <w:tabs>
          <w:tab w:val="left" w:pos="851"/>
          <w:tab w:val="left" w:pos="1701"/>
          <w:tab w:val="left" w:pos="6237"/>
          <w:tab w:val="right" w:pos="8222"/>
          <w:tab w:val="right" w:pos="8931"/>
        </w:tabs>
        <w:spacing w:line="480" w:lineRule="auto"/>
        <w:ind w:left="851"/>
        <w:rPr>
          <w:color w:val="0070C0"/>
        </w:rPr>
      </w:pPr>
      <w:r w:rsidRPr="00BA501A">
        <w:rPr>
          <w:color w:val="0070C0"/>
        </w:rPr>
        <w:t>7</w:t>
      </w:r>
      <w:r w:rsidR="00684EE9" w:rsidRPr="00BA501A">
        <w:rPr>
          <w:color w:val="0070C0"/>
        </w:rPr>
        <w:t>.1</w:t>
      </w:r>
      <w:r w:rsidR="008F76E9" w:rsidRPr="00BA501A">
        <w:rPr>
          <w:color w:val="0070C0"/>
        </w:rPr>
        <w:tab/>
      </w:r>
      <w:r w:rsidR="001C2F54" w:rsidRPr="00BA501A">
        <w:rPr>
          <w:color w:val="0070C0"/>
        </w:rPr>
        <w:t>Post-war period</w:t>
      </w:r>
      <w:r w:rsidR="008F76E9"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25</w:t>
      </w:r>
    </w:p>
    <w:p w14:paraId="733A972B" w14:textId="4DC4A229" w:rsidR="008F76E9" w:rsidRPr="00BA501A" w:rsidRDefault="00C21368" w:rsidP="009746DB">
      <w:pPr>
        <w:tabs>
          <w:tab w:val="left" w:pos="851"/>
          <w:tab w:val="left" w:pos="1701"/>
          <w:tab w:val="left" w:pos="6237"/>
          <w:tab w:val="right" w:pos="8222"/>
          <w:tab w:val="right" w:pos="8931"/>
        </w:tabs>
        <w:spacing w:line="480" w:lineRule="auto"/>
        <w:ind w:left="851"/>
        <w:rPr>
          <w:color w:val="0070C0"/>
        </w:rPr>
      </w:pPr>
      <w:r w:rsidRPr="00BA501A">
        <w:rPr>
          <w:color w:val="0070C0"/>
        </w:rPr>
        <w:t>7</w:t>
      </w:r>
      <w:r w:rsidR="00684EE9" w:rsidRPr="00BA501A">
        <w:rPr>
          <w:color w:val="0070C0"/>
        </w:rPr>
        <w:t>.2</w:t>
      </w:r>
      <w:r w:rsidR="008F76E9" w:rsidRPr="00BA501A">
        <w:rPr>
          <w:color w:val="0070C0"/>
        </w:rPr>
        <w:tab/>
      </w:r>
      <w:r w:rsidR="00684EE9" w:rsidRPr="00BA501A">
        <w:rPr>
          <w:color w:val="0070C0"/>
        </w:rPr>
        <w:t>Powerhouse era</w:t>
      </w:r>
      <w:r w:rsidR="008F76E9"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26</w:t>
      </w:r>
      <w:r w:rsidR="008F76E9" w:rsidRPr="00BA501A">
        <w:rPr>
          <w:color w:val="0070C0"/>
        </w:rPr>
        <w:t xml:space="preserve"> </w:t>
      </w:r>
    </w:p>
    <w:p w14:paraId="7A1B9B94" w14:textId="591053F9" w:rsidR="008F76E9" w:rsidRPr="00BA501A" w:rsidRDefault="00C21368" w:rsidP="009746DB">
      <w:pPr>
        <w:tabs>
          <w:tab w:val="left" w:pos="851"/>
          <w:tab w:val="left" w:pos="1701"/>
          <w:tab w:val="left" w:pos="6237"/>
          <w:tab w:val="right" w:pos="8222"/>
          <w:tab w:val="right" w:pos="8931"/>
        </w:tabs>
        <w:spacing w:line="480" w:lineRule="auto"/>
        <w:ind w:left="851"/>
        <w:rPr>
          <w:color w:val="0070C0"/>
        </w:rPr>
      </w:pPr>
      <w:r w:rsidRPr="00BA501A">
        <w:rPr>
          <w:color w:val="0070C0"/>
        </w:rPr>
        <w:t>7</w:t>
      </w:r>
      <w:r w:rsidR="00684EE9" w:rsidRPr="00BA501A">
        <w:rPr>
          <w:color w:val="0070C0"/>
        </w:rPr>
        <w:t>.3</w:t>
      </w:r>
      <w:r w:rsidR="008F76E9" w:rsidRPr="00BA501A">
        <w:rPr>
          <w:color w:val="0070C0"/>
        </w:rPr>
        <w:tab/>
      </w:r>
      <w:r w:rsidR="00684EE9" w:rsidRPr="00BA501A">
        <w:rPr>
          <w:color w:val="0070C0"/>
        </w:rPr>
        <w:t>Post-powerhouse survival</w:t>
      </w:r>
      <w:r w:rsidR="008F76E9"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26</w:t>
      </w:r>
      <w:r w:rsidR="008F76E9" w:rsidRPr="00BA501A">
        <w:rPr>
          <w:color w:val="0070C0"/>
        </w:rPr>
        <w:t xml:space="preserve"> </w:t>
      </w:r>
    </w:p>
    <w:p w14:paraId="4D5F9198" w14:textId="73A0459E" w:rsidR="008F76E9" w:rsidRPr="00BA501A" w:rsidRDefault="00C21368" w:rsidP="009746DB">
      <w:pPr>
        <w:tabs>
          <w:tab w:val="left" w:pos="851"/>
          <w:tab w:val="left" w:pos="1701"/>
          <w:tab w:val="left" w:pos="6237"/>
          <w:tab w:val="right" w:pos="8222"/>
          <w:tab w:val="right" w:pos="8931"/>
        </w:tabs>
        <w:spacing w:line="480" w:lineRule="auto"/>
        <w:ind w:left="851"/>
        <w:rPr>
          <w:color w:val="0070C0"/>
        </w:rPr>
      </w:pPr>
      <w:r w:rsidRPr="00BA501A">
        <w:rPr>
          <w:color w:val="0070C0"/>
        </w:rPr>
        <w:t>7</w:t>
      </w:r>
      <w:r w:rsidR="00571366" w:rsidRPr="00BA501A">
        <w:rPr>
          <w:color w:val="0070C0"/>
        </w:rPr>
        <w:t>.4</w:t>
      </w:r>
      <w:r w:rsidR="008F76E9" w:rsidRPr="00BA501A">
        <w:rPr>
          <w:color w:val="0070C0"/>
        </w:rPr>
        <w:tab/>
      </w:r>
      <w:r w:rsidR="00684EE9" w:rsidRPr="00BA501A">
        <w:rPr>
          <w:color w:val="0070C0"/>
        </w:rPr>
        <w:t>International engagement</w:t>
      </w:r>
      <w:r w:rsidR="008F76E9"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27</w:t>
      </w:r>
      <w:r w:rsidR="008F76E9" w:rsidRPr="00BA501A">
        <w:rPr>
          <w:color w:val="0070C0"/>
        </w:rPr>
        <w:t xml:space="preserve"> </w:t>
      </w:r>
    </w:p>
    <w:p w14:paraId="69119544" w14:textId="244E49EE" w:rsidR="008F76E9" w:rsidRPr="00BA501A" w:rsidRDefault="00C21368" w:rsidP="009746DB">
      <w:pPr>
        <w:tabs>
          <w:tab w:val="left" w:pos="851"/>
          <w:tab w:val="left" w:pos="1701"/>
          <w:tab w:val="left" w:pos="6237"/>
          <w:tab w:val="right" w:pos="8222"/>
          <w:tab w:val="right" w:pos="8931"/>
        </w:tabs>
        <w:spacing w:line="480" w:lineRule="auto"/>
        <w:ind w:left="851"/>
        <w:rPr>
          <w:rStyle w:val="Strong"/>
          <w:b w:val="0"/>
          <w:bCs w:val="0"/>
          <w:color w:val="0070C0"/>
        </w:rPr>
      </w:pPr>
      <w:r w:rsidRPr="00BA501A">
        <w:rPr>
          <w:color w:val="0070C0"/>
        </w:rPr>
        <w:t>7</w:t>
      </w:r>
      <w:r w:rsidR="00571366" w:rsidRPr="00BA501A">
        <w:rPr>
          <w:color w:val="0070C0"/>
        </w:rPr>
        <w:t>.5</w:t>
      </w:r>
      <w:r w:rsidR="008F76E9" w:rsidRPr="00BA501A">
        <w:rPr>
          <w:color w:val="0070C0"/>
        </w:rPr>
        <w:tab/>
      </w:r>
      <w:r w:rsidR="00684EE9" w:rsidRPr="00BA501A">
        <w:rPr>
          <w:color w:val="0070C0"/>
        </w:rPr>
        <w:t>Reduction of public subsidy</w:t>
      </w:r>
      <w:r w:rsidR="008F76E9" w:rsidRPr="00BA501A">
        <w:rPr>
          <w:color w:val="0070C0"/>
        </w:rPr>
        <w:tab/>
      </w:r>
      <w:r w:rsidR="0095108F" w:rsidRPr="00BA501A">
        <w:rPr>
          <w:color w:val="0070C0"/>
        </w:rPr>
        <w:t>……………………</w:t>
      </w:r>
      <w:r w:rsidR="0095108F" w:rsidRPr="00BA501A">
        <w:rPr>
          <w:color w:val="0070C0"/>
        </w:rPr>
        <w:tab/>
      </w:r>
      <w:r w:rsidR="0095108F" w:rsidRPr="00BA501A">
        <w:rPr>
          <w:color w:val="0070C0"/>
        </w:rPr>
        <w:tab/>
      </w:r>
      <w:r w:rsidR="0050379E" w:rsidRPr="00BA501A">
        <w:rPr>
          <w:color w:val="0070C0"/>
        </w:rPr>
        <w:t>2</w:t>
      </w:r>
      <w:r w:rsidRPr="00BA501A">
        <w:rPr>
          <w:color w:val="0070C0"/>
        </w:rPr>
        <w:t>8</w:t>
      </w:r>
    </w:p>
    <w:p w14:paraId="719B406F" w14:textId="66F82914" w:rsidR="00433668" w:rsidRPr="0095108F" w:rsidRDefault="00C21368" w:rsidP="009746DB">
      <w:pPr>
        <w:tabs>
          <w:tab w:val="left" w:pos="851"/>
          <w:tab w:val="left" w:pos="1276"/>
          <w:tab w:val="left" w:pos="1701"/>
          <w:tab w:val="left" w:pos="6237"/>
          <w:tab w:val="right" w:pos="8222"/>
          <w:tab w:val="right" w:pos="8931"/>
        </w:tabs>
        <w:spacing w:line="480" w:lineRule="auto"/>
        <w:rPr>
          <w:b/>
        </w:rPr>
      </w:pPr>
      <w:r>
        <w:rPr>
          <w:rStyle w:val="Strong"/>
        </w:rPr>
        <w:t>8</w:t>
      </w:r>
      <w:r w:rsidR="00E6760B" w:rsidRPr="0095108F">
        <w:rPr>
          <w:rStyle w:val="Strong"/>
        </w:rPr>
        <w:tab/>
      </w:r>
      <w:r w:rsidR="00684EE9" w:rsidRPr="0095108F">
        <w:rPr>
          <w:rStyle w:val="Strong"/>
        </w:rPr>
        <w:t xml:space="preserve">Implications of </w:t>
      </w:r>
      <w:r w:rsidR="001958F2" w:rsidRPr="0095108F">
        <w:rPr>
          <w:rStyle w:val="Strong"/>
        </w:rPr>
        <w:t>strategies followed</w:t>
      </w:r>
      <w:r w:rsidR="00381A2A" w:rsidRPr="0095108F">
        <w:tab/>
      </w:r>
      <w:r w:rsidR="00381A2A" w:rsidRPr="0095108F">
        <w:rPr>
          <w:b/>
        </w:rPr>
        <w:t>………………</w:t>
      </w:r>
      <w:r w:rsidR="008F76E9" w:rsidRPr="0095108F">
        <w:rPr>
          <w:b/>
        </w:rPr>
        <w:t>……</w:t>
      </w:r>
      <w:r w:rsidR="008F76E9" w:rsidRPr="0095108F">
        <w:rPr>
          <w:b/>
        </w:rPr>
        <w:tab/>
      </w:r>
      <w:r w:rsidR="002118C9" w:rsidRPr="0095108F">
        <w:rPr>
          <w:b/>
        </w:rPr>
        <w:tab/>
      </w:r>
      <w:r>
        <w:rPr>
          <w:b/>
        </w:rPr>
        <w:t>30</w:t>
      </w:r>
    </w:p>
    <w:p w14:paraId="0A3E365F" w14:textId="1DA4FB8B" w:rsidR="00E5120F" w:rsidRPr="00BA501A" w:rsidRDefault="00C21368" w:rsidP="009746DB">
      <w:pPr>
        <w:tabs>
          <w:tab w:val="left" w:pos="851"/>
          <w:tab w:val="left" w:pos="1701"/>
          <w:tab w:val="left" w:pos="6237"/>
          <w:tab w:val="right" w:pos="8222"/>
          <w:tab w:val="right" w:pos="8931"/>
        </w:tabs>
        <w:spacing w:line="480" w:lineRule="auto"/>
        <w:ind w:left="851"/>
        <w:rPr>
          <w:color w:val="0070C0"/>
        </w:rPr>
      </w:pPr>
      <w:r w:rsidRPr="00BA501A">
        <w:rPr>
          <w:color w:val="0070C0"/>
        </w:rPr>
        <w:t>8</w:t>
      </w:r>
      <w:r w:rsidR="00E5120F" w:rsidRPr="00BA501A">
        <w:rPr>
          <w:color w:val="0070C0"/>
        </w:rPr>
        <w:t>.1</w:t>
      </w:r>
      <w:r w:rsidR="00E5120F" w:rsidRPr="00BA501A">
        <w:rPr>
          <w:color w:val="0070C0"/>
        </w:rPr>
        <w:tab/>
        <w:t>T</w:t>
      </w:r>
      <w:r w:rsidR="0050379E" w:rsidRPr="00BA501A">
        <w:rPr>
          <w:color w:val="0070C0"/>
        </w:rPr>
        <w:t>hree levels of strategy</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30</w:t>
      </w:r>
    </w:p>
    <w:p w14:paraId="3FFDF592" w14:textId="2EF11952" w:rsidR="00E5120F" w:rsidRPr="00BA501A" w:rsidRDefault="00C21368" w:rsidP="009746DB">
      <w:pPr>
        <w:tabs>
          <w:tab w:val="left" w:pos="851"/>
          <w:tab w:val="left" w:pos="1701"/>
          <w:tab w:val="left" w:pos="6237"/>
          <w:tab w:val="right" w:pos="8222"/>
          <w:tab w:val="right" w:pos="8931"/>
        </w:tabs>
        <w:spacing w:line="480" w:lineRule="auto"/>
        <w:ind w:left="851"/>
        <w:rPr>
          <w:rStyle w:val="Strong"/>
          <w:b w:val="0"/>
          <w:bCs w:val="0"/>
          <w:color w:val="0070C0"/>
        </w:rPr>
      </w:pPr>
      <w:r w:rsidRPr="00BA501A">
        <w:rPr>
          <w:color w:val="0070C0"/>
        </w:rPr>
        <w:t>8</w:t>
      </w:r>
      <w:r w:rsidR="00E5120F" w:rsidRPr="00BA501A">
        <w:rPr>
          <w:color w:val="0070C0"/>
        </w:rPr>
        <w:t>.2</w:t>
      </w:r>
      <w:r w:rsidR="00E5120F" w:rsidRPr="00BA501A">
        <w:rPr>
          <w:color w:val="0070C0"/>
        </w:rPr>
        <w:tab/>
        <w:t>Change management</w:t>
      </w:r>
      <w:r w:rsidR="00E5120F"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30</w:t>
      </w:r>
    </w:p>
    <w:p w14:paraId="219C477E" w14:textId="3CF8A1EA" w:rsidR="001D7959" w:rsidRPr="0095108F" w:rsidRDefault="00C21368" w:rsidP="009746DB">
      <w:pPr>
        <w:tabs>
          <w:tab w:val="left" w:pos="851"/>
          <w:tab w:val="left" w:pos="1701"/>
          <w:tab w:val="left" w:pos="6237"/>
          <w:tab w:val="right" w:pos="8222"/>
          <w:tab w:val="right" w:pos="8931"/>
        </w:tabs>
        <w:spacing w:line="480" w:lineRule="auto"/>
        <w:outlineLvl w:val="0"/>
      </w:pPr>
      <w:r>
        <w:rPr>
          <w:rStyle w:val="Strong"/>
        </w:rPr>
        <w:t>9</w:t>
      </w:r>
      <w:r w:rsidR="00322B0A" w:rsidRPr="0095108F">
        <w:rPr>
          <w:rStyle w:val="Strong"/>
        </w:rPr>
        <w:tab/>
        <w:t>Recommendations</w:t>
      </w:r>
      <w:r w:rsidR="00381A2A" w:rsidRPr="0095108F">
        <w:tab/>
      </w:r>
      <w:r w:rsidR="00381A2A" w:rsidRPr="0095108F">
        <w:rPr>
          <w:b/>
        </w:rPr>
        <w:t>……………</w:t>
      </w:r>
      <w:r w:rsidR="008F76E9" w:rsidRPr="0095108F">
        <w:rPr>
          <w:b/>
        </w:rPr>
        <w:t>………</w:t>
      </w:r>
      <w:r w:rsidR="008F76E9" w:rsidRPr="0095108F">
        <w:rPr>
          <w:b/>
        </w:rPr>
        <w:tab/>
      </w:r>
      <w:r w:rsidR="008F76E9" w:rsidRPr="0095108F">
        <w:rPr>
          <w:b/>
        </w:rPr>
        <w:tab/>
      </w:r>
      <w:r w:rsidR="0050379E" w:rsidRPr="0095108F">
        <w:rPr>
          <w:b/>
        </w:rPr>
        <w:t>3</w:t>
      </w:r>
      <w:r>
        <w:rPr>
          <w:b/>
        </w:rPr>
        <w:t>2</w:t>
      </w:r>
    </w:p>
    <w:p w14:paraId="058AC338" w14:textId="1C4C40FF" w:rsidR="001D7959" w:rsidRPr="00BA501A" w:rsidRDefault="00C21368" w:rsidP="009746DB">
      <w:pPr>
        <w:tabs>
          <w:tab w:val="left" w:pos="851"/>
          <w:tab w:val="left" w:pos="1701"/>
          <w:tab w:val="left" w:pos="6237"/>
          <w:tab w:val="right" w:pos="8222"/>
          <w:tab w:val="right" w:pos="8931"/>
        </w:tabs>
        <w:spacing w:line="480" w:lineRule="auto"/>
        <w:outlineLvl w:val="0"/>
        <w:rPr>
          <w:color w:val="0070C0"/>
        </w:rPr>
      </w:pPr>
      <w:r w:rsidRPr="00BA501A">
        <w:rPr>
          <w:color w:val="0070C0"/>
        </w:rPr>
        <w:tab/>
        <w:t>9</w:t>
      </w:r>
      <w:r w:rsidR="001D7959" w:rsidRPr="00BA501A">
        <w:rPr>
          <w:color w:val="0070C0"/>
        </w:rPr>
        <w:t>.1</w:t>
      </w:r>
      <w:r w:rsidR="001D7959" w:rsidRPr="00BA501A">
        <w:rPr>
          <w:color w:val="0070C0"/>
        </w:rPr>
        <w:tab/>
        <w:t>Create a vi</w:t>
      </w:r>
      <w:r w:rsidR="0050379E" w:rsidRPr="00BA501A">
        <w:rPr>
          <w:color w:val="0070C0"/>
        </w:rPr>
        <w:t>sion</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32</w:t>
      </w:r>
    </w:p>
    <w:p w14:paraId="5BCA9389" w14:textId="1FBD6388" w:rsidR="001D7959" w:rsidRPr="00BA501A" w:rsidRDefault="00C21368" w:rsidP="009746DB">
      <w:pPr>
        <w:tabs>
          <w:tab w:val="left" w:pos="851"/>
          <w:tab w:val="left" w:pos="1701"/>
          <w:tab w:val="left" w:pos="6237"/>
          <w:tab w:val="right" w:pos="8222"/>
          <w:tab w:val="right" w:pos="8931"/>
        </w:tabs>
        <w:spacing w:line="480" w:lineRule="auto"/>
        <w:outlineLvl w:val="0"/>
        <w:rPr>
          <w:color w:val="0070C0"/>
        </w:rPr>
      </w:pPr>
      <w:r w:rsidRPr="00BA501A">
        <w:rPr>
          <w:color w:val="0070C0"/>
        </w:rPr>
        <w:tab/>
        <w:t>9</w:t>
      </w:r>
      <w:r w:rsidR="0050379E" w:rsidRPr="00BA501A">
        <w:rPr>
          <w:color w:val="0070C0"/>
        </w:rPr>
        <w:t>.2</w:t>
      </w:r>
      <w:r w:rsidR="0050379E" w:rsidRPr="00BA501A">
        <w:rPr>
          <w:color w:val="0070C0"/>
        </w:rPr>
        <w:tab/>
      </w:r>
      <w:r w:rsidR="0080070B" w:rsidRPr="00BA501A">
        <w:rPr>
          <w:color w:val="0070C0"/>
        </w:rPr>
        <w:t>Avoid ROH’s domain</w:t>
      </w:r>
      <w:r w:rsidR="0050379E" w:rsidRPr="00BA501A">
        <w:rPr>
          <w:color w:val="0070C0"/>
        </w:rPr>
        <w:tab/>
      </w:r>
      <w:r w:rsidR="0095108F" w:rsidRPr="00BA501A">
        <w:rPr>
          <w:color w:val="0070C0"/>
        </w:rPr>
        <w:t>……………………</w:t>
      </w:r>
      <w:r w:rsidR="0095108F" w:rsidRPr="00BA501A">
        <w:rPr>
          <w:color w:val="0070C0"/>
        </w:rPr>
        <w:tab/>
      </w:r>
      <w:r w:rsidR="0095108F" w:rsidRPr="00BA501A">
        <w:rPr>
          <w:color w:val="0070C0"/>
        </w:rPr>
        <w:tab/>
      </w:r>
      <w:r w:rsidRPr="00BA501A">
        <w:rPr>
          <w:color w:val="0070C0"/>
        </w:rPr>
        <w:t>32</w:t>
      </w:r>
    </w:p>
    <w:p w14:paraId="61E7E5BB" w14:textId="77BCA476" w:rsidR="00030317" w:rsidRPr="00BA501A" w:rsidRDefault="00C21368" w:rsidP="009746DB">
      <w:pPr>
        <w:tabs>
          <w:tab w:val="left" w:pos="851"/>
          <w:tab w:val="left" w:pos="1701"/>
          <w:tab w:val="left" w:pos="6237"/>
          <w:tab w:val="right" w:pos="8222"/>
          <w:tab w:val="right" w:pos="8931"/>
        </w:tabs>
        <w:spacing w:line="480" w:lineRule="auto"/>
        <w:outlineLvl w:val="0"/>
        <w:rPr>
          <w:rStyle w:val="Strong"/>
          <w:b w:val="0"/>
          <w:bCs w:val="0"/>
          <w:color w:val="0070C0"/>
        </w:rPr>
      </w:pPr>
      <w:r w:rsidRPr="00BA501A">
        <w:rPr>
          <w:color w:val="0070C0"/>
        </w:rPr>
        <w:tab/>
        <w:t>9</w:t>
      </w:r>
      <w:r w:rsidR="00030317" w:rsidRPr="00BA501A">
        <w:rPr>
          <w:color w:val="0070C0"/>
        </w:rPr>
        <w:t>.3</w:t>
      </w:r>
      <w:r w:rsidR="00030317" w:rsidRPr="00BA501A">
        <w:rPr>
          <w:color w:val="0070C0"/>
        </w:rPr>
        <w:tab/>
      </w:r>
      <w:r w:rsidR="00197A1D">
        <w:rPr>
          <w:color w:val="0070C0"/>
        </w:rPr>
        <w:t>Align</w:t>
      </w:r>
      <w:r w:rsidR="00030317" w:rsidRPr="00BA501A">
        <w:rPr>
          <w:color w:val="0070C0"/>
        </w:rPr>
        <w:t xml:space="preserve"> business strategy</w:t>
      </w:r>
      <w:r w:rsidR="00030317" w:rsidRPr="00BA501A">
        <w:rPr>
          <w:color w:val="0070C0"/>
        </w:rPr>
        <w:tab/>
      </w:r>
      <w:r w:rsidR="0095108F" w:rsidRPr="00BA501A">
        <w:rPr>
          <w:color w:val="0070C0"/>
        </w:rPr>
        <w:t>……………………</w:t>
      </w:r>
      <w:r w:rsidR="0095108F" w:rsidRPr="00BA501A">
        <w:rPr>
          <w:color w:val="0070C0"/>
        </w:rPr>
        <w:tab/>
      </w:r>
      <w:r w:rsidR="0095108F" w:rsidRPr="00BA501A">
        <w:rPr>
          <w:color w:val="0070C0"/>
        </w:rPr>
        <w:tab/>
      </w:r>
      <w:r w:rsidR="0050379E" w:rsidRPr="00BA501A">
        <w:rPr>
          <w:color w:val="0070C0"/>
        </w:rPr>
        <w:t>3</w:t>
      </w:r>
      <w:r w:rsidRPr="00BA501A">
        <w:rPr>
          <w:color w:val="0070C0"/>
        </w:rPr>
        <w:t>3</w:t>
      </w:r>
    </w:p>
    <w:p w14:paraId="5665F83B" w14:textId="13811550" w:rsidR="00F12B9B" w:rsidRPr="0095108F" w:rsidRDefault="00C21368" w:rsidP="009746DB">
      <w:pPr>
        <w:tabs>
          <w:tab w:val="left" w:pos="851"/>
          <w:tab w:val="left" w:pos="1701"/>
          <w:tab w:val="left" w:pos="6237"/>
          <w:tab w:val="right" w:pos="8222"/>
          <w:tab w:val="right" w:pos="8931"/>
        </w:tabs>
        <w:spacing w:line="480" w:lineRule="auto"/>
        <w:outlineLvl w:val="0"/>
        <w:rPr>
          <w:b/>
        </w:rPr>
      </w:pPr>
      <w:r>
        <w:rPr>
          <w:b/>
        </w:rPr>
        <w:t>10</w:t>
      </w:r>
      <w:r w:rsidR="00E239D1" w:rsidRPr="0095108F">
        <w:rPr>
          <w:b/>
        </w:rPr>
        <w:tab/>
        <w:t>References</w:t>
      </w:r>
      <w:r w:rsidR="00381A2A" w:rsidRPr="0095108F">
        <w:rPr>
          <w:b/>
        </w:rPr>
        <w:tab/>
        <w:t>……………</w:t>
      </w:r>
      <w:r w:rsidR="002118C9" w:rsidRPr="0095108F">
        <w:rPr>
          <w:b/>
        </w:rPr>
        <w:t>………</w:t>
      </w:r>
      <w:r w:rsidR="002118C9" w:rsidRPr="0095108F">
        <w:rPr>
          <w:b/>
        </w:rPr>
        <w:tab/>
      </w:r>
      <w:r w:rsidR="002118C9" w:rsidRPr="0095108F">
        <w:rPr>
          <w:b/>
        </w:rPr>
        <w:tab/>
      </w:r>
      <w:r>
        <w:rPr>
          <w:b/>
        </w:rPr>
        <w:t>34</w:t>
      </w:r>
    </w:p>
    <w:p w14:paraId="415C901A" w14:textId="549DA208" w:rsidR="00AA3694" w:rsidRPr="00FF3B86" w:rsidRDefault="00A678AD" w:rsidP="009746DB">
      <w:pPr>
        <w:spacing w:line="480" w:lineRule="auto"/>
        <w:jc w:val="center"/>
      </w:pPr>
      <w:r w:rsidRPr="00FF3B86">
        <w:br w:type="page"/>
      </w:r>
      <w:r w:rsidR="00DF7A6F" w:rsidRPr="00FF3B86">
        <w:rPr>
          <w:b/>
        </w:rPr>
        <w:lastRenderedPageBreak/>
        <w:t>1</w:t>
      </w:r>
      <w:r w:rsidR="00DF7A6F" w:rsidRPr="00FF3B86">
        <w:rPr>
          <w:b/>
        </w:rPr>
        <w:tab/>
      </w:r>
      <w:r w:rsidR="00AA3694" w:rsidRPr="00FF3B86">
        <w:rPr>
          <w:b/>
        </w:rPr>
        <w:t>EXECUTIVE</w:t>
      </w:r>
      <w:r w:rsidR="002E0534" w:rsidRPr="00FF3B86">
        <w:rPr>
          <w:b/>
        </w:rPr>
        <w:t xml:space="preserve"> </w:t>
      </w:r>
      <w:r w:rsidR="00AA3694" w:rsidRPr="00FF3B86">
        <w:rPr>
          <w:b/>
        </w:rPr>
        <w:t>SUMMARY</w:t>
      </w:r>
    </w:p>
    <w:p w14:paraId="54F4731B" w14:textId="77777777" w:rsidR="002D1861" w:rsidRPr="00FF3B86" w:rsidRDefault="002D1861" w:rsidP="009746DB">
      <w:pPr>
        <w:spacing w:line="480" w:lineRule="auto"/>
        <w:jc w:val="center"/>
        <w:rPr>
          <w:b/>
        </w:rPr>
      </w:pPr>
    </w:p>
    <w:p w14:paraId="1F430F62" w14:textId="31C3EB8E" w:rsidR="00780EF8" w:rsidRPr="00FF3B86" w:rsidRDefault="00E12582" w:rsidP="009746DB">
      <w:pPr>
        <w:autoSpaceDE w:val="0"/>
        <w:autoSpaceDN w:val="0"/>
        <w:adjustRightInd w:val="0"/>
        <w:spacing w:line="480" w:lineRule="auto"/>
        <w:rPr>
          <w:color w:val="000000"/>
        </w:rPr>
      </w:pPr>
      <w:r>
        <w:rPr>
          <w:color w:val="000000"/>
        </w:rPr>
        <w:t>This report analyses</w:t>
      </w:r>
      <w:r w:rsidR="00CE1CC4" w:rsidRPr="00FF3B86">
        <w:rPr>
          <w:color w:val="000000"/>
        </w:rPr>
        <w:t xml:space="preserve"> the strategic management of English National Opera</w:t>
      </w:r>
      <w:r w:rsidR="00C87D4C">
        <w:rPr>
          <w:color w:val="000000"/>
        </w:rPr>
        <w:t xml:space="preserve"> (ENO)</w:t>
      </w:r>
      <w:r w:rsidR="00CE1CC4" w:rsidRPr="00FF3B86">
        <w:rPr>
          <w:color w:val="000000"/>
        </w:rPr>
        <w:t>.</w:t>
      </w:r>
    </w:p>
    <w:p w14:paraId="11AEDCB8" w14:textId="7C5642BA" w:rsidR="00CE1CC4" w:rsidRPr="00FF3B86" w:rsidRDefault="00CE1CC4" w:rsidP="009746DB">
      <w:pPr>
        <w:autoSpaceDE w:val="0"/>
        <w:autoSpaceDN w:val="0"/>
        <w:adjustRightInd w:val="0"/>
        <w:spacing w:line="480" w:lineRule="auto"/>
        <w:rPr>
          <w:color w:val="000000"/>
        </w:rPr>
      </w:pPr>
    </w:p>
    <w:p w14:paraId="420B1FA8" w14:textId="67D7217F" w:rsidR="000127FF" w:rsidRDefault="00CE1CC4" w:rsidP="004D4499">
      <w:pPr>
        <w:autoSpaceDE w:val="0"/>
        <w:autoSpaceDN w:val="0"/>
        <w:adjustRightInd w:val="0"/>
        <w:spacing w:line="480" w:lineRule="auto"/>
        <w:rPr>
          <w:color w:val="000000"/>
        </w:rPr>
      </w:pPr>
      <w:r w:rsidRPr="00FF3B86">
        <w:rPr>
          <w:color w:val="000000"/>
        </w:rPr>
        <w:t>It considers the macro-environment</w:t>
      </w:r>
      <w:r w:rsidR="00A848D4">
        <w:rPr>
          <w:color w:val="000000"/>
        </w:rPr>
        <w:t>,</w:t>
      </w:r>
      <w:r w:rsidR="004D4499">
        <w:rPr>
          <w:color w:val="000000"/>
        </w:rPr>
        <w:t xml:space="preserve"> concluding that although there are national and international trends that present challenges to ENO’s position, there are steps which the </w:t>
      </w:r>
      <w:r w:rsidR="00A848D4">
        <w:rPr>
          <w:color w:val="000000"/>
        </w:rPr>
        <w:t>c</w:t>
      </w:r>
      <w:r w:rsidR="004D4499">
        <w:rPr>
          <w:color w:val="000000"/>
        </w:rPr>
        <w:t>ompany could take to take exploit these situations, such as dispelling the myths of elitism in opera and broadening the company’s scope outside of London.</w:t>
      </w:r>
      <w:r w:rsidR="000127FF">
        <w:rPr>
          <w:color w:val="000000"/>
        </w:rPr>
        <w:t xml:space="preserve"> </w:t>
      </w:r>
    </w:p>
    <w:p w14:paraId="4D55CF22" w14:textId="77777777" w:rsidR="000127FF" w:rsidRDefault="000127FF" w:rsidP="004D4499">
      <w:pPr>
        <w:autoSpaceDE w:val="0"/>
        <w:autoSpaceDN w:val="0"/>
        <w:adjustRightInd w:val="0"/>
        <w:spacing w:line="480" w:lineRule="auto"/>
        <w:rPr>
          <w:color w:val="000000"/>
        </w:rPr>
      </w:pPr>
    </w:p>
    <w:p w14:paraId="1E34E7B3" w14:textId="03BBEC09" w:rsidR="000127FF" w:rsidRDefault="004D4499" w:rsidP="004D4499">
      <w:pPr>
        <w:autoSpaceDE w:val="0"/>
        <w:autoSpaceDN w:val="0"/>
        <w:adjustRightInd w:val="0"/>
        <w:spacing w:line="480" w:lineRule="auto"/>
        <w:rPr>
          <w:color w:val="000000"/>
        </w:rPr>
      </w:pPr>
      <w:r>
        <w:rPr>
          <w:color w:val="000000"/>
        </w:rPr>
        <w:t>The industry analysis also produced some positives, with threats from new entrants unlikely and buyer</w:t>
      </w:r>
      <w:r w:rsidR="00A848D4">
        <w:rPr>
          <w:color w:val="000000"/>
        </w:rPr>
        <w:t>s</w:t>
      </w:r>
      <w:r>
        <w:rPr>
          <w:color w:val="000000"/>
        </w:rPr>
        <w:t xml:space="preserve"> and supplier</w:t>
      </w:r>
      <w:r w:rsidR="00A848D4">
        <w:rPr>
          <w:color w:val="000000"/>
        </w:rPr>
        <w:t>s</w:t>
      </w:r>
      <w:r>
        <w:rPr>
          <w:color w:val="000000"/>
        </w:rPr>
        <w:t xml:space="preserve"> </w:t>
      </w:r>
      <w:r w:rsidR="00CF56CD">
        <w:rPr>
          <w:color w:val="000000"/>
        </w:rPr>
        <w:t xml:space="preserve">being </w:t>
      </w:r>
      <w:r>
        <w:rPr>
          <w:color w:val="000000"/>
        </w:rPr>
        <w:t xml:space="preserve">within ENO’s sphere </w:t>
      </w:r>
      <w:r w:rsidR="00A848D4">
        <w:rPr>
          <w:color w:val="000000"/>
        </w:rPr>
        <w:t>of</w:t>
      </w:r>
      <w:r>
        <w:rPr>
          <w:color w:val="000000"/>
        </w:rPr>
        <w:t xml:space="preserve"> control. Competition from the Royal Opera House (ROH) is significant</w:t>
      </w:r>
      <w:r w:rsidR="00A848D4">
        <w:rPr>
          <w:color w:val="000000"/>
        </w:rPr>
        <w:t>,</w:t>
      </w:r>
      <w:r>
        <w:rPr>
          <w:color w:val="000000"/>
        </w:rPr>
        <w:t xml:space="preserve"> as is the threat of stay-at-home entertainment.</w:t>
      </w:r>
      <w:r w:rsidR="000127FF">
        <w:rPr>
          <w:color w:val="000000"/>
        </w:rPr>
        <w:t xml:space="preserve"> </w:t>
      </w:r>
    </w:p>
    <w:p w14:paraId="75B370B0" w14:textId="77777777" w:rsidR="000127FF" w:rsidRDefault="000127FF" w:rsidP="004D4499">
      <w:pPr>
        <w:autoSpaceDE w:val="0"/>
        <w:autoSpaceDN w:val="0"/>
        <w:adjustRightInd w:val="0"/>
        <w:spacing w:line="480" w:lineRule="auto"/>
        <w:rPr>
          <w:color w:val="000000"/>
        </w:rPr>
      </w:pPr>
    </w:p>
    <w:p w14:paraId="2E4BCF22" w14:textId="45E286D1" w:rsidR="000127FF" w:rsidRDefault="004D4499" w:rsidP="004D4499">
      <w:pPr>
        <w:autoSpaceDE w:val="0"/>
        <w:autoSpaceDN w:val="0"/>
        <w:adjustRightInd w:val="0"/>
        <w:spacing w:line="480" w:lineRule="auto"/>
        <w:rPr>
          <w:color w:val="000000"/>
        </w:rPr>
      </w:pPr>
      <w:r>
        <w:rPr>
          <w:color w:val="000000"/>
        </w:rPr>
        <w:t xml:space="preserve">VRIO and value chain analysis </w:t>
      </w:r>
      <w:r w:rsidR="00A848D4">
        <w:rPr>
          <w:color w:val="000000"/>
        </w:rPr>
        <w:t>showed</w:t>
      </w:r>
      <w:r>
        <w:rPr>
          <w:color w:val="000000"/>
        </w:rPr>
        <w:t xml:space="preserve"> the resources and processes of the company that provide competitive advantage (chiefly the orchestra and chorus).</w:t>
      </w:r>
      <w:r w:rsidR="000127FF">
        <w:rPr>
          <w:color w:val="000000"/>
        </w:rPr>
        <w:t xml:space="preserve"> </w:t>
      </w:r>
    </w:p>
    <w:p w14:paraId="5D6D5401" w14:textId="77777777" w:rsidR="000127FF" w:rsidRDefault="000127FF" w:rsidP="004D4499">
      <w:pPr>
        <w:autoSpaceDE w:val="0"/>
        <w:autoSpaceDN w:val="0"/>
        <w:adjustRightInd w:val="0"/>
        <w:spacing w:line="480" w:lineRule="auto"/>
        <w:rPr>
          <w:color w:val="000000"/>
        </w:rPr>
      </w:pPr>
    </w:p>
    <w:p w14:paraId="144AC924" w14:textId="62B1A109" w:rsidR="00CE1CC4" w:rsidRPr="00FF3B86" w:rsidRDefault="000127FF" w:rsidP="004D4499">
      <w:pPr>
        <w:autoSpaceDE w:val="0"/>
        <w:autoSpaceDN w:val="0"/>
        <w:adjustRightInd w:val="0"/>
        <w:spacing w:line="480" w:lineRule="auto"/>
        <w:rPr>
          <w:color w:val="000000"/>
        </w:rPr>
      </w:pPr>
      <w:r>
        <w:rPr>
          <w:color w:val="000000"/>
        </w:rPr>
        <w:t>Considering s</w:t>
      </w:r>
      <w:r w:rsidR="00CE1CC4" w:rsidRPr="00FF3B86">
        <w:rPr>
          <w:color w:val="000000"/>
        </w:rPr>
        <w:t>takeholders</w:t>
      </w:r>
      <w:r w:rsidR="004D4499">
        <w:rPr>
          <w:color w:val="000000"/>
        </w:rPr>
        <w:t xml:space="preserve">, using Mendelow’s matrix, indicates not only the vast array of </w:t>
      </w:r>
      <w:r w:rsidR="00A848D4">
        <w:rPr>
          <w:color w:val="000000"/>
        </w:rPr>
        <w:t xml:space="preserve">people </w:t>
      </w:r>
      <w:r w:rsidR="004D4499">
        <w:rPr>
          <w:color w:val="000000"/>
        </w:rPr>
        <w:t>who ha</w:t>
      </w:r>
      <w:r w:rsidR="004D4499" w:rsidRPr="004D4499">
        <w:rPr>
          <w:color w:val="000000"/>
        </w:rPr>
        <w:t>ve an interest in the strategy of ENO, but also the key groups that ENO should focus on, namely Arts Council England</w:t>
      </w:r>
      <w:r w:rsidR="004D4499">
        <w:rPr>
          <w:color w:val="000000"/>
        </w:rPr>
        <w:t>, g</w:t>
      </w:r>
      <w:r w:rsidR="004D4499" w:rsidRPr="004D4499">
        <w:rPr>
          <w:color w:val="000000"/>
        </w:rPr>
        <w:t>rant-making trusts</w:t>
      </w:r>
      <w:r w:rsidR="004D4499">
        <w:rPr>
          <w:color w:val="000000"/>
        </w:rPr>
        <w:t>, p</w:t>
      </w:r>
      <w:r w:rsidR="004D4499" w:rsidRPr="004D4499">
        <w:rPr>
          <w:color w:val="000000"/>
        </w:rPr>
        <w:t>rivate donors</w:t>
      </w:r>
      <w:r w:rsidR="004D4499">
        <w:rPr>
          <w:color w:val="000000"/>
        </w:rPr>
        <w:t>, m</w:t>
      </w:r>
      <w:r w:rsidR="004D4499" w:rsidRPr="004D4499">
        <w:rPr>
          <w:color w:val="000000"/>
        </w:rPr>
        <w:t>anagement</w:t>
      </w:r>
      <w:r w:rsidR="004D4499">
        <w:rPr>
          <w:color w:val="000000"/>
        </w:rPr>
        <w:t xml:space="preserve"> and e</w:t>
      </w:r>
      <w:r w:rsidR="004D4499" w:rsidRPr="004D4499">
        <w:rPr>
          <w:color w:val="000000"/>
        </w:rPr>
        <w:t>mployees</w:t>
      </w:r>
      <w:r w:rsidR="004D4499">
        <w:rPr>
          <w:color w:val="000000"/>
        </w:rPr>
        <w:t>.</w:t>
      </w:r>
    </w:p>
    <w:p w14:paraId="3BD94E91" w14:textId="1AA7F4DC" w:rsidR="00CE1CC4" w:rsidRPr="00FF3B86" w:rsidRDefault="00CE1CC4" w:rsidP="009746DB">
      <w:pPr>
        <w:autoSpaceDE w:val="0"/>
        <w:autoSpaceDN w:val="0"/>
        <w:adjustRightInd w:val="0"/>
        <w:spacing w:line="480" w:lineRule="auto"/>
        <w:rPr>
          <w:color w:val="000000"/>
        </w:rPr>
      </w:pPr>
    </w:p>
    <w:p w14:paraId="28389A30" w14:textId="3B533112" w:rsidR="00CE1CC4" w:rsidRPr="00FF3B86" w:rsidRDefault="00CE1CC4" w:rsidP="009746DB">
      <w:pPr>
        <w:autoSpaceDE w:val="0"/>
        <w:autoSpaceDN w:val="0"/>
        <w:adjustRightInd w:val="0"/>
        <w:spacing w:line="480" w:lineRule="auto"/>
        <w:rPr>
          <w:color w:val="000000"/>
        </w:rPr>
      </w:pPr>
      <w:r w:rsidRPr="00FF3B86">
        <w:rPr>
          <w:color w:val="000000"/>
        </w:rPr>
        <w:t xml:space="preserve">The company’s historical strategies are analysed in practical and theoretical terms, </w:t>
      </w:r>
      <w:r w:rsidR="000127FF">
        <w:rPr>
          <w:color w:val="000000"/>
        </w:rPr>
        <w:t xml:space="preserve">and Ansoff’s matrix is used to show how this has changed at different periods </w:t>
      </w:r>
      <w:r w:rsidRPr="00FF3B86">
        <w:rPr>
          <w:color w:val="000000"/>
        </w:rPr>
        <w:t xml:space="preserve">and the impact </w:t>
      </w:r>
      <w:r w:rsidR="00A848D4">
        <w:rPr>
          <w:color w:val="000000"/>
        </w:rPr>
        <w:t xml:space="preserve">it has </w:t>
      </w:r>
      <w:r w:rsidR="000127FF">
        <w:rPr>
          <w:color w:val="000000"/>
        </w:rPr>
        <w:t xml:space="preserve">had </w:t>
      </w:r>
      <w:r w:rsidRPr="00FF3B86">
        <w:rPr>
          <w:color w:val="000000"/>
        </w:rPr>
        <w:t>throughout the organisation.</w:t>
      </w:r>
    </w:p>
    <w:p w14:paraId="2AF70E93" w14:textId="410AFE4D" w:rsidR="00CE1CC4" w:rsidRPr="00FF3B86" w:rsidRDefault="000127FF" w:rsidP="009746DB">
      <w:pPr>
        <w:autoSpaceDE w:val="0"/>
        <w:autoSpaceDN w:val="0"/>
        <w:adjustRightInd w:val="0"/>
        <w:spacing w:line="480" w:lineRule="auto"/>
        <w:rPr>
          <w:color w:val="000000"/>
        </w:rPr>
      </w:pPr>
      <w:r>
        <w:rPr>
          <w:color w:val="000000"/>
        </w:rPr>
        <w:lastRenderedPageBreak/>
        <w:t>Based on the analysis, t</w:t>
      </w:r>
      <w:r w:rsidR="00CE1CC4" w:rsidRPr="00FF3B86">
        <w:rPr>
          <w:color w:val="000000"/>
        </w:rPr>
        <w:t>he following recommendations are made for the future strategic management of the company:</w:t>
      </w:r>
    </w:p>
    <w:p w14:paraId="0078BC41" w14:textId="428FD7A1" w:rsidR="00CE1CC4" w:rsidRPr="00FF3B86" w:rsidRDefault="00CE1CC4" w:rsidP="009746DB">
      <w:pPr>
        <w:pStyle w:val="ListParagraph"/>
        <w:numPr>
          <w:ilvl w:val="0"/>
          <w:numId w:val="25"/>
        </w:numPr>
        <w:autoSpaceDE w:val="0"/>
        <w:autoSpaceDN w:val="0"/>
        <w:adjustRightInd w:val="0"/>
        <w:spacing w:line="480" w:lineRule="auto"/>
        <w:rPr>
          <w:color w:val="000000"/>
        </w:rPr>
      </w:pPr>
      <w:r w:rsidRPr="00FF3B86">
        <w:rPr>
          <w:color w:val="000000"/>
        </w:rPr>
        <w:t>Create a clear vision for the company, reflecting the needs of all stakeholders</w:t>
      </w:r>
      <w:r w:rsidR="00ED3E66" w:rsidRPr="00FF3B86">
        <w:rPr>
          <w:color w:val="000000"/>
        </w:rPr>
        <w:t xml:space="preserve"> and the foun</w:t>
      </w:r>
      <w:r w:rsidR="000127FF">
        <w:rPr>
          <w:color w:val="000000"/>
        </w:rPr>
        <w:t>ding ideals of the organisation;</w:t>
      </w:r>
    </w:p>
    <w:p w14:paraId="2E3C9FD4" w14:textId="2CEF18E0" w:rsidR="00ED3E66" w:rsidRPr="00FF3B86" w:rsidRDefault="00ED3E66" w:rsidP="009746DB">
      <w:pPr>
        <w:pStyle w:val="ListParagraph"/>
        <w:numPr>
          <w:ilvl w:val="0"/>
          <w:numId w:val="25"/>
        </w:numPr>
        <w:autoSpaceDE w:val="0"/>
        <w:autoSpaceDN w:val="0"/>
        <w:adjustRightInd w:val="0"/>
        <w:spacing w:line="480" w:lineRule="auto"/>
        <w:rPr>
          <w:color w:val="000000"/>
        </w:rPr>
      </w:pPr>
      <w:r w:rsidRPr="00FF3B86">
        <w:rPr>
          <w:color w:val="000000"/>
        </w:rPr>
        <w:t xml:space="preserve">Find a defendable competitive position </w:t>
      </w:r>
      <w:r w:rsidR="000127FF">
        <w:rPr>
          <w:color w:val="000000"/>
        </w:rPr>
        <w:t>which is clear from competition, specifically ROH; and</w:t>
      </w:r>
    </w:p>
    <w:p w14:paraId="497F38E4" w14:textId="6BC2B586" w:rsidR="00ED3E66" w:rsidRPr="00FF3B86" w:rsidRDefault="00ED3E66" w:rsidP="009746DB">
      <w:pPr>
        <w:pStyle w:val="ListParagraph"/>
        <w:numPr>
          <w:ilvl w:val="0"/>
          <w:numId w:val="25"/>
        </w:numPr>
        <w:autoSpaceDE w:val="0"/>
        <w:autoSpaceDN w:val="0"/>
        <w:adjustRightInd w:val="0"/>
        <w:spacing w:line="480" w:lineRule="auto"/>
        <w:rPr>
          <w:color w:val="000000"/>
        </w:rPr>
      </w:pPr>
      <w:r w:rsidRPr="00FF3B86">
        <w:rPr>
          <w:color w:val="000000"/>
        </w:rPr>
        <w:t xml:space="preserve">Develop a business strategy aligned to this vision and </w:t>
      </w:r>
      <w:r w:rsidR="000127FF">
        <w:rPr>
          <w:color w:val="000000"/>
        </w:rPr>
        <w:t xml:space="preserve">competitive </w:t>
      </w:r>
      <w:r w:rsidRPr="00FF3B86">
        <w:rPr>
          <w:color w:val="000000"/>
        </w:rPr>
        <w:t>position.</w:t>
      </w:r>
    </w:p>
    <w:p w14:paraId="5742CF41" w14:textId="6A73C54A" w:rsidR="0095108F" w:rsidRDefault="0095108F">
      <w:r>
        <w:br w:type="page"/>
      </w:r>
    </w:p>
    <w:p w14:paraId="76648A09" w14:textId="58DA267F" w:rsidR="00780EF8" w:rsidRPr="0095108F" w:rsidRDefault="0095108F" w:rsidP="0095108F">
      <w:pPr>
        <w:spacing w:line="480" w:lineRule="auto"/>
        <w:jc w:val="center"/>
        <w:rPr>
          <w:b/>
        </w:rPr>
      </w:pPr>
      <w:r w:rsidRPr="0095108F">
        <w:rPr>
          <w:b/>
        </w:rPr>
        <w:lastRenderedPageBreak/>
        <w:t>2</w:t>
      </w:r>
      <w:r w:rsidRPr="0095108F">
        <w:rPr>
          <w:b/>
        </w:rPr>
        <w:tab/>
        <w:t>INTRODUCTION</w:t>
      </w:r>
    </w:p>
    <w:p w14:paraId="17EB85BE" w14:textId="30D27399" w:rsidR="00AA2E72" w:rsidRDefault="00AA2E72" w:rsidP="009746DB">
      <w:pPr>
        <w:spacing w:line="480" w:lineRule="auto"/>
        <w:jc w:val="both"/>
      </w:pPr>
    </w:p>
    <w:p w14:paraId="45627295" w14:textId="48F0B599" w:rsidR="00433347" w:rsidRDefault="00433347" w:rsidP="00433347">
      <w:pPr>
        <w:autoSpaceDE w:val="0"/>
        <w:autoSpaceDN w:val="0"/>
        <w:adjustRightInd w:val="0"/>
        <w:spacing w:line="480" w:lineRule="auto"/>
        <w:rPr>
          <w:color w:val="000000"/>
        </w:rPr>
      </w:pPr>
      <w:r>
        <w:rPr>
          <w:color w:val="000000"/>
        </w:rPr>
        <w:t xml:space="preserve">This report investigates the </w:t>
      </w:r>
      <w:r w:rsidR="00F94583">
        <w:rPr>
          <w:color w:val="000000"/>
        </w:rPr>
        <w:t xml:space="preserve">corporate </w:t>
      </w:r>
      <w:r>
        <w:rPr>
          <w:color w:val="000000"/>
        </w:rPr>
        <w:t xml:space="preserve">strategies </w:t>
      </w:r>
      <w:r w:rsidR="00F94583">
        <w:rPr>
          <w:color w:val="000000"/>
        </w:rPr>
        <w:t>employed by</w:t>
      </w:r>
      <w:r>
        <w:rPr>
          <w:color w:val="000000"/>
        </w:rPr>
        <w:t xml:space="preserve"> </w:t>
      </w:r>
      <w:r w:rsidRPr="00FF3B86">
        <w:rPr>
          <w:color w:val="000000"/>
        </w:rPr>
        <w:t>English National Opera</w:t>
      </w:r>
      <w:r>
        <w:rPr>
          <w:color w:val="000000"/>
        </w:rPr>
        <w:t xml:space="preserve"> (ENO) throughout its history</w:t>
      </w:r>
      <w:r w:rsidR="00F94583">
        <w:rPr>
          <w:color w:val="000000"/>
        </w:rPr>
        <w:t xml:space="preserve">. In recent years, the company has been the subject of much scrutiny in the press and the artistic community as a result of the different approaches undertaken by senior management and the effects these have had </w:t>
      </w:r>
      <w:r w:rsidR="00197A1D">
        <w:rPr>
          <w:color w:val="000000"/>
        </w:rPr>
        <w:t xml:space="preserve">inside and outside </w:t>
      </w:r>
      <w:r w:rsidR="00F94583">
        <w:rPr>
          <w:color w:val="000000"/>
        </w:rPr>
        <w:t>the</w:t>
      </w:r>
      <w:r w:rsidR="00197A1D">
        <w:rPr>
          <w:color w:val="000000"/>
        </w:rPr>
        <w:t xml:space="preserve"> company</w:t>
      </w:r>
      <w:r w:rsidR="00F94583">
        <w:rPr>
          <w:color w:val="000000"/>
        </w:rPr>
        <w:t>.</w:t>
      </w:r>
    </w:p>
    <w:p w14:paraId="0ADC106E" w14:textId="376F12D8" w:rsidR="00F94583" w:rsidRDefault="00F94583" w:rsidP="00433347">
      <w:pPr>
        <w:autoSpaceDE w:val="0"/>
        <w:autoSpaceDN w:val="0"/>
        <w:adjustRightInd w:val="0"/>
        <w:spacing w:line="480" w:lineRule="auto"/>
        <w:rPr>
          <w:color w:val="000000"/>
        </w:rPr>
      </w:pPr>
    </w:p>
    <w:p w14:paraId="19187B00" w14:textId="0E928117" w:rsidR="00F94583" w:rsidRDefault="00F94583" w:rsidP="00433347">
      <w:pPr>
        <w:autoSpaceDE w:val="0"/>
        <w:autoSpaceDN w:val="0"/>
        <w:adjustRightInd w:val="0"/>
        <w:spacing w:line="480" w:lineRule="auto"/>
        <w:rPr>
          <w:color w:val="000000"/>
        </w:rPr>
      </w:pPr>
      <w:r>
        <w:rPr>
          <w:color w:val="000000"/>
        </w:rPr>
        <w:t>The strategic position is considered by looking at the macro-environment, the industry, the company and its stakeholders. This environment</w:t>
      </w:r>
      <w:r w:rsidR="00BC4C0F">
        <w:rPr>
          <w:color w:val="000000"/>
        </w:rPr>
        <w:t>al</w:t>
      </w:r>
      <w:r>
        <w:rPr>
          <w:color w:val="000000"/>
        </w:rPr>
        <w:t xml:space="preserve"> analysis provide</w:t>
      </w:r>
      <w:r w:rsidR="00197A1D">
        <w:rPr>
          <w:color w:val="000000"/>
        </w:rPr>
        <w:t>s</w:t>
      </w:r>
      <w:r>
        <w:rPr>
          <w:color w:val="000000"/>
        </w:rPr>
        <w:t xml:space="preserve"> </w:t>
      </w:r>
      <w:r w:rsidR="005C1D2F">
        <w:rPr>
          <w:color w:val="000000"/>
        </w:rPr>
        <w:t xml:space="preserve">an </w:t>
      </w:r>
      <w:r>
        <w:rPr>
          <w:color w:val="000000"/>
        </w:rPr>
        <w:t>understanding of the setting within which the company’s strategy is formed and the parties it affect</w:t>
      </w:r>
      <w:r w:rsidR="005C1D2F">
        <w:rPr>
          <w:color w:val="000000"/>
        </w:rPr>
        <w:t>s</w:t>
      </w:r>
      <w:r>
        <w:rPr>
          <w:color w:val="000000"/>
        </w:rPr>
        <w:t>. The different corporate strategies that have been undertaken are explored, providing reasons for their implementation and the</w:t>
      </w:r>
      <w:r w:rsidR="00197A1D">
        <w:rPr>
          <w:color w:val="000000"/>
        </w:rPr>
        <w:t>ir</w:t>
      </w:r>
      <w:r>
        <w:rPr>
          <w:color w:val="000000"/>
        </w:rPr>
        <w:t xml:space="preserve"> effects.</w:t>
      </w:r>
    </w:p>
    <w:p w14:paraId="5F6002E5" w14:textId="015C046E" w:rsidR="00F94583" w:rsidRDefault="00F94583" w:rsidP="00433347">
      <w:pPr>
        <w:autoSpaceDE w:val="0"/>
        <w:autoSpaceDN w:val="0"/>
        <w:adjustRightInd w:val="0"/>
        <w:spacing w:line="480" w:lineRule="auto"/>
        <w:rPr>
          <w:color w:val="000000"/>
        </w:rPr>
      </w:pPr>
    </w:p>
    <w:p w14:paraId="42229F64" w14:textId="49479FE1" w:rsidR="00F94583" w:rsidRPr="00FF3B86" w:rsidRDefault="00F94583" w:rsidP="00433347">
      <w:pPr>
        <w:autoSpaceDE w:val="0"/>
        <w:autoSpaceDN w:val="0"/>
        <w:adjustRightInd w:val="0"/>
        <w:spacing w:line="480" w:lineRule="auto"/>
        <w:rPr>
          <w:color w:val="000000"/>
        </w:rPr>
      </w:pPr>
      <w:r>
        <w:rPr>
          <w:color w:val="000000"/>
        </w:rPr>
        <w:t>Based on these findings, recommendations are made for the approach to formulating corporate strategy in the future.</w:t>
      </w:r>
    </w:p>
    <w:p w14:paraId="14A97E64" w14:textId="77777777" w:rsidR="00433347" w:rsidRPr="00FF3B86" w:rsidRDefault="00433347" w:rsidP="009746DB">
      <w:pPr>
        <w:spacing w:line="480" w:lineRule="auto"/>
        <w:jc w:val="both"/>
      </w:pPr>
    </w:p>
    <w:p w14:paraId="08B76A5E" w14:textId="0E5E8528" w:rsidR="0095108F" w:rsidRDefault="00E176B7" w:rsidP="0095108F">
      <w:pPr>
        <w:spacing w:line="480" w:lineRule="auto"/>
        <w:rPr>
          <w:b/>
        </w:rPr>
      </w:pPr>
      <w:r w:rsidRPr="00FF3B86">
        <w:rPr>
          <w:b/>
        </w:rPr>
        <w:br w:type="page"/>
      </w:r>
    </w:p>
    <w:p w14:paraId="346B9E01" w14:textId="76DC25B7" w:rsidR="00E176B7" w:rsidRPr="00FF3B86" w:rsidRDefault="0095108F" w:rsidP="009746DB">
      <w:pPr>
        <w:spacing w:line="480" w:lineRule="auto"/>
        <w:jc w:val="center"/>
      </w:pPr>
      <w:r>
        <w:rPr>
          <w:b/>
        </w:rPr>
        <w:lastRenderedPageBreak/>
        <w:t>3</w:t>
      </w:r>
      <w:r w:rsidR="00E176B7" w:rsidRPr="00FF3B86">
        <w:rPr>
          <w:b/>
        </w:rPr>
        <w:tab/>
      </w:r>
      <w:r w:rsidR="0014648B" w:rsidRPr="00FF3B86">
        <w:rPr>
          <w:b/>
        </w:rPr>
        <w:t xml:space="preserve">THE </w:t>
      </w:r>
      <w:r w:rsidR="00870594" w:rsidRPr="00FF3B86">
        <w:rPr>
          <w:b/>
        </w:rPr>
        <w:t>MACRO-ENVIRONMENT</w:t>
      </w:r>
    </w:p>
    <w:p w14:paraId="1F99623C" w14:textId="77777777" w:rsidR="00E176B7" w:rsidRPr="00FF3B86" w:rsidRDefault="00E176B7" w:rsidP="009746DB">
      <w:pPr>
        <w:spacing w:line="480" w:lineRule="auto"/>
        <w:jc w:val="center"/>
        <w:rPr>
          <w:b/>
        </w:rPr>
      </w:pPr>
    </w:p>
    <w:p w14:paraId="5A23A09F" w14:textId="4F9FE597" w:rsidR="00B911A4" w:rsidRDefault="004D4499" w:rsidP="009746DB">
      <w:pPr>
        <w:spacing w:line="480" w:lineRule="auto"/>
        <w:jc w:val="both"/>
      </w:pPr>
      <w:r>
        <w:t>E</w:t>
      </w:r>
      <w:r w:rsidR="00214776" w:rsidRPr="00FF3B86">
        <w:t>NO presents opera in English</w:t>
      </w:r>
      <w:r w:rsidR="00B911A4" w:rsidRPr="00FF3B86">
        <w:t xml:space="preserve"> </w:t>
      </w:r>
      <w:r w:rsidR="008B7233">
        <w:t>at</w:t>
      </w:r>
      <w:r w:rsidR="00C76B0D">
        <w:t xml:space="preserve"> the London Coliseum. </w:t>
      </w:r>
      <w:r w:rsidR="00276857">
        <w:t xml:space="preserve">It was founded in </w:t>
      </w:r>
      <w:r w:rsidR="001C2F54">
        <w:t>1931</w:t>
      </w:r>
      <w:r w:rsidR="00276857">
        <w:t xml:space="preserve"> by </w:t>
      </w:r>
      <w:r w:rsidR="00B911A4" w:rsidRPr="00FF3B86">
        <w:t>Li</w:t>
      </w:r>
      <w:r w:rsidR="009E2044" w:rsidRPr="00FF3B86">
        <w:t>l</w:t>
      </w:r>
      <w:r w:rsidR="00B911A4" w:rsidRPr="00FF3B86">
        <w:t>ian Baylis</w:t>
      </w:r>
      <w:r w:rsidR="001C2F54">
        <w:t xml:space="preserve"> </w:t>
      </w:r>
      <w:r w:rsidR="001C2F54" w:rsidRPr="00FF3B86">
        <w:rPr>
          <w:color w:val="000000"/>
        </w:rPr>
        <w:t>(ENO, n.d.a)</w:t>
      </w:r>
      <w:r w:rsidR="00276857">
        <w:t xml:space="preserve"> </w:t>
      </w:r>
      <w:r w:rsidR="001C2F54">
        <w:t xml:space="preserve">with the aim </w:t>
      </w:r>
      <w:r w:rsidR="001C2F54" w:rsidRPr="00FF3B86">
        <w:rPr>
          <w:color w:val="000000"/>
        </w:rPr>
        <w:t>to provide artistic enl</w:t>
      </w:r>
      <w:r w:rsidR="00387525">
        <w:rPr>
          <w:color w:val="000000"/>
        </w:rPr>
        <w:t>ightenment at accessible prices</w:t>
      </w:r>
      <w:r w:rsidR="001C2F54" w:rsidRPr="00FF3B86">
        <w:rPr>
          <w:color w:val="000000"/>
        </w:rPr>
        <w:t xml:space="preserve"> (ENO, n.d.b)</w:t>
      </w:r>
      <w:r w:rsidR="00B911A4" w:rsidRPr="00FF3B86">
        <w:t>.</w:t>
      </w:r>
      <w:r w:rsidR="00127995" w:rsidRPr="00FF3B86">
        <w:t xml:space="preserve"> T</w:t>
      </w:r>
      <w:r w:rsidR="00A92D51" w:rsidRPr="00FF3B86">
        <w:t xml:space="preserve">he company is </w:t>
      </w:r>
      <w:r w:rsidR="00127995" w:rsidRPr="00FF3B86">
        <w:t xml:space="preserve">still </w:t>
      </w:r>
      <w:r w:rsidR="00A92D51" w:rsidRPr="00FF3B86">
        <w:t>referred to as “the people’s opera”</w:t>
      </w:r>
      <w:r w:rsidR="002C30F2" w:rsidRPr="00FF3B86">
        <w:t xml:space="preserve"> (Wigglesworth, 2016), a comparison with foreign domestic houses, such as the Volksoper Wien (</w:t>
      </w:r>
      <w:r w:rsidR="00276857">
        <w:t xml:space="preserve">cf. </w:t>
      </w:r>
      <w:r w:rsidR="002C30F2" w:rsidRPr="00FF3B86">
        <w:t>Wiener Staatsoper), and the original idea of “accessibility in seat pr</w:t>
      </w:r>
      <w:r w:rsidR="001F13B8">
        <w:t>ices” (Jonas et al., 1992</w:t>
      </w:r>
      <w:r w:rsidR="002C30F2" w:rsidRPr="00FF3B86">
        <w:t>).</w:t>
      </w:r>
    </w:p>
    <w:p w14:paraId="778F396C" w14:textId="1ED767A4" w:rsidR="002C30F2" w:rsidRPr="00FF3B86" w:rsidRDefault="002C30F2" w:rsidP="009746DB">
      <w:pPr>
        <w:spacing w:line="480" w:lineRule="auto"/>
        <w:jc w:val="both"/>
      </w:pPr>
    </w:p>
    <w:p w14:paraId="07B87D3B" w14:textId="52BCCC80" w:rsidR="007141FD" w:rsidRPr="00FF3B86" w:rsidRDefault="0095108F" w:rsidP="009746DB">
      <w:pPr>
        <w:spacing w:line="480" w:lineRule="auto"/>
        <w:jc w:val="both"/>
        <w:rPr>
          <w:b/>
        </w:rPr>
      </w:pPr>
      <w:r>
        <w:rPr>
          <w:b/>
        </w:rPr>
        <w:t>3</w:t>
      </w:r>
      <w:r w:rsidR="006F4387" w:rsidRPr="00FF3B86">
        <w:rPr>
          <w:b/>
        </w:rPr>
        <w:t>.1</w:t>
      </w:r>
      <w:r w:rsidR="006F4387" w:rsidRPr="00FF3B86">
        <w:rPr>
          <w:b/>
        </w:rPr>
        <w:tab/>
      </w:r>
      <w:r w:rsidR="007141FD" w:rsidRPr="00FF3B86">
        <w:rPr>
          <w:b/>
        </w:rPr>
        <w:t>STEEPLE analysis</w:t>
      </w:r>
    </w:p>
    <w:p w14:paraId="6E8D9F2C" w14:textId="55A28DFD" w:rsidR="002C30F2" w:rsidRPr="00FF3B86" w:rsidRDefault="002C30F2" w:rsidP="009746DB">
      <w:pPr>
        <w:spacing w:line="480" w:lineRule="auto"/>
        <w:jc w:val="both"/>
      </w:pPr>
      <w:r w:rsidRPr="00FF3B86">
        <w:t xml:space="preserve">Like the Volksoper in Vienna, ENO faces competition from the nearby international opera company, the Royal Opera House (ROH). However, the </w:t>
      </w:r>
      <w:r w:rsidR="0014648B" w:rsidRPr="00FF3B86">
        <w:t>macro-</w:t>
      </w:r>
      <w:r w:rsidRPr="00FF3B86">
        <w:t xml:space="preserve">environment </w:t>
      </w:r>
      <w:r w:rsidR="00970CDB" w:rsidRPr="00FF3B86">
        <w:t>is multifaceted</w:t>
      </w:r>
      <w:r w:rsidR="00542590">
        <w:t>, and</w:t>
      </w:r>
      <w:r w:rsidR="0014648B" w:rsidRPr="00FF3B86">
        <w:t xml:space="preserve"> STE</w:t>
      </w:r>
      <w:r w:rsidR="001F13B8">
        <w:t>EPLE analysis (Cameron, 2011</w:t>
      </w:r>
      <w:r w:rsidR="00FA31FD" w:rsidRPr="00FF3B86">
        <w:t xml:space="preserve">) </w:t>
      </w:r>
      <w:r w:rsidR="00542590">
        <w:t>consider</w:t>
      </w:r>
      <w:r w:rsidR="00567957">
        <w:t>s</w:t>
      </w:r>
      <w:r w:rsidR="00542590">
        <w:t xml:space="preserve"> seven areas (Figure 1).</w:t>
      </w:r>
    </w:p>
    <w:p w14:paraId="3632F09D" w14:textId="58053002" w:rsidR="0014648B" w:rsidRDefault="00FF3B86" w:rsidP="009746DB">
      <w:pPr>
        <w:spacing w:line="480" w:lineRule="auto"/>
        <w:jc w:val="center"/>
      </w:pPr>
      <w:r>
        <w:rPr>
          <w:noProof/>
        </w:rPr>
        <w:drawing>
          <wp:inline distT="0" distB="0" distL="0" distR="0" wp14:anchorId="48717555" wp14:editId="18AA4AD3">
            <wp:extent cx="5114925" cy="3037519"/>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TEEPLE copy.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23078" cy="3042361"/>
                    </a:xfrm>
                    <a:prstGeom prst="rect">
                      <a:avLst/>
                    </a:prstGeom>
                  </pic:spPr>
                </pic:pic>
              </a:graphicData>
            </a:graphic>
          </wp:inline>
        </w:drawing>
      </w:r>
    </w:p>
    <w:p w14:paraId="5A0F8EC6" w14:textId="26C264C7" w:rsidR="00FF3B86" w:rsidRPr="00DF1318" w:rsidRDefault="00C329BD" w:rsidP="009746DB">
      <w:pPr>
        <w:spacing w:line="480" w:lineRule="auto"/>
        <w:jc w:val="center"/>
        <w:rPr>
          <w:bCs/>
          <w:i/>
        </w:rPr>
      </w:pPr>
      <w:r w:rsidRPr="00DF1318">
        <w:rPr>
          <w:rStyle w:val="Strong"/>
          <w:b w:val="0"/>
          <w:i/>
        </w:rPr>
        <w:t>Figure 1</w:t>
      </w:r>
      <w:r w:rsidR="00FF3B86" w:rsidRPr="00DF1318">
        <w:rPr>
          <w:rStyle w:val="Strong"/>
          <w:b w:val="0"/>
          <w:i/>
        </w:rPr>
        <w:t xml:space="preserve">: STEEPLE analysis of </w:t>
      </w:r>
      <w:r w:rsidR="00030317" w:rsidRPr="00DF1318">
        <w:rPr>
          <w:rStyle w:val="Strong"/>
          <w:b w:val="0"/>
          <w:i/>
        </w:rPr>
        <w:t xml:space="preserve">ENO’s </w:t>
      </w:r>
      <w:r w:rsidR="00FF3B86" w:rsidRPr="00DF1318">
        <w:rPr>
          <w:rStyle w:val="Strong"/>
          <w:b w:val="0"/>
          <w:i/>
        </w:rPr>
        <w:t>macro-environment</w:t>
      </w:r>
    </w:p>
    <w:p w14:paraId="51BE9127" w14:textId="436A9CCC" w:rsidR="009746DB" w:rsidRDefault="009746DB" w:rsidP="009746DB">
      <w:pPr>
        <w:spacing w:line="480" w:lineRule="auto"/>
        <w:rPr>
          <w:color w:val="000000"/>
        </w:rPr>
      </w:pPr>
      <w:r>
        <w:rPr>
          <w:color w:val="000000"/>
        </w:rPr>
        <w:t xml:space="preserve">There are national and international trends that present challenges to ENO’s position. Theatre-going </w:t>
      </w:r>
      <w:r w:rsidR="001F13B8">
        <w:rPr>
          <w:color w:val="000000"/>
        </w:rPr>
        <w:t xml:space="preserve">in general </w:t>
      </w:r>
      <w:r>
        <w:rPr>
          <w:color w:val="000000"/>
        </w:rPr>
        <w:t xml:space="preserve">is reduced, </w:t>
      </w:r>
      <w:r w:rsidR="001F13B8">
        <w:rPr>
          <w:color w:val="000000"/>
        </w:rPr>
        <w:t>and t</w:t>
      </w:r>
      <w:r>
        <w:rPr>
          <w:color w:val="000000"/>
        </w:rPr>
        <w:t xml:space="preserve">here is a misconception that opera is expensive and elitist, </w:t>
      </w:r>
      <w:r w:rsidR="001F13B8">
        <w:rPr>
          <w:color w:val="000000"/>
        </w:rPr>
        <w:t>fuelling</w:t>
      </w:r>
      <w:r>
        <w:rPr>
          <w:color w:val="000000"/>
        </w:rPr>
        <w:t xml:space="preserve"> political will to question the level of subsidy to opera in general and </w:t>
      </w:r>
      <w:r>
        <w:rPr>
          <w:color w:val="000000"/>
        </w:rPr>
        <w:lastRenderedPageBreak/>
        <w:t>specifically in London. This gives some direction as to where to focus effort. Broadening the company’s scope outside of London would be advantageous</w:t>
      </w:r>
      <w:r w:rsidR="00914351">
        <w:rPr>
          <w:color w:val="000000"/>
        </w:rPr>
        <w:t>,</w:t>
      </w:r>
      <w:r>
        <w:rPr>
          <w:color w:val="000000"/>
        </w:rPr>
        <w:t xml:space="preserve"> and engaging in activities to dispel image p</w:t>
      </w:r>
      <w:r w:rsidR="00A848D4">
        <w:rPr>
          <w:color w:val="000000"/>
        </w:rPr>
        <w:t xml:space="preserve">roblems is essential </w:t>
      </w:r>
      <w:r w:rsidR="00542590">
        <w:rPr>
          <w:color w:val="000000"/>
        </w:rPr>
        <w:t>for</w:t>
      </w:r>
      <w:r w:rsidR="00A848D4">
        <w:rPr>
          <w:color w:val="000000"/>
        </w:rPr>
        <w:t xml:space="preserve"> increasing</w:t>
      </w:r>
      <w:r>
        <w:rPr>
          <w:color w:val="000000"/>
        </w:rPr>
        <w:t xml:space="preserve"> </w:t>
      </w:r>
      <w:r w:rsidR="00276857">
        <w:rPr>
          <w:color w:val="000000"/>
        </w:rPr>
        <w:t>audience</w:t>
      </w:r>
      <w:r w:rsidR="00542590">
        <w:rPr>
          <w:color w:val="000000"/>
        </w:rPr>
        <w:t xml:space="preserve"> diversity</w:t>
      </w:r>
      <w:r>
        <w:rPr>
          <w:color w:val="000000"/>
        </w:rPr>
        <w:t>.</w:t>
      </w:r>
    </w:p>
    <w:p w14:paraId="03EA279B" w14:textId="77777777" w:rsidR="009746DB" w:rsidRDefault="009746DB" w:rsidP="009746DB">
      <w:pPr>
        <w:spacing w:line="480" w:lineRule="auto"/>
        <w:rPr>
          <w:color w:val="000000"/>
        </w:rPr>
      </w:pPr>
    </w:p>
    <w:p w14:paraId="5612E220" w14:textId="2D79C349" w:rsidR="00666828" w:rsidRPr="00FF3B86" w:rsidRDefault="00666828" w:rsidP="009746DB">
      <w:pPr>
        <w:spacing w:line="480" w:lineRule="auto"/>
        <w:rPr>
          <w:color w:val="000000"/>
        </w:rPr>
      </w:pPr>
    </w:p>
    <w:p w14:paraId="672E638D" w14:textId="77777777" w:rsidR="00666828" w:rsidRPr="00FF3B86" w:rsidRDefault="00666828" w:rsidP="009746DB">
      <w:pPr>
        <w:spacing w:line="480" w:lineRule="auto"/>
        <w:rPr>
          <w:b/>
          <w:color w:val="000000"/>
        </w:rPr>
      </w:pPr>
      <w:r w:rsidRPr="00FF3B86">
        <w:rPr>
          <w:b/>
          <w:color w:val="000000"/>
        </w:rPr>
        <w:br w:type="page"/>
      </w:r>
    </w:p>
    <w:p w14:paraId="7AED7A83" w14:textId="14C1B447" w:rsidR="00870594" w:rsidRPr="00FF3B86" w:rsidRDefault="0095108F" w:rsidP="009746DB">
      <w:pPr>
        <w:spacing w:line="480" w:lineRule="auto"/>
        <w:jc w:val="center"/>
      </w:pPr>
      <w:r>
        <w:rPr>
          <w:b/>
        </w:rPr>
        <w:lastRenderedPageBreak/>
        <w:t>4</w:t>
      </w:r>
      <w:r w:rsidR="00870594" w:rsidRPr="00FF3B86">
        <w:rPr>
          <w:b/>
        </w:rPr>
        <w:tab/>
        <w:t>THE INDUSTRY</w:t>
      </w:r>
    </w:p>
    <w:p w14:paraId="5A0D7C06" w14:textId="77777777" w:rsidR="00870594" w:rsidRPr="00FF3B86" w:rsidRDefault="00870594" w:rsidP="009746DB">
      <w:pPr>
        <w:spacing w:line="480" w:lineRule="auto"/>
        <w:jc w:val="both"/>
      </w:pPr>
    </w:p>
    <w:p w14:paraId="67D7870C" w14:textId="4AE62678" w:rsidR="007141FD" w:rsidRPr="00FF3B86" w:rsidRDefault="0095108F" w:rsidP="009746DB">
      <w:pPr>
        <w:spacing w:line="480" w:lineRule="auto"/>
        <w:jc w:val="both"/>
        <w:rPr>
          <w:b/>
        </w:rPr>
      </w:pPr>
      <w:r>
        <w:rPr>
          <w:b/>
        </w:rPr>
        <w:t>4</w:t>
      </w:r>
      <w:r w:rsidR="007141FD" w:rsidRPr="00FF3B86">
        <w:rPr>
          <w:b/>
        </w:rPr>
        <w:t>.1</w:t>
      </w:r>
      <w:r w:rsidR="007141FD" w:rsidRPr="00FF3B86">
        <w:rPr>
          <w:b/>
        </w:rPr>
        <w:tab/>
        <w:t>Porter’s five forces</w:t>
      </w:r>
    </w:p>
    <w:p w14:paraId="626BEB43" w14:textId="0DB4C880" w:rsidR="00666828" w:rsidRPr="00FF3B86" w:rsidRDefault="00666828" w:rsidP="009746DB">
      <w:pPr>
        <w:spacing w:line="480" w:lineRule="auto"/>
        <w:jc w:val="both"/>
      </w:pPr>
      <w:r w:rsidRPr="00FF3B86">
        <w:t xml:space="preserve">Michael Porter proposed the five forces that drive competition within an </w:t>
      </w:r>
      <w:r w:rsidR="001F13B8">
        <w:t>industry</w:t>
      </w:r>
      <w:r w:rsidR="00542590">
        <w:t xml:space="preserve"> (Figure 2)</w:t>
      </w:r>
      <w:r w:rsidRPr="00FF3B86">
        <w:t xml:space="preserve">. </w:t>
      </w:r>
    </w:p>
    <w:p w14:paraId="612D67AB" w14:textId="77777777" w:rsidR="00666828" w:rsidRPr="00FF3B86" w:rsidRDefault="00666828" w:rsidP="009746DB">
      <w:pPr>
        <w:spacing w:line="480" w:lineRule="auto"/>
        <w:jc w:val="center"/>
      </w:pPr>
      <w:r w:rsidRPr="00FF3B86">
        <w:rPr>
          <w:noProof/>
        </w:rPr>
        <w:drawing>
          <wp:inline distT="0" distB="0" distL="0" distR="0" wp14:anchorId="1D5E6D19" wp14:editId="35BE6146">
            <wp:extent cx="3717891" cy="3106742"/>
            <wp:effectExtent l="0" t="0" r="3810" b="5080"/>
            <wp:docPr id="2" name="Picture 1">
              <a:extLst xmlns:a="http://schemas.openxmlformats.org/drawingml/2006/main">
                <a:ext uri="{FF2B5EF4-FFF2-40B4-BE49-F238E27FC236}">
                  <a16:creationId xmlns:a16="http://schemas.microsoft.com/office/drawing/2014/main" id="{D2EF2B9F-E811-A844-BE73-EE4FF101F6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2EF2B9F-E811-A844-BE73-EE4FF101F616}"/>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35083" cy="3121108"/>
                    </a:xfrm>
                    <a:prstGeom prst="rect">
                      <a:avLst/>
                    </a:prstGeom>
                  </pic:spPr>
                </pic:pic>
              </a:graphicData>
            </a:graphic>
          </wp:inline>
        </w:drawing>
      </w:r>
    </w:p>
    <w:p w14:paraId="25EEEE67" w14:textId="634E2498" w:rsidR="00666828" w:rsidRPr="00DF1318" w:rsidRDefault="00C329BD" w:rsidP="009746DB">
      <w:pPr>
        <w:spacing w:line="480" w:lineRule="auto"/>
        <w:jc w:val="center"/>
        <w:rPr>
          <w:rStyle w:val="Strong"/>
          <w:b w:val="0"/>
          <w:i/>
        </w:rPr>
      </w:pPr>
      <w:r w:rsidRPr="00DF1318">
        <w:rPr>
          <w:rStyle w:val="Strong"/>
          <w:b w:val="0"/>
          <w:i/>
        </w:rPr>
        <w:t>Figure 2</w:t>
      </w:r>
      <w:r w:rsidR="00666828" w:rsidRPr="00DF1318">
        <w:rPr>
          <w:rStyle w:val="Strong"/>
          <w:b w:val="0"/>
          <w:i/>
        </w:rPr>
        <w:t>: Forces Driving Industry Competition (Porter, 1980, p. 4)</w:t>
      </w:r>
    </w:p>
    <w:p w14:paraId="3345A34F" w14:textId="7653A17B" w:rsidR="00666828" w:rsidRPr="00FF3B86" w:rsidRDefault="00FF3B86" w:rsidP="009746DB">
      <w:pPr>
        <w:spacing w:line="480" w:lineRule="auto"/>
        <w:rPr>
          <w:color w:val="000000"/>
        </w:rPr>
      </w:pPr>
      <w:r>
        <w:rPr>
          <w:color w:val="000000"/>
        </w:rPr>
        <w:t>By considering each of these areas in the opera industry,</w:t>
      </w:r>
      <w:r w:rsidR="00276857">
        <w:rPr>
          <w:color w:val="000000"/>
        </w:rPr>
        <w:t xml:space="preserve"> it is possible to understand</w:t>
      </w:r>
      <w:r>
        <w:rPr>
          <w:color w:val="000000"/>
        </w:rPr>
        <w:t xml:space="preserve"> the forces that </w:t>
      </w:r>
      <w:r w:rsidR="00276857">
        <w:rPr>
          <w:color w:val="000000"/>
        </w:rPr>
        <w:t xml:space="preserve">affect </w:t>
      </w:r>
      <w:r w:rsidR="00224CF6">
        <w:rPr>
          <w:color w:val="000000"/>
        </w:rPr>
        <w:t>ENO</w:t>
      </w:r>
      <w:r w:rsidR="00276857">
        <w:rPr>
          <w:color w:val="000000"/>
        </w:rPr>
        <w:t xml:space="preserve">’s </w:t>
      </w:r>
      <w:r w:rsidR="00224CF6">
        <w:rPr>
          <w:color w:val="000000"/>
        </w:rPr>
        <w:t>competitiveness</w:t>
      </w:r>
      <w:r w:rsidR="00542590">
        <w:rPr>
          <w:color w:val="000000"/>
        </w:rPr>
        <w:t xml:space="preserve"> (Figure 3)</w:t>
      </w:r>
      <w:r w:rsidR="00224CF6">
        <w:rPr>
          <w:color w:val="000000"/>
        </w:rPr>
        <w:t>.</w:t>
      </w:r>
    </w:p>
    <w:p w14:paraId="7E90E44D" w14:textId="6EECF18E" w:rsidR="005D21FD" w:rsidRDefault="005D21FD" w:rsidP="009746DB">
      <w:pPr>
        <w:spacing w:line="480" w:lineRule="auto"/>
        <w:rPr>
          <w:b/>
          <w:color w:val="000000"/>
        </w:rPr>
      </w:pPr>
    </w:p>
    <w:p w14:paraId="5EC9619D" w14:textId="77777777" w:rsidR="00542590" w:rsidRDefault="00542590" w:rsidP="00542590">
      <w:pPr>
        <w:spacing w:line="480" w:lineRule="auto"/>
      </w:pPr>
      <w:r>
        <w:t>There is good news for ENO in this analysis. Key is the fact that it takes time and capital to produce an enterprise the size and importance of ENO, and a new entry is unlikely to be able to achieve this quickly. Buyer power may be used as a factor to differentiate ENO, as tickets can be priced to make ENO more accessible. Supplier power can be combatted by making the standard of work at ENO important and therefore desirable for artists.</w:t>
      </w:r>
    </w:p>
    <w:p w14:paraId="12FBBE8A" w14:textId="77777777" w:rsidR="00542590" w:rsidRPr="00FF3B86" w:rsidRDefault="00542590" w:rsidP="009746DB">
      <w:pPr>
        <w:spacing w:line="480" w:lineRule="auto"/>
        <w:rPr>
          <w:b/>
          <w:color w:val="000000"/>
        </w:rPr>
      </w:pPr>
    </w:p>
    <w:p w14:paraId="56D7FB1B" w14:textId="77777777" w:rsidR="00542590" w:rsidRPr="003918BD" w:rsidRDefault="00542590" w:rsidP="00542590">
      <w:pPr>
        <w:spacing w:line="480" w:lineRule="auto"/>
      </w:pPr>
      <w:r>
        <w:t xml:space="preserve">Rivalry among existing participants is strong, and ROH is a key competitor. The country house opera market is vibrant but differentiated from ENO, and the company should seek to </w:t>
      </w:r>
      <w:r>
        <w:lastRenderedPageBreak/>
        <w:t>distinguish its product from that of ROH. The main substitute that threatens all live performance is the amount of staying-in entertainment being consumed.</w:t>
      </w:r>
    </w:p>
    <w:p w14:paraId="6184F812" w14:textId="77777777" w:rsidR="00FF3B86" w:rsidRDefault="00FF3B86" w:rsidP="009746DB">
      <w:pPr>
        <w:spacing w:line="480" w:lineRule="auto"/>
        <w:jc w:val="center"/>
        <w:rPr>
          <w:b/>
        </w:rPr>
      </w:pPr>
      <w:r>
        <w:rPr>
          <w:b/>
          <w:noProof/>
        </w:rPr>
        <w:drawing>
          <wp:inline distT="0" distB="0" distL="0" distR="0" wp14:anchorId="74CA1CE4" wp14:editId="317F69A3">
            <wp:extent cx="5576443" cy="77874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ORTER'S 5 cop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96527" cy="7815519"/>
                    </a:xfrm>
                    <a:prstGeom prst="rect">
                      <a:avLst/>
                    </a:prstGeom>
                  </pic:spPr>
                </pic:pic>
              </a:graphicData>
            </a:graphic>
          </wp:inline>
        </w:drawing>
      </w:r>
    </w:p>
    <w:p w14:paraId="7EFCF7DF" w14:textId="2EFF1505" w:rsidR="00FF3B86" w:rsidRPr="00DF1318" w:rsidRDefault="00C329BD" w:rsidP="00542590">
      <w:pPr>
        <w:spacing w:line="480" w:lineRule="auto"/>
        <w:jc w:val="center"/>
        <w:rPr>
          <w:bCs/>
          <w:i/>
        </w:rPr>
      </w:pPr>
      <w:r w:rsidRPr="00DF1318">
        <w:rPr>
          <w:rStyle w:val="Strong"/>
          <w:b w:val="0"/>
          <w:i/>
        </w:rPr>
        <w:t>Figure 3</w:t>
      </w:r>
      <w:r w:rsidR="00FF3B86" w:rsidRPr="00DF1318">
        <w:rPr>
          <w:rStyle w:val="Strong"/>
          <w:b w:val="0"/>
          <w:i/>
        </w:rPr>
        <w:t>: Porter’s five forces in the opera industry</w:t>
      </w:r>
    </w:p>
    <w:p w14:paraId="6529D64D" w14:textId="2F601279" w:rsidR="00870594" w:rsidRPr="00FF3B86" w:rsidRDefault="0095108F" w:rsidP="009746DB">
      <w:pPr>
        <w:spacing w:line="480" w:lineRule="auto"/>
        <w:jc w:val="center"/>
        <w:rPr>
          <w:b/>
        </w:rPr>
      </w:pPr>
      <w:r>
        <w:rPr>
          <w:b/>
        </w:rPr>
        <w:lastRenderedPageBreak/>
        <w:t>5</w:t>
      </w:r>
      <w:r w:rsidR="00870594" w:rsidRPr="00FF3B86">
        <w:rPr>
          <w:b/>
        </w:rPr>
        <w:tab/>
        <w:t>THE COMPANY</w:t>
      </w:r>
    </w:p>
    <w:p w14:paraId="06FEF296" w14:textId="7DAD2108" w:rsidR="00870594" w:rsidRPr="00FF3B86" w:rsidRDefault="00870594" w:rsidP="009746DB">
      <w:pPr>
        <w:spacing w:line="480" w:lineRule="auto"/>
        <w:jc w:val="center"/>
        <w:rPr>
          <w:b/>
        </w:rPr>
      </w:pPr>
    </w:p>
    <w:p w14:paraId="43935CDE" w14:textId="7643ADEE" w:rsidR="00870594" w:rsidRPr="00FF3B86" w:rsidRDefault="0095108F" w:rsidP="009746DB">
      <w:pPr>
        <w:spacing w:line="480" w:lineRule="auto"/>
      </w:pPr>
      <w:r>
        <w:rPr>
          <w:b/>
        </w:rPr>
        <w:t>5</w:t>
      </w:r>
      <w:r w:rsidR="00870594" w:rsidRPr="00FF3B86">
        <w:rPr>
          <w:b/>
        </w:rPr>
        <w:t>.1</w:t>
      </w:r>
      <w:r w:rsidR="00870594" w:rsidRPr="00FF3B86">
        <w:rPr>
          <w:b/>
        </w:rPr>
        <w:tab/>
        <w:t>VRIO fram</w:t>
      </w:r>
      <w:r w:rsidR="007141FD" w:rsidRPr="00FF3B86">
        <w:rPr>
          <w:b/>
        </w:rPr>
        <w:t>e</w:t>
      </w:r>
      <w:r w:rsidR="00870594" w:rsidRPr="00FF3B86">
        <w:rPr>
          <w:b/>
        </w:rPr>
        <w:t>work</w:t>
      </w:r>
    </w:p>
    <w:p w14:paraId="0B41BDDC" w14:textId="5275DAAD" w:rsidR="006221D4" w:rsidRPr="00FF3B86" w:rsidRDefault="006221D4" w:rsidP="009746DB">
      <w:pPr>
        <w:spacing w:line="480" w:lineRule="auto"/>
        <w:jc w:val="both"/>
      </w:pPr>
      <w:r w:rsidRPr="00FF3B86">
        <w:t>The VRIO</w:t>
      </w:r>
      <w:r w:rsidR="00B25ED0">
        <w:t xml:space="preserve"> framework (Jurevicius, 2013 and</w:t>
      </w:r>
      <w:r w:rsidR="001F13B8">
        <w:t xml:space="preserve"> Johnson et al., 2017</w:t>
      </w:r>
      <w:r w:rsidRPr="00FF3B86">
        <w:t xml:space="preserve">) can be used to focus on which resources </w:t>
      </w:r>
      <w:r w:rsidR="00870594" w:rsidRPr="00FF3B86">
        <w:t xml:space="preserve">and capabilities </w:t>
      </w:r>
      <w:r w:rsidRPr="00FF3B86">
        <w:t xml:space="preserve">provide the company with a competitive advantage by asking if </w:t>
      </w:r>
      <w:r w:rsidR="00870594" w:rsidRPr="00FF3B86">
        <w:t>they</w:t>
      </w:r>
      <w:r w:rsidRPr="00FF3B86">
        <w:t xml:space="preserve"> </w:t>
      </w:r>
      <w:r w:rsidR="00870594" w:rsidRPr="00FF3B86">
        <w:t>are</w:t>
      </w:r>
      <w:r w:rsidRPr="00FF3B86">
        <w:t xml:space="preserve"> Valued by customers, Rare amongst competitors, Inimitable by competition, and Organised to capture value</w:t>
      </w:r>
      <w:r w:rsidR="00542590">
        <w:t xml:space="preserve"> (Figure 4)</w:t>
      </w:r>
      <w:r w:rsidRPr="00FF3B86">
        <w:t>.</w:t>
      </w:r>
    </w:p>
    <w:p w14:paraId="21F9D8B9" w14:textId="27E6C7DD" w:rsidR="006221D4" w:rsidRDefault="00224CF6" w:rsidP="009746DB">
      <w:pPr>
        <w:spacing w:line="480" w:lineRule="auto"/>
        <w:jc w:val="center"/>
      </w:pPr>
      <w:r>
        <w:rPr>
          <w:noProof/>
        </w:rPr>
        <w:drawing>
          <wp:inline distT="0" distB="0" distL="0" distR="0" wp14:anchorId="37F43F2F" wp14:editId="525C635C">
            <wp:extent cx="4695190" cy="162618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RIO copy.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23998" cy="1636158"/>
                    </a:xfrm>
                    <a:prstGeom prst="rect">
                      <a:avLst/>
                    </a:prstGeom>
                  </pic:spPr>
                </pic:pic>
              </a:graphicData>
            </a:graphic>
          </wp:inline>
        </w:drawing>
      </w:r>
    </w:p>
    <w:p w14:paraId="5B8E2839" w14:textId="773B2DDC" w:rsidR="00224CF6" w:rsidRPr="00DF1318" w:rsidRDefault="00C329BD" w:rsidP="009746DB">
      <w:pPr>
        <w:spacing w:line="480" w:lineRule="auto"/>
        <w:jc w:val="center"/>
        <w:rPr>
          <w:rStyle w:val="Strong"/>
          <w:b w:val="0"/>
          <w:i/>
        </w:rPr>
      </w:pPr>
      <w:r w:rsidRPr="00DF1318">
        <w:rPr>
          <w:rStyle w:val="Strong"/>
          <w:b w:val="0"/>
          <w:i/>
        </w:rPr>
        <w:t>Figure 4</w:t>
      </w:r>
      <w:r w:rsidR="00224CF6" w:rsidRPr="00DF1318">
        <w:rPr>
          <w:rStyle w:val="Strong"/>
          <w:b w:val="0"/>
          <w:i/>
        </w:rPr>
        <w:t>: VRIO analysis of ENO’s resources</w:t>
      </w:r>
    </w:p>
    <w:p w14:paraId="75ACEC27" w14:textId="1EB56FC0" w:rsidR="00224CF6" w:rsidRDefault="00B25ED0" w:rsidP="00B25ED0">
      <w:pPr>
        <w:spacing w:line="480" w:lineRule="auto"/>
      </w:pPr>
      <w:r>
        <w:t>This shows that the chorus and orchestra are the key current resources and capabilities within the organisation that are providing a competitive advantage. The theatre is valuable, although not rare in London. What is clear is that competencies need to be improved in marketing, fundraising and management in order to move out of a position of competitive disadvantage, and overall organisation needs to be strengthened in order to get the most out of all resources.</w:t>
      </w:r>
    </w:p>
    <w:p w14:paraId="4F589F98" w14:textId="15EF5BBE" w:rsidR="00B25ED0" w:rsidRDefault="00B25ED0" w:rsidP="00B25ED0">
      <w:pPr>
        <w:spacing w:line="480" w:lineRule="auto"/>
      </w:pPr>
    </w:p>
    <w:p w14:paraId="1A9F537B" w14:textId="3E4CC92B" w:rsidR="00B25ED0" w:rsidRDefault="00B25ED0" w:rsidP="00B25ED0">
      <w:pPr>
        <w:spacing w:line="480" w:lineRule="auto"/>
      </w:pPr>
      <w:r>
        <w:t>Although this is indicative of the areas where ENO holds an advantage, the VRIO designation is somewhat subjective, and “it may be challenging to establish the exact competitive implication” (</w:t>
      </w:r>
      <w:r w:rsidRPr="00FF3B86">
        <w:t>Joh</w:t>
      </w:r>
      <w:r>
        <w:t>nson et al., 2017, p. 7</w:t>
      </w:r>
      <w:r w:rsidRPr="00FF3B86">
        <w:t>)</w:t>
      </w:r>
      <w:r w:rsidR="00146FB9">
        <w:t xml:space="preserve">. However, </w:t>
      </w:r>
      <w:r w:rsidR="005F109A">
        <w:t>it can help to ascertain which resources are dynamically aligned with opportunities (</w:t>
      </w:r>
      <w:r w:rsidR="005F109A" w:rsidRPr="005F109A">
        <w:rPr>
          <w:color w:val="000000"/>
        </w:rPr>
        <w:t>Bhagat</w:t>
      </w:r>
      <w:r w:rsidR="005F109A">
        <w:rPr>
          <w:color w:val="000000"/>
        </w:rPr>
        <w:t xml:space="preserve"> et al., </w:t>
      </w:r>
      <w:r w:rsidR="005F109A" w:rsidRPr="005F109A">
        <w:rPr>
          <w:color w:val="000000"/>
        </w:rPr>
        <w:t>2012</w:t>
      </w:r>
      <w:r w:rsidR="005F109A">
        <w:t>).</w:t>
      </w:r>
    </w:p>
    <w:p w14:paraId="2E021FE7" w14:textId="77777777" w:rsidR="001C2F54" w:rsidRDefault="001C2F54" w:rsidP="009746DB">
      <w:pPr>
        <w:spacing w:line="480" w:lineRule="auto"/>
        <w:rPr>
          <w:b/>
          <w:color w:val="000000"/>
        </w:rPr>
      </w:pPr>
    </w:p>
    <w:p w14:paraId="56551088" w14:textId="77777777" w:rsidR="001C2F54" w:rsidRDefault="001C2F54" w:rsidP="009746DB">
      <w:pPr>
        <w:spacing w:line="480" w:lineRule="auto"/>
        <w:rPr>
          <w:b/>
          <w:color w:val="000000"/>
        </w:rPr>
      </w:pPr>
    </w:p>
    <w:p w14:paraId="3A088F71" w14:textId="228EAB79" w:rsidR="006221D4" w:rsidRPr="00FF3B86" w:rsidRDefault="0095108F" w:rsidP="009746DB">
      <w:pPr>
        <w:spacing w:line="480" w:lineRule="auto"/>
        <w:rPr>
          <w:b/>
          <w:color w:val="000000"/>
        </w:rPr>
      </w:pPr>
      <w:r>
        <w:rPr>
          <w:b/>
          <w:color w:val="000000"/>
        </w:rPr>
        <w:lastRenderedPageBreak/>
        <w:t>5</w:t>
      </w:r>
      <w:r w:rsidR="00870594" w:rsidRPr="00FF3B86">
        <w:rPr>
          <w:b/>
          <w:color w:val="000000"/>
        </w:rPr>
        <w:t>.2</w:t>
      </w:r>
      <w:r w:rsidR="00870594" w:rsidRPr="00FF3B86">
        <w:rPr>
          <w:b/>
          <w:color w:val="000000"/>
        </w:rPr>
        <w:tab/>
        <w:t>Value chain</w:t>
      </w:r>
    </w:p>
    <w:p w14:paraId="51720F52" w14:textId="20C437EB" w:rsidR="00142C2A" w:rsidRPr="00FF3B86" w:rsidRDefault="00626A2D" w:rsidP="009746DB">
      <w:pPr>
        <w:spacing w:line="480" w:lineRule="auto"/>
        <w:rPr>
          <w:color w:val="000000"/>
        </w:rPr>
      </w:pPr>
      <w:r w:rsidRPr="00FF3B86">
        <w:rPr>
          <w:color w:val="000000"/>
        </w:rPr>
        <w:t>In order to create a competitive advantage, it is important for an organisation to understand which activities are important in creating value and which are not (Johnson et al., 2017).</w:t>
      </w:r>
      <w:r w:rsidR="007141FD" w:rsidRPr="00FF3B86">
        <w:rPr>
          <w:color w:val="000000"/>
        </w:rPr>
        <w:t xml:space="preserve"> Michael Porter produced a general example of the value chain for an organisation</w:t>
      </w:r>
      <w:r w:rsidR="00542590">
        <w:rPr>
          <w:color w:val="000000"/>
        </w:rPr>
        <w:t xml:space="preserve"> (Figure 5).</w:t>
      </w:r>
    </w:p>
    <w:p w14:paraId="6AEA328D" w14:textId="74568159" w:rsidR="00870594" w:rsidRPr="00FF3B86" w:rsidRDefault="00626A2D" w:rsidP="009746DB">
      <w:pPr>
        <w:spacing w:line="480" w:lineRule="auto"/>
        <w:jc w:val="center"/>
        <w:rPr>
          <w:b/>
          <w:color w:val="000000"/>
        </w:rPr>
      </w:pPr>
      <w:r w:rsidRPr="00FF3B86">
        <w:rPr>
          <w:b/>
          <w:noProof/>
          <w:color w:val="000000"/>
        </w:rPr>
        <w:drawing>
          <wp:inline distT="0" distB="0" distL="0" distR="0" wp14:anchorId="05CFE04A" wp14:editId="4CA21DE4">
            <wp:extent cx="3905250" cy="227806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orterValueChain.jpg"/>
                    <pic:cNvPicPr/>
                  </pic:nvPicPr>
                  <pic:blipFill>
                    <a:blip r:embed="rId19">
                      <a:extLst>
                        <a:ext uri="{28A0092B-C50C-407E-A947-70E740481C1C}">
                          <a14:useLocalDpi xmlns:a14="http://schemas.microsoft.com/office/drawing/2010/main" val="0"/>
                        </a:ext>
                      </a:extLst>
                    </a:blip>
                    <a:stretch>
                      <a:fillRect/>
                    </a:stretch>
                  </pic:blipFill>
                  <pic:spPr>
                    <a:xfrm>
                      <a:off x="0" y="0"/>
                      <a:ext cx="3918812" cy="2285974"/>
                    </a:xfrm>
                    <a:prstGeom prst="rect">
                      <a:avLst/>
                    </a:prstGeom>
                  </pic:spPr>
                </pic:pic>
              </a:graphicData>
            </a:graphic>
          </wp:inline>
        </w:drawing>
      </w:r>
    </w:p>
    <w:p w14:paraId="35AD3928" w14:textId="318CEAA6" w:rsidR="00626A2D" w:rsidRPr="00DF1318" w:rsidRDefault="00C329BD" w:rsidP="009746DB">
      <w:pPr>
        <w:spacing w:line="480" w:lineRule="auto"/>
        <w:jc w:val="center"/>
        <w:rPr>
          <w:bCs/>
          <w:i/>
        </w:rPr>
      </w:pPr>
      <w:r w:rsidRPr="00DF1318">
        <w:rPr>
          <w:rStyle w:val="Strong"/>
          <w:b w:val="0"/>
          <w:i/>
        </w:rPr>
        <w:t>Figure 5</w:t>
      </w:r>
      <w:r w:rsidR="00626A2D" w:rsidRPr="00DF1318">
        <w:rPr>
          <w:rStyle w:val="Strong"/>
          <w:b w:val="0"/>
          <w:i/>
        </w:rPr>
        <w:t>: The value chain of an organisation (Porter, 1985, p. 37)</w:t>
      </w:r>
    </w:p>
    <w:p w14:paraId="62EA5874" w14:textId="15428785" w:rsidR="00C834F1" w:rsidRPr="00FF3B86" w:rsidRDefault="004C292F" w:rsidP="009746DB">
      <w:pPr>
        <w:spacing w:line="480" w:lineRule="auto"/>
        <w:rPr>
          <w:color w:val="000000"/>
        </w:rPr>
      </w:pPr>
      <w:r w:rsidRPr="00FF3B86">
        <w:rPr>
          <w:color w:val="000000"/>
        </w:rPr>
        <w:t>Considering this breakdown for ENO, we can analyse wh</w:t>
      </w:r>
      <w:r w:rsidR="00C255FF">
        <w:rPr>
          <w:color w:val="000000"/>
        </w:rPr>
        <w:t xml:space="preserve">ere value is added at each step. </w:t>
      </w:r>
      <w:r w:rsidRPr="00FF3B86">
        <w:rPr>
          <w:color w:val="000000"/>
        </w:rPr>
        <w:t>Inbound logistics, in the case of an opera company would relate to the hiring of the best casts, directors, designers, conductors and other creatives at the best price</w:t>
      </w:r>
      <w:r w:rsidR="00C834F1" w:rsidRPr="00FF3B86">
        <w:rPr>
          <w:color w:val="000000"/>
        </w:rPr>
        <w:t>, and occasionally buying in a production from another house</w:t>
      </w:r>
      <w:r w:rsidRPr="00FF3B86">
        <w:rPr>
          <w:color w:val="000000"/>
        </w:rPr>
        <w:t>.</w:t>
      </w:r>
      <w:r w:rsidR="00C834F1" w:rsidRPr="00FF3B86">
        <w:rPr>
          <w:color w:val="000000"/>
        </w:rPr>
        <w:t xml:space="preserve"> Operations not only relates to ensuring that the shows are produced to the highest quality within an appropriate budget, but also the provision of educational work and renting out productions. Outbound logistics is the management of the ticketing system via the company’s own website and other agencies, as well as the logistics with sending rented out productions abroad. Marketing and sales is concerned not only with selling the shows on the mainstage, but also educational projects, production rentals and, most importantly, effective fundraising. Service at ENO is </w:t>
      </w:r>
      <w:r w:rsidR="00146FB9">
        <w:rPr>
          <w:color w:val="000000"/>
        </w:rPr>
        <w:t xml:space="preserve">about optimising </w:t>
      </w:r>
      <w:r w:rsidR="00C834F1" w:rsidRPr="00FF3B86">
        <w:rPr>
          <w:color w:val="000000"/>
        </w:rPr>
        <w:t xml:space="preserve">the customer experience, whether that is an audience member, a school child on an educational project, a house receiving an ENO production or a donor who has given funds to the company. </w:t>
      </w:r>
      <w:r w:rsidR="00C834F1" w:rsidRPr="00FF3B86">
        <w:rPr>
          <w:color w:val="000000"/>
        </w:rPr>
        <w:lastRenderedPageBreak/>
        <w:t>Throughout all the primary activities run the secondary activities of purchasing, IT, HR and infrastructure.</w:t>
      </w:r>
    </w:p>
    <w:p w14:paraId="1C670FC3" w14:textId="38D45A99" w:rsidR="00C834F1" w:rsidRPr="00FF3B86" w:rsidRDefault="00C834F1" w:rsidP="009746DB">
      <w:pPr>
        <w:spacing w:line="480" w:lineRule="auto"/>
        <w:rPr>
          <w:color w:val="000000"/>
        </w:rPr>
      </w:pPr>
    </w:p>
    <w:p w14:paraId="45A4603F" w14:textId="11733B22" w:rsidR="00C834F1" w:rsidRPr="00FF3B86" w:rsidRDefault="009D59AF" w:rsidP="009746DB">
      <w:pPr>
        <w:spacing w:line="480" w:lineRule="auto"/>
        <w:rPr>
          <w:color w:val="000000"/>
        </w:rPr>
      </w:pPr>
      <w:r w:rsidRPr="00FF3B86">
        <w:rPr>
          <w:color w:val="000000"/>
        </w:rPr>
        <w:t>Although there are problems with employing Porter’s Value Chain method to non-standard industries (Bhadwal, 2015)</w:t>
      </w:r>
      <w:r w:rsidR="00146FB9">
        <w:rPr>
          <w:color w:val="000000"/>
        </w:rPr>
        <w:t>,</w:t>
      </w:r>
      <w:r w:rsidR="0038437B">
        <w:rPr>
          <w:color w:val="000000"/>
        </w:rPr>
        <w:t xml:space="preserve"> and social media impacts on all distribution channels (</w:t>
      </w:r>
      <w:r w:rsidR="0038437B" w:rsidRPr="00FA1F49">
        <w:rPr>
          <w:color w:val="000000"/>
        </w:rPr>
        <w:t>Merchant, 2012)</w:t>
      </w:r>
      <w:r w:rsidRPr="00FF3B86">
        <w:rPr>
          <w:color w:val="000000"/>
        </w:rPr>
        <w:t>, s</w:t>
      </w:r>
      <w:r w:rsidR="00C834F1" w:rsidRPr="00FF3B86">
        <w:rPr>
          <w:color w:val="000000"/>
        </w:rPr>
        <w:t>plitting ENO’s business into these areas gives a</w:t>
      </w:r>
      <w:r w:rsidRPr="00FF3B86">
        <w:rPr>
          <w:color w:val="000000"/>
        </w:rPr>
        <w:t xml:space="preserve">n </w:t>
      </w:r>
      <w:r w:rsidR="00C834F1" w:rsidRPr="00FF3B86">
        <w:rPr>
          <w:color w:val="000000"/>
        </w:rPr>
        <w:t xml:space="preserve">idea of the value that each part of the process adds to the company. </w:t>
      </w:r>
      <w:r w:rsidR="00174504" w:rsidRPr="00FF3B86">
        <w:rPr>
          <w:color w:val="000000"/>
        </w:rPr>
        <w:t>In this way it is possible to identify value activities, assess their relative importance internally (comparing cost to significance), assess relative importance externally (comparing costs to compet</w:t>
      </w:r>
      <w:r w:rsidR="00146FB9">
        <w:rPr>
          <w:color w:val="000000"/>
        </w:rPr>
        <w:t>itors), and identify</w:t>
      </w:r>
      <w:r w:rsidR="00174504" w:rsidRPr="00FF3B86">
        <w:rPr>
          <w:color w:val="000000"/>
        </w:rPr>
        <w:t xml:space="preserve"> where costs can be reduced. </w:t>
      </w:r>
    </w:p>
    <w:p w14:paraId="2A09DDEF" w14:textId="1B73E1BE" w:rsidR="007141FD" w:rsidRPr="00FF3B86" w:rsidRDefault="007141FD" w:rsidP="009746DB">
      <w:pPr>
        <w:spacing w:line="480" w:lineRule="auto"/>
        <w:rPr>
          <w:color w:val="000000"/>
        </w:rPr>
      </w:pPr>
    </w:p>
    <w:p w14:paraId="2A631251" w14:textId="420AE0C4" w:rsidR="00870594" w:rsidRPr="00FF3B86" w:rsidRDefault="0095108F" w:rsidP="009746DB">
      <w:pPr>
        <w:spacing w:line="480" w:lineRule="auto"/>
        <w:rPr>
          <w:b/>
          <w:color w:val="000000"/>
        </w:rPr>
      </w:pPr>
      <w:r>
        <w:rPr>
          <w:b/>
          <w:color w:val="000000"/>
        </w:rPr>
        <w:t>5</w:t>
      </w:r>
      <w:r w:rsidR="00870594" w:rsidRPr="00FF3B86">
        <w:rPr>
          <w:b/>
          <w:color w:val="000000"/>
        </w:rPr>
        <w:t>.3</w:t>
      </w:r>
      <w:r w:rsidR="00870594" w:rsidRPr="00FF3B86">
        <w:rPr>
          <w:b/>
          <w:color w:val="000000"/>
        </w:rPr>
        <w:tab/>
        <w:t>SWOT analysis</w:t>
      </w:r>
    </w:p>
    <w:p w14:paraId="1F785B55" w14:textId="24D9190C" w:rsidR="00335300" w:rsidRPr="00FF3B86" w:rsidRDefault="00542590" w:rsidP="009746DB">
      <w:pPr>
        <w:spacing w:line="480" w:lineRule="auto"/>
        <w:rPr>
          <w:color w:val="000000"/>
        </w:rPr>
      </w:pPr>
      <w:r>
        <w:rPr>
          <w:color w:val="000000"/>
        </w:rPr>
        <w:t>SWOT analysis</w:t>
      </w:r>
      <w:r w:rsidR="000B73B6">
        <w:rPr>
          <w:color w:val="000000"/>
        </w:rPr>
        <w:t xml:space="preserve"> </w:t>
      </w:r>
      <w:r>
        <w:rPr>
          <w:color w:val="000000"/>
        </w:rPr>
        <w:t xml:space="preserve">can extend the environmental analysis of </w:t>
      </w:r>
      <w:r w:rsidR="00335300" w:rsidRPr="00FF3B86">
        <w:rPr>
          <w:color w:val="000000"/>
        </w:rPr>
        <w:t xml:space="preserve">STEEPLE </w:t>
      </w:r>
      <w:r>
        <w:rPr>
          <w:color w:val="000000"/>
        </w:rPr>
        <w:t xml:space="preserve">to include internal </w:t>
      </w:r>
      <w:r w:rsidR="00335300" w:rsidRPr="00FF3B86">
        <w:rPr>
          <w:color w:val="000000"/>
        </w:rPr>
        <w:t>strengths and</w:t>
      </w:r>
      <w:r w:rsidR="00970CDB" w:rsidRPr="00FF3B86">
        <w:rPr>
          <w:color w:val="000000"/>
        </w:rPr>
        <w:t xml:space="preserve"> weaknesses</w:t>
      </w:r>
      <w:r w:rsidR="000B73B6">
        <w:rPr>
          <w:color w:val="000000"/>
        </w:rPr>
        <w:t xml:space="preserve"> (Figure 6).</w:t>
      </w:r>
    </w:p>
    <w:p w14:paraId="1245ADA9" w14:textId="2F11029D" w:rsidR="00CD21CA" w:rsidRPr="00FF3B86" w:rsidRDefault="005D21FD" w:rsidP="009746DB">
      <w:pPr>
        <w:spacing w:line="480" w:lineRule="auto"/>
        <w:jc w:val="center"/>
      </w:pPr>
      <w:r w:rsidRPr="00FF3B86">
        <w:fldChar w:fldCharType="begin"/>
      </w:r>
      <w:r w:rsidRPr="00FF3B86">
        <w:instrText xml:space="preserve"> INCLUDEPICTURE "/var/folders/7p/wd5j12z11gx6l5cwszxmqk4m0000gn/T/com.microsoft.Word/WebArchiveCopyPasteTempFiles/SWOT-Analysis.png?zoom=2&amp;resize=532%2C296&amp;ssl=1" \* MERGEFORMATINET </w:instrText>
      </w:r>
      <w:r w:rsidRPr="00FF3B86">
        <w:fldChar w:fldCharType="separate"/>
      </w:r>
      <w:r w:rsidRPr="00FF3B86">
        <w:rPr>
          <w:noProof/>
        </w:rPr>
        <w:drawing>
          <wp:inline distT="0" distB="0" distL="0" distR="0" wp14:anchorId="1F8F2374" wp14:editId="07B3DA6E">
            <wp:extent cx="3265714" cy="1819438"/>
            <wp:effectExtent l="0" t="0" r="0" b="0"/>
            <wp:docPr id="5" name="Picture 5"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77958" cy="1826260"/>
                    </a:xfrm>
                    <a:prstGeom prst="rect">
                      <a:avLst/>
                    </a:prstGeom>
                    <a:noFill/>
                    <a:ln>
                      <a:noFill/>
                    </a:ln>
                  </pic:spPr>
                </pic:pic>
              </a:graphicData>
            </a:graphic>
          </wp:inline>
        </w:drawing>
      </w:r>
      <w:r w:rsidRPr="00FF3B86">
        <w:fldChar w:fldCharType="end"/>
      </w:r>
    </w:p>
    <w:p w14:paraId="339E3F51" w14:textId="3B009F97" w:rsidR="005D21FD" w:rsidRPr="00DF1318" w:rsidRDefault="00C329BD" w:rsidP="009746DB">
      <w:pPr>
        <w:spacing w:line="480" w:lineRule="auto"/>
        <w:jc w:val="center"/>
        <w:rPr>
          <w:rStyle w:val="Strong"/>
          <w:b w:val="0"/>
          <w:i/>
        </w:rPr>
      </w:pPr>
      <w:r w:rsidRPr="00DF1318">
        <w:rPr>
          <w:rStyle w:val="Strong"/>
          <w:b w:val="0"/>
          <w:i/>
        </w:rPr>
        <w:t>Figure 6</w:t>
      </w:r>
      <w:r w:rsidR="005D21FD" w:rsidRPr="00DF1318">
        <w:rPr>
          <w:rStyle w:val="Strong"/>
          <w:b w:val="0"/>
          <w:i/>
        </w:rPr>
        <w:t>: SWOT analysis</w:t>
      </w:r>
      <w:r w:rsidR="00CD21CA" w:rsidRPr="00DF1318">
        <w:rPr>
          <w:rStyle w:val="Strong"/>
          <w:b w:val="0"/>
          <w:i/>
        </w:rPr>
        <w:t xml:space="preserve"> (Business To You, 2017)</w:t>
      </w:r>
    </w:p>
    <w:p w14:paraId="25C73EAC" w14:textId="599F6BB1" w:rsidR="00542590" w:rsidRDefault="000B73B6" w:rsidP="00542590">
      <w:pPr>
        <w:spacing w:line="480" w:lineRule="auto"/>
        <w:rPr>
          <w:color w:val="000000"/>
        </w:rPr>
      </w:pPr>
      <w:r>
        <w:rPr>
          <w:color w:val="000000"/>
        </w:rPr>
        <w:t>Internally at ENO</w:t>
      </w:r>
      <w:r w:rsidR="00542590">
        <w:rPr>
          <w:color w:val="000000"/>
        </w:rPr>
        <w:t xml:space="preserve"> </w:t>
      </w:r>
      <w:r>
        <w:rPr>
          <w:color w:val="000000"/>
        </w:rPr>
        <w:t xml:space="preserve">(Figure 7) </w:t>
      </w:r>
      <w:r w:rsidR="00542590">
        <w:rPr>
          <w:color w:val="000000"/>
        </w:rPr>
        <w:t>we see that the assets of the excellent chorus, orchestra and theatre together with a loyal audience are offset by the decline in artistic standards and the erosion of industry expertise in senior management. The external situation, transferred from the STEEPLE analysis, indicates opportunities for ENO to exploit its environment. The threats relate to competition from ROH, political uncertainty and changes in consumption.</w:t>
      </w:r>
    </w:p>
    <w:p w14:paraId="30BEA2C3" w14:textId="77777777" w:rsidR="00224CF6" w:rsidRDefault="00224CF6" w:rsidP="009746DB">
      <w:pPr>
        <w:spacing w:line="480" w:lineRule="auto"/>
        <w:rPr>
          <w:color w:val="000000"/>
        </w:rPr>
      </w:pPr>
      <w:r>
        <w:rPr>
          <w:noProof/>
          <w:color w:val="000000"/>
        </w:rPr>
        <w:lastRenderedPageBreak/>
        <w:drawing>
          <wp:inline distT="0" distB="0" distL="0" distR="0" wp14:anchorId="20E7C950" wp14:editId="51D56DBF">
            <wp:extent cx="5723890" cy="5761355"/>
            <wp:effectExtent l="0" t="0" r="381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WOT copy.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3890" cy="5761355"/>
                    </a:xfrm>
                    <a:prstGeom prst="rect">
                      <a:avLst/>
                    </a:prstGeom>
                  </pic:spPr>
                </pic:pic>
              </a:graphicData>
            </a:graphic>
          </wp:inline>
        </w:drawing>
      </w:r>
    </w:p>
    <w:p w14:paraId="15D369E2" w14:textId="17694CAC" w:rsidR="00224CF6" w:rsidRPr="00DF1318" w:rsidRDefault="00C329BD" w:rsidP="009746DB">
      <w:pPr>
        <w:spacing w:line="480" w:lineRule="auto"/>
        <w:jc w:val="center"/>
        <w:rPr>
          <w:i/>
          <w:color w:val="000000"/>
        </w:rPr>
      </w:pPr>
      <w:r w:rsidRPr="00DF1318">
        <w:rPr>
          <w:rStyle w:val="Strong"/>
          <w:b w:val="0"/>
          <w:i/>
        </w:rPr>
        <w:t>Figure 7</w:t>
      </w:r>
      <w:r w:rsidR="00224CF6" w:rsidRPr="00DF1318">
        <w:rPr>
          <w:rStyle w:val="Strong"/>
          <w:b w:val="0"/>
          <w:i/>
        </w:rPr>
        <w:t>: SWOT analysis of ENO</w:t>
      </w:r>
    </w:p>
    <w:p w14:paraId="5058A8BD" w14:textId="77777777" w:rsidR="00542590" w:rsidRDefault="00542590" w:rsidP="009746DB">
      <w:pPr>
        <w:spacing w:line="480" w:lineRule="auto"/>
        <w:rPr>
          <w:color w:val="000000"/>
        </w:rPr>
      </w:pPr>
    </w:p>
    <w:p w14:paraId="04062786" w14:textId="36E37DAA" w:rsidR="00870594" w:rsidRPr="00FF3B86" w:rsidRDefault="0095108F" w:rsidP="009746DB">
      <w:pPr>
        <w:spacing w:line="480" w:lineRule="auto"/>
        <w:rPr>
          <w:b/>
          <w:color w:val="000000"/>
        </w:rPr>
      </w:pPr>
      <w:r>
        <w:rPr>
          <w:b/>
          <w:color w:val="000000"/>
        </w:rPr>
        <w:t>5</w:t>
      </w:r>
      <w:r w:rsidR="00870594" w:rsidRPr="00FF3B86">
        <w:rPr>
          <w:b/>
          <w:color w:val="000000"/>
        </w:rPr>
        <w:t>.4</w:t>
      </w:r>
      <w:r w:rsidR="00870594" w:rsidRPr="00FF3B86">
        <w:rPr>
          <w:b/>
          <w:color w:val="000000"/>
        </w:rPr>
        <w:tab/>
        <w:t>TOWS matrix</w:t>
      </w:r>
    </w:p>
    <w:p w14:paraId="09513D2B" w14:textId="0CA45C90" w:rsidR="00542590" w:rsidRDefault="00F34D80" w:rsidP="00542590">
      <w:pPr>
        <w:spacing w:line="480" w:lineRule="auto"/>
        <w:rPr>
          <w:color w:val="000000"/>
        </w:rPr>
      </w:pPr>
      <w:r w:rsidRPr="00FF3B86">
        <w:rPr>
          <w:color w:val="000000"/>
        </w:rPr>
        <w:t xml:space="preserve">A development to SWOT </w:t>
      </w:r>
      <w:r w:rsidR="00814002" w:rsidRPr="00FF3B86">
        <w:rPr>
          <w:color w:val="000000"/>
        </w:rPr>
        <w:t xml:space="preserve">analysis </w:t>
      </w:r>
      <w:r w:rsidRPr="00FF3B86">
        <w:rPr>
          <w:color w:val="000000"/>
        </w:rPr>
        <w:t xml:space="preserve">is </w:t>
      </w:r>
      <w:r w:rsidR="00146FB9">
        <w:rPr>
          <w:color w:val="000000"/>
        </w:rPr>
        <w:t xml:space="preserve">the </w:t>
      </w:r>
      <w:r w:rsidRPr="00FF3B86">
        <w:rPr>
          <w:color w:val="000000"/>
        </w:rPr>
        <w:t xml:space="preserve">TOWS </w:t>
      </w:r>
      <w:r w:rsidR="00814002" w:rsidRPr="00FF3B86">
        <w:rPr>
          <w:color w:val="000000"/>
        </w:rPr>
        <w:t>matrix</w:t>
      </w:r>
      <w:r w:rsidRPr="00FF3B86">
        <w:rPr>
          <w:color w:val="000000"/>
        </w:rPr>
        <w:t xml:space="preserve"> </w:t>
      </w:r>
      <w:r w:rsidR="00542590" w:rsidRPr="00FF3B86">
        <w:rPr>
          <w:color w:val="000000"/>
        </w:rPr>
        <w:t>(Weihrich, 1982)</w:t>
      </w:r>
      <w:r w:rsidR="00542590">
        <w:rPr>
          <w:color w:val="000000"/>
        </w:rPr>
        <w:t xml:space="preserve"> </w:t>
      </w:r>
      <w:r w:rsidRPr="00FF3B86">
        <w:rPr>
          <w:color w:val="000000"/>
        </w:rPr>
        <w:t xml:space="preserve">which considers </w:t>
      </w:r>
      <w:r w:rsidR="00814002" w:rsidRPr="00FF3B86">
        <w:rPr>
          <w:color w:val="000000"/>
        </w:rPr>
        <w:t>responses based on combinations of SWOT</w:t>
      </w:r>
      <w:r w:rsidR="00542590">
        <w:rPr>
          <w:color w:val="000000"/>
        </w:rPr>
        <w:t xml:space="preserve"> (Figure 8)</w:t>
      </w:r>
      <w:r w:rsidR="005D21FD" w:rsidRPr="00FF3B86">
        <w:rPr>
          <w:color w:val="000000"/>
        </w:rPr>
        <w:t>.</w:t>
      </w:r>
      <w:r w:rsidR="00542590">
        <w:rPr>
          <w:color w:val="000000"/>
        </w:rPr>
        <w:t xml:space="preserve"> This analysis provides potential policies based on contingencies within the SWOT matrix. It enables the company to develop broad strategies for anticipated scenarios with high probability (Hooley et al., 2004), while still being prepared for low probability high impact situations (</w:t>
      </w:r>
      <w:r w:rsidR="00542590" w:rsidRPr="00C50202">
        <w:rPr>
          <w:color w:val="000000"/>
        </w:rPr>
        <w:t>Shankar</w:t>
      </w:r>
      <w:r w:rsidR="00542590">
        <w:rPr>
          <w:color w:val="000000"/>
        </w:rPr>
        <w:t>, 2014).</w:t>
      </w:r>
    </w:p>
    <w:p w14:paraId="29F89476" w14:textId="419EEF5B" w:rsidR="005D21FD" w:rsidRPr="00FF3B86" w:rsidRDefault="005D21FD" w:rsidP="009746DB">
      <w:pPr>
        <w:spacing w:line="480" w:lineRule="auto"/>
        <w:rPr>
          <w:color w:val="000000"/>
        </w:rPr>
      </w:pPr>
    </w:p>
    <w:p w14:paraId="1D550942" w14:textId="1F4DC1FA" w:rsidR="005D21FD" w:rsidRPr="00FF3B86" w:rsidRDefault="005D21FD" w:rsidP="009746DB">
      <w:pPr>
        <w:spacing w:line="480" w:lineRule="auto"/>
        <w:jc w:val="center"/>
        <w:rPr>
          <w:color w:val="000000"/>
        </w:rPr>
      </w:pPr>
      <w:r w:rsidRPr="00FF3B86">
        <w:rPr>
          <w:noProof/>
        </w:rPr>
        <w:drawing>
          <wp:inline distT="0" distB="0" distL="0" distR="0" wp14:anchorId="05175B28" wp14:editId="3721DA5B">
            <wp:extent cx="2453277" cy="1738394"/>
            <wp:effectExtent l="0" t="0" r="0" b="1905"/>
            <wp:docPr id="4" name="Picture 1">
              <a:extLst xmlns:a="http://schemas.openxmlformats.org/drawingml/2006/main">
                <a:ext uri="{FF2B5EF4-FFF2-40B4-BE49-F238E27FC236}">
                  <a16:creationId xmlns:a16="http://schemas.microsoft.com/office/drawing/2014/main" id="{3DC7F4AD-1E65-B941-861D-8AE954DB76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DC7F4AD-1E65-B941-861D-8AE954DB76AC}"/>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64066" cy="1746039"/>
                    </a:xfrm>
                    <a:prstGeom prst="rect">
                      <a:avLst/>
                    </a:prstGeom>
                  </pic:spPr>
                </pic:pic>
              </a:graphicData>
            </a:graphic>
          </wp:inline>
        </w:drawing>
      </w:r>
    </w:p>
    <w:p w14:paraId="56031ED5" w14:textId="19F191AD" w:rsidR="005D21FD" w:rsidRPr="00DF1318" w:rsidRDefault="00C329BD" w:rsidP="009746DB">
      <w:pPr>
        <w:spacing w:line="480" w:lineRule="auto"/>
        <w:jc w:val="center"/>
        <w:rPr>
          <w:b/>
          <w:i/>
          <w:color w:val="000000"/>
        </w:rPr>
      </w:pPr>
      <w:r w:rsidRPr="00DF1318">
        <w:rPr>
          <w:rStyle w:val="Strong"/>
          <w:b w:val="0"/>
          <w:i/>
        </w:rPr>
        <w:t>Figure 8</w:t>
      </w:r>
      <w:r w:rsidR="005D21FD" w:rsidRPr="00DF1318">
        <w:rPr>
          <w:rStyle w:val="Strong"/>
          <w:b w:val="0"/>
          <w:i/>
        </w:rPr>
        <w:t>: TOWS matrix (Pslides, n.d.)</w:t>
      </w:r>
    </w:p>
    <w:p w14:paraId="6FEF8663" w14:textId="77777777" w:rsidR="00224CF6" w:rsidRDefault="00224CF6" w:rsidP="009746DB">
      <w:pPr>
        <w:spacing w:line="480" w:lineRule="auto"/>
        <w:jc w:val="center"/>
        <w:rPr>
          <w:color w:val="000000"/>
        </w:rPr>
      </w:pPr>
      <w:r>
        <w:rPr>
          <w:noProof/>
          <w:color w:val="000000"/>
        </w:rPr>
        <w:drawing>
          <wp:inline distT="0" distB="0" distL="0" distR="0" wp14:anchorId="70FB63C4" wp14:editId="162E9E7F">
            <wp:extent cx="5333365" cy="186792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OWS copy.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45736" cy="1872253"/>
                    </a:xfrm>
                    <a:prstGeom prst="rect">
                      <a:avLst/>
                    </a:prstGeom>
                  </pic:spPr>
                </pic:pic>
              </a:graphicData>
            </a:graphic>
          </wp:inline>
        </w:drawing>
      </w:r>
    </w:p>
    <w:p w14:paraId="46AAB18C" w14:textId="319DA836" w:rsidR="00224CF6" w:rsidRPr="00DF1318" w:rsidRDefault="00C329BD" w:rsidP="009746DB">
      <w:pPr>
        <w:spacing w:line="480" w:lineRule="auto"/>
        <w:jc w:val="center"/>
        <w:rPr>
          <w:b/>
          <w:i/>
          <w:color w:val="000000"/>
        </w:rPr>
      </w:pPr>
      <w:r w:rsidRPr="00DF1318">
        <w:rPr>
          <w:rStyle w:val="Strong"/>
          <w:b w:val="0"/>
          <w:i/>
        </w:rPr>
        <w:t>Figure 9</w:t>
      </w:r>
      <w:r w:rsidR="00224CF6" w:rsidRPr="00DF1318">
        <w:rPr>
          <w:rStyle w:val="Strong"/>
          <w:b w:val="0"/>
          <w:i/>
        </w:rPr>
        <w:t>: TOWS matrix for ENO</w:t>
      </w:r>
    </w:p>
    <w:p w14:paraId="0B9E78E7" w14:textId="6C75ED20" w:rsidR="00C50202" w:rsidRDefault="00542590" w:rsidP="009746DB">
      <w:pPr>
        <w:spacing w:line="480" w:lineRule="auto"/>
        <w:rPr>
          <w:color w:val="000000"/>
        </w:rPr>
      </w:pPr>
      <w:r>
        <w:rPr>
          <w:color w:val="000000"/>
        </w:rPr>
        <w:t>In its application to ENO</w:t>
      </w:r>
      <w:r w:rsidR="000B73B6">
        <w:rPr>
          <w:color w:val="000000"/>
        </w:rPr>
        <w:t xml:space="preserve"> (Figure 9)</w:t>
      </w:r>
      <w:r>
        <w:rPr>
          <w:color w:val="000000"/>
        </w:rPr>
        <w:t>, TOWS highlights some importan</w:t>
      </w:r>
      <w:r w:rsidR="00996EB3">
        <w:rPr>
          <w:color w:val="000000"/>
        </w:rPr>
        <w:t>t strategies for consideration, such as differentiation from ROH and stakehold</w:t>
      </w:r>
      <w:r w:rsidR="00890450">
        <w:rPr>
          <w:color w:val="000000"/>
        </w:rPr>
        <w:t xml:space="preserve">er engagement, which </w:t>
      </w:r>
      <w:r w:rsidR="00996EB3">
        <w:rPr>
          <w:color w:val="000000"/>
        </w:rPr>
        <w:t xml:space="preserve">should be considered in terms of their likelihood and </w:t>
      </w:r>
      <w:r w:rsidR="00D81FCA">
        <w:rPr>
          <w:color w:val="000000"/>
        </w:rPr>
        <w:t>effect</w:t>
      </w:r>
      <w:r w:rsidR="00996EB3">
        <w:rPr>
          <w:color w:val="000000"/>
        </w:rPr>
        <w:t xml:space="preserve"> on the company.</w:t>
      </w:r>
    </w:p>
    <w:p w14:paraId="34C67E66" w14:textId="6D3A315B" w:rsidR="00542590" w:rsidRDefault="00542590" w:rsidP="009746DB">
      <w:pPr>
        <w:spacing w:line="480" w:lineRule="auto"/>
        <w:rPr>
          <w:color w:val="000000"/>
        </w:rPr>
      </w:pPr>
    </w:p>
    <w:p w14:paraId="3862CCC5" w14:textId="35AB4399" w:rsidR="00870594" w:rsidRPr="00FF3B86" w:rsidRDefault="0095108F" w:rsidP="009746DB">
      <w:pPr>
        <w:spacing w:line="480" w:lineRule="auto"/>
        <w:rPr>
          <w:b/>
          <w:color w:val="000000"/>
        </w:rPr>
      </w:pPr>
      <w:r>
        <w:rPr>
          <w:b/>
          <w:color w:val="000000"/>
        </w:rPr>
        <w:t>5</w:t>
      </w:r>
      <w:r w:rsidR="00870594" w:rsidRPr="00FF3B86">
        <w:rPr>
          <w:b/>
          <w:color w:val="000000"/>
        </w:rPr>
        <w:t>.5</w:t>
      </w:r>
      <w:r w:rsidR="00870594" w:rsidRPr="00FF3B86">
        <w:rPr>
          <w:b/>
          <w:color w:val="000000"/>
        </w:rPr>
        <w:tab/>
        <w:t>SOAR framework</w:t>
      </w:r>
    </w:p>
    <w:p w14:paraId="3AA01231" w14:textId="37FD37B4" w:rsidR="009C574E" w:rsidRPr="00FF3B86" w:rsidRDefault="009C574E" w:rsidP="009746DB">
      <w:pPr>
        <w:spacing w:line="480" w:lineRule="auto"/>
        <w:rPr>
          <w:color w:val="000000"/>
        </w:rPr>
      </w:pPr>
      <w:r w:rsidRPr="00FF3B86">
        <w:rPr>
          <w:color w:val="000000"/>
        </w:rPr>
        <w:t>A more positive method of considering an environment, based on the process of Inquire</w:t>
      </w:r>
      <w:r w:rsidR="0022668D">
        <w:rPr>
          <w:color w:val="000000"/>
        </w:rPr>
        <w:t>, Imagine, Innovate and</w:t>
      </w:r>
      <w:r w:rsidR="00B03AF3" w:rsidRPr="00FF3B86">
        <w:rPr>
          <w:color w:val="000000"/>
        </w:rPr>
        <w:t xml:space="preserve"> Implement</w:t>
      </w:r>
      <w:r w:rsidR="00666A35">
        <w:rPr>
          <w:color w:val="000000"/>
        </w:rPr>
        <w:t>,</w:t>
      </w:r>
      <w:r w:rsidR="00B03AF3" w:rsidRPr="00FF3B86">
        <w:rPr>
          <w:color w:val="000000"/>
        </w:rPr>
        <w:t xml:space="preserve"> is the SOAR framework </w:t>
      </w:r>
      <w:r w:rsidR="007439DF" w:rsidRPr="00FF3B86">
        <w:rPr>
          <w:color w:val="000000"/>
        </w:rPr>
        <w:t>(Stavros &amp; Cole, 2013).</w:t>
      </w:r>
      <w:r w:rsidR="00146FB9">
        <w:rPr>
          <w:color w:val="000000"/>
        </w:rPr>
        <w:t xml:space="preserve"> </w:t>
      </w:r>
      <w:r w:rsidR="00146FB9" w:rsidRPr="00FF3B86">
        <w:t>The SOAR framework differs from SWOT in that it is not a top-down analysis of an environment but a strength-based approach strategy</w:t>
      </w:r>
      <w:r w:rsidR="00996EB3">
        <w:t xml:space="preserve"> (Figure 10)</w:t>
      </w:r>
      <w:r w:rsidR="00146FB9" w:rsidRPr="00FF3B86">
        <w:t>.</w:t>
      </w:r>
    </w:p>
    <w:p w14:paraId="2A63746F" w14:textId="4E648B59" w:rsidR="00CD21CA" w:rsidRPr="00FF3B86" w:rsidRDefault="00CD21CA" w:rsidP="009746DB">
      <w:pPr>
        <w:spacing w:line="480" w:lineRule="auto"/>
        <w:jc w:val="center"/>
        <w:rPr>
          <w:color w:val="000000"/>
        </w:rPr>
      </w:pPr>
      <w:r w:rsidRPr="00FF3B86">
        <w:rPr>
          <w:noProof/>
          <w:color w:val="000000"/>
        </w:rPr>
        <w:lastRenderedPageBreak/>
        <w:drawing>
          <wp:inline distT="0" distB="0" distL="0" distR="0" wp14:anchorId="0242A163" wp14:editId="6F7266D0">
            <wp:extent cx="4590073" cy="23527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avrosCole2013_SOARing_Towards_Positive_Change copy.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88644" cy="2403299"/>
                    </a:xfrm>
                    <a:prstGeom prst="rect">
                      <a:avLst/>
                    </a:prstGeom>
                  </pic:spPr>
                </pic:pic>
              </a:graphicData>
            </a:graphic>
          </wp:inline>
        </w:drawing>
      </w:r>
    </w:p>
    <w:p w14:paraId="4F570B64" w14:textId="2A96BACB" w:rsidR="00CD21CA" w:rsidRPr="00DF1318" w:rsidRDefault="00C329BD" w:rsidP="009746DB">
      <w:pPr>
        <w:spacing w:line="480" w:lineRule="auto"/>
        <w:jc w:val="center"/>
        <w:rPr>
          <w:b/>
          <w:i/>
          <w:color w:val="000000"/>
        </w:rPr>
      </w:pPr>
      <w:r w:rsidRPr="00DF1318">
        <w:rPr>
          <w:rStyle w:val="Strong"/>
          <w:b w:val="0"/>
          <w:i/>
        </w:rPr>
        <w:t>Figure 10</w:t>
      </w:r>
      <w:r w:rsidR="00CD21CA" w:rsidRPr="00DF1318">
        <w:rPr>
          <w:rStyle w:val="Strong"/>
          <w:b w:val="0"/>
          <w:i/>
        </w:rPr>
        <w:t xml:space="preserve">: SOAR framework </w:t>
      </w:r>
      <w:r w:rsidR="00CD21CA" w:rsidRPr="00DF1318">
        <w:rPr>
          <w:i/>
          <w:color w:val="000000"/>
        </w:rPr>
        <w:t>(Stavros &amp; Cole, 2013)</w:t>
      </w:r>
    </w:p>
    <w:p w14:paraId="15D57290" w14:textId="4DA1F285" w:rsidR="008B1205" w:rsidRDefault="00224CF6" w:rsidP="009746DB">
      <w:pPr>
        <w:spacing w:line="480" w:lineRule="auto"/>
        <w:rPr>
          <w:color w:val="000000"/>
        </w:rPr>
      </w:pPr>
      <w:r>
        <w:rPr>
          <w:noProof/>
          <w:color w:val="000000"/>
        </w:rPr>
        <w:drawing>
          <wp:inline distT="0" distB="0" distL="0" distR="0" wp14:anchorId="59BA180B" wp14:editId="0050667D">
            <wp:extent cx="5723890" cy="3053715"/>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OARS copy.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3890" cy="3053715"/>
                    </a:xfrm>
                    <a:prstGeom prst="rect">
                      <a:avLst/>
                    </a:prstGeom>
                  </pic:spPr>
                </pic:pic>
              </a:graphicData>
            </a:graphic>
          </wp:inline>
        </w:drawing>
      </w:r>
    </w:p>
    <w:p w14:paraId="58E1C38A" w14:textId="11F7F6E1" w:rsidR="00224CF6" w:rsidRPr="00DF1318" w:rsidRDefault="00C329BD" w:rsidP="009746DB">
      <w:pPr>
        <w:spacing w:line="480" w:lineRule="auto"/>
        <w:jc w:val="center"/>
        <w:rPr>
          <w:i/>
          <w:color w:val="000000"/>
        </w:rPr>
      </w:pPr>
      <w:r w:rsidRPr="00DF1318">
        <w:rPr>
          <w:rStyle w:val="Strong"/>
          <w:b w:val="0"/>
          <w:i/>
        </w:rPr>
        <w:t>Figure 11</w:t>
      </w:r>
      <w:r w:rsidR="00224CF6" w:rsidRPr="00DF1318">
        <w:rPr>
          <w:rStyle w:val="Strong"/>
          <w:b w:val="0"/>
          <w:i/>
        </w:rPr>
        <w:t>: SOAR framework for ENO</w:t>
      </w:r>
    </w:p>
    <w:p w14:paraId="2C47BBCE" w14:textId="623476F1" w:rsidR="006C0037" w:rsidRPr="00FF3B86" w:rsidRDefault="00CC7BAB" w:rsidP="009746DB">
      <w:pPr>
        <w:spacing w:line="480" w:lineRule="auto"/>
        <w:jc w:val="both"/>
        <w:rPr>
          <w:rStyle w:val="Strong"/>
          <w:b w:val="0"/>
          <w:bCs w:val="0"/>
        </w:rPr>
      </w:pPr>
      <w:r>
        <w:t>Considering SOAR</w:t>
      </w:r>
      <w:r w:rsidR="00996EB3">
        <w:t xml:space="preserve"> for ENO (Figure 11)</w:t>
      </w:r>
      <w:r w:rsidR="00B46F7C">
        <w:t>, we are presented with positive aspirations of how to engage with the challenges of the environment (</w:t>
      </w:r>
      <w:r w:rsidR="00CF453F">
        <w:t>e.g</w:t>
      </w:r>
      <w:r w:rsidR="00350007">
        <w:t>.</w:t>
      </w:r>
      <w:r w:rsidR="00CF453F">
        <w:t xml:space="preserve"> </w:t>
      </w:r>
      <w:r w:rsidR="00B46F7C">
        <w:t>extending beyond London and improving artistic identity) and results by which these actions can be measured (</w:t>
      </w:r>
      <w:r w:rsidR="00CF453F">
        <w:t xml:space="preserve">e.g. </w:t>
      </w:r>
      <w:r w:rsidR="00B46F7C">
        <w:t>90% attendance rate and improved audience diversity).</w:t>
      </w:r>
      <w:r w:rsidR="006C0037" w:rsidRPr="00FF3B86">
        <w:rPr>
          <w:rStyle w:val="Strong"/>
          <w:b w:val="0"/>
        </w:rPr>
        <w:br w:type="page"/>
      </w:r>
    </w:p>
    <w:p w14:paraId="295689B1" w14:textId="2DEA5A3B" w:rsidR="00870594" w:rsidRPr="00FF3B86" w:rsidRDefault="0095108F" w:rsidP="009746DB">
      <w:pPr>
        <w:spacing w:line="480" w:lineRule="auto"/>
        <w:jc w:val="center"/>
      </w:pPr>
      <w:r>
        <w:rPr>
          <w:rStyle w:val="Strong"/>
        </w:rPr>
        <w:lastRenderedPageBreak/>
        <w:t>6</w:t>
      </w:r>
      <w:r w:rsidR="00870594" w:rsidRPr="00FF3B86">
        <w:rPr>
          <w:rStyle w:val="Strong"/>
        </w:rPr>
        <w:tab/>
        <w:t>STAKEHOLDERS</w:t>
      </w:r>
    </w:p>
    <w:p w14:paraId="77ED01B2" w14:textId="77777777" w:rsidR="00870594" w:rsidRPr="00FF3B86" w:rsidRDefault="00870594" w:rsidP="009746DB">
      <w:pPr>
        <w:spacing w:line="480" w:lineRule="auto"/>
        <w:jc w:val="center"/>
        <w:rPr>
          <w:b/>
        </w:rPr>
      </w:pPr>
    </w:p>
    <w:p w14:paraId="5A6704EB" w14:textId="6406FCBA" w:rsidR="00870594" w:rsidRPr="00FF3B86" w:rsidRDefault="005F109A" w:rsidP="009746DB">
      <w:pPr>
        <w:spacing w:line="480" w:lineRule="auto"/>
        <w:rPr>
          <w:color w:val="000000"/>
        </w:rPr>
      </w:pPr>
      <w:r>
        <w:rPr>
          <w:color w:val="000000"/>
        </w:rPr>
        <w:t xml:space="preserve">ENO </w:t>
      </w:r>
      <w:r w:rsidR="00174504" w:rsidRPr="00FF3B86">
        <w:rPr>
          <w:color w:val="000000"/>
        </w:rPr>
        <w:t>is a company limited by guarantee</w:t>
      </w:r>
      <w:r w:rsidR="00D76ECE" w:rsidRPr="00FF3B86">
        <w:rPr>
          <w:color w:val="000000"/>
        </w:rPr>
        <w:t xml:space="preserve"> </w:t>
      </w:r>
      <w:r w:rsidR="00174504" w:rsidRPr="00FF3B86">
        <w:rPr>
          <w:color w:val="000000"/>
        </w:rPr>
        <w:t xml:space="preserve">and </w:t>
      </w:r>
      <w:r w:rsidR="00D76ECE" w:rsidRPr="00FF3B86">
        <w:rPr>
          <w:color w:val="000000"/>
        </w:rPr>
        <w:t>a registered charity</w:t>
      </w:r>
      <w:r w:rsidR="006C40A9">
        <w:rPr>
          <w:color w:val="000000"/>
        </w:rPr>
        <w:t>;</w:t>
      </w:r>
      <w:r w:rsidR="00174504" w:rsidRPr="00FF3B86">
        <w:rPr>
          <w:color w:val="000000"/>
        </w:rPr>
        <w:t xml:space="preserve"> </w:t>
      </w:r>
      <w:r w:rsidR="006C40A9">
        <w:rPr>
          <w:color w:val="000000"/>
        </w:rPr>
        <w:t>i</w:t>
      </w:r>
      <w:r w:rsidR="00282C85" w:rsidRPr="00FF3B86">
        <w:rPr>
          <w:color w:val="000000"/>
        </w:rPr>
        <w:t>t has no shareholders and i</w:t>
      </w:r>
      <w:r w:rsidR="00D76ECE" w:rsidRPr="00FF3B86">
        <w:rPr>
          <w:color w:val="000000"/>
        </w:rPr>
        <w:t>ts board are its trustees</w:t>
      </w:r>
      <w:r w:rsidR="006C40A9">
        <w:rPr>
          <w:color w:val="000000"/>
        </w:rPr>
        <w:t>. However, “stakeholders, inside and outside the firm, now have the power of choice” (</w:t>
      </w:r>
      <w:r w:rsidR="006C40A9" w:rsidRPr="006C40A9">
        <w:rPr>
          <w:color w:val="000000"/>
        </w:rPr>
        <w:t xml:space="preserve">Nordström, </w:t>
      </w:r>
      <w:r w:rsidR="006C40A9">
        <w:rPr>
          <w:color w:val="000000"/>
        </w:rPr>
        <w:t>&amp; Ridderstråle, 2001</w:t>
      </w:r>
      <w:r w:rsidR="00996EB3">
        <w:rPr>
          <w:color w:val="000000"/>
        </w:rPr>
        <w:t>, p. 131</w:t>
      </w:r>
      <w:r w:rsidR="006C40A9">
        <w:rPr>
          <w:color w:val="000000"/>
        </w:rPr>
        <w:t>)</w:t>
      </w:r>
      <w:r>
        <w:rPr>
          <w:color w:val="000000"/>
        </w:rPr>
        <w:t xml:space="preserve">, </w:t>
      </w:r>
      <w:r w:rsidR="006C40A9">
        <w:rPr>
          <w:color w:val="000000"/>
        </w:rPr>
        <w:t>and</w:t>
      </w:r>
      <w:r w:rsidR="00D76ECE" w:rsidRPr="00FF3B86">
        <w:rPr>
          <w:color w:val="000000"/>
        </w:rPr>
        <w:t xml:space="preserve"> ENO must consider </w:t>
      </w:r>
      <w:r w:rsidR="00C46FA6">
        <w:rPr>
          <w:color w:val="000000"/>
        </w:rPr>
        <w:t xml:space="preserve">them </w:t>
      </w:r>
      <w:r w:rsidR="00D76ECE" w:rsidRPr="00FF3B86">
        <w:rPr>
          <w:color w:val="000000"/>
        </w:rPr>
        <w:t>when devising strategy.</w:t>
      </w:r>
    </w:p>
    <w:p w14:paraId="6685EEA5" w14:textId="3B2122F5" w:rsidR="00D76ECE" w:rsidRPr="00FF3B86" w:rsidRDefault="00D76ECE" w:rsidP="009746DB">
      <w:pPr>
        <w:spacing w:line="480" w:lineRule="auto"/>
        <w:rPr>
          <w:color w:val="000000"/>
        </w:rPr>
      </w:pPr>
    </w:p>
    <w:p w14:paraId="03345DD9" w14:textId="14FA78F5" w:rsidR="00282C85" w:rsidRPr="00FF3B86" w:rsidRDefault="0095108F" w:rsidP="009746DB">
      <w:pPr>
        <w:spacing w:line="480" w:lineRule="auto"/>
        <w:rPr>
          <w:b/>
          <w:color w:val="000000"/>
        </w:rPr>
      </w:pPr>
      <w:r>
        <w:rPr>
          <w:b/>
          <w:color w:val="000000"/>
        </w:rPr>
        <w:t>6</w:t>
      </w:r>
      <w:r w:rsidR="00D76ECE" w:rsidRPr="00FF3B86">
        <w:rPr>
          <w:b/>
          <w:color w:val="000000"/>
        </w:rPr>
        <w:t>.1</w:t>
      </w:r>
      <w:r w:rsidR="00D76ECE" w:rsidRPr="00FF3B86">
        <w:rPr>
          <w:b/>
          <w:color w:val="000000"/>
        </w:rPr>
        <w:tab/>
        <w:t>Arts Council England</w:t>
      </w:r>
    </w:p>
    <w:p w14:paraId="78DBF83D" w14:textId="364CB0B1" w:rsidR="00282C85" w:rsidRPr="00FF3B86" w:rsidRDefault="00282C85" w:rsidP="009746DB">
      <w:pPr>
        <w:spacing w:line="480" w:lineRule="auto"/>
        <w:rPr>
          <w:b/>
          <w:color w:val="000000"/>
        </w:rPr>
      </w:pPr>
      <w:r w:rsidRPr="00FF3B86">
        <w:rPr>
          <w:color w:val="000000"/>
        </w:rPr>
        <w:t>One of the key stakeholders from both a commercial and an existential point of view is ACE, a public body sponsored by the Departme</w:t>
      </w:r>
      <w:r w:rsidR="0022668D">
        <w:rPr>
          <w:color w:val="000000"/>
        </w:rPr>
        <w:t>nt for Digital, Culture, Media and</w:t>
      </w:r>
      <w:r w:rsidRPr="00FF3B86">
        <w:rPr>
          <w:color w:val="000000"/>
        </w:rPr>
        <w:t xml:space="preserve"> Sport. Recently ACE expressed its concern with ENO’s governance and business model by cutting its grant by a third </w:t>
      </w:r>
      <w:r w:rsidR="0040372C" w:rsidRPr="00FF3B86">
        <w:rPr>
          <w:color w:val="000000"/>
        </w:rPr>
        <w:t xml:space="preserve">(Henley, 2016) </w:t>
      </w:r>
      <w:r w:rsidRPr="00FF3B86">
        <w:rPr>
          <w:color w:val="000000"/>
        </w:rPr>
        <w:t xml:space="preserve">and </w:t>
      </w:r>
      <w:r w:rsidR="005F109A">
        <w:rPr>
          <w:color w:val="000000"/>
        </w:rPr>
        <w:t xml:space="preserve">saying </w:t>
      </w:r>
      <w:r w:rsidRPr="00FF3B86">
        <w:rPr>
          <w:color w:val="000000"/>
        </w:rPr>
        <w:t>they “</w:t>
      </w:r>
      <w:r w:rsidRPr="00FF3B86">
        <w:rPr>
          <w:color w:val="121212"/>
          <w:shd w:val="clear" w:color="auto" w:fill="FFFFFF"/>
        </w:rPr>
        <w:t>expect them to improve or they could face the removal of [ACE’s] funding” (Brown, 2015).</w:t>
      </w:r>
      <w:r w:rsidR="003556CE" w:rsidRPr="00FF3B86">
        <w:rPr>
          <w:color w:val="121212"/>
          <w:shd w:val="clear" w:color="auto" w:fill="FFFFFF"/>
        </w:rPr>
        <w:t xml:space="preserve"> </w:t>
      </w:r>
      <w:r w:rsidR="005F109A">
        <w:rPr>
          <w:color w:val="121212"/>
          <w:shd w:val="clear" w:color="auto" w:fill="FFFFFF"/>
        </w:rPr>
        <w:t>Before the cut</w:t>
      </w:r>
      <w:r w:rsidR="003556CE" w:rsidRPr="00FF3B86">
        <w:rPr>
          <w:color w:val="121212"/>
          <w:shd w:val="clear" w:color="auto" w:fill="FFFFFF"/>
        </w:rPr>
        <w:t>, ENO received £19.1m from ACE representing 48% of its income (ENO, 2014)</w:t>
      </w:r>
      <w:r w:rsidR="005F109A">
        <w:rPr>
          <w:color w:val="121212"/>
          <w:shd w:val="clear" w:color="auto" w:fill="FFFFFF"/>
        </w:rPr>
        <w:t xml:space="preserve">. ACE’s </w:t>
      </w:r>
      <w:r w:rsidR="003556CE" w:rsidRPr="00FF3B86">
        <w:rPr>
          <w:color w:val="121212"/>
          <w:shd w:val="clear" w:color="auto" w:fill="FFFFFF"/>
        </w:rPr>
        <w:t xml:space="preserve">decision to </w:t>
      </w:r>
      <w:r w:rsidR="00D32A40" w:rsidRPr="00FF3B86">
        <w:rPr>
          <w:color w:val="121212"/>
          <w:shd w:val="clear" w:color="auto" w:fill="FFFFFF"/>
        </w:rPr>
        <w:t xml:space="preserve">cut </w:t>
      </w:r>
      <w:r w:rsidR="00146FB9">
        <w:rPr>
          <w:color w:val="121212"/>
          <w:shd w:val="clear" w:color="auto" w:fill="FFFFFF"/>
        </w:rPr>
        <w:t xml:space="preserve">this </w:t>
      </w:r>
      <w:r w:rsidR="00D32A40" w:rsidRPr="00FF3B86">
        <w:rPr>
          <w:color w:val="121212"/>
          <w:shd w:val="clear" w:color="auto" w:fill="FFFFFF"/>
        </w:rPr>
        <w:t xml:space="preserve">by a third </w:t>
      </w:r>
      <w:r w:rsidR="005F109A">
        <w:rPr>
          <w:color w:val="121212"/>
          <w:shd w:val="clear" w:color="auto" w:fill="FFFFFF"/>
        </w:rPr>
        <w:t xml:space="preserve">was significant, </w:t>
      </w:r>
      <w:r w:rsidR="00D32A40" w:rsidRPr="00FF3B86">
        <w:rPr>
          <w:color w:val="121212"/>
          <w:shd w:val="clear" w:color="auto" w:fill="FFFFFF"/>
        </w:rPr>
        <w:t xml:space="preserve">leading to </w:t>
      </w:r>
      <w:r w:rsidR="00146FB9">
        <w:rPr>
          <w:color w:val="121212"/>
          <w:shd w:val="clear" w:color="auto" w:fill="FFFFFF"/>
        </w:rPr>
        <w:t xml:space="preserve">reductions </w:t>
      </w:r>
      <w:r w:rsidR="00D32A40" w:rsidRPr="00FF3B86">
        <w:rPr>
          <w:color w:val="121212"/>
          <w:shd w:val="clear" w:color="auto" w:fill="FFFFFF"/>
        </w:rPr>
        <w:t>in its artistic output.</w:t>
      </w:r>
    </w:p>
    <w:p w14:paraId="408E65C3" w14:textId="35176591" w:rsidR="00282C85" w:rsidRPr="00FF3B86" w:rsidRDefault="00282C85" w:rsidP="009746DB">
      <w:pPr>
        <w:spacing w:line="480" w:lineRule="auto"/>
        <w:rPr>
          <w:color w:val="000000"/>
        </w:rPr>
      </w:pPr>
    </w:p>
    <w:p w14:paraId="2D28E2C1" w14:textId="2BCF26DC" w:rsidR="00D76ECE" w:rsidRPr="00FF3B86" w:rsidRDefault="0095108F" w:rsidP="009746DB">
      <w:pPr>
        <w:spacing w:line="480" w:lineRule="auto"/>
        <w:rPr>
          <w:b/>
          <w:color w:val="000000"/>
        </w:rPr>
      </w:pPr>
      <w:r>
        <w:rPr>
          <w:b/>
          <w:color w:val="000000"/>
        </w:rPr>
        <w:t>6</w:t>
      </w:r>
      <w:r w:rsidR="00D76ECE" w:rsidRPr="00FF3B86">
        <w:rPr>
          <w:b/>
          <w:color w:val="000000"/>
        </w:rPr>
        <w:t>.2</w:t>
      </w:r>
      <w:r w:rsidR="00D76ECE" w:rsidRPr="00FF3B86">
        <w:rPr>
          <w:b/>
          <w:color w:val="000000"/>
        </w:rPr>
        <w:tab/>
        <w:t>Government</w:t>
      </w:r>
    </w:p>
    <w:p w14:paraId="6502B3E1" w14:textId="069D0634" w:rsidR="00D32A40" w:rsidRPr="00FF3B86" w:rsidRDefault="00BE6C47" w:rsidP="009746DB">
      <w:pPr>
        <w:spacing w:line="480" w:lineRule="auto"/>
        <w:rPr>
          <w:color w:val="000000"/>
        </w:rPr>
      </w:pPr>
      <w:r>
        <w:rPr>
          <w:color w:val="000000"/>
        </w:rPr>
        <w:t xml:space="preserve">ACE is funded by the National Lottery and government. Although it operates independently, if will inevitably feel the </w:t>
      </w:r>
      <w:r w:rsidR="00F066F9">
        <w:rPr>
          <w:color w:val="000000"/>
        </w:rPr>
        <w:t>pressures</w:t>
      </w:r>
      <w:r>
        <w:rPr>
          <w:color w:val="000000"/>
        </w:rPr>
        <w:t xml:space="preserve"> of </w:t>
      </w:r>
      <w:r w:rsidR="00491551" w:rsidRPr="00FF3B86">
        <w:rPr>
          <w:color w:val="000000"/>
        </w:rPr>
        <w:t>political mood</w:t>
      </w:r>
      <w:r>
        <w:rPr>
          <w:color w:val="000000"/>
        </w:rPr>
        <w:t>.</w:t>
      </w:r>
      <w:r w:rsidR="00491551" w:rsidRPr="00FF3B86">
        <w:rPr>
          <w:color w:val="000000"/>
        </w:rPr>
        <w:t xml:space="preserve"> In effect, the government is a secondary stakeholder of ENO; it is the key stakeholder of ACE, which in turn is the key stakeholder of ENO.</w:t>
      </w:r>
    </w:p>
    <w:p w14:paraId="6E86C5B3" w14:textId="43A13DA6" w:rsidR="00D76ECE" w:rsidRPr="00FF3B86" w:rsidRDefault="00D76ECE" w:rsidP="009746DB">
      <w:pPr>
        <w:spacing w:line="480" w:lineRule="auto"/>
        <w:rPr>
          <w:color w:val="000000"/>
        </w:rPr>
      </w:pPr>
    </w:p>
    <w:p w14:paraId="4AEFC99D" w14:textId="189CF059" w:rsidR="00D76ECE" w:rsidRPr="00FF3B86" w:rsidRDefault="0095108F" w:rsidP="009746DB">
      <w:pPr>
        <w:spacing w:line="480" w:lineRule="auto"/>
        <w:rPr>
          <w:b/>
          <w:color w:val="000000"/>
        </w:rPr>
      </w:pPr>
      <w:r>
        <w:rPr>
          <w:b/>
          <w:color w:val="000000"/>
        </w:rPr>
        <w:t>6</w:t>
      </w:r>
      <w:r w:rsidR="00D76ECE" w:rsidRPr="00FF3B86">
        <w:rPr>
          <w:b/>
          <w:color w:val="000000"/>
        </w:rPr>
        <w:t>.3</w:t>
      </w:r>
      <w:r w:rsidR="00D76ECE" w:rsidRPr="00FF3B86">
        <w:rPr>
          <w:b/>
          <w:color w:val="000000"/>
        </w:rPr>
        <w:tab/>
        <w:t>Political groups</w:t>
      </w:r>
    </w:p>
    <w:p w14:paraId="03C5EA14" w14:textId="78C96C1C" w:rsidR="00D76ECE" w:rsidRPr="00FF3B86" w:rsidRDefault="00491551" w:rsidP="009746DB">
      <w:pPr>
        <w:spacing w:line="480" w:lineRule="auto"/>
        <w:rPr>
          <w:color w:val="000000"/>
        </w:rPr>
      </w:pPr>
      <w:r w:rsidRPr="00FF3B86">
        <w:rPr>
          <w:color w:val="000000"/>
        </w:rPr>
        <w:t xml:space="preserve">Within </w:t>
      </w:r>
      <w:r w:rsidR="001F13B8">
        <w:rPr>
          <w:color w:val="000000"/>
        </w:rPr>
        <w:t xml:space="preserve">and around </w:t>
      </w:r>
      <w:r w:rsidRPr="00FF3B86">
        <w:rPr>
          <w:color w:val="000000"/>
        </w:rPr>
        <w:t>government, there are various groups</w:t>
      </w:r>
      <w:r w:rsidR="001F13B8">
        <w:rPr>
          <w:color w:val="000000"/>
        </w:rPr>
        <w:t>, such as political parties and lobbyists,</w:t>
      </w:r>
      <w:r w:rsidRPr="00FF3B86">
        <w:rPr>
          <w:color w:val="000000"/>
        </w:rPr>
        <w:t xml:space="preserve"> that will influence the thinking of government. </w:t>
      </w:r>
      <w:r w:rsidR="001F13B8">
        <w:rPr>
          <w:color w:val="000000"/>
        </w:rPr>
        <w:t>For example, b</w:t>
      </w:r>
      <w:r w:rsidRPr="00FF3B86">
        <w:rPr>
          <w:color w:val="000000"/>
        </w:rPr>
        <w:t xml:space="preserve">odies that seek to </w:t>
      </w:r>
      <w:r w:rsidRPr="00FF3B86">
        <w:rPr>
          <w:color w:val="000000"/>
        </w:rPr>
        <w:lastRenderedPageBreak/>
        <w:t>improve the standard of musical ed</w:t>
      </w:r>
      <w:r w:rsidR="00377524">
        <w:rPr>
          <w:color w:val="000000"/>
        </w:rPr>
        <w:t>ucation in UK schools may shape</w:t>
      </w:r>
      <w:r w:rsidRPr="00FF3B86">
        <w:rPr>
          <w:color w:val="000000"/>
        </w:rPr>
        <w:t xml:space="preserve"> policies on arts funding to ensure that major arts organisations give proper emphasis to outreach work.</w:t>
      </w:r>
    </w:p>
    <w:p w14:paraId="5E849E1B" w14:textId="77777777" w:rsidR="00491551" w:rsidRPr="00FF3B86" w:rsidRDefault="00491551" w:rsidP="009746DB">
      <w:pPr>
        <w:spacing w:line="480" w:lineRule="auto"/>
        <w:rPr>
          <w:color w:val="000000"/>
        </w:rPr>
      </w:pPr>
    </w:p>
    <w:p w14:paraId="6F9D811D" w14:textId="34E0EAF0" w:rsidR="00D76ECE" w:rsidRPr="00FF3B86" w:rsidRDefault="0095108F" w:rsidP="009746DB">
      <w:pPr>
        <w:spacing w:line="480" w:lineRule="auto"/>
        <w:rPr>
          <w:b/>
          <w:color w:val="000000"/>
        </w:rPr>
      </w:pPr>
      <w:r>
        <w:rPr>
          <w:b/>
          <w:color w:val="000000"/>
        </w:rPr>
        <w:t>6</w:t>
      </w:r>
      <w:r w:rsidR="00D76ECE" w:rsidRPr="00FF3B86">
        <w:rPr>
          <w:b/>
          <w:color w:val="000000"/>
        </w:rPr>
        <w:t>.4</w:t>
      </w:r>
      <w:r w:rsidR="00D76ECE" w:rsidRPr="00FF3B86">
        <w:rPr>
          <w:b/>
          <w:color w:val="000000"/>
        </w:rPr>
        <w:tab/>
        <w:t xml:space="preserve">Grant-making trusts </w:t>
      </w:r>
    </w:p>
    <w:p w14:paraId="7E72D5A7" w14:textId="0FDBC79B" w:rsidR="00D76ECE" w:rsidRPr="00FF3B86" w:rsidRDefault="00491551" w:rsidP="009746DB">
      <w:pPr>
        <w:spacing w:line="480" w:lineRule="auto"/>
        <w:rPr>
          <w:color w:val="000000"/>
        </w:rPr>
      </w:pPr>
      <w:r w:rsidRPr="00FF3B86">
        <w:rPr>
          <w:color w:val="000000"/>
        </w:rPr>
        <w:t>In addition to ACE, there are also trusts that make philanthropic gifts to ENO. These are important to ENO</w:t>
      </w:r>
      <w:r w:rsidR="00146FB9">
        <w:rPr>
          <w:color w:val="000000"/>
        </w:rPr>
        <w:t>,</w:t>
      </w:r>
      <w:r w:rsidRPr="00FF3B86">
        <w:rPr>
          <w:color w:val="000000"/>
        </w:rPr>
        <w:t xml:space="preserve"> as strong relationship</w:t>
      </w:r>
      <w:r w:rsidR="00BE6C47">
        <w:rPr>
          <w:color w:val="000000"/>
        </w:rPr>
        <w:t>s</w:t>
      </w:r>
      <w:r w:rsidRPr="00FF3B86">
        <w:rPr>
          <w:color w:val="000000"/>
        </w:rPr>
        <w:t xml:space="preserve"> can produce significant income. </w:t>
      </w:r>
      <w:r w:rsidR="00BE6C47">
        <w:rPr>
          <w:color w:val="000000"/>
        </w:rPr>
        <w:t>T</w:t>
      </w:r>
      <w:r w:rsidRPr="00FF3B86">
        <w:rPr>
          <w:color w:val="000000"/>
        </w:rPr>
        <w:t>rusts are likely to have specific agendas that they will want to see adopted by the company. For example, the Peter Moores Foundation was particularly interested in producing oper</w:t>
      </w:r>
      <w:r w:rsidR="00146FB9">
        <w:rPr>
          <w:color w:val="000000"/>
        </w:rPr>
        <w:t>a in English and sponsoring young</w:t>
      </w:r>
      <w:r w:rsidRPr="00FF3B86">
        <w:rPr>
          <w:color w:val="000000"/>
        </w:rPr>
        <w:t xml:space="preserve"> singers (Green, 2013).</w:t>
      </w:r>
    </w:p>
    <w:p w14:paraId="604DE0A3" w14:textId="77777777" w:rsidR="00491551" w:rsidRPr="00FF3B86" w:rsidRDefault="00491551" w:rsidP="009746DB">
      <w:pPr>
        <w:spacing w:line="480" w:lineRule="auto"/>
        <w:rPr>
          <w:color w:val="000000"/>
        </w:rPr>
      </w:pPr>
    </w:p>
    <w:p w14:paraId="75F0649E" w14:textId="253A48FA" w:rsidR="00D76ECE" w:rsidRPr="00FF3B86" w:rsidRDefault="0095108F" w:rsidP="009746DB">
      <w:pPr>
        <w:spacing w:line="480" w:lineRule="auto"/>
        <w:rPr>
          <w:b/>
          <w:color w:val="000000"/>
        </w:rPr>
      </w:pPr>
      <w:r>
        <w:rPr>
          <w:b/>
          <w:color w:val="000000"/>
        </w:rPr>
        <w:t>6</w:t>
      </w:r>
      <w:r w:rsidR="00D76ECE" w:rsidRPr="00FF3B86">
        <w:rPr>
          <w:b/>
          <w:color w:val="000000"/>
        </w:rPr>
        <w:t>.5</w:t>
      </w:r>
      <w:r w:rsidR="00D76ECE" w:rsidRPr="00FF3B86">
        <w:rPr>
          <w:b/>
          <w:color w:val="000000"/>
        </w:rPr>
        <w:tab/>
        <w:t>Corporate sponsors</w:t>
      </w:r>
    </w:p>
    <w:p w14:paraId="175B726B" w14:textId="0175BDC6" w:rsidR="00D76ECE" w:rsidRPr="00FF3B86" w:rsidRDefault="00EE1EDF" w:rsidP="009746DB">
      <w:pPr>
        <w:spacing w:line="480" w:lineRule="auto"/>
        <w:rPr>
          <w:color w:val="000000"/>
        </w:rPr>
      </w:pPr>
      <w:r w:rsidRPr="00FF3B86">
        <w:rPr>
          <w:color w:val="000000"/>
        </w:rPr>
        <w:t xml:space="preserve">Corporate sponsors can also provide </w:t>
      </w:r>
      <w:r w:rsidR="008E27FD">
        <w:rPr>
          <w:color w:val="000000"/>
        </w:rPr>
        <w:t>significant income</w:t>
      </w:r>
      <w:r w:rsidRPr="00FF3B86">
        <w:rPr>
          <w:color w:val="000000"/>
        </w:rPr>
        <w:t>. Here the return for the sponsor is more likely to be based on a level of service rather than specific artistic requirements.</w:t>
      </w:r>
    </w:p>
    <w:p w14:paraId="4CE700C4" w14:textId="77777777" w:rsidR="00491551" w:rsidRPr="00FF3B86" w:rsidRDefault="00491551" w:rsidP="009746DB">
      <w:pPr>
        <w:spacing w:line="480" w:lineRule="auto"/>
        <w:rPr>
          <w:color w:val="000000"/>
        </w:rPr>
      </w:pPr>
    </w:p>
    <w:p w14:paraId="18B3F785" w14:textId="48281C8F" w:rsidR="00D76ECE" w:rsidRPr="00FF3B86" w:rsidRDefault="0095108F" w:rsidP="009746DB">
      <w:pPr>
        <w:spacing w:line="480" w:lineRule="auto"/>
        <w:rPr>
          <w:b/>
          <w:color w:val="000000"/>
        </w:rPr>
      </w:pPr>
      <w:r>
        <w:rPr>
          <w:b/>
          <w:color w:val="000000"/>
        </w:rPr>
        <w:t>6</w:t>
      </w:r>
      <w:r w:rsidR="00D76ECE" w:rsidRPr="00FF3B86">
        <w:rPr>
          <w:b/>
          <w:color w:val="000000"/>
        </w:rPr>
        <w:t>.6</w:t>
      </w:r>
      <w:r w:rsidR="00D76ECE" w:rsidRPr="00FF3B86">
        <w:rPr>
          <w:b/>
          <w:color w:val="000000"/>
        </w:rPr>
        <w:tab/>
        <w:t xml:space="preserve">Private donors </w:t>
      </w:r>
    </w:p>
    <w:p w14:paraId="64E6FD57" w14:textId="1B224CCC" w:rsidR="00EE1EDF" w:rsidRPr="00FF3B86" w:rsidRDefault="00EE1EDF" w:rsidP="009746DB">
      <w:pPr>
        <w:spacing w:line="480" w:lineRule="auto"/>
        <w:rPr>
          <w:rStyle w:val="Strong"/>
          <w:b w:val="0"/>
        </w:rPr>
      </w:pPr>
      <w:r w:rsidRPr="00FF3B86">
        <w:rPr>
          <w:rStyle w:val="Strong"/>
          <w:b w:val="0"/>
        </w:rPr>
        <w:t xml:space="preserve">ENO’s private sponsorship receipts vary in amount from modest levels (such as membership of the Friends of ENO) to gifts of several thousand pounds. The level of access a sponsor receives, and the degree of influence </w:t>
      </w:r>
      <w:r w:rsidR="001201A1">
        <w:rPr>
          <w:rStyle w:val="Strong"/>
          <w:b w:val="0"/>
        </w:rPr>
        <w:t>they</w:t>
      </w:r>
      <w:r w:rsidRPr="00FF3B86">
        <w:rPr>
          <w:rStyle w:val="Strong"/>
          <w:b w:val="0"/>
        </w:rPr>
        <w:t xml:space="preserve"> can exert, depends on the amount of money given. Sponsors are typically stratified, with higher levels of donation being rewarded with access to rehearsals and senior management. At other </w:t>
      </w:r>
      <w:r w:rsidR="001201A1">
        <w:rPr>
          <w:rStyle w:val="Strong"/>
          <w:b w:val="0"/>
        </w:rPr>
        <w:t xml:space="preserve">opera </w:t>
      </w:r>
      <w:r w:rsidRPr="00FF3B86">
        <w:rPr>
          <w:rStyle w:val="Strong"/>
          <w:b w:val="0"/>
        </w:rPr>
        <w:t xml:space="preserve">companies, particularly in America, </w:t>
      </w:r>
      <w:r w:rsidR="001201A1">
        <w:rPr>
          <w:rStyle w:val="Strong"/>
          <w:b w:val="0"/>
        </w:rPr>
        <w:t>large</w:t>
      </w:r>
      <w:r w:rsidRPr="00FF3B86">
        <w:rPr>
          <w:rStyle w:val="Strong"/>
          <w:b w:val="0"/>
        </w:rPr>
        <w:t xml:space="preserve"> donors are given p</w:t>
      </w:r>
      <w:r w:rsidR="00146FB9">
        <w:rPr>
          <w:rStyle w:val="Strong"/>
          <w:b w:val="0"/>
        </w:rPr>
        <w:t>laces on the b</w:t>
      </w:r>
      <w:r w:rsidRPr="00FF3B86">
        <w:rPr>
          <w:rStyle w:val="Strong"/>
          <w:b w:val="0"/>
        </w:rPr>
        <w:t>oard.</w:t>
      </w:r>
    </w:p>
    <w:p w14:paraId="1EAA48D8" w14:textId="77777777" w:rsidR="00EE1EDF" w:rsidRPr="00FF3B86" w:rsidRDefault="00EE1EDF" w:rsidP="009746DB">
      <w:pPr>
        <w:spacing w:line="480" w:lineRule="auto"/>
        <w:rPr>
          <w:rStyle w:val="Strong"/>
        </w:rPr>
      </w:pPr>
    </w:p>
    <w:p w14:paraId="0AFF6BD2" w14:textId="5A60BB54" w:rsidR="00D76ECE" w:rsidRPr="00FF3B86" w:rsidRDefault="0095108F" w:rsidP="009746DB">
      <w:pPr>
        <w:spacing w:line="480" w:lineRule="auto"/>
        <w:rPr>
          <w:rStyle w:val="Strong"/>
        </w:rPr>
      </w:pPr>
      <w:r>
        <w:rPr>
          <w:rStyle w:val="Strong"/>
        </w:rPr>
        <w:t>6</w:t>
      </w:r>
      <w:r w:rsidR="00D76ECE" w:rsidRPr="00FF3B86">
        <w:rPr>
          <w:rStyle w:val="Strong"/>
        </w:rPr>
        <w:t>.7</w:t>
      </w:r>
      <w:r w:rsidR="00D76ECE" w:rsidRPr="00FF3B86">
        <w:rPr>
          <w:rStyle w:val="Strong"/>
        </w:rPr>
        <w:tab/>
        <w:t>Audience members</w:t>
      </w:r>
    </w:p>
    <w:p w14:paraId="720930EA" w14:textId="747AF49C" w:rsidR="00D76ECE" w:rsidRPr="00FF3B86" w:rsidRDefault="001E5097" w:rsidP="009746DB">
      <w:pPr>
        <w:spacing w:line="480" w:lineRule="auto"/>
        <w:rPr>
          <w:rStyle w:val="Strong"/>
          <w:b w:val="0"/>
        </w:rPr>
      </w:pPr>
      <w:r>
        <w:rPr>
          <w:rStyle w:val="Strong"/>
          <w:b w:val="0"/>
        </w:rPr>
        <w:t>Ticket sales represent</w:t>
      </w:r>
      <w:r w:rsidR="00E02BD1" w:rsidRPr="00FF3B86">
        <w:rPr>
          <w:rStyle w:val="Strong"/>
          <w:b w:val="0"/>
        </w:rPr>
        <w:t xml:space="preserve"> a significant proportion of the company’s turnover – for the sixteen months ended 31 July 2017, box office income was £8.7m, 18% of turnover (ENO, 2018). </w:t>
      </w:r>
      <w:r w:rsidR="00E02BD1" w:rsidRPr="00FF3B86">
        <w:rPr>
          <w:rStyle w:val="Strong"/>
          <w:b w:val="0"/>
        </w:rPr>
        <w:lastRenderedPageBreak/>
        <w:t xml:space="preserve">Whilst this figure is less than at other UK </w:t>
      </w:r>
      <w:r w:rsidR="003375A6">
        <w:rPr>
          <w:rStyle w:val="Strong"/>
          <w:b w:val="0"/>
        </w:rPr>
        <w:t xml:space="preserve">opera house – </w:t>
      </w:r>
      <w:r w:rsidR="00C21368">
        <w:rPr>
          <w:rStyle w:val="Strong"/>
          <w:b w:val="0"/>
        </w:rPr>
        <w:t>ROH achieve</w:t>
      </w:r>
      <w:r w:rsidR="003375A6">
        <w:rPr>
          <w:rStyle w:val="Strong"/>
          <w:b w:val="0"/>
        </w:rPr>
        <w:t>s</w:t>
      </w:r>
      <w:r w:rsidR="00C21368">
        <w:rPr>
          <w:rStyle w:val="Strong"/>
          <w:b w:val="0"/>
        </w:rPr>
        <w:t xml:space="preserve"> 32% (ROH, 2017)</w:t>
      </w:r>
      <w:r w:rsidR="003375A6">
        <w:rPr>
          <w:rStyle w:val="Strong"/>
          <w:b w:val="0"/>
        </w:rPr>
        <w:t xml:space="preserve"> – </w:t>
      </w:r>
      <w:r w:rsidR="00E02BD1" w:rsidRPr="00FF3B86">
        <w:rPr>
          <w:rStyle w:val="Strong"/>
          <w:b w:val="0"/>
        </w:rPr>
        <w:t>it is important to remember that much sponsorship comes from audience members, so there is considerable overlap between these groups.</w:t>
      </w:r>
    </w:p>
    <w:p w14:paraId="276C94C7" w14:textId="3DC68ECC" w:rsidR="00E02BD1" w:rsidRPr="00FF3B86" w:rsidRDefault="00E02BD1" w:rsidP="009746DB">
      <w:pPr>
        <w:spacing w:line="480" w:lineRule="auto"/>
        <w:rPr>
          <w:rStyle w:val="Strong"/>
        </w:rPr>
      </w:pPr>
    </w:p>
    <w:p w14:paraId="3B485960" w14:textId="78A79B7E" w:rsidR="00D76ECE" w:rsidRPr="00FF3B86" w:rsidRDefault="0095108F" w:rsidP="009746DB">
      <w:pPr>
        <w:spacing w:line="480" w:lineRule="auto"/>
        <w:rPr>
          <w:rStyle w:val="Strong"/>
        </w:rPr>
      </w:pPr>
      <w:r>
        <w:rPr>
          <w:rStyle w:val="Strong"/>
        </w:rPr>
        <w:t>6</w:t>
      </w:r>
      <w:r w:rsidR="00D76ECE" w:rsidRPr="00FF3B86">
        <w:rPr>
          <w:rStyle w:val="Strong"/>
        </w:rPr>
        <w:t>.8</w:t>
      </w:r>
      <w:r w:rsidR="00D76ECE" w:rsidRPr="00FF3B86">
        <w:rPr>
          <w:rStyle w:val="Strong"/>
        </w:rPr>
        <w:tab/>
        <w:t>Operatic community</w:t>
      </w:r>
    </w:p>
    <w:p w14:paraId="7649B0CC" w14:textId="1E638DBE" w:rsidR="00E02BD1" w:rsidRPr="00FF3B86" w:rsidRDefault="00E02BD1" w:rsidP="009746DB">
      <w:pPr>
        <w:spacing w:line="480" w:lineRule="auto"/>
        <w:rPr>
          <w:rStyle w:val="Strong"/>
          <w:b w:val="0"/>
        </w:rPr>
      </w:pPr>
      <w:r w:rsidRPr="00FF3B86">
        <w:rPr>
          <w:rStyle w:val="Strong"/>
          <w:b w:val="0"/>
        </w:rPr>
        <w:t>With the company’s season having been cut after the reduction in the company’s ACE grant, the company is more reliant on other forms of income. One of these is rentals, w</w:t>
      </w:r>
      <w:r w:rsidR="004440B0">
        <w:rPr>
          <w:rStyle w:val="Strong"/>
          <w:b w:val="0"/>
        </w:rPr>
        <w:t>here productions that originate</w:t>
      </w:r>
      <w:r w:rsidRPr="00FF3B86">
        <w:rPr>
          <w:rStyle w:val="Strong"/>
          <w:b w:val="0"/>
        </w:rPr>
        <w:t xml:space="preserve"> at ENO</w:t>
      </w:r>
      <w:r w:rsidR="00146FB9">
        <w:rPr>
          <w:rStyle w:val="Strong"/>
          <w:b w:val="0"/>
        </w:rPr>
        <w:t xml:space="preserve"> </w:t>
      </w:r>
      <w:r w:rsidR="004440B0">
        <w:rPr>
          <w:rStyle w:val="Strong"/>
          <w:b w:val="0"/>
        </w:rPr>
        <w:t xml:space="preserve">are </w:t>
      </w:r>
      <w:r w:rsidRPr="00FF3B86">
        <w:rPr>
          <w:rStyle w:val="Strong"/>
          <w:b w:val="0"/>
        </w:rPr>
        <w:t xml:space="preserve">rented to other opera houses. In the </w:t>
      </w:r>
      <w:r w:rsidR="00AC1EE0" w:rsidRPr="00FF3B86">
        <w:rPr>
          <w:rStyle w:val="Strong"/>
          <w:b w:val="0"/>
        </w:rPr>
        <w:t>sixteen months to 31 July 2018, this was £7.1m</w:t>
      </w:r>
      <w:r w:rsidR="004440B0">
        <w:rPr>
          <w:rStyle w:val="Strong"/>
          <w:b w:val="0"/>
        </w:rPr>
        <w:t xml:space="preserve"> (ENO, 2018)</w:t>
      </w:r>
      <w:r w:rsidR="00AC1EE0" w:rsidRPr="00FF3B86">
        <w:rPr>
          <w:rStyle w:val="Strong"/>
          <w:b w:val="0"/>
        </w:rPr>
        <w:t>, almost as much as box office.</w:t>
      </w:r>
    </w:p>
    <w:p w14:paraId="338516C3" w14:textId="13C71374" w:rsidR="00AC1EE0" w:rsidRPr="00FF3B86" w:rsidRDefault="00AC1EE0" w:rsidP="009746DB">
      <w:pPr>
        <w:spacing w:line="480" w:lineRule="auto"/>
        <w:rPr>
          <w:rStyle w:val="Strong"/>
          <w:b w:val="0"/>
        </w:rPr>
      </w:pPr>
    </w:p>
    <w:p w14:paraId="57421019" w14:textId="7A155BD5" w:rsidR="00AC1EE0" w:rsidRPr="00FF3B86" w:rsidRDefault="0095108F" w:rsidP="009746DB">
      <w:pPr>
        <w:spacing w:line="480" w:lineRule="auto"/>
        <w:rPr>
          <w:rStyle w:val="Strong"/>
        </w:rPr>
      </w:pPr>
      <w:r>
        <w:rPr>
          <w:rStyle w:val="Strong"/>
        </w:rPr>
        <w:t>6</w:t>
      </w:r>
      <w:r w:rsidR="00AC1EE0" w:rsidRPr="00FF3B86">
        <w:rPr>
          <w:rStyle w:val="Strong"/>
        </w:rPr>
        <w:t>.9</w:t>
      </w:r>
      <w:r w:rsidR="00AC1EE0" w:rsidRPr="00FF3B86">
        <w:rPr>
          <w:rStyle w:val="Strong"/>
        </w:rPr>
        <w:tab/>
        <w:t>London theatre community</w:t>
      </w:r>
    </w:p>
    <w:p w14:paraId="37BB9BD2" w14:textId="285D1CF2" w:rsidR="00D76ECE" w:rsidRPr="00FF3B86" w:rsidRDefault="004440B0" w:rsidP="009746DB">
      <w:pPr>
        <w:spacing w:line="480" w:lineRule="auto"/>
        <w:rPr>
          <w:rStyle w:val="Strong"/>
          <w:b w:val="0"/>
        </w:rPr>
      </w:pPr>
      <w:r>
        <w:rPr>
          <w:rStyle w:val="Strong"/>
          <w:b w:val="0"/>
        </w:rPr>
        <w:t>T</w:t>
      </w:r>
      <w:r w:rsidR="00AC1EE0" w:rsidRPr="00FF3B86">
        <w:rPr>
          <w:rStyle w:val="Strong"/>
          <w:b w:val="0"/>
        </w:rPr>
        <w:t xml:space="preserve">he reduction in the company’s season </w:t>
      </w:r>
      <w:r>
        <w:rPr>
          <w:rStyle w:val="Strong"/>
          <w:b w:val="0"/>
        </w:rPr>
        <w:t xml:space="preserve">also </w:t>
      </w:r>
      <w:r w:rsidR="00AC1EE0" w:rsidRPr="00FF3B86">
        <w:rPr>
          <w:rStyle w:val="Strong"/>
          <w:b w:val="0"/>
        </w:rPr>
        <w:t>increase</w:t>
      </w:r>
      <w:r>
        <w:rPr>
          <w:rStyle w:val="Strong"/>
          <w:b w:val="0"/>
        </w:rPr>
        <w:t>s</w:t>
      </w:r>
      <w:r w:rsidR="00AC1EE0" w:rsidRPr="00FF3B86">
        <w:rPr>
          <w:rStyle w:val="Strong"/>
          <w:b w:val="0"/>
        </w:rPr>
        <w:t xml:space="preserve"> </w:t>
      </w:r>
      <w:r>
        <w:rPr>
          <w:rStyle w:val="Strong"/>
          <w:b w:val="0"/>
        </w:rPr>
        <w:t xml:space="preserve">the </w:t>
      </w:r>
      <w:r w:rsidR="00AC1EE0" w:rsidRPr="00FF3B86">
        <w:rPr>
          <w:rStyle w:val="Strong"/>
          <w:b w:val="0"/>
        </w:rPr>
        <w:t>dark time for the London Coliseum. As London’s largest theatre, this is valuable real estate, and renting th</w:t>
      </w:r>
      <w:r w:rsidR="00DC5C4C">
        <w:rPr>
          <w:rStyle w:val="Strong"/>
          <w:b w:val="0"/>
        </w:rPr>
        <w:t>e theatre to visiting companies</w:t>
      </w:r>
      <w:r w:rsidR="00AC1EE0" w:rsidRPr="00FF3B86">
        <w:rPr>
          <w:rStyle w:val="Strong"/>
          <w:b w:val="0"/>
        </w:rPr>
        <w:t xml:space="preserve"> raised £4.5m in the sixteen months to 31 July 2018.</w:t>
      </w:r>
      <w:r>
        <w:rPr>
          <w:rStyle w:val="Strong"/>
          <w:b w:val="0"/>
        </w:rPr>
        <w:t xml:space="preserve"> Understanding </w:t>
      </w:r>
      <w:r w:rsidR="00AC1EE0" w:rsidRPr="00FF3B86">
        <w:rPr>
          <w:rStyle w:val="Strong"/>
          <w:b w:val="0"/>
        </w:rPr>
        <w:t xml:space="preserve">London promotors and </w:t>
      </w:r>
      <w:r>
        <w:rPr>
          <w:rStyle w:val="Strong"/>
          <w:b w:val="0"/>
        </w:rPr>
        <w:t xml:space="preserve">touring </w:t>
      </w:r>
      <w:r w:rsidR="00AC1EE0" w:rsidRPr="00FF3B86">
        <w:rPr>
          <w:rStyle w:val="Strong"/>
          <w:b w:val="0"/>
        </w:rPr>
        <w:t>companies has become an important part of the company’s business.</w:t>
      </w:r>
    </w:p>
    <w:p w14:paraId="68BF2D3B" w14:textId="77777777" w:rsidR="004440B0" w:rsidRDefault="004440B0" w:rsidP="009746DB">
      <w:pPr>
        <w:spacing w:line="480" w:lineRule="auto"/>
        <w:rPr>
          <w:rStyle w:val="Strong"/>
        </w:rPr>
      </w:pPr>
    </w:p>
    <w:p w14:paraId="782FD3DB" w14:textId="7078E391" w:rsidR="00D76ECE" w:rsidRPr="00FF3B86" w:rsidRDefault="0095108F" w:rsidP="009746DB">
      <w:pPr>
        <w:spacing w:line="480" w:lineRule="auto"/>
        <w:rPr>
          <w:rStyle w:val="Strong"/>
        </w:rPr>
      </w:pPr>
      <w:r>
        <w:rPr>
          <w:rStyle w:val="Strong"/>
        </w:rPr>
        <w:t>6</w:t>
      </w:r>
      <w:r w:rsidR="00AC1EE0" w:rsidRPr="00FF3B86">
        <w:rPr>
          <w:rStyle w:val="Strong"/>
        </w:rPr>
        <w:t>.10</w:t>
      </w:r>
      <w:r w:rsidR="00D76ECE" w:rsidRPr="00FF3B86">
        <w:rPr>
          <w:rStyle w:val="Strong"/>
        </w:rPr>
        <w:tab/>
        <w:t>Management</w:t>
      </w:r>
    </w:p>
    <w:p w14:paraId="3BBDD6B6" w14:textId="7A8A3C7F" w:rsidR="00D76ECE" w:rsidRPr="00FF3B86" w:rsidRDefault="00AC1EE0" w:rsidP="009746DB">
      <w:pPr>
        <w:spacing w:line="480" w:lineRule="auto"/>
        <w:rPr>
          <w:rStyle w:val="Strong"/>
          <w:b w:val="0"/>
        </w:rPr>
      </w:pPr>
      <w:r w:rsidRPr="00FF3B86">
        <w:rPr>
          <w:rStyle w:val="Strong"/>
          <w:b w:val="0"/>
        </w:rPr>
        <w:t xml:space="preserve">At a time when new </w:t>
      </w:r>
      <w:r w:rsidR="004440B0">
        <w:rPr>
          <w:rStyle w:val="Strong"/>
          <w:b w:val="0"/>
        </w:rPr>
        <w:t xml:space="preserve">managerial </w:t>
      </w:r>
      <w:r w:rsidRPr="00FF3B86">
        <w:rPr>
          <w:rStyle w:val="Strong"/>
          <w:b w:val="0"/>
        </w:rPr>
        <w:t xml:space="preserve">appointments at the company have reduced the amount of industry expertise, the company must seek to nurture and keep its human resources, rather than allowing them </w:t>
      </w:r>
      <w:r w:rsidR="00146FB9">
        <w:rPr>
          <w:rStyle w:val="Strong"/>
          <w:b w:val="0"/>
        </w:rPr>
        <w:t xml:space="preserve">to be tempted </w:t>
      </w:r>
      <w:r w:rsidRPr="00FF3B86">
        <w:rPr>
          <w:rStyle w:val="Strong"/>
          <w:b w:val="0"/>
        </w:rPr>
        <w:t>away</w:t>
      </w:r>
      <w:r w:rsidR="00146FB9">
        <w:rPr>
          <w:rStyle w:val="Strong"/>
          <w:b w:val="0"/>
        </w:rPr>
        <w:t>,</w:t>
      </w:r>
      <w:r w:rsidRPr="00FF3B86">
        <w:rPr>
          <w:rStyle w:val="Strong"/>
          <w:b w:val="0"/>
        </w:rPr>
        <w:t xml:space="preserve"> as has recently happened (</w:t>
      </w:r>
      <w:r w:rsidR="009D59AF" w:rsidRPr="00FF3B86">
        <w:rPr>
          <w:color w:val="000000"/>
        </w:rPr>
        <w:t>Alberge</w:t>
      </w:r>
      <w:r w:rsidRPr="00FF3B86">
        <w:rPr>
          <w:rStyle w:val="Strong"/>
          <w:b w:val="0"/>
        </w:rPr>
        <w:t xml:space="preserve">, 2018 </w:t>
      </w:r>
      <w:r w:rsidR="0022668D">
        <w:rPr>
          <w:rStyle w:val="Strong"/>
          <w:b w:val="0"/>
        </w:rPr>
        <w:t xml:space="preserve">and </w:t>
      </w:r>
      <w:r w:rsidRPr="00FF3B86">
        <w:rPr>
          <w:color w:val="000000"/>
        </w:rPr>
        <w:t>Brown &amp; Tilden, 2016)</w:t>
      </w:r>
      <w:r w:rsidRPr="00FF3B86">
        <w:rPr>
          <w:rStyle w:val="Strong"/>
          <w:b w:val="0"/>
        </w:rPr>
        <w:t>.</w:t>
      </w:r>
    </w:p>
    <w:p w14:paraId="1032E863" w14:textId="77777777" w:rsidR="00AC1EE0" w:rsidRPr="00FF3B86" w:rsidRDefault="00AC1EE0" w:rsidP="009746DB">
      <w:pPr>
        <w:spacing w:line="480" w:lineRule="auto"/>
        <w:rPr>
          <w:rStyle w:val="Strong"/>
        </w:rPr>
      </w:pPr>
    </w:p>
    <w:p w14:paraId="3EC20AF0" w14:textId="77777777" w:rsidR="004440B0" w:rsidRDefault="004440B0" w:rsidP="009746DB">
      <w:pPr>
        <w:spacing w:line="480" w:lineRule="auto"/>
        <w:rPr>
          <w:rStyle w:val="Strong"/>
        </w:rPr>
      </w:pPr>
    </w:p>
    <w:p w14:paraId="380A4B09" w14:textId="77777777" w:rsidR="004440B0" w:rsidRDefault="004440B0" w:rsidP="009746DB">
      <w:pPr>
        <w:spacing w:line="480" w:lineRule="auto"/>
        <w:rPr>
          <w:rStyle w:val="Strong"/>
        </w:rPr>
      </w:pPr>
    </w:p>
    <w:p w14:paraId="2319D7D4" w14:textId="352A6FA8" w:rsidR="00D76ECE" w:rsidRPr="00FF3B86" w:rsidRDefault="0095108F" w:rsidP="009746DB">
      <w:pPr>
        <w:spacing w:line="480" w:lineRule="auto"/>
        <w:rPr>
          <w:rStyle w:val="Strong"/>
        </w:rPr>
      </w:pPr>
      <w:r>
        <w:rPr>
          <w:rStyle w:val="Strong"/>
        </w:rPr>
        <w:t>6</w:t>
      </w:r>
      <w:r w:rsidR="00AC1EE0" w:rsidRPr="00FF3B86">
        <w:rPr>
          <w:rStyle w:val="Strong"/>
        </w:rPr>
        <w:t>.11</w:t>
      </w:r>
      <w:r w:rsidR="00D76ECE" w:rsidRPr="00FF3B86">
        <w:rPr>
          <w:rStyle w:val="Strong"/>
        </w:rPr>
        <w:tab/>
        <w:t>Employees</w:t>
      </w:r>
    </w:p>
    <w:p w14:paraId="45089ABD" w14:textId="5CB4B9EA" w:rsidR="00D76ECE" w:rsidRPr="00FF3B86" w:rsidRDefault="00AC1EE0" w:rsidP="009746DB">
      <w:pPr>
        <w:spacing w:line="480" w:lineRule="auto"/>
        <w:rPr>
          <w:rStyle w:val="Strong"/>
          <w:b w:val="0"/>
        </w:rPr>
      </w:pPr>
      <w:r w:rsidRPr="00FF3B86">
        <w:rPr>
          <w:rStyle w:val="Strong"/>
          <w:b w:val="0"/>
        </w:rPr>
        <w:lastRenderedPageBreak/>
        <w:t>Staff morale at ENO</w:t>
      </w:r>
      <w:r w:rsidR="00376C7F" w:rsidRPr="00FF3B86">
        <w:rPr>
          <w:rStyle w:val="Strong"/>
          <w:b w:val="0"/>
        </w:rPr>
        <w:t xml:space="preserve"> has been low for some time, not helped by recent disputes between employees and senior management concerning cuts to jobs (</w:t>
      </w:r>
      <w:r w:rsidR="00376C7F" w:rsidRPr="00FF3B86">
        <w:rPr>
          <w:color w:val="000000"/>
        </w:rPr>
        <w:t>Jacobs, 2017). In order to get the best out of the company’s human resources, the company should seek to align the ambitions of these individuals with those of the organisation and make strides</w:t>
      </w:r>
      <w:r w:rsidR="004440B0">
        <w:rPr>
          <w:color w:val="000000"/>
        </w:rPr>
        <w:t xml:space="preserve"> </w:t>
      </w:r>
      <w:r w:rsidR="00376C7F" w:rsidRPr="00FF3B86">
        <w:rPr>
          <w:color w:val="000000"/>
        </w:rPr>
        <w:t xml:space="preserve">to incorporate their </w:t>
      </w:r>
      <w:r w:rsidR="004440B0">
        <w:rPr>
          <w:color w:val="000000"/>
        </w:rPr>
        <w:t xml:space="preserve">needs </w:t>
      </w:r>
      <w:r w:rsidR="000C270F">
        <w:rPr>
          <w:color w:val="000000"/>
        </w:rPr>
        <w:t xml:space="preserve">within </w:t>
      </w:r>
      <w:r w:rsidR="004440B0" w:rsidRPr="00FF3B86">
        <w:rPr>
          <w:color w:val="000000"/>
        </w:rPr>
        <w:t xml:space="preserve">company </w:t>
      </w:r>
      <w:r w:rsidR="00376C7F" w:rsidRPr="00FF3B86">
        <w:rPr>
          <w:color w:val="000000"/>
        </w:rPr>
        <w:t>strategy.</w:t>
      </w:r>
    </w:p>
    <w:p w14:paraId="7BB73CDD" w14:textId="77777777" w:rsidR="00AC1EE0" w:rsidRPr="00FF3B86" w:rsidRDefault="00AC1EE0" w:rsidP="009746DB">
      <w:pPr>
        <w:spacing w:line="480" w:lineRule="auto"/>
        <w:rPr>
          <w:rStyle w:val="Strong"/>
        </w:rPr>
      </w:pPr>
    </w:p>
    <w:p w14:paraId="0BB92786" w14:textId="13D730A4" w:rsidR="00D76ECE" w:rsidRPr="00FF3B86" w:rsidRDefault="0095108F" w:rsidP="009746DB">
      <w:pPr>
        <w:spacing w:line="480" w:lineRule="auto"/>
        <w:rPr>
          <w:rStyle w:val="Strong"/>
        </w:rPr>
      </w:pPr>
      <w:r>
        <w:rPr>
          <w:rStyle w:val="Strong"/>
        </w:rPr>
        <w:t>6</w:t>
      </w:r>
      <w:r w:rsidR="00AC1EE0" w:rsidRPr="00FF3B86">
        <w:rPr>
          <w:rStyle w:val="Strong"/>
        </w:rPr>
        <w:t>.12</w:t>
      </w:r>
      <w:r w:rsidR="00D76ECE" w:rsidRPr="00FF3B86">
        <w:rPr>
          <w:rStyle w:val="Strong"/>
        </w:rPr>
        <w:tab/>
        <w:t>Unions</w:t>
      </w:r>
    </w:p>
    <w:p w14:paraId="7433FEB5" w14:textId="6BE04543" w:rsidR="008740EB" w:rsidRDefault="00376C7F" w:rsidP="009746DB">
      <w:pPr>
        <w:spacing w:line="480" w:lineRule="auto"/>
        <w:rPr>
          <w:rStyle w:val="Strong"/>
          <w:b w:val="0"/>
        </w:rPr>
      </w:pPr>
      <w:r w:rsidRPr="00FF3B86">
        <w:rPr>
          <w:rStyle w:val="Strong"/>
          <w:b w:val="0"/>
        </w:rPr>
        <w:t xml:space="preserve">Both Equity and BECTU were involved in disputes in the aftermath of the ACE cuts. </w:t>
      </w:r>
      <w:r w:rsidR="00145E01" w:rsidRPr="00FF3B86">
        <w:rPr>
          <w:rStyle w:val="Strong"/>
          <w:b w:val="0"/>
        </w:rPr>
        <w:t xml:space="preserve">In this “hard” model of Human Resource Management, where HR policy “is driven by overall corporate strategy” (Henderson, 2011, p. 13), a pluralist atmosphere is created where employees do not consider themselves to be stakeholders of the </w:t>
      </w:r>
      <w:r w:rsidR="00145E01" w:rsidRPr="005F109A">
        <w:rPr>
          <w:rStyle w:val="Strong"/>
          <w:b w:val="0"/>
        </w:rPr>
        <w:t>company and are merely compliant rather than committed</w:t>
      </w:r>
      <w:r w:rsidR="005F109A" w:rsidRPr="005F109A">
        <w:rPr>
          <w:rStyle w:val="Strong"/>
          <w:b w:val="0"/>
        </w:rPr>
        <w:t xml:space="preserve"> (</w:t>
      </w:r>
      <w:r w:rsidR="005F109A" w:rsidRPr="005F109A">
        <w:rPr>
          <w:color w:val="000000"/>
        </w:rPr>
        <w:t>Armstrong &amp; Taylor, 2014)</w:t>
      </w:r>
      <w:r w:rsidR="00145E01" w:rsidRPr="005F109A">
        <w:rPr>
          <w:rStyle w:val="Strong"/>
          <w:b w:val="0"/>
        </w:rPr>
        <w:t>.</w:t>
      </w:r>
      <w:r w:rsidR="00145E01" w:rsidRPr="00FF3B86">
        <w:rPr>
          <w:rStyle w:val="Strong"/>
          <w:b w:val="0"/>
        </w:rPr>
        <w:t xml:space="preserve">  </w:t>
      </w:r>
      <w:r w:rsidR="00146FB9">
        <w:rPr>
          <w:rStyle w:val="Strong"/>
          <w:b w:val="0"/>
        </w:rPr>
        <w:t xml:space="preserve">Softening the company’s HR policy </w:t>
      </w:r>
      <w:r w:rsidR="00E71214">
        <w:rPr>
          <w:rStyle w:val="Strong"/>
          <w:b w:val="0"/>
        </w:rPr>
        <w:t>will</w:t>
      </w:r>
      <w:r w:rsidR="00146FB9">
        <w:rPr>
          <w:rStyle w:val="Strong"/>
          <w:b w:val="0"/>
        </w:rPr>
        <w:t xml:space="preserve"> improve relations with these key groups.</w:t>
      </w:r>
    </w:p>
    <w:p w14:paraId="0E38BF72" w14:textId="77777777" w:rsidR="008740EB" w:rsidRDefault="008740EB" w:rsidP="009746DB">
      <w:pPr>
        <w:spacing w:line="480" w:lineRule="auto"/>
        <w:rPr>
          <w:rStyle w:val="Strong"/>
          <w:b w:val="0"/>
        </w:rPr>
      </w:pPr>
    </w:p>
    <w:p w14:paraId="1239FE15" w14:textId="09BF62AA" w:rsidR="00D76ECE" w:rsidRPr="008740EB" w:rsidRDefault="0095108F" w:rsidP="009746DB">
      <w:pPr>
        <w:spacing w:line="480" w:lineRule="auto"/>
        <w:rPr>
          <w:rStyle w:val="Strong"/>
          <w:b w:val="0"/>
        </w:rPr>
      </w:pPr>
      <w:r>
        <w:rPr>
          <w:rStyle w:val="Strong"/>
        </w:rPr>
        <w:t>6</w:t>
      </w:r>
      <w:r w:rsidR="00786F8B" w:rsidRPr="00FF3B86">
        <w:rPr>
          <w:rStyle w:val="Strong"/>
        </w:rPr>
        <w:t>.13</w:t>
      </w:r>
      <w:r w:rsidR="00D76ECE" w:rsidRPr="00FF3B86">
        <w:rPr>
          <w:rStyle w:val="Strong"/>
        </w:rPr>
        <w:tab/>
        <w:t>Competitors</w:t>
      </w:r>
    </w:p>
    <w:p w14:paraId="6DFC6E84" w14:textId="05A143E4" w:rsidR="00D76ECE" w:rsidRPr="00FF3B86" w:rsidRDefault="00F11038" w:rsidP="009746DB">
      <w:pPr>
        <w:spacing w:line="480" w:lineRule="auto"/>
        <w:rPr>
          <w:rStyle w:val="Strong"/>
          <w:b w:val="0"/>
        </w:rPr>
      </w:pPr>
      <w:r>
        <w:rPr>
          <w:rStyle w:val="Strong"/>
          <w:b w:val="0"/>
        </w:rPr>
        <w:t>T</w:t>
      </w:r>
      <w:r w:rsidR="00145E01" w:rsidRPr="00FF3B86">
        <w:rPr>
          <w:rStyle w:val="Strong"/>
          <w:b w:val="0"/>
        </w:rPr>
        <w:t xml:space="preserve">he </w:t>
      </w:r>
      <w:r w:rsidR="001F13B8">
        <w:rPr>
          <w:rStyle w:val="Strong"/>
          <w:b w:val="0"/>
        </w:rPr>
        <w:t xml:space="preserve">UK </w:t>
      </w:r>
      <w:r>
        <w:rPr>
          <w:rStyle w:val="Strong"/>
          <w:b w:val="0"/>
        </w:rPr>
        <w:t xml:space="preserve">and international </w:t>
      </w:r>
      <w:r w:rsidR="00145E01" w:rsidRPr="00FF3B86">
        <w:rPr>
          <w:rStyle w:val="Strong"/>
          <w:b w:val="0"/>
        </w:rPr>
        <w:t xml:space="preserve">opera </w:t>
      </w:r>
      <w:r>
        <w:rPr>
          <w:rStyle w:val="Strong"/>
          <w:b w:val="0"/>
        </w:rPr>
        <w:t xml:space="preserve">industry is </w:t>
      </w:r>
      <w:r w:rsidR="00145E01" w:rsidRPr="00FF3B86">
        <w:rPr>
          <w:rStyle w:val="Strong"/>
          <w:b w:val="0"/>
        </w:rPr>
        <w:t>small</w:t>
      </w:r>
      <w:r w:rsidR="00146FB9">
        <w:rPr>
          <w:rStyle w:val="Strong"/>
          <w:b w:val="0"/>
        </w:rPr>
        <w:t>,</w:t>
      </w:r>
      <w:r w:rsidR="00145E01" w:rsidRPr="00FF3B86">
        <w:rPr>
          <w:rStyle w:val="Strong"/>
          <w:b w:val="0"/>
        </w:rPr>
        <w:t xml:space="preserve"> where key players are known across the globe. Ensuring good relationships with competition is helpful </w:t>
      </w:r>
      <w:r w:rsidR="008740EB">
        <w:rPr>
          <w:rStyle w:val="Strong"/>
          <w:b w:val="0"/>
        </w:rPr>
        <w:t xml:space="preserve">for </w:t>
      </w:r>
      <w:r w:rsidR="00145E01" w:rsidRPr="00FF3B86">
        <w:rPr>
          <w:rStyle w:val="Strong"/>
          <w:b w:val="0"/>
        </w:rPr>
        <w:t>co-productions</w:t>
      </w:r>
      <w:r w:rsidR="008740EB">
        <w:rPr>
          <w:rStyle w:val="Strong"/>
          <w:b w:val="0"/>
        </w:rPr>
        <w:t xml:space="preserve"> and cooperation (e.g. when sickness leads ENO having to request other companies’ </w:t>
      </w:r>
      <w:r w:rsidR="00145E01" w:rsidRPr="00FF3B86">
        <w:rPr>
          <w:rStyle w:val="Strong"/>
          <w:b w:val="0"/>
        </w:rPr>
        <w:t xml:space="preserve">artists </w:t>
      </w:r>
      <w:r w:rsidR="008740EB">
        <w:rPr>
          <w:rStyle w:val="Strong"/>
          <w:b w:val="0"/>
        </w:rPr>
        <w:t>to jump into their shows)</w:t>
      </w:r>
      <w:r w:rsidR="00145E01" w:rsidRPr="00FF3B86">
        <w:rPr>
          <w:rStyle w:val="Strong"/>
          <w:b w:val="0"/>
        </w:rPr>
        <w:t>.</w:t>
      </w:r>
    </w:p>
    <w:p w14:paraId="447BE067" w14:textId="77777777" w:rsidR="00145E01" w:rsidRPr="00FF3B86" w:rsidRDefault="00145E01" w:rsidP="009746DB">
      <w:pPr>
        <w:spacing w:line="480" w:lineRule="auto"/>
        <w:rPr>
          <w:rStyle w:val="Strong"/>
        </w:rPr>
      </w:pPr>
    </w:p>
    <w:p w14:paraId="627E8A68" w14:textId="65E8403D" w:rsidR="00D76ECE" w:rsidRPr="00FF3B86" w:rsidRDefault="0095108F" w:rsidP="009746DB">
      <w:pPr>
        <w:spacing w:line="480" w:lineRule="auto"/>
        <w:rPr>
          <w:rStyle w:val="Strong"/>
        </w:rPr>
      </w:pPr>
      <w:r>
        <w:rPr>
          <w:rStyle w:val="Strong"/>
        </w:rPr>
        <w:t>6</w:t>
      </w:r>
      <w:r w:rsidR="00786F8B" w:rsidRPr="00FF3B86">
        <w:rPr>
          <w:rStyle w:val="Strong"/>
        </w:rPr>
        <w:t>.14</w:t>
      </w:r>
      <w:r w:rsidR="00D76ECE" w:rsidRPr="00FF3B86">
        <w:rPr>
          <w:rStyle w:val="Strong"/>
        </w:rPr>
        <w:tab/>
        <w:t>Artists</w:t>
      </w:r>
      <w:r w:rsidR="00D76ECE" w:rsidRPr="00FF3B86">
        <w:rPr>
          <w:rStyle w:val="Strong"/>
        </w:rPr>
        <w:tab/>
      </w:r>
    </w:p>
    <w:p w14:paraId="4BBD68F7" w14:textId="0266CC2E" w:rsidR="00D76ECE" w:rsidRPr="00FF3B86" w:rsidRDefault="00145E01" w:rsidP="009746DB">
      <w:pPr>
        <w:spacing w:line="480" w:lineRule="auto"/>
        <w:rPr>
          <w:rStyle w:val="Strong"/>
          <w:b w:val="0"/>
        </w:rPr>
      </w:pPr>
      <w:r w:rsidRPr="00FF3B86">
        <w:rPr>
          <w:rStyle w:val="Strong"/>
          <w:b w:val="0"/>
        </w:rPr>
        <w:t>Although generally freelance, artists are key to the success of the company, and ensuring that they are fully committed to the organisation’s work is key to the success of business.</w:t>
      </w:r>
    </w:p>
    <w:p w14:paraId="29852ED1" w14:textId="5C5CAE33" w:rsidR="00145E01" w:rsidRDefault="00145E01" w:rsidP="009746DB">
      <w:pPr>
        <w:spacing w:line="480" w:lineRule="auto"/>
        <w:rPr>
          <w:rStyle w:val="Strong"/>
          <w:b w:val="0"/>
        </w:rPr>
      </w:pPr>
    </w:p>
    <w:p w14:paraId="6A93B44A" w14:textId="77777777" w:rsidR="00613A46" w:rsidRPr="00FF3B86" w:rsidRDefault="00613A46" w:rsidP="009746DB">
      <w:pPr>
        <w:spacing w:line="480" w:lineRule="auto"/>
        <w:rPr>
          <w:rStyle w:val="Strong"/>
          <w:b w:val="0"/>
        </w:rPr>
      </w:pPr>
    </w:p>
    <w:p w14:paraId="459ADF55" w14:textId="503AC8BC" w:rsidR="00145E01" w:rsidRPr="00FF3B86" w:rsidRDefault="0095108F" w:rsidP="009746DB">
      <w:pPr>
        <w:spacing w:line="480" w:lineRule="auto"/>
        <w:rPr>
          <w:rStyle w:val="Strong"/>
        </w:rPr>
      </w:pPr>
      <w:r>
        <w:rPr>
          <w:rStyle w:val="Strong"/>
        </w:rPr>
        <w:lastRenderedPageBreak/>
        <w:t>6</w:t>
      </w:r>
      <w:r w:rsidR="00786F8B" w:rsidRPr="00FF3B86">
        <w:rPr>
          <w:rStyle w:val="Strong"/>
        </w:rPr>
        <w:t>.15</w:t>
      </w:r>
      <w:r w:rsidR="00145E01" w:rsidRPr="00FF3B86">
        <w:rPr>
          <w:rStyle w:val="Strong"/>
        </w:rPr>
        <w:tab/>
        <w:t>Mendelow’s matrix</w:t>
      </w:r>
    </w:p>
    <w:p w14:paraId="48F9DECC" w14:textId="531186A4" w:rsidR="00D76ECE" w:rsidRPr="00FF3B86" w:rsidRDefault="00145E01" w:rsidP="009746DB">
      <w:pPr>
        <w:spacing w:line="480" w:lineRule="auto"/>
        <w:rPr>
          <w:rStyle w:val="Strong"/>
          <w:b w:val="0"/>
        </w:rPr>
      </w:pPr>
      <w:r w:rsidRPr="00FF3B86">
        <w:rPr>
          <w:rStyle w:val="Strong"/>
          <w:b w:val="0"/>
        </w:rPr>
        <w:t>Stakeholders can be mapped by pl</w:t>
      </w:r>
      <w:r w:rsidR="00996EB3">
        <w:rPr>
          <w:rStyle w:val="Strong"/>
          <w:b w:val="0"/>
        </w:rPr>
        <w:t>acing them in Mendelow’s matrix (Figure 12).</w:t>
      </w:r>
    </w:p>
    <w:p w14:paraId="01341065" w14:textId="262068AD" w:rsidR="00145E01" w:rsidRPr="00FF3B86" w:rsidRDefault="0038322B" w:rsidP="009746DB">
      <w:pPr>
        <w:spacing w:line="480" w:lineRule="auto"/>
        <w:jc w:val="center"/>
        <w:rPr>
          <w:rStyle w:val="Strong"/>
          <w:b w:val="0"/>
        </w:rPr>
      </w:pPr>
      <w:r>
        <w:rPr>
          <w:bCs/>
          <w:noProof/>
        </w:rPr>
        <w:drawing>
          <wp:inline distT="0" distB="0" distL="0" distR="0" wp14:anchorId="445C7D9A" wp14:editId="067235FE">
            <wp:extent cx="3848100" cy="1739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endelow copy.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48100" cy="1739900"/>
                    </a:xfrm>
                    <a:prstGeom prst="rect">
                      <a:avLst/>
                    </a:prstGeom>
                  </pic:spPr>
                </pic:pic>
              </a:graphicData>
            </a:graphic>
          </wp:inline>
        </w:drawing>
      </w:r>
    </w:p>
    <w:p w14:paraId="5C87B3D4" w14:textId="71FEF05A" w:rsidR="00207927" w:rsidRPr="00DF1318" w:rsidRDefault="008B7233" w:rsidP="009746DB">
      <w:pPr>
        <w:spacing w:line="480" w:lineRule="auto"/>
        <w:jc w:val="center"/>
        <w:rPr>
          <w:rStyle w:val="Strong"/>
          <w:b w:val="0"/>
          <w:i/>
        </w:rPr>
      </w:pPr>
      <w:r w:rsidRPr="00DF1318">
        <w:rPr>
          <w:rStyle w:val="Strong"/>
          <w:b w:val="0"/>
          <w:i/>
        </w:rPr>
        <w:t>Figure 12</w:t>
      </w:r>
      <w:r w:rsidR="0038322B" w:rsidRPr="00DF1318">
        <w:rPr>
          <w:rStyle w:val="Strong"/>
          <w:b w:val="0"/>
          <w:i/>
        </w:rPr>
        <w:t>: Mendelow’s Matrix of ENO stakeholders</w:t>
      </w:r>
      <w:r w:rsidRPr="00DF1318">
        <w:rPr>
          <w:rStyle w:val="Strong"/>
          <w:b w:val="0"/>
          <w:i/>
        </w:rPr>
        <w:t xml:space="preserve"> (Kaplan, n.d.)</w:t>
      </w:r>
    </w:p>
    <w:p w14:paraId="1EC6C6C3" w14:textId="2CC394A0" w:rsidR="00996EB3" w:rsidRDefault="008740EB" w:rsidP="00996EB3">
      <w:pPr>
        <w:spacing w:line="480" w:lineRule="auto"/>
        <w:rPr>
          <w:rStyle w:val="Strong"/>
          <w:b w:val="0"/>
        </w:rPr>
      </w:pPr>
      <w:r>
        <w:rPr>
          <w:rStyle w:val="Strong"/>
          <w:b w:val="0"/>
        </w:rPr>
        <w:t xml:space="preserve">This allows </w:t>
      </w:r>
      <w:r w:rsidR="008B7233" w:rsidRPr="00FF3B86">
        <w:rPr>
          <w:rStyle w:val="Strong"/>
          <w:b w:val="0"/>
        </w:rPr>
        <w:t>ENO to establish the appr</w:t>
      </w:r>
      <w:r w:rsidR="008B7233">
        <w:rPr>
          <w:rStyle w:val="Strong"/>
          <w:b w:val="0"/>
        </w:rPr>
        <w:t>opriate strategy for each group. With the greatest interest being given to ACE, grant-making trusts, private donors, management and employees.</w:t>
      </w:r>
    </w:p>
    <w:p w14:paraId="5BA2FB8B" w14:textId="77777777" w:rsidR="00996EB3" w:rsidRDefault="00996EB3" w:rsidP="00996EB3">
      <w:pPr>
        <w:spacing w:line="480" w:lineRule="auto"/>
        <w:rPr>
          <w:rStyle w:val="Strong"/>
          <w:b w:val="0"/>
        </w:rPr>
      </w:pPr>
    </w:p>
    <w:p w14:paraId="0D771EDE" w14:textId="4AC3FBE2" w:rsidR="00551016" w:rsidRPr="00996EB3" w:rsidRDefault="0095108F" w:rsidP="00996EB3">
      <w:pPr>
        <w:spacing w:line="480" w:lineRule="auto"/>
        <w:rPr>
          <w:rStyle w:val="Strong"/>
          <w:b w:val="0"/>
        </w:rPr>
      </w:pPr>
      <w:r>
        <w:rPr>
          <w:rStyle w:val="Strong"/>
        </w:rPr>
        <w:t>6</w:t>
      </w:r>
      <w:r w:rsidR="00786F8B" w:rsidRPr="00FF3B86">
        <w:rPr>
          <w:rStyle w:val="Strong"/>
        </w:rPr>
        <w:t>.16</w:t>
      </w:r>
      <w:r w:rsidR="00551016" w:rsidRPr="00FF3B86">
        <w:rPr>
          <w:rStyle w:val="Strong"/>
        </w:rPr>
        <w:tab/>
        <w:t>Cultural web</w:t>
      </w:r>
    </w:p>
    <w:p w14:paraId="5F394EA0" w14:textId="05AE8D08" w:rsidR="00551016" w:rsidRPr="00FF3B86" w:rsidRDefault="00551016" w:rsidP="009746DB">
      <w:pPr>
        <w:spacing w:line="480" w:lineRule="auto"/>
        <w:rPr>
          <w:rStyle w:val="Strong"/>
          <w:b w:val="0"/>
        </w:rPr>
      </w:pPr>
      <w:r w:rsidRPr="00FF3B86">
        <w:rPr>
          <w:rStyle w:val="Strong"/>
          <w:b w:val="0"/>
        </w:rPr>
        <w:t>The manifestation of how these stakeholders interact, both internally and externally, prod</w:t>
      </w:r>
      <w:r w:rsidR="00996EB3">
        <w:rPr>
          <w:rStyle w:val="Strong"/>
          <w:b w:val="0"/>
        </w:rPr>
        <w:t xml:space="preserve">uces the organisation’s culture (Figure 13). </w:t>
      </w:r>
    </w:p>
    <w:p w14:paraId="6BE0C610" w14:textId="295A2654" w:rsidR="00870594" w:rsidRPr="00FF3B86" w:rsidRDefault="00551016" w:rsidP="009746DB">
      <w:pPr>
        <w:spacing w:line="480" w:lineRule="auto"/>
        <w:jc w:val="center"/>
        <w:rPr>
          <w:rStyle w:val="Strong"/>
          <w:b w:val="0"/>
        </w:rPr>
      </w:pPr>
      <w:r w:rsidRPr="00FF3B86">
        <w:rPr>
          <w:bCs/>
          <w:noProof/>
        </w:rPr>
        <w:drawing>
          <wp:inline distT="0" distB="0" distL="0" distR="0" wp14:anchorId="027D2927" wp14:editId="280A8DDE">
            <wp:extent cx="2514600" cy="26319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lturalWeb.gif"/>
                    <pic:cNvPicPr/>
                  </pic:nvPicPr>
                  <pic:blipFill>
                    <a:blip r:embed="rId27">
                      <a:extLst>
                        <a:ext uri="{28A0092B-C50C-407E-A947-70E740481C1C}">
                          <a14:useLocalDpi xmlns:a14="http://schemas.microsoft.com/office/drawing/2010/main" val="0"/>
                        </a:ext>
                      </a:extLst>
                    </a:blip>
                    <a:stretch>
                      <a:fillRect/>
                    </a:stretch>
                  </pic:blipFill>
                  <pic:spPr>
                    <a:xfrm>
                      <a:off x="0" y="0"/>
                      <a:ext cx="2523372" cy="2641130"/>
                    </a:xfrm>
                    <a:prstGeom prst="rect">
                      <a:avLst/>
                    </a:prstGeom>
                  </pic:spPr>
                </pic:pic>
              </a:graphicData>
            </a:graphic>
          </wp:inline>
        </w:drawing>
      </w:r>
    </w:p>
    <w:p w14:paraId="6D827CE9" w14:textId="14652E12" w:rsidR="00551016" w:rsidRPr="00DF1318" w:rsidRDefault="008B7233" w:rsidP="009746DB">
      <w:pPr>
        <w:spacing w:line="480" w:lineRule="auto"/>
        <w:jc w:val="center"/>
        <w:rPr>
          <w:rStyle w:val="Strong"/>
          <w:b w:val="0"/>
          <w:i/>
        </w:rPr>
      </w:pPr>
      <w:r w:rsidRPr="00DF1318">
        <w:rPr>
          <w:rStyle w:val="Strong"/>
          <w:b w:val="0"/>
          <w:i/>
        </w:rPr>
        <w:t>Figure 13</w:t>
      </w:r>
      <w:r w:rsidR="00551016" w:rsidRPr="00DF1318">
        <w:rPr>
          <w:rStyle w:val="Strong"/>
          <w:b w:val="0"/>
          <w:i/>
        </w:rPr>
        <w:t>: Cultural Web (Johnson et al., 2017)</w:t>
      </w:r>
    </w:p>
    <w:p w14:paraId="37594C3E" w14:textId="77777777" w:rsidR="0038322B" w:rsidRDefault="0038322B" w:rsidP="009746DB">
      <w:pPr>
        <w:spacing w:line="480" w:lineRule="auto"/>
        <w:jc w:val="center"/>
        <w:rPr>
          <w:rStyle w:val="Strong"/>
          <w:b w:val="0"/>
        </w:rPr>
      </w:pPr>
      <w:r>
        <w:rPr>
          <w:bCs/>
          <w:noProof/>
        </w:rPr>
        <w:lastRenderedPageBreak/>
        <w:drawing>
          <wp:inline distT="0" distB="0" distL="0" distR="0" wp14:anchorId="3EDB9DA5" wp14:editId="2A519BA8">
            <wp:extent cx="5723890" cy="132588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ultural web copy.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3890" cy="1325880"/>
                    </a:xfrm>
                    <a:prstGeom prst="rect">
                      <a:avLst/>
                    </a:prstGeom>
                  </pic:spPr>
                </pic:pic>
              </a:graphicData>
            </a:graphic>
          </wp:inline>
        </w:drawing>
      </w:r>
    </w:p>
    <w:p w14:paraId="10526392" w14:textId="36A974DB" w:rsidR="0038322B" w:rsidRPr="00DF1318" w:rsidRDefault="008B7233" w:rsidP="009746DB">
      <w:pPr>
        <w:spacing w:line="480" w:lineRule="auto"/>
        <w:jc w:val="center"/>
        <w:rPr>
          <w:rStyle w:val="Strong"/>
          <w:b w:val="0"/>
          <w:i/>
        </w:rPr>
      </w:pPr>
      <w:r w:rsidRPr="00DF1318">
        <w:rPr>
          <w:rStyle w:val="Strong"/>
          <w:b w:val="0"/>
          <w:i/>
        </w:rPr>
        <w:t>Figure 14</w:t>
      </w:r>
      <w:r w:rsidR="0038322B" w:rsidRPr="00DF1318">
        <w:rPr>
          <w:rStyle w:val="Strong"/>
          <w:b w:val="0"/>
          <w:i/>
        </w:rPr>
        <w:t>: Cultural Web at ENO</w:t>
      </w:r>
    </w:p>
    <w:p w14:paraId="774CBF20" w14:textId="4F8921C0" w:rsidR="005C5C92" w:rsidRPr="00FF3B86" w:rsidRDefault="00613A46" w:rsidP="009746DB">
      <w:pPr>
        <w:spacing w:line="480" w:lineRule="auto"/>
        <w:rPr>
          <w:rStyle w:val="Strong"/>
          <w:b w:val="0"/>
        </w:rPr>
      </w:pPr>
      <w:r w:rsidRPr="00FF3B86">
        <w:rPr>
          <w:rStyle w:val="Strong"/>
          <w:b w:val="0"/>
        </w:rPr>
        <w:t xml:space="preserve">These headings outline the ways in which </w:t>
      </w:r>
      <w:r>
        <w:rPr>
          <w:rStyle w:val="Strong"/>
          <w:b w:val="0"/>
        </w:rPr>
        <w:t xml:space="preserve">ENO </w:t>
      </w:r>
      <w:r w:rsidRPr="00FF3B86">
        <w:rPr>
          <w:rStyle w:val="Strong"/>
          <w:b w:val="0"/>
        </w:rPr>
        <w:t xml:space="preserve">behaves, </w:t>
      </w:r>
      <w:r>
        <w:rPr>
          <w:rStyle w:val="Strong"/>
          <w:b w:val="0"/>
        </w:rPr>
        <w:t xml:space="preserve">consciously and subconsciously (Figure 14). They </w:t>
      </w:r>
      <w:r w:rsidR="005C5C92" w:rsidRPr="00FF3B86">
        <w:rPr>
          <w:rStyle w:val="Strong"/>
          <w:b w:val="0"/>
        </w:rPr>
        <w:t xml:space="preserve">indicate a paradigm </w:t>
      </w:r>
      <w:r w:rsidR="005B5B86">
        <w:rPr>
          <w:rStyle w:val="Strong"/>
          <w:b w:val="0"/>
        </w:rPr>
        <w:t xml:space="preserve">that </w:t>
      </w:r>
      <w:r w:rsidR="005C5C92" w:rsidRPr="00FF3B86">
        <w:rPr>
          <w:rStyle w:val="Strong"/>
          <w:b w:val="0"/>
        </w:rPr>
        <w:t xml:space="preserve">is fractured and pessimistic but retains some essence of its core objectives. The dominant culture is one of mistrust on the part of a number of key stakeholder groups, something that will take time to change due to </w:t>
      </w:r>
      <w:r w:rsidR="00146FB9">
        <w:rPr>
          <w:rStyle w:val="Strong"/>
          <w:b w:val="0"/>
        </w:rPr>
        <w:t xml:space="preserve">how long </w:t>
      </w:r>
      <w:r w:rsidR="005C5C92" w:rsidRPr="00FF3B86">
        <w:rPr>
          <w:rStyle w:val="Strong"/>
          <w:b w:val="0"/>
        </w:rPr>
        <w:t xml:space="preserve">it has persisted. </w:t>
      </w:r>
      <w:r w:rsidR="005B5B86">
        <w:rPr>
          <w:rStyle w:val="Strong"/>
          <w:b w:val="0"/>
        </w:rPr>
        <w:t xml:space="preserve">The </w:t>
      </w:r>
      <w:r w:rsidR="005C5C92" w:rsidRPr="00FF3B86">
        <w:rPr>
          <w:rStyle w:val="Strong"/>
          <w:b w:val="0"/>
        </w:rPr>
        <w:t xml:space="preserve">paradigm is re-enforced throughout the web, with, inter alia, the pluralistic organisational structure providing a power structure that breeds contempt due to </w:t>
      </w:r>
      <w:r w:rsidR="006B67B3">
        <w:rPr>
          <w:rStyle w:val="Strong"/>
          <w:b w:val="0"/>
        </w:rPr>
        <w:t xml:space="preserve">the </w:t>
      </w:r>
      <w:r w:rsidR="005B5B86">
        <w:rPr>
          <w:rStyle w:val="Strong"/>
          <w:b w:val="0"/>
        </w:rPr>
        <w:t>nature of power senior management possess</w:t>
      </w:r>
      <w:r w:rsidR="005C5C92" w:rsidRPr="00FF3B86">
        <w:rPr>
          <w:rStyle w:val="Strong"/>
          <w:b w:val="0"/>
        </w:rPr>
        <w:t xml:space="preserve"> </w:t>
      </w:r>
      <w:r w:rsidR="005C5C92" w:rsidRPr="00FF3B86">
        <w:rPr>
          <w:color w:val="000000"/>
        </w:rPr>
        <w:t xml:space="preserve">(French &amp; Raven, 1959). </w:t>
      </w:r>
      <w:r w:rsidR="005B5B86">
        <w:rPr>
          <w:color w:val="000000"/>
        </w:rPr>
        <w:t>They have</w:t>
      </w:r>
      <w:r w:rsidR="00EB5D90" w:rsidRPr="00FF3B86">
        <w:rPr>
          <w:color w:val="000000"/>
        </w:rPr>
        <w:t xml:space="preserve"> Reward and Coercive power</w:t>
      </w:r>
      <w:r w:rsidR="00146FB9">
        <w:rPr>
          <w:color w:val="000000"/>
        </w:rPr>
        <w:t>,</w:t>
      </w:r>
      <w:r w:rsidR="00EB5D90" w:rsidRPr="00FF3B86">
        <w:rPr>
          <w:color w:val="000000"/>
        </w:rPr>
        <w:t xml:space="preserve"> </w:t>
      </w:r>
      <w:r w:rsidR="005B5B86">
        <w:rPr>
          <w:color w:val="000000"/>
        </w:rPr>
        <w:t xml:space="preserve">making </w:t>
      </w:r>
      <w:r w:rsidR="00EB5D90" w:rsidRPr="00FF3B86">
        <w:rPr>
          <w:color w:val="000000"/>
        </w:rPr>
        <w:t>decisions for pay and conditions, and although there is some Legitimate power</w:t>
      </w:r>
      <w:r w:rsidR="005B5B86">
        <w:rPr>
          <w:color w:val="000000"/>
        </w:rPr>
        <w:t xml:space="preserve"> – </w:t>
      </w:r>
      <w:r w:rsidR="00EB5D90" w:rsidRPr="00FF3B86">
        <w:rPr>
          <w:color w:val="000000"/>
        </w:rPr>
        <w:t>most employees accept that management have their role</w:t>
      </w:r>
      <w:r w:rsidR="005B5B86">
        <w:rPr>
          <w:color w:val="000000"/>
        </w:rPr>
        <w:t xml:space="preserve"> – </w:t>
      </w:r>
      <w:r w:rsidR="00EB5D90" w:rsidRPr="00FF3B86">
        <w:rPr>
          <w:color w:val="000000"/>
        </w:rPr>
        <w:t xml:space="preserve">there is little Referent power due to their </w:t>
      </w:r>
      <w:r w:rsidR="005B5B86">
        <w:rPr>
          <w:color w:val="000000"/>
        </w:rPr>
        <w:t>isolation</w:t>
      </w:r>
      <w:r w:rsidR="00EB5D90" w:rsidRPr="00FF3B86">
        <w:rPr>
          <w:color w:val="000000"/>
        </w:rPr>
        <w:t>. Crucially there is no Expert power – most employees consider the expertise of senior management to be severely lacking</w:t>
      </w:r>
      <w:r w:rsidR="005B5B86">
        <w:rPr>
          <w:color w:val="000000"/>
        </w:rPr>
        <w:t xml:space="preserve"> (Clements, 2018b)</w:t>
      </w:r>
      <w:r w:rsidR="00EB5D90" w:rsidRPr="00FF3B86">
        <w:rPr>
          <w:color w:val="000000"/>
        </w:rPr>
        <w:t>.</w:t>
      </w:r>
    </w:p>
    <w:p w14:paraId="4701CE5C" w14:textId="77777777" w:rsidR="00551016" w:rsidRPr="00FF3B86" w:rsidRDefault="00551016" w:rsidP="009746DB">
      <w:pPr>
        <w:spacing w:line="480" w:lineRule="auto"/>
        <w:rPr>
          <w:rStyle w:val="Strong"/>
        </w:rPr>
      </w:pPr>
      <w:r w:rsidRPr="00FF3B86">
        <w:rPr>
          <w:rStyle w:val="Strong"/>
        </w:rPr>
        <w:br w:type="page"/>
      </w:r>
    </w:p>
    <w:p w14:paraId="6DCB033B" w14:textId="33B8746C" w:rsidR="00C2493F" w:rsidRPr="00FF3B86" w:rsidRDefault="0095108F" w:rsidP="009746DB">
      <w:pPr>
        <w:spacing w:line="480" w:lineRule="auto"/>
        <w:jc w:val="center"/>
      </w:pPr>
      <w:r>
        <w:rPr>
          <w:rStyle w:val="Strong"/>
        </w:rPr>
        <w:lastRenderedPageBreak/>
        <w:t>7</w:t>
      </w:r>
      <w:r w:rsidR="00C2493F" w:rsidRPr="00FF3B86">
        <w:rPr>
          <w:rStyle w:val="Strong"/>
        </w:rPr>
        <w:tab/>
        <w:t>CORPORATE-LEVEL STRATEGIES TO DATE</w:t>
      </w:r>
    </w:p>
    <w:p w14:paraId="2047F322" w14:textId="77777777" w:rsidR="00C2493F" w:rsidRPr="00FF3B86" w:rsidRDefault="00C2493F" w:rsidP="009746DB">
      <w:pPr>
        <w:spacing w:line="480" w:lineRule="auto"/>
        <w:jc w:val="center"/>
        <w:rPr>
          <w:b/>
        </w:rPr>
      </w:pPr>
    </w:p>
    <w:p w14:paraId="17762CB5" w14:textId="4E315C56" w:rsidR="009D59AF" w:rsidRPr="00FF3B86" w:rsidRDefault="0095108F" w:rsidP="009746DB">
      <w:pPr>
        <w:tabs>
          <w:tab w:val="left" w:pos="851"/>
          <w:tab w:val="left" w:pos="1701"/>
          <w:tab w:val="left" w:pos="6237"/>
          <w:tab w:val="right" w:pos="8222"/>
          <w:tab w:val="right" w:pos="8931"/>
        </w:tabs>
        <w:spacing w:line="480" w:lineRule="auto"/>
        <w:rPr>
          <w:b/>
        </w:rPr>
      </w:pPr>
      <w:r>
        <w:rPr>
          <w:b/>
        </w:rPr>
        <w:t>7</w:t>
      </w:r>
      <w:r w:rsidR="009D59AF" w:rsidRPr="00FF3B86">
        <w:rPr>
          <w:b/>
        </w:rPr>
        <w:t>.1</w:t>
      </w:r>
      <w:r w:rsidR="009D59AF" w:rsidRPr="00FF3B86">
        <w:rPr>
          <w:b/>
        </w:rPr>
        <w:tab/>
      </w:r>
      <w:r w:rsidR="001C2F54">
        <w:rPr>
          <w:b/>
        </w:rPr>
        <w:t>Post-war period</w:t>
      </w:r>
    </w:p>
    <w:p w14:paraId="34574E24" w14:textId="6EEFCE81" w:rsidR="00163BA9" w:rsidRPr="00FF3B86" w:rsidRDefault="009E2044" w:rsidP="009746DB">
      <w:pPr>
        <w:spacing w:line="480" w:lineRule="auto"/>
        <w:rPr>
          <w:color w:val="000000"/>
        </w:rPr>
      </w:pPr>
      <w:r w:rsidRPr="00FF3B86">
        <w:rPr>
          <w:color w:val="000000"/>
        </w:rPr>
        <w:t xml:space="preserve">After being evacuated from London during the war, </w:t>
      </w:r>
      <w:r w:rsidR="001C2F54">
        <w:rPr>
          <w:color w:val="000000"/>
        </w:rPr>
        <w:t>the company</w:t>
      </w:r>
      <w:r w:rsidRPr="00FF3B86">
        <w:rPr>
          <w:color w:val="000000"/>
        </w:rPr>
        <w:t xml:space="preserve"> returned to Sadlers Wells for the première of Britten’s Peter Grimes (ENO, n.d.b). This event revived the company </w:t>
      </w:r>
      <w:r w:rsidR="00796B75">
        <w:rPr>
          <w:color w:val="000000"/>
        </w:rPr>
        <w:t xml:space="preserve">and disrupted </w:t>
      </w:r>
      <w:r w:rsidRPr="00FF3B86">
        <w:rPr>
          <w:color w:val="000000"/>
        </w:rPr>
        <w:t>the English operatic industry</w:t>
      </w:r>
      <w:r w:rsidR="00233FD6">
        <w:rPr>
          <w:color w:val="000000"/>
        </w:rPr>
        <w:t>.</w:t>
      </w:r>
    </w:p>
    <w:p w14:paraId="72B17A0C" w14:textId="77777777" w:rsidR="00163BA9" w:rsidRPr="00FF3B86" w:rsidRDefault="00163BA9" w:rsidP="009746DB">
      <w:pPr>
        <w:spacing w:line="480" w:lineRule="auto"/>
        <w:jc w:val="center"/>
        <w:rPr>
          <w:color w:val="000000"/>
        </w:rPr>
      </w:pPr>
      <w:r w:rsidRPr="00FF3B86">
        <w:rPr>
          <w:noProof/>
          <w:color w:val="000000"/>
        </w:rPr>
        <w:drawing>
          <wp:inline distT="0" distB="0" distL="0" distR="0" wp14:anchorId="3AA2DE2A" wp14:editId="27881049">
            <wp:extent cx="3319498" cy="19860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rategy.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31932" cy="1993467"/>
                    </a:xfrm>
                    <a:prstGeom prst="rect">
                      <a:avLst/>
                    </a:prstGeom>
                  </pic:spPr>
                </pic:pic>
              </a:graphicData>
            </a:graphic>
          </wp:inline>
        </w:drawing>
      </w:r>
    </w:p>
    <w:p w14:paraId="1DA41413" w14:textId="0B462FCC" w:rsidR="00163BA9" w:rsidRPr="00DF1318" w:rsidRDefault="008B7233" w:rsidP="009746DB">
      <w:pPr>
        <w:spacing w:line="480" w:lineRule="auto"/>
        <w:jc w:val="center"/>
        <w:rPr>
          <w:rStyle w:val="Strong"/>
          <w:b w:val="0"/>
          <w:i/>
        </w:rPr>
      </w:pPr>
      <w:r w:rsidRPr="00DF1318">
        <w:rPr>
          <w:rStyle w:val="Strong"/>
          <w:b w:val="0"/>
          <w:i/>
        </w:rPr>
        <w:t>Figure 15</w:t>
      </w:r>
      <w:r w:rsidR="00163BA9" w:rsidRPr="00DF1318">
        <w:rPr>
          <w:rStyle w:val="Strong"/>
          <w:b w:val="0"/>
          <w:i/>
        </w:rPr>
        <w:t>: Three Generic Strategies (Porter, 1980</w:t>
      </w:r>
      <w:r w:rsidR="00FA1F49" w:rsidRPr="00DF1318">
        <w:rPr>
          <w:rStyle w:val="Strong"/>
          <w:b w:val="0"/>
          <w:i/>
        </w:rPr>
        <w:t xml:space="preserve"> and </w:t>
      </w:r>
      <w:r w:rsidR="00FA1F49" w:rsidRPr="00DF1318">
        <w:rPr>
          <w:i/>
          <w:color w:val="000000"/>
        </w:rPr>
        <w:t>Kryscynski, 2012</w:t>
      </w:r>
      <w:r w:rsidR="00163BA9" w:rsidRPr="00DF1318">
        <w:rPr>
          <w:rStyle w:val="Strong"/>
          <w:b w:val="0"/>
          <w:i/>
        </w:rPr>
        <w:t>)</w:t>
      </w:r>
    </w:p>
    <w:p w14:paraId="00730CCB" w14:textId="49B00468" w:rsidR="00E325FF" w:rsidRPr="00E325FF" w:rsidRDefault="00233FD6" w:rsidP="009936C2">
      <w:pPr>
        <w:spacing w:line="480" w:lineRule="auto"/>
        <w:rPr>
          <w:color w:val="000000"/>
        </w:rPr>
      </w:pPr>
      <w:r w:rsidRPr="00FF3B86">
        <w:rPr>
          <w:color w:val="000000"/>
        </w:rPr>
        <w:t>Porter’s three generic strategies for competitive advantage are differentiation, cost lea</w:t>
      </w:r>
      <w:r>
        <w:rPr>
          <w:color w:val="000000"/>
        </w:rPr>
        <w:t xml:space="preserve">dership and focus (Figure 15). </w:t>
      </w:r>
      <w:r w:rsidR="00163BA9" w:rsidRPr="00FF3B86">
        <w:rPr>
          <w:rStyle w:val="Strong"/>
          <w:b w:val="0"/>
        </w:rPr>
        <w:t xml:space="preserve">With accessible pricing being one of the founding tenets of the company, cost leadership was </w:t>
      </w:r>
      <w:r w:rsidR="00E325FF">
        <w:rPr>
          <w:rStyle w:val="Strong"/>
          <w:b w:val="0"/>
        </w:rPr>
        <w:t xml:space="preserve">the </w:t>
      </w:r>
      <w:r w:rsidR="00163BA9" w:rsidRPr="00FF3B86">
        <w:rPr>
          <w:rStyle w:val="Strong"/>
          <w:b w:val="0"/>
        </w:rPr>
        <w:t>company’s strategy for achieving a competitive advantage.</w:t>
      </w:r>
      <w:r w:rsidR="00DB0262" w:rsidRPr="00FF3B86">
        <w:rPr>
          <w:rStyle w:val="Strong"/>
          <w:b w:val="0"/>
        </w:rPr>
        <w:t xml:space="preserve"> </w:t>
      </w:r>
      <w:r w:rsidR="00E325FF">
        <w:rPr>
          <w:rStyle w:val="Strong"/>
          <w:b w:val="0"/>
        </w:rPr>
        <w:t>C</w:t>
      </w:r>
      <w:r w:rsidR="00E325FF" w:rsidRPr="00FF3B86">
        <w:rPr>
          <w:rStyle w:val="Strong"/>
          <w:b w:val="0"/>
        </w:rPr>
        <w:t>ompared to ROH</w:t>
      </w:r>
      <w:r w:rsidR="00E325FF">
        <w:rPr>
          <w:rStyle w:val="Strong"/>
          <w:b w:val="0"/>
        </w:rPr>
        <w:t xml:space="preserve">, it strove for this </w:t>
      </w:r>
      <w:r w:rsidR="00DB0262" w:rsidRPr="00FF3B86">
        <w:rPr>
          <w:rStyle w:val="Strong"/>
          <w:b w:val="0"/>
        </w:rPr>
        <w:t>competitive position</w:t>
      </w:r>
      <w:r w:rsidR="00E325FF">
        <w:rPr>
          <w:rStyle w:val="Strong"/>
          <w:b w:val="0"/>
        </w:rPr>
        <w:t xml:space="preserve"> – one of the five Ps of strategy (Mintzberg, 1987 and Mintzberg et al., 2009</w:t>
      </w:r>
      <w:r w:rsidR="009936C2">
        <w:rPr>
          <w:rStyle w:val="Strong"/>
          <w:b w:val="0"/>
        </w:rPr>
        <w:t>).</w:t>
      </w:r>
    </w:p>
    <w:p w14:paraId="46992FB5" w14:textId="77777777" w:rsidR="009D59AF" w:rsidRPr="00FF3B86" w:rsidRDefault="009D59AF" w:rsidP="009746DB">
      <w:pPr>
        <w:tabs>
          <w:tab w:val="left" w:pos="851"/>
          <w:tab w:val="left" w:pos="1701"/>
          <w:tab w:val="left" w:pos="6237"/>
          <w:tab w:val="right" w:pos="8222"/>
          <w:tab w:val="right" w:pos="8931"/>
        </w:tabs>
        <w:spacing w:line="480" w:lineRule="auto"/>
        <w:rPr>
          <w:b/>
        </w:rPr>
      </w:pPr>
    </w:p>
    <w:p w14:paraId="744111E0" w14:textId="326AC72C" w:rsidR="009D59AF" w:rsidRPr="00FF3B86" w:rsidRDefault="0095108F" w:rsidP="009746DB">
      <w:pPr>
        <w:tabs>
          <w:tab w:val="left" w:pos="851"/>
          <w:tab w:val="left" w:pos="1701"/>
          <w:tab w:val="left" w:pos="6237"/>
          <w:tab w:val="right" w:pos="8222"/>
          <w:tab w:val="right" w:pos="8931"/>
        </w:tabs>
        <w:spacing w:line="480" w:lineRule="auto"/>
        <w:rPr>
          <w:b/>
        </w:rPr>
      </w:pPr>
      <w:r>
        <w:rPr>
          <w:b/>
        </w:rPr>
        <w:t>7</w:t>
      </w:r>
      <w:r w:rsidR="009D59AF" w:rsidRPr="00FF3B86">
        <w:rPr>
          <w:b/>
        </w:rPr>
        <w:t>.2</w:t>
      </w:r>
      <w:r w:rsidR="009D59AF" w:rsidRPr="00FF3B86">
        <w:rPr>
          <w:b/>
        </w:rPr>
        <w:tab/>
        <w:t>Powerhouse era</w:t>
      </w:r>
    </w:p>
    <w:p w14:paraId="14E11230" w14:textId="1C9CD9B1" w:rsidR="009D59AF" w:rsidRPr="00FF3B86" w:rsidRDefault="00796B75" w:rsidP="009746DB">
      <w:pPr>
        <w:spacing w:line="480" w:lineRule="auto"/>
        <w:rPr>
          <w:color w:val="000000"/>
        </w:rPr>
      </w:pPr>
      <w:r>
        <w:rPr>
          <w:color w:val="000000"/>
        </w:rPr>
        <w:t xml:space="preserve">From 1979 to 1985 three key appointments were made: </w:t>
      </w:r>
      <w:r w:rsidR="002E0AC0" w:rsidRPr="00FF3B86">
        <w:rPr>
          <w:color w:val="000000"/>
        </w:rPr>
        <w:t>Mark Elder</w:t>
      </w:r>
      <w:r>
        <w:rPr>
          <w:color w:val="000000"/>
        </w:rPr>
        <w:t xml:space="preserve"> (</w:t>
      </w:r>
      <w:r w:rsidR="002E0AC0" w:rsidRPr="00FF3B86">
        <w:rPr>
          <w:color w:val="000000"/>
        </w:rPr>
        <w:t>Music Director</w:t>
      </w:r>
      <w:r>
        <w:rPr>
          <w:color w:val="000000"/>
        </w:rPr>
        <w:t>);</w:t>
      </w:r>
      <w:r w:rsidR="002E0AC0" w:rsidRPr="00FF3B86">
        <w:rPr>
          <w:color w:val="000000"/>
        </w:rPr>
        <w:t xml:space="preserve"> David Pou</w:t>
      </w:r>
      <w:r w:rsidR="00482517">
        <w:rPr>
          <w:color w:val="000000"/>
        </w:rPr>
        <w:t>n</w:t>
      </w:r>
      <w:r w:rsidR="002E0AC0" w:rsidRPr="00FF3B86">
        <w:rPr>
          <w:color w:val="000000"/>
        </w:rPr>
        <w:t xml:space="preserve">tney </w:t>
      </w:r>
      <w:r>
        <w:rPr>
          <w:color w:val="000000"/>
        </w:rPr>
        <w:t>(</w:t>
      </w:r>
      <w:r w:rsidR="002E0AC0" w:rsidRPr="00FF3B86">
        <w:rPr>
          <w:color w:val="000000"/>
        </w:rPr>
        <w:t>Director of Productions</w:t>
      </w:r>
      <w:r>
        <w:rPr>
          <w:color w:val="000000"/>
        </w:rPr>
        <w:t>);</w:t>
      </w:r>
      <w:r w:rsidR="002E0AC0" w:rsidRPr="00FF3B86">
        <w:rPr>
          <w:color w:val="000000"/>
        </w:rPr>
        <w:t xml:space="preserve"> </w:t>
      </w:r>
      <w:r>
        <w:rPr>
          <w:color w:val="000000"/>
        </w:rPr>
        <w:t xml:space="preserve">and </w:t>
      </w:r>
      <w:r w:rsidR="002E0AC0" w:rsidRPr="00FF3B86">
        <w:rPr>
          <w:color w:val="000000"/>
        </w:rPr>
        <w:t xml:space="preserve">Peter Jonas </w:t>
      </w:r>
      <w:r>
        <w:rPr>
          <w:color w:val="000000"/>
        </w:rPr>
        <w:t>(</w:t>
      </w:r>
      <w:r w:rsidR="002E0AC0" w:rsidRPr="00FF3B86">
        <w:rPr>
          <w:color w:val="000000"/>
        </w:rPr>
        <w:t>General Manager</w:t>
      </w:r>
      <w:r>
        <w:rPr>
          <w:color w:val="000000"/>
        </w:rPr>
        <w:t>). T</w:t>
      </w:r>
      <w:r w:rsidR="002E0AC0" w:rsidRPr="00FF3B86">
        <w:rPr>
          <w:color w:val="000000"/>
        </w:rPr>
        <w:t xml:space="preserve">his triumvirate became known as the Powerhouse and “brought the company increasingly to the forefront of public debate about opera in Britain” </w:t>
      </w:r>
      <w:r w:rsidR="00592751">
        <w:rPr>
          <w:color w:val="000000"/>
        </w:rPr>
        <w:t xml:space="preserve">(Jonas et al., 1992) </w:t>
      </w:r>
      <w:r w:rsidR="002E0AC0" w:rsidRPr="00FF3B86">
        <w:rPr>
          <w:color w:val="000000"/>
        </w:rPr>
        <w:t xml:space="preserve">thanks to </w:t>
      </w:r>
      <w:r w:rsidR="00B63C39">
        <w:rPr>
          <w:color w:val="000000"/>
        </w:rPr>
        <w:t>increased</w:t>
      </w:r>
      <w:r w:rsidR="002E0AC0" w:rsidRPr="00FF3B86">
        <w:rPr>
          <w:color w:val="000000"/>
        </w:rPr>
        <w:t xml:space="preserve"> musicals standards and provocative stagings.</w:t>
      </w:r>
      <w:r w:rsidR="00482517">
        <w:rPr>
          <w:color w:val="000000"/>
        </w:rPr>
        <w:t xml:space="preserve"> </w:t>
      </w:r>
      <w:r w:rsidR="002E0AC0" w:rsidRPr="00FF3B86">
        <w:rPr>
          <w:color w:val="000000"/>
        </w:rPr>
        <w:t xml:space="preserve"> </w:t>
      </w:r>
    </w:p>
    <w:p w14:paraId="4F339424" w14:textId="4E8394AC" w:rsidR="00163BA9" w:rsidRPr="00FF3B86" w:rsidRDefault="00163BA9" w:rsidP="009746DB">
      <w:pPr>
        <w:spacing w:line="480" w:lineRule="auto"/>
        <w:rPr>
          <w:color w:val="000000"/>
        </w:rPr>
      </w:pPr>
    </w:p>
    <w:p w14:paraId="28EB6E97" w14:textId="40B22165" w:rsidR="00163BA9" w:rsidRPr="00FF3B86" w:rsidRDefault="00163BA9" w:rsidP="009746DB">
      <w:pPr>
        <w:spacing w:line="480" w:lineRule="auto"/>
        <w:rPr>
          <w:color w:val="000000"/>
        </w:rPr>
      </w:pPr>
      <w:r w:rsidRPr="00FF3B86">
        <w:rPr>
          <w:color w:val="000000"/>
        </w:rPr>
        <w:t xml:space="preserve">Throughout the Powerhouse era, cheaper opera companies such as English Touring Opera and Opera Factory </w:t>
      </w:r>
      <w:r w:rsidR="00DB0262" w:rsidRPr="00FF3B86">
        <w:rPr>
          <w:color w:val="000000"/>
        </w:rPr>
        <w:t>emerged</w:t>
      </w:r>
      <w:r w:rsidRPr="00FF3B86">
        <w:rPr>
          <w:color w:val="000000"/>
        </w:rPr>
        <w:t xml:space="preserve">, meaning the company’s cost leadership position was no longer </w:t>
      </w:r>
      <w:r w:rsidR="00F975F1">
        <w:rPr>
          <w:color w:val="000000"/>
        </w:rPr>
        <w:t>viable</w:t>
      </w:r>
      <w:r w:rsidRPr="00FF3B86">
        <w:rPr>
          <w:color w:val="000000"/>
        </w:rPr>
        <w:t xml:space="preserve">. Instead it moved to a policy of differentiation, </w:t>
      </w:r>
      <w:r w:rsidR="00146FB9">
        <w:rPr>
          <w:color w:val="000000"/>
        </w:rPr>
        <w:t xml:space="preserve">producing </w:t>
      </w:r>
      <w:r w:rsidRPr="00FF3B86">
        <w:rPr>
          <w:color w:val="000000"/>
        </w:rPr>
        <w:t xml:space="preserve">distinctive productions that would </w:t>
      </w:r>
      <w:r w:rsidR="00DB0262" w:rsidRPr="00FF3B86">
        <w:rPr>
          <w:color w:val="000000"/>
        </w:rPr>
        <w:t xml:space="preserve">continue to </w:t>
      </w:r>
      <w:r w:rsidR="00002B09">
        <w:rPr>
          <w:color w:val="000000"/>
        </w:rPr>
        <w:t>attract an audience.</w:t>
      </w:r>
    </w:p>
    <w:p w14:paraId="61A1DFEC" w14:textId="77777777" w:rsidR="009D59AF" w:rsidRPr="00FF3B86" w:rsidRDefault="009D59AF" w:rsidP="009746DB">
      <w:pPr>
        <w:tabs>
          <w:tab w:val="left" w:pos="851"/>
          <w:tab w:val="left" w:pos="1701"/>
          <w:tab w:val="left" w:pos="6237"/>
          <w:tab w:val="right" w:pos="8222"/>
          <w:tab w:val="right" w:pos="8931"/>
        </w:tabs>
        <w:spacing w:line="480" w:lineRule="auto"/>
        <w:rPr>
          <w:b/>
        </w:rPr>
      </w:pPr>
    </w:p>
    <w:p w14:paraId="66D2FD9B" w14:textId="360EF052" w:rsidR="009D59AF" w:rsidRPr="00FF3B86" w:rsidRDefault="0095108F" w:rsidP="009746DB">
      <w:pPr>
        <w:tabs>
          <w:tab w:val="left" w:pos="851"/>
          <w:tab w:val="left" w:pos="1701"/>
          <w:tab w:val="left" w:pos="6237"/>
          <w:tab w:val="right" w:pos="8222"/>
          <w:tab w:val="right" w:pos="8931"/>
        </w:tabs>
        <w:spacing w:line="480" w:lineRule="auto"/>
        <w:rPr>
          <w:b/>
        </w:rPr>
      </w:pPr>
      <w:r>
        <w:rPr>
          <w:b/>
        </w:rPr>
        <w:t>7</w:t>
      </w:r>
      <w:r w:rsidR="009D59AF" w:rsidRPr="00FF3B86">
        <w:rPr>
          <w:b/>
        </w:rPr>
        <w:t>.3</w:t>
      </w:r>
      <w:r w:rsidR="009D59AF" w:rsidRPr="00FF3B86">
        <w:rPr>
          <w:b/>
        </w:rPr>
        <w:tab/>
        <w:t>Post-powerhouse survival</w:t>
      </w:r>
    </w:p>
    <w:p w14:paraId="1A183ABA" w14:textId="5BFA30D4" w:rsidR="009D59AF" w:rsidRPr="00FF3B86" w:rsidRDefault="00163BA9" w:rsidP="009746DB">
      <w:pPr>
        <w:spacing w:line="480" w:lineRule="auto"/>
        <w:rPr>
          <w:color w:val="000000"/>
        </w:rPr>
      </w:pPr>
      <w:r w:rsidRPr="00FF3B86">
        <w:rPr>
          <w:color w:val="000000"/>
        </w:rPr>
        <w:t xml:space="preserve">ENO’s Powerhouse era pursued an artistic agenda at all costs – in fact, the cost amounted to a deficit of £2.2m by 1993 (The Telegraph, 2015). </w:t>
      </w:r>
      <w:r w:rsidR="009779F9" w:rsidRPr="00FF3B86">
        <w:rPr>
          <w:color w:val="000000"/>
        </w:rPr>
        <w:t xml:space="preserve">Dennis Marks took over as General Director </w:t>
      </w:r>
      <w:r w:rsidR="00DB0262" w:rsidRPr="00FF3B86">
        <w:rPr>
          <w:color w:val="000000"/>
        </w:rPr>
        <w:t xml:space="preserve">at this time </w:t>
      </w:r>
      <w:r w:rsidR="009779F9" w:rsidRPr="00FF3B86">
        <w:rPr>
          <w:color w:val="000000"/>
        </w:rPr>
        <w:t>and was immediately faced with financial problem</w:t>
      </w:r>
      <w:r w:rsidR="00DB0262" w:rsidRPr="00FF3B86">
        <w:rPr>
          <w:color w:val="000000"/>
        </w:rPr>
        <w:t>s</w:t>
      </w:r>
      <w:r w:rsidR="009779F9" w:rsidRPr="00FF3B86">
        <w:rPr>
          <w:color w:val="000000"/>
        </w:rPr>
        <w:t xml:space="preserve"> and uncertainties over funding</w:t>
      </w:r>
      <w:r w:rsidR="006750EF">
        <w:rPr>
          <w:color w:val="000000"/>
        </w:rPr>
        <w:t xml:space="preserve">, attempting and failing to </w:t>
      </w:r>
      <w:r w:rsidR="009779F9" w:rsidRPr="00FF3B86">
        <w:rPr>
          <w:color w:val="000000"/>
        </w:rPr>
        <w:t xml:space="preserve">move the company to </w:t>
      </w:r>
      <w:r w:rsidR="00573A7C" w:rsidRPr="00FF3B86">
        <w:rPr>
          <w:color w:val="000000"/>
        </w:rPr>
        <w:t>a smaller theatre</w:t>
      </w:r>
      <w:r w:rsidR="009779F9" w:rsidRPr="00FF3B86">
        <w:rPr>
          <w:color w:val="000000"/>
        </w:rPr>
        <w:t xml:space="preserve"> (The Telegraph, 2015). </w:t>
      </w:r>
      <w:r w:rsidR="00A27F37" w:rsidRPr="00FF3B86">
        <w:rPr>
          <w:color w:val="000000"/>
        </w:rPr>
        <w:t>After</w:t>
      </w:r>
      <w:r w:rsidR="009779F9" w:rsidRPr="00FF3B86">
        <w:rPr>
          <w:color w:val="000000"/>
        </w:rPr>
        <w:t xml:space="preserve"> five years of </w:t>
      </w:r>
      <w:r w:rsidR="00A27F37" w:rsidRPr="00FF3B86">
        <w:rPr>
          <w:color w:val="000000"/>
        </w:rPr>
        <w:t xml:space="preserve">Marks’ </w:t>
      </w:r>
      <w:r w:rsidR="009779F9" w:rsidRPr="00FF3B86">
        <w:rPr>
          <w:color w:val="000000"/>
        </w:rPr>
        <w:t xml:space="preserve">austerity, Nicholas Payne took over as </w:t>
      </w:r>
      <w:r w:rsidR="00A27F37" w:rsidRPr="00FF3B86">
        <w:rPr>
          <w:color w:val="000000"/>
        </w:rPr>
        <w:t>G</w:t>
      </w:r>
      <w:r w:rsidR="009779F9" w:rsidRPr="00FF3B86">
        <w:rPr>
          <w:color w:val="000000"/>
        </w:rPr>
        <w:t xml:space="preserve">eneral </w:t>
      </w:r>
      <w:r w:rsidR="00A27F37" w:rsidRPr="00FF3B86">
        <w:rPr>
          <w:color w:val="000000"/>
        </w:rPr>
        <w:t>D</w:t>
      </w:r>
      <w:r w:rsidR="009779F9" w:rsidRPr="00FF3B86">
        <w:rPr>
          <w:color w:val="000000"/>
        </w:rPr>
        <w:t>irector in 1998</w:t>
      </w:r>
      <w:r w:rsidR="00A27F37" w:rsidRPr="00FF3B86">
        <w:rPr>
          <w:color w:val="000000"/>
        </w:rPr>
        <w:t xml:space="preserve"> and set about plans to renovate the London Coliseum – now that the co</w:t>
      </w:r>
      <w:r w:rsidR="002030C7">
        <w:rPr>
          <w:color w:val="000000"/>
        </w:rPr>
        <w:t xml:space="preserve">mpany was definitely staying – </w:t>
      </w:r>
      <w:r w:rsidR="00A27F37" w:rsidRPr="00FF3B86">
        <w:rPr>
          <w:color w:val="000000"/>
        </w:rPr>
        <w:t xml:space="preserve">and </w:t>
      </w:r>
      <w:r w:rsidR="002030C7" w:rsidRPr="00FF3B86">
        <w:rPr>
          <w:color w:val="000000"/>
        </w:rPr>
        <w:t>reinvigorate</w:t>
      </w:r>
      <w:r w:rsidR="00A27F37" w:rsidRPr="00FF3B86">
        <w:rPr>
          <w:color w:val="000000"/>
        </w:rPr>
        <w:t xml:space="preserve"> artistic standards. The former was achieved </w:t>
      </w:r>
      <w:r w:rsidR="006750EF">
        <w:rPr>
          <w:color w:val="000000"/>
        </w:rPr>
        <w:t>with</w:t>
      </w:r>
      <w:r w:rsidR="00A27F37" w:rsidRPr="00FF3B86">
        <w:rPr>
          <w:color w:val="000000"/>
        </w:rPr>
        <w:t xml:space="preserve"> Lottery funding and Arts Council grants; the latter was less successful</w:t>
      </w:r>
      <w:r w:rsidR="00146FB9">
        <w:rPr>
          <w:color w:val="000000"/>
        </w:rPr>
        <w:t>,</w:t>
      </w:r>
      <w:r w:rsidR="00A27F37" w:rsidRPr="00FF3B86">
        <w:rPr>
          <w:color w:val="000000"/>
        </w:rPr>
        <w:t xml:space="preserve"> and when Payne was encouraged to resign in 2002 his reign became the first of several to be unfavourably compared to the Powerhouse years.</w:t>
      </w:r>
    </w:p>
    <w:p w14:paraId="26807FA7" w14:textId="3B19488E" w:rsidR="00163BA9" w:rsidRDefault="00163BA9" w:rsidP="009746DB">
      <w:pPr>
        <w:spacing w:line="480" w:lineRule="auto"/>
        <w:rPr>
          <w:color w:val="000000"/>
        </w:rPr>
      </w:pPr>
    </w:p>
    <w:p w14:paraId="4E42C519" w14:textId="77777777" w:rsidR="00AF62AA" w:rsidRPr="00FF3B86" w:rsidRDefault="00AF62AA" w:rsidP="00AF62AA">
      <w:pPr>
        <w:spacing w:line="480" w:lineRule="auto"/>
        <w:rPr>
          <w:color w:val="000000"/>
        </w:rPr>
      </w:pPr>
      <w:r>
        <w:rPr>
          <w:color w:val="000000"/>
        </w:rPr>
        <w:t>This post-</w:t>
      </w:r>
      <w:r w:rsidRPr="00FF3B86">
        <w:rPr>
          <w:color w:val="000000"/>
        </w:rPr>
        <w:t xml:space="preserve">Powerhouse time can be examined on using Ansoff’s matrix </w:t>
      </w:r>
      <w:r>
        <w:rPr>
          <w:color w:val="000000"/>
        </w:rPr>
        <w:t xml:space="preserve">(Figure 16) </w:t>
      </w:r>
      <w:r w:rsidRPr="00FF3B86">
        <w:rPr>
          <w:color w:val="000000"/>
        </w:rPr>
        <w:t xml:space="preserve">which considers strategy along the axes of </w:t>
      </w:r>
      <w:r>
        <w:rPr>
          <w:color w:val="000000"/>
        </w:rPr>
        <w:t xml:space="preserve">product and market development. </w:t>
      </w:r>
      <w:r w:rsidRPr="00FF3B86">
        <w:rPr>
          <w:color w:val="000000"/>
        </w:rPr>
        <w:t>Moving left and down on this matrix increases risk, and at a time of financial vulnerability both Marks and Payne sought to avoid this. This period stayed firmly in the top left box of Market Penetration Strategy.</w:t>
      </w:r>
    </w:p>
    <w:p w14:paraId="4BF9EF06" w14:textId="77777777" w:rsidR="00163BA9" w:rsidRPr="00FF3B86" w:rsidRDefault="00163BA9" w:rsidP="009746DB">
      <w:pPr>
        <w:spacing w:line="480" w:lineRule="auto"/>
        <w:jc w:val="center"/>
        <w:rPr>
          <w:color w:val="000000"/>
        </w:rPr>
      </w:pPr>
      <w:r w:rsidRPr="00FF3B86">
        <w:rPr>
          <w:noProof/>
          <w:color w:val="000000"/>
        </w:rPr>
        <w:lastRenderedPageBreak/>
        <w:drawing>
          <wp:inline distT="0" distB="0" distL="0" distR="0" wp14:anchorId="78138EC9" wp14:editId="452F6A5D">
            <wp:extent cx="3074314" cy="24390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2016-08-01-at-14.58.05.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94434" cy="2454968"/>
                    </a:xfrm>
                    <a:prstGeom prst="rect">
                      <a:avLst/>
                    </a:prstGeom>
                  </pic:spPr>
                </pic:pic>
              </a:graphicData>
            </a:graphic>
          </wp:inline>
        </w:drawing>
      </w:r>
    </w:p>
    <w:p w14:paraId="4E5398A3" w14:textId="7C41C991" w:rsidR="00163BA9" w:rsidRPr="00DF1318" w:rsidRDefault="008B7233" w:rsidP="009746DB">
      <w:pPr>
        <w:spacing w:line="480" w:lineRule="auto"/>
        <w:jc w:val="center"/>
        <w:rPr>
          <w:rStyle w:val="Strong"/>
          <w:b w:val="0"/>
          <w:i/>
        </w:rPr>
      </w:pPr>
      <w:r w:rsidRPr="00DF1318">
        <w:rPr>
          <w:rStyle w:val="Strong"/>
          <w:b w:val="0"/>
          <w:i/>
        </w:rPr>
        <w:t>Figure 16</w:t>
      </w:r>
      <w:r w:rsidR="00163BA9" w:rsidRPr="00DF1318">
        <w:rPr>
          <w:rStyle w:val="Strong"/>
          <w:b w:val="0"/>
          <w:i/>
        </w:rPr>
        <w:t xml:space="preserve">: </w:t>
      </w:r>
      <w:r w:rsidR="001C2F54" w:rsidRPr="00DF1318">
        <w:rPr>
          <w:rStyle w:val="Strong"/>
          <w:b w:val="0"/>
          <w:i/>
        </w:rPr>
        <w:t>Ansoff’s Matrix</w:t>
      </w:r>
      <w:r w:rsidR="00163BA9" w:rsidRPr="00DF1318">
        <w:rPr>
          <w:rStyle w:val="Strong"/>
          <w:b w:val="0"/>
          <w:i/>
        </w:rPr>
        <w:t xml:space="preserve"> (Johnson et al., 2017, p. 245)</w:t>
      </w:r>
    </w:p>
    <w:p w14:paraId="2552E513" w14:textId="77777777" w:rsidR="009D59AF" w:rsidRPr="00FF3B86" w:rsidRDefault="009D59AF" w:rsidP="009746DB">
      <w:pPr>
        <w:tabs>
          <w:tab w:val="left" w:pos="851"/>
          <w:tab w:val="left" w:pos="1701"/>
          <w:tab w:val="left" w:pos="6237"/>
          <w:tab w:val="right" w:pos="8222"/>
          <w:tab w:val="right" w:pos="8931"/>
        </w:tabs>
        <w:spacing w:line="480" w:lineRule="auto"/>
        <w:rPr>
          <w:b/>
        </w:rPr>
      </w:pPr>
    </w:p>
    <w:p w14:paraId="70472F6F" w14:textId="2EB68439" w:rsidR="009D59AF" w:rsidRPr="00FF3B86" w:rsidRDefault="0095108F" w:rsidP="009746DB">
      <w:pPr>
        <w:tabs>
          <w:tab w:val="left" w:pos="851"/>
          <w:tab w:val="left" w:pos="1701"/>
          <w:tab w:val="left" w:pos="6237"/>
          <w:tab w:val="right" w:pos="8222"/>
          <w:tab w:val="right" w:pos="8931"/>
        </w:tabs>
        <w:spacing w:line="480" w:lineRule="auto"/>
        <w:rPr>
          <w:b/>
        </w:rPr>
      </w:pPr>
      <w:r>
        <w:rPr>
          <w:b/>
        </w:rPr>
        <w:t>7</w:t>
      </w:r>
      <w:r w:rsidR="009D59AF" w:rsidRPr="00FF3B86">
        <w:rPr>
          <w:b/>
        </w:rPr>
        <w:t>.4</w:t>
      </w:r>
      <w:r w:rsidR="009D59AF" w:rsidRPr="00FF3B86">
        <w:rPr>
          <w:b/>
        </w:rPr>
        <w:tab/>
        <w:t xml:space="preserve">International engagement </w:t>
      </w:r>
    </w:p>
    <w:p w14:paraId="55C7958C" w14:textId="3CF0260C" w:rsidR="00163BA9" w:rsidRPr="00FF3B86" w:rsidRDefault="00A27F37" w:rsidP="009746DB">
      <w:pPr>
        <w:spacing w:line="480" w:lineRule="auto"/>
        <w:rPr>
          <w:color w:val="000000"/>
        </w:rPr>
      </w:pPr>
      <w:r w:rsidRPr="00FF3B86">
        <w:rPr>
          <w:color w:val="000000"/>
        </w:rPr>
        <w:t xml:space="preserve">After Payne, Sean Doran held the reins at ENO for a couple of years before </w:t>
      </w:r>
      <w:r w:rsidR="00986036">
        <w:rPr>
          <w:color w:val="000000"/>
        </w:rPr>
        <w:t>John Berry was internally promoted to be Artistic Director</w:t>
      </w:r>
      <w:r w:rsidRPr="00FF3B86">
        <w:rPr>
          <w:color w:val="000000"/>
        </w:rPr>
        <w:t xml:space="preserve"> (Barnes, 2006). Berry</w:t>
      </w:r>
      <w:r w:rsidR="00986036">
        <w:rPr>
          <w:color w:val="000000"/>
        </w:rPr>
        <w:t xml:space="preserve">’s ten </w:t>
      </w:r>
      <w:r w:rsidR="00901E84" w:rsidRPr="00FF3B86">
        <w:rPr>
          <w:color w:val="000000"/>
        </w:rPr>
        <w:t>year</w:t>
      </w:r>
      <w:r w:rsidR="00986036">
        <w:rPr>
          <w:color w:val="000000"/>
        </w:rPr>
        <w:t>s</w:t>
      </w:r>
      <w:r w:rsidR="00901E84" w:rsidRPr="00FF3B86">
        <w:rPr>
          <w:color w:val="000000"/>
        </w:rPr>
        <w:t xml:space="preserve"> at the head of the company saw international reach extend, both in terms of artists hired and co-productions</w:t>
      </w:r>
      <w:r w:rsidR="00986036">
        <w:rPr>
          <w:color w:val="000000"/>
        </w:rPr>
        <w:t xml:space="preserve"> </w:t>
      </w:r>
      <w:r w:rsidR="00901E84" w:rsidRPr="00FF3B86">
        <w:rPr>
          <w:color w:val="000000"/>
        </w:rPr>
        <w:t xml:space="preserve">(Christiansen, 2015). </w:t>
      </w:r>
    </w:p>
    <w:p w14:paraId="5C5C0624" w14:textId="51648ABD" w:rsidR="00163BA9" w:rsidRPr="00FF3B86" w:rsidRDefault="00163BA9" w:rsidP="009746DB">
      <w:pPr>
        <w:spacing w:line="480" w:lineRule="auto"/>
        <w:rPr>
          <w:color w:val="000000"/>
        </w:rPr>
      </w:pPr>
    </w:p>
    <w:p w14:paraId="192B5193" w14:textId="7CCDA141" w:rsidR="00163BA9" w:rsidRPr="00FF3B86" w:rsidRDefault="00163BA9" w:rsidP="009746DB">
      <w:pPr>
        <w:spacing w:line="480" w:lineRule="auto"/>
        <w:rPr>
          <w:color w:val="000000"/>
        </w:rPr>
      </w:pPr>
      <w:r w:rsidRPr="00FF3B86">
        <w:rPr>
          <w:color w:val="000000"/>
        </w:rPr>
        <w:t xml:space="preserve">In terms of Ansoff’s matrix, it sought to increase its product </w:t>
      </w:r>
      <w:r w:rsidR="00DB0262" w:rsidRPr="00FF3B86">
        <w:rPr>
          <w:color w:val="000000"/>
        </w:rPr>
        <w:t xml:space="preserve">range </w:t>
      </w:r>
      <w:r w:rsidRPr="00FF3B86">
        <w:rPr>
          <w:color w:val="000000"/>
        </w:rPr>
        <w:t>by introducing Musicals</w:t>
      </w:r>
      <w:r w:rsidR="00DB0262" w:rsidRPr="00FF3B86">
        <w:rPr>
          <w:color w:val="000000"/>
        </w:rPr>
        <w:t xml:space="preserve"> </w:t>
      </w:r>
      <w:r w:rsidR="00942DD5">
        <w:rPr>
          <w:color w:val="000000"/>
        </w:rPr>
        <w:t xml:space="preserve">– something that </w:t>
      </w:r>
      <w:r w:rsidR="00FC5CFA">
        <w:rPr>
          <w:color w:val="000000"/>
        </w:rPr>
        <w:t xml:space="preserve">subsequently </w:t>
      </w:r>
      <w:r w:rsidR="00942DD5">
        <w:rPr>
          <w:color w:val="000000"/>
        </w:rPr>
        <w:t xml:space="preserve">worked well in Berlin </w:t>
      </w:r>
      <w:r w:rsidR="00942DD5" w:rsidRPr="00942DD5">
        <w:rPr>
          <w:color w:val="000000"/>
        </w:rPr>
        <w:t>(Schliess, 2017)</w:t>
      </w:r>
      <w:r w:rsidR="00942DD5">
        <w:rPr>
          <w:color w:val="000000"/>
        </w:rPr>
        <w:t xml:space="preserve"> </w:t>
      </w:r>
      <w:r w:rsidR="00942DD5" w:rsidRPr="00942DD5">
        <w:rPr>
          <w:color w:val="000000"/>
        </w:rPr>
        <w:t xml:space="preserve">– </w:t>
      </w:r>
      <w:r w:rsidR="00DB0262" w:rsidRPr="00942DD5">
        <w:rPr>
          <w:color w:val="000000"/>
        </w:rPr>
        <w:t>and its market</w:t>
      </w:r>
      <w:r w:rsidR="00986036">
        <w:rPr>
          <w:color w:val="000000"/>
        </w:rPr>
        <w:t>,</w:t>
      </w:r>
      <w:r w:rsidR="00DB0262" w:rsidRPr="00942DD5">
        <w:rPr>
          <w:color w:val="000000"/>
        </w:rPr>
        <w:t xml:space="preserve"> by attempting to </w:t>
      </w:r>
      <w:r w:rsidR="00986036">
        <w:rPr>
          <w:color w:val="000000"/>
        </w:rPr>
        <w:t xml:space="preserve">collaborate with </w:t>
      </w:r>
      <w:r w:rsidR="00986036" w:rsidRPr="00942DD5">
        <w:rPr>
          <w:color w:val="000000"/>
        </w:rPr>
        <w:t xml:space="preserve">overseas </w:t>
      </w:r>
      <w:r w:rsidR="00986036">
        <w:rPr>
          <w:color w:val="000000"/>
        </w:rPr>
        <w:t>companie</w:t>
      </w:r>
      <w:r w:rsidR="00DB0262" w:rsidRPr="00942DD5">
        <w:rPr>
          <w:color w:val="000000"/>
        </w:rPr>
        <w:t>s.</w:t>
      </w:r>
      <w:r w:rsidR="00DB0262" w:rsidRPr="00FF3B86">
        <w:rPr>
          <w:color w:val="000000"/>
        </w:rPr>
        <w:t xml:space="preserve"> Simultaneously pursuing strategies of Market Penetration, Product Development and Market Development was a risk for the company. Some of its core audience </w:t>
      </w:r>
      <w:r w:rsidR="005F065B">
        <w:rPr>
          <w:color w:val="000000"/>
        </w:rPr>
        <w:t xml:space="preserve">were </w:t>
      </w:r>
      <w:r w:rsidR="00DB0262" w:rsidRPr="00FF3B86">
        <w:rPr>
          <w:color w:val="000000"/>
        </w:rPr>
        <w:t xml:space="preserve">upset by the style of musicals introduced </w:t>
      </w:r>
      <w:r w:rsidRPr="00FF3B86">
        <w:rPr>
          <w:color w:val="000000"/>
        </w:rPr>
        <w:t>(Furness, 2016b)</w:t>
      </w:r>
      <w:r w:rsidR="001A7F96" w:rsidRPr="00FF3B86">
        <w:rPr>
          <w:color w:val="000000"/>
        </w:rPr>
        <w:t xml:space="preserve">, and the </w:t>
      </w:r>
      <w:r w:rsidR="00BF31CF" w:rsidRPr="00FF3B86">
        <w:rPr>
          <w:color w:val="000000"/>
        </w:rPr>
        <w:t>multitude of co-productions diluted the house style to the extent that it was hard to understand ENO’s artistic identity (Higgins, 2016b).</w:t>
      </w:r>
    </w:p>
    <w:p w14:paraId="4C90A4E4" w14:textId="77777777" w:rsidR="00163BA9" w:rsidRPr="00FF3B86" w:rsidRDefault="00163BA9" w:rsidP="009746DB">
      <w:pPr>
        <w:spacing w:line="480" w:lineRule="auto"/>
        <w:rPr>
          <w:color w:val="000000"/>
        </w:rPr>
      </w:pPr>
    </w:p>
    <w:p w14:paraId="782AD8E0" w14:textId="0DAA7128" w:rsidR="009D59AF" w:rsidRPr="00FF3B86" w:rsidRDefault="00BF31CF" w:rsidP="009746DB">
      <w:pPr>
        <w:spacing w:line="480" w:lineRule="auto"/>
        <w:rPr>
          <w:color w:val="000000"/>
        </w:rPr>
      </w:pPr>
      <w:r w:rsidRPr="00FF3B86">
        <w:rPr>
          <w:color w:val="000000"/>
        </w:rPr>
        <w:lastRenderedPageBreak/>
        <w:t>The risks u</w:t>
      </w:r>
      <w:r w:rsidR="00901E84" w:rsidRPr="00FF3B86">
        <w:rPr>
          <w:color w:val="000000"/>
        </w:rPr>
        <w:t>ltimately</w:t>
      </w:r>
      <w:r w:rsidRPr="00FF3B86">
        <w:rPr>
          <w:color w:val="000000"/>
        </w:rPr>
        <w:t xml:space="preserve"> did not pay off, and</w:t>
      </w:r>
      <w:r w:rsidR="00901E84" w:rsidRPr="00FF3B86">
        <w:rPr>
          <w:color w:val="000000"/>
        </w:rPr>
        <w:t xml:space="preserve"> </w:t>
      </w:r>
      <w:r w:rsidR="00163BA9" w:rsidRPr="00FF3B86">
        <w:rPr>
          <w:color w:val="000000"/>
        </w:rPr>
        <w:t xml:space="preserve">Berry’s approach </w:t>
      </w:r>
      <w:r w:rsidR="00901E84" w:rsidRPr="00FF3B86">
        <w:rPr>
          <w:color w:val="000000"/>
        </w:rPr>
        <w:t xml:space="preserve">placed ENO in direct competition with the much-better-funded ROH a mile down the road, </w:t>
      </w:r>
      <w:r w:rsidRPr="00FF3B86">
        <w:rPr>
          <w:color w:val="000000"/>
        </w:rPr>
        <w:t>enraging</w:t>
      </w:r>
      <w:r w:rsidR="00901E84" w:rsidRPr="00FF3B86">
        <w:rPr>
          <w:color w:val="000000"/>
        </w:rPr>
        <w:t xml:space="preserve"> ACE</w:t>
      </w:r>
      <w:r w:rsidRPr="00FF3B86">
        <w:rPr>
          <w:color w:val="000000"/>
        </w:rPr>
        <w:t>,</w:t>
      </w:r>
      <w:r w:rsidR="00901E84" w:rsidRPr="00FF3B86">
        <w:rPr>
          <w:color w:val="000000"/>
        </w:rPr>
        <w:t xml:space="preserve"> who saw </w:t>
      </w:r>
      <w:r w:rsidRPr="00FF3B86">
        <w:rPr>
          <w:color w:val="000000"/>
        </w:rPr>
        <w:t xml:space="preserve">the company’s </w:t>
      </w:r>
      <w:r w:rsidR="00901E84" w:rsidRPr="00FF3B86">
        <w:rPr>
          <w:color w:val="000000"/>
        </w:rPr>
        <w:t>falling attendance and rising prices as a betrayal of its public subsidy.</w:t>
      </w:r>
    </w:p>
    <w:p w14:paraId="0484A8FC" w14:textId="77777777" w:rsidR="009D59AF" w:rsidRPr="00FF3B86" w:rsidRDefault="009D59AF" w:rsidP="009746DB">
      <w:pPr>
        <w:tabs>
          <w:tab w:val="left" w:pos="851"/>
          <w:tab w:val="left" w:pos="1701"/>
          <w:tab w:val="left" w:pos="6237"/>
          <w:tab w:val="right" w:pos="8222"/>
          <w:tab w:val="right" w:pos="8931"/>
        </w:tabs>
        <w:spacing w:line="480" w:lineRule="auto"/>
        <w:rPr>
          <w:b/>
        </w:rPr>
      </w:pPr>
    </w:p>
    <w:p w14:paraId="75F39E25" w14:textId="6AC235DC" w:rsidR="009D59AF" w:rsidRPr="00FF3B86" w:rsidRDefault="0095108F" w:rsidP="009746DB">
      <w:pPr>
        <w:tabs>
          <w:tab w:val="left" w:pos="851"/>
          <w:tab w:val="left" w:pos="1701"/>
          <w:tab w:val="left" w:pos="6237"/>
          <w:tab w:val="right" w:pos="8222"/>
          <w:tab w:val="right" w:pos="8931"/>
        </w:tabs>
        <w:spacing w:line="480" w:lineRule="auto"/>
        <w:rPr>
          <w:b/>
        </w:rPr>
      </w:pPr>
      <w:r>
        <w:rPr>
          <w:b/>
        </w:rPr>
        <w:t>7</w:t>
      </w:r>
      <w:r w:rsidR="009D59AF" w:rsidRPr="00FF3B86">
        <w:rPr>
          <w:b/>
        </w:rPr>
        <w:t>.5</w:t>
      </w:r>
      <w:r w:rsidR="009D59AF" w:rsidRPr="00FF3B86">
        <w:rPr>
          <w:b/>
        </w:rPr>
        <w:tab/>
        <w:t>Reduction of public subsidy</w:t>
      </w:r>
    </w:p>
    <w:p w14:paraId="705390C7" w14:textId="696BA205" w:rsidR="009D59AF" w:rsidRPr="00FF3B86" w:rsidRDefault="00901E84" w:rsidP="009746DB">
      <w:pPr>
        <w:spacing w:line="480" w:lineRule="auto"/>
        <w:rPr>
          <w:color w:val="000000"/>
        </w:rPr>
      </w:pPr>
      <w:r w:rsidRPr="00FF3B86">
        <w:rPr>
          <w:color w:val="000000"/>
        </w:rPr>
        <w:t xml:space="preserve">When ACE decided to express their displeasure by cutting ENO’s grant by a third, John Berry’s days were numbered, and in July 2015 he resigned (The Times, 2015). He had previously engaged McKinsey &amp; Co. to provide a new </w:t>
      </w:r>
      <w:r w:rsidR="003F1E1C" w:rsidRPr="00FF3B86">
        <w:rPr>
          <w:color w:val="000000"/>
        </w:rPr>
        <w:t xml:space="preserve">business model for the company in the light of their reduced means, and the Board decided to parachute in a member of consultancy team, Cressida Pollock, </w:t>
      </w:r>
      <w:r w:rsidR="007D07BA">
        <w:rPr>
          <w:color w:val="000000"/>
        </w:rPr>
        <w:t xml:space="preserve">as CEO </w:t>
      </w:r>
      <w:r w:rsidR="003F1E1C" w:rsidRPr="00FF3B86">
        <w:rPr>
          <w:color w:val="000000"/>
        </w:rPr>
        <w:t>to implement their plans, and cut the company according to its cloth (Jacobs, 2017). Her reign was extremely unpopular, but left the company financially secure, if artistically wounded. The necessary changes having been undertaken, she chose to leave after three years, perhaps due to the animosity she was feeling from all sides (Masso, 2018), and Stuart Murphy, a media director with no opera experience was brought in as her replacement (Murphy, 2018b).</w:t>
      </w:r>
    </w:p>
    <w:p w14:paraId="17E5117E" w14:textId="49DCDFFF" w:rsidR="00BF31CF" w:rsidRPr="00FF3B86" w:rsidRDefault="00BF31CF" w:rsidP="009746DB">
      <w:pPr>
        <w:spacing w:line="480" w:lineRule="auto"/>
        <w:rPr>
          <w:color w:val="000000"/>
        </w:rPr>
      </w:pPr>
    </w:p>
    <w:p w14:paraId="398A0F95" w14:textId="7441002B" w:rsidR="00BF31CF" w:rsidRPr="00FF3B86" w:rsidRDefault="00BF31CF" w:rsidP="009746DB">
      <w:pPr>
        <w:spacing w:line="480" w:lineRule="auto"/>
        <w:rPr>
          <w:color w:val="000000"/>
        </w:rPr>
      </w:pPr>
      <w:r w:rsidRPr="00FF3B86">
        <w:rPr>
          <w:color w:val="000000"/>
        </w:rPr>
        <w:t>Surviving on a more commercial footing</w:t>
      </w:r>
      <w:r w:rsidR="00C329BD">
        <w:rPr>
          <w:color w:val="000000"/>
        </w:rPr>
        <w:t xml:space="preserve"> has led ENO to cut its season </w:t>
      </w:r>
      <w:r w:rsidRPr="00FF3B86">
        <w:rPr>
          <w:color w:val="000000"/>
        </w:rPr>
        <w:t xml:space="preserve">but maintain the breadth of product introduced in Berry’s time. It is focused on the top two segments of the Ansoff matrix: </w:t>
      </w:r>
      <w:r w:rsidR="00924B3D">
        <w:rPr>
          <w:color w:val="000000"/>
        </w:rPr>
        <w:t>following a Market Penetration S</w:t>
      </w:r>
      <w:r w:rsidRPr="00FF3B86">
        <w:rPr>
          <w:color w:val="000000"/>
        </w:rPr>
        <w:t>trategy and Product Development</w:t>
      </w:r>
      <w:r w:rsidR="00924B3D" w:rsidRPr="00924B3D">
        <w:rPr>
          <w:color w:val="000000"/>
        </w:rPr>
        <w:t xml:space="preserve"> </w:t>
      </w:r>
      <w:r w:rsidR="00924B3D">
        <w:rPr>
          <w:color w:val="000000"/>
        </w:rPr>
        <w:t>S</w:t>
      </w:r>
      <w:r w:rsidR="00924B3D" w:rsidRPr="00FF3B86">
        <w:rPr>
          <w:color w:val="000000"/>
        </w:rPr>
        <w:t>trategy</w:t>
      </w:r>
      <w:r w:rsidRPr="00FF3B86">
        <w:rPr>
          <w:color w:val="000000"/>
        </w:rPr>
        <w:t>, the latter of which includes gaining significant rental from hiring out the London Coliseum when the company is not producing its own work.</w:t>
      </w:r>
    </w:p>
    <w:p w14:paraId="39D2939B" w14:textId="5E7583EA" w:rsidR="003F1E1C" w:rsidRPr="00FF3B86" w:rsidRDefault="003F1E1C" w:rsidP="009746DB">
      <w:pPr>
        <w:spacing w:line="480" w:lineRule="auto"/>
        <w:rPr>
          <w:color w:val="000000"/>
        </w:rPr>
      </w:pPr>
    </w:p>
    <w:p w14:paraId="43494CE0" w14:textId="6E17106D" w:rsidR="00EC5154" w:rsidRPr="00FF3B86" w:rsidRDefault="00EC5154" w:rsidP="009746DB">
      <w:pPr>
        <w:spacing w:line="480" w:lineRule="auto"/>
        <w:rPr>
          <w:color w:val="000000"/>
        </w:rPr>
      </w:pPr>
    </w:p>
    <w:p w14:paraId="71BC8FF7" w14:textId="77777777" w:rsidR="00955DD1" w:rsidRPr="00FF3B86" w:rsidRDefault="00955DD1" w:rsidP="009746DB">
      <w:pPr>
        <w:tabs>
          <w:tab w:val="left" w:pos="851"/>
          <w:tab w:val="left" w:pos="1701"/>
          <w:tab w:val="left" w:pos="6237"/>
          <w:tab w:val="right" w:pos="8222"/>
          <w:tab w:val="right" w:pos="8931"/>
        </w:tabs>
        <w:spacing w:line="480" w:lineRule="auto"/>
        <w:ind w:left="851"/>
      </w:pPr>
    </w:p>
    <w:p w14:paraId="5D6A94D6" w14:textId="77777777" w:rsidR="00AF62AA" w:rsidRDefault="00AF62AA">
      <w:pPr>
        <w:rPr>
          <w:rStyle w:val="Strong"/>
        </w:rPr>
      </w:pPr>
      <w:r>
        <w:rPr>
          <w:rStyle w:val="Strong"/>
        </w:rPr>
        <w:br w:type="page"/>
      </w:r>
    </w:p>
    <w:p w14:paraId="6E6E6F40" w14:textId="232BABCD" w:rsidR="00E176B7" w:rsidRPr="00FF3B86" w:rsidRDefault="0095108F" w:rsidP="009746DB">
      <w:pPr>
        <w:spacing w:line="480" w:lineRule="auto"/>
        <w:jc w:val="center"/>
      </w:pPr>
      <w:r>
        <w:rPr>
          <w:rStyle w:val="Strong"/>
        </w:rPr>
        <w:lastRenderedPageBreak/>
        <w:t>8</w:t>
      </w:r>
      <w:r w:rsidR="00E176B7" w:rsidRPr="00FF3B86">
        <w:rPr>
          <w:rStyle w:val="Strong"/>
        </w:rPr>
        <w:tab/>
      </w:r>
      <w:r w:rsidR="00C2493F" w:rsidRPr="00FF3B86">
        <w:rPr>
          <w:rStyle w:val="Strong"/>
        </w:rPr>
        <w:t>IMPLICATIONS OF STRATEGIES</w:t>
      </w:r>
      <w:r w:rsidR="00CD7993" w:rsidRPr="00FF3B86">
        <w:rPr>
          <w:rStyle w:val="Strong"/>
        </w:rPr>
        <w:t xml:space="preserve"> FOLLOWED</w:t>
      </w:r>
    </w:p>
    <w:p w14:paraId="5F9E43E7" w14:textId="77777777" w:rsidR="00221222" w:rsidRPr="00FF3B86" w:rsidRDefault="00221222" w:rsidP="009746DB">
      <w:pPr>
        <w:spacing w:line="480" w:lineRule="auto"/>
      </w:pPr>
    </w:p>
    <w:p w14:paraId="084A3DF3" w14:textId="027B4703" w:rsidR="00221222" w:rsidRPr="00FF3B86" w:rsidRDefault="0095108F" w:rsidP="009746DB">
      <w:pPr>
        <w:tabs>
          <w:tab w:val="left" w:pos="851"/>
          <w:tab w:val="left" w:pos="1701"/>
          <w:tab w:val="left" w:pos="6237"/>
          <w:tab w:val="right" w:pos="8222"/>
          <w:tab w:val="right" w:pos="8931"/>
        </w:tabs>
        <w:spacing w:line="480" w:lineRule="auto"/>
        <w:rPr>
          <w:b/>
        </w:rPr>
      </w:pPr>
      <w:r>
        <w:rPr>
          <w:b/>
        </w:rPr>
        <w:t>8</w:t>
      </w:r>
      <w:r w:rsidR="00221222" w:rsidRPr="00FF3B86">
        <w:rPr>
          <w:b/>
        </w:rPr>
        <w:t>.1</w:t>
      </w:r>
      <w:r w:rsidR="00221222" w:rsidRPr="00FF3B86">
        <w:rPr>
          <w:b/>
        </w:rPr>
        <w:tab/>
        <w:t>Three levels of strategy</w:t>
      </w:r>
    </w:p>
    <w:p w14:paraId="7E314C3E" w14:textId="665640AB" w:rsidR="00221222" w:rsidRPr="00FF3B86" w:rsidRDefault="00CD7993" w:rsidP="009746DB">
      <w:pPr>
        <w:spacing w:line="480" w:lineRule="auto"/>
        <w:rPr>
          <w:color w:val="000000"/>
        </w:rPr>
      </w:pPr>
      <w:r w:rsidRPr="00FF3B86">
        <w:t>Strategy is viewed at three levels: corporate, business and functional (</w:t>
      </w:r>
      <w:r w:rsidRPr="00FF3B86">
        <w:rPr>
          <w:color w:val="000000"/>
        </w:rPr>
        <w:t xml:space="preserve">Knowledgequity, 2016). Decisions that are made at the strategy level (which markets to aim for) will have implications at the business (how to achieve competitive position) and functional </w:t>
      </w:r>
      <w:r w:rsidR="0028260C" w:rsidRPr="00FF3B86">
        <w:rPr>
          <w:color w:val="000000"/>
        </w:rPr>
        <w:t>(methods of delivery)</w:t>
      </w:r>
      <w:r w:rsidR="0028260C">
        <w:rPr>
          <w:color w:val="000000"/>
        </w:rPr>
        <w:t xml:space="preserve"> </w:t>
      </w:r>
      <w:r w:rsidRPr="00FF3B86">
        <w:rPr>
          <w:color w:val="000000"/>
        </w:rPr>
        <w:t>levels. At smaller companies</w:t>
      </w:r>
      <w:r w:rsidR="004D4499">
        <w:rPr>
          <w:color w:val="000000"/>
        </w:rPr>
        <w:t>,</w:t>
      </w:r>
      <w:r w:rsidRPr="00FF3B86">
        <w:rPr>
          <w:color w:val="000000"/>
        </w:rPr>
        <w:t xml:space="preserve"> such as ENO</w:t>
      </w:r>
      <w:r w:rsidR="004D4499">
        <w:rPr>
          <w:color w:val="000000"/>
        </w:rPr>
        <w:t>,</w:t>
      </w:r>
      <w:r w:rsidRPr="00FF3B86">
        <w:rPr>
          <w:color w:val="000000"/>
        </w:rPr>
        <w:t xml:space="preserve"> the corporate and business levels of strategy are often combined </w:t>
      </w:r>
      <w:r w:rsidRPr="00FF3B86">
        <w:t>(</w:t>
      </w:r>
      <w:r w:rsidR="008B7233">
        <w:rPr>
          <w:color w:val="000000"/>
        </w:rPr>
        <w:t>ibid.</w:t>
      </w:r>
      <w:r w:rsidRPr="00FF3B86">
        <w:rPr>
          <w:color w:val="000000"/>
        </w:rPr>
        <w:t>).</w:t>
      </w:r>
    </w:p>
    <w:p w14:paraId="6ABBD165" w14:textId="425CED5A" w:rsidR="00CD7993" w:rsidRPr="00FF3B86" w:rsidRDefault="00CD7993" w:rsidP="009746DB">
      <w:pPr>
        <w:spacing w:line="480" w:lineRule="auto"/>
        <w:rPr>
          <w:color w:val="000000"/>
        </w:rPr>
      </w:pPr>
    </w:p>
    <w:p w14:paraId="020A717D" w14:textId="7E294871" w:rsidR="00CD7993" w:rsidRPr="00FF3B86" w:rsidRDefault="00CD7993" w:rsidP="009746DB">
      <w:pPr>
        <w:spacing w:line="480" w:lineRule="auto"/>
        <w:rPr>
          <w:color w:val="000000"/>
        </w:rPr>
      </w:pPr>
      <w:r w:rsidRPr="00FF3B86">
        <w:rPr>
          <w:color w:val="000000"/>
        </w:rPr>
        <w:t xml:space="preserve">As </w:t>
      </w:r>
      <w:r w:rsidR="00453C81" w:rsidRPr="00FF3B86">
        <w:rPr>
          <w:color w:val="000000"/>
        </w:rPr>
        <w:t xml:space="preserve">strategy flows through the organisation, conflict </w:t>
      </w:r>
      <w:r w:rsidR="00914135">
        <w:rPr>
          <w:color w:val="000000"/>
        </w:rPr>
        <w:t xml:space="preserve">may </w:t>
      </w:r>
      <w:r w:rsidR="00453C81" w:rsidRPr="00FF3B86">
        <w:rPr>
          <w:color w:val="000000"/>
        </w:rPr>
        <w:t xml:space="preserve">occur when the practicalities of implementing </w:t>
      </w:r>
      <w:r w:rsidR="00914135">
        <w:rPr>
          <w:color w:val="000000"/>
        </w:rPr>
        <w:t xml:space="preserve">a </w:t>
      </w:r>
      <w:r w:rsidR="00453C81" w:rsidRPr="00FF3B86">
        <w:rPr>
          <w:color w:val="000000"/>
        </w:rPr>
        <w:t>policy requires specific actions for certain departments. At ENO, this was observed following the ACE cuts. The company was compelled to choose a corporate strategy of operating on a more commercial basis</w:t>
      </w:r>
      <w:r w:rsidR="00DF1318">
        <w:rPr>
          <w:color w:val="000000"/>
        </w:rPr>
        <w:t xml:space="preserve">, and the </w:t>
      </w:r>
      <w:r w:rsidR="00453C81" w:rsidRPr="00FF3B86">
        <w:rPr>
          <w:color w:val="000000"/>
        </w:rPr>
        <w:t xml:space="preserve">business strategy to deliver this was to reduce the season by a third and rent out the theatre </w:t>
      </w:r>
      <w:r w:rsidR="008D6CAC" w:rsidRPr="00FF3B86">
        <w:rPr>
          <w:color w:val="000000"/>
        </w:rPr>
        <w:t>when the company wasn’t performing. This caused conflict at the senior management level</w:t>
      </w:r>
      <w:r w:rsidR="00DF1318">
        <w:rPr>
          <w:color w:val="000000"/>
        </w:rPr>
        <w:t>,</w:t>
      </w:r>
      <w:r w:rsidR="008D6CAC" w:rsidRPr="00FF3B86">
        <w:rPr>
          <w:color w:val="000000"/>
        </w:rPr>
        <w:t xml:space="preserve"> with the Musical Director</w:t>
      </w:r>
      <w:r w:rsidR="00DF1318">
        <w:rPr>
          <w:color w:val="000000"/>
        </w:rPr>
        <w:t xml:space="preserve"> resigning</w:t>
      </w:r>
      <w:r w:rsidR="008D6CAC" w:rsidRPr="00FF3B86">
        <w:rPr>
          <w:color w:val="000000"/>
        </w:rPr>
        <w:t xml:space="preserve"> (Brown &amp; Tilden, 2016). </w:t>
      </w:r>
      <w:r w:rsidR="00DF1318">
        <w:rPr>
          <w:color w:val="000000"/>
        </w:rPr>
        <w:t>Management claimed</w:t>
      </w:r>
      <w:r w:rsidR="00453C81" w:rsidRPr="00FF3B86">
        <w:rPr>
          <w:color w:val="000000"/>
        </w:rPr>
        <w:t xml:space="preserve"> that without these changes the company was “at grave </w:t>
      </w:r>
      <w:r w:rsidR="00DF1318">
        <w:rPr>
          <w:color w:val="000000"/>
        </w:rPr>
        <w:t xml:space="preserve">risk of bankruptcy” (BBC, 2016). However, </w:t>
      </w:r>
      <w:r w:rsidR="00DF1318" w:rsidRPr="00FF3B86">
        <w:rPr>
          <w:color w:val="000000"/>
        </w:rPr>
        <w:t>the functional impact of this strategy was redundancies and pay cuts</w:t>
      </w:r>
      <w:r w:rsidR="009F7796">
        <w:rPr>
          <w:color w:val="000000"/>
        </w:rPr>
        <w:t>,</w:t>
      </w:r>
      <w:r w:rsidR="00DF1318">
        <w:rPr>
          <w:color w:val="000000"/>
        </w:rPr>
        <w:t xml:space="preserve"> and t</w:t>
      </w:r>
      <w:r w:rsidR="008D6CAC" w:rsidRPr="00FF3B86">
        <w:rPr>
          <w:color w:val="000000"/>
        </w:rPr>
        <w:t>he chorus took industrial</w:t>
      </w:r>
      <w:r w:rsidR="00453C81" w:rsidRPr="00FF3B86">
        <w:rPr>
          <w:color w:val="000000"/>
        </w:rPr>
        <w:t xml:space="preserve"> action.</w:t>
      </w:r>
    </w:p>
    <w:p w14:paraId="44D46235" w14:textId="40B70224" w:rsidR="00453C81" w:rsidRPr="00FF3B86" w:rsidRDefault="00453C81" w:rsidP="009746DB">
      <w:pPr>
        <w:tabs>
          <w:tab w:val="left" w:pos="851"/>
          <w:tab w:val="left" w:pos="1701"/>
          <w:tab w:val="left" w:pos="6237"/>
          <w:tab w:val="right" w:pos="8222"/>
          <w:tab w:val="right" w:pos="8931"/>
        </w:tabs>
        <w:spacing w:line="480" w:lineRule="auto"/>
        <w:rPr>
          <w:b/>
        </w:rPr>
      </w:pPr>
    </w:p>
    <w:p w14:paraId="39B998C9" w14:textId="07C8EC0A" w:rsidR="00221222" w:rsidRPr="00FF3B86" w:rsidRDefault="0095108F" w:rsidP="009746DB">
      <w:pPr>
        <w:tabs>
          <w:tab w:val="left" w:pos="851"/>
          <w:tab w:val="left" w:pos="1701"/>
          <w:tab w:val="left" w:pos="6237"/>
          <w:tab w:val="right" w:pos="8222"/>
          <w:tab w:val="right" w:pos="8931"/>
        </w:tabs>
        <w:spacing w:line="480" w:lineRule="auto"/>
        <w:rPr>
          <w:rStyle w:val="Strong"/>
          <w:b w:val="0"/>
          <w:bCs w:val="0"/>
        </w:rPr>
      </w:pPr>
      <w:r>
        <w:rPr>
          <w:b/>
        </w:rPr>
        <w:t>8</w:t>
      </w:r>
      <w:r w:rsidR="00221222" w:rsidRPr="00FF3B86">
        <w:rPr>
          <w:b/>
        </w:rPr>
        <w:t>.2</w:t>
      </w:r>
      <w:r w:rsidR="00221222" w:rsidRPr="00FF3B86">
        <w:rPr>
          <w:b/>
        </w:rPr>
        <w:tab/>
        <w:t>Change management</w:t>
      </w:r>
    </w:p>
    <w:p w14:paraId="4446DDBC" w14:textId="415E6557" w:rsidR="00221222" w:rsidRPr="00FF3B86" w:rsidRDefault="008D6CAC" w:rsidP="009746DB">
      <w:pPr>
        <w:spacing w:line="480" w:lineRule="auto"/>
      </w:pPr>
      <w:r w:rsidRPr="00FF3B86">
        <w:t>The method of implementing change impacts the effect of strategy throughout the organisation</w:t>
      </w:r>
      <w:r w:rsidR="000419C3" w:rsidRPr="00FF3B86">
        <w:t xml:space="preserve"> depending on the key factors of the policy – Time, Scope, Preservation, Diversity, Capability, Capacity, Readiness and Power (Open Tuition, 2017</w:t>
      </w:r>
      <w:r w:rsidR="00C76B0D">
        <w:t xml:space="preserve"> and </w:t>
      </w:r>
      <w:r w:rsidR="00C76B0D" w:rsidRPr="00C76B0D">
        <w:rPr>
          <w:color w:val="000000"/>
        </w:rPr>
        <w:t>Balogun</w:t>
      </w:r>
      <w:r w:rsidR="00C76B0D">
        <w:rPr>
          <w:color w:val="000000"/>
        </w:rPr>
        <w:t xml:space="preserve"> </w:t>
      </w:r>
      <w:r w:rsidR="00C76B0D" w:rsidRPr="00C76B0D">
        <w:rPr>
          <w:color w:val="000000"/>
        </w:rPr>
        <w:t>&amp; Hailey, 2014</w:t>
      </w:r>
      <w:r w:rsidR="000419C3" w:rsidRPr="00FF3B86">
        <w:t>)</w:t>
      </w:r>
      <w:r w:rsidRPr="00FF3B86">
        <w:t>. Kotter</w:t>
      </w:r>
      <w:r w:rsidR="000665E2">
        <w:rPr>
          <w:color w:val="000000"/>
        </w:rPr>
        <w:t xml:space="preserve"> </w:t>
      </w:r>
      <w:r w:rsidR="006E5789">
        <w:t>outlines</w:t>
      </w:r>
      <w:r w:rsidRPr="00FF3B86">
        <w:t xml:space="preserve"> a method of effecting a new strategy within an organisation</w:t>
      </w:r>
      <w:r w:rsidR="000665E2">
        <w:t xml:space="preserve"> (Figure </w:t>
      </w:r>
      <w:r w:rsidR="00E21F07">
        <w:t>17</w:t>
      </w:r>
      <w:r w:rsidR="000665E2">
        <w:t>).</w:t>
      </w:r>
    </w:p>
    <w:p w14:paraId="2AC0A89F" w14:textId="15EF7A98" w:rsidR="000419C3" w:rsidRPr="00FF3B86" w:rsidRDefault="000665E2" w:rsidP="000665E2">
      <w:pPr>
        <w:spacing w:line="480" w:lineRule="auto"/>
        <w:jc w:val="center"/>
        <w:rPr>
          <w:color w:val="000000"/>
        </w:rPr>
      </w:pPr>
      <w:r>
        <w:rPr>
          <w:noProof/>
          <w:color w:val="000000"/>
        </w:rPr>
        <w:lastRenderedPageBreak/>
        <w:drawing>
          <wp:inline distT="0" distB="0" distL="0" distR="0" wp14:anchorId="1F3ECE58" wp14:editId="5A1CA513">
            <wp:extent cx="2934119" cy="197631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tters-8-step-model-of-change.jpg"/>
                    <pic:cNvPicPr/>
                  </pic:nvPicPr>
                  <pic:blipFill>
                    <a:blip r:embed="rId31">
                      <a:extLst>
                        <a:ext uri="{28A0092B-C50C-407E-A947-70E740481C1C}">
                          <a14:useLocalDpi xmlns:a14="http://schemas.microsoft.com/office/drawing/2010/main" val="0"/>
                        </a:ext>
                      </a:extLst>
                    </a:blip>
                    <a:stretch>
                      <a:fillRect/>
                    </a:stretch>
                  </pic:blipFill>
                  <pic:spPr>
                    <a:xfrm>
                      <a:off x="0" y="0"/>
                      <a:ext cx="2947202" cy="1985126"/>
                    </a:xfrm>
                    <a:prstGeom prst="rect">
                      <a:avLst/>
                    </a:prstGeom>
                  </pic:spPr>
                </pic:pic>
              </a:graphicData>
            </a:graphic>
          </wp:inline>
        </w:drawing>
      </w:r>
    </w:p>
    <w:p w14:paraId="43ABFEF6" w14:textId="2D2707EA" w:rsidR="000665E2" w:rsidRPr="00DF1318" w:rsidRDefault="000665E2" w:rsidP="000665E2">
      <w:pPr>
        <w:spacing w:line="480" w:lineRule="auto"/>
        <w:jc w:val="center"/>
        <w:rPr>
          <w:bCs/>
          <w:i/>
        </w:rPr>
      </w:pPr>
      <w:r w:rsidRPr="00DF1318">
        <w:rPr>
          <w:rStyle w:val="Strong"/>
          <w:b w:val="0"/>
          <w:i/>
        </w:rPr>
        <w:t xml:space="preserve">Figure 17: </w:t>
      </w:r>
      <w:r w:rsidRPr="00DF1318">
        <w:rPr>
          <w:i/>
        </w:rPr>
        <w:t xml:space="preserve">Kotter’s eight-step change management model </w:t>
      </w:r>
      <w:r w:rsidRPr="00DF1318">
        <w:rPr>
          <w:i/>
          <w:color w:val="000000"/>
        </w:rPr>
        <w:t>(Madsen, 2016 and Hayes, 2010)</w:t>
      </w:r>
    </w:p>
    <w:p w14:paraId="5155573E" w14:textId="5B1CBE97" w:rsidR="000419C3" w:rsidRPr="00FF3B86" w:rsidRDefault="008D6CAC" w:rsidP="009746DB">
      <w:pPr>
        <w:spacing w:line="480" w:lineRule="auto"/>
        <w:rPr>
          <w:color w:val="000000"/>
        </w:rPr>
      </w:pPr>
      <w:r w:rsidRPr="00FF3B86">
        <w:rPr>
          <w:color w:val="000000"/>
        </w:rPr>
        <w:t>At ENO, there was</w:t>
      </w:r>
      <w:r w:rsidR="009F7796">
        <w:rPr>
          <w:color w:val="000000"/>
        </w:rPr>
        <w:t xml:space="preserve"> </w:t>
      </w:r>
      <w:r w:rsidRPr="00FF3B86">
        <w:rPr>
          <w:color w:val="000000"/>
        </w:rPr>
        <w:t xml:space="preserve">resistance to </w:t>
      </w:r>
      <w:r w:rsidR="000419C3" w:rsidRPr="00FF3B86">
        <w:rPr>
          <w:color w:val="000000"/>
        </w:rPr>
        <w:t xml:space="preserve">change from a large number of stakeholders of varying degrees of influence and importance. </w:t>
      </w:r>
      <w:r w:rsidR="00B76393" w:rsidRPr="00FF3B86">
        <w:rPr>
          <w:color w:val="000000"/>
        </w:rPr>
        <w:t>Cressida Pollock, t</w:t>
      </w:r>
      <w:r w:rsidR="000419C3" w:rsidRPr="00FF3B86">
        <w:rPr>
          <w:color w:val="000000"/>
        </w:rPr>
        <w:t>he CEO</w:t>
      </w:r>
      <w:r w:rsidR="00B76393" w:rsidRPr="00FF3B86">
        <w:rPr>
          <w:color w:val="000000"/>
        </w:rPr>
        <w:t>,</w:t>
      </w:r>
      <w:r w:rsidR="000419C3" w:rsidRPr="00FF3B86">
        <w:rPr>
          <w:color w:val="000000"/>
        </w:rPr>
        <w:t xml:space="preserve"> took John Kotter’s </w:t>
      </w:r>
      <w:r w:rsidR="007E124B">
        <w:rPr>
          <w:color w:val="000000"/>
        </w:rPr>
        <w:t xml:space="preserve">advice </w:t>
      </w:r>
      <w:r w:rsidR="000419C3" w:rsidRPr="00FF3B86">
        <w:rPr>
          <w:color w:val="000000"/>
        </w:rPr>
        <w:t>to intransigent resistance</w:t>
      </w:r>
      <w:r w:rsidR="007E7F6A">
        <w:rPr>
          <w:color w:val="000000"/>
        </w:rPr>
        <w:t>, removing and ignoring</w:t>
      </w:r>
      <w:r w:rsidR="000419C3" w:rsidRPr="00FF3B86">
        <w:rPr>
          <w:color w:val="000000"/>
        </w:rPr>
        <w:t xml:space="preserve"> it in order not to undermine the change process (Kotter, 2011). The result of this was that the c</w:t>
      </w:r>
      <w:r w:rsidR="001A3BFB">
        <w:rPr>
          <w:color w:val="000000"/>
        </w:rPr>
        <w:t xml:space="preserve">hange process occurred, but her </w:t>
      </w:r>
      <w:r w:rsidR="000419C3" w:rsidRPr="00FF3B86">
        <w:rPr>
          <w:color w:val="000000"/>
        </w:rPr>
        <w:t>position became untenable (Masso, 2018).</w:t>
      </w:r>
    </w:p>
    <w:p w14:paraId="159F882E" w14:textId="243817CB" w:rsidR="000419C3" w:rsidRPr="00FF3B86" w:rsidRDefault="000419C3" w:rsidP="009746DB">
      <w:pPr>
        <w:spacing w:line="480" w:lineRule="auto"/>
        <w:rPr>
          <w:color w:val="000000"/>
        </w:rPr>
      </w:pPr>
    </w:p>
    <w:p w14:paraId="16F57A60" w14:textId="4713040D" w:rsidR="000419C3" w:rsidRPr="00FF3B86" w:rsidRDefault="000419C3" w:rsidP="009746DB">
      <w:pPr>
        <w:spacing w:line="480" w:lineRule="auto"/>
        <w:rPr>
          <w:color w:val="000000"/>
        </w:rPr>
      </w:pPr>
      <w:r w:rsidRPr="00FF3B86">
        <w:rPr>
          <w:color w:val="000000"/>
        </w:rPr>
        <w:t>Her successor</w:t>
      </w:r>
      <w:r w:rsidR="00B76393" w:rsidRPr="00FF3B86">
        <w:rPr>
          <w:color w:val="000000"/>
        </w:rPr>
        <w:t>, Stuart Murphy, has</w:t>
      </w:r>
      <w:r w:rsidRPr="00FF3B86">
        <w:rPr>
          <w:color w:val="000000"/>
        </w:rPr>
        <w:t xml:space="preserve"> an easier task</w:t>
      </w:r>
      <w:r w:rsidR="00B76393" w:rsidRPr="00FF3B86">
        <w:rPr>
          <w:color w:val="000000"/>
        </w:rPr>
        <w:t xml:space="preserve">, </w:t>
      </w:r>
      <w:r w:rsidRPr="00FF3B86">
        <w:rPr>
          <w:color w:val="000000"/>
        </w:rPr>
        <w:t>being untainted by the cuts. In fact, he has an opportunity to move from Change Management to Change Leadership</w:t>
      </w:r>
      <w:r w:rsidR="00B76393" w:rsidRPr="00FF3B86">
        <w:rPr>
          <w:color w:val="000000"/>
        </w:rPr>
        <w:t xml:space="preserve"> (Kotter International, 2015) and move the company forward by articulating a corporate vision.</w:t>
      </w:r>
    </w:p>
    <w:p w14:paraId="52CCBA97" w14:textId="77777777" w:rsidR="000419C3" w:rsidRPr="00FF3B86" w:rsidRDefault="000419C3" w:rsidP="009746DB">
      <w:pPr>
        <w:spacing w:line="480" w:lineRule="auto"/>
        <w:rPr>
          <w:color w:val="000000"/>
        </w:rPr>
      </w:pPr>
    </w:p>
    <w:p w14:paraId="7B041DE2" w14:textId="67FB540C" w:rsidR="000419C3" w:rsidRPr="00FF3B86" w:rsidRDefault="000419C3" w:rsidP="009746DB">
      <w:pPr>
        <w:spacing w:line="480" w:lineRule="auto"/>
        <w:rPr>
          <w:color w:val="000000"/>
        </w:rPr>
      </w:pPr>
    </w:p>
    <w:p w14:paraId="21057FCC" w14:textId="77777777" w:rsidR="000419C3" w:rsidRPr="00FF3B86" w:rsidRDefault="000419C3" w:rsidP="009746DB">
      <w:pPr>
        <w:spacing w:line="480" w:lineRule="auto"/>
      </w:pPr>
    </w:p>
    <w:p w14:paraId="56A3AFDE" w14:textId="093095E4" w:rsidR="00D0258E" w:rsidRPr="00FF3B86" w:rsidRDefault="00D0258E" w:rsidP="009746DB">
      <w:pPr>
        <w:spacing w:line="480" w:lineRule="auto"/>
        <w:rPr>
          <w:rStyle w:val="Strong"/>
          <w:b w:val="0"/>
          <w:bCs w:val="0"/>
        </w:rPr>
      </w:pPr>
      <w:r w:rsidRPr="00FF3B86">
        <w:rPr>
          <w:rStyle w:val="Strong"/>
          <w:b w:val="0"/>
        </w:rPr>
        <w:br w:type="page"/>
      </w:r>
    </w:p>
    <w:p w14:paraId="5EBEF283" w14:textId="6CBA49F7" w:rsidR="00E176B7" w:rsidRDefault="0095108F" w:rsidP="009746DB">
      <w:pPr>
        <w:spacing w:line="480" w:lineRule="auto"/>
        <w:jc w:val="center"/>
        <w:rPr>
          <w:rStyle w:val="Strong"/>
        </w:rPr>
      </w:pPr>
      <w:r>
        <w:rPr>
          <w:rStyle w:val="Strong"/>
        </w:rPr>
        <w:lastRenderedPageBreak/>
        <w:t>9</w:t>
      </w:r>
      <w:r w:rsidR="00E176B7" w:rsidRPr="00FF3B86">
        <w:rPr>
          <w:rStyle w:val="Strong"/>
        </w:rPr>
        <w:tab/>
        <w:t>RECOMMENDATIONS</w:t>
      </w:r>
    </w:p>
    <w:p w14:paraId="41B470F5" w14:textId="77777777" w:rsidR="002D2937" w:rsidRPr="00FF3B86" w:rsidRDefault="002D2937" w:rsidP="009746DB">
      <w:pPr>
        <w:spacing w:line="480" w:lineRule="auto"/>
        <w:jc w:val="center"/>
      </w:pPr>
    </w:p>
    <w:p w14:paraId="5F07AC8F" w14:textId="774A4870" w:rsidR="00B14EF9" w:rsidRPr="00FF3B86" w:rsidRDefault="00B14EF9" w:rsidP="009746DB">
      <w:pPr>
        <w:spacing w:line="480" w:lineRule="auto"/>
      </w:pPr>
      <w:r w:rsidRPr="00FF3B86">
        <w:t xml:space="preserve">ENO has undergone a process of upheaval and </w:t>
      </w:r>
      <w:r w:rsidR="00962F29">
        <w:t xml:space="preserve">change over the last few years </w:t>
      </w:r>
      <w:r w:rsidRPr="00FF3B86">
        <w:t xml:space="preserve">which has left staff morale bruised and </w:t>
      </w:r>
      <w:r w:rsidR="00154A41" w:rsidRPr="00FF3B86">
        <w:t>the market wary of what will happen to the organisation. Notwithstanding the precariousness of the situation, this is a time of great opportunity to move forward and create a new direction for the company.</w:t>
      </w:r>
    </w:p>
    <w:p w14:paraId="249E62CA" w14:textId="77777777" w:rsidR="00B14EF9" w:rsidRPr="00FF3B86" w:rsidRDefault="00B14EF9" w:rsidP="009746DB">
      <w:pPr>
        <w:spacing w:line="480" w:lineRule="auto"/>
      </w:pPr>
    </w:p>
    <w:p w14:paraId="5E6A6F51" w14:textId="14EB3F67" w:rsidR="00E176B7" w:rsidRPr="00FF3B86" w:rsidRDefault="0095108F" w:rsidP="009746DB">
      <w:pPr>
        <w:spacing w:line="480" w:lineRule="auto"/>
      </w:pPr>
      <w:r>
        <w:rPr>
          <w:b/>
        </w:rPr>
        <w:t>9</w:t>
      </w:r>
      <w:r w:rsidR="00B76393" w:rsidRPr="00FF3B86">
        <w:rPr>
          <w:b/>
        </w:rPr>
        <w:t>.1</w:t>
      </w:r>
      <w:r w:rsidR="00B76393" w:rsidRPr="00FF3B86">
        <w:rPr>
          <w:b/>
        </w:rPr>
        <w:tab/>
        <w:t>Create a vision</w:t>
      </w:r>
    </w:p>
    <w:p w14:paraId="3BDA308B" w14:textId="7EBF377D" w:rsidR="00B76393" w:rsidRPr="00FF3B86" w:rsidRDefault="00B76393" w:rsidP="009746DB">
      <w:pPr>
        <w:spacing w:line="480" w:lineRule="auto"/>
      </w:pPr>
      <w:r w:rsidRPr="00FF3B86">
        <w:t>ENO has articulated its mission</w:t>
      </w:r>
      <w:r w:rsidR="0003772C" w:rsidRPr="00FF3B86">
        <w:t xml:space="preserve"> (ENO, n.d.c), but it </w:t>
      </w:r>
      <w:r w:rsidR="006E5789">
        <w:t xml:space="preserve">is </w:t>
      </w:r>
      <w:r w:rsidR="00BF1E31" w:rsidRPr="00FF3B86">
        <w:t>un</w:t>
      </w:r>
      <w:r w:rsidR="0003772C" w:rsidRPr="00FF3B86">
        <w:t xml:space="preserve">clear and not reflected in the functional reality of its operations. The core values, mission, vision and objectives of the company should be reconsidered, articulated and communicated to ensure that all strategy flows from </w:t>
      </w:r>
      <w:r w:rsidR="00962F29" w:rsidRPr="00FF3B86">
        <w:t xml:space="preserve">ideals </w:t>
      </w:r>
      <w:r w:rsidR="00635A1A">
        <w:t xml:space="preserve">commonly </w:t>
      </w:r>
      <w:r w:rsidR="0003772C" w:rsidRPr="00FF3B86">
        <w:t>held amongst stakeholders.</w:t>
      </w:r>
      <w:r w:rsidR="001D7959" w:rsidRPr="00FF3B86">
        <w:t xml:space="preserve"> </w:t>
      </w:r>
      <w:r w:rsidR="00962F29">
        <w:t>G</w:t>
      </w:r>
      <w:r w:rsidR="001D7959" w:rsidRPr="00FF3B86">
        <w:t xml:space="preserve">reat faith is placed in the original </w:t>
      </w:r>
      <w:r w:rsidR="00962F29">
        <w:t>tenets</w:t>
      </w:r>
      <w:r w:rsidR="001D7959" w:rsidRPr="00FF3B86">
        <w:t xml:space="preserve"> of the </w:t>
      </w:r>
      <w:r w:rsidR="00962F29">
        <w:t>organisation</w:t>
      </w:r>
      <w:r w:rsidR="001D7959" w:rsidRPr="00FF3B86">
        <w:t>, and</w:t>
      </w:r>
      <w:r w:rsidR="00C45805" w:rsidRPr="00FF3B86">
        <w:t>,</w:t>
      </w:r>
      <w:r w:rsidR="001D7959" w:rsidRPr="00FF3B86">
        <w:t xml:space="preserve"> much as Disney achieved success by revisiting the founder’s original</w:t>
      </w:r>
      <w:r w:rsidR="007C5977">
        <w:t xml:space="preserve"> corporate recipe (Zenger, 2013</w:t>
      </w:r>
      <w:r w:rsidR="001D7959" w:rsidRPr="00FF3B86">
        <w:t xml:space="preserve">), so ENO may </w:t>
      </w:r>
      <w:r w:rsidR="008D4B0B">
        <w:t>rediscover</w:t>
      </w:r>
      <w:r w:rsidR="001D7959" w:rsidRPr="00FF3B86">
        <w:t xml:space="preserve"> the reason for the company’s existence.</w:t>
      </w:r>
    </w:p>
    <w:p w14:paraId="01DE92CA" w14:textId="0ADBDB80" w:rsidR="001D7959" w:rsidRPr="00FF3B86" w:rsidRDefault="001D7959" w:rsidP="009746DB">
      <w:pPr>
        <w:spacing w:line="480" w:lineRule="auto"/>
      </w:pPr>
    </w:p>
    <w:p w14:paraId="1A51F3CE" w14:textId="5005607F" w:rsidR="0003772C" w:rsidRPr="00FF3B86" w:rsidRDefault="0095108F" w:rsidP="009746DB">
      <w:pPr>
        <w:spacing w:line="480" w:lineRule="auto"/>
        <w:rPr>
          <w:b/>
        </w:rPr>
      </w:pPr>
      <w:r>
        <w:rPr>
          <w:b/>
        </w:rPr>
        <w:t>9</w:t>
      </w:r>
      <w:r w:rsidR="001D7959" w:rsidRPr="00FF3B86">
        <w:rPr>
          <w:b/>
        </w:rPr>
        <w:t>.2</w:t>
      </w:r>
      <w:r w:rsidR="001D7959" w:rsidRPr="00FF3B86">
        <w:rPr>
          <w:b/>
        </w:rPr>
        <w:tab/>
      </w:r>
      <w:r w:rsidR="0080070B">
        <w:rPr>
          <w:b/>
        </w:rPr>
        <w:t>Avoid ROH’s domain</w:t>
      </w:r>
    </w:p>
    <w:p w14:paraId="35B634B5" w14:textId="73640B66" w:rsidR="00C45805" w:rsidRDefault="0003772C" w:rsidP="009746DB">
      <w:pPr>
        <w:spacing w:line="480" w:lineRule="auto"/>
        <w:rPr>
          <w:color w:val="000000"/>
        </w:rPr>
      </w:pPr>
      <w:r w:rsidRPr="00FF3B86">
        <w:t xml:space="preserve">ENO has for too long </w:t>
      </w:r>
      <w:r w:rsidR="006E5789">
        <w:t xml:space="preserve">sought to compete head-on with the more powerful </w:t>
      </w:r>
      <w:r w:rsidRPr="00FF3B86">
        <w:t xml:space="preserve">ROH. It is time to understand that this is not a fight worth engaging in, </w:t>
      </w:r>
      <w:r w:rsidR="00814A32">
        <w:t>nor</w:t>
      </w:r>
      <w:r w:rsidRPr="00FF3B86">
        <w:t xml:space="preserve"> one it is likely to win – lessons can be learn from the parallel situation in New York which led to the demise of New York City Opera </w:t>
      </w:r>
      <w:r w:rsidRPr="00FF3B86">
        <w:rPr>
          <w:color w:val="000000"/>
        </w:rPr>
        <w:t>(Gagliardi, 2014).</w:t>
      </w:r>
      <w:r w:rsidR="001D7959" w:rsidRPr="00FF3B86">
        <w:rPr>
          <w:color w:val="000000"/>
        </w:rPr>
        <w:t xml:space="preserve"> By seeking out </w:t>
      </w:r>
      <w:r w:rsidR="0080070B">
        <w:rPr>
          <w:color w:val="000000"/>
        </w:rPr>
        <w:t>blue</w:t>
      </w:r>
      <w:r w:rsidR="001D7959" w:rsidRPr="00FF3B86">
        <w:rPr>
          <w:color w:val="000000"/>
        </w:rPr>
        <w:t xml:space="preserve"> waters where ROH is not actively engaged, ENO could re-establish a defendable competitive position</w:t>
      </w:r>
      <w:r w:rsidR="001D7959" w:rsidRPr="00FF3B86">
        <w:t xml:space="preserve"> (</w:t>
      </w:r>
      <w:r w:rsidR="001D7959" w:rsidRPr="00FF3B86">
        <w:rPr>
          <w:color w:val="000000"/>
        </w:rPr>
        <w:t xml:space="preserve">Kim &amp; Mauborgne, 2014). The starting point for this should be an understanding of the ENO brand by </w:t>
      </w:r>
      <w:r w:rsidR="00C45805" w:rsidRPr="00FF3B86">
        <w:rPr>
          <w:color w:val="000000"/>
        </w:rPr>
        <w:t>plotting</w:t>
      </w:r>
      <w:r w:rsidR="001D7959" w:rsidRPr="00FF3B86">
        <w:rPr>
          <w:color w:val="000000"/>
        </w:rPr>
        <w:t xml:space="preserve"> it alongside the competition on a Centrality-Distinctiveness map (Diwar &amp; Bagga, 2015) and ascertaining where ENO can operate effectively.</w:t>
      </w:r>
      <w:r w:rsidR="0080070B">
        <w:rPr>
          <w:color w:val="000000"/>
        </w:rPr>
        <w:t xml:space="preserve"> In essence, ENO must realise that it is a domestic house </w:t>
      </w:r>
      <w:r w:rsidR="0080070B">
        <w:rPr>
          <w:color w:val="000000"/>
        </w:rPr>
        <w:lastRenderedPageBreak/>
        <w:t xml:space="preserve">rather than an international house. This does not mean it is less important, but rather that it should have a different focus: discovering, nurturing and presenting </w:t>
      </w:r>
      <w:r w:rsidR="00FD0019">
        <w:rPr>
          <w:color w:val="000000"/>
        </w:rPr>
        <w:t>UK-based</w:t>
      </w:r>
      <w:r w:rsidR="0080070B">
        <w:rPr>
          <w:color w:val="000000"/>
        </w:rPr>
        <w:t xml:space="preserve"> talent, and performing in the vernacular at accessible prices. In this way, it can not only survive but thrive, </w:t>
      </w:r>
      <w:r w:rsidR="00BD1046">
        <w:rPr>
          <w:color w:val="000000"/>
        </w:rPr>
        <w:t>as</w:t>
      </w:r>
      <w:r w:rsidR="0080070B">
        <w:rPr>
          <w:color w:val="000000"/>
        </w:rPr>
        <w:t xml:space="preserve"> Berlin’s Komische Oper has in competition with the Deutsche Oper and Staatsoper (</w:t>
      </w:r>
      <w:r w:rsidR="00DF1318">
        <w:rPr>
          <w:color w:val="000000"/>
        </w:rPr>
        <w:t>Smale, 2015)</w:t>
      </w:r>
      <w:r w:rsidR="00BD1046">
        <w:rPr>
          <w:color w:val="000000"/>
        </w:rPr>
        <w:t>.</w:t>
      </w:r>
    </w:p>
    <w:p w14:paraId="440C33D7" w14:textId="77777777" w:rsidR="0080070B" w:rsidRPr="00FF3B86" w:rsidRDefault="0080070B" w:rsidP="009746DB">
      <w:pPr>
        <w:spacing w:line="480" w:lineRule="auto"/>
        <w:rPr>
          <w:color w:val="000000"/>
        </w:rPr>
      </w:pPr>
    </w:p>
    <w:p w14:paraId="38C99F1C" w14:textId="28F44F50" w:rsidR="00C45805" w:rsidRPr="00FF3B86" w:rsidRDefault="0095108F" w:rsidP="009746DB">
      <w:pPr>
        <w:spacing w:line="480" w:lineRule="auto"/>
        <w:rPr>
          <w:b/>
          <w:color w:val="000000"/>
        </w:rPr>
      </w:pPr>
      <w:r>
        <w:rPr>
          <w:b/>
          <w:color w:val="000000"/>
        </w:rPr>
        <w:t>9</w:t>
      </w:r>
      <w:r w:rsidR="00C45805" w:rsidRPr="00FF3B86">
        <w:rPr>
          <w:b/>
          <w:color w:val="000000"/>
        </w:rPr>
        <w:t>.3</w:t>
      </w:r>
      <w:r w:rsidR="00C45805" w:rsidRPr="00FF3B86">
        <w:rPr>
          <w:b/>
          <w:color w:val="000000"/>
        </w:rPr>
        <w:tab/>
      </w:r>
      <w:r w:rsidR="00030317">
        <w:rPr>
          <w:b/>
          <w:color w:val="000000"/>
        </w:rPr>
        <w:t>A</w:t>
      </w:r>
      <w:r w:rsidR="00197A1D">
        <w:rPr>
          <w:b/>
          <w:color w:val="000000"/>
        </w:rPr>
        <w:t>lign</w:t>
      </w:r>
      <w:r w:rsidR="00CE1CC4" w:rsidRPr="00FF3B86">
        <w:rPr>
          <w:b/>
          <w:color w:val="000000"/>
        </w:rPr>
        <w:t xml:space="preserve"> b</w:t>
      </w:r>
      <w:r w:rsidR="00C45805" w:rsidRPr="00FF3B86">
        <w:rPr>
          <w:b/>
          <w:color w:val="000000"/>
        </w:rPr>
        <w:t>usiness strategy</w:t>
      </w:r>
    </w:p>
    <w:p w14:paraId="222FA1B2" w14:textId="1EED2C34" w:rsidR="00CE1CC4" w:rsidRPr="00FF3B86" w:rsidRDefault="00C45805" w:rsidP="009746DB">
      <w:pPr>
        <w:spacing w:line="480" w:lineRule="auto"/>
        <w:rPr>
          <w:color w:val="000000"/>
        </w:rPr>
      </w:pPr>
      <w:r w:rsidRPr="00FF3B86">
        <w:rPr>
          <w:color w:val="000000"/>
        </w:rPr>
        <w:t xml:space="preserve">Based on the corporate strategy outlined in the vision and positioning of ENO, the company should </w:t>
      </w:r>
      <w:r w:rsidR="00810422">
        <w:rPr>
          <w:color w:val="000000"/>
        </w:rPr>
        <w:t>devise</w:t>
      </w:r>
      <w:r w:rsidRPr="00FF3B86">
        <w:rPr>
          <w:color w:val="000000"/>
        </w:rPr>
        <w:t xml:space="preserve"> a business strategy that reflects these factors. Placed as it is, towards the high end of the London opera market, but not the top, Porter’s three generic strategies </w:t>
      </w:r>
      <w:r w:rsidR="00045917" w:rsidRPr="00FF3B86">
        <w:rPr>
          <w:color w:val="000000"/>
        </w:rPr>
        <w:t xml:space="preserve"> </w:t>
      </w:r>
      <w:r w:rsidR="00045917">
        <w:rPr>
          <w:color w:val="000000"/>
        </w:rPr>
        <w:t xml:space="preserve">(Figure 15) </w:t>
      </w:r>
      <w:r w:rsidRPr="00FF3B86">
        <w:rPr>
          <w:color w:val="000000"/>
        </w:rPr>
        <w:t xml:space="preserve">indicate that differentiation is key to the company’s success. More appropriate to ENO’s specific situation is the </w:t>
      </w:r>
      <w:r w:rsidR="00CE1CC4" w:rsidRPr="00FF3B86">
        <w:rPr>
          <w:color w:val="000000"/>
        </w:rPr>
        <w:t>Faulkner and Bowman’s S</w:t>
      </w:r>
      <w:r w:rsidRPr="00FF3B86">
        <w:rPr>
          <w:color w:val="000000"/>
        </w:rPr>
        <w:t xml:space="preserve">trategy </w:t>
      </w:r>
      <w:r w:rsidR="00CE1CC4" w:rsidRPr="00FF3B86">
        <w:rPr>
          <w:color w:val="000000"/>
        </w:rPr>
        <w:t>C</w:t>
      </w:r>
      <w:r w:rsidRPr="00FF3B86">
        <w:rPr>
          <w:color w:val="000000"/>
        </w:rPr>
        <w:t xml:space="preserve">lock </w:t>
      </w:r>
      <w:r w:rsidR="00DF1318">
        <w:rPr>
          <w:color w:val="000000"/>
        </w:rPr>
        <w:t>(Figure 18</w:t>
      </w:r>
      <w:r w:rsidR="00996EB3">
        <w:rPr>
          <w:color w:val="000000"/>
        </w:rPr>
        <w:t xml:space="preserve">) </w:t>
      </w:r>
      <w:r w:rsidRPr="00FF3B86">
        <w:rPr>
          <w:color w:val="000000"/>
        </w:rPr>
        <w:t>which allows for Hybrid Stra</w:t>
      </w:r>
      <w:r w:rsidR="00CE1CC4" w:rsidRPr="00FF3B86">
        <w:rPr>
          <w:color w:val="000000"/>
        </w:rPr>
        <w:t>te</w:t>
      </w:r>
      <w:r w:rsidRPr="00FF3B86">
        <w:rPr>
          <w:color w:val="000000"/>
        </w:rPr>
        <w:t xml:space="preserve">gies </w:t>
      </w:r>
      <w:r w:rsidR="00CE1CC4" w:rsidRPr="00FF3B86">
        <w:rPr>
          <w:color w:val="000000"/>
        </w:rPr>
        <w:t>between low-price and differentiation.</w:t>
      </w:r>
    </w:p>
    <w:p w14:paraId="0875EB24" w14:textId="185AE95B" w:rsidR="00CE1CC4" w:rsidRPr="00FF3B86" w:rsidRDefault="00CE1CC4" w:rsidP="009746DB">
      <w:pPr>
        <w:spacing w:line="480" w:lineRule="auto"/>
        <w:jc w:val="center"/>
        <w:rPr>
          <w:color w:val="000000"/>
        </w:rPr>
      </w:pPr>
      <w:r w:rsidRPr="00FF3B86">
        <w:rPr>
          <w:noProof/>
          <w:color w:val="000000"/>
        </w:rPr>
        <w:drawing>
          <wp:inline distT="0" distB="0" distL="0" distR="0" wp14:anchorId="26202DDE" wp14:editId="3DAF16C1">
            <wp:extent cx="2522643" cy="2065105"/>
            <wp:effectExtent l="0" t="0" r="508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usiness-strategy-20-638.jpg"/>
                    <pic:cNvPicPr/>
                  </pic:nvPicPr>
                  <pic:blipFill>
                    <a:blip r:embed="rId32">
                      <a:extLst>
                        <a:ext uri="{28A0092B-C50C-407E-A947-70E740481C1C}">
                          <a14:useLocalDpi xmlns:a14="http://schemas.microsoft.com/office/drawing/2010/main" val="0"/>
                        </a:ext>
                      </a:extLst>
                    </a:blip>
                    <a:stretch>
                      <a:fillRect/>
                    </a:stretch>
                  </pic:blipFill>
                  <pic:spPr>
                    <a:xfrm>
                      <a:off x="0" y="0"/>
                      <a:ext cx="2557405" cy="2093562"/>
                    </a:xfrm>
                    <a:prstGeom prst="rect">
                      <a:avLst/>
                    </a:prstGeom>
                  </pic:spPr>
                </pic:pic>
              </a:graphicData>
            </a:graphic>
          </wp:inline>
        </w:drawing>
      </w:r>
    </w:p>
    <w:p w14:paraId="32137891" w14:textId="470F972E" w:rsidR="00CE1CC4" w:rsidRPr="00DF1318" w:rsidRDefault="00DF1318" w:rsidP="009746DB">
      <w:pPr>
        <w:spacing w:line="480" w:lineRule="auto"/>
        <w:jc w:val="center"/>
        <w:rPr>
          <w:rStyle w:val="Strong"/>
          <w:b w:val="0"/>
          <w:i/>
        </w:rPr>
      </w:pPr>
      <w:r>
        <w:rPr>
          <w:rStyle w:val="Strong"/>
          <w:b w:val="0"/>
          <w:i/>
        </w:rPr>
        <w:t>Figure 18</w:t>
      </w:r>
      <w:r w:rsidR="00CE1CC4" w:rsidRPr="00DF1318">
        <w:rPr>
          <w:rStyle w:val="Strong"/>
          <w:b w:val="0"/>
          <w:i/>
        </w:rPr>
        <w:t>: Strategy clock (Johnson et al., 2017, p. 220)</w:t>
      </w:r>
    </w:p>
    <w:p w14:paraId="64511F0B" w14:textId="5AFABE5A" w:rsidR="00C45805" w:rsidRPr="00FF3B86" w:rsidRDefault="00CE1CC4" w:rsidP="009746DB">
      <w:pPr>
        <w:spacing w:line="480" w:lineRule="auto"/>
        <w:rPr>
          <w:color w:val="000000"/>
        </w:rPr>
      </w:pPr>
      <w:r w:rsidRPr="00FF3B86">
        <w:rPr>
          <w:color w:val="000000"/>
        </w:rPr>
        <w:t>Much as IKEA has sustained a hybrid of low-cost and differentiated design over a long period, it should be possible for ENO to offer accessible pricing and exciting productions – along the lines of Lilian Baylis’ founding ideals for the organisation.</w:t>
      </w:r>
    </w:p>
    <w:p w14:paraId="03A74591" w14:textId="00C53549" w:rsidR="005773F7" w:rsidRPr="00FF3B86" w:rsidRDefault="005773F7" w:rsidP="005F109A">
      <w:pPr>
        <w:autoSpaceDE w:val="0"/>
        <w:autoSpaceDN w:val="0"/>
        <w:adjustRightInd w:val="0"/>
        <w:spacing w:line="480" w:lineRule="auto"/>
        <w:rPr>
          <w:color w:val="000000"/>
        </w:rPr>
      </w:pPr>
    </w:p>
    <w:p w14:paraId="333D98F3" w14:textId="28DE9360" w:rsidR="005F109A" w:rsidRPr="008B343A" w:rsidRDefault="00C2493F" w:rsidP="008B343A">
      <w:pPr>
        <w:autoSpaceDE w:val="0"/>
        <w:autoSpaceDN w:val="0"/>
        <w:adjustRightInd w:val="0"/>
        <w:spacing w:line="480" w:lineRule="auto"/>
        <w:jc w:val="right"/>
        <w:rPr>
          <w:color w:val="000000"/>
        </w:rPr>
      </w:pPr>
      <w:r w:rsidRPr="00FF3B86">
        <w:rPr>
          <w:color w:val="000000"/>
        </w:rPr>
        <w:t xml:space="preserve"> </w:t>
      </w:r>
      <w:r w:rsidR="00D148E5" w:rsidRPr="00FF3B86">
        <w:rPr>
          <w:color w:val="000000"/>
        </w:rPr>
        <w:t>[</w:t>
      </w:r>
      <w:r w:rsidR="00D36579">
        <w:rPr>
          <w:color w:val="000000"/>
        </w:rPr>
        <w:t>4,159</w:t>
      </w:r>
      <w:r w:rsidR="00362C83" w:rsidRPr="00FF3B86">
        <w:rPr>
          <w:color w:val="000000"/>
        </w:rPr>
        <w:t xml:space="preserve"> </w:t>
      </w:r>
      <w:r w:rsidR="00D148E5" w:rsidRPr="00FF3B86">
        <w:rPr>
          <w:color w:val="000000"/>
        </w:rPr>
        <w:t>words]</w:t>
      </w:r>
    </w:p>
    <w:p w14:paraId="77F54F9F" w14:textId="4CC4EAE5" w:rsidR="00B42403" w:rsidRPr="00FF3B86" w:rsidRDefault="0095108F" w:rsidP="009746DB">
      <w:pPr>
        <w:spacing w:line="480" w:lineRule="auto"/>
        <w:jc w:val="center"/>
        <w:rPr>
          <w:b/>
        </w:rPr>
      </w:pPr>
      <w:r>
        <w:rPr>
          <w:b/>
        </w:rPr>
        <w:lastRenderedPageBreak/>
        <w:t>10</w:t>
      </w:r>
      <w:r w:rsidR="00E176B7" w:rsidRPr="00FF3B86">
        <w:rPr>
          <w:b/>
        </w:rPr>
        <w:tab/>
        <w:t>REFERENCES</w:t>
      </w:r>
    </w:p>
    <w:p w14:paraId="282C2200" w14:textId="77777777" w:rsidR="00B42403" w:rsidRPr="00FF3B86" w:rsidRDefault="00B42403" w:rsidP="009746DB">
      <w:pPr>
        <w:spacing w:line="480" w:lineRule="auto"/>
        <w:jc w:val="center"/>
        <w:rPr>
          <w:b/>
        </w:rPr>
      </w:pPr>
    </w:p>
    <w:p w14:paraId="4BCBABD4" w14:textId="4FE4946E" w:rsidR="00060B85" w:rsidRPr="00FF3B86" w:rsidRDefault="00B42403" w:rsidP="009746DB">
      <w:pPr>
        <w:spacing w:line="480" w:lineRule="auto"/>
        <w:ind w:left="567" w:hanging="567"/>
        <w:rPr>
          <w:bCs/>
          <w:color w:val="121212"/>
        </w:rPr>
      </w:pPr>
      <w:r w:rsidRPr="00FF3B86">
        <w:rPr>
          <w:color w:val="000000"/>
        </w:rPr>
        <w:t xml:space="preserve">ALBERGE, D </w:t>
      </w:r>
      <w:r w:rsidR="009D59AF" w:rsidRPr="00FF3B86">
        <w:rPr>
          <w:color w:val="000000"/>
        </w:rPr>
        <w:t xml:space="preserve">(2018) </w:t>
      </w:r>
      <w:r w:rsidRPr="00FF3B86">
        <w:rPr>
          <w:bCs/>
          <w:i/>
          <w:color w:val="121212"/>
        </w:rPr>
        <w:t>Fresh crisis at English National Opera as key figure quits</w:t>
      </w:r>
      <w:r w:rsidRPr="00FF3B86">
        <w:rPr>
          <w:bCs/>
          <w:color w:val="121212"/>
        </w:rPr>
        <w:t xml:space="preserve">, The Guardian. Available at </w:t>
      </w:r>
      <w:r w:rsidRPr="00FF3B86">
        <w:rPr>
          <w:color w:val="121212"/>
        </w:rPr>
        <w:t>https://www.theguardian.com/music/2018/jun/19/crisis-english-national-opera-eno-key-figure-terri-jayne-griffin-quits</w:t>
      </w:r>
      <w:r w:rsidRPr="00FF3B86">
        <w:rPr>
          <w:bCs/>
          <w:color w:val="121212"/>
        </w:rPr>
        <w:t xml:space="preserve"> [accessed 2 July 2018].</w:t>
      </w:r>
    </w:p>
    <w:p w14:paraId="4A6A5047" w14:textId="5617029A" w:rsidR="00060B85" w:rsidRPr="00FF3B86" w:rsidRDefault="00060B85" w:rsidP="009746DB">
      <w:pPr>
        <w:spacing w:line="480" w:lineRule="auto"/>
        <w:ind w:left="567" w:hanging="567"/>
        <w:rPr>
          <w:bCs/>
          <w:color w:val="121212"/>
          <w:highlight w:val="yellow"/>
        </w:rPr>
      </w:pPr>
      <w:r w:rsidRPr="00FF3B86">
        <w:rPr>
          <w:color w:val="000000"/>
        </w:rPr>
        <w:t xml:space="preserve">ARIENS, C. (2015) </w:t>
      </w:r>
      <w:r w:rsidRPr="00FF3B86">
        <w:rPr>
          <w:bCs/>
          <w:i/>
          <w:color w:val="333333"/>
        </w:rPr>
        <w:t>Infographic: the Rise of Entertainment on Demand, Adweek</w:t>
      </w:r>
      <w:r w:rsidRPr="00FF3B86">
        <w:rPr>
          <w:bCs/>
          <w:color w:val="333333"/>
        </w:rPr>
        <w:t xml:space="preserve">. Available at </w:t>
      </w:r>
      <w:r w:rsidRPr="00FF3B86">
        <w:rPr>
          <w:color w:val="333333"/>
        </w:rPr>
        <w:t>https://www.adweek.com/tv-video/infographic-rise-entertainment-demand-164529/</w:t>
      </w:r>
      <w:r w:rsidRPr="00FF3B86">
        <w:rPr>
          <w:bCs/>
          <w:color w:val="333333"/>
        </w:rPr>
        <w:t xml:space="preserve"> [accessed 6 July 2018].</w:t>
      </w:r>
    </w:p>
    <w:p w14:paraId="256100D5" w14:textId="7129ADF7" w:rsidR="00060B85" w:rsidRPr="005F109A" w:rsidRDefault="00E33C76" w:rsidP="009746DB">
      <w:pPr>
        <w:spacing w:line="480" w:lineRule="auto"/>
        <w:ind w:left="567" w:hanging="567"/>
        <w:rPr>
          <w:color w:val="000000"/>
        </w:rPr>
      </w:pPr>
      <w:r w:rsidRPr="005F109A">
        <w:rPr>
          <w:color w:val="000000"/>
        </w:rPr>
        <w:t>AR</w:t>
      </w:r>
      <w:r w:rsidR="00B42403" w:rsidRPr="005F109A">
        <w:rPr>
          <w:color w:val="000000"/>
        </w:rPr>
        <w:t xml:space="preserve">MSTRONG, M. &amp; TAYLOR S. (2014) </w:t>
      </w:r>
      <w:r w:rsidRPr="005F109A">
        <w:rPr>
          <w:i/>
          <w:color w:val="000000"/>
        </w:rPr>
        <w:t>Armstrong</w:t>
      </w:r>
      <w:r w:rsidR="00B42403" w:rsidRPr="005F109A">
        <w:rPr>
          <w:i/>
          <w:color w:val="000000"/>
        </w:rPr>
        <w:t>’</w:t>
      </w:r>
      <w:r w:rsidRPr="005F109A">
        <w:rPr>
          <w:i/>
          <w:color w:val="000000"/>
        </w:rPr>
        <w:t>s Handbook of Human R</w:t>
      </w:r>
      <w:r w:rsidR="00B42403" w:rsidRPr="005F109A">
        <w:rPr>
          <w:i/>
          <w:color w:val="000000"/>
        </w:rPr>
        <w:t>esource Management Practice</w:t>
      </w:r>
      <w:r w:rsidR="00B42403" w:rsidRPr="005F109A">
        <w:rPr>
          <w:color w:val="000000"/>
        </w:rPr>
        <w:t>,</w:t>
      </w:r>
      <w:r w:rsidRPr="005F109A">
        <w:rPr>
          <w:color w:val="000000"/>
        </w:rPr>
        <w:t xml:space="preserve"> 1</w:t>
      </w:r>
      <w:r w:rsidR="009D7A87" w:rsidRPr="005F109A">
        <w:rPr>
          <w:color w:val="000000"/>
        </w:rPr>
        <w:t>3</w:t>
      </w:r>
      <w:r w:rsidR="009D7A87" w:rsidRPr="005F109A">
        <w:rPr>
          <w:color w:val="000000"/>
          <w:vertAlign w:val="superscript"/>
        </w:rPr>
        <w:t>th</w:t>
      </w:r>
      <w:r w:rsidR="0014648B" w:rsidRPr="005F109A">
        <w:rPr>
          <w:color w:val="000000"/>
        </w:rPr>
        <w:t xml:space="preserve"> </w:t>
      </w:r>
      <w:r w:rsidR="009D7A87" w:rsidRPr="005F109A">
        <w:rPr>
          <w:color w:val="000000"/>
        </w:rPr>
        <w:t>edition. KoganPage: London</w:t>
      </w:r>
      <w:r w:rsidR="001F13B8">
        <w:rPr>
          <w:color w:val="000000"/>
        </w:rPr>
        <w:t>, UK</w:t>
      </w:r>
      <w:r w:rsidR="009D7A87" w:rsidRPr="005F109A">
        <w:rPr>
          <w:color w:val="000000"/>
        </w:rPr>
        <w:t>.</w:t>
      </w:r>
    </w:p>
    <w:p w14:paraId="7A0239E6" w14:textId="1358A2B2" w:rsidR="00060B85" w:rsidRPr="00FF3B86" w:rsidRDefault="00060B85" w:rsidP="009746DB">
      <w:pPr>
        <w:spacing w:line="480" w:lineRule="auto"/>
        <w:ind w:left="567" w:hanging="567"/>
        <w:rPr>
          <w:color w:val="000000"/>
          <w:highlight w:val="yellow"/>
        </w:rPr>
      </w:pPr>
      <w:r w:rsidRPr="00FF3B86">
        <w:rPr>
          <w:color w:val="000000"/>
        </w:rPr>
        <w:t xml:space="preserve">BAILEY, G. (2017) </w:t>
      </w:r>
      <w:r w:rsidRPr="00FF3B86">
        <w:rPr>
          <w:i/>
          <w:color w:val="111111"/>
          <w:bdr w:val="none" w:sz="0" w:space="0" w:color="auto" w:frame="1"/>
        </w:rPr>
        <w:t>Millions of Brits never attend opera because it's 'too posh', 'too long' and 'too expensive', survey finds</w:t>
      </w:r>
      <w:r w:rsidRPr="00FF3B86">
        <w:rPr>
          <w:color w:val="111111"/>
          <w:bdr w:val="none" w:sz="0" w:space="0" w:color="auto" w:frame="1"/>
        </w:rPr>
        <w:t>, Independent. Available at https://www.independent.co.uk/arts-entertainment/classical/news/opera-attendance-public-deterred-posh-long-expensive-etiquette-elitist-classic-fm-survey-a8090356.html [accessed 6 July 2018].</w:t>
      </w:r>
    </w:p>
    <w:p w14:paraId="5DCED155" w14:textId="77777777" w:rsidR="00874FBE" w:rsidRPr="00FF3B86" w:rsidRDefault="00E33C76" w:rsidP="009746DB">
      <w:pPr>
        <w:spacing w:line="480" w:lineRule="auto"/>
        <w:ind w:left="567" w:hanging="567"/>
        <w:rPr>
          <w:color w:val="000000"/>
        </w:rPr>
      </w:pPr>
      <w:r w:rsidRPr="00C76B0D">
        <w:rPr>
          <w:color w:val="000000"/>
        </w:rPr>
        <w:t>BALO</w:t>
      </w:r>
      <w:r w:rsidR="00B42403" w:rsidRPr="00C76B0D">
        <w:rPr>
          <w:color w:val="000000"/>
        </w:rPr>
        <w:t xml:space="preserve">GUN, J. &amp; HAILEY, V. H. (2014) </w:t>
      </w:r>
      <w:r w:rsidRPr="00C76B0D">
        <w:rPr>
          <w:i/>
          <w:color w:val="000000"/>
        </w:rPr>
        <w:t>Landing transformational change</w:t>
      </w:r>
      <w:r w:rsidRPr="00C76B0D">
        <w:rPr>
          <w:color w:val="000000"/>
        </w:rPr>
        <w:t>, CIPD. Available at https://www.cipd.co.uk/Images/landing-transformational-change_2014_tcm18-16180.pdf [accessed 24 June 2018</w:t>
      </w:r>
      <w:r w:rsidR="009D7A87" w:rsidRPr="00C76B0D">
        <w:rPr>
          <w:color w:val="000000"/>
        </w:rPr>
        <w:t>].</w:t>
      </w:r>
    </w:p>
    <w:p w14:paraId="4813DE7F" w14:textId="77777777" w:rsidR="00A27F37" w:rsidRPr="00FF3B86" w:rsidRDefault="00874FBE" w:rsidP="009746DB">
      <w:pPr>
        <w:spacing w:line="480" w:lineRule="auto"/>
        <w:ind w:left="567" w:hanging="567"/>
        <w:rPr>
          <w:color w:val="222222"/>
        </w:rPr>
      </w:pPr>
      <w:r w:rsidRPr="00FF3B86">
        <w:rPr>
          <w:color w:val="000000"/>
        </w:rPr>
        <w:t xml:space="preserve">BANO, T. (2017) </w:t>
      </w:r>
      <w:r w:rsidRPr="00FF3B86">
        <w:rPr>
          <w:i/>
          <w:color w:val="222222"/>
        </w:rPr>
        <w:t>Theatre tax relief brings savings to nearly 2,000 shows</w:t>
      </w:r>
      <w:r w:rsidRPr="00FF3B86">
        <w:rPr>
          <w:color w:val="222222"/>
        </w:rPr>
        <w:t>, The Stage. Available at https://www.thestage.co.uk/news/2017/theatre-tax-relief-brings-savings-nearly-2000-shows/ [accessed 8 July 2018].</w:t>
      </w:r>
    </w:p>
    <w:p w14:paraId="63FCB0DB" w14:textId="3CEF7B2F" w:rsidR="00A27F37" w:rsidRPr="00FF3B86" w:rsidRDefault="00A27F37" w:rsidP="009746DB">
      <w:pPr>
        <w:spacing w:line="480" w:lineRule="auto"/>
        <w:ind w:left="567" w:hanging="567"/>
        <w:rPr>
          <w:color w:val="222222"/>
        </w:rPr>
      </w:pPr>
      <w:r w:rsidRPr="00FF3B86">
        <w:rPr>
          <w:color w:val="000000"/>
        </w:rPr>
        <w:t xml:space="preserve">BARNES, A. (2016) </w:t>
      </w:r>
      <w:r w:rsidRPr="00FF3B86">
        <w:rPr>
          <w:color w:val="111111"/>
          <w:bdr w:val="none" w:sz="0" w:space="0" w:color="auto" w:frame="1"/>
        </w:rPr>
        <w:t>Ousted ENO director attacks 'backstabbers', Independent. Available at https://www.independent.co.uk/news/uk/this-britain/ousted-eno-director-attacks-backstabbers-6231620.html [accessed 23 July 2018].</w:t>
      </w:r>
    </w:p>
    <w:p w14:paraId="3E154825" w14:textId="1D3A7CD4" w:rsidR="00E03AD0" w:rsidRPr="00FF3B86" w:rsidRDefault="00E03AD0" w:rsidP="009746DB">
      <w:pPr>
        <w:spacing w:line="480" w:lineRule="auto"/>
        <w:ind w:left="567" w:hanging="567"/>
        <w:rPr>
          <w:color w:val="000000"/>
        </w:rPr>
      </w:pPr>
      <w:r w:rsidRPr="00FF3B86">
        <w:rPr>
          <w:color w:val="000000"/>
        </w:rPr>
        <w:lastRenderedPageBreak/>
        <w:t>BAZALGET</w:t>
      </w:r>
      <w:r w:rsidR="002864C4" w:rsidRPr="00FF3B86">
        <w:rPr>
          <w:color w:val="000000"/>
        </w:rPr>
        <w:t>T</w:t>
      </w:r>
      <w:r w:rsidRPr="00FF3B86">
        <w:rPr>
          <w:color w:val="000000"/>
        </w:rPr>
        <w:t xml:space="preserve">E, P. (2013) </w:t>
      </w:r>
      <w:r w:rsidRPr="00FF3B86">
        <w:rPr>
          <w:rStyle w:val="article-classifiergap"/>
          <w:bCs/>
          <w:i/>
          <w:color w:val="000000"/>
        </w:rPr>
        <w:t>The value of arts in a time of austerity</w:t>
      </w:r>
      <w:r w:rsidRPr="00FF3B86">
        <w:rPr>
          <w:rStyle w:val="article-classifiergap"/>
          <w:bCs/>
          <w:color w:val="000000"/>
        </w:rPr>
        <w:t xml:space="preserve">, Financial Times. Available at </w:t>
      </w:r>
      <w:r w:rsidRPr="00FF3B86">
        <w:rPr>
          <w:rStyle w:val="article-classifiergap"/>
          <w:color w:val="000000"/>
        </w:rPr>
        <w:t>https://www.ft.com/content/7d10a60a-b406-11e2-b5a5-00144feabdc0</w:t>
      </w:r>
      <w:r w:rsidRPr="00FF3B86">
        <w:rPr>
          <w:rStyle w:val="article-classifiergap"/>
          <w:bCs/>
          <w:color w:val="000000"/>
        </w:rPr>
        <w:t xml:space="preserve"> [accessed 8 July 2018].</w:t>
      </w:r>
    </w:p>
    <w:p w14:paraId="5213FEC1" w14:textId="77777777" w:rsidR="00127995" w:rsidRPr="00FF3B86" w:rsidRDefault="009F055F" w:rsidP="009746DB">
      <w:pPr>
        <w:spacing w:line="480" w:lineRule="auto"/>
        <w:ind w:left="567" w:hanging="567"/>
        <w:rPr>
          <w:color w:val="1E1E1E"/>
        </w:rPr>
      </w:pPr>
      <w:r w:rsidRPr="00FF3B86">
        <w:rPr>
          <w:color w:val="000000"/>
        </w:rPr>
        <w:t xml:space="preserve">BBC (2018) </w:t>
      </w:r>
      <w:r w:rsidRPr="00FF3B86">
        <w:rPr>
          <w:i/>
          <w:color w:val="1E1E1E"/>
        </w:rPr>
        <w:t>Stage actors rage at audience members watching World Cup on phones</w:t>
      </w:r>
      <w:r w:rsidRPr="00FF3B86">
        <w:rPr>
          <w:color w:val="1E1E1E"/>
        </w:rPr>
        <w:t>, BBC website. Available at https://www.bbc.co.uk/news/entertainment-arts-44722812 [accessed 6 July 2018].</w:t>
      </w:r>
    </w:p>
    <w:p w14:paraId="0AEA9698" w14:textId="06CF198E" w:rsidR="00127995" w:rsidRPr="00FF3B86" w:rsidRDefault="00127995" w:rsidP="009746DB">
      <w:pPr>
        <w:spacing w:line="480" w:lineRule="auto"/>
        <w:ind w:left="567" w:hanging="567"/>
        <w:rPr>
          <w:color w:val="1E1E1E"/>
        </w:rPr>
      </w:pPr>
      <w:r w:rsidRPr="00FF3B86">
        <w:rPr>
          <w:color w:val="000000"/>
        </w:rPr>
        <w:t xml:space="preserve">BBC (2003) </w:t>
      </w:r>
      <w:r w:rsidRPr="00FF3B86">
        <w:rPr>
          <w:bCs/>
          <w:color w:val="000000"/>
          <w:shd w:val="clear" w:color="auto" w:fill="FFFFFF"/>
        </w:rPr>
        <w:t>Impresario plans 'accessible' opera</w:t>
      </w:r>
      <w:r w:rsidRPr="00FF3B86">
        <w:t>, BBC website. Available at http://news.bbc.co.uk/1/hi/entertainment/3223329.stm [accessed 11 July 2018].</w:t>
      </w:r>
    </w:p>
    <w:p w14:paraId="2A3FD2F5" w14:textId="705C8C4B" w:rsidR="009D7A87" w:rsidRPr="00FF3B86" w:rsidRDefault="00B42403" w:rsidP="009746DB">
      <w:pPr>
        <w:spacing w:line="480" w:lineRule="auto"/>
        <w:ind w:left="567" w:hanging="567"/>
        <w:rPr>
          <w:color w:val="000000"/>
        </w:rPr>
      </w:pPr>
      <w:r w:rsidRPr="00FF3B86">
        <w:rPr>
          <w:color w:val="000000"/>
        </w:rPr>
        <w:t xml:space="preserve">BBC (2016) </w:t>
      </w:r>
      <w:r w:rsidR="00E33C76" w:rsidRPr="00FF3B86">
        <w:rPr>
          <w:i/>
          <w:color w:val="000000"/>
        </w:rPr>
        <w:t xml:space="preserve">ENO </w:t>
      </w:r>
      <w:r w:rsidRPr="00FF3B86">
        <w:rPr>
          <w:i/>
          <w:color w:val="000000"/>
        </w:rPr>
        <w:t>‘</w:t>
      </w:r>
      <w:r w:rsidR="00E33C76" w:rsidRPr="00FF3B86">
        <w:rPr>
          <w:i/>
          <w:color w:val="000000"/>
        </w:rPr>
        <w:t>faces bank</w:t>
      </w:r>
      <w:r w:rsidRPr="00FF3B86">
        <w:rPr>
          <w:i/>
          <w:color w:val="000000"/>
        </w:rPr>
        <w:t>ruptcy’ over chorus pay dispute</w:t>
      </w:r>
      <w:r w:rsidR="00E33C76" w:rsidRPr="00FF3B86">
        <w:rPr>
          <w:color w:val="000000"/>
        </w:rPr>
        <w:t>, BBC website. Availab</w:t>
      </w:r>
      <w:r w:rsidR="00127995" w:rsidRPr="00FF3B86">
        <w:rPr>
          <w:color w:val="000000"/>
        </w:rPr>
        <w:t>le</w:t>
      </w:r>
      <w:r w:rsidR="00E33C76" w:rsidRPr="00FF3B86">
        <w:rPr>
          <w:color w:val="000000"/>
        </w:rPr>
        <w:t xml:space="preserve"> at https://www.bbc.co.uk/news/entertainment-arts-35</w:t>
      </w:r>
      <w:r w:rsidR="009D7A87" w:rsidRPr="00FF3B86">
        <w:rPr>
          <w:color w:val="000000"/>
        </w:rPr>
        <w:t>783006 [accessed 26 June 2018].</w:t>
      </w:r>
    </w:p>
    <w:p w14:paraId="5A4C21E5" w14:textId="76C655D5" w:rsidR="009C574E" w:rsidRPr="00FF3B86" w:rsidRDefault="009C574E" w:rsidP="009746DB">
      <w:pPr>
        <w:spacing w:line="480" w:lineRule="auto"/>
        <w:ind w:left="567" w:hanging="567"/>
        <w:rPr>
          <w:color w:val="000000"/>
        </w:rPr>
      </w:pPr>
      <w:r w:rsidRPr="00FF3B86">
        <w:rPr>
          <w:color w:val="000000"/>
        </w:rPr>
        <w:t xml:space="preserve">BENNETT, N. &amp; LEMOINE, G. J. (2014) </w:t>
      </w:r>
      <w:r w:rsidRPr="00FF3B86">
        <w:rPr>
          <w:i/>
          <w:color w:val="000000"/>
        </w:rPr>
        <w:t>What VUCA Really Means for You</w:t>
      </w:r>
      <w:r w:rsidRPr="00FF3B86">
        <w:rPr>
          <w:color w:val="000000"/>
        </w:rPr>
        <w:t xml:space="preserve">, Harvard Business Review. Available at https://hbr.org/2014/01/what-vuca-really-means-for-you [accessed 11 July 2018]. </w:t>
      </w:r>
    </w:p>
    <w:p w14:paraId="58D09F3D" w14:textId="7FA4DE3E" w:rsidR="009D7A87" w:rsidRPr="00FF3B86" w:rsidRDefault="00B42403" w:rsidP="009746DB">
      <w:pPr>
        <w:spacing w:line="480" w:lineRule="auto"/>
        <w:ind w:left="567" w:hanging="567"/>
        <w:rPr>
          <w:color w:val="000000"/>
        </w:rPr>
      </w:pPr>
      <w:r w:rsidRPr="00FF3B86">
        <w:rPr>
          <w:color w:val="000000"/>
        </w:rPr>
        <w:t xml:space="preserve">BHADWAL, R. (2015) </w:t>
      </w:r>
      <w:r w:rsidR="00E33C76" w:rsidRPr="00FF3B86">
        <w:rPr>
          <w:i/>
          <w:color w:val="000000"/>
        </w:rPr>
        <w:t>Porter</w:t>
      </w:r>
      <w:r w:rsidRPr="00FF3B86">
        <w:rPr>
          <w:i/>
          <w:color w:val="000000"/>
        </w:rPr>
        <w:t>’</w:t>
      </w:r>
      <w:r w:rsidR="00E33C76" w:rsidRPr="00FF3B86">
        <w:rPr>
          <w:i/>
          <w:color w:val="000000"/>
        </w:rPr>
        <w:t>s Value Chain - Does it serve the service industry?</w:t>
      </w:r>
      <w:r w:rsidR="00E33C76" w:rsidRPr="00FF3B86">
        <w:rPr>
          <w:color w:val="000000"/>
        </w:rPr>
        <w:t>, LinkedIn. Available at https://www.linkedin.com/pulse/porters-value-chain-does-serve-service-industry-rajesh-</w:t>
      </w:r>
      <w:r w:rsidR="009D7A87" w:rsidRPr="00FF3B86">
        <w:rPr>
          <w:color w:val="000000"/>
        </w:rPr>
        <w:t>bhadwal [accessed 29 May 2018].</w:t>
      </w:r>
    </w:p>
    <w:p w14:paraId="6BDA9407" w14:textId="79AEC8BA" w:rsidR="009D7A87" w:rsidRPr="005F109A" w:rsidRDefault="00E33C76" w:rsidP="009746DB">
      <w:pPr>
        <w:spacing w:line="480" w:lineRule="auto"/>
        <w:ind w:left="567" w:hanging="567"/>
        <w:rPr>
          <w:color w:val="000000"/>
        </w:rPr>
      </w:pPr>
      <w:r w:rsidRPr="005F109A">
        <w:rPr>
          <w:color w:val="000000"/>
        </w:rPr>
        <w:t>BHAGAT, C., HIRT, M., HUYETT, B.,</w:t>
      </w:r>
      <w:r w:rsidR="00B42403" w:rsidRPr="005F109A">
        <w:rPr>
          <w:color w:val="000000"/>
        </w:rPr>
        <w:t xml:space="preserve"> KEHOE, C. &amp; MATSON, E. (2012) </w:t>
      </w:r>
      <w:r w:rsidRPr="005F109A">
        <w:rPr>
          <w:i/>
          <w:color w:val="000000"/>
        </w:rPr>
        <w:t>Twelve questions every new director should ask</w:t>
      </w:r>
      <w:r w:rsidRPr="005F109A">
        <w:rPr>
          <w:color w:val="000000"/>
        </w:rPr>
        <w:t>, McKinsey &amp; Company. Available at https://www.mckinsey.com/business-functions/strategy-and-corporate-finance/our-insights/twelve-questions-every-new-director-shou</w:t>
      </w:r>
      <w:r w:rsidR="009D7A87" w:rsidRPr="005F109A">
        <w:rPr>
          <w:color w:val="000000"/>
        </w:rPr>
        <w:t>ld-ask [accessed 22 June 2018].</w:t>
      </w:r>
    </w:p>
    <w:p w14:paraId="72611A23" w14:textId="77777777" w:rsidR="00282C85" w:rsidRPr="00FF3B86" w:rsidRDefault="00A71062" w:rsidP="009746DB">
      <w:pPr>
        <w:spacing w:line="480" w:lineRule="auto"/>
        <w:ind w:left="567" w:hanging="567"/>
        <w:rPr>
          <w:color w:val="111111"/>
          <w:bdr w:val="none" w:sz="0" w:space="0" w:color="auto" w:frame="1"/>
        </w:rPr>
      </w:pPr>
      <w:r w:rsidRPr="00FF3B86">
        <w:rPr>
          <w:color w:val="000000"/>
        </w:rPr>
        <w:t xml:space="preserve">BROWN, J. (2013) </w:t>
      </w:r>
      <w:r w:rsidRPr="00FF3B86">
        <w:rPr>
          <w:i/>
          <w:color w:val="111111"/>
          <w:bdr w:val="none" w:sz="0" w:space="0" w:color="auto" w:frame="1"/>
        </w:rPr>
        <w:t>Stay-at-home drinking and socialising on the rise as Britons avoid paying premium of being served food or drink in pubs and bars</w:t>
      </w:r>
      <w:r w:rsidRPr="00FF3B86">
        <w:rPr>
          <w:color w:val="111111"/>
          <w:bdr w:val="none" w:sz="0" w:space="0" w:color="auto" w:frame="1"/>
        </w:rPr>
        <w:t>, Independent. Available at https://www.independent.co.uk/news/uk/home-news/stay-at-home-drinking-and-socialising-on-the-rise-as-britons-avoid-paying-premium-of-being-served-9001375.html [accessed 11 July 2018].</w:t>
      </w:r>
    </w:p>
    <w:p w14:paraId="2E4614AF" w14:textId="0AD0412D" w:rsidR="00282C85" w:rsidRPr="00FF3B86" w:rsidRDefault="00282C85" w:rsidP="009746DB">
      <w:pPr>
        <w:spacing w:line="480" w:lineRule="auto"/>
        <w:ind w:left="567" w:hanging="567"/>
        <w:rPr>
          <w:color w:val="111111"/>
          <w:bdr w:val="none" w:sz="0" w:space="0" w:color="auto" w:frame="1"/>
        </w:rPr>
      </w:pPr>
      <w:r w:rsidRPr="00FF3B86">
        <w:rPr>
          <w:color w:val="000000"/>
        </w:rPr>
        <w:lastRenderedPageBreak/>
        <w:t xml:space="preserve">BROWN, M. (2015) </w:t>
      </w:r>
      <w:r w:rsidRPr="00FF3B86">
        <w:rPr>
          <w:i/>
          <w:color w:val="121212"/>
        </w:rPr>
        <w:t>English National Opera told to improve or face funding axe</w:t>
      </w:r>
      <w:r w:rsidRPr="00FF3B86">
        <w:rPr>
          <w:bCs/>
          <w:color w:val="121212"/>
        </w:rPr>
        <w:t xml:space="preserve">, The Guardian. Available at </w:t>
      </w:r>
      <w:r w:rsidRPr="00FF3B86">
        <w:rPr>
          <w:color w:val="121212"/>
        </w:rPr>
        <w:t>https://www.theguardian.com/music/2015/feb/12/english-national-opera-funding-arts-council-england-special-measures</w:t>
      </w:r>
      <w:r w:rsidRPr="00FF3B86">
        <w:rPr>
          <w:bCs/>
          <w:color w:val="121212"/>
        </w:rPr>
        <w:t xml:space="preserve"> [accessed 22 July 2018].</w:t>
      </w:r>
    </w:p>
    <w:p w14:paraId="0BE3E04C" w14:textId="77777777" w:rsidR="002514BA" w:rsidRPr="00FF3B86" w:rsidRDefault="00B42403" w:rsidP="009746DB">
      <w:pPr>
        <w:spacing w:line="480" w:lineRule="auto"/>
        <w:ind w:left="567" w:hanging="567"/>
        <w:rPr>
          <w:color w:val="000000"/>
        </w:rPr>
      </w:pPr>
      <w:r w:rsidRPr="00FF3B86">
        <w:rPr>
          <w:color w:val="000000"/>
        </w:rPr>
        <w:t xml:space="preserve">BROWN, M. &amp; TILDEN, I. (2016) </w:t>
      </w:r>
      <w:r w:rsidR="00E33C76" w:rsidRPr="00FF3B86">
        <w:rPr>
          <w:i/>
          <w:color w:val="000000"/>
        </w:rPr>
        <w:t>ENO music director Mark Wigglesworth quits</w:t>
      </w:r>
      <w:r w:rsidR="00E33C76" w:rsidRPr="00FF3B86">
        <w:rPr>
          <w:color w:val="000000"/>
        </w:rPr>
        <w:t>, The Guardian. Available at https://www.theguardian.com/music/2016/mar/22/eno-music-director-mark-wigglesworth-quits [accessed 26 June 2018].</w:t>
      </w:r>
    </w:p>
    <w:p w14:paraId="3BE8614B" w14:textId="77777777" w:rsidR="009B024D" w:rsidRPr="00FF3B86" w:rsidRDefault="002514BA" w:rsidP="009746DB">
      <w:pPr>
        <w:spacing w:line="480" w:lineRule="auto"/>
        <w:ind w:left="567" w:hanging="567"/>
        <w:rPr>
          <w:bCs/>
          <w:color w:val="121212"/>
        </w:rPr>
      </w:pPr>
      <w:r w:rsidRPr="00FF3B86">
        <w:rPr>
          <w:color w:val="000000"/>
        </w:rPr>
        <w:t>BROWN, M. (2017</w:t>
      </w:r>
      <w:r w:rsidR="009B024D" w:rsidRPr="00FF3B86">
        <w:rPr>
          <w:color w:val="000000"/>
        </w:rPr>
        <w:t>a</w:t>
      </w:r>
      <w:r w:rsidRPr="00FF3B86">
        <w:rPr>
          <w:color w:val="000000"/>
        </w:rPr>
        <w:t xml:space="preserve">) </w:t>
      </w:r>
      <w:r w:rsidRPr="00FF3B86">
        <w:rPr>
          <w:bCs/>
          <w:i/>
          <w:color w:val="121212"/>
        </w:rPr>
        <w:t>Arts Council England to spend £170m more outside London</w:t>
      </w:r>
      <w:r w:rsidRPr="00FF3B86">
        <w:rPr>
          <w:bCs/>
          <w:color w:val="121212"/>
        </w:rPr>
        <w:t xml:space="preserve">, The Guardian. Available at </w:t>
      </w:r>
      <w:r w:rsidRPr="00FF3B86">
        <w:rPr>
          <w:color w:val="121212"/>
        </w:rPr>
        <w:t>https://www.theguardian.com/culture/2017/jun/27/arts-council-england-to-spend-170m-more-outside-london-plymouth-tees-valley-bradford</w:t>
      </w:r>
      <w:r w:rsidRPr="00FF3B86">
        <w:rPr>
          <w:bCs/>
          <w:color w:val="121212"/>
        </w:rPr>
        <w:t xml:space="preserve"> [accessed 8 July 2018].</w:t>
      </w:r>
    </w:p>
    <w:p w14:paraId="1AB43705" w14:textId="657E5DFB" w:rsidR="009B024D" w:rsidRPr="00FF3B86" w:rsidRDefault="009B024D" w:rsidP="009746DB">
      <w:pPr>
        <w:spacing w:line="480" w:lineRule="auto"/>
        <w:ind w:left="567" w:hanging="567"/>
        <w:rPr>
          <w:bCs/>
        </w:rPr>
      </w:pPr>
      <w:r w:rsidRPr="00FF3B86">
        <w:t xml:space="preserve">BROWN, M. (2017b) </w:t>
      </w:r>
      <w:r w:rsidRPr="00FF3B86">
        <w:rPr>
          <w:i/>
        </w:rPr>
        <w:t>Loud and clear: English National Opera dedicated to diction as it looks to future</w:t>
      </w:r>
      <w:r w:rsidRPr="00FF3B86">
        <w:t>, The Guardian. Available at https://www.theguardian.com/music/2017/apr/27/english-national-opera-2017-2018-season-diction-coaches [accessed 8 July 2018].</w:t>
      </w:r>
    </w:p>
    <w:p w14:paraId="7DC6CB36" w14:textId="77777777" w:rsidR="00E0770B" w:rsidRPr="00FF3B86" w:rsidRDefault="002514BA" w:rsidP="009746DB">
      <w:pPr>
        <w:spacing w:line="480" w:lineRule="auto"/>
        <w:ind w:left="567" w:hanging="567"/>
        <w:rPr>
          <w:bCs/>
          <w:color w:val="121212"/>
        </w:rPr>
      </w:pPr>
      <w:r w:rsidRPr="00FF3B86">
        <w:rPr>
          <w:color w:val="000000"/>
        </w:rPr>
        <w:t xml:space="preserve">BROWN, M. &amp; TRAN, M. (2014) </w:t>
      </w:r>
      <w:r w:rsidRPr="00FF3B86">
        <w:rPr>
          <w:bCs/>
          <w:i/>
          <w:color w:val="121212"/>
        </w:rPr>
        <w:t>English National Opera tightens reins as 58 groups lose Arts Council funding</w:t>
      </w:r>
      <w:r w:rsidRPr="00FF3B86">
        <w:rPr>
          <w:bCs/>
          <w:color w:val="121212"/>
        </w:rPr>
        <w:t xml:space="preserve">, The Guardian. Available at </w:t>
      </w:r>
      <w:r w:rsidRPr="00FF3B86">
        <w:rPr>
          <w:color w:val="121212"/>
        </w:rPr>
        <w:t>https://www.theguardian.com/culture/2014/jul/01/arts-council-funding-english-national-opera</w:t>
      </w:r>
      <w:r w:rsidRPr="00FF3B86">
        <w:rPr>
          <w:bCs/>
          <w:color w:val="121212"/>
        </w:rPr>
        <w:t xml:space="preserve"> [accessed 8 July 2018].</w:t>
      </w:r>
    </w:p>
    <w:p w14:paraId="786E238C" w14:textId="263FEF29" w:rsidR="00E0770B" w:rsidRPr="00FF3B86" w:rsidRDefault="00E0770B" w:rsidP="009746DB">
      <w:pPr>
        <w:spacing w:line="480" w:lineRule="auto"/>
        <w:ind w:left="567" w:hanging="567"/>
        <w:rPr>
          <w:bCs/>
          <w:color w:val="121212"/>
        </w:rPr>
      </w:pPr>
      <w:r w:rsidRPr="00FF3B86">
        <w:rPr>
          <w:color w:val="000000"/>
        </w:rPr>
        <w:t xml:space="preserve">BURNS, J. (2014) </w:t>
      </w:r>
      <w:r w:rsidRPr="00FF3B86">
        <w:rPr>
          <w:i/>
          <w:color w:val="1E1E1E"/>
        </w:rPr>
        <w:t>'Crazy funding cuts put music education at risk'</w:t>
      </w:r>
      <w:r w:rsidRPr="00FF3B86">
        <w:rPr>
          <w:color w:val="1E1E1E"/>
        </w:rPr>
        <w:t>, BBC website. Available at https://www.bbc.co.uk/news/education-27663696 [accessed 8 July 2018].</w:t>
      </w:r>
    </w:p>
    <w:p w14:paraId="455FF9A5" w14:textId="7695F45B" w:rsidR="005D21FD" w:rsidRPr="00FF3B86" w:rsidRDefault="005D21FD" w:rsidP="009746DB">
      <w:pPr>
        <w:spacing w:line="480" w:lineRule="auto"/>
        <w:ind w:left="567" w:hanging="567"/>
        <w:rPr>
          <w:color w:val="000000"/>
          <w:highlight w:val="yellow"/>
        </w:rPr>
      </w:pPr>
      <w:r w:rsidRPr="00FF3B86">
        <w:rPr>
          <w:color w:val="000000"/>
        </w:rPr>
        <w:t xml:space="preserve">BUSINESS TO YOU (2017) </w:t>
      </w:r>
      <w:r w:rsidRPr="00FF3B86">
        <w:rPr>
          <w:bCs/>
          <w:i/>
          <w:color w:val="333333"/>
        </w:rPr>
        <w:t>SWOT Analysis: Bringing Internal and External Factors Together</w:t>
      </w:r>
      <w:r w:rsidRPr="00FF3B86">
        <w:rPr>
          <w:bCs/>
          <w:color w:val="333333"/>
        </w:rPr>
        <w:t xml:space="preserve">, Business To You website. Available at </w:t>
      </w:r>
      <w:r w:rsidRPr="00FF3B86">
        <w:rPr>
          <w:color w:val="333333"/>
        </w:rPr>
        <w:t>https://www.business-to-you.com/swot-analysis/</w:t>
      </w:r>
      <w:r w:rsidRPr="00FF3B86">
        <w:rPr>
          <w:bCs/>
          <w:color w:val="333333"/>
        </w:rPr>
        <w:t xml:space="preserve"> [accessed 11 July 2018].</w:t>
      </w:r>
    </w:p>
    <w:p w14:paraId="6BCDD436" w14:textId="345DEB15" w:rsidR="002864C4" w:rsidRPr="00FF3B86" w:rsidRDefault="0014648B" w:rsidP="009746DB">
      <w:pPr>
        <w:spacing w:line="480" w:lineRule="auto"/>
        <w:ind w:left="567" w:hanging="567"/>
        <w:rPr>
          <w:color w:val="000000"/>
        </w:rPr>
      </w:pPr>
      <w:r w:rsidRPr="00FF3B86">
        <w:rPr>
          <w:color w:val="000000"/>
        </w:rPr>
        <w:t xml:space="preserve">CAMERON, S. (2011) </w:t>
      </w:r>
      <w:r w:rsidRPr="00FF3B86">
        <w:rPr>
          <w:i/>
          <w:color w:val="000000"/>
        </w:rPr>
        <w:t>The MBA Handbook</w:t>
      </w:r>
      <w:r w:rsidRPr="00FF3B86">
        <w:rPr>
          <w:color w:val="000000"/>
        </w:rPr>
        <w:t>, 7</w:t>
      </w:r>
      <w:r w:rsidRPr="00FF3B86">
        <w:rPr>
          <w:color w:val="000000"/>
          <w:vertAlign w:val="superscript"/>
        </w:rPr>
        <w:t>th</w:t>
      </w:r>
      <w:r w:rsidRPr="00FF3B86">
        <w:rPr>
          <w:color w:val="000000"/>
        </w:rPr>
        <w:t xml:space="preserve"> edition. Pearson Education Limited: Harlow, </w:t>
      </w:r>
      <w:r w:rsidR="001F13B8">
        <w:rPr>
          <w:color w:val="000000"/>
        </w:rPr>
        <w:t>UK</w:t>
      </w:r>
    </w:p>
    <w:p w14:paraId="3A587D6F" w14:textId="77777777" w:rsidR="00901E84" w:rsidRPr="00FF3B86" w:rsidRDefault="002864C4" w:rsidP="009746DB">
      <w:pPr>
        <w:spacing w:line="480" w:lineRule="auto"/>
        <w:ind w:left="567" w:hanging="567"/>
        <w:rPr>
          <w:bCs/>
          <w:color w:val="1E1E1E"/>
        </w:rPr>
      </w:pPr>
      <w:r w:rsidRPr="00FF3B86">
        <w:rPr>
          <w:color w:val="000000"/>
        </w:rPr>
        <w:lastRenderedPageBreak/>
        <w:t>CH</w:t>
      </w:r>
      <w:r w:rsidR="00A27F37" w:rsidRPr="00FF3B86">
        <w:rPr>
          <w:color w:val="000000"/>
        </w:rPr>
        <w:t>R</w:t>
      </w:r>
      <w:r w:rsidRPr="00FF3B86">
        <w:rPr>
          <w:color w:val="000000"/>
        </w:rPr>
        <w:t>ISTIANSEN, R. (2010) E</w:t>
      </w:r>
      <w:r w:rsidRPr="00FF3B86">
        <w:rPr>
          <w:bCs/>
          <w:color w:val="1E1E1E"/>
        </w:rPr>
        <w:t xml:space="preserve">nglish National Opera: We’re all fans of ENO now, The Telegraph. Available at </w:t>
      </w:r>
      <w:r w:rsidRPr="00FF3B86">
        <w:rPr>
          <w:color w:val="1E1E1E"/>
        </w:rPr>
        <w:t>https://www.telegraph.co.uk/culture/music/opera/7987710/English-National-Opera-Were-all-fans-of-ENO-now.html</w:t>
      </w:r>
      <w:r w:rsidRPr="00FF3B86">
        <w:rPr>
          <w:bCs/>
          <w:color w:val="1E1E1E"/>
        </w:rPr>
        <w:t xml:space="preserve"> [accessed 8 July 2018].</w:t>
      </w:r>
    </w:p>
    <w:p w14:paraId="0B920FAB" w14:textId="3C952814" w:rsidR="00A27F37" w:rsidRPr="00FF3B86" w:rsidRDefault="00A27F37" w:rsidP="009746DB">
      <w:pPr>
        <w:spacing w:line="480" w:lineRule="auto"/>
        <w:ind w:left="567" w:hanging="567"/>
        <w:rPr>
          <w:bCs/>
        </w:rPr>
      </w:pPr>
      <w:r w:rsidRPr="00FF3B86">
        <w:t>CHRISTIANSEN, R. (2015) ENO’s John Berry: surly but talented</w:t>
      </w:r>
      <w:r w:rsidR="00901E84" w:rsidRPr="00FF3B86">
        <w:rPr>
          <w:bCs/>
        </w:rPr>
        <w:t>, The Telegraph</w:t>
      </w:r>
      <w:r w:rsidRPr="00FF3B86">
        <w:rPr>
          <w:bCs/>
        </w:rPr>
        <w:t xml:space="preserve">. Available at </w:t>
      </w:r>
      <w:r w:rsidR="00901E84" w:rsidRPr="00FF3B86">
        <w:t>https://www.telegraph.co.uk/culture/music/opera/11731103/ENOs-John-Berry-stubborn-and-surly-but-talented.html</w:t>
      </w:r>
      <w:r w:rsidR="00901E84" w:rsidRPr="00FF3B86">
        <w:rPr>
          <w:bCs/>
        </w:rPr>
        <w:t xml:space="preserve"> [accessed 23</w:t>
      </w:r>
      <w:r w:rsidRPr="00FF3B86">
        <w:rPr>
          <w:bCs/>
        </w:rPr>
        <w:t xml:space="preserve"> July 2018].</w:t>
      </w:r>
    </w:p>
    <w:p w14:paraId="04085D2B" w14:textId="15CF01FD" w:rsidR="009D7A87" w:rsidRPr="00FF3B86" w:rsidRDefault="00B42403" w:rsidP="009746DB">
      <w:pPr>
        <w:spacing w:line="480" w:lineRule="auto"/>
        <w:ind w:left="567" w:hanging="567"/>
        <w:rPr>
          <w:color w:val="000000"/>
        </w:rPr>
      </w:pPr>
      <w:r w:rsidRPr="00FF3B86">
        <w:rPr>
          <w:color w:val="000000"/>
        </w:rPr>
        <w:t>CLEMENTS, A. (2018</w:t>
      </w:r>
      <w:r w:rsidR="007F2E37" w:rsidRPr="00FF3B86">
        <w:rPr>
          <w:color w:val="000000"/>
        </w:rPr>
        <w:t>b</w:t>
      </w:r>
      <w:r w:rsidRPr="00FF3B86">
        <w:rPr>
          <w:color w:val="000000"/>
        </w:rPr>
        <w:t xml:space="preserve">) </w:t>
      </w:r>
      <w:r w:rsidR="00E33C76" w:rsidRPr="00FF3B86">
        <w:rPr>
          <w:i/>
          <w:color w:val="000000"/>
        </w:rPr>
        <w:t>Why isn</w:t>
      </w:r>
      <w:r w:rsidRPr="00FF3B86">
        <w:rPr>
          <w:i/>
          <w:color w:val="000000"/>
        </w:rPr>
        <w:t>’</w:t>
      </w:r>
      <w:r w:rsidR="00E33C76" w:rsidRPr="00FF3B86">
        <w:rPr>
          <w:i/>
          <w:color w:val="000000"/>
        </w:rPr>
        <w:t>t a practical knowledge of opera a </w:t>
      </w:r>
      <w:r w:rsidRPr="00FF3B86">
        <w:rPr>
          <w:i/>
          <w:color w:val="000000"/>
        </w:rPr>
        <w:t>’</w:t>
      </w:r>
      <w:r w:rsidR="00E33C76" w:rsidRPr="00FF3B86">
        <w:rPr>
          <w:i/>
          <w:color w:val="000000"/>
        </w:rPr>
        <w:t>must-have</w:t>
      </w:r>
      <w:r w:rsidRPr="00FF3B86">
        <w:rPr>
          <w:i/>
          <w:color w:val="000000"/>
        </w:rPr>
        <w:t>’</w:t>
      </w:r>
      <w:r w:rsidR="00E33C76" w:rsidRPr="00FF3B86">
        <w:rPr>
          <w:i/>
          <w:color w:val="000000"/>
        </w:rPr>
        <w:t xml:space="preserve"> for ENO</w:t>
      </w:r>
      <w:r w:rsidRPr="00FF3B86">
        <w:rPr>
          <w:i/>
          <w:color w:val="000000"/>
        </w:rPr>
        <w:t>’</w:t>
      </w:r>
      <w:r w:rsidR="00E33C76" w:rsidRPr="00FF3B86">
        <w:rPr>
          <w:i/>
          <w:color w:val="000000"/>
        </w:rPr>
        <w:t>s chief executive?</w:t>
      </w:r>
      <w:r w:rsidR="00E33C76" w:rsidRPr="00FF3B86">
        <w:rPr>
          <w:color w:val="000000"/>
        </w:rPr>
        <w:t>, The Guardian. Available at https://www.theguardian.com/music/2018/mar/09/why-isnt-a-working-knowledge-of-opera-a-must-have-for-eno-chief-executive-stuart-</w:t>
      </w:r>
      <w:r w:rsidR="009D7A87" w:rsidRPr="00FF3B86">
        <w:rPr>
          <w:color w:val="000000"/>
        </w:rPr>
        <w:t>murphy [accessed 25 June 2018].</w:t>
      </w:r>
    </w:p>
    <w:p w14:paraId="11F9029A" w14:textId="48673C74" w:rsidR="009D7A87" w:rsidRPr="00FF3B86" w:rsidRDefault="00E33C76" w:rsidP="009746DB">
      <w:pPr>
        <w:spacing w:line="480" w:lineRule="auto"/>
        <w:ind w:left="567" w:hanging="567"/>
        <w:rPr>
          <w:color w:val="000000"/>
        </w:rPr>
      </w:pPr>
      <w:r w:rsidRPr="00FF3B86">
        <w:rPr>
          <w:color w:val="000000"/>
        </w:rPr>
        <w:t>D</w:t>
      </w:r>
      <w:r w:rsidR="00B42403" w:rsidRPr="00FF3B86">
        <w:rPr>
          <w:color w:val="000000"/>
        </w:rPr>
        <w:t xml:space="preserve">IWAR, N. &amp; BAGGA, C. K. (2015) </w:t>
      </w:r>
      <w:r w:rsidRPr="00FF3B86">
        <w:rPr>
          <w:i/>
          <w:color w:val="000000"/>
        </w:rPr>
        <w:t>A Better Way To Map Brand Strategy</w:t>
      </w:r>
      <w:r w:rsidRPr="00FF3B86">
        <w:rPr>
          <w:color w:val="000000"/>
        </w:rPr>
        <w:t>, Harvard Busines</w:t>
      </w:r>
      <w:r w:rsidR="001D7959" w:rsidRPr="00FF3B86">
        <w:rPr>
          <w:color w:val="000000"/>
        </w:rPr>
        <w:t>s</w:t>
      </w:r>
      <w:r w:rsidRPr="00FF3B86">
        <w:rPr>
          <w:color w:val="000000"/>
        </w:rPr>
        <w:t xml:space="preserve"> Review. Available at https://hbr.org/2015/06/a-better-way-to-map-brand-strategy [accessed 1</w:t>
      </w:r>
      <w:r w:rsidR="009D7A87" w:rsidRPr="00FF3B86">
        <w:rPr>
          <w:color w:val="000000"/>
        </w:rPr>
        <w:t>3 June 2018].</w:t>
      </w:r>
    </w:p>
    <w:p w14:paraId="76768388" w14:textId="2FE9875D" w:rsidR="002514BA" w:rsidRPr="00FF3B86" w:rsidRDefault="002514BA" w:rsidP="009746DB">
      <w:pPr>
        <w:spacing w:line="480" w:lineRule="auto"/>
        <w:ind w:left="567" w:hanging="567"/>
        <w:rPr>
          <w:color w:val="000000"/>
          <w:highlight w:val="yellow"/>
        </w:rPr>
      </w:pPr>
      <w:r w:rsidRPr="00FF3B86">
        <w:rPr>
          <w:color w:val="000000"/>
        </w:rPr>
        <w:t xml:space="preserve">DUGHER, M. (2018) </w:t>
      </w:r>
      <w:r w:rsidRPr="00FF3B86">
        <w:rPr>
          <w:bCs/>
          <w:i/>
          <w:color w:val="121212"/>
        </w:rPr>
        <w:t>Arts Council funding to opera is unfair – pop needs support too</w:t>
      </w:r>
      <w:r w:rsidRPr="00FF3B86">
        <w:rPr>
          <w:bCs/>
          <w:color w:val="121212"/>
        </w:rPr>
        <w:t xml:space="preserve">, The Guardian. Available at </w:t>
      </w:r>
      <w:r w:rsidRPr="00FF3B86">
        <w:rPr>
          <w:color w:val="121212"/>
        </w:rPr>
        <w:t>https://www.theguardian.com/music/2018/apr/12/arts-council-music-funding-unfair-opera-pop</w:t>
      </w:r>
      <w:r w:rsidRPr="00FF3B86">
        <w:rPr>
          <w:bCs/>
          <w:color w:val="121212"/>
        </w:rPr>
        <w:t xml:space="preserve"> [accessed 8 July 2018].</w:t>
      </w:r>
    </w:p>
    <w:p w14:paraId="5C3D88B3" w14:textId="2B5B455B" w:rsidR="00F853F2" w:rsidRPr="00FF3B86" w:rsidRDefault="00F853F2" w:rsidP="009746DB">
      <w:pPr>
        <w:spacing w:line="480" w:lineRule="auto"/>
        <w:ind w:left="567" w:hanging="567"/>
        <w:rPr>
          <w:color w:val="000000"/>
        </w:rPr>
      </w:pPr>
      <w:r w:rsidRPr="00FF3B86">
        <w:rPr>
          <w:color w:val="000000"/>
        </w:rPr>
        <w:t>ENGLISH NATIONAL OPERA (n.d.</w:t>
      </w:r>
      <w:r w:rsidR="009E2044" w:rsidRPr="00FF3B86">
        <w:rPr>
          <w:color w:val="000000"/>
        </w:rPr>
        <w:t>a</w:t>
      </w:r>
      <w:r w:rsidRPr="00FF3B86">
        <w:rPr>
          <w:color w:val="000000"/>
        </w:rPr>
        <w:t xml:space="preserve">) </w:t>
      </w:r>
      <w:r w:rsidR="009E2044" w:rsidRPr="00FF3B86">
        <w:rPr>
          <w:i/>
          <w:color w:val="000000"/>
        </w:rPr>
        <w:t>Opera in London</w:t>
      </w:r>
      <w:r w:rsidRPr="00FF3B86">
        <w:rPr>
          <w:color w:val="000000"/>
        </w:rPr>
        <w:t xml:space="preserve">, ENO website. Available at </w:t>
      </w:r>
      <w:r w:rsidR="009E2044" w:rsidRPr="00FF3B86">
        <w:rPr>
          <w:color w:val="000000"/>
        </w:rPr>
        <w:t>https://www.eno.org/discover-opera/opera-in-london/</w:t>
      </w:r>
      <w:r w:rsidRPr="00FF3B86">
        <w:rPr>
          <w:color w:val="000000"/>
        </w:rPr>
        <w:t xml:space="preserve"> [accessed 23 July 2018].</w:t>
      </w:r>
    </w:p>
    <w:p w14:paraId="2260434F" w14:textId="3DB5F528" w:rsidR="009E2044" w:rsidRPr="00FF3B86" w:rsidRDefault="009E2044" w:rsidP="009746DB">
      <w:pPr>
        <w:spacing w:line="480" w:lineRule="auto"/>
        <w:ind w:left="567" w:hanging="567"/>
        <w:rPr>
          <w:color w:val="000000"/>
        </w:rPr>
      </w:pPr>
      <w:r w:rsidRPr="00FF3B86">
        <w:rPr>
          <w:color w:val="000000"/>
        </w:rPr>
        <w:t xml:space="preserve">ENGLISH NATIONAL OPERA (n.d.b) </w:t>
      </w:r>
      <w:r w:rsidRPr="00FF3B86">
        <w:rPr>
          <w:i/>
          <w:color w:val="000000"/>
        </w:rPr>
        <w:t>History of ENO</w:t>
      </w:r>
      <w:r w:rsidRPr="00FF3B86">
        <w:rPr>
          <w:color w:val="000000"/>
        </w:rPr>
        <w:t>, ENO website. Available at https://www.eno.org/about/history-of-eno/ [accessed 23 July 2018].</w:t>
      </w:r>
    </w:p>
    <w:p w14:paraId="088AD3CB" w14:textId="32CEE7F8" w:rsidR="00B76393" w:rsidRPr="00FF3B86" w:rsidRDefault="00B76393" w:rsidP="009746DB">
      <w:pPr>
        <w:spacing w:line="480" w:lineRule="auto"/>
        <w:ind w:left="567" w:hanging="567"/>
        <w:rPr>
          <w:color w:val="000000"/>
        </w:rPr>
      </w:pPr>
      <w:r w:rsidRPr="00FF3B86">
        <w:rPr>
          <w:color w:val="000000"/>
        </w:rPr>
        <w:t xml:space="preserve">ENGLISH NATIONAL OPERA (n.d.c) </w:t>
      </w:r>
      <w:r w:rsidRPr="00FF3B86">
        <w:rPr>
          <w:i/>
          <w:color w:val="000000"/>
        </w:rPr>
        <w:t>ENO’s mission</w:t>
      </w:r>
      <w:r w:rsidRPr="00FF3B86">
        <w:rPr>
          <w:color w:val="000000"/>
        </w:rPr>
        <w:t>, ENO website. Available at https://www.eno.org/about/enos-mission/ [accessed 24 July 2018].</w:t>
      </w:r>
    </w:p>
    <w:p w14:paraId="62EE6F32" w14:textId="51B307C2" w:rsidR="003556CE" w:rsidRPr="00FF3B86" w:rsidRDefault="003556CE" w:rsidP="009746DB">
      <w:pPr>
        <w:spacing w:line="480" w:lineRule="auto"/>
        <w:ind w:left="567" w:hanging="567"/>
        <w:rPr>
          <w:color w:val="000000"/>
        </w:rPr>
      </w:pPr>
      <w:r w:rsidRPr="00FF3B86">
        <w:rPr>
          <w:color w:val="000000"/>
        </w:rPr>
        <w:t xml:space="preserve">ENGLISH NATIONAL OPERA (2014) </w:t>
      </w:r>
      <w:r w:rsidRPr="00FF3B86">
        <w:rPr>
          <w:i/>
          <w:color w:val="000000"/>
        </w:rPr>
        <w:t>Report and Financial Statements Year Ended 31 March 2014</w:t>
      </w:r>
      <w:r w:rsidRPr="00FF3B86">
        <w:rPr>
          <w:color w:val="000000"/>
        </w:rPr>
        <w:t xml:space="preserve">, Companies House. Available at </w:t>
      </w:r>
      <w:r w:rsidRPr="00FF3B86">
        <w:rPr>
          <w:color w:val="000000"/>
        </w:rPr>
        <w:lastRenderedPageBreak/>
        <w:t>https://beta.companieshouse.gov.uk/company/00426792/filing-history</w:t>
      </w:r>
      <w:r w:rsidR="00E02BD1" w:rsidRPr="00FF3B86">
        <w:rPr>
          <w:color w:val="000000"/>
        </w:rPr>
        <w:t xml:space="preserve"> [accessed 22 July 2018]</w:t>
      </w:r>
      <w:r w:rsidRPr="00FF3B86">
        <w:rPr>
          <w:color w:val="000000"/>
        </w:rPr>
        <w:t>.</w:t>
      </w:r>
    </w:p>
    <w:p w14:paraId="0828E974" w14:textId="2673D382" w:rsidR="00E02BD1" w:rsidRPr="00FF3B86" w:rsidRDefault="00E02BD1" w:rsidP="009746DB">
      <w:pPr>
        <w:spacing w:line="480" w:lineRule="auto"/>
        <w:ind w:left="567" w:hanging="567"/>
        <w:rPr>
          <w:color w:val="000000"/>
        </w:rPr>
      </w:pPr>
      <w:r w:rsidRPr="00FF3B86">
        <w:rPr>
          <w:color w:val="000000"/>
        </w:rPr>
        <w:t xml:space="preserve">ENGLISH NATIONAL OPERA (2018) </w:t>
      </w:r>
      <w:r w:rsidRPr="00FF3B86">
        <w:rPr>
          <w:i/>
          <w:color w:val="000000"/>
        </w:rPr>
        <w:t>Report and Financial Statements Year Ended 31 July 2017</w:t>
      </w:r>
      <w:r w:rsidRPr="00FF3B86">
        <w:rPr>
          <w:color w:val="000000"/>
        </w:rPr>
        <w:t>, Companies House. Available at https://beta.companieshouse.gov.uk/company/00426792/filing-history [accessed 22 July 2018].</w:t>
      </w:r>
    </w:p>
    <w:p w14:paraId="547B396C" w14:textId="77777777" w:rsidR="00970CDB" w:rsidRPr="00FF3B86" w:rsidRDefault="00E33C76" w:rsidP="009746DB">
      <w:pPr>
        <w:spacing w:line="480" w:lineRule="auto"/>
        <w:ind w:left="567" w:hanging="567"/>
        <w:rPr>
          <w:color w:val="000000"/>
        </w:rPr>
      </w:pPr>
      <w:r w:rsidRPr="00FF3B86">
        <w:rPr>
          <w:color w:val="000000"/>
        </w:rPr>
        <w:t>FRENCH, J</w:t>
      </w:r>
      <w:r w:rsidR="00B42403" w:rsidRPr="00FF3B86">
        <w:rPr>
          <w:color w:val="000000"/>
        </w:rPr>
        <w:t xml:space="preserve">. R. P. JR. &amp; RAVEN, B. (1959) </w:t>
      </w:r>
      <w:r w:rsidRPr="00FF3B86">
        <w:rPr>
          <w:i/>
          <w:color w:val="000000"/>
        </w:rPr>
        <w:t>The Bases of Social Power</w:t>
      </w:r>
      <w:r w:rsidRPr="00FF3B86">
        <w:rPr>
          <w:color w:val="000000"/>
        </w:rPr>
        <w:t>, Power and Influence in Groups, pp. 259-269. Available at http://www.communicationcache.com/uploads/1/0/8/8/10887248/the_bases_of_social_power_-_chapter_20_-_1</w:t>
      </w:r>
      <w:r w:rsidR="009D7A87" w:rsidRPr="00FF3B86">
        <w:rPr>
          <w:color w:val="000000"/>
        </w:rPr>
        <w:t>959.pdf [accessed 6 June 2018].</w:t>
      </w:r>
    </w:p>
    <w:p w14:paraId="1B33C888" w14:textId="0BABAF92" w:rsidR="00970CDB" w:rsidRPr="00FF3B86" w:rsidRDefault="00970CDB" w:rsidP="009746DB">
      <w:pPr>
        <w:spacing w:line="480" w:lineRule="auto"/>
        <w:ind w:left="567" w:hanging="567"/>
        <w:rPr>
          <w:color w:val="000000"/>
        </w:rPr>
      </w:pPr>
      <w:r w:rsidRPr="00FF3B86">
        <w:rPr>
          <w:color w:val="000000"/>
        </w:rPr>
        <w:t>FURNESS, H. (2016a)</w:t>
      </w:r>
      <w:r w:rsidRPr="00FF3B86">
        <w:rPr>
          <w:bCs/>
          <w:color w:val="222222"/>
          <w:spacing w:val="9"/>
        </w:rPr>
        <w:t xml:space="preserve"> </w:t>
      </w:r>
      <w:r w:rsidRPr="00FF3B86">
        <w:rPr>
          <w:bCs/>
          <w:i/>
          <w:color w:val="222222"/>
          <w:spacing w:val="9"/>
        </w:rPr>
        <w:t>Judi Dench crowned queen of Oliviers with record eighth award</w:t>
      </w:r>
      <w:r w:rsidRPr="00FF3B86">
        <w:rPr>
          <w:color w:val="000000"/>
        </w:rPr>
        <w:t xml:space="preserve"> The Telegraph. Available at https://www.telegraph.co.uk/news/2016/04/03/judi-dench-crowned-queen-of-oliviers/ [accessed 11 July 2018].</w:t>
      </w:r>
    </w:p>
    <w:p w14:paraId="4DB99F9C" w14:textId="70DE4CC3" w:rsidR="009B024D" w:rsidRPr="00FF3B86" w:rsidRDefault="00E33C76" w:rsidP="009746DB">
      <w:pPr>
        <w:spacing w:line="480" w:lineRule="auto"/>
        <w:ind w:left="567" w:hanging="567"/>
        <w:rPr>
          <w:color w:val="000000"/>
        </w:rPr>
      </w:pPr>
      <w:r w:rsidRPr="00FF3B86">
        <w:rPr>
          <w:color w:val="000000"/>
        </w:rPr>
        <w:t>FUR</w:t>
      </w:r>
      <w:r w:rsidR="00B42403" w:rsidRPr="00FF3B86">
        <w:rPr>
          <w:color w:val="000000"/>
        </w:rPr>
        <w:t>NESS, H. (2016</w:t>
      </w:r>
      <w:r w:rsidR="00970CDB" w:rsidRPr="00FF3B86">
        <w:rPr>
          <w:color w:val="000000"/>
        </w:rPr>
        <w:t>b</w:t>
      </w:r>
      <w:r w:rsidR="00B42403" w:rsidRPr="00FF3B86">
        <w:rPr>
          <w:color w:val="000000"/>
        </w:rPr>
        <w:t xml:space="preserve">) </w:t>
      </w:r>
      <w:r w:rsidRPr="00FF3B86">
        <w:rPr>
          <w:i/>
          <w:color w:val="000000"/>
        </w:rPr>
        <w:t>Opera world fury as ENO casts Katherine Jenkins and Alfie Boe in musical to attract new fans</w:t>
      </w:r>
      <w:r w:rsidRPr="00FF3B86">
        <w:rPr>
          <w:color w:val="000000"/>
        </w:rPr>
        <w:t>, The Telegraph. Available at https://www.telegraph.co.uk/news/2016/11/25/opera-world-fury-eno-casts-katherine-jenkins-alfie-boe-musical/ [accesse</w:t>
      </w:r>
      <w:r w:rsidR="009D7A87" w:rsidRPr="00FF3B86">
        <w:rPr>
          <w:color w:val="000000"/>
        </w:rPr>
        <w:t>d 9 May 2018].</w:t>
      </w:r>
    </w:p>
    <w:p w14:paraId="27C75F46" w14:textId="3EE76279" w:rsidR="009B024D" w:rsidRPr="00FF3B86" w:rsidRDefault="009B024D" w:rsidP="009746DB">
      <w:pPr>
        <w:spacing w:line="480" w:lineRule="auto"/>
        <w:ind w:left="567" w:hanging="567"/>
        <w:rPr>
          <w:color w:val="000000"/>
          <w:highlight w:val="yellow"/>
        </w:rPr>
      </w:pPr>
      <w:r w:rsidRPr="00FF3B86">
        <w:rPr>
          <w:color w:val="000000"/>
        </w:rPr>
        <w:t xml:space="preserve">FURNESS, H. (2017) </w:t>
      </w:r>
      <w:r w:rsidRPr="00FF3B86">
        <w:rPr>
          <w:bCs/>
          <w:i/>
          <w:color w:val="222222"/>
          <w:spacing w:val="9"/>
        </w:rPr>
        <w:t>Classical music app to send programme notes to your phone as orchestra plays</w:t>
      </w:r>
      <w:r w:rsidRPr="00FF3B86">
        <w:rPr>
          <w:bCs/>
          <w:color w:val="222222"/>
          <w:spacing w:val="9"/>
        </w:rPr>
        <w:t xml:space="preserve">, The Telegraph. Available at </w:t>
      </w:r>
      <w:r w:rsidRPr="00FF3B86">
        <w:rPr>
          <w:color w:val="222222"/>
          <w:spacing w:val="9"/>
        </w:rPr>
        <w:t>https://www.telegraph.co.uk/news/2017/06/26/classical-music-app-send-programme-notes-phone-orchestra-plays/</w:t>
      </w:r>
      <w:r w:rsidRPr="00FF3B86">
        <w:rPr>
          <w:bCs/>
          <w:color w:val="222222"/>
          <w:spacing w:val="9"/>
        </w:rPr>
        <w:t xml:space="preserve"> [accessed 8 July 2018].</w:t>
      </w:r>
    </w:p>
    <w:p w14:paraId="4E0BA51C" w14:textId="77777777" w:rsidR="00491551" w:rsidRPr="00FF3B86" w:rsidRDefault="00B42403" w:rsidP="009746DB">
      <w:pPr>
        <w:spacing w:line="480" w:lineRule="auto"/>
        <w:ind w:left="567" w:hanging="567"/>
        <w:rPr>
          <w:color w:val="000000"/>
        </w:rPr>
      </w:pPr>
      <w:r w:rsidRPr="00FF3B86">
        <w:rPr>
          <w:color w:val="000000"/>
        </w:rPr>
        <w:t xml:space="preserve">GAGLIARDI, T. (2014) </w:t>
      </w:r>
      <w:r w:rsidR="00E33C76" w:rsidRPr="00FF3B86">
        <w:rPr>
          <w:i/>
          <w:color w:val="000000"/>
        </w:rPr>
        <w:t>The Sad Demise of the New York City Opera</w:t>
      </w:r>
      <w:r w:rsidR="00E33C76" w:rsidRPr="00FF3B86">
        <w:rPr>
          <w:color w:val="000000"/>
        </w:rPr>
        <w:t>, International Musician. Available at https://internationalmusician.org/the-sad-demise-of-the-new-york-city-</w:t>
      </w:r>
      <w:r w:rsidR="009D7A87" w:rsidRPr="00FF3B86">
        <w:rPr>
          <w:color w:val="000000"/>
        </w:rPr>
        <w:t>opera/ [accessed 21 June 2018].</w:t>
      </w:r>
    </w:p>
    <w:p w14:paraId="00F42C3C" w14:textId="44460A73" w:rsidR="00491551" w:rsidRPr="00FF3B86" w:rsidRDefault="00491551" w:rsidP="009746DB">
      <w:pPr>
        <w:spacing w:line="480" w:lineRule="auto"/>
        <w:ind w:left="567" w:hanging="567"/>
        <w:rPr>
          <w:color w:val="000000"/>
          <w:highlight w:val="yellow"/>
        </w:rPr>
      </w:pPr>
      <w:r w:rsidRPr="00FF3B86">
        <w:rPr>
          <w:color w:val="000000"/>
        </w:rPr>
        <w:lastRenderedPageBreak/>
        <w:t>GREEN, A. (2013) Last hurrah: the Peter Moores foundation goes out with a bang</w:t>
      </w:r>
      <w:r w:rsidRPr="00FF3B86">
        <w:rPr>
          <w:bCs/>
          <w:color w:val="000000"/>
        </w:rPr>
        <w:t xml:space="preserve">, Rhinehold Publishing. Available at </w:t>
      </w:r>
      <w:r w:rsidRPr="00FF3B86">
        <w:rPr>
          <w:color w:val="000000"/>
        </w:rPr>
        <w:t>https://www.rhinegold.co.uk/classical_music/last-hurrah-peter-moores-foundation-goes-bang/</w:t>
      </w:r>
      <w:r w:rsidRPr="00FF3B86">
        <w:rPr>
          <w:bCs/>
          <w:color w:val="000000"/>
        </w:rPr>
        <w:t xml:space="preserve"> [accessed 22 July 2018].</w:t>
      </w:r>
    </w:p>
    <w:p w14:paraId="380088FC" w14:textId="0AF703C2" w:rsidR="002514BA" w:rsidRPr="00FF3B86" w:rsidRDefault="002514BA" w:rsidP="009746DB">
      <w:pPr>
        <w:spacing w:line="480" w:lineRule="auto"/>
        <w:ind w:left="567" w:hanging="567"/>
      </w:pPr>
      <w:r w:rsidRPr="00FF3B86">
        <w:rPr>
          <w:bCs/>
        </w:rPr>
        <w:t xml:space="preserve">GUTIERREZ, I. (2017) </w:t>
      </w:r>
      <w:hyperlink r:id="rId33" w:tooltip="Permanent Link to Musicians’ Union: Brexit threatens the cultural fabric of our great nation" w:history="1">
        <w:r w:rsidRPr="00FF3B86">
          <w:rPr>
            <w:rStyle w:val="Hyperlink"/>
            <w:bCs/>
            <w:i/>
            <w:color w:val="auto"/>
            <w:u w:val="none"/>
          </w:rPr>
          <w:t>Musicians’ Union: Brexit threatens the cultural fabric of our great nation</w:t>
        </w:r>
      </w:hyperlink>
      <w:r w:rsidRPr="00FF3B86">
        <w:t>, Labour List. Available at https://labourlist.org/2017/10/musicians-union-brexit-threatens-the-cultural-fabric-of-our-great-nation/ [accessed 8 July 2018].</w:t>
      </w:r>
    </w:p>
    <w:p w14:paraId="04162300" w14:textId="14A71AD0" w:rsidR="00172683" w:rsidRPr="00FF3B86" w:rsidRDefault="00172683" w:rsidP="009746DB">
      <w:pPr>
        <w:spacing w:line="480" w:lineRule="auto"/>
        <w:ind w:left="567" w:hanging="567"/>
      </w:pPr>
      <w:r w:rsidRPr="00FF3B86">
        <w:t xml:space="preserve">JUREVICIUS, O. (2013) </w:t>
      </w:r>
      <w:r w:rsidRPr="00FF3B86">
        <w:rPr>
          <w:i/>
        </w:rPr>
        <w:t>VRIO Framework</w:t>
      </w:r>
      <w:r w:rsidRPr="00FF3B86">
        <w:t>, Strategic Management Insight. Available at https://www.strategicmanagementinsight.com/tools/vrio.html [accessed 11 July 2018].</w:t>
      </w:r>
    </w:p>
    <w:p w14:paraId="461D0A06" w14:textId="6703D058" w:rsidR="002514BA" w:rsidRPr="00673C15" w:rsidRDefault="00E33C76" w:rsidP="009746DB">
      <w:pPr>
        <w:spacing w:line="480" w:lineRule="auto"/>
        <w:ind w:left="567" w:hanging="567"/>
        <w:rPr>
          <w:color w:val="000000"/>
        </w:rPr>
      </w:pPr>
      <w:r w:rsidRPr="00673C15">
        <w:rPr>
          <w:color w:val="000000"/>
        </w:rPr>
        <w:t xml:space="preserve">HAYES, J. (2010) </w:t>
      </w:r>
      <w:r w:rsidRPr="00673C15">
        <w:rPr>
          <w:i/>
          <w:color w:val="000000"/>
        </w:rPr>
        <w:t>The Theory an</w:t>
      </w:r>
      <w:r w:rsidR="00B42403" w:rsidRPr="00673C15">
        <w:rPr>
          <w:i/>
          <w:color w:val="000000"/>
        </w:rPr>
        <w:t>d Practice of Change Management</w:t>
      </w:r>
      <w:r w:rsidRPr="00673C15">
        <w:rPr>
          <w:color w:val="000000"/>
        </w:rPr>
        <w:t>, 3rd edition. Palgra</w:t>
      </w:r>
      <w:r w:rsidR="009D7A87" w:rsidRPr="00673C15">
        <w:rPr>
          <w:color w:val="000000"/>
        </w:rPr>
        <w:t xml:space="preserve">ve McMillan: New York, </w:t>
      </w:r>
      <w:r w:rsidR="001F13B8">
        <w:rPr>
          <w:color w:val="000000"/>
        </w:rPr>
        <w:t>USA.</w:t>
      </w:r>
    </w:p>
    <w:p w14:paraId="63349797" w14:textId="0D09B783" w:rsidR="002514BA" w:rsidRPr="00FF3B86" w:rsidRDefault="002514BA" w:rsidP="009746DB">
      <w:pPr>
        <w:spacing w:line="480" w:lineRule="auto"/>
        <w:ind w:left="567" w:hanging="567"/>
        <w:rPr>
          <w:color w:val="222222"/>
        </w:rPr>
      </w:pPr>
      <w:r w:rsidRPr="00FF3B86">
        <w:rPr>
          <w:color w:val="000000"/>
        </w:rPr>
        <w:t xml:space="preserve">HEMLEY, M. (2016) </w:t>
      </w:r>
      <w:r w:rsidRPr="00FF3B86">
        <w:rPr>
          <w:i/>
          <w:color w:val="222222"/>
        </w:rPr>
        <w:t>ENO box office takings rocket by 32% but donations fall</w:t>
      </w:r>
      <w:r w:rsidRPr="00FF3B86">
        <w:rPr>
          <w:color w:val="222222"/>
        </w:rPr>
        <w:t>, The Stage. Available at https://www.thestage.co.uk/news/2016/eno-box-office-takings-rocket-by-32-but-donations-fall/ [accessed 8 July 2018].</w:t>
      </w:r>
    </w:p>
    <w:p w14:paraId="48D1E0C6" w14:textId="36831FA7" w:rsidR="00376C7F" w:rsidRPr="00FF3B86" w:rsidRDefault="00376C7F" w:rsidP="009746DB">
      <w:pPr>
        <w:pStyle w:val="FootnoteText"/>
        <w:spacing w:line="480" w:lineRule="auto"/>
        <w:ind w:left="720" w:hanging="720"/>
        <w:rPr>
          <w:rFonts w:eastAsia="Times New Roman"/>
        </w:rPr>
      </w:pPr>
      <w:r w:rsidRPr="00FF3B86">
        <w:rPr>
          <w:rFonts w:eastAsia="Times New Roman"/>
        </w:rPr>
        <w:t xml:space="preserve">HENDERSON, I. (2011) </w:t>
      </w:r>
      <w:r w:rsidRPr="00FF3B86">
        <w:rPr>
          <w:rFonts w:eastAsia="Times New Roman"/>
          <w:i/>
        </w:rPr>
        <w:t>Human Resource Management for MBA Students</w:t>
      </w:r>
      <w:r w:rsidRPr="00FF3B86">
        <w:rPr>
          <w:rFonts w:eastAsia="Times New Roman"/>
        </w:rPr>
        <w:t>. Chartered Institute of Personnel and Development: London.</w:t>
      </w:r>
    </w:p>
    <w:p w14:paraId="2305DD8E" w14:textId="77777777" w:rsidR="009779F9" w:rsidRPr="00FF3B86" w:rsidRDefault="00B42403" w:rsidP="009746DB">
      <w:pPr>
        <w:spacing w:line="480" w:lineRule="auto"/>
        <w:ind w:left="567" w:hanging="567"/>
        <w:rPr>
          <w:color w:val="000000"/>
        </w:rPr>
      </w:pPr>
      <w:r w:rsidRPr="00FF3B86">
        <w:rPr>
          <w:color w:val="000000"/>
        </w:rPr>
        <w:t xml:space="preserve">HENLEY, D. (2016) </w:t>
      </w:r>
      <w:r w:rsidR="00E33C76" w:rsidRPr="00FF3B86">
        <w:rPr>
          <w:i/>
          <w:color w:val="000000"/>
        </w:rPr>
        <w:t>Every opera company must adapt or die: the ENO is no exception</w:t>
      </w:r>
      <w:r w:rsidR="00E33C76" w:rsidRPr="00FF3B86">
        <w:rPr>
          <w:color w:val="000000"/>
        </w:rPr>
        <w:t>, The Guardian. Available at https://www.theguardian.com/commentisfree/2016/feb/16/english-national-opera-eno-cultural-treasure-value-f</w:t>
      </w:r>
      <w:r w:rsidR="009D7A87" w:rsidRPr="00FF3B86">
        <w:rPr>
          <w:color w:val="000000"/>
        </w:rPr>
        <w:t>or-money [accessed 9 May 2018].</w:t>
      </w:r>
    </w:p>
    <w:p w14:paraId="6D69EF73" w14:textId="0B504F7B" w:rsidR="009779F9" w:rsidRPr="00FF3B86" w:rsidRDefault="009779F9" w:rsidP="009746DB">
      <w:pPr>
        <w:spacing w:line="480" w:lineRule="auto"/>
        <w:ind w:left="567" w:hanging="567"/>
        <w:rPr>
          <w:color w:val="000000"/>
        </w:rPr>
      </w:pPr>
      <w:r w:rsidRPr="00FF3B86">
        <w:rPr>
          <w:color w:val="000000"/>
        </w:rPr>
        <w:t xml:space="preserve">HIGGINS, C. (2002) </w:t>
      </w:r>
      <w:r w:rsidRPr="00FF3B86">
        <w:rPr>
          <w:i/>
          <w:color w:val="121212"/>
          <w:shd w:val="clear" w:color="auto" w:fill="FFFFFF"/>
        </w:rPr>
        <w:t>Charlotte Higgins says ENO was wrong to let Nicholas Payne walk away</w:t>
      </w:r>
      <w:r w:rsidRPr="00FF3B86">
        <w:t>, The Guardian. Available at https://www.theguardian.com/culture/2002/jul/15/artsfeatures [accessed 23 July 2018].</w:t>
      </w:r>
    </w:p>
    <w:p w14:paraId="6394D8D5" w14:textId="77777777" w:rsidR="00DB0262" w:rsidRPr="00FF3B86" w:rsidRDefault="007F2E37" w:rsidP="009746DB">
      <w:pPr>
        <w:spacing w:line="480" w:lineRule="auto"/>
        <w:ind w:left="567" w:hanging="567"/>
      </w:pPr>
      <w:r w:rsidRPr="00FF3B86">
        <w:rPr>
          <w:color w:val="000000"/>
        </w:rPr>
        <w:t>HIGGINS, C. (2016</w:t>
      </w:r>
      <w:r w:rsidR="00DB0262" w:rsidRPr="00FF3B86">
        <w:rPr>
          <w:color w:val="000000"/>
        </w:rPr>
        <w:t>a</w:t>
      </w:r>
      <w:r w:rsidRPr="00FF3B86">
        <w:rPr>
          <w:color w:val="000000"/>
        </w:rPr>
        <w:t>) ENO artistic director Daniel Kramer: ‘I’ve never run an opera house. Isn’t that exciting?’</w:t>
      </w:r>
      <w:r w:rsidRPr="00FF3B86">
        <w:t xml:space="preserve">, The Guardian. Available at </w:t>
      </w:r>
      <w:r w:rsidRPr="00FF3B86">
        <w:lastRenderedPageBreak/>
        <w:t>https://www.theguardian.com/music/2016/jun/04/english-national-opera-eno-artistic-director-daniel-kramer-interview [accessed 8 July 2018].</w:t>
      </w:r>
    </w:p>
    <w:p w14:paraId="0409AD37" w14:textId="4E9EAEA8" w:rsidR="00DB0262" w:rsidRPr="00FF3B86" w:rsidRDefault="00DB0262" w:rsidP="009746DB">
      <w:pPr>
        <w:spacing w:line="480" w:lineRule="auto"/>
        <w:ind w:left="567" w:hanging="567"/>
      </w:pPr>
      <w:r w:rsidRPr="00FF3B86">
        <w:rPr>
          <w:color w:val="000000"/>
        </w:rPr>
        <w:t xml:space="preserve">HIGGINS, C. (2016b) </w:t>
      </w:r>
      <w:r w:rsidRPr="00FF3B86">
        <w:rPr>
          <w:bCs/>
          <w:i/>
          <w:color w:val="121212"/>
        </w:rPr>
        <w:t>ENO: The situation looks bleak, but it need not be terminal</w:t>
      </w:r>
      <w:r w:rsidRPr="00FF3B86">
        <w:rPr>
          <w:bCs/>
          <w:color w:val="121212"/>
        </w:rPr>
        <w:t xml:space="preserve">, The Guardian. Available at </w:t>
      </w:r>
      <w:r w:rsidRPr="00FF3B86">
        <w:rPr>
          <w:color w:val="121212"/>
        </w:rPr>
        <w:t>https://www.theguardian.com/music/2016/mar/23/eno-english-national-opera-situation-bleak-not-terminal-embrace-change</w:t>
      </w:r>
      <w:r w:rsidRPr="00FF3B86">
        <w:rPr>
          <w:bCs/>
          <w:color w:val="121212"/>
        </w:rPr>
        <w:t xml:space="preserve"> [accessed 23 July 2018].</w:t>
      </w:r>
    </w:p>
    <w:p w14:paraId="64D6921D" w14:textId="0664D60E" w:rsidR="00814002" w:rsidRPr="00FF3B86" w:rsidRDefault="00814002" w:rsidP="009746DB">
      <w:pPr>
        <w:spacing w:line="480" w:lineRule="auto"/>
        <w:ind w:left="567" w:hanging="567"/>
        <w:rPr>
          <w:color w:val="000000"/>
        </w:rPr>
      </w:pPr>
      <w:r w:rsidRPr="00FF3B86">
        <w:rPr>
          <w:color w:val="000000"/>
        </w:rPr>
        <w:t>HILL, T. &amp; WESTBROOK, R. (1997) SWOT Analysis: It’s Time for a Product Recall, Long Term Planning, Vol. 30, No. 1, pp. 46-52, 1997. Available at https://pdfs.semanticscholar.org/2391/d179adcfa511bf2ff57f1b89a837ffcf4f92.pdf [accessed 25 February 2018].</w:t>
      </w:r>
    </w:p>
    <w:p w14:paraId="782B0A8F" w14:textId="6F7ED107" w:rsidR="009D7A87" w:rsidRPr="00E325FF" w:rsidRDefault="00E33C76" w:rsidP="009746DB">
      <w:pPr>
        <w:spacing w:line="480" w:lineRule="auto"/>
        <w:ind w:left="567" w:hanging="567"/>
        <w:rPr>
          <w:color w:val="000000"/>
        </w:rPr>
      </w:pPr>
      <w:r w:rsidRPr="00E325FF">
        <w:rPr>
          <w:color w:val="000000"/>
        </w:rPr>
        <w:t>HOOLEY, G., SA</w:t>
      </w:r>
      <w:r w:rsidR="00B42403" w:rsidRPr="00E325FF">
        <w:rPr>
          <w:color w:val="000000"/>
        </w:rPr>
        <w:t xml:space="preserve">UNDERS, J. &amp; PIERCY, N. (2004) </w:t>
      </w:r>
      <w:r w:rsidRPr="00E325FF">
        <w:rPr>
          <w:i/>
          <w:color w:val="000000"/>
        </w:rPr>
        <w:t>Marketing Strategy and Competitive Positioning</w:t>
      </w:r>
      <w:r w:rsidRPr="00E325FF">
        <w:rPr>
          <w:color w:val="000000"/>
        </w:rPr>
        <w:t>, 3rd edition. Pea</w:t>
      </w:r>
      <w:r w:rsidR="009D7A87" w:rsidRPr="00E325FF">
        <w:rPr>
          <w:color w:val="000000"/>
        </w:rPr>
        <w:t>rson Education Limited: Harlow</w:t>
      </w:r>
      <w:r w:rsidR="001F13B8">
        <w:rPr>
          <w:color w:val="000000"/>
        </w:rPr>
        <w:t>, UK</w:t>
      </w:r>
      <w:r w:rsidR="009D7A87" w:rsidRPr="00E325FF">
        <w:rPr>
          <w:color w:val="000000"/>
        </w:rPr>
        <w:t>.</w:t>
      </w:r>
    </w:p>
    <w:p w14:paraId="78259124" w14:textId="26FF8DEC" w:rsidR="009D7A87" w:rsidRPr="00FF3B86" w:rsidRDefault="00E33C76" w:rsidP="009746DB">
      <w:pPr>
        <w:spacing w:line="480" w:lineRule="auto"/>
        <w:ind w:left="567" w:hanging="567"/>
        <w:rPr>
          <w:color w:val="000000"/>
        </w:rPr>
      </w:pPr>
      <w:r w:rsidRPr="00FF3B86">
        <w:rPr>
          <w:color w:val="000000"/>
        </w:rPr>
        <w:t xml:space="preserve">JACOBS, E. (2017) </w:t>
      </w:r>
      <w:r w:rsidRPr="00FF3B86">
        <w:rPr>
          <w:i/>
          <w:color w:val="000000"/>
        </w:rPr>
        <w:t>Cressida Pollock on sa</w:t>
      </w:r>
      <w:r w:rsidR="00B42403" w:rsidRPr="00FF3B86">
        <w:rPr>
          <w:i/>
          <w:color w:val="000000"/>
        </w:rPr>
        <w:t>ving the English National Opera</w:t>
      </w:r>
      <w:r w:rsidRPr="00FF3B86">
        <w:rPr>
          <w:color w:val="000000"/>
        </w:rPr>
        <w:t>, Financial Times. Available at </w:t>
      </w:r>
      <w:r w:rsidR="003F1E1C" w:rsidRPr="00FF3B86">
        <w:rPr>
          <w:color w:val="000000"/>
        </w:rPr>
        <w:t>https://www.ft.com/content/b0d915f4-1937-11e7-9c35-0dd2cb31823a [accessed 23</w:t>
      </w:r>
      <w:r w:rsidR="009D7A87" w:rsidRPr="00FF3B86">
        <w:rPr>
          <w:color w:val="000000"/>
        </w:rPr>
        <w:t xml:space="preserve"> </w:t>
      </w:r>
      <w:r w:rsidR="003F1E1C" w:rsidRPr="00FF3B86">
        <w:rPr>
          <w:color w:val="000000"/>
        </w:rPr>
        <w:t>July</w:t>
      </w:r>
      <w:r w:rsidR="009D7A87" w:rsidRPr="00FF3B86">
        <w:rPr>
          <w:color w:val="000000"/>
        </w:rPr>
        <w:t xml:space="preserve"> 2018].</w:t>
      </w:r>
    </w:p>
    <w:p w14:paraId="190E596B" w14:textId="6F25F15A" w:rsidR="009E1203" w:rsidRPr="00FF3B86" w:rsidRDefault="009E1203" w:rsidP="009746DB">
      <w:pPr>
        <w:spacing w:line="480" w:lineRule="auto"/>
        <w:ind w:left="567" w:hanging="567"/>
        <w:rPr>
          <w:color w:val="000000"/>
        </w:rPr>
      </w:pPr>
      <w:r w:rsidRPr="00FF3B86">
        <w:rPr>
          <w:color w:val="000000"/>
        </w:rPr>
        <w:t xml:space="preserve">JONAS, P., ELDER, M., POUNTNEY, D. &amp; JOHN, N. (1992) </w:t>
      </w:r>
      <w:r w:rsidRPr="00FF3B86">
        <w:rPr>
          <w:i/>
          <w:color w:val="000000"/>
        </w:rPr>
        <w:t>Powerhouse – The English National Opera Experience</w:t>
      </w:r>
      <w:r w:rsidRPr="00FF3B86">
        <w:rPr>
          <w:color w:val="000000"/>
        </w:rPr>
        <w:t xml:space="preserve">. Lime Tree: London, </w:t>
      </w:r>
      <w:r w:rsidR="001F13B8">
        <w:rPr>
          <w:color w:val="000000"/>
        </w:rPr>
        <w:t>UK.</w:t>
      </w:r>
    </w:p>
    <w:p w14:paraId="404EFD09" w14:textId="1DA8F49F" w:rsidR="009D7A87" w:rsidRPr="00FF3B86" w:rsidRDefault="00E33C76" w:rsidP="009746DB">
      <w:pPr>
        <w:spacing w:line="480" w:lineRule="auto"/>
        <w:ind w:left="567" w:hanging="567"/>
        <w:rPr>
          <w:color w:val="000000"/>
        </w:rPr>
      </w:pPr>
      <w:r w:rsidRPr="00FF3B86">
        <w:rPr>
          <w:color w:val="000000"/>
        </w:rPr>
        <w:t>JOHNSON, G., WHITTINGTON, R., SCHOLES, K., ANGWIN, D. &amp; REGNÉR</w:t>
      </w:r>
      <w:r w:rsidR="00B42403" w:rsidRPr="00FF3B86">
        <w:rPr>
          <w:color w:val="000000"/>
        </w:rPr>
        <w:t xml:space="preserve">, P. (2017) </w:t>
      </w:r>
      <w:r w:rsidR="00B42403" w:rsidRPr="00FF3B86">
        <w:rPr>
          <w:i/>
          <w:color w:val="000000"/>
        </w:rPr>
        <w:t>Exploring Strategy</w:t>
      </w:r>
      <w:r w:rsidRPr="00FF3B86">
        <w:rPr>
          <w:color w:val="000000"/>
        </w:rPr>
        <w:t>, 11</w:t>
      </w:r>
      <w:r w:rsidRPr="00FF3B86">
        <w:rPr>
          <w:color w:val="000000"/>
          <w:vertAlign w:val="superscript"/>
        </w:rPr>
        <w:t>th</w:t>
      </w:r>
      <w:r w:rsidRPr="00FF3B86">
        <w:rPr>
          <w:color w:val="000000"/>
        </w:rPr>
        <w:t xml:space="preserve"> </w:t>
      </w:r>
      <w:r w:rsidR="009D7A87" w:rsidRPr="00FF3B86">
        <w:rPr>
          <w:color w:val="000000"/>
        </w:rPr>
        <w:t xml:space="preserve">edition. Pearson: Harlow, </w:t>
      </w:r>
      <w:r w:rsidR="001F13B8">
        <w:rPr>
          <w:color w:val="000000"/>
        </w:rPr>
        <w:t>UK.</w:t>
      </w:r>
    </w:p>
    <w:p w14:paraId="07397969" w14:textId="26AFF0FD" w:rsidR="00A324C8" w:rsidRPr="00FF3B86" w:rsidRDefault="00B42403" w:rsidP="009746DB">
      <w:pPr>
        <w:spacing w:line="480" w:lineRule="auto"/>
        <w:ind w:left="567" w:hanging="567"/>
        <w:rPr>
          <w:color w:val="000000"/>
        </w:rPr>
      </w:pPr>
      <w:r w:rsidRPr="00FF3B86">
        <w:rPr>
          <w:color w:val="000000"/>
        </w:rPr>
        <w:t xml:space="preserve">KAPLAN (n. d.) </w:t>
      </w:r>
      <w:r w:rsidR="00E33C76" w:rsidRPr="00FF3B86">
        <w:rPr>
          <w:i/>
          <w:color w:val="000000"/>
        </w:rPr>
        <w:t>Mendelow</w:t>
      </w:r>
      <w:r w:rsidRPr="00FF3B86">
        <w:rPr>
          <w:i/>
          <w:color w:val="000000"/>
        </w:rPr>
        <w:t>’</w:t>
      </w:r>
      <w:r w:rsidR="00E33C76" w:rsidRPr="00FF3B86">
        <w:rPr>
          <w:i/>
          <w:color w:val="000000"/>
        </w:rPr>
        <w:t>s Matrix</w:t>
      </w:r>
      <w:r w:rsidR="00E33C76" w:rsidRPr="00FF3B86">
        <w:rPr>
          <w:color w:val="000000"/>
        </w:rPr>
        <w:t>, Kaplan Financial Knowledge Bank website. Available at http://kfknowledgebank.kaplan.co.uk/KFKB/Wiki%20Pages/Mendelow%27s%20mat</w:t>
      </w:r>
      <w:r w:rsidR="009D7A87" w:rsidRPr="00FF3B86">
        <w:rPr>
          <w:color w:val="000000"/>
        </w:rPr>
        <w:t>rix.aspx [accessed 5 May 2018].</w:t>
      </w:r>
    </w:p>
    <w:p w14:paraId="46BCF1A7" w14:textId="07A43711" w:rsidR="0003772C" w:rsidRPr="00FF3B86" w:rsidRDefault="0003772C" w:rsidP="009746DB">
      <w:pPr>
        <w:spacing w:line="480" w:lineRule="auto"/>
        <w:ind w:left="567" w:hanging="567"/>
        <w:rPr>
          <w:color w:val="000000"/>
        </w:rPr>
      </w:pPr>
      <w:r w:rsidRPr="00FF3B86">
        <w:rPr>
          <w:color w:val="000000"/>
        </w:rPr>
        <w:t xml:space="preserve">KIM, W. C. &amp; MAUBORGNE, R. (2014) </w:t>
      </w:r>
      <w:r w:rsidRPr="00FF3B86">
        <w:rPr>
          <w:i/>
          <w:color w:val="000000"/>
        </w:rPr>
        <w:t>Blue Ocean Strategy Tools and Frameworks</w:t>
      </w:r>
      <w:r w:rsidRPr="00FF3B86">
        <w:rPr>
          <w:color w:val="000000"/>
        </w:rPr>
        <w:t>, Blue Ocean Strategy. Available at https://content.curatr3.com/resources/353/blue-ocean-strategy-tools-frameworks_1492423012.pdf?Expires=1532426430&amp;Signature=oHPER~F-</w:t>
      </w:r>
      <w:r w:rsidRPr="00FF3B86">
        <w:rPr>
          <w:color w:val="000000"/>
        </w:rPr>
        <w:lastRenderedPageBreak/>
        <w:t xml:space="preserve">N8S0QFuhyuBbW53IRsYrbmNKj8pPxW~l3qx7rB3xbT0hPRKbFpMXolwq31QAaQj6TaOFUvksBzYRFGn5fQcNd3HP5rafZ4z0dlvHXG6TTbw4jurBbjioYuINUkeJh1OLkNhLYHKaz1XtbEKEDFJFCZQ6dpEQR5bvGaj1cJoMdxV65QyFgU~PPRdQmiKYJ145czywqnMY02Qk2ATRkv1X-MqX4SwqdjXFSjw2kkQvCClfhExv~E4wIe8hyE4JkJHTcCEnM3OKp3NkPubuEaA-bS6th-9~hc9vE0OgN~1N7494TbNtTcWOXrl7pKJWH5s9KkF~2-dsCyeKAg__&amp;Key-Pair-Id=APKAJCEGL7JDG6GKNT6A </w:t>
      </w:r>
      <w:r w:rsidR="001D7959" w:rsidRPr="00FF3B86">
        <w:rPr>
          <w:color w:val="000000"/>
        </w:rPr>
        <w:t>[accessed 24 July 2018].</w:t>
      </w:r>
    </w:p>
    <w:p w14:paraId="21FB1A03" w14:textId="72684F1D" w:rsidR="0003772C" w:rsidRPr="00FF3B86" w:rsidRDefault="00A324C8" w:rsidP="009746DB">
      <w:pPr>
        <w:spacing w:line="480" w:lineRule="auto"/>
        <w:ind w:left="567" w:hanging="567"/>
        <w:rPr>
          <w:color w:val="000000"/>
        </w:rPr>
      </w:pPr>
      <w:r w:rsidRPr="00FF3B86">
        <w:t xml:space="preserve">KIMBERLEY, N. (2018) </w:t>
      </w:r>
      <w:r w:rsidRPr="00FF3B86">
        <w:rPr>
          <w:i/>
          <w:color w:val="000000"/>
        </w:rPr>
        <w:t>Acis and Galatea, ENO Studio Live review: Handel goes tech with phones and beer</w:t>
      </w:r>
      <w:r w:rsidRPr="00FF3B86">
        <w:rPr>
          <w:color w:val="000000"/>
        </w:rPr>
        <w:t>, Evening Standard. Available at https://www.standard.co.uk/go/london/arts/acis-and-galatea-eno-studio-live-review-handel-goes-tech-with-phones-and-beer-a3860776.html [accessed 11 July 2018].</w:t>
      </w:r>
    </w:p>
    <w:p w14:paraId="3591CF15" w14:textId="1EEF5C52" w:rsidR="009D7A87" w:rsidRPr="00FF3B86" w:rsidRDefault="00E33C76" w:rsidP="009746DB">
      <w:pPr>
        <w:spacing w:line="480" w:lineRule="auto"/>
        <w:ind w:left="567" w:hanging="567"/>
        <w:rPr>
          <w:color w:val="000000"/>
        </w:rPr>
      </w:pPr>
      <w:r w:rsidRPr="00FF3B86">
        <w:rPr>
          <w:color w:val="000000"/>
        </w:rPr>
        <w:t xml:space="preserve">KNOWLEDGEQUITY (2016) </w:t>
      </w:r>
      <w:r w:rsidRPr="00FF3B86">
        <w:rPr>
          <w:i/>
          <w:color w:val="000000"/>
        </w:rPr>
        <w:t>Three levels of strategy</w:t>
      </w:r>
      <w:r w:rsidRPr="00FF3B86">
        <w:rPr>
          <w:color w:val="000000"/>
        </w:rPr>
        <w:t xml:space="preserve">, YouTube. </w:t>
      </w:r>
      <w:r w:rsidR="00B42403" w:rsidRPr="00FF3B86">
        <w:rPr>
          <w:color w:val="000000"/>
        </w:rPr>
        <w:t xml:space="preserve">Available at </w:t>
      </w:r>
      <w:r w:rsidRPr="00FF3B86">
        <w:rPr>
          <w:color w:val="000000"/>
        </w:rPr>
        <w:t>https://www.youtube.com/watch?v=xcJf</w:t>
      </w:r>
      <w:r w:rsidR="009D7A87" w:rsidRPr="00FF3B86">
        <w:rPr>
          <w:color w:val="000000"/>
        </w:rPr>
        <w:t>_UCjIg0 [accessed 11 May 2018].</w:t>
      </w:r>
    </w:p>
    <w:p w14:paraId="6B046158" w14:textId="5107CA20" w:rsidR="009D7A87" w:rsidRPr="00FF3B86" w:rsidRDefault="00B42403" w:rsidP="009746DB">
      <w:pPr>
        <w:spacing w:line="480" w:lineRule="auto"/>
        <w:ind w:left="567" w:hanging="567"/>
        <w:rPr>
          <w:color w:val="000000"/>
        </w:rPr>
      </w:pPr>
      <w:r w:rsidRPr="00FF3B86">
        <w:rPr>
          <w:color w:val="000000"/>
        </w:rPr>
        <w:t>KOTTER</w:t>
      </w:r>
      <w:r w:rsidR="00B76393" w:rsidRPr="00FF3B86">
        <w:rPr>
          <w:color w:val="000000"/>
        </w:rPr>
        <w:t xml:space="preserve"> INTERNATIONAL </w:t>
      </w:r>
      <w:r w:rsidRPr="00FF3B86">
        <w:rPr>
          <w:color w:val="000000"/>
        </w:rPr>
        <w:t xml:space="preserve">(2015) </w:t>
      </w:r>
      <w:r w:rsidR="00E33C76" w:rsidRPr="00FF3B86">
        <w:rPr>
          <w:i/>
          <w:color w:val="000000"/>
        </w:rPr>
        <w:t>Change Management versus Change Leadership: What</w:t>
      </w:r>
      <w:r w:rsidRPr="00FF3B86">
        <w:rPr>
          <w:i/>
          <w:color w:val="000000"/>
        </w:rPr>
        <w:t>’</w:t>
      </w:r>
      <w:r w:rsidR="00E33C76" w:rsidRPr="00FF3B86">
        <w:rPr>
          <w:i/>
          <w:color w:val="000000"/>
        </w:rPr>
        <w:t>s the Difference?</w:t>
      </w:r>
      <w:r w:rsidR="00E33C76" w:rsidRPr="00FF3B86">
        <w:rPr>
          <w:color w:val="000000"/>
        </w:rPr>
        <w:t>, YouTube. Available at https://www.youtube.com/watch?time_continue=8&amp;v=yseq-</w:t>
      </w:r>
      <w:r w:rsidR="009D7A87" w:rsidRPr="00FF3B86">
        <w:rPr>
          <w:color w:val="000000"/>
        </w:rPr>
        <w:t>v9DFqg [accessed 25 June 2018].</w:t>
      </w:r>
    </w:p>
    <w:p w14:paraId="04701704" w14:textId="5402A2E6" w:rsidR="009D7A87" w:rsidRPr="00FF3B86" w:rsidRDefault="00E33C76" w:rsidP="009746DB">
      <w:pPr>
        <w:spacing w:line="480" w:lineRule="auto"/>
        <w:ind w:left="567" w:hanging="567"/>
        <w:rPr>
          <w:color w:val="000000"/>
        </w:rPr>
      </w:pPr>
      <w:r w:rsidRPr="00FF3B86">
        <w:rPr>
          <w:color w:val="000000"/>
        </w:rPr>
        <w:t>K</w:t>
      </w:r>
      <w:r w:rsidR="00B42403" w:rsidRPr="00FF3B86">
        <w:rPr>
          <w:color w:val="000000"/>
        </w:rPr>
        <w:t xml:space="preserve">OTTER, J. (2011) </w:t>
      </w:r>
      <w:r w:rsidR="00B42403" w:rsidRPr="00FF3B86">
        <w:rPr>
          <w:i/>
          <w:color w:val="000000"/>
        </w:rPr>
        <w:t>Resistance to change</w:t>
      </w:r>
      <w:r w:rsidRPr="00FF3B86">
        <w:rPr>
          <w:color w:val="000000"/>
        </w:rPr>
        <w:t>, YouTube. Available at https://www.youtube.com/watch?v=Wdroj</w:t>
      </w:r>
      <w:r w:rsidR="009D7A87" w:rsidRPr="00FF3B86">
        <w:rPr>
          <w:color w:val="000000"/>
        </w:rPr>
        <w:t>6F3VlQ [accessed 26 June 2018].</w:t>
      </w:r>
    </w:p>
    <w:p w14:paraId="55464949" w14:textId="643B93A2" w:rsidR="009D7A87" w:rsidRPr="00FA1F49" w:rsidRDefault="00B42403" w:rsidP="009746DB">
      <w:pPr>
        <w:spacing w:line="480" w:lineRule="auto"/>
        <w:ind w:left="567" w:hanging="567"/>
        <w:rPr>
          <w:color w:val="000000"/>
        </w:rPr>
      </w:pPr>
      <w:r w:rsidRPr="00FA1F49">
        <w:rPr>
          <w:color w:val="000000"/>
        </w:rPr>
        <w:t xml:space="preserve">KRYSCYNSKI, D. (2012) </w:t>
      </w:r>
      <w:r w:rsidR="00E33C76" w:rsidRPr="00FA1F49">
        <w:rPr>
          <w:i/>
          <w:color w:val="000000"/>
        </w:rPr>
        <w:t>Generic Strategies Mini-Lecture</w:t>
      </w:r>
      <w:r w:rsidR="00E33C76" w:rsidRPr="00FA1F49">
        <w:rPr>
          <w:color w:val="000000"/>
        </w:rPr>
        <w:t>, YouTube. Available at https://www.youtube.com/watch?v=V14k</w:t>
      </w:r>
      <w:r w:rsidR="009D7A87" w:rsidRPr="00FA1F49">
        <w:rPr>
          <w:color w:val="000000"/>
        </w:rPr>
        <w:t>uqYEsxE [accessed 29 May 2018].</w:t>
      </w:r>
    </w:p>
    <w:p w14:paraId="62FDF758" w14:textId="77777777" w:rsidR="007F2E37" w:rsidRPr="00FF3B86" w:rsidRDefault="002864C4" w:rsidP="009746DB">
      <w:pPr>
        <w:spacing w:line="480" w:lineRule="auto"/>
        <w:ind w:left="567" w:hanging="567"/>
        <w:rPr>
          <w:color w:val="000000"/>
          <w:highlight w:val="yellow"/>
        </w:rPr>
      </w:pPr>
      <w:r w:rsidRPr="00FF3B86">
        <w:rPr>
          <w:color w:val="000000"/>
        </w:rPr>
        <w:t xml:space="preserve">LISTER, D. (1995) </w:t>
      </w:r>
      <w:r w:rsidRPr="00FF3B86">
        <w:rPr>
          <w:color w:val="111111"/>
          <w:bdr w:val="none" w:sz="0" w:space="0" w:color="auto" w:frame="1"/>
        </w:rPr>
        <w:t>English National Opera: something had to give, Independent. Available at https://www.independent.co.uk/arts-entertainment/books/english-national-opera-something-had-to-give-1581300.html [8 July 2018].</w:t>
      </w:r>
    </w:p>
    <w:p w14:paraId="08EC411E" w14:textId="77777777" w:rsidR="00901E84" w:rsidRPr="00FF3B86" w:rsidRDefault="00E33C76" w:rsidP="009746DB">
      <w:pPr>
        <w:spacing w:line="480" w:lineRule="auto"/>
        <w:ind w:left="567" w:hanging="567"/>
        <w:rPr>
          <w:color w:val="000000"/>
        </w:rPr>
      </w:pPr>
      <w:r w:rsidRPr="00FF3B86">
        <w:rPr>
          <w:color w:val="000000"/>
        </w:rPr>
        <w:lastRenderedPageBreak/>
        <w:t xml:space="preserve">MADSEN, S. (2016) </w:t>
      </w:r>
      <w:r w:rsidR="00B42403" w:rsidRPr="00FF3B86">
        <w:rPr>
          <w:i/>
          <w:color w:val="000000"/>
        </w:rPr>
        <w:t>Kotter’</w:t>
      </w:r>
      <w:r w:rsidRPr="00FF3B86">
        <w:rPr>
          <w:i/>
          <w:color w:val="000000"/>
        </w:rPr>
        <w:t>s</w:t>
      </w:r>
      <w:r w:rsidR="00B42403" w:rsidRPr="00FF3B86">
        <w:rPr>
          <w:i/>
          <w:color w:val="000000"/>
        </w:rPr>
        <w:t xml:space="preserve"> 8 Step Change Management Model</w:t>
      </w:r>
      <w:r w:rsidRPr="00FF3B86">
        <w:rPr>
          <w:color w:val="000000"/>
        </w:rPr>
        <w:t>, YouTube. Available at https://www.youtube.com/watch?v=7qlJ_</w:t>
      </w:r>
      <w:r w:rsidR="009D7A87" w:rsidRPr="00FF3B86">
        <w:rPr>
          <w:color w:val="000000"/>
        </w:rPr>
        <w:t>Y8w5Yk [accessed 26 June 2018].</w:t>
      </w:r>
    </w:p>
    <w:p w14:paraId="195AB885" w14:textId="5F26D943" w:rsidR="00901E84" w:rsidRPr="00FF3B86" w:rsidRDefault="00901E84" w:rsidP="009746DB">
      <w:pPr>
        <w:spacing w:line="480" w:lineRule="auto"/>
        <w:ind w:left="567" w:hanging="567"/>
        <w:rPr>
          <w:color w:val="000000"/>
          <w:highlight w:val="yellow"/>
        </w:rPr>
      </w:pPr>
      <w:r w:rsidRPr="00FF3B86">
        <w:rPr>
          <w:color w:val="000000"/>
        </w:rPr>
        <w:t xml:space="preserve">MALVERN, J. (2015) </w:t>
      </w:r>
      <w:r w:rsidRPr="00FF3B86">
        <w:rPr>
          <w:i/>
          <w:color w:val="1D1D1B"/>
        </w:rPr>
        <w:t>Embattled ENO chief John Berry resigns</w:t>
      </w:r>
      <w:r w:rsidRPr="00FF3B86">
        <w:rPr>
          <w:color w:val="1D1D1B"/>
        </w:rPr>
        <w:t>, The Times. Available at https://www.thetimes.co.uk/article/embattled-eno-chief-john-berry-resigns-zz56dw5cpsd [accessed 23 July 2018].</w:t>
      </w:r>
    </w:p>
    <w:p w14:paraId="29888D3E" w14:textId="60EDAEE0" w:rsidR="00366F27" w:rsidRPr="00FF3B86" w:rsidRDefault="00366F27" w:rsidP="009746DB">
      <w:pPr>
        <w:spacing w:line="480" w:lineRule="auto"/>
        <w:ind w:left="567" w:hanging="567"/>
        <w:rPr>
          <w:color w:val="000000"/>
        </w:rPr>
      </w:pPr>
      <w:r w:rsidRPr="00FF3B86">
        <w:rPr>
          <w:color w:val="000000"/>
        </w:rPr>
        <w:t xml:space="preserve">MARKETING MIX, THE (n.d.) </w:t>
      </w:r>
      <w:r w:rsidRPr="00FF3B86">
        <w:rPr>
          <w:i/>
          <w:color w:val="000000"/>
        </w:rPr>
        <w:t>4 Ps in Marketing</w:t>
      </w:r>
      <w:r w:rsidRPr="00FF3B86">
        <w:rPr>
          <w:color w:val="000000"/>
        </w:rPr>
        <w:t xml:space="preserve">, The Marketing Mix. Available at http://marketingmix.co.uk/4ps-in-marketing/ [accessed 11 July 2018]. </w:t>
      </w:r>
    </w:p>
    <w:p w14:paraId="3491FE56" w14:textId="73FF706A" w:rsidR="009D7A87" w:rsidRPr="00FF3B86" w:rsidRDefault="00E33C76" w:rsidP="009746DB">
      <w:pPr>
        <w:spacing w:line="480" w:lineRule="auto"/>
        <w:ind w:left="567" w:hanging="567"/>
        <w:rPr>
          <w:color w:val="000000"/>
        </w:rPr>
      </w:pPr>
      <w:r w:rsidRPr="00FF3B86">
        <w:rPr>
          <w:color w:val="000000"/>
        </w:rPr>
        <w:t>MASSO, G. (</w:t>
      </w:r>
      <w:r w:rsidR="00B42403" w:rsidRPr="00FF3B86">
        <w:rPr>
          <w:color w:val="000000"/>
        </w:rPr>
        <w:t xml:space="preserve">2018) </w:t>
      </w:r>
      <w:r w:rsidRPr="00FF3B86">
        <w:rPr>
          <w:i/>
          <w:color w:val="000000"/>
        </w:rPr>
        <w:t xml:space="preserve">Cressida Pollock: </w:t>
      </w:r>
      <w:r w:rsidR="00B42403" w:rsidRPr="00FF3B86">
        <w:rPr>
          <w:i/>
          <w:color w:val="000000"/>
        </w:rPr>
        <w:t>‘</w:t>
      </w:r>
      <w:r w:rsidRPr="00FF3B86">
        <w:rPr>
          <w:i/>
          <w:color w:val="000000"/>
        </w:rPr>
        <w:t>I was publicly trashed following my appointment at ENO</w:t>
      </w:r>
      <w:r w:rsidR="00B42403" w:rsidRPr="00FF3B86">
        <w:rPr>
          <w:i/>
          <w:color w:val="000000"/>
        </w:rPr>
        <w:t>’</w:t>
      </w:r>
      <w:r w:rsidRPr="00FF3B86">
        <w:rPr>
          <w:color w:val="000000"/>
        </w:rPr>
        <w:t>, The Stage. Available at https://www.thestage.co.uk/news/2018/cressida-pollock-publicly-trashed-following-appointment-eno/ [acc</w:t>
      </w:r>
      <w:r w:rsidR="009D7A87" w:rsidRPr="00FF3B86">
        <w:rPr>
          <w:color w:val="000000"/>
        </w:rPr>
        <w:t>essed 25 June 2018].           </w:t>
      </w:r>
    </w:p>
    <w:p w14:paraId="11A4884E" w14:textId="2D0B67DA" w:rsidR="009D7A87" w:rsidRPr="00FF3B86" w:rsidRDefault="00B42403" w:rsidP="009746DB">
      <w:pPr>
        <w:spacing w:line="480" w:lineRule="auto"/>
        <w:ind w:left="567" w:hanging="567"/>
        <w:rPr>
          <w:color w:val="000000"/>
        </w:rPr>
      </w:pPr>
      <w:r w:rsidRPr="00FF3B86">
        <w:rPr>
          <w:color w:val="000000"/>
        </w:rPr>
        <w:t xml:space="preserve">MELLOR, D. (2018) </w:t>
      </w:r>
      <w:r w:rsidR="00E33C76" w:rsidRPr="00FF3B86">
        <w:rPr>
          <w:i/>
          <w:color w:val="000000"/>
        </w:rPr>
        <w:t xml:space="preserve">Falstaff in the </w:t>
      </w:r>
      <w:r w:rsidRPr="00FF3B86">
        <w:rPr>
          <w:i/>
          <w:color w:val="000000"/>
        </w:rPr>
        <w:t>‘</w:t>
      </w:r>
      <w:r w:rsidR="00E33C76" w:rsidRPr="00FF3B86">
        <w:rPr>
          <w:i/>
          <w:color w:val="000000"/>
        </w:rPr>
        <w:t>back garden</w:t>
      </w:r>
      <w:r w:rsidRPr="00FF3B86">
        <w:rPr>
          <w:i/>
          <w:color w:val="000000"/>
        </w:rPr>
        <w:t>’</w:t>
      </w:r>
      <w:r w:rsidR="00E33C76" w:rsidRPr="00FF3B86">
        <w:rPr>
          <w:i/>
          <w:color w:val="000000"/>
        </w:rPr>
        <w:t>? Blooming good! Garsington Opera</w:t>
      </w:r>
      <w:r w:rsidRPr="00FF3B86">
        <w:rPr>
          <w:i/>
          <w:color w:val="000000"/>
        </w:rPr>
        <w:t>’</w:t>
      </w:r>
      <w:r w:rsidR="00E33C76" w:rsidRPr="00FF3B86">
        <w:rPr>
          <w:i/>
          <w:color w:val="000000"/>
        </w:rPr>
        <w:t>s first-class production of the Verdi classic proves that country house opera is thriving</w:t>
      </w:r>
      <w:r w:rsidR="00E33C76" w:rsidRPr="00FF3B86">
        <w:rPr>
          <w:color w:val="000000"/>
        </w:rPr>
        <w:t>, Daily Mail. Available at http://www.dailymail.co.uk/home/event/article-5869083/Garsington-Operas-class-production-Falstaff-proves-country-house-opera-thrivin</w:t>
      </w:r>
      <w:r w:rsidR="009D7A87" w:rsidRPr="00FF3B86">
        <w:rPr>
          <w:color w:val="000000"/>
        </w:rPr>
        <w:t>g.html [accessed 26 June 2018].</w:t>
      </w:r>
    </w:p>
    <w:p w14:paraId="1CABE7CF" w14:textId="714637A7" w:rsidR="009D7A87" w:rsidRPr="00FA1F49" w:rsidRDefault="00E33C76" w:rsidP="009746DB">
      <w:pPr>
        <w:spacing w:line="480" w:lineRule="auto"/>
        <w:ind w:left="567" w:hanging="567"/>
        <w:rPr>
          <w:color w:val="000000"/>
        </w:rPr>
      </w:pPr>
      <w:r w:rsidRPr="00FA1F49">
        <w:rPr>
          <w:color w:val="000000"/>
        </w:rPr>
        <w:t xml:space="preserve">MERCHANT, </w:t>
      </w:r>
      <w:r w:rsidR="00B42403" w:rsidRPr="00FA1F49">
        <w:rPr>
          <w:color w:val="000000"/>
        </w:rPr>
        <w:t xml:space="preserve">N. (2012) </w:t>
      </w:r>
      <w:r w:rsidRPr="00FA1F49">
        <w:rPr>
          <w:i/>
          <w:color w:val="000000"/>
        </w:rPr>
        <w:t>Why Porter</w:t>
      </w:r>
      <w:r w:rsidR="00B42403" w:rsidRPr="00FA1F49">
        <w:rPr>
          <w:i/>
          <w:color w:val="000000"/>
        </w:rPr>
        <w:t>’</w:t>
      </w:r>
      <w:r w:rsidRPr="00FA1F49">
        <w:rPr>
          <w:i/>
          <w:color w:val="000000"/>
        </w:rPr>
        <w:t>s Model No Longer Works</w:t>
      </w:r>
      <w:r w:rsidRPr="00FA1F49">
        <w:rPr>
          <w:color w:val="000000"/>
        </w:rPr>
        <w:t>, Harvard Business Review. Available at https://hbr.org/2012/02/why-porters-model-no-lo</w:t>
      </w:r>
      <w:r w:rsidR="009D7A87" w:rsidRPr="00FA1F49">
        <w:rPr>
          <w:color w:val="000000"/>
        </w:rPr>
        <w:t>nger-wo [accessed 29 May 2018].</w:t>
      </w:r>
    </w:p>
    <w:p w14:paraId="2DD1EEFD" w14:textId="0D8FB14D" w:rsidR="00505381" w:rsidRPr="00FF3B86" w:rsidRDefault="00505381" w:rsidP="009746DB">
      <w:pPr>
        <w:spacing w:line="480" w:lineRule="auto"/>
        <w:ind w:left="567" w:hanging="567"/>
        <w:rPr>
          <w:color w:val="000000"/>
        </w:rPr>
      </w:pPr>
      <w:r w:rsidRPr="00FF3B86">
        <w:rPr>
          <w:color w:val="000000"/>
        </w:rPr>
        <w:t xml:space="preserve">METROPOLITAN OPERA, THE (n.d.) </w:t>
      </w:r>
      <w:r w:rsidRPr="00FF3B86">
        <w:rPr>
          <w:i/>
          <w:color w:val="000000"/>
        </w:rPr>
        <w:t>Met Titles</w:t>
      </w:r>
      <w:r w:rsidRPr="00FF3B86">
        <w:rPr>
          <w:color w:val="000000"/>
        </w:rPr>
        <w:t>, The Metropolitan Opera website. Available at https://www.metopera.org/About/FAQ/met-titles/ [accessed 6 July 2018].</w:t>
      </w:r>
    </w:p>
    <w:p w14:paraId="0929DC6A" w14:textId="26008BFB" w:rsidR="009D7A87" w:rsidRPr="00E325FF" w:rsidRDefault="00B42403" w:rsidP="009746DB">
      <w:pPr>
        <w:spacing w:line="480" w:lineRule="auto"/>
        <w:ind w:left="567" w:hanging="567"/>
        <w:rPr>
          <w:color w:val="000000"/>
        </w:rPr>
      </w:pPr>
      <w:r w:rsidRPr="00E325FF">
        <w:rPr>
          <w:color w:val="000000"/>
        </w:rPr>
        <w:t xml:space="preserve">MINTZBERG, H. (1987) </w:t>
      </w:r>
      <w:r w:rsidR="00E33C76" w:rsidRPr="00E325FF">
        <w:rPr>
          <w:i/>
          <w:color w:val="000000"/>
        </w:rPr>
        <w:t>The Strategy Concept I: Five Ps For Strategy</w:t>
      </w:r>
      <w:r w:rsidR="00E325FF" w:rsidRPr="00E325FF">
        <w:rPr>
          <w:color w:val="000000"/>
        </w:rPr>
        <w:t>, California Manage</w:t>
      </w:r>
      <w:r w:rsidR="00E33C76" w:rsidRPr="00E325FF">
        <w:rPr>
          <w:color w:val="000000"/>
        </w:rPr>
        <w:t xml:space="preserve">ment Review, Fall 1987. Available at http://www3.uma.pt/filipejmsousa/ge/Mintzberg,%201987.pdf [accessed 9 </w:t>
      </w:r>
      <w:r w:rsidR="001F13B8">
        <w:rPr>
          <w:color w:val="000000"/>
        </w:rPr>
        <w:t>M</w:t>
      </w:r>
      <w:r w:rsidR="00E33C76" w:rsidRPr="00E325FF">
        <w:rPr>
          <w:color w:val="000000"/>
        </w:rPr>
        <w:t>ay 2018].</w:t>
      </w:r>
    </w:p>
    <w:p w14:paraId="738234F3" w14:textId="7E06EBE7" w:rsidR="009D7A87" w:rsidRPr="00E325FF" w:rsidRDefault="00E33C76" w:rsidP="009746DB">
      <w:pPr>
        <w:spacing w:line="480" w:lineRule="auto"/>
        <w:ind w:left="567" w:hanging="567"/>
        <w:rPr>
          <w:color w:val="000000"/>
        </w:rPr>
      </w:pPr>
      <w:r w:rsidRPr="00E325FF">
        <w:rPr>
          <w:color w:val="000000"/>
        </w:rPr>
        <w:lastRenderedPageBreak/>
        <w:t>MINTZBERG, H., AHL</w:t>
      </w:r>
      <w:r w:rsidR="00B42403" w:rsidRPr="00E325FF">
        <w:rPr>
          <w:color w:val="000000"/>
        </w:rPr>
        <w:t xml:space="preserve">STRAND, B. &amp; LAMPEL, J. (2009) </w:t>
      </w:r>
      <w:r w:rsidRPr="00E325FF">
        <w:rPr>
          <w:i/>
          <w:color w:val="000000"/>
        </w:rPr>
        <w:t>Strategy Safari: Your complete guide through the wilds of strategic management</w:t>
      </w:r>
      <w:r w:rsidRPr="00E325FF">
        <w:rPr>
          <w:color w:val="000000"/>
        </w:rPr>
        <w:t xml:space="preserve">, 2nd edition. </w:t>
      </w:r>
      <w:r w:rsidR="009D7A87" w:rsidRPr="00E325FF">
        <w:rPr>
          <w:color w:val="000000"/>
        </w:rPr>
        <w:t>FT Prentice Hall: Harlow, </w:t>
      </w:r>
      <w:r w:rsidR="001F13B8">
        <w:rPr>
          <w:color w:val="000000"/>
        </w:rPr>
        <w:t>UK.</w:t>
      </w:r>
    </w:p>
    <w:p w14:paraId="4F05486C" w14:textId="0E3B4E38" w:rsidR="00101FC4" w:rsidRPr="00FF3B86" w:rsidRDefault="002864C4" w:rsidP="009746DB">
      <w:pPr>
        <w:spacing w:line="480" w:lineRule="auto"/>
        <w:ind w:left="567" w:hanging="567"/>
        <w:rPr>
          <w:bCs/>
          <w:color w:val="121212"/>
        </w:rPr>
      </w:pPr>
      <w:r w:rsidRPr="00FF3B86">
        <w:rPr>
          <w:color w:val="000000"/>
        </w:rPr>
        <w:t xml:space="preserve">MOSS, S. (2018) </w:t>
      </w:r>
      <w:r w:rsidRPr="00FF3B86">
        <w:rPr>
          <w:bCs/>
          <w:i/>
          <w:color w:val="121212"/>
        </w:rPr>
        <w:t>ENO was the Quentin Tarantino of opera powerhouses. What happened?</w:t>
      </w:r>
      <w:r w:rsidRPr="00FF3B86">
        <w:rPr>
          <w:bCs/>
          <w:color w:val="121212"/>
        </w:rPr>
        <w:t xml:space="preserve">, The Guardian. Available at </w:t>
      </w:r>
      <w:r w:rsidRPr="00FF3B86">
        <w:rPr>
          <w:color w:val="121212"/>
        </w:rPr>
        <w:t>https://www.theguardian.com/commentisfree/2018/jun/29/eno-quentin-tarantino-powerhouse-opera-financial-crisis</w:t>
      </w:r>
      <w:r w:rsidR="001F13B8">
        <w:rPr>
          <w:bCs/>
          <w:color w:val="121212"/>
        </w:rPr>
        <w:t xml:space="preserve"> [accessed 8 July 2018].</w:t>
      </w:r>
    </w:p>
    <w:p w14:paraId="5B265402" w14:textId="6FC35A9A" w:rsidR="00101FC4" w:rsidRPr="00FF3B86" w:rsidRDefault="00101FC4" w:rsidP="009746DB">
      <w:pPr>
        <w:spacing w:line="480" w:lineRule="auto"/>
        <w:ind w:left="567" w:hanging="567"/>
        <w:rPr>
          <w:bCs/>
          <w:color w:val="121212"/>
        </w:rPr>
      </w:pPr>
      <w:r w:rsidRPr="00FF3B86">
        <w:rPr>
          <w:color w:val="000000"/>
        </w:rPr>
        <w:t xml:space="preserve">MURPHY, S. (2018a) </w:t>
      </w:r>
      <w:r w:rsidRPr="00FF3B86">
        <w:rPr>
          <w:i/>
          <w:color w:val="000000"/>
        </w:rPr>
        <w:t>Glad to report to</w:t>
      </w:r>
      <w:r w:rsidRPr="00FF3B86">
        <w:rPr>
          <w:rStyle w:val="apple-converted-space"/>
          <w:rFonts w:eastAsiaTheme="majorEastAsia"/>
          <w:i/>
          <w:color w:val="000000"/>
        </w:rPr>
        <w:t> </w:t>
      </w:r>
      <w:r w:rsidRPr="00FF3B86">
        <w:rPr>
          <w:i/>
          <w:color w:val="000000"/>
        </w:rPr>
        <w:t>#DavidMellor</w:t>
      </w:r>
      <w:r w:rsidRPr="00FF3B86">
        <w:rPr>
          <w:rStyle w:val="apple-converted-space"/>
          <w:rFonts w:eastAsiaTheme="majorEastAsia"/>
          <w:i/>
          <w:color w:val="000000"/>
        </w:rPr>
        <w:t> </w:t>
      </w:r>
      <w:r w:rsidRPr="00FF3B86">
        <w:rPr>
          <w:i/>
          <w:color w:val="000000"/>
        </w:rPr>
        <w:t>that</w:t>
      </w:r>
      <w:r w:rsidRPr="00FF3B86">
        <w:rPr>
          <w:rStyle w:val="apple-converted-space"/>
          <w:rFonts w:eastAsiaTheme="majorEastAsia"/>
          <w:i/>
          <w:color w:val="000000"/>
        </w:rPr>
        <w:t> </w:t>
      </w:r>
      <w:r w:rsidRPr="00FF3B86">
        <w:rPr>
          <w:i/>
          <w:color w:val="000000"/>
        </w:rPr>
        <w:t>@E_N_O</w:t>
      </w:r>
      <w:r w:rsidRPr="00FF3B86">
        <w:rPr>
          <w:rStyle w:val="apple-converted-space"/>
          <w:rFonts w:eastAsiaTheme="majorEastAsia"/>
          <w:i/>
          <w:color w:val="000000"/>
        </w:rPr>
        <w:t> </w:t>
      </w:r>
      <w:r w:rsidRPr="00FF3B86">
        <w:rPr>
          <w:i/>
          <w:color w:val="000000"/>
        </w:rPr>
        <w:t>is in rude health with recent sold out perfs of Iolanthe, Figaro, Satyagraha &amp; Acis; critical acclaim for Gate Thtre,</w:t>
      </w:r>
      <w:r w:rsidRPr="00FF3B86">
        <w:rPr>
          <w:rStyle w:val="apple-converted-space"/>
          <w:rFonts w:eastAsiaTheme="majorEastAsia"/>
          <w:i/>
          <w:color w:val="000000"/>
        </w:rPr>
        <w:t> </w:t>
      </w:r>
      <w:r w:rsidRPr="00FF3B86">
        <w:rPr>
          <w:i/>
          <w:color w:val="000000"/>
        </w:rPr>
        <w:t>@grangeparkopera</w:t>
      </w:r>
      <w:r w:rsidRPr="00FF3B86">
        <w:rPr>
          <w:rStyle w:val="apple-converted-space"/>
          <w:rFonts w:eastAsiaTheme="majorEastAsia"/>
          <w:i/>
          <w:color w:val="000000"/>
        </w:rPr>
        <w:t> </w:t>
      </w:r>
      <w:r w:rsidRPr="00FF3B86">
        <w:rPr>
          <w:i/>
          <w:color w:val="000000"/>
        </w:rPr>
        <w:t>&amp; West Hamp prods; financially stable for several years now &amp; artistically planned for the next three</w:t>
      </w:r>
      <w:r w:rsidRPr="00FF3B86">
        <w:rPr>
          <w:color w:val="000000"/>
        </w:rPr>
        <w:t xml:space="preserve"> [Online], Twitter. 24 June 2018. Available at https://twitter.com/stuartmurphy100 [accessed 11 July 2018].</w:t>
      </w:r>
    </w:p>
    <w:p w14:paraId="73270C32" w14:textId="472DD9AD" w:rsidR="009D7A87" w:rsidRPr="00FF3B86" w:rsidRDefault="00B42403" w:rsidP="009746DB">
      <w:pPr>
        <w:spacing w:line="480" w:lineRule="auto"/>
        <w:ind w:left="567" w:hanging="567"/>
        <w:rPr>
          <w:color w:val="000000"/>
        </w:rPr>
      </w:pPr>
      <w:r w:rsidRPr="00FF3B86">
        <w:rPr>
          <w:color w:val="000000"/>
        </w:rPr>
        <w:t>MURPHY, S. (2018</w:t>
      </w:r>
      <w:r w:rsidR="00101FC4" w:rsidRPr="00FF3B86">
        <w:rPr>
          <w:color w:val="000000"/>
        </w:rPr>
        <w:t>b</w:t>
      </w:r>
      <w:r w:rsidRPr="00FF3B86">
        <w:rPr>
          <w:color w:val="000000"/>
        </w:rPr>
        <w:t xml:space="preserve">) </w:t>
      </w:r>
      <w:r w:rsidR="00E33C76" w:rsidRPr="00FF3B86">
        <w:rPr>
          <w:i/>
          <w:color w:val="000000"/>
        </w:rPr>
        <w:t>English National Opera</w:t>
      </w:r>
      <w:r w:rsidRPr="00FF3B86">
        <w:rPr>
          <w:i/>
          <w:color w:val="000000"/>
        </w:rPr>
        <w:t>’</w:t>
      </w:r>
      <w:r w:rsidR="00E33C76" w:rsidRPr="00FF3B86">
        <w:rPr>
          <w:i/>
          <w:color w:val="000000"/>
        </w:rPr>
        <w:t>s new boss lays out his plans to broaden the appeal of what many still see as a niche artform</w:t>
      </w:r>
      <w:r w:rsidR="00E33C76" w:rsidRPr="00FF3B86">
        <w:rPr>
          <w:color w:val="000000"/>
        </w:rPr>
        <w:t>, The Guardian. Available at https://www.theguardian.com/commentisfree/2018/mar/11/opera-must-take-more-risks-new-eno-chief-exec-stuart-</w:t>
      </w:r>
      <w:r w:rsidR="009D7A87" w:rsidRPr="00FF3B86">
        <w:rPr>
          <w:color w:val="000000"/>
        </w:rPr>
        <w:t>murphy [accessed 25 June 2018].</w:t>
      </w:r>
    </w:p>
    <w:p w14:paraId="6B420EC8" w14:textId="57ABB490" w:rsidR="009D7A87" w:rsidRPr="006C40A9" w:rsidRDefault="00E33C76" w:rsidP="009746DB">
      <w:pPr>
        <w:spacing w:line="480" w:lineRule="auto"/>
        <w:ind w:left="567" w:hanging="567"/>
        <w:rPr>
          <w:color w:val="000000"/>
        </w:rPr>
      </w:pPr>
      <w:r w:rsidRPr="006C40A9">
        <w:rPr>
          <w:color w:val="000000"/>
        </w:rPr>
        <w:t>NORDSTRÖM, K</w:t>
      </w:r>
      <w:r w:rsidR="00B42403" w:rsidRPr="006C40A9">
        <w:rPr>
          <w:color w:val="000000"/>
        </w:rPr>
        <w:t xml:space="preserve">. A. &amp; RIDDERSTRÅLE, J. (2001) </w:t>
      </w:r>
      <w:r w:rsidRPr="006C40A9">
        <w:rPr>
          <w:i/>
          <w:color w:val="000000"/>
        </w:rPr>
        <w:t>Funky Business</w:t>
      </w:r>
      <w:r w:rsidRPr="006C40A9">
        <w:rPr>
          <w:color w:val="000000"/>
        </w:rPr>
        <w:t>, 3rd printing. Bookhouse Pu</w:t>
      </w:r>
      <w:r w:rsidR="009D7A87" w:rsidRPr="006C40A9">
        <w:rPr>
          <w:color w:val="000000"/>
        </w:rPr>
        <w:t>blishing AB: Stockholm, Sweden.</w:t>
      </w:r>
    </w:p>
    <w:p w14:paraId="6831B945" w14:textId="0B49E638" w:rsidR="009D7A87" w:rsidRPr="00FF3B86" w:rsidRDefault="00E33C76" w:rsidP="009746DB">
      <w:pPr>
        <w:spacing w:line="480" w:lineRule="auto"/>
        <w:ind w:left="567" w:hanging="567"/>
        <w:rPr>
          <w:color w:val="000000"/>
        </w:rPr>
      </w:pPr>
      <w:r w:rsidRPr="00FF3B86">
        <w:rPr>
          <w:color w:val="000000"/>
        </w:rPr>
        <w:t xml:space="preserve">OPEN TUITION (2017) </w:t>
      </w:r>
      <w:r w:rsidRPr="00FF3B86">
        <w:rPr>
          <w:i/>
          <w:color w:val="000000"/>
        </w:rPr>
        <w:t xml:space="preserve">ACCA </w:t>
      </w:r>
      <w:r w:rsidR="00B42403" w:rsidRPr="00FF3B86">
        <w:rPr>
          <w:i/>
          <w:color w:val="000000"/>
        </w:rPr>
        <w:t>P3 Chapter 20 Change Management</w:t>
      </w:r>
      <w:r w:rsidRPr="00FF3B86">
        <w:rPr>
          <w:color w:val="000000"/>
        </w:rPr>
        <w:t>, YouTube. Available at https://www.youtube.com/watch?v=h3aE-</w:t>
      </w:r>
      <w:r w:rsidR="009D7A87" w:rsidRPr="00FF3B86">
        <w:rPr>
          <w:color w:val="000000"/>
        </w:rPr>
        <w:t>qx1xQ4 [accessed 24 June 2018].</w:t>
      </w:r>
    </w:p>
    <w:p w14:paraId="39BBB18B" w14:textId="256F3DCC" w:rsidR="00814002" w:rsidRPr="00FF3B86" w:rsidRDefault="00814002" w:rsidP="009746DB">
      <w:pPr>
        <w:spacing w:line="480" w:lineRule="auto"/>
        <w:ind w:left="567" w:hanging="567"/>
        <w:rPr>
          <w:color w:val="000000"/>
          <w:highlight w:val="yellow"/>
        </w:rPr>
      </w:pPr>
      <w:r w:rsidRPr="00FF3B86">
        <w:rPr>
          <w:color w:val="000000"/>
        </w:rPr>
        <w:t>PESTLE ANALYSIS (2016) </w:t>
      </w:r>
      <w:r w:rsidRPr="00FF3B86">
        <w:rPr>
          <w:i/>
          <w:color w:val="000000"/>
        </w:rPr>
        <w:t>Potential Limitations to the PEST Analysis and How to Address Them</w:t>
      </w:r>
      <w:r w:rsidRPr="00FF3B86">
        <w:rPr>
          <w:color w:val="000000"/>
        </w:rPr>
        <w:t>, Pestle Analysis website. Available at http://pestleanalysis.com/limitations-of-the-pest-analysis/ [accessed 11 July 2018].</w:t>
      </w:r>
    </w:p>
    <w:p w14:paraId="36108206" w14:textId="14346AD3" w:rsidR="009D7A87" w:rsidRPr="00FF3B86" w:rsidRDefault="00E33C76" w:rsidP="009746DB">
      <w:pPr>
        <w:spacing w:line="480" w:lineRule="auto"/>
        <w:ind w:left="567" w:hanging="567"/>
        <w:rPr>
          <w:color w:val="000000"/>
        </w:rPr>
      </w:pPr>
      <w:r w:rsidRPr="00FF3B86">
        <w:rPr>
          <w:color w:val="000000"/>
        </w:rPr>
        <w:t xml:space="preserve">PORTER, M. </w:t>
      </w:r>
      <w:r w:rsidR="00B42403" w:rsidRPr="00FF3B86">
        <w:rPr>
          <w:color w:val="000000"/>
        </w:rPr>
        <w:t xml:space="preserve">E. (1980) </w:t>
      </w:r>
      <w:r w:rsidR="00B42403" w:rsidRPr="00FF3B86">
        <w:rPr>
          <w:i/>
          <w:color w:val="000000"/>
        </w:rPr>
        <w:t>Competitive Strategy</w:t>
      </w:r>
      <w:r w:rsidRPr="00FF3B86">
        <w:rPr>
          <w:color w:val="000000"/>
        </w:rPr>
        <w:t>.</w:t>
      </w:r>
      <w:r w:rsidR="009D7A87" w:rsidRPr="00FF3B86">
        <w:rPr>
          <w:color w:val="000000"/>
        </w:rPr>
        <w:t xml:space="preserve"> Free Press: New York, </w:t>
      </w:r>
      <w:r w:rsidR="001F13B8">
        <w:rPr>
          <w:color w:val="000000"/>
        </w:rPr>
        <w:t>USA.</w:t>
      </w:r>
    </w:p>
    <w:p w14:paraId="37F2577D" w14:textId="39F2E822" w:rsidR="009D7A87" w:rsidRPr="00FF3B86" w:rsidRDefault="00B42403" w:rsidP="009746DB">
      <w:pPr>
        <w:spacing w:line="480" w:lineRule="auto"/>
        <w:ind w:left="567" w:hanging="567"/>
        <w:rPr>
          <w:color w:val="000000"/>
        </w:rPr>
      </w:pPr>
      <w:r w:rsidRPr="00FF3B86">
        <w:rPr>
          <w:color w:val="000000"/>
        </w:rPr>
        <w:t xml:space="preserve">PORTER, M. E. (1985) </w:t>
      </w:r>
      <w:r w:rsidR="00E33C76" w:rsidRPr="00FF3B86">
        <w:rPr>
          <w:i/>
          <w:color w:val="000000"/>
        </w:rPr>
        <w:t>Competitive Advantage</w:t>
      </w:r>
      <w:r w:rsidR="00E33C76" w:rsidRPr="00FF3B86">
        <w:rPr>
          <w:color w:val="000000"/>
        </w:rPr>
        <w:t>.</w:t>
      </w:r>
      <w:r w:rsidR="009D7A87" w:rsidRPr="00FF3B86">
        <w:rPr>
          <w:color w:val="000000"/>
        </w:rPr>
        <w:t xml:space="preserve"> Free Press: New York, </w:t>
      </w:r>
      <w:r w:rsidR="001F13B8">
        <w:rPr>
          <w:color w:val="000000"/>
        </w:rPr>
        <w:t>USA.</w:t>
      </w:r>
    </w:p>
    <w:p w14:paraId="1A628CB8" w14:textId="0AA24CDB" w:rsidR="0024052B" w:rsidRPr="00FF3B86" w:rsidRDefault="0024052B" w:rsidP="009746DB">
      <w:pPr>
        <w:spacing w:line="480" w:lineRule="auto"/>
        <w:ind w:left="567" w:hanging="567"/>
        <w:rPr>
          <w:bCs/>
          <w:color w:val="292221"/>
        </w:rPr>
      </w:pPr>
      <w:r w:rsidRPr="00FF3B86">
        <w:rPr>
          <w:color w:val="000000"/>
        </w:rPr>
        <w:lastRenderedPageBreak/>
        <w:t xml:space="preserve">POWER, V. (2018) </w:t>
      </w:r>
      <w:r w:rsidRPr="00FF3B86">
        <w:rPr>
          <w:i/>
          <w:color w:val="292221"/>
        </w:rPr>
        <w:t>A touch of Klass: The Classic BRIT Awards are back and Myleene Klass is co-hosting</w:t>
      </w:r>
      <w:r w:rsidRPr="00FF3B86">
        <w:rPr>
          <w:bCs/>
          <w:color w:val="292221"/>
        </w:rPr>
        <w:t xml:space="preserve">, Sunday Express. Available at </w:t>
      </w:r>
      <w:r w:rsidRPr="00FF3B86">
        <w:rPr>
          <w:color w:val="292221"/>
        </w:rPr>
        <w:t>https://www.express.co.uk/life-style/life/970882/the-brit-awards-myleene-klass-hosting-classic-FM</w:t>
      </w:r>
      <w:r w:rsidRPr="00FF3B86">
        <w:rPr>
          <w:bCs/>
          <w:color w:val="292221"/>
        </w:rPr>
        <w:t xml:space="preserve"> [accessed 8 July 2018].</w:t>
      </w:r>
    </w:p>
    <w:p w14:paraId="318AA239" w14:textId="77777777" w:rsidR="005D21FD" w:rsidRPr="00FF3B86" w:rsidRDefault="005D21FD" w:rsidP="009746DB">
      <w:pPr>
        <w:spacing w:line="480" w:lineRule="auto"/>
        <w:ind w:left="567" w:hanging="567"/>
        <w:rPr>
          <w:bCs/>
          <w:color w:val="292221"/>
        </w:rPr>
      </w:pPr>
      <w:r w:rsidRPr="00FF3B86">
        <w:rPr>
          <w:bCs/>
          <w:color w:val="292221"/>
        </w:rPr>
        <w:t xml:space="preserve">PSLIDES (n.d.) </w:t>
      </w:r>
      <w:r w:rsidRPr="00FF3B86">
        <w:rPr>
          <w:bCs/>
          <w:i/>
          <w:iCs/>
          <w:color w:val="292221"/>
        </w:rPr>
        <w:t>Free TOWS Matrix for Powerpoint</w:t>
      </w:r>
      <w:r w:rsidRPr="00FF3B86">
        <w:rPr>
          <w:bCs/>
          <w:color w:val="292221"/>
        </w:rPr>
        <w:t>, Pslides website. Available at https://pslides.com/templates/tows-matrix-powerpoint/ [accessed 24 February 2018].</w:t>
      </w:r>
    </w:p>
    <w:p w14:paraId="18D84DA0" w14:textId="77777777" w:rsidR="003703FB" w:rsidRDefault="003703FB" w:rsidP="003703FB">
      <w:pPr>
        <w:spacing w:line="480" w:lineRule="auto"/>
        <w:ind w:left="567" w:hanging="567"/>
        <w:rPr>
          <w:bCs/>
          <w:color w:val="333333"/>
        </w:rPr>
      </w:pPr>
      <w:r>
        <w:rPr>
          <w:color w:val="000000"/>
        </w:rPr>
        <w:t>ROH</w:t>
      </w:r>
      <w:r w:rsidR="00874FBE" w:rsidRPr="00FF3B86">
        <w:rPr>
          <w:color w:val="000000"/>
        </w:rPr>
        <w:t xml:space="preserve"> (n.d.) </w:t>
      </w:r>
      <w:r w:rsidR="00874FBE" w:rsidRPr="00FF3B86">
        <w:rPr>
          <w:bCs/>
          <w:color w:val="333333"/>
        </w:rPr>
        <w:t xml:space="preserve">All publications, ROH website. Available at </w:t>
      </w:r>
      <w:r w:rsidR="00874FBE" w:rsidRPr="00FF3B86">
        <w:rPr>
          <w:color w:val="333333"/>
        </w:rPr>
        <w:t>https://www.roh.org.uk/publications/all</w:t>
      </w:r>
      <w:r w:rsidR="00874FBE" w:rsidRPr="00FF3B86">
        <w:rPr>
          <w:bCs/>
          <w:color w:val="333333"/>
        </w:rPr>
        <w:t xml:space="preserve"> [accessed 8 July 2018].</w:t>
      </w:r>
    </w:p>
    <w:p w14:paraId="1341A089" w14:textId="7CB31B8D" w:rsidR="003703FB" w:rsidRPr="003703FB" w:rsidRDefault="003703FB" w:rsidP="003703FB">
      <w:pPr>
        <w:spacing w:line="480" w:lineRule="auto"/>
        <w:ind w:left="567" w:hanging="567"/>
        <w:rPr>
          <w:color w:val="000000"/>
        </w:rPr>
      </w:pPr>
      <w:r>
        <w:rPr>
          <w:color w:val="000000"/>
        </w:rPr>
        <w:t xml:space="preserve">ROH (2017) </w:t>
      </w:r>
      <w:r>
        <w:rPr>
          <w:i/>
          <w:color w:val="000000"/>
        </w:rPr>
        <w:t>The Annual Report 2015/16</w:t>
      </w:r>
      <w:r>
        <w:rPr>
          <w:color w:val="000000"/>
        </w:rPr>
        <w:t xml:space="preserve">, ROH. Available at </w:t>
      </w:r>
      <w:r w:rsidRPr="003703FB">
        <w:rPr>
          <w:color w:val="000000"/>
        </w:rPr>
        <w:t>https://s3-eu-west-1.amazonaws.com/static.roh.org.uk/about/annual-review/pdfs/annual_review_1516.pdf</w:t>
      </w:r>
      <w:r>
        <w:rPr>
          <w:color w:val="000000"/>
        </w:rPr>
        <w:t xml:space="preserve"> [accessed 25 July 2018].</w:t>
      </w:r>
    </w:p>
    <w:p w14:paraId="2D705742" w14:textId="77777777" w:rsidR="0080070B" w:rsidRDefault="00B42403" w:rsidP="0080070B">
      <w:pPr>
        <w:spacing w:line="480" w:lineRule="auto"/>
        <w:ind w:left="567" w:hanging="567"/>
        <w:rPr>
          <w:color w:val="000000"/>
        </w:rPr>
      </w:pPr>
      <w:r w:rsidRPr="007C5977">
        <w:rPr>
          <w:color w:val="000000"/>
        </w:rPr>
        <w:t xml:space="preserve">SCHLIESS, G. (2017) </w:t>
      </w:r>
      <w:r w:rsidR="00E33C76" w:rsidRPr="007C5977">
        <w:rPr>
          <w:i/>
          <w:color w:val="000000"/>
        </w:rPr>
        <w:t>Berlin 24/7: Komische Oper continues to reinvent the musical after 70 years</w:t>
      </w:r>
      <w:r w:rsidR="00E33C76" w:rsidRPr="007C5977">
        <w:rPr>
          <w:color w:val="000000"/>
        </w:rPr>
        <w:t>, DW. Available at http://www.dw.com/en/berlin-24-7-komische-oper-continues-to-reinvent-the-musical-after-70-years/a-41</w:t>
      </w:r>
      <w:r w:rsidR="009D7A87" w:rsidRPr="007C5977">
        <w:rPr>
          <w:color w:val="000000"/>
        </w:rPr>
        <w:t>717335 [accessed 21 June 2018].</w:t>
      </w:r>
    </w:p>
    <w:p w14:paraId="6C2B5404" w14:textId="3A3F6772" w:rsidR="0080070B" w:rsidRPr="0080070B" w:rsidRDefault="0080070B" w:rsidP="0080070B">
      <w:pPr>
        <w:spacing w:line="480" w:lineRule="auto"/>
        <w:ind w:left="567" w:hanging="567"/>
        <w:rPr>
          <w:bCs/>
          <w:color w:val="333333"/>
        </w:rPr>
      </w:pPr>
      <w:r w:rsidRPr="0080070B">
        <w:rPr>
          <w:color w:val="000000"/>
        </w:rPr>
        <w:t xml:space="preserve">SMALE, A. (2015) </w:t>
      </w:r>
      <w:r w:rsidRPr="0080070B">
        <w:rPr>
          <w:i/>
          <w:color w:val="121212"/>
          <w:bdr w:val="none" w:sz="0" w:space="0" w:color="auto" w:frame="1"/>
        </w:rPr>
        <w:t>Australian Director Barrie Kosky Carries on Innovative Operatic Tradition in Berlin</w:t>
      </w:r>
      <w:r w:rsidRPr="0080070B">
        <w:rPr>
          <w:bCs/>
          <w:color w:val="121212"/>
          <w:bdr w:val="none" w:sz="0" w:space="0" w:color="auto" w:frame="1"/>
        </w:rPr>
        <w:t xml:space="preserve">, New York Times. Available at </w:t>
      </w:r>
      <w:r w:rsidRPr="0080070B">
        <w:rPr>
          <w:color w:val="121212"/>
          <w:bdr w:val="none" w:sz="0" w:space="0" w:color="auto" w:frame="1"/>
        </w:rPr>
        <w:t>https://www.nytimes.com/2015/04/22/arts/international/australian-director-barrie-koskie-carries-on-innovative-operatic-tradition-in-berlin.html</w:t>
      </w:r>
      <w:r w:rsidRPr="0080070B">
        <w:rPr>
          <w:bCs/>
          <w:color w:val="121212"/>
          <w:bdr w:val="none" w:sz="0" w:space="0" w:color="auto" w:frame="1"/>
        </w:rPr>
        <w:t xml:space="preserve"> [accessed 25 July 2018].</w:t>
      </w:r>
    </w:p>
    <w:p w14:paraId="2C860F9A" w14:textId="671D5AA5" w:rsidR="00970CDB" w:rsidRPr="00FF3B86" w:rsidRDefault="00970CDB" w:rsidP="009746DB">
      <w:pPr>
        <w:spacing w:line="480" w:lineRule="auto"/>
        <w:ind w:left="567" w:hanging="567"/>
        <w:rPr>
          <w:color w:val="000000"/>
        </w:rPr>
      </w:pPr>
      <w:r w:rsidRPr="00FF3B86">
        <w:rPr>
          <w:color w:val="000000"/>
        </w:rPr>
        <w:t xml:space="preserve">SNOW, G. (2016) </w:t>
      </w:r>
      <w:r w:rsidRPr="00FF3B86">
        <w:rPr>
          <w:i/>
          <w:color w:val="222222"/>
        </w:rPr>
        <w:t>ENO chorus wins at International Opera Awards</w:t>
      </w:r>
      <w:r w:rsidRPr="00FF3B86">
        <w:rPr>
          <w:color w:val="222222"/>
        </w:rPr>
        <w:t>, The Stage. Available at https://www.thestage.co.uk/news/2016/439925/ [accessed 11 July 2018].</w:t>
      </w:r>
    </w:p>
    <w:p w14:paraId="0C50AE51" w14:textId="69C7AEB4" w:rsidR="007F2E37" w:rsidRPr="00FF3B86" w:rsidRDefault="007F2E37" w:rsidP="009746DB">
      <w:pPr>
        <w:spacing w:line="480" w:lineRule="auto"/>
        <w:ind w:left="567" w:hanging="567"/>
        <w:rPr>
          <w:color w:val="000000"/>
          <w:highlight w:val="yellow"/>
        </w:rPr>
      </w:pPr>
      <w:r w:rsidRPr="00FF3B86">
        <w:rPr>
          <w:color w:val="000000"/>
        </w:rPr>
        <w:t xml:space="preserve">SNOW, G. (2018) </w:t>
      </w:r>
      <w:r w:rsidRPr="00FF3B86">
        <w:rPr>
          <w:color w:val="222222"/>
        </w:rPr>
        <w:t>English National Opera producing director Terri-Jayne Griffin to leave after 19 years, The Stage. Available at https://www.thestage.co.uk/news/2018/english-national-opera-producing-director-terri-jayne-griffin-leave-19-years/ [accessed 8 July 2018].</w:t>
      </w:r>
    </w:p>
    <w:p w14:paraId="150BCCB9" w14:textId="24890368" w:rsidR="009D7A87" w:rsidRPr="00C50202" w:rsidRDefault="00B42403" w:rsidP="009746DB">
      <w:pPr>
        <w:spacing w:line="480" w:lineRule="auto"/>
        <w:ind w:left="567" w:hanging="567"/>
        <w:rPr>
          <w:color w:val="000000"/>
        </w:rPr>
      </w:pPr>
      <w:r w:rsidRPr="00C50202">
        <w:rPr>
          <w:color w:val="000000"/>
        </w:rPr>
        <w:t xml:space="preserve">SHANKAR, V. (2014) </w:t>
      </w:r>
      <w:r w:rsidR="00E33C76" w:rsidRPr="00C50202">
        <w:rPr>
          <w:i/>
          <w:color w:val="000000"/>
        </w:rPr>
        <w:t>Take risk to manage uncertainty</w:t>
      </w:r>
      <w:r w:rsidR="00E33C76" w:rsidRPr="00C50202">
        <w:rPr>
          <w:color w:val="000000"/>
        </w:rPr>
        <w:t>, YouTube. Available at https://www.youtube.com/watch?time_continue=479&amp;v=gRdiI</w:t>
      </w:r>
      <w:r w:rsidR="009D7A87" w:rsidRPr="00C50202">
        <w:rPr>
          <w:color w:val="000000"/>
        </w:rPr>
        <w:t>zqrUNw [accessed 25 May 2018]. </w:t>
      </w:r>
    </w:p>
    <w:p w14:paraId="69320D8B" w14:textId="0D75340B" w:rsidR="009D7A87" w:rsidRPr="00FF3B86" w:rsidRDefault="00E33C76" w:rsidP="009746DB">
      <w:pPr>
        <w:spacing w:line="480" w:lineRule="auto"/>
        <w:ind w:left="567" w:hanging="567"/>
        <w:rPr>
          <w:color w:val="000000"/>
        </w:rPr>
      </w:pPr>
      <w:r w:rsidRPr="00FF3B86">
        <w:rPr>
          <w:color w:val="000000"/>
        </w:rPr>
        <w:t>STAVROS, J. M. &amp; COLE, M. L. (201</w:t>
      </w:r>
      <w:r w:rsidR="00B42403" w:rsidRPr="00FF3B86">
        <w:rPr>
          <w:color w:val="000000"/>
        </w:rPr>
        <w:t xml:space="preserve">3) </w:t>
      </w:r>
      <w:r w:rsidRPr="00FF3B86">
        <w:rPr>
          <w:i/>
          <w:color w:val="000000"/>
        </w:rPr>
        <w:t>SOARing Towards Positive Transformation and Change</w:t>
      </w:r>
      <w:r w:rsidRPr="00FF3B86">
        <w:rPr>
          <w:color w:val="000000"/>
        </w:rPr>
        <w:t>”</w:t>
      </w:r>
      <w:r w:rsidR="0063586A" w:rsidRPr="00FF3B86">
        <w:rPr>
          <w:color w:val="000000"/>
        </w:rPr>
        <w:t xml:space="preserve">, </w:t>
      </w:r>
      <w:r w:rsidRPr="00FF3B86">
        <w:rPr>
          <w:color w:val="000000"/>
        </w:rPr>
        <w:t xml:space="preserve">The </w:t>
      </w:r>
      <w:r w:rsidR="0063586A" w:rsidRPr="00FF3B86">
        <w:rPr>
          <w:color w:val="000000"/>
        </w:rPr>
        <w:t>ABAC ODI Visions.Action.Outcome</w:t>
      </w:r>
      <w:r w:rsidRPr="00FF3B86">
        <w:rPr>
          <w:color w:val="000000"/>
        </w:rPr>
        <w:t>., 1(1), 10-34. Available at http://www.mcole-psy.com/mcole/Cole-publications/StavrosCole2013_SOARing_Towards_Positive_Cha</w:t>
      </w:r>
      <w:r w:rsidR="009D7A87" w:rsidRPr="00FF3B86">
        <w:rPr>
          <w:color w:val="000000"/>
        </w:rPr>
        <w:t>nge.pdf [accessed 3 June 2018].</w:t>
      </w:r>
    </w:p>
    <w:p w14:paraId="5C2D3520" w14:textId="6ADC3C70" w:rsidR="003819DB" w:rsidRPr="00FF3B86" w:rsidRDefault="003819DB" w:rsidP="009746DB">
      <w:pPr>
        <w:spacing w:line="480" w:lineRule="auto"/>
        <w:ind w:left="567" w:hanging="567"/>
        <w:rPr>
          <w:bCs/>
          <w:color w:val="121212"/>
        </w:rPr>
      </w:pPr>
      <w:r w:rsidRPr="00FF3B86">
        <w:rPr>
          <w:color w:val="000000"/>
        </w:rPr>
        <w:t xml:space="preserve">SWENEY, M. (2018) </w:t>
      </w:r>
      <w:r w:rsidRPr="00FF3B86">
        <w:rPr>
          <w:bCs/>
          <w:i/>
          <w:color w:val="121212"/>
        </w:rPr>
        <w:t>UK's live entertainment industry hits new highs</w:t>
      </w:r>
      <w:r w:rsidRPr="00FF3B86">
        <w:rPr>
          <w:bCs/>
          <w:color w:val="121212"/>
        </w:rPr>
        <w:t xml:space="preserve">, The Guardian. Available at </w:t>
      </w:r>
      <w:r w:rsidRPr="00FF3B86">
        <w:rPr>
          <w:color w:val="121212"/>
        </w:rPr>
        <w:t>https://www.theguardian.com/media/2018/jan/19/uks-live-entertainment-industry-hits-new-highs</w:t>
      </w:r>
      <w:r w:rsidRPr="00FF3B86">
        <w:rPr>
          <w:bCs/>
          <w:color w:val="121212"/>
        </w:rPr>
        <w:t xml:space="preserve"> [accessed 6 July 2018].</w:t>
      </w:r>
    </w:p>
    <w:p w14:paraId="452B2AC6" w14:textId="6CD9E013" w:rsidR="00E03AD0" w:rsidRPr="00FF3B86" w:rsidRDefault="00E03AD0" w:rsidP="009746DB">
      <w:pPr>
        <w:spacing w:line="480" w:lineRule="auto"/>
        <w:ind w:left="567" w:hanging="567"/>
        <w:rPr>
          <w:color w:val="000000"/>
        </w:rPr>
      </w:pPr>
      <w:r w:rsidRPr="00FF3B86">
        <w:rPr>
          <w:color w:val="000000"/>
        </w:rPr>
        <w:t xml:space="preserve">TAYLOR (2011) </w:t>
      </w:r>
      <w:r w:rsidRPr="00FF3B86">
        <w:rPr>
          <w:i/>
          <w:color w:val="000000"/>
        </w:rPr>
        <w:t>Opera’s now for rich only</w:t>
      </w:r>
      <w:r w:rsidRPr="00FF3B86">
        <w:rPr>
          <w:color w:val="000000"/>
        </w:rPr>
        <w:t>, Sunday Express. Available at https://www.express.co.uk/comment/expresscomment/231437/Opera-s-now-for-rich-only [accessed 8 July 2018].</w:t>
      </w:r>
    </w:p>
    <w:p w14:paraId="3FED51AE" w14:textId="77777777" w:rsidR="009779F9" w:rsidRPr="00FF3B86" w:rsidRDefault="003819DB" w:rsidP="009746DB">
      <w:pPr>
        <w:spacing w:line="480" w:lineRule="auto"/>
        <w:ind w:left="567" w:hanging="567"/>
        <w:rPr>
          <w:color w:val="000000"/>
        </w:rPr>
      </w:pPr>
      <w:r w:rsidRPr="00FF3B86">
        <w:rPr>
          <w:color w:val="000000"/>
        </w:rPr>
        <w:t xml:space="preserve">TELEGRAPH, THE (2012) </w:t>
      </w:r>
      <w:r w:rsidRPr="00FF3B86">
        <w:rPr>
          <w:i/>
          <w:color w:val="000000"/>
        </w:rPr>
        <w:t>Theatre losing its appeal</w:t>
      </w:r>
      <w:r w:rsidRPr="00FF3B86">
        <w:rPr>
          <w:color w:val="000000"/>
        </w:rPr>
        <w:t>, The Telegraph. Available at https://www.telegraph.co.uk/culture/theatre/9025373/Theatre-losing-its-appeal.html [accessed 6 July 2018].</w:t>
      </w:r>
    </w:p>
    <w:p w14:paraId="657AC25D" w14:textId="713601BB" w:rsidR="009779F9" w:rsidRPr="00FF3B86" w:rsidRDefault="009779F9" w:rsidP="009746DB">
      <w:pPr>
        <w:spacing w:line="480" w:lineRule="auto"/>
        <w:ind w:left="567" w:hanging="567"/>
        <w:rPr>
          <w:color w:val="000000"/>
        </w:rPr>
      </w:pPr>
      <w:r w:rsidRPr="00FF3B86">
        <w:rPr>
          <w:color w:val="000000"/>
        </w:rPr>
        <w:t xml:space="preserve">TELEGRAPH, THE (2015) </w:t>
      </w:r>
      <w:r w:rsidRPr="00FF3B86">
        <w:rPr>
          <w:bCs/>
          <w:i/>
          <w:color w:val="1E1E1E"/>
        </w:rPr>
        <w:t>Dennis Marks, BBC head of music – obituary</w:t>
      </w:r>
      <w:r w:rsidRPr="00FF3B86">
        <w:rPr>
          <w:bCs/>
          <w:color w:val="1E1E1E"/>
        </w:rPr>
        <w:t xml:space="preserve">, The Telegraph. Available at </w:t>
      </w:r>
      <w:r w:rsidRPr="00FF3B86">
        <w:rPr>
          <w:color w:val="1E1E1E"/>
        </w:rPr>
        <w:t>https://www.telegraph.co.uk/news/obituaries/11514346/Dennis-Marks-BBC-head-of-music-obituary.html</w:t>
      </w:r>
      <w:r w:rsidRPr="00FF3B86">
        <w:rPr>
          <w:bCs/>
          <w:color w:val="1E1E1E"/>
        </w:rPr>
        <w:t xml:space="preserve"> [accessed 23 July 2018].</w:t>
      </w:r>
    </w:p>
    <w:p w14:paraId="03EAE75B" w14:textId="6D04F10F" w:rsidR="004D1F84" w:rsidRPr="00FF3B86" w:rsidRDefault="004D1F84" w:rsidP="009746DB">
      <w:pPr>
        <w:spacing w:line="480" w:lineRule="auto"/>
        <w:ind w:left="567" w:hanging="567"/>
        <w:rPr>
          <w:color w:val="000000"/>
          <w:highlight w:val="yellow"/>
        </w:rPr>
      </w:pPr>
      <w:r w:rsidRPr="00FF3B86">
        <w:rPr>
          <w:color w:val="000000"/>
        </w:rPr>
        <w:t xml:space="preserve">TIMES, THE (2005) </w:t>
      </w:r>
      <w:r w:rsidRPr="00FF3B86">
        <w:rPr>
          <w:i/>
          <w:color w:val="000000"/>
        </w:rPr>
        <w:t>Should English opera use surtitles?</w:t>
      </w:r>
      <w:r w:rsidRPr="00FF3B86">
        <w:rPr>
          <w:color w:val="000000"/>
        </w:rPr>
        <w:t>, The Times. Available at https://www.thetimes.co.uk/article/should-english-opera-use-surtitles-jh0wpbxj7js [accessed 11 July 2018].</w:t>
      </w:r>
    </w:p>
    <w:p w14:paraId="65B17CD7" w14:textId="1A3EBD56" w:rsidR="00E708F1" w:rsidRPr="00FF3B86" w:rsidRDefault="00E708F1" w:rsidP="009746DB">
      <w:pPr>
        <w:spacing w:line="480" w:lineRule="auto"/>
        <w:ind w:left="567" w:hanging="567"/>
        <w:rPr>
          <w:bCs/>
          <w:color w:val="414042"/>
        </w:rPr>
      </w:pPr>
      <w:r w:rsidRPr="00FF3B86">
        <w:rPr>
          <w:color w:val="000000"/>
        </w:rPr>
        <w:t xml:space="preserve">WEBBER, D. &amp; THOMAS, N. (2018) </w:t>
      </w:r>
      <w:r w:rsidRPr="00FF3B86">
        <w:rPr>
          <w:i/>
          <w:color w:val="414042"/>
        </w:rPr>
        <w:t>Household disposable income and inequality in the UK: financial year ending 2017</w:t>
      </w:r>
      <w:r w:rsidRPr="00FF3B86">
        <w:rPr>
          <w:bCs/>
          <w:color w:val="414042"/>
        </w:rPr>
        <w:t xml:space="preserve">, Office for National Statistics. Available at </w:t>
      </w:r>
      <w:r w:rsidRPr="00FF3B86">
        <w:rPr>
          <w:color w:val="414042"/>
        </w:rPr>
        <w:t>https://www.ons.gov.uk/peoplepopulationandcommunity/personalandhouseholdfinances/incomeandwealth/bulletins/householddisposableincomeandinequality/financialyearending2017</w:t>
      </w:r>
      <w:r w:rsidRPr="00FF3B86">
        <w:rPr>
          <w:bCs/>
          <w:color w:val="414042"/>
        </w:rPr>
        <w:t xml:space="preserve"> [accessed 8 July 2018].</w:t>
      </w:r>
    </w:p>
    <w:p w14:paraId="73F23F87" w14:textId="66744162" w:rsidR="00F34D80" w:rsidRPr="00FF3B86" w:rsidRDefault="00F34D80" w:rsidP="009746DB">
      <w:pPr>
        <w:spacing w:line="480" w:lineRule="auto"/>
        <w:ind w:left="567" w:hanging="567"/>
        <w:rPr>
          <w:color w:val="000000"/>
        </w:rPr>
      </w:pPr>
      <w:r w:rsidRPr="00FF3B86">
        <w:rPr>
          <w:color w:val="000000"/>
        </w:rPr>
        <w:t xml:space="preserve">WEIHRICH, H. (1982) </w:t>
      </w:r>
      <w:r w:rsidRPr="00FF3B86">
        <w:rPr>
          <w:i/>
          <w:color w:val="000000"/>
        </w:rPr>
        <w:t>The TOWS Matrix – A Tool for Situational Analysis</w:t>
      </w:r>
      <w:r w:rsidRPr="00FF3B86">
        <w:rPr>
          <w:color w:val="000000"/>
        </w:rPr>
        <w:t xml:space="preserve">, Long Range Planning, Vol.15, No. 2, pp. 54-66, 1982. Available at </w:t>
      </w:r>
      <w:r w:rsidR="00814002" w:rsidRPr="00FF3B86">
        <w:rPr>
          <w:color w:val="000000"/>
        </w:rPr>
        <w:t xml:space="preserve">https://s3.amazonaws.com/academia.edu.documents/54127095/weihrich1982.pdf?AWSAccessKeyId=AKIAIWOWYYGZ2Y53UL3A&amp;Expires=1531309889&amp;Signature=AfuUdPF%2Fns08OM5hn5%2FeSqXLIN4%3D&amp;response-content-disposition=inline%3B%20filename%3DThe_TOWS_Matrix_A_Tool_for_Situational_A.pdf [accessed 11 July </w:t>
      </w:r>
      <w:r w:rsidRPr="00FF3B86">
        <w:rPr>
          <w:color w:val="000000"/>
        </w:rPr>
        <w:t>2018].</w:t>
      </w:r>
    </w:p>
    <w:p w14:paraId="2638C669" w14:textId="666EB021" w:rsidR="00B911A4" w:rsidRPr="00FF3B86" w:rsidRDefault="00B911A4" w:rsidP="009746DB">
      <w:pPr>
        <w:spacing w:line="480" w:lineRule="auto"/>
        <w:ind w:left="567" w:hanging="567"/>
        <w:rPr>
          <w:color w:val="000000"/>
        </w:rPr>
      </w:pPr>
      <w:r w:rsidRPr="00FF3B86">
        <w:rPr>
          <w:color w:val="000000"/>
        </w:rPr>
        <w:t xml:space="preserve">WIGGLESWORTH, M. (2016) </w:t>
      </w:r>
      <w:r w:rsidRPr="00FF3B86">
        <w:rPr>
          <w:i/>
          <w:color w:val="000000"/>
        </w:rPr>
        <w:t>Mark Wigglesworth: save the people's opera</w:t>
      </w:r>
      <w:r w:rsidRPr="00FF3B86">
        <w:t>, The Guardian. Available at https://www.theguardian.com/music/2016/feb/11/mark-wigglesworth-eno-needs-to-innovate-to-survive-not-reduce [accessed 6 July 2018].</w:t>
      </w:r>
    </w:p>
    <w:p w14:paraId="040EC45C" w14:textId="001939C1" w:rsidR="00E33C76" w:rsidRPr="00FF3B86" w:rsidRDefault="00E33C76" w:rsidP="009746DB">
      <w:pPr>
        <w:spacing w:line="480" w:lineRule="auto"/>
        <w:ind w:left="567" w:hanging="567"/>
      </w:pPr>
      <w:r w:rsidRPr="00FF3B86">
        <w:rPr>
          <w:color w:val="000000"/>
        </w:rPr>
        <w:t>ZENGER</w:t>
      </w:r>
      <w:r w:rsidR="007C5977">
        <w:rPr>
          <w:color w:val="000000"/>
        </w:rPr>
        <w:t>, T. (2013</w:t>
      </w:r>
      <w:r w:rsidR="0063586A" w:rsidRPr="00FF3B86">
        <w:rPr>
          <w:color w:val="000000"/>
        </w:rPr>
        <w:t xml:space="preserve">) </w:t>
      </w:r>
      <w:r w:rsidR="0063586A" w:rsidRPr="00FF3B86">
        <w:rPr>
          <w:i/>
          <w:color w:val="000000"/>
        </w:rPr>
        <w:t>The Disney Recipe</w:t>
      </w:r>
      <w:r w:rsidRPr="00FF3B86">
        <w:rPr>
          <w:color w:val="000000"/>
        </w:rPr>
        <w:t>, Harvard Business Review. Available at https://hbr.org/2013/05/what-makes-a-good-corporate-st [accessed 21 June 2018].</w:t>
      </w:r>
    </w:p>
    <w:sectPr w:rsidR="00E33C76" w:rsidRPr="00FF3B86" w:rsidSect="00CA7F2A">
      <w:headerReference w:type="default" r:id="rId34"/>
      <w:footerReference w:type="default" r:id="rId35"/>
      <w:pgSz w:w="11894" w:h="16819"/>
      <w:pgMar w:top="1440" w:right="1440" w:bottom="1440" w:left="1440"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5B108" w14:textId="77777777" w:rsidR="00DF1A5F" w:rsidRDefault="00DF1A5F" w:rsidP="00D2292E">
      <w:r>
        <w:separator/>
      </w:r>
    </w:p>
  </w:endnote>
  <w:endnote w:type="continuationSeparator" w:id="0">
    <w:p w14:paraId="7C7361A8" w14:textId="77777777" w:rsidR="00DF1A5F" w:rsidRDefault="00DF1A5F" w:rsidP="00D22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31F92" w14:textId="77777777" w:rsidR="00F94583" w:rsidRDefault="00F94583" w:rsidP="0030298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3AA11F" w14:textId="77777777" w:rsidR="00F94583" w:rsidRDefault="00F945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6FD7C" w14:textId="5C7770A7" w:rsidR="00F94583" w:rsidRPr="00B805C4" w:rsidRDefault="00F94583" w:rsidP="00B805C4">
    <w:pPr>
      <w:pStyle w:val="Footer"/>
      <w:rPr>
        <w:rFonts w:ascii="Times New Roman" w:hAnsi="Times New Roman"/>
      </w:rPr>
    </w:pPr>
  </w:p>
  <w:p w14:paraId="09CE468C" w14:textId="77777777" w:rsidR="00F94583" w:rsidRDefault="00F9458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BCFA6" w14:textId="77777777" w:rsidR="007D3286" w:rsidRDefault="007D32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74C9A" w14:textId="77777777" w:rsidR="00F94583" w:rsidRPr="00ED10AB" w:rsidRDefault="00F94583" w:rsidP="0030298F">
    <w:pPr>
      <w:pStyle w:val="Footer"/>
      <w:framePr w:wrap="none" w:vAnchor="text" w:hAnchor="margin" w:xAlign="center" w:y="1"/>
      <w:rPr>
        <w:rStyle w:val="PageNumber"/>
        <w:rFonts w:ascii="Times New Roman" w:hAnsi="Times New Roman"/>
      </w:rPr>
    </w:pPr>
    <w:r w:rsidRPr="00ED10AB">
      <w:rPr>
        <w:rStyle w:val="PageNumber"/>
        <w:rFonts w:ascii="Times New Roman" w:hAnsi="Times New Roman"/>
      </w:rPr>
      <w:fldChar w:fldCharType="begin"/>
    </w:r>
    <w:r w:rsidRPr="00ED10AB">
      <w:rPr>
        <w:rStyle w:val="PageNumber"/>
        <w:rFonts w:ascii="Times New Roman" w:hAnsi="Times New Roman"/>
      </w:rPr>
      <w:instrText xml:space="preserve">PAGE  </w:instrText>
    </w:r>
    <w:r w:rsidRPr="00ED10AB">
      <w:rPr>
        <w:rStyle w:val="PageNumber"/>
        <w:rFonts w:ascii="Times New Roman" w:hAnsi="Times New Roman"/>
      </w:rPr>
      <w:fldChar w:fldCharType="separate"/>
    </w:r>
    <w:r>
      <w:rPr>
        <w:rStyle w:val="PageNumber"/>
        <w:rFonts w:ascii="Times New Roman" w:hAnsi="Times New Roman"/>
        <w:noProof/>
      </w:rPr>
      <w:t>14</w:t>
    </w:r>
    <w:r w:rsidRPr="00ED10AB">
      <w:rPr>
        <w:rStyle w:val="PageNumber"/>
        <w:rFonts w:ascii="Times New Roman" w:hAnsi="Times New Roman"/>
      </w:rPr>
      <w:fldChar w:fldCharType="end"/>
    </w:r>
  </w:p>
  <w:p w14:paraId="31B295B3" w14:textId="77777777" w:rsidR="00F94583" w:rsidRPr="00B805C4" w:rsidRDefault="00F94583" w:rsidP="00B805C4">
    <w:pPr>
      <w:pStyle w:val="Footer"/>
      <w:rPr>
        <w:rFonts w:ascii="Times New Roman" w:hAnsi="Times New Roman"/>
      </w:rPr>
    </w:pPr>
  </w:p>
  <w:p w14:paraId="2B25C121" w14:textId="77777777" w:rsidR="00F94583" w:rsidRDefault="00F945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E14BA" w14:textId="77777777" w:rsidR="00DF1A5F" w:rsidRDefault="00DF1A5F" w:rsidP="00D2292E">
      <w:r>
        <w:separator/>
      </w:r>
    </w:p>
  </w:footnote>
  <w:footnote w:type="continuationSeparator" w:id="0">
    <w:p w14:paraId="19483BCA" w14:textId="77777777" w:rsidR="00DF1A5F" w:rsidRDefault="00DF1A5F" w:rsidP="00D22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0BAFB" w14:textId="77777777" w:rsidR="007D3286" w:rsidRDefault="007D32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62101" w14:textId="77777777" w:rsidR="007D3286" w:rsidRDefault="007D32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CFE03" w14:textId="77777777" w:rsidR="007D3286" w:rsidRDefault="007D328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C6E78" w14:textId="375F9E0E" w:rsidR="00F94583" w:rsidRPr="00826879" w:rsidRDefault="00F94583" w:rsidP="0077359C">
    <w:pPr>
      <w:jc w:val="center"/>
      <w:outlineLvl w:val="0"/>
      <w:rPr>
        <w:rFonts w:ascii="Courier New" w:hAnsi="Courier New" w:cs="Courier New"/>
        <w:sz w:val="14"/>
        <w:szCs w:val="14"/>
      </w:rPr>
    </w:pPr>
    <w:r w:rsidRPr="00826879">
      <w:rPr>
        <w:rFonts w:ascii="Courier New" w:hAnsi="Courier New" w:cs="Courier New"/>
        <w:sz w:val="14"/>
        <w:szCs w:val="14"/>
      </w:rPr>
      <w:t>Mark</w:t>
    </w:r>
    <w:r>
      <w:rPr>
        <w:rFonts w:ascii="Courier New" w:hAnsi="Courier New" w:cs="Courier New"/>
        <w:sz w:val="14"/>
        <w:szCs w:val="14"/>
      </w:rPr>
      <w:t xml:space="preserve"> </w:t>
    </w:r>
    <w:r w:rsidRPr="00826879">
      <w:rPr>
        <w:rFonts w:ascii="Courier New" w:hAnsi="Courier New" w:cs="Courier New"/>
        <w:sz w:val="14"/>
        <w:szCs w:val="14"/>
      </w:rPr>
      <w:t>Stone</w:t>
    </w:r>
    <w:r>
      <w:rPr>
        <w:rFonts w:ascii="Courier New" w:hAnsi="Courier New" w:cs="Courier New"/>
        <w:sz w:val="14"/>
        <w:szCs w:val="14"/>
      </w:rPr>
      <w:t xml:space="preserve"> </w:t>
    </w:r>
    <w:r w:rsidRPr="00826879">
      <w:rPr>
        <w:rFonts w:ascii="Courier New" w:hAnsi="Courier New" w:cs="Courier New"/>
        <w:sz w:val="14"/>
        <w:szCs w:val="14"/>
      </w:rPr>
      <w:t>(1601851),</w:t>
    </w:r>
    <w:r>
      <w:rPr>
        <w:rFonts w:ascii="Courier New" w:hAnsi="Courier New" w:cs="Courier New"/>
        <w:sz w:val="14"/>
        <w:szCs w:val="14"/>
      </w:rPr>
      <w:t xml:space="preserve"> </w:t>
    </w:r>
    <w:r w:rsidR="007D3286">
      <w:rPr>
        <w:rFonts w:ascii="Courier New" w:hAnsi="Courier New" w:cs="Courier New"/>
        <w:sz w:val="14"/>
        <w:szCs w:val="14"/>
      </w:rPr>
      <w:t>25</w:t>
    </w:r>
    <w:r w:rsidRPr="00826879">
      <w:rPr>
        <w:rFonts w:ascii="Courier New" w:hAnsi="Courier New" w:cs="Courier New"/>
        <w:sz w:val="14"/>
        <w:szCs w:val="14"/>
        <w:vertAlign w:val="superscript"/>
      </w:rPr>
      <w:t>th</w:t>
    </w:r>
    <w:r>
      <w:rPr>
        <w:rFonts w:ascii="Courier New" w:hAnsi="Courier New" w:cs="Courier New"/>
        <w:sz w:val="14"/>
        <w:szCs w:val="14"/>
      </w:rPr>
      <w:t xml:space="preserve"> </w:t>
    </w:r>
    <w:r w:rsidR="007D3286">
      <w:rPr>
        <w:rFonts w:ascii="Courier New" w:hAnsi="Courier New" w:cs="Courier New"/>
        <w:sz w:val="14"/>
        <w:szCs w:val="14"/>
      </w:rPr>
      <w:t>July</w:t>
    </w:r>
    <w:bookmarkStart w:id="0" w:name="_GoBack"/>
    <w:bookmarkEnd w:id="0"/>
    <w:r>
      <w:rPr>
        <w:rFonts w:ascii="Courier New" w:hAnsi="Courier New" w:cs="Courier New"/>
        <w:sz w:val="14"/>
        <w:szCs w:val="14"/>
      </w:rPr>
      <w:t xml:space="preserve"> 2018</w:t>
    </w:r>
    <w:r w:rsidRPr="00826879">
      <w:rPr>
        <w:rFonts w:ascii="Courier New" w:hAnsi="Courier New" w:cs="Courier New"/>
        <w:sz w:val="14"/>
        <w:szCs w:val="14"/>
      </w:rPr>
      <w:t>,</w:t>
    </w:r>
    <w:r>
      <w:rPr>
        <w:rFonts w:ascii="Courier New" w:hAnsi="Courier New" w:cs="Courier New"/>
        <w:sz w:val="14"/>
        <w:szCs w:val="14"/>
      </w:rPr>
      <w:t xml:space="preserve"> Strategic Management Module (SBMA7103D) Assignment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55848"/>
    <w:multiLevelType w:val="hybridMultilevel"/>
    <w:tmpl w:val="F6222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657E6"/>
    <w:multiLevelType w:val="hybridMultilevel"/>
    <w:tmpl w:val="3E048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3575F"/>
    <w:multiLevelType w:val="hybridMultilevel"/>
    <w:tmpl w:val="2506D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547EA9"/>
    <w:multiLevelType w:val="hybridMultilevel"/>
    <w:tmpl w:val="E3025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DC0CBB"/>
    <w:multiLevelType w:val="hybridMultilevel"/>
    <w:tmpl w:val="130E3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4927F3"/>
    <w:multiLevelType w:val="hybridMultilevel"/>
    <w:tmpl w:val="94FE4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EB6B4E"/>
    <w:multiLevelType w:val="hybridMultilevel"/>
    <w:tmpl w:val="ABDEF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914203"/>
    <w:multiLevelType w:val="hybridMultilevel"/>
    <w:tmpl w:val="FBFE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217D16"/>
    <w:multiLevelType w:val="hybridMultilevel"/>
    <w:tmpl w:val="106A0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3F7113"/>
    <w:multiLevelType w:val="hybridMultilevel"/>
    <w:tmpl w:val="8C16C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1731F5"/>
    <w:multiLevelType w:val="hybridMultilevel"/>
    <w:tmpl w:val="79620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6A26F7"/>
    <w:multiLevelType w:val="hybridMultilevel"/>
    <w:tmpl w:val="081EE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542AA9"/>
    <w:multiLevelType w:val="hybridMultilevel"/>
    <w:tmpl w:val="9EFE1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AD50D8"/>
    <w:multiLevelType w:val="hybridMultilevel"/>
    <w:tmpl w:val="64CC4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FA3707"/>
    <w:multiLevelType w:val="hybridMultilevel"/>
    <w:tmpl w:val="AC8E5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407C49"/>
    <w:multiLevelType w:val="hybridMultilevel"/>
    <w:tmpl w:val="94CCE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FB55DF"/>
    <w:multiLevelType w:val="hybridMultilevel"/>
    <w:tmpl w:val="45462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6C44EA"/>
    <w:multiLevelType w:val="hybridMultilevel"/>
    <w:tmpl w:val="3288E8B2"/>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01791D"/>
    <w:multiLevelType w:val="hybridMultilevel"/>
    <w:tmpl w:val="3EF0F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E17DD4"/>
    <w:multiLevelType w:val="hybridMultilevel"/>
    <w:tmpl w:val="F1700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4F4C23"/>
    <w:multiLevelType w:val="hybridMultilevel"/>
    <w:tmpl w:val="43906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104AB0"/>
    <w:multiLevelType w:val="hybridMultilevel"/>
    <w:tmpl w:val="0F8CD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EF10D5"/>
    <w:multiLevelType w:val="hybridMultilevel"/>
    <w:tmpl w:val="E6388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9951CC"/>
    <w:multiLevelType w:val="hybridMultilevel"/>
    <w:tmpl w:val="A5286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743446"/>
    <w:multiLevelType w:val="hybridMultilevel"/>
    <w:tmpl w:val="49441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0B2EB9"/>
    <w:multiLevelType w:val="hybridMultilevel"/>
    <w:tmpl w:val="76D8C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9"/>
  </w:num>
  <w:num w:numId="4">
    <w:abstractNumId w:val="5"/>
  </w:num>
  <w:num w:numId="5">
    <w:abstractNumId w:val="8"/>
  </w:num>
  <w:num w:numId="6">
    <w:abstractNumId w:val="4"/>
  </w:num>
  <w:num w:numId="7">
    <w:abstractNumId w:val="12"/>
  </w:num>
  <w:num w:numId="8">
    <w:abstractNumId w:val="11"/>
  </w:num>
  <w:num w:numId="9">
    <w:abstractNumId w:val="6"/>
  </w:num>
  <w:num w:numId="10">
    <w:abstractNumId w:val="16"/>
  </w:num>
  <w:num w:numId="11">
    <w:abstractNumId w:val="10"/>
  </w:num>
  <w:num w:numId="12">
    <w:abstractNumId w:val="2"/>
  </w:num>
  <w:num w:numId="13">
    <w:abstractNumId w:val="22"/>
  </w:num>
  <w:num w:numId="14">
    <w:abstractNumId w:val="24"/>
  </w:num>
  <w:num w:numId="15">
    <w:abstractNumId w:val="18"/>
  </w:num>
  <w:num w:numId="16">
    <w:abstractNumId w:val="23"/>
  </w:num>
  <w:num w:numId="17">
    <w:abstractNumId w:val="21"/>
  </w:num>
  <w:num w:numId="18">
    <w:abstractNumId w:val="13"/>
  </w:num>
  <w:num w:numId="19">
    <w:abstractNumId w:val="0"/>
  </w:num>
  <w:num w:numId="20">
    <w:abstractNumId w:val="15"/>
  </w:num>
  <w:num w:numId="21">
    <w:abstractNumId w:val="20"/>
  </w:num>
  <w:num w:numId="22">
    <w:abstractNumId w:val="25"/>
  </w:num>
  <w:num w:numId="23">
    <w:abstractNumId w:val="3"/>
  </w:num>
  <w:num w:numId="24">
    <w:abstractNumId w:val="14"/>
  </w:num>
  <w:num w:numId="25">
    <w:abstractNumId w:val="1"/>
  </w:num>
  <w:num w:numId="26">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92E"/>
    <w:rsid w:val="00000A72"/>
    <w:rsid w:val="00002B09"/>
    <w:rsid w:val="00003BA9"/>
    <w:rsid w:val="000049F1"/>
    <w:rsid w:val="00005453"/>
    <w:rsid w:val="000077DC"/>
    <w:rsid w:val="0001236E"/>
    <w:rsid w:val="000125B6"/>
    <w:rsid w:val="000127FF"/>
    <w:rsid w:val="0001387B"/>
    <w:rsid w:val="000141E5"/>
    <w:rsid w:val="00016400"/>
    <w:rsid w:val="00017272"/>
    <w:rsid w:val="00017FF2"/>
    <w:rsid w:val="00020F44"/>
    <w:rsid w:val="00021E9C"/>
    <w:rsid w:val="000222FA"/>
    <w:rsid w:val="00030317"/>
    <w:rsid w:val="00030495"/>
    <w:rsid w:val="000310A3"/>
    <w:rsid w:val="00032526"/>
    <w:rsid w:val="0003386B"/>
    <w:rsid w:val="0003627D"/>
    <w:rsid w:val="0003772C"/>
    <w:rsid w:val="000419C3"/>
    <w:rsid w:val="0004286B"/>
    <w:rsid w:val="00043E6E"/>
    <w:rsid w:val="00045917"/>
    <w:rsid w:val="00045939"/>
    <w:rsid w:val="00045FDB"/>
    <w:rsid w:val="000462B3"/>
    <w:rsid w:val="000470BE"/>
    <w:rsid w:val="00047382"/>
    <w:rsid w:val="000473B0"/>
    <w:rsid w:val="000519C8"/>
    <w:rsid w:val="000538D3"/>
    <w:rsid w:val="000545FB"/>
    <w:rsid w:val="00060B85"/>
    <w:rsid w:val="000614A3"/>
    <w:rsid w:val="00062083"/>
    <w:rsid w:val="0006398C"/>
    <w:rsid w:val="00063E4A"/>
    <w:rsid w:val="000665E2"/>
    <w:rsid w:val="000667F1"/>
    <w:rsid w:val="00066908"/>
    <w:rsid w:val="00066E9B"/>
    <w:rsid w:val="000738FF"/>
    <w:rsid w:val="000754EA"/>
    <w:rsid w:val="0007612F"/>
    <w:rsid w:val="0008185F"/>
    <w:rsid w:val="0008343D"/>
    <w:rsid w:val="000836CE"/>
    <w:rsid w:val="00086563"/>
    <w:rsid w:val="00086D1E"/>
    <w:rsid w:val="0009213A"/>
    <w:rsid w:val="0009219E"/>
    <w:rsid w:val="00094383"/>
    <w:rsid w:val="00095164"/>
    <w:rsid w:val="00097C08"/>
    <w:rsid w:val="00097C3C"/>
    <w:rsid w:val="000A0F24"/>
    <w:rsid w:val="000A5762"/>
    <w:rsid w:val="000A5A14"/>
    <w:rsid w:val="000A7305"/>
    <w:rsid w:val="000A75DE"/>
    <w:rsid w:val="000A7680"/>
    <w:rsid w:val="000B3FF4"/>
    <w:rsid w:val="000B6EF9"/>
    <w:rsid w:val="000B73B6"/>
    <w:rsid w:val="000C11C6"/>
    <w:rsid w:val="000C270F"/>
    <w:rsid w:val="000C30FB"/>
    <w:rsid w:val="000C387F"/>
    <w:rsid w:val="000C6D6C"/>
    <w:rsid w:val="000D0BD9"/>
    <w:rsid w:val="000D1723"/>
    <w:rsid w:val="000D2B20"/>
    <w:rsid w:val="000D5447"/>
    <w:rsid w:val="000D667F"/>
    <w:rsid w:val="000D6984"/>
    <w:rsid w:val="000D6A0F"/>
    <w:rsid w:val="000D6D46"/>
    <w:rsid w:val="000D6E77"/>
    <w:rsid w:val="000E04CE"/>
    <w:rsid w:val="000E4D9F"/>
    <w:rsid w:val="000E5F2D"/>
    <w:rsid w:val="000F1BE3"/>
    <w:rsid w:val="000F33EC"/>
    <w:rsid w:val="000F35FF"/>
    <w:rsid w:val="000F4794"/>
    <w:rsid w:val="000F685E"/>
    <w:rsid w:val="000F7E1B"/>
    <w:rsid w:val="00100820"/>
    <w:rsid w:val="00101FC4"/>
    <w:rsid w:val="0010242D"/>
    <w:rsid w:val="00103B79"/>
    <w:rsid w:val="00104272"/>
    <w:rsid w:val="0010568B"/>
    <w:rsid w:val="001064D6"/>
    <w:rsid w:val="001067E8"/>
    <w:rsid w:val="00107257"/>
    <w:rsid w:val="001075DC"/>
    <w:rsid w:val="00107EE6"/>
    <w:rsid w:val="00110828"/>
    <w:rsid w:val="00112C10"/>
    <w:rsid w:val="00114F92"/>
    <w:rsid w:val="001153F7"/>
    <w:rsid w:val="00115B1C"/>
    <w:rsid w:val="00116668"/>
    <w:rsid w:val="001175D6"/>
    <w:rsid w:val="001179D8"/>
    <w:rsid w:val="001201A1"/>
    <w:rsid w:val="001219E0"/>
    <w:rsid w:val="00123152"/>
    <w:rsid w:val="00126491"/>
    <w:rsid w:val="00127995"/>
    <w:rsid w:val="00133E9E"/>
    <w:rsid w:val="001360C8"/>
    <w:rsid w:val="0014022C"/>
    <w:rsid w:val="00141823"/>
    <w:rsid w:val="00142C2A"/>
    <w:rsid w:val="00142CAC"/>
    <w:rsid w:val="00143B02"/>
    <w:rsid w:val="001442E1"/>
    <w:rsid w:val="00144812"/>
    <w:rsid w:val="00145E01"/>
    <w:rsid w:val="0014648B"/>
    <w:rsid w:val="001464E1"/>
    <w:rsid w:val="00146FB9"/>
    <w:rsid w:val="001542F8"/>
    <w:rsid w:val="00154A41"/>
    <w:rsid w:val="00154F3A"/>
    <w:rsid w:val="00162C16"/>
    <w:rsid w:val="00163BA9"/>
    <w:rsid w:val="0016497F"/>
    <w:rsid w:val="00164E8F"/>
    <w:rsid w:val="00166D84"/>
    <w:rsid w:val="0016708A"/>
    <w:rsid w:val="001676B5"/>
    <w:rsid w:val="00171265"/>
    <w:rsid w:val="00171393"/>
    <w:rsid w:val="00171D31"/>
    <w:rsid w:val="00172683"/>
    <w:rsid w:val="00173005"/>
    <w:rsid w:val="0017355F"/>
    <w:rsid w:val="001741EE"/>
    <w:rsid w:val="00174504"/>
    <w:rsid w:val="0017478C"/>
    <w:rsid w:val="001760C0"/>
    <w:rsid w:val="001801E7"/>
    <w:rsid w:val="00180809"/>
    <w:rsid w:val="0018128A"/>
    <w:rsid w:val="00183495"/>
    <w:rsid w:val="00185137"/>
    <w:rsid w:val="00185564"/>
    <w:rsid w:val="00186D01"/>
    <w:rsid w:val="00186D8C"/>
    <w:rsid w:val="00186DDE"/>
    <w:rsid w:val="0018733C"/>
    <w:rsid w:val="00190B84"/>
    <w:rsid w:val="00193478"/>
    <w:rsid w:val="00194AEE"/>
    <w:rsid w:val="001958F2"/>
    <w:rsid w:val="00196824"/>
    <w:rsid w:val="00197A1D"/>
    <w:rsid w:val="001A15B1"/>
    <w:rsid w:val="001A2521"/>
    <w:rsid w:val="001A2A20"/>
    <w:rsid w:val="001A2BDB"/>
    <w:rsid w:val="001A3BFB"/>
    <w:rsid w:val="001A4864"/>
    <w:rsid w:val="001A5053"/>
    <w:rsid w:val="001A5249"/>
    <w:rsid w:val="001A787D"/>
    <w:rsid w:val="001A7F96"/>
    <w:rsid w:val="001B0227"/>
    <w:rsid w:val="001B05B7"/>
    <w:rsid w:val="001B30DB"/>
    <w:rsid w:val="001B4FDF"/>
    <w:rsid w:val="001B76D1"/>
    <w:rsid w:val="001C0660"/>
    <w:rsid w:val="001C2F54"/>
    <w:rsid w:val="001D1070"/>
    <w:rsid w:val="001D2E37"/>
    <w:rsid w:val="001D6CE2"/>
    <w:rsid w:val="001D705D"/>
    <w:rsid w:val="001D71D2"/>
    <w:rsid w:val="001D7774"/>
    <w:rsid w:val="001D792D"/>
    <w:rsid w:val="001D7959"/>
    <w:rsid w:val="001D7C84"/>
    <w:rsid w:val="001E0365"/>
    <w:rsid w:val="001E08E1"/>
    <w:rsid w:val="001E3851"/>
    <w:rsid w:val="001E5097"/>
    <w:rsid w:val="001E6566"/>
    <w:rsid w:val="001E68D3"/>
    <w:rsid w:val="001F0C5B"/>
    <w:rsid w:val="001F13B8"/>
    <w:rsid w:val="001F2CD6"/>
    <w:rsid w:val="001F3C3C"/>
    <w:rsid w:val="001F75B6"/>
    <w:rsid w:val="00200DAE"/>
    <w:rsid w:val="00202C9E"/>
    <w:rsid w:val="002030C7"/>
    <w:rsid w:val="00205C15"/>
    <w:rsid w:val="00207927"/>
    <w:rsid w:val="00207D5C"/>
    <w:rsid w:val="002118C9"/>
    <w:rsid w:val="00211C06"/>
    <w:rsid w:val="00214776"/>
    <w:rsid w:val="00214B86"/>
    <w:rsid w:val="00214E44"/>
    <w:rsid w:val="00216DCF"/>
    <w:rsid w:val="00221222"/>
    <w:rsid w:val="00221339"/>
    <w:rsid w:val="00224CF6"/>
    <w:rsid w:val="00225A8A"/>
    <w:rsid w:val="0022668D"/>
    <w:rsid w:val="00227941"/>
    <w:rsid w:val="00230E96"/>
    <w:rsid w:val="00231628"/>
    <w:rsid w:val="00231939"/>
    <w:rsid w:val="00232FA8"/>
    <w:rsid w:val="00233C24"/>
    <w:rsid w:val="00233FD6"/>
    <w:rsid w:val="0023691B"/>
    <w:rsid w:val="00237BDA"/>
    <w:rsid w:val="0024052B"/>
    <w:rsid w:val="00242F28"/>
    <w:rsid w:val="002439A9"/>
    <w:rsid w:val="00247499"/>
    <w:rsid w:val="0024759A"/>
    <w:rsid w:val="002477D2"/>
    <w:rsid w:val="0024790A"/>
    <w:rsid w:val="00247C07"/>
    <w:rsid w:val="00247E8D"/>
    <w:rsid w:val="002507C7"/>
    <w:rsid w:val="002514BA"/>
    <w:rsid w:val="00254111"/>
    <w:rsid w:val="00255D52"/>
    <w:rsid w:val="00255EF1"/>
    <w:rsid w:val="00256861"/>
    <w:rsid w:val="00256C6E"/>
    <w:rsid w:val="00261F28"/>
    <w:rsid w:val="002640CB"/>
    <w:rsid w:val="00265A6C"/>
    <w:rsid w:val="00266309"/>
    <w:rsid w:val="00267D07"/>
    <w:rsid w:val="00270235"/>
    <w:rsid w:val="00271B2F"/>
    <w:rsid w:val="0027273F"/>
    <w:rsid w:val="0027470A"/>
    <w:rsid w:val="00276857"/>
    <w:rsid w:val="0027696B"/>
    <w:rsid w:val="002776A8"/>
    <w:rsid w:val="00277F0B"/>
    <w:rsid w:val="002820A8"/>
    <w:rsid w:val="0028260C"/>
    <w:rsid w:val="00282C85"/>
    <w:rsid w:val="002864C4"/>
    <w:rsid w:val="0029144C"/>
    <w:rsid w:val="00293A4A"/>
    <w:rsid w:val="00296016"/>
    <w:rsid w:val="00296B82"/>
    <w:rsid w:val="002A4E40"/>
    <w:rsid w:val="002A5149"/>
    <w:rsid w:val="002B0539"/>
    <w:rsid w:val="002B0A9D"/>
    <w:rsid w:val="002B1D44"/>
    <w:rsid w:val="002B25B8"/>
    <w:rsid w:val="002B2A05"/>
    <w:rsid w:val="002B4ECA"/>
    <w:rsid w:val="002B6997"/>
    <w:rsid w:val="002B6F27"/>
    <w:rsid w:val="002C16D5"/>
    <w:rsid w:val="002C1E4A"/>
    <w:rsid w:val="002C298E"/>
    <w:rsid w:val="002C30F2"/>
    <w:rsid w:val="002C3159"/>
    <w:rsid w:val="002D1861"/>
    <w:rsid w:val="002D2937"/>
    <w:rsid w:val="002D3FB9"/>
    <w:rsid w:val="002E0534"/>
    <w:rsid w:val="002E0AC0"/>
    <w:rsid w:val="002E0EBA"/>
    <w:rsid w:val="002E1684"/>
    <w:rsid w:val="002E2772"/>
    <w:rsid w:val="002E37B8"/>
    <w:rsid w:val="002E59A3"/>
    <w:rsid w:val="002F07CE"/>
    <w:rsid w:val="002F0B5D"/>
    <w:rsid w:val="002F26F6"/>
    <w:rsid w:val="002F56EB"/>
    <w:rsid w:val="002F5E6A"/>
    <w:rsid w:val="002F6026"/>
    <w:rsid w:val="003000C8"/>
    <w:rsid w:val="0030298F"/>
    <w:rsid w:val="00313850"/>
    <w:rsid w:val="003142F1"/>
    <w:rsid w:val="0031496A"/>
    <w:rsid w:val="00314EB7"/>
    <w:rsid w:val="00316182"/>
    <w:rsid w:val="00317FB1"/>
    <w:rsid w:val="0032104F"/>
    <w:rsid w:val="00322B0A"/>
    <w:rsid w:val="00322ED6"/>
    <w:rsid w:val="0032333D"/>
    <w:rsid w:val="00323E30"/>
    <w:rsid w:val="0032540C"/>
    <w:rsid w:val="00327B02"/>
    <w:rsid w:val="00330059"/>
    <w:rsid w:val="003306C2"/>
    <w:rsid w:val="00335300"/>
    <w:rsid w:val="003375A6"/>
    <w:rsid w:val="003376FC"/>
    <w:rsid w:val="00337F1B"/>
    <w:rsid w:val="00340AF9"/>
    <w:rsid w:val="00342057"/>
    <w:rsid w:val="0034399A"/>
    <w:rsid w:val="00343F32"/>
    <w:rsid w:val="0034444E"/>
    <w:rsid w:val="00344B56"/>
    <w:rsid w:val="00347A41"/>
    <w:rsid w:val="00350007"/>
    <w:rsid w:val="0035168A"/>
    <w:rsid w:val="00351ACD"/>
    <w:rsid w:val="003556CE"/>
    <w:rsid w:val="00356C38"/>
    <w:rsid w:val="00356F7A"/>
    <w:rsid w:val="0036005C"/>
    <w:rsid w:val="0036272C"/>
    <w:rsid w:val="00362C83"/>
    <w:rsid w:val="00366F27"/>
    <w:rsid w:val="00366F58"/>
    <w:rsid w:val="003671DC"/>
    <w:rsid w:val="003703FB"/>
    <w:rsid w:val="00373DFB"/>
    <w:rsid w:val="003765E6"/>
    <w:rsid w:val="00376C7F"/>
    <w:rsid w:val="00376E06"/>
    <w:rsid w:val="00377524"/>
    <w:rsid w:val="003819DB"/>
    <w:rsid w:val="00381A2A"/>
    <w:rsid w:val="003829F3"/>
    <w:rsid w:val="0038322B"/>
    <w:rsid w:val="0038437B"/>
    <w:rsid w:val="00387525"/>
    <w:rsid w:val="00387526"/>
    <w:rsid w:val="003918BD"/>
    <w:rsid w:val="00394E30"/>
    <w:rsid w:val="003A18EA"/>
    <w:rsid w:val="003B049E"/>
    <w:rsid w:val="003B0F0D"/>
    <w:rsid w:val="003B12EF"/>
    <w:rsid w:val="003B30F9"/>
    <w:rsid w:val="003B3AFD"/>
    <w:rsid w:val="003B73F0"/>
    <w:rsid w:val="003C132C"/>
    <w:rsid w:val="003C370A"/>
    <w:rsid w:val="003C3958"/>
    <w:rsid w:val="003C484B"/>
    <w:rsid w:val="003C5B66"/>
    <w:rsid w:val="003C5C59"/>
    <w:rsid w:val="003C65C8"/>
    <w:rsid w:val="003D0105"/>
    <w:rsid w:val="003D0D25"/>
    <w:rsid w:val="003D48F4"/>
    <w:rsid w:val="003D4BDF"/>
    <w:rsid w:val="003D5A61"/>
    <w:rsid w:val="003D6558"/>
    <w:rsid w:val="003D6885"/>
    <w:rsid w:val="003D7DA7"/>
    <w:rsid w:val="003E0BCF"/>
    <w:rsid w:val="003E1359"/>
    <w:rsid w:val="003E1641"/>
    <w:rsid w:val="003E45B0"/>
    <w:rsid w:val="003E5C59"/>
    <w:rsid w:val="003E5E66"/>
    <w:rsid w:val="003E6043"/>
    <w:rsid w:val="003F1E1C"/>
    <w:rsid w:val="003F239D"/>
    <w:rsid w:val="003F5D6A"/>
    <w:rsid w:val="003F6464"/>
    <w:rsid w:val="003F71F4"/>
    <w:rsid w:val="00401172"/>
    <w:rsid w:val="00401311"/>
    <w:rsid w:val="004013F4"/>
    <w:rsid w:val="00401E3F"/>
    <w:rsid w:val="0040236D"/>
    <w:rsid w:val="0040372C"/>
    <w:rsid w:val="004039D4"/>
    <w:rsid w:val="004069BE"/>
    <w:rsid w:val="00406F25"/>
    <w:rsid w:val="00411286"/>
    <w:rsid w:val="00415C07"/>
    <w:rsid w:val="004214A8"/>
    <w:rsid w:val="00422B44"/>
    <w:rsid w:val="004232EF"/>
    <w:rsid w:val="00424B86"/>
    <w:rsid w:val="00427B19"/>
    <w:rsid w:val="00427D74"/>
    <w:rsid w:val="00430FB4"/>
    <w:rsid w:val="00431189"/>
    <w:rsid w:val="004330DD"/>
    <w:rsid w:val="00433347"/>
    <w:rsid w:val="00433668"/>
    <w:rsid w:val="00436931"/>
    <w:rsid w:val="00437B58"/>
    <w:rsid w:val="004408E6"/>
    <w:rsid w:val="00442C19"/>
    <w:rsid w:val="00442C78"/>
    <w:rsid w:val="00443BAB"/>
    <w:rsid w:val="004440B0"/>
    <w:rsid w:val="00451E39"/>
    <w:rsid w:val="00453132"/>
    <w:rsid w:val="00453C81"/>
    <w:rsid w:val="00456342"/>
    <w:rsid w:val="0046035B"/>
    <w:rsid w:val="00461399"/>
    <w:rsid w:val="00465C9D"/>
    <w:rsid w:val="00467413"/>
    <w:rsid w:val="00470F6D"/>
    <w:rsid w:val="00472CA9"/>
    <w:rsid w:val="004742BF"/>
    <w:rsid w:val="0047603A"/>
    <w:rsid w:val="00476884"/>
    <w:rsid w:val="004772A5"/>
    <w:rsid w:val="00482517"/>
    <w:rsid w:val="00486EE2"/>
    <w:rsid w:val="004906F2"/>
    <w:rsid w:val="00491551"/>
    <w:rsid w:val="00494FCC"/>
    <w:rsid w:val="00495BF0"/>
    <w:rsid w:val="00495F37"/>
    <w:rsid w:val="004968A7"/>
    <w:rsid w:val="00497F85"/>
    <w:rsid w:val="004A36D5"/>
    <w:rsid w:val="004A46D1"/>
    <w:rsid w:val="004A4C03"/>
    <w:rsid w:val="004A4E68"/>
    <w:rsid w:val="004A5471"/>
    <w:rsid w:val="004A6441"/>
    <w:rsid w:val="004A66A9"/>
    <w:rsid w:val="004A7088"/>
    <w:rsid w:val="004B278B"/>
    <w:rsid w:val="004B3857"/>
    <w:rsid w:val="004B63B3"/>
    <w:rsid w:val="004B6FF6"/>
    <w:rsid w:val="004B72E4"/>
    <w:rsid w:val="004C0024"/>
    <w:rsid w:val="004C0A1B"/>
    <w:rsid w:val="004C0C23"/>
    <w:rsid w:val="004C2039"/>
    <w:rsid w:val="004C292F"/>
    <w:rsid w:val="004C2E15"/>
    <w:rsid w:val="004C316B"/>
    <w:rsid w:val="004C4C04"/>
    <w:rsid w:val="004C5B76"/>
    <w:rsid w:val="004C7887"/>
    <w:rsid w:val="004D01E6"/>
    <w:rsid w:val="004D18EE"/>
    <w:rsid w:val="004D1C48"/>
    <w:rsid w:val="004D1F84"/>
    <w:rsid w:val="004D4499"/>
    <w:rsid w:val="004D4CB6"/>
    <w:rsid w:val="004D7D04"/>
    <w:rsid w:val="004E055C"/>
    <w:rsid w:val="004E1BCE"/>
    <w:rsid w:val="004E2339"/>
    <w:rsid w:val="004E4A91"/>
    <w:rsid w:val="004F1586"/>
    <w:rsid w:val="004F230E"/>
    <w:rsid w:val="004F72C6"/>
    <w:rsid w:val="005011E6"/>
    <w:rsid w:val="0050260B"/>
    <w:rsid w:val="0050379E"/>
    <w:rsid w:val="00504DC1"/>
    <w:rsid w:val="00505381"/>
    <w:rsid w:val="005063D6"/>
    <w:rsid w:val="005079A1"/>
    <w:rsid w:val="00511066"/>
    <w:rsid w:val="0051134B"/>
    <w:rsid w:val="00511F68"/>
    <w:rsid w:val="005122EF"/>
    <w:rsid w:val="00512A2E"/>
    <w:rsid w:val="00515C27"/>
    <w:rsid w:val="005161A9"/>
    <w:rsid w:val="00516689"/>
    <w:rsid w:val="00517404"/>
    <w:rsid w:val="0051778A"/>
    <w:rsid w:val="00520203"/>
    <w:rsid w:val="00521F1C"/>
    <w:rsid w:val="00523F6F"/>
    <w:rsid w:val="005240A4"/>
    <w:rsid w:val="00525351"/>
    <w:rsid w:val="00525BA1"/>
    <w:rsid w:val="0052634D"/>
    <w:rsid w:val="00527A2A"/>
    <w:rsid w:val="005327ED"/>
    <w:rsid w:val="005328CF"/>
    <w:rsid w:val="00533317"/>
    <w:rsid w:val="00533825"/>
    <w:rsid w:val="00533F23"/>
    <w:rsid w:val="00534626"/>
    <w:rsid w:val="00535C06"/>
    <w:rsid w:val="00535FB7"/>
    <w:rsid w:val="005370D6"/>
    <w:rsid w:val="00537720"/>
    <w:rsid w:val="005415F4"/>
    <w:rsid w:val="00542590"/>
    <w:rsid w:val="005429CD"/>
    <w:rsid w:val="00544258"/>
    <w:rsid w:val="00546E03"/>
    <w:rsid w:val="00547DC2"/>
    <w:rsid w:val="00550D7B"/>
    <w:rsid w:val="00551016"/>
    <w:rsid w:val="00552FDF"/>
    <w:rsid w:val="00555B2A"/>
    <w:rsid w:val="00556299"/>
    <w:rsid w:val="005563F8"/>
    <w:rsid w:val="00561797"/>
    <w:rsid w:val="00564811"/>
    <w:rsid w:val="005676B9"/>
    <w:rsid w:val="005678B1"/>
    <w:rsid w:val="00567957"/>
    <w:rsid w:val="00571366"/>
    <w:rsid w:val="00571A2D"/>
    <w:rsid w:val="00572192"/>
    <w:rsid w:val="00573A7C"/>
    <w:rsid w:val="005768F6"/>
    <w:rsid w:val="00576C2C"/>
    <w:rsid w:val="005773F7"/>
    <w:rsid w:val="00582091"/>
    <w:rsid w:val="0058407E"/>
    <w:rsid w:val="00587D43"/>
    <w:rsid w:val="00590F11"/>
    <w:rsid w:val="00592606"/>
    <w:rsid w:val="00592751"/>
    <w:rsid w:val="00595C81"/>
    <w:rsid w:val="005969FF"/>
    <w:rsid w:val="005A0A5B"/>
    <w:rsid w:val="005A0F86"/>
    <w:rsid w:val="005A5396"/>
    <w:rsid w:val="005B1127"/>
    <w:rsid w:val="005B20E8"/>
    <w:rsid w:val="005B2ECB"/>
    <w:rsid w:val="005B587C"/>
    <w:rsid w:val="005B5B86"/>
    <w:rsid w:val="005B69A7"/>
    <w:rsid w:val="005C066A"/>
    <w:rsid w:val="005C13BE"/>
    <w:rsid w:val="005C1D2F"/>
    <w:rsid w:val="005C300A"/>
    <w:rsid w:val="005C52F1"/>
    <w:rsid w:val="005C5C92"/>
    <w:rsid w:val="005D09E7"/>
    <w:rsid w:val="005D21FD"/>
    <w:rsid w:val="005D4752"/>
    <w:rsid w:val="005D4E54"/>
    <w:rsid w:val="005D5280"/>
    <w:rsid w:val="005D7212"/>
    <w:rsid w:val="005E26A5"/>
    <w:rsid w:val="005E3C99"/>
    <w:rsid w:val="005E47B9"/>
    <w:rsid w:val="005E49CE"/>
    <w:rsid w:val="005E4A61"/>
    <w:rsid w:val="005F065B"/>
    <w:rsid w:val="005F0778"/>
    <w:rsid w:val="005F109A"/>
    <w:rsid w:val="005F24A1"/>
    <w:rsid w:val="005F449C"/>
    <w:rsid w:val="005F49CD"/>
    <w:rsid w:val="005F4FCD"/>
    <w:rsid w:val="005F642D"/>
    <w:rsid w:val="005F6992"/>
    <w:rsid w:val="00601CA6"/>
    <w:rsid w:val="00602A35"/>
    <w:rsid w:val="00603389"/>
    <w:rsid w:val="006038F5"/>
    <w:rsid w:val="00604486"/>
    <w:rsid w:val="00604ED0"/>
    <w:rsid w:val="006058F4"/>
    <w:rsid w:val="00610500"/>
    <w:rsid w:val="00611A52"/>
    <w:rsid w:val="00612758"/>
    <w:rsid w:val="00612799"/>
    <w:rsid w:val="00612E8D"/>
    <w:rsid w:val="006130E1"/>
    <w:rsid w:val="00613A46"/>
    <w:rsid w:val="00615DAF"/>
    <w:rsid w:val="00616BA2"/>
    <w:rsid w:val="0061790C"/>
    <w:rsid w:val="00620857"/>
    <w:rsid w:val="0062170F"/>
    <w:rsid w:val="006221D4"/>
    <w:rsid w:val="00622223"/>
    <w:rsid w:val="0062383B"/>
    <w:rsid w:val="00624749"/>
    <w:rsid w:val="00625336"/>
    <w:rsid w:val="0062623B"/>
    <w:rsid w:val="00626985"/>
    <w:rsid w:val="00626A2D"/>
    <w:rsid w:val="00627EFF"/>
    <w:rsid w:val="006300F2"/>
    <w:rsid w:val="006333B2"/>
    <w:rsid w:val="00633550"/>
    <w:rsid w:val="006338EA"/>
    <w:rsid w:val="00634A57"/>
    <w:rsid w:val="0063586A"/>
    <w:rsid w:val="00635A1A"/>
    <w:rsid w:val="006371A4"/>
    <w:rsid w:val="006374FB"/>
    <w:rsid w:val="00642F06"/>
    <w:rsid w:val="00643557"/>
    <w:rsid w:val="00644266"/>
    <w:rsid w:val="00646C5A"/>
    <w:rsid w:val="00647524"/>
    <w:rsid w:val="00647977"/>
    <w:rsid w:val="0065004D"/>
    <w:rsid w:val="006522D5"/>
    <w:rsid w:val="006524EA"/>
    <w:rsid w:val="00653102"/>
    <w:rsid w:val="00654993"/>
    <w:rsid w:val="00656ECF"/>
    <w:rsid w:val="006579AE"/>
    <w:rsid w:val="00657D7B"/>
    <w:rsid w:val="006608C9"/>
    <w:rsid w:val="0066188C"/>
    <w:rsid w:val="0066448D"/>
    <w:rsid w:val="00666828"/>
    <w:rsid w:val="00666A35"/>
    <w:rsid w:val="00670B54"/>
    <w:rsid w:val="00672ED5"/>
    <w:rsid w:val="00673C15"/>
    <w:rsid w:val="0067431C"/>
    <w:rsid w:val="006746A9"/>
    <w:rsid w:val="00674E6C"/>
    <w:rsid w:val="006750EF"/>
    <w:rsid w:val="00675120"/>
    <w:rsid w:val="0067514F"/>
    <w:rsid w:val="00675C2F"/>
    <w:rsid w:val="006834FA"/>
    <w:rsid w:val="00683B1E"/>
    <w:rsid w:val="00684452"/>
    <w:rsid w:val="00684EE9"/>
    <w:rsid w:val="00685B8C"/>
    <w:rsid w:val="006868BB"/>
    <w:rsid w:val="006872D2"/>
    <w:rsid w:val="00691441"/>
    <w:rsid w:val="0069252F"/>
    <w:rsid w:val="00693710"/>
    <w:rsid w:val="0069722D"/>
    <w:rsid w:val="006A0DAB"/>
    <w:rsid w:val="006A59F2"/>
    <w:rsid w:val="006A6320"/>
    <w:rsid w:val="006A7368"/>
    <w:rsid w:val="006A7DC6"/>
    <w:rsid w:val="006B15AF"/>
    <w:rsid w:val="006B1AA5"/>
    <w:rsid w:val="006B2245"/>
    <w:rsid w:val="006B4A64"/>
    <w:rsid w:val="006B67B3"/>
    <w:rsid w:val="006B6BB6"/>
    <w:rsid w:val="006B7E37"/>
    <w:rsid w:val="006B7E77"/>
    <w:rsid w:val="006C0037"/>
    <w:rsid w:val="006C0700"/>
    <w:rsid w:val="006C1FD7"/>
    <w:rsid w:val="006C2D59"/>
    <w:rsid w:val="006C40A9"/>
    <w:rsid w:val="006C54EB"/>
    <w:rsid w:val="006C71FD"/>
    <w:rsid w:val="006C749E"/>
    <w:rsid w:val="006D2E8A"/>
    <w:rsid w:val="006D46E1"/>
    <w:rsid w:val="006D623F"/>
    <w:rsid w:val="006D7628"/>
    <w:rsid w:val="006E1FE4"/>
    <w:rsid w:val="006E306F"/>
    <w:rsid w:val="006E37F4"/>
    <w:rsid w:val="006E3EC6"/>
    <w:rsid w:val="006E4D3A"/>
    <w:rsid w:val="006E5789"/>
    <w:rsid w:val="006E57AB"/>
    <w:rsid w:val="006E6624"/>
    <w:rsid w:val="006F0993"/>
    <w:rsid w:val="006F2786"/>
    <w:rsid w:val="006F4387"/>
    <w:rsid w:val="006F52A2"/>
    <w:rsid w:val="006F5854"/>
    <w:rsid w:val="007001A3"/>
    <w:rsid w:val="00701464"/>
    <w:rsid w:val="00702E33"/>
    <w:rsid w:val="00703748"/>
    <w:rsid w:val="007052FB"/>
    <w:rsid w:val="00710B4B"/>
    <w:rsid w:val="007114A5"/>
    <w:rsid w:val="007141FD"/>
    <w:rsid w:val="00715C37"/>
    <w:rsid w:val="00716E72"/>
    <w:rsid w:val="007171FB"/>
    <w:rsid w:val="00717C82"/>
    <w:rsid w:val="00722414"/>
    <w:rsid w:val="00726075"/>
    <w:rsid w:val="007272FB"/>
    <w:rsid w:val="00733942"/>
    <w:rsid w:val="00735455"/>
    <w:rsid w:val="00735911"/>
    <w:rsid w:val="007361B5"/>
    <w:rsid w:val="00736471"/>
    <w:rsid w:val="00736F49"/>
    <w:rsid w:val="007371FC"/>
    <w:rsid w:val="00737B32"/>
    <w:rsid w:val="0074011D"/>
    <w:rsid w:val="00740546"/>
    <w:rsid w:val="00741272"/>
    <w:rsid w:val="00742248"/>
    <w:rsid w:val="00742FD2"/>
    <w:rsid w:val="007439DF"/>
    <w:rsid w:val="00747ACF"/>
    <w:rsid w:val="00755A12"/>
    <w:rsid w:val="0075638E"/>
    <w:rsid w:val="00757F27"/>
    <w:rsid w:val="00760E52"/>
    <w:rsid w:val="00762838"/>
    <w:rsid w:val="00762DB6"/>
    <w:rsid w:val="00766654"/>
    <w:rsid w:val="007705FE"/>
    <w:rsid w:val="00770B39"/>
    <w:rsid w:val="00771B1E"/>
    <w:rsid w:val="00771E38"/>
    <w:rsid w:val="007723ED"/>
    <w:rsid w:val="007724EE"/>
    <w:rsid w:val="00772790"/>
    <w:rsid w:val="0077359C"/>
    <w:rsid w:val="00774E2F"/>
    <w:rsid w:val="0077753C"/>
    <w:rsid w:val="00780E42"/>
    <w:rsid w:val="00780EF8"/>
    <w:rsid w:val="00781B77"/>
    <w:rsid w:val="00783447"/>
    <w:rsid w:val="0078368E"/>
    <w:rsid w:val="007838CA"/>
    <w:rsid w:val="007841BE"/>
    <w:rsid w:val="0078423D"/>
    <w:rsid w:val="00784294"/>
    <w:rsid w:val="00785856"/>
    <w:rsid w:val="00786F8B"/>
    <w:rsid w:val="00787D73"/>
    <w:rsid w:val="00790738"/>
    <w:rsid w:val="00790F91"/>
    <w:rsid w:val="00791859"/>
    <w:rsid w:val="007925B5"/>
    <w:rsid w:val="00792827"/>
    <w:rsid w:val="00794775"/>
    <w:rsid w:val="00794FAE"/>
    <w:rsid w:val="00795245"/>
    <w:rsid w:val="00796B75"/>
    <w:rsid w:val="007A1C7B"/>
    <w:rsid w:val="007A4A4A"/>
    <w:rsid w:val="007A5BCF"/>
    <w:rsid w:val="007A65AA"/>
    <w:rsid w:val="007A702C"/>
    <w:rsid w:val="007A7FE9"/>
    <w:rsid w:val="007B1146"/>
    <w:rsid w:val="007B1FBA"/>
    <w:rsid w:val="007B315F"/>
    <w:rsid w:val="007B540D"/>
    <w:rsid w:val="007B5622"/>
    <w:rsid w:val="007B6EBA"/>
    <w:rsid w:val="007B7238"/>
    <w:rsid w:val="007C19DF"/>
    <w:rsid w:val="007C361B"/>
    <w:rsid w:val="007C3E40"/>
    <w:rsid w:val="007C443E"/>
    <w:rsid w:val="007C5977"/>
    <w:rsid w:val="007C6FAB"/>
    <w:rsid w:val="007D013A"/>
    <w:rsid w:val="007D05CC"/>
    <w:rsid w:val="007D07BA"/>
    <w:rsid w:val="007D1626"/>
    <w:rsid w:val="007D3286"/>
    <w:rsid w:val="007D36D0"/>
    <w:rsid w:val="007D630E"/>
    <w:rsid w:val="007E124B"/>
    <w:rsid w:val="007E40FC"/>
    <w:rsid w:val="007E60C3"/>
    <w:rsid w:val="007E7F6A"/>
    <w:rsid w:val="007F1282"/>
    <w:rsid w:val="007F22EF"/>
    <w:rsid w:val="007F2E37"/>
    <w:rsid w:val="007F5B06"/>
    <w:rsid w:val="0080070B"/>
    <w:rsid w:val="00810422"/>
    <w:rsid w:val="00812E8D"/>
    <w:rsid w:val="00814002"/>
    <w:rsid w:val="00814300"/>
    <w:rsid w:val="0081471A"/>
    <w:rsid w:val="00814A32"/>
    <w:rsid w:val="00817E6E"/>
    <w:rsid w:val="00820780"/>
    <w:rsid w:val="008214FA"/>
    <w:rsid w:val="0082170D"/>
    <w:rsid w:val="00822C47"/>
    <w:rsid w:val="008254F3"/>
    <w:rsid w:val="00825821"/>
    <w:rsid w:val="00825984"/>
    <w:rsid w:val="00825EEF"/>
    <w:rsid w:val="00826879"/>
    <w:rsid w:val="0082730A"/>
    <w:rsid w:val="00827803"/>
    <w:rsid w:val="00830A8F"/>
    <w:rsid w:val="00835408"/>
    <w:rsid w:val="00840E67"/>
    <w:rsid w:val="00841ADB"/>
    <w:rsid w:val="00846362"/>
    <w:rsid w:val="00847938"/>
    <w:rsid w:val="008507C7"/>
    <w:rsid w:val="00852829"/>
    <w:rsid w:val="008539AD"/>
    <w:rsid w:val="008545EC"/>
    <w:rsid w:val="00855EF7"/>
    <w:rsid w:val="00856083"/>
    <w:rsid w:val="00857316"/>
    <w:rsid w:val="008601F1"/>
    <w:rsid w:val="00860602"/>
    <w:rsid w:val="00860CD6"/>
    <w:rsid w:val="00861D8F"/>
    <w:rsid w:val="0086394F"/>
    <w:rsid w:val="00864A72"/>
    <w:rsid w:val="00867AA0"/>
    <w:rsid w:val="00870594"/>
    <w:rsid w:val="00870C4A"/>
    <w:rsid w:val="008740EB"/>
    <w:rsid w:val="0087413B"/>
    <w:rsid w:val="00874FBE"/>
    <w:rsid w:val="00876C8C"/>
    <w:rsid w:val="00881C10"/>
    <w:rsid w:val="00881E18"/>
    <w:rsid w:val="0088219D"/>
    <w:rsid w:val="0088268E"/>
    <w:rsid w:val="0088331C"/>
    <w:rsid w:val="00887155"/>
    <w:rsid w:val="00890450"/>
    <w:rsid w:val="00890803"/>
    <w:rsid w:val="00891C9B"/>
    <w:rsid w:val="00892094"/>
    <w:rsid w:val="00894CD6"/>
    <w:rsid w:val="00896EF0"/>
    <w:rsid w:val="00897163"/>
    <w:rsid w:val="008A11F0"/>
    <w:rsid w:val="008A13C3"/>
    <w:rsid w:val="008A3401"/>
    <w:rsid w:val="008A4398"/>
    <w:rsid w:val="008A4F06"/>
    <w:rsid w:val="008A5831"/>
    <w:rsid w:val="008A5F38"/>
    <w:rsid w:val="008A6656"/>
    <w:rsid w:val="008B1205"/>
    <w:rsid w:val="008B343A"/>
    <w:rsid w:val="008B4A96"/>
    <w:rsid w:val="008B612F"/>
    <w:rsid w:val="008B7233"/>
    <w:rsid w:val="008B77A3"/>
    <w:rsid w:val="008C0A4A"/>
    <w:rsid w:val="008C1151"/>
    <w:rsid w:val="008C1CEB"/>
    <w:rsid w:val="008C3523"/>
    <w:rsid w:val="008C3EB7"/>
    <w:rsid w:val="008C50DB"/>
    <w:rsid w:val="008C5D21"/>
    <w:rsid w:val="008C7B65"/>
    <w:rsid w:val="008C7FD2"/>
    <w:rsid w:val="008D01A2"/>
    <w:rsid w:val="008D0671"/>
    <w:rsid w:val="008D2898"/>
    <w:rsid w:val="008D32F5"/>
    <w:rsid w:val="008D41E7"/>
    <w:rsid w:val="008D4B0B"/>
    <w:rsid w:val="008D6CAC"/>
    <w:rsid w:val="008D6CF4"/>
    <w:rsid w:val="008D6F55"/>
    <w:rsid w:val="008D7642"/>
    <w:rsid w:val="008D7660"/>
    <w:rsid w:val="008E1871"/>
    <w:rsid w:val="008E27FD"/>
    <w:rsid w:val="008E5419"/>
    <w:rsid w:val="008F0D1A"/>
    <w:rsid w:val="008F0E35"/>
    <w:rsid w:val="008F2EC2"/>
    <w:rsid w:val="008F35D1"/>
    <w:rsid w:val="008F3671"/>
    <w:rsid w:val="008F450A"/>
    <w:rsid w:val="008F48EA"/>
    <w:rsid w:val="008F6459"/>
    <w:rsid w:val="008F6522"/>
    <w:rsid w:val="008F76E9"/>
    <w:rsid w:val="00900399"/>
    <w:rsid w:val="0090152A"/>
    <w:rsid w:val="0090161B"/>
    <w:rsid w:val="00901E84"/>
    <w:rsid w:val="00901F1B"/>
    <w:rsid w:val="00902801"/>
    <w:rsid w:val="0090445A"/>
    <w:rsid w:val="00905005"/>
    <w:rsid w:val="0090558E"/>
    <w:rsid w:val="009069E6"/>
    <w:rsid w:val="00906A5B"/>
    <w:rsid w:val="00911090"/>
    <w:rsid w:val="0091369C"/>
    <w:rsid w:val="00913A01"/>
    <w:rsid w:val="00914135"/>
    <w:rsid w:val="00914351"/>
    <w:rsid w:val="00914C0B"/>
    <w:rsid w:val="00916A65"/>
    <w:rsid w:val="00917846"/>
    <w:rsid w:val="00920107"/>
    <w:rsid w:val="00920737"/>
    <w:rsid w:val="009211F5"/>
    <w:rsid w:val="0092242C"/>
    <w:rsid w:val="00924B3D"/>
    <w:rsid w:val="00924C91"/>
    <w:rsid w:val="00925044"/>
    <w:rsid w:val="009257D7"/>
    <w:rsid w:val="009257F0"/>
    <w:rsid w:val="00925A98"/>
    <w:rsid w:val="009303E7"/>
    <w:rsid w:val="00931CCA"/>
    <w:rsid w:val="00932318"/>
    <w:rsid w:val="00932D2C"/>
    <w:rsid w:val="00933FD7"/>
    <w:rsid w:val="0093468E"/>
    <w:rsid w:val="00934F57"/>
    <w:rsid w:val="009369C9"/>
    <w:rsid w:val="00936B0F"/>
    <w:rsid w:val="00940A98"/>
    <w:rsid w:val="00940C22"/>
    <w:rsid w:val="00941383"/>
    <w:rsid w:val="00941B45"/>
    <w:rsid w:val="009422E8"/>
    <w:rsid w:val="00942DD5"/>
    <w:rsid w:val="00942F88"/>
    <w:rsid w:val="00944135"/>
    <w:rsid w:val="00945C2E"/>
    <w:rsid w:val="00947032"/>
    <w:rsid w:val="0095030E"/>
    <w:rsid w:val="0095067F"/>
    <w:rsid w:val="0095108F"/>
    <w:rsid w:val="0095113C"/>
    <w:rsid w:val="009512BA"/>
    <w:rsid w:val="0095146C"/>
    <w:rsid w:val="0095151E"/>
    <w:rsid w:val="00951912"/>
    <w:rsid w:val="00953DCB"/>
    <w:rsid w:val="0095420A"/>
    <w:rsid w:val="00954410"/>
    <w:rsid w:val="00954777"/>
    <w:rsid w:val="00955DD1"/>
    <w:rsid w:val="00957A8D"/>
    <w:rsid w:val="00957F7B"/>
    <w:rsid w:val="00957FAE"/>
    <w:rsid w:val="009617B4"/>
    <w:rsid w:val="009621DF"/>
    <w:rsid w:val="00962F29"/>
    <w:rsid w:val="00963069"/>
    <w:rsid w:val="0096349B"/>
    <w:rsid w:val="00964065"/>
    <w:rsid w:val="0096726C"/>
    <w:rsid w:val="00967EFF"/>
    <w:rsid w:val="00970089"/>
    <w:rsid w:val="00970CDB"/>
    <w:rsid w:val="00973687"/>
    <w:rsid w:val="009746DB"/>
    <w:rsid w:val="00975774"/>
    <w:rsid w:val="00976BE7"/>
    <w:rsid w:val="009771F0"/>
    <w:rsid w:val="00977512"/>
    <w:rsid w:val="009779F9"/>
    <w:rsid w:val="00977A0C"/>
    <w:rsid w:val="00980990"/>
    <w:rsid w:val="00981F20"/>
    <w:rsid w:val="009833E2"/>
    <w:rsid w:val="00983581"/>
    <w:rsid w:val="0098455C"/>
    <w:rsid w:val="00985C99"/>
    <w:rsid w:val="00985D07"/>
    <w:rsid w:val="00986036"/>
    <w:rsid w:val="0098638E"/>
    <w:rsid w:val="00990A76"/>
    <w:rsid w:val="009936C2"/>
    <w:rsid w:val="00993768"/>
    <w:rsid w:val="00994163"/>
    <w:rsid w:val="00995270"/>
    <w:rsid w:val="00996EB3"/>
    <w:rsid w:val="009A2712"/>
    <w:rsid w:val="009A2840"/>
    <w:rsid w:val="009A4B05"/>
    <w:rsid w:val="009A5CF9"/>
    <w:rsid w:val="009A69C2"/>
    <w:rsid w:val="009A71DD"/>
    <w:rsid w:val="009A762F"/>
    <w:rsid w:val="009B01E9"/>
    <w:rsid w:val="009B024D"/>
    <w:rsid w:val="009B168A"/>
    <w:rsid w:val="009B30E5"/>
    <w:rsid w:val="009B3637"/>
    <w:rsid w:val="009B7320"/>
    <w:rsid w:val="009C4927"/>
    <w:rsid w:val="009C5674"/>
    <w:rsid w:val="009C574E"/>
    <w:rsid w:val="009C67F9"/>
    <w:rsid w:val="009C7CA5"/>
    <w:rsid w:val="009C7FF8"/>
    <w:rsid w:val="009D139C"/>
    <w:rsid w:val="009D2DFE"/>
    <w:rsid w:val="009D59AF"/>
    <w:rsid w:val="009D6D95"/>
    <w:rsid w:val="009D6FA5"/>
    <w:rsid w:val="009D7A87"/>
    <w:rsid w:val="009E1203"/>
    <w:rsid w:val="009E2044"/>
    <w:rsid w:val="009E208F"/>
    <w:rsid w:val="009E6EDE"/>
    <w:rsid w:val="009E72B7"/>
    <w:rsid w:val="009F055F"/>
    <w:rsid w:val="009F0C71"/>
    <w:rsid w:val="009F4DAE"/>
    <w:rsid w:val="009F52A7"/>
    <w:rsid w:val="009F550B"/>
    <w:rsid w:val="009F5A82"/>
    <w:rsid w:val="009F71D5"/>
    <w:rsid w:val="009F7796"/>
    <w:rsid w:val="00A00666"/>
    <w:rsid w:val="00A00C59"/>
    <w:rsid w:val="00A02966"/>
    <w:rsid w:val="00A0341B"/>
    <w:rsid w:val="00A043FD"/>
    <w:rsid w:val="00A04E26"/>
    <w:rsid w:val="00A06E26"/>
    <w:rsid w:val="00A0757F"/>
    <w:rsid w:val="00A07C91"/>
    <w:rsid w:val="00A13813"/>
    <w:rsid w:val="00A13AA5"/>
    <w:rsid w:val="00A13EC3"/>
    <w:rsid w:val="00A1635D"/>
    <w:rsid w:val="00A17024"/>
    <w:rsid w:val="00A2019E"/>
    <w:rsid w:val="00A20B1D"/>
    <w:rsid w:val="00A21A32"/>
    <w:rsid w:val="00A22706"/>
    <w:rsid w:val="00A22890"/>
    <w:rsid w:val="00A22E9B"/>
    <w:rsid w:val="00A243F0"/>
    <w:rsid w:val="00A27BC0"/>
    <w:rsid w:val="00A27F37"/>
    <w:rsid w:val="00A31F83"/>
    <w:rsid w:val="00A3245E"/>
    <w:rsid w:val="00A324C8"/>
    <w:rsid w:val="00A3607F"/>
    <w:rsid w:val="00A368E0"/>
    <w:rsid w:val="00A371D9"/>
    <w:rsid w:val="00A44599"/>
    <w:rsid w:val="00A4483E"/>
    <w:rsid w:val="00A44DEA"/>
    <w:rsid w:val="00A456D0"/>
    <w:rsid w:val="00A47897"/>
    <w:rsid w:val="00A47D3B"/>
    <w:rsid w:val="00A52104"/>
    <w:rsid w:val="00A524BA"/>
    <w:rsid w:val="00A53CB4"/>
    <w:rsid w:val="00A54AE4"/>
    <w:rsid w:val="00A564C3"/>
    <w:rsid w:val="00A565FF"/>
    <w:rsid w:val="00A57C25"/>
    <w:rsid w:val="00A57FF7"/>
    <w:rsid w:val="00A60FCD"/>
    <w:rsid w:val="00A626A6"/>
    <w:rsid w:val="00A63937"/>
    <w:rsid w:val="00A64736"/>
    <w:rsid w:val="00A65362"/>
    <w:rsid w:val="00A678AD"/>
    <w:rsid w:val="00A67AFE"/>
    <w:rsid w:val="00A70C73"/>
    <w:rsid w:val="00A71062"/>
    <w:rsid w:val="00A7519A"/>
    <w:rsid w:val="00A75595"/>
    <w:rsid w:val="00A75BD9"/>
    <w:rsid w:val="00A76E4B"/>
    <w:rsid w:val="00A8017B"/>
    <w:rsid w:val="00A81416"/>
    <w:rsid w:val="00A81BA1"/>
    <w:rsid w:val="00A83F1B"/>
    <w:rsid w:val="00A8480B"/>
    <w:rsid w:val="00A84839"/>
    <w:rsid w:val="00A848D4"/>
    <w:rsid w:val="00A92D51"/>
    <w:rsid w:val="00A93A30"/>
    <w:rsid w:val="00A948ED"/>
    <w:rsid w:val="00A9521E"/>
    <w:rsid w:val="00A95DBF"/>
    <w:rsid w:val="00A97518"/>
    <w:rsid w:val="00A97F23"/>
    <w:rsid w:val="00AA2E72"/>
    <w:rsid w:val="00AA302A"/>
    <w:rsid w:val="00AA3694"/>
    <w:rsid w:val="00AA39E8"/>
    <w:rsid w:val="00AA3AF2"/>
    <w:rsid w:val="00AA41A3"/>
    <w:rsid w:val="00AA52C2"/>
    <w:rsid w:val="00AA5F96"/>
    <w:rsid w:val="00AA6C95"/>
    <w:rsid w:val="00AA79D5"/>
    <w:rsid w:val="00AB05EB"/>
    <w:rsid w:val="00AB09BD"/>
    <w:rsid w:val="00AB25C8"/>
    <w:rsid w:val="00AB3498"/>
    <w:rsid w:val="00AB686D"/>
    <w:rsid w:val="00AB6E4F"/>
    <w:rsid w:val="00AB7608"/>
    <w:rsid w:val="00AB7F98"/>
    <w:rsid w:val="00AC00FA"/>
    <w:rsid w:val="00AC0672"/>
    <w:rsid w:val="00AC0757"/>
    <w:rsid w:val="00AC1EA2"/>
    <w:rsid w:val="00AC1EE0"/>
    <w:rsid w:val="00AC215B"/>
    <w:rsid w:val="00AC26E6"/>
    <w:rsid w:val="00AC350F"/>
    <w:rsid w:val="00AC370C"/>
    <w:rsid w:val="00AC37FD"/>
    <w:rsid w:val="00AC7F95"/>
    <w:rsid w:val="00AD13C1"/>
    <w:rsid w:val="00AD287C"/>
    <w:rsid w:val="00AD2B49"/>
    <w:rsid w:val="00AD40B8"/>
    <w:rsid w:val="00AD434F"/>
    <w:rsid w:val="00AD4EBC"/>
    <w:rsid w:val="00AD6BD6"/>
    <w:rsid w:val="00AE21A2"/>
    <w:rsid w:val="00AE2C1B"/>
    <w:rsid w:val="00AE5477"/>
    <w:rsid w:val="00AE680D"/>
    <w:rsid w:val="00AE775E"/>
    <w:rsid w:val="00AF050C"/>
    <w:rsid w:val="00AF11C2"/>
    <w:rsid w:val="00AF1BBA"/>
    <w:rsid w:val="00AF243F"/>
    <w:rsid w:val="00AF251B"/>
    <w:rsid w:val="00AF40B1"/>
    <w:rsid w:val="00AF436B"/>
    <w:rsid w:val="00AF43D6"/>
    <w:rsid w:val="00AF48A5"/>
    <w:rsid w:val="00AF57E6"/>
    <w:rsid w:val="00AF5EA8"/>
    <w:rsid w:val="00AF62AA"/>
    <w:rsid w:val="00AF698F"/>
    <w:rsid w:val="00AF7837"/>
    <w:rsid w:val="00B001D0"/>
    <w:rsid w:val="00B0248E"/>
    <w:rsid w:val="00B03AF3"/>
    <w:rsid w:val="00B0520F"/>
    <w:rsid w:val="00B05E9C"/>
    <w:rsid w:val="00B07339"/>
    <w:rsid w:val="00B10121"/>
    <w:rsid w:val="00B108C3"/>
    <w:rsid w:val="00B10F29"/>
    <w:rsid w:val="00B11077"/>
    <w:rsid w:val="00B123C1"/>
    <w:rsid w:val="00B126D2"/>
    <w:rsid w:val="00B12C37"/>
    <w:rsid w:val="00B12E41"/>
    <w:rsid w:val="00B14EF9"/>
    <w:rsid w:val="00B1510E"/>
    <w:rsid w:val="00B16DBF"/>
    <w:rsid w:val="00B170C8"/>
    <w:rsid w:val="00B177C3"/>
    <w:rsid w:val="00B20165"/>
    <w:rsid w:val="00B214C4"/>
    <w:rsid w:val="00B23280"/>
    <w:rsid w:val="00B25ED0"/>
    <w:rsid w:val="00B26165"/>
    <w:rsid w:val="00B26779"/>
    <w:rsid w:val="00B30A1E"/>
    <w:rsid w:val="00B30A3F"/>
    <w:rsid w:val="00B30A90"/>
    <w:rsid w:val="00B30B52"/>
    <w:rsid w:val="00B3100C"/>
    <w:rsid w:val="00B3125E"/>
    <w:rsid w:val="00B3128D"/>
    <w:rsid w:val="00B31352"/>
    <w:rsid w:val="00B31519"/>
    <w:rsid w:val="00B328DF"/>
    <w:rsid w:val="00B32987"/>
    <w:rsid w:val="00B330B2"/>
    <w:rsid w:val="00B34423"/>
    <w:rsid w:val="00B34FF2"/>
    <w:rsid w:val="00B3536C"/>
    <w:rsid w:val="00B36C76"/>
    <w:rsid w:val="00B36D88"/>
    <w:rsid w:val="00B42403"/>
    <w:rsid w:val="00B46C4F"/>
    <w:rsid w:val="00B46F7C"/>
    <w:rsid w:val="00B47B7A"/>
    <w:rsid w:val="00B5053E"/>
    <w:rsid w:val="00B50DF4"/>
    <w:rsid w:val="00B514AC"/>
    <w:rsid w:val="00B53C6A"/>
    <w:rsid w:val="00B56686"/>
    <w:rsid w:val="00B5668B"/>
    <w:rsid w:val="00B5686B"/>
    <w:rsid w:val="00B62C6C"/>
    <w:rsid w:val="00B63C39"/>
    <w:rsid w:val="00B642A0"/>
    <w:rsid w:val="00B67031"/>
    <w:rsid w:val="00B675C6"/>
    <w:rsid w:val="00B703F3"/>
    <w:rsid w:val="00B71588"/>
    <w:rsid w:val="00B71951"/>
    <w:rsid w:val="00B76040"/>
    <w:rsid w:val="00B76393"/>
    <w:rsid w:val="00B7798F"/>
    <w:rsid w:val="00B77C00"/>
    <w:rsid w:val="00B77E16"/>
    <w:rsid w:val="00B80004"/>
    <w:rsid w:val="00B8035D"/>
    <w:rsid w:val="00B805C4"/>
    <w:rsid w:val="00B82C62"/>
    <w:rsid w:val="00B8389C"/>
    <w:rsid w:val="00B8394D"/>
    <w:rsid w:val="00B8597A"/>
    <w:rsid w:val="00B903C7"/>
    <w:rsid w:val="00B911A4"/>
    <w:rsid w:val="00B91A89"/>
    <w:rsid w:val="00B93682"/>
    <w:rsid w:val="00B940E4"/>
    <w:rsid w:val="00B94F0E"/>
    <w:rsid w:val="00B969ED"/>
    <w:rsid w:val="00B96CD6"/>
    <w:rsid w:val="00B9701A"/>
    <w:rsid w:val="00BA0163"/>
    <w:rsid w:val="00BA02D1"/>
    <w:rsid w:val="00BA25E2"/>
    <w:rsid w:val="00BA2E4A"/>
    <w:rsid w:val="00BA501A"/>
    <w:rsid w:val="00BA56CB"/>
    <w:rsid w:val="00BB29B1"/>
    <w:rsid w:val="00BB4399"/>
    <w:rsid w:val="00BB6353"/>
    <w:rsid w:val="00BB7E66"/>
    <w:rsid w:val="00BC432C"/>
    <w:rsid w:val="00BC4C0F"/>
    <w:rsid w:val="00BC5E17"/>
    <w:rsid w:val="00BC6C0B"/>
    <w:rsid w:val="00BD01F3"/>
    <w:rsid w:val="00BD0B10"/>
    <w:rsid w:val="00BD1046"/>
    <w:rsid w:val="00BD2495"/>
    <w:rsid w:val="00BD487A"/>
    <w:rsid w:val="00BD4E03"/>
    <w:rsid w:val="00BD5347"/>
    <w:rsid w:val="00BD56B5"/>
    <w:rsid w:val="00BD684E"/>
    <w:rsid w:val="00BD6FEE"/>
    <w:rsid w:val="00BE0234"/>
    <w:rsid w:val="00BE3907"/>
    <w:rsid w:val="00BE4E3C"/>
    <w:rsid w:val="00BE5F66"/>
    <w:rsid w:val="00BE60DB"/>
    <w:rsid w:val="00BE60E6"/>
    <w:rsid w:val="00BE6C47"/>
    <w:rsid w:val="00BF00D0"/>
    <w:rsid w:val="00BF0696"/>
    <w:rsid w:val="00BF1479"/>
    <w:rsid w:val="00BF1E31"/>
    <w:rsid w:val="00BF31CF"/>
    <w:rsid w:val="00BF4769"/>
    <w:rsid w:val="00BF5607"/>
    <w:rsid w:val="00BF74C4"/>
    <w:rsid w:val="00BF76D3"/>
    <w:rsid w:val="00C00A97"/>
    <w:rsid w:val="00C049F8"/>
    <w:rsid w:val="00C05502"/>
    <w:rsid w:val="00C073EE"/>
    <w:rsid w:val="00C1087C"/>
    <w:rsid w:val="00C11A3D"/>
    <w:rsid w:val="00C12BC7"/>
    <w:rsid w:val="00C139C6"/>
    <w:rsid w:val="00C15448"/>
    <w:rsid w:val="00C16A72"/>
    <w:rsid w:val="00C16E67"/>
    <w:rsid w:val="00C17FEA"/>
    <w:rsid w:val="00C207DB"/>
    <w:rsid w:val="00C21368"/>
    <w:rsid w:val="00C221C8"/>
    <w:rsid w:val="00C2493F"/>
    <w:rsid w:val="00C255FF"/>
    <w:rsid w:val="00C2563A"/>
    <w:rsid w:val="00C3063A"/>
    <w:rsid w:val="00C30951"/>
    <w:rsid w:val="00C329BD"/>
    <w:rsid w:val="00C35DAF"/>
    <w:rsid w:val="00C35F45"/>
    <w:rsid w:val="00C423B0"/>
    <w:rsid w:val="00C45805"/>
    <w:rsid w:val="00C46FA6"/>
    <w:rsid w:val="00C470E8"/>
    <w:rsid w:val="00C50202"/>
    <w:rsid w:val="00C51F2F"/>
    <w:rsid w:val="00C535BA"/>
    <w:rsid w:val="00C544A0"/>
    <w:rsid w:val="00C54F83"/>
    <w:rsid w:val="00C64536"/>
    <w:rsid w:val="00C67E94"/>
    <w:rsid w:val="00C711B3"/>
    <w:rsid w:val="00C7234B"/>
    <w:rsid w:val="00C76B0D"/>
    <w:rsid w:val="00C770A8"/>
    <w:rsid w:val="00C834F1"/>
    <w:rsid w:val="00C83807"/>
    <w:rsid w:val="00C83A2E"/>
    <w:rsid w:val="00C8584A"/>
    <w:rsid w:val="00C8636C"/>
    <w:rsid w:val="00C86857"/>
    <w:rsid w:val="00C8781B"/>
    <w:rsid w:val="00C87D4C"/>
    <w:rsid w:val="00C9500C"/>
    <w:rsid w:val="00C95EE8"/>
    <w:rsid w:val="00C967E2"/>
    <w:rsid w:val="00C97EFD"/>
    <w:rsid w:val="00CA0457"/>
    <w:rsid w:val="00CA0E33"/>
    <w:rsid w:val="00CA1BB3"/>
    <w:rsid w:val="00CA2008"/>
    <w:rsid w:val="00CA2D3E"/>
    <w:rsid w:val="00CA38A6"/>
    <w:rsid w:val="00CA39A4"/>
    <w:rsid w:val="00CA3A4C"/>
    <w:rsid w:val="00CA3E37"/>
    <w:rsid w:val="00CA5B62"/>
    <w:rsid w:val="00CA79DD"/>
    <w:rsid w:val="00CA7F2A"/>
    <w:rsid w:val="00CB041B"/>
    <w:rsid w:val="00CB106B"/>
    <w:rsid w:val="00CB1155"/>
    <w:rsid w:val="00CB1DDB"/>
    <w:rsid w:val="00CB3895"/>
    <w:rsid w:val="00CB73EC"/>
    <w:rsid w:val="00CB760A"/>
    <w:rsid w:val="00CB770E"/>
    <w:rsid w:val="00CB793A"/>
    <w:rsid w:val="00CC0BDA"/>
    <w:rsid w:val="00CC5DEB"/>
    <w:rsid w:val="00CC7B44"/>
    <w:rsid w:val="00CC7BAB"/>
    <w:rsid w:val="00CD21CA"/>
    <w:rsid w:val="00CD24A9"/>
    <w:rsid w:val="00CD30A8"/>
    <w:rsid w:val="00CD38F9"/>
    <w:rsid w:val="00CD3B05"/>
    <w:rsid w:val="00CD6737"/>
    <w:rsid w:val="00CD7993"/>
    <w:rsid w:val="00CE085B"/>
    <w:rsid w:val="00CE1CC4"/>
    <w:rsid w:val="00CE2BD6"/>
    <w:rsid w:val="00CE3B35"/>
    <w:rsid w:val="00CE3CEC"/>
    <w:rsid w:val="00CE466E"/>
    <w:rsid w:val="00CE4F72"/>
    <w:rsid w:val="00CF0491"/>
    <w:rsid w:val="00CF2212"/>
    <w:rsid w:val="00CF36A8"/>
    <w:rsid w:val="00CF387D"/>
    <w:rsid w:val="00CF39C6"/>
    <w:rsid w:val="00CF453F"/>
    <w:rsid w:val="00CF56CD"/>
    <w:rsid w:val="00CF5724"/>
    <w:rsid w:val="00CF5CED"/>
    <w:rsid w:val="00CF7F95"/>
    <w:rsid w:val="00D0035D"/>
    <w:rsid w:val="00D022C4"/>
    <w:rsid w:val="00D0258E"/>
    <w:rsid w:val="00D0374E"/>
    <w:rsid w:val="00D046A1"/>
    <w:rsid w:val="00D05C86"/>
    <w:rsid w:val="00D062CC"/>
    <w:rsid w:val="00D10E8C"/>
    <w:rsid w:val="00D1249A"/>
    <w:rsid w:val="00D148E5"/>
    <w:rsid w:val="00D20870"/>
    <w:rsid w:val="00D20EDA"/>
    <w:rsid w:val="00D217B1"/>
    <w:rsid w:val="00D2292E"/>
    <w:rsid w:val="00D22CCD"/>
    <w:rsid w:val="00D23148"/>
    <w:rsid w:val="00D237DE"/>
    <w:rsid w:val="00D27059"/>
    <w:rsid w:val="00D27684"/>
    <w:rsid w:val="00D30289"/>
    <w:rsid w:val="00D31D47"/>
    <w:rsid w:val="00D328FA"/>
    <w:rsid w:val="00D32A40"/>
    <w:rsid w:val="00D33D30"/>
    <w:rsid w:val="00D36579"/>
    <w:rsid w:val="00D4196B"/>
    <w:rsid w:val="00D45E9C"/>
    <w:rsid w:val="00D46730"/>
    <w:rsid w:val="00D467EE"/>
    <w:rsid w:val="00D508CB"/>
    <w:rsid w:val="00D55D0D"/>
    <w:rsid w:val="00D5672C"/>
    <w:rsid w:val="00D57423"/>
    <w:rsid w:val="00D57427"/>
    <w:rsid w:val="00D63333"/>
    <w:rsid w:val="00D63394"/>
    <w:rsid w:val="00D63486"/>
    <w:rsid w:val="00D66A65"/>
    <w:rsid w:val="00D6752F"/>
    <w:rsid w:val="00D703ED"/>
    <w:rsid w:val="00D7048C"/>
    <w:rsid w:val="00D7149E"/>
    <w:rsid w:val="00D750DE"/>
    <w:rsid w:val="00D75159"/>
    <w:rsid w:val="00D7670A"/>
    <w:rsid w:val="00D76A52"/>
    <w:rsid w:val="00D76ECE"/>
    <w:rsid w:val="00D77785"/>
    <w:rsid w:val="00D81FCA"/>
    <w:rsid w:val="00D821CC"/>
    <w:rsid w:val="00D83A16"/>
    <w:rsid w:val="00D84A39"/>
    <w:rsid w:val="00D854E7"/>
    <w:rsid w:val="00D85718"/>
    <w:rsid w:val="00D8586A"/>
    <w:rsid w:val="00D85892"/>
    <w:rsid w:val="00D87178"/>
    <w:rsid w:val="00D917E5"/>
    <w:rsid w:val="00D92F64"/>
    <w:rsid w:val="00D93F5C"/>
    <w:rsid w:val="00D9447E"/>
    <w:rsid w:val="00D95E23"/>
    <w:rsid w:val="00D95EF6"/>
    <w:rsid w:val="00D96CB6"/>
    <w:rsid w:val="00D97EDA"/>
    <w:rsid w:val="00DA0B10"/>
    <w:rsid w:val="00DA0BBF"/>
    <w:rsid w:val="00DA4021"/>
    <w:rsid w:val="00DA41FB"/>
    <w:rsid w:val="00DA54FD"/>
    <w:rsid w:val="00DA7AB4"/>
    <w:rsid w:val="00DB0262"/>
    <w:rsid w:val="00DB107A"/>
    <w:rsid w:val="00DB208F"/>
    <w:rsid w:val="00DB3B44"/>
    <w:rsid w:val="00DB3C52"/>
    <w:rsid w:val="00DB3E3B"/>
    <w:rsid w:val="00DB4C84"/>
    <w:rsid w:val="00DB6E7F"/>
    <w:rsid w:val="00DB7B45"/>
    <w:rsid w:val="00DC118A"/>
    <w:rsid w:val="00DC2135"/>
    <w:rsid w:val="00DC2373"/>
    <w:rsid w:val="00DC5603"/>
    <w:rsid w:val="00DC5919"/>
    <w:rsid w:val="00DC5A50"/>
    <w:rsid w:val="00DC5C4C"/>
    <w:rsid w:val="00DC69AB"/>
    <w:rsid w:val="00DC76F0"/>
    <w:rsid w:val="00DC7C30"/>
    <w:rsid w:val="00DD14EC"/>
    <w:rsid w:val="00DD1ACE"/>
    <w:rsid w:val="00DD4196"/>
    <w:rsid w:val="00DD63B6"/>
    <w:rsid w:val="00DD7F57"/>
    <w:rsid w:val="00DE0478"/>
    <w:rsid w:val="00DE16C3"/>
    <w:rsid w:val="00DE61DA"/>
    <w:rsid w:val="00DF0503"/>
    <w:rsid w:val="00DF0E26"/>
    <w:rsid w:val="00DF1318"/>
    <w:rsid w:val="00DF1828"/>
    <w:rsid w:val="00DF1A5F"/>
    <w:rsid w:val="00DF2163"/>
    <w:rsid w:val="00DF5ACE"/>
    <w:rsid w:val="00DF6304"/>
    <w:rsid w:val="00DF72E2"/>
    <w:rsid w:val="00DF7A6F"/>
    <w:rsid w:val="00E00198"/>
    <w:rsid w:val="00E0127E"/>
    <w:rsid w:val="00E022CD"/>
    <w:rsid w:val="00E02BD1"/>
    <w:rsid w:val="00E03AD0"/>
    <w:rsid w:val="00E047AB"/>
    <w:rsid w:val="00E0770B"/>
    <w:rsid w:val="00E10DAA"/>
    <w:rsid w:val="00E123BA"/>
    <w:rsid w:val="00E12582"/>
    <w:rsid w:val="00E13CA6"/>
    <w:rsid w:val="00E14329"/>
    <w:rsid w:val="00E14BEE"/>
    <w:rsid w:val="00E14F1E"/>
    <w:rsid w:val="00E160C0"/>
    <w:rsid w:val="00E16C15"/>
    <w:rsid w:val="00E176B7"/>
    <w:rsid w:val="00E21F07"/>
    <w:rsid w:val="00E22377"/>
    <w:rsid w:val="00E22412"/>
    <w:rsid w:val="00E239D1"/>
    <w:rsid w:val="00E23FCB"/>
    <w:rsid w:val="00E24948"/>
    <w:rsid w:val="00E264FD"/>
    <w:rsid w:val="00E3165B"/>
    <w:rsid w:val="00E325FF"/>
    <w:rsid w:val="00E326B9"/>
    <w:rsid w:val="00E33C76"/>
    <w:rsid w:val="00E36FE7"/>
    <w:rsid w:val="00E43AC6"/>
    <w:rsid w:val="00E467D8"/>
    <w:rsid w:val="00E50493"/>
    <w:rsid w:val="00E5120F"/>
    <w:rsid w:val="00E51336"/>
    <w:rsid w:val="00E5184B"/>
    <w:rsid w:val="00E51AB2"/>
    <w:rsid w:val="00E53EE6"/>
    <w:rsid w:val="00E545D4"/>
    <w:rsid w:val="00E5687D"/>
    <w:rsid w:val="00E56ECD"/>
    <w:rsid w:val="00E63507"/>
    <w:rsid w:val="00E6760B"/>
    <w:rsid w:val="00E7077A"/>
    <w:rsid w:val="00E708F1"/>
    <w:rsid w:val="00E71214"/>
    <w:rsid w:val="00E714F9"/>
    <w:rsid w:val="00E72799"/>
    <w:rsid w:val="00E7357F"/>
    <w:rsid w:val="00E75652"/>
    <w:rsid w:val="00E75CFF"/>
    <w:rsid w:val="00E763EC"/>
    <w:rsid w:val="00E77798"/>
    <w:rsid w:val="00E77D46"/>
    <w:rsid w:val="00E77EA3"/>
    <w:rsid w:val="00E77EB0"/>
    <w:rsid w:val="00E80BAB"/>
    <w:rsid w:val="00E80BF1"/>
    <w:rsid w:val="00E815A5"/>
    <w:rsid w:val="00E8172A"/>
    <w:rsid w:val="00E84CE7"/>
    <w:rsid w:val="00E850A6"/>
    <w:rsid w:val="00E87D16"/>
    <w:rsid w:val="00E9188A"/>
    <w:rsid w:val="00E935DA"/>
    <w:rsid w:val="00E936A6"/>
    <w:rsid w:val="00E940BE"/>
    <w:rsid w:val="00E94E04"/>
    <w:rsid w:val="00EA11EF"/>
    <w:rsid w:val="00EA205D"/>
    <w:rsid w:val="00EA2B61"/>
    <w:rsid w:val="00EA2EF2"/>
    <w:rsid w:val="00EA54E0"/>
    <w:rsid w:val="00EA5CEE"/>
    <w:rsid w:val="00EA691B"/>
    <w:rsid w:val="00EA6A2A"/>
    <w:rsid w:val="00EA7ED4"/>
    <w:rsid w:val="00EB0678"/>
    <w:rsid w:val="00EB35AF"/>
    <w:rsid w:val="00EB44F5"/>
    <w:rsid w:val="00EB5D90"/>
    <w:rsid w:val="00EC0DD7"/>
    <w:rsid w:val="00EC2AC9"/>
    <w:rsid w:val="00EC4856"/>
    <w:rsid w:val="00EC4CA6"/>
    <w:rsid w:val="00EC5154"/>
    <w:rsid w:val="00EC69CF"/>
    <w:rsid w:val="00EC7A29"/>
    <w:rsid w:val="00ED01C9"/>
    <w:rsid w:val="00ED10AB"/>
    <w:rsid w:val="00ED1E1B"/>
    <w:rsid w:val="00ED21AF"/>
    <w:rsid w:val="00ED37FB"/>
    <w:rsid w:val="00ED3E66"/>
    <w:rsid w:val="00ED78C7"/>
    <w:rsid w:val="00EE177C"/>
    <w:rsid w:val="00EE1BB2"/>
    <w:rsid w:val="00EE1EDF"/>
    <w:rsid w:val="00EE2AAA"/>
    <w:rsid w:val="00EE2C65"/>
    <w:rsid w:val="00EE2E56"/>
    <w:rsid w:val="00EE4442"/>
    <w:rsid w:val="00EE6B03"/>
    <w:rsid w:val="00EE7217"/>
    <w:rsid w:val="00EE7340"/>
    <w:rsid w:val="00EE79F6"/>
    <w:rsid w:val="00EE7BC7"/>
    <w:rsid w:val="00EF01CD"/>
    <w:rsid w:val="00EF1BBB"/>
    <w:rsid w:val="00EF1FFC"/>
    <w:rsid w:val="00EF6E8D"/>
    <w:rsid w:val="00EF79FE"/>
    <w:rsid w:val="00F000E5"/>
    <w:rsid w:val="00F05748"/>
    <w:rsid w:val="00F066F9"/>
    <w:rsid w:val="00F06A3A"/>
    <w:rsid w:val="00F11038"/>
    <w:rsid w:val="00F12B9B"/>
    <w:rsid w:val="00F137F3"/>
    <w:rsid w:val="00F13A78"/>
    <w:rsid w:val="00F146A7"/>
    <w:rsid w:val="00F153EB"/>
    <w:rsid w:val="00F15D3E"/>
    <w:rsid w:val="00F16FC8"/>
    <w:rsid w:val="00F2270A"/>
    <w:rsid w:val="00F23F3D"/>
    <w:rsid w:val="00F25803"/>
    <w:rsid w:val="00F26C66"/>
    <w:rsid w:val="00F33119"/>
    <w:rsid w:val="00F3357E"/>
    <w:rsid w:val="00F33FC3"/>
    <w:rsid w:val="00F34D80"/>
    <w:rsid w:val="00F35807"/>
    <w:rsid w:val="00F35C16"/>
    <w:rsid w:val="00F35FC7"/>
    <w:rsid w:val="00F37853"/>
    <w:rsid w:val="00F40E7D"/>
    <w:rsid w:val="00F42D8C"/>
    <w:rsid w:val="00F44082"/>
    <w:rsid w:val="00F46453"/>
    <w:rsid w:val="00F50DEE"/>
    <w:rsid w:val="00F51EC2"/>
    <w:rsid w:val="00F5303F"/>
    <w:rsid w:val="00F53E63"/>
    <w:rsid w:val="00F54AB0"/>
    <w:rsid w:val="00F55F4E"/>
    <w:rsid w:val="00F60E40"/>
    <w:rsid w:val="00F61BD5"/>
    <w:rsid w:val="00F63C92"/>
    <w:rsid w:val="00F641CF"/>
    <w:rsid w:val="00F64F92"/>
    <w:rsid w:val="00F664E7"/>
    <w:rsid w:val="00F7043C"/>
    <w:rsid w:val="00F705E2"/>
    <w:rsid w:val="00F71728"/>
    <w:rsid w:val="00F7414D"/>
    <w:rsid w:val="00F74D2E"/>
    <w:rsid w:val="00F76773"/>
    <w:rsid w:val="00F853F2"/>
    <w:rsid w:val="00F85745"/>
    <w:rsid w:val="00F8582E"/>
    <w:rsid w:val="00F8755E"/>
    <w:rsid w:val="00F91A0A"/>
    <w:rsid w:val="00F91EE6"/>
    <w:rsid w:val="00F94583"/>
    <w:rsid w:val="00F95BA3"/>
    <w:rsid w:val="00F96BBB"/>
    <w:rsid w:val="00F975F1"/>
    <w:rsid w:val="00F9778A"/>
    <w:rsid w:val="00FA0B3B"/>
    <w:rsid w:val="00FA19E7"/>
    <w:rsid w:val="00FA1F49"/>
    <w:rsid w:val="00FA2711"/>
    <w:rsid w:val="00FA31FD"/>
    <w:rsid w:val="00FA3B15"/>
    <w:rsid w:val="00FA4061"/>
    <w:rsid w:val="00FA5D91"/>
    <w:rsid w:val="00FA696B"/>
    <w:rsid w:val="00FA6B8E"/>
    <w:rsid w:val="00FA750F"/>
    <w:rsid w:val="00FB1494"/>
    <w:rsid w:val="00FB2E0D"/>
    <w:rsid w:val="00FB3114"/>
    <w:rsid w:val="00FB3E24"/>
    <w:rsid w:val="00FB5ECA"/>
    <w:rsid w:val="00FB637C"/>
    <w:rsid w:val="00FC1D13"/>
    <w:rsid w:val="00FC3B4F"/>
    <w:rsid w:val="00FC4836"/>
    <w:rsid w:val="00FC503B"/>
    <w:rsid w:val="00FC5CFA"/>
    <w:rsid w:val="00FC5ED2"/>
    <w:rsid w:val="00FC6A50"/>
    <w:rsid w:val="00FC6E34"/>
    <w:rsid w:val="00FC7FA6"/>
    <w:rsid w:val="00FD0019"/>
    <w:rsid w:val="00FD12C5"/>
    <w:rsid w:val="00FD1C56"/>
    <w:rsid w:val="00FD1DEF"/>
    <w:rsid w:val="00FD2A54"/>
    <w:rsid w:val="00FD3526"/>
    <w:rsid w:val="00FD50CA"/>
    <w:rsid w:val="00FD5A58"/>
    <w:rsid w:val="00FE2E39"/>
    <w:rsid w:val="00FF18F2"/>
    <w:rsid w:val="00FF3B86"/>
    <w:rsid w:val="00FF4334"/>
    <w:rsid w:val="00FF4A7A"/>
    <w:rsid w:val="00FF6097"/>
    <w:rsid w:val="00FF76CD"/>
    <w:rsid w:val="00FF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58B37"/>
  <w15:chartTrackingRefBased/>
  <w15:docId w15:val="{23B89453-12BC-DF46-B663-77B5D2BA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82C85"/>
    <w:rPr>
      <w:rFonts w:ascii="Times New Roman" w:eastAsia="Times New Roman" w:hAnsi="Times New Roman" w:cs="Times New Roman"/>
      <w:lang w:val="en-GB"/>
    </w:rPr>
  </w:style>
  <w:style w:type="paragraph" w:styleId="Heading1">
    <w:name w:val="heading 1"/>
    <w:basedOn w:val="Normal"/>
    <w:link w:val="Heading1Char"/>
    <w:uiPriority w:val="9"/>
    <w:qFormat/>
    <w:rsid w:val="00691441"/>
    <w:pPr>
      <w:spacing w:before="100" w:beforeAutospacing="1" w:after="100" w:afterAutospacing="1"/>
      <w:outlineLvl w:val="0"/>
    </w:pPr>
    <w:rPr>
      <w:rFonts w:eastAsiaTheme="minorHAnsi"/>
      <w:b/>
      <w:bCs/>
      <w:kern w:val="36"/>
      <w:sz w:val="48"/>
      <w:szCs w:val="48"/>
      <w:lang w:eastAsia="en-GB"/>
    </w:rPr>
  </w:style>
  <w:style w:type="paragraph" w:styleId="Heading2">
    <w:name w:val="heading 2"/>
    <w:basedOn w:val="Normal"/>
    <w:next w:val="Normal"/>
    <w:link w:val="Heading2Char"/>
    <w:uiPriority w:val="9"/>
    <w:semiHidden/>
    <w:unhideWhenUsed/>
    <w:qFormat/>
    <w:rsid w:val="008E1871"/>
    <w:pPr>
      <w:keepNext/>
      <w:keepLines/>
      <w:spacing w:before="40"/>
      <w:outlineLvl w:val="1"/>
    </w:pPr>
    <w:rPr>
      <w:rFonts w:asciiTheme="majorHAnsi" w:eastAsiaTheme="majorEastAsia" w:hAnsiTheme="majorHAnsi" w:cstheme="majorBidi"/>
      <w:color w:val="2E74B5"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441"/>
    <w:rPr>
      <w:rFonts w:ascii="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semiHidden/>
    <w:rsid w:val="008E1871"/>
    <w:rPr>
      <w:rFonts w:asciiTheme="majorHAnsi" w:eastAsiaTheme="majorEastAsia" w:hAnsiTheme="majorHAnsi" w:cstheme="majorBidi"/>
      <w:color w:val="2E74B5" w:themeColor="accent1" w:themeShade="BF"/>
      <w:sz w:val="26"/>
      <w:szCs w:val="26"/>
      <w:lang w:val="en-GB" w:eastAsia="en-GB"/>
    </w:rPr>
  </w:style>
  <w:style w:type="paragraph" w:styleId="Footer">
    <w:name w:val="footer"/>
    <w:basedOn w:val="Normal"/>
    <w:link w:val="FooterChar"/>
    <w:uiPriority w:val="99"/>
    <w:rsid w:val="00D2292E"/>
    <w:pPr>
      <w:tabs>
        <w:tab w:val="center" w:pos="4320"/>
        <w:tab w:val="right" w:pos="8640"/>
      </w:tabs>
    </w:pPr>
    <w:rPr>
      <w:rFonts w:ascii="Arial" w:hAnsi="Arial"/>
      <w:szCs w:val="20"/>
      <w:lang w:val="en-US" w:eastAsia="en-GB"/>
    </w:rPr>
  </w:style>
  <w:style w:type="character" w:customStyle="1" w:styleId="FooterChar">
    <w:name w:val="Footer Char"/>
    <w:basedOn w:val="DefaultParagraphFont"/>
    <w:link w:val="Footer"/>
    <w:uiPriority w:val="99"/>
    <w:rsid w:val="00D2292E"/>
    <w:rPr>
      <w:rFonts w:ascii="Arial" w:eastAsia="Times New Roman" w:hAnsi="Arial" w:cs="Times New Roman"/>
      <w:sz w:val="22"/>
      <w:szCs w:val="20"/>
    </w:rPr>
  </w:style>
  <w:style w:type="paragraph" w:styleId="Header">
    <w:name w:val="header"/>
    <w:basedOn w:val="Normal"/>
    <w:link w:val="HeaderChar"/>
    <w:uiPriority w:val="99"/>
    <w:unhideWhenUsed/>
    <w:rsid w:val="00D2292E"/>
    <w:pPr>
      <w:tabs>
        <w:tab w:val="center" w:pos="4513"/>
        <w:tab w:val="right" w:pos="9026"/>
      </w:tabs>
    </w:pPr>
    <w:rPr>
      <w:rFonts w:eastAsiaTheme="minorHAnsi"/>
      <w:lang w:eastAsia="en-GB"/>
    </w:rPr>
  </w:style>
  <w:style w:type="character" w:customStyle="1" w:styleId="HeaderChar">
    <w:name w:val="Header Char"/>
    <w:basedOn w:val="DefaultParagraphFont"/>
    <w:link w:val="Header"/>
    <w:uiPriority w:val="99"/>
    <w:rsid w:val="00D2292E"/>
    <w:rPr>
      <w:rFonts w:ascii="Calibri" w:eastAsia="Calibri" w:hAnsi="Calibri" w:cs="Times New Roman"/>
      <w:sz w:val="22"/>
      <w:szCs w:val="22"/>
      <w:lang w:val="en-GB"/>
    </w:rPr>
  </w:style>
  <w:style w:type="paragraph" w:styleId="ListParagraph">
    <w:name w:val="List Paragraph"/>
    <w:basedOn w:val="Normal"/>
    <w:uiPriority w:val="34"/>
    <w:qFormat/>
    <w:rsid w:val="00CA5B62"/>
    <w:pPr>
      <w:ind w:left="720"/>
      <w:contextualSpacing/>
    </w:pPr>
    <w:rPr>
      <w:rFonts w:eastAsiaTheme="minorHAnsi"/>
      <w:lang w:eastAsia="en-GB"/>
    </w:rPr>
  </w:style>
  <w:style w:type="paragraph" w:styleId="NormalWeb">
    <w:name w:val="Normal (Web)"/>
    <w:basedOn w:val="Normal"/>
    <w:uiPriority w:val="99"/>
    <w:unhideWhenUsed/>
    <w:rsid w:val="00DB3E3B"/>
    <w:pPr>
      <w:spacing w:before="100" w:beforeAutospacing="1" w:after="100" w:afterAutospacing="1"/>
    </w:pPr>
    <w:rPr>
      <w:rFonts w:eastAsiaTheme="minorHAnsi"/>
      <w:lang w:eastAsia="en-GB"/>
    </w:rPr>
  </w:style>
  <w:style w:type="character" w:styleId="Hyperlink">
    <w:name w:val="Hyperlink"/>
    <w:basedOn w:val="DefaultParagraphFont"/>
    <w:uiPriority w:val="99"/>
    <w:unhideWhenUsed/>
    <w:rsid w:val="00200DAE"/>
    <w:rPr>
      <w:color w:val="0563C1" w:themeColor="hyperlink"/>
      <w:u w:val="single"/>
    </w:rPr>
  </w:style>
  <w:style w:type="paragraph" w:styleId="FootnoteText">
    <w:name w:val="footnote text"/>
    <w:basedOn w:val="Normal"/>
    <w:link w:val="FootnoteTextChar"/>
    <w:uiPriority w:val="99"/>
    <w:unhideWhenUsed/>
    <w:rsid w:val="00FC4836"/>
    <w:rPr>
      <w:rFonts w:eastAsiaTheme="minorHAnsi"/>
      <w:lang w:eastAsia="en-GB"/>
    </w:rPr>
  </w:style>
  <w:style w:type="character" w:customStyle="1" w:styleId="FootnoteTextChar">
    <w:name w:val="Footnote Text Char"/>
    <w:basedOn w:val="DefaultParagraphFont"/>
    <w:link w:val="FootnoteText"/>
    <w:uiPriority w:val="99"/>
    <w:rsid w:val="00FC4836"/>
    <w:rPr>
      <w:rFonts w:ascii="Calibri" w:eastAsia="Calibri" w:hAnsi="Calibri" w:cs="Times New Roman"/>
      <w:lang w:val="en-GB"/>
    </w:rPr>
  </w:style>
  <w:style w:type="character" w:styleId="FootnoteReference">
    <w:name w:val="footnote reference"/>
    <w:basedOn w:val="DefaultParagraphFont"/>
    <w:uiPriority w:val="99"/>
    <w:unhideWhenUsed/>
    <w:rsid w:val="00FC4836"/>
    <w:rPr>
      <w:vertAlign w:val="superscript"/>
    </w:rPr>
  </w:style>
  <w:style w:type="paragraph" w:styleId="EndnoteText">
    <w:name w:val="endnote text"/>
    <w:basedOn w:val="Normal"/>
    <w:link w:val="EndnoteTextChar"/>
    <w:uiPriority w:val="99"/>
    <w:unhideWhenUsed/>
    <w:rsid w:val="00924C91"/>
    <w:rPr>
      <w:rFonts w:eastAsiaTheme="minorHAnsi"/>
      <w:lang w:eastAsia="en-GB"/>
    </w:rPr>
  </w:style>
  <w:style w:type="character" w:customStyle="1" w:styleId="EndnoteTextChar">
    <w:name w:val="Endnote Text Char"/>
    <w:basedOn w:val="DefaultParagraphFont"/>
    <w:link w:val="EndnoteText"/>
    <w:uiPriority w:val="99"/>
    <w:rsid w:val="00924C91"/>
    <w:rPr>
      <w:rFonts w:ascii="Calibri" w:eastAsia="Calibri" w:hAnsi="Calibri" w:cs="Times New Roman"/>
      <w:lang w:val="en-GB"/>
    </w:rPr>
  </w:style>
  <w:style w:type="character" w:styleId="EndnoteReference">
    <w:name w:val="endnote reference"/>
    <w:basedOn w:val="DefaultParagraphFont"/>
    <w:uiPriority w:val="99"/>
    <w:unhideWhenUsed/>
    <w:rsid w:val="00924C91"/>
    <w:rPr>
      <w:vertAlign w:val="superscript"/>
    </w:rPr>
  </w:style>
  <w:style w:type="character" w:styleId="PageNumber">
    <w:name w:val="page number"/>
    <w:basedOn w:val="DefaultParagraphFont"/>
    <w:uiPriority w:val="99"/>
    <w:semiHidden/>
    <w:unhideWhenUsed/>
    <w:rsid w:val="00FC7FA6"/>
  </w:style>
  <w:style w:type="character" w:styleId="Strong">
    <w:name w:val="Strong"/>
    <w:basedOn w:val="DefaultParagraphFont"/>
    <w:uiPriority w:val="22"/>
    <w:qFormat/>
    <w:rsid w:val="0017478C"/>
    <w:rPr>
      <w:b/>
      <w:bCs/>
    </w:rPr>
  </w:style>
  <w:style w:type="character" w:customStyle="1" w:styleId="apple-converted-space">
    <w:name w:val="apple-converted-space"/>
    <w:basedOn w:val="DefaultParagraphFont"/>
    <w:rsid w:val="0017478C"/>
  </w:style>
  <w:style w:type="character" w:customStyle="1" w:styleId="bylinename">
    <w:name w:val="byline__name"/>
    <w:basedOn w:val="DefaultParagraphFont"/>
    <w:rsid w:val="00EB0678"/>
  </w:style>
  <w:style w:type="character" w:styleId="FollowedHyperlink">
    <w:name w:val="FollowedHyperlink"/>
    <w:basedOn w:val="DefaultParagraphFont"/>
    <w:uiPriority w:val="99"/>
    <w:semiHidden/>
    <w:unhideWhenUsed/>
    <w:rsid w:val="00E7357F"/>
    <w:rPr>
      <w:color w:val="954F72" w:themeColor="followedHyperlink"/>
      <w:u w:val="single"/>
    </w:rPr>
  </w:style>
  <w:style w:type="paragraph" w:styleId="Title">
    <w:name w:val="Title"/>
    <w:basedOn w:val="Normal"/>
    <w:link w:val="TitleChar"/>
    <w:qFormat/>
    <w:rsid w:val="00BF4769"/>
    <w:pPr>
      <w:spacing w:line="480" w:lineRule="auto"/>
      <w:jc w:val="center"/>
    </w:pPr>
    <w:rPr>
      <w:szCs w:val="20"/>
    </w:rPr>
  </w:style>
  <w:style w:type="character" w:customStyle="1" w:styleId="TitleChar">
    <w:name w:val="Title Char"/>
    <w:basedOn w:val="DefaultParagraphFont"/>
    <w:link w:val="Title"/>
    <w:rsid w:val="00BF4769"/>
    <w:rPr>
      <w:rFonts w:ascii="Times New Roman" w:eastAsia="Times New Roman" w:hAnsi="Times New Roman" w:cs="Times New Roman"/>
      <w:szCs w:val="20"/>
      <w:lang w:val="en-GB"/>
    </w:rPr>
  </w:style>
  <w:style w:type="table" w:styleId="TableGrid">
    <w:name w:val="Table Grid"/>
    <w:basedOn w:val="TableNormal"/>
    <w:uiPriority w:val="39"/>
    <w:rsid w:val="00A647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F2270A"/>
    <w:pPr>
      <w:jc w:val="center"/>
    </w:pPr>
    <w:rPr>
      <w:rFonts w:ascii="Arial" w:hAnsi="Arial" w:cs="Arial"/>
      <w:b/>
      <w:bCs/>
      <w:szCs w:val="20"/>
    </w:rPr>
  </w:style>
  <w:style w:type="character" w:customStyle="1" w:styleId="SubtitleChar">
    <w:name w:val="Subtitle Char"/>
    <w:basedOn w:val="DefaultParagraphFont"/>
    <w:link w:val="Subtitle"/>
    <w:rsid w:val="00F2270A"/>
    <w:rPr>
      <w:rFonts w:ascii="Arial" w:eastAsia="Times New Roman" w:hAnsi="Arial" w:cs="Arial"/>
      <w:b/>
      <w:bCs/>
      <w:szCs w:val="20"/>
      <w:lang w:val="en-GB"/>
    </w:rPr>
  </w:style>
  <w:style w:type="paragraph" w:customStyle="1" w:styleId="heading">
    <w:name w:val="heading"/>
    <w:basedOn w:val="Normal"/>
    <w:link w:val="headingChar"/>
    <w:rsid w:val="00F2270A"/>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val="x-none" w:eastAsia="en-GB"/>
    </w:rPr>
  </w:style>
  <w:style w:type="character" w:customStyle="1" w:styleId="headingChar">
    <w:name w:val="heading Char"/>
    <w:link w:val="heading"/>
    <w:rsid w:val="00F2270A"/>
    <w:rPr>
      <w:rFonts w:ascii="Times New Roman" w:eastAsia="Times New Roman" w:hAnsi="Times New Roman" w:cs="Times New Roman"/>
      <w:b/>
      <w:szCs w:val="20"/>
      <w:lang w:val="x-none" w:eastAsia="en-GB"/>
    </w:rPr>
  </w:style>
  <w:style w:type="character" w:customStyle="1" w:styleId="date1">
    <w:name w:val="date1"/>
    <w:basedOn w:val="DefaultParagraphFont"/>
    <w:rsid w:val="00612E8D"/>
  </w:style>
  <w:style w:type="character" w:styleId="Emphasis">
    <w:name w:val="Emphasis"/>
    <w:basedOn w:val="DefaultParagraphFont"/>
    <w:uiPriority w:val="20"/>
    <w:qFormat/>
    <w:rsid w:val="00612E8D"/>
    <w:rPr>
      <w:i/>
      <w:iCs/>
    </w:rPr>
  </w:style>
  <w:style w:type="character" w:styleId="UnresolvedMention">
    <w:name w:val="Unresolved Mention"/>
    <w:basedOn w:val="DefaultParagraphFont"/>
    <w:uiPriority w:val="99"/>
    <w:rsid w:val="00C207DB"/>
    <w:rPr>
      <w:color w:val="808080"/>
      <w:shd w:val="clear" w:color="auto" w:fill="E6E6E6"/>
    </w:rPr>
  </w:style>
  <w:style w:type="character" w:customStyle="1" w:styleId="article-classifiergap">
    <w:name w:val="article-classifier__gap"/>
    <w:basedOn w:val="DefaultParagraphFont"/>
    <w:rsid w:val="00E03AD0"/>
  </w:style>
  <w:style w:type="character" w:customStyle="1" w:styleId="balancedheadline">
    <w:name w:val="balancedheadline"/>
    <w:basedOn w:val="DefaultParagraphFont"/>
    <w:rsid w:val="00800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6488">
      <w:bodyDiv w:val="1"/>
      <w:marLeft w:val="0"/>
      <w:marRight w:val="0"/>
      <w:marTop w:val="0"/>
      <w:marBottom w:val="0"/>
      <w:divBdr>
        <w:top w:val="none" w:sz="0" w:space="0" w:color="auto"/>
        <w:left w:val="none" w:sz="0" w:space="0" w:color="auto"/>
        <w:bottom w:val="none" w:sz="0" w:space="0" w:color="auto"/>
        <w:right w:val="none" w:sz="0" w:space="0" w:color="auto"/>
      </w:divBdr>
    </w:div>
    <w:div w:id="29958029">
      <w:bodyDiv w:val="1"/>
      <w:marLeft w:val="0"/>
      <w:marRight w:val="0"/>
      <w:marTop w:val="0"/>
      <w:marBottom w:val="0"/>
      <w:divBdr>
        <w:top w:val="none" w:sz="0" w:space="0" w:color="auto"/>
        <w:left w:val="none" w:sz="0" w:space="0" w:color="auto"/>
        <w:bottom w:val="none" w:sz="0" w:space="0" w:color="auto"/>
        <w:right w:val="none" w:sz="0" w:space="0" w:color="auto"/>
      </w:divBdr>
    </w:div>
    <w:div w:id="52657681">
      <w:bodyDiv w:val="1"/>
      <w:marLeft w:val="0"/>
      <w:marRight w:val="0"/>
      <w:marTop w:val="0"/>
      <w:marBottom w:val="0"/>
      <w:divBdr>
        <w:top w:val="none" w:sz="0" w:space="0" w:color="auto"/>
        <w:left w:val="none" w:sz="0" w:space="0" w:color="auto"/>
        <w:bottom w:val="none" w:sz="0" w:space="0" w:color="auto"/>
        <w:right w:val="none" w:sz="0" w:space="0" w:color="auto"/>
      </w:divBdr>
    </w:div>
    <w:div w:id="54012229">
      <w:bodyDiv w:val="1"/>
      <w:marLeft w:val="0"/>
      <w:marRight w:val="0"/>
      <w:marTop w:val="0"/>
      <w:marBottom w:val="0"/>
      <w:divBdr>
        <w:top w:val="none" w:sz="0" w:space="0" w:color="auto"/>
        <w:left w:val="none" w:sz="0" w:space="0" w:color="auto"/>
        <w:bottom w:val="none" w:sz="0" w:space="0" w:color="auto"/>
        <w:right w:val="none" w:sz="0" w:space="0" w:color="auto"/>
      </w:divBdr>
    </w:div>
    <w:div w:id="65105268">
      <w:bodyDiv w:val="1"/>
      <w:marLeft w:val="0"/>
      <w:marRight w:val="0"/>
      <w:marTop w:val="0"/>
      <w:marBottom w:val="0"/>
      <w:divBdr>
        <w:top w:val="none" w:sz="0" w:space="0" w:color="auto"/>
        <w:left w:val="none" w:sz="0" w:space="0" w:color="auto"/>
        <w:bottom w:val="none" w:sz="0" w:space="0" w:color="auto"/>
        <w:right w:val="none" w:sz="0" w:space="0" w:color="auto"/>
      </w:divBdr>
    </w:div>
    <w:div w:id="103159637">
      <w:bodyDiv w:val="1"/>
      <w:marLeft w:val="0"/>
      <w:marRight w:val="0"/>
      <w:marTop w:val="0"/>
      <w:marBottom w:val="0"/>
      <w:divBdr>
        <w:top w:val="none" w:sz="0" w:space="0" w:color="auto"/>
        <w:left w:val="none" w:sz="0" w:space="0" w:color="auto"/>
        <w:bottom w:val="none" w:sz="0" w:space="0" w:color="auto"/>
        <w:right w:val="none" w:sz="0" w:space="0" w:color="auto"/>
      </w:divBdr>
    </w:div>
    <w:div w:id="105469767">
      <w:bodyDiv w:val="1"/>
      <w:marLeft w:val="0"/>
      <w:marRight w:val="0"/>
      <w:marTop w:val="0"/>
      <w:marBottom w:val="0"/>
      <w:divBdr>
        <w:top w:val="none" w:sz="0" w:space="0" w:color="auto"/>
        <w:left w:val="none" w:sz="0" w:space="0" w:color="auto"/>
        <w:bottom w:val="none" w:sz="0" w:space="0" w:color="auto"/>
        <w:right w:val="none" w:sz="0" w:space="0" w:color="auto"/>
      </w:divBdr>
    </w:div>
    <w:div w:id="124086598">
      <w:bodyDiv w:val="1"/>
      <w:marLeft w:val="0"/>
      <w:marRight w:val="0"/>
      <w:marTop w:val="0"/>
      <w:marBottom w:val="0"/>
      <w:divBdr>
        <w:top w:val="none" w:sz="0" w:space="0" w:color="auto"/>
        <w:left w:val="none" w:sz="0" w:space="0" w:color="auto"/>
        <w:bottom w:val="none" w:sz="0" w:space="0" w:color="auto"/>
        <w:right w:val="none" w:sz="0" w:space="0" w:color="auto"/>
      </w:divBdr>
    </w:div>
    <w:div w:id="134221087">
      <w:bodyDiv w:val="1"/>
      <w:marLeft w:val="0"/>
      <w:marRight w:val="0"/>
      <w:marTop w:val="0"/>
      <w:marBottom w:val="0"/>
      <w:divBdr>
        <w:top w:val="none" w:sz="0" w:space="0" w:color="auto"/>
        <w:left w:val="none" w:sz="0" w:space="0" w:color="auto"/>
        <w:bottom w:val="none" w:sz="0" w:space="0" w:color="auto"/>
        <w:right w:val="none" w:sz="0" w:space="0" w:color="auto"/>
      </w:divBdr>
      <w:divsChild>
        <w:div w:id="1224682822">
          <w:marLeft w:val="0"/>
          <w:marRight w:val="0"/>
          <w:marTop w:val="0"/>
          <w:marBottom w:val="0"/>
          <w:divBdr>
            <w:top w:val="none" w:sz="0" w:space="0" w:color="auto"/>
            <w:left w:val="none" w:sz="0" w:space="0" w:color="auto"/>
            <w:bottom w:val="none" w:sz="0" w:space="0" w:color="auto"/>
            <w:right w:val="none" w:sz="0" w:space="0" w:color="auto"/>
          </w:divBdr>
        </w:div>
        <w:div w:id="1296791455">
          <w:marLeft w:val="0"/>
          <w:marRight w:val="0"/>
          <w:marTop w:val="0"/>
          <w:marBottom w:val="0"/>
          <w:divBdr>
            <w:top w:val="none" w:sz="0" w:space="0" w:color="auto"/>
            <w:left w:val="none" w:sz="0" w:space="0" w:color="auto"/>
            <w:bottom w:val="none" w:sz="0" w:space="0" w:color="auto"/>
            <w:right w:val="none" w:sz="0" w:space="0" w:color="auto"/>
          </w:divBdr>
        </w:div>
        <w:div w:id="1692564128">
          <w:marLeft w:val="0"/>
          <w:marRight w:val="0"/>
          <w:marTop w:val="0"/>
          <w:marBottom w:val="0"/>
          <w:divBdr>
            <w:top w:val="none" w:sz="0" w:space="0" w:color="auto"/>
            <w:left w:val="none" w:sz="0" w:space="0" w:color="auto"/>
            <w:bottom w:val="none" w:sz="0" w:space="0" w:color="auto"/>
            <w:right w:val="none" w:sz="0" w:space="0" w:color="auto"/>
          </w:divBdr>
        </w:div>
        <w:div w:id="1748264877">
          <w:marLeft w:val="0"/>
          <w:marRight w:val="0"/>
          <w:marTop w:val="0"/>
          <w:marBottom w:val="0"/>
          <w:divBdr>
            <w:top w:val="none" w:sz="0" w:space="0" w:color="auto"/>
            <w:left w:val="none" w:sz="0" w:space="0" w:color="auto"/>
            <w:bottom w:val="none" w:sz="0" w:space="0" w:color="auto"/>
            <w:right w:val="none" w:sz="0" w:space="0" w:color="auto"/>
          </w:divBdr>
        </w:div>
        <w:div w:id="1867718648">
          <w:marLeft w:val="0"/>
          <w:marRight w:val="0"/>
          <w:marTop w:val="0"/>
          <w:marBottom w:val="0"/>
          <w:divBdr>
            <w:top w:val="none" w:sz="0" w:space="0" w:color="auto"/>
            <w:left w:val="none" w:sz="0" w:space="0" w:color="auto"/>
            <w:bottom w:val="none" w:sz="0" w:space="0" w:color="auto"/>
            <w:right w:val="none" w:sz="0" w:space="0" w:color="auto"/>
          </w:divBdr>
        </w:div>
        <w:div w:id="1897740659">
          <w:marLeft w:val="0"/>
          <w:marRight w:val="0"/>
          <w:marTop w:val="0"/>
          <w:marBottom w:val="0"/>
          <w:divBdr>
            <w:top w:val="none" w:sz="0" w:space="0" w:color="auto"/>
            <w:left w:val="none" w:sz="0" w:space="0" w:color="auto"/>
            <w:bottom w:val="none" w:sz="0" w:space="0" w:color="auto"/>
            <w:right w:val="none" w:sz="0" w:space="0" w:color="auto"/>
          </w:divBdr>
        </w:div>
        <w:div w:id="1998024214">
          <w:marLeft w:val="0"/>
          <w:marRight w:val="0"/>
          <w:marTop w:val="0"/>
          <w:marBottom w:val="0"/>
          <w:divBdr>
            <w:top w:val="none" w:sz="0" w:space="0" w:color="auto"/>
            <w:left w:val="none" w:sz="0" w:space="0" w:color="auto"/>
            <w:bottom w:val="none" w:sz="0" w:space="0" w:color="auto"/>
            <w:right w:val="none" w:sz="0" w:space="0" w:color="auto"/>
          </w:divBdr>
        </w:div>
        <w:div w:id="2010015817">
          <w:marLeft w:val="0"/>
          <w:marRight w:val="0"/>
          <w:marTop w:val="0"/>
          <w:marBottom w:val="0"/>
          <w:divBdr>
            <w:top w:val="none" w:sz="0" w:space="0" w:color="auto"/>
            <w:left w:val="none" w:sz="0" w:space="0" w:color="auto"/>
            <w:bottom w:val="none" w:sz="0" w:space="0" w:color="auto"/>
            <w:right w:val="none" w:sz="0" w:space="0" w:color="auto"/>
          </w:divBdr>
        </w:div>
      </w:divsChild>
    </w:div>
    <w:div w:id="155386842">
      <w:bodyDiv w:val="1"/>
      <w:marLeft w:val="0"/>
      <w:marRight w:val="0"/>
      <w:marTop w:val="0"/>
      <w:marBottom w:val="0"/>
      <w:divBdr>
        <w:top w:val="none" w:sz="0" w:space="0" w:color="auto"/>
        <w:left w:val="none" w:sz="0" w:space="0" w:color="auto"/>
        <w:bottom w:val="none" w:sz="0" w:space="0" w:color="auto"/>
        <w:right w:val="none" w:sz="0" w:space="0" w:color="auto"/>
      </w:divBdr>
    </w:div>
    <w:div w:id="162160820">
      <w:bodyDiv w:val="1"/>
      <w:marLeft w:val="0"/>
      <w:marRight w:val="0"/>
      <w:marTop w:val="0"/>
      <w:marBottom w:val="0"/>
      <w:divBdr>
        <w:top w:val="none" w:sz="0" w:space="0" w:color="auto"/>
        <w:left w:val="none" w:sz="0" w:space="0" w:color="auto"/>
        <w:bottom w:val="none" w:sz="0" w:space="0" w:color="auto"/>
        <w:right w:val="none" w:sz="0" w:space="0" w:color="auto"/>
      </w:divBdr>
    </w:div>
    <w:div w:id="183520133">
      <w:bodyDiv w:val="1"/>
      <w:marLeft w:val="0"/>
      <w:marRight w:val="0"/>
      <w:marTop w:val="0"/>
      <w:marBottom w:val="0"/>
      <w:divBdr>
        <w:top w:val="none" w:sz="0" w:space="0" w:color="auto"/>
        <w:left w:val="none" w:sz="0" w:space="0" w:color="auto"/>
        <w:bottom w:val="none" w:sz="0" w:space="0" w:color="auto"/>
        <w:right w:val="none" w:sz="0" w:space="0" w:color="auto"/>
      </w:divBdr>
    </w:div>
    <w:div w:id="191963771">
      <w:bodyDiv w:val="1"/>
      <w:marLeft w:val="0"/>
      <w:marRight w:val="0"/>
      <w:marTop w:val="0"/>
      <w:marBottom w:val="0"/>
      <w:divBdr>
        <w:top w:val="none" w:sz="0" w:space="0" w:color="auto"/>
        <w:left w:val="none" w:sz="0" w:space="0" w:color="auto"/>
        <w:bottom w:val="none" w:sz="0" w:space="0" w:color="auto"/>
        <w:right w:val="none" w:sz="0" w:space="0" w:color="auto"/>
      </w:divBdr>
    </w:div>
    <w:div w:id="191965331">
      <w:bodyDiv w:val="1"/>
      <w:marLeft w:val="0"/>
      <w:marRight w:val="0"/>
      <w:marTop w:val="0"/>
      <w:marBottom w:val="0"/>
      <w:divBdr>
        <w:top w:val="none" w:sz="0" w:space="0" w:color="auto"/>
        <w:left w:val="none" w:sz="0" w:space="0" w:color="auto"/>
        <w:bottom w:val="none" w:sz="0" w:space="0" w:color="auto"/>
        <w:right w:val="none" w:sz="0" w:space="0" w:color="auto"/>
      </w:divBdr>
    </w:div>
    <w:div w:id="199243094">
      <w:bodyDiv w:val="1"/>
      <w:marLeft w:val="0"/>
      <w:marRight w:val="0"/>
      <w:marTop w:val="0"/>
      <w:marBottom w:val="0"/>
      <w:divBdr>
        <w:top w:val="none" w:sz="0" w:space="0" w:color="auto"/>
        <w:left w:val="none" w:sz="0" w:space="0" w:color="auto"/>
        <w:bottom w:val="none" w:sz="0" w:space="0" w:color="auto"/>
        <w:right w:val="none" w:sz="0" w:space="0" w:color="auto"/>
      </w:divBdr>
    </w:div>
    <w:div w:id="251553383">
      <w:bodyDiv w:val="1"/>
      <w:marLeft w:val="0"/>
      <w:marRight w:val="0"/>
      <w:marTop w:val="0"/>
      <w:marBottom w:val="0"/>
      <w:divBdr>
        <w:top w:val="none" w:sz="0" w:space="0" w:color="auto"/>
        <w:left w:val="none" w:sz="0" w:space="0" w:color="auto"/>
        <w:bottom w:val="none" w:sz="0" w:space="0" w:color="auto"/>
        <w:right w:val="none" w:sz="0" w:space="0" w:color="auto"/>
      </w:divBdr>
    </w:div>
    <w:div w:id="274872546">
      <w:bodyDiv w:val="1"/>
      <w:marLeft w:val="0"/>
      <w:marRight w:val="0"/>
      <w:marTop w:val="0"/>
      <w:marBottom w:val="0"/>
      <w:divBdr>
        <w:top w:val="none" w:sz="0" w:space="0" w:color="auto"/>
        <w:left w:val="none" w:sz="0" w:space="0" w:color="auto"/>
        <w:bottom w:val="none" w:sz="0" w:space="0" w:color="auto"/>
        <w:right w:val="none" w:sz="0" w:space="0" w:color="auto"/>
      </w:divBdr>
    </w:div>
    <w:div w:id="317736015">
      <w:bodyDiv w:val="1"/>
      <w:marLeft w:val="0"/>
      <w:marRight w:val="0"/>
      <w:marTop w:val="0"/>
      <w:marBottom w:val="0"/>
      <w:divBdr>
        <w:top w:val="none" w:sz="0" w:space="0" w:color="auto"/>
        <w:left w:val="none" w:sz="0" w:space="0" w:color="auto"/>
        <w:bottom w:val="none" w:sz="0" w:space="0" w:color="auto"/>
        <w:right w:val="none" w:sz="0" w:space="0" w:color="auto"/>
      </w:divBdr>
    </w:div>
    <w:div w:id="339426639">
      <w:bodyDiv w:val="1"/>
      <w:marLeft w:val="0"/>
      <w:marRight w:val="0"/>
      <w:marTop w:val="0"/>
      <w:marBottom w:val="0"/>
      <w:divBdr>
        <w:top w:val="none" w:sz="0" w:space="0" w:color="auto"/>
        <w:left w:val="none" w:sz="0" w:space="0" w:color="auto"/>
        <w:bottom w:val="none" w:sz="0" w:space="0" w:color="auto"/>
        <w:right w:val="none" w:sz="0" w:space="0" w:color="auto"/>
      </w:divBdr>
    </w:div>
    <w:div w:id="344674994">
      <w:bodyDiv w:val="1"/>
      <w:marLeft w:val="0"/>
      <w:marRight w:val="0"/>
      <w:marTop w:val="0"/>
      <w:marBottom w:val="0"/>
      <w:divBdr>
        <w:top w:val="none" w:sz="0" w:space="0" w:color="auto"/>
        <w:left w:val="none" w:sz="0" w:space="0" w:color="auto"/>
        <w:bottom w:val="none" w:sz="0" w:space="0" w:color="auto"/>
        <w:right w:val="none" w:sz="0" w:space="0" w:color="auto"/>
      </w:divBdr>
    </w:div>
    <w:div w:id="395595227">
      <w:bodyDiv w:val="1"/>
      <w:marLeft w:val="0"/>
      <w:marRight w:val="0"/>
      <w:marTop w:val="0"/>
      <w:marBottom w:val="0"/>
      <w:divBdr>
        <w:top w:val="none" w:sz="0" w:space="0" w:color="auto"/>
        <w:left w:val="none" w:sz="0" w:space="0" w:color="auto"/>
        <w:bottom w:val="none" w:sz="0" w:space="0" w:color="auto"/>
        <w:right w:val="none" w:sz="0" w:space="0" w:color="auto"/>
      </w:divBdr>
    </w:div>
    <w:div w:id="396589626">
      <w:bodyDiv w:val="1"/>
      <w:marLeft w:val="0"/>
      <w:marRight w:val="0"/>
      <w:marTop w:val="0"/>
      <w:marBottom w:val="0"/>
      <w:divBdr>
        <w:top w:val="none" w:sz="0" w:space="0" w:color="auto"/>
        <w:left w:val="none" w:sz="0" w:space="0" w:color="auto"/>
        <w:bottom w:val="none" w:sz="0" w:space="0" w:color="auto"/>
        <w:right w:val="none" w:sz="0" w:space="0" w:color="auto"/>
      </w:divBdr>
      <w:divsChild>
        <w:div w:id="1213234165">
          <w:marLeft w:val="0"/>
          <w:marRight w:val="0"/>
          <w:marTop w:val="240"/>
          <w:marBottom w:val="0"/>
          <w:divBdr>
            <w:top w:val="none" w:sz="0" w:space="0" w:color="auto"/>
            <w:left w:val="none" w:sz="0" w:space="0" w:color="auto"/>
            <w:bottom w:val="none" w:sz="0" w:space="0" w:color="auto"/>
            <w:right w:val="none" w:sz="0" w:space="0" w:color="auto"/>
          </w:divBdr>
        </w:div>
      </w:divsChild>
    </w:div>
    <w:div w:id="425274297">
      <w:bodyDiv w:val="1"/>
      <w:marLeft w:val="0"/>
      <w:marRight w:val="0"/>
      <w:marTop w:val="0"/>
      <w:marBottom w:val="0"/>
      <w:divBdr>
        <w:top w:val="none" w:sz="0" w:space="0" w:color="auto"/>
        <w:left w:val="none" w:sz="0" w:space="0" w:color="auto"/>
        <w:bottom w:val="none" w:sz="0" w:space="0" w:color="auto"/>
        <w:right w:val="none" w:sz="0" w:space="0" w:color="auto"/>
      </w:divBdr>
    </w:div>
    <w:div w:id="437261294">
      <w:bodyDiv w:val="1"/>
      <w:marLeft w:val="0"/>
      <w:marRight w:val="0"/>
      <w:marTop w:val="0"/>
      <w:marBottom w:val="0"/>
      <w:divBdr>
        <w:top w:val="none" w:sz="0" w:space="0" w:color="auto"/>
        <w:left w:val="none" w:sz="0" w:space="0" w:color="auto"/>
        <w:bottom w:val="none" w:sz="0" w:space="0" w:color="auto"/>
        <w:right w:val="none" w:sz="0" w:space="0" w:color="auto"/>
      </w:divBdr>
    </w:div>
    <w:div w:id="473715807">
      <w:bodyDiv w:val="1"/>
      <w:marLeft w:val="0"/>
      <w:marRight w:val="0"/>
      <w:marTop w:val="0"/>
      <w:marBottom w:val="0"/>
      <w:divBdr>
        <w:top w:val="none" w:sz="0" w:space="0" w:color="auto"/>
        <w:left w:val="none" w:sz="0" w:space="0" w:color="auto"/>
        <w:bottom w:val="none" w:sz="0" w:space="0" w:color="auto"/>
        <w:right w:val="none" w:sz="0" w:space="0" w:color="auto"/>
      </w:divBdr>
    </w:div>
    <w:div w:id="477841465">
      <w:bodyDiv w:val="1"/>
      <w:marLeft w:val="0"/>
      <w:marRight w:val="0"/>
      <w:marTop w:val="0"/>
      <w:marBottom w:val="0"/>
      <w:divBdr>
        <w:top w:val="none" w:sz="0" w:space="0" w:color="auto"/>
        <w:left w:val="none" w:sz="0" w:space="0" w:color="auto"/>
        <w:bottom w:val="none" w:sz="0" w:space="0" w:color="auto"/>
        <w:right w:val="none" w:sz="0" w:space="0" w:color="auto"/>
      </w:divBdr>
    </w:div>
    <w:div w:id="506022349">
      <w:bodyDiv w:val="1"/>
      <w:marLeft w:val="0"/>
      <w:marRight w:val="0"/>
      <w:marTop w:val="0"/>
      <w:marBottom w:val="0"/>
      <w:divBdr>
        <w:top w:val="none" w:sz="0" w:space="0" w:color="auto"/>
        <w:left w:val="none" w:sz="0" w:space="0" w:color="auto"/>
        <w:bottom w:val="none" w:sz="0" w:space="0" w:color="auto"/>
        <w:right w:val="none" w:sz="0" w:space="0" w:color="auto"/>
      </w:divBdr>
    </w:div>
    <w:div w:id="532620545">
      <w:bodyDiv w:val="1"/>
      <w:marLeft w:val="0"/>
      <w:marRight w:val="0"/>
      <w:marTop w:val="0"/>
      <w:marBottom w:val="0"/>
      <w:divBdr>
        <w:top w:val="none" w:sz="0" w:space="0" w:color="auto"/>
        <w:left w:val="none" w:sz="0" w:space="0" w:color="auto"/>
        <w:bottom w:val="none" w:sz="0" w:space="0" w:color="auto"/>
        <w:right w:val="none" w:sz="0" w:space="0" w:color="auto"/>
      </w:divBdr>
    </w:div>
    <w:div w:id="534197638">
      <w:bodyDiv w:val="1"/>
      <w:marLeft w:val="0"/>
      <w:marRight w:val="0"/>
      <w:marTop w:val="0"/>
      <w:marBottom w:val="0"/>
      <w:divBdr>
        <w:top w:val="none" w:sz="0" w:space="0" w:color="auto"/>
        <w:left w:val="none" w:sz="0" w:space="0" w:color="auto"/>
        <w:bottom w:val="none" w:sz="0" w:space="0" w:color="auto"/>
        <w:right w:val="none" w:sz="0" w:space="0" w:color="auto"/>
      </w:divBdr>
    </w:div>
    <w:div w:id="543757859">
      <w:bodyDiv w:val="1"/>
      <w:marLeft w:val="0"/>
      <w:marRight w:val="0"/>
      <w:marTop w:val="0"/>
      <w:marBottom w:val="0"/>
      <w:divBdr>
        <w:top w:val="none" w:sz="0" w:space="0" w:color="auto"/>
        <w:left w:val="none" w:sz="0" w:space="0" w:color="auto"/>
        <w:bottom w:val="none" w:sz="0" w:space="0" w:color="auto"/>
        <w:right w:val="none" w:sz="0" w:space="0" w:color="auto"/>
      </w:divBdr>
    </w:div>
    <w:div w:id="546601825">
      <w:bodyDiv w:val="1"/>
      <w:marLeft w:val="0"/>
      <w:marRight w:val="0"/>
      <w:marTop w:val="0"/>
      <w:marBottom w:val="0"/>
      <w:divBdr>
        <w:top w:val="none" w:sz="0" w:space="0" w:color="auto"/>
        <w:left w:val="none" w:sz="0" w:space="0" w:color="auto"/>
        <w:bottom w:val="none" w:sz="0" w:space="0" w:color="auto"/>
        <w:right w:val="none" w:sz="0" w:space="0" w:color="auto"/>
      </w:divBdr>
    </w:div>
    <w:div w:id="593368272">
      <w:bodyDiv w:val="1"/>
      <w:marLeft w:val="0"/>
      <w:marRight w:val="0"/>
      <w:marTop w:val="0"/>
      <w:marBottom w:val="0"/>
      <w:divBdr>
        <w:top w:val="none" w:sz="0" w:space="0" w:color="auto"/>
        <w:left w:val="none" w:sz="0" w:space="0" w:color="auto"/>
        <w:bottom w:val="none" w:sz="0" w:space="0" w:color="auto"/>
        <w:right w:val="none" w:sz="0" w:space="0" w:color="auto"/>
      </w:divBdr>
    </w:div>
    <w:div w:id="641349211">
      <w:bodyDiv w:val="1"/>
      <w:marLeft w:val="0"/>
      <w:marRight w:val="0"/>
      <w:marTop w:val="0"/>
      <w:marBottom w:val="0"/>
      <w:divBdr>
        <w:top w:val="none" w:sz="0" w:space="0" w:color="auto"/>
        <w:left w:val="none" w:sz="0" w:space="0" w:color="auto"/>
        <w:bottom w:val="none" w:sz="0" w:space="0" w:color="auto"/>
        <w:right w:val="none" w:sz="0" w:space="0" w:color="auto"/>
      </w:divBdr>
    </w:div>
    <w:div w:id="661003133">
      <w:bodyDiv w:val="1"/>
      <w:marLeft w:val="0"/>
      <w:marRight w:val="0"/>
      <w:marTop w:val="0"/>
      <w:marBottom w:val="0"/>
      <w:divBdr>
        <w:top w:val="none" w:sz="0" w:space="0" w:color="auto"/>
        <w:left w:val="none" w:sz="0" w:space="0" w:color="auto"/>
        <w:bottom w:val="none" w:sz="0" w:space="0" w:color="auto"/>
        <w:right w:val="none" w:sz="0" w:space="0" w:color="auto"/>
      </w:divBdr>
    </w:div>
    <w:div w:id="661349509">
      <w:bodyDiv w:val="1"/>
      <w:marLeft w:val="0"/>
      <w:marRight w:val="0"/>
      <w:marTop w:val="0"/>
      <w:marBottom w:val="0"/>
      <w:divBdr>
        <w:top w:val="none" w:sz="0" w:space="0" w:color="auto"/>
        <w:left w:val="none" w:sz="0" w:space="0" w:color="auto"/>
        <w:bottom w:val="none" w:sz="0" w:space="0" w:color="auto"/>
        <w:right w:val="none" w:sz="0" w:space="0" w:color="auto"/>
      </w:divBdr>
    </w:div>
    <w:div w:id="662584989">
      <w:bodyDiv w:val="1"/>
      <w:marLeft w:val="0"/>
      <w:marRight w:val="0"/>
      <w:marTop w:val="0"/>
      <w:marBottom w:val="0"/>
      <w:divBdr>
        <w:top w:val="none" w:sz="0" w:space="0" w:color="auto"/>
        <w:left w:val="none" w:sz="0" w:space="0" w:color="auto"/>
        <w:bottom w:val="none" w:sz="0" w:space="0" w:color="auto"/>
        <w:right w:val="none" w:sz="0" w:space="0" w:color="auto"/>
      </w:divBdr>
    </w:div>
    <w:div w:id="668361742">
      <w:bodyDiv w:val="1"/>
      <w:marLeft w:val="0"/>
      <w:marRight w:val="0"/>
      <w:marTop w:val="0"/>
      <w:marBottom w:val="0"/>
      <w:divBdr>
        <w:top w:val="none" w:sz="0" w:space="0" w:color="auto"/>
        <w:left w:val="none" w:sz="0" w:space="0" w:color="auto"/>
        <w:bottom w:val="none" w:sz="0" w:space="0" w:color="auto"/>
        <w:right w:val="none" w:sz="0" w:space="0" w:color="auto"/>
      </w:divBdr>
    </w:div>
    <w:div w:id="673385626">
      <w:bodyDiv w:val="1"/>
      <w:marLeft w:val="0"/>
      <w:marRight w:val="0"/>
      <w:marTop w:val="0"/>
      <w:marBottom w:val="0"/>
      <w:divBdr>
        <w:top w:val="none" w:sz="0" w:space="0" w:color="auto"/>
        <w:left w:val="none" w:sz="0" w:space="0" w:color="auto"/>
        <w:bottom w:val="none" w:sz="0" w:space="0" w:color="auto"/>
        <w:right w:val="none" w:sz="0" w:space="0" w:color="auto"/>
      </w:divBdr>
    </w:div>
    <w:div w:id="678314117">
      <w:bodyDiv w:val="1"/>
      <w:marLeft w:val="0"/>
      <w:marRight w:val="0"/>
      <w:marTop w:val="0"/>
      <w:marBottom w:val="0"/>
      <w:divBdr>
        <w:top w:val="none" w:sz="0" w:space="0" w:color="auto"/>
        <w:left w:val="none" w:sz="0" w:space="0" w:color="auto"/>
        <w:bottom w:val="none" w:sz="0" w:space="0" w:color="auto"/>
        <w:right w:val="none" w:sz="0" w:space="0" w:color="auto"/>
      </w:divBdr>
    </w:div>
    <w:div w:id="689188682">
      <w:bodyDiv w:val="1"/>
      <w:marLeft w:val="0"/>
      <w:marRight w:val="0"/>
      <w:marTop w:val="0"/>
      <w:marBottom w:val="0"/>
      <w:divBdr>
        <w:top w:val="none" w:sz="0" w:space="0" w:color="auto"/>
        <w:left w:val="none" w:sz="0" w:space="0" w:color="auto"/>
        <w:bottom w:val="none" w:sz="0" w:space="0" w:color="auto"/>
        <w:right w:val="none" w:sz="0" w:space="0" w:color="auto"/>
      </w:divBdr>
    </w:div>
    <w:div w:id="767651754">
      <w:bodyDiv w:val="1"/>
      <w:marLeft w:val="0"/>
      <w:marRight w:val="0"/>
      <w:marTop w:val="0"/>
      <w:marBottom w:val="0"/>
      <w:divBdr>
        <w:top w:val="none" w:sz="0" w:space="0" w:color="auto"/>
        <w:left w:val="none" w:sz="0" w:space="0" w:color="auto"/>
        <w:bottom w:val="none" w:sz="0" w:space="0" w:color="auto"/>
        <w:right w:val="none" w:sz="0" w:space="0" w:color="auto"/>
      </w:divBdr>
    </w:div>
    <w:div w:id="782963604">
      <w:bodyDiv w:val="1"/>
      <w:marLeft w:val="0"/>
      <w:marRight w:val="0"/>
      <w:marTop w:val="0"/>
      <w:marBottom w:val="0"/>
      <w:divBdr>
        <w:top w:val="none" w:sz="0" w:space="0" w:color="auto"/>
        <w:left w:val="none" w:sz="0" w:space="0" w:color="auto"/>
        <w:bottom w:val="none" w:sz="0" w:space="0" w:color="auto"/>
        <w:right w:val="none" w:sz="0" w:space="0" w:color="auto"/>
      </w:divBdr>
    </w:div>
    <w:div w:id="825168385">
      <w:bodyDiv w:val="1"/>
      <w:marLeft w:val="0"/>
      <w:marRight w:val="0"/>
      <w:marTop w:val="0"/>
      <w:marBottom w:val="0"/>
      <w:divBdr>
        <w:top w:val="none" w:sz="0" w:space="0" w:color="auto"/>
        <w:left w:val="none" w:sz="0" w:space="0" w:color="auto"/>
        <w:bottom w:val="none" w:sz="0" w:space="0" w:color="auto"/>
        <w:right w:val="none" w:sz="0" w:space="0" w:color="auto"/>
      </w:divBdr>
    </w:div>
    <w:div w:id="854344556">
      <w:bodyDiv w:val="1"/>
      <w:marLeft w:val="0"/>
      <w:marRight w:val="0"/>
      <w:marTop w:val="0"/>
      <w:marBottom w:val="0"/>
      <w:divBdr>
        <w:top w:val="none" w:sz="0" w:space="0" w:color="auto"/>
        <w:left w:val="none" w:sz="0" w:space="0" w:color="auto"/>
        <w:bottom w:val="none" w:sz="0" w:space="0" w:color="auto"/>
        <w:right w:val="none" w:sz="0" w:space="0" w:color="auto"/>
      </w:divBdr>
    </w:div>
    <w:div w:id="864900839">
      <w:bodyDiv w:val="1"/>
      <w:marLeft w:val="0"/>
      <w:marRight w:val="0"/>
      <w:marTop w:val="0"/>
      <w:marBottom w:val="0"/>
      <w:divBdr>
        <w:top w:val="none" w:sz="0" w:space="0" w:color="auto"/>
        <w:left w:val="none" w:sz="0" w:space="0" w:color="auto"/>
        <w:bottom w:val="none" w:sz="0" w:space="0" w:color="auto"/>
        <w:right w:val="none" w:sz="0" w:space="0" w:color="auto"/>
      </w:divBdr>
    </w:div>
    <w:div w:id="865874934">
      <w:bodyDiv w:val="1"/>
      <w:marLeft w:val="0"/>
      <w:marRight w:val="0"/>
      <w:marTop w:val="0"/>
      <w:marBottom w:val="0"/>
      <w:divBdr>
        <w:top w:val="none" w:sz="0" w:space="0" w:color="auto"/>
        <w:left w:val="none" w:sz="0" w:space="0" w:color="auto"/>
        <w:bottom w:val="none" w:sz="0" w:space="0" w:color="auto"/>
        <w:right w:val="none" w:sz="0" w:space="0" w:color="auto"/>
      </w:divBdr>
    </w:div>
    <w:div w:id="874537877">
      <w:bodyDiv w:val="1"/>
      <w:marLeft w:val="0"/>
      <w:marRight w:val="0"/>
      <w:marTop w:val="0"/>
      <w:marBottom w:val="0"/>
      <w:divBdr>
        <w:top w:val="none" w:sz="0" w:space="0" w:color="auto"/>
        <w:left w:val="none" w:sz="0" w:space="0" w:color="auto"/>
        <w:bottom w:val="none" w:sz="0" w:space="0" w:color="auto"/>
        <w:right w:val="none" w:sz="0" w:space="0" w:color="auto"/>
      </w:divBdr>
    </w:div>
    <w:div w:id="974793363">
      <w:bodyDiv w:val="1"/>
      <w:marLeft w:val="0"/>
      <w:marRight w:val="0"/>
      <w:marTop w:val="0"/>
      <w:marBottom w:val="0"/>
      <w:divBdr>
        <w:top w:val="none" w:sz="0" w:space="0" w:color="auto"/>
        <w:left w:val="none" w:sz="0" w:space="0" w:color="auto"/>
        <w:bottom w:val="none" w:sz="0" w:space="0" w:color="auto"/>
        <w:right w:val="none" w:sz="0" w:space="0" w:color="auto"/>
      </w:divBdr>
    </w:div>
    <w:div w:id="987980734">
      <w:bodyDiv w:val="1"/>
      <w:marLeft w:val="0"/>
      <w:marRight w:val="0"/>
      <w:marTop w:val="0"/>
      <w:marBottom w:val="0"/>
      <w:divBdr>
        <w:top w:val="none" w:sz="0" w:space="0" w:color="auto"/>
        <w:left w:val="none" w:sz="0" w:space="0" w:color="auto"/>
        <w:bottom w:val="none" w:sz="0" w:space="0" w:color="auto"/>
        <w:right w:val="none" w:sz="0" w:space="0" w:color="auto"/>
      </w:divBdr>
    </w:div>
    <w:div w:id="999504362">
      <w:bodyDiv w:val="1"/>
      <w:marLeft w:val="0"/>
      <w:marRight w:val="0"/>
      <w:marTop w:val="0"/>
      <w:marBottom w:val="0"/>
      <w:divBdr>
        <w:top w:val="none" w:sz="0" w:space="0" w:color="auto"/>
        <w:left w:val="none" w:sz="0" w:space="0" w:color="auto"/>
        <w:bottom w:val="none" w:sz="0" w:space="0" w:color="auto"/>
        <w:right w:val="none" w:sz="0" w:space="0" w:color="auto"/>
      </w:divBdr>
    </w:div>
    <w:div w:id="1002392389">
      <w:bodyDiv w:val="1"/>
      <w:marLeft w:val="0"/>
      <w:marRight w:val="0"/>
      <w:marTop w:val="0"/>
      <w:marBottom w:val="0"/>
      <w:divBdr>
        <w:top w:val="none" w:sz="0" w:space="0" w:color="auto"/>
        <w:left w:val="none" w:sz="0" w:space="0" w:color="auto"/>
        <w:bottom w:val="none" w:sz="0" w:space="0" w:color="auto"/>
        <w:right w:val="none" w:sz="0" w:space="0" w:color="auto"/>
      </w:divBdr>
    </w:div>
    <w:div w:id="1015578104">
      <w:bodyDiv w:val="1"/>
      <w:marLeft w:val="0"/>
      <w:marRight w:val="0"/>
      <w:marTop w:val="0"/>
      <w:marBottom w:val="0"/>
      <w:divBdr>
        <w:top w:val="none" w:sz="0" w:space="0" w:color="auto"/>
        <w:left w:val="none" w:sz="0" w:space="0" w:color="auto"/>
        <w:bottom w:val="none" w:sz="0" w:space="0" w:color="auto"/>
        <w:right w:val="none" w:sz="0" w:space="0" w:color="auto"/>
      </w:divBdr>
    </w:div>
    <w:div w:id="1036344432">
      <w:bodyDiv w:val="1"/>
      <w:marLeft w:val="0"/>
      <w:marRight w:val="0"/>
      <w:marTop w:val="0"/>
      <w:marBottom w:val="0"/>
      <w:divBdr>
        <w:top w:val="none" w:sz="0" w:space="0" w:color="auto"/>
        <w:left w:val="none" w:sz="0" w:space="0" w:color="auto"/>
        <w:bottom w:val="none" w:sz="0" w:space="0" w:color="auto"/>
        <w:right w:val="none" w:sz="0" w:space="0" w:color="auto"/>
      </w:divBdr>
    </w:div>
    <w:div w:id="1040057649">
      <w:bodyDiv w:val="1"/>
      <w:marLeft w:val="0"/>
      <w:marRight w:val="0"/>
      <w:marTop w:val="0"/>
      <w:marBottom w:val="0"/>
      <w:divBdr>
        <w:top w:val="none" w:sz="0" w:space="0" w:color="auto"/>
        <w:left w:val="none" w:sz="0" w:space="0" w:color="auto"/>
        <w:bottom w:val="none" w:sz="0" w:space="0" w:color="auto"/>
        <w:right w:val="none" w:sz="0" w:space="0" w:color="auto"/>
      </w:divBdr>
    </w:div>
    <w:div w:id="1042487101">
      <w:bodyDiv w:val="1"/>
      <w:marLeft w:val="0"/>
      <w:marRight w:val="0"/>
      <w:marTop w:val="0"/>
      <w:marBottom w:val="0"/>
      <w:divBdr>
        <w:top w:val="none" w:sz="0" w:space="0" w:color="auto"/>
        <w:left w:val="none" w:sz="0" w:space="0" w:color="auto"/>
        <w:bottom w:val="none" w:sz="0" w:space="0" w:color="auto"/>
        <w:right w:val="none" w:sz="0" w:space="0" w:color="auto"/>
      </w:divBdr>
    </w:div>
    <w:div w:id="1046951918">
      <w:bodyDiv w:val="1"/>
      <w:marLeft w:val="0"/>
      <w:marRight w:val="0"/>
      <w:marTop w:val="0"/>
      <w:marBottom w:val="0"/>
      <w:divBdr>
        <w:top w:val="none" w:sz="0" w:space="0" w:color="auto"/>
        <w:left w:val="none" w:sz="0" w:space="0" w:color="auto"/>
        <w:bottom w:val="none" w:sz="0" w:space="0" w:color="auto"/>
        <w:right w:val="none" w:sz="0" w:space="0" w:color="auto"/>
      </w:divBdr>
    </w:div>
    <w:div w:id="1060203953">
      <w:bodyDiv w:val="1"/>
      <w:marLeft w:val="0"/>
      <w:marRight w:val="0"/>
      <w:marTop w:val="0"/>
      <w:marBottom w:val="0"/>
      <w:divBdr>
        <w:top w:val="none" w:sz="0" w:space="0" w:color="auto"/>
        <w:left w:val="none" w:sz="0" w:space="0" w:color="auto"/>
        <w:bottom w:val="none" w:sz="0" w:space="0" w:color="auto"/>
        <w:right w:val="none" w:sz="0" w:space="0" w:color="auto"/>
      </w:divBdr>
    </w:div>
    <w:div w:id="1199858154">
      <w:bodyDiv w:val="1"/>
      <w:marLeft w:val="0"/>
      <w:marRight w:val="0"/>
      <w:marTop w:val="0"/>
      <w:marBottom w:val="0"/>
      <w:divBdr>
        <w:top w:val="none" w:sz="0" w:space="0" w:color="auto"/>
        <w:left w:val="none" w:sz="0" w:space="0" w:color="auto"/>
        <w:bottom w:val="none" w:sz="0" w:space="0" w:color="auto"/>
        <w:right w:val="none" w:sz="0" w:space="0" w:color="auto"/>
      </w:divBdr>
    </w:div>
    <w:div w:id="1208949998">
      <w:bodyDiv w:val="1"/>
      <w:marLeft w:val="0"/>
      <w:marRight w:val="0"/>
      <w:marTop w:val="0"/>
      <w:marBottom w:val="0"/>
      <w:divBdr>
        <w:top w:val="none" w:sz="0" w:space="0" w:color="auto"/>
        <w:left w:val="none" w:sz="0" w:space="0" w:color="auto"/>
        <w:bottom w:val="none" w:sz="0" w:space="0" w:color="auto"/>
        <w:right w:val="none" w:sz="0" w:space="0" w:color="auto"/>
      </w:divBdr>
    </w:div>
    <w:div w:id="1215119171">
      <w:bodyDiv w:val="1"/>
      <w:marLeft w:val="0"/>
      <w:marRight w:val="0"/>
      <w:marTop w:val="0"/>
      <w:marBottom w:val="0"/>
      <w:divBdr>
        <w:top w:val="none" w:sz="0" w:space="0" w:color="auto"/>
        <w:left w:val="none" w:sz="0" w:space="0" w:color="auto"/>
        <w:bottom w:val="none" w:sz="0" w:space="0" w:color="auto"/>
        <w:right w:val="none" w:sz="0" w:space="0" w:color="auto"/>
      </w:divBdr>
    </w:div>
    <w:div w:id="1227306109">
      <w:bodyDiv w:val="1"/>
      <w:marLeft w:val="0"/>
      <w:marRight w:val="0"/>
      <w:marTop w:val="0"/>
      <w:marBottom w:val="0"/>
      <w:divBdr>
        <w:top w:val="none" w:sz="0" w:space="0" w:color="auto"/>
        <w:left w:val="none" w:sz="0" w:space="0" w:color="auto"/>
        <w:bottom w:val="none" w:sz="0" w:space="0" w:color="auto"/>
        <w:right w:val="none" w:sz="0" w:space="0" w:color="auto"/>
      </w:divBdr>
    </w:div>
    <w:div w:id="1229225347">
      <w:bodyDiv w:val="1"/>
      <w:marLeft w:val="0"/>
      <w:marRight w:val="0"/>
      <w:marTop w:val="0"/>
      <w:marBottom w:val="0"/>
      <w:divBdr>
        <w:top w:val="none" w:sz="0" w:space="0" w:color="auto"/>
        <w:left w:val="none" w:sz="0" w:space="0" w:color="auto"/>
        <w:bottom w:val="none" w:sz="0" w:space="0" w:color="auto"/>
        <w:right w:val="none" w:sz="0" w:space="0" w:color="auto"/>
      </w:divBdr>
    </w:div>
    <w:div w:id="1260990543">
      <w:bodyDiv w:val="1"/>
      <w:marLeft w:val="0"/>
      <w:marRight w:val="0"/>
      <w:marTop w:val="0"/>
      <w:marBottom w:val="0"/>
      <w:divBdr>
        <w:top w:val="none" w:sz="0" w:space="0" w:color="auto"/>
        <w:left w:val="none" w:sz="0" w:space="0" w:color="auto"/>
        <w:bottom w:val="none" w:sz="0" w:space="0" w:color="auto"/>
        <w:right w:val="none" w:sz="0" w:space="0" w:color="auto"/>
      </w:divBdr>
    </w:div>
    <w:div w:id="1268930296">
      <w:bodyDiv w:val="1"/>
      <w:marLeft w:val="0"/>
      <w:marRight w:val="0"/>
      <w:marTop w:val="0"/>
      <w:marBottom w:val="0"/>
      <w:divBdr>
        <w:top w:val="none" w:sz="0" w:space="0" w:color="auto"/>
        <w:left w:val="none" w:sz="0" w:space="0" w:color="auto"/>
        <w:bottom w:val="none" w:sz="0" w:space="0" w:color="auto"/>
        <w:right w:val="none" w:sz="0" w:space="0" w:color="auto"/>
      </w:divBdr>
    </w:div>
    <w:div w:id="1272667908">
      <w:bodyDiv w:val="1"/>
      <w:marLeft w:val="0"/>
      <w:marRight w:val="0"/>
      <w:marTop w:val="0"/>
      <w:marBottom w:val="0"/>
      <w:divBdr>
        <w:top w:val="none" w:sz="0" w:space="0" w:color="auto"/>
        <w:left w:val="none" w:sz="0" w:space="0" w:color="auto"/>
        <w:bottom w:val="none" w:sz="0" w:space="0" w:color="auto"/>
        <w:right w:val="none" w:sz="0" w:space="0" w:color="auto"/>
      </w:divBdr>
    </w:div>
    <w:div w:id="1284649761">
      <w:bodyDiv w:val="1"/>
      <w:marLeft w:val="0"/>
      <w:marRight w:val="0"/>
      <w:marTop w:val="0"/>
      <w:marBottom w:val="0"/>
      <w:divBdr>
        <w:top w:val="none" w:sz="0" w:space="0" w:color="auto"/>
        <w:left w:val="none" w:sz="0" w:space="0" w:color="auto"/>
        <w:bottom w:val="none" w:sz="0" w:space="0" w:color="auto"/>
        <w:right w:val="none" w:sz="0" w:space="0" w:color="auto"/>
      </w:divBdr>
    </w:div>
    <w:div w:id="1305040063">
      <w:bodyDiv w:val="1"/>
      <w:marLeft w:val="0"/>
      <w:marRight w:val="0"/>
      <w:marTop w:val="0"/>
      <w:marBottom w:val="0"/>
      <w:divBdr>
        <w:top w:val="none" w:sz="0" w:space="0" w:color="auto"/>
        <w:left w:val="none" w:sz="0" w:space="0" w:color="auto"/>
        <w:bottom w:val="none" w:sz="0" w:space="0" w:color="auto"/>
        <w:right w:val="none" w:sz="0" w:space="0" w:color="auto"/>
      </w:divBdr>
      <w:divsChild>
        <w:div w:id="1401488079">
          <w:marLeft w:val="0"/>
          <w:marRight w:val="0"/>
          <w:marTop w:val="0"/>
          <w:marBottom w:val="0"/>
          <w:divBdr>
            <w:top w:val="none" w:sz="0" w:space="0" w:color="auto"/>
            <w:left w:val="none" w:sz="0" w:space="0" w:color="auto"/>
            <w:bottom w:val="none" w:sz="0" w:space="0" w:color="auto"/>
            <w:right w:val="none" w:sz="0" w:space="0" w:color="auto"/>
          </w:divBdr>
          <w:divsChild>
            <w:div w:id="271786435">
              <w:marLeft w:val="0"/>
              <w:marRight w:val="0"/>
              <w:marTop w:val="0"/>
              <w:marBottom w:val="0"/>
              <w:divBdr>
                <w:top w:val="none" w:sz="0" w:space="0" w:color="auto"/>
                <w:left w:val="none" w:sz="0" w:space="0" w:color="auto"/>
                <w:bottom w:val="none" w:sz="0" w:space="0" w:color="auto"/>
                <w:right w:val="none" w:sz="0" w:space="0" w:color="auto"/>
              </w:divBdr>
              <w:divsChild>
                <w:div w:id="1875078148">
                  <w:marLeft w:val="0"/>
                  <w:marRight w:val="0"/>
                  <w:marTop w:val="0"/>
                  <w:marBottom w:val="0"/>
                  <w:divBdr>
                    <w:top w:val="none" w:sz="0" w:space="0" w:color="auto"/>
                    <w:left w:val="none" w:sz="0" w:space="0" w:color="auto"/>
                    <w:bottom w:val="none" w:sz="0" w:space="0" w:color="auto"/>
                    <w:right w:val="none" w:sz="0" w:space="0" w:color="auto"/>
                  </w:divBdr>
                  <w:divsChild>
                    <w:div w:id="160526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815920">
      <w:bodyDiv w:val="1"/>
      <w:marLeft w:val="0"/>
      <w:marRight w:val="0"/>
      <w:marTop w:val="0"/>
      <w:marBottom w:val="0"/>
      <w:divBdr>
        <w:top w:val="none" w:sz="0" w:space="0" w:color="auto"/>
        <w:left w:val="none" w:sz="0" w:space="0" w:color="auto"/>
        <w:bottom w:val="none" w:sz="0" w:space="0" w:color="auto"/>
        <w:right w:val="none" w:sz="0" w:space="0" w:color="auto"/>
      </w:divBdr>
    </w:div>
    <w:div w:id="1311133703">
      <w:bodyDiv w:val="1"/>
      <w:marLeft w:val="0"/>
      <w:marRight w:val="0"/>
      <w:marTop w:val="0"/>
      <w:marBottom w:val="0"/>
      <w:divBdr>
        <w:top w:val="none" w:sz="0" w:space="0" w:color="auto"/>
        <w:left w:val="none" w:sz="0" w:space="0" w:color="auto"/>
        <w:bottom w:val="none" w:sz="0" w:space="0" w:color="auto"/>
        <w:right w:val="none" w:sz="0" w:space="0" w:color="auto"/>
      </w:divBdr>
      <w:divsChild>
        <w:div w:id="66459534">
          <w:marLeft w:val="0"/>
          <w:marRight w:val="0"/>
          <w:marTop w:val="0"/>
          <w:marBottom w:val="0"/>
          <w:divBdr>
            <w:top w:val="none" w:sz="0" w:space="0" w:color="auto"/>
            <w:left w:val="none" w:sz="0" w:space="0" w:color="auto"/>
            <w:bottom w:val="none" w:sz="0" w:space="0" w:color="auto"/>
            <w:right w:val="none" w:sz="0" w:space="0" w:color="auto"/>
          </w:divBdr>
        </w:div>
        <w:div w:id="342129499">
          <w:marLeft w:val="0"/>
          <w:marRight w:val="0"/>
          <w:marTop w:val="0"/>
          <w:marBottom w:val="0"/>
          <w:divBdr>
            <w:top w:val="none" w:sz="0" w:space="0" w:color="auto"/>
            <w:left w:val="none" w:sz="0" w:space="0" w:color="auto"/>
            <w:bottom w:val="none" w:sz="0" w:space="0" w:color="auto"/>
            <w:right w:val="none" w:sz="0" w:space="0" w:color="auto"/>
          </w:divBdr>
        </w:div>
        <w:div w:id="601885405">
          <w:marLeft w:val="0"/>
          <w:marRight w:val="0"/>
          <w:marTop w:val="0"/>
          <w:marBottom w:val="0"/>
          <w:divBdr>
            <w:top w:val="none" w:sz="0" w:space="0" w:color="auto"/>
            <w:left w:val="none" w:sz="0" w:space="0" w:color="auto"/>
            <w:bottom w:val="none" w:sz="0" w:space="0" w:color="auto"/>
            <w:right w:val="none" w:sz="0" w:space="0" w:color="auto"/>
          </w:divBdr>
        </w:div>
        <w:div w:id="985472074">
          <w:marLeft w:val="0"/>
          <w:marRight w:val="0"/>
          <w:marTop w:val="0"/>
          <w:marBottom w:val="0"/>
          <w:divBdr>
            <w:top w:val="none" w:sz="0" w:space="0" w:color="auto"/>
            <w:left w:val="none" w:sz="0" w:space="0" w:color="auto"/>
            <w:bottom w:val="none" w:sz="0" w:space="0" w:color="auto"/>
            <w:right w:val="none" w:sz="0" w:space="0" w:color="auto"/>
          </w:divBdr>
        </w:div>
        <w:div w:id="1063142167">
          <w:marLeft w:val="0"/>
          <w:marRight w:val="0"/>
          <w:marTop w:val="0"/>
          <w:marBottom w:val="0"/>
          <w:divBdr>
            <w:top w:val="none" w:sz="0" w:space="0" w:color="auto"/>
            <w:left w:val="none" w:sz="0" w:space="0" w:color="auto"/>
            <w:bottom w:val="none" w:sz="0" w:space="0" w:color="auto"/>
            <w:right w:val="none" w:sz="0" w:space="0" w:color="auto"/>
          </w:divBdr>
        </w:div>
        <w:div w:id="1071806046">
          <w:marLeft w:val="0"/>
          <w:marRight w:val="0"/>
          <w:marTop w:val="0"/>
          <w:marBottom w:val="0"/>
          <w:divBdr>
            <w:top w:val="none" w:sz="0" w:space="0" w:color="auto"/>
            <w:left w:val="none" w:sz="0" w:space="0" w:color="auto"/>
            <w:bottom w:val="none" w:sz="0" w:space="0" w:color="auto"/>
            <w:right w:val="none" w:sz="0" w:space="0" w:color="auto"/>
          </w:divBdr>
        </w:div>
        <w:div w:id="1505514193">
          <w:marLeft w:val="0"/>
          <w:marRight w:val="0"/>
          <w:marTop w:val="0"/>
          <w:marBottom w:val="0"/>
          <w:divBdr>
            <w:top w:val="none" w:sz="0" w:space="0" w:color="auto"/>
            <w:left w:val="none" w:sz="0" w:space="0" w:color="auto"/>
            <w:bottom w:val="none" w:sz="0" w:space="0" w:color="auto"/>
            <w:right w:val="none" w:sz="0" w:space="0" w:color="auto"/>
          </w:divBdr>
        </w:div>
        <w:div w:id="1848398412">
          <w:marLeft w:val="0"/>
          <w:marRight w:val="0"/>
          <w:marTop w:val="0"/>
          <w:marBottom w:val="0"/>
          <w:divBdr>
            <w:top w:val="none" w:sz="0" w:space="0" w:color="auto"/>
            <w:left w:val="none" w:sz="0" w:space="0" w:color="auto"/>
            <w:bottom w:val="none" w:sz="0" w:space="0" w:color="auto"/>
            <w:right w:val="none" w:sz="0" w:space="0" w:color="auto"/>
          </w:divBdr>
        </w:div>
      </w:divsChild>
    </w:div>
    <w:div w:id="1313677997">
      <w:bodyDiv w:val="1"/>
      <w:marLeft w:val="0"/>
      <w:marRight w:val="0"/>
      <w:marTop w:val="0"/>
      <w:marBottom w:val="0"/>
      <w:divBdr>
        <w:top w:val="none" w:sz="0" w:space="0" w:color="auto"/>
        <w:left w:val="none" w:sz="0" w:space="0" w:color="auto"/>
        <w:bottom w:val="none" w:sz="0" w:space="0" w:color="auto"/>
        <w:right w:val="none" w:sz="0" w:space="0" w:color="auto"/>
      </w:divBdr>
    </w:div>
    <w:div w:id="1322153489">
      <w:bodyDiv w:val="1"/>
      <w:marLeft w:val="0"/>
      <w:marRight w:val="0"/>
      <w:marTop w:val="0"/>
      <w:marBottom w:val="0"/>
      <w:divBdr>
        <w:top w:val="none" w:sz="0" w:space="0" w:color="auto"/>
        <w:left w:val="none" w:sz="0" w:space="0" w:color="auto"/>
        <w:bottom w:val="none" w:sz="0" w:space="0" w:color="auto"/>
        <w:right w:val="none" w:sz="0" w:space="0" w:color="auto"/>
      </w:divBdr>
    </w:div>
    <w:div w:id="1345866446">
      <w:bodyDiv w:val="1"/>
      <w:marLeft w:val="0"/>
      <w:marRight w:val="0"/>
      <w:marTop w:val="0"/>
      <w:marBottom w:val="0"/>
      <w:divBdr>
        <w:top w:val="none" w:sz="0" w:space="0" w:color="auto"/>
        <w:left w:val="none" w:sz="0" w:space="0" w:color="auto"/>
        <w:bottom w:val="none" w:sz="0" w:space="0" w:color="auto"/>
        <w:right w:val="none" w:sz="0" w:space="0" w:color="auto"/>
      </w:divBdr>
    </w:div>
    <w:div w:id="1356803703">
      <w:bodyDiv w:val="1"/>
      <w:marLeft w:val="0"/>
      <w:marRight w:val="0"/>
      <w:marTop w:val="0"/>
      <w:marBottom w:val="0"/>
      <w:divBdr>
        <w:top w:val="none" w:sz="0" w:space="0" w:color="auto"/>
        <w:left w:val="none" w:sz="0" w:space="0" w:color="auto"/>
        <w:bottom w:val="none" w:sz="0" w:space="0" w:color="auto"/>
        <w:right w:val="none" w:sz="0" w:space="0" w:color="auto"/>
      </w:divBdr>
    </w:div>
    <w:div w:id="1364359001">
      <w:bodyDiv w:val="1"/>
      <w:marLeft w:val="0"/>
      <w:marRight w:val="0"/>
      <w:marTop w:val="0"/>
      <w:marBottom w:val="0"/>
      <w:divBdr>
        <w:top w:val="none" w:sz="0" w:space="0" w:color="auto"/>
        <w:left w:val="none" w:sz="0" w:space="0" w:color="auto"/>
        <w:bottom w:val="none" w:sz="0" w:space="0" w:color="auto"/>
        <w:right w:val="none" w:sz="0" w:space="0" w:color="auto"/>
      </w:divBdr>
    </w:div>
    <w:div w:id="1368793200">
      <w:bodyDiv w:val="1"/>
      <w:marLeft w:val="0"/>
      <w:marRight w:val="0"/>
      <w:marTop w:val="0"/>
      <w:marBottom w:val="0"/>
      <w:divBdr>
        <w:top w:val="none" w:sz="0" w:space="0" w:color="auto"/>
        <w:left w:val="none" w:sz="0" w:space="0" w:color="auto"/>
        <w:bottom w:val="none" w:sz="0" w:space="0" w:color="auto"/>
        <w:right w:val="none" w:sz="0" w:space="0" w:color="auto"/>
      </w:divBdr>
    </w:div>
    <w:div w:id="1384518731">
      <w:bodyDiv w:val="1"/>
      <w:marLeft w:val="0"/>
      <w:marRight w:val="0"/>
      <w:marTop w:val="0"/>
      <w:marBottom w:val="0"/>
      <w:divBdr>
        <w:top w:val="none" w:sz="0" w:space="0" w:color="auto"/>
        <w:left w:val="none" w:sz="0" w:space="0" w:color="auto"/>
        <w:bottom w:val="none" w:sz="0" w:space="0" w:color="auto"/>
        <w:right w:val="none" w:sz="0" w:space="0" w:color="auto"/>
      </w:divBdr>
    </w:div>
    <w:div w:id="1404334350">
      <w:bodyDiv w:val="1"/>
      <w:marLeft w:val="0"/>
      <w:marRight w:val="0"/>
      <w:marTop w:val="0"/>
      <w:marBottom w:val="0"/>
      <w:divBdr>
        <w:top w:val="none" w:sz="0" w:space="0" w:color="auto"/>
        <w:left w:val="none" w:sz="0" w:space="0" w:color="auto"/>
        <w:bottom w:val="none" w:sz="0" w:space="0" w:color="auto"/>
        <w:right w:val="none" w:sz="0" w:space="0" w:color="auto"/>
      </w:divBdr>
      <w:divsChild>
        <w:div w:id="1992324647">
          <w:marLeft w:val="0"/>
          <w:marRight w:val="0"/>
          <w:marTop w:val="0"/>
          <w:marBottom w:val="0"/>
          <w:divBdr>
            <w:top w:val="none" w:sz="0" w:space="0" w:color="auto"/>
            <w:left w:val="none" w:sz="0" w:space="0" w:color="auto"/>
            <w:bottom w:val="none" w:sz="0" w:space="0" w:color="auto"/>
            <w:right w:val="none" w:sz="0" w:space="0" w:color="auto"/>
          </w:divBdr>
          <w:divsChild>
            <w:div w:id="992833513">
              <w:marLeft w:val="0"/>
              <w:marRight w:val="0"/>
              <w:marTop w:val="0"/>
              <w:marBottom w:val="0"/>
              <w:divBdr>
                <w:top w:val="none" w:sz="0" w:space="0" w:color="auto"/>
                <w:left w:val="none" w:sz="0" w:space="0" w:color="auto"/>
                <w:bottom w:val="none" w:sz="0" w:space="0" w:color="auto"/>
                <w:right w:val="none" w:sz="0" w:space="0" w:color="auto"/>
              </w:divBdr>
              <w:divsChild>
                <w:div w:id="767427909">
                  <w:marLeft w:val="-255"/>
                  <w:marRight w:val="-255"/>
                  <w:marTop w:val="0"/>
                  <w:marBottom w:val="0"/>
                  <w:divBdr>
                    <w:top w:val="none" w:sz="0" w:space="0" w:color="auto"/>
                    <w:left w:val="none" w:sz="0" w:space="0" w:color="auto"/>
                    <w:bottom w:val="none" w:sz="0" w:space="0" w:color="auto"/>
                    <w:right w:val="none" w:sz="0" w:space="0" w:color="auto"/>
                  </w:divBdr>
                  <w:divsChild>
                    <w:div w:id="899827915">
                      <w:marLeft w:val="0"/>
                      <w:marRight w:val="0"/>
                      <w:marTop w:val="0"/>
                      <w:marBottom w:val="0"/>
                      <w:divBdr>
                        <w:top w:val="none" w:sz="0" w:space="0" w:color="auto"/>
                        <w:left w:val="none" w:sz="0" w:space="0" w:color="auto"/>
                        <w:bottom w:val="none" w:sz="0" w:space="0" w:color="auto"/>
                        <w:right w:val="none" w:sz="0" w:space="0" w:color="auto"/>
                      </w:divBdr>
                      <w:divsChild>
                        <w:div w:id="2091003345">
                          <w:marLeft w:val="0"/>
                          <w:marRight w:val="0"/>
                          <w:marTop w:val="0"/>
                          <w:marBottom w:val="0"/>
                          <w:divBdr>
                            <w:top w:val="none" w:sz="0" w:space="0" w:color="auto"/>
                            <w:left w:val="none" w:sz="0" w:space="0" w:color="auto"/>
                            <w:bottom w:val="none" w:sz="0" w:space="0" w:color="auto"/>
                            <w:right w:val="none" w:sz="0" w:space="0" w:color="auto"/>
                          </w:divBdr>
                          <w:divsChild>
                            <w:div w:id="1065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5688510">
      <w:bodyDiv w:val="1"/>
      <w:marLeft w:val="0"/>
      <w:marRight w:val="0"/>
      <w:marTop w:val="0"/>
      <w:marBottom w:val="0"/>
      <w:divBdr>
        <w:top w:val="none" w:sz="0" w:space="0" w:color="auto"/>
        <w:left w:val="none" w:sz="0" w:space="0" w:color="auto"/>
        <w:bottom w:val="none" w:sz="0" w:space="0" w:color="auto"/>
        <w:right w:val="none" w:sz="0" w:space="0" w:color="auto"/>
      </w:divBdr>
    </w:div>
    <w:div w:id="1413812135">
      <w:bodyDiv w:val="1"/>
      <w:marLeft w:val="0"/>
      <w:marRight w:val="0"/>
      <w:marTop w:val="0"/>
      <w:marBottom w:val="0"/>
      <w:divBdr>
        <w:top w:val="none" w:sz="0" w:space="0" w:color="auto"/>
        <w:left w:val="none" w:sz="0" w:space="0" w:color="auto"/>
        <w:bottom w:val="none" w:sz="0" w:space="0" w:color="auto"/>
        <w:right w:val="none" w:sz="0" w:space="0" w:color="auto"/>
      </w:divBdr>
    </w:div>
    <w:div w:id="1421179848">
      <w:bodyDiv w:val="1"/>
      <w:marLeft w:val="0"/>
      <w:marRight w:val="0"/>
      <w:marTop w:val="0"/>
      <w:marBottom w:val="0"/>
      <w:divBdr>
        <w:top w:val="none" w:sz="0" w:space="0" w:color="auto"/>
        <w:left w:val="none" w:sz="0" w:space="0" w:color="auto"/>
        <w:bottom w:val="none" w:sz="0" w:space="0" w:color="auto"/>
        <w:right w:val="none" w:sz="0" w:space="0" w:color="auto"/>
      </w:divBdr>
    </w:div>
    <w:div w:id="1432580746">
      <w:bodyDiv w:val="1"/>
      <w:marLeft w:val="0"/>
      <w:marRight w:val="0"/>
      <w:marTop w:val="0"/>
      <w:marBottom w:val="0"/>
      <w:divBdr>
        <w:top w:val="none" w:sz="0" w:space="0" w:color="auto"/>
        <w:left w:val="none" w:sz="0" w:space="0" w:color="auto"/>
        <w:bottom w:val="none" w:sz="0" w:space="0" w:color="auto"/>
        <w:right w:val="none" w:sz="0" w:space="0" w:color="auto"/>
      </w:divBdr>
    </w:div>
    <w:div w:id="1434127702">
      <w:bodyDiv w:val="1"/>
      <w:marLeft w:val="0"/>
      <w:marRight w:val="0"/>
      <w:marTop w:val="0"/>
      <w:marBottom w:val="0"/>
      <w:divBdr>
        <w:top w:val="none" w:sz="0" w:space="0" w:color="auto"/>
        <w:left w:val="none" w:sz="0" w:space="0" w:color="auto"/>
        <w:bottom w:val="none" w:sz="0" w:space="0" w:color="auto"/>
        <w:right w:val="none" w:sz="0" w:space="0" w:color="auto"/>
      </w:divBdr>
    </w:div>
    <w:div w:id="1438675759">
      <w:bodyDiv w:val="1"/>
      <w:marLeft w:val="0"/>
      <w:marRight w:val="0"/>
      <w:marTop w:val="0"/>
      <w:marBottom w:val="0"/>
      <w:divBdr>
        <w:top w:val="none" w:sz="0" w:space="0" w:color="auto"/>
        <w:left w:val="none" w:sz="0" w:space="0" w:color="auto"/>
        <w:bottom w:val="none" w:sz="0" w:space="0" w:color="auto"/>
        <w:right w:val="none" w:sz="0" w:space="0" w:color="auto"/>
      </w:divBdr>
    </w:div>
    <w:div w:id="1459295620">
      <w:bodyDiv w:val="1"/>
      <w:marLeft w:val="0"/>
      <w:marRight w:val="0"/>
      <w:marTop w:val="0"/>
      <w:marBottom w:val="0"/>
      <w:divBdr>
        <w:top w:val="none" w:sz="0" w:space="0" w:color="auto"/>
        <w:left w:val="none" w:sz="0" w:space="0" w:color="auto"/>
        <w:bottom w:val="none" w:sz="0" w:space="0" w:color="auto"/>
        <w:right w:val="none" w:sz="0" w:space="0" w:color="auto"/>
      </w:divBdr>
    </w:div>
    <w:div w:id="1460680911">
      <w:bodyDiv w:val="1"/>
      <w:marLeft w:val="0"/>
      <w:marRight w:val="0"/>
      <w:marTop w:val="0"/>
      <w:marBottom w:val="0"/>
      <w:divBdr>
        <w:top w:val="none" w:sz="0" w:space="0" w:color="auto"/>
        <w:left w:val="none" w:sz="0" w:space="0" w:color="auto"/>
        <w:bottom w:val="none" w:sz="0" w:space="0" w:color="auto"/>
        <w:right w:val="none" w:sz="0" w:space="0" w:color="auto"/>
      </w:divBdr>
    </w:div>
    <w:div w:id="1465465053">
      <w:bodyDiv w:val="1"/>
      <w:marLeft w:val="0"/>
      <w:marRight w:val="0"/>
      <w:marTop w:val="0"/>
      <w:marBottom w:val="0"/>
      <w:divBdr>
        <w:top w:val="none" w:sz="0" w:space="0" w:color="auto"/>
        <w:left w:val="none" w:sz="0" w:space="0" w:color="auto"/>
        <w:bottom w:val="none" w:sz="0" w:space="0" w:color="auto"/>
        <w:right w:val="none" w:sz="0" w:space="0" w:color="auto"/>
      </w:divBdr>
      <w:divsChild>
        <w:div w:id="1682196664">
          <w:marLeft w:val="0"/>
          <w:marRight w:val="0"/>
          <w:marTop w:val="0"/>
          <w:marBottom w:val="0"/>
          <w:divBdr>
            <w:top w:val="none" w:sz="0" w:space="0" w:color="auto"/>
            <w:left w:val="none" w:sz="0" w:space="0" w:color="auto"/>
            <w:bottom w:val="none" w:sz="0" w:space="0" w:color="auto"/>
            <w:right w:val="none" w:sz="0" w:space="0" w:color="auto"/>
          </w:divBdr>
          <w:divsChild>
            <w:div w:id="1981765924">
              <w:marLeft w:val="0"/>
              <w:marRight w:val="0"/>
              <w:marTop w:val="0"/>
              <w:marBottom w:val="0"/>
              <w:divBdr>
                <w:top w:val="none" w:sz="0" w:space="0" w:color="auto"/>
                <w:left w:val="none" w:sz="0" w:space="0" w:color="auto"/>
                <w:bottom w:val="none" w:sz="0" w:space="0" w:color="auto"/>
                <w:right w:val="none" w:sz="0" w:space="0" w:color="auto"/>
              </w:divBdr>
              <w:divsChild>
                <w:div w:id="56499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698801">
      <w:bodyDiv w:val="1"/>
      <w:marLeft w:val="0"/>
      <w:marRight w:val="0"/>
      <w:marTop w:val="0"/>
      <w:marBottom w:val="0"/>
      <w:divBdr>
        <w:top w:val="none" w:sz="0" w:space="0" w:color="auto"/>
        <w:left w:val="none" w:sz="0" w:space="0" w:color="auto"/>
        <w:bottom w:val="none" w:sz="0" w:space="0" w:color="auto"/>
        <w:right w:val="none" w:sz="0" w:space="0" w:color="auto"/>
      </w:divBdr>
    </w:div>
    <w:div w:id="1467165838">
      <w:bodyDiv w:val="1"/>
      <w:marLeft w:val="0"/>
      <w:marRight w:val="0"/>
      <w:marTop w:val="0"/>
      <w:marBottom w:val="0"/>
      <w:divBdr>
        <w:top w:val="none" w:sz="0" w:space="0" w:color="auto"/>
        <w:left w:val="none" w:sz="0" w:space="0" w:color="auto"/>
        <w:bottom w:val="none" w:sz="0" w:space="0" w:color="auto"/>
        <w:right w:val="none" w:sz="0" w:space="0" w:color="auto"/>
      </w:divBdr>
      <w:divsChild>
        <w:div w:id="563611600">
          <w:marLeft w:val="0"/>
          <w:marRight w:val="0"/>
          <w:marTop w:val="0"/>
          <w:marBottom w:val="0"/>
          <w:divBdr>
            <w:top w:val="none" w:sz="0" w:space="0" w:color="auto"/>
            <w:left w:val="none" w:sz="0" w:space="0" w:color="auto"/>
            <w:bottom w:val="none" w:sz="0" w:space="0" w:color="auto"/>
            <w:right w:val="none" w:sz="0" w:space="0" w:color="auto"/>
          </w:divBdr>
        </w:div>
        <w:div w:id="835681809">
          <w:marLeft w:val="0"/>
          <w:marRight w:val="0"/>
          <w:marTop w:val="0"/>
          <w:marBottom w:val="0"/>
          <w:divBdr>
            <w:top w:val="none" w:sz="0" w:space="0" w:color="auto"/>
            <w:left w:val="none" w:sz="0" w:space="0" w:color="auto"/>
            <w:bottom w:val="none" w:sz="0" w:space="0" w:color="auto"/>
            <w:right w:val="none" w:sz="0" w:space="0" w:color="auto"/>
          </w:divBdr>
        </w:div>
        <w:div w:id="1855072130">
          <w:marLeft w:val="0"/>
          <w:marRight w:val="0"/>
          <w:marTop w:val="0"/>
          <w:marBottom w:val="0"/>
          <w:divBdr>
            <w:top w:val="none" w:sz="0" w:space="0" w:color="auto"/>
            <w:left w:val="none" w:sz="0" w:space="0" w:color="auto"/>
            <w:bottom w:val="none" w:sz="0" w:space="0" w:color="auto"/>
            <w:right w:val="none" w:sz="0" w:space="0" w:color="auto"/>
          </w:divBdr>
        </w:div>
        <w:div w:id="671835723">
          <w:marLeft w:val="0"/>
          <w:marRight w:val="0"/>
          <w:marTop w:val="0"/>
          <w:marBottom w:val="0"/>
          <w:divBdr>
            <w:top w:val="none" w:sz="0" w:space="0" w:color="auto"/>
            <w:left w:val="none" w:sz="0" w:space="0" w:color="auto"/>
            <w:bottom w:val="none" w:sz="0" w:space="0" w:color="auto"/>
            <w:right w:val="none" w:sz="0" w:space="0" w:color="auto"/>
          </w:divBdr>
        </w:div>
        <w:div w:id="36442557">
          <w:marLeft w:val="0"/>
          <w:marRight w:val="0"/>
          <w:marTop w:val="0"/>
          <w:marBottom w:val="0"/>
          <w:divBdr>
            <w:top w:val="none" w:sz="0" w:space="0" w:color="auto"/>
            <w:left w:val="none" w:sz="0" w:space="0" w:color="auto"/>
            <w:bottom w:val="none" w:sz="0" w:space="0" w:color="auto"/>
            <w:right w:val="none" w:sz="0" w:space="0" w:color="auto"/>
          </w:divBdr>
        </w:div>
        <w:div w:id="132143439">
          <w:marLeft w:val="0"/>
          <w:marRight w:val="0"/>
          <w:marTop w:val="0"/>
          <w:marBottom w:val="0"/>
          <w:divBdr>
            <w:top w:val="none" w:sz="0" w:space="0" w:color="auto"/>
            <w:left w:val="none" w:sz="0" w:space="0" w:color="auto"/>
            <w:bottom w:val="none" w:sz="0" w:space="0" w:color="auto"/>
            <w:right w:val="none" w:sz="0" w:space="0" w:color="auto"/>
          </w:divBdr>
        </w:div>
        <w:div w:id="1140458467">
          <w:marLeft w:val="0"/>
          <w:marRight w:val="0"/>
          <w:marTop w:val="0"/>
          <w:marBottom w:val="0"/>
          <w:divBdr>
            <w:top w:val="none" w:sz="0" w:space="0" w:color="auto"/>
            <w:left w:val="none" w:sz="0" w:space="0" w:color="auto"/>
            <w:bottom w:val="none" w:sz="0" w:space="0" w:color="auto"/>
            <w:right w:val="none" w:sz="0" w:space="0" w:color="auto"/>
          </w:divBdr>
        </w:div>
        <w:div w:id="740255331">
          <w:marLeft w:val="0"/>
          <w:marRight w:val="0"/>
          <w:marTop w:val="0"/>
          <w:marBottom w:val="0"/>
          <w:divBdr>
            <w:top w:val="none" w:sz="0" w:space="0" w:color="auto"/>
            <w:left w:val="none" w:sz="0" w:space="0" w:color="auto"/>
            <w:bottom w:val="none" w:sz="0" w:space="0" w:color="auto"/>
            <w:right w:val="none" w:sz="0" w:space="0" w:color="auto"/>
          </w:divBdr>
        </w:div>
        <w:div w:id="124081121">
          <w:marLeft w:val="0"/>
          <w:marRight w:val="0"/>
          <w:marTop w:val="0"/>
          <w:marBottom w:val="0"/>
          <w:divBdr>
            <w:top w:val="none" w:sz="0" w:space="0" w:color="auto"/>
            <w:left w:val="none" w:sz="0" w:space="0" w:color="auto"/>
            <w:bottom w:val="none" w:sz="0" w:space="0" w:color="auto"/>
            <w:right w:val="none" w:sz="0" w:space="0" w:color="auto"/>
          </w:divBdr>
        </w:div>
        <w:div w:id="41759570">
          <w:marLeft w:val="0"/>
          <w:marRight w:val="0"/>
          <w:marTop w:val="0"/>
          <w:marBottom w:val="0"/>
          <w:divBdr>
            <w:top w:val="none" w:sz="0" w:space="0" w:color="auto"/>
            <w:left w:val="none" w:sz="0" w:space="0" w:color="auto"/>
            <w:bottom w:val="none" w:sz="0" w:space="0" w:color="auto"/>
            <w:right w:val="none" w:sz="0" w:space="0" w:color="auto"/>
          </w:divBdr>
        </w:div>
        <w:div w:id="2052415674">
          <w:marLeft w:val="0"/>
          <w:marRight w:val="0"/>
          <w:marTop w:val="0"/>
          <w:marBottom w:val="0"/>
          <w:divBdr>
            <w:top w:val="none" w:sz="0" w:space="0" w:color="auto"/>
            <w:left w:val="none" w:sz="0" w:space="0" w:color="auto"/>
            <w:bottom w:val="none" w:sz="0" w:space="0" w:color="auto"/>
            <w:right w:val="none" w:sz="0" w:space="0" w:color="auto"/>
          </w:divBdr>
        </w:div>
        <w:div w:id="1951282489">
          <w:marLeft w:val="0"/>
          <w:marRight w:val="0"/>
          <w:marTop w:val="0"/>
          <w:marBottom w:val="0"/>
          <w:divBdr>
            <w:top w:val="none" w:sz="0" w:space="0" w:color="auto"/>
            <w:left w:val="none" w:sz="0" w:space="0" w:color="auto"/>
            <w:bottom w:val="none" w:sz="0" w:space="0" w:color="auto"/>
            <w:right w:val="none" w:sz="0" w:space="0" w:color="auto"/>
          </w:divBdr>
        </w:div>
        <w:div w:id="1435440845">
          <w:marLeft w:val="0"/>
          <w:marRight w:val="0"/>
          <w:marTop w:val="0"/>
          <w:marBottom w:val="0"/>
          <w:divBdr>
            <w:top w:val="none" w:sz="0" w:space="0" w:color="auto"/>
            <w:left w:val="none" w:sz="0" w:space="0" w:color="auto"/>
            <w:bottom w:val="none" w:sz="0" w:space="0" w:color="auto"/>
            <w:right w:val="none" w:sz="0" w:space="0" w:color="auto"/>
          </w:divBdr>
        </w:div>
      </w:divsChild>
    </w:div>
    <w:div w:id="1469863692">
      <w:bodyDiv w:val="1"/>
      <w:marLeft w:val="0"/>
      <w:marRight w:val="0"/>
      <w:marTop w:val="0"/>
      <w:marBottom w:val="0"/>
      <w:divBdr>
        <w:top w:val="none" w:sz="0" w:space="0" w:color="auto"/>
        <w:left w:val="none" w:sz="0" w:space="0" w:color="auto"/>
        <w:bottom w:val="none" w:sz="0" w:space="0" w:color="auto"/>
        <w:right w:val="none" w:sz="0" w:space="0" w:color="auto"/>
      </w:divBdr>
    </w:div>
    <w:div w:id="1515611540">
      <w:bodyDiv w:val="1"/>
      <w:marLeft w:val="0"/>
      <w:marRight w:val="0"/>
      <w:marTop w:val="0"/>
      <w:marBottom w:val="0"/>
      <w:divBdr>
        <w:top w:val="none" w:sz="0" w:space="0" w:color="auto"/>
        <w:left w:val="none" w:sz="0" w:space="0" w:color="auto"/>
        <w:bottom w:val="none" w:sz="0" w:space="0" w:color="auto"/>
        <w:right w:val="none" w:sz="0" w:space="0" w:color="auto"/>
      </w:divBdr>
    </w:div>
    <w:div w:id="1532066974">
      <w:bodyDiv w:val="1"/>
      <w:marLeft w:val="0"/>
      <w:marRight w:val="0"/>
      <w:marTop w:val="0"/>
      <w:marBottom w:val="0"/>
      <w:divBdr>
        <w:top w:val="none" w:sz="0" w:space="0" w:color="auto"/>
        <w:left w:val="none" w:sz="0" w:space="0" w:color="auto"/>
        <w:bottom w:val="none" w:sz="0" w:space="0" w:color="auto"/>
        <w:right w:val="none" w:sz="0" w:space="0" w:color="auto"/>
      </w:divBdr>
    </w:div>
    <w:div w:id="1535538362">
      <w:bodyDiv w:val="1"/>
      <w:marLeft w:val="0"/>
      <w:marRight w:val="0"/>
      <w:marTop w:val="0"/>
      <w:marBottom w:val="0"/>
      <w:divBdr>
        <w:top w:val="none" w:sz="0" w:space="0" w:color="auto"/>
        <w:left w:val="none" w:sz="0" w:space="0" w:color="auto"/>
        <w:bottom w:val="none" w:sz="0" w:space="0" w:color="auto"/>
        <w:right w:val="none" w:sz="0" w:space="0" w:color="auto"/>
      </w:divBdr>
    </w:div>
    <w:div w:id="1542084480">
      <w:bodyDiv w:val="1"/>
      <w:marLeft w:val="0"/>
      <w:marRight w:val="0"/>
      <w:marTop w:val="0"/>
      <w:marBottom w:val="0"/>
      <w:divBdr>
        <w:top w:val="none" w:sz="0" w:space="0" w:color="auto"/>
        <w:left w:val="none" w:sz="0" w:space="0" w:color="auto"/>
        <w:bottom w:val="none" w:sz="0" w:space="0" w:color="auto"/>
        <w:right w:val="none" w:sz="0" w:space="0" w:color="auto"/>
      </w:divBdr>
    </w:div>
    <w:div w:id="1555970885">
      <w:bodyDiv w:val="1"/>
      <w:marLeft w:val="0"/>
      <w:marRight w:val="0"/>
      <w:marTop w:val="0"/>
      <w:marBottom w:val="0"/>
      <w:divBdr>
        <w:top w:val="none" w:sz="0" w:space="0" w:color="auto"/>
        <w:left w:val="none" w:sz="0" w:space="0" w:color="auto"/>
        <w:bottom w:val="none" w:sz="0" w:space="0" w:color="auto"/>
        <w:right w:val="none" w:sz="0" w:space="0" w:color="auto"/>
      </w:divBdr>
    </w:div>
    <w:div w:id="1576163566">
      <w:bodyDiv w:val="1"/>
      <w:marLeft w:val="0"/>
      <w:marRight w:val="0"/>
      <w:marTop w:val="0"/>
      <w:marBottom w:val="0"/>
      <w:divBdr>
        <w:top w:val="none" w:sz="0" w:space="0" w:color="auto"/>
        <w:left w:val="none" w:sz="0" w:space="0" w:color="auto"/>
        <w:bottom w:val="none" w:sz="0" w:space="0" w:color="auto"/>
        <w:right w:val="none" w:sz="0" w:space="0" w:color="auto"/>
      </w:divBdr>
    </w:div>
    <w:div w:id="1584298269">
      <w:bodyDiv w:val="1"/>
      <w:marLeft w:val="0"/>
      <w:marRight w:val="0"/>
      <w:marTop w:val="0"/>
      <w:marBottom w:val="0"/>
      <w:divBdr>
        <w:top w:val="none" w:sz="0" w:space="0" w:color="auto"/>
        <w:left w:val="none" w:sz="0" w:space="0" w:color="auto"/>
        <w:bottom w:val="none" w:sz="0" w:space="0" w:color="auto"/>
        <w:right w:val="none" w:sz="0" w:space="0" w:color="auto"/>
      </w:divBdr>
    </w:div>
    <w:div w:id="1603026258">
      <w:bodyDiv w:val="1"/>
      <w:marLeft w:val="0"/>
      <w:marRight w:val="0"/>
      <w:marTop w:val="0"/>
      <w:marBottom w:val="0"/>
      <w:divBdr>
        <w:top w:val="none" w:sz="0" w:space="0" w:color="auto"/>
        <w:left w:val="none" w:sz="0" w:space="0" w:color="auto"/>
        <w:bottom w:val="none" w:sz="0" w:space="0" w:color="auto"/>
        <w:right w:val="none" w:sz="0" w:space="0" w:color="auto"/>
      </w:divBdr>
    </w:div>
    <w:div w:id="1606615615">
      <w:bodyDiv w:val="1"/>
      <w:marLeft w:val="0"/>
      <w:marRight w:val="0"/>
      <w:marTop w:val="0"/>
      <w:marBottom w:val="0"/>
      <w:divBdr>
        <w:top w:val="none" w:sz="0" w:space="0" w:color="auto"/>
        <w:left w:val="none" w:sz="0" w:space="0" w:color="auto"/>
        <w:bottom w:val="none" w:sz="0" w:space="0" w:color="auto"/>
        <w:right w:val="none" w:sz="0" w:space="0" w:color="auto"/>
      </w:divBdr>
    </w:div>
    <w:div w:id="1610887990">
      <w:bodyDiv w:val="1"/>
      <w:marLeft w:val="0"/>
      <w:marRight w:val="0"/>
      <w:marTop w:val="0"/>
      <w:marBottom w:val="0"/>
      <w:divBdr>
        <w:top w:val="none" w:sz="0" w:space="0" w:color="auto"/>
        <w:left w:val="none" w:sz="0" w:space="0" w:color="auto"/>
        <w:bottom w:val="none" w:sz="0" w:space="0" w:color="auto"/>
        <w:right w:val="none" w:sz="0" w:space="0" w:color="auto"/>
      </w:divBdr>
    </w:div>
    <w:div w:id="1621372549">
      <w:bodyDiv w:val="1"/>
      <w:marLeft w:val="0"/>
      <w:marRight w:val="0"/>
      <w:marTop w:val="0"/>
      <w:marBottom w:val="0"/>
      <w:divBdr>
        <w:top w:val="none" w:sz="0" w:space="0" w:color="auto"/>
        <w:left w:val="none" w:sz="0" w:space="0" w:color="auto"/>
        <w:bottom w:val="none" w:sz="0" w:space="0" w:color="auto"/>
        <w:right w:val="none" w:sz="0" w:space="0" w:color="auto"/>
      </w:divBdr>
    </w:div>
    <w:div w:id="1629122706">
      <w:bodyDiv w:val="1"/>
      <w:marLeft w:val="0"/>
      <w:marRight w:val="0"/>
      <w:marTop w:val="0"/>
      <w:marBottom w:val="0"/>
      <w:divBdr>
        <w:top w:val="none" w:sz="0" w:space="0" w:color="auto"/>
        <w:left w:val="none" w:sz="0" w:space="0" w:color="auto"/>
        <w:bottom w:val="none" w:sz="0" w:space="0" w:color="auto"/>
        <w:right w:val="none" w:sz="0" w:space="0" w:color="auto"/>
      </w:divBdr>
    </w:div>
    <w:div w:id="1660574857">
      <w:bodyDiv w:val="1"/>
      <w:marLeft w:val="0"/>
      <w:marRight w:val="0"/>
      <w:marTop w:val="0"/>
      <w:marBottom w:val="0"/>
      <w:divBdr>
        <w:top w:val="none" w:sz="0" w:space="0" w:color="auto"/>
        <w:left w:val="none" w:sz="0" w:space="0" w:color="auto"/>
        <w:bottom w:val="none" w:sz="0" w:space="0" w:color="auto"/>
        <w:right w:val="none" w:sz="0" w:space="0" w:color="auto"/>
      </w:divBdr>
    </w:div>
    <w:div w:id="1664971011">
      <w:bodyDiv w:val="1"/>
      <w:marLeft w:val="0"/>
      <w:marRight w:val="0"/>
      <w:marTop w:val="0"/>
      <w:marBottom w:val="0"/>
      <w:divBdr>
        <w:top w:val="none" w:sz="0" w:space="0" w:color="auto"/>
        <w:left w:val="none" w:sz="0" w:space="0" w:color="auto"/>
        <w:bottom w:val="none" w:sz="0" w:space="0" w:color="auto"/>
        <w:right w:val="none" w:sz="0" w:space="0" w:color="auto"/>
      </w:divBdr>
    </w:div>
    <w:div w:id="1666207016">
      <w:bodyDiv w:val="1"/>
      <w:marLeft w:val="0"/>
      <w:marRight w:val="0"/>
      <w:marTop w:val="0"/>
      <w:marBottom w:val="0"/>
      <w:divBdr>
        <w:top w:val="none" w:sz="0" w:space="0" w:color="auto"/>
        <w:left w:val="none" w:sz="0" w:space="0" w:color="auto"/>
        <w:bottom w:val="none" w:sz="0" w:space="0" w:color="auto"/>
        <w:right w:val="none" w:sz="0" w:space="0" w:color="auto"/>
      </w:divBdr>
    </w:div>
    <w:div w:id="1666664276">
      <w:bodyDiv w:val="1"/>
      <w:marLeft w:val="0"/>
      <w:marRight w:val="0"/>
      <w:marTop w:val="0"/>
      <w:marBottom w:val="0"/>
      <w:divBdr>
        <w:top w:val="none" w:sz="0" w:space="0" w:color="auto"/>
        <w:left w:val="none" w:sz="0" w:space="0" w:color="auto"/>
        <w:bottom w:val="none" w:sz="0" w:space="0" w:color="auto"/>
        <w:right w:val="none" w:sz="0" w:space="0" w:color="auto"/>
      </w:divBdr>
      <w:divsChild>
        <w:div w:id="1918855515">
          <w:marLeft w:val="0"/>
          <w:marRight w:val="0"/>
          <w:marTop w:val="0"/>
          <w:marBottom w:val="0"/>
          <w:divBdr>
            <w:top w:val="none" w:sz="0" w:space="0" w:color="auto"/>
            <w:left w:val="none" w:sz="0" w:space="0" w:color="auto"/>
            <w:bottom w:val="none" w:sz="0" w:space="0" w:color="auto"/>
            <w:right w:val="none" w:sz="0" w:space="0" w:color="auto"/>
          </w:divBdr>
          <w:divsChild>
            <w:div w:id="157498875">
              <w:marLeft w:val="0"/>
              <w:marRight w:val="0"/>
              <w:marTop w:val="0"/>
              <w:marBottom w:val="0"/>
              <w:divBdr>
                <w:top w:val="none" w:sz="0" w:space="0" w:color="auto"/>
                <w:left w:val="none" w:sz="0" w:space="0" w:color="auto"/>
                <w:bottom w:val="none" w:sz="0" w:space="0" w:color="auto"/>
                <w:right w:val="none" w:sz="0" w:space="0" w:color="auto"/>
              </w:divBdr>
              <w:divsChild>
                <w:div w:id="16631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7291">
      <w:bodyDiv w:val="1"/>
      <w:marLeft w:val="0"/>
      <w:marRight w:val="0"/>
      <w:marTop w:val="0"/>
      <w:marBottom w:val="0"/>
      <w:divBdr>
        <w:top w:val="none" w:sz="0" w:space="0" w:color="auto"/>
        <w:left w:val="none" w:sz="0" w:space="0" w:color="auto"/>
        <w:bottom w:val="none" w:sz="0" w:space="0" w:color="auto"/>
        <w:right w:val="none" w:sz="0" w:space="0" w:color="auto"/>
      </w:divBdr>
      <w:divsChild>
        <w:div w:id="1580673573">
          <w:marLeft w:val="0"/>
          <w:marRight w:val="0"/>
          <w:marTop w:val="0"/>
          <w:marBottom w:val="0"/>
          <w:divBdr>
            <w:top w:val="none" w:sz="0" w:space="0" w:color="auto"/>
            <w:left w:val="none" w:sz="0" w:space="0" w:color="auto"/>
            <w:bottom w:val="none" w:sz="0" w:space="0" w:color="auto"/>
            <w:right w:val="none" w:sz="0" w:space="0" w:color="auto"/>
          </w:divBdr>
          <w:divsChild>
            <w:div w:id="1530609104">
              <w:marLeft w:val="0"/>
              <w:marRight w:val="0"/>
              <w:marTop w:val="0"/>
              <w:marBottom w:val="0"/>
              <w:divBdr>
                <w:top w:val="none" w:sz="0" w:space="0" w:color="auto"/>
                <w:left w:val="none" w:sz="0" w:space="0" w:color="auto"/>
                <w:bottom w:val="none" w:sz="0" w:space="0" w:color="auto"/>
                <w:right w:val="none" w:sz="0" w:space="0" w:color="auto"/>
              </w:divBdr>
              <w:divsChild>
                <w:div w:id="2927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036515">
      <w:bodyDiv w:val="1"/>
      <w:marLeft w:val="0"/>
      <w:marRight w:val="0"/>
      <w:marTop w:val="0"/>
      <w:marBottom w:val="0"/>
      <w:divBdr>
        <w:top w:val="none" w:sz="0" w:space="0" w:color="auto"/>
        <w:left w:val="none" w:sz="0" w:space="0" w:color="auto"/>
        <w:bottom w:val="none" w:sz="0" w:space="0" w:color="auto"/>
        <w:right w:val="none" w:sz="0" w:space="0" w:color="auto"/>
      </w:divBdr>
    </w:div>
    <w:div w:id="1745103995">
      <w:bodyDiv w:val="1"/>
      <w:marLeft w:val="0"/>
      <w:marRight w:val="0"/>
      <w:marTop w:val="0"/>
      <w:marBottom w:val="0"/>
      <w:divBdr>
        <w:top w:val="none" w:sz="0" w:space="0" w:color="auto"/>
        <w:left w:val="none" w:sz="0" w:space="0" w:color="auto"/>
        <w:bottom w:val="none" w:sz="0" w:space="0" w:color="auto"/>
        <w:right w:val="none" w:sz="0" w:space="0" w:color="auto"/>
      </w:divBdr>
    </w:div>
    <w:div w:id="1776049536">
      <w:bodyDiv w:val="1"/>
      <w:marLeft w:val="0"/>
      <w:marRight w:val="0"/>
      <w:marTop w:val="0"/>
      <w:marBottom w:val="0"/>
      <w:divBdr>
        <w:top w:val="none" w:sz="0" w:space="0" w:color="auto"/>
        <w:left w:val="none" w:sz="0" w:space="0" w:color="auto"/>
        <w:bottom w:val="none" w:sz="0" w:space="0" w:color="auto"/>
        <w:right w:val="none" w:sz="0" w:space="0" w:color="auto"/>
      </w:divBdr>
    </w:div>
    <w:div w:id="1788770944">
      <w:bodyDiv w:val="1"/>
      <w:marLeft w:val="0"/>
      <w:marRight w:val="0"/>
      <w:marTop w:val="0"/>
      <w:marBottom w:val="0"/>
      <w:divBdr>
        <w:top w:val="none" w:sz="0" w:space="0" w:color="auto"/>
        <w:left w:val="none" w:sz="0" w:space="0" w:color="auto"/>
        <w:bottom w:val="none" w:sz="0" w:space="0" w:color="auto"/>
        <w:right w:val="none" w:sz="0" w:space="0" w:color="auto"/>
      </w:divBdr>
    </w:div>
    <w:div w:id="1843009406">
      <w:bodyDiv w:val="1"/>
      <w:marLeft w:val="0"/>
      <w:marRight w:val="0"/>
      <w:marTop w:val="0"/>
      <w:marBottom w:val="0"/>
      <w:divBdr>
        <w:top w:val="none" w:sz="0" w:space="0" w:color="auto"/>
        <w:left w:val="none" w:sz="0" w:space="0" w:color="auto"/>
        <w:bottom w:val="none" w:sz="0" w:space="0" w:color="auto"/>
        <w:right w:val="none" w:sz="0" w:space="0" w:color="auto"/>
      </w:divBdr>
    </w:div>
    <w:div w:id="1871453276">
      <w:bodyDiv w:val="1"/>
      <w:marLeft w:val="0"/>
      <w:marRight w:val="0"/>
      <w:marTop w:val="0"/>
      <w:marBottom w:val="0"/>
      <w:divBdr>
        <w:top w:val="none" w:sz="0" w:space="0" w:color="auto"/>
        <w:left w:val="none" w:sz="0" w:space="0" w:color="auto"/>
        <w:bottom w:val="none" w:sz="0" w:space="0" w:color="auto"/>
        <w:right w:val="none" w:sz="0" w:space="0" w:color="auto"/>
      </w:divBdr>
    </w:div>
    <w:div w:id="1871726035">
      <w:bodyDiv w:val="1"/>
      <w:marLeft w:val="0"/>
      <w:marRight w:val="0"/>
      <w:marTop w:val="0"/>
      <w:marBottom w:val="0"/>
      <w:divBdr>
        <w:top w:val="none" w:sz="0" w:space="0" w:color="auto"/>
        <w:left w:val="none" w:sz="0" w:space="0" w:color="auto"/>
        <w:bottom w:val="none" w:sz="0" w:space="0" w:color="auto"/>
        <w:right w:val="none" w:sz="0" w:space="0" w:color="auto"/>
      </w:divBdr>
    </w:div>
    <w:div w:id="1872912120">
      <w:bodyDiv w:val="1"/>
      <w:marLeft w:val="0"/>
      <w:marRight w:val="0"/>
      <w:marTop w:val="0"/>
      <w:marBottom w:val="0"/>
      <w:divBdr>
        <w:top w:val="none" w:sz="0" w:space="0" w:color="auto"/>
        <w:left w:val="none" w:sz="0" w:space="0" w:color="auto"/>
        <w:bottom w:val="none" w:sz="0" w:space="0" w:color="auto"/>
        <w:right w:val="none" w:sz="0" w:space="0" w:color="auto"/>
      </w:divBdr>
    </w:div>
    <w:div w:id="1883244735">
      <w:bodyDiv w:val="1"/>
      <w:marLeft w:val="0"/>
      <w:marRight w:val="0"/>
      <w:marTop w:val="0"/>
      <w:marBottom w:val="0"/>
      <w:divBdr>
        <w:top w:val="none" w:sz="0" w:space="0" w:color="auto"/>
        <w:left w:val="none" w:sz="0" w:space="0" w:color="auto"/>
        <w:bottom w:val="none" w:sz="0" w:space="0" w:color="auto"/>
        <w:right w:val="none" w:sz="0" w:space="0" w:color="auto"/>
      </w:divBdr>
    </w:div>
    <w:div w:id="1891842480">
      <w:bodyDiv w:val="1"/>
      <w:marLeft w:val="0"/>
      <w:marRight w:val="0"/>
      <w:marTop w:val="0"/>
      <w:marBottom w:val="0"/>
      <w:divBdr>
        <w:top w:val="none" w:sz="0" w:space="0" w:color="auto"/>
        <w:left w:val="none" w:sz="0" w:space="0" w:color="auto"/>
        <w:bottom w:val="none" w:sz="0" w:space="0" w:color="auto"/>
        <w:right w:val="none" w:sz="0" w:space="0" w:color="auto"/>
      </w:divBdr>
    </w:div>
    <w:div w:id="1891919030">
      <w:bodyDiv w:val="1"/>
      <w:marLeft w:val="0"/>
      <w:marRight w:val="0"/>
      <w:marTop w:val="0"/>
      <w:marBottom w:val="0"/>
      <w:divBdr>
        <w:top w:val="none" w:sz="0" w:space="0" w:color="auto"/>
        <w:left w:val="none" w:sz="0" w:space="0" w:color="auto"/>
        <w:bottom w:val="none" w:sz="0" w:space="0" w:color="auto"/>
        <w:right w:val="none" w:sz="0" w:space="0" w:color="auto"/>
      </w:divBdr>
    </w:div>
    <w:div w:id="1940677663">
      <w:bodyDiv w:val="1"/>
      <w:marLeft w:val="0"/>
      <w:marRight w:val="0"/>
      <w:marTop w:val="0"/>
      <w:marBottom w:val="0"/>
      <w:divBdr>
        <w:top w:val="none" w:sz="0" w:space="0" w:color="auto"/>
        <w:left w:val="none" w:sz="0" w:space="0" w:color="auto"/>
        <w:bottom w:val="none" w:sz="0" w:space="0" w:color="auto"/>
        <w:right w:val="none" w:sz="0" w:space="0" w:color="auto"/>
      </w:divBdr>
    </w:div>
    <w:div w:id="1944067225">
      <w:bodyDiv w:val="1"/>
      <w:marLeft w:val="0"/>
      <w:marRight w:val="0"/>
      <w:marTop w:val="0"/>
      <w:marBottom w:val="0"/>
      <w:divBdr>
        <w:top w:val="none" w:sz="0" w:space="0" w:color="auto"/>
        <w:left w:val="none" w:sz="0" w:space="0" w:color="auto"/>
        <w:bottom w:val="none" w:sz="0" w:space="0" w:color="auto"/>
        <w:right w:val="none" w:sz="0" w:space="0" w:color="auto"/>
      </w:divBdr>
    </w:div>
    <w:div w:id="1961691149">
      <w:bodyDiv w:val="1"/>
      <w:marLeft w:val="0"/>
      <w:marRight w:val="0"/>
      <w:marTop w:val="0"/>
      <w:marBottom w:val="0"/>
      <w:divBdr>
        <w:top w:val="none" w:sz="0" w:space="0" w:color="auto"/>
        <w:left w:val="none" w:sz="0" w:space="0" w:color="auto"/>
        <w:bottom w:val="none" w:sz="0" w:space="0" w:color="auto"/>
        <w:right w:val="none" w:sz="0" w:space="0" w:color="auto"/>
      </w:divBdr>
    </w:div>
    <w:div w:id="1968387353">
      <w:bodyDiv w:val="1"/>
      <w:marLeft w:val="0"/>
      <w:marRight w:val="0"/>
      <w:marTop w:val="0"/>
      <w:marBottom w:val="0"/>
      <w:divBdr>
        <w:top w:val="none" w:sz="0" w:space="0" w:color="auto"/>
        <w:left w:val="none" w:sz="0" w:space="0" w:color="auto"/>
        <w:bottom w:val="none" w:sz="0" w:space="0" w:color="auto"/>
        <w:right w:val="none" w:sz="0" w:space="0" w:color="auto"/>
      </w:divBdr>
    </w:div>
    <w:div w:id="1973901835">
      <w:bodyDiv w:val="1"/>
      <w:marLeft w:val="0"/>
      <w:marRight w:val="0"/>
      <w:marTop w:val="0"/>
      <w:marBottom w:val="0"/>
      <w:divBdr>
        <w:top w:val="none" w:sz="0" w:space="0" w:color="auto"/>
        <w:left w:val="none" w:sz="0" w:space="0" w:color="auto"/>
        <w:bottom w:val="none" w:sz="0" w:space="0" w:color="auto"/>
        <w:right w:val="none" w:sz="0" w:space="0" w:color="auto"/>
      </w:divBdr>
    </w:div>
    <w:div w:id="1984657482">
      <w:bodyDiv w:val="1"/>
      <w:marLeft w:val="0"/>
      <w:marRight w:val="0"/>
      <w:marTop w:val="0"/>
      <w:marBottom w:val="0"/>
      <w:divBdr>
        <w:top w:val="none" w:sz="0" w:space="0" w:color="auto"/>
        <w:left w:val="none" w:sz="0" w:space="0" w:color="auto"/>
        <w:bottom w:val="none" w:sz="0" w:space="0" w:color="auto"/>
        <w:right w:val="none" w:sz="0" w:space="0" w:color="auto"/>
      </w:divBdr>
    </w:div>
    <w:div w:id="2007703349">
      <w:bodyDiv w:val="1"/>
      <w:marLeft w:val="0"/>
      <w:marRight w:val="0"/>
      <w:marTop w:val="0"/>
      <w:marBottom w:val="0"/>
      <w:divBdr>
        <w:top w:val="none" w:sz="0" w:space="0" w:color="auto"/>
        <w:left w:val="none" w:sz="0" w:space="0" w:color="auto"/>
        <w:bottom w:val="none" w:sz="0" w:space="0" w:color="auto"/>
        <w:right w:val="none" w:sz="0" w:space="0" w:color="auto"/>
      </w:divBdr>
    </w:div>
    <w:div w:id="2010711319">
      <w:bodyDiv w:val="1"/>
      <w:marLeft w:val="0"/>
      <w:marRight w:val="0"/>
      <w:marTop w:val="0"/>
      <w:marBottom w:val="0"/>
      <w:divBdr>
        <w:top w:val="none" w:sz="0" w:space="0" w:color="auto"/>
        <w:left w:val="none" w:sz="0" w:space="0" w:color="auto"/>
        <w:bottom w:val="none" w:sz="0" w:space="0" w:color="auto"/>
        <w:right w:val="none" w:sz="0" w:space="0" w:color="auto"/>
      </w:divBdr>
    </w:div>
    <w:div w:id="2045670984">
      <w:bodyDiv w:val="1"/>
      <w:marLeft w:val="0"/>
      <w:marRight w:val="0"/>
      <w:marTop w:val="0"/>
      <w:marBottom w:val="0"/>
      <w:divBdr>
        <w:top w:val="none" w:sz="0" w:space="0" w:color="auto"/>
        <w:left w:val="none" w:sz="0" w:space="0" w:color="auto"/>
        <w:bottom w:val="none" w:sz="0" w:space="0" w:color="auto"/>
        <w:right w:val="none" w:sz="0" w:space="0" w:color="auto"/>
      </w:divBdr>
    </w:div>
    <w:div w:id="2058046749">
      <w:bodyDiv w:val="1"/>
      <w:marLeft w:val="0"/>
      <w:marRight w:val="0"/>
      <w:marTop w:val="0"/>
      <w:marBottom w:val="0"/>
      <w:divBdr>
        <w:top w:val="none" w:sz="0" w:space="0" w:color="auto"/>
        <w:left w:val="none" w:sz="0" w:space="0" w:color="auto"/>
        <w:bottom w:val="none" w:sz="0" w:space="0" w:color="auto"/>
        <w:right w:val="none" w:sz="0" w:space="0" w:color="auto"/>
      </w:divBdr>
    </w:div>
    <w:div w:id="2111271512">
      <w:bodyDiv w:val="1"/>
      <w:marLeft w:val="0"/>
      <w:marRight w:val="0"/>
      <w:marTop w:val="0"/>
      <w:marBottom w:val="0"/>
      <w:divBdr>
        <w:top w:val="none" w:sz="0" w:space="0" w:color="auto"/>
        <w:left w:val="none" w:sz="0" w:space="0" w:color="auto"/>
        <w:bottom w:val="none" w:sz="0" w:space="0" w:color="auto"/>
        <w:right w:val="none" w:sz="0" w:space="0" w:color="auto"/>
      </w:divBdr>
      <w:divsChild>
        <w:div w:id="604966192">
          <w:marLeft w:val="0"/>
          <w:marRight w:val="0"/>
          <w:marTop w:val="0"/>
          <w:marBottom w:val="0"/>
          <w:divBdr>
            <w:top w:val="none" w:sz="0" w:space="0" w:color="auto"/>
            <w:left w:val="none" w:sz="0" w:space="0" w:color="auto"/>
            <w:bottom w:val="none" w:sz="0" w:space="0" w:color="auto"/>
            <w:right w:val="none" w:sz="0" w:space="0" w:color="auto"/>
          </w:divBdr>
          <w:divsChild>
            <w:div w:id="485320445">
              <w:marLeft w:val="0"/>
              <w:marRight w:val="0"/>
              <w:marTop w:val="0"/>
              <w:marBottom w:val="0"/>
              <w:divBdr>
                <w:top w:val="none" w:sz="0" w:space="0" w:color="auto"/>
                <w:left w:val="none" w:sz="0" w:space="0" w:color="auto"/>
                <w:bottom w:val="none" w:sz="0" w:space="0" w:color="auto"/>
                <w:right w:val="none" w:sz="0" w:space="0" w:color="auto"/>
              </w:divBdr>
              <w:divsChild>
                <w:div w:id="226579032">
                  <w:marLeft w:val="-255"/>
                  <w:marRight w:val="-255"/>
                  <w:marTop w:val="0"/>
                  <w:marBottom w:val="0"/>
                  <w:divBdr>
                    <w:top w:val="none" w:sz="0" w:space="0" w:color="auto"/>
                    <w:left w:val="none" w:sz="0" w:space="0" w:color="auto"/>
                    <w:bottom w:val="none" w:sz="0" w:space="0" w:color="auto"/>
                    <w:right w:val="none" w:sz="0" w:space="0" w:color="auto"/>
                  </w:divBdr>
                  <w:divsChild>
                    <w:div w:id="38365355">
                      <w:marLeft w:val="0"/>
                      <w:marRight w:val="0"/>
                      <w:marTop w:val="0"/>
                      <w:marBottom w:val="0"/>
                      <w:divBdr>
                        <w:top w:val="none" w:sz="0" w:space="0" w:color="auto"/>
                        <w:left w:val="none" w:sz="0" w:space="0" w:color="auto"/>
                        <w:bottom w:val="none" w:sz="0" w:space="0" w:color="auto"/>
                        <w:right w:val="none" w:sz="0" w:space="0" w:color="auto"/>
                      </w:divBdr>
                      <w:divsChild>
                        <w:div w:id="1564179715">
                          <w:marLeft w:val="0"/>
                          <w:marRight w:val="0"/>
                          <w:marTop w:val="0"/>
                          <w:marBottom w:val="0"/>
                          <w:divBdr>
                            <w:top w:val="none" w:sz="0" w:space="0" w:color="auto"/>
                            <w:left w:val="none" w:sz="0" w:space="0" w:color="auto"/>
                            <w:bottom w:val="none" w:sz="0" w:space="0" w:color="auto"/>
                            <w:right w:val="none" w:sz="0" w:space="0" w:color="auto"/>
                          </w:divBdr>
                          <w:divsChild>
                            <w:div w:id="17828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403786">
      <w:bodyDiv w:val="1"/>
      <w:marLeft w:val="0"/>
      <w:marRight w:val="0"/>
      <w:marTop w:val="0"/>
      <w:marBottom w:val="0"/>
      <w:divBdr>
        <w:top w:val="none" w:sz="0" w:space="0" w:color="auto"/>
        <w:left w:val="none" w:sz="0" w:space="0" w:color="auto"/>
        <w:bottom w:val="none" w:sz="0" w:space="0" w:color="auto"/>
        <w:right w:val="none" w:sz="0" w:space="0" w:color="auto"/>
      </w:divBdr>
    </w:div>
    <w:div w:id="2126387092">
      <w:bodyDiv w:val="1"/>
      <w:marLeft w:val="0"/>
      <w:marRight w:val="0"/>
      <w:marTop w:val="0"/>
      <w:marBottom w:val="0"/>
      <w:divBdr>
        <w:top w:val="none" w:sz="0" w:space="0" w:color="auto"/>
        <w:left w:val="none" w:sz="0" w:space="0" w:color="auto"/>
        <w:bottom w:val="none" w:sz="0" w:space="0" w:color="auto"/>
        <w:right w:val="none" w:sz="0" w:space="0" w:color="auto"/>
      </w:divBdr>
    </w:div>
    <w:div w:id="2133207755">
      <w:bodyDiv w:val="1"/>
      <w:marLeft w:val="0"/>
      <w:marRight w:val="0"/>
      <w:marTop w:val="0"/>
      <w:marBottom w:val="0"/>
      <w:divBdr>
        <w:top w:val="none" w:sz="0" w:space="0" w:color="auto"/>
        <w:left w:val="none" w:sz="0" w:space="0" w:color="auto"/>
        <w:bottom w:val="none" w:sz="0" w:space="0" w:color="auto"/>
        <w:right w:val="none" w:sz="0" w:space="0" w:color="auto"/>
      </w:divBdr>
    </w:div>
    <w:div w:id="2133597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jpeg"/><Relationship Id="rId26" Type="http://schemas.openxmlformats.org/officeDocument/2006/relationships/image" Target="media/image13.jpeg"/><Relationship Id="rId21" Type="http://schemas.openxmlformats.org/officeDocument/2006/relationships/image" Target="media/image8.jpeg"/><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hyperlink" Target="https://labourlist.org/2017/10/musicians-union-brexit-threatens-the-cultural-fabric-of-our-great-nation/"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image" Target="media/image19.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6.jpg"/><Relationship Id="rId31" Type="http://schemas.openxmlformats.org/officeDocument/2006/relationships/image" Target="media/image18.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g"/><Relationship Id="rId27" Type="http://schemas.openxmlformats.org/officeDocument/2006/relationships/image" Target="media/image14.gif"/><Relationship Id="rId30" Type="http://schemas.openxmlformats.org/officeDocument/2006/relationships/image" Target="media/image17.png"/><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6B7F7-76DA-4C42-BA6E-D3E3D95A3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41</Pages>
  <Words>7660</Words>
  <Characters>43667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Mark Stone</cp:lastModifiedBy>
  <cp:revision>100</cp:revision>
  <cp:lastPrinted>2018-07-25T17:36:00Z</cp:lastPrinted>
  <dcterms:created xsi:type="dcterms:W3CDTF">2018-07-24T17:12:00Z</dcterms:created>
  <dcterms:modified xsi:type="dcterms:W3CDTF">2018-07-25T18:11:00Z</dcterms:modified>
</cp:coreProperties>
</file>