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93C43" w14:textId="77777777" w:rsidR="00573838" w:rsidRDefault="00573838"/>
    <w:p w14:paraId="433FDDB1" w14:textId="3C7F5B1A" w:rsidR="00F21C1E" w:rsidRDefault="00F21C1E" w:rsidP="005249D9">
      <w:pPr>
        <w:pStyle w:val="Header"/>
        <w:jc w:val="center"/>
        <w:rPr>
          <w:rFonts w:ascii="Times New Roman" w:hAnsi="Times New Roman" w:cs="Times New Roman"/>
          <w:sz w:val="24"/>
          <w:szCs w:val="24"/>
          <w:u w:val="single"/>
        </w:rPr>
      </w:pPr>
      <w:r w:rsidRPr="00F21C1E">
        <w:rPr>
          <w:rFonts w:ascii="Times New Roman" w:hAnsi="Times New Roman" w:cs="Times New Roman"/>
          <w:sz w:val="24"/>
          <w:szCs w:val="24"/>
          <w:u w:val="single"/>
        </w:rPr>
        <w:t xml:space="preserve">St Illtud – A </w:t>
      </w:r>
      <w:r>
        <w:rPr>
          <w:rFonts w:ascii="Times New Roman" w:hAnsi="Times New Roman" w:cs="Times New Roman"/>
          <w:sz w:val="24"/>
          <w:szCs w:val="24"/>
          <w:u w:val="single"/>
        </w:rPr>
        <w:t>S</w:t>
      </w:r>
      <w:r w:rsidRPr="00F21C1E">
        <w:rPr>
          <w:rFonts w:ascii="Times New Roman" w:hAnsi="Times New Roman" w:cs="Times New Roman"/>
          <w:sz w:val="24"/>
          <w:szCs w:val="24"/>
          <w:u w:val="single"/>
        </w:rPr>
        <w:t xml:space="preserve">tudy of his </w:t>
      </w:r>
      <w:r>
        <w:rPr>
          <w:rFonts w:ascii="Times New Roman" w:hAnsi="Times New Roman" w:cs="Times New Roman"/>
          <w:sz w:val="24"/>
          <w:szCs w:val="24"/>
          <w:u w:val="single"/>
        </w:rPr>
        <w:t>L</w:t>
      </w:r>
      <w:r w:rsidRPr="00F21C1E">
        <w:rPr>
          <w:rFonts w:ascii="Times New Roman" w:hAnsi="Times New Roman" w:cs="Times New Roman"/>
          <w:sz w:val="24"/>
          <w:szCs w:val="24"/>
          <w:u w:val="single"/>
        </w:rPr>
        <w:t xml:space="preserve">ife and </w:t>
      </w:r>
      <w:r>
        <w:rPr>
          <w:rFonts w:ascii="Times New Roman" w:hAnsi="Times New Roman" w:cs="Times New Roman"/>
          <w:sz w:val="24"/>
          <w:szCs w:val="24"/>
          <w:u w:val="single"/>
        </w:rPr>
        <w:t>the T</w:t>
      </w:r>
      <w:r w:rsidRPr="00F21C1E">
        <w:rPr>
          <w:rFonts w:ascii="Times New Roman" w:hAnsi="Times New Roman" w:cs="Times New Roman"/>
          <w:sz w:val="24"/>
          <w:szCs w:val="24"/>
          <w:u w:val="single"/>
        </w:rPr>
        <w:t>raditions</w:t>
      </w:r>
      <w:r>
        <w:rPr>
          <w:rFonts w:ascii="Times New Roman" w:hAnsi="Times New Roman" w:cs="Times New Roman"/>
          <w:sz w:val="24"/>
          <w:szCs w:val="24"/>
          <w:u w:val="single"/>
        </w:rPr>
        <w:t xml:space="preserve"> connected to it</w:t>
      </w:r>
    </w:p>
    <w:p w14:paraId="22099E88" w14:textId="77777777" w:rsidR="003C41EB" w:rsidRDefault="003C41EB" w:rsidP="00087597">
      <w:pPr>
        <w:pStyle w:val="Header"/>
        <w:spacing w:line="360" w:lineRule="auto"/>
        <w:ind w:firstLine="567"/>
        <w:rPr>
          <w:rFonts w:ascii="Times New Roman" w:hAnsi="Times New Roman" w:cs="Times New Roman"/>
          <w:sz w:val="24"/>
          <w:szCs w:val="24"/>
        </w:rPr>
      </w:pPr>
    </w:p>
    <w:p w14:paraId="54F46EE1" w14:textId="5AD255B4" w:rsidR="005249D9" w:rsidRDefault="005249D9"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This study of</w:t>
      </w:r>
      <w:r w:rsidR="00FD1D77">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FD1D77">
        <w:rPr>
          <w:rFonts w:ascii="Times New Roman" w:hAnsi="Times New Roman" w:cs="Times New Roman"/>
          <w:sz w:val="24"/>
          <w:szCs w:val="24"/>
        </w:rPr>
        <w:t>Saint</w:t>
      </w:r>
      <w:r>
        <w:rPr>
          <w:rFonts w:ascii="Times New Roman" w:hAnsi="Times New Roman" w:cs="Times New Roman"/>
          <w:sz w:val="24"/>
          <w:szCs w:val="24"/>
        </w:rPr>
        <w:t xml:space="preserve"> Illtud will </w:t>
      </w:r>
      <w:r w:rsidR="00FD1D77">
        <w:rPr>
          <w:rFonts w:ascii="Times New Roman" w:hAnsi="Times New Roman" w:cs="Times New Roman"/>
          <w:sz w:val="24"/>
          <w:szCs w:val="24"/>
        </w:rPr>
        <w:t xml:space="preserve">strive to chronologically discuss </w:t>
      </w:r>
      <w:r w:rsidR="003C41EB">
        <w:rPr>
          <w:rFonts w:ascii="Times New Roman" w:hAnsi="Times New Roman" w:cs="Times New Roman"/>
          <w:sz w:val="24"/>
          <w:szCs w:val="24"/>
        </w:rPr>
        <w:t xml:space="preserve">some of </w:t>
      </w:r>
      <w:r w:rsidR="00FD1D77">
        <w:rPr>
          <w:rFonts w:ascii="Times New Roman" w:hAnsi="Times New Roman" w:cs="Times New Roman"/>
          <w:sz w:val="24"/>
          <w:szCs w:val="24"/>
        </w:rPr>
        <w:t xml:space="preserve">the materials, sites and traditions connected </w:t>
      </w:r>
      <w:r w:rsidR="00916313">
        <w:rPr>
          <w:rFonts w:ascii="Times New Roman" w:hAnsi="Times New Roman" w:cs="Times New Roman"/>
          <w:sz w:val="24"/>
          <w:szCs w:val="24"/>
        </w:rPr>
        <w:t xml:space="preserve">to </w:t>
      </w:r>
      <w:r w:rsidR="003C41EB">
        <w:rPr>
          <w:rFonts w:ascii="Times New Roman" w:hAnsi="Times New Roman" w:cs="Times New Roman"/>
          <w:sz w:val="24"/>
          <w:szCs w:val="24"/>
        </w:rPr>
        <w:t>this figure</w:t>
      </w:r>
      <w:r w:rsidR="00FD1D77">
        <w:rPr>
          <w:rFonts w:ascii="Times New Roman" w:hAnsi="Times New Roman" w:cs="Times New Roman"/>
          <w:sz w:val="24"/>
          <w:szCs w:val="24"/>
        </w:rPr>
        <w:t xml:space="preserve">. It is hoped that </w:t>
      </w:r>
      <w:r w:rsidR="00916313">
        <w:rPr>
          <w:rFonts w:ascii="Times New Roman" w:hAnsi="Times New Roman" w:cs="Times New Roman"/>
          <w:sz w:val="24"/>
          <w:szCs w:val="24"/>
        </w:rPr>
        <w:t xml:space="preserve">by the end of this essay, a </w:t>
      </w:r>
      <w:r w:rsidR="003C41EB">
        <w:rPr>
          <w:rFonts w:ascii="Times New Roman" w:hAnsi="Times New Roman" w:cs="Times New Roman"/>
          <w:sz w:val="24"/>
          <w:szCs w:val="24"/>
        </w:rPr>
        <w:t>clearer</w:t>
      </w:r>
      <w:r w:rsidR="00916313">
        <w:rPr>
          <w:rFonts w:ascii="Times New Roman" w:hAnsi="Times New Roman" w:cs="Times New Roman"/>
          <w:sz w:val="24"/>
          <w:szCs w:val="24"/>
        </w:rPr>
        <w:t xml:space="preserve"> understanding of the significance of this </w:t>
      </w:r>
      <w:r w:rsidR="00985061">
        <w:rPr>
          <w:rFonts w:ascii="Times New Roman" w:hAnsi="Times New Roman" w:cs="Times New Roman"/>
          <w:sz w:val="24"/>
          <w:szCs w:val="24"/>
        </w:rPr>
        <w:t>figure’s</w:t>
      </w:r>
      <w:r w:rsidR="003C41EB">
        <w:rPr>
          <w:rFonts w:ascii="Times New Roman" w:hAnsi="Times New Roman" w:cs="Times New Roman"/>
          <w:sz w:val="24"/>
          <w:szCs w:val="24"/>
        </w:rPr>
        <w:t xml:space="preserve"> legacy and legend</w:t>
      </w:r>
      <w:r w:rsidR="0064393B">
        <w:rPr>
          <w:rFonts w:ascii="Times New Roman" w:hAnsi="Times New Roman" w:cs="Times New Roman"/>
          <w:sz w:val="24"/>
          <w:szCs w:val="24"/>
        </w:rPr>
        <w:t xml:space="preserve"> in</w:t>
      </w:r>
      <w:r w:rsidR="00303C11">
        <w:rPr>
          <w:rFonts w:ascii="Times New Roman" w:hAnsi="Times New Roman" w:cs="Times New Roman"/>
          <w:sz w:val="24"/>
          <w:szCs w:val="24"/>
        </w:rPr>
        <w:t xml:space="preserve"> Welsh </w:t>
      </w:r>
      <w:r w:rsidR="00985061">
        <w:rPr>
          <w:rFonts w:ascii="Times New Roman" w:hAnsi="Times New Roman" w:cs="Times New Roman"/>
          <w:sz w:val="24"/>
          <w:szCs w:val="24"/>
        </w:rPr>
        <w:t xml:space="preserve">medieval </w:t>
      </w:r>
      <w:r w:rsidR="00303C11">
        <w:rPr>
          <w:rFonts w:ascii="Times New Roman" w:hAnsi="Times New Roman" w:cs="Times New Roman"/>
          <w:sz w:val="24"/>
          <w:szCs w:val="24"/>
        </w:rPr>
        <w:t xml:space="preserve">history and Celtic hagiography can be </w:t>
      </w:r>
      <w:r w:rsidR="00985061">
        <w:rPr>
          <w:rFonts w:ascii="Times New Roman" w:hAnsi="Times New Roman" w:cs="Times New Roman"/>
          <w:sz w:val="24"/>
          <w:szCs w:val="24"/>
        </w:rPr>
        <w:t>better understood</w:t>
      </w:r>
      <w:r w:rsidR="00303C11">
        <w:rPr>
          <w:rFonts w:ascii="Times New Roman" w:hAnsi="Times New Roman" w:cs="Times New Roman"/>
          <w:sz w:val="24"/>
          <w:szCs w:val="24"/>
        </w:rPr>
        <w:t>.</w:t>
      </w:r>
    </w:p>
    <w:p w14:paraId="7F0AC157" w14:textId="7242F1F5" w:rsidR="00B36C9A" w:rsidRDefault="009A55C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Much of what we know about the Celtic saints comes not only from oral tradition, but from multiple </w:t>
      </w:r>
      <w:r w:rsidR="00EC39A7">
        <w:rPr>
          <w:rFonts w:ascii="Times New Roman" w:hAnsi="Times New Roman" w:cs="Times New Roman"/>
          <w:sz w:val="24"/>
          <w:szCs w:val="24"/>
        </w:rPr>
        <w:t>sources that date from various points. Some of the most notable hagio</w:t>
      </w:r>
      <w:r w:rsidR="005811B6">
        <w:rPr>
          <w:rFonts w:ascii="Times New Roman" w:hAnsi="Times New Roman" w:cs="Times New Roman"/>
          <w:sz w:val="24"/>
          <w:szCs w:val="24"/>
        </w:rPr>
        <w:t xml:space="preserve">graphical sources are known as </w:t>
      </w:r>
      <w:r w:rsidR="005811B6">
        <w:rPr>
          <w:rFonts w:ascii="Times New Roman" w:hAnsi="Times New Roman" w:cs="Times New Roman"/>
          <w:i/>
          <w:iCs/>
          <w:sz w:val="24"/>
          <w:szCs w:val="24"/>
        </w:rPr>
        <w:t>Vita’s</w:t>
      </w:r>
      <w:r w:rsidR="005811B6">
        <w:rPr>
          <w:rFonts w:ascii="Times New Roman" w:hAnsi="Times New Roman" w:cs="Times New Roman"/>
          <w:sz w:val="24"/>
          <w:szCs w:val="24"/>
        </w:rPr>
        <w:t xml:space="preserve">, which is Latin for “life”. </w:t>
      </w:r>
      <w:r w:rsidR="00350D03">
        <w:rPr>
          <w:rFonts w:ascii="Times New Roman" w:hAnsi="Times New Roman" w:cs="Times New Roman"/>
          <w:sz w:val="24"/>
          <w:szCs w:val="24"/>
        </w:rPr>
        <w:t xml:space="preserve">Though the </w:t>
      </w:r>
      <w:r w:rsidR="007110AA" w:rsidRPr="007110AA">
        <w:rPr>
          <w:rFonts w:ascii="Times New Roman" w:hAnsi="Times New Roman" w:cs="Times New Roman"/>
          <w:i/>
          <w:iCs/>
          <w:sz w:val="24"/>
          <w:szCs w:val="24"/>
        </w:rPr>
        <w:t>Vita</w:t>
      </w:r>
      <w:r w:rsidR="007110AA">
        <w:rPr>
          <w:rFonts w:ascii="Times New Roman" w:hAnsi="Times New Roman" w:cs="Times New Roman"/>
          <w:sz w:val="24"/>
          <w:szCs w:val="24"/>
        </w:rPr>
        <w:t xml:space="preserve"> </w:t>
      </w:r>
      <w:r w:rsidR="00265194">
        <w:rPr>
          <w:rFonts w:ascii="Times New Roman" w:hAnsi="Times New Roman" w:cs="Times New Roman"/>
          <w:i/>
          <w:iCs/>
          <w:sz w:val="24"/>
          <w:szCs w:val="24"/>
        </w:rPr>
        <w:t>Sancti Ilt</w:t>
      </w:r>
      <w:r w:rsidR="00EF1122">
        <w:rPr>
          <w:rFonts w:ascii="Times New Roman" w:hAnsi="Times New Roman" w:cs="Times New Roman"/>
          <w:i/>
          <w:iCs/>
          <w:sz w:val="24"/>
          <w:szCs w:val="24"/>
        </w:rPr>
        <w:t>uti</w:t>
      </w:r>
      <w:r w:rsidR="00EF1122">
        <w:rPr>
          <w:rFonts w:ascii="Times New Roman" w:hAnsi="Times New Roman" w:cs="Times New Roman"/>
          <w:sz w:val="24"/>
          <w:szCs w:val="24"/>
        </w:rPr>
        <w:t xml:space="preserve">, or the “Life of St. Illtud”, was written </w:t>
      </w:r>
      <w:r w:rsidR="00A91D16">
        <w:rPr>
          <w:rFonts w:ascii="Times New Roman" w:hAnsi="Times New Roman" w:cs="Times New Roman"/>
          <w:sz w:val="24"/>
          <w:szCs w:val="24"/>
        </w:rPr>
        <w:t xml:space="preserve">somewhat </w:t>
      </w:r>
      <w:r w:rsidR="00F62B43">
        <w:rPr>
          <w:rFonts w:ascii="Times New Roman" w:hAnsi="Times New Roman" w:cs="Times New Roman"/>
          <w:sz w:val="24"/>
          <w:szCs w:val="24"/>
        </w:rPr>
        <w:t>later</w:t>
      </w:r>
      <w:r w:rsidR="00EF1122">
        <w:rPr>
          <w:rFonts w:ascii="Times New Roman" w:hAnsi="Times New Roman" w:cs="Times New Roman"/>
          <w:sz w:val="24"/>
          <w:szCs w:val="24"/>
        </w:rPr>
        <w:t xml:space="preserve"> compared to other lives of saints</w:t>
      </w:r>
      <w:r w:rsidR="00AD64D4">
        <w:rPr>
          <w:rFonts w:ascii="Times New Roman" w:hAnsi="Times New Roman" w:cs="Times New Roman"/>
          <w:sz w:val="24"/>
          <w:szCs w:val="24"/>
        </w:rPr>
        <w:t xml:space="preserve"> –</w:t>
      </w:r>
      <w:r w:rsidR="00A91D16">
        <w:rPr>
          <w:rFonts w:ascii="Times New Roman" w:hAnsi="Times New Roman" w:cs="Times New Roman"/>
          <w:sz w:val="24"/>
          <w:szCs w:val="24"/>
        </w:rPr>
        <w:t xml:space="preserve"> most likely </w:t>
      </w:r>
      <w:r w:rsidR="00AD64D4">
        <w:rPr>
          <w:rFonts w:ascii="Times New Roman" w:hAnsi="Times New Roman" w:cs="Times New Roman"/>
          <w:sz w:val="24"/>
          <w:szCs w:val="24"/>
        </w:rPr>
        <w:t>during the 12</w:t>
      </w:r>
      <w:r w:rsidR="00AD64D4" w:rsidRPr="00AD64D4">
        <w:rPr>
          <w:rFonts w:ascii="Times New Roman" w:hAnsi="Times New Roman" w:cs="Times New Roman"/>
          <w:sz w:val="24"/>
          <w:szCs w:val="24"/>
          <w:vertAlign w:val="superscript"/>
        </w:rPr>
        <w:t>th</w:t>
      </w:r>
      <w:r w:rsidR="00AD64D4">
        <w:rPr>
          <w:rFonts w:ascii="Times New Roman" w:hAnsi="Times New Roman" w:cs="Times New Roman"/>
          <w:sz w:val="24"/>
          <w:szCs w:val="24"/>
        </w:rPr>
        <w:t xml:space="preserve"> century</w:t>
      </w:r>
      <w:r w:rsidR="006474D6">
        <w:rPr>
          <w:rStyle w:val="FootnoteReference"/>
          <w:rFonts w:ascii="Times New Roman" w:hAnsi="Times New Roman" w:cs="Times New Roman"/>
          <w:sz w:val="24"/>
          <w:szCs w:val="24"/>
        </w:rPr>
        <w:footnoteReference w:customMarkFollows="1" w:id="1"/>
        <w:t>[1]</w:t>
      </w:r>
      <w:r w:rsidR="00AD64D4">
        <w:rPr>
          <w:rFonts w:ascii="Times New Roman" w:hAnsi="Times New Roman" w:cs="Times New Roman"/>
          <w:sz w:val="24"/>
          <w:szCs w:val="24"/>
        </w:rPr>
        <w:t xml:space="preserve"> -</w:t>
      </w:r>
      <w:r w:rsidR="00EF1122">
        <w:rPr>
          <w:rFonts w:ascii="Times New Roman" w:hAnsi="Times New Roman" w:cs="Times New Roman"/>
          <w:sz w:val="24"/>
          <w:szCs w:val="24"/>
        </w:rPr>
        <w:t xml:space="preserve"> Illtud is referenced early on in Hagiographical history </w:t>
      </w:r>
      <w:r w:rsidR="00016A98">
        <w:rPr>
          <w:rFonts w:ascii="Times New Roman" w:hAnsi="Times New Roman" w:cs="Times New Roman"/>
          <w:sz w:val="24"/>
          <w:szCs w:val="24"/>
        </w:rPr>
        <w:t xml:space="preserve">during the </w:t>
      </w:r>
      <w:r w:rsidR="00CB29F4" w:rsidRPr="00CB29F4">
        <w:rPr>
          <w:rFonts w:ascii="Times New Roman" w:hAnsi="Times New Roman" w:cs="Times New Roman"/>
          <w:i/>
          <w:iCs/>
          <w:sz w:val="24"/>
          <w:szCs w:val="24"/>
        </w:rPr>
        <w:t>Vita Sancti Samsonis</w:t>
      </w:r>
      <w:r w:rsidR="00CB29F4">
        <w:rPr>
          <w:rFonts w:ascii="Times New Roman" w:hAnsi="Times New Roman" w:cs="Times New Roman"/>
          <w:sz w:val="24"/>
          <w:szCs w:val="24"/>
        </w:rPr>
        <w:t xml:space="preserve">, the </w:t>
      </w:r>
      <w:r w:rsidR="00004DD4">
        <w:rPr>
          <w:rFonts w:ascii="Times New Roman" w:hAnsi="Times New Roman" w:cs="Times New Roman"/>
          <w:sz w:val="24"/>
          <w:szCs w:val="24"/>
        </w:rPr>
        <w:t xml:space="preserve">first </w:t>
      </w:r>
      <w:r w:rsidR="00CB29F4">
        <w:rPr>
          <w:rFonts w:ascii="Times New Roman" w:hAnsi="Times New Roman" w:cs="Times New Roman"/>
          <w:sz w:val="24"/>
          <w:szCs w:val="24"/>
        </w:rPr>
        <w:t>“Life of St Samson</w:t>
      </w:r>
      <w:r w:rsidR="00D15924">
        <w:rPr>
          <w:rFonts w:ascii="Times New Roman" w:hAnsi="Times New Roman" w:cs="Times New Roman"/>
          <w:sz w:val="24"/>
          <w:szCs w:val="24"/>
        </w:rPr>
        <w:t xml:space="preserve"> (of Dole)</w:t>
      </w:r>
      <w:r w:rsidR="00CB29F4">
        <w:rPr>
          <w:rFonts w:ascii="Times New Roman" w:hAnsi="Times New Roman" w:cs="Times New Roman"/>
          <w:sz w:val="24"/>
          <w:szCs w:val="24"/>
        </w:rPr>
        <w:t>”.</w:t>
      </w:r>
      <w:r w:rsidR="003E4597">
        <w:rPr>
          <w:rFonts w:ascii="Times New Roman" w:hAnsi="Times New Roman" w:cs="Times New Roman"/>
          <w:sz w:val="24"/>
          <w:szCs w:val="24"/>
        </w:rPr>
        <w:t xml:space="preserve"> It is in </w:t>
      </w:r>
      <w:r w:rsidR="00A51C7F">
        <w:rPr>
          <w:rFonts w:ascii="Times New Roman" w:hAnsi="Times New Roman" w:cs="Times New Roman"/>
          <w:sz w:val="24"/>
          <w:szCs w:val="24"/>
        </w:rPr>
        <w:t xml:space="preserve">early </w:t>
      </w:r>
      <w:r w:rsidR="003E4597">
        <w:rPr>
          <w:rFonts w:ascii="Times New Roman" w:hAnsi="Times New Roman" w:cs="Times New Roman"/>
          <w:sz w:val="24"/>
          <w:szCs w:val="24"/>
        </w:rPr>
        <w:t>text</w:t>
      </w:r>
      <w:r w:rsidR="00A51C7F">
        <w:rPr>
          <w:rFonts w:ascii="Times New Roman" w:hAnsi="Times New Roman" w:cs="Times New Roman"/>
          <w:sz w:val="24"/>
          <w:szCs w:val="24"/>
        </w:rPr>
        <w:t>, believed to be written between the</w:t>
      </w:r>
      <w:r w:rsidR="00004DD4">
        <w:rPr>
          <w:rFonts w:ascii="Times New Roman" w:hAnsi="Times New Roman" w:cs="Times New Roman"/>
          <w:sz w:val="24"/>
          <w:szCs w:val="24"/>
        </w:rPr>
        <w:t xml:space="preserve"> 8</w:t>
      </w:r>
      <w:r w:rsidR="00004DD4" w:rsidRPr="00004DD4">
        <w:rPr>
          <w:rFonts w:ascii="Times New Roman" w:hAnsi="Times New Roman" w:cs="Times New Roman"/>
          <w:sz w:val="24"/>
          <w:szCs w:val="24"/>
          <w:vertAlign w:val="superscript"/>
        </w:rPr>
        <w:t>th</w:t>
      </w:r>
      <w:r w:rsidR="00004DD4">
        <w:rPr>
          <w:rFonts w:ascii="Times New Roman" w:hAnsi="Times New Roman" w:cs="Times New Roman"/>
          <w:sz w:val="24"/>
          <w:szCs w:val="24"/>
        </w:rPr>
        <w:t xml:space="preserve"> and 9</w:t>
      </w:r>
      <w:r w:rsidR="00004DD4" w:rsidRPr="00004DD4">
        <w:rPr>
          <w:rFonts w:ascii="Times New Roman" w:hAnsi="Times New Roman" w:cs="Times New Roman"/>
          <w:sz w:val="24"/>
          <w:szCs w:val="24"/>
          <w:vertAlign w:val="superscript"/>
        </w:rPr>
        <w:t>th</w:t>
      </w:r>
      <w:r w:rsidR="00004DD4">
        <w:rPr>
          <w:rFonts w:ascii="Times New Roman" w:hAnsi="Times New Roman" w:cs="Times New Roman"/>
          <w:sz w:val="24"/>
          <w:szCs w:val="24"/>
        </w:rPr>
        <w:t xml:space="preserve"> century,</w:t>
      </w:r>
      <w:r w:rsidR="00A51C7F">
        <w:rPr>
          <w:rFonts w:ascii="Times New Roman" w:hAnsi="Times New Roman" w:cs="Times New Roman"/>
          <w:sz w:val="24"/>
          <w:szCs w:val="24"/>
        </w:rPr>
        <w:t xml:space="preserve"> </w:t>
      </w:r>
      <w:r w:rsidR="003E4597">
        <w:rPr>
          <w:rFonts w:ascii="Times New Roman" w:hAnsi="Times New Roman" w:cs="Times New Roman"/>
          <w:sz w:val="24"/>
          <w:szCs w:val="24"/>
        </w:rPr>
        <w:t>that we receive the first mention of St Illtud</w:t>
      </w:r>
      <w:r w:rsidR="0025267A">
        <w:rPr>
          <w:rFonts w:ascii="Times New Roman" w:hAnsi="Times New Roman" w:cs="Times New Roman"/>
          <w:sz w:val="24"/>
          <w:szCs w:val="24"/>
        </w:rPr>
        <w:t>, who</w:t>
      </w:r>
      <w:r w:rsidR="00833F7F">
        <w:rPr>
          <w:rFonts w:ascii="Times New Roman" w:hAnsi="Times New Roman" w:cs="Times New Roman"/>
          <w:sz w:val="24"/>
          <w:szCs w:val="24"/>
        </w:rPr>
        <w:t xml:space="preserve"> is said to have baptised</w:t>
      </w:r>
      <w:r w:rsidR="00293D97">
        <w:rPr>
          <w:rFonts w:ascii="Times New Roman" w:hAnsi="Times New Roman" w:cs="Times New Roman"/>
          <w:sz w:val="24"/>
          <w:szCs w:val="24"/>
        </w:rPr>
        <w:t xml:space="preserve">, taught and </w:t>
      </w:r>
      <w:r w:rsidR="00711C11">
        <w:rPr>
          <w:rFonts w:ascii="Times New Roman" w:hAnsi="Times New Roman" w:cs="Times New Roman"/>
          <w:sz w:val="24"/>
          <w:szCs w:val="24"/>
        </w:rPr>
        <w:t xml:space="preserve">even loved the </w:t>
      </w:r>
      <w:r w:rsidR="00754D51">
        <w:rPr>
          <w:rFonts w:ascii="Times New Roman" w:hAnsi="Times New Roman" w:cs="Times New Roman"/>
          <w:sz w:val="24"/>
          <w:szCs w:val="24"/>
        </w:rPr>
        <w:t>boy more then all his other students.</w:t>
      </w:r>
      <w:r w:rsidR="006474D6">
        <w:rPr>
          <w:rStyle w:val="FootnoteReference"/>
          <w:rFonts w:ascii="Times New Roman" w:hAnsi="Times New Roman" w:cs="Times New Roman"/>
          <w:sz w:val="24"/>
          <w:szCs w:val="24"/>
        </w:rPr>
        <w:footnoteReference w:customMarkFollows="1" w:id="2"/>
        <w:t>[2]</w:t>
      </w:r>
    </w:p>
    <w:p w14:paraId="390592A9" w14:textId="784659A3" w:rsidR="00D50EEA" w:rsidRDefault="00D50EEA" w:rsidP="00220ADA">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The appearance of St Illtud in the life of St Samson has helped historians to </w:t>
      </w:r>
      <w:r w:rsidR="00E139E4">
        <w:rPr>
          <w:rFonts w:ascii="Times New Roman" w:hAnsi="Times New Roman" w:cs="Times New Roman"/>
          <w:sz w:val="24"/>
          <w:szCs w:val="24"/>
        </w:rPr>
        <w:t xml:space="preserve">discover the period of his life. </w:t>
      </w:r>
      <w:r w:rsidR="001448BE">
        <w:rPr>
          <w:rFonts w:ascii="Times New Roman" w:hAnsi="Times New Roman" w:cs="Times New Roman"/>
          <w:sz w:val="24"/>
          <w:szCs w:val="24"/>
        </w:rPr>
        <w:t xml:space="preserve">As K. M. Evans notes, </w:t>
      </w:r>
      <w:r w:rsidR="00982091">
        <w:rPr>
          <w:rFonts w:ascii="Times New Roman" w:hAnsi="Times New Roman" w:cs="Times New Roman"/>
          <w:sz w:val="24"/>
          <w:szCs w:val="24"/>
        </w:rPr>
        <w:t xml:space="preserve">the </w:t>
      </w:r>
      <w:r w:rsidR="003C1F16">
        <w:rPr>
          <w:rFonts w:ascii="Times New Roman" w:hAnsi="Times New Roman" w:cs="Times New Roman"/>
          <w:sz w:val="24"/>
          <w:szCs w:val="24"/>
        </w:rPr>
        <w:t>birth of St. Illtud is place</w:t>
      </w:r>
      <w:r w:rsidR="00252741">
        <w:rPr>
          <w:rFonts w:ascii="Times New Roman" w:hAnsi="Times New Roman" w:cs="Times New Roman"/>
          <w:sz w:val="24"/>
          <w:szCs w:val="24"/>
        </w:rPr>
        <w:t xml:space="preserve">d at around 425 A.D., his </w:t>
      </w:r>
      <w:r w:rsidR="00982091">
        <w:rPr>
          <w:rFonts w:ascii="Times New Roman" w:hAnsi="Times New Roman" w:cs="Times New Roman"/>
          <w:sz w:val="24"/>
          <w:szCs w:val="24"/>
        </w:rPr>
        <w:t>death placed from 505 – 525 A.D.</w:t>
      </w:r>
      <w:r w:rsidR="00315E53">
        <w:rPr>
          <w:rStyle w:val="FootnoteReference"/>
          <w:rFonts w:ascii="Times New Roman" w:hAnsi="Times New Roman" w:cs="Times New Roman"/>
          <w:sz w:val="24"/>
          <w:szCs w:val="24"/>
        </w:rPr>
        <w:footnoteReference w:customMarkFollows="1" w:id="3"/>
        <w:t>[3]</w:t>
      </w:r>
      <w:r w:rsidR="002D79A5">
        <w:rPr>
          <w:rFonts w:ascii="Times New Roman" w:hAnsi="Times New Roman" w:cs="Times New Roman"/>
          <w:sz w:val="24"/>
          <w:szCs w:val="24"/>
        </w:rPr>
        <w:t xml:space="preserve"> According to the </w:t>
      </w:r>
      <w:r w:rsidR="00D26BDC">
        <w:rPr>
          <w:rFonts w:ascii="Times New Roman" w:hAnsi="Times New Roman" w:cs="Times New Roman"/>
          <w:sz w:val="24"/>
          <w:szCs w:val="24"/>
        </w:rPr>
        <w:t xml:space="preserve">Dictionary of Welsh Biography, St. Samson’s life was led from </w:t>
      </w:r>
      <w:r w:rsidR="00246FFF">
        <w:rPr>
          <w:rFonts w:ascii="Times New Roman" w:hAnsi="Times New Roman" w:cs="Times New Roman"/>
          <w:sz w:val="24"/>
          <w:szCs w:val="24"/>
        </w:rPr>
        <w:t>485 – 565 A.D.</w:t>
      </w:r>
      <w:r w:rsidR="00246FFF">
        <w:rPr>
          <w:rStyle w:val="FootnoteReference"/>
          <w:rFonts w:ascii="Times New Roman" w:hAnsi="Times New Roman" w:cs="Times New Roman"/>
          <w:sz w:val="24"/>
          <w:szCs w:val="24"/>
        </w:rPr>
        <w:footnoteReference w:customMarkFollows="1" w:id="4"/>
        <w:t>[4]</w:t>
      </w:r>
      <w:r w:rsidR="00EA3E6F">
        <w:rPr>
          <w:rFonts w:ascii="Times New Roman" w:hAnsi="Times New Roman" w:cs="Times New Roman"/>
          <w:sz w:val="24"/>
          <w:szCs w:val="24"/>
        </w:rPr>
        <w:t xml:space="preserve"> This allows historians to place the possible life of Illtud </w:t>
      </w:r>
      <w:r w:rsidR="00E02D74">
        <w:rPr>
          <w:rFonts w:ascii="Times New Roman" w:hAnsi="Times New Roman" w:cs="Times New Roman"/>
          <w:sz w:val="24"/>
          <w:szCs w:val="24"/>
        </w:rPr>
        <w:t>to</w:t>
      </w:r>
      <w:r w:rsidR="00EA3E6F">
        <w:rPr>
          <w:rFonts w:ascii="Times New Roman" w:hAnsi="Times New Roman" w:cs="Times New Roman"/>
          <w:sz w:val="24"/>
          <w:szCs w:val="24"/>
        </w:rPr>
        <w:t xml:space="preserve"> </w:t>
      </w:r>
      <w:r w:rsidR="00372FA7">
        <w:rPr>
          <w:rFonts w:ascii="Times New Roman" w:hAnsi="Times New Roman" w:cs="Times New Roman"/>
          <w:sz w:val="24"/>
          <w:szCs w:val="24"/>
        </w:rPr>
        <w:t>the 5</w:t>
      </w:r>
      <w:r w:rsidR="00EA3E6F" w:rsidRPr="00EA3E6F">
        <w:rPr>
          <w:rFonts w:ascii="Times New Roman" w:hAnsi="Times New Roman" w:cs="Times New Roman"/>
          <w:sz w:val="24"/>
          <w:szCs w:val="24"/>
          <w:vertAlign w:val="superscript"/>
        </w:rPr>
        <w:t>th</w:t>
      </w:r>
      <w:r w:rsidR="00EA3E6F">
        <w:rPr>
          <w:rFonts w:ascii="Times New Roman" w:hAnsi="Times New Roman" w:cs="Times New Roman"/>
          <w:sz w:val="24"/>
          <w:szCs w:val="24"/>
        </w:rPr>
        <w:t xml:space="preserve"> century.</w:t>
      </w:r>
      <w:r w:rsidR="00E02D74">
        <w:rPr>
          <w:rFonts w:ascii="Times New Roman" w:hAnsi="Times New Roman" w:cs="Times New Roman"/>
          <w:sz w:val="24"/>
          <w:szCs w:val="24"/>
        </w:rPr>
        <w:t xml:space="preserve"> But </w:t>
      </w:r>
      <w:r w:rsidR="00221772">
        <w:rPr>
          <w:rFonts w:ascii="Times New Roman" w:hAnsi="Times New Roman" w:cs="Times New Roman"/>
          <w:sz w:val="24"/>
          <w:szCs w:val="24"/>
        </w:rPr>
        <w:t>we do not fully know if this saint existed.</w:t>
      </w:r>
    </w:p>
    <w:p w14:paraId="13205788" w14:textId="6193BC84" w:rsidR="0065107D" w:rsidRDefault="00E02D74" w:rsidP="0065107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To address this </w:t>
      </w:r>
      <w:r w:rsidR="00D70436">
        <w:rPr>
          <w:rFonts w:ascii="Times New Roman" w:hAnsi="Times New Roman" w:cs="Times New Roman"/>
          <w:sz w:val="24"/>
          <w:szCs w:val="24"/>
        </w:rPr>
        <w:t>question,</w:t>
      </w:r>
      <w:r>
        <w:rPr>
          <w:rFonts w:ascii="Times New Roman" w:hAnsi="Times New Roman" w:cs="Times New Roman"/>
          <w:sz w:val="24"/>
          <w:szCs w:val="24"/>
        </w:rPr>
        <w:t xml:space="preserve"> it is worth discussing the other source material </w:t>
      </w:r>
      <w:r w:rsidR="00D70436">
        <w:rPr>
          <w:rFonts w:ascii="Times New Roman" w:hAnsi="Times New Roman" w:cs="Times New Roman"/>
          <w:sz w:val="24"/>
          <w:szCs w:val="24"/>
        </w:rPr>
        <w:t xml:space="preserve">regarding </w:t>
      </w:r>
      <w:r w:rsidR="003C4B63">
        <w:rPr>
          <w:rFonts w:ascii="Times New Roman" w:hAnsi="Times New Roman" w:cs="Times New Roman"/>
          <w:sz w:val="24"/>
          <w:szCs w:val="24"/>
        </w:rPr>
        <w:t>St Illtud</w:t>
      </w:r>
      <w:r w:rsidR="00D70436">
        <w:rPr>
          <w:rFonts w:ascii="Times New Roman" w:hAnsi="Times New Roman" w:cs="Times New Roman"/>
          <w:sz w:val="24"/>
          <w:szCs w:val="24"/>
        </w:rPr>
        <w:t>. His</w:t>
      </w:r>
      <w:r w:rsidR="003C4B63">
        <w:rPr>
          <w:rFonts w:ascii="Times New Roman" w:hAnsi="Times New Roman" w:cs="Times New Roman"/>
          <w:sz w:val="24"/>
          <w:szCs w:val="24"/>
        </w:rPr>
        <w:t xml:space="preserve"> mention in the li</w:t>
      </w:r>
      <w:r w:rsidR="0051225A">
        <w:rPr>
          <w:rFonts w:ascii="Times New Roman" w:hAnsi="Times New Roman" w:cs="Times New Roman"/>
          <w:sz w:val="24"/>
          <w:szCs w:val="24"/>
        </w:rPr>
        <w:t>v</w:t>
      </w:r>
      <w:r w:rsidR="003C4B63">
        <w:rPr>
          <w:rFonts w:ascii="Times New Roman" w:hAnsi="Times New Roman" w:cs="Times New Roman"/>
          <w:sz w:val="24"/>
          <w:szCs w:val="24"/>
        </w:rPr>
        <w:t>e</w:t>
      </w:r>
      <w:r w:rsidR="0051225A">
        <w:rPr>
          <w:rFonts w:ascii="Times New Roman" w:hAnsi="Times New Roman" w:cs="Times New Roman"/>
          <w:sz w:val="24"/>
          <w:szCs w:val="24"/>
        </w:rPr>
        <w:t>s</w:t>
      </w:r>
      <w:r w:rsidR="003C4B63">
        <w:rPr>
          <w:rFonts w:ascii="Times New Roman" w:hAnsi="Times New Roman" w:cs="Times New Roman"/>
          <w:sz w:val="24"/>
          <w:szCs w:val="24"/>
        </w:rPr>
        <w:t xml:space="preserve"> of</w:t>
      </w:r>
      <w:r w:rsidR="009B3C98">
        <w:rPr>
          <w:rFonts w:ascii="Times New Roman" w:hAnsi="Times New Roman" w:cs="Times New Roman"/>
          <w:sz w:val="24"/>
          <w:szCs w:val="24"/>
        </w:rPr>
        <w:t xml:space="preserve"> St Samson </w:t>
      </w:r>
      <w:r w:rsidR="003C4B63">
        <w:rPr>
          <w:rFonts w:ascii="Times New Roman" w:hAnsi="Times New Roman" w:cs="Times New Roman"/>
          <w:sz w:val="24"/>
          <w:szCs w:val="24"/>
        </w:rPr>
        <w:t>highlights</w:t>
      </w:r>
      <w:r w:rsidR="00146036">
        <w:rPr>
          <w:rFonts w:ascii="Times New Roman" w:hAnsi="Times New Roman" w:cs="Times New Roman"/>
          <w:sz w:val="24"/>
          <w:szCs w:val="24"/>
        </w:rPr>
        <w:t xml:space="preserve"> an important fact about St Illtud, which is that he taught </w:t>
      </w:r>
      <w:r w:rsidR="003C4B63">
        <w:rPr>
          <w:rFonts w:ascii="Times New Roman" w:hAnsi="Times New Roman" w:cs="Times New Roman"/>
          <w:sz w:val="24"/>
          <w:szCs w:val="24"/>
        </w:rPr>
        <w:t xml:space="preserve">many others, </w:t>
      </w:r>
      <w:r w:rsidR="000B2479">
        <w:rPr>
          <w:rFonts w:ascii="Times New Roman" w:hAnsi="Times New Roman" w:cs="Times New Roman"/>
          <w:sz w:val="24"/>
          <w:szCs w:val="24"/>
        </w:rPr>
        <w:t>including</w:t>
      </w:r>
      <w:r w:rsidR="003C4B63">
        <w:rPr>
          <w:rFonts w:ascii="Times New Roman" w:hAnsi="Times New Roman" w:cs="Times New Roman"/>
          <w:sz w:val="24"/>
          <w:szCs w:val="24"/>
        </w:rPr>
        <w:t xml:space="preserve"> other saints</w:t>
      </w:r>
      <w:r w:rsidR="00091206">
        <w:rPr>
          <w:rFonts w:ascii="Times New Roman" w:hAnsi="Times New Roman" w:cs="Times New Roman"/>
          <w:sz w:val="24"/>
          <w:szCs w:val="24"/>
        </w:rPr>
        <w:t xml:space="preserve">, at a monastery in </w:t>
      </w:r>
      <w:r w:rsidR="00AC47D2">
        <w:rPr>
          <w:rFonts w:ascii="Times New Roman" w:hAnsi="Times New Roman" w:cs="Times New Roman"/>
          <w:sz w:val="24"/>
          <w:szCs w:val="24"/>
        </w:rPr>
        <w:t>Llantwit</w:t>
      </w:r>
      <w:r w:rsidR="00091206">
        <w:rPr>
          <w:rFonts w:ascii="Times New Roman" w:hAnsi="Times New Roman" w:cs="Times New Roman"/>
          <w:sz w:val="24"/>
          <w:szCs w:val="24"/>
        </w:rPr>
        <w:t xml:space="preserve"> Major</w:t>
      </w:r>
      <w:r w:rsidR="00AC47D2">
        <w:rPr>
          <w:rFonts w:ascii="Times New Roman" w:hAnsi="Times New Roman" w:cs="Times New Roman"/>
          <w:sz w:val="24"/>
          <w:szCs w:val="24"/>
        </w:rPr>
        <w:t xml:space="preserve"> (Llan</w:t>
      </w:r>
      <w:r w:rsidR="00180A0D">
        <w:rPr>
          <w:rFonts w:ascii="Times New Roman" w:hAnsi="Times New Roman" w:cs="Times New Roman"/>
          <w:sz w:val="24"/>
          <w:szCs w:val="24"/>
        </w:rPr>
        <w:t xml:space="preserve">illtud </w:t>
      </w:r>
      <w:r w:rsidR="00E33519">
        <w:rPr>
          <w:rFonts w:ascii="Times New Roman" w:hAnsi="Times New Roman" w:cs="Times New Roman"/>
          <w:sz w:val="24"/>
          <w:szCs w:val="24"/>
        </w:rPr>
        <w:t>Fawr</w:t>
      </w:r>
      <w:r w:rsidR="00180A0D">
        <w:rPr>
          <w:rFonts w:ascii="Times New Roman" w:hAnsi="Times New Roman" w:cs="Times New Roman"/>
          <w:sz w:val="24"/>
          <w:szCs w:val="24"/>
        </w:rPr>
        <w:t>)</w:t>
      </w:r>
      <w:r w:rsidR="00E33519">
        <w:rPr>
          <w:rFonts w:ascii="Times New Roman" w:hAnsi="Times New Roman" w:cs="Times New Roman"/>
          <w:sz w:val="24"/>
          <w:szCs w:val="24"/>
        </w:rPr>
        <w:t xml:space="preserve">, where he also </w:t>
      </w:r>
      <w:r w:rsidR="004E3AE1">
        <w:rPr>
          <w:rFonts w:ascii="Times New Roman" w:hAnsi="Times New Roman" w:cs="Times New Roman"/>
          <w:sz w:val="24"/>
          <w:szCs w:val="24"/>
        </w:rPr>
        <w:t xml:space="preserve">ordained his </w:t>
      </w:r>
      <w:r w:rsidR="000B2479">
        <w:rPr>
          <w:rFonts w:ascii="Times New Roman" w:hAnsi="Times New Roman" w:cs="Times New Roman"/>
          <w:sz w:val="24"/>
          <w:szCs w:val="24"/>
        </w:rPr>
        <w:t xml:space="preserve">some of the </w:t>
      </w:r>
      <w:r w:rsidR="00EE6150">
        <w:rPr>
          <w:rFonts w:ascii="Times New Roman" w:hAnsi="Times New Roman" w:cs="Times New Roman"/>
          <w:sz w:val="24"/>
          <w:szCs w:val="24"/>
        </w:rPr>
        <w:t>ones,</w:t>
      </w:r>
      <w:r w:rsidR="000B2479">
        <w:rPr>
          <w:rFonts w:ascii="Times New Roman" w:hAnsi="Times New Roman" w:cs="Times New Roman"/>
          <w:sz w:val="24"/>
          <w:szCs w:val="24"/>
        </w:rPr>
        <w:t xml:space="preserve"> he trained</w:t>
      </w:r>
      <w:r w:rsidR="00180A0D">
        <w:rPr>
          <w:rStyle w:val="FootnoteReference"/>
          <w:rFonts w:ascii="Times New Roman" w:hAnsi="Times New Roman" w:cs="Times New Roman"/>
          <w:sz w:val="24"/>
          <w:szCs w:val="24"/>
        </w:rPr>
        <w:footnoteReference w:customMarkFollows="1" w:id="5"/>
        <w:t>[5]</w:t>
      </w:r>
      <w:r w:rsidR="003C4B63">
        <w:rPr>
          <w:rFonts w:ascii="Times New Roman" w:hAnsi="Times New Roman" w:cs="Times New Roman"/>
          <w:sz w:val="24"/>
          <w:szCs w:val="24"/>
        </w:rPr>
        <w:t>.</w:t>
      </w:r>
      <w:r w:rsidR="0013165A">
        <w:rPr>
          <w:rFonts w:ascii="Times New Roman" w:hAnsi="Times New Roman" w:cs="Times New Roman"/>
          <w:sz w:val="24"/>
          <w:szCs w:val="24"/>
        </w:rPr>
        <w:t xml:space="preserve"> </w:t>
      </w:r>
      <w:r w:rsidR="00D70436">
        <w:rPr>
          <w:rFonts w:ascii="Times New Roman" w:hAnsi="Times New Roman" w:cs="Times New Roman"/>
          <w:sz w:val="24"/>
          <w:szCs w:val="24"/>
        </w:rPr>
        <w:t xml:space="preserve">This </w:t>
      </w:r>
      <w:r w:rsidR="00EE6150">
        <w:rPr>
          <w:rFonts w:ascii="Times New Roman" w:hAnsi="Times New Roman" w:cs="Times New Roman"/>
          <w:sz w:val="24"/>
          <w:szCs w:val="24"/>
        </w:rPr>
        <w:t>sort</w:t>
      </w:r>
      <w:r w:rsidR="00D70436">
        <w:rPr>
          <w:rFonts w:ascii="Times New Roman" w:hAnsi="Times New Roman" w:cs="Times New Roman"/>
          <w:sz w:val="24"/>
          <w:szCs w:val="24"/>
        </w:rPr>
        <w:t xml:space="preserve"> of call </w:t>
      </w:r>
      <w:r w:rsidR="00D70436">
        <w:rPr>
          <w:rFonts w:ascii="Times New Roman" w:hAnsi="Times New Roman" w:cs="Times New Roman"/>
          <w:sz w:val="24"/>
          <w:szCs w:val="24"/>
        </w:rPr>
        <w:lastRenderedPageBreak/>
        <w:t xml:space="preserve">back </w:t>
      </w:r>
      <w:r w:rsidR="00EE6150">
        <w:rPr>
          <w:rFonts w:ascii="Times New Roman" w:hAnsi="Times New Roman" w:cs="Times New Roman"/>
          <w:sz w:val="24"/>
          <w:szCs w:val="24"/>
        </w:rPr>
        <w:t xml:space="preserve">to St Illtud and his monastery </w:t>
      </w:r>
      <w:r w:rsidR="00D70436">
        <w:rPr>
          <w:rFonts w:ascii="Times New Roman" w:hAnsi="Times New Roman" w:cs="Times New Roman"/>
          <w:sz w:val="24"/>
          <w:szCs w:val="24"/>
        </w:rPr>
        <w:t>is present in other</w:t>
      </w:r>
      <w:r w:rsidR="004223B0">
        <w:rPr>
          <w:rFonts w:ascii="Times New Roman" w:hAnsi="Times New Roman" w:cs="Times New Roman"/>
          <w:sz w:val="24"/>
          <w:szCs w:val="24"/>
        </w:rPr>
        <w:t xml:space="preserve"> saints</w:t>
      </w:r>
      <w:r w:rsidR="00C3224F">
        <w:rPr>
          <w:rFonts w:ascii="Times New Roman" w:hAnsi="Times New Roman" w:cs="Times New Roman"/>
          <w:sz w:val="24"/>
          <w:szCs w:val="24"/>
        </w:rPr>
        <w:t>’</w:t>
      </w:r>
      <w:r w:rsidR="00D70436">
        <w:rPr>
          <w:rFonts w:ascii="Times New Roman" w:hAnsi="Times New Roman" w:cs="Times New Roman"/>
          <w:sz w:val="24"/>
          <w:szCs w:val="24"/>
        </w:rPr>
        <w:t xml:space="preserve"> </w:t>
      </w:r>
      <w:r w:rsidR="004223B0">
        <w:rPr>
          <w:rFonts w:ascii="Times New Roman" w:hAnsi="Times New Roman" w:cs="Times New Roman"/>
          <w:i/>
          <w:iCs/>
          <w:sz w:val="24"/>
          <w:szCs w:val="24"/>
        </w:rPr>
        <w:t>Vitas</w:t>
      </w:r>
      <w:r w:rsidR="004223B0">
        <w:rPr>
          <w:rFonts w:ascii="Times New Roman" w:hAnsi="Times New Roman" w:cs="Times New Roman"/>
          <w:sz w:val="24"/>
          <w:szCs w:val="24"/>
        </w:rPr>
        <w:t>. For instance, i</w:t>
      </w:r>
      <w:r w:rsidR="00E710D9">
        <w:rPr>
          <w:rFonts w:ascii="Times New Roman" w:hAnsi="Times New Roman" w:cs="Times New Roman"/>
          <w:sz w:val="24"/>
          <w:szCs w:val="24"/>
        </w:rPr>
        <w:t xml:space="preserve">n the life of St Paulinus </w:t>
      </w:r>
      <w:r w:rsidR="001F325C">
        <w:rPr>
          <w:rFonts w:ascii="Times New Roman" w:hAnsi="Times New Roman" w:cs="Times New Roman"/>
          <w:sz w:val="24"/>
          <w:szCs w:val="24"/>
        </w:rPr>
        <w:t xml:space="preserve">Aurelien, or </w:t>
      </w:r>
      <w:r w:rsidR="006458AB">
        <w:rPr>
          <w:rFonts w:ascii="Times New Roman" w:hAnsi="Times New Roman" w:cs="Times New Roman"/>
          <w:i/>
          <w:iCs/>
          <w:sz w:val="24"/>
          <w:szCs w:val="24"/>
        </w:rPr>
        <w:t>Vita Pauli Aureliani</w:t>
      </w:r>
      <w:r w:rsidR="006458AB">
        <w:rPr>
          <w:rFonts w:ascii="Times New Roman" w:hAnsi="Times New Roman" w:cs="Times New Roman"/>
          <w:sz w:val="24"/>
          <w:szCs w:val="24"/>
        </w:rPr>
        <w:t xml:space="preserve">, </w:t>
      </w:r>
      <w:r w:rsidR="00F43A5E">
        <w:rPr>
          <w:rFonts w:ascii="Times New Roman" w:hAnsi="Times New Roman" w:cs="Times New Roman"/>
          <w:sz w:val="24"/>
          <w:szCs w:val="24"/>
        </w:rPr>
        <w:t>Illtud is mentioned too</w:t>
      </w:r>
      <w:r w:rsidR="0065107D">
        <w:rPr>
          <w:rFonts w:ascii="Times New Roman" w:hAnsi="Times New Roman" w:cs="Times New Roman"/>
          <w:sz w:val="24"/>
          <w:szCs w:val="24"/>
        </w:rPr>
        <w:t>.</w:t>
      </w:r>
      <w:r w:rsidR="00F43A5E">
        <w:rPr>
          <w:rStyle w:val="FootnoteReference"/>
          <w:rFonts w:ascii="Times New Roman" w:hAnsi="Times New Roman" w:cs="Times New Roman"/>
          <w:sz w:val="24"/>
          <w:szCs w:val="24"/>
        </w:rPr>
        <w:footnoteReference w:customMarkFollows="1" w:id="6"/>
        <w:t>[6]</w:t>
      </w:r>
      <w:r w:rsidR="00557E46">
        <w:rPr>
          <w:rStyle w:val="FootnoteReference"/>
          <w:rFonts w:ascii="Times New Roman" w:hAnsi="Times New Roman" w:cs="Times New Roman"/>
          <w:sz w:val="24"/>
          <w:szCs w:val="24"/>
        </w:rPr>
        <w:t>.</w:t>
      </w:r>
      <w:r w:rsidR="0065107D">
        <w:rPr>
          <w:rFonts w:ascii="Times New Roman" w:hAnsi="Times New Roman" w:cs="Times New Roman"/>
          <w:sz w:val="24"/>
          <w:szCs w:val="24"/>
        </w:rPr>
        <w:t>A</w:t>
      </w:r>
      <w:r w:rsidR="00F43A5E">
        <w:rPr>
          <w:rFonts w:ascii="Times New Roman" w:hAnsi="Times New Roman" w:cs="Times New Roman"/>
          <w:sz w:val="24"/>
          <w:szCs w:val="24"/>
        </w:rPr>
        <w:t xml:space="preserve">gain </w:t>
      </w:r>
      <w:r w:rsidR="0065107D">
        <w:rPr>
          <w:rFonts w:ascii="Times New Roman" w:hAnsi="Times New Roman" w:cs="Times New Roman"/>
          <w:sz w:val="24"/>
          <w:szCs w:val="24"/>
        </w:rPr>
        <w:t>Illtud is described as</w:t>
      </w:r>
      <w:r w:rsidR="00F43A5E">
        <w:rPr>
          <w:rFonts w:ascii="Times New Roman" w:hAnsi="Times New Roman" w:cs="Times New Roman"/>
          <w:sz w:val="24"/>
          <w:szCs w:val="24"/>
        </w:rPr>
        <w:t xml:space="preserve"> a teacher</w:t>
      </w:r>
      <w:r w:rsidR="0051225A">
        <w:rPr>
          <w:rFonts w:ascii="Times New Roman" w:hAnsi="Times New Roman" w:cs="Times New Roman"/>
          <w:sz w:val="24"/>
          <w:szCs w:val="24"/>
        </w:rPr>
        <w:t xml:space="preserve">, this time </w:t>
      </w:r>
      <w:r w:rsidR="0065107D">
        <w:rPr>
          <w:rFonts w:ascii="Times New Roman" w:hAnsi="Times New Roman" w:cs="Times New Roman"/>
          <w:sz w:val="24"/>
          <w:szCs w:val="24"/>
        </w:rPr>
        <w:t>of Paulinus</w:t>
      </w:r>
      <w:r w:rsidR="00F43A5E">
        <w:rPr>
          <w:rFonts w:ascii="Times New Roman" w:hAnsi="Times New Roman" w:cs="Times New Roman"/>
          <w:sz w:val="24"/>
          <w:szCs w:val="24"/>
        </w:rPr>
        <w:t>.</w:t>
      </w:r>
      <w:r w:rsidR="00FE10B2">
        <w:rPr>
          <w:rStyle w:val="FootnoteReference"/>
          <w:rFonts w:ascii="Times New Roman" w:hAnsi="Times New Roman" w:cs="Times New Roman"/>
          <w:sz w:val="24"/>
          <w:szCs w:val="24"/>
        </w:rPr>
        <w:footnoteReference w:customMarkFollows="1" w:id="7"/>
        <w:t>[7]</w:t>
      </w:r>
      <w:r w:rsidR="0065107D">
        <w:rPr>
          <w:rFonts w:ascii="Times New Roman" w:hAnsi="Times New Roman" w:cs="Times New Roman"/>
          <w:sz w:val="24"/>
          <w:szCs w:val="24"/>
        </w:rPr>
        <w:t xml:space="preserve"> </w:t>
      </w:r>
    </w:p>
    <w:p w14:paraId="7A5260E2" w14:textId="7491F72D" w:rsidR="00CF2160" w:rsidRDefault="0065107D" w:rsidP="0065107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Unfortunately, the claim that Paulinus was taught by St Illtud is less credible </w:t>
      </w:r>
      <w:r w:rsidR="003854DA">
        <w:rPr>
          <w:rFonts w:ascii="Times New Roman" w:hAnsi="Times New Roman" w:cs="Times New Roman"/>
          <w:sz w:val="24"/>
          <w:szCs w:val="24"/>
        </w:rPr>
        <w:t>than</w:t>
      </w:r>
      <w:r>
        <w:rPr>
          <w:rFonts w:ascii="Times New Roman" w:hAnsi="Times New Roman" w:cs="Times New Roman"/>
          <w:sz w:val="24"/>
          <w:szCs w:val="24"/>
        </w:rPr>
        <w:t xml:space="preserve"> </w:t>
      </w:r>
      <w:r w:rsidR="0051225A">
        <w:rPr>
          <w:rFonts w:ascii="Times New Roman" w:hAnsi="Times New Roman" w:cs="Times New Roman"/>
          <w:sz w:val="24"/>
          <w:szCs w:val="24"/>
        </w:rPr>
        <w:t xml:space="preserve">that of </w:t>
      </w:r>
      <w:r w:rsidR="001A5569">
        <w:rPr>
          <w:rFonts w:ascii="Times New Roman" w:hAnsi="Times New Roman" w:cs="Times New Roman"/>
          <w:sz w:val="24"/>
          <w:szCs w:val="24"/>
        </w:rPr>
        <w:t>St Samson’s.</w:t>
      </w:r>
      <w:r w:rsidR="001E0B1F">
        <w:rPr>
          <w:rStyle w:val="FootnoteReference"/>
          <w:rFonts w:ascii="Times New Roman" w:hAnsi="Times New Roman" w:cs="Times New Roman"/>
          <w:sz w:val="24"/>
          <w:szCs w:val="24"/>
        </w:rPr>
        <w:footnoteReference w:customMarkFollows="1" w:id="8"/>
        <w:t>[8]</w:t>
      </w:r>
      <w:r w:rsidR="008F3275">
        <w:rPr>
          <w:rFonts w:ascii="Times New Roman" w:hAnsi="Times New Roman" w:cs="Times New Roman"/>
          <w:sz w:val="24"/>
          <w:szCs w:val="24"/>
        </w:rPr>
        <w:t>The</w:t>
      </w:r>
      <w:r w:rsidR="001E0B1F">
        <w:rPr>
          <w:rFonts w:ascii="Times New Roman" w:hAnsi="Times New Roman" w:cs="Times New Roman"/>
          <w:sz w:val="24"/>
          <w:szCs w:val="24"/>
        </w:rPr>
        <w:t xml:space="preserve"> writer of St Paulinus’ </w:t>
      </w:r>
      <w:r w:rsidR="00BA2A47">
        <w:rPr>
          <w:rFonts w:ascii="Times New Roman" w:hAnsi="Times New Roman" w:cs="Times New Roman"/>
          <w:sz w:val="24"/>
          <w:szCs w:val="24"/>
        </w:rPr>
        <w:t>life, and monk named Wyrmonoc</w:t>
      </w:r>
      <w:r w:rsidR="004439E8">
        <w:rPr>
          <w:rFonts w:ascii="Times New Roman" w:hAnsi="Times New Roman" w:cs="Times New Roman"/>
          <w:sz w:val="24"/>
          <w:szCs w:val="24"/>
        </w:rPr>
        <w:t xml:space="preserve">, wrote that Paulinus was a pupil at St Illtud’s monastery alongside </w:t>
      </w:r>
      <w:r w:rsidR="0024782F">
        <w:rPr>
          <w:rFonts w:ascii="Times New Roman" w:hAnsi="Times New Roman" w:cs="Times New Roman"/>
          <w:sz w:val="24"/>
          <w:szCs w:val="24"/>
        </w:rPr>
        <w:t xml:space="preserve">Saints </w:t>
      </w:r>
      <w:r w:rsidR="004439E8">
        <w:rPr>
          <w:rFonts w:ascii="Times New Roman" w:hAnsi="Times New Roman" w:cs="Times New Roman"/>
          <w:sz w:val="24"/>
          <w:szCs w:val="24"/>
        </w:rPr>
        <w:t xml:space="preserve">Samson, David, </w:t>
      </w:r>
      <w:r w:rsidR="0024782F">
        <w:rPr>
          <w:rFonts w:ascii="Times New Roman" w:hAnsi="Times New Roman" w:cs="Times New Roman"/>
          <w:sz w:val="24"/>
          <w:szCs w:val="24"/>
        </w:rPr>
        <w:t>and Gil</w:t>
      </w:r>
      <w:r w:rsidR="003854DA">
        <w:rPr>
          <w:rFonts w:ascii="Times New Roman" w:hAnsi="Times New Roman" w:cs="Times New Roman"/>
          <w:sz w:val="24"/>
          <w:szCs w:val="24"/>
        </w:rPr>
        <w:t>da</w:t>
      </w:r>
      <w:r w:rsidR="0024782F">
        <w:rPr>
          <w:rFonts w:ascii="Times New Roman" w:hAnsi="Times New Roman" w:cs="Times New Roman"/>
          <w:sz w:val="24"/>
          <w:szCs w:val="24"/>
        </w:rPr>
        <w:t>s</w:t>
      </w:r>
      <w:r w:rsidR="00A02D66">
        <w:rPr>
          <w:rFonts w:ascii="Times New Roman" w:hAnsi="Times New Roman" w:cs="Times New Roman"/>
          <w:sz w:val="24"/>
          <w:szCs w:val="24"/>
        </w:rPr>
        <w:t>.</w:t>
      </w:r>
      <w:r w:rsidR="00A02D66">
        <w:rPr>
          <w:rStyle w:val="FootnoteReference"/>
          <w:rFonts w:ascii="Times New Roman" w:hAnsi="Times New Roman" w:cs="Times New Roman"/>
          <w:sz w:val="24"/>
          <w:szCs w:val="24"/>
        </w:rPr>
        <w:footnoteReference w:customMarkFollows="1" w:id="9"/>
        <w:t>[9]</w:t>
      </w:r>
      <w:r w:rsidR="00A02D66">
        <w:rPr>
          <w:rFonts w:ascii="Times New Roman" w:hAnsi="Times New Roman" w:cs="Times New Roman"/>
          <w:sz w:val="24"/>
          <w:szCs w:val="24"/>
        </w:rPr>
        <w:t>This</w:t>
      </w:r>
      <w:r w:rsidR="005B50AC">
        <w:rPr>
          <w:rFonts w:ascii="Times New Roman" w:hAnsi="Times New Roman" w:cs="Times New Roman"/>
          <w:sz w:val="24"/>
          <w:szCs w:val="24"/>
        </w:rPr>
        <w:t xml:space="preserve"> </w:t>
      </w:r>
      <w:r w:rsidR="00AE1F49">
        <w:rPr>
          <w:rFonts w:ascii="Times New Roman" w:hAnsi="Times New Roman" w:cs="Times New Roman"/>
          <w:sz w:val="24"/>
          <w:szCs w:val="24"/>
        </w:rPr>
        <w:t>list of names is</w:t>
      </w:r>
      <w:r w:rsidR="005B50AC">
        <w:rPr>
          <w:rFonts w:ascii="Times New Roman" w:hAnsi="Times New Roman" w:cs="Times New Roman"/>
          <w:sz w:val="24"/>
          <w:szCs w:val="24"/>
        </w:rPr>
        <w:t xml:space="preserve"> perhaps disputed by </w:t>
      </w:r>
      <w:r w:rsidR="00AE1F49">
        <w:rPr>
          <w:rFonts w:ascii="Times New Roman" w:hAnsi="Times New Roman" w:cs="Times New Roman"/>
          <w:sz w:val="24"/>
          <w:szCs w:val="24"/>
        </w:rPr>
        <w:t xml:space="preserve">scholars </w:t>
      </w:r>
      <w:r w:rsidR="00855491">
        <w:rPr>
          <w:rFonts w:ascii="Times New Roman" w:hAnsi="Times New Roman" w:cs="Times New Roman"/>
          <w:sz w:val="24"/>
          <w:szCs w:val="24"/>
        </w:rPr>
        <w:t>like</w:t>
      </w:r>
      <w:r w:rsidR="005B50AC">
        <w:rPr>
          <w:rFonts w:ascii="Times New Roman" w:hAnsi="Times New Roman" w:cs="Times New Roman"/>
          <w:sz w:val="24"/>
          <w:szCs w:val="24"/>
        </w:rPr>
        <w:t xml:space="preserve"> K.</w:t>
      </w:r>
      <w:r w:rsidR="00855491">
        <w:rPr>
          <w:rFonts w:ascii="Times New Roman" w:hAnsi="Times New Roman" w:cs="Times New Roman"/>
          <w:sz w:val="24"/>
          <w:szCs w:val="24"/>
        </w:rPr>
        <w:t xml:space="preserve"> M.</w:t>
      </w:r>
      <w:r w:rsidR="005B50AC">
        <w:rPr>
          <w:rFonts w:ascii="Times New Roman" w:hAnsi="Times New Roman" w:cs="Times New Roman"/>
          <w:sz w:val="24"/>
          <w:szCs w:val="24"/>
        </w:rPr>
        <w:t xml:space="preserve"> Evans, because in historical standing it would be unlikely that St David – who is </w:t>
      </w:r>
      <w:r w:rsidR="00E11D86">
        <w:rPr>
          <w:rFonts w:ascii="Times New Roman" w:hAnsi="Times New Roman" w:cs="Times New Roman"/>
          <w:sz w:val="24"/>
          <w:szCs w:val="24"/>
        </w:rPr>
        <w:t>believed to have died around 600 A.D</w:t>
      </w:r>
      <w:r w:rsidR="009B6C99">
        <w:rPr>
          <w:rFonts w:ascii="Times New Roman" w:hAnsi="Times New Roman" w:cs="Times New Roman"/>
          <w:sz w:val="24"/>
          <w:szCs w:val="24"/>
        </w:rPr>
        <w:t>,</w:t>
      </w:r>
      <w:r w:rsidR="00AE1F49">
        <w:rPr>
          <w:rStyle w:val="FootnoteReference"/>
          <w:rFonts w:ascii="Times New Roman" w:hAnsi="Times New Roman" w:cs="Times New Roman"/>
          <w:sz w:val="24"/>
          <w:szCs w:val="24"/>
        </w:rPr>
        <w:footnoteReference w:customMarkFollows="1" w:id="10"/>
        <w:t>[10]</w:t>
      </w:r>
      <w:r w:rsidR="00E11D86">
        <w:rPr>
          <w:rFonts w:ascii="Times New Roman" w:hAnsi="Times New Roman" w:cs="Times New Roman"/>
          <w:sz w:val="24"/>
          <w:szCs w:val="24"/>
        </w:rPr>
        <w:t xml:space="preserve"> </w:t>
      </w:r>
      <w:r w:rsidR="00984314">
        <w:rPr>
          <w:rFonts w:ascii="Times New Roman" w:hAnsi="Times New Roman" w:cs="Times New Roman"/>
          <w:sz w:val="24"/>
          <w:szCs w:val="24"/>
        </w:rPr>
        <w:t>which is around 75 years after the death of St Illtud</w:t>
      </w:r>
      <w:r w:rsidR="00E11D86">
        <w:rPr>
          <w:rFonts w:ascii="Times New Roman" w:hAnsi="Times New Roman" w:cs="Times New Roman"/>
          <w:sz w:val="24"/>
          <w:szCs w:val="24"/>
        </w:rPr>
        <w:t xml:space="preserve">– would have </w:t>
      </w:r>
      <w:r w:rsidR="006648F6">
        <w:rPr>
          <w:rFonts w:ascii="Times New Roman" w:hAnsi="Times New Roman" w:cs="Times New Roman"/>
          <w:sz w:val="24"/>
          <w:szCs w:val="24"/>
        </w:rPr>
        <w:t>been</w:t>
      </w:r>
      <w:r w:rsidR="00F42052">
        <w:rPr>
          <w:rFonts w:ascii="Times New Roman" w:hAnsi="Times New Roman" w:cs="Times New Roman"/>
          <w:sz w:val="24"/>
          <w:szCs w:val="24"/>
        </w:rPr>
        <w:t xml:space="preserve"> old enough to be taught by Illtud</w:t>
      </w:r>
      <w:r w:rsidR="00AC500D">
        <w:rPr>
          <w:rFonts w:ascii="Times New Roman" w:hAnsi="Times New Roman" w:cs="Times New Roman"/>
          <w:sz w:val="24"/>
          <w:szCs w:val="24"/>
        </w:rPr>
        <w:t>.</w:t>
      </w:r>
      <w:r w:rsidR="00984314">
        <w:rPr>
          <w:rFonts w:ascii="Times New Roman" w:hAnsi="Times New Roman" w:cs="Times New Roman"/>
          <w:sz w:val="24"/>
          <w:szCs w:val="24"/>
        </w:rPr>
        <w:t xml:space="preserve"> There is also the fact that </w:t>
      </w:r>
      <w:r w:rsidR="008C5330">
        <w:rPr>
          <w:rFonts w:ascii="Times New Roman" w:hAnsi="Times New Roman" w:cs="Times New Roman"/>
          <w:sz w:val="24"/>
          <w:szCs w:val="24"/>
        </w:rPr>
        <w:t>Wyrmonoc was writing later than</w:t>
      </w:r>
      <w:r w:rsidR="006970CD">
        <w:rPr>
          <w:rFonts w:ascii="Times New Roman" w:hAnsi="Times New Roman" w:cs="Times New Roman"/>
          <w:sz w:val="24"/>
          <w:szCs w:val="24"/>
        </w:rPr>
        <w:t xml:space="preserve"> the monk from Dol </w:t>
      </w:r>
      <w:r w:rsidR="000A7BA0">
        <w:rPr>
          <w:rFonts w:ascii="Times New Roman" w:hAnsi="Times New Roman" w:cs="Times New Roman"/>
          <w:sz w:val="24"/>
          <w:szCs w:val="24"/>
        </w:rPr>
        <w:t>who wrote</w:t>
      </w:r>
      <w:r w:rsidR="008A15F4">
        <w:rPr>
          <w:rFonts w:ascii="Times New Roman" w:hAnsi="Times New Roman" w:cs="Times New Roman"/>
          <w:sz w:val="24"/>
          <w:szCs w:val="24"/>
        </w:rPr>
        <w:t xml:space="preserve"> the </w:t>
      </w:r>
      <w:r w:rsidR="008A15F4">
        <w:rPr>
          <w:rFonts w:ascii="Times New Roman" w:hAnsi="Times New Roman" w:cs="Times New Roman"/>
          <w:i/>
          <w:iCs/>
          <w:sz w:val="24"/>
          <w:szCs w:val="24"/>
        </w:rPr>
        <w:t>Vita Sancti Samsonis</w:t>
      </w:r>
      <w:r w:rsidR="008A15F4">
        <w:rPr>
          <w:rFonts w:ascii="Times New Roman" w:hAnsi="Times New Roman" w:cs="Times New Roman"/>
          <w:sz w:val="24"/>
          <w:szCs w:val="24"/>
        </w:rPr>
        <w:t xml:space="preserve">. </w:t>
      </w:r>
      <w:r w:rsidR="00EE737B">
        <w:rPr>
          <w:rFonts w:ascii="Times New Roman" w:hAnsi="Times New Roman" w:cs="Times New Roman"/>
          <w:sz w:val="24"/>
          <w:szCs w:val="24"/>
        </w:rPr>
        <w:t>Th</w:t>
      </w:r>
      <w:r w:rsidR="000A7BA0">
        <w:rPr>
          <w:rFonts w:ascii="Times New Roman" w:hAnsi="Times New Roman" w:cs="Times New Roman"/>
          <w:sz w:val="24"/>
          <w:szCs w:val="24"/>
        </w:rPr>
        <w:t>is</w:t>
      </w:r>
      <w:r w:rsidR="00EE737B">
        <w:rPr>
          <w:rFonts w:ascii="Times New Roman" w:hAnsi="Times New Roman" w:cs="Times New Roman"/>
          <w:sz w:val="24"/>
          <w:szCs w:val="24"/>
        </w:rPr>
        <w:t xml:space="preserve"> </w:t>
      </w:r>
      <w:r w:rsidR="00D840AE">
        <w:rPr>
          <w:rFonts w:ascii="Times New Roman" w:hAnsi="Times New Roman" w:cs="Times New Roman"/>
          <w:sz w:val="24"/>
          <w:szCs w:val="24"/>
        </w:rPr>
        <w:t xml:space="preserve">biographer of St Samson </w:t>
      </w:r>
      <w:r w:rsidR="00F25DF3">
        <w:rPr>
          <w:rFonts w:ascii="Times New Roman" w:hAnsi="Times New Roman" w:cs="Times New Roman"/>
          <w:sz w:val="24"/>
          <w:szCs w:val="24"/>
        </w:rPr>
        <w:t xml:space="preserve">also </w:t>
      </w:r>
      <w:r w:rsidR="00D840AE">
        <w:rPr>
          <w:rFonts w:ascii="Times New Roman" w:hAnsi="Times New Roman" w:cs="Times New Roman"/>
          <w:sz w:val="24"/>
          <w:szCs w:val="24"/>
        </w:rPr>
        <w:t xml:space="preserve">claimed to have visited the </w:t>
      </w:r>
      <w:r w:rsidR="00495189">
        <w:rPr>
          <w:rFonts w:ascii="Times New Roman" w:hAnsi="Times New Roman" w:cs="Times New Roman"/>
          <w:sz w:val="24"/>
          <w:szCs w:val="24"/>
        </w:rPr>
        <w:t>St Illtud</w:t>
      </w:r>
      <w:r w:rsidR="001D71A7">
        <w:rPr>
          <w:rFonts w:ascii="Times New Roman" w:hAnsi="Times New Roman" w:cs="Times New Roman"/>
          <w:sz w:val="24"/>
          <w:szCs w:val="24"/>
        </w:rPr>
        <w:t xml:space="preserve">’s </w:t>
      </w:r>
      <w:r w:rsidR="00315CDF">
        <w:rPr>
          <w:rFonts w:ascii="Times New Roman" w:hAnsi="Times New Roman" w:cs="Times New Roman"/>
          <w:sz w:val="24"/>
          <w:szCs w:val="24"/>
        </w:rPr>
        <w:t>monastery</w:t>
      </w:r>
      <w:r w:rsidR="00495189">
        <w:rPr>
          <w:rFonts w:ascii="Times New Roman" w:hAnsi="Times New Roman" w:cs="Times New Roman"/>
          <w:sz w:val="24"/>
          <w:szCs w:val="24"/>
        </w:rPr>
        <w:t xml:space="preserve"> himself, and</w:t>
      </w:r>
      <w:r w:rsidR="009D1F12">
        <w:rPr>
          <w:rFonts w:ascii="Times New Roman" w:hAnsi="Times New Roman" w:cs="Times New Roman"/>
          <w:sz w:val="24"/>
          <w:szCs w:val="24"/>
        </w:rPr>
        <w:t xml:space="preserve"> a lot of detail is provided in the </w:t>
      </w:r>
      <w:r w:rsidR="003A352D">
        <w:rPr>
          <w:rFonts w:ascii="Times New Roman" w:hAnsi="Times New Roman" w:cs="Times New Roman"/>
          <w:i/>
          <w:iCs/>
          <w:sz w:val="24"/>
          <w:szCs w:val="24"/>
        </w:rPr>
        <w:t>Vita</w:t>
      </w:r>
      <w:r w:rsidR="003A352D">
        <w:rPr>
          <w:rFonts w:ascii="Times New Roman" w:hAnsi="Times New Roman" w:cs="Times New Roman"/>
          <w:sz w:val="24"/>
          <w:szCs w:val="24"/>
        </w:rPr>
        <w:t xml:space="preserve"> regarding </w:t>
      </w:r>
      <w:r w:rsidR="00315CDF">
        <w:rPr>
          <w:rFonts w:ascii="Times New Roman" w:hAnsi="Times New Roman" w:cs="Times New Roman"/>
          <w:sz w:val="24"/>
          <w:szCs w:val="24"/>
        </w:rPr>
        <w:t>Illtud</w:t>
      </w:r>
      <w:r w:rsidR="00CF2160">
        <w:rPr>
          <w:rFonts w:ascii="Times New Roman" w:hAnsi="Times New Roman" w:cs="Times New Roman"/>
          <w:sz w:val="24"/>
          <w:szCs w:val="24"/>
        </w:rPr>
        <w:t>, whereas the Breton Monk Wrmonoc is believed to have been writing from second hand sources.</w:t>
      </w:r>
      <w:r w:rsidR="00CF2160">
        <w:rPr>
          <w:rStyle w:val="FootnoteReference"/>
          <w:rFonts w:ascii="Times New Roman" w:hAnsi="Times New Roman" w:cs="Times New Roman"/>
          <w:sz w:val="24"/>
          <w:szCs w:val="24"/>
        </w:rPr>
        <w:footnoteReference w:customMarkFollows="1" w:id="11"/>
        <w:t>[11]</w:t>
      </w:r>
    </w:p>
    <w:p w14:paraId="634E52FC" w14:textId="77777777" w:rsidR="00003EDB" w:rsidRDefault="00315CDF" w:rsidP="008B545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w:t>
      </w:r>
      <w:r w:rsidR="006A48EA">
        <w:rPr>
          <w:rFonts w:ascii="Times New Roman" w:hAnsi="Times New Roman" w:cs="Times New Roman"/>
          <w:sz w:val="24"/>
          <w:szCs w:val="24"/>
        </w:rPr>
        <w:t>e</w:t>
      </w:r>
      <w:r>
        <w:rPr>
          <w:rFonts w:ascii="Times New Roman" w:hAnsi="Times New Roman" w:cs="Times New Roman"/>
          <w:sz w:val="24"/>
          <w:szCs w:val="24"/>
        </w:rPr>
        <w:t xml:space="preserve"> </w:t>
      </w:r>
      <w:r w:rsidR="00115B02">
        <w:rPr>
          <w:rFonts w:ascii="Times New Roman" w:hAnsi="Times New Roman" w:cs="Times New Roman"/>
          <w:sz w:val="24"/>
          <w:szCs w:val="24"/>
        </w:rPr>
        <w:t>amount of detail</w:t>
      </w:r>
      <w:r w:rsidR="006A48EA">
        <w:rPr>
          <w:rFonts w:ascii="Times New Roman" w:hAnsi="Times New Roman" w:cs="Times New Roman"/>
          <w:sz w:val="24"/>
          <w:szCs w:val="24"/>
        </w:rPr>
        <w:t xml:space="preserve"> found in the life of St Samson</w:t>
      </w:r>
      <w:r w:rsidR="00115B02">
        <w:rPr>
          <w:rFonts w:ascii="Times New Roman" w:hAnsi="Times New Roman" w:cs="Times New Roman"/>
          <w:sz w:val="24"/>
          <w:szCs w:val="24"/>
        </w:rPr>
        <w:t xml:space="preserve">, </w:t>
      </w:r>
      <w:r>
        <w:rPr>
          <w:rFonts w:ascii="Times New Roman" w:hAnsi="Times New Roman" w:cs="Times New Roman"/>
          <w:sz w:val="24"/>
          <w:szCs w:val="24"/>
        </w:rPr>
        <w:t xml:space="preserve">coupled with </w:t>
      </w:r>
      <w:r w:rsidR="00875358">
        <w:rPr>
          <w:rFonts w:ascii="Times New Roman" w:hAnsi="Times New Roman" w:cs="Times New Roman"/>
          <w:sz w:val="24"/>
          <w:szCs w:val="24"/>
        </w:rPr>
        <w:t xml:space="preserve">the evidence for the presence of </w:t>
      </w:r>
      <w:r w:rsidR="00A02D11">
        <w:rPr>
          <w:rFonts w:ascii="Times New Roman" w:hAnsi="Times New Roman" w:cs="Times New Roman"/>
          <w:sz w:val="24"/>
          <w:szCs w:val="24"/>
        </w:rPr>
        <w:t xml:space="preserve">a real </w:t>
      </w:r>
      <w:r w:rsidR="00875358">
        <w:rPr>
          <w:rFonts w:ascii="Times New Roman" w:hAnsi="Times New Roman" w:cs="Times New Roman"/>
          <w:sz w:val="24"/>
          <w:szCs w:val="24"/>
        </w:rPr>
        <w:t>Samson during the Council of Paris (561 A.D)</w:t>
      </w:r>
      <w:r w:rsidR="00D4171A">
        <w:rPr>
          <w:rFonts w:ascii="Times New Roman" w:hAnsi="Times New Roman" w:cs="Times New Roman"/>
          <w:sz w:val="24"/>
          <w:szCs w:val="24"/>
        </w:rPr>
        <w:t xml:space="preserve"> </w:t>
      </w:r>
      <w:r w:rsidR="00A02D11">
        <w:rPr>
          <w:rFonts w:ascii="Times New Roman" w:hAnsi="Times New Roman" w:cs="Times New Roman"/>
          <w:sz w:val="24"/>
          <w:szCs w:val="24"/>
        </w:rPr>
        <w:t xml:space="preserve">supports </w:t>
      </w:r>
      <w:r w:rsidR="00E37345">
        <w:rPr>
          <w:rFonts w:ascii="Times New Roman" w:hAnsi="Times New Roman" w:cs="Times New Roman"/>
          <w:sz w:val="24"/>
          <w:szCs w:val="24"/>
        </w:rPr>
        <w:t xml:space="preserve">the </w:t>
      </w:r>
      <w:r w:rsidR="00A02D11">
        <w:rPr>
          <w:rFonts w:ascii="Times New Roman" w:hAnsi="Times New Roman" w:cs="Times New Roman"/>
          <w:sz w:val="24"/>
          <w:szCs w:val="24"/>
        </w:rPr>
        <w:t xml:space="preserve">theory </w:t>
      </w:r>
      <w:r w:rsidR="00EA1D0D">
        <w:rPr>
          <w:rFonts w:ascii="Times New Roman" w:hAnsi="Times New Roman" w:cs="Times New Roman"/>
          <w:sz w:val="24"/>
          <w:szCs w:val="24"/>
        </w:rPr>
        <w:t xml:space="preserve">that Illtud was a real person </w:t>
      </w:r>
      <w:r w:rsidR="001C2A3B">
        <w:rPr>
          <w:rFonts w:ascii="Times New Roman" w:hAnsi="Times New Roman" w:cs="Times New Roman"/>
          <w:sz w:val="24"/>
          <w:szCs w:val="24"/>
        </w:rPr>
        <w:t>however</w:t>
      </w:r>
      <w:r w:rsidR="00EA1D0D">
        <w:rPr>
          <w:rFonts w:ascii="Times New Roman" w:hAnsi="Times New Roman" w:cs="Times New Roman"/>
          <w:sz w:val="24"/>
          <w:szCs w:val="24"/>
        </w:rPr>
        <w:t>.</w:t>
      </w:r>
      <w:r w:rsidR="006A48EA">
        <w:rPr>
          <w:rStyle w:val="FootnoteReference"/>
          <w:rFonts w:ascii="Times New Roman" w:hAnsi="Times New Roman" w:cs="Times New Roman"/>
          <w:sz w:val="24"/>
          <w:szCs w:val="24"/>
        </w:rPr>
        <w:footnoteReference w:customMarkFollows="1" w:id="12"/>
        <w:t>[12]</w:t>
      </w:r>
      <w:r w:rsidR="008B545D">
        <w:rPr>
          <w:rFonts w:ascii="Times New Roman" w:hAnsi="Times New Roman" w:cs="Times New Roman"/>
          <w:sz w:val="24"/>
          <w:szCs w:val="24"/>
        </w:rPr>
        <w:t>Even though</w:t>
      </w:r>
      <w:r w:rsidR="00032902">
        <w:rPr>
          <w:rFonts w:ascii="Times New Roman" w:hAnsi="Times New Roman" w:cs="Times New Roman"/>
          <w:sz w:val="24"/>
          <w:szCs w:val="24"/>
        </w:rPr>
        <w:t xml:space="preserve"> there is conflict between the medieval hagiographers that question their credibility, </w:t>
      </w:r>
      <w:r w:rsidR="00652217">
        <w:rPr>
          <w:rFonts w:ascii="Times New Roman" w:hAnsi="Times New Roman" w:cs="Times New Roman"/>
          <w:sz w:val="24"/>
          <w:szCs w:val="24"/>
        </w:rPr>
        <w:t xml:space="preserve">it is clear that the legend of a man named Illtud had definitely arisen </w:t>
      </w:r>
      <w:r w:rsidR="00063BC7">
        <w:rPr>
          <w:rFonts w:ascii="Times New Roman" w:hAnsi="Times New Roman" w:cs="Times New Roman"/>
          <w:sz w:val="24"/>
          <w:szCs w:val="24"/>
        </w:rPr>
        <w:t>by the 9</w:t>
      </w:r>
      <w:r w:rsidR="00063BC7" w:rsidRPr="00063BC7">
        <w:rPr>
          <w:rFonts w:ascii="Times New Roman" w:hAnsi="Times New Roman" w:cs="Times New Roman"/>
          <w:sz w:val="24"/>
          <w:szCs w:val="24"/>
          <w:vertAlign w:val="superscript"/>
        </w:rPr>
        <w:t>th</w:t>
      </w:r>
      <w:r w:rsidR="00063BC7">
        <w:rPr>
          <w:rFonts w:ascii="Times New Roman" w:hAnsi="Times New Roman" w:cs="Times New Roman"/>
          <w:sz w:val="24"/>
          <w:szCs w:val="24"/>
        </w:rPr>
        <w:t xml:space="preserve"> century.</w:t>
      </w:r>
      <w:r w:rsidR="00260A7F">
        <w:rPr>
          <w:rFonts w:ascii="Times New Roman" w:hAnsi="Times New Roman" w:cs="Times New Roman"/>
          <w:sz w:val="24"/>
          <w:szCs w:val="24"/>
        </w:rPr>
        <w:t xml:space="preserve"> His name is mentioned </w:t>
      </w:r>
      <w:r w:rsidR="007C2CE0">
        <w:rPr>
          <w:rFonts w:ascii="Times New Roman" w:hAnsi="Times New Roman" w:cs="Times New Roman"/>
          <w:sz w:val="24"/>
          <w:szCs w:val="24"/>
        </w:rPr>
        <w:t xml:space="preserve">in another text, though his name is </w:t>
      </w:r>
      <w:r w:rsidR="00A3439F">
        <w:rPr>
          <w:rFonts w:ascii="Times New Roman" w:hAnsi="Times New Roman" w:cs="Times New Roman"/>
          <w:sz w:val="24"/>
          <w:szCs w:val="24"/>
        </w:rPr>
        <w:t>given as “Iltud”</w:t>
      </w:r>
      <w:r w:rsidR="00D804D4">
        <w:rPr>
          <w:rFonts w:ascii="Times New Roman" w:hAnsi="Times New Roman" w:cs="Times New Roman"/>
          <w:sz w:val="24"/>
          <w:szCs w:val="24"/>
        </w:rPr>
        <w:t xml:space="preserve">. </w:t>
      </w:r>
    </w:p>
    <w:p w14:paraId="45CEBD13" w14:textId="244E1A29" w:rsidR="00014DF9" w:rsidRDefault="00D804D4" w:rsidP="008B545D">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This text is actually the </w:t>
      </w:r>
      <w:r w:rsidR="00800A26">
        <w:rPr>
          <w:rFonts w:ascii="Times New Roman" w:hAnsi="Times New Roman" w:cs="Times New Roman"/>
          <w:i/>
          <w:iCs/>
          <w:sz w:val="24"/>
          <w:szCs w:val="24"/>
        </w:rPr>
        <w:t>Historia Brittonum</w:t>
      </w:r>
      <w:r w:rsidR="00800A26">
        <w:rPr>
          <w:rFonts w:ascii="Times New Roman" w:hAnsi="Times New Roman" w:cs="Times New Roman"/>
          <w:sz w:val="24"/>
          <w:szCs w:val="24"/>
        </w:rPr>
        <w:t xml:space="preserve">, </w:t>
      </w:r>
      <w:r w:rsidR="00CE5672">
        <w:rPr>
          <w:rFonts w:ascii="Times New Roman" w:hAnsi="Times New Roman" w:cs="Times New Roman"/>
          <w:sz w:val="24"/>
          <w:szCs w:val="24"/>
        </w:rPr>
        <w:t>assembled i</w:t>
      </w:r>
      <w:r w:rsidR="000E45B5">
        <w:rPr>
          <w:rFonts w:ascii="Times New Roman" w:hAnsi="Times New Roman" w:cs="Times New Roman"/>
          <w:sz w:val="24"/>
          <w:szCs w:val="24"/>
        </w:rPr>
        <w:t>n the 9</w:t>
      </w:r>
      <w:r w:rsidR="000E45B5" w:rsidRPr="000E45B5">
        <w:rPr>
          <w:rFonts w:ascii="Times New Roman" w:hAnsi="Times New Roman" w:cs="Times New Roman"/>
          <w:sz w:val="24"/>
          <w:szCs w:val="24"/>
          <w:vertAlign w:val="superscript"/>
        </w:rPr>
        <w:t>th</w:t>
      </w:r>
      <w:r w:rsidR="000E45B5">
        <w:rPr>
          <w:rFonts w:ascii="Times New Roman" w:hAnsi="Times New Roman" w:cs="Times New Roman"/>
          <w:sz w:val="24"/>
          <w:szCs w:val="24"/>
        </w:rPr>
        <w:t xml:space="preserve"> century perhaps by multiple authors, </w:t>
      </w:r>
      <w:r w:rsidR="00A03118">
        <w:rPr>
          <w:rFonts w:ascii="Times New Roman" w:hAnsi="Times New Roman" w:cs="Times New Roman"/>
          <w:sz w:val="24"/>
          <w:szCs w:val="24"/>
        </w:rPr>
        <w:t xml:space="preserve">such </w:t>
      </w:r>
      <w:r w:rsidR="000E45B5">
        <w:rPr>
          <w:rFonts w:ascii="Times New Roman" w:hAnsi="Times New Roman" w:cs="Times New Roman"/>
          <w:sz w:val="24"/>
          <w:szCs w:val="24"/>
        </w:rPr>
        <w:t>as Nennius, Gildas, and Bede</w:t>
      </w:r>
      <w:r w:rsidR="00A03118">
        <w:rPr>
          <w:rFonts w:ascii="Times New Roman" w:hAnsi="Times New Roman" w:cs="Times New Roman"/>
          <w:sz w:val="24"/>
          <w:szCs w:val="24"/>
        </w:rPr>
        <w:t xml:space="preserve">. </w:t>
      </w:r>
      <w:r w:rsidR="000B343F">
        <w:rPr>
          <w:rStyle w:val="FootnoteReference"/>
          <w:rFonts w:ascii="Times New Roman" w:hAnsi="Times New Roman" w:cs="Times New Roman"/>
          <w:sz w:val="24"/>
          <w:szCs w:val="24"/>
        </w:rPr>
        <w:footnoteReference w:customMarkFollows="1" w:id="13"/>
        <w:t>[13]</w:t>
      </w:r>
      <w:r w:rsidR="00A03118">
        <w:rPr>
          <w:rFonts w:ascii="Times New Roman" w:hAnsi="Times New Roman" w:cs="Times New Roman"/>
          <w:sz w:val="24"/>
          <w:szCs w:val="24"/>
        </w:rPr>
        <w:t xml:space="preserve">It’s interesting to note that Gildas is </w:t>
      </w:r>
      <w:r w:rsidR="00A03118">
        <w:rPr>
          <w:rFonts w:ascii="Times New Roman" w:hAnsi="Times New Roman" w:cs="Times New Roman"/>
          <w:sz w:val="24"/>
          <w:szCs w:val="24"/>
        </w:rPr>
        <w:lastRenderedPageBreak/>
        <w:t xml:space="preserve">said to be connected to Illtud too, but </w:t>
      </w:r>
      <w:r w:rsidR="000B343F">
        <w:rPr>
          <w:rFonts w:ascii="Times New Roman" w:hAnsi="Times New Roman" w:cs="Times New Roman"/>
          <w:sz w:val="24"/>
          <w:szCs w:val="24"/>
        </w:rPr>
        <w:t>for the purpose of this discussion a focus is to be made on Nennius.</w:t>
      </w:r>
      <w:r w:rsidR="001D0A77">
        <w:rPr>
          <w:rFonts w:ascii="Times New Roman" w:hAnsi="Times New Roman" w:cs="Times New Roman"/>
          <w:sz w:val="24"/>
          <w:szCs w:val="24"/>
        </w:rPr>
        <w:t xml:space="preserve"> This is because, according to</w:t>
      </w:r>
      <w:r w:rsidR="00C620AA">
        <w:rPr>
          <w:rFonts w:ascii="Times New Roman" w:hAnsi="Times New Roman" w:cs="Times New Roman"/>
          <w:sz w:val="24"/>
          <w:szCs w:val="24"/>
        </w:rPr>
        <w:t xml:space="preserve"> Andrew Evans</w:t>
      </w:r>
      <w:r w:rsidR="00EE40E2">
        <w:rPr>
          <w:rFonts w:ascii="Times New Roman" w:hAnsi="Times New Roman" w:cs="Times New Roman"/>
          <w:sz w:val="24"/>
          <w:szCs w:val="24"/>
        </w:rPr>
        <w:t>, who references David Dum</w:t>
      </w:r>
      <w:r w:rsidR="006508FA">
        <w:rPr>
          <w:rFonts w:ascii="Times New Roman" w:hAnsi="Times New Roman" w:cs="Times New Roman"/>
          <w:sz w:val="24"/>
          <w:szCs w:val="24"/>
        </w:rPr>
        <w:t>ville, it is likely that Nennius</w:t>
      </w:r>
      <w:r w:rsidR="00E4787E">
        <w:rPr>
          <w:rFonts w:ascii="Times New Roman" w:hAnsi="Times New Roman" w:cs="Times New Roman"/>
          <w:sz w:val="24"/>
          <w:szCs w:val="24"/>
        </w:rPr>
        <w:t xml:space="preserve"> – or “Ninnius” -</w:t>
      </w:r>
      <w:r w:rsidR="006508FA">
        <w:rPr>
          <w:rFonts w:ascii="Times New Roman" w:hAnsi="Times New Roman" w:cs="Times New Roman"/>
          <w:sz w:val="24"/>
          <w:szCs w:val="24"/>
        </w:rPr>
        <w:t xml:space="preserve"> is </w:t>
      </w:r>
      <w:r w:rsidR="00E4787E">
        <w:rPr>
          <w:rFonts w:ascii="Times New Roman" w:hAnsi="Times New Roman" w:cs="Times New Roman"/>
          <w:sz w:val="24"/>
          <w:szCs w:val="24"/>
        </w:rPr>
        <w:t>the autor of</w:t>
      </w:r>
      <w:r w:rsidR="006508FA">
        <w:rPr>
          <w:rFonts w:ascii="Times New Roman" w:hAnsi="Times New Roman" w:cs="Times New Roman"/>
          <w:sz w:val="24"/>
          <w:szCs w:val="24"/>
        </w:rPr>
        <w:t xml:space="preserve"> a section in the </w:t>
      </w:r>
      <w:r w:rsidR="006508FA">
        <w:rPr>
          <w:rFonts w:ascii="Times New Roman" w:hAnsi="Times New Roman" w:cs="Times New Roman"/>
          <w:i/>
          <w:iCs/>
          <w:sz w:val="24"/>
          <w:szCs w:val="24"/>
        </w:rPr>
        <w:t>Historia</w:t>
      </w:r>
      <w:r w:rsidR="006508FA">
        <w:rPr>
          <w:rFonts w:ascii="Times New Roman" w:hAnsi="Times New Roman" w:cs="Times New Roman"/>
          <w:sz w:val="24"/>
          <w:szCs w:val="24"/>
        </w:rPr>
        <w:t xml:space="preserve"> that recounts old folk tales. </w:t>
      </w:r>
      <w:r w:rsidR="00EB4210">
        <w:rPr>
          <w:rFonts w:ascii="Times New Roman" w:hAnsi="Times New Roman" w:cs="Times New Roman"/>
          <w:sz w:val="24"/>
          <w:szCs w:val="24"/>
        </w:rPr>
        <w:t>In this section, a story of a floating altar</w:t>
      </w:r>
      <w:r w:rsidR="00540CC5">
        <w:rPr>
          <w:rFonts w:ascii="Times New Roman" w:hAnsi="Times New Roman" w:cs="Times New Roman"/>
          <w:sz w:val="24"/>
          <w:szCs w:val="24"/>
        </w:rPr>
        <w:t xml:space="preserve"> and </w:t>
      </w:r>
      <w:r w:rsidR="0070433A">
        <w:rPr>
          <w:rFonts w:ascii="Times New Roman" w:hAnsi="Times New Roman" w:cs="Times New Roman"/>
          <w:sz w:val="24"/>
          <w:szCs w:val="24"/>
        </w:rPr>
        <w:t>the</w:t>
      </w:r>
      <w:r w:rsidR="00540CC5">
        <w:rPr>
          <w:rFonts w:ascii="Times New Roman" w:hAnsi="Times New Roman" w:cs="Times New Roman"/>
          <w:sz w:val="24"/>
          <w:szCs w:val="24"/>
        </w:rPr>
        <w:t xml:space="preserve"> corpse</w:t>
      </w:r>
      <w:r w:rsidR="0070433A">
        <w:rPr>
          <w:rFonts w:ascii="Times New Roman" w:hAnsi="Times New Roman" w:cs="Times New Roman"/>
          <w:sz w:val="24"/>
          <w:szCs w:val="24"/>
        </w:rPr>
        <w:t xml:space="preserve"> of a “holy man”</w:t>
      </w:r>
      <w:r w:rsidR="00540CC5">
        <w:rPr>
          <w:rFonts w:ascii="Times New Roman" w:hAnsi="Times New Roman" w:cs="Times New Roman"/>
          <w:sz w:val="24"/>
          <w:szCs w:val="24"/>
        </w:rPr>
        <w:t>,</w:t>
      </w:r>
      <w:r w:rsidR="000053F6">
        <w:rPr>
          <w:rFonts w:ascii="Times New Roman" w:hAnsi="Times New Roman" w:cs="Times New Roman"/>
          <w:sz w:val="24"/>
          <w:szCs w:val="24"/>
        </w:rPr>
        <w:t xml:space="preserve"> </w:t>
      </w:r>
      <w:r w:rsidR="007F064C">
        <w:rPr>
          <w:rFonts w:ascii="Times New Roman" w:hAnsi="Times New Roman" w:cs="Times New Roman"/>
          <w:sz w:val="24"/>
          <w:szCs w:val="24"/>
        </w:rPr>
        <w:t>is presented</w:t>
      </w:r>
      <w:r w:rsidR="005B4935">
        <w:rPr>
          <w:rFonts w:ascii="Times New Roman" w:hAnsi="Times New Roman" w:cs="Times New Roman"/>
          <w:sz w:val="24"/>
          <w:szCs w:val="24"/>
        </w:rPr>
        <w:t xml:space="preserve"> before the saint, who then establishes a church around </w:t>
      </w:r>
      <w:r w:rsidR="007F064C">
        <w:rPr>
          <w:rFonts w:ascii="Times New Roman" w:hAnsi="Times New Roman" w:cs="Times New Roman"/>
          <w:sz w:val="24"/>
          <w:szCs w:val="24"/>
        </w:rPr>
        <w:t>the relics.</w:t>
      </w:r>
      <w:r w:rsidR="007F064C">
        <w:rPr>
          <w:rStyle w:val="FootnoteReference"/>
          <w:rFonts w:ascii="Times New Roman" w:hAnsi="Times New Roman" w:cs="Times New Roman"/>
          <w:sz w:val="24"/>
          <w:szCs w:val="24"/>
        </w:rPr>
        <w:footnoteReference w:customMarkFollows="1" w:id="14"/>
        <w:t>[14]</w:t>
      </w:r>
    </w:p>
    <w:p w14:paraId="3EAE9709" w14:textId="1D8C9628" w:rsidR="002E542A" w:rsidRPr="00C26BC8" w:rsidRDefault="00C3019E" w:rsidP="00C26BC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As Andrew Evans notes, this same story is repeated with</w:t>
      </w:r>
      <w:r w:rsidR="00032D6E">
        <w:rPr>
          <w:rFonts w:ascii="Times New Roman" w:hAnsi="Times New Roman" w:cs="Times New Roman"/>
          <w:sz w:val="24"/>
          <w:szCs w:val="24"/>
        </w:rPr>
        <w:t xml:space="preserve"> certain </w:t>
      </w:r>
      <w:r>
        <w:rPr>
          <w:rFonts w:ascii="Times New Roman" w:hAnsi="Times New Roman" w:cs="Times New Roman"/>
          <w:sz w:val="24"/>
          <w:szCs w:val="24"/>
        </w:rPr>
        <w:t>differences in the life of St Illtud, written in the 12</w:t>
      </w:r>
      <w:r w:rsidRPr="00C3019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as </w:t>
      </w:r>
      <w:r w:rsidR="00344D3C">
        <w:rPr>
          <w:rFonts w:ascii="Times New Roman" w:hAnsi="Times New Roman" w:cs="Times New Roman"/>
          <w:sz w:val="24"/>
          <w:szCs w:val="24"/>
        </w:rPr>
        <w:t>specified</w:t>
      </w:r>
      <w:r>
        <w:rPr>
          <w:rFonts w:ascii="Times New Roman" w:hAnsi="Times New Roman" w:cs="Times New Roman"/>
          <w:sz w:val="24"/>
          <w:szCs w:val="24"/>
        </w:rPr>
        <w:t xml:space="preserve"> above. </w:t>
      </w:r>
      <w:r w:rsidR="00A00DE6">
        <w:rPr>
          <w:rFonts w:ascii="Times New Roman" w:hAnsi="Times New Roman" w:cs="Times New Roman"/>
          <w:sz w:val="24"/>
          <w:szCs w:val="24"/>
        </w:rPr>
        <w:t xml:space="preserve">The </w:t>
      </w:r>
      <w:r w:rsidR="00D8288D">
        <w:rPr>
          <w:rFonts w:ascii="Times New Roman" w:hAnsi="Times New Roman" w:cs="Times New Roman"/>
          <w:sz w:val="24"/>
          <w:szCs w:val="24"/>
        </w:rPr>
        <w:t>version</w:t>
      </w:r>
      <w:r w:rsidR="003E2383">
        <w:rPr>
          <w:rFonts w:ascii="Times New Roman" w:hAnsi="Times New Roman" w:cs="Times New Roman"/>
          <w:sz w:val="24"/>
          <w:szCs w:val="24"/>
        </w:rPr>
        <w:t xml:space="preserve"> is found </w:t>
      </w:r>
      <w:r w:rsidR="009F71E6">
        <w:rPr>
          <w:rFonts w:ascii="Times New Roman" w:hAnsi="Times New Roman" w:cs="Times New Roman"/>
          <w:sz w:val="24"/>
          <w:szCs w:val="24"/>
        </w:rPr>
        <w:t>on page 225</w:t>
      </w:r>
      <w:r w:rsidR="00131A88">
        <w:rPr>
          <w:rFonts w:ascii="Times New Roman" w:hAnsi="Times New Roman" w:cs="Times New Roman"/>
          <w:sz w:val="24"/>
          <w:szCs w:val="24"/>
        </w:rPr>
        <w:t xml:space="preserve"> of </w:t>
      </w:r>
      <w:r w:rsidR="00771302">
        <w:rPr>
          <w:rFonts w:ascii="Times New Roman" w:hAnsi="Times New Roman" w:cs="Times New Roman"/>
          <w:sz w:val="24"/>
          <w:szCs w:val="24"/>
        </w:rPr>
        <w:t>a</w:t>
      </w:r>
      <w:r w:rsidR="00131A88">
        <w:rPr>
          <w:rFonts w:ascii="Times New Roman" w:hAnsi="Times New Roman" w:cs="Times New Roman"/>
          <w:sz w:val="24"/>
          <w:szCs w:val="24"/>
        </w:rPr>
        <w:t xml:space="preserve"> </w:t>
      </w:r>
      <w:r w:rsidR="00771302">
        <w:rPr>
          <w:rFonts w:ascii="Times New Roman" w:hAnsi="Times New Roman" w:cs="Times New Roman"/>
          <w:sz w:val="24"/>
          <w:szCs w:val="24"/>
        </w:rPr>
        <w:t>recent</w:t>
      </w:r>
      <w:r w:rsidR="00131A88">
        <w:rPr>
          <w:rFonts w:ascii="Times New Roman" w:hAnsi="Times New Roman" w:cs="Times New Roman"/>
          <w:sz w:val="24"/>
          <w:szCs w:val="24"/>
        </w:rPr>
        <w:t xml:space="preserve"> edition of A. W. Wade</w:t>
      </w:r>
      <w:r w:rsidR="00D47A78">
        <w:rPr>
          <w:rFonts w:ascii="Times New Roman" w:hAnsi="Times New Roman" w:cs="Times New Roman"/>
          <w:sz w:val="24"/>
          <w:szCs w:val="24"/>
        </w:rPr>
        <w:t>- Evan’</w:t>
      </w:r>
      <w:r w:rsidR="00131A88">
        <w:rPr>
          <w:rFonts w:ascii="Times New Roman" w:hAnsi="Times New Roman" w:cs="Times New Roman"/>
          <w:sz w:val="24"/>
          <w:szCs w:val="24"/>
        </w:rPr>
        <w:t xml:space="preserve">s </w:t>
      </w:r>
      <w:r w:rsidR="00131A88">
        <w:rPr>
          <w:rFonts w:ascii="Times New Roman" w:hAnsi="Times New Roman" w:cs="Times New Roman"/>
          <w:i/>
          <w:iCs/>
          <w:sz w:val="24"/>
          <w:szCs w:val="24"/>
        </w:rPr>
        <w:t xml:space="preserve">Vitae Sanctorum Britaniae </w:t>
      </w:r>
      <w:r w:rsidR="00771302">
        <w:rPr>
          <w:rFonts w:ascii="Times New Roman" w:hAnsi="Times New Roman" w:cs="Times New Roman"/>
          <w:i/>
          <w:iCs/>
          <w:sz w:val="24"/>
          <w:szCs w:val="24"/>
        </w:rPr>
        <w:t xml:space="preserve"> et Genealogiae</w:t>
      </w:r>
      <w:r w:rsidR="00771302">
        <w:rPr>
          <w:rFonts w:ascii="Times New Roman" w:hAnsi="Times New Roman" w:cs="Times New Roman"/>
          <w:sz w:val="24"/>
          <w:szCs w:val="24"/>
        </w:rPr>
        <w:t xml:space="preserve">, edited by Scott </w:t>
      </w:r>
      <w:r w:rsidR="00DF2078">
        <w:rPr>
          <w:rFonts w:ascii="Times New Roman" w:hAnsi="Times New Roman" w:cs="Times New Roman"/>
          <w:sz w:val="24"/>
          <w:szCs w:val="24"/>
        </w:rPr>
        <w:t>Lloyd</w:t>
      </w:r>
      <w:r w:rsidR="00F45FB1">
        <w:rPr>
          <w:rFonts w:ascii="Times New Roman" w:hAnsi="Times New Roman" w:cs="Times New Roman"/>
          <w:sz w:val="24"/>
          <w:szCs w:val="24"/>
        </w:rPr>
        <w:t xml:space="preserve">: </w:t>
      </w:r>
    </w:p>
    <w:p w14:paraId="551F5505" w14:textId="771368F6" w:rsidR="00C12270" w:rsidRPr="00344D3C" w:rsidRDefault="00F45FB1" w:rsidP="00A00DE6">
      <w:pPr>
        <w:pStyle w:val="Header"/>
        <w:spacing w:line="360" w:lineRule="auto"/>
        <w:ind w:firstLine="567"/>
        <w:rPr>
          <w:rFonts w:ascii="Times New Roman" w:hAnsi="Times New Roman" w:cs="Times New Roman"/>
          <w:sz w:val="24"/>
          <w:szCs w:val="24"/>
        </w:rPr>
      </w:pPr>
      <w:r w:rsidRPr="00F45FB1">
        <w:rPr>
          <w:rFonts w:ascii="Times New Roman" w:hAnsi="Times New Roman" w:cs="Times New Roman"/>
          <w:i/>
          <w:iCs/>
          <w:sz w:val="24"/>
          <w:szCs w:val="24"/>
        </w:rPr>
        <w:t>One day as he was sitting at the mouth of the cave, he saw a skiff coming and approaching the shore. When it had reached the shore, he saw two very honourable men in the skiff rowing, and one altar supported by the divine will above the form of the skiff. Saint Illtud went to meet it, uttering words of welcome with gladness. And they after a little conversation gave the sweet-smelling body of a certain most holy man to saint Illtud, revealing his name, and after revealing [it] they forbade him ever to divulge it. And so, the body having been consigned to the blessed Illtud, they returned. These things done, he took the body and the altar which had been above the form of the most holy man, and buried it honourably in the cave, the altar being placed over the buried body held up by the divine will as it had been before, by means of which numerous miracles were performed on account of its sanctity</w:t>
      </w:r>
      <w:r w:rsidR="002E542A">
        <w:rPr>
          <w:rFonts w:ascii="Times New Roman" w:hAnsi="Times New Roman" w:cs="Times New Roman"/>
          <w:sz w:val="24"/>
          <w:szCs w:val="24"/>
        </w:rPr>
        <w:t>.</w:t>
      </w:r>
      <w:r w:rsidR="00E00A4D">
        <w:rPr>
          <w:rStyle w:val="FootnoteReference"/>
          <w:rFonts w:ascii="Times New Roman" w:hAnsi="Times New Roman" w:cs="Times New Roman"/>
          <w:sz w:val="24"/>
          <w:szCs w:val="24"/>
        </w:rPr>
        <w:footnoteReference w:customMarkFollows="1" w:id="15"/>
        <w:t>[15]</w:t>
      </w:r>
    </w:p>
    <w:p w14:paraId="4DEBF685" w14:textId="7F7D3F81" w:rsidR="002E542A" w:rsidRDefault="00C26BC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It's possible that this text was </w:t>
      </w:r>
      <w:r w:rsidR="00E723E5">
        <w:rPr>
          <w:rFonts w:ascii="Times New Roman" w:hAnsi="Times New Roman" w:cs="Times New Roman"/>
          <w:sz w:val="24"/>
          <w:szCs w:val="24"/>
        </w:rPr>
        <w:t>paraphrased</w:t>
      </w:r>
      <w:r>
        <w:rPr>
          <w:rFonts w:ascii="Times New Roman" w:hAnsi="Times New Roman" w:cs="Times New Roman"/>
          <w:sz w:val="24"/>
          <w:szCs w:val="24"/>
        </w:rPr>
        <w:t xml:space="preserve"> directly from the version found in the </w:t>
      </w:r>
      <w:r>
        <w:rPr>
          <w:rFonts w:ascii="Times New Roman" w:hAnsi="Times New Roman" w:cs="Times New Roman"/>
          <w:i/>
          <w:iCs/>
          <w:sz w:val="24"/>
          <w:szCs w:val="24"/>
        </w:rPr>
        <w:t>Historia</w:t>
      </w:r>
      <w:r>
        <w:rPr>
          <w:rFonts w:ascii="Times New Roman" w:hAnsi="Times New Roman" w:cs="Times New Roman"/>
          <w:sz w:val="24"/>
          <w:szCs w:val="24"/>
        </w:rPr>
        <w:t xml:space="preserve">, though </w:t>
      </w:r>
      <w:r w:rsidR="00672F60">
        <w:rPr>
          <w:rFonts w:ascii="Times New Roman" w:hAnsi="Times New Roman" w:cs="Times New Roman"/>
          <w:sz w:val="24"/>
          <w:szCs w:val="24"/>
        </w:rPr>
        <w:t>in t</w:t>
      </w:r>
      <w:r w:rsidR="005D60D6">
        <w:rPr>
          <w:rFonts w:ascii="Times New Roman" w:hAnsi="Times New Roman" w:cs="Times New Roman"/>
          <w:sz w:val="24"/>
          <w:szCs w:val="24"/>
        </w:rPr>
        <w:t>hat older version</w:t>
      </w:r>
      <w:r w:rsidR="007C31FF">
        <w:rPr>
          <w:rFonts w:ascii="Times New Roman" w:hAnsi="Times New Roman" w:cs="Times New Roman"/>
          <w:sz w:val="24"/>
          <w:szCs w:val="24"/>
        </w:rPr>
        <w:t xml:space="preserve"> a church was founded in the area, and folk tales of people who tried to test the truth of this tale </w:t>
      </w:r>
      <w:r w:rsidR="00521080">
        <w:rPr>
          <w:rFonts w:ascii="Times New Roman" w:hAnsi="Times New Roman" w:cs="Times New Roman"/>
          <w:sz w:val="24"/>
          <w:szCs w:val="24"/>
        </w:rPr>
        <w:t>and met unfortunate ends are mentioned.</w:t>
      </w:r>
      <w:r w:rsidR="00F523A3">
        <w:rPr>
          <w:rStyle w:val="FootnoteReference"/>
          <w:rFonts w:ascii="Times New Roman" w:hAnsi="Times New Roman" w:cs="Times New Roman"/>
          <w:sz w:val="24"/>
          <w:szCs w:val="24"/>
        </w:rPr>
        <w:footnoteReference w:customMarkFollows="1" w:id="16"/>
        <w:t>[16]</w:t>
      </w:r>
      <w:r w:rsidR="00F523A3">
        <w:rPr>
          <w:rFonts w:ascii="Times New Roman" w:hAnsi="Times New Roman" w:cs="Times New Roman"/>
          <w:sz w:val="24"/>
          <w:szCs w:val="24"/>
        </w:rPr>
        <w:t xml:space="preserve"> An interesting</w:t>
      </w:r>
      <w:r w:rsidR="00B961FD">
        <w:rPr>
          <w:rFonts w:ascii="Times New Roman" w:hAnsi="Times New Roman" w:cs="Times New Roman"/>
          <w:sz w:val="24"/>
          <w:szCs w:val="24"/>
        </w:rPr>
        <w:t xml:space="preserve"> detail </w:t>
      </w:r>
      <w:r w:rsidR="00384287">
        <w:rPr>
          <w:rFonts w:ascii="Times New Roman" w:hAnsi="Times New Roman" w:cs="Times New Roman"/>
          <w:sz w:val="24"/>
          <w:szCs w:val="24"/>
        </w:rPr>
        <w:t xml:space="preserve">in the later version of the story </w:t>
      </w:r>
      <w:r w:rsidR="00B961FD">
        <w:rPr>
          <w:rFonts w:ascii="Times New Roman" w:hAnsi="Times New Roman" w:cs="Times New Roman"/>
          <w:sz w:val="24"/>
          <w:szCs w:val="24"/>
        </w:rPr>
        <w:t xml:space="preserve">is the sweet odour of the body, or “sanctity” </w:t>
      </w:r>
      <w:r w:rsidR="00933535">
        <w:rPr>
          <w:rFonts w:ascii="Times New Roman" w:hAnsi="Times New Roman" w:cs="Times New Roman"/>
          <w:sz w:val="24"/>
          <w:szCs w:val="24"/>
        </w:rPr>
        <w:t xml:space="preserve">odour as Evans writes. </w:t>
      </w:r>
      <w:r w:rsidR="009A0C42">
        <w:rPr>
          <w:rFonts w:ascii="Times New Roman" w:hAnsi="Times New Roman" w:cs="Times New Roman"/>
          <w:sz w:val="24"/>
          <w:szCs w:val="24"/>
        </w:rPr>
        <w:t>From his writing it is suggested</w:t>
      </w:r>
      <w:r w:rsidR="00933535">
        <w:rPr>
          <w:rFonts w:ascii="Times New Roman" w:hAnsi="Times New Roman" w:cs="Times New Roman"/>
          <w:sz w:val="24"/>
          <w:szCs w:val="24"/>
        </w:rPr>
        <w:t xml:space="preserve"> that </w:t>
      </w:r>
      <w:r w:rsidR="000143DC">
        <w:rPr>
          <w:rFonts w:ascii="Times New Roman" w:hAnsi="Times New Roman" w:cs="Times New Roman"/>
          <w:sz w:val="24"/>
          <w:szCs w:val="24"/>
        </w:rPr>
        <w:t xml:space="preserve">this could refer to the body of another saint, </w:t>
      </w:r>
      <w:r w:rsidR="00384287">
        <w:rPr>
          <w:rFonts w:ascii="Times New Roman" w:hAnsi="Times New Roman" w:cs="Times New Roman"/>
          <w:sz w:val="24"/>
          <w:szCs w:val="24"/>
        </w:rPr>
        <w:t>which follows</w:t>
      </w:r>
      <w:r w:rsidR="000143DC">
        <w:rPr>
          <w:rFonts w:ascii="Times New Roman" w:hAnsi="Times New Roman" w:cs="Times New Roman"/>
          <w:sz w:val="24"/>
          <w:szCs w:val="24"/>
        </w:rPr>
        <w:t xml:space="preserve"> the trend that Illtud was connected to and revered by other saints. </w:t>
      </w:r>
    </w:p>
    <w:p w14:paraId="68225EB3" w14:textId="47CFA862" w:rsidR="00024E78" w:rsidRDefault="009A0C4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lastRenderedPageBreak/>
        <w:t>It's clear that St Illtud was a</w:t>
      </w:r>
      <w:r w:rsidR="00884F3B">
        <w:rPr>
          <w:rFonts w:ascii="Times New Roman" w:hAnsi="Times New Roman" w:cs="Times New Roman"/>
          <w:sz w:val="24"/>
          <w:szCs w:val="24"/>
        </w:rPr>
        <w:t xml:space="preserve"> </w:t>
      </w:r>
      <w:r w:rsidR="003A7F1F">
        <w:rPr>
          <w:rFonts w:ascii="Times New Roman" w:hAnsi="Times New Roman" w:cs="Times New Roman"/>
          <w:sz w:val="24"/>
          <w:szCs w:val="24"/>
        </w:rPr>
        <w:t>well-known</w:t>
      </w:r>
      <w:r w:rsidR="00884F3B">
        <w:rPr>
          <w:rFonts w:ascii="Times New Roman" w:hAnsi="Times New Roman" w:cs="Times New Roman"/>
          <w:sz w:val="24"/>
          <w:szCs w:val="24"/>
        </w:rPr>
        <w:t xml:space="preserve"> figure during the 9</w:t>
      </w:r>
      <w:r w:rsidR="00884F3B" w:rsidRPr="00884F3B">
        <w:rPr>
          <w:rFonts w:ascii="Times New Roman" w:hAnsi="Times New Roman" w:cs="Times New Roman"/>
          <w:sz w:val="24"/>
          <w:szCs w:val="24"/>
          <w:vertAlign w:val="superscript"/>
        </w:rPr>
        <w:t>th</w:t>
      </w:r>
      <w:r w:rsidR="00884F3B">
        <w:rPr>
          <w:rFonts w:ascii="Times New Roman" w:hAnsi="Times New Roman" w:cs="Times New Roman"/>
          <w:sz w:val="24"/>
          <w:szCs w:val="24"/>
        </w:rPr>
        <w:t xml:space="preserve"> century,</w:t>
      </w:r>
      <w:r w:rsidR="003A7F1F">
        <w:rPr>
          <w:rFonts w:ascii="Times New Roman" w:hAnsi="Times New Roman" w:cs="Times New Roman"/>
          <w:sz w:val="24"/>
          <w:szCs w:val="24"/>
        </w:rPr>
        <w:t xml:space="preserve"> connected to holiness and perhaps sanctity.</w:t>
      </w:r>
      <w:r w:rsidR="00884F3B">
        <w:rPr>
          <w:rFonts w:ascii="Times New Roman" w:hAnsi="Times New Roman" w:cs="Times New Roman"/>
          <w:sz w:val="24"/>
          <w:szCs w:val="24"/>
        </w:rPr>
        <w:t xml:space="preserve"> </w:t>
      </w:r>
      <w:r w:rsidR="00F53A49">
        <w:rPr>
          <w:rFonts w:ascii="Times New Roman" w:hAnsi="Times New Roman" w:cs="Times New Roman"/>
          <w:sz w:val="24"/>
          <w:szCs w:val="24"/>
        </w:rPr>
        <w:t>It’s difficult to place his historical</w:t>
      </w:r>
      <w:r w:rsidR="003E5C19">
        <w:rPr>
          <w:rFonts w:ascii="Times New Roman" w:hAnsi="Times New Roman" w:cs="Times New Roman"/>
          <w:sz w:val="24"/>
          <w:szCs w:val="24"/>
        </w:rPr>
        <w:t xml:space="preserve"> footing though, however, as will be discussed, the amount of </w:t>
      </w:r>
      <w:r w:rsidR="00E917B7">
        <w:rPr>
          <w:rFonts w:ascii="Times New Roman" w:hAnsi="Times New Roman" w:cs="Times New Roman"/>
          <w:sz w:val="24"/>
          <w:szCs w:val="24"/>
        </w:rPr>
        <w:t xml:space="preserve">written </w:t>
      </w:r>
      <w:r w:rsidR="003E5C19">
        <w:rPr>
          <w:rFonts w:ascii="Times New Roman" w:hAnsi="Times New Roman" w:cs="Times New Roman"/>
          <w:sz w:val="24"/>
          <w:szCs w:val="24"/>
        </w:rPr>
        <w:t>material</w:t>
      </w:r>
      <w:r w:rsidR="00E917B7">
        <w:rPr>
          <w:rFonts w:ascii="Times New Roman" w:hAnsi="Times New Roman" w:cs="Times New Roman"/>
          <w:sz w:val="24"/>
          <w:szCs w:val="24"/>
        </w:rPr>
        <w:t>, and sites,</w:t>
      </w:r>
      <w:r w:rsidR="003E5C19">
        <w:rPr>
          <w:rFonts w:ascii="Times New Roman" w:hAnsi="Times New Roman" w:cs="Times New Roman"/>
          <w:sz w:val="24"/>
          <w:szCs w:val="24"/>
        </w:rPr>
        <w:t xml:space="preserve"> connected to this character </w:t>
      </w:r>
      <w:r w:rsidR="00E917B7">
        <w:rPr>
          <w:rFonts w:ascii="Times New Roman" w:hAnsi="Times New Roman" w:cs="Times New Roman"/>
          <w:sz w:val="24"/>
          <w:szCs w:val="24"/>
        </w:rPr>
        <w:t xml:space="preserve">suggests there was a </w:t>
      </w:r>
      <w:r w:rsidR="00024E78">
        <w:rPr>
          <w:rFonts w:ascii="Times New Roman" w:hAnsi="Times New Roman" w:cs="Times New Roman"/>
          <w:sz w:val="24"/>
          <w:szCs w:val="24"/>
        </w:rPr>
        <w:t>real-life</w:t>
      </w:r>
      <w:r w:rsidR="00E917B7">
        <w:rPr>
          <w:rFonts w:ascii="Times New Roman" w:hAnsi="Times New Roman" w:cs="Times New Roman"/>
          <w:sz w:val="24"/>
          <w:szCs w:val="24"/>
        </w:rPr>
        <w:t xml:space="preserve"> person to inspire it all. </w:t>
      </w:r>
    </w:p>
    <w:p w14:paraId="2F9AFFC4" w14:textId="446860F2" w:rsidR="009A0C42" w:rsidRDefault="003A7F1F"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We know</w:t>
      </w:r>
      <w:r w:rsidR="00884F3B">
        <w:rPr>
          <w:rFonts w:ascii="Times New Roman" w:hAnsi="Times New Roman" w:cs="Times New Roman"/>
          <w:sz w:val="24"/>
          <w:szCs w:val="24"/>
        </w:rPr>
        <w:t xml:space="preserve"> </w:t>
      </w:r>
      <w:r w:rsidR="00024E78">
        <w:rPr>
          <w:rFonts w:ascii="Times New Roman" w:hAnsi="Times New Roman" w:cs="Times New Roman"/>
          <w:sz w:val="24"/>
          <w:szCs w:val="24"/>
        </w:rPr>
        <w:t xml:space="preserve">the </w:t>
      </w:r>
      <w:r w:rsidR="00884F3B">
        <w:rPr>
          <w:rFonts w:ascii="Times New Roman" w:hAnsi="Times New Roman" w:cs="Times New Roman"/>
          <w:sz w:val="24"/>
          <w:szCs w:val="24"/>
        </w:rPr>
        <w:t xml:space="preserve">veneration </w:t>
      </w:r>
      <w:r w:rsidR="00024E78">
        <w:rPr>
          <w:rFonts w:ascii="Times New Roman" w:hAnsi="Times New Roman" w:cs="Times New Roman"/>
          <w:sz w:val="24"/>
          <w:szCs w:val="24"/>
        </w:rPr>
        <w:t xml:space="preserve">for St Illtud </w:t>
      </w:r>
      <w:r w:rsidR="00884F3B">
        <w:rPr>
          <w:rFonts w:ascii="Times New Roman" w:hAnsi="Times New Roman" w:cs="Times New Roman"/>
          <w:sz w:val="24"/>
          <w:szCs w:val="24"/>
        </w:rPr>
        <w:t>is continued at least into the 12</w:t>
      </w:r>
      <w:r w:rsidR="00884F3B" w:rsidRPr="00884F3B">
        <w:rPr>
          <w:rFonts w:ascii="Times New Roman" w:hAnsi="Times New Roman" w:cs="Times New Roman"/>
          <w:sz w:val="24"/>
          <w:szCs w:val="24"/>
          <w:vertAlign w:val="superscript"/>
        </w:rPr>
        <w:t>th</w:t>
      </w:r>
      <w:r w:rsidR="00884F3B">
        <w:rPr>
          <w:rFonts w:ascii="Times New Roman" w:hAnsi="Times New Roman" w:cs="Times New Roman"/>
          <w:sz w:val="24"/>
          <w:szCs w:val="24"/>
        </w:rPr>
        <w:t xml:space="preserve"> century</w:t>
      </w:r>
      <w:r w:rsidR="00154D96">
        <w:rPr>
          <w:rFonts w:ascii="Times New Roman" w:hAnsi="Times New Roman" w:cs="Times New Roman"/>
          <w:sz w:val="24"/>
          <w:szCs w:val="24"/>
        </w:rPr>
        <w:t>,</w:t>
      </w:r>
      <w:r>
        <w:rPr>
          <w:rFonts w:ascii="Times New Roman" w:hAnsi="Times New Roman" w:cs="Times New Roman"/>
          <w:sz w:val="24"/>
          <w:szCs w:val="24"/>
        </w:rPr>
        <w:t xml:space="preserve"> </w:t>
      </w:r>
      <w:r w:rsidR="00FB0039">
        <w:rPr>
          <w:rFonts w:ascii="Times New Roman" w:hAnsi="Times New Roman" w:cs="Times New Roman"/>
          <w:sz w:val="24"/>
          <w:szCs w:val="24"/>
        </w:rPr>
        <w:t xml:space="preserve">thanks to the writing of his life, which provides a lot more detail about the saint. </w:t>
      </w:r>
      <w:r w:rsidR="00C91274">
        <w:rPr>
          <w:rFonts w:ascii="Times New Roman" w:hAnsi="Times New Roman" w:cs="Times New Roman"/>
          <w:sz w:val="24"/>
          <w:szCs w:val="24"/>
        </w:rPr>
        <w:t xml:space="preserve">From it we receive his genealogy, travels and </w:t>
      </w:r>
      <w:r w:rsidR="0035008A">
        <w:rPr>
          <w:rFonts w:ascii="Times New Roman" w:hAnsi="Times New Roman" w:cs="Times New Roman"/>
          <w:sz w:val="24"/>
          <w:szCs w:val="24"/>
        </w:rPr>
        <w:t xml:space="preserve">other stories, including </w:t>
      </w:r>
      <w:r w:rsidR="00024E78">
        <w:rPr>
          <w:rFonts w:ascii="Times New Roman" w:hAnsi="Times New Roman" w:cs="Times New Roman"/>
          <w:sz w:val="24"/>
          <w:szCs w:val="24"/>
        </w:rPr>
        <w:t xml:space="preserve">multiple </w:t>
      </w:r>
      <w:r w:rsidR="0035008A">
        <w:rPr>
          <w:rFonts w:ascii="Times New Roman" w:hAnsi="Times New Roman" w:cs="Times New Roman"/>
          <w:sz w:val="24"/>
          <w:szCs w:val="24"/>
        </w:rPr>
        <w:t xml:space="preserve">miracles. </w:t>
      </w:r>
    </w:p>
    <w:p w14:paraId="3B2C1645" w14:textId="2590544C" w:rsidR="00C12270" w:rsidRDefault="0035008A" w:rsidP="00167D84">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The life was originally written as a part of the </w:t>
      </w:r>
      <w:r w:rsidR="004770DD">
        <w:rPr>
          <w:rFonts w:ascii="Times New Roman" w:hAnsi="Times New Roman" w:cs="Times New Roman"/>
          <w:sz w:val="24"/>
          <w:szCs w:val="24"/>
        </w:rPr>
        <w:t>colossal</w:t>
      </w:r>
      <w:r w:rsidR="00416FF1">
        <w:rPr>
          <w:rFonts w:ascii="Times New Roman" w:hAnsi="Times New Roman" w:cs="Times New Roman"/>
          <w:sz w:val="24"/>
          <w:szCs w:val="24"/>
        </w:rPr>
        <w:t xml:space="preserve"> manuscript, the Cotton Vespasian</w:t>
      </w:r>
      <w:r w:rsidR="004770DD">
        <w:rPr>
          <w:rFonts w:ascii="Times New Roman" w:hAnsi="Times New Roman" w:cs="Times New Roman"/>
          <w:sz w:val="24"/>
          <w:szCs w:val="24"/>
        </w:rPr>
        <w:t xml:space="preserve"> A. XIV.</w:t>
      </w:r>
      <w:r w:rsidR="003454E6">
        <w:rPr>
          <w:rStyle w:val="FootnoteReference"/>
          <w:rFonts w:ascii="Times New Roman" w:hAnsi="Times New Roman" w:cs="Times New Roman"/>
          <w:sz w:val="24"/>
          <w:szCs w:val="24"/>
        </w:rPr>
        <w:footnoteReference w:customMarkFollows="1" w:id="17"/>
        <w:t>[17]</w:t>
      </w:r>
      <w:r w:rsidR="00827929">
        <w:rPr>
          <w:rFonts w:ascii="Times New Roman" w:hAnsi="Times New Roman" w:cs="Times New Roman"/>
          <w:sz w:val="24"/>
          <w:szCs w:val="24"/>
        </w:rPr>
        <w:t xml:space="preserve"> Many of these stories were likely copied from now lost sources, and in Illtud’s case it is believed by some that this is the case</w:t>
      </w:r>
      <w:r w:rsidR="00990D86">
        <w:rPr>
          <w:rFonts w:ascii="Times New Roman" w:hAnsi="Times New Roman" w:cs="Times New Roman"/>
          <w:sz w:val="24"/>
          <w:szCs w:val="24"/>
        </w:rPr>
        <w:t xml:space="preserve">. </w:t>
      </w:r>
      <w:r w:rsidR="0011651D">
        <w:rPr>
          <w:rFonts w:ascii="Times New Roman" w:hAnsi="Times New Roman" w:cs="Times New Roman"/>
          <w:sz w:val="24"/>
          <w:szCs w:val="24"/>
        </w:rPr>
        <w:t>Elissa Henk</w:t>
      </w:r>
      <w:r w:rsidR="005D1501">
        <w:rPr>
          <w:rFonts w:ascii="Times New Roman" w:hAnsi="Times New Roman" w:cs="Times New Roman"/>
          <w:sz w:val="24"/>
          <w:szCs w:val="24"/>
        </w:rPr>
        <w:t>e</w:t>
      </w:r>
      <w:r w:rsidR="0011651D">
        <w:rPr>
          <w:rFonts w:ascii="Times New Roman" w:hAnsi="Times New Roman" w:cs="Times New Roman"/>
          <w:sz w:val="24"/>
          <w:szCs w:val="24"/>
        </w:rPr>
        <w:t xml:space="preserve">n touches upon this in </w:t>
      </w:r>
      <w:r w:rsidR="00020DB5">
        <w:rPr>
          <w:rFonts w:ascii="Times New Roman" w:hAnsi="Times New Roman" w:cs="Times New Roman"/>
          <w:sz w:val="24"/>
          <w:szCs w:val="24"/>
        </w:rPr>
        <w:t xml:space="preserve">her </w:t>
      </w:r>
      <w:r w:rsidR="00020DB5">
        <w:rPr>
          <w:rFonts w:ascii="Times New Roman" w:hAnsi="Times New Roman" w:cs="Times New Roman"/>
          <w:i/>
          <w:iCs/>
          <w:sz w:val="24"/>
          <w:szCs w:val="24"/>
        </w:rPr>
        <w:t xml:space="preserve">Traditions of Welsh </w:t>
      </w:r>
      <w:r w:rsidR="00020DB5" w:rsidRPr="00020DB5">
        <w:rPr>
          <w:rFonts w:ascii="Times New Roman" w:hAnsi="Times New Roman" w:cs="Times New Roman"/>
          <w:sz w:val="24"/>
          <w:szCs w:val="24"/>
        </w:rPr>
        <w:t>Saints</w:t>
      </w:r>
      <w:r w:rsidR="00020DB5">
        <w:rPr>
          <w:rFonts w:ascii="Times New Roman" w:hAnsi="Times New Roman" w:cs="Times New Roman"/>
          <w:sz w:val="24"/>
          <w:szCs w:val="24"/>
        </w:rPr>
        <w:t>, and the following too.</w:t>
      </w:r>
      <w:r w:rsidR="00B4147C">
        <w:rPr>
          <w:rStyle w:val="FootnoteReference"/>
          <w:rFonts w:ascii="Times New Roman" w:hAnsi="Times New Roman" w:cs="Times New Roman"/>
          <w:sz w:val="24"/>
          <w:szCs w:val="24"/>
        </w:rPr>
        <w:footnoteReference w:customMarkFollows="1" w:id="18"/>
        <w:t>[18]</w:t>
      </w:r>
      <w:r w:rsidR="00020DB5">
        <w:rPr>
          <w:rFonts w:ascii="Times New Roman" w:hAnsi="Times New Roman" w:cs="Times New Roman"/>
          <w:sz w:val="24"/>
          <w:szCs w:val="24"/>
        </w:rPr>
        <w:t xml:space="preserve"> The</w:t>
      </w:r>
      <w:r w:rsidR="00990D86">
        <w:rPr>
          <w:rFonts w:ascii="Times New Roman" w:hAnsi="Times New Roman" w:cs="Times New Roman"/>
          <w:sz w:val="24"/>
          <w:szCs w:val="24"/>
        </w:rPr>
        <w:t xml:space="preserve"> motives of some of the authors contributing to this work are </w:t>
      </w:r>
      <w:r w:rsidR="0011651D">
        <w:rPr>
          <w:rFonts w:ascii="Times New Roman" w:hAnsi="Times New Roman" w:cs="Times New Roman"/>
          <w:sz w:val="24"/>
          <w:szCs w:val="24"/>
        </w:rPr>
        <w:t xml:space="preserve">worth considering. For instance, </w:t>
      </w:r>
      <w:r w:rsidR="00ED1F5B">
        <w:rPr>
          <w:rFonts w:ascii="Times New Roman" w:hAnsi="Times New Roman" w:cs="Times New Roman"/>
          <w:sz w:val="24"/>
          <w:szCs w:val="24"/>
        </w:rPr>
        <w:t xml:space="preserve">Henkins recounts that in </w:t>
      </w:r>
      <w:r w:rsidR="009A4067">
        <w:rPr>
          <w:rFonts w:ascii="Times New Roman" w:hAnsi="Times New Roman" w:cs="Times New Roman"/>
          <w:sz w:val="24"/>
          <w:szCs w:val="24"/>
        </w:rPr>
        <w:t xml:space="preserve">the Life of St Illtud a tale </w:t>
      </w:r>
      <w:r w:rsidR="00ED1F5B">
        <w:rPr>
          <w:rFonts w:ascii="Times New Roman" w:hAnsi="Times New Roman" w:cs="Times New Roman"/>
          <w:sz w:val="24"/>
          <w:szCs w:val="24"/>
        </w:rPr>
        <w:t xml:space="preserve">is recounted </w:t>
      </w:r>
      <w:r w:rsidR="00B4147C">
        <w:rPr>
          <w:rFonts w:ascii="Times New Roman" w:hAnsi="Times New Roman" w:cs="Times New Roman"/>
          <w:sz w:val="24"/>
          <w:szCs w:val="24"/>
        </w:rPr>
        <w:t xml:space="preserve">where Illtud </w:t>
      </w:r>
      <w:r w:rsidR="00F05924">
        <w:rPr>
          <w:rFonts w:ascii="Times New Roman" w:hAnsi="Times New Roman" w:cs="Times New Roman"/>
          <w:sz w:val="24"/>
          <w:szCs w:val="24"/>
        </w:rPr>
        <w:t>stops the tide of the sea from flooding</w:t>
      </w:r>
      <w:r w:rsidR="007A563E">
        <w:rPr>
          <w:rFonts w:ascii="Times New Roman" w:hAnsi="Times New Roman" w:cs="Times New Roman"/>
          <w:sz w:val="24"/>
          <w:szCs w:val="24"/>
        </w:rPr>
        <w:t xml:space="preserve"> </w:t>
      </w:r>
      <w:r w:rsidR="00BD3138">
        <w:rPr>
          <w:rFonts w:ascii="Times New Roman" w:hAnsi="Times New Roman" w:cs="Times New Roman"/>
          <w:sz w:val="24"/>
          <w:szCs w:val="24"/>
        </w:rPr>
        <w:t>a portion of</w:t>
      </w:r>
      <w:r w:rsidR="007A563E">
        <w:rPr>
          <w:rFonts w:ascii="Times New Roman" w:hAnsi="Times New Roman" w:cs="Times New Roman"/>
          <w:sz w:val="24"/>
          <w:szCs w:val="24"/>
        </w:rPr>
        <w:t xml:space="preserve"> land </w:t>
      </w:r>
      <w:r w:rsidR="002C155E">
        <w:rPr>
          <w:rFonts w:ascii="Times New Roman" w:hAnsi="Times New Roman" w:cs="Times New Roman"/>
          <w:sz w:val="24"/>
          <w:szCs w:val="24"/>
        </w:rPr>
        <w:t>where he had built dykes</w:t>
      </w:r>
      <w:r w:rsidR="00BD3138">
        <w:rPr>
          <w:rFonts w:ascii="Times New Roman" w:hAnsi="Times New Roman" w:cs="Times New Roman"/>
          <w:sz w:val="24"/>
          <w:szCs w:val="24"/>
        </w:rPr>
        <w:t>,</w:t>
      </w:r>
      <w:r w:rsidR="007A563E">
        <w:rPr>
          <w:rFonts w:ascii="Times New Roman" w:hAnsi="Times New Roman" w:cs="Times New Roman"/>
          <w:sz w:val="24"/>
          <w:szCs w:val="24"/>
        </w:rPr>
        <w:t xml:space="preserve"> with his staff.</w:t>
      </w:r>
      <w:r w:rsidR="00ED1F5B">
        <w:rPr>
          <w:rFonts w:ascii="Times New Roman" w:hAnsi="Times New Roman" w:cs="Times New Roman"/>
          <w:sz w:val="24"/>
          <w:szCs w:val="24"/>
        </w:rPr>
        <w:t xml:space="preserve"> She correctly note</w:t>
      </w:r>
      <w:r w:rsidR="005D1501">
        <w:rPr>
          <w:rFonts w:ascii="Times New Roman" w:hAnsi="Times New Roman" w:cs="Times New Roman"/>
          <w:sz w:val="24"/>
          <w:szCs w:val="24"/>
        </w:rPr>
        <w:t>s</w:t>
      </w:r>
      <w:r w:rsidR="00ED1F5B">
        <w:rPr>
          <w:rFonts w:ascii="Times New Roman" w:hAnsi="Times New Roman" w:cs="Times New Roman"/>
          <w:sz w:val="24"/>
          <w:szCs w:val="24"/>
        </w:rPr>
        <w:t xml:space="preserve"> that this is not an uncommon theme in </w:t>
      </w:r>
      <w:r w:rsidR="00814C6D">
        <w:rPr>
          <w:rFonts w:ascii="Times New Roman" w:hAnsi="Times New Roman" w:cs="Times New Roman"/>
          <w:sz w:val="24"/>
          <w:szCs w:val="24"/>
        </w:rPr>
        <w:t>another</w:t>
      </w:r>
      <w:r w:rsidR="00ED1F5B">
        <w:rPr>
          <w:rFonts w:ascii="Times New Roman" w:hAnsi="Times New Roman" w:cs="Times New Roman"/>
          <w:sz w:val="24"/>
          <w:szCs w:val="24"/>
        </w:rPr>
        <w:t xml:space="preserve"> saint’s lives, like that of Gildas and Paulinus. </w:t>
      </w:r>
      <w:r w:rsidR="00F80267">
        <w:rPr>
          <w:rFonts w:ascii="Times New Roman" w:hAnsi="Times New Roman" w:cs="Times New Roman"/>
          <w:sz w:val="24"/>
          <w:szCs w:val="24"/>
        </w:rPr>
        <w:t xml:space="preserve">We don’t fully know, but perhaps these different lives were written in contest of </w:t>
      </w:r>
      <w:r w:rsidR="00814C6D">
        <w:rPr>
          <w:rFonts w:ascii="Times New Roman" w:hAnsi="Times New Roman" w:cs="Times New Roman"/>
          <w:sz w:val="24"/>
          <w:szCs w:val="24"/>
        </w:rPr>
        <w:t>each other</w:t>
      </w:r>
      <w:r w:rsidR="00F80267">
        <w:rPr>
          <w:rFonts w:ascii="Times New Roman" w:hAnsi="Times New Roman" w:cs="Times New Roman"/>
          <w:sz w:val="24"/>
          <w:szCs w:val="24"/>
        </w:rPr>
        <w:t xml:space="preserve">, to </w:t>
      </w:r>
      <w:r w:rsidR="00814C6D">
        <w:rPr>
          <w:rFonts w:ascii="Times New Roman" w:hAnsi="Times New Roman" w:cs="Times New Roman"/>
          <w:sz w:val="24"/>
          <w:szCs w:val="24"/>
        </w:rPr>
        <w:t xml:space="preserve">boost popularity for the saints from their individual lands or monasteries. </w:t>
      </w:r>
      <w:r w:rsidR="00167D84">
        <w:rPr>
          <w:rStyle w:val="FootnoteReference"/>
          <w:rFonts w:ascii="Times New Roman" w:hAnsi="Times New Roman" w:cs="Times New Roman"/>
          <w:sz w:val="24"/>
          <w:szCs w:val="24"/>
        </w:rPr>
        <w:footnoteReference w:customMarkFollows="1" w:id="19"/>
        <w:t>[19]</w:t>
      </w:r>
    </w:p>
    <w:p w14:paraId="4E77D8E3" w14:textId="468D8A22" w:rsidR="00C12270" w:rsidRDefault="006477CF"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We find other traditions in Illtud’s </w:t>
      </w:r>
      <w:r>
        <w:rPr>
          <w:rFonts w:ascii="Times New Roman" w:hAnsi="Times New Roman" w:cs="Times New Roman"/>
          <w:i/>
          <w:iCs/>
          <w:sz w:val="24"/>
          <w:szCs w:val="24"/>
        </w:rPr>
        <w:t xml:space="preserve">Vita </w:t>
      </w:r>
      <w:r>
        <w:rPr>
          <w:rFonts w:ascii="Times New Roman" w:hAnsi="Times New Roman" w:cs="Times New Roman"/>
          <w:sz w:val="24"/>
          <w:szCs w:val="24"/>
        </w:rPr>
        <w:t xml:space="preserve">common to saints. For example, </w:t>
      </w:r>
      <w:r w:rsidR="00ED0FA6">
        <w:rPr>
          <w:rFonts w:ascii="Times New Roman" w:hAnsi="Times New Roman" w:cs="Times New Roman"/>
          <w:sz w:val="24"/>
          <w:szCs w:val="24"/>
        </w:rPr>
        <w:t>Illtud is aided by a</w:t>
      </w:r>
      <w:r w:rsidR="006E3699">
        <w:rPr>
          <w:rFonts w:ascii="Times New Roman" w:hAnsi="Times New Roman" w:cs="Times New Roman"/>
          <w:sz w:val="24"/>
          <w:szCs w:val="24"/>
        </w:rPr>
        <w:t xml:space="preserve"> tamed stag whom he protects at towards the beginning of his time as a hermit in Wales. </w:t>
      </w:r>
      <w:r w:rsidR="009A505F">
        <w:rPr>
          <w:rFonts w:ascii="Times New Roman" w:hAnsi="Times New Roman" w:cs="Times New Roman"/>
          <w:sz w:val="24"/>
          <w:szCs w:val="24"/>
        </w:rPr>
        <w:t>A</w:t>
      </w:r>
      <w:r w:rsidR="006E3699">
        <w:rPr>
          <w:rFonts w:ascii="Times New Roman" w:hAnsi="Times New Roman" w:cs="Times New Roman"/>
          <w:sz w:val="24"/>
          <w:szCs w:val="24"/>
        </w:rPr>
        <w:t xml:space="preserve"> sta</w:t>
      </w:r>
      <w:r w:rsidR="00323EBA">
        <w:rPr>
          <w:rFonts w:ascii="Times New Roman" w:hAnsi="Times New Roman" w:cs="Times New Roman"/>
          <w:sz w:val="24"/>
          <w:szCs w:val="24"/>
        </w:rPr>
        <w:t xml:space="preserve">g goes on to </w:t>
      </w:r>
      <w:r w:rsidR="009A505F">
        <w:rPr>
          <w:rFonts w:ascii="Times New Roman" w:hAnsi="Times New Roman" w:cs="Times New Roman"/>
          <w:sz w:val="24"/>
          <w:szCs w:val="24"/>
        </w:rPr>
        <w:t xml:space="preserve">mate with the mare </w:t>
      </w:r>
      <w:r w:rsidR="00323EBA">
        <w:rPr>
          <w:rFonts w:ascii="Times New Roman" w:hAnsi="Times New Roman" w:cs="Times New Roman"/>
          <w:sz w:val="24"/>
          <w:szCs w:val="24"/>
        </w:rPr>
        <w:t>aid</w:t>
      </w:r>
      <w:r w:rsidR="009A505F">
        <w:rPr>
          <w:rFonts w:ascii="Times New Roman" w:hAnsi="Times New Roman" w:cs="Times New Roman"/>
          <w:sz w:val="24"/>
          <w:szCs w:val="24"/>
        </w:rPr>
        <w:t>ing</w:t>
      </w:r>
      <w:r w:rsidR="00323EBA">
        <w:rPr>
          <w:rFonts w:ascii="Times New Roman" w:hAnsi="Times New Roman" w:cs="Times New Roman"/>
          <w:sz w:val="24"/>
          <w:szCs w:val="24"/>
        </w:rPr>
        <w:t xml:space="preserve"> Illtud in carrying provisions for the construction of his monastery</w:t>
      </w:r>
      <w:r w:rsidR="009A505F">
        <w:rPr>
          <w:rFonts w:ascii="Times New Roman" w:hAnsi="Times New Roman" w:cs="Times New Roman"/>
          <w:sz w:val="24"/>
          <w:szCs w:val="24"/>
        </w:rPr>
        <w:t xml:space="preserve">, and a </w:t>
      </w:r>
      <w:r w:rsidR="0004389F">
        <w:rPr>
          <w:rFonts w:ascii="Times New Roman" w:hAnsi="Times New Roman" w:cs="Times New Roman"/>
          <w:sz w:val="24"/>
          <w:szCs w:val="24"/>
        </w:rPr>
        <w:t>spectacular animal of great speed is born.</w:t>
      </w:r>
      <w:r w:rsidR="00C75D45">
        <w:rPr>
          <w:rFonts w:ascii="Times New Roman" w:hAnsi="Times New Roman" w:cs="Times New Roman"/>
          <w:sz w:val="24"/>
          <w:szCs w:val="24"/>
        </w:rPr>
        <w:t xml:space="preserve"> Another tradition revolves around a Golden Stag</w:t>
      </w:r>
      <w:r w:rsidR="00CA4F87">
        <w:rPr>
          <w:rFonts w:ascii="Times New Roman" w:hAnsi="Times New Roman" w:cs="Times New Roman"/>
          <w:sz w:val="24"/>
          <w:szCs w:val="24"/>
        </w:rPr>
        <w:t xml:space="preserve">’s head buried to the west of Llanwit Major, which is said to restore the town to its former importance and </w:t>
      </w:r>
      <w:r w:rsidR="00D25BA9">
        <w:rPr>
          <w:rFonts w:ascii="Times New Roman" w:hAnsi="Times New Roman" w:cs="Times New Roman"/>
          <w:sz w:val="24"/>
          <w:szCs w:val="24"/>
        </w:rPr>
        <w:t>prosperity</w:t>
      </w:r>
      <w:r w:rsidR="00ED389B">
        <w:rPr>
          <w:rFonts w:ascii="Times New Roman" w:hAnsi="Times New Roman" w:cs="Times New Roman"/>
          <w:sz w:val="24"/>
          <w:szCs w:val="24"/>
        </w:rPr>
        <w:t>.</w:t>
      </w:r>
      <w:r w:rsidR="00ED389B">
        <w:rPr>
          <w:rStyle w:val="FootnoteReference"/>
          <w:rFonts w:ascii="Times New Roman" w:hAnsi="Times New Roman" w:cs="Times New Roman"/>
          <w:sz w:val="24"/>
          <w:szCs w:val="24"/>
        </w:rPr>
        <w:footnoteReference w:customMarkFollows="1" w:id="20"/>
        <w:t>[20]</w:t>
      </w:r>
      <w:r w:rsidR="00A408D8">
        <w:rPr>
          <w:rFonts w:ascii="Times New Roman" w:hAnsi="Times New Roman" w:cs="Times New Roman"/>
          <w:sz w:val="24"/>
          <w:szCs w:val="24"/>
        </w:rPr>
        <w:t xml:space="preserve"> Therefore, although stags appear in other </w:t>
      </w:r>
      <w:r w:rsidR="00304162">
        <w:rPr>
          <w:rFonts w:ascii="Times New Roman" w:hAnsi="Times New Roman" w:cs="Times New Roman"/>
          <w:sz w:val="24"/>
          <w:szCs w:val="24"/>
        </w:rPr>
        <w:t>saints’</w:t>
      </w:r>
      <w:r w:rsidR="00A408D8">
        <w:rPr>
          <w:rFonts w:ascii="Times New Roman" w:hAnsi="Times New Roman" w:cs="Times New Roman"/>
          <w:sz w:val="24"/>
          <w:szCs w:val="24"/>
        </w:rPr>
        <w:t xml:space="preserve"> lives, such as St Teilo and St </w:t>
      </w:r>
      <w:r w:rsidR="004775ED">
        <w:rPr>
          <w:rFonts w:ascii="Times New Roman" w:hAnsi="Times New Roman" w:cs="Times New Roman"/>
          <w:sz w:val="24"/>
          <w:szCs w:val="24"/>
        </w:rPr>
        <w:t>Eustace</w:t>
      </w:r>
      <w:r w:rsidR="00A408D8">
        <w:rPr>
          <w:rFonts w:ascii="Times New Roman" w:hAnsi="Times New Roman" w:cs="Times New Roman"/>
          <w:sz w:val="24"/>
          <w:szCs w:val="24"/>
        </w:rPr>
        <w:t>,</w:t>
      </w:r>
      <w:r w:rsidR="00C94574">
        <w:rPr>
          <w:rStyle w:val="FootnoteReference"/>
          <w:rFonts w:ascii="Times New Roman" w:hAnsi="Times New Roman" w:cs="Times New Roman"/>
          <w:sz w:val="24"/>
          <w:szCs w:val="24"/>
        </w:rPr>
        <w:footnoteReference w:customMarkFollows="1" w:id="21"/>
        <w:t>[21]</w:t>
      </w:r>
      <w:r w:rsidR="00A408D8">
        <w:rPr>
          <w:rFonts w:ascii="Times New Roman" w:hAnsi="Times New Roman" w:cs="Times New Roman"/>
          <w:sz w:val="24"/>
          <w:szCs w:val="24"/>
        </w:rPr>
        <w:t xml:space="preserve"> Illtud appears to have a particular connection </w:t>
      </w:r>
      <w:r w:rsidR="00304162">
        <w:rPr>
          <w:rFonts w:ascii="Times New Roman" w:hAnsi="Times New Roman" w:cs="Times New Roman"/>
          <w:sz w:val="24"/>
          <w:szCs w:val="24"/>
        </w:rPr>
        <w:t xml:space="preserve">to the animal </w:t>
      </w:r>
      <w:r w:rsidR="00A408D8">
        <w:rPr>
          <w:rFonts w:ascii="Times New Roman" w:hAnsi="Times New Roman" w:cs="Times New Roman"/>
          <w:sz w:val="24"/>
          <w:szCs w:val="24"/>
        </w:rPr>
        <w:t xml:space="preserve">in relation to Llandwit </w:t>
      </w:r>
      <w:r w:rsidR="00C94574">
        <w:rPr>
          <w:rFonts w:ascii="Times New Roman" w:hAnsi="Times New Roman" w:cs="Times New Roman"/>
          <w:sz w:val="24"/>
          <w:szCs w:val="24"/>
        </w:rPr>
        <w:t>Major especially.</w:t>
      </w:r>
      <w:r w:rsidR="00290145">
        <w:rPr>
          <w:rFonts w:ascii="Times New Roman" w:hAnsi="Times New Roman" w:cs="Times New Roman"/>
          <w:sz w:val="24"/>
          <w:szCs w:val="24"/>
        </w:rPr>
        <w:t xml:space="preserve"> </w:t>
      </w:r>
    </w:p>
    <w:p w14:paraId="11CE28C5" w14:textId="7278F52A" w:rsidR="00226A65" w:rsidRDefault="00226A65"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Much of Illtud’s veneration </w:t>
      </w:r>
      <w:r w:rsidR="00245A92">
        <w:rPr>
          <w:rFonts w:ascii="Times New Roman" w:hAnsi="Times New Roman" w:cs="Times New Roman"/>
          <w:sz w:val="24"/>
          <w:szCs w:val="24"/>
        </w:rPr>
        <w:t>starts at Llan</w:t>
      </w:r>
      <w:r w:rsidR="00304162">
        <w:rPr>
          <w:rFonts w:ascii="Times New Roman" w:hAnsi="Times New Roman" w:cs="Times New Roman"/>
          <w:sz w:val="24"/>
          <w:szCs w:val="24"/>
        </w:rPr>
        <w:t>t</w:t>
      </w:r>
      <w:r w:rsidR="00245A92">
        <w:rPr>
          <w:rFonts w:ascii="Times New Roman" w:hAnsi="Times New Roman" w:cs="Times New Roman"/>
          <w:sz w:val="24"/>
          <w:szCs w:val="24"/>
        </w:rPr>
        <w:t>wit major</w:t>
      </w:r>
      <w:r w:rsidR="00B46017">
        <w:rPr>
          <w:rFonts w:ascii="Times New Roman" w:hAnsi="Times New Roman" w:cs="Times New Roman"/>
          <w:sz w:val="24"/>
          <w:szCs w:val="24"/>
        </w:rPr>
        <w:t>, and it is sited by K. M. Evans as the point from which his cult grew.</w:t>
      </w:r>
      <w:r w:rsidR="00F53A22">
        <w:rPr>
          <w:rFonts w:ascii="Times New Roman" w:hAnsi="Times New Roman" w:cs="Times New Roman"/>
          <w:sz w:val="24"/>
          <w:szCs w:val="24"/>
        </w:rPr>
        <w:t xml:space="preserve"> It is</w:t>
      </w:r>
      <w:r w:rsidR="00776C4D">
        <w:rPr>
          <w:rFonts w:ascii="Times New Roman" w:hAnsi="Times New Roman" w:cs="Times New Roman"/>
          <w:sz w:val="24"/>
          <w:szCs w:val="24"/>
        </w:rPr>
        <w:t xml:space="preserve"> considered</w:t>
      </w:r>
      <w:r w:rsidR="00F53A22">
        <w:rPr>
          <w:rFonts w:ascii="Times New Roman" w:hAnsi="Times New Roman" w:cs="Times New Roman"/>
          <w:sz w:val="24"/>
          <w:szCs w:val="24"/>
        </w:rPr>
        <w:t xml:space="preserve"> a more popular location</w:t>
      </w:r>
      <w:r w:rsidR="00D31482">
        <w:rPr>
          <w:rFonts w:ascii="Times New Roman" w:hAnsi="Times New Roman" w:cs="Times New Roman"/>
          <w:sz w:val="24"/>
          <w:szCs w:val="24"/>
        </w:rPr>
        <w:t xml:space="preserve"> then Caldey Island as the site of the </w:t>
      </w:r>
      <w:r w:rsidR="0015348E">
        <w:rPr>
          <w:rFonts w:ascii="Times New Roman" w:hAnsi="Times New Roman" w:cs="Times New Roman"/>
          <w:sz w:val="24"/>
          <w:szCs w:val="24"/>
        </w:rPr>
        <w:t>saint’s</w:t>
      </w:r>
      <w:r w:rsidR="00D31482">
        <w:rPr>
          <w:rFonts w:ascii="Times New Roman" w:hAnsi="Times New Roman" w:cs="Times New Roman"/>
          <w:sz w:val="24"/>
          <w:szCs w:val="24"/>
        </w:rPr>
        <w:t xml:space="preserve"> famous </w:t>
      </w:r>
      <w:r w:rsidR="00776C4D">
        <w:rPr>
          <w:rFonts w:ascii="Times New Roman" w:hAnsi="Times New Roman" w:cs="Times New Roman"/>
          <w:sz w:val="24"/>
          <w:szCs w:val="24"/>
        </w:rPr>
        <w:t>monastery,</w:t>
      </w:r>
      <w:r w:rsidR="00776C4D">
        <w:rPr>
          <w:rStyle w:val="FootnoteReference"/>
          <w:rFonts w:ascii="Times New Roman" w:hAnsi="Times New Roman" w:cs="Times New Roman"/>
          <w:sz w:val="24"/>
          <w:szCs w:val="24"/>
        </w:rPr>
        <w:footnoteReference w:customMarkFollows="1" w:id="22"/>
        <w:t>[22]</w:t>
      </w:r>
      <w:r w:rsidR="00776C4D">
        <w:rPr>
          <w:rFonts w:ascii="Times New Roman" w:hAnsi="Times New Roman" w:cs="Times New Roman"/>
          <w:sz w:val="24"/>
          <w:szCs w:val="24"/>
        </w:rPr>
        <w:t xml:space="preserve"> </w:t>
      </w:r>
      <w:r w:rsidR="003553DE">
        <w:rPr>
          <w:rFonts w:ascii="Times New Roman" w:hAnsi="Times New Roman" w:cs="Times New Roman"/>
          <w:sz w:val="24"/>
          <w:szCs w:val="24"/>
        </w:rPr>
        <w:t xml:space="preserve">and if we take </w:t>
      </w:r>
      <w:r w:rsidR="009517A3">
        <w:rPr>
          <w:rFonts w:ascii="Times New Roman" w:hAnsi="Times New Roman" w:cs="Times New Roman"/>
          <w:sz w:val="24"/>
          <w:szCs w:val="24"/>
        </w:rPr>
        <w:t xml:space="preserve">Llanwit Major’s Welsh name into account – Llanilltud Fawr (meaning the “church of Illtud”) – it’s even possible to match it up </w:t>
      </w:r>
      <w:r w:rsidR="000D61A8">
        <w:rPr>
          <w:rFonts w:ascii="Times New Roman" w:hAnsi="Times New Roman" w:cs="Times New Roman"/>
          <w:sz w:val="24"/>
          <w:szCs w:val="24"/>
        </w:rPr>
        <w:t xml:space="preserve">with the climax of Illtud’s </w:t>
      </w:r>
      <w:r w:rsidR="000D61A8">
        <w:rPr>
          <w:rFonts w:ascii="Times New Roman" w:hAnsi="Times New Roman" w:cs="Times New Roman"/>
          <w:i/>
          <w:iCs/>
          <w:sz w:val="24"/>
          <w:szCs w:val="24"/>
        </w:rPr>
        <w:t>Vita</w:t>
      </w:r>
      <w:r w:rsidR="000D61A8">
        <w:rPr>
          <w:rFonts w:ascii="Times New Roman" w:hAnsi="Times New Roman" w:cs="Times New Roman"/>
          <w:sz w:val="24"/>
          <w:szCs w:val="24"/>
        </w:rPr>
        <w:t>. Here, a</w:t>
      </w:r>
      <w:r w:rsidR="003E6296">
        <w:rPr>
          <w:rFonts w:ascii="Times New Roman" w:hAnsi="Times New Roman" w:cs="Times New Roman"/>
          <w:sz w:val="24"/>
          <w:szCs w:val="24"/>
        </w:rPr>
        <w:t xml:space="preserve"> resistance to the king William </w:t>
      </w:r>
      <w:r w:rsidR="000D61A8">
        <w:rPr>
          <w:rFonts w:ascii="Times New Roman" w:hAnsi="Times New Roman" w:cs="Times New Roman"/>
          <w:sz w:val="24"/>
          <w:szCs w:val="24"/>
        </w:rPr>
        <w:t>from the North</w:t>
      </w:r>
      <w:r w:rsidR="00E07CC3">
        <w:rPr>
          <w:rFonts w:ascii="Times New Roman" w:hAnsi="Times New Roman" w:cs="Times New Roman"/>
          <w:sz w:val="24"/>
          <w:szCs w:val="24"/>
        </w:rPr>
        <w:t xml:space="preserve">ern Britons </w:t>
      </w:r>
      <w:r w:rsidR="003E6296">
        <w:rPr>
          <w:rFonts w:ascii="Times New Roman" w:hAnsi="Times New Roman" w:cs="Times New Roman"/>
          <w:sz w:val="24"/>
          <w:szCs w:val="24"/>
        </w:rPr>
        <w:t>has sparked off a Northern Welsh</w:t>
      </w:r>
      <w:r w:rsidR="00BB6F35">
        <w:rPr>
          <w:rFonts w:ascii="Times New Roman" w:hAnsi="Times New Roman" w:cs="Times New Roman"/>
          <w:sz w:val="24"/>
          <w:szCs w:val="24"/>
        </w:rPr>
        <w:t xml:space="preserve"> – supposedly from Gwynedd (Snowdonia) - </w:t>
      </w:r>
      <w:r w:rsidR="003E6296">
        <w:rPr>
          <w:rFonts w:ascii="Times New Roman" w:hAnsi="Times New Roman" w:cs="Times New Roman"/>
          <w:sz w:val="24"/>
          <w:szCs w:val="24"/>
        </w:rPr>
        <w:t>invasion of Glamorgan, St Illtud’s district. The</w:t>
      </w:r>
      <w:r w:rsidR="00054E73">
        <w:rPr>
          <w:rFonts w:ascii="Times New Roman" w:hAnsi="Times New Roman" w:cs="Times New Roman"/>
          <w:sz w:val="24"/>
          <w:szCs w:val="24"/>
        </w:rPr>
        <w:t xml:space="preserve"> “incautious”</w:t>
      </w:r>
      <w:r w:rsidR="003E6296">
        <w:rPr>
          <w:rFonts w:ascii="Times New Roman" w:hAnsi="Times New Roman" w:cs="Times New Roman"/>
          <w:sz w:val="24"/>
          <w:szCs w:val="24"/>
        </w:rPr>
        <w:t xml:space="preserve"> enemy forces attack </w:t>
      </w:r>
      <w:r w:rsidR="002900D4">
        <w:rPr>
          <w:rFonts w:ascii="Times New Roman" w:hAnsi="Times New Roman" w:cs="Times New Roman"/>
          <w:sz w:val="24"/>
          <w:szCs w:val="24"/>
        </w:rPr>
        <w:t xml:space="preserve">at night: </w:t>
      </w:r>
    </w:p>
    <w:p w14:paraId="1FDC840D" w14:textId="5F986BBB" w:rsidR="002900D4" w:rsidRDefault="00914CFA" w:rsidP="00A408D8">
      <w:pPr>
        <w:pStyle w:val="Header"/>
        <w:spacing w:line="360" w:lineRule="auto"/>
        <w:ind w:firstLine="567"/>
        <w:rPr>
          <w:rFonts w:ascii="Times New Roman" w:hAnsi="Times New Roman" w:cs="Times New Roman"/>
          <w:i/>
          <w:iCs/>
          <w:sz w:val="24"/>
          <w:szCs w:val="24"/>
        </w:rPr>
      </w:pPr>
      <w:r>
        <w:rPr>
          <w:rFonts w:ascii="Times New Roman" w:hAnsi="Times New Roman" w:cs="Times New Roman"/>
          <w:i/>
          <w:iCs/>
          <w:sz w:val="24"/>
          <w:szCs w:val="24"/>
        </w:rPr>
        <w:t>Therefore,</w:t>
      </w:r>
      <w:r w:rsidR="00054E73">
        <w:rPr>
          <w:rFonts w:ascii="Times New Roman" w:hAnsi="Times New Roman" w:cs="Times New Roman"/>
          <w:i/>
          <w:iCs/>
          <w:sz w:val="24"/>
          <w:szCs w:val="24"/>
        </w:rPr>
        <w:t xml:space="preserve"> a nocturnal fight began </w:t>
      </w:r>
      <w:r w:rsidR="000A584E">
        <w:rPr>
          <w:rFonts w:ascii="Times New Roman" w:hAnsi="Times New Roman" w:cs="Times New Roman"/>
          <w:i/>
          <w:iCs/>
          <w:sz w:val="24"/>
          <w:szCs w:val="24"/>
        </w:rPr>
        <w:t>between the two battlefronts, until many fell dead fro the hurling of stones</w:t>
      </w:r>
      <w:r w:rsidR="00546BF7">
        <w:rPr>
          <w:rFonts w:ascii="Times New Roman" w:hAnsi="Times New Roman" w:cs="Times New Roman"/>
          <w:i/>
          <w:iCs/>
          <w:sz w:val="24"/>
          <w:szCs w:val="24"/>
        </w:rPr>
        <w:t xml:space="preserve"> and the vibration of spears</w:t>
      </w:r>
      <w:r w:rsidR="004B2532">
        <w:rPr>
          <w:rFonts w:ascii="Times New Roman" w:hAnsi="Times New Roman" w:cs="Times New Roman"/>
          <w:i/>
          <w:iCs/>
          <w:sz w:val="24"/>
          <w:szCs w:val="24"/>
        </w:rPr>
        <w:t>, and others, very many, wounded, suffered greatly, groaning in the contest.</w:t>
      </w:r>
      <w:r w:rsidR="009A4FA5">
        <w:rPr>
          <w:rFonts w:ascii="Times New Roman" w:hAnsi="Times New Roman" w:cs="Times New Roman"/>
          <w:i/>
          <w:iCs/>
          <w:sz w:val="24"/>
          <w:szCs w:val="24"/>
        </w:rPr>
        <w:t xml:space="preserve"> </w:t>
      </w:r>
      <w:r w:rsidR="00B006F6">
        <w:rPr>
          <w:rFonts w:ascii="Times New Roman" w:hAnsi="Times New Roman" w:cs="Times New Roman"/>
          <w:i/>
          <w:iCs/>
          <w:sz w:val="24"/>
          <w:szCs w:val="24"/>
        </w:rPr>
        <w:t>Whilst such things were being don, thick sparks frequently appeared in</w:t>
      </w:r>
      <w:r w:rsidR="009A4FA5">
        <w:rPr>
          <w:rFonts w:ascii="Times New Roman" w:hAnsi="Times New Roman" w:cs="Times New Roman"/>
          <w:i/>
          <w:iCs/>
          <w:sz w:val="24"/>
          <w:szCs w:val="24"/>
        </w:rPr>
        <w:t xml:space="preserve"> the air between the church of St Illtud and the fortress of king Meirchion, which was </w:t>
      </w:r>
      <w:r w:rsidR="00E870AD">
        <w:rPr>
          <w:rFonts w:ascii="Times New Roman" w:hAnsi="Times New Roman" w:cs="Times New Roman"/>
          <w:i/>
          <w:iCs/>
          <w:sz w:val="24"/>
          <w:szCs w:val="24"/>
        </w:rPr>
        <w:t xml:space="preserve">near the battle. They shone intensely </w:t>
      </w:r>
      <w:r w:rsidR="00BB4364">
        <w:rPr>
          <w:rFonts w:ascii="Times New Roman" w:hAnsi="Times New Roman" w:cs="Times New Roman"/>
          <w:i/>
          <w:iCs/>
          <w:sz w:val="24"/>
          <w:szCs w:val="24"/>
        </w:rPr>
        <w:t>like lightning, to protect the catholic people; angelic signs they appeared to be.</w:t>
      </w:r>
      <w:r w:rsidR="00BB6F35">
        <w:rPr>
          <w:rStyle w:val="FootnoteReference"/>
          <w:rFonts w:ascii="Times New Roman" w:hAnsi="Times New Roman" w:cs="Times New Roman"/>
          <w:i/>
          <w:iCs/>
          <w:sz w:val="24"/>
          <w:szCs w:val="24"/>
        </w:rPr>
        <w:footnoteReference w:customMarkFollows="1" w:id="23"/>
        <w:t>[23]</w:t>
      </w:r>
    </w:p>
    <w:p w14:paraId="78F013BF" w14:textId="4FD6EC16" w:rsidR="00914CFA" w:rsidRPr="00914CFA" w:rsidRDefault="00914CFA" w:rsidP="00A408D8">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Though this romantic depiction of the battle highlights another common theme Illtud shares with other saints – divine protection and supernatural or angelic intervention </w:t>
      </w:r>
      <w:r w:rsidR="00430D0D">
        <w:rPr>
          <w:rFonts w:ascii="Times New Roman" w:hAnsi="Times New Roman" w:cs="Times New Roman"/>
          <w:sz w:val="24"/>
          <w:szCs w:val="24"/>
        </w:rPr>
        <w:t xml:space="preserve">– the keywords are “church of St Illtud”, which one could attribute to the </w:t>
      </w:r>
      <w:r w:rsidR="001B7157">
        <w:rPr>
          <w:rFonts w:ascii="Times New Roman" w:hAnsi="Times New Roman" w:cs="Times New Roman"/>
          <w:sz w:val="24"/>
          <w:szCs w:val="24"/>
        </w:rPr>
        <w:t>placename</w:t>
      </w:r>
      <w:r w:rsidR="00430D0D">
        <w:rPr>
          <w:rFonts w:ascii="Times New Roman" w:hAnsi="Times New Roman" w:cs="Times New Roman"/>
          <w:sz w:val="24"/>
          <w:szCs w:val="24"/>
        </w:rPr>
        <w:t xml:space="preserve"> “Llanilltud”. There is also the earlier mention of Glamorgan under attack, which is the county that house Llan</w:t>
      </w:r>
      <w:r w:rsidR="00A74CDE">
        <w:rPr>
          <w:rFonts w:ascii="Times New Roman" w:hAnsi="Times New Roman" w:cs="Times New Roman"/>
          <w:sz w:val="24"/>
          <w:szCs w:val="24"/>
        </w:rPr>
        <w:t>t</w:t>
      </w:r>
      <w:r w:rsidR="00430D0D">
        <w:rPr>
          <w:rFonts w:ascii="Times New Roman" w:hAnsi="Times New Roman" w:cs="Times New Roman"/>
          <w:sz w:val="24"/>
          <w:szCs w:val="24"/>
        </w:rPr>
        <w:t>wit Major.</w:t>
      </w:r>
    </w:p>
    <w:p w14:paraId="2F5CC8EB" w14:textId="032BF5EB" w:rsidR="00AD2CA3" w:rsidRPr="007D3A4C" w:rsidRDefault="00AD2CA3"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Other traditions specific to Llan</w:t>
      </w:r>
      <w:r w:rsidR="00A74CDE">
        <w:rPr>
          <w:rFonts w:ascii="Times New Roman" w:hAnsi="Times New Roman" w:cs="Times New Roman"/>
          <w:sz w:val="24"/>
          <w:szCs w:val="24"/>
        </w:rPr>
        <w:t>t</w:t>
      </w:r>
      <w:r>
        <w:rPr>
          <w:rFonts w:ascii="Times New Roman" w:hAnsi="Times New Roman" w:cs="Times New Roman"/>
          <w:sz w:val="24"/>
          <w:szCs w:val="24"/>
        </w:rPr>
        <w:t>wit Major and St Illtud include the stor</w:t>
      </w:r>
      <w:r w:rsidR="006646E0">
        <w:rPr>
          <w:rFonts w:ascii="Times New Roman" w:hAnsi="Times New Roman" w:cs="Times New Roman"/>
          <w:sz w:val="24"/>
          <w:szCs w:val="24"/>
        </w:rPr>
        <w:t>ies</w:t>
      </w:r>
      <w:r>
        <w:rPr>
          <w:rFonts w:ascii="Times New Roman" w:hAnsi="Times New Roman" w:cs="Times New Roman"/>
          <w:sz w:val="24"/>
          <w:szCs w:val="24"/>
        </w:rPr>
        <w:t xml:space="preserve"> of his bell</w:t>
      </w:r>
      <w:r w:rsidR="006646E0">
        <w:rPr>
          <w:rFonts w:ascii="Times New Roman" w:hAnsi="Times New Roman" w:cs="Times New Roman"/>
          <w:sz w:val="24"/>
          <w:szCs w:val="24"/>
        </w:rPr>
        <w:t>s. A n</w:t>
      </w:r>
      <w:r w:rsidR="00D37138">
        <w:rPr>
          <w:rFonts w:ascii="Times New Roman" w:hAnsi="Times New Roman" w:cs="Times New Roman"/>
          <w:sz w:val="24"/>
          <w:szCs w:val="24"/>
        </w:rPr>
        <w:t xml:space="preserve">otable tale is how a bell made for St David, by St Gildas, was shown to St Illtud by a messenger on his way to deliver the gift. The bell wrung for Illtud, but </w:t>
      </w:r>
      <w:r w:rsidR="009275B3">
        <w:rPr>
          <w:rFonts w:ascii="Times New Roman" w:hAnsi="Times New Roman" w:cs="Times New Roman"/>
          <w:sz w:val="24"/>
          <w:szCs w:val="24"/>
        </w:rPr>
        <w:t xml:space="preserve">the bell would not work for David, who sent it back to its “rightful owner”. </w:t>
      </w:r>
      <w:r w:rsidR="0055644C">
        <w:rPr>
          <w:rFonts w:ascii="Times New Roman" w:hAnsi="Times New Roman" w:cs="Times New Roman"/>
          <w:sz w:val="24"/>
          <w:szCs w:val="24"/>
        </w:rPr>
        <w:t xml:space="preserve">Another story recounts how a horse carrying the bell, after </w:t>
      </w:r>
      <w:r w:rsidR="005229F7">
        <w:rPr>
          <w:rFonts w:ascii="Times New Roman" w:hAnsi="Times New Roman" w:cs="Times New Roman"/>
          <w:sz w:val="24"/>
          <w:szCs w:val="24"/>
        </w:rPr>
        <w:t xml:space="preserve">it is stolen in a plunder by the English, returns it back to St Illtud’s church. Upon </w:t>
      </w:r>
      <w:r w:rsidR="00CF5516">
        <w:rPr>
          <w:rFonts w:ascii="Times New Roman" w:hAnsi="Times New Roman" w:cs="Times New Roman"/>
          <w:sz w:val="24"/>
          <w:szCs w:val="24"/>
        </w:rPr>
        <w:t xml:space="preserve">the horse placing lowering it to the floor of the church, </w:t>
      </w:r>
      <w:r w:rsidR="007D3A4C">
        <w:rPr>
          <w:rFonts w:ascii="Times New Roman" w:hAnsi="Times New Roman" w:cs="Times New Roman"/>
          <w:sz w:val="24"/>
          <w:szCs w:val="24"/>
        </w:rPr>
        <w:t xml:space="preserve">it fell and made a crack still visible to this day according to the </w:t>
      </w:r>
      <w:r w:rsidR="007D3A4C">
        <w:rPr>
          <w:rFonts w:ascii="Times New Roman" w:hAnsi="Times New Roman" w:cs="Times New Roman"/>
          <w:i/>
          <w:iCs/>
          <w:sz w:val="24"/>
          <w:szCs w:val="24"/>
        </w:rPr>
        <w:t>Vita</w:t>
      </w:r>
      <w:r w:rsidR="007D3A4C">
        <w:rPr>
          <w:rFonts w:ascii="Times New Roman" w:hAnsi="Times New Roman" w:cs="Times New Roman"/>
          <w:sz w:val="24"/>
          <w:szCs w:val="24"/>
        </w:rPr>
        <w:t>. Henkins recounts these stories well.</w:t>
      </w:r>
      <w:r w:rsidR="007D3A4C">
        <w:rPr>
          <w:rStyle w:val="FootnoteReference"/>
          <w:rFonts w:ascii="Times New Roman" w:hAnsi="Times New Roman" w:cs="Times New Roman"/>
          <w:sz w:val="24"/>
          <w:szCs w:val="24"/>
        </w:rPr>
        <w:footnoteReference w:customMarkFollows="1" w:id="24"/>
        <w:t>[24]</w:t>
      </w:r>
    </w:p>
    <w:p w14:paraId="431D4A97" w14:textId="311D37F1" w:rsidR="00615255" w:rsidRDefault="006F5A00"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Henken</w:t>
      </w:r>
      <w:r w:rsidR="00615255">
        <w:rPr>
          <w:rFonts w:ascii="Times New Roman" w:hAnsi="Times New Roman" w:cs="Times New Roman"/>
          <w:sz w:val="24"/>
          <w:szCs w:val="24"/>
        </w:rPr>
        <w:t xml:space="preserve"> also recounts that the veneration for this bell lived on, as folklore grew </w:t>
      </w:r>
      <w:r>
        <w:rPr>
          <w:rFonts w:ascii="Times New Roman" w:hAnsi="Times New Roman" w:cs="Times New Roman"/>
          <w:sz w:val="24"/>
          <w:szCs w:val="24"/>
        </w:rPr>
        <w:t xml:space="preserve">surrounding the relic, which </w:t>
      </w:r>
      <w:r w:rsidR="00615255">
        <w:rPr>
          <w:rFonts w:ascii="Times New Roman" w:hAnsi="Times New Roman" w:cs="Times New Roman"/>
          <w:sz w:val="24"/>
          <w:szCs w:val="24"/>
        </w:rPr>
        <w:t>describ</w:t>
      </w:r>
      <w:r>
        <w:rPr>
          <w:rFonts w:ascii="Times New Roman" w:hAnsi="Times New Roman" w:cs="Times New Roman"/>
          <w:sz w:val="24"/>
          <w:szCs w:val="24"/>
        </w:rPr>
        <w:t xml:space="preserve">es </w:t>
      </w:r>
      <w:r w:rsidR="00615255">
        <w:rPr>
          <w:rFonts w:ascii="Times New Roman" w:hAnsi="Times New Roman" w:cs="Times New Roman"/>
          <w:sz w:val="24"/>
          <w:szCs w:val="24"/>
        </w:rPr>
        <w:t xml:space="preserve">how the bell </w:t>
      </w:r>
      <w:r w:rsidR="00260020">
        <w:rPr>
          <w:rFonts w:ascii="Times New Roman" w:hAnsi="Times New Roman" w:cs="Times New Roman"/>
          <w:sz w:val="24"/>
          <w:szCs w:val="24"/>
        </w:rPr>
        <w:t>could be heard before any death in the parish of Llantwit Major</w:t>
      </w:r>
      <w:r w:rsidR="00A74CDE">
        <w:rPr>
          <w:rFonts w:ascii="Times New Roman" w:hAnsi="Times New Roman" w:cs="Times New Roman"/>
          <w:sz w:val="24"/>
          <w:szCs w:val="24"/>
        </w:rPr>
        <w:t>, sometimes tolling above the house of the dying man or woman.</w:t>
      </w:r>
      <w:r w:rsidR="00F22446">
        <w:rPr>
          <w:rStyle w:val="FootnoteReference"/>
          <w:rFonts w:ascii="Times New Roman" w:hAnsi="Times New Roman" w:cs="Times New Roman"/>
          <w:sz w:val="24"/>
          <w:szCs w:val="24"/>
        </w:rPr>
        <w:footnoteReference w:customMarkFollows="1" w:id="25"/>
        <w:t>[24]</w:t>
      </w:r>
      <w:r w:rsidR="00F22446">
        <w:rPr>
          <w:rFonts w:ascii="Times New Roman" w:hAnsi="Times New Roman" w:cs="Times New Roman"/>
          <w:sz w:val="24"/>
          <w:szCs w:val="24"/>
        </w:rPr>
        <w:t xml:space="preserve"> The bell shows the importance of relics in sanctity worship, and this is certainly </w:t>
      </w:r>
      <w:r w:rsidR="00AC769F">
        <w:rPr>
          <w:rFonts w:ascii="Times New Roman" w:hAnsi="Times New Roman" w:cs="Times New Roman"/>
          <w:sz w:val="24"/>
          <w:szCs w:val="24"/>
        </w:rPr>
        <w:t xml:space="preserve">one of the </w:t>
      </w:r>
      <w:r w:rsidR="001A4CDC">
        <w:rPr>
          <w:rFonts w:ascii="Times New Roman" w:hAnsi="Times New Roman" w:cs="Times New Roman"/>
          <w:sz w:val="24"/>
          <w:szCs w:val="24"/>
        </w:rPr>
        <w:lastRenderedPageBreak/>
        <w:t>best-known</w:t>
      </w:r>
      <w:r w:rsidR="00AC769F">
        <w:rPr>
          <w:rFonts w:ascii="Times New Roman" w:hAnsi="Times New Roman" w:cs="Times New Roman"/>
          <w:sz w:val="24"/>
          <w:szCs w:val="24"/>
        </w:rPr>
        <w:t xml:space="preserve"> relics of St Illtud. It’s legends survival also highlights the veneration many of Llantwit Major may have felt for the saint, </w:t>
      </w:r>
      <w:r w:rsidR="00A756EC">
        <w:rPr>
          <w:rFonts w:ascii="Times New Roman" w:hAnsi="Times New Roman" w:cs="Times New Roman"/>
          <w:sz w:val="24"/>
          <w:szCs w:val="24"/>
        </w:rPr>
        <w:t>further</w:t>
      </w:r>
      <w:r w:rsidR="00AC769F">
        <w:rPr>
          <w:rFonts w:ascii="Times New Roman" w:hAnsi="Times New Roman" w:cs="Times New Roman"/>
          <w:sz w:val="24"/>
          <w:szCs w:val="24"/>
        </w:rPr>
        <w:t xml:space="preserve"> suggesting </w:t>
      </w:r>
      <w:r w:rsidR="00A756EC">
        <w:rPr>
          <w:rFonts w:ascii="Times New Roman" w:hAnsi="Times New Roman" w:cs="Times New Roman"/>
          <w:sz w:val="24"/>
          <w:szCs w:val="24"/>
        </w:rPr>
        <w:t xml:space="preserve">it to his primary site, and showing that the worship of a saint is perhaps more </w:t>
      </w:r>
      <w:r w:rsidR="001A4CDC">
        <w:rPr>
          <w:rFonts w:ascii="Times New Roman" w:hAnsi="Times New Roman" w:cs="Times New Roman"/>
          <w:sz w:val="24"/>
          <w:szCs w:val="24"/>
        </w:rPr>
        <w:t>intimate compared to other aspects of Catholicism and Christianity.</w:t>
      </w:r>
    </w:p>
    <w:p w14:paraId="5EAA9F24" w14:textId="7157FA93" w:rsidR="00C12270" w:rsidRDefault="008B7073" w:rsidP="009432C1">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But Illtud’s cult</w:t>
      </w:r>
      <w:r w:rsidR="00A756EC">
        <w:rPr>
          <w:rFonts w:ascii="Times New Roman" w:hAnsi="Times New Roman" w:cs="Times New Roman"/>
          <w:sz w:val="24"/>
          <w:szCs w:val="24"/>
        </w:rPr>
        <w:t xml:space="preserve">, whilst centred around </w:t>
      </w:r>
      <w:r>
        <w:rPr>
          <w:rFonts w:ascii="Times New Roman" w:hAnsi="Times New Roman" w:cs="Times New Roman"/>
          <w:sz w:val="24"/>
          <w:szCs w:val="24"/>
        </w:rPr>
        <w:t>Llan</w:t>
      </w:r>
      <w:r w:rsidR="00A74CDE">
        <w:rPr>
          <w:rFonts w:ascii="Times New Roman" w:hAnsi="Times New Roman" w:cs="Times New Roman"/>
          <w:sz w:val="24"/>
          <w:szCs w:val="24"/>
        </w:rPr>
        <w:t>t</w:t>
      </w:r>
      <w:r>
        <w:rPr>
          <w:rFonts w:ascii="Times New Roman" w:hAnsi="Times New Roman" w:cs="Times New Roman"/>
          <w:sz w:val="24"/>
          <w:szCs w:val="24"/>
        </w:rPr>
        <w:t>wit Major</w:t>
      </w:r>
      <w:r w:rsidR="00A10B98">
        <w:rPr>
          <w:rFonts w:ascii="Times New Roman" w:hAnsi="Times New Roman" w:cs="Times New Roman"/>
          <w:sz w:val="24"/>
          <w:szCs w:val="24"/>
        </w:rPr>
        <w:t>, also stretches further afield</w:t>
      </w:r>
      <w:r>
        <w:rPr>
          <w:rFonts w:ascii="Times New Roman" w:hAnsi="Times New Roman" w:cs="Times New Roman"/>
          <w:sz w:val="24"/>
          <w:szCs w:val="24"/>
        </w:rPr>
        <w:t xml:space="preserve">. Henkins </w:t>
      </w:r>
      <w:r w:rsidR="001A4CDC">
        <w:rPr>
          <w:rFonts w:ascii="Times New Roman" w:hAnsi="Times New Roman" w:cs="Times New Roman"/>
          <w:sz w:val="24"/>
          <w:szCs w:val="24"/>
        </w:rPr>
        <w:t xml:space="preserve">also </w:t>
      </w:r>
      <w:r w:rsidR="00A10B98">
        <w:rPr>
          <w:rFonts w:ascii="Times New Roman" w:hAnsi="Times New Roman" w:cs="Times New Roman"/>
          <w:sz w:val="24"/>
          <w:szCs w:val="24"/>
        </w:rPr>
        <w:t>tells</w:t>
      </w:r>
      <w:r>
        <w:rPr>
          <w:rFonts w:ascii="Times New Roman" w:hAnsi="Times New Roman" w:cs="Times New Roman"/>
          <w:sz w:val="24"/>
          <w:szCs w:val="24"/>
        </w:rPr>
        <w:t xml:space="preserve"> us that there are other sites</w:t>
      </w:r>
      <w:r w:rsidR="001A4CDC">
        <w:rPr>
          <w:rFonts w:ascii="Times New Roman" w:hAnsi="Times New Roman" w:cs="Times New Roman"/>
          <w:sz w:val="24"/>
          <w:szCs w:val="24"/>
        </w:rPr>
        <w:t xml:space="preserve">, stones and wells, found </w:t>
      </w:r>
      <w:r w:rsidR="009432C1">
        <w:rPr>
          <w:rFonts w:ascii="Times New Roman" w:hAnsi="Times New Roman" w:cs="Times New Roman"/>
          <w:sz w:val="24"/>
          <w:szCs w:val="24"/>
        </w:rPr>
        <w:t>around South Wales,</w:t>
      </w:r>
      <w:r w:rsidR="00E22984">
        <w:rPr>
          <w:rFonts w:ascii="Times New Roman" w:hAnsi="Times New Roman" w:cs="Times New Roman"/>
          <w:sz w:val="24"/>
          <w:szCs w:val="24"/>
        </w:rPr>
        <w:t xml:space="preserve"> notably </w:t>
      </w:r>
      <w:r w:rsidR="009432C1">
        <w:rPr>
          <w:rFonts w:ascii="Times New Roman" w:hAnsi="Times New Roman" w:cs="Times New Roman"/>
          <w:sz w:val="24"/>
          <w:szCs w:val="24"/>
        </w:rPr>
        <w:t xml:space="preserve">in Breconshire </w:t>
      </w:r>
      <w:r w:rsidR="00675084">
        <w:rPr>
          <w:rFonts w:ascii="Times New Roman" w:hAnsi="Times New Roman" w:cs="Times New Roman"/>
          <w:sz w:val="24"/>
          <w:szCs w:val="24"/>
        </w:rPr>
        <w:t>–</w:t>
      </w:r>
      <w:r w:rsidR="009432C1">
        <w:rPr>
          <w:rFonts w:ascii="Times New Roman" w:hAnsi="Times New Roman" w:cs="Times New Roman"/>
          <w:sz w:val="24"/>
          <w:szCs w:val="24"/>
        </w:rPr>
        <w:t xml:space="preserve"> </w:t>
      </w:r>
      <w:r w:rsidR="00675084">
        <w:rPr>
          <w:rFonts w:ascii="Times New Roman" w:hAnsi="Times New Roman" w:cs="Times New Roman"/>
          <w:sz w:val="24"/>
          <w:szCs w:val="24"/>
        </w:rPr>
        <w:t>a</w:t>
      </w:r>
      <w:r w:rsidR="00E22984">
        <w:rPr>
          <w:rFonts w:ascii="Times New Roman" w:hAnsi="Times New Roman" w:cs="Times New Roman"/>
          <w:sz w:val="24"/>
          <w:szCs w:val="24"/>
        </w:rPr>
        <w:t xml:space="preserve"> cromlech at </w:t>
      </w:r>
      <w:r w:rsidR="00675084">
        <w:rPr>
          <w:rFonts w:ascii="Times New Roman" w:hAnsi="Times New Roman" w:cs="Times New Roman"/>
          <w:sz w:val="24"/>
          <w:szCs w:val="24"/>
        </w:rPr>
        <w:t xml:space="preserve">Llandridan, </w:t>
      </w:r>
      <w:r w:rsidR="00E22984">
        <w:rPr>
          <w:rFonts w:ascii="Times New Roman" w:hAnsi="Times New Roman" w:cs="Times New Roman"/>
          <w:sz w:val="24"/>
          <w:szCs w:val="24"/>
        </w:rPr>
        <w:t xml:space="preserve">and a well at </w:t>
      </w:r>
      <w:r w:rsidR="00675084">
        <w:rPr>
          <w:rFonts w:ascii="Times New Roman" w:hAnsi="Times New Roman" w:cs="Times New Roman"/>
          <w:sz w:val="24"/>
          <w:szCs w:val="24"/>
        </w:rPr>
        <w:t>Llanhamlach</w:t>
      </w:r>
      <w:r w:rsidR="00EE029C">
        <w:rPr>
          <w:rFonts w:ascii="Times New Roman" w:hAnsi="Times New Roman" w:cs="Times New Roman"/>
          <w:sz w:val="24"/>
          <w:szCs w:val="24"/>
        </w:rPr>
        <w:t xml:space="preserve"> – and in the</w:t>
      </w:r>
      <w:r w:rsidR="00E22984">
        <w:rPr>
          <w:rFonts w:ascii="Times New Roman" w:hAnsi="Times New Roman" w:cs="Times New Roman"/>
          <w:sz w:val="24"/>
          <w:szCs w:val="24"/>
        </w:rPr>
        <w:t xml:space="preserve"> Gower too</w:t>
      </w:r>
      <w:r w:rsidR="00C90307">
        <w:rPr>
          <w:rFonts w:ascii="Times New Roman" w:hAnsi="Times New Roman" w:cs="Times New Roman"/>
          <w:sz w:val="24"/>
          <w:szCs w:val="24"/>
        </w:rPr>
        <w:t xml:space="preserve"> at Llanrhidian. </w:t>
      </w:r>
      <w:r w:rsidR="00D404D6">
        <w:rPr>
          <w:rFonts w:ascii="Times New Roman" w:hAnsi="Times New Roman" w:cs="Times New Roman"/>
          <w:sz w:val="24"/>
          <w:szCs w:val="24"/>
        </w:rPr>
        <w:t xml:space="preserve">His festive burial site is also located in Breconshire, </w:t>
      </w:r>
      <w:r w:rsidR="0030111F">
        <w:rPr>
          <w:rFonts w:ascii="Times New Roman" w:hAnsi="Times New Roman" w:cs="Times New Roman"/>
          <w:sz w:val="24"/>
          <w:szCs w:val="24"/>
        </w:rPr>
        <w:t>in the parish of Dyfynnog</w:t>
      </w:r>
      <w:r w:rsidR="00525766">
        <w:rPr>
          <w:rFonts w:ascii="Times New Roman" w:hAnsi="Times New Roman" w:cs="Times New Roman"/>
          <w:sz w:val="24"/>
          <w:szCs w:val="24"/>
        </w:rPr>
        <w:t>. Dyfynnog is a small village near S</w:t>
      </w:r>
      <w:r w:rsidR="00853A80">
        <w:rPr>
          <w:rFonts w:ascii="Times New Roman" w:hAnsi="Times New Roman" w:cs="Times New Roman"/>
          <w:sz w:val="24"/>
          <w:szCs w:val="24"/>
        </w:rPr>
        <w:t>e</w:t>
      </w:r>
      <w:r w:rsidR="00525766">
        <w:rPr>
          <w:rFonts w:ascii="Times New Roman" w:hAnsi="Times New Roman" w:cs="Times New Roman"/>
          <w:sz w:val="24"/>
          <w:szCs w:val="24"/>
        </w:rPr>
        <w:t>nnybridge.</w:t>
      </w:r>
      <w:r w:rsidR="000B3FF1">
        <w:rPr>
          <w:rStyle w:val="FootnoteReference"/>
          <w:rFonts w:ascii="Times New Roman" w:hAnsi="Times New Roman" w:cs="Times New Roman"/>
          <w:sz w:val="24"/>
          <w:szCs w:val="24"/>
        </w:rPr>
        <w:footnoteReference w:customMarkFollows="1" w:id="26"/>
        <w:t>[25]</w:t>
      </w:r>
      <w:r w:rsidR="00BC5DFE">
        <w:rPr>
          <w:rFonts w:ascii="Times New Roman" w:hAnsi="Times New Roman" w:cs="Times New Roman"/>
          <w:sz w:val="24"/>
          <w:szCs w:val="24"/>
        </w:rPr>
        <w:t xml:space="preserve"> It’s interesting to see a cluster of sites for one saint, so close together.</w:t>
      </w:r>
      <w:r w:rsidR="00A969E2">
        <w:rPr>
          <w:rFonts w:ascii="Times New Roman" w:hAnsi="Times New Roman" w:cs="Times New Roman"/>
          <w:sz w:val="24"/>
          <w:szCs w:val="24"/>
        </w:rPr>
        <w:t xml:space="preserve"> It suggests that members of this area in the past particularly </w:t>
      </w:r>
      <w:r w:rsidR="00344F8E">
        <w:rPr>
          <w:rFonts w:ascii="Times New Roman" w:hAnsi="Times New Roman" w:cs="Times New Roman"/>
          <w:sz w:val="24"/>
          <w:szCs w:val="24"/>
        </w:rPr>
        <w:t xml:space="preserve">venerated Illtud, and that makes an even stronger for an historic figure </w:t>
      </w:r>
      <w:r w:rsidR="00761FE1">
        <w:rPr>
          <w:rFonts w:ascii="Times New Roman" w:hAnsi="Times New Roman" w:cs="Times New Roman"/>
          <w:sz w:val="24"/>
          <w:szCs w:val="24"/>
        </w:rPr>
        <w:t xml:space="preserve">once very active </w:t>
      </w:r>
      <w:r w:rsidR="00344F8E">
        <w:rPr>
          <w:rFonts w:ascii="Times New Roman" w:hAnsi="Times New Roman" w:cs="Times New Roman"/>
          <w:sz w:val="24"/>
          <w:szCs w:val="24"/>
        </w:rPr>
        <w:t>the specific are</w:t>
      </w:r>
      <w:r w:rsidR="00761FE1">
        <w:rPr>
          <w:rFonts w:ascii="Times New Roman" w:hAnsi="Times New Roman" w:cs="Times New Roman"/>
          <w:sz w:val="24"/>
          <w:szCs w:val="24"/>
        </w:rPr>
        <w:t xml:space="preserve">as of Glamorgan, and Breconshire, which are close together. The locality of </w:t>
      </w:r>
      <w:r w:rsidR="00B23E90">
        <w:rPr>
          <w:rFonts w:ascii="Times New Roman" w:hAnsi="Times New Roman" w:cs="Times New Roman"/>
          <w:sz w:val="24"/>
          <w:szCs w:val="24"/>
        </w:rPr>
        <w:t xml:space="preserve">St Illtud’s cult </w:t>
      </w:r>
      <w:r w:rsidR="00532AFA">
        <w:rPr>
          <w:rFonts w:ascii="Times New Roman" w:hAnsi="Times New Roman" w:cs="Times New Roman"/>
          <w:sz w:val="24"/>
          <w:szCs w:val="24"/>
        </w:rPr>
        <w:t xml:space="preserve">could make </w:t>
      </w:r>
      <w:r w:rsidR="00B23E90">
        <w:rPr>
          <w:rFonts w:ascii="Times New Roman" w:hAnsi="Times New Roman" w:cs="Times New Roman"/>
          <w:sz w:val="24"/>
          <w:szCs w:val="24"/>
        </w:rPr>
        <w:t>his history more believable</w:t>
      </w:r>
      <w:r w:rsidR="00532AFA">
        <w:rPr>
          <w:rFonts w:ascii="Times New Roman" w:hAnsi="Times New Roman" w:cs="Times New Roman"/>
          <w:sz w:val="24"/>
          <w:szCs w:val="24"/>
        </w:rPr>
        <w:t xml:space="preserve">, and less fuelled by propagandists working on a more </w:t>
      </w:r>
      <w:r w:rsidR="002139F5">
        <w:rPr>
          <w:rFonts w:ascii="Times New Roman" w:hAnsi="Times New Roman" w:cs="Times New Roman"/>
          <w:sz w:val="24"/>
          <w:szCs w:val="24"/>
        </w:rPr>
        <w:t>widespread scale.</w:t>
      </w:r>
    </w:p>
    <w:p w14:paraId="14191221" w14:textId="0F501BC0" w:rsidR="00C12270" w:rsidRDefault="00EE1E66"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An interesting aspect of the St Illtud, which </w:t>
      </w:r>
      <w:r w:rsidR="002139F5">
        <w:rPr>
          <w:rFonts w:ascii="Times New Roman" w:hAnsi="Times New Roman" w:cs="Times New Roman"/>
          <w:sz w:val="24"/>
          <w:szCs w:val="24"/>
        </w:rPr>
        <w:t>going off</w:t>
      </w:r>
      <w:r>
        <w:rPr>
          <w:rFonts w:ascii="Times New Roman" w:hAnsi="Times New Roman" w:cs="Times New Roman"/>
          <w:sz w:val="24"/>
          <w:szCs w:val="24"/>
        </w:rPr>
        <w:t xml:space="preserve"> the information above does not feature in his cult, is his link to </w:t>
      </w:r>
      <w:r w:rsidR="00B13F92">
        <w:rPr>
          <w:rFonts w:ascii="Times New Roman" w:hAnsi="Times New Roman" w:cs="Times New Roman"/>
          <w:sz w:val="24"/>
          <w:szCs w:val="24"/>
        </w:rPr>
        <w:t xml:space="preserve">King Arthur, and the Knights of the Round Table. </w:t>
      </w:r>
      <w:r w:rsidR="0041735B">
        <w:rPr>
          <w:rFonts w:ascii="Times New Roman" w:hAnsi="Times New Roman" w:cs="Times New Roman"/>
          <w:sz w:val="24"/>
          <w:szCs w:val="24"/>
        </w:rPr>
        <w:t>A new addition to the 12</w:t>
      </w:r>
      <w:r w:rsidR="0041735B" w:rsidRPr="0041735B">
        <w:rPr>
          <w:rFonts w:ascii="Times New Roman" w:hAnsi="Times New Roman" w:cs="Times New Roman"/>
          <w:sz w:val="24"/>
          <w:szCs w:val="24"/>
          <w:vertAlign w:val="superscript"/>
        </w:rPr>
        <w:t>th</w:t>
      </w:r>
      <w:r w:rsidR="0041735B">
        <w:rPr>
          <w:rFonts w:ascii="Times New Roman" w:hAnsi="Times New Roman" w:cs="Times New Roman"/>
          <w:sz w:val="24"/>
          <w:szCs w:val="24"/>
        </w:rPr>
        <w:t xml:space="preserve"> century life of St Illtud was his genealogical connection to the </w:t>
      </w:r>
      <w:r w:rsidR="00A732DD">
        <w:rPr>
          <w:rFonts w:ascii="Times New Roman" w:hAnsi="Times New Roman" w:cs="Times New Roman"/>
          <w:sz w:val="24"/>
          <w:szCs w:val="24"/>
        </w:rPr>
        <w:t>legendary King</w:t>
      </w:r>
      <w:r w:rsidR="0041735B">
        <w:rPr>
          <w:rFonts w:ascii="Times New Roman" w:hAnsi="Times New Roman" w:cs="Times New Roman"/>
          <w:sz w:val="24"/>
          <w:szCs w:val="24"/>
        </w:rPr>
        <w:t xml:space="preserve"> Arthur.</w:t>
      </w:r>
      <w:r w:rsidR="004E1618">
        <w:rPr>
          <w:rFonts w:ascii="Times New Roman" w:hAnsi="Times New Roman" w:cs="Times New Roman"/>
          <w:sz w:val="24"/>
          <w:szCs w:val="24"/>
        </w:rPr>
        <w:t xml:space="preserve"> </w:t>
      </w:r>
      <w:r w:rsidR="00072F06">
        <w:rPr>
          <w:rFonts w:ascii="Times New Roman" w:hAnsi="Times New Roman" w:cs="Times New Roman"/>
          <w:sz w:val="24"/>
          <w:szCs w:val="24"/>
        </w:rPr>
        <w:t xml:space="preserve">King Arthur </w:t>
      </w:r>
      <w:r w:rsidR="005E1FF5">
        <w:rPr>
          <w:rFonts w:ascii="Times New Roman" w:hAnsi="Times New Roman" w:cs="Times New Roman"/>
          <w:sz w:val="24"/>
          <w:szCs w:val="24"/>
        </w:rPr>
        <w:t>appears</w:t>
      </w:r>
      <w:r w:rsidR="00072F06">
        <w:rPr>
          <w:rFonts w:ascii="Times New Roman" w:hAnsi="Times New Roman" w:cs="Times New Roman"/>
          <w:sz w:val="24"/>
          <w:szCs w:val="24"/>
        </w:rPr>
        <w:t xml:space="preserve"> in </w:t>
      </w:r>
      <w:r w:rsidR="00976B6D">
        <w:rPr>
          <w:rFonts w:ascii="Times New Roman" w:hAnsi="Times New Roman" w:cs="Times New Roman"/>
          <w:sz w:val="24"/>
          <w:szCs w:val="24"/>
        </w:rPr>
        <w:t xml:space="preserve">various excerpts from </w:t>
      </w:r>
      <w:r w:rsidR="00BF553B">
        <w:rPr>
          <w:rFonts w:ascii="Times New Roman" w:hAnsi="Times New Roman" w:cs="Times New Roman"/>
          <w:sz w:val="24"/>
          <w:szCs w:val="24"/>
        </w:rPr>
        <w:t>12</w:t>
      </w:r>
      <w:r w:rsidR="00BF553B" w:rsidRPr="00BF553B">
        <w:rPr>
          <w:rFonts w:ascii="Times New Roman" w:hAnsi="Times New Roman" w:cs="Times New Roman"/>
          <w:sz w:val="24"/>
          <w:szCs w:val="24"/>
          <w:vertAlign w:val="superscript"/>
        </w:rPr>
        <w:t>th</w:t>
      </w:r>
      <w:r w:rsidR="00BF553B">
        <w:rPr>
          <w:rFonts w:ascii="Times New Roman" w:hAnsi="Times New Roman" w:cs="Times New Roman"/>
          <w:sz w:val="24"/>
          <w:szCs w:val="24"/>
        </w:rPr>
        <w:t xml:space="preserve"> centrury Latin Hagiography, </w:t>
      </w:r>
      <w:r w:rsidR="009E25C0">
        <w:rPr>
          <w:rFonts w:ascii="Times New Roman" w:hAnsi="Times New Roman" w:cs="Times New Roman"/>
          <w:sz w:val="24"/>
          <w:szCs w:val="24"/>
        </w:rPr>
        <w:t xml:space="preserve">again in the </w:t>
      </w:r>
      <w:r w:rsidR="009E25C0" w:rsidRPr="009E25C0">
        <w:rPr>
          <w:rFonts w:ascii="Times New Roman" w:hAnsi="Times New Roman" w:cs="Times New Roman"/>
          <w:i/>
          <w:iCs/>
          <w:sz w:val="24"/>
          <w:szCs w:val="24"/>
        </w:rPr>
        <w:t>Cotton Vespasien</w:t>
      </w:r>
      <w:r w:rsidR="009E25C0">
        <w:rPr>
          <w:rFonts w:ascii="Times New Roman" w:hAnsi="Times New Roman" w:cs="Times New Roman"/>
          <w:sz w:val="24"/>
          <w:szCs w:val="24"/>
        </w:rPr>
        <w:t xml:space="preserve"> text, </w:t>
      </w:r>
      <w:r w:rsidR="00BF553B">
        <w:rPr>
          <w:rFonts w:ascii="Times New Roman" w:hAnsi="Times New Roman" w:cs="Times New Roman"/>
          <w:sz w:val="24"/>
          <w:szCs w:val="24"/>
        </w:rPr>
        <w:t>playing a role in the lives of Gil</w:t>
      </w:r>
      <w:r w:rsidR="00E93738">
        <w:rPr>
          <w:rFonts w:ascii="Times New Roman" w:hAnsi="Times New Roman" w:cs="Times New Roman"/>
          <w:sz w:val="24"/>
          <w:szCs w:val="24"/>
        </w:rPr>
        <w:t>da</w:t>
      </w:r>
      <w:r w:rsidR="00BF553B">
        <w:rPr>
          <w:rFonts w:ascii="Times New Roman" w:hAnsi="Times New Roman" w:cs="Times New Roman"/>
          <w:sz w:val="24"/>
          <w:szCs w:val="24"/>
        </w:rPr>
        <w:t>s, Cadoc, Padarn,</w:t>
      </w:r>
      <w:r w:rsidR="00E93738">
        <w:rPr>
          <w:rFonts w:ascii="Times New Roman" w:hAnsi="Times New Roman" w:cs="Times New Roman"/>
          <w:sz w:val="24"/>
          <w:szCs w:val="24"/>
        </w:rPr>
        <w:t xml:space="preserve"> Carantoc and Illtud, though often as a negative player until his “redemption”.</w:t>
      </w:r>
      <w:r w:rsidR="0084184C">
        <w:rPr>
          <w:rStyle w:val="FootnoteReference"/>
          <w:rFonts w:ascii="Times New Roman" w:hAnsi="Times New Roman" w:cs="Times New Roman"/>
          <w:sz w:val="24"/>
          <w:szCs w:val="24"/>
        </w:rPr>
        <w:footnoteReference w:customMarkFollows="1" w:id="27"/>
        <w:t>[26]</w:t>
      </w:r>
    </w:p>
    <w:p w14:paraId="498E1C6A" w14:textId="116D47E1" w:rsidR="00C12270" w:rsidRDefault="008C1611"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Illtud</w:t>
      </w:r>
      <w:r w:rsidR="00C74CBA">
        <w:rPr>
          <w:rFonts w:ascii="Times New Roman" w:hAnsi="Times New Roman" w:cs="Times New Roman"/>
          <w:sz w:val="24"/>
          <w:szCs w:val="24"/>
        </w:rPr>
        <w:t xml:space="preserve">’s </w:t>
      </w:r>
      <w:r w:rsidR="00C74CBA">
        <w:rPr>
          <w:rFonts w:ascii="Times New Roman" w:hAnsi="Times New Roman" w:cs="Times New Roman"/>
          <w:i/>
          <w:iCs/>
          <w:sz w:val="24"/>
          <w:szCs w:val="24"/>
        </w:rPr>
        <w:t xml:space="preserve">Vita </w:t>
      </w:r>
      <w:r w:rsidR="00C74CBA">
        <w:rPr>
          <w:rFonts w:ascii="Times New Roman" w:hAnsi="Times New Roman" w:cs="Times New Roman"/>
          <w:sz w:val="24"/>
          <w:szCs w:val="24"/>
        </w:rPr>
        <w:t>places him with Arthur for only a short period. Towards the start of the life,</w:t>
      </w:r>
      <w:r w:rsidR="00D565A8">
        <w:rPr>
          <w:rFonts w:ascii="Times New Roman" w:hAnsi="Times New Roman" w:cs="Times New Roman"/>
          <w:sz w:val="24"/>
          <w:szCs w:val="24"/>
        </w:rPr>
        <w:t xml:space="preserve"> </w:t>
      </w:r>
      <w:r w:rsidR="00F67516">
        <w:rPr>
          <w:rFonts w:ascii="Times New Roman" w:hAnsi="Times New Roman" w:cs="Times New Roman"/>
          <w:sz w:val="24"/>
          <w:szCs w:val="24"/>
        </w:rPr>
        <w:t xml:space="preserve">we discover that Illtud is </w:t>
      </w:r>
      <w:r w:rsidR="00DB2288">
        <w:rPr>
          <w:rFonts w:ascii="Times New Roman" w:hAnsi="Times New Roman" w:cs="Times New Roman"/>
          <w:sz w:val="24"/>
          <w:szCs w:val="24"/>
        </w:rPr>
        <w:t>the</w:t>
      </w:r>
      <w:r w:rsidR="00F67516">
        <w:rPr>
          <w:rFonts w:ascii="Times New Roman" w:hAnsi="Times New Roman" w:cs="Times New Roman"/>
          <w:sz w:val="24"/>
          <w:szCs w:val="24"/>
        </w:rPr>
        <w:t xml:space="preserve"> cousin of the</w:t>
      </w:r>
      <w:r w:rsidR="00DB2288">
        <w:rPr>
          <w:rFonts w:ascii="Times New Roman" w:hAnsi="Times New Roman" w:cs="Times New Roman"/>
          <w:sz w:val="24"/>
          <w:szCs w:val="24"/>
        </w:rPr>
        <w:t xml:space="preserve"> legendary</w:t>
      </w:r>
      <w:r w:rsidR="00F67516">
        <w:rPr>
          <w:rFonts w:ascii="Times New Roman" w:hAnsi="Times New Roman" w:cs="Times New Roman"/>
          <w:sz w:val="24"/>
          <w:szCs w:val="24"/>
        </w:rPr>
        <w:t xml:space="preserve"> King, and </w:t>
      </w:r>
      <w:r w:rsidR="005E1FF5">
        <w:rPr>
          <w:rFonts w:ascii="Times New Roman" w:hAnsi="Times New Roman" w:cs="Times New Roman"/>
          <w:sz w:val="24"/>
          <w:szCs w:val="24"/>
        </w:rPr>
        <w:t>the saint</w:t>
      </w:r>
      <w:r w:rsidR="00F67516">
        <w:rPr>
          <w:rFonts w:ascii="Times New Roman" w:hAnsi="Times New Roman" w:cs="Times New Roman"/>
          <w:sz w:val="24"/>
          <w:szCs w:val="24"/>
        </w:rPr>
        <w:t xml:space="preserve"> leaves his home country of Brittany to </w:t>
      </w:r>
      <w:r w:rsidR="005E1FF5">
        <w:rPr>
          <w:rFonts w:ascii="Times New Roman" w:hAnsi="Times New Roman" w:cs="Times New Roman"/>
          <w:sz w:val="24"/>
          <w:szCs w:val="24"/>
        </w:rPr>
        <w:t>join him at court:</w:t>
      </w:r>
    </w:p>
    <w:p w14:paraId="62653B9D" w14:textId="4C9D8BC5" w:rsidR="005E1FF5" w:rsidRPr="00D53F36" w:rsidRDefault="009B1011"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In the </w:t>
      </w:r>
      <w:r w:rsidR="00D53F36">
        <w:rPr>
          <w:rFonts w:ascii="Times New Roman" w:hAnsi="Times New Roman" w:cs="Times New Roman"/>
          <w:i/>
          <w:iCs/>
          <w:sz w:val="24"/>
          <w:szCs w:val="24"/>
        </w:rPr>
        <w:t>meantime</w:t>
      </w:r>
      <w:r>
        <w:rPr>
          <w:rFonts w:ascii="Times New Roman" w:hAnsi="Times New Roman" w:cs="Times New Roman"/>
          <w:i/>
          <w:iCs/>
          <w:sz w:val="24"/>
          <w:szCs w:val="24"/>
        </w:rPr>
        <w:t xml:space="preserve"> the </w:t>
      </w:r>
      <w:r w:rsidR="00A82378">
        <w:rPr>
          <w:rFonts w:ascii="Times New Roman" w:hAnsi="Times New Roman" w:cs="Times New Roman"/>
          <w:i/>
          <w:iCs/>
          <w:sz w:val="24"/>
          <w:szCs w:val="24"/>
        </w:rPr>
        <w:t xml:space="preserve">magnificent soldier hearing of the magnificence of his cousin, King Arthur, desired to visit the court of so great a </w:t>
      </w:r>
      <w:r w:rsidR="00D73855">
        <w:rPr>
          <w:rFonts w:ascii="Times New Roman" w:hAnsi="Times New Roman" w:cs="Times New Roman"/>
          <w:i/>
          <w:iCs/>
          <w:sz w:val="24"/>
          <w:szCs w:val="24"/>
        </w:rPr>
        <w:t xml:space="preserve">conqueror. He left what we call Further Britannia, </w:t>
      </w:r>
      <w:r w:rsidR="00D73855">
        <w:rPr>
          <w:rFonts w:ascii="Times New Roman" w:hAnsi="Times New Roman" w:cs="Times New Roman"/>
          <w:sz w:val="24"/>
          <w:szCs w:val="24"/>
        </w:rPr>
        <w:t>Brittany</w:t>
      </w:r>
      <w:r w:rsidR="00D73855">
        <w:rPr>
          <w:rFonts w:ascii="Times New Roman" w:hAnsi="Times New Roman" w:cs="Times New Roman"/>
          <w:i/>
          <w:iCs/>
          <w:sz w:val="24"/>
          <w:szCs w:val="24"/>
        </w:rPr>
        <w:t xml:space="preserve">, </w:t>
      </w:r>
      <w:r w:rsidR="00CB7BF1">
        <w:rPr>
          <w:rFonts w:ascii="Times New Roman" w:hAnsi="Times New Roman" w:cs="Times New Roman"/>
          <w:i/>
          <w:iCs/>
          <w:sz w:val="24"/>
          <w:szCs w:val="24"/>
        </w:rPr>
        <w:t xml:space="preserve">and arrived by sailing, and here he saw a very great company of soldiers, being also </w:t>
      </w:r>
      <w:r w:rsidR="00D53F36">
        <w:rPr>
          <w:rFonts w:ascii="Times New Roman" w:hAnsi="Times New Roman" w:cs="Times New Roman"/>
          <w:i/>
          <w:iCs/>
          <w:sz w:val="24"/>
          <w:szCs w:val="24"/>
        </w:rPr>
        <w:t>honourably</w:t>
      </w:r>
      <w:r w:rsidR="00CB7BF1">
        <w:rPr>
          <w:rFonts w:ascii="Times New Roman" w:hAnsi="Times New Roman" w:cs="Times New Roman"/>
          <w:i/>
          <w:iCs/>
          <w:sz w:val="24"/>
          <w:szCs w:val="24"/>
        </w:rPr>
        <w:t xml:space="preserve"> received at that place</w:t>
      </w:r>
      <w:r w:rsidR="00D14C13">
        <w:rPr>
          <w:rFonts w:ascii="Times New Roman" w:hAnsi="Times New Roman" w:cs="Times New Roman"/>
          <w:i/>
          <w:iCs/>
          <w:sz w:val="24"/>
          <w:szCs w:val="24"/>
        </w:rPr>
        <w:t xml:space="preserve">, and being rewarded as regards his military </w:t>
      </w:r>
      <w:r w:rsidR="00D14C13">
        <w:rPr>
          <w:rFonts w:ascii="Times New Roman" w:hAnsi="Times New Roman" w:cs="Times New Roman"/>
          <w:i/>
          <w:iCs/>
          <w:sz w:val="24"/>
          <w:szCs w:val="24"/>
        </w:rPr>
        <w:lastRenderedPageBreak/>
        <w:t xml:space="preserve">desire. </w:t>
      </w:r>
      <w:r w:rsidR="00797292">
        <w:rPr>
          <w:rFonts w:ascii="Times New Roman" w:hAnsi="Times New Roman" w:cs="Times New Roman"/>
          <w:i/>
          <w:iCs/>
          <w:sz w:val="24"/>
          <w:szCs w:val="24"/>
        </w:rPr>
        <w:t>His desire to receive guerd</w:t>
      </w:r>
      <w:r w:rsidR="00D53F36">
        <w:rPr>
          <w:rFonts w:ascii="Times New Roman" w:hAnsi="Times New Roman" w:cs="Times New Roman"/>
          <w:i/>
          <w:iCs/>
          <w:sz w:val="24"/>
          <w:szCs w:val="24"/>
        </w:rPr>
        <w:t>ons being also satisfied, he withdrew very pleased from the royal court.</w:t>
      </w:r>
      <w:r w:rsidR="00D53F36">
        <w:rPr>
          <w:rStyle w:val="FootnoteReference"/>
          <w:rFonts w:ascii="Times New Roman" w:hAnsi="Times New Roman" w:cs="Times New Roman"/>
          <w:i/>
          <w:iCs/>
          <w:sz w:val="24"/>
          <w:szCs w:val="24"/>
        </w:rPr>
        <w:footnoteReference w:customMarkFollows="1" w:id="28"/>
        <w:t>[27]</w:t>
      </w:r>
    </w:p>
    <w:p w14:paraId="78BFD3DB" w14:textId="77777777" w:rsidR="00937CD8" w:rsidRDefault="0081677C"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Of course, there is very little historical ground for this relationship, however it is not an uncommon trend </w:t>
      </w:r>
      <w:r w:rsidR="001A4955">
        <w:rPr>
          <w:rFonts w:ascii="Times New Roman" w:hAnsi="Times New Roman" w:cs="Times New Roman"/>
          <w:sz w:val="24"/>
          <w:szCs w:val="24"/>
        </w:rPr>
        <w:t xml:space="preserve">for saints to have royal connections. </w:t>
      </w:r>
      <w:r w:rsidR="008E1C7E">
        <w:rPr>
          <w:rFonts w:ascii="Times New Roman" w:hAnsi="Times New Roman" w:cs="Times New Roman"/>
          <w:sz w:val="24"/>
          <w:szCs w:val="24"/>
        </w:rPr>
        <w:t>One could argue it</w:t>
      </w:r>
      <w:r w:rsidR="00DB2288">
        <w:rPr>
          <w:rFonts w:ascii="Times New Roman" w:hAnsi="Times New Roman" w:cs="Times New Roman"/>
          <w:sz w:val="24"/>
          <w:szCs w:val="24"/>
        </w:rPr>
        <w:t xml:space="preserve"> </w:t>
      </w:r>
      <w:r w:rsidR="008E1C7E">
        <w:rPr>
          <w:rFonts w:ascii="Times New Roman" w:hAnsi="Times New Roman" w:cs="Times New Roman"/>
          <w:sz w:val="24"/>
          <w:szCs w:val="24"/>
        </w:rPr>
        <w:t xml:space="preserve">rather exaggerates the life of this saint to place him with King Arthur, but afterall </w:t>
      </w:r>
      <w:r w:rsidR="00C23ECB">
        <w:rPr>
          <w:rFonts w:ascii="Times New Roman" w:hAnsi="Times New Roman" w:cs="Times New Roman"/>
          <w:sz w:val="24"/>
          <w:szCs w:val="24"/>
        </w:rPr>
        <w:t xml:space="preserve">the </w:t>
      </w:r>
      <w:r w:rsidR="00C23ECB">
        <w:rPr>
          <w:rFonts w:ascii="Times New Roman" w:hAnsi="Times New Roman" w:cs="Times New Roman"/>
          <w:i/>
          <w:iCs/>
          <w:sz w:val="24"/>
          <w:szCs w:val="24"/>
        </w:rPr>
        <w:t xml:space="preserve"> Vita Iltuti </w:t>
      </w:r>
      <w:r w:rsidR="00C23ECB">
        <w:rPr>
          <w:rFonts w:ascii="Times New Roman" w:hAnsi="Times New Roman" w:cs="Times New Roman"/>
          <w:sz w:val="24"/>
          <w:szCs w:val="24"/>
        </w:rPr>
        <w:t xml:space="preserve">was written </w:t>
      </w:r>
      <w:r w:rsidR="00D9619C">
        <w:rPr>
          <w:rFonts w:ascii="Times New Roman" w:hAnsi="Times New Roman" w:cs="Times New Roman"/>
          <w:sz w:val="24"/>
          <w:szCs w:val="24"/>
        </w:rPr>
        <w:t xml:space="preserve">at a later date, so the historical </w:t>
      </w:r>
      <w:r w:rsidR="005E6733">
        <w:rPr>
          <w:rFonts w:ascii="Times New Roman" w:hAnsi="Times New Roman" w:cs="Times New Roman"/>
          <w:sz w:val="24"/>
          <w:szCs w:val="24"/>
        </w:rPr>
        <w:t xml:space="preserve">credit </w:t>
      </w:r>
      <w:r w:rsidR="00D9619C">
        <w:rPr>
          <w:rFonts w:ascii="Times New Roman" w:hAnsi="Times New Roman" w:cs="Times New Roman"/>
          <w:sz w:val="24"/>
          <w:szCs w:val="24"/>
        </w:rPr>
        <w:t>of this figure shouldn’t be completely dispelled because of the link to King Arthur</w:t>
      </w:r>
      <w:r w:rsidR="005E6733">
        <w:rPr>
          <w:rFonts w:ascii="Times New Roman" w:hAnsi="Times New Roman" w:cs="Times New Roman"/>
          <w:sz w:val="24"/>
          <w:szCs w:val="24"/>
        </w:rPr>
        <w:t>, especially when the reality of a real King Arthur is still debated by scholars</w:t>
      </w:r>
      <w:r w:rsidR="00D9619C">
        <w:rPr>
          <w:rFonts w:ascii="Times New Roman" w:hAnsi="Times New Roman" w:cs="Times New Roman"/>
          <w:sz w:val="24"/>
          <w:szCs w:val="24"/>
        </w:rPr>
        <w:t>.</w:t>
      </w:r>
    </w:p>
    <w:p w14:paraId="3A3DE0D7" w14:textId="47A6827B" w:rsidR="00C12270" w:rsidRDefault="00937CD8"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According to the </w:t>
      </w:r>
      <w:r>
        <w:rPr>
          <w:rFonts w:ascii="Times New Roman" w:hAnsi="Times New Roman" w:cs="Times New Roman"/>
          <w:i/>
          <w:iCs/>
          <w:sz w:val="24"/>
          <w:szCs w:val="24"/>
        </w:rPr>
        <w:t>Vita</w:t>
      </w:r>
      <w:r w:rsidR="00D9619C">
        <w:rPr>
          <w:rFonts w:ascii="Times New Roman" w:hAnsi="Times New Roman" w:cs="Times New Roman"/>
          <w:sz w:val="24"/>
          <w:szCs w:val="24"/>
        </w:rPr>
        <w:t xml:space="preserve"> </w:t>
      </w:r>
      <w:r w:rsidR="001A4955">
        <w:rPr>
          <w:rFonts w:ascii="Times New Roman" w:hAnsi="Times New Roman" w:cs="Times New Roman"/>
          <w:sz w:val="24"/>
          <w:szCs w:val="24"/>
        </w:rPr>
        <w:t xml:space="preserve">St Illtud goes on to boost his military career, entering the service of King </w:t>
      </w:r>
      <w:r w:rsidR="009851B8">
        <w:rPr>
          <w:rFonts w:ascii="Times New Roman" w:hAnsi="Times New Roman" w:cs="Times New Roman"/>
          <w:sz w:val="24"/>
          <w:szCs w:val="24"/>
        </w:rPr>
        <w:t xml:space="preserve">Poulentus, </w:t>
      </w:r>
      <w:r>
        <w:rPr>
          <w:rFonts w:ascii="Times New Roman" w:hAnsi="Times New Roman" w:cs="Times New Roman"/>
          <w:sz w:val="24"/>
          <w:szCs w:val="24"/>
        </w:rPr>
        <w:t xml:space="preserve">who </w:t>
      </w:r>
      <w:r w:rsidR="002702D7">
        <w:rPr>
          <w:rFonts w:ascii="Times New Roman" w:hAnsi="Times New Roman" w:cs="Times New Roman"/>
          <w:sz w:val="24"/>
          <w:szCs w:val="24"/>
        </w:rPr>
        <w:t>escribed as a Glamorgan king.</w:t>
      </w:r>
      <w:r w:rsidR="002702D7">
        <w:rPr>
          <w:rStyle w:val="FootnoteReference"/>
          <w:rFonts w:ascii="Times New Roman" w:hAnsi="Times New Roman" w:cs="Times New Roman"/>
          <w:sz w:val="24"/>
          <w:szCs w:val="24"/>
        </w:rPr>
        <w:footnoteReference w:customMarkFollows="1" w:id="29"/>
        <w:t>[28]</w:t>
      </w:r>
      <w:r w:rsidR="002702D7">
        <w:rPr>
          <w:rFonts w:ascii="Times New Roman" w:hAnsi="Times New Roman" w:cs="Times New Roman"/>
          <w:sz w:val="24"/>
          <w:szCs w:val="24"/>
        </w:rPr>
        <w:t xml:space="preserve"> </w:t>
      </w:r>
      <w:r>
        <w:rPr>
          <w:rFonts w:ascii="Times New Roman" w:hAnsi="Times New Roman" w:cs="Times New Roman"/>
          <w:sz w:val="24"/>
          <w:szCs w:val="24"/>
        </w:rPr>
        <w:t xml:space="preserve">Again, the locality of the saint is </w:t>
      </w:r>
      <w:r w:rsidR="007B5FED">
        <w:rPr>
          <w:rFonts w:ascii="Times New Roman" w:hAnsi="Times New Roman" w:cs="Times New Roman"/>
          <w:sz w:val="24"/>
          <w:szCs w:val="24"/>
        </w:rPr>
        <w:t xml:space="preserve">a talking point here, </w:t>
      </w:r>
      <w:r w:rsidR="000420E2">
        <w:rPr>
          <w:rFonts w:ascii="Times New Roman" w:hAnsi="Times New Roman" w:cs="Times New Roman"/>
          <w:sz w:val="24"/>
          <w:szCs w:val="24"/>
        </w:rPr>
        <w:t>this could be</w:t>
      </w:r>
      <w:r w:rsidR="007B5FED">
        <w:rPr>
          <w:rFonts w:ascii="Times New Roman" w:hAnsi="Times New Roman" w:cs="Times New Roman"/>
          <w:sz w:val="24"/>
          <w:szCs w:val="24"/>
        </w:rPr>
        <w:t xml:space="preserve"> a plausible explanation for the arrival of </w:t>
      </w:r>
      <w:r w:rsidR="000420E2">
        <w:rPr>
          <w:rFonts w:ascii="Times New Roman" w:hAnsi="Times New Roman" w:cs="Times New Roman"/>
          <w:sz w:val="24"/>
          <w:szCs w:val="24"/>
        </w:rPr>
        <w:t xml:space="preserve">St </w:t>
      </w:r>
      <w:r w:rsidR="007B5FED">
        <w:rPr>
          <w:rFonts w:ascii="Times New Roman" w:hAnsi="Times New Roman" w:cs="Times New Roman"/>
          <w:sz w:val="24"/>
          <w:szCs w:val="24"/>
        </w:rPr>
        <w:t>Illtud to his specific area of veneration</w:t>
      </w:r>
      <w:r w:rsidR="000420E2">
        <w:rPr>
          <w:rFonts w:ascii="Times New Roman" w:hAnsi="Times New Roman" w:cs="Times New Roman"/>
          <w:sz w:val="24"/>
          <w:szCs w:val="24"/>
        </w:rPr>
        <w:t>. If anything, it shows that he did not appear out of nowhere. A</w:t>
      </w:r>
      <w:r w:rsidR="0025731B">
        <w:rPr>
          <w:rFonts w:ascii="Times New Roman" w:hAnsi="Times New Roman" w:cs="Times New Roman"/>
          <w:sz w:val="24"/>
          <w:szCs w:val="24"/>
        </w:rPr>
        <w:t>fter visits from angels, and a difficult meeting with St Cadog, who</w:t>
      </w:r>
      <w:r w:rsidR="00DA616C">
        <w:rPr>
          <w:rFonts w:ascii="Times New Roman" w:hAnsi="Times New Roman" w:cs="Times New Roman"/>
          <w:sz w:val="24"/>
          <w:szCs w:val="24"/>
        </w:rPr>
        <w:t xml:space="preserve"> has Illtud’s companions struck down</w:t>
      </w:r>
      <w:r w:rsidR="000420E2">
        <w:rPr>
          <w:rFonts w:ascii="Times New Roman" w:hAnsi="Times New Roman" w:cs="Times New Roman"/>
          <w:sz w:val="24"/>
          <w:szCs w:val="24"/>
        </w:rPr>
        <w:t xml:space="preserve"> dead</w:t>
      </w:r>
      <w:r w:rsidR="00DA616C">
        <w:rPr>
          <w:rFonts w:ascii="Times New Roman" w:hAnsi="Times New Roman" w:cs="Times New Roman"/>
          <w:sz w:val="24"/>
          <w:szCs w:val="24"/>
        </w:rPr>
        <w:t xml:space="preserve"> after they try to rob him, Illtud takes to the life of a Hermit and </w:t>
      </w:r>
      <w:r w:rsidR="00E002D9">
        <w:rPr>
          <w:rFonts w:ascii="Times New Roman" w:hAnsi="Times New Roman" w:cs="Times New Roman"/>
          <w:sz w:val="24"/>
          <w:szCs w:val="24"/>
        </w:rPr>
        <w:t>goes on to become a monk</w:t>
      </w:r>
      <w:r w:rsidR="000420E2">
        <w:rPr>
          <w:rFonts w:ascii="Times New Roman" w:hAnsi="Times New Roman" w:cs="Times New Roman"/>
          <w:sz w:val="24"/>
          <w:szCs w:val="24"/>
        </w:rPr>
        <w:t>, and build a monastery in this area</w:t>
      </w:r>
      <w:r w:rsidR="00E002D9">
        <w:rPr>
          <w:rFonts w:ascii="Times New Roman" w:hAnsi="Times New Roman" w:cs="Times New Roman"/>
          <w:sz w:val="24"/>
          <w:szCs w:val="24"/>
        </w:rPr>
        <w:t xml:space="preserve">. </w:t>
      </w:r>
    </w:p>
    <w:p w14:paraId="7FCB026B" w14:textId="5199650D" w:rsidR="00022662" w:rsidRDefault="00E002D9"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Another different aspect in the Life of St Illtud is that as a young man, he has a wife. This is a remarkably different trait compared to other saints, particularly the later ones, who are normally completely celibate. St Illtud does leave his wife after his meeting with Cadoc, and she goes on to appear later on in the story</w:t>
      </w:r>
      <w:r w:rsidR="002A70F2">
        <w:rPr>
          <w:rFonts w:ascii="Times New Roman" w:hAnsi="Times New Roman" w:cs="Times New Roman"/>
          <w:sz w:val="24"/>
          <w:szCs w:val="24"/>
        </w:rPr>
        <w:t xml:space="preserve"> too. She is Trinihid,</w:t>
      </w:r>
      <w:r w:rsidR="000420E2">
        <w:rPr>
          <w:rFonts w:ascii="Times New Roman" w:hAnsi="Times New Roman" w:cs="Times New Roman"/>
          <w:sz w:val="24"/>
          <w:szCs w:val="24"/>
        </w:rPr>
        <w:t xml:space="preserve"> and though not a saint, she</w:t>
      </w:r>
      <w:r w:rsidR="002A70F2">
        <w:rPr>
          <w:rFonts w:ascii="Times New Roman" w:hAnsi="Times New Roman" w:cs="Times New Roman"/>
          <w:sz w:val="24"/>
          <w:szCs w:val="24"/>
        </w:rPr>
        <w:t xml:space="preserve"> is </w:t>
      </w:r>
      <w:r w:rsidR="002025D3">
        <w:rPr>
          <w:rFonts w:ascii="Times New Roman" w:hAnsi="Times New Roman" w:cs="Times New Roman"/>
          <w:sz w:val="24"/>
          <w:szCs w:val="24"/>
        </w:rPr>
        <w:t xml:space="preserve">at first </w:t>
      </w:r>
      <w:r w:rsidR="002A70F2">
        <w:rPr>
          <w:rFonts w:ascii="Times New Roman" w:hAnsi="Times New Roman" w:cs="Times New Roman"/>
          <w:sz w:val="24"/>
          <w:szCs w:val="24"/>
        </w:rPr>
        <w:t xml:space="preserve">given the </w:t>
      </w:r>
      <w:r w:rsidR="002025D3">
        <w:rPr>
          <w:rFonts w:ascii="Times New Roman" w:hAnsi="Times New Roman" w:cs="Times New Roman"/>
          <w:sz w:val="24"/>
          <w:szCs w:val="24"/>
        </w:rPr>
        <w:t>high</w:t>
      </w:r>
      <w:r w:rsidR="002A70F2">
        <w:rPr>
          <w:rFonts w:ascii="Times New Roman" w:hAnsi="Times New Roman" w:cs="Times New Roman"/>
          <w:sz w:val="24"/>
          <w:szCs w:val="24"/>
        </w:rPr>
        <w:t xml:space="preserve"> praise in </w:t>
      </w:r>
      <w:r w:rsidR="00022662">
        <w:rPr>
          <w:rFonts w:ascii="Times New Roman" w:hAnsi="Times New Roman" w:cs="Times New Roman"/>
          <w:sz w:val="24"/>
          <w:szCs w:val="24"/>
        </w:rPr>
        <w:t xml:space="preserve">Illtud’s </w:t>
      </w:r>
      <w:r w:rsidR="00022662">
        <w:rPr>
          <w:rFonts w:ascii="Times New Roman" w:hAnsi="Times New Roman" w:cs="Times New Roman"/>
          <w:i/>
          <w:iCs/>
          <w:sz w:val="24"/>
          <w:szCs w:val="24"/>
        </w:rPr>
        <w:t>Vita</w:t>
      </w:r>
      <w:r w:rsidR="00022662">
        <w:rPr>
          <w:rFonts w:ascii="Times New Roman" w:hAnsi="Times New Roman" w:cs="Times New Roman"/>
          <w:sz w:val="24"/>
          <w:szCs w:val="24"/>
        </w:rPr>
        <w:t xml:space="preserve">: </w:t>
      </w:r>
    </w:p>
    <w:p w14:paraId="34FDAE99" w14:textId="02526A2D" w:rsidR="00E002D9" w:rsidRDefault="0002266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The Wife </w:t>
      </w:r>
      <w:r w:rsidR="003D599B">
        <w:rPr>
          <w:rFonts w:ascii="Times New Roman" w:hAnsi="Times New Roman" w:cs="Times New Roman"/>
          <w:i/>
          <w:iCs/>
          <w:sz w:val="24"/>
          <w:szCs w:val="24"/>
        </w:rPr>
        <w:t xml:space="preserve">formerly of the blessed Illtud, named Triniihid, the chastest of women, passed her </w:t>
      </w:r>
      <w:r w:rsidR="00EA55E0">
        <w:rPr>
          <w:rFonts w:ascii="Times New Roman" w:hAnsi="Times New Roman" w:cs="Times New Roman"/>
          <w:i/>
          <w:iCs/>
          <w:sz w:val="24"/>
          <w:szCs w:val="24"/>
        </w:rPr>
        <w:t>life</w:t>
      </w:r>
      <w:r w:rsidR="003D599B">
        <w:rPr>
          <w:rFonts w:ascii="Times New Roman" w:hAnsi="Times New Roman" w:cs="Times New Roman"/>
          <w:i/>
          <w:iCs/>
          <w:sz w:val="24"/>
          <w:szCs w:val="24"/>
        </w:rPr>
        <w:t xml:space="preserve"> subject to chastity </w:t>
      </w:r>
      <w:r w:rsidR="008F030D">
        <w:rPr>
          <w:rFonts w:ascii="Times New Roman" w:hAnsi="Times New Roman" w:cs="Times New Roman"/>
          <w:i/>
          <w:iCs/>
          <w:sz w:val="24"/>
          <w:szCs w:val="24"/>
        </w:rPr>
        <w:t>on account of separation of her husband, so her mind strove</w:t>
      </w:r>
      <w:r w:rsidR="00EA55E0">
        <w:rPr>
          <w:rFonts w:ascii="Times New Roman" w:hAnsi="Times New Roman" w:cs="Times New Roman"/>
          <w:i/>
          <w:iCs/>
          <w:sz w:val="24"/>
          <w:szCs w:val="24"/>
        </w:rPr>
        <w:t>, so was the bent of er intention, constant in prayer, temperate in speech, keen on every good work.</w:t>
      </w:r>
      <w:r w:rsidR="00123262">
        <w:rPr>
          <w:rStyle w:val="FootnoteReference"/>
          <w:rFonts w:ascii="Times New Roman" w:hAnsi="Times New Roman" w:cs="Times New Roman"/>
          <w:i/>
          <w:iCs/>
          <w:sz w:val="24"/>
          <w:szCs w:val="24"/>
        </w:rPr>
        <w:footnoteReference w:customMarkFollows="1" w:id="30"/>
        <w:t>[29]</w:t>
      </w:r>
    </w:p>
    <w:p w14:paraId="45AC8DBE" w14:textId="501F555C" w:rsidR="002A6C62" w:rsidRDefault="002A6C62" w:rsidP="00087597">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After </w:t>
      </w:r>
      <w:r w:rsidR="002025D3">
        <w:rPr>
          <w:rFonts w:ascii="Times New Roman" w:hAnsi="Times New Roman" w:cs="Times New Roman"/>
          <w:sz w:val="24"/>
          <w:szCs w:val="24"/>
        </w:rPr>
        <w:t>visiting</w:t>
      </w:r>
      <w:r>
        <w:rPr>
          <w:rFonts w:ascii="Times New Roman" w:hAnsi="Times New Roman" w:cs="Times New Roman"/>
          <w:sz w:val="24"/>
          <w:szCs w:val="24"/>
        </w:rPr>
        <w:t xml:space="preserve"> Illtud </w:t>
      </w:r>
      <w:r w:rsidR="001044BD">
        <w:rPr>
          <w:rFonts w:ascii="Times New Roman" w:hAnsi="Times New Roman" w:cs="Times New Roman"/>
          <w:sz w:val="24"/>
          <w:szCs w:val="24"/>
        </w:rPr>
        <w:t>whilst he is a somewhat scruffy hermit, shocked by what she sees in h</w:t>
      </w:r>
      <w:r w:rsidR="00E55C7C">
        <w:rPr>
          <w:rFonts w:ascii="Times New Roman" w:hAnsi="Times New Roman" w:cs="Times New Roman"/>
          <w:sz w:val="24"/>
          <w:szCs w:val="24"/>
        </w:rPr>
        <w:t xml:space="preserve">er former </w:t>
      </w:r>
      <w:r w:rsidR="000420E2">
        <w:rPr>
          <w:rFonts w:ascii="Times New Roman" w:hAnsi="Times New Roman" w:cs="Times New Roman"/>
          <w:sz w:val="24"/>
          <w:szCs w:val="24"/>
        </w:rPr>
        <w:t>husband’s</w:t>
      </w:r>
      <w:r w:rsidR="00E55C7C">
        <w:rPr>
          <w:rFonts w:ascii="Times New Roman" w:hAnsi="Times New Roman" w:cs="Times New Roman"/>
          <w:sz w:val="24"/>
          <w:szCs w:val="24"/>
        </w:rPr>
        <w:t xml:space="preserve"> appearance – once a handsome soldier – she becomes blinded. </w:t>
      </w:r>
      <w:r w:rsidR="000420E2">
        <w:rPr>
          <w:rFonts w:ascii="Times New Roman" w:hAnsi="Times New Roman" w:cs="Times New Roman"/>
          <w:sz w:val="24"/>
          <w:szCs w:val="24"/>
        </w:rPr>
        <w:t>It is interesting</w:t>
      </w:r>
      <w:r w:rsidR="00BA61B3">
        <w:rPr>
          <w:rFonts w:ascii="Times New Roman" w:hAnsi="Times New Roman" w:cs="Times New Roman"/>
          <w:sz w:val="24"/>
          <w:szCs w:val="24"/>
        </w:rPr>
        <w:t xml:space="preserve"> to consider that this </w:t>
      </w:r>
      <w:r w:rsidR="00955713">
        <w:rPr>
          <w:rFonts w:ascii="Times New Roman" w:hAnsi="Times New Roman" w:cs="Times New Roman"/>
          <w:sz w:val="24"/>
          <w:szCs w:val="24"/>
        </w:rPr>
        <w:t>could be</w:t>
      </w:r>
      <w:r w:rsidR="00BA61B3">
        <w:rPr>
          <w:rFonts w:ascii="Times New Roman" w:hAnsi="Times New Roman" w:cs="Times New Roman"/>
          <w:sz w:val="24"/>
          <w:szCs w:val="24"/>
        </w:rPr>
        <w:t xml:space="preserve"> a jab at </w:t>
      </w:r>
      <w:r w:rsidR="00955713">
        <w:rPr>
          <w:rFonts w:ascii="Times New Roman" w:hAnsi="Times New Roman" w:cs="Times New Roman"/>
          <w:sz w:val="24"/>
          <w:szCs w:val="24"/>
        </w:rPr>
        <w:t>the lack of purity in this women compared to Illtud, but little research is done on the matter.</w:t>
      </w:r>
      <w:r w:rsidR="000420E2">
        <w:rPr>
          <w:rFonts w:ascii="Times New Roman" w:hAnsi="Times New Roman" w:cs="Times New Roman"/>
          <w:sz w:val="24"/>
          <w:szCs w:val="24"/>
        </w:rPr>
        <w:t xml:space="preserve"> </w:t>
      </w:r>
      <w:r w:rsidR="00E55C7C">
        <w:rPr>
          <w:rFonts w:ascii="Times New Roman" w:hAnsi="Times New Roman" w:cs="Times New Roman"/>
          <w:sz w:val="24"/>
          <w:szCs w:val="24"/>
        </w:rPr>
        <w:t xml:space="preserve">St Illtud heals her, and </w:t>
      </w:r>
      <w:r w:rsidR="008F4BB5">
        <w:rPr>
          <w:rFonts w:ascii="Times New Roman" w:hAnsi="Times New Roman" w:cs="Times New Roman"/>
          <w:sz w:val="24"/>
          <w:szCs w:val="24"/>
        </w:rPr>
        <w:t xml:space="preserve">this </w:t>
      </w:r>
      <w:r w:rsidR="00A3712D">
        <w:rPr>
          <w:rFonts w:ascii="Times New Roman" w:hAnsi="Times New Roman" w:cs="Times New Roman"/>
          <w:sz w:val="24"/>
          <w:szCs w:val="24"/>
        </w:rPr>
        <w:t>has</w:t>
      </w:r>
      <w:r w:rsidR="008F4BB5">
        <w:rPr>
          <w:rFonts w:ascii="Times New Roman" w:hAnsi="Times New Roman" w:cs="Times New Roman"/>
          <w:sz w:val="24"/>
          <w:szCs w:val="24"/>
        </w:rPr>
        <w:t xml:space="preserve"> built up a tradition</w:t>
      </w:r>
      <w:r w:rsidR="00A3712D">
        <w:rPr>
          <w:rFonts w:ascii="Times New Roman" w:hAnsi="Times New Roman" w:cs="Times New Roman"/>
          <w:sz w:val="24"/>
          <w:szCs w:val="24"/>
        </w:rPr>
        <w:t xml:space="preserve"> which makes St Illtud </w:t>
      </w:r>
      <w:r w:rsidR="00150338">
        <w:rPr>
          <w:rFonts w:ascii="Times New Roman" w:hAnsi="Times New Roman" w:cs="Times New Roman"/>
          <w:sz w:val="24"/>
          <w:szCs w:val="24"/>
        </w:rPr>
        <w:t>someone who assists in eye problems.</w:t>
      </w:r>
    </w:p>
    <w:p w14:paraId="6D91D84D" w14:textId="4F1620C4" w:rsidR="002E7AE5" w:rsidRDefault="00C40E49"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The final sources to mention Illtud from the 12</w:t>
      </w:r>
      <w:r w:rsidRPr="00C40E49">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292D91">
        <w:rPr>
          <w:rFonts w:ascii="Times New Roman" w:hAnsi="Times New Roman" w:cs="Times New Roman"/>
          <w:sz w:val="24"/>
          <w:szCs w:val="24"/>
        </w:rPr>
        <w:t xml:space="preserve"> to be discussed are the Welsh Triads. Though </w:t>
      </w:r>
      <w:r w:rsidR="009861F9">
        <w:rPr>
          <w:rFonts w:ascii="Times New Roman" w:hAnsi="Times New Roman" w:cs="Times New Roman"/>
          <w:sz w:val="24"/>
          <w:szCs w:val="24"/>
        </w:rPr>
        <w:t>the name</w:t>
      </w:r>
      <w:r w:rsidR="00292D91">
        <w:rPr>
          <w:rFonts w:ascii="Times New Roman" w:hAnsi="Times New Roman" w:cs="Times New Roman"/>
          <w:sz w:val="24"/>
          <w:szCs w:val="24"/>
        </w:rPr>
        <w:t xml:space="preserve"> referred to </w:t>
      </w:r>
      <w:r w:rsidR="009861F9">
        <w:rPr>
          <w:rFonts w:ascii="Times New Roman" w:hAnsi="Times New Roman" w:cs="Times New Roman"/>
          <w:sz w:val="24"/>
          <w:szCs w:val="24"/>
        </w:rPr>
        <w:t>here is</w:t>
      </w:r>
      <w:r w:rsidR="00292D91">
        <w:rPr>
          <w:rFonts w:ascii="Times New Roman" w:hAnsi="Times New Roman" w:cs="Times New Roman"/>
          <w:sz w:val="24"/>
          <w:szCs w:val="24"/>
        </w:rPr>
        <w:t xml:space="preserve"> </w:t>
      </w:r>
      <w:r w:rsidR="009861F9">
        <w:rPr>
          <w:rFonts w:ascii="Times New Roman" w:hAnsi="Times New Roman" w:cs="Times New Roman"/>
          <w:sz w:val="24"/>
          <w:szCs w:val="24"/>
        </w:rPr>
        <w:t>“</w:t>
      </w:r>
      <w:r w:rsidR="00292D91">
        <w:rPr>
          <w:rFonts w:ascii="Times New Roman" w:hAnsi="Times New Roman" w:cs="Times New Roman"/>
          <w:sz w:val="24"/>
          <w:szCs w:val="24"/>
        </w:rPr>
        <w:t>Eltu</w:t>
      </w:r>
      <w:r w:rsidR="009861F9">
        <w:rPr>
          <w:rFonts w:ascii="Times New Roman" w:hAnsi="Times New Roman" w:cs="Times New Roman"/>
          <w:sz w:val="24"/>
          <w:szCs w:val="24"/>
        </w:rPr>
        <w:t>d”</w:t>
      </w:r>
      <w:r w:rsidR="00292D91">
        <w:rPr>
          <w:rFonts w:ascii="Times New Roman" w:hAnsi="Times New Roman" w:cs="Times New Roman"/>
          <w:sz w:val="24"/>
          <w:szCs w:val="24"/>
        </w:rPr>
        <w:t xml:space="preserve">, scholars have concluded that </w:t>
      </w:r>
      <w:r w:rsidR="009861F9">
        <w:rPr>
          <w:rFonts w:ascii="Times New Roman" w:hAnsi="Times New Roman" w:cs="Times New Roman"/>
          <w:sz w:val="24"/>
          <w:szCs w:val="24"/>
        </w:rPr>
        <w:t xml:space="preserve">Eltud and </w:t>
      </w:r>
      <w:r w:rsidR="009861F9">
        <w:rPr>
          <w:rFonts w:ascii="Times New Roman" w:hAnsi="Times New Roman" w:cs="Times New Roman"/>
          <w:sz w:val="24"/>
          <w:szCs w:val="24"/>
        </w:rPr>
        <w:lastRenderedPageBreak/>
        <w:t>Illtud can be seen as the same.</w:t>
      </w:r>
      <w:r w:rsidR="00DE5ED4">
        <w:rPr>
          <w:rFonts w:ascii="Times New Roman" w:hAnsi="Times New Roman" w:cs="Times New Roman"/>
          <w:sz w:val="24"/>
          <w:szCs w:val="24"/>
        </w:rPr>
        <w:t xml:space="preserve"> Butler’s </w:t>
      </w:r>
      <w:r w:rsidR="00DE5ED4">
        <w:rPr>
          <w:rFonts w:ascii="Times New Roman" w:hAnsi="Times New Roman" w:cs="Times New Roman"/>
          <w:i/>
          <w:iCs/>
          <w:sz w:val="24"/>
          <w:szCs w:val="24"/>
        </w:rPr>
        <w:t xml:space="preserve">Lives of Welsh Saints </w:t>
      </w:r>
      <w:r w:rsidR="00DE5ED4">
        <w:rPr>
          <w:rFonts w:ascii="Times New Roman" w:hAnsi="Times New Roman" w:cs="Times New Roman"/>
          <w:sz w:val="24"/>
          <w:szCs w:val="24"/>
        </w:rPr>
        <w:t>is a well referenced testament to this fact.</w:t>
      </w:r>
      <w:r w:rsidR="00DE5ED4">
        <w:rPr>
          <w:rStyle w:val="FootnoteReference"/>
          <w:rFonts w:ascii="Times New Roman" w:hAnsi="Times New Roman" w:cs="Times New Roman"/>
          <w:sz w:val="24"/>
          <w:szCs w:val="24"/>
        </w:rPr>
        <w:footnoteReference w:customMarkFollows="1" w:id="31"/>
        <w:t>[30]</w:t>
      </w:r>
      <w:r w:rsidR="00C5194C">
        <w:rPr>
          <w:rFonts w:ascii="Times New Roman" w:hAnsi="Times New Roman" w:cs="Times New Roman"/>
          <w:sz w:val="24"/>
          <w:szCs w:val="24"/>
        </w:rPr>
        <w:t xml:space="preserve"> Butler asserts that Illtud </w:t>
      </w:r>
      <w:r w:rsidR="00E5796B">
        <w:rPr>
          <w:rFonts w:ascii="Times New Roman" w:hAnsi="Times New Roman" w:cs="Times New Roman"/>
          <w:sz w:val="24"/>
          <w:szCs w:val="24"/>
        </w:rPr>
        <w:t>is mentioned as a special knight</w:t>
      </w:r>
      <w:r w:rsidR="002E6993">
        <w:rPr>
          <w:rFonts w:ascii="Times New Roman" w:hAnsi="Times New Roman" w:cs="Times New Roman"/>
          <w:sz w:val="24"/>
          <w:szCs w:val="24"/>
        </w:rPr>
        <w:t xml:space="preserve">, who, alongside Cadoc and Peredur, is charged with protecting the Holy Grail. Peredur can be identified as </w:t>
      </w:r>
      <w:r w:rsidR="00583930">
        <w:rPr>
          <w:rFonts w:ascii="Times New Roman" w:hAnsi="Times New Roman" w:cs="Times New Roman"/>
          <w:sz w:val="24"/>
          <w:szCs w:val="24"/>
        </w:rPr>
        <w:t xml:space="preserve">Sir Percival, from </w:t>
      </w:r>
      <w:r w:rsidR="00A053CC">
        <w:rPr>
          <w:rFonts w:ascii="Times New Roman" w:hAnsi="Times New Roman" w:cs="Times New Roman"/>
          <w:sz w:val="24"/>
          <w:szCs w:val="24"/>
        </w:rPr>
        <w:t>Chrétien de T</w:t>
      </w:r>
      <w:r w:rsidR="00583930">
        <w:rPr>
          <w:rFonts w:ascii="Times New Roman" w:hAnsi="Times New Roman" w:cs="Times New Roman"/>
          <w:sz w:val="24"/>
          <w:szCs w:val="24"/>
        </w:rPr>
        <w:t>royes</w:t>
      </w:r>
      <w:r w:rsidR="00A053CC">
        <w:rPr>
          <w:rFonts w:ascii="Times New Roman" w:hAnsi="Times New Roman" w:cs="Times New Roman"/>
          <w:sz w:val="24"/>
          <w:szCs w:val="24"/>
        </w:rPr>
        <w:t>’</w:t>
      </w:r>
      <w:r w:rsidR="00583930">
        <w:rPr>
          <w:rFonts w:ascii="Times New Roman" w:hAnsi="Times New Roman" w:cs="Times New Roman"/>
          <w:sz w:val="24"/>
          <w:szCs w:val="24"/>
        </w:rPr>
        <w:t xml:space="preserve"> work, and Illtud is sometimes theorised to </w:t>
      </w:r>
      <w:r w:rsidR="00A85D16">
        <w:rPr>
          <w:rFonts w:ascii="Times New Roman" w:hAnsi="Times New Roman" w:cs="Times New Roman"/>
          <w:sz w:val="24"/>
          <w:szCs w:val="24"/>
        </w:rPr>
        <w:t>be Sir Galahad, Sir Lancelot’s son.</w:t>
      </w:r>
      <w:r w:rsidR="006E2CCA">
        <w:rPr>
          <w:rFonts w:ascii="Times New Roman" w:hAnsi="Times New Roman" w:cs="Times New Roman"/>
          <w:sz w:val="24"/>
          <w:szCs w:val="24"/>
        </w:rPr>
        <w:t xml:space="preserve"> Cadoc is less certain, though based off Malorie’s </w:t>
      </w:r>
      <w:r w:rsidR="006E2CCA">
        <w:rPr>
          <w:rFonts w:ascii="Times New Roman" w:hAnsi="Times New Roman" w:cs="Times New Roman"/>
          <w:i/>
          <w:iCs/>
          <w:sz w:val="24"/>
          <w:szCs w:val="24"/>
        </w:rPr>
        <w:t xml:space="preserve">LaMorte </w:t>
      </w:r>
      <w:r w:rsidR="00B1115E">
        <w:rPr>
          <w:rFonts w:ascii="Times New Roman" w:hAnsi="Times New Roman" w:cs="Times New Roman"/>
          <w:i/>
          <w:iCs/>
          <w:sz w:val="24"/>
          <w:szCs w:val="24"/>
        </w:rPr>
        <w:t>d’</w:t>
      </w:r>
      <w:r w:rsidR="006E2CCA">
        <w:rPr>
          <w:rFonts w:ascii="Times New Roman" w:hAnsi="Times New Roman" w:cs="Times New Roman"/>
          <w:i/>
          <w:iCs/>
          <w:sz w:val="24"/>
          <w:szCs w:val="24"/>
        </w:rPr>
        <w:t>Arthur</w:t>
      </w:r>
      <w:r w:rsidR="006E2CCA">
        <w:rPr>
          <w:rFonts w:ascii="Times New Roman" w:hAnsi="Times New Roman" w:cs="Times New Roman"/>
          <w:sz w:val="24"/>
          <w:szCs w:val="24"/>
        </w:rPr>
        <w:t>, a 15</w:t>
      </w:r>
      <w:r w:rsidR="006E2CCA" w:rsidRPr="006E2CCA">
        <w:rPr>
          <w:rFonts w:ascii="Times New Roman" w:hAnsi="Times New Roman" w:cs="Times New Roman"/>
          <w:sz w:val="24"/>
          <w:szCs w:val="24"/>
          <w:vertAlign w:val="superscript"/>
        </w:rPr>
        <w:t>th</w:t>
      </w:r>
      <w:r w:rsidR="006E2CCA">
        <w:rPr>
          <w:rFonts w:ascii="Times New Roman" w:hAnsi="Times New Roman" w:cs="Times New Roman"/>
          <w:sz w:val="24"/>
          <w:szCs w:val="24"/>
        </w:rPr>
        <w:t xml:space="preserve"> </w:t>
      </w:r>
      <w:r w:rsidR="002E7AE5">
        <w:rPr>
          <w:rFonts w:ascii="Times New Roman" w:hAnsi="Times New Roman" w:cs="Times New Roman"/>
          <w:sz w:val="24"/>
          <w:szCs w:val="24"/>
        </w:rPr>
        <w:t>century</w:t>
      </w:r>
      <w:r w:rsidR="006E2CCA">
        <w:rPr>
          <w:rFonts w:ascii="Times New Roman" w:hAnsi="Times New Roman" w:cs="Times New Roman"/>
          <w:sz w:val="24"/>
          <w:szCs w:val="24"/>
        </w:rPr>
        <w:t xml:space="preserve"> retelling of </w:t>
      </w:r>
      <w:r w:rsidR="002E7AE5">
        <w:rPr>
          <w:rFonts w:ascii="Times New Roman" w:hAnsi="Times New Roman" w:cs="Times New Roman"/>
          <w:sz w:val="24"/>
          <w:szCs w:val="24"/>
        </w:rPr>
        <w:t>the King Arthur legend, one can assume Cadoc is Sir Boar, the third and final knight to achieve the Grail Quest.</w:t>
      </w:r>
      <w:r w:rsidR="00380C98">
        <w:rPr>
          <w:rStyle w:val="FootnoteReference"/>
          <w:rFonts w:ascii="Times New Roman" w:hAnsi="Times New Roman" w:cs="Times New Roman"/>
          <w:sz w:val="24"/>
          <w:szCs w:val="24"/>
        </w:rPr>
        <w:footnoteReference w:customMarkFollows="1" w:id="32"/>
        <w:t>[31]</w:t>
      </w:r>
    </w:p>
    <w:p w14:paraId="42F7ABC7" w14:textId="45B560C3" w:rsidR="002E7AE5" w:rsidRDefault="002E7AE5"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Finally, Henkins also asserts that Illtud is found in another Triad, where he is descri</w:t>
      </w:r>
      <w:r w:rsidR="007E19C5">
        <w:rPr>
          <w:rFonts w:ascii="Times New Roman" w:hAnsi="Times New Roman" w:cs="Times New Roman"/>
          <w:sz w:val="24"/>
          <w:szCs w:val="24"/>
        </w:rPr>
        <w:t xml:space="preserve">bed in triad no. 56 as </w:t>
      </w:r>
      <w:r w:rsidR="00B548E0">
        <w:rPr>
          <w:rFonts w:ascii="Times New Roman" w:hAnsi="Times New Roman" w:cs="Times New Roman"/>
          <w:sz w:val="24"/>
          <w:szCs w:val="24"/>
        </w:rPr>
        <w:t>one of the “Three establishers of common agriculture in Cymmry”</w:t>
      </w:r>
      <w:r w:rsidR="003F0C7C">
        <w:rPr>
          <w:rFonts w:ascii="Times New Roman" w:hAnsi="Times New Roman" w:cs="Times New Roman"/>
          <w:sz w:val="24"/>
          <w:szCs w:val="24"/>
        </w:rPr>
        <w:t>. Eltud, or Illtud, may have been given this position for his ways of teaching, or humble beginnings once he becomes a hermit.</w:t>
      </w:r>
      <w:r w:rsidR="007B77E0">
        <w:rPr>
          <w:rStyle w:val="FootnoteReference"/>
          <w:rFonts w:ascii="Times New Roman" w:hAnsi="Times New Roman" w:cs="Times New Roman"/>
          <w:sz w:val="24"/>
          <w:szCs w:val="24"/>
        </w:rPr>
        <w:footnoteReference w:customMarkFollows="1" w:id="33"/>
        <w:t>[32]</w:t>
      </w:r>
    </w:p>
    <w:p w14:paraId="02C528F7" w14:textId="2CAB9519" w:rsidR="0022088B" w:rsidRPr="006E2CCA" w:rsidRDefault="0022088B" w:rsidP="002E7AE5">
      <w:pPr>
        <w:pStyle w:val="Header"/>
        <w:spacing w:line="360" w:lineRule="auto"/>
        <w:ind w:firstLine="567"/>
        <w:rPr>
          <w:rFonts w:ascii="Times New Roman" w:hAnsi="Times New Roman" w:cs="Times New Roman"/>
          <w:sz w:val="24"/>
          <w:szCs w:val="24"/>
        </w:rPr>
      </w:pPr>
      <w:r>
        <w:rPr>
          <w:rFonts w:ascii="Times New Roman" w:hAnsi="Times New Roman" w:cs="Times New Roman"/>
          <w:sz w:val="24"/>
          <w:szCs w:val="24"/>
        </w:rPr>
        <w:t xml:space="preserve">Today, Illtud is remembered as a </w:t>
      </w:r>
      <w:r w:rsidR="00A16724">
        <w:rPr>
          <w:rFonts w:ascii="Times New Roman" w:hAnsi="Times New Roman" w:cs="Times New Roman"/>
          <w:sz w:val="24"/>
          <w:szCs w:val="24"/>
        </w:rPr>
        <w:t xml:space="preserve">teacher and warrior saint who likely founded a monastery of learning at Llantwit Major, a town which still honours his name. In academia, he is a challenge to the historian because of the many different texts </w:t>
      </w:r>
      <w:r w:rsidR="00945089">
        <w:rPr>
          <w:rFonts w:ascii="Times New Roman" w:hAnsi="Times New Roman" w:cs="Times New Roman"/>
          <w:sz w:val="24"/>
          <w:szCs w:val="24"/>
        </w:rPr>
        <w:t xml:space="preserve">in which he features. One thing is clear. His name was well known </w:t>
      </w:r>
      <w:r w:rsidR="006C0D8B">
        <w:rPr>
          <w:rFonts w:ascii="Times New Roman" w:hAnsi="Times New Roman" w:cs="Times New Roman"/>
          <w:sz w:val="24"/>
          <w:szCs w:val="24"/>
        </w:rPr>
        <w:t>amongst</w:t>
      </w:r>
      <w:r w:rsidR="00945089">
        <w:rPr>
          <w:rFonts w:ascii="Times New Roman" w:hAnsi="Times New Roman" w:cs="Times New Roman"/>
          <w:sz w:val="24"/>
          <w:szCs w:val="24"/>
        </w:rPr>
        <w:t xml:space="preserve"> the </w:t>
      </w:r>
      <w:r w:rsidR="006C0D8B">
        <w:rPr>
          <w:rFonts w:ascii="Times New Roman" w:hAnsi="Times New Roman" w:cs="Times New Roman"/>
          <w:sz w:val="24"/>
          <w:szCs w:val="24"/>
        </w:rPr>
        <w:t>Medieval scholars, and his legend survived in popularity for at least three centuries. His feast day, still celebrated by some</w:t>
      </w:r>
      <w:r w:rsidR="00DD549B">
        <w:rPr>
          <w:rFonts w:ascii="Times New Roman" w:hAnsi="Times New Roman" w:cs="Times New Roman"/>
          <w:sz w:val="24"/>
          <w:szCs w:val="24"/>
        </w:rPr>
        <w:t>, takes place on the 6</w:t>
      </w:r>
      <w:r w:rsidR="00DD549B" w:rsidRPr="00DD549B">
        <w:rPr>
          <w:rFonts w:ascii="Times New Roman" w:hAnsi="Times New Roman" w:cs="Times New Roman"/>
          <w:sz w:val="24"/>
          <w:szCs w:val="24"/>
          <w:vertAlign w:val="superscript"/>
        </w:rPr>
        <w:t>th</w:t>
      </w:r>
      <w:r w:rsidR="00DD549B">
        <w:rPr>
          <w:rFonts w:ascii="Times New Roman" w:hAnsi="Times New Roman" w:cs="Times New Roman"/>
          <w:sz w:val="24"/>
          <w:szCs w:val="24"/>
        </w:rPr>
        <w:t xml:space="preserve"> of November.</w:t>
      </w:r>
    </w:p>
    <w:p w14:paraId="35DCCDA3" w14:textId="77777777" w:rsidR="00C12270" w:rsidRDefault="00C12270" w:rsidP="00087597">
      <w:pPr>
        <w:pStyle w:val="Header"/>
        <w:spacing w:line="360" w:lineRule="auto"/>
        <w:ind w:firstLine="567"/>
        <w:rPr>
          <w:rFonts w:ascii="Times New Roman" w:hAnsi="Times New Roman" w:cs="Times New Roman"/>
          <w:sz w:val="24"/>
          <w:szCs w:val="24"/>
        </w:rPr>
      </w:pPr>
    </w:p>
    <w:p w14:paraId="3E78462D" w14:textId="77777777" w:rsidR="00C12270" w:rsidRDefault="00C12270" w:rsidP="00087597">
      <w:pPr>
        <w:pStyle w:val="Header"/>
        <w:spacing w:line="360" w:lineRule="auto"/>
        <w:ind w:firstLine="567"/>
        <w:rPr>
          <w:rFonts w:ascii="Times New Roman" w:hAnsi="Times New Roman" w:cs="Times New Roman"/>
          <w:sz w:val="24"/>
          <w:szCs w:val="24"/>
        </w:rPr>
      </w:pPr>
    </w:p>
    <w:p w14:paraId="6A8640A0" w14:textId="77777777" w:rsidR="00C12270" w:rsidRDefault="00C12270" w:rsidP="00087597">
      <w:pPr>
        <w:pStyle w:val="Header"/>
        <w:spacing w:line="360" w:lineRule="auto"/>
        <w:ind w:firstLine="567"/>
        <w:rPr>
          <w:rFonts w:ascii="Times New Roman" w:hAnsi="Times New Roman" w:cs="Times New Roman"/>
          <w:sz w:val="24"/>
          <w:szCs w:val="24"/>
        </w:rPr>
      </w:pPr>
    </w:p>
    <w:p w14:paraId="749A4234" w14:textId="77777777" w:rsidR="00C12270" w:rsidRDefault="00C12270" w:rsidP="00087597">
      <w:pPr>
        <w:pStyle w:val="Header"/>
        <w:spacing w:line="360" w:lineRule="auto"/>
        <w:ind w:firstLine="567"/>
        <w:rPr>
          <w:rFonts w:ascii="Times New Roman" w:hAnsi="Times New Roman" w:cs="Times New Roman"/>
          <w:sz w:val="24"/>
          <w:szCs w:val="24"/>
        </w:rPr>
      </w:pPr>
    </w:p>
    <w:p w14:paraId="339292BF" w14:textId="77777777" w:rsidR="00C12270" w:rsidRDefault="00C12270" w:rsidP="00087597">
      <w:pPr>
        <w:pStyle w:val="Header"/>
        <w:spacing w:line="360" w:lineRule="auto"/>
        <w:ind w:firstLine="567"/>
        <w:rPr>
          <w:rFonts w:ascii="Times New Roman" w:hAnsi="Times New Roman" w:cs="Times New Roman"/>
          <w:sz w:val="24"/>
          <w:szCs w:val="24"/>
        </w:rPr>
      </w:pPr>
    </w:p>
    <w:p w14:paraId="4023DA76" w14:textId="77777777" w:rsidR="00C12270" w:rsidRDefault="00C12270" w:rsidP="00087597">
      <w:pPr>
        <w:pStyle w:val="Header"/>
        <w:spacing w:line="360" w:lineRule="auto"/>
        <w:ind w:firstLine="567"/>
        <w:rPr>
          <w:rFonts w:ascii="Times New Roman" w:hAnsi="Times New Roman" w:cs="Times New Roman"/>
          <w:sz w:val="24"/>
          <w:szCs w:val="24"/>
        </w:rPr>
      </w:pPr>
    </w:p>
    <w:p w14:paraId="787BD86E" w14:textId="77777777" w:rsidR="00C12270" w:rsidRDefault="00C12270" w:rsidP="00087597">
      <w:pPr>
        <w:pStyle w:val="Header"/>
        <w:spacing w:line="360" w:lineRule="auto"/>
        <w:ind w:firstLine="567"/>
        <w:rPr>
          <w:rFonts w:ascii="Times New Roman" w:hAnsi="Times New Roman" w:cs="Times New Roman"/>
          <w:sz w:val="24"/>
          <w:szCs w:val="24"/>
        </w:rPr>
      </w:pPr>
    </w:p>
    <w:p w14:paraId="0413EA86" w14:textId="77777777" w:rsidR="00C12270" w:rsidRDefault="00C12270" w:rsidP="00087597">
      <w:pPr>
        <w:pStyle w:val="Header"/>
        <w:spacing w:line="360" w:lineRule="auto"/>
        <w:ind w:firstLine="567"/>
        <w:rPr>
          <w:rFonts w:ascii="Times New Roman" w:hAnsi="Times New Roman" w:cs="Times New Roman"/>
          <w:sz w:val="24"/>
          <w:szCs w:val="24"/>
        </w:rPr>
      </w:pPr>
    </w:p>
    <w:p w14:paraId="62282998" w14:textId="77777777" w:rsidR="00F43A5E" w:rsidRDefault="00F43A5E" w:rsidP="00C12270">
      <w:pPr>
        <w:pStyle w:val="Header"/>
        <w:spacing w:line="360" w:lineRule="auto"/>
        <w:rPr>
          <w:rFonts w:ascii="Times New Roman" w:hAnsi="Times New Roman" w:cs="Times New Roman"/>
          <w:b/>
          <w:bCs/>
          <w:sz w:val="24"/>
          <w:szCs w:val="24"/>
        </w:rPr>
      </w:pPr>
    </w:p>
    <w:p w14:paraId="13A7919A" w14:textId="77777777" w:rsidR="00F43A5E" w:rsidRDefault="00F43A5E" w:rsidP="00C12270">
      <w:pPr>
        <w:pStyle w:val="Header"/>
        <w:spacing w:line="360" w:lineRule="auto"/>
        <w:rPr>
          <w:rFonts w:ascii="Times New Roman" w:hAnsi="Times New Roman" w:cs="Times New Roman"/>
          <w:b/>
          <w:bCs/>
          <w:sz w:val="24"/>
          <w:szCs w:val="24"/>
        </w:rPr>
      </w:pPr>
    </w:p>
    <w:p w14:paraId="1B46D945" w14:textId="77777777" w:rsidR="00F43A5E" w:rsidRDefault="00F43A5E" w:rsidP="00C12270">
      <w:pPr>
        <w:pStyle w:val="Header"/>
        <w:spacing w:line="360" w:lineRule="auto"/>
        <w:rPr>
          <w:rFonts w:ascii="Times New Roman" w:hAnsi="Times New Roman" w:cs="Times New Roman"/>
          <w:b/>
          <w:bCs/>
          <w:sz w:val="24"/>
          <w:szCs w:val="24"/>
        </w:rPr>
      </w:pPr>
    </w:p>
    <w:p w14:paraId="7FA913F4" w14:textId="77777777" w:rsidR="00F43A5E" w:rsidRDefault="00F43A5E" w:rsidP="00C12270">
      <w:pPr>
        <w:pStyle w:val="Header"/>
        <w:spacing w:line="360" w:lineRule="auto"/>
        <w:rPr>
          <w:rFonts w:ascii="Times New Roman" w:hAnsi="Times New Roman" w:cs="Times New Roman"/>
          <w:b/>
          <w:bCs/>
          <w:sz w:val="24"/>
          <w:szCs w:val="24"/>
        </w:rPr>
      </w:pPr>
    </w:p>
    <w:p w14:paraId="157792A6" w14:textId="77777777" w:rsidR="00F43A5E" w:rsidRDefault="00F43A5E" w:rsidP="00C12270">
      <w:pPr>
        <w:pStyle w:val="Header"/>
        <w:spacing w:line="360" w:lineRule="auto"/>
        <w:rPr>
          <w:rFonts w:ascii="Times New Roman" w:hAnsi="Times New Roman" w:cs="Times New Roman"/>
          <w:b/>
          <w:bCs/>
          <w:sz w:val="24"/>
          <w:szCs w:val="24"/>
        </w:rPr>
      </w:pPr>
    </w:p>
    <w:p w14:paraId="19ED433D" w14:textId="77777777" w:rsidR="00F43A5E" w:rsidRDefault="00F43A5E" w:rsidP="00C12270">
      <w:pPr>
        <w:pStyle w:val="Header"/>
        <w:spacing w:line="360" w:lineRule="auto"/>
        <w:rPr>
          <w:rFonts w:ascii="Times New Roman" w:hAnsi="Times New Roman" w:cs="Times New Roman"/>
          <w:b/>
          <w:bCs/>
          <w:sz w:val="24"/>
          <w:szCs w:val="24"/>
        </w:rPr>
      </w:pPr>
    </w:p>
    <w:p w14:paraId="33E70791" w14:textId="77777777" w:rsidR="00F43A5E" w:rsidRDefault="00F43A5E" w:rsidP="00C12270">
      <w:pPr>
        <w:pStyle w:val="Header"/>
        <w:spacing w:line="360" w:lineRule="auto"/>
        <w:rPr>
          <w:rFonts w:ascii="Times New Roman" w:hAnsi="Times New Roman" w:cs="Times New Roman"/>
          <w:b/>
          <w:bCs/>
          <w:sz w:val="24"/>
          <w:szCs w:val="24"/>
        </w:rPr>
      </w:pPr>
    </w:p>
    <w:p w14:paraId="21C7C1AC" w14:textId="77777777" w:rsidR="00F43A5E" w:rsidRDefault="00F43A5E" w:rsidP="00C12270">
      <w:pPr>
        <w:pStyle w:val="Header"/>
        <w:spacing w:line="360" w:lineRule="auto"/>
        <w:rPr>
          <w:rFonts w:ascii="Times New Roman" w:hAnsi="Times New Roman" w:cs="Times New Roman"/>
          <w:b/>
          <w:bCs/>
          <w:sz w:val="24"/>
          <w:szCs w:val="24"/>
        </w:rPr>
      </w:pPr>
    </w:p>
    <w:p w14:paraId="2D7AC146" w14:textId="77777777" w:rsidR="00F43A5E" w:rsidRDefault="00F43A5E" w:rsidP="00C12270">
      <w:pPr>
        <w:pStyle w:val="Header"/>
        <w:spacing w:line="360" w:lineRule="auto"/>
        <w:rPr>
          <w:rFonts w:ascii="Times New Roman" w:hAnsi="Times New Roman" w:cs="Times New Roman"/>
          <w:b/>
          <w:bCs/>
          <w:sz w:val="24"/>
          <w:szCs w:val="24"/>
        </w:rPr>
      </w:pPr>
    </w:p>
    <w:p w14:paraId="39D3E0DB" w14:textId="77777777" w:rsidR="00F43A5E" w:rsidRDefault="00F43A5E" w:rsidP="00C12270">
      <w:pPr>
        <w:pStyle w:val="Header"/>
        <w:spacing w:line="360" w:lineRule="auto"/>
        <w:rPr>
          <w:rFonts w:ascii="Times New Roman" w:hAnsi="Times New Roman" w:cs="Times New Roman"/>
          <w:b/>
          <w:bCs/>
          <w:sz w:val="24"/>
          <w:szCs w:val="24"/>
        </w:rPr>
      </w:pPr>
    </w:p>
    <w:p w14:paraId="376B273C" w14:textId="77777777" w:rsidR="00F43A5E" w:rsidRDefault="00F43A5E" w:rsidP="00C12270">
      <w:pPr>
        <w:pStyle w:val="Header"/>
        <w:spacing w:line="360" w:lineRule="auto"/>
        <w:rPr>
          <w:rFonts w:ascii="Times New Roman" w:hAnsi="Times New Roman" w:cs="Times New Roman"/>
          <w:b/>
          <w:bCs/>
          <w:sz w:val="24"/>
          <w:szCs w:val="24"/>
        </w:rPr>
      </w:pPr>
    </w:p>
    <w:p w14:paraId="65C5F196" w14:textId="77777777" w:rsidR="00F43A5E" w:rsidRDefault="00F43A5E" w:rsidP="00C12270">
      <w:pPr>
        <w:pStyle w:val="Header"/>
        <w:spacing w:line="360" w:lineRule="auto"/>
        <w:rPr>
          <w:rFonts w:ascii="Times New Roman" w:hAnsi="Times New Roman" w:cs="Times New Roman"/>
          <w:b/>
          <w:bCs/>
          <w:sz w:val="24"/>
          <w:szCs w:val="24"/>
        </w:rPr>
      </w:pPr>
    </w:p>
    <w:p w14:paraId="4D3EAC77" w14:textId="77777777" w:rsidR="000B3FF1" w:rsidRDefault="000B3FF1" w:rsidP="00C12270">
      <w:pPr>
        <w:pStyle w:val="Header"/>
        <w:spacing w:line="360" w:lineRule="auto"/>
        <w:rPr>
          <w:rFonts w:ascii="Times New Roman" w:hAnsi="Times New Roman" w:cs="Times New Roman"/>
          <w:b/>
          <w:bCs/>
          <w:sz w:val="24"/>
          <w:szCs w:val="24"/>
        </w:rPr>
      </w:pPr>
    </w:p>
    <w:p w14:paraId="429C807F" w14:textId="77777777" w:rsidR="000B3FF1" w:rsidRDefault="000B3FF1" w:rsidP="00C12270">
      <w:pPr>
        <w:pStyle w:val="Header"/>
        <w:spacing w:line="360" w:lineRule="auto"/>
        <w:rPr>
          <w:rFonts w:ascii="Times New Roman" w:hAnsi="Times New Roman" w:cs="Times New Roman"/>
          <w:b/>
          <w:bCs/>
          <w:sz w:val="24"/>
          <w:szCs w:val="24"/>
        </w:rPr>
      </w:pPr>
    </w:p>
    <w:p w14:paraId="07069716" w14:textId="77777777" w:rsidR="000B3FF1" w:rsidRDefault="000B3FF1" w:rsidP="00C12270">
      <w:pPr>
        <w:pStyle w:val="Header"/>
        <w:spacing w:line="360" w:lineRule="auto"/>
        <w:rPr>
          <w:rFonts w:ascii="Times New Roman" w:hAnsi="Times New Roman" w:cs="Times New Roman"/>
          <w:b/>
          <w:bCs/>
          <w:sz w:val="24"/>
          <w:szCs w:val="24"/>
        </w:rPr>
      </w:pPr>
    </w:p>
    <w:p w14:paraId="64F8DD6C" w14:textId="08FA57CA" w:rsidR="00C12270" w:rsidRDefault="00C12270" w:rsidP="00C12270">
      <w:pPr>
        <w:pStyle w:val="Header"/>
        <w:spacing w:line="360" w:lineRule="auto"/>
        <w:rPr>
          <w:rFonts w:ascii="Times New Roman" w:hAnsi="Times New Roman" w:cs="Times New Roman"/>
          <w:b/>
          <w:bCs/>
          <w:sz w:val="24"/>
          <w:szCs w:val="24"/>
        </w:rPr>
      </w:pPr>
      <w:r w:rsidRPr="00C12270">
        <w:rPr>
          <w:rFonts w:ascii="Times New Roman" w:hAnsi="Times New Roman" w:cs="Times New Roman"/>
          <w:b/>
          <w:bCs/>
          <w:sz w:val="24"/>
          <w:szCs w:val="24"/>
        </w:rPr>
        <w:t>Bibliography:</w:t>
      </w:r>
    </w:p>
    <w:p w14:paraId="48163419" w14:textId="77777777" w:rsidR="00D23FD8" w:rsidRDefault="00D23FD8" w:rsidP="002A2C60">
      <w:pPr>
        <w:pStyle w:val="FootnoteText"/>
        <w:rPr>
          <w:rFonts w:ascii="Times New Roman" w:hAnsi="Times New Roman" w:cs="Times New Roman"/>
          <w:sz w:val="24"/>
          <w:szCs w:val="24"/>
        </w:rPr>
      </w:pPr>
    </w:p>
    <w:p w14:paraId="16D981A5" w14:textId="77777777" w:rsidR="00D23FD8" w:rsidRDefault="00D23FD8" w:rsidP="004C586F">
      <w:pPr>
        <w:pStyle w:val="Header"/>
        <w:spacing w:line="360" w:lineRule="auto"/>
        <w:ind w:left="567" w:hanging="567"/>
        <w:rPr>
          <w:rFonts w:ascii="Times New Roman" w:hAnsi="Times New Roman" w:cs="Times New Roman"/>
          <w:sz w:val="24"/>
          <w:szCs w:val="24"/>
        </w:rPr>
      </w:pPr>
      <w:r w:rsidRPr="00B17360">
        <w:rPr>
          <w:rFonts w:ascii="Times New Roman" w:hAnsi="Times New Roman" w:cs="Times New Roman"/>
          <w:sz w:val="24"/>
          <w:szCs w:val="24"/>
        </w:rPr>
        <w:t xml:space="preserve">Emanuel, H. D., </w:t>
      </w:r>
      <w:r>
        <w:rPr>
          <w:rFonts w:ascii="Times New Roman" w:hAnsi="Times New Roman" w:cs="Times New Roman"/>
          <w:sz w:val="24"/>
          <w:szCs w:val="24"/>
        </w:rPr>
        <w:t>“</w:t>
      </w:r>
      <w:r w:rsidRPr="00B17360">
        <w:rPr>
          <w:rFonts w:ascii="Times New Roman" w:hAnsi="Times New Roman" w:cs="Times New Roman"/>
          <w:sz w:val="24"/>
          <w:szCs w:val="24"/>
        </w:rPr>
        <w:t>PAUL AURELIAN, saint, fl. late 5th century</w:t>
      </w:r>
      <w:r>
        <w:rPr>
          <w:rFonts w:ascii="Times New Roman" w:hAnsi="Times New Roman" w:cs="Times New Roman"/>
          <w:sz w:val="24"/>
          <w:szCs w:val="24"/>
        </w:rPr>
        <w:t>,”</w:t>
      </w:r>
      <w:r w:rsidRPr="00B17360">
        <w:rPr>
          <w:rFonts w:ascii="Times New Roman" w:hAnsi="Times New Roman" w:cs="Times New Roman"/>
          <w:sz w:val="24"/>
          <w:szCs w:val="24"/>
        </w:rPr>
        <w:t> </w:t>
      </w:r>
      <w:r w:rsidRPr="00B17360">
        <w:rPr>
          <w:rFonts w:ascii="Times New Roman" w:hAnsi="Times New Roman" w:cs="Times New Roman"/>
          <w:i/>
          <w:iCs/>
          <w:sz w:val="24"/>
          <w:szCs w:val="24"/>
        </w:rPr>
        <w:t>Dictionary of Welsh Biography</w:t>
      </w:r>
      <w:r w:rsidRPr="00B17360">
        <w:rPr>
          <w:rFonts w:ascii="Times New Roman" w:hAnsi="Times New Roman" w:cs="Times New Roman"/>
          <w:sz w:val="24"/>
          <w:szCs w:val="24"/>
        </w:rPr>
        <w:t xml:space="preserve">. </w:t>
      </w:r>
      <w:r>
        <w:rPr>
          <w:rFonts w:ascii="Times New Roman" w:hAnsi="Times New Roman" w:cs="Times New Roman"/>
          <w:sz w:val="24"/>
          <w:szCs w:val="24"/>
        </w:rPr>
        <w:t>1959. [Online] Available:</w:t>
      </w:r>
      <w:r w:rsidRPr="00B17360">
        <w:rPr>
          <w:rFonts w:ascii="Times New Roman" w:hAnsi="Times New Roman" w:cs="Times New Roman"/>
          <w:sz w:val="24"/>
          <w:szCs w:val="24"/>
        </w:rPr>
        <w:t xml:space="preserve"> </w:t>
      </w:r>
      <w:hyperlink r:id="rId7" w:history="1">
        <w:r w:rsidRPr="00B161BF">
          <w:rPr>
            <w:rStyle w:val="Hyperlink"/>
            <w:rFonts w:ascii="Times New Roman" w:hAnsi="Times New Roman" w:cs="Times New Roman"/>
            <w:sz w:val="24"/>
            <w:szCs w:val="24"/>
          </w:rPr>
          <w:t>https://biography.wales/article/s-PAUL-AUR-0475</w:t>
        </w:r>
      </w:hyperlink>
      <w:r>
        <w:rPr>
          <w:rFonts w:ascii="Times New Roman" w:hAnsi="Times New Roman" w:cs="Times New Roman"/>
          <w:sz w:val="24"/>
          <w:szCs w:val="24"/>
        </w:rPr>
        <w:t xml:space="preserve"> (Accessed December 16th, 2024)</w:t>
      </w:r>
    </w:p>
    <w:p w14:paraId="314F5343" w14:textId="77777777" w:rsidR="00D23FD8" w:rsidRDefault="00D23FD8" w:rsidP="004C586F">
      <w:pPr>
        <w:pStyle w:val="FootnoteText"/>
        <w:spacing w:line="360" w:lineRule="auto"/>
        <w:ind w:hanging="567"/>
        <w:rPr>
          <w:rFonts w:ascii="Times New Roman" w:hAnsi="Times New Roman" w:cs="Times New Roman"/>
          <w:sz w:val="24"/>
          <w:szCs w:val="24"/>
        </w:rPr>
      </w:pPr>
      <w:r w:rsidRPr="00D65516">
        <w:rPr>
          <w:rFonts w:ascii="Times New Roman" w:hAnsi="Times New Roman" w:cs="Times New Roman"/>
          <w:sz w:val="24"/>
          <w:szCs w:val="24"/>
        </w:rPr>
        <w:t xml:space="preserve">Evans, </w:t>
      </w:r>
      <w:r>
        <w:rPr>
          <w:rFonts w:ascii="Times New Roman" w:hAnsi="Times New Roman" w:cs="Times New Roman"/>
          <w:sz w:val="24"/>
          <w:szCs w:val="24"/>
        </w:rPr>
        <w:t xml:space="preserve">A. </w:t>
      </w:r>
      <w:r w:rsidRPr="00D65516">
        <w:rPr>
          <w:rFonts w:ascii="Times New Roman" w:hAnsi="Times New Roman" w:cs="Times New Roman"/>
          <w:sz w:val="24"/>
          <w:szCs w:val="24"/>
        </w:rPr>
        <w:t xml:space="preserve">“The Levitating Altar of Saint Illtud”, </w:t>
      </w:r>
      <w:r w:rsidRPr="00D65516">
        <w:rPr>
          <w:rFonts w:ascii="Times New Roman" w:hAnsi="Times New Roman" w:cs="Times New Roman"/>
          <w:i/>
          <w:iCs/>
          <w:sz w:val="24"/>
          <w:szCs w:val="24"/>
        </w:rPr>
        <w:t>Folklore</w:t>
      </w:r>
      <w:r w:rsidRPr="00D65516">
        <w:rPr>
          <w:rFonts w:ascii="Times New Roman" w:hAnsi="Times New Roman" w:cs="Times New Roman"/>
          <w:sz w:val="24"/>
          <w:szCs w:val="24"/>
        </w:rPr>
        <w:t>, vol 122,</w:t>
      </w:r>
      <w:r>
        <w:rPr>
          <w:rFonts w:ascii="Times New Roman" w:hAnsi="Times New Roman" w:cs="Times New Roman"/>
          <w:sz w:val="24"/>
          <w:szCs w:val="24"/>
        </w:rPr>
        <w:t xml:space="preserve"> no. 1,</w:t>
      </w:r>
      <w:r w:rsidRPr="00D65516">
        <w:rPr>
          <w:rFonts w:ascii="Times New Roman" w:hAnsi="Times New Roman" w:cs="Times New Roman"/>
          <w:sz w:val="24"/>
          <w:szCs w:val="24"/>
        </w:rPr>
        <w:t xml:space="preserve"> Apr</w:t>
      </w:r>
      <w:r>
        <w:rPr>
          <w:rFonts w:ascii="Times New Roman" w:hAnsi="Times New Roman" w:cs="Times New Roman"/>
          <w:sz w:val="24"/>
          <w:szCs w:val="24"/>
        </w:rPr>
        <w:t xml:space="preserve"> </w:t>
      </w:r>
      <w:r w:rsidRPr="00D65516">
        <w:rPr>
          <w:rFonts w:ascii="Times New Roman" w:hAnsi="Times New Roman" w:cs="Times New Roman"/>
          <w:sz w:val="24"/>
          <w:szCs w:val="24"/>
        </w:rPr>
        <w:t xml:space="preserve">2011, pp. 55 </w:t>
      </w:r>
      <w:r>
        <w:rPr>
          <w:rFonts w:ascii="Times New Roman" w:hAnsi="Times New Roman" w:cs="Times New Roman"/>
          <w:sz w:val="24"/>
          <w:szCs w:val="24"/>
        </w:rPr>
        <w:t>–</w:t>
      </w:r>
      <w:r w:rsidRPr="00D65516">
        <w:rPr>
          <w:rFonts w:ascii="Times New Roman" w:hAnsi="Times New Roman" w:cs="Times New Roman"/>
          <w:sz w:val="24"/>
          <w:szCs w:val="24"/>
        </w:rPr>
        <w:t xml:space="preserve"> 75</w:t>
      </w:r>
    </w:p>
    <w:p w14:paraId="1D794626"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4B39ED48" w14:textId="48130A27" w:rsidR="00D23FD8" w:rsidRPr="003E7C04" w:rsidRDefault="00D23FD8" w:rsidP="004C586F">
      <w:pPr>
        <w:pStyle w:val="FootnoteText"/>
        <w:spacing w:line="360" w:lineRule="auto"/>
        <w:ind w:left="567" w:hanging="567"/>
        <w:rPr>
          <w:sz w:val="24"/>
          <w:szCs w:val="24"/>
        </w:rPr>
      </w:pPr>
      <w:r w:rsidRPr="003E7C04">
        <w:rPr>
          <w:rFonts w:ascii="Times New Roman" w:hAnsi="Times New Roman" w:cs="Times New Roman"/>
          <w:sz w:val="24"/>
          <w:szCs w:val="24"/>
        </w:rPr>
        <w:t xml:space="preserve">Evans, </w:t>
      </w:r>
      <w:r>
        <w:rPr>
          <w:rFonts w:ascii="Times New Roman" w:hAnsi="Times New Roman" w:cs="Times New Roman"/>
          <w:sz w:val="24"/>
          <w:szCs w:val="24"/>
        </w:rPr>
        <w:t xml:space="preserve">I. </w:t>
      </w:r>
      <w:r w:rsidRPr="003E7C04">
        <w:rPr>
          <w:rFonts w:ascii="Times New Roman" w:hAnsi="Times New Roman" w:cs="Times New Roman"/>
          <w:sz w:val="24"/>
          <w:szCs w:val="24"/>
        </w:rPr>
        <w:t>“Welsh Saints,” </w:t>
      </w:r>
      <w:r w:rsidRPr="003E7C04">
        <w:rPr>
          <w:rFonts w:ascii="Times New Roman" w:hAnsi="Times New Roman" w:cs="Times New Roman"/>
          <w:i/>
          <w:iCs/>
          <w:sz w:val="24"/>
          <w:szCs w:val="24"/>
        </w:rPr>
        <w:t>Blackfriars</w:t>
      </w:r>
      <w:r w:rsidRPr="003E7C04">
        <w:rPr>
          <w:rFonts w:ascii="Times New Roman" w:hAnsi="Times New Roman" w:cs="Times New Roman"/>
          <w:sz w:val="24"/>
          <w:szCs w:val="24"/>
        </w:rPr>
        <w:t>, vol. 25, no. 296, pp. 410–414, 1944. Cambridge: Cambridge University Press</w:t>
      </w:r>
    </w:p>
    <w:p w14:paraId="13B876AD"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0850C8FD" w14:textId="5084DA53" w:rsidR="00D23FD8" w:rsidRDefault="00D23FD8" w:rsidP="004C586F">
      <w:pPr>
        <w:pStyle w:val="FootnoteText"/>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Evans, K. M. </w:t>
      </w:r>
      <w:r w:rsidRPr="00744806">
        <w:rPr>
          <w:rFonts w:ascii="Times New Roman" w:hAnsi="Times New Roman" w:cs="Times New Roman"/>
          <w:i/>
          <w:iCs/>
          <w:sz w:val="24"/>
          <w:szCs w:val="24"/>
        </w:rPr>
        <w:t>A Book of Welsh Saints</w:t>
      </w:r>
      <w:r w:rsidRPr="00744806">
        <w:rPr>
          <w:rFonts w:ascii="Times New Roman" w:hAnsi="Times New Roman" w:cs="Times New Roman"/>
          <w:sz w:val="24"/>
          <w:szCs w:val="24"/>
        </w:rPr>
        <w:t>, Penarth: The Church in Wales Provincial Council for Education</w:t>
      </w:r>
      <w:r>
        <w:rPr>
          <w:rFonts w:ascii="Times New Roman" w:hAnsi="Times New Roman" w:cs="Times New Roman"/>
          <w:sz w:val="24"/>
          <w:szCs w:val="24"/>
        </w:rPr>
        <w:t>, 1959</w:t>
      </w:r>
    </w:p>
    <w:p w14:paraId="68330F10" w14:textId="77777777" w:rsidR="00D23FD8" w:rsidRDefault="00D23FD8" w:rsidP="004C586F">
      <w:pPr>
        <w:pStyle w:val="Header"/>
        <w:spacing w:line="360" w:lineRule="auto"/>
        <w:ind w:left="567" w:hanging="567"/>
        <w:rPr>
          <w:rFonts w:ascii="Times New Roman" w:hAnsi="Times New Roman" w:cs="Times New Roman"/>
          <w:sz w:val="24"/>
          <w:szCs w:val="24"/>
        </w:rPr>
      </w:pPr>
    </w:p>
    <w:p w14:paraId="1E3B3F9E" w14:textId="26AD7A21" w:rsidR="00D23FD8" w:rsidRPr="00450BE5" w:rsidRDefault="00D23FD8" w:rsidP="004C586F">
      <w:pPr>
        <w:pStyle w:val="Header"/>
        <w:spacing w:line="360" w:lineRule="auto"/>
        <w:ind w:left="567" w:hanging="567"/>
        <w:rPr>
          <w:rFonts w:ascii="Times New Roman" w:hAnsi="Times New Roman" w:cs="Times New Roman"/>
          <w:sz w:val="24"/>
          <w:szCs w:val="24"/>
        </w:rPr>
      </w:pPr>
      <w:r w:rsidRPr="00450BE5">
        <w:rPr>
          <w:rFonts w:ascii="Times New Roman" w:hAnsi="Times New Roman" w:cs="Times New Roman"/>
          <w:sz w:val="24"/>
          <w:szCs w:val="24"/>
        </w:rPr>
        <w:t>Ferruci,</w:t>
      </w:r>
      <w:r w:rsidRPr="00413237">
        <w:rPr>
          <w:rFonts w:ascii="Times New Roman" w:hAnsi="Times New Roman" w:cs="Times New Roman"/>
          <w:sz w:val="24"/>
          <w:szCs w:val="24"/>
        </w:rPr>
        <w:t> </w:t>
      </w:r>
      <w:r>
        <w:rPr>
          <w:rFonts w:ascii="Times New Roman" w:hAnsi="Times New Roman" w:cs="Times New Roman"/>
          <w:sz w:val="24"/>
          <w:szCs w:val="24"/>
        </w:rPr>
        <w:t xml:space="preserve">M. </w:t>
      </w:r>
      <w:r w:rsidRPr="00450BE5">
        <w:rPr>
          <w:rFonts w:ascii="Times New Roman" w:hAnsi="Times New Roman" w:cs="Times New Roman"/>
          <w:sz w:val="24"/>
          <w:szCs w:val="24"/>
        </w:rPr>
        <w:t>“</w:t>
      </w:r>
      <w:r w:rsidRPr="00413237">
        <w:rPr>
          <w:rFonts w:ascii="Times New Roman" w:hAnsi="Times New Roman" w:cs="Times New Roman"/>
          <w:sz w:val="24"/>
          <w:szCs w:val="24"/>
        </w:rPr>
        <w:t>A discussion on the validity of Nennius and the Historia Brittonum</w:t>
      </w:r>
      <w:r w:rsidRPr="00450BE5">
        <w:rPr>
          <w:rFonts w:ascii="Times New Roman" w:hAnsi="Times New Roman" w:cs="Times New Roman"/>
          <w:sz w:val="24"/>
          <w:szCs w:val="24"/>
        </w:rPr>
        <w:t>”</w:t>
      </w:r>
      <w:r w:rsidRPr="00413237">
        <w:rPr>
          <w:rFonts w:ascii="Times New Roman" w:hAnsi="Times New Roman" w:cs="Times New Roman"/>
          <w:sz w:val="24"/>
          <w:szCs w:val="24"/>
        </w:rPr>
        <w:t>, Southern Connecticut State University, United States,</w:t>
      </w:r>
      <w:r w:rsidRPr="00450BE5">
        <w:rPr>
          <w:rFonts w:ascii="Times New Roman" w:hAnsi="Times New Roman" w:cs="Times New Roman"/>
          <w:sz w:val="24"/>
          <w:szCs w:val="24"/>
        </w:rPr>
        <w:t xml:space="preserve"> May, 2014, p. 2 [Online] </w:t>
      </w:r>
      <w:r>
        <w:rPr>
          <w:rFonts w:ascii="Times New Roman" w:hAnsi="Times New Roman" w:cs="Times New Roman"/>
          <w:sz w:val="24"/>
          <w:szCs w:val="24"/>
        </w:rPr>
        <w:t xml:space="preserve">Available: </w:t>
      </w:r>
      <w:hyperlink r:id="rId8" w:history="1">
        <w:r w:rsidRPr="000041C7">
          <w:rPr>
            <w:rStyle w:val="Hyperlink"/>
            <w:rFonts w:ascii="Times New Roman" w:hAnsi="Times New Roman" w:cs="Times New Roman"/>
            <w:sz w:val="24"/>
            <w:szCs w:val="24"/>
          </w:rPr>
          <w:t>https://www.proquest.com/docview/1611976244/F5B9BAD950C74BA9PQ/1?accountid=130472&amp;sourcetype=Dissertations%20&amp;%20Theses</w:t>
        </w:r>
      </w:hyperlink>
      <w:r>
        <w:rPr>
          <w:rFonts w:ascii="Times New Roman" w:hAnsi="Times New Roman" w:cs="Times New Roman"/>
          <w:sz w:val="24"/>
          <w:szCs w:val="24"/>
        </w:rPr>
        <w:t xml:space="preserve"> (Accessed December 18, 2024)</w:t>
      </w:r>
    </w:p>
    <w:p w14:paraId="6BF8FFDD" w14:textId="77777777" w:rsidR="00D23FD8" w:rsidRDefault="00D23FD8" w:rsidP="004C586F">
      <w:pPr>
        <w:pStyle w:val="Header"/>
        <w:spacing w:line="360" w:lineRule="auto"/>
        <w:ind w:left="567" w:hanging="567"/>
        <w:rPr>
          <w:rFonts w:ascii="Times New Roman" w:hAnsi="Times New Roman" w:cs="Times New Roman"/>
          <w:sz w:val="24"/>
          <w:szCs w:val="24"/>
        </w:rPr>
      </w:pPr>
    </w:p>
    <w:p w14:paraId="62046298" w14:textId="09D5D92B" w:rsidR="00D23FD8" w:rsidRDefault="00D23FD8" w:rsidP="004C586F">
      <w:pPr>
        <w:pStyle w:val="Header"/>
        <w:spacing w:line="360" w:lineRule="auto"/>
        <w:ind w:left="567" w:hanging="567"/>
        <w:rPr>
          <w:rFonts w:ascii="Times New Roman" w:hAnsi="Times New Roman" w:cs="Times New Roman"/>
          <w:sz w:val="24"/>
          <w:szCs w:val="24"/>
        </w:rPr>
      </w:pPr>
      <w:r w:rsidRPr="004C586F">
        <w:rPr>
          <w:rFonts w:ascii="Times New Roman" w:hAnsi="Times New Roman" w:cs="Times New Roman"/>
          <w:sz w:val="24"/>
          <w:szCs w:val="24"/>
        </w:rPr>
        <w:t>Foster,</w:t>
      </w:r>
      <w:r>
        <w:rPr>
          <w:rFonts w:ascii="Times New Roman" w:hAnsi="Times New Roman" w:cs="Times New Roman"/>
          <w:sz w:val="24"/>
          <w:szCs w:val="24"/>
        </w:rPr>
        <w:t xml:space="preserve"> M.</w:t>
      </w:r>
      <w:r w:rsidRPr="004C586F">
        <w:rPr>
          <w:rFonts w:ascii="Times New Roman" w:hAnsi="Times New Roman" w:cs="Times New Roman"/>
          <w:sz w:val="24"/>
          <w:szCs w:val="24"/>
        </w:rPr>
        <w:t xml:space="preserve"> </w:t>
      </w:r>
      <w:r w:rsidRPr="004C586F">
        <w:rPr>
          <w:rFonts w:ascii="Times New Roman" w:hAnsi="Times New Roman" w:cs="Times New Roman"/>
          <w:i/>
          <w:iCs/>
          <w:sz w:val="24"/>
          <w:szCs w:val="24"/>
        </w:rPr>
        <w:t xml:space="preserve">Spiritual Temproreralities in Late Medieval </w:t>
      </w:r>
      <w:r w:rsidRPr="004C586F">
        <w:rPr>
          <w:rFonts w:ascii="Times New Roman" w:hAnsi="Times New Roman" w:cs="Times New Roman"/>
          <w:sz w:val="24"/>
          <w:szCs w:val="24"/>
        </w:rPr>
        <w:t>Europe, 2010, Cambridge: Cambridge Scholars Publisher, p. 58</w:t>
      </w:r>
    </w:p>
    <w:p w14:paraId="2DCA3929"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5D474506" w14:textId="4A7CB8CC" w:rsidR="00D23FD8" w:rsidRDefault="00D23FD8" w:rsidP="004C586F">
      <w:pPr>
        <w:pStyle w:val="FootnoteText"/>
        <w:spacing w:line="360" w:lineRule="auto"/>
        <w:ind w:left="567" w:hanging="567"/>
        <w:rPr>
          <w:rFonts w:ascii="Times New Roman" w:hAnsi="Times New Roman" w:cs="Times New Roman"/>
          <w:sz w:val="24"/>
          <w:szCs w:val="24"/>
        </w:rPr>
      </w:pPr>
      <w:r>
        <w:rPr>
          <w:rFonts w:ascii="Times New Roman" w:hAnsi="Times New Roman" w:cs="Times New Roman"/>
          <w:sz w:val="24"/>
          <w:szCs w:val="24"/>
        </w:rPr>
        <w:lastRenderedPageBreak/>
        <w:t>Guy, Ben</w:t>
      </w:r>
      <w:r w:rsidRPr="00213EA3">
        <w:rPr>
          <w:rFonts w:ascii="Times New Roman" w:hAnsi="Times New Roman" w:cs="Times New Roman"/>
          <w:sz w:val="24"/>
          <w:szCs w:val="24"/>
        </w:rPr>
        <w:t xml:space="preserve">. B. Guy. “Vita Sancti Samsonis (Liber Landavensis),” </w:t>
      </w:r>
      <w:r w:rsidRPr="00213EA3">
        <w:rPr>
          <w:rFonts w:ascii="Times New Roman" w:hAnsi="Times New Roman" w:cs="Times New Roman"/>
          <w:i/>
          <w:iCs/>
          <w:sz w:val="24"/>
          <w:szCs w:val="24"/>
        </w:rPr>
        <w:t>Seiciau, The Cult of Saints in Wales</w:t>
      </w:r>
      <w:r w:rsidRPr="00213EA3">
        <w:rPr>
          <w:rFonts w:ascii="Times New Roman" w:hAnsi="Times New Roman" w:cs="Times New Roman"/>
          <w:sz w:val="24"/>
          <w:szCs w:val="24"/>
        </w:rPr>
        <w:t>, Sept. 19, 2023</w:t>
      </w:r>
      <w:r>
        <w:rPr>
          <w:rFonts w:ascii="Times New Roman" w:hAnsi="Times New Roman" w:cs="Times New Roman"/>
          <w:sz w:val="24"/>
          <w:szCs w:val="24"/>
        </w:rPr>
        <w:t xml:space="preserve">. [Online] Available: </w:t>
      </w:r>
      <w:hyperlink r:id="rId9" w:history="1">
        <w:r w:rsidRPr="00B161BF">
          <w:rPr>
            <w:rStyle w:val="Hyperlink"/>
            <w:rFonts w:ascii="Times New Roman" w:hAnsi="Times New Roman" w:cs="Times New Roman"/>
            <w:sz w:val="24"/>
            <w:szCs w:val="24"/>
          </w:rPr>
          <w:t>https://saints.wales/wp-content/uploads/VSSamsonis.pdf</w:t>
        </w:r>
      </w:hyperlink>
      <w:r>
        <w:rPr>
          <w:rFonts w:ascii="Times New Roman" w:hAnsi="Times New Roman" w:cs="Times New Roman"/>
          <w:sz w:val="24"/>
          <w:szCs w:val="24"/>
        </w:rPr>
        <w:t xml:space="preserve"> [Accessed December 16, 2024]</w:t>
      </w:r>
    </w:p>
    <w:p w14:paraId="122FCEED" w14:textId="41FFA593" w:rsidR="00D23FD8" w:rsidRDefault="00D23FD8" w:rsidP="004C586F">
      <w:pPr>
        <w:pStyle w:val="Header"/>
        <w:spacing w:line="360" w:lineRule="auto"/>
        <w:ind w:left="567" w:hanging="567"/>
        <w:rPr>
          <w:rFonts w:ascii="Times New Roman" w:hAnsi="Times New Roman" w:cs="Times New Roman"/>
          <w:sz w:val="24"/>
          <w:szCs w:val="24"/>
        </w:rPr>
      </w:pPr>
      <w:r w:rsidRPr="00172C46">
        <w:rPr>
          <w:rFonts w:ascii="Times New Roman" w:hAnsi="Times New Roman" w:cs="Times New Roman"/>
          <w:sz w:val="24"/>
          <w:szCs w:val="24"/>
        </w:rPr>
        <w:t>Henk</w:t>
      </w:r>
      <w:r>
        <w:rPr>
          <w:rFonts w:ascii="Times New Roman" w:hAnsi="Times New Roman" w:cs="Times New Roman"/>
          <w:sz w:val="24"/>
          <w:szCs w:val="24"/>
        </w:rPr>
        <w:t>e</w:t>
      </w:r>
      <w:r w:rsidRPr="00172C46">
        <w:rPr>
          <w:rFonts w:ascii="Times New Roman" w:hAnsi="Times New Roman" w:cs="Times New Roman"/>
          <w:sz w:val="24"/>
          <w:szCs w:val="24"/>
        </w:rPr>
        <w:t xml:space="preserve">n, </w:t>
      </w:r>
      <w:r>
        <w:rPr>
          <w:rFonts w:ascii="Times New Roman" w:hAnsi="Times New Roman" w:cs="Times New Roman"/>
          <w:sz w:val="24"/>
          <w:szCs w:val="24"/>
        </w:rPr>
        <w:t xml:space="preserve">E. </w:t>
      </w:r>
      <w:r w:rsidRPr="00172C46">
        <w:rPr>
          <w:rFonts w:ascii="Times New Roman" w:hAnsi="Times New Roman" w:cs="Times New Roman"/>
          <w:i/>
          <w:iCs/>
          <w:sz w:val="24"/>
          <w:szCs w:val="24"/>
        </w:rPr>
        <w:t>Traditions of the Welsh Saints</w:t>
      </w:r>
      <w:r w:rsidRPr="00172C46">
        <w:rPr>
          <w:rFonts w:ascii="Times New Roman" w:hAnsi="Times New Roman" w:cs="Times New Roman"/>
          <w:sz w:val="24"/>
          <w:szCs w:val="24"/>
        </w:rPr>
        <w:t>, 1987, Cambridge: Boydell &amp; Brewer Ltd</w:t>
      </w:r>
    </w:p>
    <w:p w14:paraId="315C04BC" w14:textId="77777777" w:rsidR="00D23FD8" w:rsidRDefault="00D23FD8" w:rsidP="004C586F">
      <w:pPr>
        <w:pStyle w:val="Header"/>
        <w:spacing w:line="360" w:lineRule="auto"/>
        <w:ind w:left="567" w:hanging="567"/>
        <w:rPr>
          <w:rFonts w:ascii="Times New Roman" w:hAnsi="Times New Roman" w:cs="Times New Roman"/>
          <w:sz w:val="24"/>
          <w:szCs w:val="24"/>
        </w:rPr>
      </w:pPr>
    </w:p>
    <w:p w14:paraId="4F22021C" w14:textId="7427AE70" w:rsidR="00D23FD8" w:rsidRPr="007B77E0" w:rsidRDefault="00D23FD8" w:rsidP="004C586F">
      <w:pPr>
        <w:pStyle w:val="Header"/>
        <w:spacing w:line="360" w:lineRule="auto"/>
        <w:ind w:left="567" w:hanging="567"/>
        <w:rPr>
          <w:rFonts w:ascii="Times New Roman" w:hAnsi="Times New Roman" w:cs="Times New Roman"/>
          <w:sz w:val="24"/>
          <w:szCs w:val="24"/>
        </w:rPr>
      </w:pPr>
      <w:r w:rsidRPr="007B77E0">
        <w:rPr>
          <w:rFonts w:ascii="Times New Roman" w:hAnsi="Times New Roman" w:cs="Times New Roman"/>
          <w:sz w:val="24"/>
          <w:szCs w:val="24"/>
        </w:rPr>
        <w:t>Howells, C., “The True History of Illtud of the Arthurian Legends”,</w:t>
      </w:r>
      <w:r w:rsidRPr="007B77E0">
        <w:rPr>
          <w:rFonts w:ascii="Times New Roman" w:hAnsi="Times New Roman" w:cs="Times New Roman"/>
          <w:i/>
          <w:iCs/>
          <w:sz w:val="24"/>
          <w:szCs w:val="24"/>
        </w:rPr>
        <w:t xml:space="preserve"> The Collector</w:t>
      </w:r>
      <w:r w:rsidRPr="007B77E0">
        <w:rPr>
          <w:rFonts w:ascii="Times New Roman" w:hAnsi="Times New Roman" w:cs="Times New Roman"/>
          <w:sz w:val="24"/>
          <w:szCs w:val="24"/>
        </w:rPr>
        <w:t xml:space="preserve">, Nov. 15, 2023. [Online] Available: </w:t>
      </w:r>
      <w:hyperlink r:id="rId10" w:history="1">
        <w:r w:rsidRPr="007B77E0">
          <w:rPr>
            <w:rStyle w:val="Hyperlink"/>
            <w:rFonts w:ascii="Times New Roman" w:hAnsi="Times New Roman" w:cs="Times New Roman"/>
            <w:sz w:val="24"/>
            <w:szCs w:val="24"/>
          </w:rPr>
          <w:t>https://www.thecollector.com/illtud-true-history-arthurian-legends/</w:t>
        </w:r>
      </w:hyperlink>
      <w:r w:rsidRPr="007B77E0">
        <w:rPr>
          <w:rFonts w:ascii="Times New Roman" w:hAnsi="Times New Roman" w:cs="Times New Roman"/>
          <w:sz w:val="24"/>
          <w:szCs w:val="24"/>
        </w:rPr>
        <w:t xml:space="preserve"> (Accessed December 19, 2024)</w:t>
      </w:r>
    </w:p>
    <w:p w14:paraId="3BD1253C" w14:textId="77777777" w:rsidR="00D23FD8" w:rsidRDefault="00D23FD8" w:rsidP="004C586F">
      <w:pPr>
        <w:pStyle w:val="FootnoteText"/>
        <w:spacing w:line="360" w:lineRule="auto"/>
        <w:ind w:left="567" w:hanging="567"/>
        <w:rPr>
          <w:rFonts w:ascii="Times New Roman" w:hAnsi="Times New Roman" w:cs="Times New Roman"/>
          <w:sz w:val="24"/>
          <w:szCs w:val="24"/>
        </w:rPr>
      </w:pPr>
    </w:p>
    <w:p w14:paraId="66B7C5DC" w14:textId="322E787D" w:rsidR="00D23FD8" w:rsidRDefault="00D23FD8" w:rsidP="004C586F">
      <w:pPr>
        <w:pStyle w:val="FootnoteText"/>
        <w:spacing w:line="360" w:lineRule="auto"/>
        <w:ind w:left="567" w:hanging="567"/>
        <w:rPr>
          <w:rFonts w:ascii="Times New Roman" w:hAnsi="Times New Roman" w:cs="Times New Roman"/>
          <w:sz w:val="24"/>
          <w:szCs w:val="24"/>
        </w:rPr>
      </w:pPr>
      <w:r w:rsidRPr="0026175D">
        <w:rPr>
          <w:rFonts w:ascii="Times New Roman" w:hAnsi="Times New Roman" w:cs="Times New Roman"/>
          <w:sz w:val="24"/>
          <w:szCs w:val="24"/>
        </w:rPr>
        <w:t xml:space="preserve">James, J. W., </w:t>
      </w:r>
      <w:r>
        <w:rPr>
          <w:rFonts w:ascii="Times New Roman" w:hAnsi="Times New Roman" w:cs="Times New Roman"/>
          <w:sz w:val="24"/>
          <w:szCs w:val="24"/>
        </w:rPr>
        <w:t>“</w:t>
      </w:r>
      <w:r w:rsidRPr="0026175D">
        <w:rPr>
          <w:rFonts w:ascii="Times New Roman" w:hAnsi="Times New Roman" w:cs="Times New Roman"/>
          <w:sz w:val="24"/>
          <w:szCs w:val="24"/>
        </w:rPr>
        <w:t>SAMSON (c. 485 - 565), abbot and bishop in the Celtic Church</w:t>
      </w:r>
      <w:r>
        <w:rPr>
          <w:rFonts w:ascii="Times New Roman" w:hAnsi="Times New Roman" w:cs="Times New Roman"/>
          <w:sz w:val="24"/>
          <w:szCs w:val="24"/>
        </w:rPr>
        <w:t>.”</w:t>
      </w:r>
      <w:r w:rsidRPr="0026175D">
        <w:rPr>
          <w:rFonts w:ascii="Times New Roman" w:hAnsi="Times New Roman" w:cs="Times New Roman"/>
          <w:sz w:val="24"/>
          <w:szCs w:val="24"/>
        </w:rPr>
        <w:t> </w:t>
      </w:r>
      <w:r w:rsidRPr="0026175D">
        <w:rPr>
          <w:rFonts w:ascii="Times New Roman" w:hAnsi="Times New Roman" w:cs="Times New Roman"/>
          <w:i/>
          <w:iCs/>
          <w:sz w:val="24"/>
          <w:szCs w:val="24"/>
        </w:rPr>
        <w:t>Dictionary of Welsh Biography</w:t>
      </w:r>
      <w:r>
        <w:rPr>
          <w:rFonts w:ascii="Times New Roman" w:hAnsi="Times New Roman" w:cs="Times New Roman"/>
          <w:sz w:val="24"/>
          <w:szCs w:val="24"/>
        </w:rPr>
        <w:t>, 1959. [Online] Available:</w:t>
      </w:r>
      <w:r w:rsidRPr="00101A2B">
        <w:rPr>
          <w:rFonts w:ascii="Times New Roman" w:hAnsi="Times New Roman" w:cs="Times New Roman"/>
          <w:sz w:val="24"/>
          <w:szCs w:val="24"/>
        </w:rPr>
        <w:t xml:space="preserve"> </w:t>
      </w:r>
      <w:hyperlink r:id="rId11" w:history="1">
        <w:r w:rsidRPr="00B161BF">
          <w:rPr>
            <w:rStyle w:val="Hyperlink"/>
            <w:rFonts w:ascii="Times New Roman" w:hAnsi="Times New Roman" w:cs="Times New Roman"/>
            <w:sz w:val="24"/>
            <w:szCs w:val="24"/>
          </w:rPr>
          <w:t>https://biography.wales/article/s-SAMS-ON0-0485</w:t>
        </w:r>
      </w:hyperlink>
      <w:r>
        <w:rPr>
          <w:rFonts w:ascii="Times New Roman" w:hAnsi="Times New Roman" w:cs="Times New Roman"/>
          <w:sz w:val="24"/>
          <w:szCs w:val="24"/>
        </w:rPr>
        <w:t xml:space="preserve"> [Accessed December 16, 2024]</w:t>
      </w:r>
    </w:p>
    <w:p w14:paraId="26CB11D3" w14:textId="77777777" w:rsidR="00D23FD8" w:rsidRDefault="00D23FD8" w:rsidP="004C586F">
      <w:pPr>
        <w:pStyle w:val="Header"/>
        <w:spacing w:line="360" w:lineRule="auto"/>
        <w:ind w:left="567" w:hanging="567"/>
        <w:rPr>
          <w:rFonts w:ascii="Times New Roman" w:hAnsi="Times New Roman" w:cs="Times New Roman"/>
          <w:sz w:val="24"/>
          <w:szCs w:val="24"/>
        </w:rPr>
      </w:pPr>
    </w:p>
    <w:p w14:paraId="332E7305" w14:textId="618E2FC2" w:rsidR="00D23FD8" w:rsidRDefault="00D23FD8" w:rsidP="004C586F">
      <w:pPr>
        <w:pStyle w:val="Header"/>
        <w:spacing w:line="360" w:lineRule="auto"/>
        <w:ind w:left="567" w:hanging="567"/>
        <w:rPr>
          <w:rFonts w:ascii="Times New Roman" w:hAnsi="Times New Roman" w:cs="Times New Roman"/>
          <w:sz w:val="24"/>
          <w:szCs w:val="24"/>
        </w:rPr>
      </w:pPr>
      <w:r w:rsidRPr="00290145">
        <w:rPr>
          <w:rFonts w:ascii="Times New Roman" w:hAnsi="Times New Roman" w:cs="Times New Roman"/>
          <w:sz w:val="24"/>
          <w:szCs w:val="24"/>
        </w:rPr>
        <w:t>Mosley,</w:t>
      </w:r>
      <w:r>
        <w:rPr>
          <w:rFonts w:ascii="Times New Roman" w:hAnsi="Times New Roman" w:cs="Times New Roman"/>
          <w:sz w:val="24"/>
          <w:szCs w:val="24"/>
        </w:rPr>
        <w:t xml:space="preserve"> D. R.</w:t>
      </w:r>
      <w:r w:rsidRPr="00290145">
        <w:rPr>
          <w:rFonts w:ascii="Times New Roman" w:hAnsi="Times New Roman" w:cs="Times New Roman"/>
          <w:sz w:val="24"/>
          <w:szCs w:val="24"/>
        </w:rPr>
        <w:t xml:space="preserve"> “Stags, Green Men, Creation, and Mystagogy in the Church”, </w:t>
      </w:r>
      <w:r w:rsidRPr="00290145">
        <w:rPr>
          <w:rFonts w:ascii="Times New Roman" w:hAnsi="Times New Roman" w:cs="Times New Roman"/>
          <w:i/>
          <w:iCs/>
          <w:sz w:val="24"/>
          <w:szCs w:val="24"/>
        </w:rPr>
        <w:t>The Epostelarian around the Web</w:t>
      </w:r>
      <w:r w:rsidRPr="00290145">
        <w:rPr>
          <w:rFonts w:ascii="Times New Roman" w:hAnsi="Times New Roman" w:cs="Times New Roman"/>
          <w:sz w:val="24"/>
          <w:szCs w:val="24"/>
        </w:rPr>
        <w:t xml:space="preserve">, Jun. 4, 2018. [Online] Available: </w:t>
      </w:r>
      <w:hyperlink r:id="rId12" w:history="1">
        <w:r w:rsidRPr="00290145">
          <w:rPr>
            <w:rStyle w:val="Hyperlink"/>
            <w:rFonts w:ascii="Times New Roman" w:hAnsi="Times New Roman" w:cs="Times New Roman"/>
            <w:sz w:val="24"/>
            <w:szCs w:val="24"/>
          </w:rPr>
          <w:t>https://www.patheos.com/blogs/elflandletters/2018/06/04/stags-green-men-and-mystagogy-in-the-church/</w:t>
        </w:r>
      </w:hyperlink>
      <w:r w:rsidRPr="00290145">
        <w:rPr>
          <w:rFonts w:ascii="Times New Roman" w:hAnsi="Times New Roman" w:cs="Times New Roman"/>
          <w:sz w:val="24"/>
          <w:szCs w:val="24"/>
        </w:rPr>
        <w:t xml:space="preserve"> [Accessed December 19, 2024]</w:t>
      </w:r>
    </w:p>
    <w:p w14:paraId="2214FB78" w14:textId="77777777" w:rsidR="00D23FD8" w:rsidRDefault="00D23FD8" w:rsidP="004C586F">
      <w:pPr>
        <w:pStyle w:val="Header"/>
        <w:spacing w:line="360" w:lineRule="auto"/>
        <w:ind w:left="567" w:hanging="567"/>
        <w:rPr>
          <w:rFonts w:ascii="Times New Roman" w:hAnsi="Times New Roman" w:cs="Times New Roman"/>
          <w:sz w:val="24"/>
          <w:szCs w:val="24"/>
        </w:rPr>
      </w:pPr>
    </w:p>
    <w:p w14:paraId="17FF6873" w14:textId="57779827" w:rsidR="00D23FD8" w:rsidRDefault="00D23FD8" w:rsidP="004C586F">
      <w:pPr>
        <w:pStyle w:val="Header"/>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Putter, A. “The Twelfth Century Arthur”, in </w:t>
      </w:r>
      <w:r>
        <w:rPr>
          <w:rFonts w:ascii="Times New Roman" w:hAnsi="Times New Roman" w:cs="Times New Roman"/>
          <w:i/>
          <w:iCs/>
          <w:sz w:val="24"/>
          <w:szCs w:val="24"/>
        </w:rPr>
        <w:t>The Cambridge Companion to the Arthurian Legend</w:t>
      </w:r>
      <w:r>
        <w:rPr>
          <w:rFonts w:ascii="Times New Roman" w:hAnsi="Times New Roman" w:cs="Times New Roman"/>
          <w:sz w:val="24"/>
          <w:szCs w:val="24"/>
        </w:rPr>
        <w:t>p, Archibold, E. (ed.), Cambridge: Cambridge University Press, pp. 36 – 51</w:t>
      </w:r>
    </w:p>
    <w:p w14:paraId="089822F9" w14:textId="77777777" w:rsidR="00D23FD8" w:rsidRDefault="00D23FD8" w:rsidP="004C586F">
      <w:pPr>
        <w:pStyle w:val="Header"/>
        <w:spacing w:line="360" w:lineRule="auto"/>
        <w:ind w:left="567" w:hanging="567"/>
        <w:rPr>
          <w:rFonts w:ascii="Times New Roman" w:hAnsi="Times New Roman" w:cs="Times New Roman"/>
          <w:sz w:val="24"/>
          <w:szCs w:val="24"/>
        </w:rPr>
      </w:pPr>
    </w:p>
    <w:p w14:paraId="3C56D141" w14:textId="19FFE245" w:rsidR="00D23FD8" w:rsidRDefault="00D23FD8" w:rsidP="004C586F">
      <w:pPr>
        <w:pStyle w:val="Header"/>
        <w:spacing w:line="360" w:lineRule="auto"/>
        <w:ind w:left="567" w:hanging="567"/>
        <w:rPr>
          <w:rFonts w:ascii="Times New Roman" w:hAnsi="Times New Roman" w:cs="Times New Roman"/>
          <w:sz w:val="24"/>
          <w:szCs w:val="24"/>
        </w:rPr>
      </w:pPr>
      <w:r w:rsidRPr="00C12270">
        <w:rPr>
          <w:rFonts w:ascii="Times New Roman" w:hAnsi="Times New Roman" w:cs="Times New Roman"/>
          <w:sz w:val="24"/>
          <w:szCs w:val="24"/>
        </w:rPr>
        <w:t>Thornton, David E. “Illtud [St Illtud, Illtyd] (Fl. 5th–6th Cent.), Abbot of Llantwit Major.” Oxford Dictionary of National Biography</w:t>
      </w:r>
      <w:r>
        <w:rPr>
          <w:rFonts w:ascii="Times New Roman" w:hAnsi="Times New Roman" w:cs="Times New Roman"/>
          <w:sz w:val="24"/>
          <w:szCs w:val="24"/>
        </w:rPr>
        <w:t xml:space="preserve">, Sept. 23, </w:t>
      </w:r>
      <w:r w:rsidRPr="00C12270">
        <w:rPr>
          <w:rFonts w:ascii="Times New Roman" w:hAnsi="Times New Roman" w:cs="Times New Roman"/>
          <w:sz w:val="24"/>
          <w:szCs w:val="24"/>
        </w:rPr>
        <w:t>2004</w:t>
      </w:r>
      <w:r>
        <w:rPr>
          <w:rFonts w:ascii="Times New Roman" w:hAnsi="Times New Roman" w:cs="Times New Roman"/>
          <w:sz w:val="24"/>
          <w:szCs w:val="24"/>
        </w:rPr>
        <w:t xml:space="preserve">. [Online] Available: </w:t>
      </w:r>
      <w:hyperlink r:id="rId13" w:history="1">
        <w:r w:rsidRPr="00B161BF">
          <w:rPr>
            <w:rStyle w:val="Hyperlink"/>
            <w:rFonts w:ascii="Times New Roman" w:hAnsi="Times New Roman" w:cs="Times New Roman"/>
            <w:sz w:val="24"/>
            <w:szCs w:val="24"/>
          </w:rPr>
          <w:t>https://www.academia.edu/92143382/Illtud_St_Illtud_Illtyd_fl_5th_6th_cent_abbot_of_Llantwit_Major</w:t>
        </w:r>
      </w:hyperlink>
      <w:r>
        <w:rPr>
          <w:rFonts w:ascii="Times New Roman" w:hAnsi="Times New Roman" w:cs="Times New Roman"/>
          <w:sz w:val="24"/>
          <w:szCs w:val="24"/>
        </w:rPr>
        <w:t xml:space="preserve"> [Accessed December 16, 2024]</w:t>
      </w:r>
    </w:p>
    <w:p w14:paraId="57322D4E" w14:textId="77777777" w:rsidR="00D23FD8" w:rsidRDefault="00D23FD8" w:rsidP="002A2C60">
      <w:pPr>
        <w:pStyle w:val="FootnoteText"/>
        <w:rPr>
          <w:rFonts w:ascii="Times New Roman" w:hAnsi="Times New Roman" w:cs="Times New Roman"/>
          <w:sz w:val="24"/>
          <w:szCs w:val="24"/>
        </w:rPr>
      </w:pPr>
    </w:p>
    <w:p w14:paraId="69A67D68" w14:textId="4F825CE2" w:rsidR="00D23FD8" w:rsidRDefault="00D23FD8" w:rsidP="002A2C60">
      <w:pPr>
        <w:pStyle w:val="FootnoteText"/>
        <w:rPr>
          <w:rFonts w:ascii="Times New Roman" w:hAnsi="Times New Roman" w:cs="Times New Roman"/>
          <w:sz w:val="24"/>
          <w:szCs w:val="24"/>
        </w:rPr>
      </w:pPr>
      <w:r w:rsidRPr="002A2C60">
        <w:rPr>
          <w:rFonts w:ascii="Times New Roman" w:hAnsi="Times New Roman" w:cs="Times New Roman"/>
          <w:sz w:val="24"/>
          <w:szCs w:val="24"/>
        </w:rPr>
        <w:t xml:space="preserve">W. Caxton (ed.) </w:t>
      </w:r>
      <w:r w:rsidRPr="002A2C60">
        <w:rPr>
          <w:rFonts w:ascii="Times New Roman" w:hAnsi="Times New Roman" w:cs="Times New Roman"/>
          <w:i/>
          <w:iCs/>
          <w:sz w:val="24"/>
          <w:szCs w:val="24"/>
        </w:rPr>
        <w:t>La Morte d’Arthur</w:t>
      </w:r>
      <w:r w:rsidRPr="002A2C60">
        <w:rPr>
          <w:rFonts w:ascii="Times New Roman" w:hAnsi="Times New Roman" w:cs="Times New Roman"/>
          <w:sz w:val="24"/>
          <w:szCs w:val="24"/>
        </w:rPr>
        <w:t>, Thomas Malory. [Online]</w:t>
      </w:r>
      <w:r>
        <w:rPr>
          <w:rFonts w:ascii="Times New Roman" w:hAnsi="Times New Roman" w:cs="Times New Roman"/>
          <w:sz w:val="24"/>
          <w:szCs w:val="24"/>
        </w:rPr>
        <w:t xml:space="preserve"> Available: </w:t>
      </w:r>
      <w:hyperlink r:id="rId14" w:history="1">
        <w:r w:rsidRPr="00E64A70">
          <w:rPr>
            <w:rStyle w:val="Hyperlink"/>
            <w:rFonts w:ascii="Times New Roman" w:hAnsi="Times New Roman" w:cs="Times New Roman"/>
            <w:sz w:val="24"/>
            <w:szCs w:val="24"/>
          </w:rPr>
          <w:t>https://www.gutenberg.org/files/1251/1251-h/1251-h.htm</w:t>
        </w:r>
      </w:hyperlink>
      <w:r>
        <w:rPr>
          <w:rFonts w:ascii="Times New Roman" w:hAnsi="Times New Roman" w:cs="Times New Roman"/>
          <w:sz w:val="24"/>
          <w:szCs w:val="24"/>
        </w:rPr>
        <w:t xml:space="preserve"> (Accessed December 19, 2024)</w:t>
      </w:r>
    </w:p>
    <w:p w14:paraId="3325F3F8" w14:textId="77777777" w:rsidR="00D23FD8" w:rsidRPr="00F74129" w:rsidRDefault="00D23FD8" w:rsidP="004C586F">
      <w:pPr>
        <w:pStyle w:val="FootnoteText"/>
        <w:spacing w:line="360" w:lineRule="auto"/>
        <w:ind w:hanging="567"/>
        <w:rPr>
          <w:rFonts w:ascii="Times New Roman" w:hAnsi="Times New Roman" w:cs="Times New Roman"/>
          <w:sz w:val="24"/>
          <w:szCs w:val="24"/>
        </w:rPr>
      </w:pPr>
      <w:r w:rsidRPr="00F74129">
        <w:rPr>
          <w:rFonts w:ascii="Times New Roman" w:hAnsi="Times New Roman" w:cs="Times New Roman"/>
          <w:sz w:val="24"/>
          <w:szCs w:val="24"/>
        </w:rPr>
        <w:t xml:space="preserve">Wade-Evans, A. W., </w:t>
      </w:r>
      <w:r w:rsidRPr="00F74129">
        <w:rPr>
          <w:rFonts w:ascii="Times New Roman" w:hAnsi="Times New Roman" w:cs="Times New Roman"/>
          <w:i/>
          <w:iCs/>
          <w:sz w:val="24"/>
          <w:szCs w:val="24"/>
        </w:rPr>
        <w:t>Vitae Sanctorum Britaniae et Genealogiae</w:t>
      </w:r>
      <w:r w:rsidRPr="00F74129">
        <w:rPr>
          <w:rFonts w:ascii="Times New Roman" w:hAnsi="Times New Roman" w:cs="Times New Roman"/>
          <w:sz w:val="24"/>
          <w:szCs w:val="24"/>
        </w:rPr>
        <w:t>, edited by Lloyd, S. 2013 (new ed.), Cardiff: Ashley Drake Publishing Ltd</w:t>
      </w:r>
    </w:p>
    <w:p w14:paraId="520D4E3B" w14:textId="77777777" w:rsidR="00D23FD8" w:rsidRDefault="00D23FD8" w:rsidP="004C586F">
      <w:pPr>
        <w:pStyle w:val="Header"/>
        <w:spacing w:line="360" w:lineRule="auto"/>
        <w:ind w:left="567" w:hanging="567"/>
        <w:rPr>
          <w:rFonts w:ascii="Times New Roman" w:hAnsi="Times New Roman" w:cs="Times New Roman"/>
          <w:sz w:val="24"/>
          <w:szCs w:val="24"/>
        </w:rPr>
      </w:pPr>
      <w:r w:rsidRPr="006333FA">
        <w:rPr>
          <w:rFonts w:ascii="Times New Roman" w:hAnsi="Times New Roman" w:cs="Times New Roman"/>
          <w:sz w:val="24"/>
          <w:szCs w:val="24"/>
        </w:rPr>
        <w:t>Woodings</w:t>
      </w:r>
      <w:r>
        <w:rPr>
          <w:rFonts w:ascii="Times New Roman" w:hAnsi="Times New Roman" w:cs="Times New Roman"/>
          <w:sz w:val="24"/>
          <w:szCs w:val="24"/>
        </w:rPr>
        <w:t>, J. M.</w:t>
      </w:r>
      <w:r w:rsidRPr="006333FA">
        <w:rPr>
          <w:rFonts w:ascii="Times New Roman" w:hAnsi="Times New Roman" w:cs="Times New Roman"/>
          <w:sz w:val="24"/>
          <w:szCs w:val="24"/>
        </w:rPr>
        <w:t xml:space="preserve"> “THE FIGURE OF DAVID.” In </w:t>
      </w:r>
      <w:r w:rsidRPr="006333FA">
        <w:rPr>
          <w:rFonts w:ascii="Times New Roman" w:hAnsi="Times New Roman" w:cs="Times New Roman"/>
          <w:i/>
          <w:iCs/>
          <w:sz w:val="24"/>
          <w:szCs w:val="24"/>
        </w:rPr>
        <w:t>St David of Wales: Cult, Church and Nation</w:t>
      </w:r>
      <w:r w:rsidRPr="006333FA">
        <w:rPr>
          <w:rFonts w:ascii="Times New Roman" w:hAnsi="Times New Roman" w:cs="Times New Roman"/>
          <w:sz w:val="24"/>
          <w:szCs w:val="24"/>
        </w:rPr>
        <w:t>, J. W. Evans and J. Woodings (eds.), vol. 24, Rochester: Boydell &amp; Brewer, 2007, pp. 1–19</w:t>
      </w:r>
    </w:p>
    <w:p w14:paraId="2EEC666E" w14:textId="77777777" w:rsidR="00D23FD8" w:rsidRDefault="00D23FD8" w:rsidP="002A2C60">
      <w:pPr>
        <w:pStyle w:val="FootnoteText"/>
        <w:rPr>
          <w:rFonts w:ascii="Times New Roman" w:hAnsi="Times New Roman" w:cs="Times New Roman"/>
          <w:sz w:val="24"/>
          <w:szCs w:val="24"/>
        </w:rPr>
      </w:pPr>
    </w:p>
    <w:p w14:paraId="637EFECE" w14:textId="3B00F60F" w:rsidR="00D23FD8" w:rsidRPr="00BC63C4" w:rsidRDefault="00D23FD8" w:rsidP="002A2C60">
      <w:pPr>
        <w:pStyle w:val="FootnoteText"/>
        <w:rPr>
          <w:rFonts w:ascii="Times New Roman" w:hAnsi="Times New Roman" w:cs="Times New Roman"/>
          <w:sz w:val="24"/>
          <w:szCs w:val="24"/>
        </w:rPr>
      </w:pPr>
      <w:r>
        <w:rPr>
          <w:rFonts w:ascii="Times New Roman" w:hAnsi="Times New Roman" w:cs="Times New Roman"/>
          <w:sz w:val="24"/>
          <w:szCs w:val="24"/>
        </w:rPr>
        <w:lastRenderedPageBreak/>
        <w:t xml:space="preserve">Young, S., Coe, J. B., “Hagiography”, in </w:t>
      </w:r>
      <w:r>
        <w:rPr>
          <w:rFonts w:ascii="Times New Roman" w:hAnsi="Times New Roman" w:cs="Times New Roman"/>
          <w:i/>
          <w:iCs/>
          <w:sz w:val="24"/>
          <w:szCs w:val="24"/>
        </w:rPr>
        <w:t>The Celtic Sources for the Arthurian Legend</w:t>
      </w:r>
      <w:r>
        <w:rPr>
          <w:rFonts w:ascii="Times New Roman" w:hAnsi="Times New Roman" w:cs="Times New Roman"/>
          <w:sz w:val="24"/>
          <w:szCs w:val="24"/>
        </w:rPr>
        <w:t>. Felinfach: Llanerch Publishers, pp. 14 - 38</w:t>
      </w:r>
    </w:p>
    <w:p w14:paraId="325ED0C7" w14:textId="77777777" w:rsidR="0042324B" w:rsidRDefault="0042324B" w:rsidP="004C586F">
      <w:pPr>
        <w:pStyle w:val="Header"/>
        <w:spacing w:line="360" w:lineRule="auto"/>
        <w:ind w:left="567" w:hanging="567"/>
        <w:rPr>
          <w:rFonts w:ascii="Times New Roman" w:hAnsi="Times New Roman" w:cs="Times New Roman"/>
          <w:sz w:val="24"/>
          <w:szCs w:val="24"/>
        </w:rPr>
      </w:pPr>
    </w:p>
    <w:p w14:paraId="1A0208B8" w14:textId="260BEBB9" w:rsidR="00D23FD8" w:rsidRPr="004C586F" w:rsidRDefault="00D23FD8" w:rsidP="004C586F">
      <w:pPr>
        <w:pStyle w:val="Header"/>
        <w:spacing w:line="360" w:lineRule="auto"/>
        <w:ind w:left="567" w:hanging="567"/>
        <w:rPr>
          <w:rFonts w:ascii="Times New Roman" w:hAnsi="Times New Roman" w:cs="Times New Roman"/>
          <w:sz w:val="24"/>
          <w:szCs w:val="24"/>
        </w:rPr>
      </w:pPr>
      <w:r w:rsidRPr="004C586F">
        <w:rPr>
          <w:rFonts w:ascii="Times New Roman" w:hAnsi="Times New Roman" w:cs="Times New Roman"/>
          <w:sz w:val="24"/>
          <w:szCs w:val="24"/>
        </w:rPr>
        <w:t>Young,</w:t>
      </w:r>
      <w:r>
        <w:rPr>
          <w:rFonts w:ascii="Times New Roman" w:hAnsi="Times New Roman" w:cs="Times New Roman"/>
          <w:sz w:val="24"/>
          <w:szCs w:val="24"/>
        </w:rPr>
        <w:t xml:space="preserve"> T.</w:t>
      </w:r>
      <w:r w:rsidRPr="004C586F">
        <w:rPr>
          <w:rFonts w:ascii="Times New Roman" w:hAnsi="Times New Roman" w:cs="Times New Roman"/>
          <w:sz w:val="24"/>
          <w:szCs w:val="24"/>
        </w:rPr>
        <w:t xml:space="preserve"> “Research design: Llantwit Major summer 2023”, </w:t>
      </w:r>
      <w:r w:rsidRPr="004C586F">
        <w:rPr>
          <w:rFonts w:ascii="Times New Roman" w:hAnsi="Times New Roman" w:cs="Times New Roman"/>
          <w:i/>
          <w:iCs/>
          <w:sz w:val="24"/>
          <w:szCs w:val="24"/>
        </w:rPr>
        <w:t>GeoArch Report 2023</w:t>
      </w:r>
      <w:r w:rsidRPr="004C586F">
        <w:rPr>
          <w:rFonts w:ascii="Times New Roman" w:hAnsi="Times New Roman" w:cs="Times New Roman"/>
          <w:sz w:val="24"/>
          <w:szCs w:val="24"/>
        </w:rPr>
        <w:t xml:space="preserve">, 2023. [Online] Available: </w:t>
      </w:r>
      <w:hyperlink r:id="rId15" w:history="1">
        <w:r w:rsidRPr="004C586F">
          <w:rPr>
            <w:rStyle w:val="Hyperlink"/>
            <w:rFonts w:ascii="Times New Roman" w:hAnsi="Times New Roman" w:cs="Times New Roman"/>
            <w:sz w:val="24"/>
            <w:szCs w:val="24"/>
          </w:rPr>
          <w:t>https://www.geoarch.co.uk/reports/2023-16%20Llantwit%20Major%20Summer%202023%20-%20research%20design.pdf</w:t>
        </w:r>
      </w:hyperlink>
      <w:r w:rsidRPr="004C586F">
        <w:rPr>
          <w:rFonts w:ascii="Times New Roman" w:hAnsi="Times New Roman" w:cs="Times New Roman"/>
          <w:sz w:val="24"/>
          <w:szCs w:val="24"/>
        </w:rPr>
        <w:t xml:space="preserve"> (Accessed December 17, 2024)</w:t>
      </w:r>
    </w:p>
    <w:p w14:paraId="43C372C4" w14:textId="77777777" w:rsidR="002A2C60" w:rsidRPr="00290145" w:rsidRDefault="002A2C60" w:rsidP="004C586F">
      <w:pPr>
        <w:pStyle w:val="Header"/>
        <w:spacing w:line="360" w:lineRule="auto"/>
        <w:ind w:left="567" w:hanging="567"/>
        <w:rPr>
          <w:rFonts w:ascii="Times New Roman" w:hAnsi="Times New Roman" w:cs="Times New Roman"/>
          <w:sz w:val="24"/>
          <w:szCs w:val="24"/>
        </w:rPr>
      </w:pPr>
    </w:p>
    <w:sectPr w:rsidR="002A2C60" w:rsidRPr="0029014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71A5C0" w14:textId="77777777" w:rsidR="00F47A6F" w:rsidRDefault="00F47A6F" w:rsidP="00ED1997">
      <w:pPr>
        <w:spacing w:after="0" w:line="240" w:lineRule="auto"/>
      </w:pPr>
      <w:r>
        <w:separator/>
      </w:r>
    </w:p>
  </w:endnote>
  <w:endnote w:type="continuationSeparator" w:id="0">
    <w:p w14:paraId="5281F68F" w14:textId="77777777" w:rsidR="00F47A6F" w:rsidRDefault="00F47A6F" w:rsidP="00ED1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0948937"/>
      <w:docPartObj>
        <w:docPartGallery w:val="Page Numbers (Bottom of Page)"/>
        <w:docPartUnique/>
      </w:docPartObj>
    </w:sdtPr>
    <w:sdtEndPr>
      <w:rPr>
        <w:rFonts w:ascii="Times New Roman" w:hAnsi="Times New Roman" w:cs="Times New Roman"/>
        <w:noProof/>
        <w:sz w:val="24"/>
        <w:szCs w:val="24"/>
      </w:rPr>
    </w:sdtEndPr>
    <w:sdtContent>
      <w:p w14:paraId="7431EEEF" w14:textId="6260E464" w:rsidR="003D43F0" w:rsidRPr="003D43F0" w:rsidRDefault="003D43F0">
        <w:pPr>
          <w:pStyle w:val="Footer"/>
          <w:jc w:val="center"/>
          <w:rPr>
            <w:rFonts w:ascii="Times New Roman" w:hAnsi="Times New Roman" w:cs="Times New Roman"/>
            <w:sz w:val="24"/>
            <w:szCs w:val="24"/>
          </w:rPr>
        </w:pPr>
        <w:r w:rsidRPr="003D43F0">
          <w:rPr>
            <w:rFonts w:ascii="Times New Roman" w:hAnsi="Times New Roman" w:cs="Times New Roman"/>
            <w:sz w:val="24"/>
            <w:szCs w:val="24"/>
          </w:rPr>
          <w:fldChar w:fldCharType="begin"/>
        </w:r>
        <w:r w:rsidRPr="003D43F0">
          <w:rPr>
            <w:rFonts w:ascii="Times New Roman" w:hAnsi="Times New Roman" w:cs="Times New Roman"/>
            <w:sz w:val="24"/>
            <w:szCs w:val="24"/>
          </w:rPr>
          <w:instrText xml:space="preserve"> PAGE   \* MERGEFORMAT </w:instrText>
        </w:r>
        <w:r w:rsidRPr="003D43F0">
          <w:rPr>
            <w:rFonts w:ascii="Times New Roman" w:hAnsi="Times New Roman" w:cs="Times New Roman"/>
            <w:sz w:val="24"/>
            <w:szCs w:val="24"/>
          </w:rPr>
          <w:fldChar w:fldCharType="separate"/>
        </w:r>
        <w:r w:rsidRPr="003D43F0">
          <w:rPr>
            <w:rFonts w:ascii="Times New Roman" w:hAnsi="Times New Roman" w:cs="Times New Roman"/>
            <w:noProof/>
            <w:sz w:val="24"/>
            <w:szCs w:val="24"/>
          </w:rPr>
          <w:t>2</w:t>
        </w:r>
        <w:r w:rsidRPr="003D43F0">
          <w:rPr>
            <w:rFonts w:ascii="Times New Roman" w:hAnsi="Times New Roman" w:cs="Times New Roman"/>
            <w:noProof/>
            <w:sz w:val="24"/>
            <w:szCs w:val="24"/>
          </w:rPr>
          <w:fldChar w:fldCharType="end"/>
        </w:r>
      </w:p>
    </w:sdtContent>
  </w:sdt>
  <w:p w14:paraId="5D88FE66" w14:textId="77777777" w:rsidR="00ED1997" w:rsidRDefault="00ED1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74891" w14:textId="77777777" w:rsidR="00F47A6F" w:rsidRDefault="00F47A6F" w:rsidP="00ED1997">
      <w:pPr>
        <w:spacing w:after="0" w:line="240" w:lineRule="auto"/>
      </w:pPr>
      <w:r>
        <w:separator/>
      </w:r>
    </w:p>
  </w:footnote>
  <w:footnote w:type="continuationSeparator" w:id="0">
    <w:p w14:paraId="10DED40A" w14:textId="77777777" w:rsidR="00F47A6F" w:rsidRDefault="00F47A6F" w:rsidP="00ED1997">
      <w:pPr>
        <w:spacing w:after="0" w:line="240" w:lineRule="auto"/>
      </w:pPr>
      <w:r>
        <w:continuationSeparator/>
      </w:r>
    </w:p>
  </w:footnote>
  <w:footnote w:id="1">
    <w:p w14:paraId="384C3593" w14:textId="234FD23A" w:rsidR="006474D6" w:rsidRPr="00501DE4" w:rsidRDefault="006474D6" w:rsidP="00591315">
      <w:pPr>
        <w:pStyle w:val="Header"/>
        <w:spacing w:line="360" w:lineRule="auto"/>
        <w:rPr>
          <w:rFonts w:ascii="Times New Roman" w:hAnsi="Times New Roman" w:cs="Times New Roman"/>
          <w:sz w:val="20"/>
          <w:szCs w:val="20"/>
        </w:rPr>
      </w:pPr>
      <w:r w:rsidRPr="004E3AE1">
        <w:rPr>
          <w:rStyle w:val="FootnoteReference"/>
          <w:rFonts w:ascii="Times New Roman" w:hAnsi="Times New Roman" w:cs="Times New Roman"/>
          <w:sz w:val="20"/>
          <w:szCs w:val="20"/>
        </w:rPr>
        <w:t>[1]</w:t>
      </w:r>
      <w:r w:rsidRPr="004E3AE1">
        <w:rPr>
          <w:rFonts w:ascii="Times New Roman" w:hAnsi="Times New Roman" w:cs="Times New Roman"/>
        </w:rPr>
        <w:t xml:space="preserve"> </w:t>
      </w:r>
      <w:r w:rsidRPr="004E3AE1">
        <w:rPr>
          <w:rFonts w:ascii="Times New Roman" w:hAnsi="Times New Roman" w:cs="Times New Roman"/>
          <w:sz w:val="20"/>
          <w:szCs w:val="20"/>
        </w:rPr>
        <w:t>D. E. Thornton. “Illtud [St Illtud, Illtyd] (Fl. 5th–6th Cent.), Abbot of Llantwit Major.” Oxford Dictionary of National Biography</w:t>
      </w:r>
      <w:r w:rsidR="00CA4750">
        <w:rPr>
          <w:rFonts w:ascii="Times New Roman" w:hAnsi="Times New Roman" w:cs="Times New Roman"/>
          <w:sz w:val="20"/>
          <w:szCs w:val="20"/>
        </w:rPr>
        <w:t xml:space="preserve">, </w:t>
      </w:r>
      <w:r w:rsidR="00BD3A2D">
        <w:rPr>
          <w:rFonts w:ascii="Times New Roman" w:hAnsi="Times New Roman" w:cs="Times New Roman"/>
          <w:sz w:val="20"/>
          <w:szCs w:val="20"/>
        </w:rPr>
        <w:t xml:space="preserve">Sept. 23, </w:t>
      </w:r>
      <w:r w:rsidR="00CA4750">
        <w:rPr>
          <w:rFonts w:ascii="Times New Roman" w:hAnsi="Times New Roman" w:cs="Times New Roman"/>
          <w:sz w:val="20"/>
          <w:szCs w:val="20"/>
        </w:rPr>
        <w:t>2024</w:t>
      </w:r>
      <w:r w:rsidR="00076AAF">
        <w:rPr>
          <w:rFonts w:ascii="Times New Roman" w:hAnsi="Times New Roman" w:cs="Times New Roman"/>
          <w:sz w:val="20"/>
          <w:szCs w:val="20"/>
        </w:rPr>
        <w:t>.</w:t>
      </w:r>
      <w:r w:rsidR="00BD3A2D">
        <w:rPr>
          <w:rFonts w:ascii="Times New Roman" w:hAnsi="Times New Roman" w:cs="Times New Roman"/>
          <w:sz w:val="20"/>
          <w:szCs w:val="20"/>
        </w:rPr>
        <w:t xml:space="preserve"> </w:t>
      </w:r>
      <w:r w:rsidR="00076AAF">
        <w:rPr>
          <w:rFonts w:ascii="Times New Roman" w:hAnsi="Times New Roman" w:cs="Times New Roman"/>
          <w:sz w:val="20"/>
          <w:szCs w:val="20"/>
        </w:rPr>
        <w:t>[Online]</w:t>
      </w:r>
    </w:p>
    <w:p w14:paraId="25AB7B5F" w14:textId="77777777" w:rsidR="006474D6" w:rsidRDefault="006474D6">
      <w:pPr>
        <w:pStyle w:val="FootnoteText"/>
      </w:pPr>
    </w:p>
  </w:footnote>
  <w:footnote w:id="2">
    <w:p w14:paraId="5B11BD92" w14:textId="19379BBA" w:rsidR="006474D6" w:rsidRPr="004E3AE1" w:rsidRDefault="006474D6" w:rsidP="00AB06FB">
      <w:pPr>
        <w:pStyle w:val="FootnoteText"/>
        <w:spacing w:line="480" w:lineRule="auto"/>
        <w:rPr>
          <w:rFonts w:ascii="Times New Roman" w:hAnsi="Times New Roman" w:cs="Times New Roman"/>
        </w:rPr>
      </w:pPr>
      <w:r w:rsidRPr="004E3AE1">
        <w:rPr>
          <w:rStyle w:val="FootnoteReference"/>
          <w:rFonts w:ascii="Times New Roman" w:hAnsi="Times New Roman" w:cs="Times New Roman"/>
        </w:rPr>
        <w:t>[2]</w:t>
      </w:r>
      <w:r w:rsidRPr="004E3AE1">
        <w:rPr>
          <w:rFonts w:ascii="Times New Roman" w:hAnsi="Times New Roman" w:cs="Times New Roman"/>
        </w:rPr>
        <w:t xml:space="preserve"> </w:t>
      </w:r>
      <w:r w:rsidR="004D1445" w:rsidRPr="004E3AE1">
        <w:rPr>
          <w:rFonts w:ascii="Times New Roman" w:hAnsi="Times New Roman" w:cs="Times New Roman"/>
        </w:rPr>
        <w:t>B. Guy</w:t>
      </w:r>
      <w:r w:rsidR="00BB1F58" w:rsidRPr="004E3AE1">
        <w:rPr>
          <w:rFonts w:ascii="Times New Roman" w:hAnsi="Times New Roman" w:cs="Times New Roman"/>
        </w:rPr>
        <w:t xml:space="preserve"> (ed.)</w:t>
      </w:r>
      <w:r w:rsidR="004D1445" w:rsidRPr="004E3AE1">
        <w:rPr>
          <w:rFonts w:ascii="Times New Roman" w:hAnsi="Times New Roman" w:cs="Times New Roman"/>
        </w:rPr>
        <w:t xml:space="preserve"> “</w:t>
      </w:r>
      <w:r w:rsidR="00AC6A1B" w:rsidRPr="004E3AE1">
        <w:rPr>
          <w:rFonts w:ascii="Times New Roman" w:hAnsi="Times New Roman" w:cs="Times New Roman"/>
        </w:rPr>
        <w:t>Vita Sancti Samsonis (Liber Landavensis)</w:t>
      </w:r>
      <w:r w:rsidR="00AB06FB" w:rsidRPr="004E3AE1">
        <w:rPr>
          <w:rFonts w:ascii="Times New Roman" w:hAnsi="Times New Roman" w:cs="Times New Roman"/>
        </w:rPr>
        <w:t xml:space="preserve">,” </w:t>
      </w:r>
      <w:r w:rsidR="00AB06FB" w:rsidRPr="004E3AE1">
        <w:rPr>
          <w:rFonts w:ascii="Times New Roman" w:hAnsi="Times New Roman" w:cs="Times New Roman"/>
          <w:i/>
          <w:iCs/>
        </w:rPr>
        <w:t>Seiciau</w:t>
      </w:r>
      <w:r w:rsidR="00EA79E6" w:rsidRPr="004E3AE1">
        <w:rPr>
          <w:rFonts w:ascii="Times New Roman" w:hAnsi="Times New Roman" w:cs="Times New Roman"/>
          <w:i/>
          <w:iCs/>
        </w:rPr>
        <w:t>, The Cult of Saints in Wales</w:t>
      </w:r>
      <w:r w:rsidR="00EA79E6" w:rsidRPr="004E3AE1">
        <w:rPr>
          <w:rFonts w:ascii="Times New Roman" w:hAnsi="Times New Roman" w:cs="Times New Roman"/>
        </w:rPr>
        <w:t xml:space="preserve">, </w:t>
      </w:r>
      <w:r w:rsidR="005A6D03" w:rsidRPr="004E3AE1">
        <w:rPr>
          <w:rFonts w:ascii="Times New Roman" w:hAnsi="Times New Roman" w:cs="Times New Roman"/>
        </w:rPr>
        <w:t>Sept. 19</w:t>
      </w:r>
      <w:r w:rsidR="00BB1F58" w:rsidRPr="004E3AE1">
        <w:rPr>
          <w:rFonts w:ascii="Times New Roman" w:hAnsi="Times New Roman" w:cs="Times New Roman"/>
        </w:rPr>
        <w:t xml:space="preserve">, </w:t>
      </w:r>
      <w:r w:rsidR="005A6D03" w:rsidRPr="004E3AE1">
        <w:rPr>
          <w:rFonts w:ascii="Times New Roman" w:hAnsi="Times New Roman" w:cs="Times New Roman"/>
        </w:rPr>
        <w:t>2023</w:t>
      </w:r>
      <w:r w:rsidR="00076AAF" w:rsidRPr="004E3AE1">
        <w:rPr>
          <w:rFonts w:ascii="Times New Roman" w:hAnsi="Times New Roman" w:cs="Times New Roman"/>
        </w:rPr>
        <w:t>. [Online] pp.</w:t>
      </w:r>
      <w:r w:rsidR="00BB1F58" w:rsidRPr="004E3AE1">
        <w:rPr>
          <w:rFonts w:ascii="Times New Roman" w:hAnsi="Times New Roman" w:cs="Times New Roman"/>
        </w:rPr>
        <w:t xml:space="preserve"> </w:t>
      </w:r>
      <w:r w:rsidR="00213EA3" w:rsidRPr="004E3AE1">
        <w:rPr>
          <w:rFonts w:ascii="Times New Roman" w:hAnsi="Times New Roman" w:cs="Times New Roman"/>
        </w:rPr>
        <w:t>2 - 23</w:t>
      </w:r>
    </w:p>
  </w:footnote>
  <w:footnote w:id="3">
    <w:p w14:paraId="36580CE5" w14:textId="3FE3F6AC" w:rsidR="00315E53" w:rsidRPr="004E3AE1" w:rsidRDefault="00315E53">
      <w:pPr>
        <w:pStyle w:val="FootnoteText"/>
        <w:rPr>
          <w:rFonts w:ascii="Times New Roman" w:hAnsi="Times New Roman" w:cs="Times New Roman"/>
          <w:i/>
          <w:iCs/>
        </w:rPr>
      </w:pPr>
      <w:r w:rsidRPr="004E3AE1">
        <w:rPr>
          <w:rStyle w:val="FootnoteReference"/>
          <w:rFonts w:ascii="Times New Roman" w:hAnsi="Times New Roman" w:cs="Times New Roman"/>
        </w:rPr>
        <w:t>[3]</w:t>
      </w:r>
      <w:r w:rsidRPr="004E3AE1">
        <w:rPr>
          <w:rFonts w:ascii="Times New Roman" w:hAnsi="Times New Roman" w:cs="Times New Roman"/>
        </w:rPr>
        <w:t xml:space="preserve"> K. M Evans</w:t>
      </w:r>
      <w:r w:rsidR="00EB5434" w:rsidRPr="004E3AE1">
        <w:rPr>
          <w:rFonts w:ascii="Times New Roman" w:hAnsi="Times New Roman" w:cs="Times New Roman"/>
        </w:rPr>
        <w:t xml:space="preserve">, </w:t>
      </w:r>
      <w:r w:rsidR="00EB5434" w:rsidRPr="004E3AE1">
        <w:rPr>
          <w:rFonts w:ascii="Times New Roman" w:hAnsi="Times New Roman" w:cs="Times New Roman"/>
          <w:i/>
          <w:iCs/>
        </w:rPr>
        <w:t>A Book of Welsh Saints</w:t>
      </w:r>
      <w:r w:rsidR="00EB5434" w:rsidRPr="004E3AE1">
        <w:rPr>
          <w:rFonts w:ascii="Times New Roman" w:hAnsi="Times New Roman" w:cs="Times New Roman"/>
        </w:rPr>
        <w:t>, Penarth: The Church in Wales Provincial Council for Education</w:t>
      </w:r>
      <w:r w:rsidR="00EA5EB5" w:rsidRPr="004E3AE1">
        <w:rPr>
          <w:rFonts w:ascii="Times New Roman" w:hAnsi="Times New Roman" w:cs="Times New Roman"/>
        </w:rPr>
        <w:t xml:space="preserve">, 1959, </w:t>
      </w:r>
      <w:r w:rsidR="00EA5EB5" w:rsidRPr="007161B6">
        <w:rPr>
          <w:rFonts w:ascii="Times New Roman" w:hAnsi="Times New Roman" w:cs="Times New Roman"/>
        </w:rPr>
        <w:t>p</w:t>
      </w:r>
      <w:r w:rsidR="007161B6">
        <w:rPr>
          <w:rFonts w:ascii="Times New Roman" w:hAnsi="Times New Roman" w:cs="Times New Roman"/>
        </w:rPr>
        <w:t>p. 19 - 22</w:t>
      </w:r>
    </w:p>
  </w:footnote>
  <w:footnote w:id="4">
    <w:p w14:paraId="33B4F42E" w14:textId="77777777" w:rsidR="00EA3E6F" w:rsidRPr="004E3AE1" w:rsidRDefault="00EA3E6F">
      <w:pPr>
        <w:pStyle w:val="FootnoteText"/>
        <w:rPr>
          <w:rFonts w:ascii="Times New Roman" w:hAnsi="Times New Roman" w:cs="Times New Roman"/>
        </w:rPr>
      </w:pPr>
    </w:p>
    <w:p w14:paraId="33E2C6BC" w14:textId="169E3B7B" w:rsidR="00246FFF" w:rsidRPr="004E3AE1" w:rsidRDefault="00246FFF">
      <w:pPr>
        <w:pStyle w:val="FootnoteText"/>
        <w:rPr>
          <w:rFonts w:ascii="Times New Roman" w:hAnsi="Times New Roman" w:cs="Times New Roman"/>
        </w:rPr>
      </w:pPr>
      <w:r w:rsidRPr="004E3AE1">
        <w:rPr>
          <w:rStyle w:val="FootnoteReference"/>
          <w:rFonts w:ascii="Times New Roman" w:hAnsi="Times New Roman" w:cs="Times New Roman"/>
        </w:rPr>
        <w:t>[4]</w:t>
      </w:r>
      <w:r w:rsidRPr="004E3AE1">
        <w:rPr>
          <w:rFonts w:ascii="Times New Roman" w:hAnsi="Times New Roman" w:cs="Times New Roman"/>
        </w:rPr>
        <w:t xml:space="preserve"> </w:t>
      </w:r>
      <w:r w:rsidR="00EA3E6F" w:rsidRPr="004E3AE1">
        <w:rPr>
          <w:rFonts w:ascii="Times New Roman" w:hAnsi="Times New Roman" w:cs="Times New Roman"/>
        </w:rPr>
        <w:t>J. W. James, “SAMSON (c. 485 - 565), abbot and bishop in the Celtic Church.” </w:t>
      </w:r>
      <w:r w:rsidR="00EA3E6F" w:rsidRPr="004E3AE1">
        <w:rPr>
          <w:rFonts w:ascii="Times New Roman" w:hAnsi="Times New Roman" w:cs="Times New Roman"/>
          <w:i/>
          <w:iCs/>
        </w:rPr>
        <w:t>Dictionary of Welsh Biography</w:t>
      </w:r>
      <w:r w:rsidR="00EA3E6F" w:rsidRPr="004E3AE1">
        <w:rPr>
          <w:rFonts w:ascii="Times New Roman" w:hAnsi="Times New Roman" w:cs="Times New Roman"/>
        </w:rPr>
        <w:t>, 1959. [Online]</w:t>
      </w:r>
    </w:p>
  </w:footnote>
  <w:footnote w:id="5">
    <w:p w14:paraId="708C60BA" w14:textId="77777777" w:rsidR="00180A0D" w:rsidRPr="004E3AE1" w:rsidRDefault="00180A0D">
      <w:pPr>
        <w:pStyle w:val="FootnoteText"/>
        <w:rPr>
          <w:rStyle w:val="FootnoteReference"/>
          <w:rFonts w:ascii="Times New Roman" w:hAnsi="Times New Roman" w:cs="Times New Roman"/>
        </w:rPr>
      </w:pPr>
    </w:p>
    <w:p w14:paraId="7D2E6B9E" w14:textId="42EB0D24" w:rsidR="00180A0D" w:rsidRDefault="00180A0D">
      <w:pPr>
        <w:pStyle w:val="FootnoteText"/>
      </w:pPr>
      <w:r w:rsidRPr="004E3AE1">
        <w:rPr>
          <w:rStyle w:val="FootnoteReference"/>
          <w:rFonts w:ascii="Times New Roman" w:hAnsi="Times New Roman" w:cs="Times New Roman"/>
        </w:rPr>
        <w:t>[5]</w:t>
      </w:r>
      <w:r w:rsidRPr="004E3AE1">
        <w:rPr>
          <w:rFonts w:ascii="Times New Roman" w:hAnsi="Times New Roman" w:cs="Times New Roman"/>
        </w:rPr>
        <w:t xml:space="preserve"> </w:t>
      </w:r>
      <w:r w:rsidR="001E52A2" w:rsidRPr="004E3AE1">
        <w:rPr>
          <w:rFonts w:ascii="Times New Roman" w:hAnsi="Times New Roman" w:cs="Times New Roman"/>
        </w:rPr>
        <w:t>Guy (</w:t>
      </w:r>
      <w:r w:rsidR="00D863CB">
        <w:rPr>
          <w:rFonts w:ascii="Times New Roman" w:hAnsi="Times New Roman" w:cs="Times New Roman"/>
        </w:rPr>
        <w:t>n2</w:t>
      </w:r>
      <w:r w:rsidR="001E52A2" w:rsidRPr="004E3AE1">
        <w:rPr>
          <w:rFonts w:ascii="Times New Roman" w:hAnsi="Times New Roman" w:cs="Times New Roman"/>
        </w:rPr>
        <w:t>.)</w:t>
      </w:r>
      <w:r w:rsidR="00C806D5" w:rsidRPr="004E3AE1">
        <w:rPr>
          <w:rFonts w:ascii="Times New Roman" w:hAnsi="Times New Roman" w:cs="Times New Roman"/>
        </w:rPr>
        <w:t xml:space="preserve"> </w:t>
      </w:r>
      <w:r w:rsidR="001E41D6">
        <w:rPr>
          <w:rFonts w:ascii="Times New Roman" w:hAnsi="Times New Roman" w:cs="Times New Roman"/>
        </w:rPr>
        <w:t>p. 1</w:t>
      </w:r>
    </w:p>
  </w:footnote>
  <w:footnote w:id="6">
    <w:p w14:paraId="7580D717" w14:textId="0BF3C14A" w:rsidR="00F43A5E" w:rsidRPr="003E7C04" w:rsidRDefault="00F43A5E">
      <w:pPr>
        <w:pStyle w:val="FootnoteText"/>
        <w:rPr>
          <w:rFonts w:ascii="Times New Roman" w:hAnsi="Times New Roman" w:cs="Times New Roman"/>
        </w:rPr>
      </w:pPr>
      <w:r w:rsidRPr="003E7C04">
        <w:rPr>
          <w:rStyle w:val="FootnoteReference"/>
          <w:rFonts w:ascii="Times New Roman" w:hAnsi="Times New Roman" w:cs="Times New Roman"/>
        </w:rPr>
        <w:t>[6]</w:t>
      </w:r>
      <w:r w:rsidRPr="003E7C04">
        <w:rPr>
          <w:rFonts w:ascii="Times New Roman" w:hAnsi="Times New Roman" w:cs="Times New Roman"/>
        </w:rPr>
        <w:t xml:space="preserve"> </w:t>
      </w:r>
      <w:r w:rsidR="005160EC" w:rsidRPr="003E7C04">
        <w:rPr>
          <w:rFonts w:ascii="Times New Roman" w:hAnsi="Times New Roman" w:cs="Times New Roman"/>
        </w:rPr>
        <w:t>I. Evans, “Welsh Saints,” </w:t>
      </w:r>
      <w:r w:rsidR="005160EC" w:rsidRPr="003E7C04">
        <w:rPr>
          <w:rFonts w:ascii="Times New Roman" w:hAnsi="Times New Roman" w:cs="Times New Roman"/>
          <w:i/>
          <w:iCs/>
        </w:rPr>
        <w:t>Blackfriars</w:t>
      </w:r>
      <w:r w:rsidR="005160EC" w:rsidRPr="003E7C04">
        <w:rPr>
          <w:rFonts w:ascii="Times New Roman" w:hAnsi="Times New Roman" w:cs="Times New Roman"/>
        </w:rPr>
        <w:t>, vol. 25, no. 296, pp. 410–414, 1944</w:t>
      </w:r>
      <w:r w:rsidR="003E7C04" w:rsidRPr="003E7C04">
        <w:rPr>
          <w:rFonts w:ascii="Times New Roman" w:hAnsi="Times New Roman" w:cs="Times New Roman"/>
        </w:rPr>
        <w:t>. Cambridge: Cambridge University Press</w:t>
      </w:r>
    </w:p>
  </w:footnote>
  <w:footnote w:id="7">
    <w:p w14:paraId="430950DB" w14:textId="77777777" w:rsidR="00FE10B2" w:rsidRDefault="00FE10B2">
      <w:pPr>
        <w:pStyle w:val="FootnoteText"/>
        <w:rPr>
          <w:rStyle w:val="FootnoteReference"/>
        </w:rPr>
      </w:pPr>
    </w:p>
    <w:p w14:paraId="51121A29" w14:textId="00FD3C39" w:rsidR="00FE10B2" w:rsidRPr="00FD148E" w:rsidRDefault="00FE10B2">
      <w:pPr>
        <w:pStyle w:val="FootnoteText"/>
        <w:rPr>
          <w:rFonts w:ascii="Times New Roman" w:hAnsi="Times New Roman" w:cs="Times New Roman"/>
        </w:rPr>
      </w:pPr>
      <w:r w:rsidRPr="00FD148E">
        <w:rPr>
          <w:rStyle w:val="FootnoteReference"/>
          <w:rFonts w:ascii="Times New Roman" w:hAnsi="Times New Roman" w:cs="Times New Roman"/>
        </w:rPr>
        <w:t>[7]</w:t>
      </w:r>
      <w:r w:rsidRPr="00FD148E">
        <w:rPr>
          <w:rFonts w:ascii="Times New Roman" w:hAnsi="Times New Roman" w:cs="Times New Roman"/>
        </w:rPr>
        <w:t xml:space="preserve"> </w:t>
      </w:r>
      <w:r w:rsidR="00557E46">
        <w:rPr>
          <w:rFonts w:ascii="Times New Roman" w:hAnsi="Times New Roman" w:cs="Times New Roman"/>
        </w:rPr>
        <w:t xml:space="preserve">K. M. </w:t>
      </w:r>
      <w:r w:rsidRPr="00FD148E">
        <w:rPr>
          <w:rFonts w:ascii="Times New Roman" w:hAnsi="Times New Roman" w:cs="Times New Roman"/>
        </w:rPr>
        <w:t>Evans (n 3</w:t>
      </w:r>
      <w:r w:rsidRPr="00E30CDD">
        <w:rPr>
          <w:rFonts w:ascii="Times New Roman" w:hAnsi="Times New Roman" w:cs="Times New Roman"/>
        </w:rPr>
        <w:t>)</w:t>
      </w:r>
      <w:r w:rsidR="00FD148E" w:rsidRPr="00E30CDD">
        <w:rPr>
          <w:rFonts w:ascii="Times New Roman" w:hAnsi="Times New Roman" w:cs="Times New Roman"/>
        </w:rPr>
        <w:t>, p.</w:t>
      </w:r>
      <w:r w:rsidR="00E30CDD">
        <w:rPr>
          <w:rFonts w:ascii="Times New Roman" w:hAnsi="Times New Roman" w:cs="Times New Roman"/>
        </w:rPr>
        <w:t xml:space="preserve"> 20</w:t>
      </w:r>
    </w:p>
  </w:footnote>
  <w:footnote w:id="8">
    <w:p w14:paraId="4275168D" w14:textId="78BC01E6" w:rsidR="001E0B1F" w:rsidRPr="001E0B1F" w:rsidRDefault="001E0B1F">
      <w:pPr>
        <w:pStyle w:val="FootnoteText"/>
        <w:rPr>
          <w:rFonts w:ascii="Times New Roman" w:hAnsi="Times New Roman" w:cs="Times New Roman"/>
        </w:rPr>
      </w:pPr>
      <w:r w:rsidRPr="001E0B1F">
        <w:rPr>
          <w:rStyle w:val="FootnoteReference"/>
          <w:rFonts w:ascii="Times New Roman" w:hAnsi="Times New Roman" w:cs="Times New Roman"/>
        </w:rPr>
        <w:t>[8]</w:t>
      </w:r>
      <w:r w:rsidRPr="001E0B1F">
        <w:rPr>
          <w:rFonts w:ascii="Times New Roman" w:hAnsi="Times New Roman" w:cs="Times New Roman"/>
        </w:rPr>
        <w:t xml:space="preserve"> Ibid.</w:t>
      </w:r>
    </w:p>
  </w:footnote>
  <w:footnote w:id="9">
    <w:p w14:paraId="77B5DAF7" w14:textId="77777777" w:rsidR="00A02D66" w:rsidRDefault="00A02D66">
      <w:pPr>
        <w:pStyle w:val="FootnoteText"/>
        <w:rPr>
          <w:rFonts w:ascii="Times New Roman" w:hAnsi="Times New Roman" w:cs="Times New Roman"/>
        </w:rPr>
      </w:pPr>
    </w:p>
    <w:p w14:paraId="2DB94B0F" w14:textId="67B3CC6A" w:rsidR="00A02D66" w:rsidRPr="00A02D66" w:rsidRDefault="00A02D66">
      <w:pPr>
        <w:pStyle w:val="FootnoteText"/>
        <w:rPr>
          <w:rFonts w:ascii="Times New Roman" w:hAnsi="Times New Roman" w:cs="Times New Roman"/>
        </w:rPr>
      </w:pPr>
      <w:r w:rsidRPr="00A02D66">
        <w:rPr>
          <w:rStyle w:val="FootnoteReference"/>
          <w:rFonts w:ascii="Times New Roman" w:hAnsi="Times New Roman" w:cs="Times New Roman"/>
        </w:rPr>
        <w:t>[9]</w:t>
      </w:r>
      <w:r w:rsidRPr="00A02D66">
        <w:rPr>
          <w:rFonts w:ascii="Times New Roman" w:hAnsi="Times New Roman" w:cs="Times New Roman"/>
        </w:rPr>
        <w:t xml:space="preserve"> H. D. Emanuel, “PAUL AURELIAN, saint, fl. late 5th century,” </w:t>
      </w:r>
      <w:r w:rsidRPr="00A02D66">
        <w:rPr>
          <w:rFonts w:ascii="Times New Roman" w:hAnsi="Times New Roman" w:cs="Times New Roman"/>
          <w:i/>
          <w:iCs/>
        </w:rPr>
        <w:t>Dictionary of Welsh Biography</w:t>
      </w:r>
      <w:r w:rsidRPr="00A02D66">
        <w:rPr>
          <w:rFonts w:ascii="Times New Roman" w:hAnsi="Times New Roman" w:cs="Times New Roman"/>
        </w:rPr>
        <w:t>. 1959. [Online</w:t>
      </w:r>
      <w:r>
        <w:rPr>
          <w:rFonts w:ascii="Times New Roman" w:hAnsi="Times New Roman" w:cs="Times New Roman"/>
        </w:rPr>
        <w:t>]</w:t>
      </w:r>
    </w:p>
  </w:footnote>
  <w:footnote w:id="10">
    <w:p w14:paraId="4EF314C8" w14:textId="77777777" w:rsidR="00AE1F49" w:rsidRDefault="00AE1F49">
      <w:pPr>
        <w:pStyle w:val="FootnoteText"/>
      </w:pPr>
    </w:p>
    <w:p w14:paraId="43F4BACB" w14:textId="3DBB3CE0" w:rsidR="004724B9" w:rsidRPr="006333FA" w:rsidRDefault="00AE1F49" w:rsidP="004724B9">
      <w:pPr>
        <w:pStyle w:val="FootnoteText"/>
        <w:rPr>
          <w:rFonts w:ascii="Times New Roman" w:hAnsi="Times New Roman" w:cs="Times New Roman"/>
        </w:rPr>
      </w:pPr>
      <w:r w:rsidRPr="006333FA">
        <w:rPr>
          <w:rStyle w:val="FootnoteReference"/>
          <w:rFonts w:ascii="Times New Roman" w:hAnsi="Times New Roman" w:cs="Times New Roman"/>
        </w:rPr>
        <w:t>[10]</w:t>
      </w:r>
      <w:r w:rsidRPr="006333FA">
        <w:rPr>
          <w:rFonts w:ascii="Times New Roman" w:hAnsi="Times New Roman" w:cs="Times New Roman"/>
        </w:rPr>
        <w:t xml:space="preserve"> </w:t>
      </w:r>
      <w:r w:rsidR="004724B9" w:rsidRPr="006333FA">
        <w:rPr>
          <w:rFonts w:ascii="Times New Roman" w:hAnsi="Times New Roman" w:cs="Times New Roman"/>
        </w:rPr>
        <w:t>J</w:t>
      </w:r>
      <w:r w:rsidR="00B8189A" w:rsidRPr="006333FA">
        <w:rPr>
          <w:rFonts w:ascii="Times New Roman" w:hAnsi="Times New Roman" w:cs="Times New Roman"/>
        </w:rPr>
        <w:t>.</w:t>
      </w:r>
      <w:r w:rsidR="004724B9" w:rsidRPr="006333FA">
        <w:rPr>
          <w:rFonts w:ascii="Times New Roman" w:hAnsi="Times New Roman" w:cs="Times New Roman"/>
        </w:rPr>
        <w:t xml:space="preserve"> M.</w:t>
      </w:r>
      <w:r w:rsidR="00B8189A" w:rsidRPr="006333FA">
        <w:rPr>
          <w:rFonts w:ascii="Times New Roman" w:hAnsi="Times New Roman" w:cs="Times New Roman"/>
        </w:rPr>
        <w:t xml:space="preserve"> Woodings</w:t>
      </w:r>
      <w:r w:rsidR="004724B9" w:rsidRPr="006333FA">
        <w:rPr>
          <w:rFonts w:ascii="Times New Roman" w:hAnsi="Times New Roman" w:cs="Times New Roman"/>
        </w:rPr>
        <w:t xml:space="preserve"> “THE FIGURE OF DAVID.” </w:t>
      </w:r>
      <w:r w:rsidR="00030D0E" w:rsidRPr="006333FA">
        <w:rPr>
          <w:rFonts w:ascii="Times New Roman" w:hAnsi="Times New Roman" w:cs="Times New Roman"/>
        </w:rPr>
        <w:t xml:space="preserve">In </w:t>
      </w:r>
      <w:r w:rsidR="004724B9" w:rsidRPr="006333FA">
        <w:rPr>
          <w:rFonts w:ascii="Times New Roman" w:hAnsi="Times New Roman" w:cs="Times New Roman"/>
          <w:i/>
          <w:iCs/>
        </w:rPr>
        <w:t>St David of Wales: Cult, Church and Nation</w:t>
      </w:r>
      <w:r w:rsidR="004724B9" w:rsidRPr="006333FA">
        <w:rPr>
          <w:rFonts w:ascii="Times New Roman" w:hAnsi="Times New Roman" w:cs="Times New Roman"/>
        </w:rPr>
        <w:t xml:space="preserve">, J. </w:t>
      </w:r>
      <w:r w:rsidR="001154EA" w:rsidRPr="006333FA">
        <w:rPr>
          <w:rFonts w:ascii="Times New Roman" w:hAnsi="Times New Roman" w:cs="Times New Roman"/>
        </w:rPr>
        <w:t>W. Evans and J.</w:t>
      </w:r>
      <w:r w:rsidR="00B8189A" w:rsidRPr="006333FA">
        <w:rPr>
          <w:rFonts w:ascii="Times New Roman" w:hAnsi="Times New Roman" w:cs="Times New Roman"/>
        </w:rPr>
        <w:t xml:space="preserve"> Woodings (eds.)</w:t>
      </w:r>
      <w:r w:rsidR="004724B9" w:rsidRPr="006333FA">
        <w:rPr>
          <w:rFonts w:ascii="Times New Roman" w:hAnsi="Times New Roman" w:cs="Times New Roman"/>
        </w:rPr>
        <w:t>, vol. 24</w:t>
      </w:r>
      <w:r w:rsidR="00D42201" w:rsidRPr="006333FA">
        <w:rPr>
          <w:rFonts w:ascii="Times New Roman" w:hAnsi="Times New Roman" w:cs="Times New Roman"/>
        </w:rPr>
        <w:t>, Rochester:</w:t>
      </w:r>
      <w:r w:rsidR="004724B9" w:rsidRPr="006333FA">
        <w:rPr>
          <w:rFonts w:ascii="Times New Roman" w:hAnsi="Times New Roman" w:cs="Times New Roman"/>
        </w:rPr>
        <w:t xml:space="preserve"> Boydell &amp; Brewer, 2007, pp. 1–19</w:t>
      </w:r>
    </w:p>
    <w:p w14:paraId="657A3DF5" w14:textId="1EAEC6A7" w:rsidR="00AE1F49" w:rsidRDefault="00AE1F49">
      <w:pPr>
        <w:pStyle w:val="FootnoteText"/>
      </w:pPr>
    </w:p>
  </w:footnote>
  <w:footnote w:id="11">
    <w:p w14:paraId="0EA1A858" w14:textId="116414B5" w:rsidR="00CF2160" w:rsidRPr="006A48EA" w:rsidRDefault="00CF2160">
      <w:pPr>
        <w:pStyle w:val="FootnoteText"/>
        <w:rPr>
          <w:rFonts w:ascii="Times New Roman" w:hAnsi="Times New Roman" w:cs="Times New Roman"/>
        </w:rPr>
      </w:pPr>
      <w:r w:rsidRPr="006A48EA">
        <w:rPr>
          <w:rStyle w:val="FootnoteReference"/>
          <w:rFonts w:ascii="Times New Roman" w:hAnsi="Times New Roman" w:cs="Times New Roman"/>
        </w:rPr>
        <w:t>[11]</w:t>
      </w:r>
      <w:r w:rsidRPr="006A48EA">
        <w:rPr>
          <w:rFonts w:ascii="Times New Roman" w:hAnsi="Times New Roman" w:cs="Times New Roman"/>
        </w:rPr>
        <w:t xml:space="preserve"> K.M. Evans</w:t>
      </w:r>
      <w:r w:rsidR="006A48EA" w:rsidRPr="006A48EA">
        <w:rPr>
          <w:rFonts w:ascii="Times New Roman" w:hAnsi="Times New Roman" w:cs="Times New Roman"/>
        </w:rPr>
        <w:t xml:space="preserve"> (n 7)</w:t>
      </w:r>
    </w:p>
  </w:footnote>
  <w:footnote w:id="12">
    <w:p w14:paraId="25A18942" w14:textId="77777777" w:rsidR="004A79F9" w:rsidRDefault="004A79F9" w:rsidP="0023502D">
      <w:pPr>
        <w:pStyle w:val="FootnoteText"/>
        <w:spacing w:line="480" w:lineRule="auto"/>
      </w:pPr>
    </w:p>
    <w:p w14:paraId="14AB114B" w14:textId="28823114" w:rsidR="006A48EA" w:rsidRPr="004A79F9" w:rsidRDefault="006A48EA" w:rsidP="0023502D">
      <w:pPr>
        <w:pStyle w:val="FootnoteText"/>
        <w:spacing w:line="480" w:lineRule="auto"/>
        <w:rPr>
          <w:rFonts w:ascii="Times New Roman" w:hAnsi="Times New Roman" w:cs="Times New Roman"/>
        </w:rPr>
      </w:pPr>
      <w:r w:rsidRPr="004A79F9">
        <w:rPr>
          <w:rStyle w:val="FootnoteReference"/>
          <w:rFonts w:ascii="Times New Roman" w:hAnsi="Times New Roman" w:cs="Times New Roman"/>
        </w:rPr>
        <w:t>[12]</w:t>
      </w:r>
      <w:r w:rsidRPr="004A79F9">
        <w:rPr>
          <w:rFonts w:ascii="Times New Roman" w:hAnsi="Times New Roman" w:cs="Times New Roman"/>
        </w:rPr>
        <w:t xml:space="preserve"> </w:t>
      </w:r>
      <w:r w:rsidR="002B5E4F" w:rsidRPr="004A79F9">
        <w:rPr>
          <w:rFonts w:ascii="Times New Roman" w:hAnsi="Times New Roman" w:cs="Times New Roman"/>
        </w:rPr>
        <w:t xml:space="preserve">T. Young, </w:t>
      </w:r>
      <w:r w:rsidR="0023502D" w:rsidRPr="004A79F9">
        <w:rPr>
          <w:rFonts w:ascii="Times New Roman" w:hAnsi="Times New Roman" w:cs="Times New Roman"/>
        </w:rPr>
        <w:t xml:space="preserve">“Research design: Llantwit Major summer 2023”, </w:t>
      </w:r>
      <w:r w:rsidR="0023502D" w:rsidRPr="004A79F9">
        <w:rPr>
          <w:rFonts w:ascii="Times New Roman" w:hAnsi="Times New Roman" w:cs="Times New Roman"/>
          <w:i/>
          <w:iCs/>
        </w:rPr>
        <w:t>GeoArch Report 2023</w:t>
      </w:r>
      <w:r w:rsidR="0023502D" w:rsidRPr="004A79F9">
        <w:rPr>
          <w:rFonts w:ascii="Times New Roman" w:hAnsi="Times New Roman" w:cs="Times New Roman"/>
        </w:rPr>
        <w:t xml:space="preserve">, </w:t>
      </w:r>
      <w:r w:rsidR="007075B9" w:rsidRPr="004A79F9">
        <w:rPr>
          <w:rFonts w:ascii="Times New Roman" w:hAnsi="Times New Roman" w:cs="Times New Roman"/>
        </w:rPr>
        <w:t xml:space="preserve">p. 2, 2023. [Online] </w:t>
      </w:r>
    </w:p>
  </w:footnote>
  <w:footnote w:id="13">
    <w:p w14:paraId="6992934B" w14:textId="15B31607" w:rsidR="00413237" w:rsidRPr="00413237" w:rsidRDefault="000B343F" w:rsidP="00413237">
      <w:pPr>
        <w:pStyle w:val="FootnoteText"/>
        <w:rPr>
          <w:rFonts w:ascii="Times New Roman" w:hAnsi="Times New Roman" w:cs="Times New Roman"/>
        </w:rPr>
      </w:pPr>
      <w:r w:rsidRPr="00450BE5">
        <w:rPr>
          <w:rStyle w:val="FootnoteReference"/>
          <w:rFonts w:ascii="Times New Roman" w:hAnsi="Times New Roman" w:cs="Times New Roman"/>
        </w:rPr>
        <w:t>[13]</w:t>
      </w:r>
      <w:r w:rsidR="00413237" w:rsidRPr="00450BE5">
        <w:rPr>
          <w:rFonts w:ascii="Times New Roman" w:hAnsi="Times New Roman" w:cs="Times New Roman"/>
        </w:rPr>
        <w:t xml:space="preserve"> </w:t>
      </w:r>
      <w:r w:rsidR="00413237" w:rsidRPr="00413237">
        <w:rPr>
          <w:rFonts w:ascii="Times New Roman" w:hAnsi="Times New Roman" w:cs="Times New Roman"/>
        </w:rPr>
        <w:t>M.</w:t>
      </w:r>
      <w:r w:rsidR="00413237" w:rsidRPr="00450BE5">
        <w:rPr>
          <w:rFonts w:ascii="Times New Roman" w:hAnsi="Times New Roman" w:cs="Times New Roman"/>
        </w:rPr>
        <w:t xml:space="preserve"> Ferruci,</w:t>
      </w:r>
      <w:r w:rsidR="00413237" w:rsidRPr="00413237">
        <w:rPr>
          <w:rFonts w:ascii="Times New Roman" w:hAnsi="Times New Roman" w:cs="Times New Roman"/>
        </w:rPr>
        <w:t> </w:t>
      </w:r>
      <w:r w:rsidR="00413237" w:rsidRPr="00450BE5">
        <w:rPr>
          <w:rFonts w:ascii="Times New Roman" w:hAnsi="Times New Roman" w:cs="Times New Roman"/>
        </w:rPr>
        <w:t>“</w:t>
      </w:r>
      <w:r w:rsidR="00413237" w:rsidRPr="00413237">
        <w:rPr>
          <w:rFonts w:ascii="Times New Roman" w:hAnsi="Times New Roman" w:cs="Times New Roman"/>
        </w:rPr>
        <w:t>A discussion on the validity of Nennius and the Historia Brittonum</w:t>
      </w:r>
      <w:r w:rsidR="00413237" w:rsidRPr="00450BE5">
        <w:rPr>
          <w:rFonts w:ascii="Times New Roman" w:hAnsi="Times New Roman" w:cs="Times New Roman"/>
        </w:rPr>
        <w:t>”</w:t>
      </w:r>
      <w:r w:rsidR="00413237" w:rsidRPr="00413237">
        <w:rPr>
          <w:rFonts w:ascii="Times New Roman" w:hAnsi="Times New Roman" w:cs="Times New Roman"/>
        </w:rPr>
        <w:t>, Southern Connecticut State University, United States,</w:t>
      </w:r>
      <w:r w:rsidR="008A6962" w:rsidRPr="00450BE5">
        <w:rPr>
          <w:rFonts w:ascii="Times New Roman" w:hAnsi="Times New Roman" w:cs="Times New Roman"/>
        </w:rPr>
        <w:t xml:space="preserve"> </w:t>
      </w:r>
      <w:r w:rsidR="00450BE5" w:rsidRPr="00450BE5">
        <w:rPr>
          <w:rFonts w:ascii="Times New Roman" w:hAnsi="Times New Roman" w:cs="Times New Roman"/>
        </w:rPr>
        <w:t>May, 2014</w:t>
      </w:r>
      <w:r w:rsidR="008A6962" w:rsidRPr="00450BE5">
        <w:rPr>
          <w:rFonts w:ascii="Times New Roman" w:hAnsi="Times New Roman" w:cs="Times New Roman"/>
        </w:rPr>
        <w:t>, p.</w:t>
      </w:r>
      <w:r w:rsidR="00450BE5" w:rsidRPr="00450BE5">
        <w:rPr>
          <w:rFonts w:ascii="Times New Roman" w:hAnsi="Times New Roman" w:cs="Times New Roman"/>
        </w:rPr>
        <w:t xml:space="preserve"> 2 [Online]</w:t>
      </w:r>
    </w:p>
    <w:p w14:paraId="725B66CB" w14:textId="37299C48" w:rsidR="000B343F" w:rsidRDefault="000B343F">
      <w:pPr>
        <w:pStyle w:val="FootnoteText"/>
      </w:pPr>
    </w:p>
  </w:footnote>
  <w:footnote w:id="14">
    <w:p w14:paraId="0913E0A5" w14:textId="2581B29B" w:rsidR="007F064C" w:rsidRPr="00D65516" w:rsidRDefault="007F064C">
      <w:pPr>
        <w:pStyle w:val="FootnoteText"/>
        <w:rPr>
          <w:rFonts w:ascii="Times New Roman" w:hAnsi="Times New Roman" w:cs="Times New Roman"/>
        </w:rPr>
      </w:pPr>
      <w:r w:rsidRPr="00D65516">
        <w:rPr>
          <w:rStyle w:val="FootnoteReference"/>
          <w:rFonts w:ascii="Times New Roman" w:hAnsi="Times New Roman" w:cs="Times New Roman"/>
        </w:rPr>
        <w:t>[14]</w:t>
      </w:r>
      <w:r w:rsidRPr="00D65516">
        <w:rPr>
          <w:rFonts w:ascii="Times New Roman" w:hAnsi="Times New Roman" w:cs="Times New Roman"/>
        </w:rPr>
        <w:t xml:space="preserve"> </w:t>
      </w:r>
      <w:r w:rsidR="007C0635" w:rsidRPr="00D65516">
        <w:rPr>
          <w:rFonts w:ascii="Times New Roman" w:hAnsi="Times New Roman" w:cs="Times New Roman"/>
        </w:rPr>
        <w:t>A. Evans, “The Levitating Altar of Saint Illtud”</w:t>
      </w:r>
      <w:r w:rsidR="00336B04" w:rsidRPr="00D65516">
        <w:rPr>
          <w:rFonts w:ascii="Times New Roman" w:hAnsi="Times New Roman" w:cs="Times New Roman"/>
        </w:rPr>
        <w:t xml:space="preserve">, </w:t>
      </w:r>
      <w:r w:rsidR="00336B04" w:rsidRPr="00D65516">
        <w:rPr>
          <w:rFonts w:ascii="Times New Roman" w:hAnsi="Times New Roman" w:cs="Times New Roman"/>
          <w:i/>
          <w:iCs/>
        </w:rPr>
        <w:t>Folklore</w:t>
      </w:r>
      <w:r w:rsidR="00336B04" w:rsidRPr="00D65516">
        <w:rPr>
          <w:rFonts w:ascii="Times New Roman" w:hAnsi="Times New Roman" w:cs="Times New Roman"/>
        </w:rPr>
        <w:t>, vol 122,</w:t>
      </w:r>
      <w:r w:rsidR="003A7197" w:rsidRPr="00D65516">
        <w:rPr>
          <w:rFonts w:ascii="Times New Roman" w:hAnsi="Times New Roman" w:cs="Times New Roman"/>
        </w:rPr>
        <w:t xml:space="preserve"> Ap</w:t>
      </w:r>
      <w:r w:rsidR="00765F81">
        <w:rPr>
          <w:rFonts w:ascii="Times New Roman" w:hAnsi="Times New Roman" w:cs="Times New Roman"/>
        </w:rPr>
        <w:t>r</w:t>
      </w:r>
      <w:r w:rsidR="00336B04" w:rsidRPr="00D65516">
        <w:rPr>
          <w:rFonts w:ascii="Times New Roman" w:hAnsi="Times New Roman" w:cs="Times New Roman"/>
        </w:rPr>
        <w:t xml:space="preserve"> 2011</w:t>
      </w:r>
      <w:r w:rsidR="00D65516" w:rsidRPr="00D65516">
        <w:rPr>
          <w:rFonts w:ascii="Times New Roman" w:hAnsi="Times New Roman" w:cs="Times New Roman"/>
        </w:rPr>
        <w:t>, pp. 55 - 75</w:t>
      </w:r>
    </w:p>
  </w:footnote>
  <w:footnote w:id="15">
    <w:p w14:paraId="1053FBBE" w14:textId="77777777" w:rsidR="00DF656A" w:rsidRDefault="00DF656A">
      <w:pPr>
        <w:pStyle w:val="FootnoteText"/>
        <w:rPr>
          <w:rFonts w:ascii="Times New Roman" w:hAnsi="Times New Roman" w:cs="Times New Roman"/>
        </w:rPr>
      </w:pPr>
    </w:p>
    <w:p w14:paraId="431B3715" w14:textId="3F1306BA" w:rsidR="00E00A4D" w:rsidRPr="00DF656A" w:rsidRDefault="00E00A4D">
      <w:pPr>
        <w:pStyle w:val="FootnoteText"/>
        <w:rPr>
          <w:rFonts w:ascii="Times New Roman" w:hAnsi="Times New Roman" w:cs="Times New Roman"/>
        </w:rPr>
      </w:pPr>
      <w:r w:rsidRPr="00DF656A">
        <w:rPr>
          <w:rStyle w:val="FootnoteReference"/>
          <w:rFonts w:ascii="Times New Roman" w:hAnsi="Times New Roman" w:cs="Times New Roman"/>
        </w:rPr>
        <w:t>[15]</w:t>
      </w:r>
      <w:r w:rsidRPr="00DF656A">
        <w:rPr>
          <w:rFonts w:ascii="Times New Roman" w:hAnsi="Times New Roman" w:cs="Times New Roman"/>
        </w:rPr>
        <w:t xml:space="preserve"> A. W. Wade-Evans</w:t>
      </w:r>
      <w:r w:rsidR="006D0869" w:rsidRPr="00DF656A">
        <w:rPr>
          <w:rFonts w:ascii="Times New Roman" w:hAnsi="Times New Roman" w:cs="Times New Roman"/>
        </w:rPr>
        <w:t xml:space="preserve">, </w:t>
      </w:r>
      <w:r w:rsidR="006D0869" w:rsidRPr="00DF656A">
        <w:rPr>
          <w:rFonts w:ascii="Times New Roman" w:hAnsi="Times New Roman" w:cs="Times New Roman"/>
          <w:i/>
          <w:iCs/>
        </w:rPr>
        <w:t>Vitae Sanctorum Britaniae et Genealogiae</w:t>
      </w:r>
      <w:r w:rsidR="006D0869" w:rsidRPr="00DF656A">
        <w:rPr>
          <w:rFonts w:ascii="Times New Roman" w:hAnsi="Times New Roman" w:cs="Times New Roman"/>
        </w:rPr>
        <w:t>, edited by S. L</w:t>
      </w:r>
      <w:r w:rsidR="00480672" w:rsidRPr="00DF656A">
        <w:rPr>
          <w:rFonts w:ascii="Times New Roman" w:hAnsi="Times New Roman" w:cs="Times New Roman"/>
        </w:rPr>
        <w:t>loyd. 2013 (new ed.)</w:t>
      </w:r>
      <w:r w:rsidR="00DF656A" w:rsidRPr="00DF656A">
        <w:rPr>
          <w:rFonts w:ascii="Times New Roman" w:hAnsi="Times New Roman" w:cs="Times New Roman"/>
        </w:rPr>
        <w:t>, Cardiff: Ashley Drake Publishing Ltd</w:t>
      </w:r>
      <w:r w:rsidR="00F45FB1">
        <w:rPr>
          <w:rFonts w:ascii="Times New Roman" w:hAnsi="Times New Roman" w:cs="Times New Roman"/>
        </w:rPr>
        <w:t>. pp. 225</w:t>
      </w:r>
      <w:r w:rsidR="008B5447">
        <w:rPr>
          <w:rFonts w:ascii="Times New Roman" w:hAnsi="Times New Roman" w:cs="Times New Roman"/>
        </w:rPr>
        <w:t xml:space="preserve"> - 226</w:t>
      </w:r>
    </w:p>
  </w:footnote>
  <w:footnote w:id="16">
    <w:p w14:paraId="7209CF5B" w14:textId="77777777" w:rsidR="00F523A3" w:rsidRDefault="00F523A3">
      <w:pPr>
        <w:pStyle w:val="FootnoteText"/>
        <w:rPr>
          <w:rStyle w:val="FootnoteReference"/>
        </w:rPr>
      </w:pPr>
    </w:p>
    <w:p w14:paraId="5F15190E" w14:textId="002DC8B8" w:rsidR="00F523A3" w:rsidRPr="00B961FD" w:rsidRDefault="00F523A3">
      <w:pPr>
        <w:pStyle w:val="FootnoteText"/>
        <w:rPr>
          <w:rFonts w:ascii="Times New Roman" w:hAnsi="Times New Roman" w:cs="Times New Roman"/>
        </w:rPr>
      </w:pPr>
      <w:r w:rsidRPr="00B961FD">
        <w:rPr>
          <w:rStyle w:val="FootnoteReference"/>
          <w:rFonts w:ascii="Times New Roman" w:hAnsi="Times New Roman" w:cs="Times New Roman"/>
        </w:rPr>
        <w:t>[16]</w:t>
      </w:r>
      <w:r w:rsidRPr="00B961FD">
        <w:rPr>
          <w:rFonts w:ascii="Times New Roman" w:hAnsi="Times New Roman" w:cs="Times New Roman"/>
        </w:rPr>
        <w:t xml:space="preserve"> A. Evans</w:t>
      </w:r>
      <w:r w:rsidR="00B961FD" w:rsidRPr="00B961FD">
        <w:rPr>
          <w:rFonts w:ascii="Times New Roman" w:hAnsi="Times New Roman" w:cs="Times New Roman"/>
        </w:rPr>
        <w:t xml:space="preserve"> (n 14)</w:t>
      </w:r>
    </w:p>
  </w:footnote>
  <w:footnote w:id="17">
    <w:p w14:paraId="36FD5DBE" w14:textId="4A3A320E" w:rsidR="003454E6" w:rsidRPr="004C586F" w:rsidRDefault="003454E6">
      <w:pPr>
        <w:pStyle w:val="FootnoteText"/>
        <w:rPr>
          <w:rFonts w:ascii="Times New Roman" w:hAnsi="Times New Roman" w:cs="Times New Roman"/>
        </w:rPr>
      </w:pPr>
      <w:r w:rsidRPr="004C586F">
        <w:rPr>
          <w:rStyle w:val="FootnoteReference"/>
          <w:rFonts w:ascii="Times New Roman" w:hAnsi="Times New Roman" w:cs="Times New Roman"/>
        </w:rPr>
        <w:t>[17]</w:t>
      </w:r>
      <w:r w:rsidRPr="004C586F">
        <w:rPr>
          <w:rFonts w:ascii="Times New Roman" w:hAnsi="Times New Roman" w:cs="Times New Roman"/>
        </w:rPr>
        <w:t xml:space="preserve"> </w:t>
      </w:r>
      <w:r w:rsidR="005475AD" w:rsidRPr="004C586F">
        <w:rPr>
          <w:rFonts w:ascii="Times New Roman" w:hAnsi="Times New Roman" w:cs="Times New Roman"/>
        </w:rPr>
        <w:t xml:space="preserve">M. Foster, </w:t>
      </w:r>
      <w:r w:rsidR="005F4156" w:rsidRPr="004C586F">
        <w:rPr>
          <w:rFonts w:ascii="Times New Roman" w:hAnsi="Times New Roman" w:cs="Times New Roman"/>
          <w:i/>
          <w:iCs/>
        </w:rPr>
        <w:t xml:space="preserve">Spiritual Temproreralities in Late Medieval </w:t>
      </w:r>
      <w:r w:rsidR="005F4156" w:rsidRPr="004C586F">
        <w:rPr>
          <w:rFonts w:ascii="Times New Roman" w:hAnsi="Times New Roman" w:cs="Times New Roman"/>
        </w:rPr>
        <w:t xml:space="preserve">Europe, </w:t>
      </w:r>
      <w:r w:rsidR="004C586F" w:rsidRPr="004C586F">
        <w:rPr>
          <w:rFonts w:ascii="Times New Roman" w:hAnsi="Times New Roman" w:cs="Times New Roman"/>
        </w:rPr>
        <w:t xml:space="preserve">2010, Cambridge: Cambridge Scholars Publisher, </w:t>
      </w:r>
      <w:r w:rsidR="005475AD" w:rsidRPr="004C586F">
        <w:rPr>
          <w:rFonts w:ascii="Times New Roman" w:hAnsi="Times New Roman" w:cs="Times New Roman"/>
        </w:rPr>
        <w:t>p. 58</w:t>
      </w:r>
    </w:p>
  </w:footnote>
  <w:footnote w:id="18">
    <w:p w14:paraId="045C0581" w14:textId="77777777" w:rsidR="00167D84" w:rsidRDefault="00167D84">
      <w:pPr>
        <w:pStyle w:val="FootnoteText"/>
        <w:rPr>
          <w:rFonts w:ascii="Times New Roman" w:hAnsi="Times New Roman" w:cs="Times New Roman"/>
        </w:rPr>
      </w:pPr>
    </w:p>
    <w:p w14:paraId="28029941" w14:textId="274656C5" w:rsidR="00B4147C" w:rsidRPr="00172C46" w:rsidRDefault="00B4147C">
      <w:pPr>
        <w:pStyle w:val="FootnoteText"/>
        <w:rPr>
          <w:rFonts w:ascii="Times New Roman" w:hAnsi="Times New Roman" w:cs="Times New Roman"/>
        </w:rPr>
      </w:pPr>
      <w:r w:rsidRPr="00172C46">
        <w:rPr>
          <w:rStyle w:val="FootnoteReference"/>
          <w:rFonts w:ascii="Times New Roman" w:hAnsi="Times New Roman" w:cs="Times New Roman"/>
        </w:rPr>
        <w:t>[18]</w:t>
      </w:r>
      <w:r w:rsidRPr="00172C46">
        <w:rPr>
          <w:rFonts w:ascii="Times New Roman" w:hAnsi="Times New Roman" w:cs="Times New Roman"/>
        </w:rPr>
        <w:t xml:space="preserve"> E. Henk</w:t>
      </w:r>
      <w:r w:rsidR="006F5A00">
        <w:rPr>
          <w:rFonts w:ascii="Times New Roman" w:hAnsi="Times New Roman" w:cs="Times New Roman"/>
        </w:rPr>
        <w:t>e</w:t>
      </w:r>
      <w:r w:rsidRPr="00172C46">
        <w:rPr>
          <w:rFonts w:ascii="Times New Roman" w:hAnsi="Times New Roman" w:cs="Times New Roman"/>
        </w:rPr>
        <w:t xml:space="preserve">n, </w:t>
      </w:r>
      <w:r w:rsidR="003B5F52" w:rsidRPr="00172C46">
        <w:rPr>
          <w:rFonts w:ascii="Times New Roman" w:hAnsi="Times New Roman" w:cs="Times New Roman"/>
          <w:i/>
          <w:iCs/>
        </w:rPr>
        <w:t>Traditions of the Welsh Saints</w:t>
      </w:r>
      <w:r w:rsidR="003B5F52" w:rsidRPr="00172C46">
        <w:rPr>
          <w:rFonts w:ascii="Times New Roman" w:hAnsi="Times New Roman" w:cs="Times New Roman"/>
        </w:rPr>
        <w:t xml:space="preserve">, </w:t>
      </w:r>
      <w:r w:rsidR="002B6523" w:rsidRPr="00172C46">
        <w:rPr>
          <w:rFonts w:ascii="Times New Roman" w:hAnsi="Times New Roman" w:cs="Times New Roman"/>
        </w:rPr>
        <w:t>1987, Cambridge: Boydell &amp; Brewer Ltd</w:t>
      </w:r>
    </w:p>
  </w:footnote>
  <w:footnote w:id="19">
    <w:p w14:paraId="07A15670" w14:textId="2BF26809" w:rsidR="00167D84" w:rsidRPr="00167D84" w:rsidRDefault="00167D84">
      <w:pPr>
        <w:pStyle w:val="FootnoteText"/>
        <w:rPr>
          <w:rFonts w:ascii="Times New Roman" w:hAnsi="Times New Roman" w:cs="Times New Roman"/>
        </w:rPr>
      </w:pPr>
      <w:r w:rsidRPr="00167D84">
        <w:rPr>
          <w:rStyle w:val="FootnoteReference"/>
          <w:rFonts w:ascii="Times New Roman" w:hAnsi="Times New Roman" w:cs="Times New Roman"/>
        </w:rPr>
        <w:t>[19]</w:t>
      </w:r>
      <w:r w:rsidRPr="00167D84">
        <w:rPr>
          <w:rFonts w:ascii="Times New Roman" w:hAnsi="Times New Roman" w:cs="Times New Roman"/>
        </w:rPr>
        <w:t xml:space="preserve"> Ibid. p</w:t>
      </w:r>
      <w:r w:rsidR="003553DE">
        <w:rPr>
          <w:rFonts w:ascii="Times New Roman" w:hAnsi="Times New Roman" w:cs="Times New Roman"/>
        </w:rPr>
        <w:t>.</w:t>
      </w:r>
      <w:r w:rsidRPr="00167D84">
        <w:rPr>
          <w:rFonts w:ascii="Times New Roman" w:hAnsi="Times New Roman" w:cs="Times New Roman"/>
        </w:rPr>
        <w:t xml:space="preserve"> 111</w:t>
      </w:r>
    </w:p>
  </w:footnote>
  <w:footnote w:id="20">
    <w:p w14:paraId="44B82CAC" w14:textId="6DFC9E47" w:rsidR="00ED389B" w:rsidRPr="00A408D8" w:rsidRDefault="00ED389B">
      <w:pPr>
        <w:pStyle w:val="FootnoteText"/>
        <w:rPr>
          <w:rFonts w:ascii="Times New Roman" w:hAnsi="Times New Roman" w:cs="Times New Roman"/>
        </w:rPr>
      </w:pPr>
      <w:r w:rsidRPr="00A408D8">
        <w:rPr>
          <w:rStyle w:val="FootnoteReference"/>
          <w:rFonts w:ascii="Times New Roman" w:hAnsi="Times New Roman" w:cs="Times New Roman"/>
        </w:rPr>
        <w:t>[20]</w:t>
      </w:r>
      <w:r w:rsidRPr="00A408D8">
        <w:rPr>
          <w:rFonts w:ascii="Times New Roman" w:hAnsi="Times New Roman" w:cs="Times New Roman"/>
        </w:rPr>
        <w:t xml:space="preserve"> Ibid. p. </w:t>
      </w:r>
      <w:r w:rsidR="00A408D8" w:rsidRPr="00A408D8">
        <w:rPr>
          <w:rFonts w:ascii="Times New Roman" w:hAnsi="Times New Roman" w:cs="Times New Roman"/>
        </w:rPr>
        <w:t>112</w:t>
      </w:r>
    </w:p>
  </w:footnote>
  <w:footnote w:id="21">
    <w:p w14:paraId="7A61CA68" w14:textId="77777777" w:rsidR="00C94574" w:rsidRDefault="00C94574">
      <w:pPr>
        <w:pStyle w:val="FootnoteText"/>
      </w:pPr>
    </w:p>
    <w:p w14:paraId="6966A1FE" w14:textId="3B1526D2" w:rsidR="00A25A38" w:rsidRPr="0088460A" w:rsidRDefault="00C94574" w:rsidP="00A25A38">
      <w:pPr>
        <w:pStyle w:val="FootnoteText"/>
        <w:spacing w:line="480" w:lineRule="auto"/>
        <w:rPr>
          <w:rFonts w:ascii="Times New Roman" w:hAnsi="Times New Roman" w:cs="Times New Roman"/>
        </w:rPr>
      </w:pPr>
      <w:r w:rsidRPr="0088460A">
        <w:rPr>
          <w:rStyle w:val="FootnoteReference"/>
          <w:rFonts w:ascii="Times New Roman" w:hAnsi="Times New Roman" w:cs="Times New Roman"/>
        </w:rPr>
        <w:t>[21]</w:t>
      </w:r>
      <w:r w:rsidRPr="0088460A">
        <w:rPr>
          <w:rFonts w:ascii="Times New Roman" w:hAnsi="Times New Roman" w:cs="Times New Roman"/>
        </w:rPr>
        <w:t xml:space="preserve"> </w:t>
      </w:r>
      <w:r w:rsidR="00A25A38" w:rsidRPr="0088460A">
        <w:rPr>
          <w:rFonts w:ascii="Times New Roman" w:hAnsi="Times New Roman" w:cs="Times New Roman"/>
        </w:rPr>
        <w:t xml:space="preserve">D. R. Mosley, “Stags, Green Men, Creation, and Mystagogy in the Church”, </w:t>
      </w:r>
      <w:r w:rsidR="002D6CCD" w:rsidRPr="0088460A">
        <w:rPr>
          <w:rFonts w:ascii="Times New Roman" w:hAnsi="Times New Roman" w:cs="Times New Roman"/>
          <w:i/>
          <w:iCs/>
        </w:rPr>
        <w:t>The Epostelarian around the Web</w:t>
      </w:r>
      <w:r w:rsidR="002D6CCD" w:rsidRPr="0088460A">
        <w:rPr>
          <w:rFonts w:ascii="Times New Roman" w:hAnsi="Times New Roman" w:cs="Times New Roman"/>
        </w:rPr>
        <w:t xml:space="preserve">, </w:t>
      </w:r>
      <w:r w:rsidR="0088460A" w:rsidRPr="0088460A">
        <w:rPr>
          <w:rFonts w:ascii="Times New Roman" w:hAnsi="Times New Roman" w:cs="Times New Roman"/>
        </w:rPr>
        <w:t xml:space="preserve">Jun. 4, 2018. [Online] </w:t>
      </w:r>
    </w:p>
    <w:p w14:paraId="4DC798CF" w14:textId="21618250" w:rsidR="00C94574" w:rsidRDefault="00C94574" w:rsidP="00A25A38">
      <w:pPr>
        <w:pStyle w:val="FootnoteText"/>
        <w:spacing w:line="480" w:lineRule="auto"/>
      </w:pPr>
    </w:p>
  </w:footnote>
  <w:footnote w:id="22">
    <w:p w14:paraId="54D9080F" w14:textId="6E7F68FD" w:rsidR="00776C4D" w:rsidRPr="0015348E" w:rsidRDefault="00776C4D">
      <w:pPr>
        <w:pStyle w:val="FootnoteText"/>
        <w:rPr>
          <w:rFonts w:ascii="Times New Roman" w:hAnsi="Times New Roman" w:cs="Times New Roman"/>
        </w:rPr>
      </w:pPr>
      <w:r w:rsidRPr="0015348E">
        <w:rPr>
          <w:rStyle w:val="FootnoteReference"/>
          <w:rFonts w:ascii="Times New Roman" w:hAnsi="Times New Roman" w:cs="Times New Roman"/>
        </w:rPr>
        <w:t>[22]</w:t>
      </w:r>
      <w:r w:rsidRPr="0015348E">
        <w:rPr>
          <w:rFonts w:ascii="Times New Roman" w:hAnsi="Times New Roman" w:cs="Times New Roman"/>
        </w:rPr>
        <w:t xml:space="preserve"> K. M. Evans (n 3), p. </w:t>
      </w:r>
      <w:r w:rsidR="0015348E" w:rsidRPr="0015348E">
        <w:rPr>
          <w:rFonts w:ascii="Times New Roman" w:hAnsi="Times New Roman" w:cs="Times New Roman"/>
        </w:rPr>
        <w:t>21</w:t>
      </w:r>
    </w:p>
  </w:footnote>
  <w:footnote w:id="23">
    <w:p w14:paraId="62EBCCA6" w14:textId="035ED996" w:rsidR="00BB6F35" w:rsidRPr="00914CFA" w:rsidRDefault="00BB6F35">
      <w:pPr>
        <w:pStyle w:val="FootnoteText"/>
        <w:rPr>
          <w:rFonts w:ascii="Times New Roman" w:hAnsi="Times New Roman" w:cs="Times New Roman"/>
        </w:rPr>
      </w:pPr>
      <w:r w:rsidRPr="00914CFA">
        <w:rPr>
          <w:rStyle w:val="FootnoteReference"/>
          <w:rFonts w:ascii="Times New Roman" w:hAnsi="Times New Roman" w:cs="Times New Roman"/>
        </w:rPr>
        <w:t>[23]</w:t>
      </w:r>
      <w:r w:rsidRPr="00914CFA">
        <w:rPr>
          <w:rFonts w:ascii="Times New Roman" w:hAnsi="Times New Roman" w:cs="Times New Roman"/>
        </w:rPr>
        <w:t xml:space="preserve"> </w:t>
      </w:r>
      <w:r w:rsidR="00902973" w:rsidRPr="00914CFA">
        <w:rPr>
          <w:rFonts w:ascii="Times New Roman" w:hAnsi="Times New Roman" w:cs="Times New Roman"/>
        </w:rPr>
        <w:t>A. W. Evans (Trans.)</w:t>
      </w:r>
      <w:r w:rsidR="009140F6" w:rsidRPr="00914CFA">
        <w:rPr>
          <w:rFonts w:ascii="Times New Roman" w:hAnsi="Times New Roman" w:cs="Times New Roman"/>
        </w:rPr>
        <w:t xml:space="preserve"> (n 15), </w:t>
      </w:r>
      <w:r w:rsidR="00914CFA" w:rsidRPr="00914CFA">
        <w:rPr>
          <w:rFonts w:ascii="Times New Roman" w:hAnsi="Times New Roman" w:cs="Times New Roman"/>
          <w:i/>
          <w:iCs/>
        </w:rPr>
        <w:t>f.</w:t>
      </w:r>
      <w:r w:rsidR="00914CFA" w:rsidRPr="00914CFA">
        <w:rPr>
          <w:rFonts w:ascii="Times New Roman" w:hAnsi="Times New Roman" w:cs="Times New Roman"/>
        </w:rPr>
        <w:t xml:space="preserve"> </w:t>
      </w:r>
      <w:r w:rsidR="00914CFA" w:rsidRPr="00914CFA">
        <w:rPr>
          <w:rFonts w:ascii="Times New Roman" w:hAnsi="Times New Roman" w:cs="Times New Roman"/>
          <w:i/>
          <w:iCs/>
        </w:rPr>
        <w:t xml:space="preserve">26. </w:t>
      </w:r>
      <w:r w:rsidR="00902973" w:rsidRPr="00914CFA">
        <w:rPr>
          <w:rFonts w:ascii="Times New Roman" w:hAnsi="Times New Roman" w:cs="Times New Roman"/>
          <w:i/>
          <w:iCs/>
        </w:rPr>
        <w:t>Vita Sancti Iltuti</w:t>
      </w:r>
      <w:r w:rsidR="00902973" w:rsidRPr="00914CFA">
        <w:rPr>
          <w:rFonts w:ascii="Times New Roman" w:hAnsi="Times New Roman" w:cs="Times New Roman"/>
        </w:rPr>
        <w:t xml:space="preserve">, p. </w:t>
      </w:r>
      <w:r w:rsidR="009140F6" w:rsidRPr="00914CFA">
        <w:rPr>
          <w:rFonts w:ascii="Times New Roman" w:hAnsi="Times New Roman" w:cs="Times New Roman"/>
        </w:rPr>
        <w:t>233</w:t>
      </w:r>
    </w:p>
  </w:footnote>
  <w:footnote w:id="24">
    <w:p w14:paraId="17072342" w14:textId="77777777" w:rsidR="00615255" w:rsidRDefault="00615255">
      <w:pPr>
        <w:pStyle w:val="FootnoteText"/>
        <w:rPr>
          <w:rFonts w:ascii="Times New Roman" w:hAnsi="Times New Roman" w:cs="Times New Roman"/>
        </w:rPr>
      </w:pPr>
    </w:p>
    <w:p w14:paraId="47475CEE" w14:textId="51C59BF8" w:rsidR="007D3A4C" w:rsidRPr="007D3A4C" w:rsidRDefault="007D3A4C">
      <w:pPr>
        <w:pStyle w:val="FootnoteText"/>
        <w:rPr>
          <w:rFonts w:ascii="Times New Roman" w:hAnsi="Times New Roman" w:cs="Times New Roman"/>
        </w:rPr>
      </w:pPr>
      <w:r w:rsidRPr="007D3A4C">
        <w:rPr>
          <w:rStyle w:val="FootnoteReference"/>
          <w:rFonts w:ascii="Times New Roman" w:hAnsi="Times New Roman" w:cs="Times New Roman"/>
        </w:rPr>
        <w:t>[24]</w:t>
      </w:r>
      <w:r w:rsidRPr="007D3A4C">
        <w:rPr>
          <w:rFonts w:ascii="Times New Roman" w:hAnsi="Times New Roman" w:cs="Times New Roman"/>
        </w:rPr>
        <w:t xml:space="preserve">  Henk</w:t>
      </w:r>
      <w:r w:rsidR="006F5A00">
        <w:rPr>
          <w:rFonts w:ascii="Times New Roman" w:hAnsi="Times New Roman" w:cs="Times New Roman"/>
        </w:rPr>
        <w:t>en</w:t>
      </w:r>
      <w:r w:rsidRPr="007D3A4C">
        <w:rPr>
          <w:rFonts w:ascii="Times New Roman" w:hAnsi="Times New Roman" w:cs="Times New Roman"/>
        </w:rPr>
        <w:t xml:space="preserve"> (n18), p. 113</w:t>
      </w:r>
    </w:p>
  </w:footnote>
  <w:footnote w:id="25">
    <w:p w14:paraId="15F00F7B" w14:textId="0D1AB83C" w:rsidR="00F22446" w:rsidRPr="00F22446" w:rsidRDefault="00F22446">
      <w:pPr>
        <w:pStyle w:val="FootnoteText"/>
        <w:rPr>
          <w:rFonts w:ascii="Times New Roman" w:hAnsi="Times New Roman" w:cs="Times New Roman"/>
        </w:rPr>
      </w:pPr>
      <w:r w:rsidRPr="00F22446">
        <w:rPr>
          <w:rStyle w:val="FootnoteReference"/>
          <w:rFonts w:ascii="Times New Roman" w:hAnsi="Times New Roman" w:cs="Times New Roman"/>
        </w:rPr>
        <w:t>[24]</w:t>
      </w:r>
      <w:r w:rsidRPr="00F22446">
        <w:rPr>
          <w:rFonts w:ascii="Times New Roman" w:hAnsi="Times New Roman" w:cs="Times New Roman"/>
        </w:rPr>
        <w:t xml:space="preserve"> Ibid.</w:t>
      </w:r>
    </w:p>
  </w:footnote>
  <w:footnote w:id="26">
    <w:p w14:paraId="11E66292" w14:textId="1DE54916" w:rsidR="000B3FF1" w:rsidRPr="0084184C" w:rsidRDefault="000B3FF1">
      <w:pPr>
        <w:pStyle w:val="FootnoteText"/>
        <w:rPr>
          <w:rFonts w:ascii="Times New Roman" w:hAnsi="Times New Roman" w:cs="Times New Roman"/>
        </w:rPr>
      </w:pPr>
      <w:r w:rsidRPr="000B3FF1">
        <w:rPr>
          <w:rStyle w:val="FootnoteReference"/>
          <w:rFonts w:ascii="Times New Roman" w:hAnsi="Times New Roman" w:cs="Times New Roman"/>
        </w:rPr>
        <w:t>[25]</w:t>
      </w:r>
      <w:r w:rsidRPr="000B3FF1">
        <w:rPr>
          <w:rFonts w:ascii="Times New Roman" w:hAnsi="Times New Roman" w:cs="Times New Roman"/>
        </w:rPr>
        <w:t xml:space="preserve"> Ibid.</w:t>
      </w:r>
    </w:p>
  </w:footnote>
  <w:footnote w:id="27">
    <w:p w14:paraId="7E7608A9" w14:textId="77777777" w:rsidR="0084184C" w:rsidRPr="0084184C" w:rsidRDefault="0084184C" w:rsidP="0084184C">
      <w:pPr>
        <w:pStyle w:val="Header"/>
        <w:spacing w:line="360" w:lineRule="auto"/>
        <w:ind w:left="567" w:hanging="567"/>
        <w:rPr>
          <w:sz w:val="20"/>
          <w:szCs w:val="20"/>
        </w:rPr>
      </w:pPr>
    </w:p>
    <w:p w14:paraId="25A65C2A" w14:textId="2BD7521E" w:rsidR="0084184C" w:rsidRPr="0084184C" w:rsidRDefault="0084184C" w:rsidP="0084184C">
      <w:pPr>
        <w:pStyle w:val="Header"/>
        <w:spacing w:line="360" w:lineRule="auto"/>
        <w:ind w:left="567" w:hanging="567"/>
        <w:rPr>
          <w:rFonts w:ascii="Times New Roman" w:hAnsi="Times New Roman" w:cs="Times New Roman"/>
          <w:sz w:val="20"/>
          <w:szCs w:val="20"/>
        </w:rPr>
      </w:pPr>
      <w:r w:rsidRPr="0084184C">
        <w:rPr>
          <w:rStyle w:val="FootnoteReference"/>
          <w:sz w:val="20"/>
          <w:szCs w:val="20"/>
        </w:rPr>
        <w:t>[26]</w:t>
      </w:r>
      <w:r w:rsidRPr="0084184C">
        <w:rPr>
          <w:sz w:val="20"/>
          <w:szCs w:val="20"/>
        </w:rPr>
        <w:t xml:space="preserve"> </w:t>
      </w:r>
      <w:r w:rsidRPr="0084184C">
        <w:rPr>
          <w:rFonts w:ascii="Times New Roman" w:hAnsi="Times New Roman" w:cs="Times New Roman"/>
          <w:sz w:val="20"/>
          <w:szCs w:val="20"/>
        </w:rPr>
        <w:t xml:space="preserve">Putter, A. “The Twelfth Century Arthur”, in </w:t>
      </w:r>
      <w:r w:rsidRPr="0084184C">
        <w:rPr>
          <w:rFonts w:ascii="Times New Roman" w:hAnsi="Times New Roman" w:cs="Times New Roman"/>
          <w:i/>
          <w:iCs/>
          <w:sz w:val="20"/>
          <w:szCs w:val="20"/>
        </w:rPr>
        <w:t>The Cambridge Companion to the Arthurian Legend</w:t>
      </w:r>
      <w:r w:rsidRPr="0084184C">
        <w:rPr>
          <w:rFonts w:ascii="Times New Roman" w:hAnsi="Times New Roman" w:cs="Times New Roman"/>
          <w:sz w:val="20"/>
          <w:szCs w:val="20"/>
        </w:rPr>
        <w:t>p, Archibold, E. (ed.), Cambridge: Cambridge University Press, pp. 38</w:t>
      </w:r>
    </w:p>
    <w:p w14:paraId="657D534F" w14:textId="7A2A8302" w:rsidR="0084184C" w:rsidRDefault="0084184C">
      <w:pPr>
        <w:pStyle w:val="FootnoteText"/>
      </w:pPr>
    </w:p>
  </w:footnote>
  <w:footnote w:id="28">
    <w:p w14:paraId="5307E513" w14:textId="6E696BAF" w:rsidR="00D53F36" w:rsidRPr="001D1DC9" w:rsidRDefault="00D53F36">
      <w:pPr>
        <w:pStyle w:val="FootnoteText"/>
        <w:rPr>
          <w:rFonts w:ascii="Times New Roman" w:hAnsi="Times New Roman" w:cs="Times New Roman"/>
          <w:i/>
          <w:iCs/>
        </w:rPr>
      </w:pPr>
      <w:r>
        <w:rPr>
          <w:rStyle w:val="FootnoteReference"/>
        </w:rPr>
        <w:t>[27]</w:t>
      </w:r>
      <w:r>
        <w:t xml:space="preserve"> </w:t>
      </w:r>
      <w:r w:rsidR="00774069" w:rsidRPr="00D037C5">
        <w:rPr>
          <w:rFonts w:ascii="Times New Roman" w:hAnsi="Times New Roman" w:cs="Times New Roman"/>
        </w:rPr>
        <w:t xml:space="preserve">A. W. Evans (n 15) </w:t>
      </w:r>
      <w:r w:rsidR="001D1DC9">
        <w:rPr>
          <w:rFonts w:ascii="Times New Roman" w:hAnsi="Times New Roman" w:cs="Times New Roman"/>
          <w:i/>
          <w:iCs/>
        </w:rPr>
        <w:t>f</w:t>
      </w:r>
      <w:r w:rsidR="00774069" w:rsidRPr="00D037C5">
        <w:rPr>
          <w:rFonts w:ascii="Times New Roman" w:hAnsi="Times New Roman" w:cs="Times New Roman"/>
          <w:i/>
          <w:iCs/>
        </w:rPr>
        <w:t>.</w:t>
      </w:r>
      <w:r w:rsidR="00D037C5" w:rsidRPr="00D037C5">
        <w:rPr>
          <w:rFonts w:ascii="Times New Roman" w:hAnsi="Times New Roman" w:cs="Times New Roman"/>
          <w:i/>
          <w:iCs/>
        </w:rPr>
        <w:t xml:space="preserve"> 2, Vita Sancti Iltuti</w:t>
      </w:r>
      <w:r w:rsidR="00D037C5" w:rsidRPr="00D037C5">
        <w:rPr>
          <w:rFonts w:ascii="Times New Roman" w:hAnsi="Times New Roman" w:cs="Times New Roman"/>
        </w:rPr>
        <w:t>, p. 197</w:t>
      </w:r>
    </w:p>
  </w:footnote>
  <w:footnote w:id="29">
    <w:p w14:paraId="486A53A4" w14:textId="1449A101" w:rsidR="002702D7" w:rsidRPr="002702D7" w:rsidRDefault="002702D7">
      <w:pPr>
        <w:pStyle w:val="FootnoteText"/>
        <w:rPr>
          <w:rFonts w:ascii="Times New Roman" w:hAnsi="Times New Roman" w:cs="Times New Roman"/>
        </w:rPr>
      </w:pPr>
      <w:r w:rsidRPr="002702D7">
        <w:rPr>
          <w:rStyle w:val="FootnoteReference"/>
          <w:rFonts w:ascii="Times New Roman" w:hAnsi="Times New Roman" w:cs="Times New Roman"/>
        </w:rPr>
        <w:t>[28]</w:t>
      </w:r>
      <w:r w:rsidRPr="002702D7">
        <w:rPr>
          <w:rFonts w:ascii="Times New Roman" w:hAnsi="Times New Roman" w:cs="Times New Roman"/>
        </w:rPr>
        <w:t xml:space="preserve"> Ibid.</w:t>
      </w:r>
    </w:p>
  </w:footnote>
  <w:footnote w:id="30">
    <w:p w14:paraId="2EBFEB22" w14:textId="2DAA989D" w:rsidR="00123262" w:rsidRPr="00BC1E0E" w:rsidRDefault="00123262">
      <w:pPr>
        <w:pStyle w:val="FootnoteText"/>
        <w:rPr>
          <w:rFonts w:ascii="Times New Roman" w:hAnsi="Times New Roman" w:cs="Times New Roman"/>
        </w:rPr>
      </w:pPr>
      <w:r w:rsidRPr="00BC1E0E">
        <w:rPr>
          <w:rStyle w:val="FootnoteReference"/>
          <w:rFonts w:ascii="Times New Roman" w:hAnsi="Times New Roman" w:cs="Times New Roman"/>
        </w:rPr>
        <w:t>[29]</w:t>
      </w:r>
      <w:r w:rsidRPr="00BC1E0E">
        <w:rPr>
          <w:rFonts w:ascii="Times New Roman" w:hAnsi="Times New Roman" w:cs="Times New Roman"/>
        </w:rPr>
        <w:t xml:space="preserve"> Ibid. </w:t>
      </w:r>
      <w:r w:rsidR="00BC1E0E" w:rsidRPr="00BC1E0E">
        <w:rPr>
          <w:rFonts w:ascii="Times New Roman" w:hAnsi="Times New Roman" w:cs="Times New Roman"/>
        </w:rPr>
        <w:t>pp. 217 - 218</w:t>
      </w:r>
    </w:p>
  </w:footnote>
  <w:footnote w:id="31">
    <w:p w14:paraId="3939A575" w14:textId="77777777" w:rsidR="00BA42AF" w:rsidRPr="00931687" w:rsidRDefault="00BA42AF">
      <w:pPr>
        <w:pStyle w:val="FootnoteText"/>
        <w:rPr>
          <w:rFonts w:ascii="Times New Roman" w:hAnsi="Times New Roman" w:cs="Times New Roman"/>
        </w:rPr>
      </w:pPr>
    </w:p>
    <w:p w14:paraId="16BC3D95" w14:textId="5C888E2E" w:rsidR="0086597E" w:rsidRPr="00931687" w:rsidRDefault="00DE5ED4" w:rsidP="0086597E">
      <w:pPr>
        <w:pStyle w:val="FootnoteText"/>
        <w:rPr>
          <w:rFonts w:ascii="Times New Roman" w:hAnsi="Times New Roman" w:cs="Times New Roman"/>
        </w:rPr>
      </w:pPr>
      <w:r w:rsidRPr="00931687">
        <w:rPr>
          <w:rStyle w:val="FootnoteReference"/>
          <w:rFonts w:ascii="Times New Roman" w:hAnsi="Times New Roman" w:cs="Times New Roman"/>
        </w:rPr>
        <w:t>[30]</w:t>
      </w:r>
      <w:r w:rsidRPr="00931687">
        <w:rPr>
          <w:rFonts w:ascii="Times New Roman" w:hAnsi="Times New Roman" w:cs="Times New Roman"/>
        </w:rPr>
        <w:t xml:space="preserve"> </w:t>
      </w:r>
      <w:r w:rsidR="00AB38F1" w:rsidRPr="00931687">
        <w:rPr>
          <w:rFonts w:ascii="Times New Roman" w:hAnsi="Times New Roman" w:cs="Times New Roman"/>
        </w:rPr>
        <w:t>C. Howells, “</w:t>
      </w:r>
      <w:r w:rsidR="0086597E" w:rsidRPr="00931687">
        <w:rPr>
          <w:rFonts w:ascii="Times New Roman" w:hAnsi="Times New Roman" w:cs="Times New Roman"/>
        </w:rPr>
        <w:t>The True History of Illtud of the Arthurian Legends”,</w:t>
      </w:r>
      <w:r w:rsidR="0086597E" w:rsidRPr="00931687">
        <w:rPr>
          <w:rFonts w:ascii="Times New Roman" w:hAnsi="Times New Roman" w:cs="Times New Roman"/>
          <w:i/>
          <w:iCs/>
        </w:rPr>
        <w:t xml:space="preserve"> The Collector</w:t>
      </w:r>
      <w:r w:rsidR="0086597E" w:rsidRPr="00931687">
        <w:rPr>
          <w:rFonts w:ascii="Times New Roman" w:hAnsi="Times New Roman" w:cs="Times New Roman"/>
        </w:rPr>
        <w:t>, Nov. 15,</w:t>
      </w:r>
      <w:r w:rsidR="00931687" w:rsidRPr="00931687">
        <w:rPr>
          <w:rFonts w:ascii="Times New Roman" w:hAnsi="Times New Roman" w:cs="Times New Roman"/>
        </w:rPr>
        <w:t xml:space="preserve"> 2023. [Online]</w:t>
      </w:r>
    </w:p>
    <w:p w14:paraId="0C389ADB" w14:textId="4E934A9B" w:rsidR="00DE5ED4" w:rsidRPr="00931687" w:rsidRDefault="00DE5ED4">
      <w:pPr>
        <w:pStyle w:val="FootnoteText"/>
        <w:rPr>
          <w:rFonts w:ascii="Times New Roman" w:hAnsi="Times New Roman" w:cs="Times New Roman"/>
        </w:rPr>
      </w:pPr>
    </w:p>
  </w:footnote>
  <w:footnote w:id="32">
    <w:p w14:paraId="361227D2" w14:textId="7BC49A94" w:rsidR="00380C98" w:rsidRPr="002A2C60" w:rsidRDefault="00380C98">
      <w:pPr>
        <w:pStyle w:val="FootnoteText"/>
        <w:rPr>
          <w:rFonts w:ascii="Times New Roman" w:hAnsi="Times New Roman" w:cs="Times New Roman"/>
        </w:rPr>
      </w:pPr>
      <w:r w:rsidRPr="002A2C60">
        <w:rPr>
          <w:rStyle w:val="FootnoteReference"/>
          <w:rFonts w:ascii="Times New Roman" w:hAnsi="Times New Roman" w:cs="Times New Roman"/>
        </w:rPr>
        <w:t>[31]</w:t>
      </w:r>
      <w:r w:rsidRPr="002A2C60">
        <w:rPr>
          <w:rFonts w:ascii="Times New Roman" w:hAnsi="Times New Roman" w:cs="Times New Roman"/>
        </w:rPr>
        <w:t xml:space="preserve"> W. Caxton (ed.) </w:t>
      </w:r>
      <w:r w:rsidR="005D1B1B" w:rsidRPr="002A2C60">
        <w:rPr>
          <w:rFonts w:ascii="Times New Roman" w:hAnsi="Times New Roman" w:cs="Times New Roman"/>
          <w:i/>
          <w:iCs/>
        </w:rPr>
        <w:t>La Morte d’Arthur</w:t>
      </w:r>
      <w:r w:rsidR="005D1B1B" w:rsidRPr="002A2C60">
        <w:rPr>
          <w:rFonts w:ascii="Times New Roman" w:hAnsi="Times New Roman" w:cs="Times New Roman"/>
        </w:rPr>
        <w:t xml:space="preserve">, </w:t>
      </w:r>
      <w:r w:rsidR="002A2C60" w:rsidRPr="002A2C60">
        <w:rPr>
          <w:rFonts w:ascii="Times New Roman" w:hAnsi="Times New Roman" w:cs="Times New Roman"/>
        </w:rPr>
        <w:t>Thomas Malory. [Online]</w:t>
      </w:r>
    </w:p>
  </w:footnote>
  <w:footnote w:id="33">
    <w:p w14:paraId="0001C264" w14:textId="77777777" w:rsidR="003C75FF" w:rsidRDefault="003C75FF">
      <w:pPr>
        <w:pStyle w:val="FootnoteText"/>
      </w:pPr>
    </w:p>
    <w:p w14:paraId="5A4DEB7C" w14:textId="26F34761" w:rsidR="007B77E0" w:rsidRPr="0022088B" w:rsidRDefault="007B77E0">
      <w:pPr>
        <w:pStyle w:val="FootnoteText"/>
        <w:rPr>
          <w:rFonts w:ascii="Times New Roman" w:hAnsi="Times New Roman" w:cs="Times New Roman"/>
        </w:rPr>
      </w:pPr>
      <w:r w:rsidRPr="0022088B">
        <w:rPr>
          <w:rStyle w:val="FootnoteReference"/>
          <w:rFonts w:ascii="Times New Roman" w:hAnsi="Times New Roman" w:cs="Times New Roman"/>
        </w:rPr>
        <w:t>[32]</w:t>
      </w:r>
      <w:r w:rsidRPr="0022088B">
        <w:rPr>
          <w:rFonts w:ascii="Times New Roman" w:hAnsi="Times New Roman" w:cs="Times New Roman"/>
        </w:rPr>
        <w:t xml:space="preserve"> </w:t>
      </w:r>
      <w:r w:rsidR="003C75FF" w:rsidRPr="0022088B">
        <w:rPr>
          <w:rFonts w:ascii="Times New Roman" w:hAnsi="Times New Roman" w:cs="Times New Roman"/>
        </w:rPr>
        <w:t>Henken (</w:t>
      </w:r>
      <w:r w:rsidR="0022088B" w:rsidRPr="0022088B">
        <w:rPr>
          <w:rFonts w:ascii="Times New Roman" w:hAnsi="Times New Roman" w:cs="Times New Roman"/>
        </w:rPr>
        <w:t>n 18), p. 114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84D782" w14:textId="68AFE49C" w:rsidR="00ED1997" w:rsidRPr="003D43F0" w:rsidRDefault="00ED1997" w:rsidP="003D43F0">
    <w:pPr>
      <w:pStyle w:val="Header"/>
      <w:jc w:val="center"/>
      <w:rPr>
        <w:rFonts w:ascii="Times New Roman" w:hAnsi="Times New Roman" w:cs="Times New Roman"/>
        <w:sz w:val="24"/>
        <w:szCs w:val="24"/>
      </w:rPr>
    </w:pPr>
    <w:r w:rsidRPr="003D43F0">
      <w:rPr>
        <w:rFonts w:ascii="Times New Roman" w:hAnsi="Times New Roman" w:cs="Times New Roman"/>
        <w:sz w:val="24"/>
        <w:szCs w:val="24"/>
      </w:rPr>
      <w:t xml:space="preserve">2312567: </w:t>
    </w:r>
    <w:r w:rsidR="00DC70C3" w:rsidRPr="003D43F0">
      <w:rPr>
        <w:rFonts w:ascii="Times New Roman" w:hAnsi="Times New Roman" w:cs="Times New Roman"/>
        <w:sz w:val="24"/>
        <w:szCs w:val="24"/>
      </w:rPr>
      <w:t xml:space="preserve">A1 - </w:t>
    </w:r>
    <w:r w:rsidR="002B2A8C" w:rsidRPr="003D43F0">
      <w:rPr>
        <w:rFonts w:ascii="Times New Roman" w:hAnsi="Times New Roman" w:cs="Times New Roman"/>
        <w:sz w:val="24"/>
        <w:szCs w:val="24"/>
      </w:rPr>
      <w:t>Trace the origins and development of the cult of any saint from the Celtic regions paying particular attention to the literary texts and the key sites associated with them.</w:t>
    </w:r>
  </w:p>
  <w:p w14:paraId="7FD5AD17" w14:textId="77777777" w:rsidR="002B2A8C" w:rsidRPr="003D43F0" w:rsidRDefault="002B2A8C" w:rsidP="003D43F0">
    <w:pPr>
      <w:pStyle w:val="Header"/>
      <w:jc w:val="cent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E8"/>
    <w:rsid w:val="00003EDB"/>
    <w:rsid w:val="00004DD4"/>
    <w:rsid w:val="000053F6"/>
    <w:rsid w:val="000143DC"/>
    <w:rsid w:val="00014DF9"/>
    <w:rsid w:val="00016A98"/>
    <w:rsid w:val="00020DB5"/>
    <w:rsid w:val="00021674"/>
    <w:rsid w:val="00022662"/>
    <w:rsid w:val="00024E78"/>
    <w:rsid w:val="00030D0E"/>
    <w:rsid w:val="00032902"/>
    <w:rsid w:val="00032D6E"/>
    <w:rsid w:val="000354B1"/>
    <w:rsid w:val="000420E2"/>
    <w:rsid w:val="0004389F"/>
    <w:rsid w:val="000511FA"/>
    <w:rsid w:val="00054E73"/>
    <w:rsid w:val="00056B6B"/>
    <w:rsid w:val="00063BC7"/>
    <w:rsid w:val="00072F06"/>
    <w:rsid w:val="00076AAF"/>
    <w:rsid w:val="00077D01"/>
    <w:rsid w:val="00087597"/>
    <w:rsid w:val="00091206"/>
    <w:rsid w:val="000974F6"/>
    <w:rsid w:val="000A584E"/>
    <w:rsid w:val="000A7BA0"/>
    <w:rsid w:val="000B2479"/>
    <w:rsid w:val="000B343F"/>
    <w:rsid w:val="000B3FF1"/>
    <w:rsid w:val="000D61A8"/>
    <w:rsid w:val="000E45B5"/>
    <w:rsid w:val="00101A2B"/>
    <w:rsid w:val="001044BD"/>
    <w:rsid w:val="001154EA"/>
    <w:rsid w:val="00115B02"/>
    <w:rsid w:val="0011651D"/>
    <w:rsid w:val="00123262"/>
    <w:rsid w:val="00130316"/>
    <w:rsid w:val="0013165A"/>
    <w:rsid w:val="00131A88"/>
    <w:rsid w:val="001448BE"/>
    <w:rsid w:val="00146036"/>
    <w:rsid w:val="00150338"/>
    <w:rsid w:val="0015348E"/>
    <w:rsid w:val="00154D96"/>
    <w:rsid w:val="001614E3"/>
    <w:rsid w:val="00166797"/>
    <w:rsid w:val="00167D84"/>
    <w:rsid w:val="00172C46"/>
    <w:rsid w:val="00180A0D"/>
    <w:rsid w:val="001A4955"/>
    <w:rsid w:val="001A4CDC"/>
    <w:rsid w:val="001A5569"/>
    <w:rsid w:val="001B7157"/>
    <w:rsid w:val="001C2A3B"/>
    <w:rsid w:val="001D0A77"/>
    <w:rsid w:val="001D1DC9"/>
    <w:rsid w:val="001D71A7"/>
    <w:rsid w:val="001E0B1F"/>
    <w:rsid w:val="001E41D6"/>
    <w:rsid w:val="001E52A2"/>
    <w:rsid w:val="001F2A10"/>
    <w:rsid w:val="001F325C"/>
    <w:rsid w:val="002025D3"/>
    <w:rsid w:val="002139F5"/>
    <w:rsid w:val="00213EA3"/>
    <w:rsid w:val="0021580F"/>
    <w:rsid w:val="0022088B"/>
    <w:rsid w:val="00220ADA"/>
    <w:rsid w:val="00221772"/>
    <w:rsid w:val="00226A65"/>
    <w:rsid w:val="002300F0"/>
    <w:rsid w:val="002324EB"/>
    <w:rsid w:val="0023502D"/>
    <w:rsid w:val="00245A92"/>
    <w:rsid w:val="00246FFF"/>
    <w:rsid w:val="0024782F"/>
    <w:rsid w:val="0025267A"/>
    <w:rsid w:val="00252741"/>
    <w:rsid w:val="0025731B"/>
    <w:rsid w:val="00260020"/>
    <w:rsid w:val="00260A7F"/>
    <w:rsid w:val="0026175D"/>
    <w:rsid w:val="00265194"/>
    <w:rsid w:val="002702D7"/>
    <w:rsid w:val="002900D4"/>
    <w:rsid w:val="00290145"/>
    <w:rsid w:val="00292D91"/>
    <w:rsid w:val="00293D97"/>
    <w:rsid w:val="002A2C60"/>
    <w:rsid w:val="002A6C62"/>
    <w:rsid w:val="002A70F2"/>
    <w:rsid w:val="002B2A8C"/>
    <w:rsid w:val="002B5E4F"/>
    <w:rsid w:val="002B6523"/>
    <w:rsid w:val="002C155E"/>
    <w:rsid w:val="002D6CCD"/>
    <w:rsid w:val="002D79A5"/>
    <w:rsid w:val="002E0CF5"/>
    <w:rsid w:val="002E542A"/>
    <w:rsid w:val="002E6993"/>
    <w:rsid w:val="002E7AE5"/>
    <w:rsid w:val="0030111F"/>
    <w:rsid w:val="00303C11"/>
    <w:rsid w:val="00304162"/>
    <w:rsid w:val="003131B3"/>
    <w:rsid w:val="00315CDF"/>
    <w:rsid w:val="00315E53"/>
    <w:rsid w:val="00323EBA"/>
    <w:rsid w:val="00336B04"/>
    <w:rsid w:val="00344D3C"/>
    <w:rsid w:val="00344F8E"/>
    <w:rsid w:val="003454E6"/>
    <w:rsid w:val="0035008A"/>
    <w:rsid w:val="00350D03"/>
    <w:rsid w:val="003553DE"/>
    <w:rsid w:val="00372FA7"/>
    <w:rsid w:val="00373D00"/>
    <w:rsid w:val="00380C98"/>
    <w:rsid w:val="00384287"/>
    <w:rsid w:val="003854DA"/>
    <w:rsid w:val="003A352D"/>
    <w:rsid w:val="003A7197"/>
    <w:rsid w:val="003A7F1F"/>
    <w:rsid w:val="003B5F52"/>
    <w:rsid w:val="003C1F16"/>
    <w:rsid w:val="003C41EB"/>
    <w:rsid w:val="003C4B63"/>
    <w:rsid w:val="003C75FF"/>
    <w:rsid w:val="003D43F0"/>
    <w:rsid w:val="003D599B"/>
    <w:rsid w:val="003E2383"/>
    <w:rsid w:val="003E4597"/>
    <w:rsid w:val="003E5C19"/>
    <w:rsid w:val="003E6296"/>
    <w:rsid w:val="003E7C04"/>
    <w:rsid w:val="003F0C7C"/>
    <w:rsid w:val="003F3115"/>
    <w:rsid w:val="00413237"/>
    <w:rsid w:val="00416FF1"/>
    <w:rsid w:val="0041735B"/>
    <w:rsid w:val="004223B0"/>
    <w:rsid w:val="0042324B"/>
    <w:rsid w:val="00430D0D"/>
    <w:rsid w:val="004439E8"/>
    <w:rsid w:val="00450BE5"/>
    <w:rsid w:val="004724B9"/>
    <w:rsid w:val="004770DD"/>
    <w:rsid w:val="004775ED"/>
    <w:rsid w:val="00480672"/>
    <w:rsid w:val="00495189"/>
    <w:rsid w:val="004A79F9"/>
    <w:rsid w:val="004B2532"/>
    <w:rsid w:val="004B6897"/>
    <w:rsid w:val="004B7236"/>
    <w:rsid w:val="004C060C"/>
    <w:rsid w:val="004C2535"/>
    <w:rsid w:val="004C586F"/>
    <w:rsid w:val="004D1445"/>
    <w:rsid w:val="004E1618"/>
    <w:rsid w:val="004E3AE1"/>
    <w:rsid w:val="00501DE4"/>
    <w:rsid w:val="0051225A"/>
    <w:rsid w:val="005160EC"/>
    <w:rsid w:val="00521080"/>
    <w:rsid w:val="005229F7"/>
    <w:rsid w:val="005244B8"/>
    <w:rsid w:val="005249D9"/>
    <w:rsid w:val="00525766"/>
    <w:rsid w:val="00532AFA"/>
    <w:rsid w:val="00540CC5"/>
    <w:rsid w:val="00546BF7"/>
    <w:rsid w:val="005475AD"/>
    <w:rsid w:val="0055644C"/>
    <w:rsid w:val="00557E46"/>
    <w:rsid w:val="00573838"/>
    <w:rsid w:val="005811B6"/>
    <w:rsid w:val="00583930"/>
    <w:rsid w:val="00591315"/>
    <w:rsid w:val="005A0C3B"/>
    <w:rsid w:val="005A404A"/>
    <w:rsid w:val="005A6D03"/>
    <w:rsid w:val="005B4935"/>
    <w:rsid w:val="005B50AC"/>
    <w:rsid w:val="005D0D5B"/>
    <w:rsid w:val="005D1501"/>
    <w:rsid w:val="005D1B1B"/>
    <w:rsid w:val="005D3CE9"/>
    <w:rsid w:val="005D60D6"/>
    <w:rsid w:val="005E1FF5"/>
    <w:rsid w:val="005E6733"/>
    <w:rsid w:val="005F4156"/>
    <w:rsid w:val="00615255"/>
    <w:rsid w:val="006333FA"/>
    <w:rsid w:val="00643664"/>
    <w:rsid w:val="0064393B"/>
    <w:rsid w:val="006458AB"/>
    <w:rsid w:val="006474D6"/>
    <w:rsid w:val="006477CF"/>
    <w:rsid w:val="006508FA"/>
    <w:rsid w:val="0065107D"/>
    <w:rsid w:val="00652217"/>
    <w:rsid w:val="006633B1"/>
    <w:rsid w:val="006646E0"/>
    <w:rsid w:val="006648F6"/>
    <w:rsid w:val="00672F60"/>
    <w:rsid w:val="00675084"/>
    <w:rsid w:val="00690DD5"/>
    <w:rsid w:val="006970CD"/>
    <w:rsid w:val="006A48EA"/>
    <w:rsid w:val="006C0D8B"/>
    <w:rsid w:val="006D0869"/>
    <w:rsid w:val="006E2CCA"/>
    <w:rsid w:val="006E3699"/>
    <w:rsid w:val="006F5A00"/>
    <w:rsid w:val="0070433A"/>
    <w:rsid w:val="007075B9"/>
    <w:rsid w:val="007110AA"/>
    <w:rsid w:val="00711C11"/>
    <w:rsid w:val="007161B6"/>
    <w:rsid w:val="00746D68"/>
    <w:rsid w:val="00754D51"/>
    <w:rsid w:val="00761FE1"/>
    <w:rsid w:val="00762596"/>
    <w:rsid w:val="00765F81"/>
    <w:rsid w:val="00771302"/>
    <w:rsid w:val="00774069"/>
    <w:rsid w:val="00776C4D"/>
    <w:rsid w:val="0078583F"/>
    <w:rsid w:val="00797292"/>
    <w:rsid w:val="007A563E"/>
    <w:rsid w:val="007B5FED"/>
    <w:rsid w:val="007B77E0"/>
    <w:rsid w:val="007C0635"/>
    <w:rsid w:val="007C2CE0"/>
    <w:rsid w:val="007C31FF"/>
    <w:rsid w:val="007D3A4C"/>
    <w:rsid w:val="007D561F"/>
    <w:rsid w:val="007E19C5"/>
    <w:rsid w:val="007F064C"/>
    <w:rsid w:val="007F5786"/>
    <w:rsid w:val="00800A26"/>
    <w:rsid w:val="00814A41"/>
    <w:rsid w:val="00814C6D"/>
    <w:rsid w:val="0081677C"/>
    <w:rsid w:val="00827929"/>
    <w:rsid w:val="0083293F"/>
    <w:rsid w:val="00833F7F"/>
    <w:rsid w:val="0083422C"/>
    <w:rsid w:val="0084184C"/>
    <w:rsid w:val="00853A80"/>
    <w:rsid w:val="00855491"/>
    <w:rsid w:val="0086597E"/>
    <w:rsid w:val="00875358"/>
    <w:rsid w:val="00875EE0"/>
    <w:rsid w:val="008833E8"/>
    <w:rsid w:val="0088460A"/>
    <w:rsid w:val="00884F3B"/>
    <w:rsid w:val="008A15F4"/>
    <w:rsid w:val="008A6962"/>
    <w:rsid w:val="008B1FEB"/>
    <w:rsid w:val="008B5447"/>
    <w:rsid w:val="008B545D"/>
    <w:rsid w:val="008B5D16"/>
    <w:rsid w:val="008B7073"/>
    <w:rsid w:val="008C1611"/>
    <w:rsid w:val="008C5330"/>
    <w:rsid w:val="008E1C7E"/>
    <w:rsid w:val="008F030D"/>
    <w:rsid w:val="008F3275"/>
    <w:rsid w:val="008F4BA3"/>
    <w:rsid w:val="008F4BB5"/>
    <w:rsid w:val="00902973"/>
    <w:rsid w:val="0090653F"/>
    <w:rsid w:val="009140F6"/>
    <w:rsid w:val="00914CFA"/>
    <w:rsid w:val="00916313"/>
    <w:rsid w:val="009275B3"/>
    <w:rsid w:val="00931687"/>
    <w:rsid w:val="00933535"/>
    <w:rsid w:val="00937CD8"/>
    <w:rsid w:val="009432C1"/>
    <w:rsid w:val="00945089"/>
    <w:rsid w:val="009517A3"/>
    <w:rsid w:val="00955713"/>
    <w:rsid w:val="00973FCC"/>
    <w:rsid w:val="00976B6D"/>
    <w:rsid w:val="00982091"/>
    <w:rsid w:val="00984314"/>
    <w:rsid w:val="00985061"/>
    <w:rsid w:val="009851B8"/>
    <w:rsid w:val="009861F9"/>
    <w:rsid w:val="00990D86"/>
    <w:rsid w:val="009A0C42"/>
    <w:rsid w:val="009A4067"/>
    <w:rsid w:val="009A4FA5"/>
    <w:rsid w:val="009A505F"/>
    <w:rsid w:val="009A55C8"/>
    <w:rsid w:val="009B1011"/>
    <w:rsid w:val="009B3C98"/>
    <w:rsid w:val="009B6C99"/>
    <w:rsid w:val="009C71D1"/>
    <w:rsid w:val="009D1F12"/>
    <w:rsid w:val="009D6898"/>
    <w:rsid w:val="009E25C0"/>
    <w:rsid w:val="009F2608"/>
    <w:rsid w:val="009F71E6"/>
    <w:rsid w:val="00A00DE6"/>
    <w:rsid w:val="00A02D11"/>
    <w:rsid w:val="00A02D5C"/>
    <w:rsid w:val="00A02D66"/>
    <w:rsid w:val="00A03118"/>
    <w:rsid w:val="00A053CC"/>
    <w:rsid w:val="00A10B98"/>
    <w:rsid w:val="00A16724"/>
    <w:rsid w:val="00A22114"/>
    <w:rsid w:val="00A25A38"/>
    <w:rsid w:val="00A3439F"/>
    <w:rsid w:val="00A3712D"/>
    <w:rsid w:val="00A408D8"/>
    <w:rsid w:val="00A41A26"/>
    <w:rsid w:val="00A51C7F"/>
    <w:rsid w:val="00A642C7"/>
    <w:rsid w:val="00A732DD"/>
    <w:rsid w:val="00A74CDE"/>
    <w:rsid w:val="00A756EC"/>
    <w:rsid w:val="00A82378"/>
    <w:rsid w:val="00A85D16"/>
    <w:rsid w:val="00A86611"/>
    <w:rsid w:val="00A91D16"/>
    <w:rsid w:val="00A969E2"/>
    <w:rsid w:val="00AB06FB"/>
    <w:rsid w:val="00AB38F1"/>
    <w:rsid w:val="00AC47D2"/>
    <w:rsid w:val="00AC500D"/>
    <w:rsid w:val="00AC6A1B"/>
    <w:rsid w:val="00AC769F"/>
    <w:rsid w:val="00AD2CA3"/>
    <w:rsid w:val="00AD64D4"/>
    <w:rsid w:val="00AE1F49"/>
    <w:rsid w:val="00B006F6"/>
    <w:rsid w:val="00B1115E"/>
    <w:rsid w:val="00B13F92"/>
    <w:rsid w:val="00B17360"/>
    <w:rsid w:val="00B23E90"/>
    <w:rsid w:val="00B36C9A"/>
    <w:rsid w:val="00B4147C"/>
    <w:rsid w:val="00B46017"/>
    <w:rsid w:val="00B548E0"/>
    <w:rsid w:val="00B70130"/>
    <w:rsid w:val="00B8189A"/>
    <w:rsid w:val="00B961FD"/>
    <w:rsid w:val="00BA2A47"/>
    <w:rsid w:val="00BA42AF"/>
    <w:rsid w:val="00BA61B3"/>
    <w:rsid w:val="00BB1F58"/>
    <w:rsid w:val="00BB4364"/>
    <w:rsid w:val="00BB6F35"/>
    <w:rsid w:val="00BB7DF6"/>
    <w:rsid w:val="00BC1E0E"/>
    <w:rsid w:val="00BC5DFE"/>
    <w:rsid w:val="00BC63C4"/>
    <w:rsid w:val="00BD3138"/>
    <w:rsid w:val="00BD3A2D"/>
    <w:rsid w:val="00BF553B"/>
    <w:rsid w:val="00C12270"/>
    <w:rsid w:val="00C23ECB"/>
    <w:rsid w:val="00C26BC8"/>
    <w:rsid w:val="00C3019E"/>
    <w:rsid w:val="00C3224F"/>
    <w:rsid w:val="00C40E49"/>
    <w:rsid w:val="00C5194C"/>
    <w:rsid w:val="00C620AA"/>
    <w:rsid w:val="00C65169"/>
    <w:rsid w:val="00C74CBA"/>
    <w:rsid w:val="00C75D45"/>
    <w:rsid w:val="00C806D5"/>
    <w:rsid w:val="00C90307"/>
    <w:rsid w:val="00C91274"/>
    <w:rsid w:val="00C94574"/>
    <w:rsid w:val="00CA4750"/>
    <w:rsid w:val="00CA4F87"/>
    <w:rsid w:val="00CB21E8"/>
    <w:rsid w:val="00CB29F4"/>
    <w:rsid w:val="00CB7BF1"/>
    <w:rsid w:val="00CE5672"/>
    <w:rsid w:val="00CE65FD"/>
    <w:rsid w:val="00CF2160"/>
    <w:rsid w:val="00CF5516"/>
    <w:rsid w:val="00D01EAB"/>
    <w:rsid w:val="00D037C5"/>
    <w:rsid w:val="00D14C13"/>
    <w:rsid w:val="00D15924"/>
    <w:rsid w:val="00D23FD8"/>
    <w:rsid w:val="00D25BA9"/>
    <w:rsid w:val="00D26BDC"/>
    <w:rsid w:val="00D31482"/>
    <w:rsid w:val="00D37138"/>
    <w:rsid w:val="00D404D6"/>
    <w:rsid w:val="00D4171A"/>
    <w:rsid w:val="00D42201"/>
    <w:rsid w:val="00D47A78"/>
    <w:rsid w:val="00D50EEA"/>
    <w:rsid w:val="00D53F36"/>
    <w:rsid w:val="00D53FB1"/>
    <w:rsid w:val="00D565A8"/>
    <w:rsid w:val="00D65516"/>
    <w:rsid w:val="00D70436"/>
    <w:rsid w:val="00D73855"/>
    <w:rsid w:val="00D804D4"/>
    <w:rsid w:val="00D8288D"/>
    <w:rsid w:val="00D840AE"/>
    <w:rsid w:val="00D8596B"/>
    <w:rsid w:val="00D863CB"/>
    <w:rsid w:val="00D9619C"/>
    <w:rsid w:val="00DA0CFA"/>
    <w:rsid w:val="00DA616C"/>
    <w:rsid w:val="00DA6A2E"/>
    <w:rsid w:val="00DB2288"/>
    <w:rsid w:val="00DC70C3"/>
    <w:rsid w:val="00DD549B"/>
    <w:rsid w:val="00DE5ED4"/>
    <w:rsid w:val="00DF2078"/>
    <w:rsid w:val="00DF656A"/>
    <w:rsid w:val="00E002D9"/>
    <w:rsid w:val="00E00A4D"/>
    <w:rsid w:val="00E02D74"/>
    <w:rsid w:val="00E07CC3"/>
    <w:rsid w:val="00E11D86"/>
    <w:rsid w:val="00E139E4"/>
    <w:rsid w:val="00E22984"/>
    <w:rsid w:val="00E30CDD"/>
    <w:rsid w:val="00E33519"/>
    <w:rsid w:val="00E37345"/>
    <w:rsid w:val="00E4787E"/>
    <w:rsid w:val="00E55C7C"/>
    <w:rsid w:val="00E5796B"/>
    <w:rsid w:val="00E62407"/>
    <w:rsid w:val="00E63E76"/>
    <w:rsid w:val="00E710D9"/>
    <w:rsid w:val="00E723E5"/>
    <w:rsid w:val="00E870AD"/>
    <w:rsid w:val="00E917B7"/>
    <w:rsid w:val="00E93738"/>
    <w:rsid w:val="00EA1D0D"/>
    <w:rsid w:val="00EA26C9"/>
    <w:rsid w:val="00EA3E6F"/>
    <w:rsid w:val="00EA55E0"/>
    <w:rsid w:val="00EA5EB5"/>
    <w:rsid w:val="00EA79E6"/>
    <w:rsid w:val="00EB4210"/>
    <w:rsid w:val="00EB5117"/>
    <w:rsid w:val="00EB5434"/>
    <w:rsid w:val="00EC39A7"/>
    <w:rsid w:val="00EC700D"/>
    <w:rsid w:val="00ED0FA6"/>
    <w:rsid w:val="00ED1997"/>
    <w:rsid w:val="00ED1F5B"/>
    <w:rsid w:val="00ED389B"/>
    <w:rsid w:val="00EE029C"/>
    <w:rsid w:val="00EE1E66"/>
    <w:rsid w:val="00EE40E2"/>
    <w:rsid w:val="00EE6150"/>
    <w:rsid w:val="00EE737B"/>
    <w:rsid w:val="00EF1122"/>
    <w:rsid w:val="00EF14BF"/>
    <w:rsid w:val="00F05924"/>
    <w:rsid w:val="00F12F19"/>
    <w:rsid w:val="00F21C1E"/>
    <w:rsid w:val="00F22446"/>
    <w:rsid w:val="00F25DF3"/>
    <w:rsid w:val="00F379C6"/>
    <w:rsid w:val="00F42052"/>
    <w:rsid w:val="00F43A5E"/>
    <w:rsid w:val="00F45FB1"/>
    <w:rsid w:val="00F47A6F"/>
    <w:rsid w:val="00F512BB"/>
    <w:rsid w:val="00F523A3"/>
    <w:rsid w:val="00F53A22"/>
    <w:rsid w:val="00F53A49"/>
    <w:rsid w:val="00F62B43"/>
    <w:rsid w:val="00F67516"/>
    <w:rsid w:val="00F74129"/>
    <w:rsid w:val="00F76CEC"/>
    <w:rsid w:val="00F80267"/>
    <w:rsid w:val="00FA5361"/>
    <w:rsid w:val="00FB0039"/>
    <w:rsid w:val="00FD148E"/>
    <w:rsid w:val="00FD1D77"/>
    <w:rsid w:val="00FE10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2FC55"/>
  <w15:chartTrackingRefBased/>
  <w15:docId w15:val="{FA772689-D2A7-40AB-B013-CC1B764EE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1E8"/>
    <w:rPr>
      <w:rFonts w:eastAsiaTheme="majorEastAsia" w:cstheme="majorBidi"/>
      <w:color w:val="272727" w:themeColor="text1" w:themeTint="D8"/>
    </w:rPr>
  </w:style>
  <w:style w:type="paragraph" w:styleId="Title">
    <w:name w:val="Title"/>
    <w:basedOn w:val="Normal"/>
    <w:next w:val="Normal"/>
    <w:link w:val="TitleChar"/>
    <w:uiPriority w:val="10"/>
    <w:qFormat/>
    <w:rsid w:val="00CB2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1E8"/>
    <w:pPr>
      <w:spacing w:before="160"/>
      <w:jc w:val="center"/>
    </w:pPr>
    <w:rPr>
      <w:i/>
      <w:iCs/>
      <w:color w:val="404040" w:themeColor="text1" w:themeTint="BF"/>
    </w:rPr>
  </w:style>
  <w:style w:type="character" w:customStyle="1" w:styleId="QuoteChar">
    <w:name w:val="Quote Char"/>
    <w:basedOn w:val="DefaultParagraphFont"/>
    <w:link w:val="Quote"/>
    <w:uiPriority w:val="29"/>
    <w:rsid w:val="00CB21E8"/>
    <w:rPr>
      <w:i/>
      <w:iCs/>
      <w:color w:val="404040" w:themeColor="text1" w:themeTint="BF"/>
    </w:rPr>
  </w:style>
  <w:style w:type="paragraph" w:styleId="ListParagraph">
    <w:name w:val="List Paragraph"/>
    <w:basedOn w:val="Normal"/>
    <w:uiPriority w:val="34"/>
    <w:qFormat/>
    <w:rsid w:val="00CB21E8"/>
    <w:pPr>
      <w:ind w:left="720"/>
      <w:contextualSpacing/>
    </w:pPr>
  </w:style>
  <w:style w:type="character" w:styleId="IntenseEmphasis">
    <w:name w:val="Intense Emphasis"/>
    <w:basedOn w:val="DefaultParagraphFont"/>
    <w:uiPriority w:val="21"/>
    <w:qFormat/>
    <w:rsid w:val="00CB21E8"/>
    <w:rPr>
      <w:i/>
      <w:iCs/>
      <w:color w:val="0F4761" w:themeColor="accent1" w:themeShade="BF"/>
    </w:rPr>
  </w:style>
  <w:style w:type="paragraph" w:styleId="IntenseQuote">
    <w:name w:val="Intense Quote"/>
    <w:basedOn w:val="Normal"/>
    <w:next w:val="Normal"/>
    <w:link w:val="IntenseQuoteChar"/>
    <w:uiPriority w:val="30"/>
    <w:qFormat/>
    <w:rsid w:val="00CB2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1E8"/>
    <w:rPr>
      <w:i/>
      <w:iCs/>
      <w:color w:val="0F4761" w:themeColor="accent1" w:themeShade="BF"/>
    </w:rPr>
  </w:style>
  <w:style w:type="character" w:styleId="IntenseReference">
    <w:name w:val="Intense Reference"/>
    <w:basedOn w:val="DefaultParagraphFont"/>
    <w:uiPriority w:val="32"/>
    <w:qFormat/>
    <w:rsid w:val="00CB21E8"/>
    <w:rPr>
      <w:b/>
      <w:bCs/>
      <w:smallCaps/>
      <w:color w:val="0F4761" w:themeColor="accent1" w:themeShade="BF"/>
      <w:spacing w:val="5"/>
    </w:rPr>
  </w:style>
  <w:style w:type="paragraph" w:styleId="Header">
    <w:name w:val="header"/>
    <w:basedOn w:val="Normal"/>
    <w:link w:val="HeaderChar"/>
    <w:uiPriority w:val="99"/>
    <w:unhideWhenUsed/>
    <w:rsid w:val="00ED1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997"/>
  </w:style>
  <w:style w:type="paragraph" w:styleId="Footer">
    <w:name w:val="footer"/>
    <w:basedOn w:val="Normal"/>
    <w:link w:val="FooterChar"/>
    <w:uiPriority w:val="99"/>
    <w:unhideWhenUsed/>
    <w:rsid w:val="00ED1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997"/>
  </w:style>
  <w:style w:type="paragraph" w:styleId="FootnoteText">
    <w:name w:val="footnote text"/>
    <w:basedOn w:val="Normal"/>
    <w:link w:val="FootnoteTextChar"/>
    <w:uiPriority w:val="99"/>
    <w:semiHidden/>
    <w:unhideWhenUsed/>
    <w:rsid w:val="00AD64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64D4"/>
    <w:rPr>
      <w:sz w:val="20"/>
      <w:szCs w:val="20"/>
    </w:rPr>
  </w:style>
  <w:style w:type="character" w:styleId="FootnoteReference">
    <w:name w:val="footnote reference"/>
    <w:basedOn w:val="DefaultParagraphFont"/>
    <w:uiPriority w:val="99"/>
    <w:semiHidden/>
    <w:unhideWhenUsed/>
    <w:rsid w:val="00AD64D4"/>
    <w:rPr>
      <w:vertAlign w:val="superscript"/>
    </w:rPr>
  </w:style>
  <w:style w:type="character" w:styleId="Hyperlink">
    <w:name w:val="Hyperlink"/>
    <w:basedOn w:val="DefaultParagraphFont"/>
    <w:uiPriority w:val="99"/>
    <w:unhideWhenUsed/>
    <w:rsid w:val="0083422C"/>
    <w:rPr>
      <w:color w:val="467886" w:themeColor="hyperlink"/>
      <w:u w:val="single"/>
    </w:rPr>
  </w:style>
  <w:style w:type="character" w:styleId="UnresolvedMention">
    <w:name w:val="Unresolved Mention"/>
    <w:basedOn w:val="DefaultParagraphFont"/>
    <w:uiPriority w:val="99"/>
    <w:semiHidden/>
    <w:unhideWhenUsed/>
    <w:rsid w:val="0083422C"/>
    <w:rPr>
      <w:color w:val="605E5C"/>
      <w:shd w:val="clear" w:color="auto" w:fill="E1DFDD"/>
    </w:rPr>
  </w:style>
  <w:style w:type="paragraph" w:styleId="NormalWeb">
    <w:name w:val="Normal (Web)"/>
    <w:basedOn w:val="Normal"/>
    <w:uiPriority w:val="99"/>
    <w:semiHidden/>
    <w:unhideWhenUsed/>
    <w:rsid w:val="0041323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6242240">
      <w:bodyDiv w:val="1"/>
      <w:marLeft w:val="0"/>
      <w:marRight w:val="0"/>
      <w:marTop w:val="0"/>
      <w:marBottom w:val="0"/>
      <w:divBdr>
        <w:top w:val="none" w:sz="0" w:space="0" w:color="auto"/>
        <w:left w:val="none" w:sz="0" w:space="0" w:color="auto"/>
        <w:bottom w:val="none" w:sz="0" w:space="0" w:color="auto"/>
        <w:right w:val="none" w:sz="0" w:space="0" w:color="auto"/>
      </w:divBdr>
      <w:divsChild>
        <w:div w:id="186140021">
          <w:marLeft w:val="0"/>
          <w:marRight w:val="0"/>
          <w:marTop w:val="0"/>
          <w:marBottom w:val="0"/>
          <w:divBdr>
            <w:top w:val="none" w:sz="0" w:space="0" w:color="auto"/>
            <w:left w:val="none" w:sz="0" w:space="0" w:color="auto"/>
            <w:bottom w:val="none" w:sz="0" w:space="0" w:color="auto"/>
            <w:right w:val="none" w:sz="0" w:space="0" w:color="auto"/>
          </w:divBdr>
          <w:divsChild>
            <w:div w:id="15034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844071">
      <w:bodyDiv w:val="1"/>
      <w:marLeft w:val="0"/>
      <w:marRight w:val="0"/>
      <w:marTop w:val="0"/>
      <w:marBottom w:val="0"/>
      <w:divBdr>
        <w:top w:val="none" w:sz="0" w:space="0" w:color="auto"/>
        <w:left w:val="none" w:sz="0" w:space="0" w:color="auto"/>
        <w:bottom w:val="none" w:sz="0" w:space="0" w:color="auto"/>
        <w:right w:val="none" w:sz="0" w:space="0" w:color="auto"/>
      </w:divBdr>
    </w:div>
    <w:div w:id="1380400128">
      <w:bodyDiv w:val="1"/>
      <w:marLeft w:val="0"/>
      <w:marRight w:val="0"/>
      <w:marTop w:val="0"/>
      <w:marBottom w:val="0"/>
      <w:divBdr>
        <w:top w:val="none" w:sz="0" w:space="0" w:color="auto"/>
        <w:left w:val="none" w:sz="0" w:space="0" w:color="auto"/>
        <w:bottom w:val="none" w:sz="0" w:space="0" w:color="auto"/>
        <w:right w:val="none" w:sz="0" w:space="0" w:color="auto"/>
      </w:divBdr>
    </w:div>
    <w:div w:id="1474517901">
      <w:bodyDiv w:val="1"/>
      <w:marLeft w:val="0"/>
      <w:marRight w:val="0"/>
      <w:marTop w:val="0"/>
      <w:marBottom w:val="0"/>
      <w:divBdr>
        <w:top w:val="none" w:sz="0" w:space="0" w:color="auto"/>
        <w:left w:val="none" w:sz="0" w:space="0" w:color="auto"/>
        <w:bottom w:val="none" w:sz="0" w:space="0" w:color="auto"/>
        <w:right w:val="none" w:sz="0" w:space="0" w:color="auto"/>
      </w:divBdr>
    </w:div>
    <w:div w:id="1512139872">
      <w:bodyDiv w:val="1"/>
      <w:marLeft w:val="0"/>
      <w:marRight w:val="0"/>
      <w:marTop w:val="0"/>
      <w:marBottom w:val="0"/>
      <w:divBdr>
        <w:top w:val="none" w:sz="0" w:space="0" w:color="auto"/>
        <w:left w:val="none" w:sz="0" w:space="0" w:color="auto"/>
        <w:bottom w:val="none" w:sz="0" w:space="0" w:color="auto"/>
        <w:right w:val="none" w:sz="0" w:space="0" w:color="auto"/>
      </w:divBdr>
    </w:div>
    <w:div w:id="1547258572">
      <w:bodyDiv w:val="1"/>
      <w:marLeft w:val="0"/>
      <w:marRight w:val="0"/>
      <w:marTop w:val="0"/>
      <w:marBottom w:val="0"/>
      <w:divBdr>
        <w:top w:val="none" w:sz="0" w:space="0" w:color="auto"/>
        <w:left w:val="none" w:sz="0" w:space="0" w:color="auto"/>
        <w:bottom w:val="none" w:sz="0" w:space="0" w:color="auto"/>
        <w:right w:val="none" w:sz="0" w:space="0" w:color="auto"/>
      </w:divBdr>
      <w:divsChild>
        <w:div w:id="235212700">
          <w:marLeft w:val="0"/>
          <w:marRight w:val="0"/>
          <w:marTop w:val="0"/>
          <w:marBottom w:val="0"/>
          <w:divBdr>
            <w:top w:val="none" w:sz="0" w:space="0" w:color="auto"/>
            <w:left w:val="none" w:sz="0" w:space="0" w:color="auto"/>
            <w:bottom w:val="none" w:sz="0" w:space="0" w:color="auto"/>
            <w:right w:val="none" w:sz="0" w:space="0" w:color="auto"/>
          </w:divBdr>
          <w:divsChild>
            <w:div w:id="153210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465873">
      <w:bodyDiv w:val="1"/>
      <w:marLeft w:val="0"/>
      <w:marRight w:val="0"/>
      <w:marTop w:val="0"/>
      <w:marBottom w:val="0"/>
      <w:divBdr>
        <w:top w:val="none" w:sz="0" w:space="0" w:color="auto"/>
        <w:left w:val="none" w:sz="0" w:space="0" w:color="auto"/>
        <w:bottom w:val="none" w:sz="0" w:space="0" w:color="auto"/>
        <w:right w:val="none" w:sz="0" w:space="0" w:color="auto"/>
      </w:divBdr>
    </w:div>
    <w:div w:id="1719937469">
      <w:bodyDiv w:val="1"/>
      <w:marLeft w:val="0"/>
      <w:marRight w:val="0"/>
      <w:marTop w:val="0"/>
      <w:marBottom w:val="0"/>
      <w:divBdr>
        <w:top w:val="none" w:sz="0" w:space="0" w:color="auto"/>
        <w:left w:val="none" w:sz="0" w:space="0" w:color="auto"/>
        <w:bottom w:val="none" w:sz="0" w:space="0" w:color="auto"/>
        <w:right w:val="none" w:sz="0" w:space="0" w:color="auto"/>
      </w:divBdr>
    </w:div>
    <w:div w:id="1892573639">
      <w:bodyDiv w:val="1"/>
      <w:marLeft w:val="0"/>
      <w:marRight w:val="0"/>
      <w:marTop w:val="0"/>
      <w:marBottom w:val="0"/>
      <w:divBdr>
        <w:top w:val="none" w:sz="0" w:space="0" w:color="auto"/>
        <w:left w:val="none" w:sz="0" w:space="0" w:color="auto"/>
        <w:bottom w:val="none" w:sz="0" w:space="0" w:color="auto"/>
        <w:right w:val="none" w:sz="0" w:space="0" w:color="auto"/>
      </w:divBdr>
    </w:div>
    <w:div w:id="196623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611976244/F5B9BAD950C74BA9PQ/1?accountid=130472&amp;sourcetype=Dissertations%20&amp;%20Theses" TargetMode="External"/><Relationship Id="rId13" Type="http://schemas.openxmlformats.org/officeDocument/2006/relationships/hyperlink" Target="https://www.academia.edu/92143382/Illtud_St_Illtud_Illtyd_fl_5th_6th_cent_abbot_of_Llantwit_Majo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ography.wales/article/s-PAUL-AUR-0475" TargetMode="External"/><Relationship Id="rId12" Type="http://schemas.openxmlformats.org/officeDocument/2006/relationships/hyperlink" Target="https://www.patheos.com/blogs/elflandletters/2018/06/04/stags-green-men-and-mystagogy-in-the-churc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ography.wales/article/s-SAMS-ON0-0485" TargetMode="External"/><Relationship Id="rId5" Type="http://schemas.openxmlformats.org/officeDocument/2006/relationships/footnotes" Target="footnotes.xml"/><Relationship Id="rId15" Type="http://schemas.openxmlformats.org/officeDocument/2006/relationships/hyperlink" Target="https://www.geoarch.co.uk/reports/2023-16%20Llantwit%20Major%20Summer%202023%20-%20research%20design.pdf" TargetMode="External"/><Relationship Id="rId10" Type="http://schemas.openxmlformats.org/officeDocument/2006/relationships/hyperlink" Target="https://www.thecollector.com/illtud-true-history-arthurian-legend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aints.wales/wp-content/uploads/VSSamsonis.pdf" TargetMode="External"/><Relationship Id="rId14" Type="http://schemas.openxmlformats.org/officeDocument/2006/relationships/hyperlink" Target="https://www.gutenberg.org/files/1251/1251-h/1251-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EAA61-4D1D-4AB2-8566-78C0370A7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3154</Words>
  <Characters>17984</Characters>
  <Application>Microsoft Office Word</Application>
  <DocSecurity>4</DocSecurity>
  <Lines>149</Lines>
  <Paragraphs>42</Paragraphs>
  <ScaleCrop>false</ScaleCrop>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Nelson</dc:creator>
  <cp:keywords/>
  <dc:description/>
  <cp:lastModifiedBy>Jane Cartwright</cp:lastModifiedBy>
  <cp:revision>2</cp:revision>
  <dcterms:created xsi:type="dcterms:W3CDTF">2025-01-13T12:41:00Z</dcterms:created>
  <dcterms:modified xsi:type="dcterms:W3CDTF">2025-01-13T12:41:00Z</dcterms:modified>
</cp:coreProperties>
</file>